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5FFCE" w14:textId="77777777" w:rsidR="006E32C9" w:rsidRDefault="006E32C9">
      <w:pPr>
        <w:widowControl w:val="0"/>
        <w:pBdr>
          <w:top w:val="nil"/>
          <w:left w:val="nil"/>
          <w:bottom w:val="nil"/>
          <w:right w:val="nil"/>
          <w:between w:val="nil"/>
        </w:pBdr>
        <w:spacing w:after="0" w:line="276" w:lineRule="auto"/>
      </w:pPr>
    </w:p>
    <w:p w14:paraId="2915FFCF" w14:textId="77777777" w:rsidR="006E32C9" w:rsidRPr="00841BDB" w:rsidRDefault="00104545">
      <w:pPr>
        <w:tabs>
          <w:tab w:val="left" w:pos="3465"/>
        </w:tabs>
        <w:spacing w:after="0" w:line="360" w:lineRule="auto"/>
        <w:ind w:right="-787"/>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fecha doce (12) de febrero de dos mil veinticinco.</w:t>
      </w:r>
    </w:p>
    <w:p w14:paraId="2915FFD0" w14:textId="77777777" w:rsidR="006E32C9" w:rsidRPr="00841BDB" w:rsidRDefault="006E32C9">
      <w:pPr>
        <w:tabs>
          <w:tab w:val="left" w:pos="3969"/>
        </w:tabs>
        <w:spacing w:after="0" w:line="360" w:lineRule="auto"/>
        <w:ind w:right="-787"/>
        <w:jc w:val="both"/>
        <w:rPr>
          <w:rFonts w:ascii="Palatino Linotype" w:eastAsia="Palatino Linotype" w:hAnsi="Palatino Linotype" w:cs="Palatino Linotype"/>
          <w:b/>
          <w:sz w:val="24"/>
          <w:szCs w:val="24"/>
        </w:rPr>
      </w:pPr>
    </w:p>
    <w:p w14:paraId="2915FFD1" w14:textId="177E979F" w:rsidR="006E32C9" w:rsidRPr="00841BDB" w:rsidRDefault="00104545" w:rsidP="007F46A6">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b/>
          <w:sz w:val="24"/>
          <w:szCs w:val="24"/>
        </w:rPr>
        <w:t>VISTO</w:t>
      </w:r>
      <w:r w:rsidRPr="00841BDB">
        <w:rPr>
          <w:rFonts w:ascii="Palatino Linotype" w:eastAsia="Palatino Linotype" w:hAnsi="Palatino Linotype" w:cs="Palatino Linotype"/>
          <w:sz w:val="24"/>
          <w:szCs w:val="24"/>
        </w:rPr>
        <w:t xml:space="preserve"> el expediente electrónico formado con motivo del recurso de revisión </w:t>
      </w:r>
      <w:r w:rsidRPr="00841BDB">
        <w:rPr>
          <w:rFonts w:ascii="Palatino Linotype" w:eastAsia="Palatino Linotype" w:hAnsi="Palatino Linotype" w:cs="Palatino Linotype"/>
          <w:b/>
          <w:sz w:val="24"/>
          <w:szCs w:val="24"/>
        </w:rPr>
        <w:t>01583/INFOEM/IP/RR/2024</w:t>
      </w:r>
      <w:r w:rsidRPr="00841BDB">
        <w:rPr>
          <w:rFonts w:ascii="Palatino Linotype" w:eastAsia="Palatino Linotype" w:hAnsi="Palatino Linotype" w:cs="Palatino Linotype"/>
          <w:sz w:val="24"/>
          <w:szCs w:val="24"/>
        </w:rPr>
        <w:t>,</w:t>
      </w:r>
      <w:r w:rsidRPr="00841BDB">
        <w:rPr>
          <w:rFonts w:ascii="Palatino Linotype" w:eastAsia="Palatino Linotype" w:hAnsi="Palatino Linotype" w:cs="Palatino Linotype"/>
          <w:b/>
          <w:sz w:val="24"/>
          <w:szCs w:val="24"/>
        </w:rPr>
        <w:t xml:space="preserve"> </w:t>
      </w:r>
      <w:r w:rsidRPr="00841BDB">
        <w:rPr>
          <w:rFonts w:ascii="Palatino Linotype" w:eastAsia="Palatino Linotype" w:hAnsi="Palatino Linotype" w:cs="Palatino Linotype"/>
          <w:sz w:val="24"/>
          <w:szCs w:val="24"/>
        </w:rPr>
        <w:t xml:space="preserve">promovido por </w:t>
      </w:r>
      <w:r w:rsidR="00E618A4">
        <w:rPr>
          <w:rFonts w:ascii="Palatino Linotype" w:eastAsia="Palatino Linotype" w:hAnsi="Palatino Linotype" w:cs="Palatino Linotype"/>
          <w:b/>
          <w:sz w:val="24"/>
          <w:szCs w:val="24"/>
        </w:rPr>
        <w:t xml:space="preserve">XXX XXXX </w:t>
      </w:r>
      <w:proofErr w:type="spellStart"/>
      <w:r w:rsidR="00E618A4">
        <w:rPr>
          <w:rFonts w:ascii="Palatino Linotype" w:eastAsia="Palatino Linotype" w:hAnsi="Palatino Linotype" w:cs="Palatino Linotype"/>
          <w:b/>
          <w:sz w:val="24"/>
          <w:szCs w:val="24"/>
        </w:rPr>
        <w:t>XXXX</w:t>
      </w:r>
      <w:proofErr w:type="spellEnd"/>
      <w:r w:rsidRPr="00841BDB">
        <w:rPr>
          <w:rFonts w:ascii="Palatino Linotype" w:eastAsia="Palatino Linotype" w:hAnsi="Palatino Linotype" w:cs="Palatino Linotype"/>
          <w:sz w:val="24"/>
          <w:szCs w:val="24"/>
        </w:rPr>
        <w:t xml:space="preserve">, a quien en lo sucesivo se le identificará como </w:t>
      </w:r>
      <w:r w:rsidRPr="00841BDB">
        <w:rPr>
          <w:rFonts w:ascii="Palatino Linotype" w:eastAsia="Palatino Linotype" w:hAnsi="Palatino Linotype" w:cs="Palatino Linotype"/>
          <w:b/>
          <w:sz w:val="24"/>
          <w:szCs w:val="24"/>
        </w:rPr>
        <w:t>LA RECURRENTE</w:t>
      </w:r>
      <w:r w:rsidRPr="00841BDB">
        <w:rPr>
          <w:rFonts w:ascii="Palatino Linotype" w:eastAsia="Palatino Linotype" w:hAnsi="Palatino Linotype" w:cs="Palatino Linotype"/>
          <w:sz w:val="24"/>
          <w:szCs w:val="24"/>
        </w:rPr>
        <w:t xml:space="preserve">, en contra de la respuesta del </w:t>
      </w:r>
      <w:r w:rsidRPr="00841BDB">
        <w:rPr>
          <w:rFonts w:ascii="Palatino Linotype" w:eastAsia="Palatino Linotype" w:hAnsi="Palatino Linotype" w:cs="Palatino Linotype"/>
          <w:b/>
          <w:sz w:val="24"/>
          <w:szCs w:val="24"/>
        </w:rPr>
        <w:t xml:space="preserve">Hospital Regional de Alta Especialidad de Zumpango, </w:t>
      </w:r>
      <w:r w:rsidRPr="00841BDB">
        <w:rPr>
          <w:rFonts w:ascii="Palatino Linotype" w:eastAsia="Palatino Linotype" w:hAnsi="Palatino Linotype" w:cs="Palatino Linotype"/>
          <w:sz w:val="24"/>
          <w:szCs w:val="24"/>
        </w:rPr>
        <w:t>en adelante el</w:t>
      </w:r>
      <w:r w:rsidRPr="00841BDB">
        <w:rPr>
          <w:rFonts w:ascii="Palatino Linotype" w:eastAsia="Palatino Linotype" w:hAnsi="Palatino Linotype" w:cs="Palatino Linotype"/>
          <w:b/>
          <w:sz w:val="24"/>
          <w:szCs w:val="24"/>
        </w:rPr>
        <w:t xml:space="preserve"> SUJETO OBLIGADO</w:t>
      </w:r>
      <w:r w:rsidRPr="00841BDB">
        <w:rPr>
          <w:rFonts w:ascii="Palatino Linotype" w:eastAsia="Palatino Linotype" w:hAnsi="Palatino Linotype" w:cs="Palatino Linotype"/>
          <w:sz w:val="24"/>
          <w:szCs w:val="24"/>
        </w:rPr>
        <w:t>, se procede a dictar la presente Resolución, con base en los siguientes:</w:t>
      </w:r>
    </w:p>
    <w:p w14:paraId="2915FFD2" w14:textId="77777777" w:rsidR="006E32C9" w:rsidRPr="00841BDB" w:rsidRDefault="006E32C9">
      <w:pPr>
        <w:spacing w:after="0" w:line="360" w:lineRule="auto"/>
        <w:ind w:right="-787"/>
        <w:jc w:val="both"/>
        <w:rPr>
          <w:rFonts w:ascii="Palatino Linotype" w:eastAsia="Palatino Linotype" w:hAnsi="Palatino Linotype" w:cs="Palatino Linotype"/>
          <w:b/>
          <w:sz w:val="24"/>
          <w:szCs w:val="24"/>
        </w:rPr>
      </w:pPr>
    </w:p>
    <w:p w14:paraId="2915FFD3" w14:textId="77777777" w:rsidR="006E32C9" w:rsidRPr="00841BDB" w:rsidRDefault="00104545">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sidRPr="00841BDB">
        <w:rPr>
          <w:rFonts w:ascii="Palatino Linotype" w:eastAsia="Palatino Linotype" w:hAnsi="Palatino Linotype" w:cs="Palatino Linotype"/>
          <w:b/>
          <w:color w:val="000000"/>
          <w:sz w:val="24"/>
          <w:szCs w:val="24"/>
        </w:rPr>
        <w:t>A N T E C E D E N T E S</w:t>
      </w:r>
    </w:p>
    <w:p w14:paraId="2915FFD4" w14:textId="77777777" w:rsidR="006E32C9" w:rsidRPr="00841BDB" w:rsidRDefault="006E32C9">
      <w:pPr>
        <w:pBdr>
          <w:top w:val="nil"/>
          <w:left w:val="nil"/>
          <w:bottom w:val="nil"/>
          <w:right w:val="nil"/>
          <w:between w:val="nil"/>
        </w:pBdr>
        <w:spacing w:after="0" w:line="360" w:lineRule="auto"/>
        <w:ind w:right="-787"/>
        <w:jc w:val="both"/>
        <w:rPr>
          <w:rFonts w:ascii="Palatino Linotype" w:eastAsia="Palatino Linotype" w:hAnsi="Palatino Linotype" w:cs="Palatino Linotype"/>
          <w:b/>
          <w:color w:val="000000"/>
          <w:sz w:val="24"/>
          <w:szCs w:val="24"/>
          <w:u w:val="single"/>
        </w:rPr>
      </w:pPr>
    </w:p>
    <w:p w14:paraId="2915FFD5"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El día </w:t>
      </w:r>
      <w:r w:rsidRPr="00841BDB">
        <w:rPr>
          <w:rFonts w:ascii="Palatino Linotype" w:eastAsia="Palatino Linotype" w:hAnsi="Palatino Linotype" w:cs="Palatino Linotype"/>
          <w:b/>
          <w:color w:val="000000"/>
          <w:sz w:val="24"/>
          <w:szCs w:val="24"/>
        </w:rPr>
        <w:t xml:space="preserve">veintiocho de febrero de dos mil veinticuatro, </w:t>
      </w:r>
      <w:r w:rsidRPr="00841BDB">
        <w:rPr>
          <w:rFonts w:ascii="Palatino Linotype" w:eastAsia="Palatino Linotype" w:hAnsi="Palatino Linotype" w:cs="Palatino Linotype"/>
          <w:color w:val="000000"/>
          <w:sz w:val="24"/>
          <w:szCs w:val="24"/>
        </w:rPr>
        <w:t xml:space="preserve">se presentó ante el </w:t>
      </w:r>
      <w:r w:rsidRPr="00841BDB">
        <w:rPr>
          <w:rFonts w:ascii="Palatino Linotype" w:eastAsia="Palatino Linotype" w:hAnsi="Palatino Linotype" w:cs="Palatino Linotype"/>
          <w:b/>
          <w:color w:val="000000"/>
          <w:sz w:val="24"/>
          <w:szCs w:val="24"/>
        </w:rPr>
        <w:t>SUJETO OBLIGADO</w:t>
      </w:r>
      <w:r w:rsidRPr="00841BDB">
        <w:rPr>
          <w:rFonts w:ascii="Palatino Linotype" w:eastAsia="Palatino Linotype" w:hAnsi="Palatino Linotype" w:cs="Palatino Linotype"/>
          <w:color w:val="000000"/>
          <w:sz w:val="24"/>
          <w:szCs w:val="24"/>
        </w:rPr>
        <w:t xml:space="preserve"> vía SAIMEX, la solicitud de información pública registrada con el número</w:t>
      </w:r>
      <w:r w:rsidRPr="00841BDB">
        <w:rPr>
          <w:rFonts w:ascii="Palatino Linotype" w:eastAsia="Palatino Linotype" w:hAnsi="Palatino Linotype" w:cs="Palatino Linotype"/>
          <w:b/>
          <w:color w:val="000000"/>
          <w:sz w:val="24"/>
          <w:szCs w:val="24"/>
        </w:rPr>
        <w:t xml:space="preserve"> 00112/HRZUM/IP/2024</w:t>
      </w:r>
      <w:r w:rsidRPr="00841BDB">
        <w:rPr>
          <w:rFonts w:ascii="Palatino Linotype" w:eastAsia="Palatino Linotype" w:hAnsi="Palatino Linotype" w:cs="Palatino Linotype"/>
          <w:b/>
          <w:sz w:val="24"/>
          <w:szCs w:val="24"/>
        </w:rPr>
        <w:t>,</w:t>
      </w:r>
      <w:r w:rsidRPr="00841BDB">
        <w:rPr>
          <w:rFonts w:ascii="Palatino Linotype" w:eastAsia="Palatino Linotype" w:hAnsi="Palatino Linotype" w:cs="Palatino Linotype"/>
          <w:b/>
          <w:color w:val="000000"/>
          <w:sz w:val="24"/>
          <w:szCs w:val="24"/>
        </w:rPr>
        <w:t xml:space="preserve"> </w:t>
      </w:r>
      <w:r w:rsidRPr="00841BDB">
        <w:rPr>
          <w:rFonts w:ascii="Palatino Linotype" w:eastAsia="Palatino Linotype" w:hAnsi="Palatino Linotype" w:cs="Palatino Linotype"/>
          <w:sz w:val="24"/>
          <w:szCs w:val="24"/>
        </w:rPr>
        <w:t xml:space="preserve">en la que </w:t>
      </w:r>
      <w:r w:rsidRPr="00841BDB">
        <w:rPr>
          <w:rFonts w:ascii="Palatino Linotype" w:eastAsia="Palatino Linotype" w:hAnsi="Palatino Linotype" w:cs="Palatino Linotype"/>
          <w:color w:val="000000"/>
          <w:sz w:val="24"/>
          <w:szCs w:val="24"/>
        </w:rPr>
        <w:t>se solicitó la siguiente información:</w:t>
      </w:r>
    </w:p>
    <w:p w14:paraId="2915FFD6" w14:textId="77777777" w:rsidR="006E32C9" w:rsidRPr="00841BDB" w:rsidRDefault="006E32C9">
      <w:pPr>
        <w:pBdr>
          <w:top w:val="nil"/>
          <w:left w:val="nil"/>
          <w:bottom w:val="nil"/>
          <w:right w:val="nil"/>
          <w:between w:val="nil"/>
        </w:pBdr>
        <w:spacing w:after="0" w:line="360" w:lineRule="auto"/>
        <w:ind w:right="-787"/>
        <w:jc w:val="both"/>
        <w:rPr>
          <w:rFonts w:ascii="Palatino Linotype" w:eastAsia="Palatino Linotype" w:hAnsi="Palatino Linotype" w:cs="Palatino Linotype"/>
          <w:color w:val="000000"/>
          <w:sz w:val="24"/>
          <w:szCs w:val="24"/>
        </w:rPr>
      </w:pPr>
    </w:p>
    <w:p w14:paraId="2915FFD7" w14:textId="77777777" w:rsidR="006E32C9" w:rsidRPr="00841BDB" w:rsidRDefault="00104545">
      <w:pPr>
        <w:pBdr>
          <w:top w:val="nil"/>
          <w:left w:val="nil"/>
          <w:bottom w:val="nil"/>
          <w:right w:val="nil"/>
          <w:between w:val="nil"/>
        </w:pBdr>
        <w:spacing w:after="0" w:line="360" w:lineRule="auto"/>
        <w:ind w:left="426" w:right="-787"/>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i/>
          <w:color w:val="000000"/>
          <w:sz w:val="24"/>
          <w:szCs w:val="24"/>
        </w:rPr>
        <w:t xml:space="preserve">“Solicito de la dirección </w:t>
      </w:r>
      <w:proofErr w:type="spellStart"/>
      <w:r w:rsidRPr="00841BDB">
        <w:rPr>
          <w:rFonts w:ascii="Palatino Linotype" w:eastAsia="Palatino Linotype" w:hAnsi="Palatino Linotype" w:cs="Palatino Linotype"/>
          <w:i/>
          <w:color w:val="000000"/>
          <w:sz w:val="24"/>
          <w:szCs w:val="24"/>
        </w:rPr>
        <w:t>medica</w:t>
      </w:r>
      <w:proofErr w:type="spellEnd"/>
      <w:r w:rsidRPr="00841BDB">
        <w:rPr>
          <w:rFonts w:ascii="Palatino Linotype" w:eastAsia="Palatino Linotype" w:hAnsi="Palatino Linotype" w:cs="Palatino Linotype"/>
          <w:i/>
          <w:color w:val="000000"/>
          <w:sz w:val="24"/>
          <w:szCs w:val="24"/>
        </w:rPr>
        <w:t xml:space="preserve"> del </w:t>
      </w:r>
      <w:proofErr w:type="spellStart"/>
      <w:r w:rsidRPr="00841BDB">
        <w:rPr>
          <w:rFonts w:ascii="Palatino Linotype" w:eastAsia="Palatino Linotype" w:hAnsi="Palatino Linotype" w:cs="Palatino Linotype"/>
          <w:i/>
          <w:color w:val="000000"/>
          <w:sz w:val="24"/>
          <w:szCs w:val="24"/>
        </w:rPr>
        <w:t>hraez</w:t>
      </w:r>
      <w:proofErr w:type="spellEnd"/>
      <w:r w:rsidRPr="00841BDB">
        <w:rPr>
          <w:rFonts w:ascii="Palatino Linotype" w:eastAsia="Palatino Linotype" w:hAnsi="Palatino Linotype" w:cs="Palatino Linotype"/>
          <w:i/>
          <w:color w:val="000000"/>
          <w:sz w:val="24"/>
          <w:szCs w:val="24"/>
        </w:rPr>
        <w:t xml:space="preserve"> todos y cada uno de los requerimientos que haya realizado a la dirección de administración y finanzas del </w:t>
      </w:r>
      <w:proofErr w:type="spellStart"/>
      <w:r w:rsidRPr="00841BDB">
        <w:rPr>
          <w:rFonts w:ascii="Palatino Linotype" w:eastAsia="Palatino Linotype" w:hAnsi="Palatino Linotype" w:cs="Palatino Linotype"/>
          <w:i/>
          <w:color w:val="000000"/>
          <w:sz w:val="24"/>
          <w:szCs w:val="24"/>
        </w:rPr>
        <w:t>hraez</w:t>
      </w:r>
      <w:proofErr w:type="spellEnd"/>
      <w:r w:rsidRPr="00841BDB">
        <w:rPr>
          <w:rFonts w:ascii="Palatino Linotype" w:eastAsia="Palatino Linotype" w:hAnsi="Palatino Linotype" w:cs="Palatino Linotype"/>
          <w:i/>
          <w:color w:val="000000"/>
          <w:sz w:val="24"/>
          <w:szCs w:val="24"/>
        </w:rPr>
        <w:t xml:space="preserve"> para adquisición de insumos y medicamentos bajo justificando la solicitud bajo el rubro de urgencia médica calificada, </w:t>
      </w:r>
      <w:proofErr w:type="spellStart"/>
      <w:r w:rsidRPr="00841BDB">
        <w:rPr>
          <w:rFonts w:ascii="Palatino Linotype" w:eastAsia="Palatino Linotype" w:hAnsi="Palatino Linotype" w:cs="Palatino Linotype"/>
          <w:i/>
          <w:color w:val="000000"/>
          <w:sz w:val="24"/>
          <w:szCs w:val="24"/>
        </w:rPr>
        <w:t>solituded</w:t>
      </w:r>
      <w:proofErr w:type="spellEnd"/>
      <w:r w:rsidRPr="00841BDB">
        <w:rPr>
          <w:rFonts w:ascii="Palatino Linotype" w:eastAsia="Palatino Linotype" w:hAnsi="Palatino Linotype" w:cs="Palatino Linotype"/>
          <w:i/>
          <w:color w:val="000000"/>
          <w:sz w:val="24"/>
          <w:szCs w:val="24"/>
        </w:rPr>
        <w:t xml:space="preserve"> correspondientes a los años 2022 y 2023” </w:t>
      </w:r>
      <w:r w:rsidRPr="00841BDB">
        <w:rPr>
          <w:rFonts w:ascii="Palatino Linotype" w:eastAsia="Palatino Linotype" w:hAnsi="Palatino Linotype" w:cs="Palatino Linotype"/>
          <w:color w:val="000000"/>
          <w:sz w:val="24"/>
          <w:szCs w:val="24"/>
        </w:rPr>
        <w:t>(Sic)</w:t>
      </w:r>
    </w:p>
    <w:p w14:paraId="2915FFD8" w14:textId="77777777" w:rsidR="006E32C9" w:rsidRPr="00841BDB" w:rsidRDefault="006E32C9">
      <w:pPr>
        <w:pBdr>
          <w:top w:val="nil"/>
          <w:left w:val="nil"/>
          <w:bottom w:val="nil"/>
          <w:right w:val="nil"/>
          <w:between w:val="nil"/>
        </w:pBdr>
        <w:spacing w:after="0" w:line="360" w:lineRule="auto"/>
        <w:ind w:left="851" w:right="-787"/>
        <w:jc w:val="both"/>
        <w:rPr>
          <w:rFonts w:ascii="Palatino Linotype" w:eastAsia="Palatino Linotype" w:hAnsi="Palatino Linotype" w:cs="Palatino Linotype"/>
          <w:color w:val="000000"/>
          <w:sz w:val="24"/>
          <w:szCs w:val="24"/>
        </w:rPr>
      </w:pPr>
    </w:p>
    <w:p w14:paraId="2915FFD9" w14:textId="77777777" w:rsidR="006E32C9" w:rsidRPr="00841BDB" w:rsidRDefault="00104545">
      <w:pPr>
        <w:numPr>
          <w:ilvl w:val="0"/>
          <w:numId w:val="5"/>
        </w:numPr>
        <w:pBdr>
          <w:top w:val="nil"/>
          <w:left w:val="nil"/>
          <w:bottom w:val="nil"/>
          <w:right w:val="nil"/>
          <w:between w:val="nil"/>
        </w:pBdr>
        <w:spacing w:after="0" w:line="360" w:lineRule="auto"/>
        <w:ind w:left="851" w:right="-787"/>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Se eligió como modalidad de entrega de la información: A través del </w:t>
      </w:r>
      <w:r w:rsidRPr="00841BDB">
        <w:rPr>
          <w:rFonts w:ascii="Palatino Linotype" w:eastAsia="Palatino Linotype" w:hAnsi="Palatino Linotype" w:cs="Palatino Linotype"/>
          <w:b/>
          <w:color w:val="000000"/>
          <w:sz w:val="24"/>
          <w:szCs w:val="24"/>
        </w:rPr>
        <w:t>SAIMEX.</w:t>
      </w:r>
    </w:p>
    <w:p w14:paraId="2915FFDA" w14:textId="77777777" w:rsidR="006E32C9" w:rsidRPr="00841BDB" w:rsidRDefault="006E32C9">
      <w:pPr>
        <w:pBdr>
          <w:top w:val="nil"/>
          <w:left w:val="nil"/>
          <w:bottom w:val="nil"/>
          <w:right w:val="nil"/>
          <w:between w:val="nil"/>
        </w:pBdr>
        <w:spacing w:after="0" w:line="360" w:lineRule="auto"/>
        <w:ind w:left="851" w:right="-787"/>
        <w:jc w:val="both"/>
        <w:rPr>
          <w:rFonts w:ascii="Palatino Linotype" w:eastAsia="Palatino Linotype" w:hAnsi="Palatino Linotype" w:cs="Palatino Linotype"/>
          <w:color w:val="000000"/>
          <w:sz w:val="24"/>
          <w:szCs w:val="24"/>
        </w:rPr>
      </w:pPr>
    </w:p>
    <w:p w14:paraId="2915FFDB"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b/>
          <w:color w:val="000000"/>
          <w:sz w:val="24"/>
          <w:szCs w:val="24"/>
        </w:rPr>
      </w:pPr>
      <w:r w:rsidRPr="00841BDB">
        <w:rPr>
          <w:rFonts w:ascii="Palatino Linotype" w:eastAsia="Palatino Linotype" w:hAnsi="Palatino Linotype" w:cs="Palatino Linotype"/>
          <w:color w:val="000000"/>
          <w:sz w:val="24"/>
          <w:szCs w:val="24"/>
        </w:rPr>
        <w:t xml:space="preserve">En fecha </w:t>
      </w:r>
      <w:r w:rsidRPr="00841BDB">
        <w:rPr>
          <w:rFonts w:ascii="Palatino Linotype" w:eastAsia="Palatino Linotype" w:hAnsi="Palatino Linotype" w:cs="Palatino Linotype"/>
          <w:b/>
          <w:color w:val="000000"/>
          <w:sz w:val="24"/>
          <w:szCs w:val="24"/>
        </w:rPr>
        <w:t xml:space="preserve">veintidós de marzo </w:t>
      </w:r>
      <w:r w:rsidRPr="00841BDB">
        <w:rPr>
          <w:rFonts w:ascii="Palatino Linotype" w:eastAsia="Palatino Linotype" w:hAnsi="Palatino Linotype" w:cs="Palatino Linotype"/>
          <w:color w:val="000000"/>
          <w:sz w:val="24"/>
          <w:szCs w:val="24"/>
        </w:rPr>
        <w:t>dos</w:t>
      </w:r>
      <w:r w:rsidRPr="00841BDB">
        <w:rPr>
          <w:rFonts w:ascii="Palatino Linotype" w:eastAsia="Palatino Linotype" w:hAnsi="Palatino Linotype" w:cs="Palatino Linotype"/>
          <w:b/>
          <w:color w:val="000000"/>
          <w:sz w:val="24"/>
          <w:szCs w:val="24"/>
        </w:rPr>
        <w:t xml:space="preserve"> mil veinticuatro</w:t>
      </w:r>
      <w:r w:rsidRPr="00841BDB">
        <w:rPr>
          <w:rFonts w:ascii="Palatino Linotype" w:eastAsia="Palatino Linotype" w:hAnsi="Palatino Linotype" w:cs="Palatino Linotype"/>
          <w:color w:val="000000"/>
          <w:sz w:val="24"/>
          <w:szCs w:val="24"/>
        </w:rPr>
        <w:t xml:space="preserve"> el </w:t>
      </w:r>
      <w:r w:rsidRPr="00841BDB">
        <w:rPr>
          <w:rFonts w:ascii="Palatino Linotype" w:eastAsia="Palatino Linotype" w:hAnsi="Palatino Linotype" w:cs="Palatino Linotype"/>
          <w:b/>
          <w:color w:val="000000"/>
          <w:sz w:val="24"/>
          <w:szCs w:val="24"/>
        </w:rPr>
        <w:t>SUJETO OBLIGADO</w:t>
      </w:r>
      <w:r w:rsidRPr="00841BDB">
        <w:rPr>
          <w:rFonts w:ascii="Palatino Linotype" w:eastAsia="Palatino Linotype" w:hAnsi="Palatino Linotype" w:cs="Palatino Linotype"/>
          <w:color w:val="000000"/>
          <w:sz w:val="24"/>
          <w:szCs w:val="24"/>
        </w:rPr>
        <w:t xml:space="preserve"> dio respuesta a la solicitud de información</w:t>
      </w:r>
      <w:r w:rsidRPr="00841BDB">
        <w:rPr>
          <w:rFonts w:ascii="Palatino Linotype" w:eastAsia="Palatino Linotype" w:hAnsi="Palatino Linotype" w:cs="Palatino Linotype"/>
          <w:b/>
          <w:color w:val="000000"/>
          <w:sz w:val="24"/>
          <w:szCs w:val="24"/>
        </w:rPr>
        <w:t xml:space="preserve">, </w:t>
      </w:r>
      <w:r w:rsidRPr="00841BDB">
        <w:rPr>
          <w:rFonts w:ascii="Palatino Linotype" w:eastAsia="Palatino Linotype" w:hAnsi="Palatino Linotype" w:cs="Palatino Linotype"/>
          <w:color w:val="000000"/>
          <w:sz w:val="24"/>
          <w:szCs w:val="24"/>
        </w:rPr>
        <w:t xml:space="preserve">a través del archivo denominado </w:t>
      </w:r>
      <w:r w:rsidRPr="00841BDB">
        <w:rPr>
          <w:rFonts w:ascii="Palatino Linotype" w:eastAsia="Palatino Linotype" w:hAnsi="Palatino Linotype" w:cs="Palatino Linotype"/>
          <w:b/>
          <w:i/>
          <w:color w:val="000000"/>
          <w:sz w:val="24"/>
          <w:szCs w:val="24"/>
        </w:rPr>
        <w:t xml:space="preserve">OFICIO.pdf, 2023 3.pdf, 2023 2.pdf, 2023 1.pdf, 2022.2.pdf, 2022.4.pdf, 2022.3.pdf, 2022.1.pdf </w:t>
      </w:r>
      <w:r w:rsidRPr="00841BDB">
        <w:rPr>
          <w:rFonts w:ascii="Palatino Linotype" w:eastAsia="Palatino Linotype" w:hAnsi="Palatino Linotype" w:cs="Palatino Linotype"/>
          <w:color w:val="000000"/>
          <w:sz w:val="24"/>
          <w:szCs w:val="24"/>
        </w:rPr>
        <w:t>y,</w:t>
      </w:r>
      <w:r w:rsidRPr="00841BDB">
        <w:rPr>
          <w:rFonts w:ascii="Palatino Linotype" w:eastAsia="Palatino Linotype" w:hAnsi="Palatino Linotype" w:cs="Palatino Linotype"/>
          <w:b/>
          <w:i/>
          <w:color w:val="000000"/>
          <w:sz w:val="24"/>
          <w:szCs w:val="24"/>
        </w:rPr>
        <w:t xml:space="preserve"> ACTA 10 EXT.pdf</w:t>
      </w:r>
      <w:r w:rsidRPr="00841BDB">
        <w:rPr>
          <w:rFonts w:ascii="Palatino Linotype" w:eastAsia="Palatino Linotype" w:hAnsi="Palatino Linotype" w:cs="Palatino Linotype"/>
          <w:color w:val="000000"/>
          <w:sz w:val="24"/>
          <w:szCs w:val="24"/>
        </w:rPr>
        <w:t xml:space="preserve">, cuyo contenido corresponde de manera general los oficios turnados entre el Titular de la Unidad de Transparencia y los servidores públicos habilitados para dar atención a la solicitud de información; Acta del </w:t>
      </w:r>
      <w:r w:rsidRPr="00841BDB">
        <w:rPr>
          <w:rFonts w:ascii="Palatino Linotype" w:eastAsia="Palatino Linotype" w:hAnsi="Palatino Linotype" w:cs="Palatino Linotype"/>
          <w:sz w:val="24"/>
          <w:szCs w:val="24"/>
        </w:rPr>
        <w:t>Comité</w:t>
      </w:r>
      <w:r w:rsidRPr="00841BDB">
        <w:rPr>
          <w:rFonts w:ascii="Palatino Linotype" w:eastAsia="Palatino Linotype" w:hAnsi="Palatino Linotype" w:cs="Palatino Linotype"/>
          <w:color w:val="000000"/>
          <w:sz w:val="24"/>
          <w:szCs w:val="24"/>
        </w:rPr>
        <w:t xml:space="preserve"> de Transparencia mediante el cual se sustenta la versión pública solicitada y diversos oficios de los años 2022 y 2023, relacionados con los solicitados en la solicitud de información de mérito (urgencia médica calificada).</w:t>
      </w:r>
    </w:p>
    <w:p w14:paraId="2915FFDC" w14:textId="77777777" w:rsidR="006E32C9" w:rsidRPr="00841BDB" w:rsidRDefault="00104545">
      <w:pPr>
        <w:pBdr>
          <w:top w:val="nil"/>
          <w:left w:val="nil"/>
          <w:bottom w:val="nil"/>
          <w:right w:val="nil"/>
          <w:between w:val="nil"/>
        </w:pBdr>
        <w:spacing w:after="0" w:line="360" w:lineRule="auto"/>
        <w:ind w:left="360" w:right="-787"/>
        <w:jc w:val="both"/>
        <w:rPr>
          <w:rFonts w:ascii="Palatino Linotype" w:eastAsia="Palatino Linotype" w:hAnsi="Palatino Linotype" w:cs="Palatino Linotype"/>
          <w:i/>
          <w:color w:val="000000"/>
          <w:sz w:val="24"/>
          <w:szCs w:val="24"/>
          <w:u w:val="single"/>
        </w:rPr>
      </w:pPr>
      <w:r w:rsidRPr="00841BDB">
        <w:rPr>
          <w:rFonts w:ascii="Palatino Linotype" w:eastAsia="Palatino Linotype" w:hAnsi="Palatino Linotype" w:cs="Palatino Linotype"/>
          <w:b/>
          <w:color w:val="000000"/>
          <w:sz w:val="24"/>
          <w:szCs w:val="24"/>
        </w:rPr>
        <w:t xml:space="preserve"> </w:t>
      </w:r>
    </w:p>
    <w:p w14:paraId="2915FFDD"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Inconforme con lo anterior, en fecha catorce de marzo de dos mil veinticuatro el ahora </w:t>
      </w:r>
      <w:r w:rsidRPr="00841BDB">
        <w:rPr>
          <w:rFonts w:ascii="Palatino Linotype" w:eastAsia="Palatino Linotype" w:hAnsi="Palatino Linotype" w:cs="Palatino Linotype"/>
          <w:b/>
          <w:color w:val="000000"/>
          <w:sz w:val="24"/>
          <w:szCs w:val="24"/>
        </w:rPr>
        <w:t xml:space="preserve">RECURRENTE, </w:t>
      </w:r>
      <w:r w:rsidRPr="00841BDB">
        <w:rPr>
          <w:rFonts w:ascii="Palatino Linotype" w:eastAsia="Palatino Linotype" w:hAnsi="Palatino Linotype" w:cs="Palatino Linotype"/>
          <w:color w:val="000000"/>
          <w:sz w:val="24"/>
          <w:szCs w:val="24"/>
        </w:rPr>
        <w:t>interpuso el recurso de revisión en los siguientes términos:</w:t>
      </w:r>
    </w:p>
    <w:p w14:paraId="2915FFDE" w14:textId="77777777" w:rsidR="006E32C9" w:rsidRPr="00841BDB" w:rsidRDefault="00104545">
      <w:pPr>
        <w:numPr>
          <w:ilvl w:val="0"/>
          <w:numId w:val="5"/>
        </w:numPr>
        <w:pBdr>
          <w:top w:val="nil"/>
          <w:left w:val="nil"/>
          <w:bottom w:val="nil"/>
          <w:right w:val="nil"/>
          <w:between w:val="nil"/>
        </w:pBdr>
        <w:spacing w:after="0" w:line="360" w:lineRule="auto"/>
        <w:ind w:left="709" w:right="-787"/>
        <w:jc w:val="both"/>
        <w:rPr>
          <w:rFonts w:ascii="Palatino Linotype" w:eastAsia="Palatino Linotype" w:hAnsi="Palatino Linotype" w:cs="Palatino Linotype"/>
          <w:i/>
          <w:color w:val="000000"/>
          <w:sz w:val="24"/>
          <w:szCs w:val="24"/>
        </w:rPr>
      </w:pPr>
      <w:bookmarkStart w:id="1" w:name="_heading=h.30j0zll" w:colFirst="0" w:colLast="0"/>
      <w:bookmarkEnd w:id="1"/>
      <w:r w:rsidRPr="00841BDB">
        <w:rPr>
          <w:rFonts w:ascii="Palatino Linotype" w:eastAsia="Palatino Linotype" w:hAnsi="Palatino Linotype" w:cs="Palatino Linotype"/>
          <w:b/>
          <w:color w:val="000000"/>
          <w:sz w:val="24"/>
          <w:szCs w:val="24"/>
        </w:rPr>
        <w:t xml:space="preserve">Acto impugnado: </w:t>
      </w:r>
      <w:r w:rsidRPr="00841BDB">
        <w:rPr>
          <w:rFonts w:ascii="Palatino Linotype" w:eastAsia="Palatino Linotype" w:hAnsi="Palatino Linotype" w:cs="Palatino Linotype"/>
          <w:i/>
          <w:color w:val="000000"/>
          <w:sz w:val="24"/>
          <w:szCs w:val="24"/>
        </w:rPr>
        <w:t xml:space="preserve">“Se </w:t>
      </w:r>
      <w:proofErr w:type="spellStart"/>
      <w:r w:rsidRPr="00841BDB">
        <w:rPr>
          <w:rFonts w:ascii="Palatino Linotype" w:eastAsia="Palatino Linotype" w:hAnsi="Palatino Linotype" w:cs="Palatino Linotype"/>
          <w:i/>
          <w:color w:val="000000"/>
          <w:sz w:val="24"/>
          <w:szCs w:val="24"/>
        </w:rPr>
        <w:t>entrego</w:t>
      </w:r>
      <w:proofErr w:type="spellEnd"/>
      <w:r w:rsidRPr="00841BDB">
        <w:rPr>
          <w:rFonts w:ascii="Palatino Linotype" w:eastAsia="Palatino Linotype" w:hAnsi="Palatino Linotype" w:cs="Palatino Linotype"/>
          <w:i/>
          <w:color w:val="000000"/>
          <w:sz w:val="24"/>
          <w:szCs w:val="24"/>
        </w:rPr>
        <w:t xml:space="preserve"> de forma incompleta e ilegible la información, además adjuntan una sesión de comité de transparencia proponiendo una versión pública lo cual es ilógico ya que las </w:t>
      </w:r>
      <w:proofErr w:type="spellStart"/>
      <w:r w:rsidRPr="00841BDB">
        <w:rPr>
          <w:rFonts w:ascii="Palatino Linotype" w:eastAsia="Palatino Linotype" w:hAnsi="Palatino Linotype" w:cs="Palatino Linotype"/>
          <w:i/>
          <w:color w:val="000000"/>
          <w:sz w:val="24"/>
          <w:szCs w:val="24"/>
        </w:rPr>
        <w:t>adquisiones</w:t>
      </w:r>
      <w:proofErr w:type="spellEnd"/>
      <w:r w:rsidRPr="00841BDB">
        <w:rPr>
          <w:rFonts w:ascii="Palatino Linotype" w:eastAsia="Palatino Linotype" w:hAnsi="Palatino Linotype" w:cs="Palatino Linotype"/>
          <w:i/>
          <w:color w:val="000000"/>
          <w:sz w:val="24"/>
          <w:szCs w:val="24"/>
        </w:rPr>
        <w:t xml:space="preserve"> de bienes y servicios son datos totalmente transparentes, por otro lado en los requerimientos se alcanza a leer que se solicitan bienes y servicios por lo tanto no tendrían que existir datos de pacientes ni datos sensibles. Esto con independencia de que se advierten solitudes para la contratación de una empresa para la </w:t>
      </w:r>
      <w:proofErr w:type="spellStart"/>
      <w:r w:rsidRPr="00841BDB">
        <w:rPr>
          <w:rFonts w:ascii="Palatino Linotype" w:eastAsia="Palatino Linotype" w:hAnsi="Palatino Linotype" w:cs="Palatino Linotype"/>
          <w:i/>
          <w:color w:val="000000"/>
          <w:sz w:val="24"/>
          <w:szCs w:val="24"/>
        </w:rPr>
        <w:t>digitalizacion</w:t>
      </w:r>
      <w:proofErr w:type="spellEnd"/>
      <w:r w:rsidRPr="00841BDB">
        <w:rPr>
          <w:rFonts w:ascii="Palatino Linotype" w:eastAsia="Palatino Linotype" w:hAnsi="Palatino Linotype" w:cs="Palatino Linotype"/>
          <w:i/>
          <w:color w:val="000000"/>
          <w:sz w:val="24"/>
          <w:szCs w:val="24"/>
        </w:rPr>
        <w:t xml:space="preserve"> de archivos bajo el rubro de urgencia médica calificada cuando nada tiene que ver la urgencia médica calificada con la contratación de una empresa que tiene una naturaleza de prestar servicios de </w:t>
      </w:r>
      <w:proofErr w:type="spellStart"/>
      <w:r w:rsidRPr="00841BDB">
        <w:rPr>
          <w:rFonts w:ascii="Palatino Linotype" w:eastAsia="Palatino Linotype" w:hAnsi="Palatino Linotype" w:cs="Palatino Linotype"/>
          <w:i/>
          <w:color w:val="000000"/>
          <w:sz w:val="24"/>
          <w:szCs w:val="24"/>
        </w:rPr>
        <w:t>digitalizacion</w:t>
      </w:r>
      <w:proofErr w:type="spellEnd"/>
      <w:r w:rsidRPr="00841BDB">
        <w:rPr>
          <w:rFonts w:ascii="Palatino Linotype" w:eastAsia="Palatino Linotype" w:hAnsi="Palatino Linotype" w:cs="Palatino Linotype"/>
          <w:i/>
          <w:color w:val="000000"/>
          <w:sz w:val="24"/>
          <w:szCs w:val="24"/>
        </w:rPr>
        <w:t xml:space="preserve"> de documentos y no así con algo relacionado a la medicina, por lo que al haber validado y firmado el Director </w:t>
      </w:r>
      <w:proofErr w:type="spellStart"/>
      <w:r w:rsidRPr="00841BDB">
        <w:rPr>
          <w:rFonts w:ascii="Palatino Linotype" w:eastAsia="Palatino Linotype" w:hAnsi="Palatino Linotype" w:cs="Palatino Linotype"/>
          <w:i/>
          <w:color w:val="000000"/>
          <w:sz w:val="24"/>
          <w:szCs w:val="24"/>
        </w:rPr>
        <w:t>Medico</w:t>
      </w:r>
      <w:proofErr w:type="spellEnd"/>
      <w:r w:rsidRPr="00841BDB">
        <w:rPr>
          <w:rFonts w:ascii="Palatino Linotype" w:eastAsia="Palatino Linotype" w:hAnsi="Palatino Linotype" w:cs="Palatino Linotype"/>
          <w:i/>
          <w:color w:val="000000"/>
          <w:sz w:val="24"/>
          <w:szCs w:val="24"/>
        </w:rPr>
        <w:t xml:space="preserve"> bajo esa modalidad de solicitud incurre en una falta </w:t>
      </w:r>
      <w:r w:rsidRPr="00841BDB">
        <w:rPr>
          <w:rFonts w:ascii="Palatino Linotype" w:eastAsia="Palatino Linotype" w:hAnsi="Palatino Linotype" w:cs="Palatino Linotype"/>
          <w:i/>
          <w:color w:val="000000"/>
          <w:sz w:val="24"/>
          <w:szCs w:val="24"/>
        </w:rPr>
        <w:lastRenderedPageBreak/>
        <w:t xml:space="preserve">grave </w:t>
      </w:r>
      <w:bookmarkStart w:id="2" w:name="_GoBack"/>
      <w:r w:rsidRPr="00841BDB">
        <w:rPr>
          <w:rFonts w:ascii="Palatino Linotype" w:eastAsia="Palatino Linotype" w:hAnsi="Palatino Linotype" w:cs="Palatino Linotype"/>
          <w:i/>
          <w:color w:val="000000"/>
          <w:sz w:val="24"/>
          <w:szCs w:val="24"/>
        </w:rPr>
        <w:t xml:space="preserve">prevista en la ley de responsabilidades lo cual es penado ya que afecta gravemente el horario del </w:t>
      </w:r>
      <w:proofErr w:type="spellStart"/>
      <w:r w:rsidRPr="00841BDB">
        <w:rPr>
          <w:rFonts w:ascii="Palatino Linotype" w:eastAsia="Palatino Linotype" w:hAnsi="Palatino Linotype" w:cs="Palatino Linotype"/>
          <w:i/>
          <w:color w:val="000000"/>
          <w:sz w:val="24"/>
          <w:szCs w:val="24"/>
        </w:rPr>
        <w:t>hraez</w:t>
      </w:r>
      <w:proofErr w:type="spellEnd"/>
      <w:r w:rsidRPr="00841BDB">
        <w:rPr>
          <w:rFonts w:ascii="Palatino Linotype" w:eastAsia="Palatino Linotype" w:hAnsi="Palatino Linotype" w:cs="Palatino Linotype"/>
          <w:i/>
          <w:color w:val="000000"/>
          <w:sz w:val="24"/>
          <w:szCs w:val="24"/>
        </w:rPr>
        <w:t xml:space="preserve">, lo cual se </w:t>
      </w:r>
      <w:proofErr w:type="spellStart"/>
      <w:r w:rsidRPr="00841BDB">
        <w:rPr>
          <w:rFonts w:ascii="Palatino Linotype" w:eastAsia="Palatino Linotype" w:hAnsi="Palatino Linotype" w:cs="Palatino Linotype"/>
          <w:i/>
          <w:color w:val="000000"/>
          <w:sz w:val="24"/>
          <w:szCs w:val="24"/>
        </w:rPr>
        <w:t>denuciara</w:t>
      </w:r>
      <w:proofErr w:type="spellEnd"/>
      <w:r w:rsidRPr="00841BDB">
        <w:rPr>
          <w:rFonts w:ascii="Palatino Linotype" w:eastAsia="Palatino Linotype" w:hAnsi="Palatino Linotype" w:cs="Palatino Linotype"/>
          <w:i/>
          <w:color w:val="000000"/>
          <w:sz w:val="24"/>
          <w:szCs w:val="24"/>
        </w:rPr>
        <w:t xml:space="preserve"> ante las instanc</w:t>
      </w:r>
      <w:bookmarkEnd w:id="2"/>
      <w:r w:rsidRPr="00841BDB">
        <w:rPr>
          <w:rFonts w:ascii="Palatino Linotype" w:eastAsia="Palatino Linotype" w:hAnsi="Palatino Linotype" w:cs="Palatino Linotype"/>
          <w:i/>
          <w:color w:val="000000"/>
          <w:sz w:val="24"/>
          <w:szCs w:val="24"/>
        </w:rPr>
        <w:t>ias .correspondientes.”</w:t>
      </w:r>
    </w:p>
    <w:p w14:paraId="2915FFDF" w14:textId="77777777" w:rsidR="006E32C9" w:rsidRPr="00841BDB" w:rsidRDefault="006E32C9">
      <w:pPr>
        <w:pBdr>
          <w:top w:val="nil"/>
          <w:left w:val="nil"/>
          <w:bottom w:val="nil"/>
          <w:right w:val="nil"/>
          <w:between w:val="nil"/>
        </w:pBdr>
        <w:spacing w:after="0" w:line="360" w:lineRule="auto"/>
        <w:ind w:left="1134" w:right="-787"/>
        <w:jc w:val="both"/>
        <w:rPr>
          <w:rFonts w:ascii="Palatino Linotype" w:eastAsia="Palatino Linotype" w:hAnsi="Palatino Linotype" w:cs="Palatino Linotype"/>
          <w:i/>
          <w:color w:val="000000"/>
          <w:sz w:val="24"/>
          <w:szCs w:val="24"/>
        </w:rPr>
      </w:pPr>
    </w:p>
    <w:p w14:paraId="2915FFE0" w14:textId="77777777" w:rsidR="006E32C9" w:rsidRPr="00841BDB" w:rsidRDefault="00104545">
      <w:pPr>
        <w:numPr>
          <w:ilvl w:val="0"/>
          <w:numId w:val="5"/>
        </w:numPr>
        <w:pBdr>
          <w:top w:val="nil"/>
          <w:left w:val="nil"/>
          <w:bottom w:val="nil"/>
          <w:right w:val="nil"/>
          <w:between w:val="nil"/>
        </w:pBdr>
        <w:spacing w:after="0" w:line="360" w:lineRule="auto"/>
        <w:ind w:left="709" w:right="-787"/>
        <w:jc w:val="both"/>
        <w:rPr>
          <w:rFonts w:ascii="Palatino Linotype" w:eastAsia="Palatino Linotype" w:hAnsi="Palatino Linotype" w:cs="Palatino Linotype"/>
          <w:i/>
          <w:color w:val="000000"/>
          <w:sz w:val="24"/>
          <w:szCs w:val="24"/>
        </w:rPr>
      </w:pPr>
      <w:bookmarkStart w:id="3" w:name="_heading=h.1fob9te" w:colFirst="0" w:colLast="0"/>
      <w:bookmarkEnd w:id="3"/>
      <w:r w:rsidRPr="00841BDB">
        <w:rPr>
          <w:rFonts w:ascii="Palatino Linotype" w:eastAsia="Palatino Linotype" w:hAnsi="Palatino Linotype" w:cs="Palatino Linotype"/>
          <w:b/>
          <w:color w:val="000000"/>
          <w:sz w:val="24"/>
          <w:szCs w:val="24"/>
        </w:rPr>
        <w:t xml:space="preserve">Razones o Motivos de </w:t>
      </w:r>
      <w:r w:rsidRPr="00841BDB">
        <w:rPr>
          <w:rFonts w:ascii="Palatino Linotype" w:eastAsia="Palatino Linotype" w:hAnsi="Palatino Linotype" w:cs="Palatino Linotype"/>
          <w:i/>
          <w:color w:val="000000"/>
          <w:sz w:val="24"/>
          <w:szCs w:val="24"/>
        </w:rPr>
        <w:t>inconformidad</w:t>
      </w:r>
      <w:r w:rsidRPr="00841BDB">
        <w:rPr>
          <w:rFonts w:ascii="Palatino Linotype" w:eastAsia="Palatino Linotype" w:hAnsi="Palatino Linotype" w:cs="Palatino Linotype"/>
          <w:b/>
          <w:color w:val="000000"/>
          <w:sz w:val="24"/>
          <w:szCs w:val="24"/>
        </w:rPr>
        <w:t xml:space="preserve">: </w:t>
      </w:r>
      <w:r w:rsidRPr="00841BDB">
        <w:rPr>
          <w:rFonts w:ascii="Palatino Linotype" w:eastAsia="Palatino Linotype" w:hAnsi="Palatino Linotype" w:cs="Palatino Linotype"/>
          <w:i/>
          <w:color w:val="000000"/>
          <w:sz w:val="24"/>
          <w:szCs w:val="24"/>
        </w:rPr>
        <w:t xml:space="preserve">“No es legible y </w:t>
      </w:r>
      <w:proofErr w:type="spellStart"/>
      <w:r w:rsidRPr="00841BDB">
        <w:rPr>
          <w:rFonts w:ascii="Palatino Linotype" w:eastAsia="Palatino Linotype" w:hAnsi="Palatino Linotype" w:cs="Palatino Linotype"/>
          <w:i/>
          <w:color w:val="000000"/>
          <w:sz w:val="24"/>
          <w:szCs w:val="24"/>
        </w:rPr>
        <w:t>esta</w:t>
      </w:r>
      <w:proofErr w:type="spellEnd"/>
      <w:r w:rsidRPr="00841BDB">
        <w:rPr>
          <w:rFonts w:ascii="Palatino Linotype" w:eastAsia="Palatino Linotype" w:hAnsi="Palatino Linotype" w:cs="Palatino Linotype"/>
          <w:i/>
          <w:color w:val="000000"/>
          <w:sz w:val="24"/>
          <w:szCs w:val="24"/>
        </w:rPr>
        <w:t xml:space="preserve"> incompleta.”</w:t>
      </w:r>
    </w:p>
    <w:p w14:paraId="2915FFE1" w14:textId="77777777" w:rsidR="006E32C9" w:rsidRPr="00841BDB" w:rsidRDefault="006E32C9">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i/>
          <w:color w:val="000000"/>
          <w:sz w:val="24"/>
          <w:szCs w:val="24"/>
          <w:u w:val="single"/>
        </w:rPr>
      </w:pPr>
    </w:p>
    <w:p w14:paraId="2915FFE2"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de fecha veintidós de marzo de dos mil veinticuatro, puso a disposición de las partes el expediente electrónico vía </w:t>
      </w:r>
      <w:r w:rsidRPr="00841BDB">
        <w:rPr>
          <w:rFonts w:ascii="Palatino Linotype" w:eastAsia="Palatino Linotype" w:hAnsi="Palatino Linotype" w:cs="Palatino Linotype"/>
          <w:b/>
          <w:color w:val="000000"/>
          <w:sz w:val="24"/>
          <w:szCs w:val="24"/>
        </w:rPr>
        <w:t xml:space="preserve">SAIMEX </w:t>
      </w:r>
      <w:r w:rsidRPr="00841BDB">
        <w:rPr>
          <w:rFonts w:ascii="Palatino Linotype" w:eastAsia="Palatino Linotype" w:hAnsi="Palatino Linotype" w:cs="Palatino Linotype"/>
          <w:color w:val="000000"/>
          <w:sz w:val="24"/>
          <w:szCs w:val="24"/>
        </w:rPr>
        <w:t xml:space="preserve">a efecto de que en un plazo máximo de siete días </w:t>
      </w:r>
      <w:r w:rsidRPr="00841BDB">
        <w:rPr>
          <w:rFonts w:ascii="Palatino Linotype" w:eastAsia="Palatino Linotype" w:hAnsi="Palatino Linotype" w:cs="Palatino Linotype"/>
          <w:sz w:val="24"/>
          <w:szCs w:val="24"/>
        </w:rPr>
        <w:t>manifestara</w:t>
      </w:r>
      <w:r w:rsidRPr="00841BDB">
        <w:rPr>
          <w:rFonts w:ascii="Palatino Linotype" w:eastAsia="Palatino Linotype" w:hAnsi="Palatino Linotype" w:cs="Palatino Linotype"/>
          <w:color w:val="000000"/>
          <w:sz w:val="24"/>
          <w:szCs w:val="24"/>
        </w:rPr>
        <w:t xml:space="preserve"> lo que a su derecho conviniera, </w:t>
      </w:r>
      <w:r w:rsidRPr="00841BDB">
        <w:rPr>
          <w:rFonts w:ascii="Palatino Linotype" w:eastAsia="Palatino Linotype" w:hAnsi="Palatino Linotype" w:cs="Palatino Linotype"/>
          <w:sz w:val="24"/>
          <w:szCs w:val="24"/>
        </w:rPr>
        <w:t>ofreciera</w:t>
      </w:r>
      <w:r w:rsidRPr="00841BDB">
        <w:rPr>
          <w:rFonts w:ascii="Palatino Linotype" w:eastAsia="Palatino Linotype" w:hAnsi="Palatino Linotype" w:cs="Palatino Linotype"/>
          <w:color w:val="000000"/>
          <w:sz w:val="24"/>
          <w:szCs w:val="24"/>
        </w:rPr>
        <w:t xml:space="preserve"> pruebas y alegatos según corresponda a los casos concretos, y el </w:t>
      </w:r>
      <w:r w:rsidRPr="00841BDB">
        <w:rPr>
          <w:rFonts w:ascii="Palatino Linotype" w:eastAsia="Palatino Linotype" w:hAnsi="Palatino Linotype" w:cs="Palatino Linotype"/>
          <w:b/>
          <w:color w:val="000000"/>
          <w:sz w:val="24"/>
          <w:szCs w:val="24"/>
        </w:rPr>
        <w:t>SUJETO OBLIGADO</w:t>
      </w:r>
      <w:r w:rsidRPr="00841BDB">
        <w:rPr>
          <w:rFonts w:ascii="Palatino Linotype" w:eastAsia="Palatino Linotype" w:hAnsi="Palatino Linotype" w:cs="Palatino Linotype"/>
          <w:color w:val="000000"/>
          <w:sz w:val="24"/>
          <w:szCs w:val="24"/>
        </w:rPr>
        <w:t xml:space="preserve"> presentará el Informe Justificado procedente.</w:t>
      </w:r>
    </w:p>
    <w:p w14:paraId="2915FFE3" w14:textId="77777777" w:rsidR="006E32C9" w:rsidRPr="00841BDB" w:rsidRDefault="006E32C9">
      <w:pPr>
        <w:pBdr>
          <w:top w:val="nil"/>
          <w:left w:val="nil"/>
          <w:bottom w:val="nil"/>
          <w:right w:val="nil"/>
          <w:between w:val="nil"/>
        </w:pBdr>
        <w:spacing w:after="0" w:line="360" w:lineRule="auto"/>
        <w:ind w:right="-787"/>
        <w:jc w:val="both"/>
        <w:rPr>
          <w:rFonts w:ascii="Palatino Linotype" w:eastAsia="Palatino Linotype" w:hAnsi="Palatino Linotype" w:cs="Palatino Linotype"/>
          <w:i/>
          <w:color w:val="000000"/>
          <w:sz w:val="24"/>
          <w:szCs w:val="24"/>
        </w:rPr>
      </w:pPr>
    </w:p>
    <w:p w14:paraId="2915FFE4"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Por su parte, el hoy </w:t>
      </w:r>
      <w:r w:rsidRPr="00841BDB">
        <w:rPr>
          <w:rFonts w:ascii="Palatino Linotype" w:eastAsia="Palatino Linotype" w:hAnsi="Palatino Linotype" w:cs="Palatino Linotype"/>
          <w:b/>
          <w:color w:val="000000"/>
          <w:sz w:val="24"/>
          <w:szCs w:val="24"/>
        </w:rPr>
        <w:t>RECURRENTE</w:t>
      </w:r>
      <w:r w:rsidRPr="00841BDB">
        <w:rPr>
          <w:rFonts w:ascii="Palatino Linotype" w:eastAsia="Palatino Linotype" w:hAnsi="Palatino Linotype" w:cs="Palatino Linotype"/>
          <w:color w:val="000000"/>
          <w:sz w:val="24"/>
          <w:szCs w:val="24"/>
        </w:rPr>
        <w:t xml:space="preserve"> dejó de realizar manifestaciones que a su derecho conviniera y asistiera. Respecto del </w:t>
      </w:r>
      <w:r w:rsidRPr="00841BDB">
        <w:rPr>
          <w:rFonts w:ascii="Palatino Linotype" w:eastAsia="Palatino Linotype" w:hAnsi="Palatino Linotype" w:cs="Palatino Linotype"/>
          <w:b/>
          <w:color w:val="000000"/>
          <w:sz w:val="24"/>
          <w:szCs w:val="24"/>
        </w:rPr>
        <w:t>SUJETO OBLIGADO</w:t>
      </w:r>
      <w:r w:rsidRPr="00841BDB">
        <w:rPr>
          <w:rFonts w:ascii="Palatino Linotype" w:eastAsia="Palatino Linotype" w:hAnsi="Palatino Linotype" w:cs="Palatino Linotype"/>
          <w:color w:val="000000"/>
          <w:sz w:val="24"/>
          <w:szCs w:val="24"/>
        </w:rPr>
        <w:t xml:space="preserve"> rindió el informe justificado mediante el cual ratifica la respuesta inicial proporcionada en cada uno de sus términos, ya que a su decir si es completa, visible, veraz y oportuna. </w:t>
      </w:r>
    </w:p>
    <w:p w14:paraId="2915FFE5" w14:textId="77777777" w:rsidR="006E32C9" w:rsidRPr="00841BDB" w:rsidRDefault="006E32C9">
      <w:pPr>
        <w:pBdr>
          <w:top w:val="nil"/>
          <w:left w:val="nil"/>
          <w:bottom w:val="nil"/>
          <w:right w:val="nil"/>
          <w:between w:val="nil"/>
        </w:pBdr>
        <w:spacing w:after="0" w:line="240" w:lineRule="auto"/>
        <w:ind w:left="720" w:right="-787"/>
        <w:rPr>
          <w:rFonts w:ascii="Palatino Linotype" w:eastAsia="Palatino Linotype" w:hAnsi="Palatino Linotype" w:cs="Palatino Linotype"/>
          <w:color w:val="000000"/>
          <w:sz w:val="24"/>
          <w:szCs w:val="24"/>
        </w:rPr>
      </w:pPr>
    </w:p>
    <w:p w14:paraId="2915FFE6"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Seguidamente, en fecha treinta de enero del año en curso, se amplió el término para resolver el Recurso de Revisión en términos del artículo 133 de la Ley de Protección de Datos Personales en Posesión de Sujetos Obligados del Estado de México y Municipios. </w:t>
      </w:r>
    </w:p>
    <w:p w14:paraId="2915FFE7" w14:textId="77777777" w:rsidR="006E32C9" w:rsidRPr="00841BDB" w:rsidRDefault="006E32C9">
      <w:pPr>
        <w:pBdr>
          <w:top w:val="nil"/>
          <w:left w:val="nil"/>
          <w:bottom w:val="nil"/>
          <w:right w:val="nil"/>
          <w:between w:val="nil"/>
        </w:pBdr>
        <w:spacing w:after="0" w:line="360" w:lineRule="auto"/>
        <w:ind w:right="-787"/>
        <w:jc w:val="both"/>
        <w:rPr>
          <w:rFonts w:ascii="Palatino Linotype" w:eastAsia="Palatino Linotype" w:hAnsi="Palatino Linotype" w:cs="Palatino Linotype"/>
          <w:color w:val="000000"/>
          <w:sz w:val="24"/>
          <w:szCs w:val="24"/>
        </w:rPr>
      </w:pPr>
    </w:p>
    <w:p w14:paraId="2915FFE8"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w:t>
      </w:r>
      <w:r w:rsidRPr="00841BDB">
        <w:rPr>
          <w:rFonts w:ascii="Palatino Linotype" w:eastAsia="Palatino Linotype" w:hAnsi="Palatino Linotype" w:cs="Palatino Linotype"/>
          <w:color w:val="000000"/>
          <w:sz w:val="24"/>
          <w:szCs w:val="24"/>
        </w:rPr>
        <w:lastRenderedPageBreak/>
        <w:t xml:space="preserve">humanas del personal encargado de la proyección de las resoluciones a dichos medios de impugnación. </w:t>
      </w:r>
    </w:p>
    <w:p w14:paraId="2915FFE9" w14:textId="77777777" w:rsidR="006E32C9" w:rsidRPr="00841BDB" w:rsidRDefault="006E32C9">
      <w:pPr>
        <w:pBdr>
          <w:top w:val="nil"/>
          <w:left w:val="nil"/>
          <w:bottom w:val="nil"/>
          <w:right w:val="nil"/>
          <w:between w:val="nil"/>
        </w:pBdr>
        <w:spacing w:after="0" w:line="360" w:lineRule="auto"/>
        <w:ind w:left="720" w:right="-787"/>
        <w:rPr>
          <w:rFonts w:ascii="Palatino Linotype" w:eastAsia="Palatino Linotype" w:hAnsi="Palatino Linotype" w:cs="Palatino Linotype"/>
          <w:color w:val="000000"/>
          <w:sz w:val="24"/>
          <w:szCs w:val="24"/>
        </w:rPr>
      </w:pPr>
    </w:p>
    <w:p w14:paraId="2915FFEA"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 </w:t>
      </w:r>
    </w:p>
    <w:p w14:paraId="2915FFEB" w14:textId="77777777" w:rsidR="006E32C9" w:rsidRPr="00841BDB" w:rsidRDefault="006E32C9">
      <w:pPr>
        <w:pBdr>
          <w:top w:val="nil"/>
          <w:left w:val="nil"/>
          <w:bottom w:val="nil"/>
          <w:right w:val="nil"/>
          <w:between w:val="nil"/>
        </w:pBdr>
        <w:spacing w:after="0" w:line="360" w:lineRule="auto"/>
        <w:ind w:right="-787"/>
        <w:jc w:val="both"/>
        <w:rPr>
          <w:rFonts w:ascii="Palatino Linotype" w:eastAsia="Palatino Linotype" w:hAnsi="Palatino Linotype" w:cs="Palatino Linotype"/>
          <w:color w:val="000000"/>
          <w:sz w:val="24"/>
          <w:szCs w:val="24"/>
        </w:rPr>
      </w:pPr>
    </w:p>
    <w:p w14:paraId="2915FFEC"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14:paraId="2915FFED" w14:textId="77777777" w:rsidR="006E32C9" w:rsidRPr="00841BDB" w:rsidRDefault="006E32C9">
      <w:pPr>
        <w:pBdr>
          <w:top w:val="nil"/>
          <w:left w:val="nil"/>
          <w:bottom w:val="nil"/>
          <w:right w:val="nil"/>
          <w:between w:val="nil"/>
        </w:pBdr>
        <w:spacing w:after="0" w:line="360" w:lineRule="auto"/>
        <w:ind w:left="720" w:right="-787"/>
        <w:rPr>
          <w:rFonts w:ascii="Palatino Linotype" w:eastAsia="Palatino Linotype" w:hAnsi="Palatino Linotype" w:cs="Palatino Linotype"/>
          <w:color w:val="000000"/>
          <w:sz w:val="24"/>
          <w:szCs w:val="24"/>
        </w:rPr>
      </w:pPr>
    </w:p>
    <w:p w14:paraId="2915FFEE"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915FFEF" w14:textId="77777777" w:rsidR="006E32C9" w:rsidRPr="00841BDB" w:rsidRDefault="006E32C9">
      <w:pPr>
        <w:pBdr>
          <w:top w:val="nil"/>
          <w:left w:val="nil"/>
          <w:bottom w:val="nil"/>
          <w:right w:val="nil"/>
          <w:between w:val="nil"/>
        </w:pBdr>
        <w:spacing w:after="0" w:line="360" w:lineRule="auto"/>
        <w:ind w:right="-787"/>
        <w:jc w:val="both"/>
        <w:rPr>
          <w:rFonts w:ascii="Palatino Linotype" w:eastAsia="Palatino Linotype" w:hAnsi="Palatino Linotype" w:cs="Palatino Linotype"/>
          <w:color w:val="000000"/>
          <w:sz w:val="24"/>
          <w:szCs w:val="24"/>
        </w:rPr>
      </w:pPr>
    </w:p>
    <w:p w14:paraId="2915FFF0"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2915FFF1" w14:textId="77777777" w:rsidR="006E32C9" w:rsidRPr="00841BDB" w:rsidRDefault="00104545">
      <w:pPr>
        <w:spacing w:after="0" w:line="360" w:lineRule="auto"/>
        <w:ind w:left="708" w:right="-787"/>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lastRenderedPageBreak/>
        <w:t xml:space="preserve">a) Complejidad del </w:t>
      </w:r>
      <w:r w:rsidRPr="00841BDB">
        <w:rPr>
          <w:rFonts w:ascii="Palatino Linotype" w:eastAsia="Palatino Linotype" w:hAnsi="Palatino Linotype" w:cs="Palatino Linotype"/>
          <w:sz w:val="24"/>
          <w:szCs w:val="24"/>
        </w:rPr>
        <w:t>asunto</w:t>
      </w:r>
      <w:r w:rsidRPr="00841BDB">
        <w:rPr>
          <w:rFonts w:ascii="Palatino Linotype" w:eastAsia="Palatino Linotype" w:hAnsi="Palatino Linotype" w:cs="Palatino Linotype"/>
          <w:color w:val="000000"/>
          <w:sz w:val="24"/>
          <w:szCs w:val="24"/>
        </w:rPr>
        <w:t xml:space="preserve">: La complejidad de la prueba, la pluralidad de sujetos procesales, el tiempo transcurrido, las características y contexto del recurso. </w:t>
      </w:r>
    </w:p>
    <w:p w14:paraId="2915FFF2" w14:textId="77777777" w:rsidR="006E32C9" w:rsidRPr="00841BDB" w:rsidRDefault="00104545">
      <w:pPr>
        <w:spacing w:after="0" w:line="360" w:lineRule="auto"/>
        <w:ind w:left="708" w:right="-787"/>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b) Actividad Procesal del interesado. Acciones u omisiones del interesado.</w:t>
      </w:r>
    </w:p>
    <w:p w14:paraId="2915FFF3" w14:textId="77777777" w:rsidR="006E32C9" w:rsidRPr="00841BDB" w:rsidRDefault="00104545">
      <w:pPr>
        <w:spacing w:after="0" w:line="360" w:lineRule="auto"/>
        <w:ind w:left="708" w:right="-787"/>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c) Conducta de la Autoridad: Las Acciones u omisiones realizadas en el procedimiento. Así como si la autoridad actuó con la debida diligencia. </w:t>
      </w:r>
    </w:p>
    <w:p w14:paraId="2915FFF4" w14:textId="77777777" w:rsidR="006E32C9" w:rsidRPr="00841BDB" w:rsidRDefault="00104545">
      <w:pPr>
        <w:spacing w:after="0" w:line="360" w:lineRule="auto"/>
        <w:ind w:left="708" w:right="-787"/>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d) La afectación generada en la situación jurídica de la persona involucrada en el proceso: Violación a sus derechos humanos. </w:t>
      </w:r>
    </w:p>
    <w:p w14:paraId="2915FFF5" w14:textId="77777777" w:rsidR="006E32C9" w:rsidRPr="00841BDB" w:rsidRDefault="006E32C9">
      <w:pPr>
        <w:spacing w:after="0" w:line="360" w:lineRule="auto"/>
        <w:ind w:left="708" w:right="-787"/>
        <w:jc w:val="both"/>
        <w:rPr>
          <w:rFonts w:ascii="Palatino Linotype" w:eastAsia="Palatino Linotype" w:hAnsi="Palatino Linotype" w:cs="Palatino Linotype"/>
          <w:color w:val="000000"/>
          <w:sz w:val="24"/>
          <w:szCs w:val="24"/>
        </w:rPr>
      </w:pPr>
    </w:p>
    <w:p w14:paraId="2915FFF6"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915FFF7" w14:textId="77777777" w:rsidR="006E32C9" w:rsidRPr="00841BDB" w:rsidRDefault="00104545">
      <w:pPr>
        <w:pBdr>
          <w:top w:val="nil"/>
          <w:left w:val="nil"/>
          <w:bottom w:val="nil"/>
          <w:right w:val="nil"/>
          <w:between w:val="nil"/>
        </w:pBdr>
        <w:spacing w:after="0" w:line="360" w:lineRule="auto"/>
        <w:ind w:left="360" w:right="-787"/>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 </w:t>
      </w:r>
    </w:p>
    <w:p w14:paraId="2915FFF8"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Argumento que encuentra sustento en la jurisprudencia P</w:t>
      </w:r>
      <w:proofErr w:type="gramStart"/>
      <w:r w:rsidRPr="00841BDB">
        <w:rPr>
          <w:rFonts w:ascii="Palatino Linotype" w:eastAsia="Palatino Linotype" w:hAnsi="Palatino Linotype" w:cs="Palatino Linotype"/>
          <w:color w:val="000000"/>
          <w:sz w:val="24"/>
          <w:szCs w:val="24"/>
        </w:rPr>
        <w:t>./</w:t>
      </w:r>
      <w:proofErr w:type="gramEnd"/>
      <w:r w:rsidRPr="00841BDB">
        <w:rPr>
          <w:rFonts w:ascii="Palatino Linotype" w:eastAsia="Palatino Linotype" w:hAnsi="Palatino Linotype" w:cs="Palatino Linotype"/>
          <w:color w:val="000000"/>
          <w:sz w:val="24"/>
          <w:szCs w:val="24"/>
        </w:rPr>
        <w:t xml:space="preserve">J. 32/92 emitida por el Pleno de la Suprema Corte de Justicia de la Nación </w:t>
      </w:r>
      <w:r w:rsidRPr="00841BDB">
        <w:rPr>
          <w:rFonts w:ascii="Palatino Linotype" w:eastAsia="Palatino Linotype" w:hAnsi="Palatino Linotype" w:cs="Palatino Linotype"/>
          <w:sz w:val="24"/>
          <w:szCs w:val="24"/>
        </w:rPr>
        <w:t>del rubro</w:t>
      </w:r>
      <w:r w:rsidRPr="00841BDB">
        <w:rPr>
          <w:rFonts w:ascii="Palatino Linotype" w:eastAsia="Palatino Linotype" w:hAnsi="Palatino Linotype" w:cs="Palatino Linotype"/>
          <w:color w:val="000000"/>
          <w:sz w:val="24"/>
          <w:szCs w:val="24"/>
        </w:rPr>
        <w:t xml:space="preserve"> “TÉRMINOS PROCESALES. PARA DETERMINAR SI UN FUNCIONARIO JUDICIAL ACTUÓ INDEBIDAMENTE POR NO RESPETARLOS SE DEBE ATENDER AL PRESUPUESTO QUE CONSIDERÓ EL LEGISLADOR AL FIJARLOS Y LAS CARACTERÍSTICAS DEL CASO.”, visible en la Gaceta del </w:t>
      </w:r>
      <w:r w:rsidRPr="00841BDB">
        <w:rPr>
          <w:rFonts w:ascii="Palatino Linotype" w:eastAsia="Palatino Linotype" w:hAnsi="Palatino Linotype" w:cs="Palatino Linotype"/>
          <w:sz w:val="24"/>
          <w:szCs w:val="24"/>
        </w:rPr>
        <w:t>Semanario</w:t>
      </w:r>
      <w:r w:rsidRPr="00841BDB">
        <w:rPr>
          <w:rFonts w:ascii="Palatino Linotype" w:eastAsia="Palatino Linotype" w:hAnsi="Palatino Linotype" w:cs="Palatino Linotype"/>
          <w:color w:val="000000"/>
          <w:sz w:val="24"/>
          <w:szCs w:val="24"/>
        </w:rPr>
        <w:t xml:space="preserve"> Judicial de la Federación con el registro digital 205635. </w:t>
      </w:r>
    </w:p>
    <w:p w14:paraId="2915FFF9" w14:textId="77777777" w:rsidR="006E32C9" w:rsidRPr="00841BDB" w:rsidRDefault="006E32C9">
      <w:pPr>
        <w:spacing w:after="0" w:line="360" w:lineRule="auto"/>
        <w:ind w:right="-787"/>
        <w:jc w:val="both"/>
        <w:rPr>
          <w:rFonts w:ascii="Palatino Linotype" w:eastAsia="Palatino Linotype" w:hAnsi="Palatino Linotype" w:cs="Palatino Linotype"/>
          <w:color w:val="000000"/>
          <w:sz w:val="24"/>
          <w:szCs w:val="24"/>
        </w:rPr>
      </w:pPr>
    </w:p>
    <w:p w14:paraId="2915FFFA"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Razones por las cuales cabe concluir que, la resolución al recurso de revisión se solventa hasta esta fecha, debido a que existe una excesiva carga de trabajo en </w:t>
      </w:r>
      <w:r w:rsidRPr="00841BDB">
        <w:rPr>
          <w:rFonts w:ascii="Palatino Linotype" w:eastAsia="Palatino Linotype" w:hAnsi="Palatino Linotype" w:cs="Palatino Linotype"/>
          <w:color w:val="000000"/>
          <w:sz w:val="24"/>
          <w:szCs w:val="24"/>
        </w:rPr>
        <w:lastRenderedPageBreak/>
        <w:t xml:space="preserve">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2915FFFB" w14:textId="77777777" w:rsidR="006E32C9" w:rsidRPr="00841BDB" w:rsidRDefault="006E32C9">
      <w:pPr>
        <w:spacing w:after="0" w:line="360" w:lineRule="auto"/>
        <w:ind w:right="-787"/>
        <w:jc w:val="both"/>
        <w:rPr>
          <w:rFonts w:ascii="Palatino Linotype" w:eastAsia="Palatino Linotype" w:hAnsi="Palatino Linotype" w:cs="Palatino Linotype"/>
          <w:color w:val="000000"/>
          <w:sz w:val="24"/>
          <w:szCs w:val="24"/>
        </w:rPr>
      </w:pPr>
    </w:p>
    <w:p w14:paraId="2915FFFC"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14:paraId="2915FFFD" w14:textId="77777777" w:rsidR="006E32C9" w:rsidRPr="00841BDB" w:rsidRDefault="00104545">
      <w:pPr>
        <w:spacing w:after="0" w:line="360" w:lineRule="auto"/>
        <w:ind w:left="567" w:right="-787"/>
        <w:jc w:val="both"/>
        <w:rPr>
          <w:rFonts w:ascii="Palatino Linotype" w:eastAsia="Palatino Linotype" w:hAnsi="Palatino Linotype" w:cs="Palatino Linotype"/>
          <w:i/>
          <w:color w:val="000000"/>
          <w:sz w:val="24"/>
          <w:szCs w:val="24"/>
        </w:rPr>
      </w:pPr>
      <w:r w:rsidRPr="00841BDB">
        <w:rPr>
          <w:rFonts w:ascii="Palatino Linotype" w:eastAsia="Palatino Linotype" w:hAnsi="Palatino Linotype" w:cs="Palatino Linotype"/>
          <w:i/>
          <w:color w:val="000000"/>
          <w:sz w:val="24"/>
          <w:szCs w:val="24"/>
        </w:rPr>
        <w:t>“PLAZO RAZONABLE PARA RESOLVER. DIMENSIÓN Y EFECTOS DE ESTE CONCEPTO CUANDO SE ADUCE EXCESIVA CARGA DE TRABAJO.” consultable en el Sem</w:t>
      </w:r>
      <w:r w:rsidRPr="00841BDB">
        <w:rPr>
          <w:rFonts w:ascii="Palatino Linotype" w:eastAsia="Palatino Linotype" w:hAnsi="Palatino Linotype" w:cs="Palatino Linotype"/>
          <w:i/>
          <w:sz w:val="24"/>
          <w:szCs w:val="24"/>
        </w:rPr>
        <w:t>a</w:t>
      </w:r>
      <w:r w:rsidRPr="00841BDB">
        <w:rPr>
          <w:rFonts w:ascii="Palatino Linotype" w:eastAsia="Palatino Linotype" w:hAnsi="Palatino Linotype" w:cs="Palatino Linotype"/>
          <w:i/>
          <w:color w:val="000000"/>
          <w:sz w:val="24"/>
          <w:szCs w:val="24"/>
        </w:rPr>
        <w:t xml:space="preserve">nario Judicial de la Federación y su gaceta, con el registro digital 2002351. </w:t>
      </w:r>
    </w:p>
    <w:p w14:paraId="2915FFFE" w14:textId="77777777" w:rsidR="006E32C9" w:rsidRPr="00841BDB" w:rsidRDefault="00104545">
      <w:pPr>
        <w:spacing w:after="0" w:line="360" w:lineRule="auto"/>
        <w:ind w:left="567" w:right="-787"/>
        <w:jc w:val="both"/>
        <w:rPr>
          <w:rFonts w:ascii="Palatino Linotype" w:eastAsia="Palatino Linotype" w:hAnsi="Palatino Linotype" w:cs="Palatino Linotype"/>
          <w:i/>
          <w:color w:val="000000"/>
          <w:sz w:val="24"/>
          <w:szCs w:val="24"/>
        </w:rPr>
      </w:pPr>
      <w:r w:rsidRPr="00841BDB">
        <w:rPr>
          <w:rFonts w:ascii="Palatino Linotype" w:eastAsia="Palatino Linotype" w:hAnsi="Palatino Linotype" w:cs="Palatino Linotype"/>
          <w:i/>
          <w:color w:val="000000"/>
          <w:sz w:val="24"/>
          <w:szCs w:val="24"/>
        </w:rPr>
        <w:t>“PLAZO RAZONABLE PARA RESOLVER. CONCEPTO Y ELEMENTOS QUE LO INTEGRAN A LA LUZ DEL DERECHO INTERNACIONAL DE LOS DERECHOS HUMANOS.”, visible en el Sem</w:t>
      </w:r>
      <w:r w:rsidRPr="00841BDB">
        <w:rPr>
          <w:rFonts w:ascii="Palatino Linotype" w:eastAsia="Palatino Linotype" w:hAnsi="Palatino Linotype" w:cs="Palatino Linotype"/>
          <w:i/>
          <w:sz w:val="24"/>
          <w:szCs w:val="24"/>
        </w:rPr>
        <w:t>a</w:t>
      </w:r>
      <w:r w:rsidRPr="00841BDB">
        <w:rPr>
          <w:rFonts w:ascii="Palatino Linotype" w:eastAsia="Palatino Linotype" w:hAnsi="Palatino Linotype" w:cs="Palatino Linotype"/>
          <w:i/>
          <w:color w:val="000000"/>
          <w:sz w:val="24"/>
          <w:szCs w:val="24"/>
        </w:rPr>
        <w:t xml:space="preserve">nario Judicial de la Federación y su gaceta, con el registro digital 2002350. </w:t>
      </w:r>
    </w:p>
    <w:p w14:paraId="2915FFFF" w14:textId="77777777" w:rsidR="006E32C9" w:rsidRPr="00841BDB" w:rsidRDefault="006E32C9">
      <w:pPr>
        <w:pBdr>
          <w:top w:val="nil"/>
          <w:left w:val="nil"/>
          <w:bottom w:val="nil"/>
          <w:right w:val="nil"/>
          <w:between w:val="nil"/>
        </w:pBdr>
        <w:spacing w:after="0" w:line="360" w:lineRule="auto"/>
        <w:ind w:right="-787"/>
        <w:jc w:val="both"/>
        <w:rPr>
          <w:rFonts w:ascii="Palatino Linotype" w:eastAsia="Palatino Linotype" w:hAnsi="Palatino Linotype" w:cs="Palatino Linotype"/>
          <w:b/>
          <w:color w:val="000000"/>
          <w:sz w:val="24"/>
          <w:szCs w:val="24"/>
        </w:rPr>
      </w:pPr>
    </w:p>
    <w:p w14:paraId="29160000"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b/>
          <w:color w:val="000000"/>
          <w:sz w:val="24"/>
          <w:szCs w:val="24"/>
        </w:rPr>
      </w:pPr>
      <w:bookmarkStart w:id="4" w:name="_heading=h.3znysh7" w:colFirst="0" w:colLast="0"/>
      <w:bookmarkEnd w:id="4"/>
      <w:r w:rsidRPr="00841BDB">
        <w:rPr>
          <w:rFonts w:ascii="Palatino Linotype" w:eastAsia="Palatino Linotype" w:hAnsi="Palatino Linotype" w:cs="Palatino Linotype"/>
          <w:color w:val="000000"/>
          <w:sz w:val="24"/>
          <w:szCs w:val="24"/>
        </w:rPr>
        <w:t>En fecha seis de febrero de dos mil veinticinco, al no existir diligencias por cumplimentar, se  decretó el cierre de instrucción, por lo que no habiendo más que hacer constar, y-----------------------------------------------------------------------------------------</w:t>
      </w:r>
    </w:p>
    <w:p w14:paraId="29160001" w14:textId="77777777" w:rsidR="006E32C9" w:rsidRPr="00841BDB" w:rsidRDefault="006E32C9">
      <w:pPr>
        <w:pBdr>
          <w:top w:val="nil"/>
          <w:left w:val="nil"/>
          <w:bottom w:val="nil"/>
          <w:right w:val="nil"/>
          <w:between w:val="nil"/>
        </w:pBdr>
        <w:spacing w:after="0" w:line="360" w:lineRule="auto"/>
        <w:ind w:left="720" w:right="-787"/>
        <w:jc w:val="both"/>
        <w:rPr>
          <w:rFonts w:ascii="Palatino Linotype" w:eastAsia="Palatino Linotype" w:hAnsi="Palatino Linotype" w:cs="Palatino Linotype"/>
          <w:b/>
          <w:color w:val="000000"/>
          <w:sz w:val="24"/>
          <w:szCs w:val="24"/>
        </w:rPr>
      </w:pPr>
    </w:p>
    <w:p w14:paraId="29160002" w14:textId="77777777" w:rsidR="006E32C9" w:rsidRPr="00841BDB" w:rsidRDefault="00104545">
      <w:pPr>
        <w:pBdr>
          <w:top w:val="nil"/>
          <w:left w:val="nil"/>
          <w:bottom w:val="nil"/>
          <w:right w:val="nil"/>
          <w:between w:val="nil"/>
        </w:pBdr>
        <w:spacing w:after="0" w:line="360" w:lineRule="auto"/>
        <w:ind w:right="-787"/>
        <w:jc w:val="center"/>
        <w:rPr>
          <w:rFonts w:ascii="Palatino Linotype" w:eastAsia="Palatino Linotype" w:hAnsi="Palatino Linotype" w:cs="Palatino Linotype"/>
          <w:b/>
          <w:color w:val="000000"/>
          <w:sz w:val="24"/>
          <w:szCs w:val="24"/>
        </w:rPr>
      </w:pPr>
      <w:r w:rsidRPr="00841BDB">
        <w:rPr>
          <w:rFonts w:ascii="Palatino Linotype" w:eastAsia="Palatino Linotype" w:hAnsi="Palatino Linotype" w:cs="Palatino Linotype"/>
          <w:b/>
          <w:color w:val="000000"/>
          <w:sz w:val="24"/>
          <w:szCs w:val="24"/>
        </w:rPr>
        <w:lastRenderedPageBreak/>
        <w:t>C O N S I D E R A N D O</w:t>
      </w:r>
    </w:p>
    <w:p w14:paraId="29160003" w14:textId="77777777" w:rsidR="006E32C9" w:rsidRPr="00841BDB" w:rsidRDefault="00104545">
      <w:pPr>
        <w:pStyle w:val="Ttulo2"/>
        <w:spacing w:before="0" w:line="360" w:lineRule="auto"/>
        <w:ind w:right="-787"/>
        <w:jc w:val="both"/>
        <w:rPr>
          <w:rFonts w:ascii="Palatino Linotype" w:eastAsia="Palatino Linotype" w:hAnsi="Palatino Linotype" w:cs="Palatino Linotype"/>
          <w:b/>
          <w:color w:val="000000"/>
          <w:sz w:val="24"/>
          <w:szCs w:val="24"/>
        </w:rPr>
      </w:pPr>
      <w:bookmarkStart w:id="5" w:name="_heading=h.2et92p0" w:colFirst="0" w:colLast="0"/>
      <w:bookmarkEnd w:id="5"/>
      <w:r w:rsidRPr="00841BDB">
        <w:rPr>
          <w:rFonts w:ascii="Palatino Linotype" w:eastAsia="Palatino Linotype" w:hAnsi="Palatino Linotype" w:cs="Palatino Linotype"/>
          <w:b/>
          <w:color w:val="000000"/>
          <w:sz w:val="24"/>
          <w:szCs w:val="24"/>
        </w:rPr>
        <w:t>PRIMERO. Competencia</w:t>
      </w:r>
    </w:p>
    <w:p w14:paraId="29160004"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9160005" w14:textId="77777777" w:rsidR="006E32C9" w:rsidRPr="00841BDB" w:rsidRDefault="006E32C9">
      <w:pPr>
        <w:pBdr>
          <w:top w:val="nil"/>
          <w:left w:val="nil"/>
          <w:bottom w:val="nil"/>
          <w:right w:val="nil"/>
          <w:between w:val="nil"/>
        </w:pBdr>
        <w:spacing w:after="0" w:line="360" w:lineRule="auto"/>
        <w:ind w:right="-787"/>
        <w:jc w:val="both"/>
        <w:rPr>
          <w:rFonts w:ascii="Palatino Linotype" w:eastAsia="Palatino Linotype" w:hAnsi="Palatino Linotype" w:cs="Palatino Linotype"/>
          <w:color w:val="000000"/>
          <w:sz w:val="24"/>
          <w:szCs w:val="24"/>
        </w:rPr>
      </w:pPr>
    </w:p>
    <w:p w14:paraId="29160006" w14:textId="77777777" w:rsidR="006E32C9" w:rsidRPr="00841BDB" w:rsidRDefault="00104545">
      <w:pPr>
        <w:pStyle w:val="Ttulo2"/>
        <w:spacing w:before="0" w:line="360" w:lineRule="auto"/>
        <w:ind w:right="-787"/>
        <w:jc w:val="both"/>
        <w:rPr>
          <w:rFonts w:ascii="Palatino Linotype" w:eastAsia="Palatino Linotype" w:hAnsi="Palatino Linotype" w:cs="Palatino Linotype"/>
          <w:b/>
          <w:color w:val="000000"/>
          <w:sz w:val="24"/>
          <w:szCs w:val="24"/>
        </w:rPr>
      </w:pPr>
      <w:bookmarkStart w:id="6" w:name="_heading=h.tyjcwt" w:colFirst="0" w:colLast="0"/>
      <w:bookmarkEnd w:id="6"/>
      <w:r w:rsidRPr="00841BDB">
        <w:rPr>
          <w:rFonts w:ascii="Palatino Linotype" w:eastAsia="Palatino Linotype" w:hAnsi="Palatino Linotype" w:cs="Palatino Linotype"/>
          <w:b/>
          <w:color w:val="000000"/>
          <w:sz w:val="24"/>
          <w:szCs w:val="24"/>
        </w:rPr>
        <w:t>SEGUNDO. Procedencia.</w:t>
      </w:r>
    </w:p>
    <w:p w14:paraId="29160007"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w:t>
      </w:r>
      <w:r w:rsidRPr="00841BDB">
        <w:rPr>
          <w:rFonts w:ascii="Palatino Linotype" w:eastAsia="Palatino Linotype" w:hAnsi="Palatino Linotype" w:cs="Palatino Linotype"/>
          <w:b/>
          <w:color w:val="000000"/>
          <w:sz w:val="24"/>
          <w:szCs w:val="24"/>
        </w:rPr>
        <w:t>LA RECURRENTE</w:t>
      </w:r>
      <w:r w:rsidRPr="00841BDB">
        <w:rPr>
          <w:rFonts w:ascii="Palatino Linotype" w:eastAsia="Palatino Linotype" w:hAnsi="Palatino Linotype" w:cs="Palatino Linotype"/>
          <w:color w:val="000000"/>
          <w:sz w:val="24"/>
          <w:szCs w:val="24"/>
        </w:rPr>
        <w:t xml:space="preserve"> ante otra instancia.</w:t>
      </w:r>
    </w:p>
    <w:p w14:paraId="29160008" w14:textId="77777777" w:rsidR="006E32C9" w:rsidRPr="00841BDB" w:rsidRDefault="006E32C9">
      <w:pPr>
        <w:spacing w:after="0" w:line="360" w:lineRule="auto"/>
        <w:ind w:right="-787"/>
        <w:jc w:val="both"/>
        <w:rPr>
          <w:rFonts w:ascii="Palatino Linotype" w:eastAsia="Palatino Linotype" w:hAnsi="Palatino Linotype" w:cs="Palatino Linotype"/>
          <w:sz w:val="24"/>
          <w:szCs w:val="24"/>
        </w:rPr>
      </w:pPr>
    </w:p>
    <w:p w14:paraId="29160009"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Por otro lado, es de suma importancia señalar que la parte Recurrente no proporciona un </w:t>
      </w:r>
      <w:r w:rsidRPr="00841BDB">
        <w:rPr>
          <w:rFonts w:ascii="Palatino Linotype" w:eastAsia="Palatino Linotype" w:hAnsi="Palatino Linotype" w:cs="Palatino Linotype"/>
          <w:b/>
          <w:color w:val="000000"/>
          <w:sz w:val="24"/>
          <w:szCs w:val="24"/>
        </w:rPr>
        <w:t>nombre completo</w:t>
      </w:r>
      <w:r w:rsidRPr="00841BDB">
        <w:rPr>
          <w:rFonts w:ascii="Palatino Linotype" w:eastAsia="Palatino Linotype" w:hAnsi="Palatino Linotype" w:cs="Palatino Linotype"/>
          <w:color w:val="000000"/>
          <w:sz w:val="24"/>
          <w:szCs w:val="24"/>
        </w:rPr>
        <w:t xml:space="preserve"> como se advierte en el detalle de seguimiento del SAIMEX, no obstante lo anterior, no proporcionar el nombre completo no es motivo para archivar la </w:t>
      </w:r>
      <w:r w:rsidRPr="00841BDB">
        <w:rPr>
          <w:rFonts w:ascii="Palatino Linotype" w:eastAsia="Palatino Linotype" w:hAnsi="Palatino Linotype" w:cs="Palatino Linotype"/>
          <w:color w:val="000000"/>
          <w:sz w:val="24"/>
          <w:szCs w:val="24"/>
        </w:rPr>
        <w:lastRenderedPageBreak/>
        <w:t>solicitud de acceso a la información pública como concluida, conforme a lo previsto en el artículo 155, penúltimo párrafo de la Ley de Transparencia y Acceso a la Información Pública del Estado de México y Municipios que establece lo siguiente:</w:t>
      </w:r>
    </w:p>
    <w:p w14:paraId="2916000A" w14:textId="77777777" w:rsidR="006E32C9" w:rsidRPr="00841BDB" w:rsidRDefault="006E32C9">
      <w:pPr>
        <w:pBdr>
          <w:top w:val="nil"/>
          <w:left w:val="nil"/>
          <w:bottom w:val="nil"/>
          <w:right w:val="nil"/>
          <w:between w:val="nil"/>
        </w:pBdr>
        <w:spacing w:after="0" w:line="360" w:lineRule="auto"/>
        <w:ind w:left="360" w:right="-787"/>
        <w:jc w:val="both"/>
        <w:rPr>
          <w:rFonts w:ascii="Palatino Linotype" w:eastAsia="Palatino Linotype" w:hAnsi="Palatino Linotype" w:cs="Palatino Linotype"/>
          <w:sz w:val="24"/>
          <w:szCs w:val="24"/>
        </w:rPr>
      </w:pPr>
    </w:p>
    <w:p w14:paraId="2916000B"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w:t>
      </w:r>
      <w:r w:rsidRPr="00841BDB">
        <w:rPr>
          <w:rFonts w:ascii="Palatino Linotype" w:eastAsia="Palatino Linotype" w:hAnsi="Palatino Linotype" w:cs="Palatino Linotype"/>
          <w:b/>
          <w:i/>
          <w:sz w:val="24"/>
          <w:szCs w:val="24"/>
        </w:rPr>
        <w:t>Las solicitudes anónimas</w:t>
      </w:r>
      <w:r w:rsidRPr="00841BDB">
        <w:rPr>
          <w:rFonts w:ascii="Palatino Linotype" w:eastAsia="Palatino Linotype" w:hAnsi="Palatino Linotype" w:cs="Palatino Linotype"/>
          <w:i/>
          <w:sz w:val="24"/>
          <w:szCs w:val="24"/>
        </w:rPr>
        <w:t xml:space="preserve">, con nombre incompleto o seudónimo </w:t>
      </w:r>
      <w:r w:rsidRPr="00841BDB">
        <w:rPr>
          <w:rFonts w:ascii="Palatino Linotype" w:eastAsia="Palatino Linotype" w:hAnsi="Palatino Linotype" w:cs="Palatino Linotype"/>
          <w:b/>
          <w:i/>
          <w:sz w:val="24"/>
          <w:szCs w:val="24"/>
        </w:rPr>
        <w:t>serán procedentes para su trámite por parte del sujeto obligado ante quien se presente</w:t>
      </w:r>
      <w:r w:rsidRPr="00841BDB">
        <w:rPr>
          <w:rFonts w:ascii="Palatino Linotype" w:eastAsia="Palatino Linotype" w:hAnsi="Palatino Linotype" w:cs="Palatino Linotype"/>
          <w:i/>
          <w:sz w:val="24"/>
          <w:szCs w:val="24"/>
        </w:rPr>
        <w:t>. No podrá requerirse información adicional con motivo del nombre proporcionado por el solicitante."</w:t>
      </w:r>
    </w:p>
    <w:p w14:paraId="2916000C" w14:textId="77777777" w:rsidR="006E32C9" w:rsidRPr="00841BDB" w:rsidRDefault="006E32C9">
      <w:pPr>
        <w:pBdr>
          <w:top w:val="nil"/>
          <w:left w:val="nil"/>
          <w:bottom w:val="nil"/>
          <w:right w:val="nil"/>
          <w:between w:val="nil"/>
        </w:pBdr>
        <w:spacing w:after="0" w:line="360" w:lineRule="auto"/>
        <w:ind w:left="720" w:right="-787"/>
        <w:rPr>
          <w:rFonts w:ascii="Palatino Linotype" w:eastAsia="Palatino Linotype" w:hAnsi="Palatino Linotype" w:cs="Palatino Linotype"/>
          <w:color w:val="000000"/>
          <w:sz w:val="24"/>
          <w:szCs w:val="24"/>
        </w:rPr>
      </w:pPr>
    </w:p>
    <w:p w14:paraId="2916000D"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Finalmente, el escrito contiene las formalidades previstas por el artículo 180 último párrafo de la citada Ley de la materia, por lo que es procedente que este Instituto conozca y resuelva el presente Recurso.</w:t>
      </w:r>
    </w:p>
    <w:p w14:paraId="2916000E" w14:textId="77777777" w:rsidR="006E32C9" w:rsidRPr="00841BDB" w:rsidRDefault="006E32C9">
      <w:pPr>
        <w:pBdr>
          <w:top w:val="nil"/>
          <w:left w:val="nil"/>
          <w:bottom w:val="nil"/>
          <w:right w:val="nil"/>
          <w:between w:val="nil"/>
        </w:pBdr>
        <w:spacing w:after="0" w:line="360" w:lineRule="auto"/>
        <w:ind w:right="-787"/>
        <w:jc w:val="both"/>
        <w:rPr>
          <w:rFonts w:ascii="Palatino Linotype" w:eastAsia="Palatino Linotype" w:hAnsi="Palatino Linotype" w:cs="Palatino Linotype"/>
          <w:color w:val="000000"/>
          <w:sz w:val="24"/>
          <w:szCs w:val="24"/>
        </w:rPr>
      </w:pPr>
    </w:p>
    <w:p w14:paraId="2916000F" w14:textId="77777777" w:rsidR="006E32C9" w:rsidRPr="00841BDB" w:rsidRDefault="00104545">
      <w:pPr>
        <w:pStyle w:val="Ttulo1"/>
        <w:spacing w:before="0" w:line="360" w:lineRule="auto"/>
        <w:ind w:right="-787"/>
        <w:rPr>
          <w:rFonts w:ascii="Palatino Linotype" w:eastAsia="Palatino Linotype" w:hAnsi="Palatino Linotype" w:cs="Palatino Linotype"/>
          <w:b/>
          <w:color w:val="000000"/>
          <w:sz w:val="24"/>
          <w:szCs w:val="24"/>
        </w:rPr>
      </w:pPr>
      <w:r w:rsidRPr="00841BDB">
        <w:rPr>
          <w:rFonts w:ascii="Palatino Linotype" w:eastAsia="Palatino Linotype" w:hAnsi="Palatino Linotype" w:cs="Palatino Linotype"/>
          <w:b/>
          <w:color w:val="000000"/>
          <w:sz w:val="24"/>
          <w:szCs w:val="24"/>
        </w:rPr>
        <w:t>TERCERA. Descripción de hechos y planteamiento de la controversia.</w:t>
      </w:r>
    </w:p>
    <w:p w14:paraId="29160010" w14:textId="77777777" w:rsidR="006E32C9" w:rsidRPr="00841BDB" w:rsidRDefault="00104545">
      <w:pPr>
        <w:numPr>
          <w:ilvl w:val="0"/>
          <w:numId w:val="1"/>
        </w:numPr>
        <w:pBdr>
          <w:top w:val="nil"/>
          <w:left w:val="nil"/>
          <w:bottom w:val="nil"/>
          <w:right w:val="nil"/>
          <w:between w:val="nil"/>
        </w:pBdr>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Se solicitó tener acceso, a la información que a continuación se desagrega:</w:t>
      </w:r>
    </w:p>
    <w:p w14:paraId="29160011" w14:textId="77777777" w:rsidR="006E32C9" w:rsidRPr="00841BDB" w:rsidRDefault="00104545">
      <w:pPr>
        <w:numPr>
          <w:ilvl w:val="0"/>
          <w:numId w:val="2"/>
        </w:numPr>
        <w:pBdr>
          <w:top w:val="nil"/>
          <w:left w:val="nil"/>
          <w:bottom w:val="nil"/>
          <w:right w:val="nil"/>
          <w:between w:val="nil"/>
        </w:pBdr>
        <w:spacing w:after="0" w:line="360" w:lineRule="auto"/>
        <w:ind w:left="709" w:right="-787"/>
        <w:jc w:val="both"/>
        <w:rPr>
          <w:rFonts w:ascii="Palatino Linotype" w:eastAsia="Palatino Linotype" w:hAnsi="Palatino Linotype" w:cs="Palatino Linotype"/>
          <w:color w:val="000000"/>
          <w:sz w:val="24"/>
          <w:szCs w:val="24"/>
        </w:rPr>
      </w:pPr>
      <w:bookmarkStart w:id="7" w:name="_heading=h.26in1rg" w:colFirst="0" w:colLast="0"/>
      <w:bookmarkEnd w:id="7"/>
      <w:r w:rsidRPr="00841BDB">
        <w:rPr>
          <w:rFonts w:ascii="Palatino Linotype" w:eastAsia="Palatino Linotype" w:hAnsi="Palatino Linotype" w:cs="Palatino Linotype"/>
          <w:b/>
          <w:color w:val="000000"/>
          <w:sz w:val="24"/>
          <w:szCs w:val="24"/>
        </w:rPr>
        <w:t>De la dirección médica, los requerimientos que haya realizado a la Dirección de Administración y Finanzas para adquisición de insumos y medicamentos bajo el rubro de urgencia médica calificada, de los años 2022 y 2023.</w:t>
      </w:r>
    </w:p>
    <w:p w14:paraId="29160012" w14:textId="77777777" w:rsidR="006E32C9" w:rsidRPr="00841BDB" w:rsidRDefault="006E32C9">
      <w:pPr>
        <w:pBdr>
          <w:top w:val="nil"/>
          <w:left w:val="nil"/>
          <w:bottom w:val="nil"/>
          <w:right w:val="nil"/>
          <w:between w:val="nil"/>
        </w:pBdr>
        <w:spacing w:after="0" w:line="360" w:lineRule="auto"/>
        <w:ind w:right="-787"/>
        <w:jc w:val="both"/>
        <w:rPr>
          <w:rFonts w:ascii="Palatino Linotype" w:eastAsia="Palatino Linotype" w:hAnsi="Palatino Linotype" w:cs="Palatino Linotype"/>
          <w:color w:val="000000"/>
          <w:sz w:val="24"/>
          <w:szCs w:val="24"/>
        </w:rPr>
      </w:pPr>
    </w:p>
    <w:p w14:paraId="29160013"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sz w:val="24"/>
          <w:szCs w:val="24"/>
        </w:rPr>
        <w:t xml:space="preserve">En respuesta, el </w:t>
      </w:r>
      <w:r w:rsidRPr="00841BDB">
        <w:rPr>
          <w:rFonts w:ascii="Palatino Linotype" w:eastAsia="Palatino Linotype" w:hAnsi="Palatino Linotype" w:cs="Palatino Linotype"/>
          <w:b/>
          <w:sz w:val="24"/>
          <w:szCs w:val="24"/>
        </w:rPr>
        <w:t>SUJETO OBLIGADO</w:t>
      </w:r>
      <w:r w:rsidRPr="00841BDB">
        <w:rPr>
          <w:rFonts w:ascii="Palatino Linotype" w:eastAsia="Palatino Linotype" w:hAnsi="Palatino Linotype" w:cs="Palatino Linotype"/>
          <w:sz w:val="24"/>
          <w:szCs w:val="24"/>
        </w:rPr>
        <w:t xml:space="preserve"> </w:t>
      </w:r>
      <w:r w:rsidRPr="00841BDB">
        <w:rPr>
          <w:rFonts w:ascii="Palatino Linotype" w:eastAsia="Palatino Linotype" w:hAnsi="Palatino Linotype" w:cs="Palatino Linotype"/>
          <w:color w:val="000000"/>
          <w:sz w:val="24"/>
          <w:szCs w:val="24"/>
        </w:rPr>
        <w:t>remitió</w:t>
      </w:r>
      <w:r w:rsidRPr="00841BDB">
        <w:rPr>
          <w:rFonts w:ascii="Palatino Linotype" w:eastAsia="Palatino Linotype" w:hAnsi="Palatino Linotype" w:cs="Palatino Linotype"/>
          <w:sz w:val="24"/>
          <w:szCs w:val="24"/>
        </w:rPr>
        <w:t xml:space="preserve"> el soporte documental anteriormente descrito en el Párrafo 2, lo que motivó la inconformidad del solicitante, medularmente por la entrega de información incompleta.</w:t>
      </w:r>
    </w:p>
    <w:p w14:paraId="29160014" w14:textId="77777777" w:rsidR="006E32C9" w:rsidRPr="00841BDB" w:rsidRDefault="006E32C9">
      <w:pPr>
        <w:spacing w:after="0" w:line="360" w:lineRule="auto"/>
        <w:ind w:right="-787"/>
        <w:jc w:val="both"/>
        <w:rPr>
          <w:rFonts w:ascii="Palatino Linotype" w:eastAsia="Palatino Linotype" w:hAnsi="Palatino Linotype" w:cs="Palatino Linotype"/>
          <w:sz w:val="24"/>
          <w:szCs w:val="24"/>
        </w:rPr>
      </w:pPr>
    </w:p>
    <w:p w14:paraId="29160015"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sz w:val="24"/>
          <w:szCs w:val="24"/>
        </w:rPr>
        <w:lastRenderedPageBreak/>
        <w:t xml:space="preserve">En dichas condiciones, la </w:t>
      </w:r>
      <w:r w:rsidRPr="00841BDB">
        <w:rPr>
          <w:rFonts w:ascii="Palatino Linotype" w:eastAsia="Palatino Linotype" w:hAnsi="Palatino Linotype" w:cs="Palatino Linotype"/>
          <w:i/>
          <w:sz w:val="24"/>
          <w:szCs w:val="24"/>
        </w:rPr>
        <w:t>Litis</w:t>
      </w:r>
      <w:r w:rsidRPr="00841BDB">
        <w:rPr>
          <w:rFonts w:ascii="Palatino Linotype" w:eastAsia="Palatino Linotype" w:hAnsi="Palatino Linotype" w:cs="Palatino Linotype"/>
          <w:sz w:val="24"/>
          <w:szCs w:val="24"/>
        </w:rPr>
        <w:t xml:space="preserve"> a resolver en este Recurso se circunscribe a determinar si se actualiza la causal de procedencia prevista en el artículo 179, </w:t>
      </w:r>
      <w:r w:rsidRPr="00841BDB">
        <w:rPr>
          <w:rFonts w:ascii="Palatino Linotype" w:eastAsia="Palatino Linotype" w:hAnsi="Palatino Linotype" w:cs="Palatino Linotype"/>
          <w:b/>
          <w:sz w:val="24"/>
          <w:szCs w:val="24"/>
        </w:rPr>
        <w:t xml:space="preserve">fracción V </w:t>
      </w:r>
      <w:r w:rsidRPr="00841BDB">
        <w:rPr>
          <w:rFonts w:ascii="Palatino Linotype" w:eastAsia="Palatino Linotype" w:hAnsi="Palatino Linotype" w:cs="Palatino Linotype"/>
          <w:sz w:val="24"/>
          <w:szCs w:val="24"/>
        </w:rPr>
        <w:t xml:space="preserve">de la </w:t>
      </w:r>
      <w:r w:rsidRPr="00841BDB">
        <w:rPr>
          <w:rFonts w:ascii="Palatino Linotype" w:eastAsia="Palatino Linotype" w:hAnsi="Palatino Linotype" w:cs="Palatino Linotype"/>
          <w:b/>
          <w:sz w:val="24"/>
          <w:szCs w:val="24"/>
        </w:rPr>
        <w:t xml:space="preserve">Ley de Transparencia y Acceso a la Información </w:t>
      </w:r>
      <w:r w:rsidRPr="00841BDB">
        <w:rPr>
          <w:rFonts w:ascii="Palatino Linotype" w:eastAsia="Palatino Linotype" w:hAnsi="Palatino Linotype" w:cs="Palatino Linotype"/>
          <w:color w:val="000000"/>
          <w:sz w:val="24"/>
          <w:szCs w:val="24"/>
        </w:rPr>
        <w:t>Pública</w:t>
      </w:r>
      <w:r w:rsidRPr="00841BDB">
        <w:rPr>
          <w:rFonts w:ascii="Palatino Linotype" w:eastAsia="Palatino Linotype" w:hAnsi="Palatino Linotype" w:cs="Palatino Linotype"/>
          <w:b/>
          <w:sz w:val="24"/>
          <w:szCs w:val="24"/>
        </w:rPr>
        <w:t xml:space="preserve"> del Estado de </w:t>
      </w:r>
      <w:r w:rsidRPr="00841BDB">
        <w:rPr>
          <w:rFonts w:ascii="Palatino Linotype" w:eastAsia="Palatino Linotype" w:hAnsi="Palatino Linotype" w:cs="Palatino Linotype"/>
          <w:sz w:val="24"/>
          <w:szCs w:val="24"/>
        </w:rPr>
        <w:t>México</w:t>
      </w:r>
      <w:r w:rsidRPr="00841BDB">
        <w:rPr>
          <w:rFonts w:ascii="Palatino Linotype" w:eastAsia="Palatino Linotype" w:hAnsi="Palatino Linotype" w:cs="Palatino Linotype"/>
          <w:b/>
          <w:sz w:val="24"/>
          <w:szCs w:val="24"/>
        </w:rPr>
        <w:t xml:space="preserve"> y </w:t>
      </w:r>
      <w:r w:rsidRPr="00841BDB">
        <w:rPr>
          <w:rFonts w:ascii="Palatino Linotype" w:eastAsia="Palatino Linotype" w:hAnsi="Palatino Linotype" w:cs="Palatino Linotype"/>
          <w:sz w:val="24"/>
          <w:szCs w:val="24"/>
        </w:rPr>
        <w:t xml:space="preserve">Municipios; </w:t>
      </w:r>
      <w:r w:rsidRPr="00841BDB">
        <w:rPr>
          <w:rFonts w:ascii="Palatino Linotype" w:eastAsia="Palatino Linotype" w:hAnsi="Palatino Linotype" w:cs="Palatino Linotype"/>
          <w:color w:val="000000"/>
          <w:sz w:val="24"/>
          <w:szCs w:val="24"/>
        </w:rPr>
        <w:t xml:space="preserve">fracción que determina la hipótesis jurídica relativa a la entrega de información incompleta; </w:t>
      </w:r>
      <w:r w:rsidRPr="00841BDB">
        <w:rPr>
          <w:rFonts w:ascii="Palatino Linotype" w:eastAsia="Palatino Linotype" w:hAnsi="Palatino Linotype" w:cs="Palatino Linotype"/>
          <w:sz w:val="24"/>
          <w:szCs w:val="24"/>
        </w:rPr>
        <w:t xml:space="preserve">contexto del cual se dolió </w:t>
      </w:r>
      <w:r w:rsidRPr="00841BDB">
        <w:rPr>
          <w:rFonts w:ascii="Palatino Linotype" w:eastAsia="Palatino Linotype" w:hAnsi="Palatino Linotype" w:cs="Palatino Linotype"/>
          <w:b/>
          <w:sz w:val="24"/>
          <w:szCs w:val="24"/>
        </w:rPr>
        <w:t xml:space="preserve">LA RECURRENTE </w:t>
      </w:r>
      <w:r w:rsidRPr="00841BDB">
        <w:rPr>
          <w:rFonts w:ascii="Palatino Linotype" w:eastAsia="Palatino Linotype" w:hAnsi="Palatino Linotype" w:cs="Palatino Linotype"/>
          <w:sz w:val="24"/>
          <w:szCs w:val="24"/>
        </w:rPr>
        <w:t>al momento de interponer su inconformidad.</w:t>
      </w:r>
      <w:r w:rsidRPr="00841BDB">
        <w:rPr>
          <w:rFonts w:ascii="Palatino Linotype" w:eastAsia="Palatino Linotype" w:hAnsi="Palatino Linotype" w:cs="Palatino Linotype"/>
          <w:color w:val="000000"/>
          <w:sz w:val="24"/>
          <w:szCs w:val="24"/>
        </w:rPr>
        <w:t xml:space="preserve"> De modo tal que el presente recurso de revisión se </w:t>
      </w:r>
      <w:r w:rsidRPr="00841BDB">
        <w:rPr>
          <w:rFonts w:ascii="Palatino Linotype" w:eastAsia="Palatino Linotype" w:hAnsi="Palatino Linotype" w:cs="Palatino Linotype"/>
          <w:sz w:val="24"/>
          <w:szCs w:val="24"/>
        </w:rPr>
        <w:t>abocará</w:t>
      </w:r>
      <w:r w:rsidRPr="00841BDB">
        <w:rPr>
          <w:rFonts w:ascii="Palatino Linotype" w:eastAsia="Palatino Linotype" w:hAnsi="Palatino Linotype" w:cs="Palatino Linotype"/>
          <w:color w:val="000000"/>
          <w:sz w:val="24"/>
          <w:szCs w:val="24"/>
        </w:rPr>
        <w:t xml:space="preserve"> en determinar si el </w:t>
      </w:r>
      <w:r w:rsidRPr="00841BDB">
        <w:rPr>
          <w:rFonts w:ascii="Palatino Linotype" w:eastAsia="Palatino Linotype" w:hAnsi="Palatino Linotype" w:cs="Palatino Linotype"/>
          <w:b/>
          <w:color w:val="000000"/>
          <w:sz w:val="24"/>
          <w:szCs w:val="24"/>
        </w:rPr>
        <w:t>SUJETO</w:t>
      </w:r>
      <w:r w:rsidRPr="00841BDB">
        <w:rPr>
          <w:rFonts w:ascii="Palatino Linotype" w:eastAsia="Palatino Linotype" w:hAnsi="Palatino Linotype" w:cs="Palatino Linotype"/>
          <w:color w:val="000000"/>
          <w:sz w:val="24"/>
          <w:szCs w:val="24"/>
        </w:rPr>
        <w:t xml:space="preserve"> </w:t>
      </w:r>
      <w:r w:rsidRPr="00841BDB">
        <w:rPr>
          <w:rFonts w:ascii="Palatino Linotype" w:eastAsia="Palatino Linotype" w:hAnsi="Palatino Linotype" w:cs="Palatino Linotype"/>
          <w:b/>
          <w:color w:val="000000"/>
          <w:sz w:val="24"/>
          <w:szCs w:val="24"/>
        </w:rPr>
        <w:t>OBLIGADO</w:t>
      </w:r>
      <w:r w:rsidRPr="00841BDB">
        <w:rPr>
          <w:rFonts w:ascii="Palatino Linotype" w:eastAsia="Palatino Linotype" w:hAnsi="Palatino Linotype" w:cs="Palatino Linotype"/>
          <w:color w:val="000000"/>
          <w:sz w:val="24"/>
          <w:szCs w:val="24"/>
        </w:rPr>
        <w:t xml:space="preserve"> con su respuesta ciertamente actualiza la causal de procedencia</w:t>
      </w:r>
      <w:r w:rsidRPr="00841BDB">
        <w:rPr>
          <w:rFonts w:ascii="Palatino Linotype" w:eastAsia="Palatino Linotype" w:hAnsi="Palatino Linotype" w:cs="Palatino Linotype"/>
          <w:b/>
          <w:color w:val="000000"/>
          <w:sz w:val="24"/>
          <w:szCs w:val="24"/>
        </w:rPr>
        <w:t xml:space="preserve"> </w:t>
      </w:r>
      <w:r w:rsidRPr="00841BDB">
        <w:rPr>
          <w:rFonts w:ascii="Palatino Linotype" w:eastAsia="Palatino Linotype" w:hAnsi="Palatino Linotype" w:cs="Palatino Linotype"/>
          <w:color w:val="000000"/>
          <w:sz w:val="24"/>
          <w:szCs w:val="24"/>
        </w:rPr>
        <w:t xml:space="preserve">antes señalada. </w:t>
      </w:r>
    </w:p>
    <w:p w14:paraId="29160016" w14:textId="77777777" w:rsidR="006E32C9" w:rsidRPr="00841BDB" w:rsidRDefault="006E32C9">
      <w:pPr>
        <w:spacing w:after="0" w:line="360" w:lineRule="auto"/>
        <w:ind w:right="-787"/>
        <w:jc w:val="both"/>
        <w:rPr>
          <w:rFonts w:ascii="Palatino Linotype" w:eastAsia="Palatino Linotype" w:hAnsi="Palatino Linotype" w:cs="Palatino Linotype"/>
          <w:sz w:val="24"/>
          <w:szCs w:val="24"/>
        </w:rPr>
      </w:pPr>
    </w:p>
    <w:p w14:paraId="29160017" w14:textId="77777777" w:rsidR="006E32C9" w:rsidRPr="00841BDB" w:rsidRDefault="00104545">
      <w:pPr>
        <w:pStyle w:val="Ttulo2"/>
        <w:spacing w:before="0" w:line="360" w:lineRule="auto"/>
        <w:ind w:right="-787"/>
        <w:rPr>
          <w:rFonts w:ascii="Palatino Linotype" w:eastAsia="Palatino Linotype" w:hAnsi="Palatino Linotype" w:cs="Palatino Linotype"/>
          <w:b/>
          <w:color w:val="000000"/>
          <w:sz w:val="24"/>
          <w:szCs w:val="24"/>
        </w:rPr>
      </w:pPr>
      <w:r w:rsidRPr="00841BDB">
        <w:rPr>
          <w:rFonts w:ascii="Palatino Linotype" w:eastAsia="Palatino Linotype" w:hAnsi="Palatino Linotype" w:cs="Palatino Linotype"/>
          <w:b/>
          <w:color w:val="000000"/>
          <w:sz w:val="24"/>
          <w:szCs w:val="24"/>
        </w:rPr>
        <w:t>CUARTA. Estudio de la controversia.</w:t>
      </w:r>
    </w:p>
    <w:p w14:paraId="29160018"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sz w:val="24"/>
          <w:szCs w:val="24"/>
        </w:rPr>
        <w:t xml:space="preserve">Acotada la </w:t>
      </w:r>
      <w:r w:rsidRPr="00841BDB">
        <w:rPr>
          <w:rFonts w:ascii="Palatino Linotype" w:eastAsia="Palatino Linotype" w:hAnsi="Palatino Linotype" w:cs="Palatino Linotype"/>
          <w:i/>
          <w:sz w:val="24"/>
          <w:szCs w:val="24"/>
        </w:rPr>
        <w:t>Litis</w:t>
      </w:r>
      <w:r w:rsidRPr="00841BDB">
        <w:rPr>
          <w:rFonts w:ascii="Palatino Linotype" w:eastAsia="Palatino Linotype" w:hAnsi="Palatino Linotype" w:cs="Palatino Linotype"/>
          <w:sz w:val="24"/>
          <w:szCs w:val="24"/>
        </w:rPr>
        <w:t xml:space="preserve"> del asunto de mérito, es dable puntualizar inicialmente en términos </w:t>
      </w:r>
      <w:r w:rsidRPr="00841BDB">
        <w:rPr>
          <w:rFonts w:ascii="Palatino Linotype" w:eastAsia="Palatino Linotype" w:hAnsi="Palatino Linotype" w:cs="Palatino Linotype"/>
          <w:color w:val="000000"/>
          <w:sz w:val="24"/>
          <w:szCs w:val="24"/>
        </w:rPr>
        <w:t>generales</w:t>
      </w:r>
      <w:r w:rsidRPr="00841BDB">
        <w:rPr>
          <w:rFonts w:ascii="Palatino Linotype" w:eastAsia="Palatino Linotype" w:hAnsi="Palatino Linotype" w:cs="Palatino Linotype"/>
          <w:sz w:val="24"/>
          <w:szCs w:val="24"/>
        </w:rPr>
        <w:t xml:space="preserve">, que el </w:t>
      </w:r>
      <w:r w:rsidRPr="00841BDB">
        <w:rPr>
          <w:rFonts w:ascii="Palatino Linotype" w:eastAsia="Palatino Linotype" w:hAnsi="Palatino Linotype" w:cs="Palatino Linotype"/>
          <w:color w:val="000000"/>
          <w:sz w:val="24"/>
          <w:szCs w:val="24"/>
        </w:rPr>
        <w:t>Derecho</w:t>
      </w:r>
      <w:r w:rsidRPr="00841BDB">
        <w:rPr>
          <w:rFonts w:ascii="Palatino Linotype" w:eastAsia="Palatino Linotype" w:hAnsi="Palatino Linotype" w:cs="Palatino Linotype"/>
          <w:sz w:val="24"/>
          <w:szCs w:val="24"/>
        </w:rPr>
        <w:t xml:space="preserve"> de Acceso a la Información Pública es un Derecho Humano reconocido en el Pacto de Derechos Civiles y Políticos en su artículo 19.2; en la Convención Americana sobre Derechos Humanos en su artículo 13.1, así como en el artículo 6°, apartado A), fracción I de la Constitución Política de los Estados Unidos Mexicanos, el cual establece que toda la información en posesión de cualquier autoridad es pública y sólo podrá ser reservada temporalmente por razones de interés público.</w:t>
      </w:r>
    </w:p>
    <w:p w14:paraId="29160019" w14:textId="77777777" w:rsidR="006E32C9" w:rsidRPr="00841BDB" w:rsidRDefault="006E32C9">
      <w:pPr>
        <w:pBdr>
          <w:top w:val="nil"/>
          <w:left w:val="nil"/>
          <w:bottom w:val="nil"/>
          <w:right w:val="nil"/>
          <w:between w:val="nil"/>
        </w:pBdr>
        <w:tabs>
          <w:tab w:val="left" w:pos="426"/>
          <w:tab w:val="left" w:pos="567"/>
        </w:tabs>
        <w:spacing w:after="0" w:line="360" w:lineRule="auto"/>
        <w:ind w:right="-787"/>
        <w:jc w:val="both"/>
        <w:rPr>
          <w:rFonts w:ascii="Palatino Linotype" w:eastAsia="Palatino Linotype" w:hAnsi="Palatino Linotype" w:cs="Palatino Linotype"/>
          <w:color w:val="000000"/>
          <w:sz w:val="24"/>
          <w:szCs w:val="24"/>
        </w:rPr>
      </w:pPr>
    </w:p>
    <w:p w14:paraId="2916001A"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sz w:val="24"/>
          <w:szCs w:val="24"/>
        </w:rPr>
        <w:t xml:space="preserve">Por su parte, la Ley General de Transparencia y Acceso a la Información Pública, dispone en su artículo 70 que la información que corresponde a las Obligaciones de Transparencia debe estar disponible para cualquier persona de manera permanente y actualizada. En materia local, el artículo 5°, fracción I de la Constitución Política del Estado Libre y Soberano de México, es coincidente con la Constitución Federal, en el sentido de la </w:t>
      </w:r>
      <w:r w:rsidRPr="00841BDB">
        <w:rPr>
          <w:rFonts w:ascii="Palatino Linotype" w:eastAsia="Palatino Linotype" w:hAnsi="Palatino Linotype" w:cs="Palatino Linotype"/>
          <w:sz w:val="24"/>
          <w:szCs w:val="24"/>
        </w:rPr>
        <w:lastRenderedPageBreak/>
        <w:t>publicidad de toda la información, con la única restricción de proteger el interés público, así como la información referente a la intimidad de la vida privada y la imagen de las personas, con las excepciones que establezca la ley reglamentaria.</w:t>
      </w:r>
    </w:p>
    <w:p w14:paraId="2916001B" w14:textId="77777777" w:rsidR="006E32C9" w:rsidRPr="00841BDB" w:rsidRDefault="006E32C9">
      <w:pPr>
        <w:pBdr>
          <w:top w:val="nil"/>
          <w:left w:val="nil"/>
          <w:bottom w:val="nil"/>
          <w:right w:val="nil"/>
          <w:between w:val="nil"/>
        </w:pBdr>
        <w:spacing w:after="0" w:line="360" w:lineRule="auto"/>
        <w:ind w:left="720" w:right="-787"/>
        <w:rPr>
          <w:rFonts w:ascii="Palatino Linotype" w:eastAsia="Palatino Linotype" w:hAnsi="Palatino Linotype" w:cs="Palatino Linotype"/>
          <w:color w:val="000000"/>
          <w:sz w:val="24"/>
          <w:szCs w:val="24"/>
        </w:rPr>
      </w:pPr>
    </w:p>
    <w:p w14:paraId="2916001C"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sz w:val="24"/>
          <w:szCs w:val="24"/>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2916001D" w14:textId="77777777" w:rsidR="006E32C9" w:rsidRPr="00841BDB" w:rsidRDefault="006E32C9">
      <w:pPr>
        <w:pBdr>
          <w:top w:val="nil"/>
          <w:left w:val="nil"/>
          <w:bottom w:val="nil"/>
          <w:right w:val="nil"/>
          <w:between w:val="nil"/>
        </w:pBdr>
        <w:spacing w:after="0" w:line="360" w:lineRule="auto"/>
        <w:ind w:left="720" w:right="-787"/>
        <w:jc w:val="both"/>
        <w:rPr>
          <w:rFonts w:ascii="Palatino Linotype" w:eastAsia="Palatino Linotype" w:hAnsi="Palatino Linotype" w:cs="Palatino Linotype"/>
          <w:color w:val="000000"/>
          <w:sz w:val="24"/>
          <w:szCs w:val="24"/>
        </w:rPr>
      </w:pPr>
    </w:p>
    <w:p w14:paraId="2916001E"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sz w:val="24"/>
          <w:szCs w:val="24"/>
        </w:rPr>
        <w:t>Finalmente,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916001F" w14:textId="77777777" w:rsidR="006E32C9" w:rsidRPr="00841BDB" w:rsidRDefault="006E32C9">
      <w:pPr>
        <w:spacing w:after="0" w:line="360" w:lineRule="auto"/>
        <w:ind w:right="-787"/>
        <w:jc w:val="both"/>
        <w:rPr>
          <w:rFonts w:ascii="Palatino Linotype" w:eastAsia="Palatino Linotype" w:hAnsi="Palatino Linotype" w:cs="Palatino Linotype"/>
          <w:sz w:val="24"/>
          <w:szCs w:val="24"/>
        </w:rPr>
      </w:pPr>
    </w:p>
    <w:p w14:paraId="29160020"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color w:val="000000"/>
          <w:sz w:val="24"/>
          <w:szCs w:val="24"/>
        </w:rPr>
        <w:t xml:space="preserve">Acotado lo anterior, se </w:t>
      </w:r>
      <w:r w:rsidRPr="00841BDB">
        <w:rPr>
          <w:rFonts w:ascii="Palatino Linotype" w:eastAsia="Palatino Linotype" w:hAnsi="Palatino Linotype" w:cs="Palatino Linotype"/>
          <w:sz w:val="24"/>
          <w:szCs w:val="24"/>
        </w:rPr>
        <w:t>procede</w:t>
      </w:r>
      <w:r w:rsidRPr="00841BDB">
        <w:rPr>
          <w:rFonts w:ascii="Palatino Linotype" w:eastAsia="Palatino Linotype" w:hAnsi="Palatino Linotype" w:cs="Palatino Linotype"/>
          <w:color w:val="000000"/>
          <w:sz w:val="24"/>
          <w:szCs w:val="24"/>
        </w:rPr>
        <w:t xml:space="preserve"> al análisis de lo solicitado y que corresponden a oficios de urgencia médica turnados entre dos áreas como lo son  la Dirección Médica y la Dirección de Administración y Finanzas. Al respecto</w:t>
      </w:r>
      <w:r w:rsidRPr="00841BDB">
        <w:rPr>
          <w:rFonts w:ascii="Palatino Linotype" w:eastAsia="Palatino Linotype" w:hAnsi="Palatino Linotype" w:cs="Palatino Linotype"/>
          <w:sz w:val="24"/>
          <w:szCs w:val="24"/>
        </w:rPr>
        <w:t xml:space="preserve"> </w:t>
      </w:r>
      <w:r w:rsidRPr="00841BDB">
        <w:rPr>
          <w:rFonts w:ascii="Palatino Linotype" w:eastAsia="Palatino Linotype" w:hAnsi="Palatino Linotype" w:cs="Palatino Linotype"/>
          <w:color w:val="000000"/>
          <w:sz w:val="24"/>
          <w:szCs w:val="24"/>
        </w:rPr>
        <w:t xml:space="preserve">es de señalar que corresponde a un soporte </w:t>
      </w:r>
      <w:r w:rsidRPr="00841BDB">
        <w:rPr>
          <w:rFonts w:ascii="Palatino Linotype" w:eastAsia="Palatino Linotype" w:hAnsi="Palatino Linotype" w:cs="Palatino Linotype"/>
          <w:sz w:val="24"/>
          <w:szCs w:val="24"/>
        </w:rPr>
        <w:t>documental</w:t>
      </w:r>
      <w:r w:rsidRPr="00841BDB">
        <w:rPr>
          <w:rFonts w:ascii="Palatino Linotype" w:eastAsia="Palatino Linotype" w:hAnsi="Palatino Linotype" w:cs="Palatino Linotype"/>
          <w:color w:val="000000"/>
          <w:sz w:val="24"/>
          <w:szCs w:val="24"/>
        </w:rPr>
        <w:t xml:space="preserve"> utilizado por el </w:t>
      </w:r>
      <w:r w:rsidRPr="00841BDB">
        <w:rPr>
          <w:rFonts w:ascii="Palatino Linotype" w:eastAsia="Palatino Linotype" w:hAnsi="Palatino Linotype" w:cs="Palatino Linotype"/>
          <w:b/>
          <w:color w:val="000000"/>
          <w:sz w:val="24"/>
          <w:szCs w:val="24"/>
        </w:rPr>
        <w:t>SUJETO OBLIGADO</w:t>
      </w:r>
      <w:r w:rsidRPr="00841BDB">
        <w:rPr>
          <w:rFonts w:ascii="Palatino Linotype" w:eastAsia="Palatino Linotype" w:hAnsi="Palatino Linotype" w:cs="Palatino Linotype"/>
          <w:color w:val="000000"/>
          <w:sz w:val="24"/>
          <w:szCs w:val="24"/>
        </w:rPr>
        <w:t xml:space="preserve"> para gestionar y priorizar la </w:t>
      </w:r>
      <w:r w:rsidRPr="00841BDB">
        <w:rPr>
          <w:rFonts w:ascii="Palatino Linotype" w:eastAsia="Palatino Linotype" w:hAnsi="Palatino Linotype" w:cs="Palatino Linotype"/>
          <w:sz w:val="24"/>
          <w:szCs w:val="24"/>
        </w:rPr>
        <w:t>atención</w:t>
      </w:r>
      <w:r w:rsidRPr="00841BDB">
        <w:rPr>
          <w:rFonts w:ascii="Palatino Linotype" w:eastAsia="Palatino Linotype" w:hAnsi="Palatino Linotype" w:cs="Palatino Linotype"/>
          <w:color w:val="000000"/>
          <w:sz w:val="24"/>
          <w:szCs w:val="24"/>
        </w:rPr>
        <w:t xml:space="preserve"> médica de pacientes que requieren intervenciones urgentes debido a su condición </w:t>
      </w:r>
      <w:r w:rsidRPr="00841BDB">
        <w:rPr>
          <w:rFonts w:ascii="Palatino Linotype" w:eastAsia="Palatino Linotype" w:hAnsi="Palatino Linotype" w:cs="Palatino Linotype"/>
          <w:color w:val="000000"/>
          <w:sz w:val="24"/>
          <w:szCs w:val="24"/>
        </w:rPr>
        <w:lastRenderedPageBreak/>
        <w:t>crítica o grave; el Hospital Regional de Alta Especialidad de Zumpango, al ser un centro de alta especialidad, atiende casos complejos que pueden requerir estudios, tratamientos o procedimientos avanzados de manera inmediata, por ello es que cuenta con situaciones comunes que requieren oficios de urgencia médica.</w:t>
      </w:r>
    </w:p>
    <w:p w14:paraId="29160021" w14:textId="77777777" w:rsidR="006E32C9" w:rsidRPr="00841BDB" w:rsidRDefault="006E32C9">
      <w:pPr>
        <w:pBdr>
          <w:top w:val="nil"/>
          <w:left w:val="nil"/>
          <w:bottom w:val="nil"/>
          <w:right w:val="nil"/>
          <w:between w:val="nil"/>
        </w:pBdr>
        <w:spacing w:after="0" w:line="240" w:lineRule="auto"/>
        <w:ind w:left="720" w:right="-787"/>
        <w:rPr>
          <w:rFonts w:ascii="Palatino Linotype" w:eastAsia="Palatino Linotype" w:hAnsi="Palatino Linotype" w:cs="Palatino Linotype"/>
          <w:color w:val="000000"/>
          <w:sz w:val="24"/>
          <w:szCs w:val="24"/>
        </w:rPr>
      </w:pPr>
    </w:p>
    <w:p w14:paraId="29160022"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color w:val="000000"/>
          <w:sz w:val="24"/>
          <w:szCs w:val="24"/>
        </w:rPr>
        <w:t>Sin embargo, aun y cuando le fueron remitidos al particular oficios con dichas características de los años que solicitó, sus motivos de inconformidad versaron primeramente en la entrega de información incompleta; sin especificar porque considera que es incompleta o bien, aportar elementos de convicción que lo demuestre.</w:t>
      </w:r>
    </w:p>
    <w:p w14:paraId="29160023" w14:textId="77777777" w:rsidR="006E32C9" w:rsidRPr="00841BDB" w:rsidRDefault="006E32C9">
      <w:pPr>
        <w:pBdr>
          <w:top w:val="nil"/>
          <w:left w:val="nil"/>
          <w:bottom w:val="nil"/>
          <w:right w:val="nil"/>
          <w:between w:val="nil"/>
        </w:pBdr>
        <w:spacing w:after="0" w:line="240" w:lineRule="auto"/>
        <w:ind w:left="720" w:right="-787"/>
        <w:rPr>
          <w:rFonts w:ascii="Palatino Linotype" w:eastAsia="Palatino Linotype" w:hAnsi="Palatino Linotype" w:cs="Palatino Linotype"/>
          <w:color w:val="000000"/>
          <w:sz w:val="24"/>
          <w:szCs w:val="24"/>
        </w:rPr>
      </w:pPr>
    </w:p>
    <w:p w14:paraId="29160024"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sz w:val="24"/>
          <w:szCs w:val="24"/>
        </w:rPr>
        <w:t xml:space="preserve">Al respecto es dable señalar que al requerir oficios por un motivo específico y dirigido entres dos áreas administrativas determinadas; no existe un número consecutivo de oficios que permitan determinar que se omitió la entrega de alguno, por tanto no es una situación cuantificable. </w:t>
      </w:r>
    </w:p>
    <w:p w14:paraId="29160025" w14:textId="77777777" w:rsidR="006E32C9" w:rsidRPr="00841BDB" w:rsidRDefault="006E32C9">
      <w:pPr>
        <w:pBdr>
          <w:top w:val="nil"/>
          <w:left w:val="nil"/>
          <w:bottom w:val="nil"/>
          <w:right w:val="nil"/>
          <w:between w:val="nil"/>
        </w:pBdr>
        <w:spacing w:after="0" w:line="240" w:lineRule="auto"/>
        <w:ind w:left="720" w:right="-787"/>
        <w:rPr>
          <w:rFonts w:ascii="Palatino Linotype" w:eastAsia="Palatino Linotype" w:hAnsi="Palatino Linotype" w:cs="Palatino Linotype"/>
          <w:color w:val="000000"/>
          <w:sz w:val="24"/>
          <w:szCs w:val="24"/>
        </w:rPr>
      </w:pPr>
    </w:p>
    <w:p w14:paraId="29160026"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sz w:val="24"/>
          <w:szCs w:val="24"/>
        </w:rPr>
        <w:t xml:space="preserve">Ahora bien cabe recalcar que el </w:t>
      </w:r>
      <w:r w:rsidRPr="00841BDB">
        <w:rPr>
          <w:rFonts w:ascii="Palatino Linotype" w:eastAsia="Palatino Linotype" w:hAnsi="Palatino Linotype" w:cs="Palatino Linotype"/>
          <w:b/>
          <w:sz w:val="24"/>
          <w:szCs w:val="24"/>
        </w:rPr>
        <w:t xml:space="preserve">SUJETO OBLIGADO </w:t>
      </w:r>
      <w:r w:rsidRPr="00841BDB">
        <w:rPr>
          <w:rFonts w:ascii="Palatino Linotype" w:eastAsia="Palatino Linotype" w:hAnsi="Palatino Linotype" w:cs="Palatino Linotype"/>
          <w:sz w:val="24"/>
          <w:szCs w:val="24"/>
        </w:rPr>
        <w:t>tanto en su respuesta inicial, como en informe justificado, subraya que es la totalidad de información que se cuenta, que colma los extremos temporales establecidos por el particular y que se entrega como obra en sus archivos.</w:t>
      </w:r>
    </w:p>
    <w:p w14:paraId="29160027" w14:textId="77777777" w:rsidR="006E32C9" w:rsidRPr="00841BDB" w:rsidRDefault="006E32C9">
      <w:pPr>
        <w:pBdr>
          <w:top w:val="nil"/>
          <w:left w:val="nil"/>
          <w:bottom w:val="nil"/>
          <w:right w:val="nil"/>
          <w:between w:val="nil"/>
        </w:pBdr>
        <w:spacing w:after="0" w:line="240" w:lineRule="auto"/>
        <w:ind w:left="720" w:right="-787"/>
        <w:rPr>
          <w:rFonts w:ascii="Palatino Linotype" w:eastAsia="Palatino Linotype" w:hAnsi="Palatino Linotype" w:cs="Palatino Linotype"/>
          <w:color w:val="000000"/>
          <w:sz w:val="24"/>
          <w:szCs w:val="24"/>
        </w:rPr>
      </w:pPr>
    </w:p>
    <w:p w14:paraId="29160028"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b/>
          <w:color w:val="000000"/>
          <w:sz w:val="24"/>
          <w:szCs w:val="24"/>
        </w:rPr>
      </w:pPr>
      <w:r w:rsidRPr="00841BDB">
        <w:rPr>
          <w:rFonts w:ascii="Palatino Linotype" w:eastAsia="Palatino Linotype" w:hAnsi="Palatino Linotype" w:cs="Palatino Linotype"/>
          <w:sz w:val="24"/>
          <w:szCs w:val="24"/>
        </w:rPr>
        <w:t xml:space="preserve">Ante tales pronunciamientos resulta necesario puntualizar que éste Órgano Garante no está facultado para pronunciarse sobre la veracidad de la información que los sujetos obligados ponen a disposición de los solicitantes o, de los pronunciamientos que emiten; situación que se aleja de las atribuciones de este Instituto </w:t>
      </w:r>
      <w:r w:rsidRPr="00841BDB">
        <w:rPr>
          <w:rFonts w:ascii="Palatino Linotype" w:eastAsia="Palatino Linotype" w:hAnsi="Palatino Linotype" w:cs="Palatino Linotype"/>
          <w:i/>
          <w:color w:val="000000"/>
          <w:sz w:val="24"/>
          <w:szCs w:val="24"/>
        </w:rPr>
        <w:t>máxime</w:t>
      </w:r>
      <w:r w:rsidRPr="00841BDB">
        <w:rPr>
          <w:rFonts w:ascii="Palatino Linotype" w:eastAsia="Palatino Linotype" w:hAnsi="Palatino Linotype" w:cs="Palatino Linotype"/>
          <w:color w:val="000000"/>
          <w:sz w:val="24"/>
          <w:szCs w:val="24"/>
        </w:rPr>
        <w:t xml:space="preserve"> que </w:t>
      </w:r>
      <w:r w:rsidRPr="00841BDB">
        <w:rPr>
          <w:rFonts w:ascii="Palatino Linotype" w:eastAsia="Palatino Linotype" w:hAnsi="Palatino Linotype" w:cs="Palatino Linotype"/>
          <w:b/>
          <w:color w:val="000000"/>
          <w:sz w:val="24"/>
          <w:szCs w:val="24"/>
          <w:u w:val="single"/>
        </w:rPr>
        <w:t xml:space="preserve">al momento que ponen a disposición ésta, la misma tiene el carácter oficial y se presume veraz, tan es así </w:t>
      </w:r>
      <w:r w:rsidRPr="00841BDB">
        <w:rPr>
          <w:rFonts w:ascii="Palatino Linotype" w:eastAsia="Palatino Linotype" w:hAnsi="Palatino Linotype" w:cs="Palatino Linotype"/>
          <w:b/>
          <w:color w:val="000000"/>
          <w:sz w:val="24"/>
          <w:szCs w:val="24"/>
          <w:u w:val="single"/>
        </w:rPr>
        <w:lastRenderedPageBreak/>
        <w:t>que la misma queda registrada en el Sistema de Acceso a la Información Mexiquense (SAIMEX).</w:t>
      </w:r>
    </w:p>
    <w:p w14:paraId="29160029" w14:textId="77777777" w:rsidR="006E32C9" w:rsidRPr="00841BDB" w:rsidRDefault="006E32C9">
      <w:pPr>
        <w:pBdr>
          <w:top w:val="nil"/>
          <w:left w:val="nil"/>
          <w:bottom w:val="nil"/>
          <w:right w:val="nil"/>
          <w:between w:val="nil"/>
        </w:pBdr>
        <w:spacing w:after="0" w:line="360" w:lineRule="auto"/>
        <w:ind w:left="720" w:right="-787"/>
        <w:rPr>
          <w:rFonts w:ascii="Palatino Linotype" w:eastAsia="Palatino Linotype" w:hAnsi="Palatino Linotype" w:cs="Palatino Linotype"/>
          <w:color w:val="000000"/>
          <w:sz w:val="24"/>
          <w:szCs w:val="24"/>
        </w:rPr>
      </w:pPr>
    </w:p>
    <w:p w14:paraId="2916002A"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sz w:val="24"/>
          <w:szCs w:val="24"/>
        </w:rPr>
        <w:t xml:space="preserve">Así mismo, la </w:t>
      </w:r>
      <w:r w:rsidRPr="00841BDB">
        <w:rPr>
          <w:rFonts w:ascii="Palatino Linotype" w:eastAsia="Palatino Linotype" w:hAnsi="Palatino Linotype" w:cs="Palatino Linotype"/>
          <w:b/>
          <w:sz w:val="24"/>
          <w:szCs w:val="24"/>
        </w:rPr>
        <w:t xml:space="preserve">Ley de Transparencia y Acceso a la Información Pública del Estado de </w:t>
      </w:r>
      <w:r w:rsidRPr="00841BDB">
        <w:rPr>
          <w:rFonts w:ascii="Palatino Linotype" w:eastAsia="Palatino Linotype" w:hAnsi="Palatino Linotype" w:cs="Palatino Linotype"/>
          <w:color w:val="000000"/>
          <w:sz w:val="24"/>
          <w:szCs w:val="24"/>
        </w:rPr>
        <w:t>México</w:t>
      </w:r>
      <w:r w:rsidRPr="00841BDB">
        <w:rPr>
          <w:rFonts w:ascii="Palatino Linotype" w:eastAsia="Palatino Linotype" w:hAnsi="Palatino Linotype" w:cs="Palatino Linotype"/>
          <w:b/>
          <w:sz w:val="24"/>
          <w:szCs w:val="24"/>
        </w:rPr>
        <w:t xml:space="preserve"> y Municipios</w:t>
      </w:r>
      <w:r w:rsidRPr="00841BDB">
        <w:rPr>
          <w:rFonts w:ascii="Palatino Linotype" w:eastAsia="Palatino Linotype" w:hAnsi="Palatino Linotype" w:cs="Palatino Linotype"/>
          <w:sz w:val="24"/>
          <w:szCs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2916002B" w14:textId="77777777" w:rsidR="006E32C9" w:rsidRPr="00841BDB" w:rsidRDefault="006E32C9">
      <w:pPr>
        <w:pBdr>
          <w:top w:val="nil"/>
          <w:left w:val="nil"/>
          <w:bottom w:val="nil"/>
          <w:right w:val="nil"/>
          <w:between w:val="nil"/>
        </w:pBdr>
        <w:spacing w:after="0" w:line="360" w:lineRule="auto"/>
        <w:ind w:right="-787"/>
        <w:jc w:val="both"/>
        <w:rPr>
          <w:rFonts w:ascii="Palatino Linotype" w:eastAsia="Palatino Linotype" w:hAnsi="Palatino Linotype" w:cs="Palatino Linotype"/>
          <w:color w:val="000000"/>
          <w:sz w:val="24"/>
          <w:szCs w:val="24"/>
        </w:rPr>
      </w:pPr>
    </w:p>
    <w:p w14:paraId="2916002C" w14:textId="77777777" w:rsidR="006E32C9" w:rsidRPr="00841BDB" w:rsidRDefault="00104545">
      <w:pPr>
        <w:pBdr>
          <w:top w:val="nil"/>
          <w:left w:val="nil"/>
          <w:bottom w:val="nil"/>
          <w:right w:val="nil"/>
          <w:between w:val="nil"/>
        </w:pBdr>
        <w:spacing w:after="0" w:line="360" w:lineRule="auto"/>
        <w:ind w:left="644" w:right="-787"/>
        <w:jc w:val="both"/>
        <w:rPr>
          <w:rFonts w:ascii="Palatino Linotype" w:eastAsia="Palatino Linotype" w:hAnsi="Palatino Linotype" w:cs="Palatino Linotype"/>
          <w:b/>
          <w:i/>
          <w:color w:val="000000"/>
          <w:sz w:val="24"/>
          <w:szCs w:val="24"/>
        </w:rPr>
      </w:pPr>
      <w:r w:rsidRPr="00841BDB">
        <w:rPr>
          <w:rFonts w:ascii="Palatino Linotype" w:eastAsia="Palatino Linotype" w:hAnsi="Palatino Linotype" w:cs="Palatino Linotype"/>
          <w:i/>
          <w:color w:val="000000"/>
          <w:sz w:val="24"/>
          <w:szCs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841BDB">
        <w:rPr>
          <w:rFonts w:ascii="Palatino Linotype" w:eastAsia="Palatino Linotype" w:hAnsi="Palatino Linotype" w:cs="Palatino Linotype"/>
          <w:b/>
          <w:i/>
          <w:color w:val="000000"/>
          <w:sz w:val="24"/>
          <w:szCs w:val="24"/>
        </w:rPr>
        <w:t>Los Sujetos Obligados deben poner en práctica, políticas y programas de acceso a la información que se apeguen a criterios de publicidad, veracidad, oportunidad, precisión y suficiencia en beneficio de los solicitantes.</w:t>
      </w:r>
    </w:p>
    <w:p w14:paraId="2916002D" w14:textId="77777777" w:rsidR="006E32C9" w:rsidRPr="00841BDB" w:rsidRDefault="006E32C9">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color w:val="000000"/>
          <w:sz w:val="24"/>
          <w:szCs w:val="24"/>
        </w:rPr>
      </w:pPr>
    </w:p>
    <w:p w14:paraId="2916002E"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sz w:val="24"/>
          <w:szCs w:val="24"/>
        </w:rPr>
        <w:t xml:space="preserve">Numerales que compelen al </w:t>
      </w:r>
      <w:r w:rsidRPr="00841BDB">
        <w:rPr>
          <w:rFonts w:ascii="Palatino Linotype" w:eastAsia="Palatino Linotype" w:hAnsi="Palatino Linotype" w:cs="Palatino Linotype"/>
          <w:b/>
          <w:sz w:val="24"/>
          <w:szCs w:val="24"/>
        </w:rPr>
        <w:t>SUJETO OBLIGADO</w:t>
      </w:r>
      <w:r w:rsidRPr="00841BDB">
        <w:rPr>
          <w:rFonts w:ascii="Palatino Linotype" w:eastAsia="Palatino Linotype" w:hAnsi="Palatino Linotype" w:cs="Palatino Linotype"/>
          <w:sz w:val="24"/>
          <w:szCs w:val="24"/>
        </w:rPr>
        <w:t xml:space="preserve"> a apegarse en todo momento a los criterios ya expuestos, impidiendo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w:t>
      </w:r>
    </w:p>
    <w:p w14:paraId="2916002F" w14:textId="77777777" w:rsidR="006E32C9" w:rsidRPr="00841BDB" w:rsidRDefault="006E32C9">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color w:val="000000"/>
          <w:sz w:val="24"/>
          <w:szCs w:val="24"/>
        </w:rPr>
      </w:pPr>
    </w:p>
    <w:p w14:paraId="29160030"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sz w:val="24"/>
          <w:szCs w:val="24"/>
        </w:rPr>
        <w:t xml:space="preserve">Seguidamente, deviene un motivo de inconformidad, respecto a que lo entregado es ilegible; al respecto el </w:t>
      </w:r>
      <w:r w:rsidRPr="00841BDB">
        <w:rPr>
          <w:rFonts w:ascii="Palatino Linotype" w:eastAsia="Palatino Linotype" w:hAnsi="Palatino Linotype" w:cs="Palatino Linotype"/>
          <w:b/>
          <w:sz w:val="24"/>
          <w:szCs w:val="24"/>
        </w:rPr>
        <w:t>SUJETO OBLIGADO</w:t>
      </w:r>
      <w:r w:rsidRPr="00841BDB">
        <w:rPr>
          <w:rFonts w:ascii="Palatino Linotype" w:eastAsia="Palatino Linotype" w:hAnsi="Palatino Linotype" w:cs="Palatino Linotype"/>
          <w:sz w:val="24"/>
          <w:szCs w:val="24"/>
        </w:rPr>
        <w:t xml:space="preserve"> en un hecho posterior a la interposición del recurso de revisión en calidad de informe justificado abordó el motivo de impugnación, señalando que la información es completa, visible, veraz y oportuna.</w:t>
      </w:r>
    </w:p>
    <w:p w14:paraId="29160031" w14:textId="77777777" w:rsidR="006E32C9" w:rsidRPr="00841BDB" w:rsidRDefault="006E32C9">
      <w:pPr>
        <w:pBdr>
          <w:top w:val="nil"/>
          <w:left w:val="nil"/>
          <w:bottom w:val="nil"/>
          <w:right w:val="nil"/>
          <w:between w:val="nil"/>
        </w:pBdr>
        <w:spacing w:after="0" w:line="240" w:lineRule="auto"/>
        <w:ind w:left="720" w:right="-787"/>
        <w:rPr>
          <w:rFonts w:ascii="Palatino Linotype" w:eastAsia="Palatino Linotype" w:hAnsi="Palatino Linotype" w:cs="Palatino Linotype"/>
          <w:color w:val="000000"/>
          <w:sz w:val="24"/>
          <w:szCs w:val="24"/>
        </w:rPr>
      </w:pPr>
    </w:p>
    <w:p w14:paraId="29160032"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sz w:val="24"/>
          <w:szCs w:val="24"/>
        </w:rPr>
        <w:t>Al respecto si bien ya se señaló que este Órgano Garante no está facultado para dudar de la veracidad de los pronunciamientos, también lo es que corresponde a un contexto verificable; luego entonces se procedió al análisis de las constancias que obran en el expediente electrónico en que se actúa, obteniendo el resultado siguiente:</w:t>
      </w:r>
    </w:p>
    <w:p w14:paraId="29160033" w14:textId="77777777" w:rsidR="006E32C9" w:rsidRPr="00841BDB" w:rsidRDefault="006E32C9">
      <w:pPr>
        <w:pBdr>
          <w:top w:val="nil"/>
          <w:left w:val="nil"/>
          <w:bottom w:val="nil"/>
          <w:right w:val="nil"/>
          <w:between w:val="nil"/>
        </w:pBdr>
        <w:spacing w:after="0" w:line="240" w:lineRule="auto"/>
        <w:ind w:left="720" w:right="-787"/>
        <w:rPr>
          <w:rFonts w:ascii="Palatino Linotype" w:eastAsia="Palatino Linotype" w:hAnsi="Palatino Linotype" w:cs="Palatino Linotype"/>
          <w:color w:val="000000"/>
          <w:sz w:val="24"/>
          <w:szCs w:val="24"/>
        </w:rPr>
      </w:pPr>
    </w:p>
    <w:p w14:paraId="29160034" w14:textId="77777777" w:rsidR="006E32C9" w:rsidRPr="00841BDB" w:rsidRDefault="00104545">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noProof/>
          <w:sz w:val="24"/>
          <w:szCs w:val="24"/>
        </w:rPr>
        <w:lastRenderedPageBreak/>
        <w:drawing>
          <wp:inline distT="0" distB="0" distL="0" distR="0" wp14:anchorId="29160104" wp14:editId="29160105">
            <wp:extent cx="5315692" cy="5382376"/>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315692" cy="5382376"/>
                    </a:xfrm>
                    <a:prstGeom prst="rect">
                      <a:avLst/>
                    </a:prstGeom>
                    <a:ln/>
                  </pic:spPr>
                </pic:pic>
              </a:graphicData>
            </a:graphic>
          </wp:inline>
        </w:drawing>
      </w:r>
    </w:p>
    <w:p w14:paraId="29160035" w14:textId="77777777" w:rsidR="006E32C9" w:rsidRPr="00841BDB" w:rsidRDefault="00104545">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noProof/>
          <w:sz w:val="24"/>
          <w:szCs w:val="24"/>
        </w:rPr>
        <w:lastRenderedPageBreak/>
        <w:drawing>
          <wp:inline distT="0" distB="0" distL="0" distR="0" wp14:anchorId="29160106" wp14:editId="29160107">
            <wp:extent cx="5058481" cy="4782217"/>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058481" cy="4782217"/>
                    </a:xfrm>
                    <a:prstGeom prst="rect">
                      <a:avLst/>
                    </a:prstGeom>
                    <a:ln/>
                  </pic:spPr>
                </pic:pic>
              </a:graphicData>
            </a:graphic>
          </wp:inline>
        </w:drawing>
      </w:r>
    </w:p>
    <w:p w14:paraId="29160036" w14:textId="77777777" w:rsidR="006E32C9" w:rsidRPr="00841BDB" w:rsidRDefault="00104545">
      <w:pPr>
        <w:pBdr>
          <w:top w:val="nil"/>
          <w:left w:val="nil"/>
          <w:bottom w:val="nil"/>
          <w:right w:val="nil"/>
          <w:between w:val="nil"/>
        </w:pBdr>
        <w:tabs>
          <w:tab w:val="left" w:pos="0"/>
        </w:tabs>
        <w:spacing w:after="0" w:line="360" w:lineRule="auto"/>
        <w:ind w:right="-787"/>
        <w:jc w:val="center"/>
        <w:rPr>
          <w:rFonts w:ascii="Palatino Linotype" w:eastAsia="Palatino Linotype" w:hAnsi="Palatino Linotype" w:cs="Palatino Linotype"/>
          <w:sz w:val="24"/>
          <w:szCs w:val="24"/>
        </w:rPr>
      </w:pPr>
      <w:r w:rsidRPr="00841BDB">
        <w:rPr>
          <w:rFonts w:ascii="Palatino Linotype" w:eastAsia="Palatino Linotype" w:hAnsi="Palatino Linotype" w:cs="Palatino Linotype"/>
          <w:noProof/>
          <w:sz w:val="24"/>
          <w:szCs w:val="24"/>
        </w:rPr>
        <w:lastRenderedPageBreak/>
        <w:drawing>
          <wp:inline distT="0" distB="0" distL="0" distR="0" wp14:anchorId="29160108" wp14:editId="29160109">
            <wp:extent cx="4648849" cy="5487166"/>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648849" cy="5487166"/>
                    </a:xfrm>
                    <a:prstGeom prst="rect">
                      <a:avLst/>
                    </a:prstGeom>
                    <a:ln/>
                  </pic:spPr>
                </pic:pic>
              </a:graphicData>
            </a:graphic>
          </wp:inline>
        </w:drawing>
      </w:r>
    </w:p>
    <w:p w14:paraId="29160037" w14:textId="77777777" w:rsidR="006E32C9" w:rsidRPr="00841BDB" w:rsidRDefault="006E32C9">
      <w:pPr>
        <w:spacing w:after="0" w:line="360" w:lineRule="auto"/>
        <w:ind w:right="-787"/>
        <w:jc w:val="both"/>
        <w:rPr>
          <w:rFonts w:ascii="Palatino Linotype" w:eastAsia="Palatino Linotype" w:hAnsi="Palatino Linotype" w:cs="Palatino Linotype"/>
          <w:sz w:val="24"/>
          <w:szCs w:val="24"/>
        </w:rPr>
      </w:pPr>
    </w:p>
    <w:p w14:paraId="29160038"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sz w:val="24"/>
          <w:szCs w:val="24"/>
        </w:rPr>
        <w:t xml:space="preserve">Con base en lo anterior, se advierte que ciertamente existe información ilegible en los archivos entregados en respuesta, </w:t>
      </w:r>
      <w:r w:rsidRPr="00841BDB">
        <w:rPr>
          <w:rFonts w:ascii="Palatino Linotype" w:eastAsia="Palatino Linotype" w:hAnsi="Palatino Linotype" w:cs="Palatino Linotype"/>
          <w:b/>
          <w:sz w:val="24"/>
          <w:szCs w:val="24"/>
        </w:rPr>
        <w:t>con excepción de los oficios</w:t>
      </w:r>
      <w:r w:rsidRPr="00841BDB">
        <w:rPr>
          <w:rFonts w:ascii="Palatino Linotype" w:eastAsia="Palatino Linotype" w:hAnsi="Palatino Linotype" w:cs="Palatino Linotype"/>
          <w:sz w:val="24"/>
          <w:szCs w:val="24"/>
        </w:rPr>
        <w:t xml:space="preserve"> remitidos en el archivo </w:t>
      </w:r>
      <w:r w:rsidRPr="00841BDB">
        <w:rPr>
          <w:rFonts w:ascii="Palatino Linotype" w:eastAsia="Palatino Linotype" w:hAnsi="Palatino Linotype" w:cs="Palatino Linotype"/>
          <w:b/>
          <w:i/>
          <w:sz w:val="24"/>
          <w:szCs w:val="24"/>
        </w:rPr>
        <w:t xml:space="preserve">2022.2.pdf </w:t>
      </w:r>
      <w:r w:rsidRPr="00841BDB">
        <w:rPr>
          <w:rFonts w:ascii="Palatino Linotype" w:eastAsia="Palatino Linotype" w:hAnsi="Palatino Linotype" w:cs="Palatino Linotype"/>
          <w:sz w:val="24"/>
          <w:szCs w:val="24"/>
        </w:rPr>
        <w:t>en lo que se encuentran visibles en su totalidad.</w:t>
      </w:r>
    </w:p>
    <w:p w14:paraId="29160039" w14:textId="77777777" w:rsidR="006E32C9" w:rsidRPr="00841BDB" w:rsidRDefault="006E32C9">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sz w:val="24"/>
          <w:szCs w:val="24"/>
        </w:rPr>
      </w:pPr>
    </w:p>
    <w:p w14:paraId="2916003A"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color w:val="222222"/>
          <w:sz w:val="24"/>
          <w:szCs w:val="24"/>
        </w:rPr>
        <w:lastRenderedPageBreak/>
        <w:t xml:space="preserve">Por lo anteriormente expuesto, es de precisar que la información documental que </w:t>
      </w:r>
      <w:r w:rsidRPr="00841BDB">
        <w:rPr>
          <w:rFonts w:ascii="Palatino Linotype" w:eastAsia="Palatino Linotype" w:hAnsi="Palatino Linotype" w:cs="Palatino Linotype"/>
          <w:color w:val="000000"/>
          <w:sz w:val="24"/>
          <w:szCs w:val="24"/>
        </w:rPr>
        <w:t>entregue</w:t>
      </w:r>
      <w:r w:rsidRPr="00841BDB">
        <w:rPr>
          <w:rFonts w:ascii="Palatino Linotype" w:eastAsia="Palatino Linotype" w:hAnsi="Palatino Linotype" w:cs="Palatino Linotype"/>
          <w:color w:val="222222"/>
          <w:sz w:val="24"/>
          <w:szCs w:val="24"/>
        </w:rPr>
        <w:t xml:space="preserve"> el </w:t>
      </w:r>
      <w:r w:rsidRPr="00841BDB">
        <w:rPr>
          <w:rFonts w:ascii="Palatino Linotype" w:eastAsia="Palatino Linotype" w:hAnsi="Palatino Linotype" w:cs="Palatino Linotype"/>
          <w:b/>
          <w:color w:val="222222"/>
          <w:sz w:val="24"/>
          <w:szCs w:val="24"/>
        </w:rPr>
        <w:t>SUJETO OBLIGADO</w:t>
      </w:r>
      <w:r w:rsidRPr="00841BDB">
        <w:rPr>
          <w:rFonts w:ascii="Palatino Linotype" w:eastAsia="Palatino Linotype" w:hAnsi="Palatino Linotype" w:cs="Palatino Linotype"/>
          <w:color w:val="222222"/>
          <w:sz w:val="24"/>
          <w:szCs w:val="24"/>
        </w:rPr>
        <w:t xml:space="preserve"> debe ser clara, entendible y legible, esto con la finalidad de que pueda ser verificada la información contenida en los documentos proporcionados, ya </w:t>
      </w:r>
      <w:r w:rsidRPr="00841BDB">
        <w:rPr>
          <w:rFonts w:ascii="Palatino Linotype" w:eastAsia="Palatino Linotype" w:hAnsi="Palatino Linotype" w:cs="Palatino Linotype"/>
          <w:sz w:val="24"/>
          <w:szCs w:val="24"/>
        </w:rPr>
        <w:t>que</w:t>
      </w:r>
      <w:r w:rsidRPr="00841BDB">
        <w:rPr>
          <w:rFonts w:ascii="Palatino Linotype" w:eastAsia="Palatino Linotype" w:hAnsi="Palatino Linotype" w:cs="Palatino Linotype"/>
          <w:color w:val="222222"/>
          <w:sz w:val="24"/>
          <w:szCs w:val="24"/>
        </w:rPr>
        <w:t xml:space="preserve"> de lo contrario se incumple el principio de accesibilidad ya que de lo contrario se incumple el principio de accesibilidad, lo que constituye una restricción indirecta al Derecho de Acceso a la Información Pública.</w:t>
      </w:r>
    </w:p>
    <w:p w14:paraId="2916003B" w14:textId="77777777" w:rsidR="006E32C9" w:rsidRPr="00841BDB" w:rsidRDefault="006E32C9">
      <w:pPr>
        <w:pBdr>
          <w:top w:val="nil"/>
          <w:left w:val="nil"/>
          <w:bottom w:val="nil"/>
          <w:right w:val="nil"/>
          <w:between w:val="nil"/>
        </w:pBdr>
        <w:spacing w:after="0" w:line="360" w:lineRule="auto"/>
        <w:ind w:right="-787"/>
        <w:jc w:val="both"/>
        <w:rPr>
          <w:rFonts w:ascii="Palatino Linotype" w:eastAsia="Palatino Linotype" w:hAnsi="Palatino Linotype" w:cs="Palatino Linotype"/>
          <w:color w:val="000000"/>
          <w:sz w:val="24"/>
          <w:szCs w:val="24"/>
        </w:rPr>
      </w:pPr>
    </w:p>
    <w:p w14:paraId="2916003C"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color w:val="000000"/>
          <w:sz w:val="24"/>
          <w:szCs w:val="24"/>
        </w:rPr>
        <w:t xml:space="preserve">Sirve de apoyo a lo </w:t>
      </w:r>
      <w:r w:rsidRPr="00841BDB">
        <w:rPr>
          <w:rFonts w:ascii="Palatino Linotype" w:eastAsia="Palatino Linotype" w:hAnsi="Palatino Linotype" w:cs="Palatino Linotype"/>
          <w:color w:val="222222"/>
          <w:sz w:val="24"/>
          <w:szCs w:val="24"/>
        </w:rPr>
        <w:t>anterior</w:t>
      </w:r>
      <w:r w:rsidRPr="00841BDB">
        <w:rPr>
          <w:rFonts w:ascii="Palatino Linotype" w:eastAsia="Palatino Linotype" w:hAnsi="Palatino Linotype" w:cs="Palatino Linotype"/>
          <w:color w:val="000000"/>
          <w:sz w:val="24"/>
          <w:szCs w:val="24"/>
        </w:rPr>
        <w:t xml:space="preserve"> como criterio </w:t>
      </w:r>
      <w:r w:rsidRPr="00841BDB">
        <w:rPr>
          <w:rFonts w:ascii="Palatino Linotype" w:eastAsia="Palatino Linotype" w:hAnsi="Palatino Linotype" w:cs="Palatino Linotype"/>
          <w:sz w:val="24"/>
          <w:szCs w:val="24"/>
        </w:rPr>
        <w:t>orientador de la tesis</w:t>
      </w:r>
      <w:r w:rsidRPr="00841BDB">
        <w:rPr>
          <w:rFonts w:ascii="Palatino Linotype" w:eastAsia="Palatino Linotype" w:hAnsi="Palatino Linotype" w:cs="Palatino Linotype"/>
          <w:color w:val="000000"/>
          <w:sz w:val="24"/>
          <w:szCs w:val="24"/>
        </w:rPr>
        <w:t xml:space="preserve"> número II. 1°. C.T. 55 C, publicada en el Semanario Judicial de la Federación y su Gaceta bajo el número </w:t>
      </w:r>
      <w:r w:rsidRPr="00841BDB">
        <w:rPr>
          <w:rFonts w:ascii="Palatino Linotype" w:eastAsia="Palatino Linotype" w:hAnsi="Palatino Linotype" w:cs="Palatino Linotype"/>
          <w:color w:val="222222"/>
          <w:sz w:val="24"/>
          <w:szCs w:val="24"/>
        </w:rPr>
        <w:t>de3</w:t>
      </w:r>
      <w:r w:rsidRPr="00841BDB">
        <w:rPr>
          <w:rFonts w:ascii="Palatino Linotype" w:eastAsia="Palatino Linotype" w:hAnsi="Palatino Linotype" w:cs="Palatino Linotype"/>
          <w:color w:val="000000"/>
          <w:sz w:val="24"/>
          <w:szCs w:val="24"/>
        </w:rPr>
        <w:t xml:space="preserve"> registro 201,412, que a la letra dice:</w:t>
      </w:r>
    </w:p>
    <w:p w14:paraId="2916003D" w14:textId="77777777" w:rsidR="006E32C9" w:rsidRPr="00841BDB" w:rsidRDefault="00104545">
      <w:pPr>
        <w:spacing w:line="360" w:lineRule="auto"/>
        <w:ind w:left="567" w:right="-787"/>
        <w:jc w:val="both"/>
        <w:rPr>
          <w:rFonts w:ascii="Palatino Linotype" w:eastAsia="Palatino Linotype" w:hAnsi="Palatino Linotype" w:cs="Palatino Linotype"/>
          <w:i/>
          <w:color w:val="000000"/>
          <w:sz w:val="24"/>
          <w:szCs w:val="24"/>
        </w:rPr>
      </w:pPr>
      <w:r w:rsidRPr="00841BDB">
        <w:rPr>
          <w:rFonts w:ascii="Palatino Linotype" w:eastAsia="Palatino Linotype" w:hAnsi="Palatino Linotype" w:cs="Palatino Linotype"/>
          <w:b/>
          <w:i/>
          <w:color w:val="000000"/>
          <w:sz w:val="24"/>
          <w:szCs w:val="24"/>
        </w:rPr>
        <w:t>COTEJO DE COPIAS FOTOSTÁTICAS ILEGIBLES. AL NO SER POSIBLE CONSTATAR SU AUTENTICIDAD ES INÚTIL E INTRASCENDENTE SU PERFECCIONAMIENTO, POR LO QUE LA JUNTA ESTÁ IMPEDIDA PARA ORDENAR SU DESAHOGO</w:t>
      </w:r>
      <w:r w:rsidRPr="00841BDB">
        <w:rPr>
          <w:rFonts w:ascii="Palatino Linotype" w:eastAsia="Palatino Linotype" w:hAnsi="Palatino Linotype" w:cs="Palatino Linotype"/>
          <w:i/>
          <w:color w:val="000000"/>
          <w:sz w:val="24"/>
          <w:szCs w:val="24"/>
        </w:rPr>
        <w:t>. Cuando alguna de las partes en el juicio laboral ofrece como prueba algún documento en copia fotostática y su perfeccionamiento por medio del cotejo con su original, la Junta estará impedida para ordenar su desahogo, si el texto de esas reproducciones fotostáticas es ilegible en alguna de sus partes, toda vez que el actuario no podrá constatar, a través de sus sentidos, si concuerdan o no las copias aportadas al sumario con sus originales, pues no es posible que en caso de que la parte legible de esas reproducciones resulte igual que sus originales y, que por ese hecho, considerara lo mismo respecto de la otra parte a la que no puede dar lectura, dado que es ilegible; por tanto, al ser imposible constatar su autenticidad por medio del citado perfeccionamiento, dicha probanza se torna inútil e intrascendente, conforme al artículo 779 de la Ley Federal del Trabajo.</w:t>
      </w:r>
    </w:p>
    <w:p w14:paraId="2916003E" w14:textId="77777777" w:rsidR="006E32C9" w:rsidRPr="00841BDB" w:rsidRDefault="006E32C9">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color w:val="000000"/>
          <w:sz w:val="24"/>
          <w:szCs w:val="24"/>
        </w:rPr>
      </w:pPr>
    </w:p>
    <w:p w14:paraId="2916003F"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Por lo anterior, el </w:t>
      </w:r>
      <w:r w:rsidRPr="00841BDB">
        <w:rPr>
          <w:rFonts w:ascii="Palatino Linotype" w:eastAsia="Palatino Linotype" w:hAnsi="Palatino Linotype" w:cs="Palatino Linotype"/>
          <w:b/>
          <w:color w:val="000000"/>
          <w:sz w:val="24"/>
          <w:szCs w:val="24"/>
        </w:rPr>
        <w:t>SUJETO OBLIGADO</w:t>
      </w:r>
      <w:r w:rsidRPr="00841BDB">
        <w:rPr>
          <w:rFonts w:ascii="Palatino Linotype" w:eastAsia="Palatino Linotype" w:hAnsi="Palatino Linotype" w:cs="Palatino Linotype"/>
          <w:color w:val="000000"/>
          <w:sz w:val="24"/>
          <w:szCs w:val="24"/>
        </w:rPr>
        <w:t xml:space="preserve"> al momento en que dé respuesta a cualquier solicitud de acceso a la información deberá revisar y verificar que la documentación que remitió en su </w:t>
      </w:r>
      <w:r w:rsidRPr="00841BDB">
        <w:rPr>
          <w:rFonts w:ascii="Palatino Linotype" w:eastAsia="Palatino Linotype" w:hAnsi="Palatino Linotype" w:cs="Palatino Linotype"/>
          <w:sz w:val="24"/>
          <w:szCs w:val="24"/>
        </w:rPr>
        <w:t>respuesta</w:t>
      </w:r>
      <w:r w:rsidRPr="00841BDB">
        <w:rPr>
          <w:rFonts w:ascii="Palatino Linotype" w:eastAsia="Palatino Linotype" w:hAnsi="Palatino Linotype" w:cs="Palatino Linotype"/>
          <w:color w:val="000000"/>
          <w:sz w:val="24"/>
          <w:szCs w:val="24"/>
        </w:rPr>
        <w:t xml:space="preserve"> y que resultó ilegible o indebidamente escaneada, sea entregada de manera adecuada, para que este Instituto tenga por satisfecho el derecho de acceso a la información ejercido por </w:t>
      </w:r>
      <w:r w:rsidRPr="00841BDB">
        <w:rPr>
          <w:rFonts w:ascii="Palatino Linotype" w:eastAsia="Palatino Linotype" w:hAnsi="Palatino Linotype" w:cs="Palatino Linotype"/>
          <w:b/>
          <w:color w:val="000000"/>
          <w:sz w:val="24"/>
          <w:szCs w:val="24"/>
        </w:rPr>
        <w:t>LA RECURRENTE</w:t>
      </w:r>
      <w:r w:rsidRPr="00841BDB">
        <w:rPr>
          <w:rFonts w:ascii="Palatino Linotype" w:eastAsia="Palatino Linotype" w:hAnsi="Palatino Linotype" w:cs="Palatino Linotype"/>
          <w:color w:val="000000"/>
          <w:sz w:val="24"/>
          <w:szCs w:val="24"/>
        </w:rPr>
        <w:t xml:space="preserve">, insistiendo, con excepción de los oficios contenidos en el archivo </w:t>
      </w:r>
      <w:r w:rsidRPr="00841BDB">
        <w:rPr>
          <w:rFonts w:ascii="Palatino Linotype" w:eastAsia="Palatino Linotype" w:hAnsi="Palatino Linotype" w:cs="Palatino Linotype"/>
          <w:b/>
          <w:i/>
          <w:color w:val="000000"/>
          <w:sz w:val="24"/>
          <w:szCs w:val="24"/>
        </w:rPr>
        <w:t>2022.2.pdf</w:t>
      </w:r>
      <w:r w:rsidRPr="00841BDB">
        <w:rPr>
          <w:rFonts w:ascii="Palatino Linotype" w:eastAsia="Palatino Linotype" w:hAnsi="Palatino Linotype" w:cs="Palatino Linotype"/>
          <w:color w:val="000000"/>
          <w:sz w:val="24"/>
          <w:szCs w:val="24"/>
        </w:rPr>
        <w:t xml:space="preserve"> por si estar visibles en su totalidad.</w:t>
      </w:r>
    </w:p>
    <w:p w14:paraId="29160040" w14:textId="77777777" w:rsidR="006E32C9" w:rsidRPr="00841BDB" w:rsidRDefault="006E32C9">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color w:val="000000"/>
          <w:sz w:val="24"/>
          <w:szCs w:val="24"/>
        </w:rPr>
      </w:pPr>
    </w:p>
    <w:p w14:paraId="29160041"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sz w:val="24"/>
          <w:szCs w:val="24"/>
        </w:rPr>
        <w:t>A colación de dicho archivo (</w:t>
      </w:r>
      <w:r w:rsidRPr="00841BDB">
        <w:rPr>
          <w:rFonts w:ascii="Palatino Linotype" w:eastAsia="Palatino Linotype" w:hAnsi="Palatino Linotype" w:cs="Palatino Linotype"/>
          <w:color w:val="000000"/>
          <w:sz w:val="24"/>
          <w:szCs w:val="24"/>
        </w:rPr>
        <w:t xml:space="preserve">2022.2.pdf), es necesario mencionar que si bien los oficios entregados fueron testados con la finalidad de proteger datos personales clasificados como personales; también lo es que de manera enunciativa </w:t>
      </w:r>
      <w:r w:rsidRPr="00841BDB">
        <w:rPr>
          <w:rFonts w:ascii="Palatino Linotype" w:eastAsia="Palatino Linotype" w:hAnsi="Palatino Linotype" w:cs="Palatino Linotype"/>
          <w:sz w:val="24"/>
          <w:szCs w:val="24"/>
        </w:rPr>
        <w:t>más</w:t>
      </w:r>
      <w:r w:rsidRPr="00841BDB">
        <w:rPr>
          <w:rFonts w:ascii="Palatino Linotype" w:eastAsia="Palatino Linotype" w:hAnsi="Palatino Linotype" w:cs="Palatino Linotype"/>
          <w:color w:val="000000"/>
          <w:sz w:val="24"/>
          <w:szCs w:val="24"/>
        </w:rPr>
        <w:t xml:space="preserve"> no limitativa en la foja 26, se logran apreciar datos personales confidenciales aun y cuando estos fueron testados.</w:t>
      </w:r>
    </w:p>
    <w:p w14:paraId="29160042" w14:textId="77777777" w:rsidR="006E32C9" w:rsidRPr="00841BDB" w:rsidRDefault="006E32C9">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sz w:val="24"/>
          <w:szCs w:val="24"/>
        </w:rPr>
      </w:pPr>
    </w:p>
    <w:p w14:paraId="29160043"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sz w:val="24"/>
          <w:szCs w:val="24"/>
        </w:rPr>
        <w:t xml:space="preserve">En esa tesitura, es necesario resaltar que el recurso de revisión previsto en la Ley de la materia no es el medio para </w:t>
      </w:r>
      <w:r w:rsidRPr="00841BDB">
        <w:rPr>
          <w:rFonts w:ascii="Palatino Linotype" w:eastAsia="Palatino Linotype" w:hAnsi="Palatino Linotype" w:cs="Palatino Linotype"/>
          <w:color w:val="000000"/>
          <w:sz w:val="24"/>
          <w:szCs w:val="24"/>
        </w:rPr>
        <w:t>investigar</w:t>
      </w:r>
      <w:r w:rsidRPr="00841BDB">
        <w:rPr>
          <w:rFonts w:ascii="Palatino Linotype" w:eastAsia="Palatino Linotype" w:hAnsi="Palatino Linotype" w:cs="Palatino Linotype"/>
          <w:sz w:val="24"/>
          <w:szCs w:val="24"/>
        </w:rPr>
        <w:t xml:space="preserve"> y, en su caso, sancionar a servidores públicos por la falta de cuidado de la protección de datos personales; sin embargo, derivado de los planteamientos señalados en el estudio de la presente resolución, relativo a la exposición de datos personales contenidos en el archivo de referencia,  se dará vista al área competente para que en ejercicio de sus atribuciones realice las investigaciones pertinentes por las omisiones detectadas atribuibles al </w:t>
      </w:r>
      <w:r w:rsidRPr="00841BDB">
        <w:rPr>
          <w:rFonts w:ascii="Palatino Linotype" w:eastAsia="Palatino Linotype" w:hAnsi="Palatino Linotype" w:cs="Palatino Linotype"/>
          <w:b/>
          <w:sz w:val="24"/>
          <w:szCs w:val="24"/>
        </w:rPr>
        <w:t>SUJETO OBLIGADO</w:t>
      </w:r>
      <w:r w:rsidRPr="00841BDB">
        <w:rPr>
          <w:rFonts w:ascii="Palatino Linotype" w:eastAsia="Palatino Linotype" w:hAnsi="Palatino Linotype" w:cs="Palatino Linotype"/>
          <w:sz w:val="24"/>
          <w:szCs w:val="24"/>
        </w:rPr>
        <w:t>.</w:t>
      </w:r>
    </w:p>
    <w:p w14:paraId="29160044" w14:textId="77777777" w:rsidR="006E32C9" w:rsidRPr="00841BDB" w:rsidRDefault="006E32C9">
      <w:pPr>
        <w:pBdr>
          <w:top w:val="nil"/>
          <w:left w:val="nil"/>
          <w:bottom w:val="nil"/>
          <w:right w:val="nil"/>
          <w:between w:val="nil"/>
        </w:pBdr>
        <w:spacing w:after="0" w:line="240" w:lineRule="auto"/>
        <w:ind w:left="720" w:right="-787"/>
        <w:rPr>
          <w:rFonts w:ascii="Palatino Linotype" w:eastAsia="Palatino Linotype" w:hAnsi="Palatino Linotype" w:cs="Palatino Linotype"/>
          <w:color w:val="000000"/>
          <w:sz w:val="24"/>
          <w:szCs w:val="24"/>
        </w:rPr>
      </w:pPr>
    </w:p>
    <w:p w14:paraId="29160045"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sz w:val="24"/>
          <w:szCs w:val="24"/>
        </w:rPr>
        <w:t>Por ello, es conveniente señalar las fracciones XIV, XXII, XXIII y XXV, del artículo 82, de la Ley de Protección de Datos Personales en Posesión de Sujetos Obligados del Estado de México y Municipios, que establece:</w:t>
      </w:r>
    </w:p>
    <w:p w14:paraId="29160046" w14:textId="77777777" w:rsidR="006E32C9" w:rsidRPr="00841BDB" w:rsidRDefault="00104545">
      <w:pPr>
        <w:pBdr>
          <w:top w:val="nil"/>
          <w:left w:val="nil"/>
          <w:bottom w:val="nil"/>
          <w:right w:val="nil"/>
          <w:between w:val="nil"/>
        </w:pBdr>
        <w:tabs>
          <w:tab w:val="left" w:pos="142"/>
          <w:tab w:val="left" w:pos="284"/>
          <w:tab w:val="left" w:pos="426"/>
          <w:tab w:val="left" w:pos="993"/>
        </w:tabs>
        <w:spacing w:before="240" w:after="0" w:line="276" w:lineRule="auto"/>
        <w:ind w:left="567" w:right="-787"/>
        <w:jc w:val="both"/>
        <w:rPr>
          <w:rFonts w:ascii="Palatino Linotype" w:eastAsia="Palatino Linotype" w:hAnsi="Palatino Linotype" w:cs="Palatino Linotype"/>
          <w:b/>
          <w:i/>
          <w:color w:val="000000"/>
          <w:sz w:val="24"/>
          <w:szCs w:val="24"/>
        </w:rPr>
      </w:pPr>
      <w:r w:rsidRPr="00841BDB">
        <w:rPr>
          <w:rFonts w:ascii="Palatino Linotype" w:eastAsia="Palatino Linotype" w:hAnsi="Palatino Linotype" w:cs="Palatino Linotype"/>
          <w:b/>
          <w:i/>
          <w:color w:val="000000"/>
          <w:sz w:val="24"/>
          <w:szCs w:val="24"/>
        </w:rPr>
        <w:lastRenderedPageBreak/>
        <w:t xml:space="preserve">Atribuciones del Instituto </w:t>
      </w:r>
    </w:p>
    <w:p w14:paraId="29160047" w14:textId="77777777" w:rsidR="006E32C9" w:rsidRPr="00841BDB" w:rsidRDefault="00104545">
      <w:pPr>
        <w:pBdr>
          <w:top w:val="nil"/>
          <w:left w:val="nil"/>
          <w:bottom w:val="nil"/>
          <w:right w:val="nil"/>
          <w:between w:val="nil"/>
        </w:pBdr>
        <w:tabs>
          <w:tab w:val="left" w:pos="142"/>
          <w:tab w:val="left" w:pos="284"/>
          <w:tab w:val="left" w:pos="426"/>
          <w:tab w:val="left" w:pos="993"/>
        </w:tabs>
        <w:spacing w:after="0" w:line="276" w:lineRule="auto"/>
        <w:ind w:left="567" w:right="-787"/>
        <w:jc w:val="both"/>
        <w:rPr>
          <w:rFonts w:ascii="Palatino Linotype" w:eastAsia="Palatino Linotype" w:hAnsi="Palatino Linotype" w:cs="Palatino Linotype"/>
          <w:i/>
          <w:color w:val="000000"/>
          <w:sz w:val="24"/>
          <w:szCs w:val="24"/>
        </w:rPr>
      </w:pPr>
      <w:r w:rsidRPr="00841BDB">
        <w:rPr>
          <w:rFonts w:ascii="Palatino Linotype" w:eastAsia="Palatino Linotype" w:hAnsi="Palatino Linotype" w:cs="Palatino Linotype"/>
          <w:b/>
          <w:i/>
          <w:color w:val="000000"/>
          <w:sz w:val="24"/>
          <w:szCs w:val="24"/>
        </w:rPr>
        <w:t>Artículo 82.</w:t>
      </w:r>
      <w:r w:rsidRPr="00841BDB">
        <w:rPr>
          <w:rFonts w:ascii="Palatino Linotype" w:eastAsia="Palatino Linotype" w:hAnsi="Palatino Linotype" w:cs="Palatino Linotype"/>
          <w:i/>
          <w:color w:val="000000"/>
          <w:sz w:val="24"/>
          <w:szCs w:val="24"/>
        </w:rPr>
        <w:t xml:space="preserve"> El Instituto, además de las atribuciones encomendadas por la Ley de Transparencia y normatividad aplicable, tendrá las atribuciones siguientes:</w:t>
      </w:r>
    </w:p>
    <w:p w14:paraId="29160048" w14:textId="77777777" w:rsidR="006E32C9" w:rsidRPr="00841BDB" w:rsidRDefault="00104545">
      <w:pPr>
        <w:pBdr>
          <w:top w:val="nil"/>
          <w:left w:val="nil"/>
          <w:bottom w:val="nil"/>
          <w:right w:val="nil"/>
          <w:between w:val="nil"/>
        </w:pBdr>
        <w:tabs>
          <w:tab w:val="left" w:pos="142"/>
          <w:tab w:val="left" w:pos="284"/>
          <w:tab w:val="left" w:pos="426"/>
          <w:tab w:val="left" w:pos="993"/>
        </w:tabs>
        <w:spacing w:after="0" w:line="276" w:lineRule="auto"/>
        <w:ind w:left="567" w:right="-787"/>
        <w:jc w:val="both"/>
        <w:rPr>
          <w:rFonts w:ascii="Palatino Linotype" w:eastAsia="Palatino Linotype" w:hAnsi="Palatino Linotype" w:cs="Palatino Linotype"/>
          <w:i/>
          <w:color w:val="000000"/>
          <w:sz w:val="24"/>
          <w:szCs w:val="24"/>
        </w:rPr>
      </w:pPr>
      <w:r w:rsidRPr="00841BDB">
        <w:rPr>
          <w:rFonts w:ascii="Palatino Linotype" w:eastAsia="Palatino Linotype" w:hAnsi="Palatino Linotype" w:cs="Palatino Linotype"/>
          <w:i/>
          <w:color w:val="000000"/>
          <w:sz w:val="24"/>
          <w:szCs w:val="24"/>
        </w:rPr>
        <w:t>(…)</w:t>
      </w:r>
    </w:p>
    <w:p w14:paraId="29160049" w14:textId="77777777" w:rsidR="006E32C9" w:rsidRPr="00841BDB" w:rsidRDefault="00104545">
      <w:pPr>
        <w:pBdr>
          <w:top w:val="nil"/>
          <w:left w:val="nil"/>
          <w:bottom w:val="nil"/>
          <w:right w:val="nil"/>
          <w:between w:val="nil"/>
        </w:pBdr>
        <w:tabs>
          <w:tab w:val="left" w:pos="142"/>
          <w:tab w:val="left" w:pos="284"/>
          <w:tab w:val="left" w:pos="426"/>
          <w:tab w:val="left" w:pos="993"/>
        </w:tabs>
        <w:spacing w:after="0" w:line="276" w:lineRule="auto"/>
        <w:ind w:left="567" w:right="-787"/>
        <w:jc w:val="both"/>
        <w:rPr>
          <w:rFonts w:ascii="Palatino Linotype" w:eastAsia="Palatino Linotype" w:hAnsi="Palatino Linotype" w:cs="Palatino Linotype"/>
          <w:i/>
          <w:color w:val="000000"/>
          <w:sz w:val="24"/>
          <w:szCs w:val="24"/>
        </w:rPr>
      </w:pPr>
      <w:r w:rsidRPr="00841BDB">
        <w:rPr>
          <w:rFonts w:ascii="Palatino Linotype" w:eastAsia="Palatino Linotype" w:hAnsi="Palatino Linotype" w:cs="Palatino Linotype"/>
          <w:b/>
          <w:i/>
          <w:color w:val="000000"/>
          <w:sz w:val="24"/>
          <w:szCs w:val="24"/>
        </w:rPr>
        <w:t>XIV.</w:t>
      </w:r>
      <w:r w:rsidRPr="00841BDB">
        <w:rPr>
          <w:rFonts w:ascii="Palatino Linotype" w:eastAsia="Palatino Linotype" w:hAnsi="Palatino Linotype" w:cs="Palatino Linotype"/>
          <w:i/>
          <w:color w:val="000000"/>
          <w:sz w:val="24"/>
          <w:szCs w:val="24"/>
        </w:rPr>
        <w:t xml:space="preserve"> </w:t>
      </w:r>
      <w:r w:rsidRPr="00841BDB">
        <w:rPr>
          <w:rFonts w:ascii="Palatino Linotype" w:eastAsia="Palatino Linotype" w:hAnsi="Palatino Linotype" w:cs="Palatino Linotype"/>
          <w:b/>
          <w:i/>
          <w:color w:val="000000"/>
          <w:sz w:val="24"/>
          <w:szCs w:val="24"/>
        </w:rPr>
        <w:t>Formular observaciones y recomendaciones</w:t>
      </w:r>
      <w:r w:rsidRPr="00841BDB">
        <w:rPr>
          <w:rFonts w:ascii="Palatino Linotype" w:eastAsia="Palatino Linotype" w:hAnsi="Palatino Linotype" w:cs="Palatino Linotype"/>
          <w:i/>
          <w:color w:val="000000"/>
          <w:sz w:val="24"/>
          <w:szCs w:val="24"/>
        </w:rPr>
        <w:t xml:space="preserve"> a los sujetos obligados que incumplan esta Ley.</w:t>
      </w:r>
    </w:p>
    <w:p w14:paraId="2916004A" w14:textId="77777777" w:rsidR="006E32C9" w:rsidRPr="00841BDB" w:rsidRDefault="00104545">
      <w:pPr>
        <w:pBdr>
          <w:top w:val="nil"/>
          <w:left w:val="nil"/>
          <w:bottom w:val="nil"/>
          <w:right w:val="nil"/>
          <w:between w:val="nil"/>
        </w:pBdr>
        <w:tabs>
          <w:tab w:val="left" w:pos="142"/>
          <w:tab w:val="left" w:pos="284"/>
          <w:tab w:val="left" w:pos="426"/>
          <w:tab w:val="left" w:pos="993"/>
        </w:tabs>
        <w:spacing w:after="0" w:line="276" w:lineRule="auto"/>
        <w:ind w:left="567" w:right="-787"/>
        <w:jc w:val="both"/>
        <w:rPr>
          <w:rFonts w:ascii="Palatino Linotype" w:eastAsia="Palatino Linotype" w:hAnsi="Palatino Linotype" w:cs="Palatino Linotype"/>
          <w:i/>
          <w:color w:val="000000"/>
          <w:sz w:val="24"/>
          <w:szCs w:val="24"/>
        </w:rPr>
      </w:pPr>
      <w:r w:rsidRPr="00841BDB">
        <w:rPr>
          <w:rFonts w:ascii="Palatino Linotype" w:eastAsia="Palatino Linotype" w:hAnsi="Palatino Linotype" w:cs="Palatino Linotype"/>
          <w:i/>
          <w:color w:val="000000"/>
          <w:sz w:val="24"/>
          <w:szCs w:val="24"/>
        </w:rPr>
        <w:t>(…)</w:t>
      </w:r>
    </w:p>
    <w:p w14:paraId="2916004B" w14:textId="77777777" w:rsidR="006E32C9" w:rsidRPr="00841BDB" w:rsidRDefault="00104545">
      <w:pPr>
        <w:pBdr>
          <w:top w:val="nil"/>
          <w:left w:val="nil"/>
          <w:bottom w:val="nil"/>
          <w:right w:val="nil"/>
          <w:between w:val="nil"/>
        </w:pBdr>
        <w:tabs>
          <w:tab w:val="left" w:pos="142"/>
          <w:tab w:val="left" w:pos="284"/>
          <w:tab w:val="left" w:pos="426"/>
          <w:tab w:val="left" w:pos="993"/>
        </w:tabs>
        <w:spacing w:after="0" w:line="276" w:lineRule="auto"/>
        <w:ind w:left="567" w:right="-787"/>
        <w:jc w:val="both"/>
        <w:rPr>
          <w:rFonts w:ascii="Palatino Linotype" w:eastAsia="Palatino Linotype" w:hAnsi="Palatino Linotype" w:cs="Palatino Linotype"/>
          <w:i/>
          <w:color w:val="000000"/>
          <w:sz w:val="24"/>
          <w:szCs w:val="24"/>
        </w:rPr>
      </w:pPr>
      <w:r w:rsidRPr="00841BDB">
        <w:rPr>
          <w:rFonts w:ascii="Palatino Linotype" w:eastAsia="Palatino Linotype" w:hAnsi="Palatino Linotype" w:cs="Palatino Linotype"/>
          <w:b/>
          <w:i/>
          <w:color w:val="000000"/>
          <w:sz w:val="24"/>
          <w:szCs w:val="24"/>
        </w:rPr>
        <w:t>XXII.</w:t>
      </w:r>
      <w:r w:rsidRPr="00841BDB">
        <w:rPr>
          <w:rFonts w:ascii="Palatino Linotype" w:eastAsia="Palatino Linotype" w:hAnsi="Palatino Linotype" w:cs="Palatino Linotype"/>
          <w:i/>
          <w:color w:val="000000"/>
          <w:sz w:val="24"/>
          <w:szCs w:val="24"/>
        </w:rPr>
        <w:t xml:space="preserve"> </w:t>
      </w:r>
      <w:r w:rsidRPr="00841BDB">
        <w:rPr>
          <w:rFonts w:ascii="Palatino Linotype" w:eastAsia="Palatino Linotype" w:hAnsi="Palatino Linotype" w:cs="Palatino Linotype"/>
          <w:b/>
          <w:i/>
          <w:color w:val="000000"/>
          <w:sz w:val="24"/>
          <w:szCs w:val="24"/>
        </w:rPr>
        <w:t>Verificar el cumplimiento</w:t>
      </w:r>
      <w:r w:rsidRPr="00841BDB">
        <w:rPr>
          <w:rFonts w:ascii="Palatino Linotype" w:eastAsia="Palatino Linotype" w:hAnsi="Palatino Linotype" w:cs="Palatino Linotype"/>
          <w:i/>
          <w:color w:val="000000"/>
          <w:sz w:val="24"/>
          <w:szCs w:val="24"/>
        </w:rPr>
        <w:t xml:space="preserve"> de las disposiciones previstas en esta Ley a través de los procedimientos de revisión que resulten compatibles con las disposiciones de esta Ley.</w:t>
      </w:r>
    </w:p>
    <w:p w14:paraId="2916004C" w14:textId="77777777" w:rsidR="006E32C9" w:rsidRPr="00841BDB" w:rsidRDefault="00104545">
      <w:pPr>
        <w:pBdr>
          <w:top w:val="nil"/>
          <w:left w:val="nil"/>
          <w:bottom w:val="nil"/>
          <w:right w:val="nil"/>
          <w:between w:val="nil"/>
        </w:pBdr>
        <w:tabs>
          <w:tab w:val="left" w:pos="142"/>
          <w:tab w:val="left" w:pos="284"/>
          <w:tab w:val="left" w:pos="426"/>
          <w:tab w:val="left" w:pos="993"/>
        </w:tabs>
        <w:spacing w:after="0" w:line="276" w:lineRule="auto"/>
        <w:ind w:left="567" w:right="-787"/>
        <w:jc w:val="both"/>
        <w:rPr>
          <w:rFonts w:ascii="Palatino Linotype" w:eastAsia="Palatino Linotype" w:hAnsi="Palatino Linotype" w:cs="Palatino Linotype"/>
          <w:i/>
          <w:color w:val="000000"/>
          <w:sz w:val="24"/>
          <w:szCs w:val="24"/>
        </w:rPr>
      </w:pPr>
      <w:r w:rsidRPr="00841BDB">
        <w:rPr>
          <w:rFonts w:ascii="Palatino Linotype" w:eastAsia="Palatino Linotype" w:hAnsi="Palatino Linotype" w:cs="Palatino Linotype"/>
          <w:b/>
          <w:i/>
          <w:color w:val="000000"/>
          <w:sz w:val="24"/>
          <w:szCs w:val="24"/>
        </w:rPr>
        <w:t>XXIII.</w:t>
      </w:r>
      <w:r w:rsidRPr="00841BDB">
        <w:rPr>
          <w:rFonts w:ascii="Palatino Linotype" w:eastAsia="Palatino Linotype" w:hAnsi="Palatino Linotype" w:cs="Palatino Linotype"/>
          <w:i/>
          <w:color w:val="000000"/>
          <w:sz w:val="24"/>
          <w:szCs w:val="24"/>
        </w:rPr>
        <w:t xml:space="preserve"> </w:t>
      </w:r>
      <w:r w:rsidRPr="00841BDB">
        <w:rPr>
          <w:rFonts w:ascii="Palatino Linotype" w:eastAsia="Palatino Linotype" w:hAnsi="Palatino Linotype" w:cs="Palatino Linotype"/>
          <w:b/>
          <w:i/>
          <w:color w:val="000000"/>
          <w:sz w:val="24"/>
          <w:szCs w:val="24"/>
        </w:rPr>
        <w:t>Implementar</w:t>
      </w:r>
      <w:r w:rsidRPr="00841BDB">
        <w:rPr>
          <w:rFonts w:ascii="Palatino Linotype" w:eastAsia="Palatino Linotype" w:hAnsi="Palatino Linotype" w:cs="Palatino Linotype"/>
          <w:i/>
          <w:color w:val="000000"/>
          <w:sz w:val="24"/>
          <w:szCs w:val="24"/>
        </w:rPr>
        <w:t xml:space="preserve"> los </w:t>
      </w:r>
      <w:r w:rsidRPr="00841BDB">
        <w:rPr>
          <w:rFonts w:ascii="Palatino Linotype" w:eastAsia="Palatino Linotype" w:hAnsi="Palatino Linotype" w:cs="Palatino Linotype"/>
          <w:b/>
          <w:i/>
          <w:color w:val="000000"/>
          <w:sz w:val="24"/>
          <w:szCs w:val="24"/>
        </w:rPr>
        <w:t>procedimientos</w:t>
      </w:r>
      <w:r w:rsidRPr="00841BDB">
        <w:rPr>
          <w:rFonts w:ascii="Palatino Linotype" w:eastAsia="Palatino Linotype" w:hAnsi="Palatino Linotype" w:cs="Palatino Linotype"/>
          <w:i/>
          <w:color w:val="000000"/>
          <w:sz w:val="24"/>
          <w:szCs w:val="24"/>
        </w:rPr>
        <w:t xml:space="preserve"> que resulten necesarios </w:t>
      </w:r>
      <w:r w:rsidRPr="00841BDB">
        <w:rPr>
          <w:rFonts w:ascii="Palatino Linotype" w:eastAsia="Palatino Linotype" w:hAnsi="Palatino Linotype" w:cs="Palatino Linotype"/>
          <w:b/>
          <w:i/>
          <w:color w:val="000000"/>
          <w:sz w:val="24"/>
          <w:szCs w:val="24"/>
        </w:rPr>
        <w:t xml:space="preserve">para el cumplimiento </w:t>
      </w:r>
      <w:r w:rsidRPr="00841BDB">
        <w:rPr>
          <w:rFonts w:ascii="Palatino Linotype" w:eastAsia="Palatino Linotype" w:hAnsi="Palatino Linotype" w:cs="Palatino Linotype"/>
          <w:i/>
          <w:color w:val="000000"/>
          <w:sz w:val="24"/>
          <w:szCs w:val="24"/>
        </w:rPr>
        <w:t>de las disposiciones de esta Ley y para asegurar la protección de datos personales de los titulares. (…)</w:t>
      </w:r>
    </w:p>
    <w:p w14:paraId="2916004D" w14:textId="77777777" w:rsidR="006E32C9" w:rsidRPr="00841BDB" w:rsidRDefault="00104545">
      <w:pPr>
        <w:pBdr>
          <w:top w:val="nil"/>
          <w:left w:val="nil"/>
          <w:bottom w:val="nil"/>
          <w:right w:val="nil"/>
          <w:between w:val="nil"/>
        </w:pBdr>
        <w:tabs>
          <w:tab w:val="left" w:pos="142"/>
          <w:tab w:val="left" w:pos="284"/>
          <w:tab w:val="left" w:pos="426"/>
          <w:tab w:val="left" w:pos="993"/>
        </w:tabs>
        <w:spacing w:after="0" w:line="276" w:lineRule="auto"/>
        <w:ind w:left="567" w:right="-787"/>
        <w:jc w:val="both"/>
        <w:rPr>
          <w:rFonts w:ascii="Palatino Linotype" w:eastAsia="Palatino Linotype" w:hAnsi="Palatino Linotype" w:cs="Palatino Linotype"/>
          <w:i/>
          <w:color w:val="000000"/>
          <w:sz w:val="24"/>
          <w:szCs w:val="24"/>
        </w:rPr>
      </w:pPr>
      <w:r w:rsidRPr="00841BDB">
        <w:rPr>
          <w:rFonts w:ascii="Palatino Linotype" w:eastAsia="Palatino Linotype" w:hAnsi="Palatino Linotype" w:cs="Palatino Linotype"/>
          <w:b/>
          <w:i/>
          <w:color w:val="000000"/>
          <w:sz w:val="24"/>
          <w:szCs w:val="24"/>
        </w:rPr>
        <w:t>XXV.</w:t>
      </w:r>
      <w:r w:rsidRPr="00841BDB">
        <w:rPr>
          <w:rFonts w:ascii="Palatino Linotype" w:eastAsia="Palatino Linotype" w:hAnsi="Palatino Linotype" w:cs="Palatino Linotype"/>
          <w:i/>
          <w:color w:val="000000"/>
          <w:sz w:val="24"/>
          <w:szCs w:val="24"/>
        </w:rPr>
        <w:t xml:space="preserve"> </w:t>
      </w:r>
      <w:r w:rsidRPr="00841BDB">
        <w:rPr>
          <w:rFonts w:ascii="Palatino Linotype" w:eastAsia="Palatino Linotype" w:hAnsi="Palatino Linotype" w:cs="Palatino Linotype"/>
          <w:b/>
          <w:i/>
          <w:color w:val="000000"/>
          <w:sz w:val="24"/>
          <w:szCs w:val="24"/>
        </w:rPr>
        <w:t>Investigar</w:t>
      </w:r>
      <w:r w:rsidRPr="00841BDB">
        <w:rPr>
          <w:rFonts w:ascii="Palatino Linotype" w:eastAsia="Palatino Linotype" w:hAnsi="Palatino Linotype" w:cs="Palatino Linotype"/>
          <w:i/>
          <w:color w:val="000000"/>
          <w:sz w:val="24"/>
          <w:szCs w:val="24"/>
        </w:rPr>
        <w:t xml:space="preserve"> las </w:t>
      </w:r>
      <w:r w:rsidRPr="00841BDB">
        <w:rPr>
          <w:rFonts w:ascii="Palatino Linotype" w:eastAsia="Palatino Linotype" w:hAnsi="Palatino Linotype" w:cs="Palatino Linotype"/>
          <w:b/>
          <w:i/>
          <w:color w:val="000000"/>
          <w:sz w:val="24"/>
          <w:szCs w:val="24"/>
        </w:rPr>
        <w:t>posibles violaciones</w:t>
      </w:r>
      <w:r w:rsidRPr="00841BDB">
        <w:rPr>
          <w:rFonts w:ascii="Palatino Linotype" w:eastAsia="Palatino Linotype" w:hAnsi="Palatino Linotype" w:cs="Palatino Linotype"/>
          <w:i/>
          <w:color w:val="000000"/>
          <w:sz w:val="24"/>
          <w:szCs w:val="24"/>
        </w:rPr>
        <w:t xml:space="preserve"> a la seguridad de los datos personales a fin de determinar la práctica de verificaciones.</w:t>
      </w:r>
    </w:p>
    <w:p w14:paraId="2916004E" w14:textId="77777777" w:rsidR="006E32C9" w:rsidRPr="00841BDB" w:rsidRDefault="00104545">
      <w:pPr>
        <w:pBdr>
          <w:top w:val="nil"/>
          <w:left w:val="nil"/>
          <w:bottom w:val="nil"/>
          <w:right w:val="nil"/>
          <w:between w:val="nil"/>
        </w:pBdr>
        <w:tabs>
          <w:tab w:val="left" w:pos="142"/>
          <w:tab w:val="left" w:pos="284"/>
          <w:tab w:val="left" w:pos="426"/>
          <w:tab w:val="left" w:pos="993"/>
        </w:tabs>
        <w:spacing w:after="0" w:line="276" w:lineRule="auto"/>
        <w:ind w:left="567" w:right="-787"/>
        <w:jc w:val="both"/>
        <w:rPr>
          <w:rFonts w:ascii="Palatino Linotype" w:eastAsia="Palatino Linotype" w:hAnsi="Palatino Linotype" w:cs="Palatino Linotype"/>
          <w:i/>
          <w:color w:val="000000"/>
          <w:sz w:val="24"/>
          <w:szCs w:val="24"/>
        </w:rPr>
      </w:pPr>
      <w:r w:rsidRPr="00841BDB">
        <w:rPr>
          <w:rFonts w:ascii="Palatino Linotype" w:eastAsia="Palatino Linotype" w:hAnsi="Palatino Linotype" w:cs="Palatino Linotype"/>
          <w:i/>
          <w:color w:val="000000"/>
          <w:sz w:val="24"/>
          <w:szCs w:val="24"/>
        </w:rPr>
        <w:t>(…)”</w:t>
      </w:r>
    </w:p>
    <w:p w14:paraId="2916004F" w14:textId="77777777" w:rsidR="006E32C9" w:rsidRPr="00841BDB" w:rsidRDefault="00104545">
      <w:pPr>
        <w:pBdr>
          <w:top w:val="nil"/>
          <w:left w:val="nil"/>
          <w:bottom w:val="nil"/>
          <w:right w:val="nil"/>
          <w:between w:val="nil"/>
        </w:pBdr>
        <w:tabs>
          <w:tab w:val="left" w:pos="142"/>
          <w:tab w:val="left" w:pos="284"/>
          <w:tab w:val="left" w:pos="426"/>
          <w:tab w:val="left" w:pos="993"/>
        </w:tabs>
        <w:spacing w:after="0" w:line="276" w:lineRule="auto"/>
        <w:ind w:left="567" w:right="-787"/>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(Énfasis añadido)</w:t>
      </w:r>
    </w:p>
    <w:p w14:paraId="29160050" w14:textId="77777777" w:rsidR="006E32C9" w:rsidRPr="00841BDB" w:rsidRDefault="006E32C9">
      <w:pPr>
        <w:pBdr>
          <w:top w:val="nil"/>
          <w:left w:val="nil"/>
          <w:bottom w:val="nil"/>
          <w:right w:val="nil"/>
          <w:between w:val="nil"/>
        </w:pBdr>
        <w:tabs>
          <w:tab w:val="left" w:pos="426"/>
        </w:tabs>
        <w:spacing w:after="240" w:line="360" w:lineRule="auto"/>
        <w:ind w:right="-787"/>
        <w:jc w:val="both"/>
        <w:rPr>
          <w:rFonts w:ascii="Palatino Linotype" w:eastAsia="Palatino Linotype" w:hAnsi="Palatino Linotype" w:cs="Palatino Linotype"/>
          <w:color w:val="000000"/>
          <w:sz w:val="24"/>
          <w:szCs w:val="24"/>
        </w:rPr>
      </w:pPr>
    </w:p>
    <w:p w14:paraId="29160051"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sz w:val="24"/>
          <w:szCs w:val="24"/>
        </w:rPr>
        <w:t xml:space="preserve">Luego entonces, este Pleno hará del conocimiento de la Dirección General de Datos Personales de este Instituto de las infracciones en que el </w:t>
      </w:r>
      <w:r w:rsidRPr="00841BDB">
        <w:rPr>
          <w:rFonts w:ascii="Palatino Linotype" w:eastAsia="Palatino Linotype" w:hAnsi="Palatino Linotype" w:cs="Palatino Linotype"/>
          <w:b/>
          <w:sz w:val="24"/>
          <w:szCs w:val="24"/>
        </w:rPr>
        <w:t>SUJETO OBLIGADO</w:t>
      </w:r>
      <w:r w:rsidRPr="00841BDB">
        <w:rPr>
          <w:rFonts w:ascii="Palatino Linotype" w:eastAsia="Palatino Linotype" w:hAnsi="Palatino Linotype" w:cs="Palatino Linotype"/>
          <w:sz w:val="24"/>
          <w:szCs w:val="24"/>
        </w:rPr>
        <w:t xml:space="preserve"> incurrió, toda vez que la naturaleza de investigar omisiones relativas a la esfera de obligaciones de protección de datos personales en posesión de Sujetos Obligados corresponde a un ente distinto a éste, a través de un procedimiento diferente al recurso de revisión.</w:t>
      </w:r>
    </w:p>
    <w:p w14:paraId="29160052" w14:textId="77777777" w:rsidR="006E32C9" w:rsidRPr="00841BDB" w:rsidRDefault="006E32C9">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color w:val="000000"/>
          <w:sz w:val="24"/>
          <w:szCs w:val="24"/>
        </w:rPr>
      </w:pPr>
    </w:p>
    <w:p w14:paraId="29160053"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sz w:val="24"/>
          <w:szCs w:val="24"/>
        </w:rPr>
        <w:t xml:space="preserve">Por lo anterior, se insiste resulta conveniente dar vista a la Dirección de Protección de Datos Personales de este Instituto, para que en ejercicio de sus atribuciones contenidas en el numeral 23, fracciones V, XI y XII, del Reglamento Interior del Instituto de Transparencia, Acceso a la Información Pública y Protección de Datos Personales del Estado </w:t>
      </w:r>
      <w:r w:rsidRPr="00841BDB">
        <w:rPr>
          <w:rFonts w:ascii="Palatino Linotype" w:eastAsia="Palatino Linotype" w:hAnsi="Palatino Linotype" w:cs="Palatino Linotype"/>
          <w:sz w:val="24"/>
          <w:szCs w:val="24"/>
        </w:rPr>
        <w:lastRenderedPageBreak/>
        <w:t xml:space="preserve">de México y Municipios, investigue y sancione las omisiones en las que el </w:t>
      </w:r>
      <w:r w:rsidRPr="00841BDB">
        <w:rPr>
          <w:rFonts w:ascii="Palatino Linotype" w:eastAsia="Palatino Linotype" w:hAnsi="Palatino Linotype" w:cs="Palatino Linotype"/>
          <w:b/>
          <w:sz w:val="24"/>
          <w:szCs w:val="24"/>
        </w:rPr>
        <w:t>SUJETO OBLIGADO</w:t>
      </w:r>
      <w:r w:rsidRPr="00841BDB">
        <w:rPr>
          <w:rFonts w:ascii="Palatino Linotype" w:eastAsia="Palatino Linotype" w:hAnsi="Palatino Linotype" w:cs="Palatino Linotype"/>
          <w:sz w:val="24"/>
          <w:szCs w:val="24"/>
        </w:rPr>
        <w:t xml:space="preserve"> pudo haber incurrido por el incumplimiento a las obligaciones previstas en la Ley de Protección de Datos Personales en Posesión de Sujetos Obligados del Estado de México y Municipios y, las demás disposiciones jurídicas aplicables en la materia.</w:t>
      </w:r>
    </w:p>
    <w:p w14:paraId="29160054" w14:textId="77777777" w:rsidR="006E32C9" w:rsidRPr="00841BDB" w:rsidRDefault="006E32C9">
      <w:pPr>
        <w:pBdr>
          <w:top w:val="nil"/>
          <w:left w:val="nil"/>
          <w:bottom w:val="nil"/>
          <w:right w:val="nil"/>
          <w:between w:val="nil"/>
        </w:pBdr>
        <w:spacing w:after="0" w:line="240" w:lineRule="auto"/>
        <w:ind w:left="720" w:right="-787"/>
        <w:rPr>
          <w:rFonts w:ascii="Palatino Linotype" w:eastAsia="Palatino Linotype" w:hAnsi="Palatino Linotype" w:cs="Palatino Linotype"/>
          <w:color w:val="000000"/>
          <w:sz w:val="24"/>
          <w:szCs w:val="24"/>
        </w:rPr>
      </w:pPr>
    </w:p>
    <w:p w14:paraId="29160055"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sz w:val="24"/>
          <w:szCs w:val="24"/>
        </w:rPr>
        <w:t xml:space="preserve">Finalmente, devienen los siguientes motivos de inconformidad </w:t>
      </w:r>
      <w:r w:rsidRPr="00841BDB">
        <w:rPr>
          <w:rFonts w:ascii="Palatino Linotype" w:eastAsia="Palatino Linotype" w:hAnsi="Palatino Linotype" w:cs="Palatino Linotype"/>
          <w:i/>
          <w:sz w:val="24"/>
          <w:szCs w:val="24"/>
        </w:rPr>
        <w:t xml:space="preserve">"... por lo que al haber validado y firmado el Director </w:t>
      </w:r>
      <w:proofErr w:type="spellStart"/>
      <w:r w:rsidRPr="00841BDB">
        <w:rPr>
          <w:rFonts w:ascii="Palatino Linotype" w:eastAsia="Palatino Linotype" w:hAnsi="Palatino Linotype" w:cs="Palatino Linotype"/>
          <w:i/>
          <w:sz w:val="24"/>
          <w:szCs w:val="24"/>
        </w:rPr>
        <w:t>Medico</w:t>
      </w:r>
      <w:proofErr w:type="spellEnd"/>
      <w:r w:rsidRPr="00841BDB">
        <w:rPr>
          <w:rFonts w:ascii="Palatino Linotype" w:eastAsia="Palatino Linotype" w:hAnsi="Palatino Linotype" w:cs="Palatino Linotype"/>
          <w:i/>
          <w:sz w:val="24"/>
          <w:szCs w:val="24"/>
        </w:rPr>
        <w:t xml:space="preserve"> bajo esa modalidad de solicitud incurre en una falta grave prevista en la ley de responsabilidades lo cual es penado ya que afecta gravemente el horario del </w:t>
      </w:r>
      <w:proofErr w:type="spellStart"/>
      <w:r w:rsidRPr="00841BDB">
        <w:rPr>
          <w:rFonts w:ascii="Palatino Linotype" w:eastAsia="Palatino Linotype" w:hAnsi="Palatino Linotype" w:cs="Palatino Linotype"/>
          <w:i/>
          <w:sz w:val="24"/>
          <w:szCs w:val="24"/>
        </w:rPr>
        <w:t>hraez</w:t>
      </w:r>
      <w:proofErr w:type="spellEnd"/>
      <w:r w:rsidRPr="00841BDB">
        <w:rPr>
          <w:rFonts w:ascii="Palatino Linotype" w:eastAsia="Palatino Linotype" w:hAnsi="Palatino Linotype" w:cs="Palatino Linotype"/>
          <w:i/>
          <w:sz w:val="24"/>
          <w:szCs w:val="24"/>
        </w:rPr>
        <w:t xml:space="preserve">, lo cual se </w:t>
      </w:r>
      <w:proofErr w:type="spellStart"/>
      <w:r w:rsidRPr="00841BDB">
        <w:rPr>
          <w:rFonts w:ascii="Palatino Linotype" w:eastAsia="Palatino Linotype" w:hAnsi="Palatino Linotype" w:cs="Palatino Linotype"/>
          <w:i/>
          <w:sz w:val="24"/>
          <w:szCs w:val="24"/>
        </w:rPr>
        <w:t>denuciara</w:t>
      </w:r>
      <w:proofErr w:type="spellEnd"/>
      <w:r w:rsidRPr="00841BDB">
        <w:rPr>
          <w:rFonts w:ascii="Palatino Linotype" w:eastAsia="Palatino Linotype" w:hAnsi="Palatino Linotype" w:cs="Palatino Linotype"/>
          <w:i/>
          <w:sz w:val="24"/>
          <w:szCs w:val="24"/>
        </w:rPr>
        <w:t xml:space="preserve"> ante las instancias .correspondientes.”</w:t>
      </w:r>
    </w:p>
    <w:p w14:paraId="29160056" w14:textId="77777777" w:rsidR="006E32C9" w:rsidRPr="00841BDB" w:rsidRDefault="006E32C9">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sz w:val="24"/>
          <w:szCs w:val="24"/>
        </w:rPr>
      </w:pPr>
    </w:p>
    <w:p w14:paraId="29160057"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Mismas que corresponde a meras manifestaciones subjetivas, que corresponden aquellas expresiones, percepciones o interpretaciones personales que reflejan la perspectiva individual de una persona sobre un tema, situación o experiencia; a diferencia de los hechos objetivos, que son verificables y medibles, las manifestaciones subjetivas están influenciadas por las emociones, opiniones, creencias, valores y experiencias personales de quien las expresa, por tanto son atendibles vía acceso a la información pública o vía recurso de revisión, por lo que se dejan a salvo los derechos del solicitante a efecto de que presente las quejas o denuncias que a sus intereses convenga ante las autoridades competentes, que de manera enunciativa </w:t>
      </w:r>
      <w:r w:rsidRPr="00841BDB">
        <w:rPr>
          <w:rFonts w:ascii="Palatino Linotype" w:eastAsia="Palatino Linotype" w:hAnsi="Palatino Linotype" w:cs="Palatino Linotype"/>
          <w:sz w:val="24"/>
          <w:szCs w:val="24"/>
        </w:rPr>
        <w:t>más</w:t>
      </w:r>
      <w:r w:rsidRPr="00841BDB">
        <w:rPr>
          <w:rFonts w:ascii="Palatino Linotype" w:eastAsia="Palatino Linotype" w:hAnsi="Palatino Linotype" w:cs="Palatino Linotype"/>
          <w:color w:val="000000"/>
          <w:sz w:val="24"/>
          <w:szCs w:val="24"/>
        </w:rPr>
        <w:t xml:space="preserve"> no limitativa es el Órgano Interno de Control, como se desprende de sus facultades y atribuciones, a saber:</w:t>
      </w:r>
    </w:p>
    <w:p w14:paraId="29160058" w14:textId="77777777" w:rsidR="006E32C9" w:rsidRPr="00841BDB" w:rsidRDefault="006E32C9">
      <w:pPr>
        <w:spacing w:after="0" w:line="360" w:lineRule="auto"/>
        <w:ind w:left="567" w:right="-787"/>
        <w:jc w:val="both"/>
        <w:rPr>
          <w:rFonts w:ascii="Palatino Linotype" w:eastAsia="Palatino Linotype" w:hAnsi="Palatino Linotype" w:cs="Palatino Linotype"/>
          <w:i/>
          <w:sz w:val="24"/>
          <w:szCs w:val="24"/>
        </w:rPr>
      </w:pPr>
    </w:p>
    <w:p w14:paraId="29160059"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xml:space="preserve">208C0401000400S </w:t>
      </w:r>
      <w:r w:rsidRPr="00841BDB">
        <w:rPr>
          <w:rFonts w:ascii="Palatino Linotype" w:eastAsia="Palatino Linotype" w:hAnsi="Palatino Linotype" w:cs="Palatino Linotype"/>
          <w:b/>
          <w:i/>
          <w:sz w:val="24"/>
          <w:szCs w:val="24"/>
        </w:rPr>
        <w:t>ÓRGANO INTERNO DE CONTROL</w:t>
      </w:r>
      <w:r w:rsidRPr="00841BDB">
        <w:rPr>
          <w:rFonts w:ascii="Palatino Linotype" w:eastAsia="Palatino Linotype" w:hAnsi="Palatino Linotype" w:cs="Palatino Linotype"/>
          <w:i/>
          <w:sz w:val="24"/>
          <w:szCs w:val="24"/>
        </w:rPr>
        <w:t xml:space="preserve"> </w:t>
      </w:r>
    </w:p>
    <w:p w14:paraId="2916005A" w14:textId="77777777" w:rsidR="006E32C9" w:rsidRPr="00841BDB" w:rsidRDefault="00104545">
      <w:pPr>
        <w:spacing w:after="0" w:line="360" w:lineRule="auto"/>
        <w:ind w:left="567" w:right="-787"/>
        <w:jc w:val="both"/>
        <w:rPr>
          <w:rFonts w:ascii="Palatino Linotype" w:eastAsia="Palatino Linotype" w:hAnsi="Palatino Linotype" w:cs="Palatino Linotype"/>
          <w:b/>
          <w:i/>
          <w:sz w:val="24"/>
          <w:szCs w:val="24"/>
        </w:rPr>
      </w:pPr>
      <w:r w:rsidRPr="00841BDB">
        <w:rPr>
          <w:rFonts w:ascii="Palatino Linotype" w:eastAsia="Palatino Linotype" w:hAnsi="Palatino Linotype" w:cs="Palatino Linotype"/>
          <w:b/>
          <w:i/>
          <w:sz w:val="24"/>
          <w:szCs w:val="24"/>
        </w:rPr>
        <w:t xml:space="preserve">OBJETIVO: </w:t>
      </w:r>
    </w:p>
    <w:p w14:paraId="2916005B"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lastRenderedPageBreak/>
        <w:t xml:space="preserve">Supervisar, auditar y dictaminar la operación administrativa y contable del organismo, a través de los mecanismos de control y evaluación establecidos por la Secretaría de Contraloría del Estado de México, que promuevan la transparencia y el apego a la legalidad de las personas servidoras públicas, </w:t>
      </w:r>
      <w:r w:rsidRPr="00841BDB">
        <w:rPr>
          <w:rFonts w:ascii="Palatino Linotype" w:eastAsia="Palatino Linotype" w:hAnsi="Palatino Linotype" w:cs="Palatino Linotype"/>
          <w:b/>
          <w:i/>
          <w:sz w:val="24"/>
          <w:szCs w:val="24"/>
        </w:rPr>
        <w:t>la atención de peticiones, quejas y denuncias ciudadanas</w:t>
      </w:r>
      <w:r w:rsidRPr="00841BDB">
        <w:rPr>
          <w:rFonts w:ascii="Palatino Linotype" w:eastAsia="Palatino Linotype" w:hAnsi="Palatino Linotype" w:cs="Palatino Linotype"/>
          <w:i/>
          <w:sz w:val="24"/>
          <w:szCs w:val="24"/>
        </w:rPr>
        <w:t xml:space="preserve">, la realización de auditorías </w:t>
      </w:r>
      <w:r w:rsidRPr="00841BDB">
        <w:rPr>
          <w:rFonts w:ascii="Palatino Linotype" w:eastAsia="Palatino Linotype" w:hAnsi="Palatino Linotype" w:cs="Palatino Linotype"/>
          <w:b/>
          <w:i/>
          <w:sz w:val="24"/>
          <w:szCs w:val="24"/>
        </w:rPr>
        <w:t>y la resolución de procedimientos de responsabilidad administrativa por actos u omisiones cometidas por personas servidoras o ex servidoras públicas adscritas al Hospital</w:t>
      </w:r>
      <w:r w:rsidRPr="00841BDB">
        <w:rPr>
          <w:rFonts w:ascii="Palatino Linotype" w:eastAsia="Palatino Linotype" w:hAnsi="Palatino Linotype" w:cs="Palatino Linotype"/>
          <w:i/>
          <w:sz w:val="24"/>
          <w:szCs w:val="24"/>
        </w:rPr>
        <w:t xml:space="preserve">. </w:t>
      </w:r>
    </w:p>
    <w:p w14:paraId="2916005C" w14:textId="77777777" w:rsidR="006E32C9" w:rsidRPr="00841BDB" w:rsidRDefault="006E32C9">
      <w:pPr>
        <w:spacing w:after="0" w:line="360" w:lineRule="auto"/>
        <w:ind w:left="567" w:right="-787"/>
        <w:jc w:val="both"/>
        <w:rPr>
          <w:rFonts w:ascii="Palatino Linotype" w:eastAsia="Palatino Linotype" w:hAnsi="Palatino Linotype" w:cs="Palatino Linotype"/>
          <w:i/>
          <w:sz w:val="24"/>
          <w:szCs w:val="24"/>
        </w:rPr>
      </w:pPr>
    </w:p>
    <w:p w14:paraId="2916005D" w14:textId="77777777" w:rsidR="006E32C9" w:rsidRPr="00841BDB" w:rsidRDefault="00104545">
      <w:pPr>
        <w:spacing w:after="0" w:line="360" w:lineRule="auto"/>
        <w:ind w:left="567" w:right="-787"/>
        <w:jc w:val="both"/>
        <w:rPr>
          <w:rFonts w:ascii="Palatino Linotype" w:eastAsia="Palatino Linotype" w:hAnsi="Palatino Linotype" w:cs="Palatino Linotype"/>
          <w:b/>
          <w:i/>
          <w:sz w:val="24"/>
          <w:szCs w:val="24"/>
        </w:rPr>
      </w:pPr>
      <w:r w:rsidRPr="00841BDB">
        <w:rPr>
          <w:rFonts w:ascii="Palatino Linotype" w:eastAsia="Palatino Linotype" w:hAnsi="Palatino Linotype" w:cs="Palatino Linotype"/>
          <w:b/>
          <w:i/>
          <w:sz w:val="24"/>
          <w:szCs w:val="24"/>
        </w:rPr>
        <w:t xml:space="preserve">FUNCIONES: </w:t>
      </w:r>
    </w:p>
    <w:p w14:paraId="2916005E"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Coordinar y supervisar la elaboración del Programa Anual de Control y Evaluación del Órgano Interno de Control, conforme a las políticas, normas, lineamientos, procedimientos y demás disposiciones que al efecto establezca la Secretaría de la Contraloría y someterlo a consideración de la Dirección General de Control y Evaluación que corresponda, para su debida autorización, así como dar cumplimiento al mismo.</w:t>
      </w:r>
    </w:p>
    <w:p w14:paraId="2916005F"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xml:space="preserve">− Integrar y coordinar el Programa Anual de Trabajo a fin de informar periódicamente a la Secretaría de la Contraloría de sus avances y resultados. </w:t>
      </w:r>
    </w:p>
    <w:p w14:paraId="29160060"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xml:space="preserve">− Llevar a cabo las auditorías programadas de conformidad con las normas y disposiciones vigentes en materia de salud, sistemas de registro y contabilidad, contratación, control y pago de personal, adquisiciones y servicios, contrato de prestación de servicios, uso, destino, afectación, baja de bienes y demás activos y recursos materiales. </w:t>
      </w:r>
    </w:p>
    <w:p w14:paraId="29160061"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xml:space="preserve">− Fungir como Secretario Técnico del Comité de Control y Evaluación del Hospital, así como vigilar el seguimiento y cumplimiento de los acuerdos generados por dicho órgano colegiado. − </w:t>
      </w:r>
      <w:r w:rsidRPr="00841BDB">
        <w:rPr>
          <w:rFonts w:ascii="Palatino Linotype" w:eastAsia="Palatino Linotype" w:hAnsi="Palatino Linotype" w:cs="Palatino Linotype"/>
          <w:i/>
          <w:sz w:val="24"/>
          <w:szCs w:val="24"/>
        </w:rPr>
        <w:lastRenderedPageBreak/>
        <w:t xml:space="preserve">Establecer los mecanismos para la evaluación de los programas del Hospital con el fin de verificar su cumplimiento en términos de la normatividad vigente. </w:t>
      </w:r>
    </w:p>
    <w:p w14:paraId="29160062"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xml:space="preserve">− Dirigir la evaluación al desempeño de las unidades administrativas del Hospital y recomendar las acciones de mejora derivadas de las funciones de control y evaluación con el propósito de que se realicen las adecuaciones y correcciones que resulten procedentes. </w:t>
      </w:r>
    </w:p>
    <w:p w14:paraId="29160063"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xml:space="preserve">− Evaluar y realizar el seguimiento del programa operativo anual del Hospital, a efecto de proponer las acciones de mejora y emitir las recomendaciones preventivas y correctivas correspondientes. </w:t>
      </w:r>
    </w:p>
    <w:p w14:paraId="29160064"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xml:space="preserve">− Instruir la implementación de las acciones de control que resulten procedentes para establecer el criterio que en situaciones específicas deberán observar las personas servidoras públicas del Hospital en el desempeño de sus empleos, cargos o comisiones. </w:t>
      </w:r>
    </w:p>
    <w:p w14:paraId="29160065"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Participar como integrante del Comité de Información del Hospital Regional de Alta Especialidad de Zumpango, de conformidad con lo establecido en la Ley de Transparencia y Acceso a la Información Pública del Estado de México y Municipios.</w:t>
      </w:r>
    </w:p>
    <w:p w14:paraId="29160066"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xml:space="preserve">− Verificar, en el ejercicio del presupuesto autorizado al Hospital, la observancia de las disposiciones de racionalidad, austeridad y disciplina presupuestal contempladas en el presupuesto de egresos correspondiente, así como las medidas de contención emitidas por las dependencias normativas federales y estatales y, en su caso, emitir los informes respecto a las desviaciones detectadas y proponer las acciones pertinentes para su corrección. </w:t>
      </w:r>
    </w:p>
    <w:p w14:paraId="29160067"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xml:space="preserve">− Vigilar que las obligaciones contractuales derivadas del Proyecto de Prestación de Servicios y sus anexos, se cumplan en tiempo y forma. </w:t>
      </w:r>
    </w:p>
    <w:p w14:paraId="29160068"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xml:space="preserve">− Vigilar, evaluar y dar seguimiento al cumplimiento de los acuerdos del Órgano de Gobierno del Hospital. </w:t>
      </w:r>
    </w:p>
    <w:p w14:paraId="29160069"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lastRenderedPageBreak/>
        <w:t xml:space="preserve">− Verificar que las medidas preventivas y correctivas derivadas de las auditorías practicadas a las unidades médico-administrativas del Hospital, se instrumenten conforme a las observaciones establecidas por la Contraloría Interna o por las y los auditores externos. </w:t>
      </w:r>
    </w:p>
    <w:p w14:paraId="2916006A"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xml:space="preserve">− Revisar conjuntamente con sus áreas que las adquisiciones de bienes y prestación de servicios se ajusten a los procedimientos normativos y a los montos establecidos con el objeto de verificar su correcta ejecución. </w:t>
      </w:r>
    </w:p>
    <w:p w14:paraId="2916006B"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xml:space="preserve">− Coordinar el cumplimiento de la presentación en tiempo y forma de la Declaración de Situación Patrimonial y de Intereses por parte del personal del Hospital obligado a presentarla de conformidad a la normatividad vigente en la materia con el objeto de evitar posibles sanciones. </w:t>
      </w:r>
    </w:p>
    <w:p w14:paraId="2916006C"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Verificar el cumplimiento de las recomendaciones que haga el Comité Coordinador del Sistema Estatal Anticorrupción a las unidades administrativas del Hospital, con el objeto de adoptar las medidas necesarias para el fortalecimiento institucional y prevenir faltas administrativas y hechos de corrupción.</w:t>
      </w:r>
    </w:p>
    <w:p w14:paraId="2916006D"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xml:space="preserve">− Facultar al personal del Órgano Interno de Control para testificar los actos de entrega y recepción a fin de verificar su correcto cumplimiento. </w:t>
      </w:r>
    </w:p>
    <w:p w14:paraId="2916006E"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b/>
          <w:i/>
          <w:sz w:val="24"/>
          <w:szCs w:val="24"/>
        </w:rPr>
        <w:t>− Coordinar la investigación, substanciación y calificación de las faltas administrativas; así como emitir las resoluciones en caso de faltas administrativas no graves con el objeto de determinar lo que en derecho resulte procedente</w:t>
      </w:r>
      <w:r w:rsidRPr="00841BDB">
        <w:rPr>
          <w:rFonts w:ascii="Palatino Linotype" w:eastAsia="Palatino Linotype" w:hAnsi="Palatino Linotype" w:cs="Palatino Linotype"/>
          <w:i/>
          <w:sz w:val="24"/>
          <w:szCs w:val="24"/>
        </w:rPr>
        <w:t xml:space="preserve">. </w:t>
      </w:r>
    </w:p>
    <w:p w14:paraId="2916006F"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b/>
          <w:i/>
          <w:sz w:val="24"/>
          <w:szCs w:val="24"/>
        </w:rPr>
        <w:t>− Elaborar el informe de la presunta responsabilidad de faltas administrativas de oficio, por denuncia</w:t>
      </w:r>
      <w:r w:rsidRPr="00841BDB">
        <w:rPr>
          <w:rFonts w:ascii="Palatino Linotype" w:eastAsia="Palatino Linotype" w:hAnsi="Palatino Linotype" w:cs="Palatino Linotype"/>
          <w:i/>
          <w:sz w:val="24"/>
          <w:szCs w:val="24"/>
        </w:rPr>
        <w:t xml:space="preserve"> o derivado de las auditorías practicadas, a fin de determinar lo que en derecho resulte procedente. </w:t>
      </w:r>
    </w:p>
    <w:p w14:paraId="29160070"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lastRenderedPageBreak/>
        <w:t xml:space="preserve">− Ordenar la remisión del Informe de Presunta Responsabilidad Administrativa en caso de faltas administrativas graves a la autoridad correspondiente con el objeto de dar cumplimiento a la normatividad aplicable. </w:t>
      </w:r>
    </w:p>
    <w:p w14:paraId="29160071"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b/>
          <w:i/>
          <w:sz w:val="24"/>
          <w:szCs w:val="24"/>
        </w:rPr>
        <w:t>− Recibir las denuncias que se formulen por presuntas infracciones o faltas administrativas derivadas de actos u omisiones cometidas por personas servidoras públicas del organismo</w:t>
      </w:r>
      <w:r w:rsidRPr="00841BDB">
        <w:rPr>
          <w:rFonts w:ascii="Palatino Linotype" w:eastAsia="Palatino Linotype" w:hAnsi="Palatino Linotype" w:cs="Palatino Linotype"/>
          <w:i/>
          <w:sz w:val="24"/>
          <w:szCs w:val="24"/>
        </w:rPr>
        <w:t xml:space="preserve">, o de particulares por conductas sancionables, en términos de la Ley de Responsabilidades Administrativas del Estado de México y Municipios; investigar y calificar las faltas administrativas que detecte, así como llevar a cabo las acciones que procedan. </w:t>
      </w:r>
    </w:p>
    <w:p w14:paraId="29160072"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xml:space="preserve">− Certificar los actos y resoluciones emitidos por el propio Órgano Interno de Control, cuando así se requiera para su validez. </w:t>
      </w:r>
    </w:p>
    <w:p w14:paraId="29160073"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Instruir la imposición y ejecución de sanciones administrativas por faltas administrativas no graves de conformidad con la normatividad vigente para su cumplimiento.</w:t>
      </w:r>
    </w:p>
    <w:p w14:paraId="29160074"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xml:space="preserve">− Realizar la defensa jurídica de las resoluciones que emite el Órgano Interno de Control de las diversas instancias jurisdiccionales, así como los informes previos y justificados y desahogo de vista con el objeto de dar cumplimiento a los requerimientos de estas. </w:t>
      </w:r>
    </w:p>
    <w:p w14:paraId="29160075"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xml:space="preserve">− Dirigir el seguimiento a las sentencias emitidas por los Tribunales Jurisdiccionales a fin de observar su cumplimiento o, en su caso, presentar los medios de impugnación procedentes. </w:t>
      </w:r>
    </w:p>
    <w:p w14:paraId="29160076"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xml:space="preserve">− Implementar mecanismos de control interno que resulten procedentes para prevenir actos u omisiones que pudieran constituir responsabilidades administrativas. </w:t>
      </w:r>
    </w:p>
    <w:p w14:paraId="29160077"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xml:space="preserve">− Ordenar la ejecución y, en su caso, la verificación de que se hagan efectivas las sanciones administrativas impuestas a las personas servidoras públicas en términos de las leyes respectivas, para su cumplimiento. </w:t>
      </w:r>
    </w:p>
    <w:p w14:paraId="29160078"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lastRenderedPageBreak/>
        <w:t xml:space="preserve">− Presentar las denuncias por hechos que las leyes señalen como delitos ante la autoridad estatal o federal competente, a efecto de que estas determinen lo procedente. </w:t>
      </w:r>
    </w:p>
    <w:p w14:paraId="29160079"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xml:space="preserve">− Certificar o cotejar las copias de los documentos existentes en los archivos del Órgano Interno de Control, cuando así lo señalen las disposiciones jurídicas administrativas. </w:t>
      </w:r>
    </w:p>
    <w:p w14:paraId="2916007A"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xml:space="preserve">− Desarrollar las demás funciones inherentes al área de su competencia. </w:t>
      </w:r>
    </w:p>
    <w:p w14:paraId="2916007B"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b/>
          <w:sz w:val="24"/>
          <w:szCs w:val="24"/>
        </w:rPr>
      </w:pPr>
      <w:r w:rsidRPr="00841BDB">
        <w:rPr>
          <w:rFonts w:ascii="Palatino Linotype" w:eastAsia="Palatino Linotype" w:hAnsi="Palatino Linotype" w:cs="Palatino Linotype"/>
          <w:sz w:val="24"/>
          <w:szCs w:val="24"/>
        </w:rPr>
        <w:t xml:space="preserve">Luego entonces el Órgano Interno de Control se encarga de supervisar, auditar y dictaminar la operación administrativa y contable del organismo, a través de los mecanismos de control y evaluación establecidos por la Secretaría de Contraloría del Estado de México, que promuevan la transparencia y el apego a la legalidad de las personas servidoras </w:t>
      </w:r>
      <w:r w:rsidRPr="00841BDB">
        <w:rPr>
          <w:rFonts w:ascii="Palatino Linotype" w:eastAsia="Palatino Linotype" w:hAnsi="Palatino Linotype" w:cs="Palatino Linotype"/>
          <w:i/>
          <w:sz w:val="24"/>
          <w:szCs w:val="24"/>
        </w:rPr>
        <w:t>públicas</w:t>
      </w:r>
      <w:r w:rsidRPr="00841BDB">
        <w:rPr>
          <w:rFonts w:ascii="Palatino Linotype" w:eastAsia="Palatino Linotype" w:hAnsi="Palatino Linotype" w:cs="Palatino Linotype"/>
          <w:sz w:val="24"/>
          <w:szCs w:val="24"/>
        </w:rPr>
        <w:t xml:space="preserve">, </w:t>
      </w:r>
      <w:r w:rsidRPr="00841BDB">
        <w:rPr>
          <w:rFonts w:ascii="Palatino Linotype" w:eastAsia="Palatino Linotype" w:hAnsi="Palatino Linotype" w:cs="Palatino Linotype"/>
          <w:b/>
          <w:sz w:val="24"/>
          <w:szCs w:val="24"/>
        </w:rPr>
        <w:t>la atención de peticiones, quejas y denuncias ciudadanas</w:t>
      </w:r>
      <w:r w:rsidRPr="00841BDB">
        <w:rPr>
          <w:rFonts w:ascii="Palatino Linotype" w:eastAsia="Palatino Linotype" w:hAnsi="Palatino Linotype" w:cs="Palatino Linotype"/>
          <w:sz w:val="24"/>
          <w:szCs w:val="24"/>
        </w:rPr>
        <w:t xml:space="preserve">, </w:t>
      </w:r>
      <w:r w:rsidRPr="00841BDB">
        <w:rPr>
          <w:rFonts w:ascii="Palatino Linotype" w:eastAsia="Palatino Linotype" w:hAnsi="Palatino Linotype" w:cs="Palatino Linotype"/>
          <w:b/>
          <w:sz w:val="24"/>
          <w:szCs w:val="24"/>
        </w:rPr>
        <w:t>la realización de auditorías y la resolución de procedimientos de responsabilidad administrativa por actos u omisiones cometidas por personas servidoras o ex servidoras públicas adscritas al Hospital.</w:t>
      </w:r>
    </w:p>
    <w:p w14:paraId="2916007C" w14:textId="77777777" w:rsidR="006E32C9" w:rsidRPr="00841BDB" w:rsidRDefault="006E32C9">
      <w:pPr>
        <w:spacing w:after="0" w:line="360" w:lineRule="auto"/>
        <w:ind w:right="-787"/>
        <w:jc w:val="both"/>
        <w:rPr>
          <w:rFonts w:ascii="Palatino Linotype" w:eastAsia="Palatino Linotype" w:hAnsi="Palatino Linotype" w:cs="Palatino Linotype"/>
          <w:b/>
          <w:sz w:val="24"/>
          <w:szCs w:val="24"/>
        </w:rPr>
      </w:pPr>
    </w:p>
    <w:p w14:paraId="2916007D"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Con la determinación anterior, se estima </w:t>
      </w:r>
      <w:r w:rsidRPr="00841BDB">
        <w:rPr>
          <w:rFonts w:ascii="Palatino Linotype" w:eastAsia="Palatino Linotype" w:hAnsi="Palatino Linotype" w:cs="Palatino Linotype"/>
          <w:sz w:val="24"/>
          <w:szCs w:val="24"/>
        </w:rPr>
        <w:t>quedará</w:t>
      </w:r>
      <w:r w:rsidRPr="00841BDB">
        <w:rPr>
          <w:rFonts w:ascii="Palatino Linotype" w:eastAsia="Palatino Linotype" w:hAnsi="Palatino Linotype" w:cs="Palatino Linotype"/>
          <w:color w:val="000000"/>
          <w:sz w:val="24"/>
          <w:szCs w:val="24"/>
        </w:rPr>
        <w:t xml:space="preserve"> por colmado el derecho de acceso a la </w:t>
      </w:r>
      <w:r w:rsidRPr="00841BDB">
        <w:rPr>
          <w:rFonts w:ascii="Palatino Linotype" w:eastAsia="Palatino Linotype" w:hAnsi="Palatino Linotype" w:cs="Palatino Linotype"/>
          <w:sz w:val="24"/>
          <w:szCs w:val="24"/>
        </w:rPr>
        <w:t>información</w:t>
      </w:r>
      <w:r w:rsidRPr="00841BDB">
        <w:rPr>
          <w:rFonts w:ascii="Palatino Linotype" w:eastAsia="Palatino Linotype" w:hAnsi="Palatino Linotype" w:cs="Palatino Linotype"/>
          <w:color w:val="000000"/>
          <w:sz w:val="24"/>
          <w:szCs w:val="24"/>
        </w:rPr>
        <w:t xml:space="preserve"> del ahora Recurrente; toda vez que el Derecho que tutela este Órgano Garante corresponde a la  </w:t>
      </w:r>
      <w:r w:rsidRPr="00841BDB">
        <w:rPr>
          <w:rFonts w:ascii="Palatino Linotype" w:eastAsia="Palatino Linotype" w:hAnsi="Palatino Linotype" w:cs="Palatino Linotype"/>
          <w:i/>
          <w:color w:val="000000"/>
          <w:sz w:val="24"/>
          <w:szCs w:val="24"/>
        </w:rPr>
        <w:t>igualdad de oportunidades para recibir, buscar e impartir información</w:t>
      </w:r>
      <w:r w:rsidRPr="00841BDB">
        <w:rPr>
          <w:rFonts w:ascii="Palatino Linotype" w:eastAsia="Palatino Linotype" w:hAnsi="Palatino Linotype" w:cs="Palatino Linotype"/>
          <w:i/>
          <w:color w:val="000000"/>
          <w:sz w:val="24"/>
          <w:szCs w:val="24"/>
          <w:vertAlign w:val="superscript"/>
        </w:rPr>
        <w:footnoteReference w:id="1"/>
      </w:r>
      <w:r w:rsidRPr="00841BDB">
        <w:rPr>
          <w:rFonts w:ascii="Palatino Linotype" w:eastAsia="Palatino Linotype" w:hAnsi="Palatino Linotype" w:cs="Palatino Linotype"/>
          <w:i/>
          <w:color w:val="000000"/>
          <w:sz w:val="24"/>
          <w:szCs w:val="24"/>
        </w:rPr>
        <w:t xml:space="preserve"> en posesión de cualquier autoridad, entidad, órgano y organismo de los </w:t>
      </w:r>
      <w:r w:rsidRPr="00841BDB">
        <w:rPr>
          <w:rFonts w:ascii="Palatino Linotype" w:eastAsia="Palatino Linotype" w:hAnsi="Palatino Linotype" w:cs="Palatino Linotype"/>
          <w:color w:val="000000"/>
          <w:sz w:val="24"/>
          <w:szCs w:val="24"/>
        </w:rPr>
        <w:t>poderes</w:t>
      </w:r>
      <w:r w:rsidRPr="00841BDB">
        <w:rPr>
          <w:rFonts w:ascii="Palatino Linotype" w:eastAsia="Palatino Linotype" w:hAnsi="Palatino Linotype" w:cs="Palatino Linotype"/>
          <w:i/>
          <w:color w:val="000000"/>
          <w:sz w:val="24"/>
          <w:szCs w:val="24"/>
        </w:rPr>
        <w:t xml:space="preserve"> Ejecutivo, Legislativo y Judicial, órganos autónomos, partidos </w:t>
      </w:r>
      <w:r w:rsidRPr="00841BDB">
        <w:rPr>
          <w:rFonts w:ascii="Palatino Linotype" w:eastAsia="Palatino Linotype" w:hAnsi="Palatino Linotype" w:cs="Palatino Linotype"/>
          <w:sz w:val="24"/>
          <w:szCs w:val="24"/>
        </w:rPr>
        <w:t>políticos</w:t>
      </w:r>
      <w:r w:rsidRPr="00841BDB">
        <w:rPr>
          <w:rFonts w:ascii="Palatino Linotype" w:eastAsia="Palatino Linotype" w:hAnsi="Palatino Linotype" w:cs="Palatino Linotype"/>
          <w:i/>
          <w:color w:val="000000"/>
          <w:sz w:val="24"/>
          <w:szCs w:val="24"/>
        </w:rPr>
        <w:t xml:space="preserve">, </w:t>
      </w:r>
      <w:r w:rsidRPr="00841BDB">
        <w:rPr>
          <w:rFonts w:ascii="Palatino Linotype" w:eastAsia="Palatino Linotype" w:hAnsi="Palatino Linotype" w:cs="Palatino Linotype"/>
          <w:sz w:val="24"/>
          <w:szCs w:val="24"/>
        </w:rPr>
        <w:t>fideicomisos</w:t>
      </w:r>
      <w:r w:rsidRPr="00841BDB">
        <w:rPr>
          <w:rFonts w:ascii="Palatino Linotype" w:eastAsia="Palatino Linotype" w:hAnsi="Palatino Linotype" w:cs="Palatino Linotype"/>
          <w:i/>
          <w:color w:val="000000"/>
          <w:sz w:val="24"/>
          <w:szCs w:val="24"/>
        </w:rPr>
        <w:t>, y fondos públicos, así como de cualquier persona física, moral o sindicato que reciba y ejerza recursos públicos o realice actos de autoridad en el ámbito federal, estatal y municipal</w:t>
      </w:r>
      <w:r w:rsidRPr="00841BDB">
        <w:rPr>
          <w:rFonts w:ascii="Palatino Linotype" w:eastAsia="Palatino Linotype" w:hAnsi="Palatino Linotype" w:cs="Palatino Linotype"/>
          <w:color w:val="000000"/>
          <w:sz w:val="24"/>
          <w:szCs w:val="24"/>
          <w:vertAlign w:val="superscript"/>
        </w:rPr>
        <w:footnoteReference w:id="2"/>
      </w:r>
      <w:r w:rsidRPr="00841BDB">
        <w:rPr>
          <w:rFonts w:ascii="Palatino Linotype" w:eastAsia="Palatino Linotype" w:hAnsi="Palatino Linotype" w:cs="Palatino Linotype"/>
          <w:i/>
          <w:color w:val="000000"/>
          <w:sz w:val="24"/>
          <w:szCs w:val="24"/>
        </w:rPr>
        <w:t xml:space="preserve"> </w:t>
      </w:r>
      <w:r w:rsidRPr="00841BDB">
        <w:rPr>
          <w:rFonts w:ascii="Palatino Linotype" w:eastAsia="Palatino Linotype" w:hAnsi="Palatino Linotype" w:cs="Palatino Linotype"/>
          <w:color w:val="000000"/>
          <w:sz w:val="24"/>
          <w:szCs w:val="24"/>
        </w:rPr>
        <w:t xml:space="preserve">que se constituye como una herramienta </w:t>
      </w:r>
      <w:r w:rsidRPr="00841BDB">
        <w:rPr>
          <w:rFonts w:ascii="Palatino Linotype" w:eastAsia="Palatino Linotype" w:hAnsi="Palatino Linotype" w:cs="Palatino Linotype"/>
          <w:color w:val="000000"/>
          <w:sz w:val="24"/>
          <w:szCs w:val="24"/>
        </w:rPr>
        <w:lastRenderedPageBreak/>
        <w:t xml:space="preserve">fundamental para </w:t>
      </w:r>
      <w:r w:rsidRPr="00841BDB">
        <w:rPr>
          <w:rFonts w:ascii="Palatino Linotype" w:eastAsia="Palatino Linotype" w:hAnsi="Palatino Linotype" w:cs="Palatino Linotype"/>
          <w:i/>
          <w:color w:val="000000"/>
          <w:sz w:val="24"/>
          <w:szCs w:val="24"/>
        </w:rPr>
        <w:t>ejercer control democrático de las gestiones estatales, de forma tal que puedan cuestionar, indagar y considerar si se está dando un adecuado cumplimiento de las funciones públicas,</w:t>
      </w:r>
      <w:r w:rsidRPr="00841BDB">
        <w:rPr>
          <w:rFonts w:ascii="Palatino Linotype" w:eastAsia="Palatino Linotype" w:hAnsi="Palatino Linotype" w:cs="Palatino Linotype"/>
          <w:i/>
          <w:color w:val="000000"/>
          <w:sz w:val="24"/>
          <w:szCs w:val="24"/>
          <w:vertAlign w:val="superscript"/>
        </w:rPr>
        <w:footnoteReference w:id="3"/>
      </w:r>
      <w:r w:rsidRPr="00841BDB">
        <w:rPr>
          <w:rFonts w:ascii="Palatino Linotype" w:eastAsia="Palatino Linotype" w:hAnsi="Palatino Linotype" w:cs="Palatino Linotype"/>
          <w:color w:val="000000"/>
          <w:sz w:val="24"/>
          <w:szCs w:val="24"/>
        </w:rPr>
        <w:t>fomentando</w:t>
      </w:r>
      <w:r w:rsidRPr="00841BDB">
        <w:rPr>
          <w:rFonts w:ascii="Palatino Linotype" w:eastAsia="Palatino Linotype" w:hAnsi="Palatino Linotype" w:cs="Palatino Linotype"/>
          <w:i/>
          <w:color w:val="000000"/>
          <w:sz w:val="24"/>
          <w:szCs w:val="24"/>
        </w:rPr>
        <w:t xml:space="preserve"> la transparencia de las actividades estatales y</w:t>
      </w:r>
      <w:r w:rsidRPr="00841BDB">
        <w:rPr>
          <w:rFonts w:ascii="Palatino Linotype" w:eastAsia="Palatino Linotype" w:hAnsi="Palatino Linotype" w:cs="Palatino Linotype"/>
          <w:color w:val="000000"/>
          <w:sz w:val="24"/>
          <w:szCs w:val="24"/>
        </w:rPr>
        <w:t xml:space="preserve"> promoviendo</w:t>
      </w:r>
      <w:r w:rsidRPr="00841BDB">
        <w:rPr>
          <w:rFonts w:ascii="Palatino Linotype" w:eastAsia="Palatino Linotype" w:hAnsi="Palatino Linotype" w:cs="Palatino Linotype"/>
          <w:i/>
          <w:color w:val="000000"/>
          <w:sz w:val="24"/>
          <w:szCs w:val="24"/>
        </w:rPr>
        <w:t xml:space="preserve"> la responsabilidad de los funcionarios sobre su gestión pública</w:t>
      </w:r>
      <w:r w:rsidRPr="00841BDB">
        <w:rPr>
          <w:rFonts w:ascii="Palatino Linotype" w:eastAsia="Palatino Linotype" w:hAnsi="Palatino Linotype" w:cs="Palatino Linotype"/>
          <w:i/>
          <w:color w:val="000000"/>
          <w:sz w:val="24"/>
          <w:szCs w:val="24"/>
          <w:vertAlign w:val="superscript"/>
        </w:rPr>
        <w:footnoteReference w:id="4"/>
      </w:r>
      <w:r w:rsidRPr="00841BDB">
        <w:rPr>
          <w:rFonts w:ascii="Palatino Linotype" w:eastAsia="Palatino Linotype" w:hAnsi="Palatino Linotype" w:cs="Palatino Linotype"/>
          <w:i/>
          <w:color w:val="000000"/>
          <w:sz w:val="24"/>
          <w:szCs w:val="24"/>
        </w:rPr>
        <w:t xml:space="preserve"> </w:t>
      </w:r>
      <w:r w:rsidRPr="00841BDB">
        <w:rPr>
          <w:rFonts w:ascii="Palatino Linotype" w:eastAsia="Palatino Linotype" w:hAnsi="Palatino Linotype" w:cs="Palatino Linotype"/>
          <w:color w:val="000000"/>
          <w:sz w:val="24"/>
          <w:szCs w:val="24"/>
        </w:rPr>
        <w:t>que permite</w:t>
      </w:r>
      <w:r w:rsidRPr="00841BDB">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r w:rsidRPr="00841BDB">
        <w:rPr>
          <w:rFonts w:ascii="Palatino Linotype" w:eastAsia="Palatino Linotype" w:hAnsi="Palatino Linotype" w:cs="Palatino Linotype"/>
          <w:i/>
          <w:color w:val="000000"/>
          <w:sz w:val="24"/>
          <w:szCs w:val="24"/>
          <w:vertAlign w:val="superscript"/>
        </w:rPr>
        <w:footnoteReference w:id="5"/>
      </w:r>
      <w:r w:rsidRPr="00841BDB">
        <w:rPr>
          <w:rFonts w:ascii="Palatino Linotype" w:eastAsia="Palatino Linotype" w:hAnsi="Palatino Linotype" w:cs="Palatino Linotype"/>
          <w:color w:val="000000"/>
          <w:sz w:val="24"/>
          <w:szCs w:val="24"/>
        </w:rPr>
        <w:t xml:space="preserve"> ” </w:t>
      </w:r>
    </w:p>
    <w:p w14:paraId="2916007E" w14:textId="77777777" w:rsidR="006E32C9" w:rsidRPr="00841BDB" w:rsidRDefault="006E32C9">
      <w:pPr>
        <w:spacing w:line="360" w:lineRule="auto"/>
        <w:ind w:left="360" w:right="-787"/>
        <w:jc w:val="both"/>
        <w:rPr>
          <w:rFonts w:ascii="Palatino Linotype" w:eastAsia="Palatino Linotype" w:hAnsi="Palatino Linotype" w:cs="Palatino Linotype"/>
          <w:sz w:val="24"/>
          <w:szCs w:val="24"/>
        </w:rPr>
      </w:pPr>
    </w:p>
    <w:p w14:paraId="2916007F"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29160080" w14:textId="77777777" w:rsidR="006E32C9" w:rsidRPr="00841BDB" w:rsidRDefault="00104545">
      <w:pPr>
        <w:spacing w:line="360" w:lineRule="auto"/>
        <w:ind w:left="426" w:right="-787"/>
        <w:jc w:val="both"/>
        <w:rPr>
          <w:rFonts w:ascii="Palatino Linotype" w:eastAsia="Palatino Linotype" w:hAnsi="Palatino Linotype" w:cs="Palatino Linotype"/>
          <w:b/>
          <w:i/>
          <w:color w:val="000000"/>
          <w:sz w:val="24"/>
          <w:szCs w:val="24"/>
        </w:rPr>
      </w:pPr>
      <w:r w:rsidRPr="00841BDB">
        <w:rPr>
          <w:rFonts w:ascii="Palatino Linotype" w:eastAsia="Palatino Linotype" w:hAnsi="Palatino Linotype" w:cs="Palatino Linotype"/>
          <w:b/>
          <w:i/>
          <w:color w:val="000000"/>
          <w:sz w:val="24"/>
          <w:szCs w:val="24"/>
        </w:rPr>
        <w:t>“CRITERIO 0002-11</w:t>
      </w:r>
    </w:p>
    <w:p w14:paraId="29160081" w14:textId="77777777" w:rsidR="006E32C9" w:rsidRPr="00841BDB" w:rsidRDefault="00104545">
      <w:pPr>
        <w:spacing w:line="360" w:lineRule="auto"/>
        <w:ind w:left="425" w:right="-787"/>
        <w:jc w:val="both"/>
        <w:rPr>
          <w:rFonts w:ascii="Palatino Linotype" w:eastAsia="Palatino Linotype" w:hAnsi="Palatino Linotype" w:cs="Palatino Linotype"/>
          <w:i/>
          <w:color w:val="000000"/>
          <w:sz w:val="24"/>
          <w:szCs w:val="24"/>
        </w:rPr>
      </w:pPr>
      <w:r w:rsidRPr="00841BDB">
        <w:rPr>
          <w:rFonts w:ascii="Palatino Linotype" w:eastAsia="Palatino Linotype" w:hAnsi="Palatino Linotype" w:cs="Palatino Linotype"/>
          <w:b/>
          <w:i/>
          <w:color w:val="000000"/>
          <w:sz w:val="24"/>
          <w:szCs w:val="24"/>
        </w:rPr>
        <w:t xml:space="preserve">INFORMACIÓN PÚBLICA, CONCEPTO DE, EN MATERIA DE TRANSPARENCIA. INTERPRETACIÓN TEMÁTICA DE LOS ARTÍCULOS 2, FRACCIÓN V, XV, Y XVI, 3, </w:t>
      </w:r>
      <w:r w:rsidRPr="00841BDB">
        <w:rPr>
          <w:rFonts w:ascii="Palatino Linotype" w:eastAsia="Palatino Linotype" w:hAnsi="Palatino Linotype" w:cs="Palatino Linotype"/>
          <w:b/>
          <w:i/>
          <w:color w:val="000000"/>
          <w:sz w:val="24"/>
          <w:szCs w:val="24"/>
        </w:rPr>
        <w:lastRenderedPageBreak/>
        <w:t>4,11 Y 41.</w:t>
      </w:r>
      <w:r w:rsidRPr="00841BDB">
        <w:rPr>
          <w:rFonts w:ascii="Palatino Linotype" w:eastAsia="Palatino Linotype" w:hAnsi="Palatino Linotype" w:cs="Palatino Linotype"/>
          <w:i/>
          <w:color w:val="000000"/>
          <w:sz w:val="24"/>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9160082" w14:textId="77777777" w:rsidR="006E32C9" w:rsidRPr="00841BDB" w:rsidRDefault="00104545">
      <w:pPr>
        <w:spacing w:line="360" w:lineRule="auto"/>
        <w:ind w:left="425" w:right="-787"/>
        <w:jc w:val="both"/>
        <w:rPr>
          <w:rFonts w:ascii="Palatino Linotype" w:eastAsia="Palatino Linotype" w:hAnsi="Palatino Linotype" w:cs="Palatino Linotype"/>
          <w:i/>
          <w:color w:val="000000"/>
          <w:sz w:val="24"/>
          <w:szCs w:val="24"/>
        </w:rPr>
      </w:pPr>
      <w:r w:rsidRPr="00841BDB">
        <w:rPr>
          <w:rFonts w:ascii="Palatino Linotype" w:eastAsia="Palatino Linotype" w:hAnsi="Palatino Linotype" w:cs="Palatino Linotype"/>
          <w:i/>
          <w:color w:val="000000"/>
          <w:sz w:val="24"/>
          <w:szCs w:val="24"/>
        </w:rPr>
        <w:t>En consecuencia el acceso a la información se refiere a que se cumplan cualquiera de los siguientes tres supuestos:</w:t>
      </w:r>
    </w:p>
    <w:p w14:paraId="29160083" w14:textId="77777777" w:rsidR="006E32C9" w:rsidRPr="00841BDB" w:rsidRDefault="00104545">
      <w:pPr>
        <w:spacing w:line="360" w:lineRule="auto"/>
        <w:ind w:left="425" w:right="-787"/>
        <w:jc w:val="both"/>
        <w:rPr>
          <w:rFonts w:ascii="Palatino Linotype" w:eastAsia="Palatino Linotype" w:hAnsi="Palatino Linotype" w:cs="Palatino Linotype"/>
          <w:i/>
          <w:color w:val="000000"/>
          <w:sz w:val="24"/>
          <w:szCs w:val="24"/>
        </w:rPr>
      </w:pPr>
      <w:r w:rsidRPr="00841BDB">
        <w:rPr>
          <w:rFonts w:ascii="Palatino Linotype" w:eastAsia="Palatino Linotype" w:hAnsi="Palatino Linotype" w:cs="Palatino Linotype"/>
          <w:i/>
          <w:color w:val="000000"/>
          <w:sz w:val="24"/>
          <w:szCs w:val="24"/>
        </w:rPr>
        <w:t>Que se trate de información registrada en cualquier soporte documental, que en ejercicio de las atribuciones conferidas, sea generada por los Sujetos Obligados;</w:t>
      </w:r>
    </w:p>
    <w:p w14:paraId="29160084" w14:textId="77777777" w:rsidR="006E32C9" w:rsidRPr="00841BDB" w:rsidRDefault="00104545">
      <w:pPr>
        <w:spacing w:line="360" w:lineRule="auto"/>
        <w:ind w:left="425" w:right="-787"/>
        <w:jc w:val="both"/>
        <w:rPr>
          <w:rFonts w:ascii="Palatino Linotype" w:eastAsia="Palatino Linotype" w:hAnsi="Palatino Linotype" w:cs="Palatino Linotype"/>
          <w:i/>
          <w:color w:val="000000"/>
          <w:sz w:val="24"/>
          <w:szCs w:val="24"/>
        </w:rPr>
      </w:pPr>
      <w:r w:rsidRPr="00841BDB">
        <w:rPr>
          <w:rFonts w:ascii="Palatino Linotype" w:eastAsia="Palatino Linotype" w:hAnsi="Palatino Linotype" w:cs="Palatino Linotype"/>
          <w:i/>
          <w:color w:val="000000"/>
          <w:sz w:val="24"/>
          <w:szCs w:val="24"/>
        </w:rPr>
        <w:t>Que se trate de información registrada en cualquier soporte documental, que en ejercicio de las atribuciones conferidas, sea administrada por los Sujetos Obligados, y</w:t>
      </w:r>
    </w:p>
    <w:p w14:paraId="29160085" w14:textId="77777777" w:rsidR="006E32C9" w:rsidRPr="00841BDB" w:rsidRDefault="00104545">
      <w:pPr>
        <w:spacing w:line="360" w:lineRule="auto"/>
        <w:ind w:left="425" w:right="-787"/>
        <w:jc w:val="both"/>
        <w:rPr>
          <w:rFonts w:ascii="Palatino Linotype" w:eastAsia="Palatino Linotype" w:hAnsi="Palatino Linotype" w:cs="Palatino Linotype"/>
          <w:i/>
          <w:color w:val="000000"/>
          <w:sz w:val="24"/>
          <w:szCs w:val="24"/>
        </w:rPr>
      </w:pPr>
      <w:r w:rsidRPr="00841BDB">
        <w:rPr>
          <w:rFonts w:ascii="Palatino Linotype" w:eastAsia="Palatino Linotype" w:hAnsi="Palatino Linotype" w:cs="Palatino Linotype"/>
          <w:i/>
          <w:color w:val="000000"/>
          <w:sz w:val="24"/>
          <w:szCs w:val="24"/>
        </w:rPr>
        <w:t>Que se trate de información registrada en cualquier soporte documental, que en ejercicio de las atribuciones conferidas, se encuentre en posesión de los Sujetos Obligados.”</w:t>
      </w:r>
    </w:p>
    <w:p w14:paraId="29160086" w14:textId="77777777" w:rsidR="006E32C9" w:rsidRPr="00841BDB" w:rsidRDefault="006E32C9">
      <w:pPr>
        <w:spacing w:after="0" w:line="360" w:lineRule="auto"/>
        <w:ind w:right="-787"/>
        <w:jc w:val="both"/>
        <w:rPr>
          <w:rFonts w:ascii="Palatino Linotype" w:eastAsia="Palatino Linotype" w:hAnsi="Palatino Linotype" w:cs="Palatino Linotype"/>
          <w:color w:val="000000"/>
          <w:sz w:val="24"/>
          <w:szCs w:val="24"/>
        </w:rPr>
      </w:pPr>
    </w:p>
    <w:p w14:paraId="29160087"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Es así que, todos los actos de </w:t>
      </w:r>
      <w:r w:rsidRPr="00841BDB">
        <w:rPr>
          <w:rFonts w:ascii="Palatino Linotype" w:eastAsia="Palatino Linotype" w:hAnsi="Palatino Linotype" w:cs="Palatino Linotype"/>
          <w:i/>
          <w:color w:val="000000"/>
          <w:sz w:val="24"/>
          <w:szCs w:val="24"/>
        </w:rPr>
        <w:t>autoridad</w:t>
      </w:r>
      <w:r w:rsidRPr="00841BDB">
        <w:rPr>
          <w:rFonts w:ascii="Palatino Linotype" w:eastAsia="Palatino Linotype" w:hAnsi="Palatino Linotype" w:cs="Palatino Linotype"/>
          <w:color w:val="000000"/>
          <w:sz w:val="24"/>
          <w:szCs w:val="24"/>
        </w:rPr>
        <w:t xml:space="preserve"> que realicen los Sujetos Obligados </w:t>
      </w:r>
      <w:r w:rsidRPr="00841BDB">
        <w:rPr>
          <w:rFonts w:ascii="Palatino Linotype" w:eastAsia="Palatino Linotype" w:hAnsi="Palatino Linotype" w:cs="Palatino Linotype"/>
          <w:b/>
          <w:color w:val="000000"/>
          <w:sz w:val="24"/>
          <w:szCs w:val="24"/>
        </w:rPr>
        <w:t xml:space="preserve">deben estar </w:t>
      </w:r>
      <w:r w:rsidRPr="00841BDB">
        <w:rPr>
          <w:rFonts w:ascii="Palatino Linotype" w:eastAsia="Palatino Linotype" w:hAnsi="Palatino Linotype" w:cs="Palatino Linotype"/>
          <w:color w:val="000000"/>
          <w:sz w:val="24"/>
          <w:szCs w:val="24"/>
        </w:rPr>
        <w:t>documentados y, bajo el más alto estándar de transparencia deberán poner toda la información que se encuentre en su posesión, a disposición de los particulares que la soliciten.</w:t>
      </w:r>
    </w:p>
    <w:p w14:paraId="29160088" w14:textId="77777777" w:rsidR="006E32C9" w:rsidRPr="00841BDB" w:rsidRDefault="006E32C9">
      <w:pPr>
        <w:spacing w:after="0" w:line="360" w:lineRule="auto"/>
        <w:ind w:right="-787"/>
        <w:jc w:val="both"/>
        <w:rPr>
          <w:rFonts w:ascii="Palatino Linotype" w:eastAsia="Palatino Linotype" w:hAnsi="Palatino Linotype" w:cs="Palatino Linotype"/>
          <w:color w:val="000000"/>
          <w:sz w:val="24"/>
          <w:szCs w:val="24"/>
        </w:rPr>
      </w:pPr>
    </w:p>
    <w:p w14:paraId="29160089"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Además, debemos tomar en cuenta los artículos 4 y 12 (antes transcrito), de la Ley de Transparencia y Acceso a la Información Pública del Estado de México y Municipios, los cuales establecen lo siguiente:</w:t>
      </w:r>
    </w:p>
    <w:p w14:paraId="2916008A" w14:textId="77777777" w:rsidR="006E32C9" w:rsidRPr="00841BDB" w:rsidRDefault="00104545">
      <w:pPr>
        <w:spacing w:line="360" w:lineRule="auto"/>
        <w:ind w:left="425" w:right="-787"/>
        <w:jc w:val="both"/>
        <w:rPr>
          <w:rFonts w:ascii="Palatino Linotype" w:eastAsia="Palatino Linotype" w:hAnsi="Palatino Linotype" w:cs="Palatino Linotype"/>
          <w:i/>
          <w:color w:val="000000"/>
          <w:sz w:val="24"/>
          <w:szCs w:val="24"/>
        </w:rPr>
      </w:pPr>
      <w:r w:rsidRPr="00841BDB">
        <w:rPr>
          <w:rFonts w:ascii="Palatino Linotype" w:eastAsia="Palatino Linotype" w:hAnsi="Palatino Linotype" w:cs="Palatino Linotype"/>
          <w:b/>
          <w:i/>
          <w:color w:val="000000"/>
          <w:sz w:val="24"/>
          <w:szCs w:val="24"/>
        </w:rPr>
        <w:lastRenderedPageBreak/>
        <w:t xml:space="preserve">“Artículo 4. </w:t>
      </w:r>
      <w:r w:rsidRPr="00841BDB">
        <w:rPr>
          <w:rFonts w:ascii="Palatino Linotype" w:eastAsia="Palatino Linotype" w:hAnsi="Palatino Linotype" w:cs="Palatino Linotype"/>
          <w:i/>
          <w:color w:val="000000"/>
          <w:sz w:val="24"/>
          <w:szCs w:val="24"/>
        </w:rPr>
        <w:t>El derecho humano de acceso a la información pública es la prerrogativa de las personas para buscar, difundir, investigar, recabar, recibir y solicitar información pública, sin necesidad de acreditar personalidad ni interés jurídico.</w:t>
      </w:r>
    </w:p>
    <w:p w14:paraId="2916008B" w14:textId="77777777" w:rsidR="006E32C9" w:rsidRPr="00841BDB" w:rsidRDefault="00104545">
      <w:pPr>
        <w:spacing w:line="360" w:lineRule="auto"/>
        <w:ind w:left="426" w:right="-787"/>
        <w:jc w:val="both"/>
        <w:rPr>
          <w:rFonts w:ascii="Palatino Linotype" w:eastAsia="Palatino Linotype" w:hAnsi="Palatino Linotype" w:cs="Palatino Linotype"/>
          <w:i/>
          <w:color w:val="000000"/>
          <w:sz w:val="24"/>
          <w:szCs w:val="24"/>
        </w:rPr>
      </w:pPr>
      <w:r w:rsidRPr="00841BDB">
        <w:rPr>
          <w:rFonts w:ascii="Palatino Linotype" w:eastAsia="Palatino Linotype" w:hAnsi="Palatino Linotype" w:cs="Palatino Linotype"/>
          <w:b/>
          <w:i/>
          <w:color w:val="000000"/>
          <w:sz w:val="24"/>
          <w:szCs w:val="24"/>
        </w:rPr>
        <w:t>Toda la información</w:t>
      </w:r>
      <w:r w:rsidRPr="00841BDB">
        <w:rPr>
          <w:rFonts w:ascii="Palatino Linotype" w:eastAsia="Palatino Linotype" w:hAnsi="Palatino Linotype" w:cs="Palatino Linotype"/>
          <w:i/>
          <w:color w:val="000000"/>
          <w:sz w:val="24"/>
          <w:szCs w:val="24"/>
        </w:rPr>
        <w:t xml:space="preserve"> generada, obtenida, adquirida, transformada, administrada o </w:t>
      </w:r>
      <w:r w:rsidRPr="00841BDB">
        <w:rPr>
          <w:rFonts w:ascii="Palatino Linotype" w:eastAsia="Palatino Linotype" w:hAnsi="Palatino Linotype" w:cs="Palatino Linotype"/>
          <w:b/>
          <w:i/>
          <w:color w:val="000000"/>
          <w:sz w:val="24"/>
          <w:szCs w:val="24"/>
        </w:rPr>
        <w:t>en posesión de los sujetos obligados es pública</w:t>
      </w:r>
      <w:r w:rsidRPr="00841BDB">
        <w:rPr>
          <w:rFonts w:ascii="Palatino Linotype" w:eastAsia="Palatino Linotype" w:hAnsi="Palatino Linotype" w:cs="Palatino Linotype"/>
          <w:i/>
          <w:color w:val="000000"/>
          <w:sz w:val="24"/>
          <w:szCs w:val="24"/>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916008C" w14:textId="77777777" w:rsidR="006E32C9" w:rsidRPr="00841BDB" w:rsidRDefault="00104545">
      <w:pPr>
        <w:spacing w:line="360" w:lineRule="auto"/>
        <w:ind w:left="426" w:right="-787"/>
        <w:jc w:val="both"/>
        <w:rPr>
          <w:rFonts w:ascii="Palatino Linotype" w:eastAsia="Palatino Linotype" w:hAnsi="Palatino Linotype" w:cs="Palatino Linotype"/>
          <w:i/>
          <w:color w:val="000000"/>
          <w:sz w:val="24"/>
          <w:szCs w:val="24"/>
        </w:rPr>
      </w:pPr>
      <w:r w:rsidRPr="00841BDB">
        <w:rPr>
          <w:rFonts w:ascii="Palatino Linotype" w:eastAsia="Palatino Linotype" w:hAnsi="Palatino Linotype" w:cs="Palatino Linotype"/>
          <w:i/>
          <w:color w:val="000000"/>
          <w:sz w:val="24"/>
          <w:szCs w:val="24"/>
        </w:rPr>
        <w:t>Los sujetos obligados deben poner en práctica, políticas y programas de acceso a la información que se apeguen a criterios de publicidad, veracidad, oportunidad, precisión y suficiencia en beneficio de los solicitantes.”</w:t>
      </w:r>
    </w:p>
    <w:p w14:paraId="2916008D" w14:textId="77777777" w:rsidR="006E32C9" w:rsidRPr="00841BDB" w:rsidRDefault="006E32C9">
      <w:pPr>
        <w:spacing w:after="0" w:line="360" w:lineRule="auto"/>
        <w:ind w:right="-787"/>
        <w:jc w:val="both"/>
        <w:rPr>
          <w:rFonts w:ascii="Palatino Linotype" w:eastAsia="Palatino Linotype" w:hAnsi="Palatino Linotype" w:cs="Palatino Linotype"/>
          <w:color w:val="000000"/>
          <w:sz w:val="24"/>
          <w:szCs w:val="24"/>
        </w:rPr>
      </w:pPr>
    </w:p>
    <w:p w14:paraId="2916008E"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841BDB">
        <w:rPr>
          <w:rFonts w:ascii="Palatino Linotype" w:eastAsia="Palatino Linotype" w:hAnsi="Palatino Linotype" w:cs="Palatino Linotype"/>
          <w:color w:val="000000"/>
          <w:sz w:val="24"/>
          <w:szCs w:val="24"/>
          <w:vertAlign w:val="superscript"/>
        </w:rPr>
        <w:footnoteReference w:id="6"/>
      </w:r>
      <w:r w:rsidRPr="00841BDB">
        <w:rPr>
          <w:rFonts w:ascii="Palatino Linotype" w:eastAsia="Palatino Linotype" w:hAnsi="Palatino Linotype" w:cs="Palatino Linotype"/>
          <w:color w:val="000000"/>
          <w:sz w:val="24"/>
          <w:szCs w:val="24"/>
        </w:rPr>
        <w:t xml:space="preserve"> y máxima publicidad, sobre éste último se debe poner mayor énfasis, puesto que establece que toda la información </w:t>
      </w:r>
      <w:r w:rsidRPr="00841BDB">
        <w:rPr>
          <w:rFonts w:ascii="Palatino Linotype" w:eastAsia="Palatino Linotype" w:hAnsi="Palatino Linotype" w:cs="Palatino Linotype"/>
          <w:color w:val="000000"/>
          <w:sz w:val="24"/>
          <w:szCs w:val="24"/>
        </w:rPr>
        <w:lastRenderedPageBreak/>
        <w:t>en posesión de los Sujetos Obligados será pública, completa, oportuna y accesible, lo que permite que la ciudadanía tenga un amplio acceso sobre lo que es el actuar de las autoridades.</w:t>
      </w:r>
    </w:p>
    <w:p w14:paraId="2916008F" w14:textId="77777777" w:rsidR="006E32C9" w:rsidRPr="00841BDB" w:rsidRDefault="006E32C9">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color w:val="000000"/>
          <w:sz w:val="24"/>
          <w:szCs w:val="24"/>
        </w:rPr>
      </w:pPr>
    </w:p>
    <w:p w14:paraId="29160090"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Robustece lo anterior la Tesis aislada identificada con la clave I.4º.A.40 A del Cuarto Tribunal colegiado en Materia Administrativa del Primer Circuito, publicada en el Sem</w:t>
      </w:r>
      <w:r w:rsidRPr="00841BDB">
        <w:rPr>
          <w:rFonts w:ascii="Palatino Linotype" w:eastAsia="Palatino Linotype" w:hAnsi="Palatino Linotype" w:cs="Palatino Linotype"/>
          <w:sz w:val="24"/>
          <w:szCs w:val="24"/>
        </w:rPr>
        <w:t>a</w:t>
      </w:r>
      <w:r w:rsidRPr="00841BDB">
        <w:rPr>
          <w:rFonts w:ascii="Palatino Linotype" w:eastAsia="Palatino Linotype" w:hAnsi="Palatino Linotype" w:cs="Palatino Linotype"/>
          <w:color w:val="000000"/>
          <w:sz w:val="24"/>
          <w:szCs w:val="24"/>
        </w:rPr>
        <w:t>nario Judicial de la Federación y su Gaceta en el libro XVIII, Marzo 2013, Página 1899.</w:t>
      </w:r>
    </w:p>
    <w:p w14:paraId="29160091" w14:textId="77777777" w:rsidR="006E32C9" w:rsidRPr="00841BDB" w:rsidRDefault="00104545">
      <w:pPr>
        <w:pBdr>
          <w:top w:val="nil"/>
          <w:left w:val="nil"/>
          <w:bottom w:val="nil"/>
          <w:right w:val="nil"/>
          <w:between w:val="nil"/>
        </w:pBdr>
        <w:tabs>
          <w:tab w:val="left" w:pos="851"/>
        </w:tabs>
        <w:spacing w:line="360" w:lineRule="auto"/>
        <w:ind w:left="425" w:right="-787"/>
        <w:jc w:val="both"/>
        <w:rPr>
          <w:rFonts w:ascii="Palatino Linotype" w:eastAsia="Palatino Linotype" w:hAnsi="Palatino Linotype" w:cs="Palatino Linotype"/>
          <w:i/>
          <w:color w:val="000000"/>
          <w:sz w:val="24"/>
          <w:szCs w:val="24"/>
        </w:rPr>
      </w:pPr>
      <w:r w:rsidRPr="00841BDB">
        <w:rPr>
          <w:rFonts w:ascii="Palatino Linotype" w:eastAsia="Palatino Linotype" w:hAnsi="Palatino Linotype" w:cs="Palatino Linotype"/>
          <w:b/>
          <w:i/>
          <w:color w:val="000000"/>
          <w:sz w:val="24"/>
          <w:szCs w:val="24"/>
        </w:rPr>
        <w:t>“ACCESO A LA INFORMACIÓN. IMPLICACIÓN DEL PRINCIPIO DE MÁXIMA PUBLICIDAD EN EL DERECHO FUNDAMENTAL RELATIVO.</w:t>
      </w:r>
      <w:r w:rsidRPr="00841BDB">
        <w:rPr>
          <w:rFonts w:ascii="Palatino Linotype" w:eastAsia="Palatino Linotype" w:hAnsi="Palatino Linotype" w:cs="Palatino Linotype"/>
          <w:i/>
          <w:color w:val="000000"/>
          <w:sz w:val="24"/>
          <w:szCs w:val="24"/>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w:t>
      </w:r>
      <w:r w:rsidRPr="00841BDB">
        <w:rPr>
          <w:rFonts w:ascii="Palatino Linotype" w:eastAsia="Palatino Linotype" w:hAnsi="Palatino Linotype" w:cs="Palatino Linotype"/>
          <w:i/>
          <w:color w:val="000000"/>
          <w:sz w:val="24"/>
          <w:szCs w:val="24"/>
        </w:rPr>
        <w:lastRenderedPageBreak/>
        <w:t>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29160092" w14:textId="77777777" w:rsidR="006E32C9" w:rsidRPr="00841BDB" w:rsidRDefault="006E32C9">
      <w:pPr>
        <w:spacing w:after="0" w:line="360" w:lineRule="auto"/>
        <w:ind w:right="-787"/>
        <w:jc w:val="both"/>
        <w:rPr>
          <w:rFonts w:ascii="Palatino Linotype" w:eastAsia="Palatino Linotype" w:hAnsi="Palatino Linotype" w:cs="Palatino Linotype"/>
          <w:b/>
          <w:sz w:val="24"/>
          <w:szCs w:val="24"/>
        </w:rPr>
      </w:pPr>
    </w:p>
    <w:p w14:paraId="29160093" w14:textId="77777777" w:rsidR="006E32C9" w:rsidRPr="00841BDB" w:rsidRDefault="00104545">
      <w:pPr>
        <w:keepNext/>
        <w:keepLines/>
        <w:spacing w:after="0" w:line="360" w:lineRule="auto"/>
        <w:ind w:right="-787"/>
        <w:rPr>
          <w:rFonts w:ascii="Palatino Linotype" w:eastAsia="Palatino Linotype" w:hAnsi="Palatino Linotype" w:cs="Palatino Linotype"/>
          <w:b/>
          <w:color w:val="000000"/>
          <w:sz w:val="24"/>
          <w:szCs w:val="24"/>
        </w:rPr>
      </w:pPr>
      <w:r w:rsidRPr="00841BDB">
        <w:rPr>
          <w:rFonts w:ascii="Palatino Linotype" w:eastAsia="Palatino Linotype" w:hAnsi="Palatino Linotype" w:cs="Palatino Linotype"/>
          <w:b/>
          <w:color w:val="000000"/>
          <w:sz w:val="24"/>
          <w:szCs w:val="24"/>
        </w:rPr>
        <w:t>QUINTO. De la versión pública.</w:t>
      </w:r>
    </w:p>
    <w:p w14:paraId="29160094" w14:textId="77777777" w:rsidR="006E32C9" w:rsidRPr="00841BDB" w:rsidRDefault="00104545">
      <w:pPr>
        <w:keepNext/>
        <w:keepLines/>
        <w:numPr>
          <w:ilvl w:val="0"/>
          <w:numId w:val="4"/>
        </w:numPr>
        <w:tabs>
          <w:tab w:val="left" w:pos="284"/>
        </w:tabs>
        <w:spacing w:after="0" w:line="360" w:lineRule="auto"/>
        <w:ind w:right="-787"/>
        <w:rPr>
          <w:rFonts w:ascii="Palatino Linotype" w:eastAsia="Palatino Linotype" w:hAnsi="Palatino Linotype" w:cs="Palatino Linotype"/>
          <w:b/>
          <w:color w:val="000000"/>
          <w:sz w:val="24"/>
          <w:szCs w:val="24"/>
        </w:rPr>
      </w:pPr>
      <w:bookmarkStart w:id="8" w:name="_heading=h.1t3h5sf" w:colFirst="0" w:colLast="0"/>
      <w:bookmarkEnd w:id="8"/>
      <w:r w:rsidRPr="00841BDB">
        <w:rPr>
          <w:rFonts w:ascii="Palatino Linotype" w:eastAsia="Palatino Linotype" w:hAnsi="Palatino Linotype" w:cs="Palatino Linotype"/>
          <w:b/>
          <w:color w:val="000000"/>
          <w:sz w:val="24"/>
          <w:szCs w:val="24"/>
        </w:rPr>
        <w:t xml:space="preserve">Nociones generales. </w:t>
      </w:r>
    </w:p>
    <w:p w14:paraId="29160095"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Debe destacarse que, debido a la naturaleza de la información solicitada</w:t>
      </w:r>
      <w:r w:rsidRPr="00841BDB">
        <w:rPr>
          <w:rFonts w:ascii="Palatino Linotype" w:eastAsia="Palatino Linotype" w:hAnsi="Palatino Linotype" w:cs="Palatino Linotype"/>
          <w:b/>
          <w:color w:val="000000"/>
          <w:sz w:val="24"/>
          <w:szCs w:val="24"/>
        </w:rPr>
        <w:t xml:space="preserve">, </w:t>
      </w:r>
      <w:r w:rsidRPr="00841BDB">
        <w:rPr>
          <w:rFonts w:ascii="Palatino Linotype" w:eastAsia="Palatino Linotype" w:hAnsi="Palatino Linotype" w:cs="Palatino Linotype"/>
          <w:sz w:val="24"/>
          <w:szCs w:val="24"/>
        </w:rPr>
        <w:t>eventualmente</w:t>
      </w:r>
      <w:r w:rsidRPr="00841BDB">
        <w:rPr>
          <w:rFonts w:ascii="Palatino Linotype" w:eastAsia="Palatino Linotype" w:hAnsi="Palatino Linotype" w:cs="Palatino Linotype"/>
          <w:color w:val="000000"/>
          <w:sz w:val="24"/>
          <w:szCs w:val="24"/>
        </w:rPr>
        <w:t xml:space="preserve"> pudiera obrar datos personales susceptibles de protegerse, </w:t>
      </w:r>
      <w:r w:rsidRPr="00841BDB">
        <w:rPr>
          <w:rFonts w:ascii="Palatino Linotype" w:eastAsia="Palatino Linotype" w:hAnsi="Palatino Linotype" w:cs="Palatino Linotype"/>
          <w:sz w:val="24"/>
          <w:szCs w:val="24"/>
        </w:rPr>
        <w:t>susceptible</w:t>
      </w:r>
      <w:r w:rsidRPr="00841BDB">
        <w:rPr>
          <w:rFonts w:ascii="Palatino Linotype" w:eastAsia="Palatino Linotype" w:hAnsi="Palatino Linotype" w:cs="Palatino Linotype"/>
          <w:color w:val="000000"/>
          <w:sz w:val="24"/>
          <w:szCs w:val="24"/>
        </w:rPr>
        <w:t xml:space="preserve"> de clasificarse como reservada, el </w:t>
      </w:r>
      <w:r w:rsidRPr="00841BDB">
        <w:rPr>
          <w:rFonts w:ascii="Palatino Linotype" w:eastAsia="Palatino Linotype" w:hAnsi="Palatino Linotype" w:cs="Palatino Linotype"/>
          <w:b/>
          <w:color w:val="000000"/>
          <w:sz w:val="24"/>
          <w:szCs w:val="24"/>
        </w:rPr>
        <w:t xml:space="preserve">SUJETO OBLIGADO </w:t>
      </w:r>
      <w:r w:rsidRPr="00841BDB">
        <w:rPr>
          <w:rFonts w:ascii="Palatino Linotype" w:eastAsia="Palatino Linotype" w:hAnsi="Palatino Linotype" w:cs="Palatino Linotype"/>
          <w:color w:val="000000"/>
          <w:sz w:val="24"/>
          <w:szCs w:val="24"/>
        </w:rPr>
        <w:t xml:space="preserve">deberá de hacer la adecuada versión pública, protegiendo los datos que no son susceptibles de ser proporcionados. </w:t>
      </w:r>
    </w:p>
    <w:p w14:paraId="29160096" w14:textId="77777777" w:rsidR="006E32C9" w:rsidRPr="00841BDB" w:rsidRDefault="006E32C9">
      <w:pPr>
        <w:spacing w:after="0" w:line="360" w:lineRule="auto"/>
        <w:ind w:right="-787"/>
        <w:jc w:val="both"/>
        <w:rPr>
          <w:rFonts w:ascii="Palatino Linotype" w:eastAsia="Palatino Linotype" w:hAnsi="Palatino Linotype" w:cs="Palatino Linotype"/>
          <w:color w:val="000000"/>
          <w:sz w:val="24"/>
          <w:szCs w:val="24"/>
        </w:rPr>
      </w:pPr>
    </w:p>
    <w:p w14:paraId="29160097"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sz w:val="24"/>
          <w:szCs w:val="24"/>
        </w:rPr>
        <w:t xml:space="preserve">En la </w:t>
      </w:r>
      <w:r w:rsidRPr="00841BDB">
        <w:rPr>
          <w:rFonts w:ascii="Palatino Linotype" w:eastAsia="Palatino Linotype" w:hAnsi="Palatino Linotype" w:cs="Palatino Linotype"/>
          <w:color w:val="000000"/>
          <w:sz w:val="24"/>
          <w:szCs w:val="24"/>
        </w:rPr>
        <w:t>elaboración</w:t>
      </w:r>
      <w:r w:rsidRPr="00841BDB">
        <w:rPr>
          <w:rFonts w:ascii="Palatino Linotype" w:eastAsia="Palatino Linotype" w:hAnsi="Palatino Linotype" w:cs="Palatino Linotype"/>
          <w:sz w:val="24"/>
          <w:szCs w:val="24"/>
        </w:rPr>
        <w:t xml:space="preserve"> de la versión pública se deberá considera lo dispuesto en los artículos 3 fracciones IX, XX, XXI y XLV, 91 y 132 fracciones II y III de la Ley de Transparencia y Acceso a la Información Pública del Estado de México y Municipios que establecen:</w:t>
      </w:r>
    </w:p>
    <w:p w14:paraId="29160098"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b/>
          <w:i/>
          <w:sz w:val="24"/>
          <w:szCs w:val="24"/>
        </w:rPr>
        <w:t>Artículo 3.</w:t>
      </w:r>
      <w:r w:rsidRPr="00841BDB">
        <w:rPr>
          <w:rFonts w:ascii="Palatino Linotype" w:eastAsia="Palatino Linotype" w:hAnsi="Palatino Linotype" w:cs="Palatino Linotype"/>
          <w:i/>
          <w:sz w:val="24"/>
          <w:szCs w:val="24"/>
        </w:rPr>
        <w:t xml:space="preserve"> Para los efectos de la presente Ley se entenderá por:</w:t>
      </w:r>
    </w:p>
    <w:p w14:paraId="29160099"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w:t>
      </w:r>
    </w:p>
    <w:p w14:paraId="2916009A"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b/>
          <w:i/>
          <w:sz w:val="24"/>
          <w:szCs w:val="24"/>
        </w:rPr>
        <w:t>IX. Datos personales:</w:t>
      </w:r>
      <w:r w:rsidRPr="00841BDB">
        <w:rPr>
          <w:rFonts w:ascii="Palatino Linotype" w:eastAsia="Palatino Linotype" w:hAnsi="Palatino Linotype" w:cs="Palatino Linotype"/>
          <w:i/>
          <w:sz w:val="24"/>
          <w:szCs w:val="24"/>
        </w:rPr>
        <w:t xml:space="preserve"> La información concerniente a una persona, identificada o identificable según lo dispuesto por la Ley de Protección de Datos Personales del Estado de México; </w:t>
      </w:r>
    </w:p>
    <w:p w14:paraId="2916009B"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b/>
          <w:i/>
          <w:sz w:val="24"/>
          <w:szCs w:val="24"/>
        </w:rPr>
        <w:t>XX.</w:t>
      </w:r>
      <w:r w:rsidRPr="00841BDB">
        <w:rPr>
          <w:rFonts w:ascii="Palatino Linotype" w:eastAsia="Palatino Linotype" w:hAnsi="Palatino Linotype" w:cs="Palatino Linotype"/>
          <w:i/>
          <w:sz w:val="24"/>
          <w:szCs w:val="24"/>
        </w:rPr>
        <w:t xml:space="preserve"> </w:t>
      </w:r>
      <w:r w:rsidRPr="00841BDB">
        <w:rPr>
          <w:rFonts w:ascii="Palatino Linotype" w:eastAsia="Palatino Linotype" w:hAnsi="Palatino Linotype" w:cs="Palatino Linotype"/>
          <w:b/>
          <w:i/>
          <w:sz w:val="24"/>
          <w:szCs w:val="24"/>
        </w:rPr>
        <w:t>Información clasificada:</w:t>
      </w:r>
      <w:r w:rsidRPr="00841BDB">
        <w:rPr>
          <w:rFonts w:ascii="Palatino Linotype" w:eastAsia="Palatino Linotype" w:hAnsi="Palatino Linotype" w:cs="Palatino Linotype"/>
          <w:i/>
          <w:sz w:val="24"/>
          <w:szCs w:val="24"/>
        </w:rPr>
        <w:t xml:space="preserve"> Aquella considerada por la presente Ley como reservada o confidencial;</w:t>
      </w:r>
    </w:p>
    <w:p w14:paraId="2916009C"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b/>
          <w:i/>
          <w:sz w:val="24"/>
          <w:szCs w:val="24"/>
        </w:rPr>
        <w:lastRenderedPageBreak/>
        <w:t>XXI.</w:t>
      </w:r>
      <w:r w:rsidRPr="00841BDB">
        <w:rPr>
          <w:rFonts w:ascii="Palatino Linotype" w:eastAsia="Palatino Linotype" w:hAnsi="Palatino Linotype" w:cs="Palatino Linotype"/>
          <w:i/>
          <w:sz w:val="24"/>
          <w:szCs w:val="24"/>
        </w:rPr>
        <w:t xml:space="preserve"> </w:t>
      </w:r>
      <w:r w:rsidRPr="00841BDB">
        <w:rPr>
          <w:rFonts w:ascii="Palatino Linotype" w:eastAsia="Palatino Linotype" w:hAnsi="Palatino Linotype" w:cs="Palatino Linotype"/>
          <w:b/>
          <w:i/>
          <w:sz w:val="24"/>
          <w:szCs w:val="24"/>
        </w:rPr>
        <w:t>Información confidencial:</w:t>
      </w:r>
      <w:r w:rsidRPr="00841BDB">
        <w:rPr>
          <w:rFonts w:ascii="Palatino Linotype" w:eastAsia="Palatino Linotype" w:hAnsi="Palatino Linotype" w:cs="Palatino Linotype"/>
          <w:i/>
          <w:sz w:val="24"/>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916009D"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b/>
          <w:i/>
          <w:sz w:val="24"/>
          <w:szCs w:val="24"/>
        </w:rPr>
        <w:t>…</w:t>
      </w:r>
    </w:p>
    <w:p w14:paraId="2916009E"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b/>
          <w:i/>
          <w:sz w:val="24"/>
          <w:szCs w:val="24"/>
        </w:rPr>
        <w:t>XLV.</w:t>
      </w:r>
      <w:r w:rsidRPr="00841BDB">
        <w:rPr>
          <w:rFonts w:ascii="Palatino Linotype" w:eastAsia="Palatino Linotype" w:hAnsi="Palatino Linotype" w:cs="Palatino Linotype"/>
          <w:i/>
          <w:sz w:val="24"/>
          <w:szCs w:val="24"/>
        </w:rPr>
        <w:t xml:space="preserve"> </w:t>
      </w:r>
      <w:r w:rsidRPr="00841BDB">
        <w:rPr>
          <w:rFonts w:ascii="Palatino Linotype" w:eastAsia="Palatino Linotype" w:hAnsi="Palatino Linotype" w:cs="Palatino Linotype"/>
          <w:b/>
          <w:i/>
          <w:sz w:val="24"/>
          <w:szCs w:val="24"/>
        </w:rPr>
        <w:t>Versión pública:</w:t>
      </w:r>
      <w:r w:rsidRPr="00841BDB">
        <w:rPr>
          <w:rFonts w:ascii="Palatino Linotype" w:eastAsia="Palatino Linotype" w:hAnsi="Palatino Linotype" w:cs="Palatino Linotype"/>
          <w:i/>
          <w:sz w:val="24"/>
          <w:szCs w:val="24"/>
        </w:rPr>
        <w:t xml:space="preserve"> Documento en el que se elimine, suprime o borra la información clasificada como reservada o confidencial para permitir su acceso.</w:t>
      </w:r>
    </w:p>
    <w:p w14:paraId="2916009F"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w:t>
      </w:r>
    </w:p>
    <w:p w14:paraId="291600A0"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b/>
          <w:i/>
          <w:sz w:val="24"/>
          <w:szCs w:val="24"/>
        </w:rPr>
        <w:t xml:space="preserve">Artículo 91. </w:t>
      </w:r>
      <w:r w:rsidRPr="00841BDB">
        <w:rPr>
          <w:rFonts w:ascii="Palatino Linotype" w:eastAsia="Palatino Linotype" w:hAnsi="Palatino Linotype" w:cs="Palatino Linotype"/>
          <w:i/>
          <w:sz w:val="24"/>
          <w:szCs w:val="24"/>
        </w:rPr>
        <w:t>El acceso a la información pública será restringido excepcionalmente, cuando ésta sea clasificada como reservada o confidencial.</w:t>
      </w:r>
    </w:p>
    <w:p w14:paraId="291600A1"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b/>
          <w:i/>
          <w:sz w:val="24"/>
          <w:szCs w:val="24"/>
        </w:rPr>
        <w:t>Artículo 132.</w:t>
      </w:r>
      <w:r w:rsidRPr="00841BDB">
        <w:rPr>
          <w:rFonts w:ascii="Palatino Linotype" w:eastAsia="Palatino Linotype" w:hAnsi="Palatino Linotype" w:cs="Palatino Linotype"/>
          <w:i/>
          <w:sz w:val="24"/>
          <w:szCs w:val="24"/>
        </w:rPr>
        <w:t xml:space="preserve"> </w:t>
      </w:r>
      <w:r w:rsidRPr="00841BDB">
        <w:rPr>
          <w:rFonts w:ascii="Palatino Linotype" w:eastAsia="Palatino Linotype" w:hAnsi="Palatino Linotype" w:cs="Palatino Linotype"/>
          <w:i/>
          <w:sz w:val="24"/>
          <w:szCs w:val="24"/>
          <w:u w:val="single"/>
        </w:rPr>
        <w:t>La clasificación de la información se llevará a cabo en el momento en que</w:t>
      </w:r>
      <w:r w:rsidRPr="00841BDB">
        <w:rPr>
          <w:rFonts w:ascii="Palatino Linotype" w:eastAsia="Palatino Linotype" w:hAnsi="Palatino Linotype" w:cs="Palatino Linotype"/>
          <w:i/>
          <w:sz w:val="24"/>
          <w:szCs w:val="24"/>
        </w:rPr>
        <w:t>:</w:t>
      </w:r>
    </w:p>
    <w:p w14:paraId="291600A2"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b/>
          <w:i/>
          <w:sz w:val="24"/>
          <w:szCs w:val="24"/>
        </w:rPr>
        <w:t>I.</w:t>
      </w:r>
      <w:r w:rsidRPr="00841BDB">
        <w:rPr>
          <w:rFonts w:ascii="Palatino Linotype" w:eastAsia="Palatino Linotype" w:hAnsi="Palatino Linotype" w:cs="Palatino Linotype"/>
          <w:i/>
          <w:sz w:val="24"/>
          <w:szCs w:val="24"/>
        </w:rPr>
        <w:t xml:space="preserve"> Se reciba una solicitud de acceso a la información;</w:t>
      </w:r>
    </w:p>
    <w:p w14:paraId="291600A3"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b/>
          <w:i/>
          <w:sz w:val="24"/>
          <w:szCs w:val="24"/>
        </w:rPr>
        <w:t>II.</w:t>
      </w:r>
      <w:r w:rsidRPr="00841BDB">
        <w:rPr>
          <w:rFonts w:ascii="Palatino Linotype" w:eastAsia="Palatino Linotype" w:hAnsi="Palatino Linotype" w:cs="Palatino Linotype"/>
          <w:i/>
          <w:sz w:val="24"/>
          <w:szCs w:val="24"/>
        </w:rPr>
        <w:t xml:space="preserve"> </w:t>
      </w:r>
      <w:r w:rsidRPr="00841BDB">
        <w:rPr>
          <w:rFonts w:ascii="Palatino Linotype" w:eastAsia="Palatino Linotype" w:hAnsi="Palatino Linotype" w:cs="Palatino Linotype"/>
          <w:i/>
          <w:sz w:val="24"/>
          <w:szCs w:val="24"/>
          <w:u w:val="single"/>
        </w:rPr>
        <w:t>Se determine mediante resolución de autoridad competente; o</w:t>
      </w:r>
    </w:p>
    <w:p w14:paraId="291600A4"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u w:val="single"/>
        </w:rPr>
      </w:pPr>
      <w:r w:rsidRPr="00841BDB">
        <w:rPr>
          <w:rFonts w:ascii="Palatino Linotype" w:eastAsia="Palatino Linotype" w:hAnsi="Palatino Linotype" w:cs="Palatino Linotype"/>
          <w:b/>
          <w:i/>
          <w:sz w:val="24"/>
          <w:szCs w:val="24"/>
        </w:rPr>
        <w:t>III.</w:t>
      </w:r>
      <w:r w:rsidRPr="00841BDB">
        <w:rPr>
          <w:rFonts w:ascii="Palatino Linotype" w:eastAsia="Palatino Linotype" w:hAnsi="Palatino Linotype" w:cs="Palatino Linotype"/>
          <w:i/>
          <w:sz w:val="24"/>
          <w:szCs w:val="24"/>
        </w:rPr>
        <w:t xml:space="preserve"> </w:t>
      </w:r>
      <w:r w:rsidRPr="00841BDB">
        <w:rPr>
          <w:rFonts w:ascii="Palatino Linotype" w:eastAsia="Palatino Linotype" w:hAnsi="Palatino Linotype" w:cs="Palatino Linotype"/>
          <w:i/>
          <w:sz w:val="24"/>
          <w:szCs w:val="24"/>
          <w:u w:val="single"/>
        </w:rPr>
        <w:t>Se generen versiones públicas para dar cumplimiento a las obligaciones de transparencia previstas en esta Ley.</w:t>
      </w:r>
    </w:p>
    <w:p w14:paraId="291600A5"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w:t>
      </w:r>
    </w:p>
    <w:p w14:paraId="291600A6"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sz w:val="24"/>
          <w:szCs w:val="24"/>
        </w:rPr>
        <w:t xml:space="preserve">De este modo, en </w:t>
      </w:r>
      <w:r w:rsidRPr="00841BDB">
        <w:rPr>
          <w:rFonts w:ascii="Palatino Linotype" w:eastAsia="Palatino Linotype" w:hAnsi="Palatino Linotype" w:cs="Palatino Linotype"/>
          <w:color w:val="000000"/>
          <w:sz w:val="24"/>
          <w:szCs w:val="24"/>
        </w:rPr>
        <w:t>armonía</w:t>
      </w:r>
      <w:r w:rsidRPr="00841BDB">
        <w:rPr>
          <w:rFonts w:ascii="Palatino Linotype" w:eastAsia="Palatino Linotype" w:hAnsi="Palatino Linotype" w:cs="Palatino Linotype"/>
          <w:sz w:val="24"/>
          <w:szCs w:val="24"/>
        </w:rPr>
        <w:t xml:space="preserve"> entre los principios constitucionales de máxima publicidad y de protección de datos personales, la Ley permite la elaboración de versiones públicas en las que se suprima aquella información relacionada con la vida privada de los particulares.</w:t>
      </w:r>
    </w:p>
    <w:p w14:paraId="291600A7" w14:textId="77777777" w:rsidR="006E32C9" w:rsidRPr="00841BDB" w:rsidRDefault="006E32C9">
      <w:pPr>
        <w:spacing w:after="0" w:line="360" w:lineRule="auto"/>
        <w:ind w:left="360" w:right="-787"/>
        <w:jc w:val="both"/>
        <w:rPr>
          <w:rFonts w:ascii="Palatino Linotype" w:eastAsia="Palatino Linotype" w:hAnsi="Palatino Linotype" w:cs="Palatino Linotype"/>
          <w:sz w:val="24"/>
          <w:szCs w:val="24"/>
        </w:rPr>
      </w:pPr>
    </w:p>
    <w:p w14:paraId="291600A8"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sz w:val="24"/>
          <w:szCs w:val="24"/>
        </w:rPr>
        <w:t xml:space="preserve">Por otro lado, los </w:t>
      </w:r>
      <w:r w:rsidRPr="00841BDB">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841BDB">
        <w:rPr>
          <w:rFonts w:ascii="Palatino Linotype" w:eastAsia="Palatino Linotype" w:hAnsi="Palatino Linotype" w:cs="Palatino Linotype"/>
          <w:sz w:val="24"/>
          <w:szCs w:val="24"/>
        </w:rPr>
        <w:t xml:space="preserve">, emitidos por el Consejo </w:t>
      </w:r>
      <w:r w:rsidRPr="00841BDB">
        <w:rPr>
          <w:rFonts w:ascii="Palatino Linotype" w:eastAsia="Palatino Linotype" w:hAnsi="Palatino Linotype" w:cs="Palatino Linotype"/>
          <w:sz w:val="24"/>
          <w:szCs w:val="24"/>
        </w:rPr>
        <w:lastRenderedPageBreak/>
        <w:t>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 como reservada o confidencial la información que posean, desclasificará y generarán, en su caso, versiones públicas de expedientes o documentos que contengan partes o secciones clasificadas.</w:t>
      </w:r>
    </w:p>
    <w:p w14:paraId="291600A9" w14:textId="77777777" w:rsidR="006E32C9" w:rsidRPr="00841BDB" w:rsidRDefault="006E32C9">
      <w:pPr>
        <w:spacing w:after="0" w:line="360" w:lineRule="auto"/>
        <w:ind w:right="-787"/>
        <w:jc w:val="both"/>
        <w:rPr>
          <w:rFonts w:ascii="Palatino Linotype" w:eastAsia="Palatino Linotype" w:hAnsi="Palatino Linotype" w:cs="Palatino Linotype"/>
          <w:sz w:val="24"/>
          <w:szCs w:val="24"/>
        </w:rPr>
      </w:pPr>
    </w:p>
    <w:p w14:paraId="291600AA"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sz w:val="24"/>
          <w:szCs w:val="24"/>
        </w:rPr>
        <w:t>Entorno a lo que aquí nos interesa, los Lineamientos Quincuagésimo sexto, Quincuagésimo séptimo y Quincuagésimo octavo, establecen lo siguiente:</w:t>
      </w:r>
    </w:p>
    <w:p w14:paraId="291600AB"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b/>
          <w:i/>
          <w:sz w:val="24"/>
          <w:szCs w:val="24"/>
        </w:rPr>
        <w:t>Quincuagésimo sexto.</w:t>
      </w:r>
      <w:r w:rsidRPr="00841BDB">
        <w:rPr>
          <w:rFonts w:ascii="Palatino Linotype" w:eastAsia="Palatino Linotype" w:hAnsi="Palatino Linotype" w:cs="Palatino Linotype"/>
          <w:i/>
          <w:sz w:val="24"/>
          <w:szCs w:val="24"/>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291600AC" w14:textId="77777777" w:rsidR="006E32C9" w:rsidRPr="00841BDB" w:rsidRDefault="006E32C9">
      <w:pPr>
        <w:spacing w:after="0" w:line="360" w:lineRule="auto"/>
        <w:ind w:left="567" w:right="-787"/>
        <w:jc w:val="both"/>
        <w:rPr>
          <w:rFonts w:ascii="Palatino Linotype" w:eastAsia="Palatino Linotype" w:hAnsi="Palatino Linotype" w:cs="Palatino Linotype"/>
          <w:i/>
          <w:sz w:val="24"/>
          <w:szCs w:val="24"/>
        </w:rPr>
      </w:pPr>
    </w:p>
    <w:p w14:paraId="291600AD"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b/>
          <w:i/>
          <w:sz w:val="24"/>
          <w:szCs w:val="24"/>
        </w:rPr>
        <w:t>Quincuagésimo séptimo.</w:t>
      </w:r>
      <w:r w:rsidRPr="00841BDB">
        <w:rPr>
          <w:rFonts w:ascii="Palatino Linotype" w:eastAsia="Palatino Linotype" w:hAnsi="Palatino Linotype" w:cs="Palatino Linotype"/>
          <w:i/>
          <w:sz w:val="24"/>
          <w:szCs w:val="24"/>
        </w:rPr>
        <w:t xml:space="preserve"> Se considera, en principio, como información pública y no podrá omitirse de las versiones públicas la siguiente:</w:t>
      </w:r>
    </w:p>
    <w:p w14:paraId="291600AE"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xml:space="preserve"> </w:t>
      </w:r>
    </w:p>
    <w:p w14:paraId="291600AF"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xml:space="preserve">I. La relativa a las Obligaciones de Transparencia que contempla el Título V de la Ley General y las demás disposiciones legales aplicables; </w:t>
      </w:r>
    </w:p>
    <w:p w14:paraId="291600B0"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xml:space="preserve">II. El nombre de los servidores públicos en los documentos, y sus firmas autógrafas, cuando sean utilizados en el ejercicio de las facultades conferidas para el desempeño del servicio público, y </w:t>
      </w:r>
    </w:p>
    <w:p w14:paraId="291600B1"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lastRenderedPageBreak/>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91600B2"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i/>
          <w:sz w:val="24"/>
          <w:szCs w:val="24"/>
        </w:rPr>
        <w:t xml:space="preserve">Lo anterior, siempre y cuando no se acredite alguna causal de clasificación, prevista en las leyes o en los tratados internaciones suscritos por el Estado mexicano. </w:t>
      </w:r>
    </w:p>
    <w:p w14:paraId="291600B3" w14:textId="77777777" w:rsidR="006E32C9" w:rsidRPr="00841BDB" w:rsidRDefault="006E32C9">
      <w:pPr>
        <w:spacing w:after="0" w:line="360" w:lineRule="auto"/>
        <w:ind w:left="567" w:right="-787"/>
        <w:jc w:val="both"/>
        <w:rPr>
          <w:rFonts w:ascii="Palatino Linotype" w:eastAsia="Palatino Linotype" w:hAnsi="Palatino Linotype" w:cs="Palatino Linotype"/>
          <w:i/>
          <w:sz w:val="24"/>
          <w:szCs w:val="24"/>
        </w:rPr>
      </w:pPr>
    </w:p>
    <w:p w14:paraId="291600B4" w14:textId="77777777" w:rsidR="006E32C9" w:rsidRPr="00841BDB" w:rsidRDefault="00104545">
      <w:pPr>
        <w:spacing w:after="0" w:line="360" w:lineRule="auto"/>
        <w:ind w:left="567" w:right="-787"/>
        <w:jc w:val="both"/>
        <w:rPr>
          <w:rFonts w:ascii="Palatino Linotype" w:eastAsia="Palatino Linotype" w:hAnsi="Palatino Linotype" w:cs="Palatino Linotype"/>
          <w:i/>
          <w:sz w:val="24"/>
          <w:szCs w:val="24"/>
        </w:rPr>
      </w:pPr>
      <w:r w:rsidRPr="00841BDB">
        <w:rPr>
          <w:rFonts w:ascii="Palatino Linotype" w:eastAsia="Palatino Linotype" w:hAnsi="Palatino Linotype" w:cs="Palatino Linotype"/>
          <w:b/>
          <w:i/>
          <w:sz w:val="24"/>
          <w:szCs w:val="24"/>
        </w:rPr>
        <w:t>Quincuagésimo octavo.</w:t>
      </w:r>
      <w:r w:rsidRPr="00841BDB">
        <w:rPr>
          <w:rFonts w:ascii="Palatino Linotype" w:eastAsia="Palatino Linotype" w:hAnsi="Palatino Linotype" w:cs="Palatino Linotype"/>
          <w:i/>
          <w:sz w:val="24"/>
          <w:szCs w:val="24"/>
        </w:rPr>
        <w:t xml:space="preserve"> Los sujetos obligados garantizarán que los sistemas o medios empleados para eliminar la información en las versiones públicas no permitan la recuperación o visualización de la misma.</w:t>
      </w:r>
    </w:p>
    <w:p w14:paraId="291600B5" w14:textId="77777777" w:rsidR="006E32C9" w:rsidRPr="00841BDB" w:rsidRDefault="006E32C9">
      <w:pPr>
        <w:spacing w:after="0" w:line="360" w:lineRule="auto"/>
        <w:ind w:right="-787"/>
        <w:jc w:val="both"/>
        <w:rPr>
          <w:rFonts w:ascii="Palatino Linotype" w:eastAsia="Palatino Linotype" w:hAnsi="Palatino Linotype" w:cs="Palatino Linotype"/>
          <w:i/>
          <w:sz w:val="24"/>
          <w:szCs w:val="24"/>
        </w:rPr>
      </w:pPr>
    </w:p>
    <w:p w14:paraId="291600B6"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841BDB">
        <w:rPr>
          <w:rFonts w:ascii="Palatino Linotype" w:eastAsia="Palatino Linotype" w:hAnsi="Palatino Linotype" w:cs="Palatino Linotype"/>
          <w:b/>
          <w:sz w:val="24"/>
          <w:szCs w:val="24"/>
        </w:rPr>
        <w:t>Sujeto Obligado</w:t>
      </w:r>
      <w:r w:rsidRPr="00841BDB">
        <w:rPr>
          <w:rFonts w:ascii="Palatino Linotype" w:eastAsia="Palatino Linotype" w:hAnsi="Palatino Linotype" w:cs="Palatino Linotype"/>
          <w:sz w:val="24"/>
          <w:szCs w:val="24"/>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291600B7" w14:textId="77777777" w:rsidR="006E32C9" w:rsidRPr="00841BDB" w:rsidRDefault="00104545">
      <w:pPr>
        <w:tabs>
          <w:tab w:val="left" w:pos="1384"/>
        </w:tabs>
        <w:spacing w:after="0" w:line="360" w:lineRule="auto"/>
        <w:ind w:right="-787"/>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color w:val="000000"/>
          <w:sz w:val="24"/>
          <w:szCs w:val="24"/>
        </w:rPr>
        <w:tab/>
      </w:r>
    </w:p>
    <w:p w14:paraId="291600B8"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Así las cosas, los sujetos obligados</w:t>
      </w:r>
      <w:r w:rsidRPr="00841BDB">
        <w:rPr>
          <w:rFonts w:ascii="Palatino Linotype" w:eastAsia="Palatino Linotype" w:hAnsi="Palatino Linotype" w:cs="Palatino Linotype"/>
          <w:b/>
          <w:color w:val="000000"/>
          <w:sz w:val="24"/>
          <w:szCs w:val="24"/>
        </w:rPr>
        <w:t xml:space="preserve"> </w:t>
      </w:r>
      <w:r w:rsidRPr="00841BDB">
        <w:rPr>
          <w:rFonts w:ascii="Palatino Linotype" w:eastAsia="Palatino Linotype" w:hAnsi="Palatino Linotype" w:cs="Palatino Linotype"/>
          <w:color w:val="000000"/>
          <w:sz w:val="24"/>
          <w:szCs w:val="24"/>
        </w:rPr>
        <w:t xml:space="preserve">serán responsables de los datos personales en su </w:t>
      </w:r>
      <w:r w:rsidRPr="00841BDB">
        <w:rPr>
          <w:rFonts w:ascii="Palatino Linotype" w:eastAsia="Palatino Linotype" w:hAnsi="Palatino Linotype" w:cs="Palatino Linotype"/>
          <w:sz w:val="24"/>
          <w:szCs w:val="24"/>
        </w:rPr>
        <w:t>posesión</w:t>
      </w:r>
      <w:r w:rsidRPr="00841BDB">
        <w:rPr>
          <w:rFonts w:ascii="Palatino Linotype" w:eastAsia="Palatino Linotype" w:hAnsi="Palatino Linotype" w:cs="Palatino Linotype"/>
          <w:color w:val="000000"/>
          <w:sz w:val="24"/>
          <w:szCs w:val="24"/>
        </w:rPr>
        <w:t xml:space="preserve"> y que, en caso de localizarse datos </w:t>
      </w:r>
      <w:r w:rsidRPr="00841BDB">
        <w:rPr>
          <w:rFonts w:ascii="Palatino Linotype" w:eastAsia="Palatino Linotype" w:hAnsi="Palatino Linotype" w:cs="Palatino Linotype"/>
          <w:sz w:val="24"/>
          <w:szCs w:val="24"/>
        </w:rPr>
        <w:t>concernientes</w:t>
      </w:r>
      <w:r w:rsidRPr="00841BDB">
        <w:rPr>
          <w:rFonts w:ascii="Palatino Linotype" w:eastAsia="Palatino Linotype" w:hAnsi="Palatino Linotype" w:cs="Palatino Linotype"/>
          <w:color w:val="000000"/>
          <w:sz w:val="24"/>
          <w:szCs w:val="24"/>
        </w:rPr>
        <w:t xml:space="preserve"> a terceros, éstos no podrán </w:t>
      </w:r>
      <w:r w:rsidRPr="00841BDB">
        <w:rPr>
          <w:rFonts w:ascii="Palatino Linotype" w:eastAsia="Palatino Linotype" w:hAnsi="Palatino Linotype" w:cs="Palatino Linotype"/>
          <w:color w:val="000000"/>
          <w:sz w:val="24"/>
          <w:szCs w:val="24"/>
        </w:rPr>
        <w:lastRenderedPageBreak/>
        <w:t>difundir, distribuir o comercializar los datos personales.  Cabe destacar que, para la realización de la clasificación de la información, se deben seguir una serie de pasos y procedimientos, por lo que es menester reiterar los mismos:</w:t>
      </w:r>
    </w:p>
    <w:p w14:paraId="291600B9" w14:textId="77777777" w:rsidR="006E32C9" w:rsidRPr="00841BDB" w:rsidRDefault="006E32C9">
      <w:pPr>
        <w:tabs>
          <w:tab w:val="left" w:pos="284"/>
        </w:tabs>
        <w:spacing w:after="0" w:line="360" w:lineRule="auto"/>
        <w:ind w:right="-787"/>
        <w:jc w:val="both"/>
        <w:rPr>
          <w:rFonts w:ascii="Palatino Linotype" w:eastAsia="Palatino Linotype" w:hAnsi="Palatino Linotype" w:cs="Palatino Linotype"/>
          <w:color w:val="000000"/>
          <w:sz w:val="24"/>
          <w:szCs w:val="24"/>
        </w:rPr>
      </w:pPr>
    </w:p>
    <w:tbl>
      <w:tblPr>
        <w:tblStyle w:val="a2"/>
        <w:tblW w:w="892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000"/>
        <w:gridCol w:w="5926"/>
      </w:tblGrid>
      <w:tr w:rsidR="006E32C9" w:rsidRPr="00841BDB" w14:paraId="291600BF" w14:textId="77777777" w:rsidTr="006E32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dxa"/>
          </w:tcPr>
          <w:p w14:paraId="291600BA" w14:textId="77777777" w:rsidR="006E32C9" w:rsidRPr="00841BDB" w:rsidRDefault="00104545">
            <w:pPr>
              <w:tabs>
                <w:tab w:val="left" w:pos="284"/>
              </w:tabs>
              <w:ind w:right="-787"/>
              <w:rPr>
                <w:rFonts w:ascii="Palatino Linotype" w:eastAsia="Palatino Linotype" w:hAnsi="Palatino Linotype" w:cs="Palatino Linotype"/>
                <w:sz w:val="24"/>
                <w:szCs w:val="24"/>
              </w:rPr>
            </w:pPr>
            <w:r w:rsidRPr="00841BDB">
              <w:rPr>
                <w:rFonts w:ascii="Palatino Linotype" w:eastAsia="Palatino Linotype" w:hAnsi="Palatino Linotype" w:cs="Palatino Linotype"/>
                <w:sz w:val="24"/>
                <w:szCs w:val="24"/>
              </w:rPr>
              <w:t>a) Requisitos previos.</w:t>
            </w:r>
          </w:p>
        </w:tc>
        <w:tc>
          <w:tcPr>
            <w:tcW w:w="5926" w:type="dxa"/>
          </w:tcPr>
          <w:p w14:paraId="291600BB" w14:textId="77777777" w:rsidR="006E32C9" w:rsidRPr="00841BDB" w:rsidRDefault="00104545">
            <w:pPr>
              <w:tabs>
                <w:tab w:val="left" w:pos="284"/>
              </w:tabs>
              <w:ind w:right="-787"/>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291600BC" w14:textId="77777777" w:rsidR="006E32C9" w:rsidRPr="00841BDB" w:rsidRDefault="00104545">
            <w:pPr>
              <w:tabs>
                <w:tab w:val="left" w:pos="284"/>
              </w:tabs>
              <w:ind w:right="-787"/>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Al hacerlo tienen que precisar de qué información se trata, señalando el supuesto de clasificación (confidencialidad o reserva).</w:t>
            </w:r>
          </w:p>
          <w:p w14:paraId="291600BD" w14:textId="77777777" w:rsidR="006E32C9" w:rsidRPr="00841BDB" w:rsidRDefault="00104545">
            <w:pPr>
              <w:tabs>
                <w:tab w:val="left" w:pos="284"/>
              </w:tabs>
              <w:ind w:right="-787"/>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Además, se debe señalar el procedimiento, de los tres que establecen los artículos 132 y 106 de la Ley Estatal y General, respectivamente.</w:t>
            </w:r>
          </w:p>
          <w:p w14:paraId="291600BE" w14:textId="77777777" w:rsidR="006E32C9" w:rsidRPr="00841BDB" w:rsidRDefault="00104545">
            <w:pPr>
              <w:tabs>
                <w:tab w:val="left" w:pos="284"/>
              </w:tabs>
              <w:ind w:right="-787"/>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4"/>
                <w:szCs w:val="24"/>
              </w:rPr>
            </w:pPr>
            <w:r w:rsidRPr="00841BDB">
              <w:rPr>
                <w:rFonts w:ascii="Palatino Linotype" w:eastAsia="Palatino Linotype" w:hAnsi="Palatino Linotype" w:cs="Palatino Linotype"/>
                <w:color w:val="000000"/>
                <w:sz w:val="24"/>
                <w:szCs w:val="24"/>
              </w:rPr>
              <w:t xml:space="preserve">El último de estos requisitos previos consiste en que no se pueden emitir acuerdos de carácter general ni particular, esto es, </w:t>
            </w:r>
            <w:r w:rsidRPr="00841BDB">
              <w:rPr>
                <w:rFonts w:ascii="Palatino Linotype" w:eastAsia="Palatino Linotype" w:hAnsi="Palatino Linotype" w:cs="Palatino Linotype"/>
                <w:color w:val="000000"/>
                <w:sz w:val="24"/>
                <w:szCs w:val="24"/>
                <w:u w:val="single"/>
              </w:rPr>
              <w:t>no se puede hacer un acuerdo para clasificar de manera general todos los documentos de un expediente o área, sin</w:t>
            </w:r>
            <w:r w:rsidRPr="00841BDB">
              <w:rPr>
                <w:rFonts w:ascii="Palatino Linotype" w:eastAsia="Palatino Linotype" w:hAnsi="Palatino Linotype" w:cs="Palatino Linotype"/>
                <w:color w:val="000000"/>
                <w:sz w:val="24"/>
                <w:szCs w:val="24"/>
              </w:rPr>
              <w:t xml:space="preserve"> individualizar su análisis y tampoco se puede hacer un acuerdo por cada dato que se vaya a clasificar dentro de un documento con diez datos, por ejemplo, susceptibles de ser clasificados.</w:t>
            </w:r>
          </w:p>
        </w:tc>
      </w:tr>
      <w:tr w:rsidR="006E32C9" w:rsidRPr="00841BDB" w14:paraId="291600C4" w14:textId="77777777" w:rsidTr="006E3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dxa"/>
          </w:tcPr>
          <w:p w14:paraId="291600C0" w14:textId="77777777" w:rsidR="006E32C9" w:rsidRPr="00841BDB" w:rsidRDefault="00104545">
            <w:pPr>
              <w:tabs>
                <w:tab w:val="left" w:pos="284"/>
              </w:tabs>
              <w:ind w:right="-787"/>
              <w:rPr>
                <w:rFonts w:ascii="Palatino Linotype" w:eastAsia="Palatino Linotype" w:hAnsi="Palatino Linotype" w:cs="Palatino Linotype"/>
                <w:sz w:val="24"/>
                <w:szCs w:val="24"/>
              </w:rPr>
            </w:pPr>
            <w:r w:rsidRPr="00841BDB">
              <w:rPr>
                <w:rFonts w:ascii="Palatino Linotype" w:eastAsia="Palatino Linotype" w:hAnsi="Palatino Linotype" w:cs="Palatino Linotype"/>
                <w:sz w:val="24"/>
                <w:szCs w:val="24"/>
              </w:rPr>
              <w:t>b) Supuestos de clasificación.</w:t>
            </w:r>
          </w:p>
        </w:tc>
        <w:tc>
          <w:tcPr>
            <w:tcW w:w="5926" w:type="dxa"/>
          </w:tcPr>
          <w:p w14:paraId="291600C1" w14:textId="77777777" w:rsidR="006E32C9" w:rsidRPr="00841BDB" w:rsidRDefault="00104545">
            <w:pPr>
              <w:tabs>
                <w:tab w:val="left" w:pos="284"/>
              </w:tabs>
              <w:ind w:right="-78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Las disposiciones constitucionales y legales en la materia establecen los dos supuestos generales para clasificar la información: por reserva y por confidencialidad.</w:t>
            </w:r>
          </w:p>
          <w:p w14:paraId="291600C2" w14:textId="77777777" w:rsidR="006E32C9" w:rsidRPr="00841BDB" w:rsidRDefault="00104545">
            <w:pPr>
              <w:tabs>
                <w:tab w:val="left" w:pos="284"/>
              </w:tabs>
              <w:ind w:right="-78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w:t>
            </w:r>
            <w:r w:rsidRPr="00841BDB">
              <w:rPr>
                <w:rFonts w:ascii="Palatino Linotype" w:eastAsia="Palatino Linotype" w:hAnsi="Palatino Linotype" w:cs="Palatino Linotype"/>
                <w:color w:val="000000"/>
                <w:sz w:val="24"/>
                <w:szCs w:val="24"/>
              </w:rPr>
              <w:lastRenderedPageBreak/>
              <w:t>limitada, por lo que debe acreditarse que se cumple con esta condición y no se pueden ampliar las excepciones o supuestos de clasificación aduciendo analogía o mayoría de razón.</w:t>
            </w:r>
          </w:p>
          <w:p w14:paraId="291600C3" w14:textId="77777777" w:rsidR="006E32C9" w:rsidRPr="00841BDB" w:rsidRDefault="00104545">
            <w:pPr>
              <w:tabs>
                <w:tab w:val="left" w:pos="284"/>
              </w:tabs>
              <w:ind w:right="-78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4"/>
                <w:szCs w:val="24"/>
              </w:rPr>
            </w:pPr>
            <w:r w:rsidRPr="00841BDB">
              <w:rPr>
                <w:rFonts w:ascii="Palatino Linotype" w:eastAsia="Palatino Linotype" w:hAnsi="Palatino Linotype" w:cs="Palatino Linotype"/>
                <w:color w:val="000000"/>
                <w:sz w:val="24"/>
                <w:szCs w:val="24"/>
              </w:rPr>
              <w:t xml:space="preserve">El </w:t>
            </w:r>
            <w:r w:rsidRPr="00841BDB">
              <w:rPr>
                <w:rFonts w:ascii="Palatino Linotype" w:eastAsia="Palatino Linotype" w:hAnsi="Palatino Linotype" w:cs="Palatino Linotype"/>
                <w:b/>
                <w:color w:val="000000"/>
                <w:sz w:val="24"/>
                <w:szCs w:val="24"/>
              </w:rPr>
              <w:t>Sujeto Obligado</w:t>
            </w:r>
            <w:r w:rsidRPr="00841BDB">
              <w:rPr>
                <w:rFonts w:ascii="Palatino Linotype" w:eastAsia="Palatino Linotype" w:hAnsi="Palatino Linotype" w:cs="Palatino Linotype"/>
                <w:color w:val="000000"/>
                <w:sz w:val="24"/>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E32C9" w:rsidRPr="00841BDB" w14:paraId="291600C9" w14:textId="77777777" w:rsidTr="006E32C9">
        <w:tc>
          <w:tcPr>
            <w:cnfStyle w:val="001000000000" w:firstRow="0" w:lastRow="0" w:firstColumn="1" w:lastColumn="0" w:oddVBand="0" w:evenVBand="0" w:oddHBand="0" w:evenHBand="0" w:firstRowFirstColumn="0" w:firstRowLastColumn="0" w:lastRowFirstColumn="0" w:lastRowLastColumn="0"/>
            <w:tcW w:w="3000" w:type="dxa"/>
          </w:tcPr>
          <w:p w14:paraId="291600C5" w14:textId="77777777" w:rsidR="006E32C9" w:rsidRPr="00841BDB" w:rsidRDefault="00104545">
            <w:pPr>
              <w:tabs>
                <w:tab w:val="left" w:pos="284"/>
              </w:tabs>
              <w:ind w:right="-787"/>
              <w:rPr>
                <w:rFonts w:ascii="Palatino Linotype" w:eastAsia="Palatino Linotype" w:hAnsi="Palatino Linotype" w:cs="Palatino Linotype"/>
                <w:sz w:val="24"/>
                <w:szCs w:val="24"/>
              </w:rPr>
            </w:pPr>
            <w:r w:rsidRPr="00841BDB">
              <w:rPr>
                <w:rFonts w:ascii="Palatino Linotype" w:eastAsia="Palatino Linotype" w:hAnsi="Palatino Linotype" w:cs="Palatino Linotype"/>
                <w:sz w:val="24"/>
                <w:szCs w:val="24"/>
              </w:rPr>
              <w:lastRenderedPageBreak/>
              <w:t>c) Formalidades para emitir el acuerdo de clasificación.</w:t>
            </w:r>
          </w:p>
        </w:tc>
        <w:tc>
          <w:tcPr>
            <w:tcW w:w="5926" w:type="dxa"/>
          </w:tcPr>
          <w:p w14:paraId="291600C6" w14:textId="77777777" w:rsidR="006E32C9" w:rsidRPr="00841BDB" w:rsidRDefault="00104545">
            <w:pPr>
              <w:tabs>
                <w:tab w:val="left" w:pos="284"/>
              </w:tabs>
              <w:ind w:right="-78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El Comité de Transparencia, según lo dispuesto en los artículos cuenta con las facultades para aprobar, modificar o revocar la clasificación de la información que haya propuesto. </w:t>
            </w:r>
          </w:p>
          <w:p w14:paraId="291600C7" w14:textId="77777777" w:rsidR="006E32C9" w:rsidRPr="00841BDB" w:rsidRDefault="00104545">
            <w:pPr>
              <w:tabs>
                <w:tab w:val="left" w:pos="284"/>
              </w:tabs>
              <w:ind w:right="-78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Es necesario que </w:t>
            </w:r>
            <w:r w:rsidRPr="00841BDB">
              <w:rPr>
                <w:rFonts w:ascii="Palatino Linotype" w:eastAsia="Palatino Linotype" w:hAnsi="Palatino Linotype" w:cs="Palatino Linotype"/>
                <w:b/>
                <w:color w:val="000000"/>
                <w:sz w:val="24"/>
                <w:szCs w:val="24"/>
                <w:u w:val="single"/>
              </w:rPr>
              <w:t>el acto reúna con los requisitos elementales</w:t>
            </w:r>
            <w:r w:rsidRPr="00841BDB">
              <w:rPr>
                <w:rFonts w:ascii="Palatino Linotype" w:eastAsia="Palatino Linotype" w:hAnsi="Palatino Linotype" w:cs="Palatino Linotype"/>
                <w:color w:val="000000"/>
                <w:sz w:val="24"/>
                <w:szCs w:val="24"/>
              </w:rPr>
              <w:t>, entre ellos, que la autoridad que va a emitir el acto de autoridad sea la legalmente facultada para ello.</w:t>
            </w:r>
          </w:p>
          <w:p w14:paraId="291600C8" w14:textId="77777777" w:rsidR="006E32C9" w:rsidRPr="00841BDB" w:rsidRDefault="00104545">
            <w:pPr>
              <w:tabs>
                <w:tab w:val="left" w:pos="284"/>
              </w:tabs>
              <w:ind w:right="-78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4"/>
                <w:szCs w:val="24"/>
              </w:rPr>
            </w:pPr>
            <w:r w:rsidRPr="00841BDB">
              <w:rPr>
                <w:rFonts w:ascii="Palatino Linotype" w:eastAsia="Palatino Linotype" w:hAnsi="Palatino Linotype" w:cs="Palatino Linotype"/>
                <w:color w:val="000000"/>
                <w:sz w:val="24"/>
                <w:szCs w:val="24"/>
              </w:rPr>
              <w:t xml:space="preserve">La decisión de aprobar, modificar o revocar la clasificación deberá de asentarse en un documento que registre la determinación a la que se llegue después de un análisis minucioso a partir de lo propuesto por el Titular del I. </w:t>
            </w:r>
            <w:r w:rsidRPr="00841BDB">
              <w:rPr>
                <w:rFonts w:ascii="Palatino Linotype" w:eastAsia="Palatino Linotype" w:hAnsi="Palatino Linotype" w:cs="Palatino Linotype"/>
                <w:sz w:val="24"/>
                <w:szCs w:val="24"/>
              </w:rPr>
              <w:t>El área</w:t>
            </w:r>
            <w:r w:rsidRPr="00841BDB">
              <w:rPr>
                <w:rFonts w:ascii="Palatino Linotype" w:eastAsia="Palatino Linotype" w:hAnsi="Palatino Linotype" w:cs="Palatino Linotype"/>
                <w:color w:val="000000"/>
                <w:sz w:val="24"/>
                <w:szCs w:val="24"/>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E32C9" w:rsidRPr="00841BDB" w14:paraId="291600D1" w14:textId="77777777" w:rsidTr="006E3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dxa"/>
          </w:tcPr>
          <w:p w14:paraId="291600CA" w14:textId="77777777" w:rsidR="006E32C9" w:rsidRPr="00841BDB" w:rsidRDefault="006E32C9">
            <w:pPr>
              <w:tabs>
                <w:tab w:val="left" w:pos="284"/>
              </w:tabs>
              <w:ind w:right="-787"/>
              <w:rPr>
                <w:rFonts w:ascii="Palatino Linotype" w:eastAsia="Palatino Linotype" w:hAnsi="Palatino Linotype" w:cs="Palatino Linotype"/>
                <w:sz w:val="24"/>
                <w:szCs w:val="24"/>
              </w:rPr>
            </w:pPr>
          </w:p>
          <w:p w14:paraId="291600CB" w14:textId="77777777" w:rsidR="006E32C9" w:rsidRPr="00841BDB" w:rsidRDefault="00104545">
            <w:pPr>
              <w:tabs>
                <w:tab w:val="left" w:pos="284"/>
              </w:tabs>
              <w:ind w:right="-787"/>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color w:val="000000"/>
                <w:sz w:val="24"/>
                <w:szCs w:val="24"/>
              </w:rPr>
              <w:t xml:space="preserve">d) Requisitos de fondo del acuerdo de clasificación. </w:t>
            </w:r>
          </w:p>
        </w:tc>
        <w:tc>
          <w:tcPr>
            <w:tcW w:w="5926" w:type="dxa"/>
          </w:tcPr>
          <w:p w14:paraId="291600CC" w14:textId="77777777" w:rsidR="006E32C9" w:rsidRPr="00841BDB" w:rsidRDefault="00104545">
            <w:pPr>
              <w:tabs>
                <w:tab w:val="left" w:pos="284"/>
              </w:tabs>
              <w:ind w:right="-78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841BDB">
              <w:rPr>
                <w:rFonts w:ascii="Palatino Linotype" w:eastAsia="Palatino Linotype" w:hAnsi="Palatino Linotype" w:cs="Palatino Linotype"/>
                <w:b/>
                <w:color w:val="000000"/>
                <w:sz w:val="24"/>
                <w:szCs w:val="24"/>
              </w:rPr>
              <w:t>Sujetos Obligados</w:t>
            </w:r>
            <w:r w:rsidRPr="00841BDB">
              <w:rPr>
                <w:rFonts w:ascii="Palatino Linotype" w:eastAsia="Palatino Linotype" w:hAnsi="Palatino Linotype" w:cs="Palatino Linotype"/>
                <w:color w:val="000000"/>
                <w:sz w:val="24"/>
                <w:szCs w:val="24"/>
              </w:rPr>
              <w:t xml:space="preserve">, por lo que deberán fundar y motivar debidamente la clasificación. </w:t>
            </w:r>
          </w:p>
          <w:p w14:paraId="291600CD" w14:textId="77777777" w:rsidR="006E32C9" w:rsidRPr="00841BDB" w:rsidRDefault="00104545">
            <w:pPr>
              <w:tabs>
                <w:tab w:val="left" w:pos="284"/>
              </w:tabs>
              <w:ind w:right="-78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De lo anterior, se desprende que para una correcta </w:t>
            </w:r>
            <w:r w:rsidRPr="00841BDB">
              <w:rPr>
                <w:rFonts w:ascii="Palatino Linotype" w:eastAsia="Palatino Linotype" w:hAnsi="Palatino Linotype" w:cs="Palatino Linotype"/>
                <w:b/>
                <w:color w:val="000000"/>
                <w:sz w:val="24"/>
                <w:szCs w:val="24"/>
              </w:rPr>
              <w:t>clasificación total o parcial</w:t>
            </w:r>
            <w:r w:rsidRPr="00841BDB">
              <w:rPr>
                <w:rFonts w:ascii="Palatino Linotype" w:eastAsia="Palatino Linotype" w:hAnsi="Palatino Linotype" w:cs="Palatino Linotype"/>
                <w:color w:val="000000"/>
                <w:sz w:val="24"/>
                <w:szCs w:val="24"/>
              </w:rPr>
              <w:t xml:space="preserve">, esto es determinar los datos que se suprimen en las versiones públicas, es necesario fundar y </w:t>
            </w:r>
            <w:r w:rsidRPr="00841BDB">
              <w:rPr>
                <w:rFonts w:ascii="Palatino Linotype" w:eastAsia="Palatino Linotype" w:hAnsi="Palatino Linotype" w:cs="Palatino Linotype"/>
                <w:color w:val="000000"/>
                <w:sz w:val="24"/>
                <w:szCs w:val="24"/>
              </w:rPr>
              <w:lastRenderedPageBreak/>
              <w:t>motivar, de manera correcta, la clasificación; considerando que todo acto que la autoridad pronuncie en el ejercicio de sus atribuciones, debe expresar los fundamentos legales que le dieron origen y las razones por las que se deben aplicar al caso concreto.</w:t>
            </w:r>
          </w:p>
          <w:p w14:paraId="291600CE" w14:textId="77777777" w:rsidR="006E32C9" w:rsidRPr="00841BDB" w:rsidRDefault="00104545">
            <w:pPr>
              <w:tabs>
                <w:tab w:val="left" w:pos="284"/>
              </w:tabs>
              <w:ind w:right="-78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91600CF" w14:textId="77777777" w:rsidR="006E32C9" w:rsidRPr="00841BDB" w:rsidRDefault="00104545">
            <w:pPr>
              <w:tabs>
                <w:tab w:val="left" w:pos="284"/>
              </w:tabs>
              <w:ind w:right="-78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En ese mismo sentido, el numeral trigésimo tercero fracción V de los Lineamientos Generales, precisa que para motivar la clasificación se deben acreditar las circunstancias de tiempo, modo y lugar.</w:t>
            </w:r>
          </w:p>
          <w:p w14:paraId="291600D0" w14:textId="77777777" w:rsidR="006E32C9" w:rsidRPr="00841BDB" w:rsidRDefault="00104545">
            <w:pPr>
              <w:tabs>
                <w:tab w:val="left" w:pos="284"/>
              </w:tabs>
              <w:ind w:right="-78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Ahora bien, </w:t>
            </w:r>
            <w:r w:rsidRPr="00841BDB">
              <w:rPr>
                <w:rFonts w:ascii="Palatino Linotype" w:eastAsia="Palatino Linotype" w:hAnsi="Palatino Linotype" w:cs="Palatino Linotype"/>
                <w:b/>
                <w:color w:val="000000"/>
                <w:sz w:val="24"/>
                <w:szCs w:val="24"/>
                <w:u w:val="single"/>
              </w:rPr>
              <w:t>para cada caso además de fundar y motivar</w:t>
            </w:r>
            <w:r w:rsidRPr="00841BDB">
              <w:rPr>
                <w:rFonts w:ascii="Palatino Linotype" w:eastAsia="Palatino Linotype" w:hAnsi="Palatino Linotype" w:cs="Palatino Linotype"/>
                <w:color w:val="000000"/>
                <w:sz w:val="24"/>
                <w:szCs w:val="24"/>
              </w:rPr>
              <w:t xml:space="preserve">, se debe identificar con claridad </w:t>
            </w:r>
            <w:r w:rsidRPr="00841BDB">
              <w:rPr>
                <w:rFonts w:ascii="Palatino Linotype" w:eastAsia="Palatino Linotype" w:hAnsi="Palatino Linotype" w:cs="Palatino Linotype"/>
                <w:sz w:val="24"/>
                <w:szCs w:val="24"/>
              </w:rPr>
              <w:t>qué</w:t>
            </w:r>
            <w:r w:rsidRPr="00841BDB">
              <w:rPr>
                <w:rFonts w:ascii="Palatino Linotype" w:eastAsia="Palatino Linotype" w:hAnsi="Palatino Linotype" w:cs="Palatino Linotype"/>
                <w:color w:val="000000"/>
                <w:sz w:val="24"/>
                <w:szCs w:val="24"/>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E32C9" w:rsidRPr="00841BDB" w14:paraId="291600D6" w14:textId="77777777" w:rsidTr="006E32C9">
        <w:tc>
          <w:tcPr>
            <w:cnfStyle w:val="001000000000" w:firstRow="0" w:lastRow="0" w:firstColumn="1" w:lastColumn="0" w:oddVBand="0" w:evenVBand="0" w:oddHBand="0" w:evenHBand="0" w:firstRowFirstColumn="0" w:firstRowLastColumn="0" w:lastRowFirstColumn="0" w:lastRowLastColumn="0"/>
            <w:tcW w:w="3000" w:type="dxa"/>
          </w:tcPr>
          <w:p w14:paraId="291600D2" w14:textId="77777777" w:rsidR="006E32C9" w:rsidRPr="00841BDB" w:rsidRDefault="00104545">
            <w:pPr>
              <w:tabs>
                <w:tab w:val="left" w:pos="284"/>
              </w:tabs>
              <w:ind w:right="-787"/>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sz w:val="24"/>
                <w:szCs w:val="24"/>
              </w:rPr>
              <w:lastRenderedPageBreak/>
              <w:t xml:space="preserve">e) Condiciones especiales de la clasificación de la información como confidencial. </w:t>
            </w:r>
          </w:p>
        </w:tc>
        <w:tc>
          <w:tcPr>
            <w:tcW w:w="5926" w:type="dxa"/>
          </w:tcPr>
          <w:p w14:paraId="291600D3" w14:textId="77777777" w:rsidR="006E32C9" w:rsidRPr="00841BDB" w:rsidRDefault="00104545">
            <w:pPr>
              <w:tabs>
                <w:tab w:val="left" w:pos="284"/>
              </w:tabs>
              <w:ind w:right="-78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Los artículos 148 y 120 de la Ley Estatal y de la Ley General, respectivamente, establecen que aun tratándose de datos personales, se podrán proporcionar, incluso sin solicitar el consentimiento de su titular. </w:t>
            </w:r>
          </w:p>
          <w:p w14:paraId="291600D4" w14:textId="77777777" w:rsidR="006E32C9" w:rsidRPr="00841BDB" w:rsidRDefault="00104545">
            <w:pPr>
              <w:tabs>
                <w:tab w:val="left" w:pos="284"/>
              </w:tabs>
              <w:ind w:right="-78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91600D5" w14:textId="77777777" w:rsidR="006E32C9" w:rsidRPr="00841BDB" w:rsidRDefault="00104545">
            <w:pPr>
              <w:tabs>
                <w:tab w:val="left" w:pos="284"/>
              </w:tabs>
              <w:ind w:right="-787"/>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4"/>
                <w:szCs w:val="24"/>
              </w:rPr>
            </w:pPr>
            <w:r w:rsidRPr="00841BDB">
              <w:rPr>
                <w:rFonts w:ascii="Palatino Linotype" w:eastAsia="Palatino Linotype" w:hAnsi="Palatino Linotype" w:cs="Palatino Linotype"/>
                <w:color w:val="000000"/>
                <w:sz w:val="24"/>
                <w:szCs w:val="24"/>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91600D7" w14:textId="77777777" w:rsidR="006E32C9" w:rsidRPr="00841BDB" w:rsidRDefault="006E32C9">
      <w:pPr>
        <w:tabs>
          <w:tab w:val="left" w:pos="284"/>
        </w:tabs>
        <w:spacing w:after="0" w:line="360" w:lineRule="auto"/>
        <w:ind w:right="-787"/>
        <w:rPr>
          <w:rFonts w:ascii="Palatino Linotype" w:eastAsia="Palatino Linotype" w:hAnsi="Palatino Linotype" w:cs="Palatino Linotype"/>
          <w:color w:val="000000"/>
          <w:sz w:val="24"/>
          <w:szCs w:val="24"/>
        </w:rPr>
      </w:pPr>
    </w:p>
    <w:p w14:paraId="291600D8"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sz w:val="24"/>
          <w:szCs w:val="24"/>
        </w:rPr>
        <w:t xml:space="preserve">Si el servidor público incumple con estas formalidades y entrega la información </w:t>
      </w:r>
      <w:r w:rsidRPr="00841BDB">
        <w:rPr>
          <w:rFonts w:ascii="Palatino Linotype" w:eastAsia="Palatino Linotype" w:hAnsi="Palatino Linotype" w:cs="Palatino Linotype"/>
          <w:color w:val="000000"/>
          <w:sz w:val="24"/>
          <w:szCs w:val="24"/>
        </w:rPr>
        <w:t>sin</w:t>
      </w:r>
      <w:r w:rsidRPr="00841BDB">
        <w:rPr>
          <w:rFonts w:ascii="Palatino Linotype" w:eastAsia="Palatino Linotype" w:hAnsi="Palatino Linotype" w:cs="Palatino Linotype"/>
          <w:sz w:val="24"/>
          <w:szCs w:val="24"/>
        </w:rPr>
        <w:t xml:space="preserve"> proteger los datos personales incumple con lo que estipula las disposiciones legales establecidas; asimismo que si entrega un documento testado sin el debido acuerdo de clasificación.</w:t>
      </w:r>
    </w:p>
    <w:p w14:paraId="291600D9" w14:textId="77777777" w:rsidR="006E32C9" w:rsidRPr="00841BDB" w:rsidRDefault="006E32C9">
      <w:pPr>
        <w:pBdr>
          <w:top w:val="nil"/>
          <w:left w:val="nil"/>
          <w:bottom w:val="nil"/>
          <w:right w:val="nil"/>
          <w:between w:val="nil"/>
        </w:pBdr>
        <w:spacing w:after="0" w:line="360" w:lineRule="auto"/>
        <w:ind w:right="-787"/>
        <w:jc w:val="both"/>
        <w:rPr>
          <w:rFonts w:ascii="Palatino Linotype" w:eastAsia="Palatino Linotype" w:hAnsi="Palatino Linotype" w:cs="Palatino Linotype"/>
          <w:color w:val="000000"/>
          <w:sz w:val="24"/>
          <w:szCs w:val="24"/>
        </w:rPr>
      </w:pPr>
    </w:p>
    <w:p w14:paraId="291600DA" w14:textId="77777777" w:rsidR="006E32C9" w:rsidRPr="00841BDB" w:rsidRDefault="00104545">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sz w:val="24"/>
          <w:szCs w:val="24"/>
        </w:rPr>
        <w:t xml:space="preserve">Por lo anteriormente expuesto, este Órgano Garante considera fundadas las razones o motivos de inconformidad que plantea LA RECURRENTE, determinando </w:t>
      </w:r>
      <w:r w:rsidRPr="00841BDB">
        <w:rPr>
          <w:rFonts w:ascii="Palatino Linotype" w:eastAsia="Palatino Linotype" w:hAnsi="Palatino Linotype" w:cs="Palatino Linotype"/>
          <w:b/>
          <w:sz w:val="24"/>
          <w:szCs w:val="24"/>
        </w:rPr>
        <w:t xml:space="preserve">MODIFICAR </w:t>
      </w:r>
      <w:r w:rsidRPr="00841BDB">
        <w:rPr>
          <w:rFonts w:ascii="Palatino Linotype" w:eastAsia="Palatino Linotype" w:hAnsi="Palatino Linotype" w:cs="Palatino Linotype"/>
          <w:sz w:val="24"/>
          <w:szCs w:val="24"/>
        </w:rPr>
        <w:t xml:space="preserve">la respuesta del </w:t>
      </w:r>
      <w:r w:rsidRPr="00841BDB">
        <w:rPr>
          <w:rFonts w:ascii="Palatino Linotype" w:eastAsia="Palatino Linotype" w:hAnsi="Palatino Linotype" w:cs="Palatino Linotype"/>
          <w:b/>
          <w:sz w:val="24"/>
          <w:szCs w:val="24"/>
        </w:rPr>
        <w:t>SUJETO OBLIGADO</w:t>
      </w:r>
      <w:r w:rsidRPr="00841BDB">
        <w:rPr>
          <w:rFonts w:ascii="Palatino Linotype" w:eastAsia="Palatino Linotype" w:hAnsi="Palatino Linotype" w:cs="Palatino Linotype"/>
          <w:sz w:val="24"/>
          <w:szCs w:val="24"/>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841BDB">
        <w:rPr>
          <w:rFonts w:ascii="Palatino Linotype" w:eastAsia="Palatino Linotype" w:hAnsi="Palatino Linotype" w:cs="Palatino Linotype"/>
          <w:color w:val="000000"/>
          <w:sz w:val="24"/>
          <w:szCs w:val="24"/>
        </w:rPr>
        <w:t xml:space="preserve">este </w:t>
      </w:r>
      <w:r w:rsidRPr="00841BDB">
        <w:rPr>
          <w:rFonts w:ascii="Palatino Linotype" w:eastAsia="Palatino Linotype" w:hAnsi="Palatino Linotype" w:cs="Palatino Linotype"/>
          <w:b/>
          <w:color w:val="000000"/>
          <w:sz w:val="24"/>
          <w:szCs w:val="24"/>
        </w:rPr>
        <w:t>ÓRGANO GARANTE</w:t>
      </w:r>
      <w:r w:rsidRPr="00841BDB">
        <w:rPr>
          <w:rFonts w:ascii="Palatino Linotype" w:eastAsia="Palatino Linotype" w:hAnsi="Palatino Linotype" w:cs="Palatino Linotype"/>
          <w:color w:val="000000"/>
          <w:sz w:val="24"/>
          <w:szCs w:val="24"/>
        </w:rPr>
        <w:t xml:space="preserve"> emite los siguientes:</w:t>
      </w:r>
    </w:p>
    <w:p w14:paraId="291600DB" w14:textId="77777777" w:rsidR="006E32C9" w:rsidRPr="00841BDB" w:rsidRDefault="006E32C9">
      <w:pPr>
        <w:pBdr>
          <w:top w:val="nil"/>
          <w:left w:val="nil"/>
          <w:bottom w:val="nil"/>
          <w:right w:val="nil"/>
          <w:between w:val="nil"/>
        </w:pBdr>
        <w:spacing w:after="0" w:line="360" w:lineRule="auto"/>
        <w:ind w:left="720" w:right="-787"/>
        <w:jc w:val="both"/>
        <w:rPr>
          <w:rFonts w:ascii="Palatino Linotype" w:eastAsia="Palatino Linotype" w:hAnsi="Palatino Linotype" w:cs="Palatino Linotype"/>
          <w:color w:val="000000"/>
          <w:sz w:val="24"/>
          <w:szCs w:val="24"/>
        </w:rPr>
      </w:pPr>
    </w:p>
    <w:p w14:paraId="291600DC" w14:textId="77777777" w:rsidR="006E32C9" w:rsidRPr="00841BDB" w:rsidRDefault="00104545">
      <w:pPr>
        <w:pStyle w:val="Ttulo1"/>
        <w:spacing w:before="0" w:line="360" w:lineRule="auto"/>
        <w:ind w:right="-787"/>
        <w:jc w:val="center"/>
        <w:rPr>
          <w:rFonts w:ascii="Palatino Linotype" w:eastAsia="Palatino Linotype" w:hAnsi="Palatino Linotype" w:cs="Palatino Linotype"/>
          <w:b/>
          <w:color w:val="000000"/>
          <w:sz w:val="24"/>
          <w:szCs w:val="24"/>
        </w:rPr>
      </w:pPr>
      <w:r w:rsidRPr="00841BDB">
        <w:rPr>
          <w:rFonts w:ascii="Palatino Linotype" w:eastAsia="Palatino Linotype" w:hAnsi="Palatino Linotype" w:cs="Palatino Linotype"/>
          <w:b/>
          <w:color w:val="000000"/>
          <w:sz w:val="24"/>
          <w:szCs w:val="24"/>
        </w:rPr>
        <w:t>R E S O L U T I V O S</w:t>
      </w:r>
    </w:p>
    <w:p w14:paraId="291600DD" w14:textId="77777777" w:rsidR="006E32C9" w:rsidRPr="00841BDB" w:rsidRDefault="006E32C9">
      <w:pPr>
        <w:spacing w:after="0" w:line="360" w:lineRule="auto"/>
        <w:ind w:right="-787"/>
        <w:jc w:val="both"/>
        <w:rPr>
          <w:rFonts w:ascii="Palatino Linotype" w:eastAsia="Palatino Linotype" w:hAnsi="Palatino Linotype" w:cs="Palatino Linotype"/>
          <w:sz w:val="24"/>
          <w:szCs w:val="24"/>
        </w:rPr>
      </w:pPr>
    </w:p>
    <w:p w14:paraId="291600DE" w14:textId="77777777" w:rsidR="006E32C9" w:rsidRPr="00841BDB" w:rsidRDefault="00104545">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sz w:val="24"/>
          <w:szCs w:val="24"/>
        </w:rPr>
      </w:pPr>
      <w:r w:rsidRPr="00841BDB">
        <w:rPr>
          <w:rFonts w:ascii="Palatino Linotype" w:eastAsia="Palatino Linotype" w:hAnsi="Palatino Linotype" w:cs="Palatino Linotype"/>
          <w:b/>
          <w:sz w:val="24"/>
          <w:szCs w:val="24"/>
        </w:rPr>
        <w:t>PRIMERO</w:t>
      </w:r>
      <w:r w:rsidRPr="00841BDB">
        <w:rPr>
          <w:rFonts w:ascii="Palatino Linotype" w:eastAsia="Palatino Linotype" w:hAnsi="Palatino Linotype" w:cs="Palatino Linotype"/>
          <w:sz w:val="24"/>
          <w:szCs w:val="24"/>
        </w:rPr>
        <w:t>. Resultan parcialmente fundadas las</w:t>
      </w:r>
      <w:r w:rsidRPr="00841BDB">
        <w:rPr>
          <w:rFonts w:ascii="Palatino Linotype" w:eastAsia="Palatino Linotype" w:hAnsi="Palatino Linotype" w:cs="Palatino Linotype"/>
          <w:b/>
          <w:sz w:val="24"/>
          <w:szCs w:val="24"/>
        </w:rPr>
        <w:t xml:space="preserve"> </w:t>
      </w:r>
      <w:r w:rsidRPr="00841BDB">
        <w:rPr>
          <w:rFonts w:ascii="Palatino Linotype" w:eastAsia="Palatino Linotype" w:hAnsi="Palatino Linotype" w:cs="Palatino Linotype"/>
          <w:sz w:val="24"/>
          <w:szCs w:val="24"/>
        </w:rPr>
        <w:t xml:space="preserve">razones o motivos de inconformidad hechos valer en el Recurso de Revisión </w:t>
      </w:r>
      <w:r w:rsidRPr="00841BDB">
        <w:rPr>
          <w:rFonts w:ascii="Palatino Linotype" w:eastAsia="Palatino Linotype" w:hAnsi="Palatino Linotype" w:cs="Palatino Linotype"/>
          <w:b/>
          <w:sz w:val="24"/>
          <w:szCs w:val="24"/>
        </w:rPr>
        <w:t xml:space="preserve">01583/INFOEM/IP/RR/2024, </w:t>
      </w:r>
      <w:r w:rsidRPr="00841BDB">
        <w:rPr>
          <w:rFonts w:ascii="Palatino Linotype" w:eastAsia="Palatino Linotype" w:hAnsi="Palatino Linotype" w:cs="Palatino Linotype"/>
          <w:sz w:val="24"/>
          <w:szCs w:val="24"/>
        </w:rPr>
        <w:t xml:space="preserve">en términos de los </w:t>
      </w:r>
      <w:r w:rsidRPr="00841BDB">
        <w:rPr>
          <w:rFonts w:ascii="Palatino Linotype" w:eastAsia="Palatino Linotype" w:hAnsi="Palatino Linotype" w:cs="Palatino Linotype"/>
          <w:b/>
          <w:sz w:val="24"/>
          <w:szCs w:val="24"/>
        </w:rPr>
        <w:t>Considerandos</w:t>
      </w:r>
      <w:r w:rsidRPr="00841BDB">
        <w:rPr>
          <w:rFonts w:ascii="Palatino Linotype" w:eastAsia="Palatino Linotype" w:hAnsi="Palatino Linotype" w:cs="Palatino Linotype"/>
          <w:sz w:val="24"/>
          <w:szCs w:val="24"/>
        </w:rPr>
        <w:t xml:space="preserve"> </w:t>
      </w:r>
      <w:r w:rsidRPr="00841BDB">
        <w:rPr>
          <w:rFonts w:ascii="Palatino Linotype" w:eastAsia="Palatino Linotype" w:hAnsi="Palatino Linotype" w:cs="Palatino Linotype"/>
          <w:b/>
          <w:sz w:val="24"/>
          <w:szCs w:val="24"/>
        </w:rPr>
        <w:t xml:space="preserve">Cuarto </w:t>
      </w:r>
      <w:r w:rsidRPr="00841BDB">
        <w:rPr>
          <w:rFonts w:ascii="Palatino Linotype" w:eastAsia="Palatino Linotype" w:hAnsi="Palatino Linotype" w:cs="Palatino Linotype"/>
          <w:sz w:val="24"/>
          <w:szCs w:val="24"/>
        </w:rPr>
        <w:t>y</w:t>
      </w:r>
      <w:r w:rsidRPr="00841BDB">
        <w:rPr>
          <w:rFonts w:ascii="Palatino Linotype" w:eastAsia="Palatino Linotype" w:hAnsi="Palatino Linotype" w:cs="Palatino Linotype"/>
          <w:b/>
          <w:sz w:val="24"/>
          <w:szCs w:val="24"/>
        </w:rPr>
        <w:t xml:space="preserve"> Quinto</w:t>
      </w:r>
      <w:r w:rsidRPr="00841BDB">
        <w:rPr>
          <w:rFonts w:ascii="Palatino Linotype" w:eastAsia="Palatino Linotype" w:hAnsi="Palatino Linotype" w:cs="Palatino Linotype"/>
          <w:sz w:val="24"/>
          <w:szCs w:val="24"/>
        </w:rPr>
        <w:t xml:space="preserve"> de la presente Resolución.</w:t>
      </w:r>
    </w:p>
    <w:p w14:paraId="291600DF" w14:textId="77777777" w:rsidR="006E32C9" w:rsidRPr="00841BDB" w:rsidRDefault="006E32C9">
      <w:pPr>
        <w:spacing w:after="0" w:line="360" w:lineRule="auto"/>
        <w:ind w:right="-787"/>
        <w:jc w:val="both"/>
        <w:rPr>
          <w:rFonts w:ascii="Palatino Linotype" w:eastAsia="Palatino Linotype" w:hAnsi="Palatino Linotype" w:cs="Palatino Linotype"/>
          <w:sz w:val="24"/>
          <w:szCs w:val="24"/>
        </w:rPr>
      </w:pPr>
    </w:p>
    <w:p w14:paraId="291600E0" w14:textId="77777777" w:rsidR="006E32C9" w:rsidRPr="00841BDB" w:rsidRDefault="00104545">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color w:val="000000"/>
          <w:sz w:val="24"/>
          <w:szCs w:val="24"/>
        </w:rPr>
      </w:pPr>
      <w:bookmarkStart w:id="9" w:name="_heading=h.4d34og8" w:colFirst="0" w:colLast="0"/>
      <w:bookmarkEnd w:id="9"/>
      <w:r w:rsidRPr="00841BDB">
        <w:rPr>
          <w:rFonts w:ascii="Palatino Linotype" w:eastAsia="Palatino Linotype" w:hAnsi="Palatino Linotype" w:cs="Palatino Linotype"/>
          <w:b/>
          <w:color w:val="000000"/>
          <w:sz w:val="24"/>
          <w:szCs w:val="24"/>
        </w:rPr>
        <w:t xml:space="preserve">SEGUNDO. </w:t>
      </w:r>
      <w:r w:rsidRPr="00841BDB">
        <w:rPr>
          <w:rFonts w:ascii="Palatino Linotype" w:eastAsia="Palatino Linotype" w:hAnsi="Palatino Linotype" w:cs="Palatino Linotype"/>
          <w:color w:val="000000"/>
          <w:sz w:val="24"/>
          <w:szCs w:val="24"/>
        </w:rPr>
        <w:t xml:space="preserve">Se </w:t>
      </w:r>
      <w:r w:rsidRPr="00841BDB">
        <w:rPr>
          <w:rFonts w:ascii="Palatino Linotype" w:eastAsia="Palatino Linotype" w:hAnsi="Palatino Linotype" w:cs="Palatino Linotype"/>
          <w:b/>
          <w:color w:val="000000"/>
          <w:sz w:val="24"/>
          <w:szCs w:val="24"/>
        </w:rPr>
        <w:t xml:space="preserve">MODIFICA </w:t>
      </w:r>
      <w:r w:rsidRPr="00841BDB">
        <w:rPr>
          <w:rFonts w:ascii="Palatino Linotype" w:eastAsia="Palatino Linotype" w:hAnsi="Palatino Linotype" w:cs="Palatino Linotype"/>
          <w:color w:val="000000"/>
          <w:sz w:val="24"/>
          <w:szCs w:val="24"/>
        </w:rPr>
        <w:t xml:space="preserve">la respuesta emitida por el </w:t>
      </w:r>
      <w:r w:rsidRPr="00841BDB">
        <w:rPr>
          <w:rFonts w:ascii="Palatino Linotype" w:eastAsia="Palatino Linotype" w:hAnsi="Palatino Linotype" w:cs="Palatino Linotype"/>
          <w:b/>
          <w:color w:val="000000"/>
          <w:sz w:val="24"/>
          <w:szCs w:val="24"/>
        </w:rPr>
        <w:t xml:space="preserve">Hospital Regional de Alta Especialidad de Zumpango </w:t>
      </w:r>
      <w:r w:rsidRPr="00841BDB">
        <w:rPr>
          <w:rFonts w:ascii="Palatino Linotype" w:eastAsia="Palatino Linotype" w:hAnsi="Palatino Linotype" w:cs="Palatino Linotype"/>
          <w:color w:val="000000"/>
          <w:sz w:val="24"/>
          <w:szCs w:val="24"/>
        </w:rPr>
        <w:t xml:space="preserve">y se </w:t>
      </w:r>
      <w:r w:rsidRPr="00841BDB">
        <w:rPr>
          <w:rFonts w:ascii="Palatino Linotype" w:eastAsia="Palatino Linotype" w:hAnsi="Palatino Linotype" w:cs="Palatino Linotype"/>
          <w:b/>
          <w:sz w:val="24"/>
          <w:szCs w:val="24"/>
        </w:rPr>
        <w:t>ORDENA</w:t>
      </w:r>
      <w:r w:rsidRPr="00841BDB">
        <w:rPr>
          <w:rFonts w:ascii="Palatino Linotype" w:eastAsia="Palatino Linotype" w:hAnsi="Palatino Linotype" w:cs="Palatino Linotype"/>
          <w:color w:val="000000"/>
          <w:sz w:val="24"/>
          <w:szCs w:val="24"/>
        </w:rPr>
        <w:t xml:space="preserve"> entregar vía Sistema de Acceso a la Información Mexiquense </w:t>
      </w:r>
      <w:r w:rsidRPr="00841BDB">
        <w:rPr>
          <w:rFonts w:ascii="Palatino Linotype" w:eastAsia="Palatino Linotype" w:hAnsi="Palatino Linotype" w:cs="Palatino Linotype"/>
          <w:b/>
          <w:color w:val="000000"/>
          <w:sz w:val="24"/>
          <w:szCs w:val="24"/>
        </w:rPr>
        <w:t>(SAIMEX)</w:t>
      </w:r>
      <w:r w:rsidRPr="00841BDB">
        <w:rPr>
          <w:rFonts w:ascii="Palatino Linotype" w:eastAsia="Palatino Linotype" w:hAnsi="Palatino Linotype" w:cs="Palatino Linotype"/>
          <w:color w:val="000000"/>
          <w:sz w:val="24"/>
          <w:szCs w:val="24"/>
        </w:rPr>
        <w:t>, la siguiente información, en versión pública:</w:t>
      </w:r>
    </w:p>
    <w:p w14:paraId="291600E1" w14:textId="77777777" w:rsidR="007F46A6" w:rsidRPr="00841BDB" w:rsidRDefault="007F46A6">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color w:val="000000"/>
          <w:sz w:val="24"/>
          <w:szCs w:val="24"/>
        </w:rPr>
      </w:pPr>
    </w:p>
    <w:p w14:paraId="291600E2" w14:textId="77777777" w:rsidR="006E32C9" w:rsidRPr="00841BDB" w:rsidRDefault="00104545">
      <w:pPr>
        <w:numPr>
          <w:ilvl w:val="0"/>
          <w:numId w:val="3"/>
        </w:numPr>
        <w:pBdr>
          <w:top w:val="nil"/>
          <w:left w:val="nil"/>
          <w:bottom w:val="nil"/>
          <w:right w:val="nil"/>
          <w:between w:val="nil"/>
        </w:pBdr>
        <w:spacing w:after="0" w:line="360" w:lineRule="auto"/>
        <w:ind w:right="-787"/>
        <w:jc w:val="both"/>
        <w:rPr>
          <w:rFonts w:ascii="Palatino Linotype" w:eastAsia="Palatino Linotype" w:hAnsi="Palatino Linotype" w:cs="Palatino Linotype"/>
          <w:b/>
          <w:color w:val="000000"/>
          <w:sz w:val="24"/>
          <w:szCs w:val="24"/>
        </w:rPr>
      </w:pPr>
      <w:r w:rsidRPr="00841BDB">
        <w:rPr>
          <w:rFonts w:ascii="Palatino Linotype" w:eastAsia="Palatino Linotype" w:hAnsi="Palatino Linotype" w:cs="Palatino Linotype"/>
          <w:b/>
          <w:color w:val="000000"/>
          <w:sz w:val="24"/>
          <w:szCs w:val="24"/>
        </w:rPr>
        <w:t>Oficios legibles para adquisición de insumos y medicamentos por urgencia médica calificada, de los años 2022 y 2023, entregados en respuesta.</w:t>
      </w:r>
    </w:p>
    <w:p w14:paraId="291600E3" w14:textId="77777777" w:rsidR="006E32C9" w:rsidRPr="00841BDB" w:rsidRDefault="006E32C9">
      <w:pPr>
        <w:pBdr>
          <w:top w:val="nil"/>
          <w:left w:val="nil"/>
          <w:bottom w:val="nil"/>
          <w:right w:val="nil"/>
          <w:between w:val="nil"/>
        </w:pBdr>
        <w:spacing w:after="0" w:line="360" w:lineRule="auto"/>
        <w:ind w:left="1069" w:right="-787"/>
        <w:jc w:val="both"/>
        <w:rPr>
          <w:rFonts w:ascii="Palatino Linotype" w:eastAsia="Palatino Linotype" w:hAnsi="Palatino Linotype" w:cs="Palatino Linotype"/>
          <w:b/>
          <w:color w:val="000000"/>
          <w:sz w:val="24"/>
          <w:szCs w:val="24"/>
        </w:rPr>
      </w:pPr>
    </w:p>
    <w:p w14:paraId="291600E4" w14:textId="77777777" w:rsidR="006E32C9" w:rsidRPr="00841BDB" w:rsidRDefault="00104545">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color w:val="000000"/>
          <w:sz w:val="24"/>
          <w:szCs w:val="24"/>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841BDB">
        <w:rPr>
          <w:rFonts w:ascii="Palatino Linotype" w:eastAsia="Palatino Linotype" w:hAnsi="Palatino Linotype" w:cs="Palatino Linotype"/>
          <w:b/>
          <w:color w:val="000000"/>
          <w:sz w:val="24"/>
          <w:szCs w:val="24"/>
        </w:rPr>
        <w:t>LA RECURRENTE</w:t>
      </w:r>
      <w:r w:rsidRPr="00841BDB">
        <w:rPr>
          <w:rFonts w:ascii="Palatino Linotype" w:eastAsia="Palatino Linotype" w:hAnsi="Palatino Linotype" w:cs="Palatino Linotype"/>
          <w:color w:val="000000"/>
          <w:sz w:val="24"/>
          <w:szCs w:val="24"/>
        </w:rPr>
        <w:t>.</w:t>
      </w:r>
    </w:p>
    <w:p w14:paraId="291600E5" w14:textId="77777777" w:rsidR="006E32C9" w:rsidRPr="00841BDB" w:rsidRDefault="006E32C9">
      <w:pPr>
        <w:spacing w:after="0" w:line="360" w:lineRule="auto"/>
        <w:ind w:right="-787"/>
        <w:jc w:val="both"/>
        <w:rPr>
          <w:rFonts w:ascii="Palatino Linotype" w:eastAsia="Palatino Linotype" w:hAnsi="Palatino Linotype" w:cs="Palatino Linotype"/>
          <w:color w:val="000000"/>
          <w:sz w:val="24"/>
          <w:szCs w:val="24"/>
        </w:rPr>
      </w:pPr>
    </w:p>
    <w:p w14:paraId="291600E6" w14:textId="77777777" w:rsidR="006E32C9" w:rsidRPr="00841BDB" w:rsidRDefault="00104545">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color w:val="000000"/>
          <w:sz w:val="24"/>
          <w:szCs w:val="24"/>
        </w:rPr>
      </w:pPr>
      <w:bookmarkStart w:id="10" w:name="_heading=h.2s8eyo1" w:colFirst="0" w:colLast="0"/>
      <w:bookmarkEnd w:id="10"/>
      <w:r w:rsidRPr="00841BDB">
        <w:rPr>
          <w:rFonts w:ascii="Palatino Linotype" w:eastAsia="Palatino Linotype" w:hAnsi="Palatino Linotype" w:cs="Palatino Linotype"/>
          <w:b/>
          <w:color w:val="000000"/>
          <w:sz w:val="24"/>
          <w:szCs w:val="24"/>
        </w:rPr>
        <w:t>TERCERO. NOTIFÍQUESE</w:t>
      </w:r>
      <w:r w:rsidRPr="00841BDB">
        <w:rPr>
          <w:rFonts w:ascii="Palatino Linotype" w:eastAsia="Palatino Linotype" w:hAnsi="Palatino Linotype" w:cs="Palatino Linotype"/>
          <w:color w:val="000000"/>
          <w:sz w:val="24"/>
          <w:szCs w:val="24"/>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841BDB">
        <w:rPr>
          <w:rFonts w:ascii="Palatino Linotype" w:eastAsia="Palatino Linotype" w:hAnsi="Palatino Linotype" w:cs="Palatino Linotype"/>
          <w:b/>
          <w:color w:val="000000"/>
          <w:sz w:val="24"/>
          <w:szCs w:val="24"/>
        </w:rPr>
        <w:t>dé cumplimiento a lo ordenado dentro del plazo de diez días hábiles,</w:t>
      </w:r>
      <w:r w:rsidRPr="00841BDB">
        <w:rPr>
          <w:rFonts w:ascii="Palatino Linotype" w:eastAsia="Palatino Linotype" w:hAnsi="Palatino Linotype" w:cs="Palatino Linotype"/>
          <w:color w:val="000000"/>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w:t>
      </w:r>
      <w:r w:rsidRPr="00841BDB">
        <w:rPr>
          <w:rFonts w:ascii="Palatino Linotype" w:eastAsia="Palatino Linotype" w:hAnsi="Palatino Linotype" w:cs="Palatino Linotype"/>
          <w:color w:val="000000"/>
          <w:sz w:val="24"/>
          <w:szCs w:val="24"/>
        </w:rPr>
        <w:lastRenderedPageBreak/>
        <w:t>conformidad con lo previsto en los artículos 198, 200, fracción III; 214, 215 y 216 de la Ley  de Transparencia y Acceso a la Información Pública del Estado de México y Municipios.</w:t>
      </w:r>
    </w:p>
    <w:p w14:paraId="291600E7" w14:textId="77777777" w:rsidR="007F46A6" w:rsidRPr="00841BDB" w:rsidRDefault="007F46A6">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color w:val="000000"/>
          <w:sz w:val="24"/>
          <w:szCs w:val="24"/>
        </w:rPr>
      </w:pPr>
    </w:p>
    <w:p w14:paraId="291600E8" w14:textId="77777777" w:rsidR="006E32C9" w:rsidRPr="00841BDB" w:rsidRDefault="00104545">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b/>
          <w:color w:val="000000"/>
          <w:sz w:val="24"/>
          <w:szCs w:val="24"/>
        </w:rPr>
        <w:t xml:space="preserve">CUARTO. </w:t>
      </w:r>
      <w:r w:rsidRPr="00841BDB">
        <w:rPr>
          <w:rFonts w:ascii="Palatino Linotype" w:eastAsia="Palatino Linotype" w:hAnsi="Palatino Linotype" w:cs="Palatino Linotype"/>
          <w:color w:val="000000"/>
          <w:sz w:val="24"/>
          <w:szCs w:val="24"/>
        </w:rPr>
        <w:t xml:space="preserve">De conformidad con el artículo 198 de la Ley de Transparencia y Acceso a la Información Pública del Estado de México y Municipios, de considerarlo procedente, el </w:t>
      </w:r>
      <w:r w:rsidRPr="00841BDB">
        <w:rPr>
          <w:rFonts w:ascii="Palatino Linotype" w:eastAsia="Palatino Linotype" w:hAnsi="Palatino Linotype" w:cs="Palatino Linotype"/>
          <w:b/>
          <w:color w:val="000000"/>
          <w:sz w:val="24"/>
          <w:szCs w:val="24"/>
        </w:rPr>
        <w:t>SUJETO OBLIGADO</w:t>
      </w:r>
      <w:r w:rsidRPr="00841BDB">
        <w:rPr>
          <w:rFonts w:ascii="Palatino Linotype" w:eastAsia="Palatino Linotype" w:hAnsi="Palatino Linotype" w:cs="Palatino Linotype"/>
          <w:color w:val="000000"/>
          <w:sz w:val="24"/>
          <w:szCs w:val="24"/>
        </w:rPr>
        <w:t xml:space="preserve"> de manera fundada y motivada, podrá solicitar una ampliación de plazo para el cumplimiento de la presente Resolución.</w:t>
      </w:r>
    </w:p>
    <w:p w14:paraId="291600E9" w14:textId="77777777" w:rsidR="006E32C9" w:rsidRPr="00841BDB" w:rsidRDefault="006E32C9">
      <w:pPr>
        <w:spacing w:after="0" w:line="360" w:lineRule="auto"/>
        <w:ind w:right="-787"/>
        <w:jc w:val="both"/>
        <w:rPr>
          <w:rFonts w:ascii="Palatino Linotype" w:eastAsia="Palatino Linotype" w:hAnsi="Palatino Linotype" w:cs="Palatino Linotype"/>
          <w:color w:val="000000"/>
          <w:sz w:val="24"/>
          <w:szCs w:val="24"/>
        </w:rPr>
      </w:pPr>
    </w:p>
    <w:p w14:paraId="291600EA" w14:textId="77777777" w:rsidR="006E32C9" w:rsidRPr="00841BDB" w:rsidRDefault="00104545">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color w:val="000000"/>
          <w:sz w:val="24"/>
          <w:szCs w:val="24"/>
        </w:rPr>
      </w:pPr>
      <w:bookmarkStart w:id="11" w:name="_heading=h.17dp8vu" w:colFirst="0" w:colLast="0"/>
      <w:bookmarkEnd w:id="11"/>
      <w:r w:rsidRPr="00841BDB">
        <w:rPr>
          <w:rFonts w:ascii="Palatino Linotype" w:eastAsia="Palatino Linotype" w:hAnsi="Palatino Linotype" w:cs="Palatino Linotype"/>
          <w:b/>
          <w:color w:val="000000"/>
          <w:sz w:val="24"/>
          <w:szCs w:val="24"/>
        </w:rPr>
        <w:t xml:space="preserve">QUINTO. </w:t>
      </w:r>
      <w:r w:rsidRPr="00841BDB">
        <w:rPr>
          <w:rFonts w:ascii="Palatino Linotype" w:eastAsia="Palatino Linotype" w:hAnsi="Palatino Linotype" w:cs="Palatino Linotype"/>
          <w:color w:val="000000"/>
          <w:sz w:val="24"/>
          <w:szCs w:val="24"/>
        </w:rPr>
        <w:t xml:space="preserve">Notifíquese a </w:t>
      </w:r>
      <w:r w:rsidRPr="00841BDB">
        <w:rPr>
          <w:rFonts w:ascii="Palatino Linotype" w:eastAsia="Palatino Linotype" w:hAnsi="Palatino Linotype" w:cs="Palatino Linotype"/>
          <w:b/>
          <w:color w:val="000000"/>
          <w:sz w:val="24"/>
          <w:szCs w:val="24"/>
        </w:rPr>
        <w:t>LA RECURRENTE</w:t>
      </w:r>
      <w:r w:rsidRPr="00841BDB">
        <w:rPr>
          <w:rFonts w:ascii="Palatino Linotype" w:eastAsia="Palatino Linotype" w:hAnsi="Palatino Linotype" w:cs="Palatino Linotype"/>
          <w:color w:val="000000"/>
          <w:sz w:val="24"/>
          <w:szCs w:val="24"/>
        </w:rPr>
        <w:t xml:space="preserve"> la presente Resolución, vía SAIMEX.</w:t>
      </w:r>
    </w:p>
    <w:p w14:paraId="291600EB" w14:textId="77777777" w:rsidR="006E32C9" w:rsidRPr="00841BDB" w:rsidRDefault="006E32C9">
      <w:pPr>
        <w:tabs>
          <w:tab w:val="left" w:pos="8080"/>
        </w:tabs>
        <w:spacing w:after="0" w:line="360" w:lineRule="auto"/>
        <w:ind w:right="-787"/>
        <w:jc w:val="both"/>
        <w:rPr>
          <w:rFonts w:ascii="Palatino Linotype" w:eastAsia="Palatino Linotype" w:hAnsi="Palatino Linotype" w:cs="Palatino Linotype"/>
          <w:color w:val="000000"/>
          <w:sz w:val="24"/>
          <w:szCs w:val="24"/>
        </w:rPr>
      </w:pPr>
    </w:p>
    <w:p w14:paraId="291600EC" w14:textId="77777777" w:rsidR="006E32C9" w:rsidRPr="00841BDB" w:rsidRDefault="00104545">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b/>
          <w:color w:val="000000"/>
          <w:sz w:val="24"/>
          <w:szCs w:val="24"/>
        </w:rPr>
        <w:t>SEXTO.</w:t>
      </w:r>
      <w:r w:rsidRPr="00841BDB">
        <w:rPr>
          <w:rFonts w:ascii="Palatino Linotype" w:eastAsia="Palatino Linotype" w:hAnsi="Palatino Linotype" w:cs="Palatino Linotype"/>
          <w:color w:val="000000"/>
          <w:sz w:val="24"/>
          <w:szCs w:val="24"/>
        </w:rPr>
        <w:t xml:space="preserve"> Se hace del conocimiento de </w:t>
      </w:r>
      <w:r w:rsidRPr="00841BDB">
        <w:rPr>
          <w:rFonts w:ascii="Palatino Linotype" w:eastAsia="Palatino Linotype" w:hAnsi="Palatino Linotype" w:cs="Palatino Linotype"/>
          <w:b/>
          <w:color w:val="000000"/>
          <w:sz w:val="24"/>
          <w:szCs w:val="24"/>
        </w:rPr>
        <w:t>LA RECURRENTE</w:t>
      </w:r>
      <w:r w:rsidRPr="00841BDB">
        <w:rPr>
          <w:rFonts w:ascii="Palatino Linotype" w:eastAsia="Palatino Linotype" w:hAnsi="Palatino Linotype" w:cs="Palatino Linotype"/>
          <w:color w:val="000000"/>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w:t>
      </w:r>
      <w:r w:rsidRPr="00841BDB">
        <w:rPr>
          <w:rFonts w:ascii="Palatino Linotype" w:eastAsia="Palatino Linotype" w:hAnsi="Palatino Linotype" w:cs="Palatino Linotype"/>
          <w:sz w:val="24"/>
          <w:szCs w:val="24"/>
        </w:rPr>
        <w:t>impugnar vía</w:t>
      </w:r>
      <w:r w:rsidRPr="00841BDB">
        <w:rPr>
          <w:rFonts w:ascii="Palatino Linotype" w:eastAsia="Palatino Linotype" w:hAnsi="Palatino Linotype" w:cs="Palatino Linotype"/>
          <w:color w:val="000000"/>
          <w:sz w:val="24"/>
          <w:szCs w:val="24"/>
        </w:rPr>
        <w:t xml:space="preserve"> juicio de amparo en los términos de las leyes aplicables.</w:t>
      </w:r>
    </w:p>
    <w:p w14:paraId="291600ED" w14:textId="77777777" w:rsidR="006E32C9" w:rsidRPr="00841BDB" w:rsidRDefault="006E32C9">
      <w:pPr>
        <w:shd w:val="clear" w:color="auto" w:fill="FFFFFF"/>
        <w:spacing w:after="0" w:line="360" w:lineRule="auto"/>
        <w:ind w:right="-787"/>
        <w:jc w:val="both"/>
        <w:rPr>
          <w:rFonts w:ascii="Palatino Linotype" w:eastAsia="Palatino Linotype" w:hAnsi="Palatino Linotype" w:cs="Palatino Linotype"/>
          <w:color w:val="000000"/>
          <w:sz w:val="24"/>
          <w:szCs w:val="24"/>
        </w:rPr>
      </w:pPr>
    </w:p>
    <w:p w14:paraId="291600EE" w14:textId="77777777" w:rsidR="006E32C9" w:rsidRPr="00841BDB" w:rsidRDefault="00104545">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color w:val="000000"/>
          <w:sz w:val="24"/>
          <w:szCs w:val="24"/>
        </w:rPr>
      </w:pPr>
      <w:r w:rsidRPr="00841BDB">
        <w:rPr>
          <w:rFonts w:ascii="Palatino Linotype" w:eastAsia="Palatino Linotype" w:hAnsi="Palatino Linotype" w:cs="Palatino Linotype"/>
          <w:b/>
          <w:color w:val="000000"/>
          <w:sz w:val="24"/>
          <w:szCs w:val="24"/>
        </w:rPr>
        <w:t>SÉPTIMO.</w:t>
      </w:r>
      <w:r w:rsidRPr="00841BDB">
        <w:rPr>
          <w:rFonts w:ascii="Palatino Linotype" w:eastAsia="Palatino Linotype" w:hAnsi="Palatino Linotype" w:cs="Palatino Linotype"/>
          <w:color w:val="000000"/>
          <w:sz w:val="24"/>
          <w:szCs w:val="24"/>
        </w:rPr>
        <w:t xml:space="preserve"> </w:t>
      </w:r>
      <w:r w:rsidRPr="00841BDB">
        <w:rPr>
          <w:rFonts w:ascii="Palatino Linotype" w:eastAsia="Palatino Linotype" w:hAnsi="Palatino Linotype" w:cs="Palatino Linotype"/>
          <w:sz w:val="24"/>
          <w:szCs w:val="24"/>
        </w:rPr>
        <w:t xml:space="preserve">Gírese oficio a la Dirección de Protección de Datos Personales de este Instituto para hacer de su conocimiento la presente Resolución, a fin de que en ejercicio de sus atribuciones y de </w:t>
      </w:r>
      <w:r w:rsidRPr="00841BDB">
        <w:rPr>
          <w:rFonts w:ascii="Palatino Linotype" w:eastAsia="Palatino Linotype" w:hAnsi="Palatino Linotype" w:cs="Palatino Linotype"/>
          <w:color w:val="000000"/>
          <w:sz w:val="24"/>
          <w:szCs w:val="24"/>
        </w:rPr>
        <w:t>conformidad</w:t>
      </w:r>
      <w:r w:rsidRPr="00841BDB">
        <w:rPr>
          <w:rFonts w:ascii="Palatino Linotype" w:eastAsia="Palatino Linotype" w:hAnsi="Palatino Linotype" w:cs="Palatino Linotype"/>
          <w:sz w:val="24"/>
          <w:szCs w:val="24"/>
        </w:rPr>
        <w:t xml:space="preserve"> con lo dispuesto por el artículo 82, fracciones XIV, XXII, XXIII y XXV de la Ley de Protección de Datos Personales en Posesión de Sujetos Obligados del Estado de México y Municipios, determine lo conducente, en términos del </w:t>
      </w:r>
      <w:r w:rsidRPr="00841BDB">
        <w:rPr>
          <w:rFonts w:ascii="Palatino Linotype" w:eastAsia="Palatino Linotype" w:hAnsi="Palatino Linotype" w:cs="Palatino Linotype"/>
          <w:b/>
          <w:sz w:val="24"/>
          <w:szCs w:val="24"/>
        </w:rPr>
        <w:t>Considerando Cuarto.</w:t>
      </w:r>
    </w:p>
    <w:p w14:paraId="291600EF" w14:textId="77777777" w:rsidR="006E32C9" w:rsidRPr="00841BDB" w:rsidRDefault="006E32C9">
      <w:pPr>
        <w:shd w:val="clear" w:color="auto" w:fill="FFFFFF"/>
        <w:spacing w:after="0" w:line="360" w:lineRule="auto"/>
        <w:ind w:right="-787"/>
        <w:jc w:val="both"/>
        <w:rPr>
          <w:rFonts w:ascii="Palatino Linotype" w:eastAsia="Palatino Linotype" w:hAnsi="Palatino Linotype" w:cs="Palatino Linotype"/>
          <w:color w:val="000000"/>
          <w:sz w:val="24"/>
          <w:szCs w:val="24"/>
        </w:rPr>
      </w:pPr>
    </w:p>
    <w:p w14:paraId="291600F0" w14:textId="3ED288F9" w:rsidR="007F46A6" w:rsidRPr="007F46A6" w:rsidRDefault="007F46A6" w:rsidP="007F46A6">
      <w:pPr>
        <w:spacing w:line="360" w:lineRule="auto"/>
        <w:ind w:left="-142" w:right="-801" w:firstLine="1"/>
        <w:jc w:val="both"/>
        <w:rPr>
          <w:rFonts w:ascii="Palatino Linotype" w:hAnsi="Palatino Linotype"/>
          <w:sz w:val="24"/>
        </w:rPr>
      </w:pPr>
      <w:r w:rsidRPr="00841BDB">
        <w:rPr>
          <w:rFonts w:ascii="Palatino Linotype" w:hAnsi="Palatino Linotype"/>
          <w:sz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7001BD" w:rsidRPr="00841BDB">
        <w:rPr>
          <w:rFonts w:ascii="Palatino Linotype" w:hAnsi="Palatino Linotype"/>
          <w:sz w:val="24"/>
        </w:rPr>
        <w:t xml:space="preserve"> EMITIENDO VOTO PARTICULAR</w:t>
      </w:r>
      <w:r w:rsidRPr="00841BDB">
        <w:rPr>
          <w:rFonts w:ascii="Palatino Linotype" w:hAnsi="Palatino Linotype"/>
          <w:sz w:val="24"/>
        </w:rPr>
        <w:t>; EN LA QUINTA SESIÓN ORDINARIA CELEBRADA EL DOCE (12) DE FEBRERO DE DOS MIL VEINTICINCO, ANTE EL SECRETARIO TÉCNICO DEL PLENO ALEXIS TAPIA RAMÍREZ.</w:t>
      </w:r>
      <w:r w:rsidRPr="007F46A6">
        <w:rPr>
          <w:rFonts w:ascii="Palatino Linotype" w:hAnsi="Palatino Linotype"/>
          <w:sz w:val="24"/>
        </w:rPr>
        <w:t xml:space="preserve"> </w:t>
      </w:r>
    </w:p>
    <w:p w14:paraId="291600F1" w14:textId="77777777" w:rsidR="006E32C9" w:rsidRDefault="006E32C9">
      <w:pPr>
        <w:spacing w:after="0" w:line="360" w:lineRule="auto"/>
        <w:ind w:right="-787"/>
        <w:jc w:val="both"/>
        <w:rPr>
          <w:rFonts w:ascii="Palatino Linotype" w:eastAsia="Palatino Linotype" w:hAnsi="Palatino Linotype" w:cs="Palatino Linotype"/>
          <w:sz w:val="24"/>
          <w:szCs w:val="24"/>
        </w:rPr>
      </w:pPr>
    </w:p>
    <w:p w14:paraId="291600F2" w14:textId="77777777" w:rsidR="006E32C9" w:rsidRDefault="006E32C9">
      <w:pPr>
        <w:spacing w:after="0" w:line="360" w:lineRule="auto"/>
        <w:ind w:right="-787"/>
        <w:jc w:val="both"/>
        <w:rPr>
          <w:rFonts w:ascii="Palatino Linotype" w:eastAsia="Palatino Linotype" w:hAnsi="Palatino Linotype" w:cs="Palatino Linotype"/>
          <w:sz w:val="24"/>
          <w:szCs w:val="24"/>
        </w:rPr>
      </w:pPr>
    </w:p>
    <w:p w14:paraId="291600F3" w14:textId="77777777" w:rsidR="006E32C9" w:rsidRDefault="006E32C9">
      <w:pPr>
        <w:spacing w:after="0" w:line="360" w:lineRule="auto"/>
        <w:ind w:right="-787"/>
        <w:jc w:val="both"/>
        <w:rPr>
          <w:rFonts w:ascii="Palatino Linotype" w:eastAsia="Palatino Linotype" w:hAnsi="Palatino Linotype" w:cs="Palatino Linotype"/>
          <w:sz w:val="24"/>
          <w:szCs w:val="24"/>
        </w:rPr>
      </w:pPr>
    </w:p>
    <w:p w14:paraId="291600F4" w14:textId="77777777" w:rsidR="006E32C9" w:rsidRDefault="006E32C9">
      <w:pPr>
        <w:spacing w:after="0" w:line="360" w:lineRule="auto"/>
        <w:ind w:right="-787"/>
        <w:jc w:val="both"/>
        <w:rPr>
          <w:rFonts w:ascii="Palatino Linotype" w:eastAsia="Palatino Linotype" w:hAnsi="Palatino Linotype" w:cs="Palatino Linotype"/>
          <w:sz w:val="24"/>
          <w:szCs w:val="24"/>
        </w:rPr>
      </w:pPr>
    </w:p>
    <w:p w14:paraId="291600F5" w14:textId="77777777" w:rsidR="006E32C9" w:rsidRDefault="006E32C9">
      <w:pPr>
        <w:spacing w:after="0" w:line="360" w:lineRule="auto"/>
        <w:ind w:right="-787"/>
        <w:jc w:val="both"/>
        <w:rPr>
          <w:rFonts w:ascii="Palatino Linotype" w:eastAsia="Palatino Linotype" w:hAnsi="Palatino Linotype" w:cs="Palatino Linotype"/>
          <w:sz w:val="24"/>
          <w:szCs w:val="24"/>
        </w:rPr>
      </w:pPr>
    </w:p>
    <w:p w14:paraId="291600F6" w14:textId="77777777" w:rsidR="006E32C9" w:rsidRDefault="006E32C9">
      <w:pPr>
        <w:spacing w:after="0" w:line="360" w:lineRule="auto"/>
        <w:ind w:right="-787"/>
        <w:jc w:val="both"/>
        <w:rPr>
          <w:rFonts w:ascii="Palatino Linotype" w:eastAsia="Palatino Linotype" w:hAnsi="Palatino Linotype" w:cs="Palatino Linotype"/>
          <w:sz w:val="24"/>
          <w:szCs w:val="24"/>
        </w:rPr>
      </w:pPr>
    </w:p>
    <w:p w14:paraId="291600F7" w14:textId="77777777" w:rsidR="006E32C9" w:rsidRDefault="006E32C9">
      <w:pPr>
        <w:spacing w:after="0" w:line="360" w:lineRule="auto"/>
        <w:ind w:right="-787"/>
        <w:jc w:val="both"/>
        <w:rPr>
          <w:rFonts w:ascii="Palatino Linotype" w:eastAsia="Palatino Linotype" w:hAnsi="Palatino Linotype" w:cs="Palatino Linotype"/>
          <w:sz w:val="24"/>
          <w:szCs w:val="24"/>
        </w:rPr>
      </w:pPr>
    </w:p>
    <w:p w14:paraId="291600F8" w14:textId="77777777" w:rsidR="006E32C9" w:rsidRDefault="006E32C9">
      <w:pPr>
        <w:spacing w:after="0" w:line="360" w:lineRule="auto"/>
        <w:ind w:right="-787"/>
        <w:jc w:val="both"/>
        <w:rPr>
          <w:rFonts w:ascii="Palatino Linotype" w:eastAsia="Palatino Linotype" w:hAnsi="Palatino Linotype" w:cs="Palatino Linotype"/>
          <w:sz w:val="24"/>
          <w:szCs w:val="24"/>
        </w:rPr>
      </w:pPr>
    </w:p>
    <w:p w14:paraId="291600F9" w14:textId="77777777" w:rsidR="006E32C9" w:rsidRDefault="006E32C9">
      <w:pPr>
        <w:spacing w:after="0" w:line="360" w:lineRule="auto"/>
        <w:ind w:right="-787"/>
        <w:jc w:val="both"/>
        <w:rPr>
          <w:rFonts w:ascii="Palatino Linotype" w:eastAsia="Palatino Linotype" w:hAnsi="Palatino Linotype" w:cs="Palatino Linotype"/>
          <w:sz w:val="24"/>
          <w:szCs w:val="24"/>
        </w:rPr>
      </w:pPr>
    </w:p>
    <w:p w14:paraId="291600FA" w14:textId="77777777" w:rsidR="006E32C9" w:rsidRDefault="006E32C9">
      <w:pPr>
        <w:spacing w:after="0" w:line="360" w:lineRule="auto"/>
        <w:ind w:right="-787"/>
        <w:jc w:val="both"/>
        <w:rPr>
          <w:rFonts w:ascii="Palatino Linotype" w:eastAsia="Palatino Linotype" w:hAnsi="Palatino Linotype" w:cs="Palatino Linotype"/>
          <w:sz w:val="24"/>
          <w:szCs w:val="24"/>
        </w:rPr>
      </w:pPr>
    </w:p>
    <w:p w14:paraId="291600FB" w14:textId="77777777" w:rsidR="006E32C9" w:rsidRDefault="00104545">
      <w:pPr>
        <w:tabs>
          <w:tab w:val="left" w:pos="3374"/>
        </w:tabs>
        <w:spacing w:after="0" w:line="360" w:lineRule="auto"/>
        <w:ind w:right="-78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b/>
      </w:r>
    </w:p>
    <w:p w14:paraId="291600FC" w14:textId="77777777" w:rsidR="006E32C9" w:rsidRDefault="006E32C9">
      <w:pPr>
        <w:tabs>
          <w:tab w:val="left" w:pos="3374"/>
        </w:tabs>
        <w:spacing w:after="0" w:line="360" w:lineRule="auto"/>
        <w:ind w:right="-787"/>
        <w:jc w:val="both"/>
        <w:rPr>
          <w:rFonts w:ascii="Palatino Linotype" w:eastAsia="Palatino Linotype" w:hAnsi="Palatino Linotype" w:cs="Palatino Linotype"/>
          <w:sz w:val="24"/>
          <w:szCs w:val="24"/>
        </w:rPr>
      </w:pPr>
    </w:p>
    <w:p w14:paraId="291600FD" w14:textId="77777777" w:rsidR="006E32C9" w:rsidRDefault="006E32C9">
      <w:pPr>
        <w:tabs>
          <w:tab w:val="left" w:pos="3374"/>
        </w:tabs>
        <w:spacing w:after="0" w:line="360" w:lineRule="auto"/>
        <w:ind w:right="-787"/>
        <w:jc w:val="both"/>
        <w:rPr>
          <w:rFonts w:ascii="Palatino Linotype" w:eastAsia="Palatino Linotype" w:hAnsi="Palatino Linotype" w:cs="Palatino Linotype"/>
          <w:sz w:val="24"/>
          <w:szCs w:val="24"/>
        </w:rPr>
      </w:pPr>
    </w:p>
    <w:p w14:paraId="291600FE" w14:textId="77777777" w:rsidR="006E32C9" w:rsidRDefault="006E32C9">
      <w:pPr>
        <w:tabs>
          <w:tab w:val="left" w:pos="3374"/>
        </w:tabs>
        <w:spacing w:after="0" w:line="360" w:lineRule="auto"/>
        <w:ind w:right="-787"/>
        <w:jc w:val="both"/>
        <w:rPr>
          <w:rFonts w:ascii="Palatino Linotype" w:eastAsia="Palatino Linotype" w:hAnsi="Palatino Linotype" w:cs="Palatino Linotype"/>
          <w:sz w:val="24"/>
          <w:szCs w:val="24"/>
        </w:rPr>
      </w:pPr>
    </w:p>
    <w:p w14:paraId="291600FF" w14:textId="77777777" w:rsidR="006E32C9" w:rsidRDefault="006E32C9">
      <w:pPr>
        <w:tabs>
          <w:tab w:val="left" w:pos="3374"/>
        </w:tabs>
        <w:spacing w:after="0" w:line="360" w:lineRule="auto"/>
        <w:ind w:right="-787"/>
        <w:jc w:val="both"/>
        <w:rPr>
          <w:rFonts w:ascii="Palatino Linotype" w:eastAsia="Palatino Linotype" w:hAnsi="Palatino Linotype" w:cs="Palatino Linotype"/>
          <w:sz w:val="24"/>
          <w:szCs w:val="24"/>
        </w:rPr>
      </w:pPr>
    </w:p>
    <w:p w14:paraId="29160100" w14:textId="77777777" w:rsidR="006E32C9" w:rsidRDefault="006E32C9">
      <w:pPr>
        <w:tabs>
          <w:tab w:val="left" w:pos="3374"/>
        </w:tabs>
        <w:spacing w:after="0" w:line="360" w:lineRule="auto"/>
        <w:ind w:right="-787"/>
        <w:jc w:val="both"/>
        <w:rPr>
          <w:rFonts w:ascii="Palatino Linotype" w:eastAsia="Palatino Linotype" w:hAnsi="Palatino Linotype" w:cs="Palatino Linotype"/>
          <w:sz w:val="24"/>
          <w:szCs w:val="24"/>
        </w:rPr>
      </w:pPr>
    </w:p>
    <w:p w14:paraId="29160101" w14:textId="77777777" w:rsidR="006E32C9" w:rsidRDefault="006E32C9">
      <w:pPr>
        <w:tabs>
          <w:tab w:val="left" w:pos="3374"/>
        </w:tabs>
        <w:spacing w:after="0" w:line="360" w:lineRule="auto"/>
        <w:ind w:right="-787"/>
        <w:jc w:val="both"/>
        <w:rPr>
          <w:rFonts w:ascii="Palatino Linotype" w:eastAsia="Palatino Linotype" w:hAnsi="Palatino Linotype" w:cs="Palatino Linotype"/>
          <w:sz w:val="24"/>
          <w:szCs w:val="24"/>
        </w:rPr>
      </w:pPr>
    </w:p>
    <w:p w14:paraId="29160102" w14:textId="77777777" w:rsidR="006E32C9" w:rsidRDefault="006E32C9">
      <w:pPr>
        <w:tabs>
          <w:tab w:val="left" w:pos="3374"/>
        </w:tabs>
        <w:spacing w:after="0" w:line="360" w:lineRule="auto"/>
        <w:ind w:right="-787"/>
        <w:jc w:val="both"/>
        <w:rPr>
          <w:rFonts w:ascii="Palatino Linotype" w:eastAsia="Palatino Linotype" w:hAnsi="Palatino Linotype" w:cs="Palatino Linotype"/>
          <w:sz w:val="24"/>
          <w:szCs w:val="24"/>
        </w:rPr>
      </w:pPr>
    </w:p>
    <w:p w14:paraId="29160103" w14:textId="77777777" w:rsidR="006E32C9" w:rsidRDefault="006E32C9">
      <w:pPr>
        <w:spacing w:after="0" w:line="360" w:lineRule="auto"/>
        <w:ind w:right="-787"/>
        <w:jc w:val="both"/>
        <w:rPr>
          <w:rFonts w:ascii="Palatino Linotype" w:eastAsia="Palatino Linotype" w:hAnsi="Palatino Linotype" w:cs="Palatino Linotype"/>
          <w:sz w:val="24"/>
          <w:szCs w:val="24"/>
        </w:rPr>
      </w:pPr>
    </w:p>
    <w:sectPr w:rsidR="006E32C9">
      <w:headerReference w:type="even" r:id="rId11"/>
      <w:headerReference w:type="default" r:id="rId12"/>
      <w:footerReference w:type="default" r:id="rId13"/>
      <w:headerReference w:type="first" r:id="rId14"/>
      <w:footerReference w:type="first" r:id="rId15"/>
      <w:pgSz w:w="12240" w:h="15840"/>
      <w:pgMar w:top="2268" w:right="1701" w:bottom="1843" w:left="1701" w:header="709" w:footer="79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E9EF7" w14:textId="77777777" w:rsidR="003C4D52" w:rsidRDefault="003C4D52">
      <w:pPr>
        <w:spacing w:after="0" w:line="240" w:lineRule="auto"/>
      </w:pPr>
      <w:r>
        <w:separator/>
      </w:r>
    </w:p>
  </w:endnote>
  <w:endnote w:type="continuationSeparator" w:id="0">
    <w:p w14:paraId="25B81863" w14:textId="77777777" w:rsidR="003C4D52" w:rsidRDefault="003C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6011A" w14:textId="77777777" w:rsidR="006E32C9" w:rsidRDefault="0010454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618A4">
      <w:rPr>
        <w:rFonts w:ascii="Palatino Linotype" w:eastAsia="Palatino Linotype" w:hAnsi="Palatino Linotype" w:cs="Palatino Linotype"/>
        <w:noProof/>
        <w:color w:val="000000"/>
        <w:sz w:val="20"/>
        <w:szCs w:val="20"/>
      </w:rPr>
      <w:t>40</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618A4">
      <w:rPr>
        <w:rFonts w:ascii="Palatino Linotype" w:eastAsia="Palatino Linotype" w:hAnsi="Palatino Linotype" w:cs="Palatino Linotype"/>
        <w:noProof/>
        <w:color w:val="000000"/>
        <w:sz w:val="20"/>
        <w:szCs w:val="20"/>
      </w:rPr>
      <w:t>41</w:t>
    </w:r>
    <w:r>
      <w:rPr>
        <w:rFonts w:ascii="Palatino Linotype" w:eastAsia="Palatino Linotype" w:hAnsi="Palatino Linotype" w:cs="Palatino Linotype"/>
        <w:color w:val="000000"/>
        <w:sz w:val="20"/>
        <w:szCs w:val="20"/>
      </w:rPr>
      <w:fldChar w:fldCharType="end"/>
    </w:r>
  </w:p>
  <w:p w14:paraId="2916011B" w14:textId="77777777" w:rsidR="006E32C9" w:rsidRDefault="006E32C9">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6012A" w14:textId="77777777" w:rsidR="006E32C9" w:rsidRDefault="0010454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618A4">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618A4">
      <w:rPr>
        <w:rFonts w:ascii="Palatino Linotype" w:eastAsia="Palatino Linotype" w:hAnsi="Palatino Linotype" w:cs="Palatino Linotype"/>
        <w:noProof/>
        <w:color w:val="000000"/>
        <w:sz w:val="20"/>
        <w:szCs w:val="20"/>
      </w:rPr>
      <w:t>41</w:t>
    </w:r>
    <w:r>
      <w:rPr>
        <w:rFonts w:ascii="Palatino Linotype" w:eastAsia="Palatino Linotype" w:hAnsi="Palatino Linotype" w:cs="Palatino Linotype"/>
        <w:color w:val="000000"/>
        <w:sz w:val="20"/>
        <w:szCs w:val="20"/>
      </w:rPr>
      <w:fldChar w:fldCharType="end"/>
    </w:r>
  </w:p>
  <w:p w14:paraId="2916012B" w14:textId="77777777" w:rsidR="006E32C9" w:rsidRDefault="006E32C9">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2F282" w14:textId="77777777" w:rsidR="003C4D52" w:rsidRDefault="003C4D52">
      <w:pPr>
        <w:spacing w:after="0" w:line="240" w:lineRule="auto"/>
      </w:pPr>
      <w:r>
        <w:separator/>
      </w:r>
    </w:p>
  </w:footnote>
  <w:footnote w:type="continuationSeparator" w:id="0">
    <w:p w14:paraId="50897DE4" w14:textId="77777777" w:rsidR="003C4D52" w:rsidRDefault="003C4D52">
      <w:pPr>
        <w:spacing w:after="0" w:line="240" w:lineRule="auto"/>
      </w:pPr>
      <w:r>
        <w:continuationSeparator/>
      </w:r>
    </w:p>
  </w:footnote>
  <w:footnote w:id="1">
    <w:p w14:paraId="2916012F" w14:textId="77777777" w:rsidR="006E32C9" w:rsidRDefault="00104545">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2">
    <w:p w14:paraId="29160130" w14:textId="77777777" w:rsidR="006E32C9" w:rsidRDefault="00104545">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3">
    <w:p w14:paraId="29160131" w14:textId="77777777" w:rsidR="006E32C9" w:rsidRDefault="00104545">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14:paraId="29160132" w14:textId="77777777" w:rsidR="006E32C9" w:rsidRDefault="00104545">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14:paraId="29160133" w14:textId="77777777" w:rsidR="006E32C9" w:rsidRDefault="00104545">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14:paraId="29160134" w14:textId="77777777" w:rsidR="006E32C9" w:rsidRDefault="00104545">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29160135" w14:textId="77777777" w:rsidR="006E32C9" w:rsidRDefault="00104545">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29160136" w14:textId="77777777" w:rsidR="006E32C9" w:rsidRDefault="00104545">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6010E" w14:textId="77777777" w:rsidR="006E32C9" w:rsidRDefault="003C4D52">
    <w:pPr>
      <w:pBdr>
        <w:top w:val="nil"/>
        <w:left w:val="nil"/>
        <w:bottom w:val="nil"/>
        <w:right w:val="nil"/>
        <w:between w:val="nil"/>
      </w:pBdr>
      <w:tabs>
        <w:tab w:val="center" w:pos="4419"/>
        <w:tab w:val="right" w:pos="8838"/>
      </w:tabs>
      <w:spacing w:after="0" w:line="240" w:lineRule="auto"/>
      <w:rPr>
        <w:color w:val="000000"/>
        <w:sz w:val="24"/>
        <w:szCs w:val="24"/>
      </w:rPr>
    </w:pPr>
    <w:r>
      <w:rPr>
        <w:color w:val="000000"/>
        <w:sz w:val="24"/>
        <w:szCs w:val="24"/>
      </w:rPr>
      <w:pict w14:anchorId="29160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6010F" w14:textId="77777777" w:rsidR="006E32C9" w:rsidRDefault="006E32C9">
    <w:pPr>
      <w:widowControl w:val="0"/>
      <w:pBdr>
        <w:top w:val="nil"/>
        <w:left w:val="nil"/>
        <w:bottom w:val="nil"/>
        <w:right w:val="nil"/>
        <w:between w:val="nil"/>
      </w:pBdr>
      <w:spacing w:after="0" w:line="276" w:lineRule="auto"/>
      <w:rPr>
        <w:color w:val="000000"/>
        <w:sz w:val="24"/>
        <w:szCs w:val="24"/>
      </w:rPr>
    </w:pPr>
  </w:p>
  <w:tbl>
    <w:tblPr>
      <w:tblStyle w:val="a3"/>
      <w:tblW w:w="7560" w:type="dxa"/>
      <w:tblInd w:w="2694" w:type="dxa"/>
      <w:tblLayout w:type="fixed"/>
      <w:tblLook w:val="0400" w:firstRow="0" w:lastRow="0" w:firstColumn="0" w:lastColumn="0" w:noHBand="0" w:noVBand="1"/>
    </w:tblPr>
    <w:tblGrid>
      <w:gridCol w:w="2970"/>
      <w:gridCol w:w="4590"/>
    </w:tblGrid>
    <w:tr w:rsidR="006E32C9" w14:paraId="29160112" w14:textId="77777777">
      <w:trPr>
        <w:trHeight w:val="227"/>
      </w:trPr>
      <w:tc>
        <w:tcPr>
          <w:tcW w:w="2970" w:type="dxa"/>
          <w:vAlign w:val="center"/>
        </w:tcPr>
        <w:p w14:paraId="29160110" w14:textId="77777777" w:rsidR="006E32C9" w:rsidRDefault="00104545">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590" w:type="dxa"/>
          <w:vAlign w:val="center"/>
        </w:tcPr>
        <w:p w14:paraId="29160111" w14:textId="77777777" w:rsidR="006E32C9" w:rsidRDefault="00104545">
          <w:pPr>
            <w:pBdr>
              <w:top w:val="nil"/>
              <w:left w:val="nil"/>
              <w:bottom w:val="nil"/>
              <w:right w:val="nil"/>
              <w:between w:val="nil"/>
            </w:pBdr>
            <w:tabs>
              <w:tab w:val="right" w:pos="8838"/>
            </w:tabs>
            <w:spacing w:after="0" w:line="240" w:lineRule="auto"/>
            <w:ind w:right="-1287"/>
            <w:rPr>
              <w:rFonts w:ascii="Palatino Linotype" w:eastAsia="Palatino Linotype" w:hAnsi="Palatino Linotype" w:cs="Palatino Linotype"/>
              <w:color w:val="000000"/>
            </w:rPr>
          </w:pPr>
          <w:r>
            <w:rPr>
              <w:rFonts w:ascii="Palatino Linotype" w:eastAsia="Palatino Linotype" w:hAnsi="Palatino Linotype" w:cs="Palatino Linotype"/>
              <w:color w:val="000000"/>
            </w:rPr>
            <w:t>01583/INFOEM/IP/RR/2024</w:t>
          </w:r>
        </w:p>
      </w:tc>
    </w:tr>
    <w:tr w:rsidR="006E32C9" w14:paraId="29160115" w14:textId="77777777">
      <w:trPr>
        <w:trHeight w:val="242"/>
      </w:trPr>
      <w:tc>
        <w:tcPr>
          <w:tcW w:w="2970" w:type="dxa"/>
          <w:vAlign w:val="center"/>
        </w:tcPr>
        <w:p w14:paraId="29160113" w14:textId="77777777" w:rsidR="006E32C9" w:rsidRDefault="00104545">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90" w:type="dxa"/>
          <w:vAlign w:val="center"/>
        </w:tcPr>
        <w:p w14:paraId="29160114" w14:textId="77777777" w:rsidR="006E32C9" w:rsidRDefault="00104545">
          <w:pPr>
            <w:pBdr>
              <w:top w:val="nil"/>
              <w:left w:val="nil"/>
              <w:bottom w:val="nil"/>
              <w:right w:val="nil"/>
              <w:between w:val="nil"/>
            </w:pBdr>
            <w:tabs>
              <w:tab w:val="right" w:pos="8838"/>
            </w:tabs>
            <w:spacing w:after="0" w:line="240" w:lineRule="auto"/>
            <w:ind w:right="261"/>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Hospital Regional de Alta Especialidad de Zumpango</w:t>
          </w:r>
        </w:p>
      </w:tc>
    </w:tr>
    <w:tr w:rsidR="006E32C9" w14:paraId="29160118" w14:textId="77777777">
      <w:trPr>
        <w:trHeight w:val="342"/>
      </w:trPr>
      <w:tc>
        <w:tcPr>
          <w:tcW w:w="2970" w:type="dxa"/>
          <w:vAlign w:val="center"/>
        </w:tcPr>
        <w:p w14:paraId="29160116" w14:textId="77777777" w:rsidR="006E32C9" w:rsidRDefault="00104545">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90" w:type="dxa"/>
          <w:vAlign w:val="center"/>
        </w:tcPr>
        <w:p w14:paraId="29160117" w14:textId="77777777" w:rsidR="006E32C9" w:rsidRDefault="00104545">
          <w:pPr>
            <w:pBdr>
              <w:top w:val="nil"/>
              <w:left w:val="nil"/>
              <w:bottom w:val="nil"/>
              <w:right w:val="nil"/>
              <w:between w:val="nil"/>
            </w:pBdr>
            <w:tabs>
              <w:tab w:val="right" w:pos="8838"/>
            </w:tabs>
            <w:spacing w:after="0" w:line="240" w:lineRule="auto"/>
            <w:ind w:right="-1287"/>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14:paraId="29160119" w14:textId="77777777" w:rsidR="006E32C9" w:rsidRDefault="003C4D52">
    <w:pPr>
      <w:pBdr>
        <w:top w:val="nil"/>
        <w:left w:val="nil"/>
        <w:bottom w:val="nil"/>
        <w:right w:val="nil"/>
        <w:between w:val="nil"/>
      </w:pBdr>
      <w:tabs>
        <w:tab w:val="center" w:pos="4419"/>
        <w:tab w:val="right" w:pos="8838"/>
        <w:tab w:val="left" w:pos="6005"/>
      </w:tabs>
      <w:spacing w:after="0" w:line="240" w:lineRule="auto"/>
      <w:rPr>
        <w:color w:val="000000"/>
        <w:sz w:val="14"/>
        <w:szCs w:val="14"/>
      </w:rPr>
    </w:pPr>
    <w:r>
      <w:rPr>
        <w:color w:val="000000"/>
        <w:sz w:val="14"/>
        <w:szCs w:val="14"/>
      </w:rPr>
      <w:pict w14:anchorId="29160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6011C" w14:textId="77777777" w:rsidR="006E32C9" w:rsidRDefault="006E32C9">
    <w:pPr>
      <w:widowControl w:val="0"/>
      <w:pBdr>
        <w:top w:val="nil"/>
        <w:left w:val="nil"/>
        <w:bottom w:val="nil"/>
        <w:right w:val="nil"/>
        <w:between w:val="nil"/>
      </w:pBdr>
      <w:spacing w:after="0" w:line="276" w:lineRule="auto"/>
      <w:rPr>
        <w:color w:val="000000"/>
        <w:sz w:val="14"/>
        <w:szCs w:val="14"/>
      </w:rPr>
    </w:pPr>
  </w:p>
  <w:tbl>
    <w:tblPr>
      <w:tblStyle w:val="a4"/>
      <w:tblW w:w="7575" w:type="dxa"/>
      <w:tblInd w:w="2552" w:type="dxa"/>
      <w:tblLayout w:type="fixed"/>
      <w:tblLook w:val="0400" w:firstRow="0" w:lastRow="0" w:firstColumn="0" w:lastColumn="0" w:noHBand="0" w:noVBand="1"/>
    </w:tblPr>
    <w:tblGrid>
      <w:gridCol w:w="2970"/>
      <w:gridCol w:w="4605"/>
    </w:tblGrid>
    <w:tr w:rsidR="006E32C9" w14:paraId="2916011F" w14:textId="77777777">
      <w:trPr>
        <w:trHeight w:val="227"/>
      </w:trPr>
      <w:tc>
        <w:tcPr>
          <w:tcW w:w="2970" w:type="dxa"/>
          <w:vAlign w:val="center"/>
        </w:tcPr>
        <w:p w14:paraId="2916011D" w14:textId="77777777" w:rsidR="006E32C9" w:rsidRDefault="00104545">
          <w:pPr>
            <w:spacing w:after="0"/>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605" w:type="dxa"/>
          <w:vAlign w:val="center"/>
        </w:tcPr>
        <w:p w14:paraId="2916011E" w14:textId="77777777" w:rsidR="006E32C9" w:rsidRDefault="00104545">
          <w:pPr>
            <w:pBdr>
              <w:top w:val="nil"/>
              <w:left w:val="nil"/>
              <w:bottom w:val="nil"/>
              <w:right w:val="nil"/>
              <w:between w:val="nil"/>
            </w:pBdr>
            <w:tabs>
              <w:tab w:val="right" w:pos="8838"/>
            </w:tabs>
            <w:spacing w:after="0" w:line="240" w:lineRule="auto"/>
            <w:ind w:right="-1143"/>
            <w:rPr>
              <w:rFonts w:ascii="Palatino Linotype" w:eastAsia="Palatino Linotype" w:hAnsi="Palatino Linotype" w:cs="Palatino Linotype"/>
              <w:color w:val="000000"/>
            </w:rPr>
          </w:pPr>
          <w:r>
            <w:rPr>
              <w:rFonts w:ascii="Palatino Linotype" w:eastAsia="Palatino Linotype" w:hAnsi="Palatino Linotype" w:cs="Palatino Linotype"/>
              <w:color w:val="000000"/>
            </w:rPr>
            <w:t>01583/INFOEM/IP/RR/2024</w:t>
          </w:r>
        </w:p>
      </w:tc>
    </w:tr>
    <w:tr w:rsidR="006E32C9" w14:paraId="29160122" w14:textId="77777777">
      <w:trPr>
        <w:trHeight w:val="242"/>
      </w:trPr>
      <w:tc>
        <w:tcPr>
          <w:tcW w:w="2970" w:type="dxa"/>
          <w:vAlign w:val="center"/>
        </w:tcPr>
        <w:p w14:paraId="29160120" w14:textId="77777777" w:rsidR="006E32C9" w:rsidRDefault="00104545">
          <w:pPr>
            <w:spacing w:after="0"/>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605" w:type="dxa"/>
        </w:tcPr>
        <w:p w14:paraId="29160121" w14:textId="2118CF6B" w:rsidR="006E32C9" w:rsidRDefault="00E618A4">
          <w:pPr>
            <w:pBdr>
              <w:top w:val="nil"/>
              <w:left w:val="nil"/>
              <w:bottom w:val="nil"/>
              <w:right w:val="nil"/>
              <w:between w:val="nil"/>
            </w:pBdr>
            <w:tabs>
              <w:tab w:val="right" w:pos="8838"/>
              <w:tab w:val="left" w:pos="521"/>
            </w:tabs>
            <w:spacing w:after="0" w:line="240" w:lineRule="auto"/>
            <w:ind w:right="-1143"/>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XXXX </w:t>
          </w:r>
          <w:proofErr w:type="spellStart"/>
          <w:r>
            <w:rPr>
              <w:rFonts w:ascii="Palatino Linotype" w:eastAsia="Palatino Linotype" w:hAnsi="Palatino Linotype" w:cs="Palatino Linotype"/>
              <w:color w:val="000000"/>
            </w:rPr>
            <w:t>XXXX</w:t>
          </w:r>
          <w:proofErr w:type="spellEnd"/>
          <w:r>
            <w:rPr>
              <w:rFonts w:ascii="Palatino Linotype" w:eastAsia="Palatino Linotype" w:hAnsi="Palatino Linotype" w:cs="Palatino Linotype"/>
              <w:color w:val="000000"/>
            </w:rPr>
            <w:t xml:space="preserve"> XXXXX</w:t>
          </w:r>
        </w:p>
      </w:tc>
    </w:tr>
    <w:tr w:rsidR="006E32C9" w14:paraId="29160125" w14:textId="77777777">
      <w:trPr>
        <w:trHeight w:val="342"/>
      </w:trPr>
      <w:tc>
        <w:tcPr>
          <w:tcW w:w="2970" w:type="dxa"/>
          <w:vAlign w:val="center"/>
        </w:tcPr>
        <w:p w14:paraId="29160123" w14:textId="77777777" w:rsidR="006E32C9" w:rsidRDefault="00104545">
          <w:pPr>
            <w:spacing w:after="0"/>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605" w:type="dxa"/>
          <w:vAlign w:val="center"/>
        </w:tcPr>
        <w:p w14:paraId="29160124" w14:textId="77777777" w:rsidR="006E32C9" w:rsidRDefault="00104545">
          <w:pPr>
            <w:pBdr>
              <w:top w:val="nil"/>
              <w:left w:val="nil"/>
              <w:bottom w:val="nil"/>
              <w:right w:val="nil"/>
              <w:between w:val="nil"/>
            </w:pBdr>
            <w:tabs>
              <w:tab w:val="right" w:pos="8838"/>
            </w:tabs>
            <w:spacing w:after="0" w:line="240" w:lineRule="auto"/>
            <w:ind w:right="-1143"/>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Hospital Regional de Alta Especialidad de Zumpango</w:t>
          </w:r>
        </w:p>
      </w:tc>
    </w:tr>
    <w:tr w:rsidR="006E32C9" w14:paraId="29160128" w14:textId="77777777">
      <w:trPr>
        <w:trHeight w:val="342"/>
      </w:trPr>
      <w:tc>
        <w:tcPr>
          <w:tcW w:w="2970" w:type="dxa"/>
          <w:vAlign w:val="center"/>
        </w:tcPr>
        <w:p w14:paraId="29160126" w14:textId="77777777" w:rsidR="006E32C9" w:rsidRDefault="00104545">
          <w:pPr>
            <w:spacing w:after="0"/>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605" w:type="dxa"/>
          <w:vAlign w:val="center"/>
        </w:tcPr>
        <w:p w14:paraId="29160127" w14:textId="77777777" w:rsidR="006E32C9" w:rsidRDefault="00104545">
          <w:pPr>
            <w:pBdr>
              <w:top w:val="nil"/>
              <w:left w:val="nil"/>
              <w:bottom w:val="nil"/>
              <w:right w:val="nil"/>
              <w:between w:val="nil"/>
            </w:pBdr>
            <w:tabs>
              <w:tab w:val="right" w:pos="8838"/>
            </w:tabs>
            <w:spacing w:after="0" w:line="240" w:lineRule="auto"/>
            <w:ind w:right="-1143"/>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14:paraId="29160129" w14:textId="77777777" w:rsidR="006E32C9" w:rsidRDefault="003C4D52">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pict w14:anchorId="29160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47B92"/>
    <w:multiLevelType w:val="multilevel"/>
    <w:tmpl w:val="C0DAE3C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407B0174"/>
    <w:multiLevelType w:val="multilevel"/>
    <w:tmpl w:val="D3E245D4"/>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3F5FAD"/>
    <w:multiLevelType w:val="multilevel"/>
    <w:tmpl w:val="892CEAE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42864DC7"/>
    <w:multiLevelType w:val="multilevel"/>
    <w:tmpl w:val="3B30F4A0"/>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4" w15:restartNumberingAfterBreak="0">
    <w:nsid w:val="7B5D6C62"/>
    <w:multiLevelType w:val="multilevel"/>
    <w:tmpl w:val="7A38289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2C9"/>
    <w:rsid w:val="000326DC"/>
    <w:rsid w:val="00104545"/>
    <w:rsid w:val="003C4D52"/>
    <w:rsid w:val="006E32C9"/>
    <w:rsid w:val="007001BD"/>
    <w:rsid w:val="007F46A6"/>
    <w:rsid w:val="00841BDB"/>
    <w:rsid w:val="00DC556A"/>
    <w:rsid w:val="00E618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15FFCE"/>
  <w15:docId w15:val="{6E588F4C-2C01-4D9F-B481-85785FB9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36E"/>
  </w:style>
  <w:style w:type="paragraph" w:styleId="Ttulo1">
    <w:name w:val="heading 1"/>
    <w:basedOn w:val="Normal"/>
    <w:next w:val="Normal"/>
    <w:link w:val="Ttulo1Car"/>
    <w:uiPriority w:val="9"/>
    <w:qFormat/>
    <w:rsid w:val="00C7036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C7036E"/>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7036E"/>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C7036E"/>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C7036E"/>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C7036E"/>
    <w:rPr>
      <w:rFonts w:eastAsiaTheme="minorEastAsia"/>
      <w:sz w:val="24"/>
      <w:szCs w:val="24"/>
      <w:lang w:val="es-ES_tradnl" w:eastAsia="es-ES"/>
    </w:rPr>
  </w:style>
  <w:style w:type="paragraph" w:styleId="Piedepgina">
    <w:name w:val="footer"/>
    <w:basedOn w:val="Normal"/>
    <w:link w:val="PiedepginaCar"/>
    <w:uiPriority w:val="99"/>
    <w:unhideWhenUsed/>
    <w:rsid w:val="00C7036E"/>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C7036E"/>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C7036E"/>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7036E"/>
    <w:pPr>
      <w:spacing w:after="0" w:line="240" w:lineRule="auto"/>
    </w:pPr>
    <w:rPr>
      <w:sz w:val="20"/>
      <w:szCs w:val="20"/>
    </w:rPr>
  </w:style>
  <w:style w:type="character" w:customStyle="1" w:styleId="TextonotapieCar1">
    <w:name w:val="Texto nota pie Car1"/>
    <w:basedOn w:val="Fuentedeprrafopredeter"/>
    <w:uiPriority w:val="99"/>
    <w:semiHidden/>
    <w:rsid w:val="00C7036E"/>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7036E"/>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7036E"/>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7036E"/>
    <w:rPr>
      <w:rFonts w:eastAsiaTheme="minorEastAsia"/>
      <w:sz w:val="24"/>
      <w:szCs w:val="24"/>
      <w:lang w:val="es-ES_tradnl" w:eastAsia="es-ES"/>
    </w:rPr>
  </w:style>
  <w:style w:type="character" w:customStyle="1" w:styleId="SinespaciadoCar">
    <w:name w:val="Sin espaciado Car"/>
    <w:aliases w:val="Francesa Car,INAI Car"/>
    <w:link w:val="Sinespaciado"/>
    <w:uiPriority w:val="1"/>
    <w:locked/>
    <w:rsid w:val="008454AC"/>
    <w:rPr>
      <w:rFonts w:ascii="Times New Roman" w:eastAsia="Times New Roman" w:hAnsi="Times New Roman" w:cs="Times New Roman"/>
    </w:rPr>
  </w:style>
  <w:style w:type="paragraph" w:styleId="Sinespaciado">
    <w:name w:val="No Spacing"/>
    <w:aliases w:val="Francesa,INAI"/>
    <w:link w:val="SinespaciadoCar"/>
    <w:uiPriority w:val="1"/>
    <w:qFormat/>
    <w:rsid w:val="008454AC"/>
    <w:pPr>
      <w:spacing w:after="0" w:line="240" w:lineRule="auto"/>
    </w:pPr>
    <w:rPr>
      <w:rFonts w:ascii="Times New Roman" w:eastAsia="Times New Roman" w:hAnsi="Times New Roman" w:cs="Times New Roman"/>
    </w:rPr>
  </w:style>
  <w:style w:type="paragraph" w:customStyle="1" w:styleId="Default">
    <w:name w:val="Default"/>
    <w:qFormat/>
    <w:rsid w:val="008454AC"/>
    <w:pPr>
      <w:autoSpaceDE w:val="0"/>
      <w:autoSpaceDN w:val="0"/>
      <w:adjustRightInd w:val="0"/>
      <w:spacing w:after="0" w:line="240" w:lineRule="auto"/>
    </w:pPr>
    <w:rPr>
      <w:rFonts w:ascii="Arial" w:hAnsi="Arial" w:cs="Arial"/>
      <w:color w:val="000000"/>
      <w:sz w:val="24"/>
      <w:szCs w:val="24"/>
    </w:rPr>
  </w:style>
  <w:style w:type="table" w:customStyle="1" w:styleId="Tablanormal12">
    <w:name w:val="Tabla normal 12"/>
    <w:basedOn w:val="Tablanormal"/>
    <w:next w:val="Tablanormal1"/>
    <w:uiPriority w:val="41"/>
    <w:rsid w:val="00D259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D259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535579"/>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D0ruCfvE0yq9PbzuPIEBEx2caw==">CgMxLjAyCGguZ2pkZ3hzMgloLjMwajB6bGwyCWguMWZvYjl0ZTIJaC4zem55c2g3MgloLjJldDkycDAyCGgudHlqY3d0MgloLjI2aW4xcmcyCWguMXQzaDVzZjIJaC40ZDM0b2c4MgloLjJzOGV5bzEyCWguMTdkcDh2dTIJaC4zcmRjcmpuOAByITFESWFvLXpvMnBwdGxVeTVMUGFBVHBoRERYVzhHOHVmOA==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8782</Words>
  <Characters>48304</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5</cp:revision>
  <cp:lastPrinted>2025-02-13T16:11:00Z</cp:lastPrinted>
  <dcterms:created xsi:type="dcterms:W3CDTF">2025-01-30T18:47:00Z</dcterms:created>
  <dcterms:modified xsi:type="dcterms:W3CDTF">2025-03-25T01:59:00Z</dcterms:modified>
</cp:coreProperties>
</file>