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35391" w14:textId="131F7635" w:rsidR="007C3AF0" w:rsidRPr="00F02EAF" w:rsidRDefault="007C3AF0" w:rsidP="007C3AF0">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314F2">
        <w:rPr>
          <w:rFonts w:ascii="Palatino Linotype" w:hAnsi="Palatino Linotype" w:cs="Arial"/>
          <w:b/>
          <w:color w:val="000000"/>
          <w:lang w:val="es-MX" w:eastAsia="es-MX"/>
        </w:rPr>
        <w:t>dos de julio</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3EB9BC31" w14:textId="77777777" w:rsidR="007C3AF0" w:rsidRPr="00F02EAF" w:rsidRDefault="007C3AF0" w:rsidP="007C3AF0">
      <w:pPr>
        <w:shd w:val="clear" w:color="auto" w:fill="FFFFFF"/>
        <w:spacing w:line="360" w:lineRule="auto"/>
        <w:jc w:val="both"/>
        <w:rPr>
          <w:rFonts w:ascii="Palatino Linotype" w:hAnsi="Palatino Linotype" w:cs="Arial"/>
          <w:color w:val="000000"/>
          <w:lang w:val="es-MX" w:eastAsia="es-MX"/>
        </w:rPr>
      </w:pPr>
    </w:p>
    <w:p w14:paraId="76756775" w14:textId="5C27053A" w:rsidR="007C3AF0" w:rsidRPr="00D366A9" w:rsidRDefault="007C3AF0" w:rsidP="007C3AF0">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F02EAF">
        <w:rPr>
          <w:rFonts w:ascii="Palatino Linotype" w:eastAsiaTheme="minorHAnsi" w:hAnsi="Palatino Linotype" w:cs="Arial"/>
          <w:b/>
          <w:lang w:val="es-MX" w:eastAsia="en-US"/>
        </w:rPr>
        <w:t>0</w:t>
      </w:r>
      <w:r w:rsidR="001A10FE">
        <w:rPr>
          <w:rFonts w:ascii="Palatino Linotype" w:eastAsiaTheme="minorHAnsi" w:hAnsi="Palatino Linotype" w:cs="Arial"/>
          <w:b/>
          <w:lang w:val="es-MX" w:eastAsia="en-US"/>
        </w:rPr>
        <w:t>4850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bookmarkEnd w:id="0"/>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Pr="007C3AF0">
        <w:rPr>
          <w:rFonts w:ascii="Palatino Linotype" w:hAnsi="Palatino Linotype"/>
          <w:b/>
          <w:bCs/>
          <w:color w:val="000000"/>
        </w:rPr>
        <w:t>Ayuntamiento de Villa de Allende</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110EF489" w14:textId="77777777" w:rsidR="007C3AF0" w:rsidRPr="00F02EAF" w:rsidRDefault="007C3AF0" w:rsidP="007C3AF0">
      <w:pPr>
        <w:tabs>
          <w:tab w:val="left" w:pos="1701"/>
        </w:tabs>
        <w:spacing w:line="360" w:lineRule="auto"/>
        <w:jc w:val="both"/>
        <w:rPr>
          <w:rFonts w:ascii="Palatino Linotype" w:eastAsiaTheme="minorHAnsi" w:hAnsi="Palatino Linotype" w:cs="Arial"/>
          <w:b/>
          <w:sz w:val="20"/>
          <w:lang w:val="es-MX" w:eastAsia="en-US"/>
        </w:rPr>
      </w:pPr>
    </w:p>
    <w:p w14:paraId="05C7D728" w14:textId="77777777" w:rsidR="007C3AF0" w:rsidRPr="00F02EAF" w:rsidRDefault="007C3AF0" w:rsidP="007C3AF0">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5E95D386" w14:textId="77777777" w:rsidR="007C3AF0" w:rsidRPr="00F02EAF" w:rsidRDefault="007C3AF0" w:rsidP="007C3AF0">
      <w:pPr>
        <w:spacing w:line="360" w:lineRule="auto"/>
        <w:jc w:val="center"/>
        <w:rPr>
          <w:rFonts w:ascii="Palatino Linotype" w:eastAsiaTheme="minorHAnsi" w:hAnsi="Palatino Linotype" w:cs="Arial"/>
          <w:b/>
          <w:sz w:val="14"/>
          <w:lang w:val="es-MX" w:eastAsia="en-US"/>
        </w:rPr>
      </w:pPr>
    </w:p>
    <w:p w14:paraId="34E0AC26" w14:textId="77777777" w:rsidR="007C3AF0" w:rsidRPr="00F02EAF" w:rsidRDefault="007C3AF0" w:rsidP="007C3AF0">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2A38F9EF" w14:textId="77777777" w:rsidR="007C3AF0" w:rsidRDefault="007C3AF0" w:rsidP="007C3AF0">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es-MX" w:eastAsia="en-US"/>
        </w:rPr>
        <w:t>veintiocho de marzo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Pr>
          <w:rFonts w:ascii="Verdana" w:hAnsi="Verdana"/>
          <w:b/>
          <w:bCs/>
          <w:color w:val="FF0000"/>
        </w:rPr>
        <w:t> </w:t>
      </w:r>
      <w:r w:rsidRPr="007C3AF0">
        <w:rPr>
          <w:rFonts w:ascii="Palatino Linotype" w:hAnsi="Palatino Linotype"/>
          <w:b/>
          <w:bCs/>
        </w:rPr>
        <w:t>00023/VIALLEN/IP/2025</w:t>
      </w:r>
      <w:r w:rsidRPr="00F02EAF">
        <w:rPr>
          <w:rFonts w:ascii="Palatino Linotype" w:eastAsiaTheme="minorHAnsi" w:hAnsi="Palatino Linotype" w:cs="Arial"/>
          <w:szCs w:val="22"/>
          <w:lang w:val="es-MX" w:eastAsia="en-US"/>
        </w:rPr>
        <w:t>, mediante la cual solicitó lo siguiente:</w:t>
      </w:r>
    </w:p>
    <w:p w14:paraId="66D90E47" w14:textId="77777777" w:rsidR="007C3AF0" w:rsidRPr="00F02EAF" w:rsidRDefault="007C3AF0" w:rsidP="007C3AF0">
      <w:pPr>
        <w:spacing w:line="360" w:lineRule="auto"/>
        <w:jc w:val="both"/>
        <w:rPr>
          <w:rFonts w:ascii="Palatino Linotype" w:eastAsiaTheme="minorHAnsi" w:hAnsi="Palatino Linotype" w:cs="Arial"/>
          <w:szCs w:val="22"/>
          <w:lang w:val="es-MX" w:eastAsia="en-US"/>
        </w:rPr>
      </w:pPr>
    </w:p>
    <w:p w14:paraId="3005AC6F" w14:textId="77777777" w:rsidR="007C3AF0" w:rsidRPr="007C3AF0" w:rsidRDefault="007C3AF0" w:rsidP="007C3AF0">
      <w:pPr>
        <w:ind w:left="708"/>
        <w:jc w:val="both"/>
        <w:rPr>
          <w:lang w:val="es-MX" w:eastAsia="es-MX"/>
        </w:rPr>
      </w:pPr>
      <w:r w:rsidRPr="007C3AF0">
        <w:rPr>
          <w:rFonts w:ascii="Palatino Linotype" w:hAnsi="Palatino Linotype"/>
          <w:i/>
          <w:lang w:val="es-MX"/>
        </w:rPr>
        <w:t>“</w:t>
      </w:r>
      <w:r w:rsidRPr="007C3AF0">
        <w:rPr>
          <w:rFonts w:ascii="Palatino Linotype" w:hAnsi="Palatino Linotype"/>
          <w:i/>
          <w:lang w:val="es-MX" w:eastAsia="es-MX"/>
        </w:rPr>
        <w:t xml:space="preserve">gastos por </w:t>
      </w:r>
      <w:proofErr w:type="spellStart"/>
      <w:r w:rsidRPr="007C3AF0">
        <w:rPr>
          <w:rFonts w:ascii="Palatino Linotype" w:hAnsi="Palatino Linotype"/>
          <w:i/>
          <w:lang w:val="es-MX" w:eastAsia="es-MX"/>
        </w:rPr>
        <w:t>consepto</w:t>
      </w:r>
      <w:proofErr w:type="spellEnd"/>
      <w:r w:rsidRPr="007C3AF0">
        <w:rPr>
          <w:rFonts w:ascii="Palatino Linotype" w:hAnsi="Palatino Linotype"/>
          <w:i/>
          <w:lang w:val="es-MX" w:eastAsia="es-MX"/>
        </w:rPr>
        <w:t xml:space="preserve"> de gasolinas y </w:t>
      </w:r>
      <w:proofErr w:type="spellStart"/>
      <w:r w:rsidRPr="007C3AF0">
        <w:rPr>
          <w:rFonts w:ascii="Palatino Linotype" w:hAnsi="Palatino Linotype"/>
          <w:i/>
          <w:lang w:val="es-MX" w:eastAsia="es-MX"/>
        </w:rPr>
        <w:t>biaticos</w:t>
      </w:r>
      <w:proofErr w:type="spellEnd"/>
      <w:r w:rsidRPr="007C3AF0">
        <w:rPr>
          <w:rFonts w:ascii="Palatino Linotype" w:hAnsi="Palatino Linotype"/>
          <w:i/>
          <w:lang w:val="es-MX" w:eastAsia="es-MX"/>
        </w:rPr>
        <w:t xml:space="preserve"> del presidente </w:t>
      </w:r>
      <w:proofErr w:type="spellStart"/>
      <w:r w:rsidRPr="007C3AF0">
        <w:rPr>
          <w:rFonts w:ascii="Palatino Linotype" w:hAnsi="Palatino Linotype"/>
          <w:i/>
          <w:lang w:val="es-MX" w:eastAsia="es-MX"/>
        </w:rPr>
        <w:t>sindico</w:t>
      </w:r>
      <w:proofErr w:type="spellEnd"/>
      <w:r w:rsidRPr="007C3AF0">
        <w:rPr>
          <w:rFonts w:ascii="Palatino Linotype" w:hAnsi="Palatino Linotype"/>
          <w:i/>
          <w:lang w:val="es-MX" w:eastAsia="es-MX"/>
        </w:rPr>
        <w:t xml:space="preserve"> y regidores de su ayuntamiento. </w:t>
      </w:r>
      <w:proofErr w:type="gramStart"/>
      <w:r w:rsidRPr="007C3AF0">
        <w:rPr>
          <w:rFonts w:ascii="Palatino Linotype" w:hAnsi="Palatino Linotype"/>
          <w:i/>
          <w:lang w:val="es-MX" w:eastAsia="es-MX"/>
        </w:rPr>
        <w:t>gastos</w:t>
      </w:r>
      <w:proofErr w:type="gramEnd"/>
      <w:r w:rsidRPr="007C3AF0">
        <w:rPr>
          <w:rFonts w:ascii="Palatino Linotype" w:hAnsi="Palatino Linotype"/>
          <w:i/>
          <w:lang w:val="es-MX" w:eastAsia="es-MX"/>
        </w:rPr>
        <w:t xml:space="preserve"> por </w:t>
      </w:r>
      <w:proofErr w:type="spellStart"/>
      <w:r w:rsidRPr="007C3AF0">
        <w:rPr>
          <w:rFonts w:ascii="Palatino Linotype" w:hAnsi="Palatino Linotype"/>
          <w:i/>
          <w:lang w:val="es-MX" w:eastAsia="es-MX"/>
        </w:rPr>
        <w:t>consepto</w:t>
      </w:r>
      <w:proofErr w:type="spellEnd"/>
      <w:r w:rsidRPr="007C3AF0">
        <w:rPr>
          <w:rFonts w:ascii="Palatino Linotype" w:hAnsi="Palatino Linotype"/>
          <w:i/>
          <w:lang w:val="es-MX" w:eastAsia="es-MX"/>
        </w:rPr>
        <w:t xml:space="preserve"> de gasolinas y </w:t>
      </w:r>
      <w:proofErr w:type="spellStart"/>
      <w:r w:rsidRPr="007C3AF0">
        <w:rPr>
          <w:rFonts w:ascii="Palatino Linotype" w:hAnsi="Palatino Linotype"/>
          <w:i/>
          <w:lang w:val="es-MX" w:eastAsia="es-MX"/>
        </w:rPr>
        <w:t>biaticos</w:t>
      </w:r>
      <w:proofErr w:type="spellEnd"/>
      <w:r w:rsidRPr="007C3AF0">
        <w:rPr>
          <w:rFonts w:ascii="Palatino Linotype" w:hAnsi="Palatino Linotype"/>
          <w:i/>
          <w:lang w:val="es-MX" w:eastAsia="es-MX"/>
        </w:rPr>
        <w:t xml:space="preserve"> de su cuerpo directivo desde que </w:t>
      </w:r>
      <w:proofErr w:type="spellStart"/>
      <w:r w:rsidRPr="007C3AF0">
        <w:rPr>
          <w:rFonts w:ascii="Palatino Linotype" w:hAnsi="Palatino Linotype"/>
          <w:i/>
          <w:lang w:val="es-MX" w:eastAsia="es-MX"/>
        </w:rPr>
        <w:t>iniciop</w:t>
      </w:r>
      <w:proofErr w:type="spellEnd"/>
      <w:r w:rsidRPr="007C3AF0">
        <w:rPr>
          <w:rFonts w:ascii="Palatino Linotype" w:hAnsi="Palatino Linotype"/>
          <w:i/>
          <w:lang w:val="es-MX" w:eastAsia="es-MX"/>
        </w:rPr>
        <w:t xml:space="preserve"> su </w:t>
      </w:r>
      <w:proofErr w:type="spellStart"/>
      <w:r w:rsidRPr="007C3AF0">
        <w:rPr>
          <w:rFonts w:ascii="Palatino Linotype" w:hAnsi="Palatino Linotype"/>
          <w:i/>
          <w:lang w:val="es-MX" w:eastAsia="es-MX"/>
        </w:rPr>
        <w:t>administracion</w:t>
      </w:r>
      <w:proofErr w:type="spellEnd"/>
      <w:r w:rsidRPr="007C3AF0">
        <w:rPr>
          <w:rFonts w:ascii="Palatino Linotype" w:hAnsi="Palatino Linotype"/>
          <w:i/>
          <w:lang w:val="es-MX" w:eastAsia="es-MX"/>
        </w:rPr>
        <w:t xml:space="preserve"> todo con comprobantes..</w:t>
      </w:r>
      <w:r w:rsidRPr="007C3AF0">
        <w:rPr>
          <w:rFonts w:ascii="Palatino Linotype" w:hAnsi="Palatino Linotype"/>
          <w:i/>
          <w:lang w:val="es-MX"/>
        </w:rPr>
        <w:t>”</w:t>
      </w:r>
      <w:r w:rsidRPr="00F02EAF">
        <w:rPr>
          <w:rFonts w:ascii="Palatino Linotype" w:hAnsi="Palatino Linotype"/>
          <w:i/>
          <w:sz w:val="22"/>
          <w:szCs w:val="22"/>
          <w:lang w:val="es-ES_tradnl"/>
        </w:rPr>
        <w:t xml:space="preserve"> (Sic).</w:t>
      </w:r>
    </w:p>
    <w:p w14:paraId="64B4F4B7" w14:textId="77777777" w:rsidR="007C3AF0" w:rsidRPr="00F02EAF" w:rsidRDefault="007C3AF0" w:rsidP="007C3AF0">
      <w:pPr>
        <w:pStyle w:val="Sinespaciado"/>
        <w:rPr>
          <w:sz w:val="2"/>
        </w:rPr>
      </w:pPr>
    </w:p>
    <w:p w14:paraId="0D1CFAE2" w14:textId="77777777" w:rsidR="007C3AF0" w:rsidRPr="00F02EAF" w:rsidRDefault="007C3AF0" w:rsidP="007C3AF0">
      <w:pPr>
        <w:tabs>
          <w:tab w:val="left" w:pos="5647"/>
        </w:tabs>
        <w:spacing w:line="360" w:lineRule="auto"/>
        <w:ind w:right="850"/>
        <w:jc w:val="both"/>
        <w:rPr>
          <w:rFonts w:ascii="Palatino Linotype" w:hAnsi="Palatino Linotype"/>
          <w:lang w:val="es-ES_tradnl"/>
        </w:rPr>
      </w:pPr>
    </w:p>
    <w:p w14:paraId="2BD160E2" w14:textId="77777777" w:rsidR="007C3AF0" w:rsidRPr="00F02EAF" w:rsidRDefault="007C3AF0" w:rsidP="007C3AF0">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1A7E7B19" w14:textId="77777777" w:rsidR="007C3AF0" w:rsidRPr="00F02EAF" w:rsidRDefault="007C3AF0" w:rsidP="007C3AF0">
      <w:pPr>
        <w:spacing w:line="360" w:lineRule="auto"/>
        <w:jc w:val="both"/>
        <w:rPr>
          <w:rFonts w:ascii="Palatino Linotype" w:eastAsiaTheme="minorHAnsi" w:hAnsi="Palatino Linotype" w:cs="Arial"/>
          <w:b/>
          <w:sz w:val="28"/>
          <w:u w:val="single"/>
          <w:lang w:val="es-MX" w:eastAsia="en-US"/>
        </w:rPr>
      </w:pPr>
    </w:p>
    <w:p w14:paraId="01451C04" w14:textId="77777777" w:rsidR="007C3AF0" w:rsidRPr="00F02EAF" w:rsidRDefault="007C3AF0" w:rsidP="007C3AF0">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53508631" w14:textId="77777777" w:rsidR="007C3AF0" w:rsidRPr="00FB4CBE" w:rsidRDefault="007C3AF0" w:rsidP="007C3AF0">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De las constancias que obran en el sistema SAIMEX, se advierte que </w:t>
      </w:r>
      <w:r>
        <w:rPr>
          <w:rFonts w:ascii="Palatino Linotype" w:eastAsiaTheme="minorHAnsi" w:hAnsi="Palatino Linotype" w:cs="Arial"/>
          <w:lang w:val="es-MX" w:eastAsia="en-US"/>
        </w:rPr>
        <w:t>el veintiocho de abril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W w:w="7691" w:type="dxa"/>
        <w:jc w:val="center"/>
        <w:tblCellSpacing w:w="0" w:type="dxa"/>
        <w:tblCellMar>
          <w:left w:w="0" w:type="dxa"/>
          <w:right w:w="0" w:type="dxa"/>
        </w:tblCellMar>
        <w:tblLook w:val="04A0" w:firstRow="1" w:lastRow="0" w:firstColumn="1" w:lastColumn="0" w:noHBand="0" w:noVBand="1"/>
      </w:tblPr>
      <w:tblGrid>
        <w:gridCol w:w="7691"/>
      </w:tblGrid>
      <w:tr w:rsidR="007C3AF0" w:rsidRPr="007C3AF0" w14:paraId="478C77DA" w14:textId="77777777" w:rsidTr="007C3AF0">
        <w:trPr>
          <w:trHeight w:val="248"/>
          <w:tblCellSpacing w:w="0" w:type="dxa"/>
          <w:jc w:val="center"/>
        </w:trPr>
        <w:tc>
          <w:tcPr>
            <w:tcW w:w="0" w:type="auto"/>
            <w:vAlign w:val="center"/>
            <w:hideMark/>
          </w:tcPr>
          <w:p w14:paraId="5338DD3E" w14:textId="77777777" w:rsidR="007C3AF0" w:rsidRPr="007C3AF0" w:rsidRDefault="007C3AF0" w:rsidP="007C3AF0">
            <w:pPr>
              <w:jc w:val="right"/>
              <w:rPr>
                <w:rFonts w:ascii="Palatino Linotype" w:hAnsi="Palatino Linotype"/>
                <w:i/>
                <w:sz w:val="22"/>
                <w:szCs w:val="22"/>
                <w:lang w:val="es-MX" w:eastAsia="es-MX"/>
              </w:rPr>
            </w:pPr>
            <w:r w:rsidRPr="007C3AF0">
              <w:rPr>
                <w:rFonts w:ascii="Palatino Linotype" w:hAnsi="Palatino Linotype"/>
                <w:i/>
                <w:sz w:val="22"/>
                <w:szCs w:val="22"/>
                <w:lang w:val="es-MX" w:eastAsia="es-MX"/>
              </w:rPr>
              <w:t>Villa de Allende, México a 28 de Abril de 2025</w:t>
            </w:r>
          </w:p>
        </w:tc>
      </w:tr>
      <w:tr w:rsidR="007C3AF0" w:rsidRPr="007C3AF0" w14:paraId="67B8FC96" w14:textId="77777777" w:rsidTr="007C3AF0">
        <w:trPr>
          <w:trHeight w:val="248"/>
          <w:tblCellSpacing w:w="0" w:type="dxa"/>
          <w:jc w:val="center"/>
        </w:trPr>
        <w:tc>
          <w:tcPr>
            <w:tcW w:w="0" w:type="auto"/>
            <w:vAlign w:val="center"/>
            <w:hideMark/>
          </w:tcPr>
          <w:p w14:paraId="72DEC859" w14:textId="77777777" w:rsidR="007C3AF0" w:rsidRPr="007C3AF0" w:rsidRDefault="007C3AF0" w:rsidP="007C3AF0">
            <w:pPr>
              <w:jc w:val="right"/>
              <w:rPr>
                <w:rFonts w:ascii="Palatino Linotype" w:hAnsi="Palatino Linotype"/>
                <w:i/>
                <w:sz w:val="22"/>
                <w:szCs w:val="22"/>
                <w:lang w:val="es-MX" w:eastAsia="es-MX"/>
              </w:rPr>
            </w:pPr>
            <w:r w:rsidRPr="007C3AF0">
              <w:rPr>
                <w:rFonts w:ascii="Palatino Linotype" w:hAnsi="Palatino Linotype"/>
                <w:i/>
                <w:sz w:val="22"/>
                <w:szCs w:val="22"/>
                <w:lang w:val="es-MX" w:eastAsia="es-MX"/>
              </w:rPr>
              <w:t>Nombre del solicitante: C. Solicitante</w:t>
            </w:r>
          </w:p>
        </w:tc>
      </w:tr>
      <w:tr w:rsidR="007C3AF0" w:rsidRPr="007C3AF0" w14:paraId="3C12AA27" w14:textId="77777777" w:rsidTr="007C3AF0">
        <w:trPr>
          <w:trHeight w:val="248"/>
          <w:tblCellSpacing w:w="0" w:type="dxa"/>
          <w:jc w:val="center"/>
        </w:trPr>
        <w:tc>
          <w:tcPr>
            <w:tcW w:w="0" w:type="auto"/>
            <w:vAlign w:val="center"/>
            <w:hideMark/>
          </w:tcPr>
          <w:p w14:paraId="3EBEE2E1" w14:textId="77777777" w:rsidR="007C3AF0" w:rsidRPr="007C3AF0" w:rsidRDefault="007C3AF0" w:rsidP="007C3AF0">
            <w:pPr>
              <w:jc w:val="right"/>
              <w:rPr>
                <w:rFonts w:ascii="Palatino Linotype" w:hAnsi="Palatino Linotype"/>
                <w:i/>
                <w:sz w:val="22"/>
                <w:szCs w:val="22"/>
                <w:lang w:val="es-MX" w:eastAsia="es-MX"/>
              </w:rPr>
            </w:pPr>
            <w:r w:rsidRPr="007C3AF0">
              <w:rPr>
                <w:rFonts w:ascii="Palatino Linotype" w:hAnsi="Palatino Linotype"/>
                <w:i/>
                <w:sz w:val="22"/>
                <w:szCs w:val="22"/>
                <w:lang w:val="es-MX" w:eastAsia="es-MX"/>
              </w:rPr>
              <w:t>Folio de la solicitud: 00023/VIALLEN/IP/2025</w:t>
            </w:r>
          </w:p>
        </w:tc>
      </w:tr>
      <w:tr w:rsidR="007C3AF0" w:rsidRPr="007C3AF0" w14:paraId="015BAC29" w14:textId="77777777" w:rsidTr="007C3AF0">
        <w:trPr>
          <w:trHeight w:val="372"/>
          <w:tblCellSpacing w:w="0" w:type="dxa"/>
          <w:jc w:val="center"/>
        </w:trPr>
        <w:tc>
          <w:tcPr>
            <w:tcW w:w="0" w:type="auto"/>
            <w:vAlign w:val="center"/>
            <w:hideMark/>
          </w:tcPr>
          <w:p w14:paraId="331680E5" w14:textId="77777777" w:rsidR="007C3AF0" w:rsidRPr="007C3AF0" w:rsidRDefault="007C3AF0" w:rsidP="007C3AF0">
            <w:pPr>
              <w:jc w:val="right"/>
              <w:rPr>
                <w:rFonts w:ascii="Palatino Linotype" w:hAnsi="Palatino Linotype"/>
                <w:i/>
                <w:sz w:val="22"/>
                <w:szCs w:val="22"/>
                <w:lang w:val="es-MX" w:eastAsia="es-MX"/>
              </w:rPr>
            </w:pPr>
          </w:p>
        </w:tc>
      </w:tr>
      <w:tr w:rsidR="007C3AF0" w:rsidRPr="007C3AF0" w14:paraId="4D2AF284" w14:textId="77777777" w:rsidTr="007C3AF0">
        <w:trPr>
          <w:trHeight w:val="124"/>
          <w:tblCellSpacing w:w="0" w:type="dxa"/>
          <w:jc w:val="center"/>
        </w:trPr>
        <w:tc>
          <w:tcPr>
            <w:tcW w:w="0" w:type="auto"/>
            <w:vAlign w:val="center"/>
            <w:hideMark/>
          </w:tcPr>
          <w:p w14:paraId="34E841A4" w14:textId="77777777" w:rsidR="007C3AF0" w:rsidRPr="007C3AF0" w:rsidRDefault="007C3AF0" w:rsidP="007C3AF0">
            <w:pPr>
              <w:jc w:val="both"/>
              <w:rPr>
                <w:rFonts w:ascii="Palatino Linotype" w:hAnsi="Palatino Linotype"/>
                <w:i/>
                <w:sz w:val="22"/>
                <w:szCs w:val="22"/>
                <w:lang w:val="es-MX" w:eastAsia="es-MX"/>
              </w:rPr>
            </w:pPr>
            <w:r w:rsidRPr="007C3AF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03A6914E" w14:textId="77777777" w:rsidR="007C3AF0" w:rsidRPr="00F02EAF" w:rsidRDefault="007C3AF0" w:rsidP="007C3AF0">
      <w:pPr>
        <w:pStyle w:val="Sinespaciado"/>
        <w:rPr>
          <w:lang w:eastAsia="es-MX"/>
        </w:rPr>
      </w:pPr>
    </w:p>
    <w:p w14:paraId="282102F4" w14:textId="77777777" w:rsidR="007C3AF0" w:rsidRDefault="007C3AF0" w:rsidP="007C3AF0">
      <w:pPr>
        <w:spacing w:line="360" w:lineRule="auto"/>
        <w:jc w:val="both"/>
        <w:rPr>
          <w:rFonts w:ascii="Palatino Linotype" w:eastAsiaTheme="minorHAnsi" w:hAnsi="Palatino Linotype" w:cs="Arial"/>
          <w:lang w:val="es-MX" w:eastAsia="en-US"/>
        </w:rPr>
      </w:pPr>
    </w:p>
    <w:p w14:paraId="157B052A" w14:textId="77777777" w:rsidR="007C3AF0" w:rsidRPr="007C3AF0" w:rsidRDefault="007C3AF0" w:rsidP="007C3AF0">
      <w:pPr>
        <w:spacing w:line="360" w:lineRule="auto"/>
        <w:jc w:val="both"/>
        <w:rPr>
          <w:rFonts w:ascii="Palatino Linotype" w:hAnsi="Palatino Linotype" w:cs="Arial"/>
          <w:b/>
          <w:bCs/>
          <w:i/>
        </w:rPr>
      </w:pPr>
      <w:r w:rsidRPr="00F02EAF">
        <w:rPr>
          <w:rFonts w:ascii="Palatino Linotype" w:eastAsiaTheme="minorHAnsi" w:hAnsi="Palatino Linotype" w:cs="Arial"/>
          <w:lang w:val="es-MX" w:eastAsia="en-US"/>
        </w:rPr>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F02EAF">
        <w:rPr>
          <w:rFonts w:ascii="Palatino Linotype" w:eastAsiaTheme="minorHAnsi" w:hAnsi="Palatino Linotype" w:cs="Arial"/>
          <w:lang w:val="es-MX" w:eastAsia="en-US"/>
        </w:rPr>
        <w:t xml:space="preserve"> archivo electrónico denominado </w:t>
      </w:r>
      <w:r w:rsidRPr="004266E7">
        <w:rPr>
          <w:rFonts w:ascii="Palatino Linotype" w:eastAsiaTheme="minorHAnsi" w:hAnsi="Palatino Linotype" w:cs="Arial"/>
          <w:b/>
          <w:i/>
          <w:lang w:val="es-MX" w:eastAsia="en-US"/>
        </w:rPr>
        <w:t>“</w:t>
      </w:r>
      <w:r w:rsidRPr="007C3AF0">
        <w:rPr>
          <w:rFonts w:ascii="Palatino Linotype" w:eastAsiaTheme="majorEastAsia" w:hAnsi="Palatino Linotype" w:cs="Arial"/>
          <w:b/>
          <w:bCs/>
          <w:i/>
        </w:rPr>
        <w:t>R23.pdf</w:t>
      </w:r>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2B81CA6A" w14:textId="77777777" w:rsidR="007C3AF0" w:rsidRPr="00F02EAF" w:rsidRDefault="007C3AF0" w:rsidP="007C3AF0">
      <w:pPr>
        <w:spacing w:line="360" w:lineRule="auto"/>
        <w:jc w:val="both"/>
        <w:rPr>
          <w:rFonts w:ascii="Palatino Linotype" w:hAnsi="Palatino Linotype"/>
          <w:szCs w:val="22"/>
          <w:lang w:val="es-MX" w:eastAsia="es-MX"/>
        </w:rPr>
      </w:pPr>
    </w:p>
    <w:p w14:paraId="2D3F1A27" w14:textId="77777777" w:rsidR="007C3AF0" w:rsidRPr="00F02EAF" w:rsidRDefault="007C3AF0" w:rsidP="007C3AF0">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68DB153E" w14:textId="77777777" w:rsidR="007C3AF0" w:rsidRPr="00F02EAF" w:rsidRDefault="007C3AF0" w:rsidP="007C3AF0">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 veintiocho de marzo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Pr>
          <w:rFonts w:ascii="Palatino Linotype" w:eastAsiaTheme="minorHAnsi" w:hAnsi="Palatino Linotype" w:cs="Arial"/>
          <w:b/>
          <w:bCs/>
          <w:lang w:val="es-MX" w:eastAsia="es-MX"/>
        </w:rPr>
        <w:t>4850</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37CAEBE0" w14:textId="77777777" w:rsidR="007C3AF0" w:rsidRPr="00F02EAF" w:rsidRDefault="007C3AF0" w:rsidP="007C3AF0">
      <w:pPr>
        <w:spacing w:line="360" w:lineRule="auto"/>
        <w:jc w:val="both"/>
        <w:rPr>
          <w:rFonts w:ascii="Palatino Linotype" w:eastAsiaTheme="minorHAnsi" w:hAnsi="Palatino Linotype" w:cs="Arial"/>
          <w:sz w:val="14"/>
          <w:lang w:val="es-MX" w:eastAsia="en-US"/>
        </w:rPr>
      </w:pPr>
    </w:p>
    <w:p w14:paraId="7EC7CFFB" w14:textId="77777777" w:rsidR="007C3AF0" w:rsidRPr="007C3AF0" w:rsidRDefault="007C3AF0" w:rsidP="007C3AF0">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r>
        <w:rPr>
          <w:rFonts w:ascii="Palatino Linotype" w:hAnsi="Palatino Linotype" w:cs="Arial"/>
          <w:b/>
          <w:sz w:val="26"/>
          <w:szCs w:val="26"/>
        </w:rPr>
        <w:t xml:space="preserve"> y </w:t>
      </w:r>
      <w:r w:rsidRPr="007C3AF0">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 xml:space="preserve">: </w:t>
      </w:r>
      <w:r w:rsidRPr="007C3AF0">
        <w:rPr>
          <w:rFonts w:ascii="Palatino Linotype" w:eastAsiaTheme="minorHAnsi" w:hAnsi="Palatino Linotype" w:cstheme="minorBidi"/>
          <w:i/>
          <w:color w:val="000000"/>
          <w:lang w:val="es-MX" w:eastAsia="en-US"/>
        </w:rPr>
        <w:t>“</w:t>
      </w:r>
      <w:r w:rsidRPr="007C3AF0">
        <w:rPr>
          <w:rFonts w:ascii="Palatino Linotype" w:hAnsi="Palatino Linotype"/>
          <w:i/>
          <w:color w:val="000000"/>
        </w:rPr>
        <w:t>no entregaron nada”</w:t>
      </w:r>
      <w:r w:rsidRPr="007C3AF0">
        <w:rPr>
          <w:rFonts w:ascii="Palatino Linotype" w:eastAsiaTheme="minorHAnsi" w:hAnsi="Palatino Linotype" w:cstheme="minorBidi"/>
          <w:i/>
          <w:color w:val="000000"/>
          <w:lang w:val="es-MX" w:eastAsia="en-US"/>
        </w:rPr>
        <w:t xml:space="preserve"> (Sic).</w:t>
      </w:r>
    </w:p>
    <w:p w14:paraId="5282C7B2" w14:textId="77777777" w:rsidR="007C3AF0" w:rsidRPr="007C3AF0" w:rsidRDefault="007C3AF0" w:rsidP="007C3AF0">
      <w:pPr>
        <w:spacing w:line="276" w:lineRule="auto"/>
        <w:jc w:val="both"/>
        <w:rPr>
          <w:rFonts w:ascii="Palatino Linotype" w:hAnsi="Palatino Linotype"/>
          <w:i/>
          <w:sz w:val="26"/>
          <w:szCs w:val="26"/>
          <w:lang w:val="es-MX" w:eastAsia="es-MX"/>
        </w:rPr>
      </w:pPr>
    </w:p>
    <w:p w14:paraId="7E33C6B6" w14:textId="77777777" w:rsidR="007C3AF0" w:rsidRPr="00D366A9" w:rsidRDefault="007C3AF0" w:rsidP="007C3AF0">
      <w:pPr>
        <w:pStyle w:val="Prrafodelista"/>
        <w:spacing w:line="276" w:lineRule="auto"/>
        <w:ind w:left="720"/>
        <w:jc w:val="both"/>
        <w:rPr>
          <w:rFonts w:ascii="Palatino Linotype" w:hAnsi="Palatino Linotype"/>
          <w:i/>
          <w:sz w:val="26"/>
          <w:szCs w:val="26"/>
          <w:lang w:val="es-MX" w:eastAsia="es-MX"/>
        </w:rPr>
      </w:pPr>
    </w:p>
    <w:p w14:paraId="235B2629" w14:textId="77777777" w:rsidR="007C3AF0" w:rsidRPr="00F02EAF" w:rsidRDefault="007C3AF0" w:rsidP="007C3AF0">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7AD3B80D" w14:textId="77777777" w:rsidR="007C3AF0" w:rsidRPr="007C3AF0" w:rsidRDefault="007C3AF0" w:rsidP="007C3AF0">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 xml:space="preserve">185, fracción I, de la Ley de </w:t>
      </w:r>
      <w:r w:rsidRPr="00F02EAF">
        <w:rPr>
          <w:rFonts w:ascii="Palatino Linotype" w:eastAsiaTheme="minorHAnsi" w:hAnsi="Palatino Linotype" w:cs="Arial"/>
          <w:lang w:val="es-MX" w:eastAsia="en-US"/>
        </w:rPr>
        <w:lastRenderedPageBreak/>
        <w:t>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treinta de abril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748BDAA" w14:textId="77777777" w:rsidR="007C3AF0" w:rsidRPr="00F02EAF" w:rsidRDefault="007C3AF0" w:rsidP="007C3AF0">
      <w:pPr>
        <w:spacing w:line="360" w:lineRule="auto"/>
        <w:jc w:val="both"/>
        <w:rPr>
          <w:rFonts w:ascii="Palatino Linotype" w:eastAsiaTheme="minorHAnsi" w:hAnsi="Palatino Linotype" w:cs="Arial"/>
          <w:lang w:val="es-MX" w:eastAsia="en-US"/>
        </w:rPr>
      </w:pPr>
    </w:p>
    <w:p w14:paraId="2CA0EED0" w14:textId="77777777" w:rsidR="007C3AF0" w:rsidRPr="00F02EAF" w:rsidRDefault="007C3AF0" w:rsidP="007C3AF0">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34F6630D" w14:textId="77777777" w:rsidR="007C3AF0" w:rsidRPr="00304548" w:rsidRDefault="007C3AF0" w:rsidP="007C3AF0">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 xml:space="preserve">Obligado </w:t>
      </w:r>
      <w:r>
        <w:rPr>
          <w:rFonts w:ascii="Palatino Linotype" w:eastAsia="Calibri" w:hAnsi="Palatino Linotype" w:cs="Arial"/>
          <w:b/>
          <w:lang w:val="es-MX" w:eastAsia="en-US"/>
        </w:rPr>
        <w:t xml:space="preserve">rindió </w:t>
      </w:r>
      <w:r w:rsidRPr="00346D28">
        <w:rPr>
          <w:rFonts w:ascii="Palatino Linotype" w:eastAsia="Calibri" w:hAnsi="Palatino Linotype" w:cs="Arial"/>
          <w:b/>
          <w:lang w:val="es-MX" w:eastAsia="en-US"/>
        </w:rPr>
        <w:t>informe justificado</w:t>
      </w:r>
      <w:r>
        <w:rPr>
          <w:rFonts w:ascii="Palatino Linotype" w:eastAsia="Calibri" w:hAnsi="Palatino Linotype" w:cs="Arial"/>
          <w:lang w:val="es-MX" w:eastAsia="en-US"/>
        </w:rPr>
        <w:t xml:space="preserve"> en fecha primero y siete de mayo dos mil veinticinco los cuales fueron puestos a la vista del Recurrente en fecha trece de mayo de dos mil veinticinco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6B42BA1E" w14:textId="77777777" w:rsidR="007C3AF0" w:rsidRPr="00F02EAF" w:rsidRDefault="007C3AF0" w:rsidP="007C3AF0">
      <w:pPr>
        <w:spacing w:line="360" w:lineRule="auto"/>
        <w:jc w:val="both"/>
        <w:rPr>
          <w:rFonts w:ascii="Palatino Linotype" w:eastAsiaTheme="minorHAnsi" w:hAnsi="Palatino Linotype" w:cs="Arial"/>
          <w:noProof/>
          <w:lang w:val="es-MX" w:eastAsia="es-MX"/>
        </w:rPr>
      </w:pPr>
    </w:p>
    <w:p w14:paraId="79EB0D47" w14:textId="77777777" w:rsidR="007C3AF0" w:rsidRPr="00F02EAF" w:rsidRDefault="007C3AF0" w:rsidP="007C3AF0">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SEXTO. Del cierre de instrucción.</w:t>
      </w:r>
      <w:r w:rsidRPr="00F02EAF">
        <w:rPr>
          <w:rFonts w:ascii="Palatino Linotype" w:eastAsiaTheme="minorHAnsi" w:hAnsi="Palatino Linotype" w:cs="Arial"/>
          <w:b/>
          <w:sz w:val="28"/>
          <w:lang w:val="es-MX" w:eastAsia="en-US"/>
        </w:rPr>
        <w:tab/>
      </w:r>
    </w:p>
    <w:p w14:paraId="49694AB6" w14:textId="77777777" w:rsidR="007C3AF0" w:rsidRPr="00CD39D3" w:rsidRDefault="007C3AF0" w:rsidP="007C3AF0">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Pr>
          <w:rFonts w:ascii="Palatino Linotype" w:eastAsiaTheme="minorHAnsi" w:hAnsi="Palatino Linotype" w:cs="Arial"/>
          <w:b/>
          <w:lang w:val="es-MX" w:eastAsia="en-US"/>
        </w:rPr>
        <w:t>diecinueve de mayo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676413F0" w14:textId="77777777" w:rsidR="007C3AF0" w:rsidRDefault="007C3AF0" w:rsidP="007C3AF0">
      <w:pPr>
        <w:spacing w:line="360" w:lineRule="auto"/>
        <w:jc w:val="both"/>
        <w:rPr>
          <w:rFonts w:ascii="Palatino Linotype" w:hAnsi="Palatino Linotype"/>
          <w:lang w:val="es-MX"/>
        </w:rPr>
      </w:pPr>
    </w:p>
    <w:p w14:paraId="055DC6A4" w14:textId="77777777" w:rsidR="00071D90" w:rsidRPr="00D24262" w:rsidRDefault="00071D90" w:rsidP="00071D90">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799A3CFE" w14:textId="77777777" w:rsidR="00071D90" w:rsidRDefault="00071D90" w:rsidP="00071D90">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diecisiete de junio de dos mil veinticinco</w:t>
      </w:r>
      <w:r w:rsidRPr="002F041E">
        <w:rPr>
          <w:rFonts w:ascii="Palatino Linotype" w:hAnsi="Palatino Linotype"/>
        </w:rPr>
        <w:t xml:space="preserve">, se notificó a las partes el acuerdo por el que se ordena ampliar el plazo para la emisión de la resolución, en términos del artículo 181 párrafo tercero de la Ley de Transparencia y </w:t>
      </w:r>
      <w:r w:rsidRPr="002F041E">
        <w:rPr>
          <w:rFonts w:ascii="Palatino Linotype" w:hAnsi="Palatino Linotype"/>
        </w:rPr>
        <w:lastRenderedPageBreak/>
        <w:t>Acceso a la Información Pública del Estado de México y Municipios, ordenándose turnar los expedientes a la resolución que en derecho proceda.</w:t>
      </w:r>
    </w:p>
    <w:p w14:paraId="2D22DE0D" w14:textId="77777777" w:rsidR="00071D90" w:rsidRDefault="00071D90" w:rsidP="007C3AF0">
      <w:pPr>
        <w:spacing w:line="360" w:lineRule="auto"/>
        <w:jc w:val="both"/>
        <w:rPr>
          <w:rFonts w:ascii="Palatino Linotype" w:hAnsi="Palatino Linotype"/>
          <w:lang w:val="es-MX"/>
        </w:rPr>
      </w:pPr>
    </w:p>
    <w:p w14:paraId="2DAD6347" w14:textId="77777777" w:rsidR="00071D90" w:rsidRPr="00F02EAF" w:rsidRDefault="00071D90" w:rsidP="007C3AF0">
      <w:pPr>
        <w:spacing w:line="360" w:lineRule="auto"/>
        <w:jc w:val="both"/>
        <w:rPr>
          <w:rFonts w:ascii="Palatino Linotype" w:hAnsi="Palatino Linotype"/>
          <w:lang w:val="es-MX"/>
        </w:rPr>
      </w:pPr>
    </w:p>
    <w:p w14:paraId="6FC66A5D" w14:textId="77777777" w:rsidR="007C3AF0" w:rsidRDefault="007C3AF0" w:rsidP="007C3AF0">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29EB6E3E" w14:textId="77777777" w:rsidR="00071D90" w:rsidRPr="00F02EAF" w:rsidRDefault="00071D90" w:rsidP="007C3AF0">
      <w:pPr>
        <w:spacing w:line="360" w:lineRule="auto"/>
        <w:jc w:val="center"/>
        <w:rPr>
          <w:rFonts w:ascii="Palatino Linotype" w:eastAsiaTheme="minorHAnsi" w:hAnsi="Palatino Linotype" w:cs="Arial"/>
          <w:b/>
          <w:sz w:val="28"/>
          <w:lang w:val="es-MX" w:eastAsia="en-US"/>
        </w:rPr>
      </w:pPr>
    </w:p>
    <w:p w14:paraId="47F10F20" w14:textId="77777777" w:rsidR="007C3AF0" w:rsidRPr="00F02EAF" w:rsidRDefault="007C3AF0" w:rsidP="007C3AF0">
      <w:pPr>
        <w:spacing w:line="360" w:lineRule="auto"/>
        <w:jc w:val="center"/>
        <w:rPr>
          <w:rFonts w:ascii="Palatino Linotype" w:eastAsiaTheme="minorHAnsi" w:hAnsi="Palatino Linotype" w:cs="Arial"/>
          <w:b/>
          <w:lang w:val="es-MX" w:eastAsia="en-US"/>
        </w:rPr>
      </w:pPr>
    </w:p>
    <w:p w14:paraId="05DE06DC" w14:textId="77777777" w:rsidR="007C3AF0" w:rsidRPr="00F02EAF" w:rsidRDefault="007C3AF0" w:rsidP="007C3AF0">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31B9DD4C" w14:textId="77777777" w:rsidR="007C3AF0" w:rsidRPr="008A2022" w:rsidRDefault="007C3AF0" w:rsidP="007C3AF0">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426B6900" w14:textId="77777777" w:rsidR="007C3AF0" w:rsidRPr="00F02EAF" w:rsidRDefault="007C3AF0" w:rsidP="007C3AF0">
      <w:pPr>
        <w:spacing w:line="360" w:lineRule="auto"/>
        <w:jc w:val="both"/>
        <w:rPr>
          <w:rFonts w:ascii="Palatino Linotype" w:eastAsiaTheme="minorHAnsi" w:hAnsi="Palatino Linotype" w:cs="Arial"/>
          <w:lang w:val="es-MX" w:eastAsia="en-US"/>
        </w:rPr>
      </w:pPr>
    </w:p>
    <w:p w14:paraId="2DA80E47" w14:textId="77777777" w:rsidR="007C3AF0" w:rsidRPr="00F02EAF" w:rsidRDefault="007C3AF0" w:rsidP="007C3AF0">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23387523" w14:textId="77777777" w:rsidR="007C3AF0" w:rsidRPr="00F02EAF" w:rsidRDefault="007C3AF0" w:rsidP="007C3AF0">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F02EAF">
        <w:rPr>
          <w:rFonts w:ascii="Palatino Linotype" w:eastAsiaTheme="minorHAnsi" w:hAnsi="Palatino Linotype" w:cs="Arial"/>
          <w:lang w:val="es-MX" w:eastAsia="en-US"/>
        </w:rPr>
        <w:lastRenderedPageBreak/>
        <w:t>derecho de acceso a la información pública y garantizando el principio rector de máxima publicidad.</w:t>
      </w:r>
    </w:p>
    <w:p w14:paraId="47F29429" w14:textId="77777777" w:rsidR="007C3AF0" w:rsidRPr="00F02EAF" w:rsidRDefault="007C3AF0" w:rsidP="007C3AF0">
      <w:pPr>
        <w:autoSpaceDE w:val="0"/>
        <w:autoSpaceDN w:val="0"/>
        <w:adjustRightInd w:val="0"/>
        <w:spacing w:line="360" w:lineRule="auto"/>
        <w:jc w:val="both"/>
        <w:rPr>
          <w:rFonts w:ascii="Palatino Linotype" w:eastAsiaTheme="minorHAnsi" w:hAnsi="Palatino Linotype" w:cs="Arial"/>
          <w:lang w:val="es-MX" w:eastAsia="en-US"/>
        </w:rPr>
      </w:pPr>
    </w:p>
    <w:p w14:paraId="402AB792" w14:textId="77777777" w:rsidR="007C3AF0" w:rsidRPr="00D07047" w:rsidRDefault="007C3AF0" w:rsidP="007C3AF0">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41D12B3D" w14:textId="77777777" w:rsidR="007C3AF0" w:rsidRPr="00D93EDA" w:rsidRDefault="007C3AF0" w:rsidP="007C3AF0">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10749CC7"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64AF3B0F"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31799434"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20375BFE"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06D0F598"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196A854A"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26881CC9"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4EC507A3"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77C2D007"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07B39841"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0FE4A4E5" w14:textId="77777777" w:rsidR="007C3AF0" w:rsidRPr="00D366A9" w:rsidRDefault="007C3AF0" w:rsidP="007C3AF0">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5196B045" w14:textId="77777777" w:rsidR="007C3AF0" w:rsidRPr="00D366A9" w:rsidRDefault="007C3AF0" w:rsidP="007C3AF0">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1CF5210F" w14:textId="77777777" w:rsidR="007C3AF0" w:rsidRPr="001E01E9" w:rsidRDefault="007C3AF0" w:rsidP="007C3AF0">
      <w:pPr>
        <w:autoSpaceDE w:val="0"/>
        <w:autoSpaceDN w:val="0"/>
        <w:adjustRightInd w:val="0"/>
        <w:spacing w:line="360" w:lineRule="auto"/>
        <w:jc w:val="both"/>
        <w:rPr>
          <w:rFonts w:ascii="Palatino Linotype" w:hAnsi="Palatino Linotype"/>
        </w:rPr>
      </w:pPr>
    </w:p>
    <w:p w14:paraId="0301F5B3" w14:textId="77777777" w:rsidR="007C3AF0" w:rsidRPr="001E01E9" w:rsidRDefault="007C3AF0" w:rsidP="007C3AF0">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 xml:space="preserve">ñalar que la parte Recurrente </w:t>
      </w:r>
      <w:r w:rsidR="00CD39D3">
        <w:rPr>
          <w:rFonts w:ascii="Palatino Linotype" w:hAnsi="Palatino Linotype"/>
        </w:rPr>
        <w:t>no</w:t>
      </w:r>
      <w:r>
        <w:rPr>
          <w:rFonts w:ascii="Palatino Linotype" w:hAnsi="Palatino Linotype"/>
        </w:rPr>
        <w:t xml:space="preserve"> proporcionó su</w:t>
      </w:r>
      <w:r w:rsidRPr="00D07047">
        <w:rPr>
          <w:rFonts w:ascii="Palatino Linotype" w:hAnsi="Palatino Linotype"/>
        </w:rPr>
        <w:t xml:space="preserve"> nombre al ejercer su derecho de acceso a la información pública; sin embargo,</w:t>
      </w:r>
      <w:r w:rsidR="00CD39D3">
        <w:rPr>
          <w:rFonts w:ascii="Palatino Linotype" w:hAnsi="Palatino Linotype"/>
        </w:rPr>
        <w:t xml:space="preserve"> al</w:t>
      </w:r>
      <w:r>
        <w:rPr>
          <w:rFonts w:ascii="Palatino Linotype" w:hAnsi="Palatino Linotype"/>
        </w:rPr>
        <w:t xml:space="preserve"> haber</w:t>
      </w:r>
      <w:r w:rsidR="00CD39D3">
        <w:rPr>
          <w:rFonts w:ascii="Palatino Linotype" w:hAnsi="Palatino Linotype"/>
        </w:rPr>
        <w:t xml:space="preserve">lo realizado de manera anónima </w:t>
      </w:r>
      <w:r>
        <w:rPr>
          <w:rFonts w:ascii="Palatino Linotype" w:hAnsi="Palatino Linotype"/>
        </w:rPr>
        <w:t>no sería</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7D3B7ECF"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lastRenderedPageBreak/>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6E7CC089"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42F349EC" w14:textId="77777777" w:rsidR="007C3AF0" w:rsidRPr="001E01E9" w:rsidRDefault="007C3AF0" w:rsidP="007C3AF0">
      <w:pPr>
        <w:autoSpaceDE w:val="0"/>
        <w:autoSpaceDN w:val="0"/>
        <w:adjustRightInd w:val="0"/>
        <w:spacing w:line="360" w:lineRule="auto"/>
        <w:ind w:right="567"/>
        <w:jc w:val="both"/>
        <w:rPr>
          <w:rFonts w:ascii="Palatino Linotype" w:hAnsi="Palatino Linotype" w:cs="Arial"/>
          <w:b/>
          <w:i/>
          <w:iCs/>
          <w:sz w:val="28"/>
          <w:szCs w:val="28"/>
          <w:lang w:val="es-MX"/>
        </w:rPr>
      </w:pPr>
    </w:p>
    <w:p w14:paraId="0A67A9D8" w14:textId="77777777" w:rsidR="007C3AF0" w:rsidRPr="00D33B37" w:rsidRDefault="007C3AF0" w:rsidP="007C3AF0">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45EB8568" w14:textId="77777777" w:rsidR="007C3AF0" w:rsidRPr="00FF673A" w:rsidRDefault="007C3AF0" w:rsidP="007C3AF0">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7769BA9F"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E296FC8"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6B2159D"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78F3E639"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FD40FC5"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456DC42B"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1F0B8A07"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18BAF14F"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56C8111B"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5445157E" w14:textId="77777777" w:rsidR="007C3AF0" w:rsidRPr="00FF673A" w:rsidRDefault="007C3AF0" w:rsidP="007C3AF0">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FF673A">
        <w:rPr>
          <w:rFonts w:ascii="Palatino Linotype" w:hAnsi="Palatino Linotype"/>
          <w:i/>
          <w:iCs/>
          <w:sz w:val="22"/>
          <w:szCs w:val="22"/>
          <w:lang w:val="es-MX"/>
        </w:rPr>
        <w:lastRenderedPageBreak/>
        <w:t xml:space="preserve">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7956770F" w14:textId="77777777" w:rsidR="007C3AF0" w:rsidRPr="00FF673A" w:rsidRDefault="007C3AF0" w:rsidP="007C3AF0">
      <w:pPr>
        <w:autoSpaceDE w:val="0"/>
        <w:autoSpaceDN w:val="0"/>
        <w:adjustRightInd w:val="0"/>
        <w:ind w:left="567" w:right="567"/>
        <w:jc w:val="both"/>
        <w:rPr>
          <w:rFonts w:ascii="Palatino Linotype" w:hAnsi="Palatino Linotype"/>
          <w:b/>
          <w:bCs/>
          <w:i/>
          <w:iCs/>
          <w:sz w:val="22"/>
          <w:szCs w:val="22"/>
          <w:lang w:val="es-MX"/>
        </w:rPr>
      </w:pPr>
    </w:p>
    <w:p w14:paraId="0522770F" w14:textId="77777777" w:rsidR="007C3AF0" w:rsidRPr="001E01E9" w:rsidRDefault="007C3AF0" w:rsidP="007C3AF0">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163E30A0"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6ADC2A1D" w14:textId="77777777" w:rsidR="007C3AF0" w:rsidRPr="00FF673A" w:rsidRDefault="007C3AF0" w:rsidP="007C3AF0">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1B487906" w14:textId="77777777" w:rsidR="007C3AF0" w:rsidRPr="001E01E9" w:rsidRDefault="007C3AF0" w:rsidP="007C3AF0">
      <w:pPr>
        <w:autoSpaceDE w:val="0"/>
        <w:autoSpaceDN w:val="0"/>
        <w:adjustRightInd w:val="0"/>
        <w:ind w:left="567" w:right="567"/>
        <w:jc w:val="both"/>
        <w:rPr>
          <w:rFonts w:ascii="Palatino Linotype" w:hAnsi="Palatino Linotype"/>
          <w:i/>
          <w:iCs/>
          <w:lang w:val="es-MX"/>
        </w:rPr>
      </w:pPr>
    </w:p>
    <w:p w14:paraId="4657909A" w14:textId="77777777" w:rsidR="007C3AF0" w:rsidRPr="00D07047" w:rsidRDefault="007C3AF0" w:rsidP="007C3AF0">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28535158" w14:textId="77777777" w:rsidR="007C3AF0" w:rsidRPr="00D07047" w:rsidRDefault="007C3AF0" w:rsidP="007C3AF0">
      <w:pPr>
        <w:autoSpaceDE w:val="0"/>
        <w:autoSpaceDN w:val="0"/>
        <w:adjustRightInd w:val="0"/>
        <w:spacing w:line="360" w:lineRule="auto"/>
        <w:jc w:val="both"/>
        <w:rPr>
          <w:rFonts w:ascii="Palatino Linotype" w:hAnsi="Palatino Linotype"/>
          <w:lang w:val="es-MX"/>
        </w:rPr>
      </w:pPr>
    </w:p>
    <w:p w14:paraId="1F6457F1" w14:textId="77777777" w:rsidR="007C3AF0" w:rsidRPr="00D07047" w:rsidRDefault="007C3AF0" w:rsidP="007C3AF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 xml:space="preserve">En conclusión, se cubrieron los requisitos de procedencia y </w:t>
      </w:r>
      <w:proofErr w:type="spellStart"/>
      <w:r w:rsidRPr="00D07047">
        <w:rPr>
          <w:rFonts w:ascii="Palatino Linotype" w:hAnsi="Palatino Linotype"/>
          <w:lang w:val="es-MX"/>
        </w:rPr>
        <w:t>procedibilidad</w:t>
      </w:r>
      <w:proofErr w:type="spellEnd"/>
      <w:r w:rsidRPr="00D07047">
        <w:rPr>
          <w:rFonts w:ascii="Palatino Linotype" w:hAnsi="Palatino Linotype"/>
          <w:lang w:val="es-MX"/>
        </w:rPr>
        <w:t xml:space="preserve"> y conforme a las constancias que obran en el expediente.</w:t>
      </w:r>
    </w:p>
    <w:p w14:paraId="678E6A27" w14:textId="77777777" w:rsidR="007C3AF0" w:rsidRPr="00BB59EC" w:rsidRDefault="007C3AF0" w:rsidP="007C3AF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D8B3D72" w14:textId="77777777" w:rsidR="007C3AF0" w:rsidRPr="00BB59EC" w:rsidRDefault="007C3AF0" w:rsidP="007C3AF0">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41C1321B" w14:textId="77777777" w:rsidR="007C3AF0" w:rsidRPr="00BB59EC" w:rsidRDefault="007C3AF0" w:rsidP="007C3AF0">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lastRenderedPageBreak/>
        <w:t xml:space="preserve">En el procedimiento de acceso a la información y de los medios de impugnación de la materia, se advierten diversos supuestos de </w:t>
      </w:r>
      <w:proofErr w:type="spellStart"/>
      <w:r w:rsidRPr="00BB59EC">
        <w:rPr>
          <w:rFonts w:ascii="Palatino Linotype" w:eastAsiaTheme="minorHAnsi" w:hAnsi="Palatino Linotype" w:cstheme="minorBidi"/>
          <w:lang w:eastAsia="en-US"/>
        </w:rPr>
        <w:t>procedibilidad</w:t>
      </w:r>
      <w:proofErr w:type="spellEnd"/>
      <w:r w:rsidRPr="00BB59EC">
        <w:rPr>
          <w:rFonts w:ascii="Palatino Linotype" w:eastAsiaTheme="minorHAnsi" w:hAnsi="Palatino Linotype" w:cstheme="minorBidi"/>
          <w:lang w:eastAsia="en-U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2BABFAAB" w14:textId="77777777" w:rsidR="007C3AF0" w:rsidRPr="00BB59EC" w:rsidRDefault="007C3AF0" w:rsidP="007C3AF0">
      <w:pPr>
        <w:spacing w:line="360" w:lineRule="auto"/>
        <w:jc w:val="both"/>
        <w:rPr>
          <w:rFonts w:ascii="Palatino Linotype" w:eastAsiaTheme="minorHAnsi" w:hAnsi="Palatino Linotype" w:cstheme="minorBidi"/>
          <w:lang w:eastAsia="en-US"/>
        </w:rPr>
      </w:pPr>
    </w:p>
    <w:p w14:paraId="7FBC492F" w14:textId="77777777" w:rsidR="007C3AF0" w:rsidRPr="00BB59EC" w:rsidRDefault="007C3AF0" w:rsidP="007C3AF0">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w:t>
      </w:r>
      <w:proofErr w:type="spellStart"/>
      <w:r w:rsidRPr="00BB59EC">
        <w:rPr>
          <w:rFonts w:ascii="Palatino Linotype" w:eastAsiaTheme="minorHAnsi" w:hAnsi="Palatino Linotype" w:cstheme="minorBidi"/>
          <w:lang w:eastAsia="en-US"/>
        </w:rPr>
        <w:t>Resolutor</w:t>
      </w:r>
      <w:proofErr w:type="spellEnd"/>
      <w:r w:rsidRPr="00BB59EC">
        <w:rPr>
          <w:rFonts w:ascii="Palatino Linotype" w:eastAsiaTheme="minorHAnsi" w:hAnsi="Palatino Linotype" w:cstheme="minorBidi"/>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55092D2" w14:textId="77777777" w:rsidR="007C3AF0" w:rsidRPr="00BB59EC" w:rsidRDefault="007C3AF0" w:rsidP="007C3AF0">
      <w:pPr>
        <w:spacing w:line="360" w:lineRule="auto"/>
        <w:jc w:val="both"/>
        <w:rPr>
          <w:rFonts w:ascii="Palatino Linotype" w:eastAsiaTheme="minorHAnsi" w:hAnsi="Palatino Linotype" w:cstheme="minorBidi"/>
          <w:lang w:eastAsia="en-US"/>
        </w:rPr>
      </w:pPr>
    </w:p>
    <w:p w14:paraId="2F1D8125" w14:textId="77777777" w:rsidR="007C3AF0" w:rsidRDefault="007C3AF0" w:rsidP="007C3AF0">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9F02FDA" w14:textId="77777777" w:rsidR="007C3AF0" w:rsidRPr="00BB59EC" w:rsidRDefault="007C3AF0" w:rsidP="007C3AF0">
      <w:pPr>
        <w:spacing w:line="360" w:lineRule="auto"/>
        <w:jc w:val="both"/>
        <w:rPr>
          <w:rFonts w:ascii="Palatino Linotype" w:eastAsiaTheme="minorHAnsi" w:hAnsi="Palatino Linotype" w:cstheme="minorBidi"/>
          <w:lang w:eastAsia="en-US"/>
        </w:rPr>
      </w:pPr>
    </w:p>
    <w:p w14:paraId="2E6875A5" w14:textId="77777777" w:rsidR="007C3AF0" w:rsidRPr="00156640" w:rsidRDefault="007C3AF0" w:rsidP="007C3AF0">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lastRenderedPageBreak/>
        <w:t xml:space="preserve">QUINTO. </w:t>
      </w:r>
      <w:r w:rsidRPr="00156640">
        <w:rPr>
          <w:rFonts w:ascii="Palatino Linotype" w:eastAsia="Palatino Linotype" w:hAnsi="Palatino Linotype"/>
          <w:b/>
          <w:color w:val="000000" w:themeColor="text1"/>
          <w:sz w:val="28"/>
          <w:szCs w:val="24"/>
        </w:rPr>
        <w:t>Estudio y resolución del asunto.</w:t>
      </w:r>
    </w:p>
    <w:p w14:paraId="7875FE4C" w14:textId="77777777" w:rsidR="007C3AF0" w:rsidRPr="00156640" w:rsidRDefault="007C3AF0" w:rsidP="007C3AF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1A9B520" w14:textId="77777777" w:rsidR="007C3AF0" w:rsidRDefault="007C3AF0" w:rsidP="007C3AF0">
      <w:pPr>
        <w:tabs>
          <w:tab w:val="left" w:pos="709"/>
        </w:tabs>
        <w:spacing w:line="360" w:lineRule="auto"/>
        <w:contextualSpacing/>
        <w:jc w:val="both"/>
        <w:rPr>
          <w:rFonts w:ascii="Palatino Linotype" w:hAnsi="Palatino Linotype" w:cs="Arial"/>
          <w:lang w:val="es-ES_tradnl"/>
        </w:rPr>
      </w:pPr>
    </w:p>
    <w:p w14:paraId="46966EDB" w14:textId="77777777" w:rsidR="007C3AF0" w:rsidRPr="00F02EAF" w:rsidRDefault="007C3AF0" w:rsidP="007C3AF0">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1427A66C" w14:textId="77777777" w:rsidR="007C3AF0" w:rsidRPr="00F02EAF" w:rsidRDefault="007C3AF0" w:rsidP="007C3AF0">
      <w:pPr>
        <w:pStyle w:val="Sinespaciado"/>
      </w:pPr>
    </w:p>
    <w:p w14:paraId="50282F10" w14:textId="77777777" w:rsidR="007C3AF0" w:rsidRPr="00F02EAF" w:rsidRDefault="007C3AF0" w:rsidP="007C3AF0">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30A24AA3" w14:textId="77777777" w:rsidR="007C3AF0" w:rsidRPr="00F02EAF" w:rsidRDefault="007C3AF0" w:rsidP="007C3AF0">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16102D" w14:textId="77777777" w:rsidR="007C3AF0" w:rsidRPr="00F02EAF" w:rsidRDefault="007C3AF0" w:rsidP="007C3AF0">
      <w:pPr>
        <w:tabs>
          <w:tab w:val="left" w:pos="709"/>
        </w:tabs>
        <w:spacing w:line="360" w:lineRule="auto"/>
        <w:contextualSpacing/>
        <w:jc w:val="both"/>
        <w:rPr>
          <w:rFonts w:ascii="Palatino Linotype" w:hAnsi="Palatino Linotype" w:cs="Arial"/>
          <w:lang w:val="es-ES_tradnl"/>
        </w:rPr>
      </w:pPr>
    </w:p>
    <w:p w14:paraId="32777AB2" w14:textId="77777777" w:rsidR="007C3AF0" w:rsidRPr="00F02EAF" w:rsidRDefault="007C3AF0" w:rsidP="007C3AF0">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CAACB2B" w14:textId="77777777" w:rsidR="007C3AF0" w:rsidRPr="00F02EAF" w:rsidRDefault="007C3AF0" w:rsidP="007C3AF0">
      <w:pPr>
        <w:tabs>
          <w:tab w:val="left" w:pos="709"/>
        </w:tabs>
        <w:spacing w:line="360" w:lineRule="auto"/>
        <w:contextualSpacing/>
        <w:jc w:val="both"/>
        <w:rPr>
          <w:rFonts w:ascii="Palatino Linotype" w:hAnsi="Palatino Linotype" w:cs="Arial"/>
        </w:rPr>
      </w:pPr>
    </w:p>
    <w:p w14:paraId="2F40F58E" w14:textId="77777777" w:rsidR="007C3AF0" w:rsidRPr="00D93EDA" w:rsidRDefault="007C3AF0" w:rsidP="007C3AF0">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19269E" w14:textId="77777777" w:rsidR="007C3AF0" w:rsidRPr="00F02EAF" w:rsidRDefault="007C3AF0" w:rsidP="007C3AF0">
      <w:pPr>
        <w:pStyle w:val="Sinespaciado"/>
        <w:rPr>
          <w:sz w:val="16"/>
          <w:lang w:val="es-ES_tradnl"/>
        </w:rPr>
      </w:pPr>
    </w:p>
    <w:p w14:paraId="61EB7A07" w14:textId="77777777" w:rsidR="007C3AF0" w:rsidRPr="00F02EAF" w:rsidRDefault="007C3AF0" w:rsidP="007C3AF0">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1B53756" w14:textId="77777777" w:rsidR="007C3AF0" w:rsidRPr="00F02EAF" w:rsidRDefault="007C3AF0" w:rsidP="007C3AF0">
      <w:pPr>
        <w:ind w:left="567" w:right="616"/>
        <w:jc w:val="both"/>
        <w:rPr>
          <w:rFonts w:ascii="Palatino Linotype" w:hAnsi="Palatino Linotype" w:cs="Arial"/>
          <w:i/>
          <w:sz w:val="22"/>
        </w:rPr>
      </w:pPr>
    </w:p>
    <w:p w14:paraId="40189B16" w14:textId="77777777" w:rsidR="007C3AF0" w:rsidRPr="00F02EAF" w:rsidRDefault="007C3AF0" w:rsidP="007C3AF0">
      <w:pPr>
        <w:ind w:left="567" w:right="616"/>
        <w:jc w:val="both"/>
        <w:rPr>
          <w:rFonts w:ascii="Palatino Linotype" w:hAnsi="Palatino Linotype" w:cs="Arial"/>
          <w:i/>
          <w:sz w:val="22"/>
        </w:rPr>
      </w:pPr>
      <w:r w:rsidRPr="00F02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02615A" w14:textId="77777777" w:rsidR="007C3AF0" w:rsidRPr="00F02EAF" w:rsidRDefault="007C3AF0" w:rsidP="007C3AF0">
      <w:pPr>
        <w:tabs>
          <w:tab w:val="left" w:pos="709"/>
        </w:tabs>
        <w:spacing w:line="360" w:lineRule="auto"/>
        <w:contextualSpacing/>
        <w:jc w:val="both"/>
        <w:rPr>
          <w:rFonts w:ascii="Palatino Linotype" w:hAnsi="Palatino Linotype" w:cs="Arial"/>
        </w:rPr>
      </w:pPr>
    </w:p>
    <w:p w14:paraId="755D82AC" w14:textId="77777777" w:rsidR="007C3AF0" w:rsidRPr="00F02EAF" w:rsidRDefault="007C3AF0" w:rsidP="007C3AF0">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6AFD8B" w14:textId="77777777" w:rsidR="007C3AF0" w:rsidRPr="00F02EAF" w:rsidRDefault="007C3AF0" w:rsidP="007C3AF0">
      <w:pPr>
        <w:tabs>
          <w:tab w:val="left" w:pos="709"/>
        </w:tabs>
        <w:spacing w:line="360" w:lineRule="auto"/>
        <w:contextualSpacing/>
        <w:jc w:val="both"/>
        <w:rPr>
          <w:rFonts w:ascii="Palatino Linotype" w:hAnsi="Palatino Linotype" w:cs="Arial"/>
        </w:rPr>
      </w:pPr>
    </w:p>
    <w:p w14:paraId="668D771D" w14:textId="77777777" w:rsidR="007C3AF0" w:rsidRPr="00F02EAF" w:rsidRDefault="007C3AF0" w:rsidP="007C3AF0">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2EAF">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F02EAF">
        <w:rPr>
          <w:rFonts w:ascii="Palatino Linotype" w:hAnsi="Palatino Linotype" w:cs="Arial"/>
          <w:b/>
          <w:u w:val="single"/>
        </w:rPr>
        <w:lastRenderedPageBreak/>
        <w:t>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C1F8786" w14:textId="77777777" w:rsidR="007C3AF0" w:rsidRPr="00F02EAF" w:rsidRDefault="007C3AF0" w:rsidP="007C3AF0">
      <w:pPr>
        <w:pStyle w:val="Sinespaciado"/>
      </w:pPr>
    </w:p>
    <w:p w14:paraId="409F006A" w14:textId="77777777" w:rsidR="007C3AF0" w:rsidRPr="00F02EAF" w:rsidRDefault="007C3AF0" w:rsidP="007C3AF0">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2EDFA917" w14:textId="77777777" w:rsidR="007C3AF0" w:rsidRPr="00F02EAF" w:rsidRDefault="007C3AF0" w:rsidP="007C3AF0">
      <w:pPr>
        <w:ind w:left="851" w:right="850"/>
        <w:jc w:val="both"/>
        <w:rPr>
          <w:rFonts w:ascii="Palatino Linotype" w:hAnsi="Palatino Linotype" w:cs="Arial"/>
          <w:i/>
          <w:sz w:val="22"/>
        </w:rPr>
      </w:pPr>
      <w:r w:rsidRPr="00F02EAF">
        <w:rPr>
          <w:rFonts w:ascii="Palatino Linotype" w:hAnsi="Palatino Linotype" w:cs="Arial"/>
          <w:i/>
          <w:sz w:val="22"/>
        </w:rPr>
        <w:t>(…)</w:t>
      </w:r>
    </w:p>
    <w:p w14:paraId="5566B53D" w14:textId="77777777" w:rsidR="007C3AF0" w:rsidRPr="00F02EAF" w:rsidRDefault="007C3AF0" w:rsidP="007C3AF0">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6043D5DA" w14:textId="77777777" w:rsidR="007C3AF0" w:rsidRPr="00F02EAF" w:rsidRDefault="007C3AF0" w:rsidP="007C3AF0">
      <w:pPr>
        <w:ind w:left="851" w:right="901"/>
        <w:jc w:val="both"/>
        <w:rPr>
          <w:rFonts w:ascii="Palatino Linotype" w:hAnsi="Palatino Linotype" w:cs="Arial"/>
          <w:i/>
          <w:sz w:val="22"/>
        </w:rPr>
      </w:pPr>
      <w:r w:rsidRPr="00F02EAF">
        <w:rPr>
          <w:rFonts w:ascii="Palatino Linotype" w:hAnsi="Palatino Linotype" w:cs="Arial"/>
          <w:i/>
          <w:sz w:val="22"/>
        </w:rPr>
        <w:t>(…)”</w:t>
      </w:r>
    </w:p>
    <w:p w14:paraId="256FED3B" w14:textId="77777777" w:rsidR="007C3AF0" w:rsidRPr="00F02EAF" w:rsidRDefault="007C3AF0" w:rsidP="007C3AF0">
      <w:pPr>
        <w:rPr>
          <w:sz w:val="14"/>
        </w:rPr>
      </w:pPr>
    </w:p>
    <w:p w14:paraId="51ECAC86" w14:textId="77777777" w:rsidR="007C3AF0" w:rsidRPr="00F02EAF" w:rsidRDefault="007C3AF0" w:rsidP="007C3AF0"/>
    <w:p w14:paraId="7FA38471" w14:textId="77777777" w:rsidR="007C3AF0" w:rsidRPr="00B704A7" w:rsidRDefault="007C3AF0" w:rsidP="007C3AF0">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3F1CD53E" w14:textId="77777777" w:rsidR="007C3AF0" w:rsidRPr="00B704A7" w:rsidRDefault="007C3AF0" w:rsidP="007C3AF0">
      <w:pPr>
        <w:rPr>
          <w:rFonts w:ascii="Palatino Linotype" w:hAnsi="Palatino Linotype"/>
        </w:rPr>
      </w:pPr>
    </w:p>
    <w:p w14:paraId="502D7E78" w14:textId="77777777" w:rsidR="007C3AF0" w:rsidRPr="00B704A7" w:rsidRDefault="007C3AF0" w:rsidP="007C3AF0">
      <w:pPr>
        <w:ind w:left="567" w:right="567"/>
        <w:jc w:val="both"/>
        <w:rPr>
          <w:rFonts w:ascii="Palatino Linotype" w:hAnsi="Palatino Linotype" w:cs="Arial"/>
          <w:sz w:val="2"/>
        </w:rPr>
      </w:pPr>
    </w:p>
    <w:p w14:paraId="7C599E5A" w14:textId="77777777" w:rsidR="007C3AF0" w:rsidRPr="00D33B37" w:rsidRDefault="007C3AF0" w:rsidP="007C3AF0">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151CDDF5" w14:textId="77777777" w:rsidR="007C3AF0" w:rsidRPr="00D33B37" w:rsidRDefault="007C3AF0" w:rsidP="007C3AF0">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7BABD7" w14:textId="77777777" w:rsidR="007C3AF0" w:rsidRPr="00D33B37" w:rsidRDefault="007C3AF0" w:rsidP="007C3AF0">
      <w:pPr>
        <w:ind w:left="567" w:right="567"/>
        <w:jc w:val="both"/>
        <w:rPr>
          <w:rFonts w:ascii="Palatino Linotype" w:hAnsi="Palatino Linotype" w:cs="Arial"/>
          <w:i/>
          <w:sz w:val="22"/>
          <w:szCs w:val="22"/>
        </w:rPr>
      </w:pPr>
      <w:r w:rsidRPr="00D33B37">
        <w:rPr>
          <w:rFonts w:ascii="Palatino Linotype" w:hAnsi="Palatino Linotype" w:cs="Arial"/>
          <w:i/>
          <w:sz w:val="22"/>
          <w:szCs w:val="22"/>
        </w:rPr>
        <w:t>En consecuencia el acceso a la información se refiere a que se cumplan cualquiera de los siguientes tres supuestos:</w:t>
      </w:r>
    </w:p>
    <w:p w14:paraId="167C148D" w14:textId="77777777" w:rsidR="007C3AF0" w:rsidRPr="00D33B37" w:rsidRDefault="007C3AF0" w:rsidP="007C3AF0">
      <w:pPr>
        <w:ind w:left="567" w:right="567"/>
        <w:jc w:val="both"/>
        <w:rPr>
          <w:rFonts w:ascii="Palatino Linotype" w:hAnsi="Palatino Linotype" w:cs="Arial"/>
          <w:b/>
          <w:i/>
          <w:sz w:val="22"/>
          <w:szCs w:val="22"/>
        </w:rPr>
      </w:pPr>
    </w:p>
    <w:p w14:paraId="312D169A" w14:textId="77777777" w:rsidR="007C3AF0" w:rsidRPr="00D33B37" w:rsidRDefault="007C3AF0" w:rsidP="007C3AF0">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29C8E052" w14:textId="77777777" w:rsidR="007C3AF0" w:rsidRPr="00D33B37" w:rsidRDefault="007C3AF0" w:rsidP="007C3AF0">
      <w:pPr>
        <w:ind w:left="567" w:right="567"/>
        <w:jc w:val="both"/>
        <w:rPr>
          <w:rFonts w:ascii="Palatino Linotype" w:hAnsi="Palatino Linotype" w:cs="Arial"/>
          <w:i/>
          <w:sz w:val="22"/>
          <w:szCs w:val="22"/>
        </w:rPr>
      </w:pPr>
      <w:r w:rsidRPr="00D33B37">
        <w:rPr>
          <w:rFonts w:ascii="Palatino Linotype" w:hAnsi="Palatino Linotype" w:cs="Arial"/>
          <w:i/>
          <w:sz w:val="22"/>
          <w:szCs w:val="22"/>
        </w:rPr>
        <w:lastRenderedPageBreak/>
        <w:t>2) Que se trate de información registrada en cualquier soporte documental, que en ejercicio de las atribuciones conferidas, sea administrada por los Sujetos Obligados, y</w:t>
      </w:r>
    </w:p>
    <w:p w14:paraId="1A52837B" w14:textId="77777777" w:rsidR="007C3AF0" w:rsidRPr="00D33B37" w:rsidRDefault="007C3AF0" w:rsidP="007C3AF0">
      <w:pPr>
        <w:ind w:left="567" w:right="567"/>
        <w:jc w:val="both"/>
        <w:rPr>
          <w:rFonts w:ascii="Palatino Linotype" w:hAnsi="Palatino Linotype" w:cs="Arial"/>
          <w:i/>
          <w:sz w:val="22"/>
          <w:szCs w:val="22"/>
        </w:rPr>
      </w:pPr>
      <w:r w:rsidRPr="00D33B37">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6A8AC96B" w14:textId="77777777" w:rsidR="007C3AF0" w:rsidRPr="00B704A7" w:rsidRDefault="007C3AF0" w:rsidP="007C3AF0">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695DEF80" w14:textId="77777777" w:rsidR="007C3AF0" w:rsidRDefault="007C3AF0" w:rsidP="007C3AF0">
      <w:pPr>
        <w:spacing w:line="360" w:lineRule="auto"/>
        <w:ind w:right="49"/>
        <w:contextualSpacing/>
        <w:jc w:val="both"/>
        <w:rPr>
          <w:rFonts w:ascii="Palatino Linotype" w:hAnsi="Palatino Linotype" w:cs="Arial"/>
        </w:rPr>
      </w:pPr>
    </w:p>
    <w:p w14:paraId="53B9F557" w14:textId="77777777" w:rsidR="007C3AF0" w:rsidRPr="00F02EAF" w:rsidRDefault="007C3AF0" w:rsidP="007C3AF0">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005DD67" w14:textId="77777777" w:rsidR="007C3AF0" w:rsidRPr="00F02EAF" w:rsidRDefault="007C3AF0" w:rsidP="007C3AF0">
      <w:pPr>
        <w:spacing w:line="360" w:lineRule="auto"/>
        <w:ind w:right="49"/>
        <w:contextualSpacing/>
        <w:jc w:val="both"/>
        <w:rPr>
          <w:rFonts w:ascii="Palatino Linotype" w:hAnsi="Palatino Linotype" w:cs="Arial"/>
          <w:lang w:eastAsia="es-MX"/>
        </w:rPr>
      </w:pPr>
    </w:p>
    <w:p w14:paraId="1C0B873F" w14:textId="77777777" w:rsidR="007C3AF0" w:rsidRPr="00F02EAF" w:rsidRDefault="007C3AF0" w:rsidP="007C3AF0">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r w:rsidRPr="00F02EAF">
        <w:rPr>
          <w:rFonts w:ascii="Palatino Linotype" w:eastAsia="MS Mincho" w:hAnsi="Palatino Linotype"/>
        </w:rPr>
        <w:t>de acuerdo al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015032AA" w14:textId="77777777" w:rsidR="007C3AF0" w:rsidRPr="00F02EAF" w:rsidRDefault="007C3AF0" w:rsidP="007C3AF0"/>
    <w:p w14:paraId="7CB44EC3" w14:textId="77777777" w:rsidR="007C3AF0" w:rsidRPr="00F02EAF" w:rsidRDefault="007C3AF0" w:rsidP="007C3AF0">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t>Artículo 160</w:t>
      </w:r>
      <w:r w:rsidRPr="00F02E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C3E9916" w14:textId="77777777" w:rsidR="007C3AF0" w:rsidRPr="00F02EAF" w:rsidRDefault="007C3AF0" w:rsidP="007C3AF0">
      <w:pPr>
        <w:ind w:left="851" w:right="616"/>
        <w:contextualSpacing/>
        <w:jc w:val="both"/>
        <w:rPr>
          <w:rFonts w:ascii="Palatino Linotype" w:hAnsi="Palatino Linotype" w:cs="Arial"/>
          <w:i/>
          <w:sz w:val="22"/>
          <w:lang w:eastAsia="gl-ES"/>
        </w:rPr>
      </w:pPr>
    </w:p>
    <w:p w14:paraId="7883A4F3" w14:textId="77777777" w:rsidR="007C3AF0" w:rsidRPr="00F02EAF" w:rsidRDefault="007C3AF0" w:rsidP="007C3AF0">
      <w:pPr>
        <w:ind w:left="851" w:right="616"/>
        <w:contextualSpacing/>
        <w:jc w:val="both"/>
        <w:rPr>
          <w:rFonts w:ascii="Palatino Linotype" w:hAnsi="Palatino Linotype" w:cs="Arial"/>
          <w:i/>
          <w:sz w:val="14"/>
          <w:lang w:eastAsia="gl-ES"/>
        </w:rPr>
      </w:pPr>
    </w:p>
    <w:p w14:paraId="6D5BF4D0" w14:textId="77777777" w:rsidR="007C3AF0" w:rsidRDefault="007C3AF0" w:rsidP="007C3AF0">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7BCBB72F" w14:textId="77777777" w:rsidR="003D3A47" w:rsidRDefault="003D3A47" w:rsidP="003D3A47">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Del Presidente Municipal, Sindico y Regidores </w:t>
      </w:r>
    </w:p>
    <w:p w14:paraId="513F8E5E" w14:textId="77777777" w:rsidR="003D3A47" w:rsidRPr="003D3A47" w:rsidRDefault="003D3A47" w:rsidP="003D3A47">
      <w:pPr>
        <w:pStyle w:val="Prrafodelista"/>
        <w:numPr>
          <w:ilvl w:val="1"/>
          <w:numId w:val="10"/>
        </w:numPr>
        <w:spacing w:before="100" w:beforeAutospacing="1" w:after="100" w:afterAutospacing="1" w:line="360" w:lineRule="auto"/>
        <w:jc w:val="both"/>
        <w:rPr>
          <w:rFonts w:ascii="Palatino Linotype" w:eastAsia="Arial Unicode MS" w:hAnsi="Palatino Linotype" w:cs="Arial"/>
        </w:rPr>
      </w:pPr>
      <w:r w:rsidRPr="003D3A47">
        <w:rPr>
          <w:rFonts w:ascii="Palatino Linotype" w:hAnsi="Palatino Linotype"/>
          <w:color w:val="000000"/>
        </w:rPr>
        <w:t xml:space="preserve">Gastos por concepto de gasolinas </w:t>
      </w:r>
    </w:p>
    <w:p w14:paraId="0E459593" w14:textId="77777777" w:rsidR="00A776CB" w:rsidRPr="00A776CB" w:rsidRDefault="003D3A47" w:rsidP="00A776CB">
      <w:pPr>
        <w:pStyle w:val="Prrafodelista"/>
        <w:numPr>
          <w:ilvl w:val="1"/>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 xml:space="preserve">Gastos por concepto de </w:t>
      </w:r>
      <w:r w:rsidRPr="003D3A47">
        <w:rPr>
          <w:rFonts w:ascii="Palatino Linotype" w:hAnsi="Palatino Linotype"/>
          <w:color w:val="000000"/>
        </w:rPr>
        <w:t xml:space="preserve">viáticos </w:t>
      </w:r>
    </w:p>
    <w:p w14:paraId="1E87F1AF" w14:textId="77777777" w:rsidR="00A776CB" w:rsidRPr="00A776CB" w:rsidRDefault="00A776CB" w:rsidP="00A776CB">
      <w:pPr>
        <w:pStyle w:val="Prrafodelista"/>
        <w:spacing w:before="100" w:beforeAutospacing="1" w:after="100" w:afterAutospacing="1" w:line="360" w:lineRule="auto"/>
        <w:ind w:left="1440"/>
        <w:jc w:val="both"/>
        <w:rPr>
          <w:rFonts w:ascii="Palatino Linotype" w:eastAsia="Arial Unicode MS" w:hAnsi="Palatino Linotype" w:cs="Arial"/>
        </w:rPr>
      </w:pPr>
    </w:p>
    <w:p w14:paraId="604F92C6" w14:textId="77777777" w:rsidR="003D3A47" w:rsidRPr="003D3A47" w:rsidRDefault="003D3A47" w:rsidP="003D3A47">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 xml:space="preserve">De los Directores que integran la administración municipal </w:t>
      </w:r>
    </w:p>
    <w:p w14:paraId="67BEABB7" w14:textId="77777777" w:rsidR="00A776CB" w:rsidRPr="00A776CB" w:rsidRDefault="00A776CB" w:rsidP="003D3A47">
      <w:pPr>
        <w:pStyle w:val="Prrafodelista"/>
        <w:numPr>
          <w:ilvl w:val="1"/>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 xml:space="preserve">Gastos por concepto de gasolina </w:t>
      </w:r>
    </w:p>
    <w:p w14:paraId="18CE7A01" w14:textId="77777777" w:rsidR="003D3A47" w:rsidRPr="00A776CB" w:rsidRDefault="00A776CB" w:rsidP="007C3AF0">
      <w:pPr>
        <w:pStyle w:val="Prrafodelista"/>
        <w:numPr>
          <w:ilvl w:val="1"/>
          <w:numId w:val="10"/>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 xml:space="preserve">Gastos por concepto de viáticos </w:t>
      </w:r>
    </w:p>
    <w:p w14:paraId="442B28C4" w14:textId="77777777" w:rsidR="007C3AF0" w:rsidRDefault="007C3AF0" w:rsidP="007C3AF0">
      <w:pPr>
        <w:spacing w:before="100" w:beforeAutospacing="1" w:after="100" w:afterAutospacing="1"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Sujeto Obligado entrego en respuesta los siguientes archivos electrónicos; </w:t>
      </w:r>
    </w:p>
    <w:p w14:paraId="46C7CE14" w14:textId="77777777" w:rsidR="007C3AF0" w:rsidRPr="00A776CB" w:rsidRDefault="00A776CB" w:rsidP="00A776CB">
      <w:pPr>
        <w:pStyle w:val="Prrafodelista"/>
        <w:numPr>
          <w:ilvl w:val="2"/>
          <w:numId w:val="10"/>
        </w:numPr>
        <w:spacing w:line="360" w:lineRule="auto"/>
        <w:ind w:left="284" w:firstLine="0"/>
        <w:jc w:val="both"/>
        <w:rPr>
          <w:rFonts w:ascii="Palatino Linotype" w:hAnsi="Palatino Linotype" w:cs="Arial"/>
          <w:b/>
          <w:bCs/>
          <w:i/>
        </w:rPr>
      </w:pPr>
      <w:r w:rsidRPr="00A776CB">
        <w:rPr>
          <w:rFonts w:ascii="Palatino Linotype" w:eastAsiaTheme="majorEastAsia" w:hAnsi="Palatino Linotype" w:cs="Arial"/>
          <w:b/>
          <w:bCs/>
        </w:rPr>
        <w:t>R23.pdf</w:t>
      </w:r>
      <w:r>
        <w:rPr>
          <w:rFonts w:ascii="Palatino Linotype" w:eastAsiaTheme="majorEastAsia" w:hAnsi="Palatino Linotype" w:cs="Arial"/>
          <w:b/>
          <w:bCs/>
        </w:rPr>
        <w:t xml:space="preserve">; </w:t>
      </w:r>
      <w:r>
        <w:rPr>
          <w:rFonts w:ascii="Palatino Linotype" w:eastAsiaTheme="majorEastAsia" w:hAnsi="Palatino Linotype" w:cs="Arial"/>
          <w:bCs/>
        </w:rPr>
        <w:t xml:space="preserve">Documento que consta de dieciséis fojas en formato PDF en los términos siguientes; </w:t>
      </w:r>
    </w:p>
    <w:p w14:paraId="7A39BE29" w14:textId="77777777" w:rsidR="00A776CB" w:rsidRPr="00A776CB" w:rsidRDefault="00A776CB" w:rsidP="00A776CB">
      <w:pPr>
        <w:pStyle w:val="Prrafodelista"/>
        <w:numPr>
          <w:ilvl w:val="0"/>
          <w:numId w:val="11"/>
        </w:numPr>
        <w:spacing w:line="360" w:lineRule="auto"/>
        <w:jc w:val="both"/>
        <w:rPr>
          <w:rFonts w:ascii="Palatino Linotype" w:hAnsi="Palatino Linotype" w:cs="Arial"/>
          <w:b/>
          <w:bCs/>
          <w:i/>
        </w:rPr>
      </w:pPr>
      <w:r>
        <w:rPr>
          <w:rFonts w:ascii="Palatino Linotype" w:eastAsiaTheme="majorEastAsia" w:hAnsi="Palatino Linotype" w:cs="Arial"/>
          <w:bCs/>
        </w:rPr>
        <w:t>Oficio de fecha veintiocho de abril de dos mil veinticinco por medio del cual la encargada del despacho de la unidad de transparencia informa que el Comité de Transparencia aprobó el cambio de modalidad a consulta directa.</w:t>
      </w:r>
    </w:p>
    <w:p w14:paraId="1441367D" w14:textId="77777777" w:rsidR="00A776CB" w:rsidRPr="00A776CB" w:rsidRDefault="00A776CB" w:rsidP="00A776CB">
      <w:pPr>
        <w:pStyle w:val="Prrafodelista"/>
        <w:spacing w:line="360" w:lineRule="auto"/>
        <w:ind w:left="644"/>
        <w:jc w:val="both"/>
        <w:rPr>
          <w:rFonts w:ascii="Palatino Linotype" w:hAnsi="Palatino Linotype" w:cs="Arial"/>
          <w:b/>
          <w:bCs/>
          <w:i/>
        </w:rPr>
      </w:pPr>
    </w:p>
    <w:p w14:paraId="24D41C2C" w14:textId="77777777" w:rsidR="003A0586" w:rsidRPr="003A0586" w:rsidRDefault="00A776CB" w:rsidP="00A776CB">
      <w:pPr>
        <w:pStyle w:val="Prrafodelista"/>
        <w:numPr>
          <w:ilvl w:val="0"/>
          <w:numId w:val="11"/>
        </w:numPr>
        <w:spacing w:line="360" w:lineRule="auto"/>
        <w:jc w:val="both"/>
        <w:rPr>
          <w:rFonts w:ascii="Palatino Linotype" w:hAnsi="Palatino Linotype" w:cs="Arial"/>
          <w:b/>
          <w:bCs/>
          <w:i/>
        </w:rPr>
      </w:pPr>
      <w:r>
        <w:rPr>
          <w:rFonts w:ascii="Palatino Linotype" w:eastAsiaTheme="majorEastAsia" w:hAnsi="Palatino Linotype" w:cs="Arial"/>
          <w:bCs/>
        </w:rPr>
        <w:t xml:space="preserve"> Oficio de fecha veinticuatro de abril de dos mil veinticinco por medio del cual el Director de Administración manifestó</w:t>
      </w:r>
      <w:r w:rsidR="003A0586">
        <w:rPr>
          <w:rFonts w:ascii="Palatino Linotype" w:eastAsiaTheme="majorEastAsia" w:hAnsi="Palatino Linotype" w:cs="Arial"/>
          <w:bCs/>
        </w:rPr>
        <w:t xml:space="preserve"> que la información se encuentra en proceso de contabilidad, la cual será puesta a disposición a consulta directa. </w:t>
      </w:r>
    </w:p>
    <w:p w14:paraId="784997C0" w14:textId="77777777" w:rsidR="003A0586" w:rsidRPr="003A0586" w:rsidRDefault="003A0586" w:rsidP="003A0586">
      <w:pPr>
        <w:pStyle w:val="Prrafodelista"/>
        <w:rPr>
          <w:rFonts w:ascii="Palatino Linotype" w:eastAsiaTheme="majorEastAsia" w:hAnsi="Palatino Linotype" w:cs="Arial"/>
          <w:bCs/>
        </w:rPr>
      </w:pPr>
    </w:p>
    <w:p w14:paraId="3A4FA3CD" w14:textId="77777777" w:rsidR="00A776CB" w:rsidRPr="00A776CB" w:rsidRDefault="003A0586" w:rsidP="00A776CB">
      <w:pPr>
        <w:pStyle w:val="Prrafodelista"/>
        <w:numPr>
          <w:ilvl w:val="0"/>
          <w:numId w:val="11"/>
        </w:numPr>
        <w:spacing w:line="360" w:lineRule="auto"/>
        <w:jc w:val="both"/>
        <w:rPr>
          <w:rFonts w:ascii="Palatino Linotype" w:hAnsi="Palatino Linotype" w:cs="Arial"/>
          <w:b/>
          <w:bCs/>
          <w:i/>
        </w:rPr>
      </w:pPr>
      <w:r>
        <w:rPr>
          <w:rFonts w:ascii="Palatino Linotype" w:eastAsiaTheme="majorEastAsia" w:hAnsi="Palatino Linotype" w:cs="Arial"/>
          <w:bCs/>
        </w:rPr>
        <w:t xml:space="preserve">Acta de la segunda sesión extraordinaria del comité de transparencia en la que se aprueba el cambio de modalidad a diversas solicitudes de información, </w:t>
      </w:r>
      <w:r>
        <w:rPr>
          <w:rFonts w:ascii="Palatino Linotype" w:eastAsiaTheme="majorEastAsia" w:hAnsi="Palatino Linotype" w:cs="Arial"/>
          <w:b/>
          <w:bCs/>
        </w:rPr>
        <w:t xml:space="preserve">sin que se advierta la solicitud </w:t>
      </w:r>
      <w:r w:rsidRPr="003A0586">
        <w:rPr>
          <w:rFonts w:ascii="Palatino Linotype" w:hAnsi="Palatino Linotype"/>
          <w:b/>
          <w:bCs/>
        </w:rPr>
        <w:t>00023/VIALLEN/IP/2025</w:t>
      </w:r>
      <w:r>
        <w:rPr>
          <w:rFonts w:ascii="Palatino Linotype" w:eastAsiaTheme="majorEastAsia" w:hAnsi="Palatino Linotype" w:cs="Arial"/>
          <w:bCs/>
        </w:rPr>
        <w:t>;</w:t>
      </w:r>
    </w:p>
    <w:p w14:paraId="1C4BBD7A" w14:textId="77777777" w:rsidR="00A776CB" w:rsidRDefault="003A0586" w:rsidP="003A0586">
      <w:pPr>
        <w:pStyle w:val="Prrafodelista"/>
        <w:spacing w:line="360" w:lineRule="auto"/>
        <w:ind w:left="1134"/>
        <w:jc w:val="center"/>
        <w:rPr>
          <w:rFonts w:ascii="Palatino Linotype" w:hAnsi="Palatino Linotype" w:cs="Arial"/>
          <w:b/>
          <w:bCs/>
          <w:i/>
        </w:rPr>
      </w:pPr>
      <w:r w:rsidRPr="003A0586">
        <w:rPr>
          <w:rFonts w:ascii="Palatino Linotype" w:hAnsi="Palatino Linotype" w:cs="Arial"/>
          <w:b/>
          <w:bCs/>
          <w:i/>
          <w:noProof/>
          <w:lang w:val="es-MX" w:eastAsia="es-MX"/>
        </w:rPr>
        <w:lastRenderedPageBreak/>
        <w:drawing>
          <wp:inline distT="0" distB="0" distL="0" distR="0" wp14:anchorId="3AAA6E08" wp14:editId="374BF6FB">
            <wp:extent cx="2600325" cy="253555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8718" cy="2543739"/>
                    </a:xfrm>
                    <a:prstGeom prst="rect">
                      <a:avLst/>
                    </a:prstGeom>
                  </pic:spPr>
                </pic:pic>
              </a:graphicData>
            </a:graphic>
          </wp:inline>
        </w:drawing>
      </w:r>
    </w:p>
    <w:p w14:paraId="20B0A82C" w14:textId="77777777" w:rsidR="00A776CB" w:rsidRDefault="00A776CB" w:rsidP="007C3AF0">
      <w:pPr>
        <w:pStyle w:val="Prrafodelista"/>
        <w:spacing w:line="360" w:lineRule="auto"/>
        <w:ind w:left="1134"/>
        <w:jc w:val="both"/>
        <w:rPr>
          <w:rFonts w:ascii="Palatino Linotype" w:hAnsi="Palatino Linotype" w:cs="Arial"/>
          <w:b/>
          <w:bCs/>
          <w:i/>
        </w:rPr>
      </w:pPr>
    </w:p>
    <w:p w14:paraId="343051F6" w14:textId="77777777" w:rsidR="00A776CB" w:rsidRDefault="00A776CB" w:rsidP="007C3AF0">
      <w:pPr>
        <w:pStyle w:val="Prrafodelista"/>
        <w:spacing w:line="360" w:lineRule="auto"/>
        <w:ind w:left="1134"/>
        <w:jc w:val="both"/>
        <w:rPr>
          <w:rFonts w:ascii="Palatino Linotype" w:hAnsi="Palatino Linotype" w:cs="Arial"/>
          <w:b/>
          <w:bCs/>
          <w:i/>
        </w:rPr>
      </w:pPr>
    </w:p>
    <w:p w14:paraId="3CC52A20" w14:textId="77777777" w:rsidR="00A776CB" w:rsidRPr="00533258" w:rsidRDefault="00A776CB" w:rsidP="007C3AF0">
      <w:pPr>
        <w:pStyle w:val="Prrafodelista"/>
        <w:spacing w:line="360" w:lineRule="auto"/>
        <w:ind w:left="1134"/>
        <w:jc w:val="both"/>
        <w:rPr>
          <w:rFonts w:ascii="Palatino Linotype" w:hAnsi="Palatino Linotype"/>
        </w:rPr>
      </w:pPr>
    </w:p>
    <w:p w14:paraId="72EDECB5" w14:textId="77777777" w:rsidR="007C3AF0" w:rsidRDefault="007C3AF0" w:rsidP="007C3AF0">
      <w:pPr>
        <w:spacing w:line="360" w:lineRule="auto"/>
        <w:jc w:val="both"/>
        <w:rPr>
          <w:rFonts w:ascii="Palatino Linotype" w:hAnsi="Palatino Linotype"/>
        </w:rPr>
      </w:pPr>
      <w:r w:rsidRPr="00D33B37">
        <w:rPr>
          <w:rFonts w:ascii="Palatino Linotype" w:hAnsi="Palatino Linotype"/>
        </w:rPr>
        <w:t xml:space="preserve">Cabe resaltar que durante la etapa de Manifestaciones </w:t>
      </w:r>
      <w:r w:rsidR="00295ED6">
        <w:rPr>
          <w:rFonts w:ascii="Palatino Linotype" w:hAnsi="Palatino Linotype"/>
        </w:rPr>
        <w:t xml:space="preserve"> a efecto de no vulnerar el derecho al acceso a la información del Recurrente el Sujeto Obligado rindió su informe justificado en los términos siguientes; </w:t>
      </w:r>
    </w:p>
    <w:p w14:paraId="2C9EC8DA" w14:textId="77777777" w:rsidR="00295ED6" w:rsidRPr="00295ED6" w:rsidRDefault="00295ED6" w:rsidP="00295ED6">
      <w:pPr>
        <w:pStyle w:val="Prrafodelista"/>
        <w:numPr>
          <w:ilvl w:val="2"/>
          <w:numId w:val="10"/>
        </w:numPr>
        <w:spacing w:line="360" w:lineRule="auto"/>
        <w:ind w:left="851"/>
        <w:jc w:val="both"/>
        <w:rPr>
          <w:rFonts w:ascii="Palatino Linotype" w:eastAsiaTheme="majorEastAsia" w:hAnsi="Palatino Linotype" w:cs="Arial"/>
          <w:b/>
          <w:bCs/>
          <w:i/>
        </w:rPr>
      </w:pPr>
      <w:r w:rsidRPr="00295ED6">
        <w:rPr>
          <w:rFonts w:ascii="Palatino Linotype" w:eastAsiaTheme="majorEastAsia" w:hAnsi="Palatino Linotype" w:cs="Arial"/>
          <w:b/>
          <w:bCs/>
          <w:i/>
        </w:rPr>
        <w:t>R23 (1).</w:t>
      </w:r>
      <w:proofErr w:type="spellStart"/>
      <w:r w:rsidRPr="00295ED6">
        <w:rPr>
          <w:rFonts w:ascii="Palatino Linotype" w:eastAsiaTheme="majorEastAsia" w:hAnsi="Palatino Linotype" w:cs="Arial"/>
          <w:b/>
          <w:bCs/>
          <w:i/>
        </w:rPr>
        <w:t>pdf</w:t>
      </w:r>
      <w:proofErr w:type="spellEnd"/>
      <w:r>
        <w:rPr>
          <w:rFonts w:ascii="Palatino Linotype" w:eastAsiaTheme="majorEastAsia" w:hAnsi="Palatino Linotype" w:cs="Arial"/>
          <w:b/>
          <w:bCs/>
          <w:i/>
        </w:rPr>
        <w:t xml:space="preserve">; </w:t>
      </w:r>
      <w:r>
        <w:rPr>
          <w:rFonts w:ascii="Palatino Linotype" w:eastAsiaTheme="majorEastAsia" w:hAnsi="Palatino Linotype" w:cs="Arial"/>
          <w:bCs/>
        </w:rPr>
        <w:t xml:space="preserve">Documento que consta de dieciséis fojas en formato PDF en la que se advierte la respuesta primigenia. </w:t>
      </w:r>
    </w:p>
    <w:p w14:paraId="628C18A7" w14:textId="77777777" w:rsidR="00295ED6" w:rsidRDefault="00295ED6" w:rsidP="00295ED6">
      <w:pPr>
        <w:pStyle w:val="Prrafodelista"/>
        <w:spacing w:line="360" w:lineRule="auto"/>
        <w:ind w:left="851"/>
        <w:jc w:val="both"/>
        <w:rPr>
          <w:rFonts w:ascii="Palatino Linotype" w:eastAsiaTheme="majorEastAsia" w:hAnsi="Palatino Linotype" w:cs="Arial"/>
          <w:b/>
          <w:bCs/>
          <w:i/>
        </w:rPr>
      </w:pPr>
    </w:p>
    <w:p w14:paraId="339AA71E" w14:textId="77777777" w:rsidR="00295ED6" w:rsidRPr="00295ED6" w:rsidRDefault="00295ED6" w:rsidP="00295ED6">
      <w:pPr>
        <w:pStyle w:val="Prrafodelista"/>
        <w:numPr>
          <w:ilvl w:val="2"/>
          <w:numId w:val="10"/>
        </w:numPr>
        <w:spacing w:line="360" w:lineRule="auto"/>
        <w:ind w:left="851"/>
        <w:jc w:val="both"/>
        <w:rPr>
          <w:rFonts w:ascii="Palatino Linotype" w:eastAsiaTheme="majorEastAsia" w:hAnsi="Palatino Linotype" w:cs="Arial"/>
          <w:b/>
          <w:bCs/>
          <w:i/>
        </w:rPr>
      </w:pPr>
      <w:r w:rsidRPr="00295ED6">
        <w:rPr>
          <w:rFonts w:ascii="Palatino Linotype" w:eastAsiaTheme="majorEastAsia" w:hAnsi="Palatino Linotype" w:cs="Arial"/>
          <w:b/>
          <w:bCs/>
          <w:i/>
        </w:rPr>
        <w:t>RESPUESTA SOLICITUD 23.pdf</w:t>
      </w:r>
      <w:r>
        <w:rPr>
          <w:rFonts w:ascii="Palatino Linotype" w:eastAsiaTheme="majorEastAsia" w:hAnsi="Palatino Linotype" w:cs="Arial"/>
          <w:b/>
          <w:bCs/>
          <w:i/>
        </w:rPr>
        <w:t>;</w:t>
      </w:r>
      <w:r w:rsidRPr="00295ED6">
        <w:rPr>
          <w:rFonts w:ascii="Palatino Linotype" w:eastAsiaTheme="majorEastAsia" w:hAnsi="Palatino Linotype" w:cs="Arial"/>
          <w:bCs/>
        </w:rPr>
        <w:t xml:space="preserve"> </w:t>
      </w:r>
      <w:r>
        <w:rPr>
          <w:rFonts w:ascii="Palatino Linotype" w:eastAsiaTheme="majorEastAsia" w:hAnsi="Palatino Linotype" w:cs="Arial"/>
          <w:bCs/>
        </w:rPr>
        <w:t>Documento que consta de dieciséis fojas en formato PDF en la que se advierte la respuesta primigenia.</w:t>
      </w:r>
    </w:p>
    <w:p w14:paraId="4F0A0BAE" w14:textId="77777777" w:rsidR="007C3AF0" w:rsidRDefault="007C3AF0" w:rsidP="007C3AF0">
      <w:pPr>
        <w:spacing w:line="360" w:lineRule="auto"/>
        <w:jc w:val="both"/>
        <w:rPr>
          <w:rFonts w:ascii="Palatino Linotype" w:hAnsi="Palatino Linotype"/>
        </w:rPr>
      </w:pPr>
    </w:p>
    <w:p w14:paraId="4F6EED9F" w14:textId="77777777" w:rsidR="007C3AF0" w:rsidRPr="00070DD6" w:rsidRDefault="007C3AF0" w:rsidP="00892859">
      <w:pPr>
        <w:spacing w:line="360" w:lineRule="auto"/>
        <w:jc w:val="both"/>
        <w:rPr>
          <w:rFonts w:ascii="Palatino Linotype" w:eastAsiaTheme="minorEastAsia" w:hAnsi="Palatino Linotype" w:cs="Arial"/>
          <w:i/>
          <w:sz w:val="20"/>
          <w:szCs w:val="20"/>
        </w:rPr>
      </w:pPr>
      <w:r>
        <w:rPr>
          <w:rFonts w:ascii="Palatino Linotype" w:hAnsi="Palatino Linotype"/>
        </w:rPr>
        <w:t xml:space="preserve">Sin que pase por desapercibido para este Órgano Garante que respecto los requerimientos números </w:t>
      </w:r>
      <w:r w:rsidR="007117D7">
        <w:rPr>
          <w:rFonts w:ascii="Palatino Linotype" w:hAnsi="Palatino Linotype"/>
        </w:rPr>
        <w:t>1 y 2</w:t>
      </w:r>
      <w:r w:rsidR="00892859">
        <w:rPr>
          <w:rFonts w:ascii="Palatino Linotype" w:hAnsi="Palatino Linotype"/>
        </w:rPr>
        <w:t xml:space="preserve"> el Recurrente </w:t>
      </w:r>
      <w:r w:rsidR="00892859" w:rsidRPr="00A07CF0">
        <w:rPr>
          <w:rFonts w:ascii="Palatino Linotype" w:hAnsi="Palatino Linotype"/>
        </w:rPr>
        <w:t xml:space="preserve">manifestó requerir la información desde el inicio de la </w:t>
      </w:r>
      <w:r w:rsidR="0040591F" w:rsidRPr="00A07CF0">
        <w:rPr>
          <w:rFonts w:ascii="Palatino Linotype" w:hAnsi="Palatino Linotype"/>
        </w:rPr>
        <w:t>administración, por lo que es de recordarse que la administración en curso correspon</w:t>
      </w:r>
      <w:r w:rsidR="007A3776" w:rsidRPr="00A07CF0">
        <w:rPr>
          <w:rFonts w:ascii="Palatino Linotype" w:hAnsi="Palatino Linotype"/>
        </w:rPr>
        <w:t>de a 2025-2027 entonces la temporalidad del</w:t>
      </w:r>
      <w:r w:rsidR="0040591F" w:rsidRPr="00A07CF0">
        <w:rPr>
          <w:rFonts w:ascii="Palatino Linotype" w:hAnsi="Palatino Linotype"/>
        </w:rPr>
        <w:t xml:space="preserve"> requisito de  la información debe ajustarse del primero de enero de dos mil veinticinco al veintiocho de marzo de dos </w:t>
      </w:r>
      <w:r w:rsidR="0040591F" w:rsidRPr="00A07CF0">
        <w:rPr>
          <w:rFonts w:ascii="Palatino Linotype" w:hAnsi="Palatino Linotype"/>
        </w:rPr>
        <w:lastRenderedPageBreak/>
        <w:t>mil veinticinco toda vez que en fecha veintiocho de marzo de dos mil veinticinco se ejerció el derecho al acceso a la información.</w:t>
      </w:r>
      <w:r w:rsidR="0040591F">
        <w:rPr>
          <w:rFonts w:ascii="Palatino Linotype" w:hAnsi="Palatino Linotype"/>
        </w:rPr>
        <w:t xml:space="preserve"> </w:t>
      </w:r>
    </w:p>
    <w:p w14:paraId="6D9EDDAD" w14:textId="77777777" w:rsidR="007C3AF0" w:rsidRDefault="007C3AF0" w:rsidP="007C3AF0">
      <w:pPr>
        <w:jc w:val="both"/>
        <w:rPr>
          <w:rFonts w:ascii="Arial" w:hAnsi="Arial" w:cs="Arial"/>
          <w:color w:val="000000"/>
        </w:rPr>
      </w:pPr>
    </w:p>
    <w:p w14:paraId="02AB2BCA" w14:textId="77777777" w:rsidR="007C3AF0" w:rsidRDefault="007C3AF0" w:rsidP="007C3AF0">
      <w:pPr>
        <w:spacing w:line="360" w:lineRule="auto"/>
        <w:jc w:val="both"/>
        <w:rPr>
          <w:rFonts w:ascii="Palatino Linotype" w:hAnsi="Palatino Linotype"/>
        </w:rPr>
      </w:pPr>
    </w:p>
    <w:p w14:paraId="7BBB9442" w14:textId="77777777" w:rsidR="007C3AF0" w:rsidRPr="003E09B9" w:rsidRDefault="007C3AF0" w:rsidP="007C3AF0">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Como podemos apreciar de la documental en análisis, el </w:t>
      </w:r>
      <w:r>
        <w:rPr>
          <w:rFonts w:ascii="Palatino Linotype" w:hAnsi="Palatino Linotype"/>
        </w:rPr>
        <w:t>S</w:t>
      </w:r>
      <w:r w:rsidRPr="003E09B9">
        <w:rPr>
          <w:rFonts w:ascii="Palatino Linotype" w:hAnsi="Palatino Linotype"/>
        </w:rPr>
        <w:t xml:space="preserve">ujeto </w:t>
      </w:r>
      <w:r>
        <w:rPr>
          <w:rFonts w:ascii="Palatino Linotype" w:hAnsi="Palatino Linotype"/>
        </w:rPr>
        <w:t>O</w:t>
      </w:r>
      <w:r w:rsidRPr="003E09B9">
        <w:rPr>
          <w:rFonts w:ascii="Palatino Linotype" w:hAnsi="Palatino Linotype"/>
        </w:rPr>
        <w:t xml:space="preserve">bligado no niega contar con la información solicitada, por el contrario, acepta de forma expresa poseerla, al cambiar de modalidad y manifestar que se le entregará la información en consulta directa, en consecuencia, </w:t>
      </w:r>
      <w:r w:rsidRPr="00034983">
        <w:rPr>
          <w:rFonts w:ascii="Palatino Linotype" w:hAnsi="Palatino Linotype"/>
          <w:u w:val="single"/>
        </w:rPr>
        <w:t>se omite el estudio de la fuente obligacional que impone al sujeto obligado a generarla, administrarla o poseerla</w:t>
      </w:r>
      <w:r w:rsidRPr="003E09B9">
        <w:rPr>
          <w:rFonts w:ascii="Palatino Linotype" w:hAnsi="Palatino Linotype"/>
        </w:rPr>
        <w:t>.</w:t>
      </w:r>
    </w:p>
    <w:p w14:paraId="6633AACD" w14:textId="77777777" w:rsidR="007C3AF0" w:rsidRPr="003E09B9" w:rsidRDefault="007C3AF0" w:rsidP="007C3AF0">
      <w:pPr>
        <w:pBdr>
          <w:top w:val="nil"/>
          <w:left w:val="nil"/>
          <w:bottom w:val="nil"/>
          <w:right w:val="nil"/>
          <w:between w:val="nil"/>
        </w:pBdr>
        <w:spacing w:line="360" w:lineRule="auto"/>
        <w:contextualSpacing/>
        <w:jc w:val="both"/>
        <w:rPr>
          <w:rFonts w:ascii="Palatino Linotype" w:hAnsi="Palatino Linotype"/>
        </w:rPr>
      </w:pPr>
    </w:p>
    <w:p w14:paraId="672C70EF" w14:textId="77777777" w:rsidR="007C3AF0" w:rsidRPr="003E09B9" w:rsidRDefault="007C3AF0" w:rsidP="007C3AF0">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EF56155" w14:textId="77777777" w:rsidR="007C3AF0" w:rsidRPr="003E09B9" w:rsidRDefault="007C3AF0" w:rsidP="007C3AF0">
      <w:pPr>
        <w:pBdr>
          <w:top w:val="nil"/>
          <w:left w:val="nil"/>
          <w:bottom w:val="nil"/>
          <w:right w:val="nil"/>
          <w:between w:val="nil"/>
        </w:pBdr>
        <w:spacing w:line="360" w:lineRule="auto"/>
        <w:contextualSpacing/>
        <w:jc w:val="both"/>
        <w:rPr>
          <w:rFonts w:ascii="Palatino Linotype" w:hAnsi="Palatino Linotype"/>
        </w:rPr>
      </w:pPr>
    </w:p>
    <w:p w14:paraId="16A3D1EC" w14:textId="77777777" w:rsidR="007C3AF0" w:rsidRDefault="007C3AF0" w:rsidP="007C3AF0">
      <w:pPr>
        <w:spacing w:line="360" w:lineRule="auto"/>
        <w:jc w:val="both"/>
        <w:rPr>
          <w:rFonts w:ascii="Palatino Linotype" w:hAnsi="Palatino Linotype"/>
        </w:rPr>
      </w:pPr>
      <w:r w:rsidRPr="003E09B9">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5B90E9F" w14:textId="77777777" w:rsidR="007C3AF0" w:rsidRPr="003E09B9" w:rsidRDefault="007C3AF0" w:rsidP="007C3AF0">
      <w:pPr>
        <w:spacing w:line="360" w:lineRule="auto"/>
        <w:jc w:val="both"/>
        <w:rPr>
          <w:rFonts w:ascii="Palatino Linotype" w:eastAsia="Palatino Linotype" w:hAnsi="Palatino Linotype" w:cs="Palatino Linotype"/>
          <w:color w:val="000000"/>
        </w:rPr>
      </w:pPr>
    </w:p>
    <w:p w14:paraId="4772B2F7" w14:textId="77777777" w:rsidR="007C3AF0" w:rsidRPr="0017418C" w:rsidRDefault="007C3AF0" w:rsidP="007C3AF0">
      <w:pPr>
        <w:spacing w:line="360" w:lineRule="auto"/>
        <w:ind w:right="-2"/>
        <w:jc w:val="both"/>
        <w:rPr>
          <w:rFonts w:ascii="Palatino Linotype" w:hAnsi="Palatino Linotype"/>
          <w:lang w:val="es-ES_tradnl"/>
        </w:rPr>
      </w:pPr>
      <w:r>
        <w:rPr>
          <w:rFonts w:ascii="Palatino Linotype" w:hAnsi="Palatino Linotype"/>
        </w:rPr>
        <w:lastRenderedPageBreak/>
        <w:t xml:space="preserve">Al respecto se reitera que se obvia el estudio de la naturaleza de lo solicitado toda vez que </w:t>
      </w:r>
      <w:r w:rsidRPr="0017418C">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16489955" w14:textId="77777777" w:rsidR="007C3AF0" w:rsidRPr="0017418C" w:rsidRDefault="007C3AF0" w:rsidP="007C3AF0">
      <w:pPr>
        <w:tabs>
          <w:tab w:val="left" w:pos="851"/>
        </w:tabs>
        <w:spacing w:line="276" w:lineRule="auto"/>
        <w:ind w:left="851" w:right="565"/>
        <w:jc w:val="both"/>
        <w:rPr>
          <w:rFonts w:ascii="Palatino Linotype" w:hAnsi="Palatino Linotype"/>
          <w:i/>
          <w:iCs/>
          <w:sz w:val="22"/>
          <w:szCs w:val="22"/>
          <w:lang w:val="es-ES_tradnl"/>
        </w:rPr>
      </w:pPr>
      <w:r w:rsidRPr="0017418C">
        <w:rPr>
          <w:rFonts w:ascii="Palatino Linotype" w:hAnsi="Palatino Linotype"/>
          <w:b/>
          <w:bCs/>
          <w:i/>
          <w:iCs/>
          <w:sz w:val="22"/>
          <w:szCs w:val="22"/>
          <w:lang w:val="es-ES_tradnl"/>
        </w:rPr>
        <w:t>Artículo 158.</w:t>
      </w:r>
      <w:r w:rsidRPr="0017418C">
        <w:rPr>
          <w:rFonts w:ascii="Palatino Linotype" w:hAnsi="Palatino Linotype"/>
          <w:i/>
          <w:iCs/>
          <w:sz w:val="22"/>
          <w:szCs w:val="22"/>
          <w:lang w:val="es-ES_tradnl"/>
        </w:rPr>
        <w:t xml:space="preserve"> De manera excepcional, cuando de forma fundada y motivada así lo determine </w:t>
      </w:r>
      <w:r w:rsidRPr="0017418C">
        <w:rPr>
          <w:rFonts w:ascii="Palatino Linotype" w:hAnsi="Palatino Linotype"/>
          <w:b/>
          <w:bCs/>
          <w:i/>
          <w:iCs/>
          <w:sz w:val="22"/>
          <w:szCs w:val="22"/>
          <w:u w:val="single"/>
          <w:lang w:val="es-ES_tradnl"/>
        </w:rPr>
        <w:t>el sujeto obligado</w:t>
      </w:r>
      <w:r w:rsidRPr="0017418C">
        <w:rPr>
          <w:rFonts w:ascii="Palatino Linotype" w:hAnsi="Palatino Linotype"/>
          <w:i/>
          <w:iCs/>
          <w:sz w:val="22"/>
          <w:szCs w:val="22"/>
          <w:lang w:val="es-ES_tradnl"/>
        </w:rPr>
        <w:t xml:space="preserve">, en </w:t>
      </w:r>
      <w:r w:rsidRPr="0017418C">
        <w:rPr>
          <w:rFonts w:ascii="Palatino Linotype" w:hAnsi="Palatino Linotype"/>
          <w:b/>
          <w:bCs/>
          <w:i/>
          <w:iCs/>
          <w:sz w:val="22"/>
          <w:szCs w:val="22"/>
          <w:u w:val="single"/>
          <w:lang w:val="es-ES_tradnl"/>
        </w:rPr>
        <w:t>aquellos casos en que la información solicitada que ya se encuentre en su posesión</w:t>
      </w:r>
      <w:r w:rsidRPr="0017418C">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A2EFF0F" w14:textId="77777777" w:rsidR="007C3AF0" w:rsidRDefault="007C3AF0" w:rsidP="007C3AF0">
      <w:pPr>
        <w:spacing w:line="360" w:lineRule="auto"/>
        <w:jc w:val="both"/>
        <w:rPr>
          <w:rFonts w:ascii="Palatino Linotype" w:hAnsi="Palatino Linotype"/>
        </w:rPr>
      </w:pPr>
    </w:p>
    <w:p w14:paraId="77FBD097" w14:textId="77777777" w:rsidR="007C3AF0" w:rsidRDefault="007C3AF0" w:rsidP="007C3AF0">
      <w:pPr>
        <w:spacing w:line="360" w:lineRule="auto"/>
        <w:jc w:val="both"/>
        <w:rPr>
          <w:rFonts w:ascii="Palatino Linotype" w:hAnsi="Palatino Linotype"/>
          <w:lang w:val="es-MX"/>
        </w:rPr>
      </w:pPr>
      <w:r w:rsidRPr="0017418C">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17418C">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17418C">
        <w:rPr>
          <w:rFonts w:ascii="Palatino Linotype" w:hAnsi="Palatino Linotype"/>
          <w:lang w:val="es-MX"/>
        </w:rPr>
        <w:t xml:space="preserve"> motivo por el cual se actualiza el supuesto jurídico, previsto en el artículo 12 de la Ley de Transparencia y Acceso a la Información Pública del</w:t>
      </w:r>
      <w:r>
        <w:rPr>
          <w:rFonts w:ascii="Palatino Linotype" w:hAnsi="Palatino Linotype"/>
          <w:lang w:val="es-MX"/>
        </w:rPr>
        <w:t xml:space="preserve"> Estado de México y Municipios.</w:t>
      </w:r>
    </w:p>
    <w:p w14:paraId="127E31A9" w14:textId="77777777" w:rsidR="007C3AF0" w:rsidRDefault="007C3AF0" w:rsidP="007C3AF0">
      <w:pPr>
        <w:spacing w:line="360" w:lineRule="auto"/>
        <w:jc w:val="both"/>
        <w:rPr>
          <w:rFonts w:ascii="Palatino Linotype" w:hAnsi="Palatino Linotype"/>
          <w:lang w:val="es-MX"/>
        </w:rPr>
      </w:pPr>
    </w:p>
    <w:p w14:paraId="0E43DD2A" w14:textId="77777777" w:rsidR="007C3AF0" w:rsidRDefault="007C3AF0" w:rsidP="007C3AF0">
      <w:pPr>
        <w:spacing w:before="240" w:after="160" w:line="360" w:lineRule="auto"/>
        <w:ind w:right="-2"/>
        <w:jc w:val="both"/>
        <w:rPr>
          <w:rFonts w:ascii="Palatino Linotype" w:hAnsi="Palatino Linotype"/>
          <w:lang w:val="es-ES_tradnl"/>
        </w:rPr>
      </w:pPr>
      <w:r w:rsidRPr="0017418C">
        <w:rPr>
          <w:rFonts w:ascii="Palatino Linotype" w:hAnsi="Palatino Linotype"/>
          <w:lang w:val="es-ES_tradnl"/>
        </w:rPr>
        <w:t xml:space="preserve">Como se mencionó, el Sujeto Obligado pretende hacer un cambio en la modalidad de entrega de la información, lo cual encuentra relación con el agravio </w:t>
      </w:r>
      <w:r>
        <w:rPr>
          <w:rFonts w:ascii="Palatino Linotype" w:hAnsi="Palatino Linotype"/>
          <w:lang w:val="es-ES_tradnl"/>
        </w:rPr>
        <w:t xml:space="preserve">manifestado por el </w:t>
      </w:r>
      <w:r w:rsidRPr="007A1A02">
        <w:rPr>
          <w:rFonts w:ascii="Palatino Linotype" w:hAnsi="Palatino Linotype"/>
          <w:b/>
          <w:bCs/>
          <w:lang w:val="es-ES_tradnl"/>
        </w:rPr>
        <w:t>Recurrente</w:t>
      </w:r>
      <w:r w:rsidRPr="0017418C">
        <w:rPr>
          <w:rFonts w:ascii="Palatino Linotype" w:hAnsi="Palatino Linotype"/>
          <w:lang w:val="es-ES_tradnl"/>
        </w:rPr>
        <w:t xml:space="preserve">. En ese sentido, se expone que, en respuesta, el Sujeto Obligado </w:t>
      </w:r>
      <w:r>
        <w:rPr>
          <w:rFonts w:ascii="Palatino Linotype" w:hAnsi="Palatino Linotype"/>
          <w:lang w:val="es-ES_tradnl"/>
        </w:rPr>
        <w:t xml:space="preserve">manifestó lo siguiente; </w:t>
      </w:r>
    </w:p>
    <w:p w14:paraId="5C8853A5" w14:textId="77777777" w:rsidR="007C3AF0" w:rsidRPr="00242ED4" w:rsidRDefault="007C3AF0" w:rsidP="00242ED4">
      <w:pPr>
        <w:pStyle w:val="Prrafodelista"/>
        <w:numPr>
          <w:ilvl w:val="0"/>
          <w:numId w:val="4"/>
        </w:numPr>
        <w:spacing w:before="240" w:after="160" w:line="360" w:lineRule="auto"/>
        <w:ind w:right="-2"/>
        <w:jc w:val="both"/>
        <w:rPr>
          <w:rFonts w:ascii="Palatino Linotype" w:hAnsi="Palatino Linotype"/>
          <w:lang w:val="es-ES_tradnl"/>
        </w:rPr>
      </w:pPr>
      <w:r>
        <w:rPr>
          <w:rFonts w:ascii="Palatino Linotype" w:hAnsi="Palatino Linotype"/>
          <w:lang w:val="es-ES_tradnl"/>
        </w:rPr>
        <w:lastRenderedPageBreak/>
        <w:t xml:space="preserve">Propone la consulta directa a </w:t>
      </w:r>
      <w:r w:rsidR="00242ED4">
        <w:rPr>
          <w:rFonts w:ascii="Palatino Linotype" w:hAnsi="Palatino Linotype"/>
          <w:lang w:val="es-ES_tradnl"/>
        </w:rPr>
        <w:t>partir del mes de mayo en las oficinas del Sujeto Obligado</w:t>
      </w:r>
      <w:r>
        <w:rPr>
          <w:rFonts w:ascii="Palatino Linotype" w:hAnsi="Palatino Linotype"/>
          <w:lang w:val="es-ES_tradnl"/>
        </w:rPr>
        <w:t>.</w:t>
      </w:r>
    </w:p>
    <w:p w14:paraId="74FDD467" w14:textId="77777777" w:rsidR="00242ED4" w:rsidRPr="00242ED4" w:rsidRDefault="007C3AF0" w:rsidP="007C3AF0">
      <w:pPr>
        <w:widowControl w:val="0"/>
        <w:autoSpaceDE w:val="0"/>
        <w:autoSpaceDN w:val="0"/>
        <w:adjustRightInd w:val="0"/>
        <w:spacing w:line="360" w:lineRule="auto"/>
        <w:jc w:val="both"/>
        <w:rPr>
          <w:rFonts w:ascii="Palatino Linotype" w:hAnsi="Palatino Linotype" w:cs="Arial"/>
        </w:rPr>
      </w:pPr>
      <w:r w:rsidRPr="001A1A55">
        <w:rPr>
          <w:rFonts w:ascii="Palatino Linotype" w:hAnsi="Palatino Linotype" w:cs="Arial"/>
        </w:rPr>
        <w:t xml:space="preserve">Asimismo, aunado a que la autoridad </w:t>
      </w:r>
      <w:r>
        <w:rPr>
          <w:rFonts w:ascii="Palatino Linotype" w:hAnsi="Palatino Linotype" w:cs="Arial"/>
        </w:rPr>
        <w:t xml:space="preserve">proporciono </w:t>
      </w:r>
      <w:r w:rsidRPr="001A1A55">
        <w:rPr>
          <w:rFonts w:ascii="Palatino Linotype" w:hAnsi="Palatino Linotype" w:cs="Arial"/>
        </w:rPr>
        <w:t>el acta del Comité de Transparencia en donde se aprueba el cambio de modalidad a consulta directa para la entrega de información,</w:t>
      </w:r>
      <w:r w:rsidR="00242ED4">
        <w:rPr>
          <w:rFonts w:ascii="Palatino Linotype" w:hAnsi="Palatino Linotype" w:cs="Arial"/>
        </w:rPr>
        <w:t xml:space="preserve"> sin embargo </w:t>
      </w:r>
      <w:r w:rsidR="00242ED4" w:rsidRPr="00242ED4">
        <w:rPr>
          <w:rFonts w:ascii="Palatino Linotype" w:hAnsi="Palatino Linotype" w:cs="Arial"/>
          <w:b/>
        </w:rPr>
        <w:t>se advierte que</w:t>
      </w:r>
      <w:r w:rsidR="00242ED4">
        <w:rPr>
          <w:rFonts w:ascii="Palatino Linotype" w:hAnsi="Palatino Linotype" w:cs="Arial"/>
        </w:rPr>
        <w:t xml:space="preserve"> </w:t>
      </w:r>
      <w:r w:rsidR="00242ED4" w:rsidRPr="00242ED4">
        <w:rPr>
          <w:rFonts w:ascii="Palatino Linotype" w:hAnsi="Palatino Linotype" w:cs="Arial"/>
          <w:b/>
        </w:rPr>
        <w:t>no corresponde a la solicitud de información del presente recurso de revisión.</w:t>
      </w:r>
      <w:r w:rsidR="00242ED4" w:rsidRPr="00242ED4">
        <w:rPr>
          <w:rFonts w:ascii="Palatino Linotype" w:hAnsi="Palatino Linotype" w:cs="Arial"/>
        </w:rPr>
        <w:t xml:space="preserve"> </w:t>
      </w:r>
    </w:p>
    <w:p w14:paraId="48CA7019" w14:textId="77777777" w:rsidR="00242ED4" w:rsidRDefault="00242ED4" w:rsidP="007C3AF0">
      <w:pPr>
        <w:widowControl w:val="0"/>
        <w:autoSpaceDE w:val="0"/>
        <w:autoSpaceDN w:val="0"/>
        <w:adjustRightInd w:val="0"/>
        <w:spacing w:line="360" w:lineRule="auto"/>
        <w:jc w:val="both"/>
        <w:rPr>
          <w:rFonts w:ascii="Palatino Linotype" w:hAnsi="Palatino Linotype" w:cs="Arial"/>
        </w:rPr>
      </w:pPr>
    </w:p>
    <w:p w14:paraId="193B5284" w14:textId="77777777" w:rsidR="007C3AF0" w:rsidRDefault="00242ED4" w:rsidP="007C3AF0">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007C3AF0">
        <w:rPr>
          <w:rFonts w:ascii="Palatino Linotype" w:hAnsi="Palatino Linotype" w:cs="Arial"/>
        </w:rPr>
        <w:t>n este sentido se reitera que</w:t>
      </w:r>
      <w:r w:rsidR="007C3AF0" w:rsidRPr="001A1A55">
        <w:rPr>
          <w:rFonts w:ascii="Palatino Linotype" w:hAnsi="Palatino Linotype" w:cs="Arial"/>
        </w:rPr>
        <w:t xml:space="preserve"> dicha autoridad únicamente se limitó a</w:t>
      </w:r>
      <w:r w:rsidR="007C3AF0">
        <w:rPr>
          <w:rFonts w:ascii="Palatino Linotype" w:hAnsi="Palatino Linotype" w:cs="Arial"/>
        </w:rPr>
        <w:t xml:space="preserve"> manifestar que la información estaba en proceso</w:t>
      </w:r>
      <w:r>
        <w:rPr>
          <w:rFonts w:ascii="Palatino Linotype" w:hAnsi="Palatino Linotype" w:cs="Arial"/>
        </w:rPr>
        <w:t xml:space="preserve"> de contabilidad de fiscalización</w:t>
      </w:r>
      <w:r w:rsidR="007C3AF0" w:rsidRPr="001A1A55">
        <w:rPr>
          <w:rFonts w:ascii="Palatino Linotype" w:hAnsi="Palatino Linotype" w:cs="Arial"/>
        </w:rPr>
        <w:t xml:space="preserve">, </w:t>
      </w:r>
      <w:r w:rsidR="007C3AF0" w:rsidRPr="001A1A55">
        <w:rPr>
          <w:rFonts w:ascii="Palatino Linotype" w:hAnsi="Palatino Linotype" w:cs="Arial"/>
          <w:u w:val="single"/>
        </w:rPr>
        <w:t>sin presentar argumento</w:t>
      </w:r>
      <w:r w:rsidR="007C3AF0">
        <w:rPr>
          <w:rFonts w:ascii="Palatino Linotype" w:hAnsi="Palatino Linotype" w:cs="Arial"/>
          <w:u w:val="single"/>
        </w:rPr>
        <w:t xml:space="preserve"> jurídico valido</w:t>
      </w:r>
      <w:r w:rsidR="007C3AF0" w:rsidRPr="001A1A55">
        <w:rPr>
          <w:rFonts w:ascii="Palatino Linotype" w:hAnsi="Palatino Linotype" w:cs="Arial"/>
          <w:u w:val="single"/>
        </w:rPr>
        <w:t xml:space="preserve"> de relevancia que impida la entrega de la información a través del </w:t>
      </w:r>
      <w:r w:rsidR="007C3AF0" w:rsidRPr="001A1A55">
        <w:rPr>
          <w:rFonts w:ascii="Palatino Linotype" w:hAnsi="Palatino Linotype" w:cs="Arial"/>
          <w:b/>
          <w:u w:val="single"/>
        </w:rPr>
        <w:t>SAIMEX</w:t>
      </w:r>
      <w:r w:rsidR="007C3AF0">
        <w:rPr>
          <w:rFonts w:ascii="Palatino Linotype" w:hAnsi="Palatino Linotype" w:cs="Arial"/>
        </w:rPr>
        <w:t>.</w:t>
      </w:r>
    </w:p>
    <w:p w14:paraId="13D946DB" w14:textId="77777777" w:rsidR="007C3AF0" w:rsidRPr="004B6DBF" w:rsidRDefault="007C3AF0" w:rsidP="007C3AF0">
      <w:pPr>
        <w:widowControl w:val="0"/>
        <w:autoSpaceDE w:val="0"/>
        <w:autoSpaceDN w:val="0"/>
        <w:adjustRightInd w:val="0"/>
        <w:spacing w:line="360" w:lineRule="auto"/>
        <w:jc w:val="both"/>
        <w:rPr>
          <w:rFonts w:ascii="Palatino Linotype" w:hAnsi="Palatino Linotype" w:cs="Arial"/>
        </w:rPr>
      </w:pPr>
    </w:p>
    <w:p w14:paraId="117FFC2E" w14:textId="77777777" w:rsidR="007C3AF0" w:rsidRPr="009566D3" w:rsidRDefault="007C3AF0" w:rsidP="007C3AF0">
      <w:pPr>
        <w:spacing w:line="360" w:lineRule="auto"/>
        <w:jc w:val="both"/>
        <w:rPr>
          <w:rFonts w:ascii="Palatino Linotype" w:eastAsia="Palatino Linotype" w:hAnsi="Palatino Linotype" w:cs="Palatino Linotype"/>
          <w:lang w:val="es-MX"/>
        </w:rPr>
      </w:pPr>
      <w:r w:rsidRPr="009566D3">
        <w:rPr>
          <w:rFonts w:ascii="Palatino Linotype" w:hAnsi="Palatino Linotype" w:cs="Arial"/>
          <w:lang w:val="es-MX"/>
        </w:rPr>
        <w:t xml:space="preserve">Es preciso señalar que </w:t>
      </w:r>
      <w:r w:rsidRPr="009566D3">
        <w:rPr>
          <w:rFonts w:ascii="Palatino Linotype" w:eastAsia="Palatino Linotype" w:hAnsi="Palatino Linotype" w:cs="Palatino Linotype"/>
          <w:lang w:val="es-MX"/>
        </w:rPr>
        <w:t>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5FA2229"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17FD7A9B" w14:textId="77777777" w:rsidR="007C3AF0" w:rsidRPr="00EB546F" w:rsidRDefault="007C3AF0" w:rsidP="007C3AF0">
      <w:pPr>
        <w:tabs>
          <w:tab w:val="left" w:pos="7938"/>
        </w:tabs>
        <w:spacing w:line="360" w:lineRule="auto"/>
        <w:jc w:val="both"/>
        <w:rPr>
          <w:rFonts w:ascii="Palatino Linotype" w:hAnsi="Palatino Linotype" w:cs="Arial"/>
        </w:rPr>
      </w:pPr>
      <w:r>
        <w:rPr>
          <w:rFonts w:ascii="Palatino Linotype" w:hAnsi="Palatino Linotype" w:cs="Arial"/>
        </w:rPr>
        <w:t>Atentos a ello, re</w:t>
      </w:r>
      <w:r w:rsidRPr="00EB546F">
        <w:rPr>
          <w:rFonts w:ascii="Palatino Linotype" w:hAnsi="Palatino Linotype" w:cs="Arial"/>
        </w:rPr>
        <w:t xml:space="preserve">specto a la procedencia del cambio de modalidad, el numeral 158 de la Ley de Transparencia y Acceso a la Información Pública del Estado de México y Municipios, señala que cuando lo determine el </w:t>
      </w:r>
      <w:r w:rsidRPr="00EB546F">
        <w:rPr>
          <w:rFonts w:ascii="Palatino Linotype" w:hAnsi="Palatino Linotype" w:cs="Arial"/>
          <w:b/>
        </w:rPr>
        <w:t>Sujeto Obligado</w:t>
      </w:r>
      <w:r w:rsidRPr="00EB546F">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EB546F">
        <w:rPr>
          <w:rFonts w:ascii="Palatino Linotype" w:hAnsi="Palatino Linotype" w:cs="Arial"/>
          <w:b/>
        </w:rPr>
        <w:t>cuya entrega o reproducción sobrepase las capacidades técnicas,</w:t>
      </w:r>
      <w:r w:rsidRPr="00EB546F">
        <w:rPr>
          <w:rFonts w:ascii="Palatino Linotype" w:hAnsi="Palatino Linotype" w:cs="Arial"/>
        </w:rPr>
        <w:t xml:space="preserve"> </w:t>
      </w:r>
      <w:r w:rsidRPr="00953413">
        <w:rPr>
          <w:rFonts w:ascii="Palatino Linotype" w:hAnsi="Palatino Linotype" w:cs="Arial"/>
          <w:b/>
        </w:rPr>
        <w:lastRenderedPageBreak/>
        <w:t>administrativas</w:t>
      </w:r>
      <w:r w:rsidRPr="00EB546F">
        <w:rPr>
          <w:rFonts w:ascii="Palatino Linotype" w:hAnsi="Palatino Linotype" w:cs="Arial"/>
        </w:rPr>
        <w:t xml:space="preserve"> y </w:t>
      </w:r>
      <w:r w:rsidRPr="00EB546F">
        <w:rPr>
          <w:rFonts w:ascii="Palatino Linotype" w:hAnsi="Palatino Linotype" w:cs="Arial"/>
          <w:b/>
        </w:rPr>
        <w:t>humanas</w:t>
      </w:r>
      <w:r w:rsidRPr="00EB546F">
        <w:rPr>
          <w:rFonts w:ascii="Palatino Linotype" w:hAnsi="Palatino Linotype" w:cs="Arial"/>
        </w:rPr>
        <w:t>, para el cumplimiento de las obligaciones de transparencia,</w:t>
      </w:r>
      <w:r w:rsidRPr="00EB546F">
        <w:rPr>
          <w:rFonts w:ascii="Palatino Linotype" w:hAnsi="Palatino Linotype" w:cs="Arial"/>
          <w:b/>
        </w:rPr>
        <w:t xml:space="preserve"> no siendo óbice mencionar que dicho cambio de modalidad de entrega deberá de estar debidamente fundado y motivado</w:t>
      </w:r>
      <w:r w:rsidRPr="00EB546F">
        <w:rPr>
          <w:rFonts w:ascii="Palatino Linotype" w:hAnsi="Palatino Linotype" w:cs="Arial"/>
        </w:rPr>
        <w:t>, en el cual se expliquen las razones o motivos del cambio, exceptuando la información clasificada, la cual se deberá de respaldar de igual manera por un acuerdo de clasificación.</w:t>
      </w:r>
    </w:p>
    <w:p w14:paraId="72553B96" w14:textId="77777777" w:rsidR="00B87C71" w:rsidRPr="009566D3" w:rsidRDefault="00B87C71" w:rsidP="007C3AF0">
      <w:pPr>
        <w:spacing w:line="360" w:lineRule="auto"/>
        <w:ind w:right="51"/>
        <w:jc w:val="both"/>
        <w:rPr>
          <w:rFonts w:ascii="Palatino Linotype" w:eastAsia="Palatino Linotype" w:hAnsi="Palatino Linotype" w:cs="Palatino Linotype"/>
          <w:lang w:val="es-MX"/>
        </w:rPr>
      </w:pPr>
    </w:p>
    <w:p w14:paraId="4ADBDAEF"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6F6ADCF6"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71ABB6E9"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Sirva como apoyo</w:t>
      </w:r>
      <w:r>
        <w:rPr>
          <w:rFonts w:ascii="Palatino Linotype" w:eastAsia="Palatino Linotype" w:hAnsi="Palatino Linotype" w:cs="Palatino Linotype"/>
          <w:lang w:val="es-MX"/>
        </w:rPr>
        <w:t xml:space="preserve"> de lo hasta aquí relatado, el c</w:t>
      </w:r>
      <w:r w:rsidRPr="009566D3">
        <w:rPr>
          <w:rFonts w:ascii="Palatino Linotype" w:eastAsia="Palatino Linotype" w:hAnsi="Palatino Linotype" w:cs="Palatino Linotype"/>
          <w:lang w:val="es-MX"/>
        </w:rPr>
        <w:t>riterio</w:t>
      </w:r>
      <w:r>
        <w:rPr>
          <w:rFonts w:ascii="Palatino Linotype" w:eastAsia="Palatino Linotype" w:hAnsi="Palatino Linotype" w:cs="Palatino Linotype"/>
          <w:lang w:val="es-MX"/>
        </w:rPr>
        <w:t xml:space="preserve"> orientador</w:t>
      </w:r>
      <w:r w:rsidRPr="009566D3">
        <w:rPr>
          <w:rFonts w:ascii="Palatino Linotype" w:eastAsia="Palatino Linotype" w:hAnsi="Palatino Linotype" w:cs="Palatino Linotype"/>
          <w:lang w:val="es-MX"/>
        </w:rPr>
        <w:t xml:space="preserve"> 08/17, emitido por el Pleno del Instituto Nacional de Transparencia, Acceso a la Información y Protección de Datos Personales, </w:t>
      </w:r>
      <w:r>
        <w:rPr>
          <w:rFonts w:ascii="Palatino Linotype" w:eastAsia="Palatino Linotype" w:hAnsi="Palatino Linotype" w:cs="Palatino Linotype"/>
          <w:lang w:val="es-MX"/>
        </w:rPr>
        <w:t>el cual establece lo siguiente:</w:t>
      </w:r>
    </w:p>
    <w:p w14:paraId="6394F810" w14:textId="77777777" w:rsidR="007C3AF0" w:rsidRPr="009566D3" w:rsidRDefault="007C3AF0" w:rsidP="007C3AF0">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9566D3">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4FD5B8C"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66ADEC9D" w14:textId="77777777" w:rsidR="007C3AF0"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Se reitera que las manifestaciones emitidas por el </w:t>
      </w:r>
      <w:r w:rsidRPr="002746D3">
        <w:rPr>
          <w:rFonts w:ascii="Palatino Linotype" w:eastAsia="Palatino Linotype" w:hAnsi="Palatino Linotype" w:cs="Palatino Linotype"/>
          <w:b/>
          <w:lang w:val="es-MX"/>
        </w:rPr>
        <w:t>Sujeto Obligado</w:t>
      </w:r>
      <w:r w:rsidRPr="009566D3">
        <w:rPr>
          <w:rFonts w:ascii="Palatino Linotype" w:eastAsia="Palatino Linotype" w:hAnsi="Palatino Linotype" w:cs="Palatino Linotype"/>
          <w:lang w:val="es-MX"/>
        </w:rPr>
        <w:t xml:space="preserve"> son manifestaciones que éste Instituto no estima </w:t>
      </w:r>
      <w:r>
        <w:rPr>
          <w:rFonts w:ascii="Palatino Linotype" w:eastAsia="Palatino Linotype" w:hAnsi="Palatino Linotype" w:cs="Palatino Linotype"/>
          <w:lang w:val="es-MX"/>
        </w:rPr>
        <w:t>suficientes</w:t>
      </w:r>
      <w:r w:rsidRPr="009566D3">
        <w:rPr>
          <w:rFonts w:ascii="Palatino Linotype" w:eastAsia="Palatino Linotype" w:hAnsi="Palatino Linotype" w:cs="Palatino Linotype"/>
          <w:lang w:val="es-MX"/>
        </w:rPr>
        <w:t xml:space="preserve"> para colmar el derecho de acceso a la información del particular, toda vez que no existe pronunciamiento </w:t>
      </w:r>
      <w:r w:rsidRPr="009566D3">
        <w:rPr>
          <w:rFonts w:ascii="Palatino Linotype" w:eastAsia="Palatino Linotype" w:hAnsi="Palatino Linotype" w:cs="Palatino Linotype"/>
          <w:lang w:val="es-MX"/>
        </w:rPr>
        <w:lastRenderedPageBreak/>
        <w:t>fehaciente para comprobar que la documentación solicitada se intentó cargar en la plataforma digital SAIMEX, más aún que por alguna cuestión técnica no se logró subir la documentación en dicho sistema electrónico.</w:t>
      </w:r>
    </w:p>
    <w:p w14:paraId="395B2C4F" w14:textId="77777777" w:rsidR="007C3AF0" w:rsidRDefault="007C3AF0" w:rsidP="007C3AF0">
      <w:pPr>
        <w:spacing w:line="360" w:lineRule="auto"/>
        <w:ind w:right="51"/>
        <w:jc w:val="both"/>
        <w:rPr>
          <w:rFonts w:ascii="Palatino Linotype" w:eastAsia="Palatino Linotype" w:hAnsi="Palatino Linotype" w:cs="Palatino Linotype"/>
          <w:lang w:val="es-MX"/>
        </w:rPr>
      </w:pPr>
    </w:p>
    <w:p w14:paraId="79BFB467" w14:textId="77777777" w:rsidR="007C3AF0" w:rsidRDefault="007C3AF0" w:rsidP="007C3AF0">
      <w:pPr>
        <w:tabs>
          <w:tab w:val="left" w:pos="7938"/>
        </w:tabs>
        <w:spacing w:line="360" w:lineRule="auto"/>
        <w:jc w:val="both"/>
        <w:rPr>
          <w:rFonts w:ascii="Palatino Linotype" w:hAnsi="Palatino Linotype" w:cs="Arial"/>
        </w:rPr>
      </w:pPr>
      <w:r>
        <w:rPr>
          <w:rFonts w:ascii="Palatino Linotype" w:hAnsi="Palatino Linotype" w:cs="Arial"/>
        </w:rPr>
        <w:t>De lo anterior entonces no se debe dejar de observa que los r</w:t>
      </w:r>
      <w:r w:rsidRPr="00EB546F">
        <w:rPr>
          <w:rFonts w:ascii="Palatino Linotype" w:hAnsi="Palatino Linotype" w:cs="Arial"/>
        </w:rPr>
        <w:t xml:space="preserve">equisitos de motivación y fundamentación que </w:t>
      </w:r>
      <w:r w:rsidRPr="00EB546F">
        <w:rPr>
          <w:rFonts w:ascii="Palatino Linotype" w:hAnsi="Palatino Linotype" w:cs="Arial"/>
          <w:b/>
        </w:rPr>
        <w:t>no se encuentran cumplidos</w:t>
      </w:r>
      <w:r w:rsidRPr="00EB546F">
        <w:rPr>
          <w:rFonts w:ascii="Palatino Linotype" w:hAnsi="Palatino Linotype" w:cs="Arial"/>
        </w:rPr>
        <w:t xml:space="preserve">, atendiendo que, </w:t>
      </w:r>
      <w:r>
        <w:rPr>
          <w:rFonts w:ascii="Palatino Linotype" w:hAnsi="Palatino Linotype" w:cs="Arial"/>
        </w:rPr>
        <w:t xml:space="preserve">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no precisa la cantidad de fojas, el peso informático, ni la calidad en que serían digitalizados. </w:t>
      </w:r>
    </w:p>
    <w:p w14:paraId="4A78CE3A"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178C55D3"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7DC52F74"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10BA7100"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Basta como muestra, lo apuntado por la investigadora del Natalia Calero</w:t>
      </w:r>
      <w:r w:rsidRPr="009566D3">
        <w:rPr>
          <w:rFonts w:ascii="Palatino Linotype" w:eastAsia="Palatino Linotype" w:hAnsi="Palatino Linotype" w:cs="Palatino Linotype"/>
          <w:vertAlign w:val="superscript"/>
          <w:lang w:val="es-MX"/>
        </w:rPr>
        <w:footnoteReference w:id="1"/>
      </w:r>
      <w:r w:rsidRPr="009566D3">
        <w:rPr>
          <w:rFonts w:ascii="Palatino Linotype" w:eastAsia="Palatino Linotype" w:hAnsi="Palatino Linotype" w:cs="Palatino Linotype"/>
          <w:lang w:val="es-MX"/>
        </w:rPr>
        <w:t>, respecto a cuándo los Sujetos Obligados ofrezcan como modalidad de entrega de la información, consulta directa, estos deberán fundar y motivar las razones por las cuales no es posible otorgar el acceso a los documentos de otra forma; además que se deberá explicar de</w:t>
      </w:r>
      <w:r>
        <w:rPr>
          <w:rFonts w:ascii="Palatino Linotype" w:eastAsia="Palatino Linotype" w:hAnsi="Palatino Linotype" w:cs="Palatino Linotype"/>
          <w:lang w:val="es-MX"/>
        </w:rPr>
        <w:t xml:space="preserve"> manera detallada lo siguiente:</w:t>
      </w:r>
    </w:p>
    <w:p w14:paraId="5B8DCA37" w14:textId="77777777" w:rsidR="007C3AF0" w:rsidRPr="009566D3" w:rsidRDefault="007C3AF0" w:rsidP="007C3AF0">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lang w:val="es-MX"/>
        </w:rPr>
        <w:t>●</w:t>
      </w:r>
      <w:r w:rsidRPr="009566D3">
        <w:rPr>
          <w:rFonts w:ascii="Palatino Linotype" w:eastAsia="Palatino Linotype" w:hAnsi="Palatino Linotype" w:cs="Palatino Linotype"/>
          <w:i/>
          <w:sz w:val="22"/>
          <w:lang w:val="es-MX"/>
        </w:rPr>
        <w:tab/>
        <w:t>Las razones por las cuales la información implicaba un análisis, estudio o procesamiento de datos;</w:t>
      </w:r>
    </w:p>
    <w:p w14:paraId="6993892D" w14:textId="77777777" w:rsidR="007C3AF0" w:rsidRPr="009566D3" w:rsidRDefault="007C3AF0" w:rsidP="007C3AF0">
      <w:pPr>
        <w:ind w:left="851" w:right="899"/>
        <w:jc w:val="both"/>
        <w:rPr>
          <w:rFonts w:ascii="Palatino Linotype" w:eastAsia="Palatino Linotype" w:hAnsi="Palatino Linotype" w:cs="Palatino Linotype"/>
          <w:i/>
          <w:sz w:val="10"/>
          <w:szCs w:val="10"/>
          <w:lang w:val="es-MX"/>
        </w:rPr>
      </w:pPr>
    </w:p>
    <w:p w14:paraId="5C028473" w14:textId="77777777" w:rsidR="007C3AF0" w:rsidRPr="009566D3" w:rsidRDefault="007C3AF0" w:rsidP="007C3AF0">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67A00857" w14:textId="77777777" w:rsidR="007C3AF0" w:rsidRPr="009566D3" w:rsidRDefault="007C3AF0" w:rsidP="007C3AF0">
      <w:pPr>
        <w:ind w:left="851" w:right="899"/>
        <w:jc w:val="both"/>
        <w:rPr>
          <w:rFonts w:ascii="Palatino Linotype" w:eastAsia="Palatino Linotype" w:hAnsi="Palatino Linotype" w:cs="Palatino Linotype"/>
          <w:i/>
          <w:sz w:val="10"/>
          <w:szCs w:val="10"/>
          <w:lang w:val="es-MX"/>
        </w:rPr>
      </w:pPr>
    </w:p>
    <w:p w14:paraId="016CE646" w14:textId="77777777" w:rsidR="007C3AF0" w:rsidRPr="009566D3" w:rsidRDefault="007C3AF0" w:rsidP="007C3AF0">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La cantidad de recursos humanos y materiales con los que cuenta el Sujeto Obligado son insuficientes.</w:t>
      </w:r>
    </w:p>
    <w:p w14:paraId="49CAB7C9"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00F9883F" w14:textId="77777777" w:rsidR="007C3AF0"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Llegados a este punto, es conveniente mencionar que, en fecha </w:t>
      </w:r>
      <w:r w:rsidR="004F5DD1">
        <w:rPr>
          <w:rFonts w:ascii="Palatino Linotype" w:eastAsia="Palatino Linotype" w:hAnsi="Palatino Linotype" w:cs="Palatino Linotype"/>
          <w:b/>
          <w:lang w:val="es-MX"/>
        </w:rPr>
        <w:t xml:space="preserve">diecinueve de mayo </w:t>
      </w:r>
      <w:r>
        <w:rPr>
          <w:rFonts w:ascii="Palatino Linotype" w:eastAsia="Palatino Linotype" w:hAnsi="Palatino Linotype" w:cs="Palatino Linotype"/>
          <w:b/>
          <w:lang w:val="es-MX"/>
        </w:rPr>
        <w:t>de dos mil veinticinco</w:t>
      </w:r>
      <w:r w:rsidRPr="009566D3">
        <w:rPr>
          <w:rFonts w:ascii="Palatino Linotype" w:eastAsia="Palatino Linotype" w:hAnsi="Palatino Linotype" w:cs="Palatino Linotype"/>
          <w:lang w:val="es-MX"/>
        </w:rPr>
        <w:t>, éste Órgano Garante, requirió al Sujeto Obligado a través del Titular de la Unidad de Transparencia, vía correo electrónico para que informara, a través del registro de la incidencia ante la Dirección General de Informática de este Instituto, las razones, fundamentos y motivos por los cuales no le es posible cargar la información, asimismo manifieste el volumen de la información solicitada.</w:t>
      </w:r>
    </w:p>
    <w:p w14:paraId="7FEC78E1" w14:textId="77777777" w:rsidR="00B87C71" w:rsidRPr="004F5DD1" w:rsidRDefault="00B87C71" w:rsidP="007C3AF0">
      <w:pPr>
        <w:spacing w:line="360" w:lineRule="auto"/>
        <w:ind w:right="51"/>
        <w:jc w:val="both"/>
        <w:rPr>
          <w:rFonts w:ascii="Palatino Linotype" w:eastAsia="Palatino Linotype" w:hAnsi="Palatino Linotype" w:cs="Palatino Linotype"/>
          <w:b/>
          <w:lang w:val="es-MX"/>
        </w:rPr>
      </w:pPr>
    </w:p>
    <w:p w14:paraId="2DE63F16" w14:textId="77777777" w:rsidR="007C3AF0" w:rsidRPr="009566D3" w:rsidRDefault="007C3AF0" w:rsidP="007C3AF0">
      <w:pPr>
        <w:spacing w:line="276" w:lineRule="auto"/>
        <w:ind w:left="720" w:right="51"/>
        <w:rPr>
          <w:rFonts w:ascii="Palatino Linotype" w:eastAsia="Palatino Linotype" w:hAnsi="Palatino Linotype" w:cs="Palatino Linotype"/>
          <w:lang w:val="es-MX"/>
        </w:rPr>
      </w:pPr>
    </w:p>
    <w:p w14:paraId="750EEADB" w14:textId="77777777" w:rsidR="004F5DD1" w:rsidRDefault="007C3AF0" w:rsidP="007C3AF0">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De lo anterior</w:t>
      </w:r>
      <w:r w:rsidRPr="009566D3">
        <w:rPr>
          <w:rFonts w:ascii="Palatino Linotype" w:eastAsia="Palatino Linotype" w:hAnsi="Palatino Linotype" w:cs="Palatino Linotype"/>
          <w:lang w:val="es-MX"/>
        </w:rPr>
        <w:t>, se advierte que</w:t>
      </w:r>
      <w:r>
        <w:rPr>
          <w:rFonts w:ascii="Palatino Linotype" w:eastAsia="Palatino Linotype" w:hAnsi="Palatino Linotype" w:cs="Palatino Linotype"/>
          <w:lang w:val="es-MX"/>
        </w:rPr>
        <w:t xml:space="preserve"> </w:t>
      </w:r>
      <w:r w:rsidR="004F5DD1">
        <w:rPr>
          <w:rFonts w:ascii="Palatino Linotype" w:eastAsia="Palatino Linotype" w:hAnsi="Palatino Linotype" w:cs="Palatino Linotype"/>
          <w:lang w:val="es-MX"/>
        </w:rPr>
        <w:t xml:space="preserve">en fecha </w:t>
      </w:r>
      <w:r w:rsidR="004F5DD1" w:rsidRPr="00685CF4">
        <w:rPr>
          <w:rFonts w:ascii="Palatino Linotype" w:eastAsia="Palatino Linotype" w:hAnsi="Palatino Linotype" w:cs="Palatino Linotype"/>
          <w:b/>
          <w:lang w:val="es-MX"/>
        </w:rPr>
        <w:t xml:space="preserve">veintiséis de mayo de dos mil </w:t>
      </w:r>
      <w:r w:rsidR="00685CF4" w:rsidRPr="00685CF4">
        <w:rPr>
          <w:rFonts w:ascii="Palatino Linotype" w:eastAsia="Palatino Linotype" w:hAnsi="Palatino Linotype" w:cs="Palatino Linotype"/>
          <w:b/>
          <w:lang w:val="es-MX"/>
        </w:rPr>
        <w:t>veinticinco</w:t>
      </w:r>
      <w:r w:rsidR="004F5DD1">
        <w:rPr>
          <w:rFonts w:ascii="Palatino Linotype" w:eastAsia="Palatino Linotype" w:hAnsi="Palatino Linotype" w:cs="Palatino Linotype"/>
          <w:lang w:val="es-MX"/>
        </w:rPr>
        <w:t xml:space="preserve"> el Sujeto Obligado atendió el requerimiento de información realizado por este Órgano Garante  en el que refirió lo siguiente; </w:t>
      </w:r>
    </w:p>
    <w:p w14:paraId="5854D8C8" w14:textId="77777777" w:rsidR="004F5DD1" w:rsidRDefault="004F5DD1" w:rsidP="007C3AF0">
      <w:pPr>
        <w:spacing w:line="360" w:lineRule="auto"/>
        <w:ind w:right="51"/>
        <w:jc w:val="both"/>
        <w:rPr>
          <w:rFonts w:ascii="Palatino Linotype" w:eastAsia="Palatino Linotype" w:hAnsi="Palatino Linotype" w:cs="Palatino Linotype"/>
          <w:lang w:val="es-MX"/>
        </w:rPr>
      </w:pPr>
    </w:p>
    <w:p w14:paraId="4A0D48FF" w14:textId="77777777" w:rsidR="004F5DD1" w:rsidRPr="00C17B7E" w:rsidRDefault="004F5DD1" w:rsidP="004F5DD1">
      <w:pPr>
        <w:pStyle w:val="Prrafodelista"/>
        <w:numPr>
          <w:ilvl w:val="0"/>
          <w:numId w:val="2"/>
        </w:numPr>
        <w:spacing w:line="360" w:lineRule="auto"/>
        <w:ind w:right="51"/>
        <w:jc w:val="both"/>
        <w:rPr>
          <w:rFonts w:ascii="Palatino Linotype" w:eastAsia="Palatino Linotype" w:hAnsi="Palatino Linotype" w:cs="Palatino Linotype"/>
          <w:b/>
          <w:lang w:val="es-MX"/>
        </w:rPr>
      </w:pPr>
      <w:r w:rsidRPr="00C17B7E">
        <w:rPr>
          <w:rFonts w:ascii="Palatino Linotype" w:eastAsia="Palatino Linotype" w:hAnsi="Palatino Linotype" w:cs="Palatino Linotype"/>
          <w:b/>
          <w:lang w:val="es-MX"/>
        </w:rPr>
        <w:t xml:space="preserve">Reporte De Expedientes; </w:t>
      </w:r>
      <w:r w:rsidRPr="00C17B7E">
        <w:rPr>
          <w:rFonts w:ascii="Palatino Linotype" w:eastAsia="Palatino Linotype" w:hAnsi="Palatino Linotype" w:cs="Palatino Linotype"/>
          <w:lang w:val="es-MX"/>
        </w:rPr>
        <w:t xml:space="preserve">Documento que consta de dos fojas </w:t>
      </w:r>
      <w:r w:rsidR="00C17B7E" w:rsidRPr="00C17B7E">
        <w:rPr>
          <w:rFonts w:ascii="Palatino Linotype" w:eastAsia="Palatino Linotype" w:hAnsi="Palatino Linotype" w:cs="Palatino Linotype"/>
          <w:lang w:val="es-MX"/>
        </w:rPr>
        <w:t xml:space="preserve">en los términos siguientes; </w:t>
      </w:r>
    </w:p>
    <w:p w14:paraId="7AB63E64" w14:textId="77777777" w:rsidR="00C17B7E" w:rsidRPr="00685CF4" w:rsidRDefault="00C17B7E" w:rsidP="00685CF4">
      <w:pPr>
        <w:pStyle w:val="Prrafodelista"/>
        <w:numPr>
          <w:ilvl w:val="0"/>
          <w:numId w:val="12"/>
        </w:numPr>
        <w:spacing w:line="360" w:lineRule="auto"/>
        <w:ind w:right="51"/>
        <w:jc w:val="both"/>
        <w:rPr>
          <w:rFonts w:ascii="Palatino Linotype" w:eastAsia="Palatino Linotype" w:hAnsi="Palatino Linotype" w:cs="Palatino Linotype"/>
          <w:b/>
          <w:lang w:val="es-MX"/>
        </w:rPr>
      </w:pPr>
      <w:r w:rsidRPr="00C17B7E">
        <w:rPr>
          <w:rFonts w:ascii="Palatino Linotype" w:hAnsi="Palatino Linotype"/>
          <w:u w:val="single"/>
        </w:rPr>
        <w:t>Volumen considerable de información</w:t>
      </w:r>
      <w:r w:rsidRPr="00C17B7E">
        <w:rPr>
          <w:rFonts w:ascii="Palatino Linotype" w:hAnsi="Palatino Linotype"/>
        </w:rPr>
        <w:t>: La información solicitada abarca todos los gastos individuales mensuales por concepto de gasolina y viáticos, incluyendo facturas y comprobantes desde el inicio de la adm</w:t>
      </w:r>
      <w:r>
        <w:rPr>
          <w:rFonts w:ascii="Palatino Linotype" w:hAnsi="Palatino Linotype"/>
        </w:rPr>
        <w:t>inistración (enero 2025 a la</w:t>
      </w:r>
      <w:r w:rsidRPr="00C17B7E">
        <w:rPr>
          <w:rFonts w:ascii="Palatino Linotype" w:hAnsi="Palatino Linotype"/>
        </w:rPr>
        <w:t xml:space="preserve"> fecha). Lo anterior representa un acervo de más de 150 expedientes individuales. </w:t>
      </w:r>
    </w:p>
    <w:p w14:paraId="3C8487C7" w14:textId="77777777" w:rsidR="00685CF4" w:rsidRPr="00685CF4" w:rsidRDefault="00685CF4" w:rsidP="00685CF4">
      <w:pPr>
        <w:pStyle w:val="Prrafodelista"/>
        <w:spacing w:line="360" w:lineRule="auto"/>
        <w:ind w:left="1004" w:right="51"/>
        <w:jc w:val="both"/>
        <w:rPr>
          <w:rFonts w:ascii="Palatino Linotype" w:eastAsia="Palatino Linotype" w:hAnsi="Palatino Linotype" w:cs="Palatino Linotype"/>
          <w:b/>
          <w:lang w:val="es-MX"/>
        </w:rPr>
      </w:pPr>
    </w:p>
    <w:p w14:paraId="4359A41A" w14:textId="77777777" w:rsidR="00C17B7E" w:rsidRPr="00C17B7E" w:rsidRDefault="00C17B7E" w:rsidP="007C3AF0">
      <w:pPr>
        <w:pStyle w:val="Prrafodelista"/>
        <w:numPr>
          <w:ilvl w:val="0"/>
          <w:numId w:val="12"/>
        </w:numPr>
        <w:spacing w:line="360" w:lineRule="auto"/>
        <w:ind w:right="51"/>
        <w:jc w:val="both"/>
        <w:rPr>
          <w:rFonts w:ascii="Palatino Linotype" w:eastAsia="Palatino Linotype" w:hAnsi="Palatino Linotype" w:cs="Palatino Linotype"/>
          <w:b/>
          <w:lang w:val="es-MX"/>
        </w:rPr>
      </w:pPr>
      <w:r w:rsidRPr="00C17B7E">
        <w:rPr>
          <w:rFonts w:ascii="Palatino Linotype" w:hAnsi="Palatino Linotype"/>
          <w:u w:val="single"/>
        </w:rPr>
        <w:lastRenderedPageBreak/>
        <w:t>Saturación operativa y técnica</w:t>
      </w:r>
      <w:r w:rsidRPr="00C17B7E">
        <w:rPr>
          <w:rFonts w:ascii="Palatino Linotype" w:hAnsi="Palatino Linotype"/>
        </w:rPr>
        <w:t xml:space="preserve">: El sistema SAIMEX no permite la carga de archivos de gran volumen, por lo que es materialmente imposible subir la totalidad de los documentos digitalizados. </w:t>
      </w:r>
    </w:p>
    <w:p w14:paraId="60F945DF" w14:textId="77777777" w:rsidR="00C17B7E" w:rsidRPr="00C17B7E" w:rsidRDefault="00C17B7E" w:rsidP="00C17B7E">
      <w:pPr>
        <w:pStyle w:val="Prrafodelista"/>
        <w:rPr>
          <w:rFonts w:ascii="Palatino Linotype" w:eastAsia="Palatino Linotype" w:hAnsi="Palatino Linotype" w:cs="Palatino Linotype"/>
          <w:b/>
          <w:lang w:val="es-MX"/>
        </w:rPr>
      </w:pPr>
    </w:p>
    <w:p w14:paraId="55FA6057" w14:textId="77777777" w:rsidR="00C17B7E" w:rsidRPr="00C17B7E" w:rsidRDefault="00C17B7E" w:rsidP="00C17B7E">
      <w:pPr>
        <w:pStyle w:val="Prrafodelista"/>
        <w:spacing w:line="360" w:lineRule="auto"/>
        <w:ind w:left="1004" w:right="51"/>
        <w:jc w:val="both"/>
        <w:rPr>
          <w:rFonts w:ascii="Palatino Linotype" w:eastAsia="Palatino Linotype" w:hAnsi="Palatino Linotype" w:cs="Palatino Linotype"/>
          <w:b/>
          <w:lang w:val="es-MX"/>
        </w:rPr>
      </w:pPr>
    </w:p>
    <w:p w14:paraId="014ECBC4" w14:textId="77777777" w:rsidR="004F5DD1" w:rsidRPr="00C17B7E" w:rsidRDefault="00C17B7E" w:rsidP="007C3AF0">
      <w:pPr>
        <w:pStyle w:val="Prrafodelista"/>
        <w:numPr>
          <w:ilvl w:val="0"/>
          <w:numId w:val="12"/>
        </w:numPr>
        <w:spacing w:line="360" w:lineRule="auto"/>
        <w:ind w:right="51"/>
        <w:jc w:val="both"/>
        <w:rPr>
          <w:rFonts w:ascii="Palatino Linotype" w:eastAsia="Palatino Linotype" w:hAnsi="Palatino Linotype" w:cs="Palatino Linotype"/>
          <w:b/>
          <w:lang w:val="es-MX"/>
        </w:rPr>
      </w:pPr>
      <w:r w:rsidRPr="00C17B7E">
        <w:rPr>
          <w:rFonts w:ascii="Palatino Linotype" w:hAnsi="Palatino Linotype"/>
          <w:u w:val="single"/>
        </w:rPr>
        <w:t>Capacidad humana y técnica superada</w:t>
      </w:r>
      <w:r w:rsidRPr="00C17B7E">
        <w:rPr>
          <w:rFonts w:ascii="Palatino Linotype" w:hAnsi="Palatino Linotype"/>
        </w:rPr>
        <w:t>: El personal adscrito a las áreas generadoras no cuenta con los recursos humanos y de digitalización necesarios para procesar y clasificar tal cantidad de documentos en el tiempo establecido.</w:t>
      </w:r>
    </w:p>
    <w:p w14:paraId="46EBCFBB" w14:textId="77777777" w:rsidR="004F5DD1" w:rsidRDefault="004F5DD1" w:rsidP="007C3AF0">
      <w:pPr>
        <w:spacing w:line="360" w:lineRule="auto"/>
        <w:ind w:right="51"/>
        <w:jc w:val="both"/>
        <w:rPr>
          <w:rFonts w:ascii="Palatino Linotype" w:eastAsia="Palatino Linotype" w:hAnsi="Palatino Linotype" w:cs="Palatino Linotype"/>
          <w:lang w:val="es-MX"/>
        </w:rPr>
      </w:pPr>
    </w:p>
    <w:p w14:paraId="5F8D153F" w14:textId="77777777" w:rsidR="007C3AF0" w:rsidRDefault="00C17B7E" w:rsidP="007C3AF0">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 xml:space="preserve">De lo anterior, </w:t>
      </w:r>
      <w:r w:rsidR="007C3AF0">
        <w:rPr>
          <w:rFonts w:ascii="Palatino Linotype" w:eastAsia="Palatino Linotype" w:hAnsi="Palatino Linotype" w:cs="Palatino Linotype"/>
          <w:lang w:val="es-MX"/>
        </w:rPr>
        <w:t xml:space="preserve">en fecha </w:t>
      </w:r>
      <w:r w:rsidR="00685CF4">
        <w:rPr>
          <w:rFonts w:ascii="Palatino Linotype" w:eastAsia="Palatino Linotype" w:hAnsi="Palatino Linotype" w:cs="Palatino Linotype"/>
          <w:b/>
          <w:lang w:val="es-MX"/>
        </w:rPr>
        <w:t>veintinueve de mayo</w:t>
      </w:r>
      <w:r w:rsidR="007C3AF0">
        <w:rPr>
          <w:rFonts w:ascii="Palatino Linotype" w:eastAsia="Palatino Linotype" w:hAnsi="Palatino Linotype" w:cs="Palatino Linotype"/>
          <w:b/>
          <w:lang w:val="es-MX"/>
        </w:rPr>
        <w:t xml:space="preserve"> de dos mil veinticinco</w:t>
      </w:r>
      <w:r w:rsidR="007C3AF0" w:rsidRPr="009566D3">
        <w:rPr>
          <w:rFonts w:ascii="Palatino Linotype" w:eastAsia="Palatino Linotype" w:hAnsi="Palatino Linotype" w:cs="Palatino Linotype"/>
          <w:lang w:val="es-MX"/>
        </w:rPr>
        <w:t xml:space="preserve">, </w:t>
      </w:r>
      <w:r w:rsidR="007C3AF0">
        <w:rPr>
          <w:rFonts w:ascii="Palatino Linotype" w:eastAsia="Palatino Linotype" w:hAnsi="Palatino Linotype" w:cs="Palatino Linotype"/>
          <w:lang w:val="es-MX"/>
        </w:rPr>
        <w:t xml:space="preserve">esta ponencia le solicito a la Dirección de Informática información respecto al recurso en rubro a fin de corroborar si existía incidencia por parte del Sujeto Obligado, sin embargo, a la fecha </w:t>
      </w:r>
      <w:r w:rsidR="007C3AF0" w:rsidRPr="008A0D59">
        <w:rPr>
          <w:rFonts w:ascii="Palatino Linotype" w:eastAsia="Palatino Linotype" w:hAnsi="Palatino Linotype" w:cs="Palatino Linotype"/>
          <w:b/>
          <w:lang w:val="es-MX"/>
        </w:rPr>
        <w:t>no se registró ninguna incidencia</w:t>
      </w:r>
      <w:r w:rsidR="007C3AF0">
        <w:rPr>
          <w:rFonts w:ascii="Palatino Linotype" w:eastAsia="Palatino Linotype" w:hAnsi="Palatino Linotype" w:cs="Palatino Linotype"/>
          <w:lang w:val="es-MX"/>
        </w:rPr>
        <w:t>.</w:t>
      </w:r>
      <w:r w:rsidR="007C3AF0" w:rsidRPr="00CC2403">
        <w:rPr>
          <w:rFonts w:ascii="Palatino Linotype" w:eastAsia="Palatino Linotype" w:hAnsi="Palatino Linotype" w:cs="Palatino Linotype"/>
          <w:lang w:val="es-MX"/>
        </w:rPr>
        <w:t xml:space="preserve"> </w:t>
      </w:r>
      <w:r w:rsidR="007C3AF0" w:rsidRPr="009566D3">
        <w:rPr>
          <w:rFonts w:ascii="Palatino Linotype" w:eastAsia="Palatino Linotype" w:hAnsi="Palatino Linotype" w:cs="Palatino Linotype"/>
          <w:lang w:val="es-MX"/>
        </w:rPr>
        <w:t>Por lo que este Órgano Garante estima improcedente el cambio de modalidad, en la entrega de la información.</w:t>
      </w:r>
    </w:p>
    <w:p w14:paraId="4274EECC" w14:textId="77777777" w:rsidR="007C3AF0" w:rsidRDefault="007C3AF0" w:rsidP="007C3AF0">
      <w:pPr>
        <w:spacing w:line="360" w:lineRule="auto"/>
        <w:ind w:right="51"/>
        <w:jc w:val="both"/>
        <w:rPr>
          <w:rFonts w:ascii="Palatino Linotype" w:eastAsia="Palatino Linotype" w:hAnsi="Palatino Linotype" w:cs="Palatino Linotype"/>
          <w:lang w:val="es-MX"/>
        </w:rPr>
      </w:pPr>
    </w:p>
    <w:p w14:paraId="1AF9EAF1" w14:textId="77777777" w:rsidR="00B50341" w:rsidRDefault="00B50341" w:rsidP="007C3AF0">
      <w:pPr>
        <w:spacing w:line="360" w:lineRule="auto"/>
        <w:ind w:right="51"/>
        <w:jc w:val="both"/>
        <w:rPr>
          <w:rFonts w:ascii="Palatino Linotype" w:eastAsia="Palatino Linotype" w:hAnsi="Palatino Linotype" w:cs="Palatino Linotype"/>
          <w:lang w:val="es-MX"/>
        </w:rPr>
      </w:pPr>
    </w:p>
    <w:p w14:paraId="00B6E96F" w14:textId="77777777" w:rsidR="007C3AF0" w:rsidRPr="004B6DBF" w:rsidRDefault="007C3AF0" w:rsidP="007C3AF0">
      <w:pPr>
        <w:pBdr>
          <w:top w:val="nil"/>
          <w:left w:val="nil"/>
          <w:bottom w:val="nil"/>
          <w:right w:val="nil"/>
          <w:between w:val="nil"/>
        </w:pBdr>
        <w:spacing w:line="360" w:lineRule="auto"/>
        <w:contextualSpacing/>
        <w:jc w:val="both"/>
        <w:rPr>
          <w:rFonts w:ascii="Palatino Linotype" w:hAnsi="Palatino Linotype"/>
        </w:rPr>
      </w:pPr>
      <w:r w:rsidRPr="00CC2403">
        <w:rPr>
          <w:rFonts w:ascii="Palatino Linotype" w:hAnsi="Palatino Linotype"/>
        </w:rPr>
        <w:t xml:space="preserve">Bajo este contexto, del cambio de modalidad sustentado por El Sujeto Obligado y en atención a los Lineamientos </w:t>
      </w:r>
      <w:r>
        <w:rPr>
          <w:rFonts w:ascii="Palatino Linotype" w:hAnsi="Palatino Linotype"/>
        </w:rPr>
        <w:t xml:space="preserve">para la Operación del Sistema de Acceso a la Información 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0425FE8D" w14:textId="77777777" w:rsidR="007C3AF0" w:rsidRPr="00CC2403" w:rsidRDefault="007C3AF0" w:rsidP="007C3AF0">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CUARTO.</w:t>
      </w:r>
      <w:r w:rsidRPr="00CC2403">
        <w:rPr>
          <w:rFonts w:ascii="Palatino Linotype" w:hAnsi="Palatino Linotype"/>
          <w:i/>
          <w:sz w:val="22"/>
          <w:szCs w:val="22"/>
        </w:rPr>
        <w:t xml:space="preserve"> Los sujetos obligados deberán entregar la información solicitada o permitir su acceso, en la modalidad que señale el solicitante. Los sistemas electrónicos cuentan </w:t>
      </w:r>
      <w:r w:rsidRPr="00CC2403">
        <w:rPr>
          <w:rFonts w:ascii="Palatino Linotype" w:hAnsi="Palatino Linotype"/>
          <w:i/>
          <w:sz w:val="22"/>
          <w:szCs w:val="22"/>
        </w:rPr>
        <w:lastRenderedPageBreak/>
        <w:t>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40A315AE" w14:textId="77777777" w:rsidR="007C3AF0" w:rsidRPr="00CC2403" w:rsidRDefault="007C3AF0" w:rsidP="007C3AF0">
      <w:pPr>
        <w:pBdr>
          <w:top w:val="nil"/>
          <w:left w:val="nil"/>
          <w:bottom w:val="nil"/>
          <w:right w:val="nil"/>
          <w:between w:val="nil"/>
        </w:pBdr>
        <w:spacing w:line="360" w:lineRule="auto"/>
        <w:contextualSpacing/>
        <w:jc w:val="both"/>
        <w:rPr>
          <w:rFonts w:ascii="Palatino Linotype" w:hAnsi="Palatino Linotype"/>
          <w:i/>
          <w:sz w:val="22"/>
          <w:szCs w:val="22"/>
        </w:rPr>
      </w:pPr>
    </w:p>
    <w:p w14:paraId="4B838ADC" w14:textId="77777777" w:rsidR="007C3AF0" w:rsidRPr="00CC2403" w:rsidRDefault="007C3AF0" w:rsidP="007C3AF0">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QUINTO.</w:t>
      </w:r>
      <w:r w:rsidRPr="00CC2403">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107301ED" w14:textId="77777777" w:rsidR="007C3AF0" w:rsidRPr="0046699A" w:rsidRDefault="007C3AF0" w:rsidP="007C3AF0">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Disco compacto;</w:t>
      </w:r>
    </w:p>
    <w:p w14:paraId="271D9912" w14:textId="77777777" w:rsidR="007C3AF0" w:rsidRPr="0046699A" w:rsidRDefault="007C3AF0" w:rsidP="007C3AF0">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  Dispositivo de almacenamiento aportado por el particular (CD o USB); </w:t>
      </w:r>
    </w:p>
    <w:p w14:paraId="35861551" w14:textId="77777777" w:rsidR="007C3AF0" w:rsidRPr="0046699A" w:rsidRDefault="007C3AF0" w:rsidP="007C3AF0">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Copias simples o certificadas previo pago de derechos correspondientes; </w:t>
      </w:r>
    </w:p>
    <w:p w14:paraId="73EC8CBB" w14:textId="77777777" w:rsidR="007C3AF0" w:rsidRPr="0046699A" w:rsidRDefault="007C3AF0" w:rsidP="007C3AF0">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Entrega en la unidad de Transparencia o a domicilio por correo postal certificado, previo pago derechos correspondientes; </w:t>
      </w:r>
    </w:p>
    <w:p w14:paraId="54DFC6A3" w14:textId="77777777" w:rsidR="007C3AF0" w:rsidRPr="00CC2403" w:rsidRDefault="007C3AF0" w:rsidP="007C3AF0">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46699A">
        <w:rPr>
          <w:rFonts w:ascii="Palatino Linotype" w:hAnsi="Palatino Linotype"/>
          <w:b/>
          <w:i/>
          <w:sz w:val="22"/>
          <w:szCs w:val="22"/>
        </w:rPr>
        <w:t>En su caso, correo electrónico o vínculo electrónico</w:t>
      </w:r>
      <w:r w:rsidRPr="00CC2403">
        <w:rPr>
          <w:rFonts w:ascii="Palatino Linotype" w:hAnsi="Palatino Linotype"/>
          <w:i/>
          <w:sz w:val="22"/>
          <w:szCs w:val="22"/>
        </w:rPr>
        <w:t>. En caso de que el particular proporcione el dispositivo electrónico para la entrega de la información, la reproducción se hará sin costo</w:t>
      </w:r>
    </w:p>
    <w:p w14:paraId="27D439DA" w14:textId="77777777" w:rsidR="007C3AF0" w:rsidRDefault="007C3AF0" w:rsidP="007C3AF0">
      <w:pPr>
        <w:pBdr>
          <w:top w:val="nil"/>
          <w:left w:val="nil"/>
          <w:bottom w:val="nil"/>
          <w:right w:val="nil"/>
          <w:between w:val="nil"/>
        </w:pBdr>
        <w:spacing w:line="360" w:lineRule="auto"/>
        <w:contextualSpacing/>
        <w:jc w:val="both"/>
        <w:rPr>
          <w:rFonts w:ascii="Palatino Linotype" w:hAnsi="Palatino Linotype"/>
        </w:rPr>
      </w:pPr>
    </w:p>
    <w:p w14:paraId="13BC237C" w14:textId="77777777" w:rsidR="007C3AF0" w:rsidRPr="00CC2403" w:rsidRDefault="007C3AF0" w:rsidP="007C3AF0">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De lo anterior</w:t>
      </w:r>
      <w:r w:rsidRPr="00CC2403">
        <w:rPr>
          <w:rFonts w:ascii="Palatino Linotype" w:hAnsi="Palatino Linotype"/>
        </w:rPr>
        <w:t>, se desprenden las siguientes consideraciones:</w:t>
      </w:r>
    </w:p>
    <w:p w14:paraId="33AA03DF" w14:textId="77777777" w:rsidR="007C3AF0" w:rsidRPr="0046699A" w:rsidRDefault="007C3AF0" w:rsidP="007C3AF0">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 xml:space="preserve">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caso los costos de reproducción. </w:t>
      </w:r>
    </w:p>
    <w:p w14:paraId="1C6341DA" w14:textId="77777777" w:rsidR="007C3AF0" w:rsidRPr="0046699A" w:rsidRDefault="007C3AF0" w:rsidP="007C3AF0">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w:t>
      </w:r>
      <w:r>
        <w:rPr>
          <w:rFonts w:ascii="Palatino Linotype" w:hAnsi="Palatino Linotype"/>
        </w:rPr>
        <w:t xml:space="preserve"> </w:t>
      </w:r>
      <w:r w:rsidRPr="0046699A">
        <w:rPr>
          <w:rFonts w:ascii="Palatino Linotype" w:hAnsi="Palatino Linotype"/>
        </w:rPr>
        <w:t xml:space="preserve">de que la información se programe de manera calendarizada, el Sujeto Obligado, deberá tener disponible la información correspondiente a la entrega de la primera fecha. </w:t>
      </w:r>
    </w:p>
    <w:p w14:paraId="26E218BF" w14:textId="77777777" w:rsidR="007C3AF0" w:rsidRPr="0046699A" w:rsidRDefault="007C3AF0" w:rsidP="007C3AF0">
      <w:pPr>
        <w:pStyle w:val="Prrafodelista"/>
        <w:numPr>
          <w:ilvl w:val="0"/>
          <w:numId w:val="3"/>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lastRenderedPageBreak/>
        <w:t>En caso de que el particular no acuda por la información, el Sujeto Obligado, no tendrá la obligación de generar las subsecuentes, hasta en tanto no se presente por el primer soporte documental.</w:t>
      </w:r>
    </w:p>
    <w:p w14:paraId="4ADC14FA" w14:textId="77777777" w:rsidR="007C3AF0" w:rsidRDefault="007C3AF0" w:rsidP="007C3AF0">
      <w:pPr>
        <w:pStyle w:val="Prrafodelista"/>
        <w:spacing w:line="360" w:lineRule="auto"/>
        <w:ind w:left="0"/>
        <w:jc w:val="both"/>
        <w:rPr>
          <w:rFonts w:ascii="Palatino Linotype" w:hAnsi="Palatino Linotype"/>
          <w:color w:val="000000"/>
        </w:rPr>
      </w:pPr>
    </w:p>
    <w:p w14:paraId="781DA07F" w14:textId="77777777" w:rsidR="007C3AF0" w:rsidRDefault="007C3AF0" w:rsidP="007C3AF0">
      <w:pPr>
        <w:pStyle w:val="Prrafodelista"/>
        <w:spacing w:line="360" w:lineRule="auto"/>
        <w:ind w:left="0"/>
        <w:jc w:val="both"/>
        <w:rPr>
          <w:rFonts w:ascii="Palatino Linotype" w:eastAsia="Palatino Linotype" w:hAnsi="Palatino Linotype" w:cs="Palatino Linotype"/>
          <w:color w:val="000000"/>
        </w:rPr>
      </w:pPr>
      <w:r>
        <w:rPr>
          <w:rFonts w:ascii="Palatino Linotype" w:eastAsia="MS Mincho" w:hAnsi="Palatino Linotype"/>
          <w:color w:val="000000"/>
        </w:rPr>
        <w:t xml:space="preserve">Por lo que resulta procedente recordar que </w:t>
      </w:r>
      <w:r w:rsidRPr="00BE6B27">
        <w:rPr>
          <w:rFonts w:ascii="Palatino Linotype" w:eastAsia="MS Mincho" w:hAnsi="Palatino Linotype"/>
          <w:color w:val="000000"/>
        </w:rPr>
        <w:t xml:space="preserve">cada una de las áreas administrativas del </w:t>
      </w:r>
      <w:r w:rsidRPr="00BE6B27">
        <w:rPr>
          <w:rFonts w:ascii="Palatino Linotype" w:eastAsia="MS Mincho" w:hAnsi="Palatino Linotype"/>
          <w:b/>
          <w:bCs/>
          <w:color w:val="000000"/>
        </w:rPr>
        <w:t>SUJETO OBLIGADO</w:t>
      </w:r>
      <w:r w:rsidRPr="00BE6B27">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w:t>
      </w:r>
      <w:r>
        <w:rPr>
          <w:rFonts w:ascii="Palatino Linotype" w:eastAsia="MS Mincho" w:hAnsi="Palatino Linotype"/>
          <w:color w:val="000000"/>
        </w:rPr>
        <w:t xml:space="preserve">tudes de acceso a la información, lo anterior a efecto de que se </w:t>
      </w:r>
      <w:r>
        <w:rPr>
          <w:rFonts w:ascii="Palatino Linotype" w:eastAsia="Palatino Linotype" w:hAnsi="Palatino Linotype" w:cs="Palatino Linotype"/>
          <w:color w:val="000000"/>
        </w:rPr>
        <w:t>pueda advertir que se realizó una</w:t>
      </w:r>
      <w:r w:rsidRPr="00130604">
        <w:rPr>
          <w:rFonts w:ascii="Palatino Linotype" w:eastAsia="Palatino Linotype" w:hAnsi="Palatino Linotype" w:cs="Palatino Linotype"/>
          <w:color w:val="000000"/>
        </w:rPr>
        <w:t xml:space="preserve"> búsqueda exhaustiva de la información</w:t>
      </w:r>
      <w:r>
        <w:rPr>
          <w:rFonts w:ascii="Palatino Linotype" w:eastAsia="Palatino Linotype" w:hAnsi="Palatino Linotype" w:cs="Palatino Linotype"/>
          <w:color w:val="000000"/>
        </w:rPr>
        <w:t xml:space="preserve">. </w:t>
      </w:r>
    </w:p>
    <w:p w14:paraId="23A314A3" w14:textId="77777777" w:rsidR="007C3AF0" w:rsidRDefault="007C3AF0" w:rsidP="007C3AF0">
      <w:pPr>
        <w:pStyle w:val="Prrafodelista"/>
        <w:spacing w:line="360" w:lineRule="auto"/>
        <w:ind w:left="0"/>
        <w:jc w:val="both"/>
        <w:rPr>
          <w:rFonts w:ascii="Palatino Linotype" w:eastAsia="Palatino Linotype" w:hAnsi="Palatino Linotype" w:cs="Palatino Linotype"/>
          <w:color w:val="000000"/>
        </w:rPr>
      </w:pPr>
    </w:p>
    <w:p w14:paraId="425B654A" w14:textId="77777777" w:rsidR="007C3AF0" w:rsidRPr="001B43EF" w:rsidRDefault="007C3AF0" w:rsidP="007C3AF0">
      <w:pPr>
        <w:pStyle w:val="Prrafodelista"/>
        <w:spacing w:line="360" w:lineRule="auto"/>
        <w:ind w:left="0"/>
        <w:jc w:val="both"/>
        <w:rPr>
          <w:rFonts w:eastAsia="MS Mincho"/>
          <w:color w:val="000000"/>
        </w:rPr>
      </w:pPr>
      <w:r w:rsidRPr="00130604">
        <w:rPr>
          <w:rFonts w:ascii="Palatino Linotype" w:eastAsia="Palatino Linotype" w:hAnsi="Palatino Linotype" w:cs="Palatino Linotype"/>
          <w:color w:val="000000"/>
        </w:rPr>
        <w:t>Lo anterior se encuentra establecido en el Criterio Reiterado 02/19 emitido por el Pleno de este Organismo Garante, a saber:</w:t>
      </w:r>
    </w:p>
    <w:p w14:paraId="4749AAF0" w14:textId="77777777" w:rsidR="007C3AF0" w:rsidRPr="00663D7E" w:rsidRDefault="007C3AF0" w:rsidP="007C3AF0">
      <w:pPr>
        <w:spacing w:line="276" w:lineRule="auto"/>
        <w:ind w:left="567" w:right="706"/>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63D7E">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w:t>
      </w:r>
      <w:r w:rsidRPr="00663D7E">
        <w:rPr>
          <w:rFonts w:ascii="Palatino Linotype" w:eastAsia="Palatino Linotype" w:hAnsi="Palatino Linotype" w:cs="Palatino Linotype"/>
          <w:i/>
          <w:color w:val="000000"/>
          <w:sz w:val="22"/>
          <w:szCs w:val="22"/>
        </w:rPr>
        <w:lastRenderedPageBreak/>
        <w:t>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02F97F8" w14:textId="77777777" w:rsidR="007C3AF0" w:rsidRDefault="007C3AF0" w:rsidP="007C3AF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E5FCAD" w14:textId="77777777" w:rsidR="007C3AF0" w:rsidRPr="00130604" w:rsidRDefault="007C3AF0" w:rsidP="007C3AF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w:t>
      </w:r>
      <w:r>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Instituto Nacional de Transparencia y Acceso a la Información y Protección de Datos Personales, de título y texto siguientes:</w:t>
      </w:r>
    </w:p>
    <w:p w14:paraId="4E1B7527" w14:textId="77777777" w:rsidR="007C3AF0" w:rsidRPr="00663D7E" w:rsidRDefault="007C3AF0" w:rsidP="007C3AF0">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663D7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663D7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63D7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663D7E">
        <w:rPr>
          <w:rFonts w:ascii="Palatino Linotype" w:eastAsia="Palatino Linotype" w:hAnsi="Palatino Linotype" w:cs="Palatino Linotype"/>
          <w:i/>
          <w:color w:val="000000"/>
          <w:sz w:val="22"/>
          <w:szCs w:val="22"/>
        </w:rPr>
        <w:t xml:space="preserve">; mientras que </w:t>
      </w:r>
      <w:r w:rsidRPr="00663D7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663D7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E6A4033" w14:textId="77777777" w:rsidR="007C3AF0" w:rsidRDefault="007C3AF0" w:rsidP="007C3AF0">
      <w:pPr>
        <w:spacing w:line="360" w:lineRule="auto"/>
        <w:ind w:right="51"/>
        <w:jc w:val="both"/>
        <w:rPr>
          <w:rFonts w:ascii="Palatino Linotype" w:eastAsia="Palatino Linotype" w:hAnsi="Palatino Linotype" w:cs="Palatino Linotype"/>
          <w:lang w:val="es-MX"/>
        </w:rPr>
      </w:pPr>
    </w:p>
    <w:p w14:paraId="1D2D8EA4" w14:textId="77777777" w:rsidR="007C3AF0" w:rsidRPr="00CC2403" w:rsidRDefault="007C3AF0" w:rsidP="007C3AF0">
      <w:pPr>
        <w:spacing w:line="360" w:lineRule="auto"/>
        <w:ind w:right="51"/>
        <w:jc w:val="both"/>
        <w:rPr>
          <w:rFonts w:ascii="Palatino Linotype" w:eastAsia="Palatino Linotype" w:hAnsi="Palatino Linotype" w:cs="Palatino Linotype"/>
          <w:lang w:val="es-MX"/>
        </w:rPr>
      </w:pPr>
    </w:p>
    <w:p w14:paraId="77C5E033" w14:textId="77777777" w:rsidR="007C3AF0" w:rsidRPr="0046699A" w:rsidRDefault="007C3AF0" w:rsidP="007C3AF0">
      <w:pPr>
        <w:pBdr>
          <w:top w:val="nil"/>
          <w:left w:val="nil"/>
          <w:bottom w:val="nil"/>
          <w:right w:val="nil"/>
          <w:between w:val="nil"/>
        </w:pBdr>
        <w:spacing w:line="360" w:lineRule="auto"/>
        <w:contextualSpacing/>
        <w:jc w:val="both"/>
        <w:rPr>
          <w:rFonts w:ascii="Palatino Linotype" w:hAnsi="Palatino Linotype"/>
        </w:rPr>
      </w:pPr>
      <w:r w:rsidRPr="0046699A">
        <w:rPr>
          <w:rFonts w:ascii="Palatino Linotype" w:hAnsi="Palatino Linotype"/>
        </w:rPr>
        <w:t>Bajo este contexto, del cambio de modalidad sustentado por El Sujeto Obligado</w:t>
      </w:r>
      <w:r>
        <w:rPr>
          <w:rFonts w:ascii="Palatino Linotype" w:hAnsi="Palatino Linotype"/>
        </w:rPr>
        <w:t xml:space="preserve"> este Órgano Garante advierte lo siguiente</w:t>
      </w:r>
      <w:r w:rsidRPr="0046699A">
        <w:rPr>
          <w:rFonts w:ascii="Palatino Linotype" w:hAnsi="Palatino Linotype"/>
        </w:rPr>
        <w:t>:</w:t>
      </w:r>
    </w:p>
    <w:p w14:paraId="7D36EE53" w14:textId="77777777" w:rsidR="007C3AF0" w:rsidRPr="0046699A" w:rsidRDefault="007C3AF0" w:rsidP="007C3AF0">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w:t>
      </w:r>
      <w:r>
        <w:rPr>
          <w:rFonts w:ascii="Palatino Linotype" w:hAnsi="Palatino Linotype"/>
        </w:rPr>
        <w:t xml:space="preserve">no </w:t>
      </w:r>
      <w:r w:rsidRPr="0046699A">
        <w:rPr>
          <w:rFonts w:ascii="Palatino Linotype" w:hAnsi="Palatino Linotype"/>
        </w:rPr>
        <w:t xml:space="preserve">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3F61D246" w14:textId="77777777" w:rsidR="007C3AF0" w:rsidRPr="0046699A" w:rsidRDefault="007C3AF0" w:rsidP="007C3AF0">
      <w:pPr>
        <w:pBdr>
          <w:top w:val="nil"/>
          <w:left w:val="nil"/>
          <w:bottom w:val="nil"/>
          <w:right w:val="nil"/>
          <w:between w:val="nil"/>
        </w:pBdr>
        <w:spacing w:line="360" w:lineRule="auto"/>
        <w:contextualSpacing/>
        <w:jc w:val="both"/>
        <w:rPr>
          <w:rFonts w:ascii="Palatino Linotype" w:hAnsi="Palatino Linotype"/>
        </w:rPr>
      </w:pPr>
    </w:p>
    <w:p w14:paraId="26CCA577" w14:textId="77777777" w:rsidR="007C3AF0" w:rsidRDefault="007C3AF0" w:rsidP="007C3AF0">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previo a sustentar la consulta directa, no fueron ofrecidas otras modalidades para consulta de la información, otorgando uso preferente y preponderantemente a medios electrónicos.</w:t>
      </w:r>
    </w:p>
    <w:p w14:paraId="13F49E80" w14:textId="77777777" w:rsidR="007C3AF0" w:rsidRPr="0046699A" w:rsidRDefault="007C3AF0" w:rsidP="007C3AF0">
      <w:pPr>
        <w:pBdr>
          <w:top w:val="nil"/>
          <w:left w:val="nil"/>
          <w:bottom w:val="nil"/>
          <w:right w:val="nil"/>
          <w:between w:val="nil"/>
        </w:pBdr>
        <w:spacing w:line="360" w:lineRule="auto"/>
        <w:contextualSpacing/>
        <w:jc w:val="both"/>
        <w:rPr>
          <w:rFonts w:ascii="Palatino Linotype" w:hAnsi="Palatino Linotype"/>
        </w:rPr>
      </w:pPr>
    </w:p>
    <w:p w14:paraId="2A7146EE" w14:textId="77777777" w:rsidR="007C3AF0" w:rsidRPr="0046699A" w:rsidRDefault="007C3AF0" w:rsidP="007C3AF0">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fue señalado de manera diligente el lugar (dirección) para realizar la consulta directa de </w:t>
      </w:r>
      <w:r>
        <w:rPr>
          <w:rFonts w:ascii="Palatino Linotype" w:hAnsi="Palatino Linotype"/>
        </w:rPr>
        <w:t xml:space="preserve">la información, en este sentido </w:t>
      </w:r>
      <w:r w:rsidRPr="0046699A">
        <w:rPr>
          <w:rFonts w:ascii="Palatino Linotype" w:hAnsi="Palatino Linotype"/>
        </w:rPr>
        <w:t xml:space="preserve">se señaló el nombre del servidor público comisionado a efecto de brindar atención al particular. </w:t>
      </w:r>
    </w:p>
    <w:p w14:paraId="56BAD54D" w14:textId="77777777" w:rsidR="007C3AF0" w:rsidRPr="0046699A" w:rsidRDefault="007C3AF0" w:rsidP="007C3AF0">
      <w:pPr>
        <w:pBdr>
          <w:top w:val="nil"/>
          <w:left w:val="nil"/>
          <w:bottom w:val="nil"/>
          <w:right w:val="nil"/>
          <w:between w:val="nil"/>
        </w:pBdr>
        <w:spacing w:line="360" w:lineRule="auto"/>
        <w:ind w:left="708" w:firstLine="60"/>
        <w:contextualSpacing/>
        <w:jc w:val="both"/>
        <w:rPr>
          <w:rFonts w:ascii="Palatino Linotype" w:hAnsi="Palatino Linotype"/>
        </w:rPr>
      </w:pPr>
    </w:p>
    <w:p w14:paraId="5895D7B1" w14:textId="77777777" w:rsidR="007C3AF0" w:rsidRPr="0046699A" w:rsidRDefault="007C3AF0" w:rsidP="007C3AF0">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El Sujeto Obligado </w:t>
      </w:r>
      <w:r>
        <w:rPr>
          <w:rFonts w:ascii="Palatino Linotype" w:hAnsi="Palatino Linotype"/>
        </w:rPr>
        <w:t xml:space="preserve">no </w:t>
      </w:r>
      <w:r w:rsidRPr="0046699A">
        <w:rPr>
          <w:rFonts w:ascii="Palatino Linotype" w:hAnsi="Palatino Linotype"/>
        </w:rPr>
        <w:t xml:space="preserve">argumentó </w:t>
      </w:r>
      <w:r>
        <w:rPr>
          <w:rFonts w:ascii="Palatino Linotype" w:hAnsi="Palatino Linotype"/>
        </w:rPr>
        <w:t>el cambio de modalidad.</w:t>
      </w:r>
    </w:p>
    <w:p w14:paraId="078090A6" w14:textId="77777777" w:rsidR="007C3AF0" w:rsidRPr="0046699A" w:rsidRDefault="007C3AF0" w:rsidP="007C3AF0">
      <w:pPr>
        <w:pBdr>
          <w:top w:val="nil"/>
          <w:left w:val="nil"/>
          <w:bottom w:val="nil"/>
          <w:right w:val="nil"/>
          <w:between w:val="nil"/>
        </w:pBdr>
        <w:spacing w:line="360" w:lineRule="auto"/>
        <w:contextualSpacing/>
        <w:jc w:val="both"/>
        <w:rPr>
          <w:rFonts w:ascii="Palatino Linotype" w:hAnsi="Palatino Linotype"/>
        </w:rPr>
      </w:pPr>
    </w:p>
    <w:p w14:paraId="6A39E0A2" w14:textId="77777777" w:rsidR="007C3AF0" w:rsidRPr="0046699A" w:rsidRDefault="007C3AF0" w:rsidP="007C3AF0">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derivado de la solicitud vía correo electrónico, el cambio de modalidad a consulta directa </w:t>
      </w:r>
      <w:r w:rsidRPr="0046699A">
        <w:rPr>
          <w:rFonts w:ascii="Palatino Linotype" w:hAnsi="Palatino Linotype"/>
          <w:b/>
        </w:rPr>
        <w:t>NO</w:t>
      </w:r>
      <w:r w:rsidRPr="0046699A">
        <w:rPr>
          <w:rFonts w:ascii="Palatino Linotype" w:hAnsi="Palatino Linotype"/>
        </w:rPr>
        <w:t xml:space="preserve"> fue verificado mediante registro de incidencia ante la Dirección de informática del Órgano Garante.</w:t>
      </w:r>
    </w:p>
    <w:p w14:paraId="496B86C2"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3D1DAD7F" w14:textId="77777777" w:rsidR="007C3AF0" w:rsidRPr="008A0D59" w:rsidRDefault="007C3AF0" w:rsidP="007C3AF0">
      <w:pPr>
        <w:spacing w:line="360" w:lineRule="auto"/>
        <w:ind w:right="51"/>
        <w:jc w:val="both"/>
        <w:rPr>
          <w:rFonts w:ascii="Palatino Linotype" w:eastAsia="Palatino Linotype" w:hAnsi="Palatino Linotype" w:cs="Palatino Linotype"/>
          <w:b/>
          <w:u w:val="single"/>
          <w:lang w:val="es-MX"/>
        </w:rPr>
      </w:pPr>
      <w:r w:rsidRPr="009566D3">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8A0D59">
        <w:rPr>
          <w:rFonts w:ascii="Palatino Linotype" w:eastAsia="Palatino Linotype" w:hAnsi="Palatino Linotype" w:cs="Palatino Linotype"/>
          <w:b/>
          <w:u w:val="single"/>
          <w:lang w:val="es-MX"/>
        </w:rPr>
        <w:t xml:space="preserve">deben de buscar la posibilidad de </w:t>
      </w:r>
      <w:r w:rsidRPr="008A0D59">
        <w:rPr>
          <w:rFonts w:ascii="Palatino Linotype" w:eastAsia="Palatino Linotype" w:hAnsi="Palatino Linotype" w:cs="Palatino Linotype"/>
          <w:b/>
          <w:u w:val="single"/>
          <w:lang w:val="es-MX"/>
        </w:rPr>
        <w:lastRenderedPageBreak/>
        <w:t xml:space="preserve">proporcionarla en las otras formas que establecen en la Ley, ya sean electrónicas o físicas. </w:t>
      </w:r>
    </w:p>
    <w:p w14:paraId="3695C5FE"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2AD9677C"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Por lo anterior, se advierte que el Sujeto Obligado, </w:t>
      </w:r>
      <w:r w:rsidRPr="009566D3">
        <w:rPr>
          <w:rFonts w:ascii="Palatino Linotype" w:eastAsia="Palatino Linotype" w:hAnsi="Palatino Linotype" w:cs="Palatino Linotype"/>
          <w:b/>
          <w:bCs/>
          <w:lang w:val="es-MX"/>
        </w:rPr>
        <w:t>NO</w:t>
      </w:r>
      <w:r w:rsidRPr="009566D3">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7163BB16" w14:textId="77777777" w:rsidR="007C3AF0" w:rsidRPr="009566D3" w:rsidRDefault="007C3AF0" w:rsidP="007C3AF0">
      <w:pPr>
        <w:spacing w:line="360" w:lineRule="auto"/>
        <w:ind w:right="51"/>
        <w:jc w:val="both"/>
        <w:rPr>
          <w:rFonts w:ascii="Palatino Linotype" w:eastAsia="Palatino Linotype" w:hAnsi="Palatino Linotype" w:cs="Palatino Linotype"/>
          <w:lang w:val="es-MX"/>
        </w:rPr>
      </w:pPr>
    </w:p>
    <w:p w14:paraId="1A0D404B" w14:textId="77777777" w:rsidR="00FC6F49" w:rsidRPr="00FC6F49" w:rsidRDefault="007C3AF0" w:rsidP="00FC6F49">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Por lo que es procedente revocar la respuesta proporcionada a la solicitud de información que es materia de esta resolución y ordenar la entrega a través de la plataforma electrónica Sistema de Acceso a la Información Mexiquense (</w:t>
      </w:r>
      <w:r w:rsidRPr="005A0ABE">
        <w:rPr>
          <w:rFonts w:ascii="Palatino Linotype" w:eastAsia="Palatino Linotype" w:hAnsi="Palatino Linotype" w:cs="Palatino Linotype"/>
          <w:b/>
          <w:bCs/>
          <w:lang w:val="es-MX"/>
        </w:rPr>
        <w:t>SAIMEX</w:t>
      </w:r>
      <w:r w:rsidRPr="009566D3">
        <w:rPr>
          <w:rFonts w:ascii="Palatino Linotype" w:eastAsia="Palatino Linotype" w:hAnsi="Palatino Linotype" w:cs="Palatino Linotype"/>
          <w:lang w:val="es-MX"/>
        </w:rPr>
        <w:t>)</w:t>
      </w:r>
      <w:r>
        <w:rPr>
          <w:rFonts w:ascii="Palatino Linotype" w:eastAsia="Palatino Linotype" w:hAnsi="Palatino Linotype" w:cs="Palatino Linotype"/>
          <w:lang w:val="es-MX"/>
        </w:rPr>
        <w:t xml:space="preserve"> el soporte documental  en el que se haya generado </w:t>
      </w:r>
      <w:r w:rsidRPr="009566D3">
        <w:rPr>
          <w:rFonts w:ascii="Palatino Linotype" w:eastAsia="Palatino Linotype" w:hAnsi="Palatino Linotype" w:cs="Palatino Linotype"/>
          <w:lang w:val="es-MX"/>
        </w:rPr>
        <w:t>en versión pública de ser procedente,</w:t>
      </w:r>
      <w:r w:rsidR="00B65544">
        <w:rPr>
          <w:rFonts w:ascii="Palatino Linotype" w:eastAsia="Palatino Linotype" w:hAnsi="Palatino Linotype" w:cs="Palatino Linotype"/>
          <w:lang w:val="es-MX"/>
        </w:rPr>
        <w:t xml:space="preserve"> </w:t>
      </w:r>
      <w:r w:rsidR="00B65544" w:rsidRPr="00A07CF0">
        <w:rPr>
          <w:rFonts w:ascii="Palatino Linotype" w:hAnsi="Palatino Linotype"/>
        </w:rPr>
        <w:t xml:space="preserve">del primero de enero de dos mil veinticinco al veintiocho de marzo de dos mil veinticinco </w:t>
      </w:r>
      <w:r w:rsidR="00FC6F49">
        <w:rPr>
          <w:rFonts w:ascii="Palatino Linotype" w:eastAsia="Palatino Linotype" w:hAnsi="Palatino Linotype" w:cs="Palatino Linotype"/>
          <w:lang w:val="es-MX"/>
        </w:rPr>
        <w:t>de</w:t>
      </w:r>
      <w:r w:rsidRPr="009566D3">
        <w:rPr>
          <w:rFonts w:ascii="Palatino Linotype" w:eastAsia="Palatino Linotype" w:hAnsi="Palatino Linotype" w:cs="Palatino Linotype"/>
          <w:lang w:val="es-MX"/>
        </w:rPr>
        <w:t xml:space="preserve"> lo siguiente:</w:t>
      </w:r>
    </w:p>
    <w:p w14:paraId="0968361F" w14:textId="77777777" w:rsidR="00FC6F49" w:rsidRPr="00B50341" w:rsidRDefault="00FC6F49" w:rsidP="00B50341">
      <w:pPr>
        <w:pStyle w:val="Prrafodelista"/>
        <w:numPr>
          <w:ilvl w:val="0"/>
          <w:numId w:val="13"/>
        </w:num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Del Pres</w:t>
      </w:r>
      <w:r w:rsidR="00B50341">
        <w:rPr>
          <w:rFonts w:ascii="Palatino Linotype" w:eastAsia="Arial Unicode MS" w:hAnsi="Palatino Linotype" w:cs="Arial"/>
        </w:rPr>
        <w:t xml:space="preserve">idente Municipal, Sindico, </w:t>
      </w:r>
      <w:r>
        <w:rPr>
          <w:rFonts w:ascii="Palatino Linotype" w:eastAsia="Arial Unicode MS" w:hAnsi="Palatino Linotype" w:cs="Arial"/>
        </w:rPr>
        <w:t xml:space="preserve">Regidores </w:t>
      </w:r>
      <w:r w:rsidR="00B50341">
        <w:rPr>
          <w:rFonts w:ascii="Palatino Linotype" w:eastAsia="Arial Unicode MS" w:hAnsi="Palatino Linotype" w:cs="Arial"/>
        </w:rPr>
        <w:t>y Directores</w:t>
      </w:r>
      <w:r w:rsidR="00B50341" w:rsidRPr="00B50341">
        <w:rPr>
          <w:rFonts w:ascii="Palatino Linotype" w:hAnsi="Palatino Linotype"/>
          <w:color w:val="000000"/>
        </w:rPr>
        <w:t xml:space="preserve"> </w:t>
      </w:r>
      <w:r w:rsidR="00B50341">
        <w:rPr>
          <w:rFonts w:ascii="Palatino Linotype" w:hAnsi="Palatino Linotype"/>
          <w:color w:val="000000"/>
        </w:rPr>
        <w:t xml:space="preserve">que integran la administración municipal </w:t>
      </w:r>
    </w:p>
    <w:p w14:paraId="7DF0F190" w14:textId="77777777" w:rsidR="00FC6F49" w:rsidRPr="003D3A47" w:rsidRDefault="00FC6F49" w:rsidP="00FC6F49">
      <w:pPr>
        <w:pStyle w:val="Prrafodelista"/>
        <w:numPr>
          <w:ilvl w:val="1"/>
          <w:numId w:val="13"/>
        </w:numPr>
        <w:spacing w:before="100" w:beforeAutospacing="1" w:after="100" w:afterAutospacing="1" w:line="360" w:lineRule="auto"/>
        <w:jc w:val="both"/>
        <w:rPr>
          <w:rFonts w:ascii="Palatino Linotype" w:eastAsia="Arial Unicode MS" w:hAnsi="Palatino Linotype" w:cs="Arial"/>
        </w:rPr>
      </w:pPr>
      <w:r w:rsidRPr="003D3A47">
        <w:rPr>
          <w:rFonts w:ascii="Palatino Linotype" w:hAnsi="Palatino Linotype"/>
          <w:color w:val="000000"/>
        </w:rPr>
        <w:t xml:space="preserve">Gastos por concepto de gasolinas </w:t>
      </w:r>
    </w:p>
    <w:p w14:paraId="1F702B42" w14:textId="77777777" w:rsidR="007C3AF0" w:rsidRPr="00B50341" w:rsidRDefault="00FC6F49" w:rsidP="007C3AF0">
      <w:pPr>
        <w:pStyle w:val="Prrafodelista"/>
        <w:numPr>
          <w:ilvl w:val="1"/>
          <w:numId w:val="13"/>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 xml:space="preserve">Gastos por concepto de </w:t>
      </w:r>
      <w:r w:rsidRPr="003D3A47">
        <w:rPr>
          <w:rFonts w:ascii="Palatino Linotype" w:hAnsi="Palatino Linotype"/>
          <w:color w:val="000000"/>
        </w:rPr>
        <w:t xml:space="preserve">viáticos </w:t>
      </w:r>
    </w:p>
    <w:p w14:paraId="2D3845E4" w14:textId="77777777" w:rsidR="007C3AF0" w:rsidRPr="00800002" w:rsidRDefault="007C3AF0" w:rsidP="007C3AF0">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62DDF72B" w14:textId="77777777" w:rsidR="007C3AF0" w:rsidRPr="00800002" w:rsidRDefault="007C3AF0" w:rsidP="007C3AF0">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 xml:space="preserve">En la elaboración de la versión pública se deberá considera lo dispuesto en los artículos 3 fracciones IX, XX, XXI y XLV, 91 y 132 fracciones II y III de la Ley de Transparencia y </w:t>
      </w:r>
      <w:r w:rsidRPr="00800002">
        <w:rPr>
          <w:rFonts w:ascii="Palatino Linotype" w:eastAsia="Palatino Linotype" w:hAnsi="Palatino Linotype" w:cs="Palatino Linotype"/>
          <w:lang w:val="es-ES_tradnl" w:eastAsia="es-MX"/>
        </w:rPr>
        <w:lastRenderedPageBreak/>
        <w:t>Acceso a la Información Pública del Estado de México y Municipi</w:t>
      </w:r>
      <w:r>
        <w:rPr>
          <w:rFonts w:ascii="Palatino Linotype" w:eastAsia="Palatino Linotype" w:hAnsi="Palatino Linotype" w:cs="Palatino Linotype"/>
          <w:lang w:val="es-ES_tradnl" w:eastAsia="es-MX"/>
        </w:rPr>
        <w:t>os que establecen lo siguiente:</w:t>
      </w:r>
    </w:p>
    <w:p w14:paraId="7860276D"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3.</w:t>
      </w:r>
      <w:r w:rsidRPr="00800002">
        <w:rPr>
          <w:rFonts w:ascii="Palatino Linotype" w:eastAsia="Palatino Linotype" w:hAnsi="Palatino Linotype" w:cs="Palatino Linotype"/>
          <w:i/>
          <w:sz w:val="22"/>
          <w:szCs w:val="22"/>
          <w:lang w:val="es-ES_tradnl" w:eastAsia="es-MX"/>
        </w:rPr>
        <w:t xml:space="preserve"> Para los efectos de la presente Ley se entenderá por:</w:t>
      </w:r>
    </w:p>
    <w:p w14:paraId="1BD575A3"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670EBD90"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IX. Datos personales:</w:t>
      </w:r>
      <w:r w:rsidRPr="0080000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3B8B24DD"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clasificada:</w:t>
      </w:r>
      <w:r w:rsidRPr="0080000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64120D2C"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XXI.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Información confidencial:</w:t>
      </w:r>
      <w:r w:rsidRPr="0080000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90377D"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w:t>
      </w:r>
    </w:p>
    <w:p w14:paraId="6EAD7C77"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XLV.</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b/>
          <w:i/>
          <w:sz w:val="22"/>
          <w:szCs w:val="22"/>
          <w:lang w:val="es-ES_tradnl" w:eastAsia="es-MX"/>
        </w:rPr>
        <w:t>Versión pública:</w:t>
      </w:r>
      <w:r w:rsidRPr="0080000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108CDB11"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06BCDC24"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p>
    <w:p w14:paraId="16561710"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 xml:space="preserve">Artículo 91. </w:t>
      </w:r>
      <w:r w:rsidRPr="0080000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7FBF8D50"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p>
    <w:p w14:paraId="729D215B"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Artículo 132.</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800002">
        <w:rPr>
          <w:rFonts w:ascii="Palatino Linotype" w:eastAsia="Palatino Linotype" w:hAnsi="Palatino Linotype" w:cs="Palatino Linotype"/>
          <w:i/>
          <w:sz w:val="22"/>
          <w:szCs w:val="22"/>
          <w:lang w:val="es-ES_tradnl" w:eastAsia="es-MX"/>
        </w:rPr>
        <w:t>:</w:t>
      </w:r>
    </w:p>
    <w:p w14:paraId="1115A476"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w:t>
      </w:r>
      <w:r w:rsidRPr="00800002">
        <w:rPr>
          <w:rFonts w:ascii="Palatino Linotype" w:eastAsia="Palatino Linotype" w:hAnsi="Palatino Linotype" w:cs="Palatino Linotype"/>
          <w:i/>
          <w:sz w:val="22"/>
          <w:szCs w:val="22"/>
          <w:lang w:val="es-ES_tradnl" w:eastAsia="es-MX"/>
        </w:rPr>
        <w:t xml:space="preserve"> Se reciba una solicitud de acceso a la información;</w:t>
      </w:r>
    </w:p>
    <w:p w14:paraId="0652F4D9"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determine mediante resolución de autoridad competente; o</w:t>
      </w:r>
    </w:p>
    <w:p w14:paraId="3787E23A"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800002">
        <w:rPr>
          <w:rFonts w:ascii="Palatino Linotype" w:eastAsia="Palatino Linotype" w:hAnsi="Palatino Linotype" w:cs="Palatino Linotype"/>
          <w:b/>
          <w:i/>
          <w:sz w:val="22"/>
          <w:szCs w:val="22"/>
          <w:lang w:val="es-ES_tradnl" w:eastAsia="es-MX"/>
        </w:rPr>
        <w:t>III.</w:t>
      </w:r>
      <w:r w:rsidRPr="00800002">
        <w:rPr>
          <w:rFonts w:ascii="Palatino Linotype" w:eastAsia="Palatino Linotype" w:hAnsi="Palatino Linotype" w:cs="Palatino Linotype"/>
          <w:i/>
          <w:sz w:val="22"/>
          <w:szCs w:val="22"/>
          <w:lang w:val="es-ES_tradnl" w:eastAsia="es-MX"/>
        </w:rPr>
        <w:t xml:space="preserve"> </w:t>
      </w:r>
      <w:r w:rsidRPr="0080000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72FEAA27"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w:t>
      </w:r>
    </w:p>
    <w:p w14:paraId="2ED28744" w14:textId="77777777" w:rsidR="007C3AF0" w:rsidRPr="00800002" w:rsidRDefault="007C3AF0" w:rsidP="007C3AF0">
      <w:pPr>
        <w:spacing w:line="360" w:lineRule="auto"/>
        <w:jc w:val="both"/>
        <w:rPr>
          <w:rFonts w:ascii="Palatino Linotype" w:eastAsia="Palatino Linotype" w:hAnsi="Palatino Linotype" w:cs="Palatino Linotype"/>
          <w:i/>
          <w:lang w:val="es-ES_tradnl" w:eastAsia="es-MX"/>
        </w:rPr>
      </w:pPr>
    </w:p>
    <w:p w14:paraId="5D9C0129" w14:textId="77777777" w:rsidR="007C3AF0" w:rsidRPr="00800002" w:rsidRDefault="007C3AF0" w:rsidP="007C3AF0">
      <w:pPr>
        <w:spacing w:line="360" w:lineRule="auto"/>
        <w:jc w:val="both"/>
        <w:rPr>
          <w:rFonts w:ascii="Palatino Linotype" w:eastAsia="Palatino Linotype" w:hAnsi="Palatino Linotype" w:cs="Palatino Linotype"/>
          <w:szCs w:val="22"/>
          <w:lang w:val="es-ES_tradnl" w:eastAsia="es-MX"/>
        </w:rPr>
      </w:pPr>
      <w:r w:rsidRPr="00800002">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E56A58" w14:textId="77777777" w:rsidR="007C3AF0" w:rsidRPr="00800002" w:rsidRDefault="007C3AF0" w:rsidP="007C3AF0">
      <w:pPr>
        <w:spacing w:line="360" w:lineRule="auto"/>
        <w:jc w:val="both"/>
        <w:rPr>
          <w:rFonts w:ascii="Palatino Linotype" w:eastAsia="Palatino Linotype" w:hAnsi="Palatino Linotype" w:cs="Palatino Linotype"/>
          <w:szCs w:val="22"/>
          <w:lang w:val="es-ES_tradnl" w:eastAsia="es-MX"/>
        </w:rPr>
      </w:pPr>
    </w:p>
    <w:p w14:paraId="302D93C0" w14:textId="77777777" w:rsidR="007C3AF0" w:rsidRPr="00800002" w:rsidRDefault="007C3AF0" w:rsidP="007C3AF0">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lastRenderedPageBreak/>
        <w:t xml:space="preserve">Por otro lado, los </w:t>
      </w:r>
      <w:r w:rsidRPr="00800002">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800002">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F8A0829" w14:textId="77777777" w:rsidR="007C3AF0" w:rsidRPr="00800002" w:rsidRDefault="007C3AF0" w:rsidP="007C3AF0">
      <w:pPr>
        <w:spacing w:line="360" w:lineRule="auto"/>
        <w:jc w:val="both"/>
        <w:rPr>
          <w:rFonts w:ascii="Palatino Linotype" w:eastAsia="Palatino Linotype" w:hAnsi="Palatino Linotype" w:cs="Palatino Linotype"/>
          <w:lang w:val="es-ES_tradnl" w:eastAsia="es-MX"/>
        </w:rPr>
      </w:pPr>
    </w:p>
    <w:p w14:paraId="4D67FDD0" w14:textId="77777777" w:rsidR="007C3AF0" w:rsidRPr="000B7738" w:rsidRDefault="007C3AF0" w:rsidP="007C3AF0">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2980E423"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sexto.</w:t>
      </w:r>
      <w:r w:rsidRPr="00800002">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0BCE8CF"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p>
    <w:p w14:paraId="7A3C1BB9"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t>Quincuagésimo séptimo.</w:t>
      </w:r>
      <w:r w:rsidRPr="00800002">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6F006FD5"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 </w:t>
      </w:r>
    </w:p>
    <w:p w14:paraId="7ECF204F"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6B17601F"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7ACF74FA"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3C7946F"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p>
    <w:p w14:paraId="1A96124F"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0A492C15"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p>
    <w:p w14:paraId="342CCAC4" w14:textId="77777777" w:rsidR="007C3AF0" w:rsidRPr="00800002" w:rsidRDefault="007C3AF0" w:rsidP="007C3AF0">
      <w:pPr>
        <w:spacing w:line="259" w:lineRule="auto"/>
        <w:ind w:left="567" w:right="567"/>
        <w:jc w:val="both"/>
        <w:rPr>
          <w:rFonts w:ascii="Palatino Linotype" w:eastAsia="Palatino Linotype" w:hAnsi="Palatino Linotype" w:cs="Palatino Linotype"/>
          <w:i/>
          <w:sz w:val="22"/>
          <w:szCs w:val="22"/>
          <w:lang w:val="es-ES_tradnl" w:eastAsia="es-MX"/>
        </w:rPr>
      </w:pPr>
      <w:r w:rsidRPr="00800002">
        <w:rPr>
          <w:rFonts w:ascii="Palatino Linotype" w:eastAsia="Palatino Linotype" w:hAnsi="Palatino Linotype" w:cs="Palatino Linotype"/>
          <w:b/>
          <w:i/>
          <w:sz w:val="22"/>
          <w:szCs w:val="22"/>
          <w:lang w:val="es-ES_tradnl" w:eastAsia="es-MX"/>
        </w:rPr>
        <w:lastRenderedPageBreak/>
        <w:t>Quincuagésimo octavo.</w:t>
      </w:r>
      <w:r w:rsidRPr="00800002">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356B9054" w14:textId="77777777" w:rsidR="007C3AF0" w:rsidRPr="00800002" w:rsidRDefault="007C3AF0" w:rsidP="007C3AF0">
      <w:pPr>
        <w:spacing w:line="360" w:lineRule="auto"/>
        <w:jc w:val="both"/>
        <w:rPr>
          <w:rFonts w:ascii="Palatino Linotype" w:eastAsia="Palatino Linotype" w:hAnsi="Palatino Linotype" w:cs="Palatino Linotype"/>
          <w:i/>
          <w:lang w:val="es-ES_tradnl" w:eastAsia="es-MX"/>
        </w:rPr>
      </w:pPr>
    </w:p>
    <w:p w14:paraId="7A8CB929" w14:textId="77777777" w:rsidR="007C3AF0" w:rsidRDefault="007C3AF0" w:rsidP="007C3AF0">
      <w:pPr>
        <w:spacing w:line="360" w:lineRule="auto"/>
        <w:jc w:val="both"/>
        <w:rPr>
          <w:rFonts w:ascii="Palatino Linotype" w:eastAsia="Palatino Linotype" w:hAnsi="Palatino Linotype" w:cs="Palatino Linotype"/>
          <w:lang w:val="es-ES_tradnl" w:eastAsia="es-MX"/>
        </w:rPr>
      </w:pPr>
      <w:r w:rsidRPr="00800002">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3A84126" w14:textId="77777777" w:rsidR="007C3AF0" w:rsidRDefault="007C3AF0" w:rsidP="007C3AF0">
      <w:pPr>
        <w:spacing w:line="360" w:lineRule="auto"/>
        <w:jc w:val="both"/>
        <w:rPr>
          <w:rFonts w:ascii="Palatino Linotype" w:eastAsia="Palatino Linotype" w:hAnsi="Palatino Linotype" w:cs="Palatino Linotype"/>
          <w:color w:val="000000"/>
        </w:rPr>
      </w:pPr>
    </w:p>
    <w:p w14:paraId="68D80DF8" w14:textId="77777777" w:rsidR="007C3AF0" w:rsidRDefault="007C3AF0" w:rsidP="007C3AF0">
      <w:pPr>
        <w:spacing w:line="360" w:lineRule="auto"/>
        <w:jc w:val="both"/>
        <w:rPr>
          <w:rFonts w:ascii="Palatino Linotype" w:hAnsi="Palatino Linotype" w:cs="Arial"/>
        </w:rPr>
      </w:pPr>
      <w:r w:rsidRPr="0012386A">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12386A">
        <w:rPr>
          <w:rFonts w:ascii="Palatino Linotype" w:hAnsi="Palatino Linotype" w:cs="Arial"/>
        </w:rPr>
        <w:lastRenderedPageBreak/>
        <w:t>supuestos jurídicos se debe fundar y motivar correctamente la categorización de la información.</w:t>
      </w:r>
    </w:p>
    <w:p w14:paraId="439CC1A7" w14:textId="77777777" w:rsidR="007C3AF0" w:rsidRPr="0012386A" w:rsidRDefault="007C3AF0" w:rsidP="007C3AF0">
      <w:pPr>
        <w:spacing w:line="360" w:lineRule="auto"/>
        <w:jc w:val="both"/>
        <w:rPr>
          <w:rFonts w:ascii="Palatino Linotype" w:hAnsi="Palatino Linotype" w:cs="Arial"/>
        </w:rPr>
      </w:pPr>
    </w:p>
    <w:p w14:paraId="6FBE0659" w14:textId="77777777" w:rsidR="007C3AF0" w:rsidRDefault="007C3AF0" w:rsidP="007C3AF0">
      <w:pPr>
        <w:spacing w:line="360" w:lineRule="auto"/>
        <w:jc w:val="both"/>
        <w:rPr>
          <w:rFonts w:ascii="Palatino Linotype" w:hAnsi="Palatino Linotype" w:cs="Arial"/>
        </w:rPr>
      </w:pPr>
      <w:r w:rsidRPr="001238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80666A3" w14:textId="77777777" w:rsidR="007C3AF0" w:rsidRPr="0012386A" w:rsidRDefault="007C3AF0" w:rsidP="007C3AF0">
      <w:pPr>
        <w:spacing w:line="360" w:lineRule="auto"/>
        <w:jc w:val="both"/>
        <w:rPr>
          <w:rFonts w:ascii="Palatino Linotype" w:hAnsi="Palatino Linotype" w:cs="Arial"/>
        </w:rPr>
      </w:pPr>
    </w:p>
    <w:p w14:paraId="589C610B" w14:textId="77777777" w:rsidR="007C3AF0" w:rsidRPr="0012386A" w:rsidRDefault="007C3AF0" w:rsidP="007C3AF0">
      <w:pPr>
        <w:spacing w:line="360" w:lineRule="auto"/>
        <w:jc w:val="both"/>
        <w:rPr>
          <w:rFonts w:ascii="Palatino Linotype" w:hAnsi="Palatino Linotype" w:cs="Arial"/>
        </w:rPr>
      </w:pPr>
      <w:r w:rsidRPr="0012386A">
        <w:rPr>
          <w:rFonts w:ascii="Palatino Linotype" w:hAnsi="Palatino Linotype" w:cs="Arial"/>
        </w:rPr>
        <w:t>Al respecto, el máximo tribunal del país ha establecido jurisprudencia respecto a qué debe entenderse por fundamentación y motivación, en los siguientes términos:</w:t>
      </w:r>
    </w:p>
    <w:p w14:paraId="0243B712" w14:textId="77777777" w:rsidR="007C3AF0" w:rsidRPr="0012386A" w:rsidRDefault="007C3AF0" w:rsidP="007C3AF0">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w:t>
      </w:r>
      <w:r w:rsidRPr="0012386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AD2D95E" w14:textId="77777777" w:rsidR="007C3AF0" w:rsidRDefault="007C3AF0" w:rsidP="007C3AF0">
      <w:pPr>
        <w:spacing w:line="360" w:lineRule="auto"/>
        <w:jc w:val="both"/>
        <w:rPr>
          <w:rFonts w:ascii="Palatino Linotype" w:hAnsi="Palatino Linotype" w:cs="Arial"/>
        </w:rPr>
      </w:pPr>
    </w:p>
    <w:p w14:paraId="05E9F553" w14:textId="77777777" w:rsidR="007C3AF0" w:rsidRDefault="007C3AF0" w:rsidP="007C3AF0">
      <w:pPr>
        <w:spacing w:line="360" w:lineRule="auto"/>
        <w:jc w:val="both"/>
        <w:rPr>
          <w:rFonts w:ascii="Palatino Linotype" w:hAnsi="Palatino Linotype" w:cs="Arial"/>
        </w:rPr>
      </w:pPr>
      <w:r w:rsidRPr="0012386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75133E" w14:textId="77777777" w:rsidR="007C3AF0" w:rsidRPr="0012386A" w:rsidRDefault="007C3AF0" w:rsidP="007C3AF0">
      <w:pPr>
        <w:spacing w:line="360" w:lineRule="auto"/>
        <w:jc w:val="both"/>
        <w:rPr>
          <w:rFonts w:ascii="Palatino Linotype" w:hAnsi="Palatino Linotype" w:cs="Arial"/>
        </w:rPr>
      </w:pPr>
    </w:p>
    <w:p w14:paraId="5570242A" w14:textId="77777777" w:rsidR="007C3AF0" w:rsidRPr="0012386A" w:rsidRDefault="007C3AF0" w:rsidP="007C3AF0">
      <w:pPr>
        <w:spacing w:line="360" w:lineRule="auto"/>
        <w:jc w:val="both"/>
        <w:rPr>
          <w:rFonts w:ascii="Palatino Linotype" w:hAnsi="Palatino Linotype" w:cs="Arial"/>
        </w:rPr>
      </w:pPr>
      <w:r w:rsidRPr="001238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A2835CD" w14:textId="77777777" w:rsidR="007C3AF0" w:rsidRPr="0012386A" w:rsidRDefault="007C3AF0" w:rsidP="007C3AF0">
      <w:pPr>
        <w:spacing w:line="360" w:lineRule="auto"/>
        <w:ind w:left="567" w:right="567"/>
        <w:jc w:val="both"/>
        <w:rPr>
          <w:rFonts w:ascii="Palatino Linotype" w:hAnsi="Palatino Linotype" w:cs="Arial"/>
          <w:i/>
          <w:sz w:val="22"/>
          <w:szCs w:val="22"/>
        </w:rPr>
      </w:pPr>
      <w:r w:rsidRPr="0012386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2386A">
        <w:rPr>
          <w:rFonts w:ascii="Palatino Linotype" w:hAnsi="Palatino Linotype" w:cs="Arial"/>
          <w:i/>
          <w:sz w:val="22"/>
          <w:szCs w:val="22"/>
        </w:rPr>
        <w:t xml:space="preserve"> El contenido formal </w:t>
      </w:r>
      <w:r w:rsidRPr="0012386A">
        <w:rPr>
          <w:rFonts w:ascii="Palatino Linotype" w:hAnsi="Palatino Linotype" w:cs="Arial"/>
          <w:i/>
          <w:sz w:val="22"/>
          <w:szCs w:val="22"/>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3A4CB73" w14:textId="77777777" w:rsidR="007C3AF0" w:rsidRPr="0012386A" w:rsidRDefault="007C3AF0" w:rsidP="007C3AF0">
      <w:pPr>
        <w:spacing w:line="360" w:lineRule="auto"/>
        <w:jc w:val="both"/>
        <w:rPr>
          <w:rFonts w:ascii="Palatino Linotype" w:hAnsi="Palatino Linotype" w:cs="Arial"/>
        </w:rPr>
      </w:pPr>
    </w:p>
    <w:p w14:paraId="641DA350" w14:textId="77777777" w:rsidR="007C3AF0" w:rsidRPr="0012386A" w:rsidRDefault="007C3AF0" w:rsidP="007C3AF0">
      <w:pPr>
        <w:spacing w:line="360" w:lineRule="auto"/>
        <w:jc w:val="both"/>
        <w:rPr>
          <w:rFonts w:ascii="Palatino Linotype" w:hAnsi="Palatino Linotype" w:cs="Arial"/>
        </w:rPr>
      </w:pPr>
      <w:r w:rsidRPr="0012386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00F182A" w14:textId="77777777" w:rsidR="007C3AF0" w:rsidRPr="0012386A" w:rsidRDefault="007C3AF0" w:rsidP="007C3AF0">
      <w:pPr>
        <w:spacing w:line="360" w:lineRule="auto"/>
        <w:jc w:val="both"/>
        <w:rPr>
          <w:rFonts w:ascii="Palatino Linotype" w:hAnsi="Palatino Linotype" w:cs="Arial"/>
        </w:rPr>
      </w:pPr>
    </w:p>
    <w:p w14:paraId="3E1EF6DF" w14:textId="77777777" w:rsidR="007C3AF0" w:rsidRPr="0012386A" w:rsidRDefault="007C3AF0" w:rsidP="007C3AF0">
      <w:pPr>
        <w:spacing w:line="360" w:lineRule="auto"/>
        <w:jc w:val="both"/>
        <w:rPr>
          <w:rFonts w:ascii="Palatino Linotype" w:hAnsi="Palatino Linotype" w:cs="Arial"/>
        </w:rPr>
      </w:pPr>
      <w:r w:rsidRPr="0012386A">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12386A">
        <w:rPr>
          <w:rFonts w:ascii="Palatino Linotype" w:hAnsi="Palatino Linotype" w:cs="Arial"/>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F1AD44" w14:textId="77777777" w:rsidR="007C3AF0" w:rsidRDefault="007C3AF0" w:rsidP="007C3AF0">
      <w:pPr>
        <w:spacing w:line="360" w:lineRule="auto"/>
        <w:jc w:val="both"/>
        <w:rPr>
          <w:rFonts w:ascii="Palatino Linotype" w:hAnsi="Palatino Linotype" w:cs="Arial"/>
        </w:rPr>
      </w:pPr>
    </w:p>
    <w:p w14:paraId="0690E4E5" w14:textId="77777777" w:rsidR="007C3AF0" w:rsidRPr="00B704A7" w:rsidRDefault="007C3AF0" w:rsidP="007C3AF0">
      <w:pPr>
        <w:spacing w:line="360" w:lineRule="auto"/>
        <w:jc w:val="both"/>
        <w:rPr>
          <w:rFonts w:ascii="Palatino Linotype" w:hAnsi="Palatino Linotype"/>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xml:space="preserve">, por ello con fundamento en la </w:t>
      </w:r>
      <w:r>
        <w:rPr>
          <w:rFonts w:ascii="Palatino Linotype" w:hAnsi="Palatino Linotype"/>
          <w:i/>
        </w:rPr>
        <w:t>primera</w:t>
      </w:r>
      <w:r w:rsidRPr="00B704A7">
        <w:rPr>
          <w:rFonts w:ascii="Palatino Linotype" w:hAnsi="Palatino Linotype"/>
          <w:i/>
        </w:rPr>
        <w:t xml:space="preserve"> hipótesis</w:t>
      </w:r>
      <w:r w:rsidRPr="00B704A7">
        <w:rPr>
          <w:rFonts w:ascii="Palatino Linotype" w:hAnsi="Palatino Linotype"/>
        </w:rPr>
        <w:t xml:space="preserve"> del artículo 186, fracción III, de la Ley de Transparencia y Acceso a la Información Pública del Es</w:t>
      </w:r>
      <w:r>
        <w:rPr>
          <w:rFonts w:ascii="Palatino Linotype" w:hAnsi="Palatino Linotype"/>
        </w:rPr>
        <w:t xml:space="preserve">tado de México y Municipios, se </w:t>
      </w:r>
      <w:r>
        <w:rPr>
          <w:rFonts w:ascii="Palatino Linotype" w:hAnsi="Palatino Linotype"/>
          <w:b/>
        </w:rPr>
        <w:t>REVOC</w:t>
      </w:r>
      <w:r>
        <w:rPr>
          <w:rFonts w:ascii="Palatino Linotype" w:hAnsi="Palatino Linotype"/>
          <w:b/>
          <w:bCs/>
        </w:rPr>
        <w:t>A</w:t>
      </w:r>
      <w:r w:rsidRPr="00B704A7">
        <w:rPr>
          <w:rFonts w:ascii="Palatino Linotype" w:hAnsi="Palatino Linotype"/>
          <w:b/>
        </w:rPr>
        <w:t xml:space="preserve"> </w:t>
      </w:r>
      <w:r w:rsidRPr="00B704A7">
        <w:rPr>
          <w:rFonts w:ascii="Palatino Linotype" w:hAnsi="Palatino Linotype"/>
        </w:rPr>
        <w:t xml:space="preserve">la respuesta a la solicitud de información </w:t>
      </w:r>
      <w:r>
        <w:rPr>
          <w:rFonts w:ascii="Verdana" w:hAnsi="Verdana"/>
          <w:b/>
          <w:bCs/>
          <w:color w:val="FF0000"/>
        </w:rPr>
        <w:t> </w:t>
      </w:r>
      <w:r w:rsidR="00730412">
        <w:rPr>
          <w:rFonts w:ascii="Verdana" w:hAnsi="Verdana"/>
          <w:b/>
          <w:bCs/>
          <w:color w:val="FF0000"/>
        </w:rPr>
        <w:t> </w:t>
      </w:r>
      <w:r w:rsidR="00730412" w:rsidRPr="00730412">
        <w:rPr>
          <w:rFonts w:ascii="Palatino Linotype" w:hAnsi="Palatino Linotype"/>
          <w:b/>
          <w:bCs/>
        </w:rPr>
        <w:t>00023/VIALLEN/IP/2025</w:t>
      </w:r>
      <w:r w:rsidRPr="00B704A7">
        <w:rPr>
          <w:rFonts w:ascii="Palatino Linotype" w:hAnsi="Palatino Linotype" w:cs="Arial"/>
          <w:b/>
        </w:rPr>
        <w:t xml:space="preserve">, </w:t>
      </w:r>
      <w:r w:rsidRPr="00B704A7">
        <w:rPr>
          <w:rFonts w:ascii="Palatino Linotype" w:hAnsi="Palatino Linotype"/>
        </w:rPr>
        <w:t>que ha sido materia del presente fallo.</w:t>
      </w:r>
    </w:p>
    <w:p w14:paraId="7FA9DAD6" w14:textId="77777777" w:rsidR="007C3AF0" w:rsidRPr="00B704A7" w:rsidRDefault="007C3AF0" w:rsidP="007C3AF0">
      <w:pPr>
        <w:spacing w:line="276" w:lineRule="auto"/>
        <w:jc w:val="both"/>
        <w:rPr>
          <w:rFonts w:ascii="Palatino Linotype" w:hAnsi="Palatino Linotype"/>
        </w:rPr>
      </w:pPr>
    </w:p>
    <w:p w14:paraId="323D460B" w14:textId="77777777" w:rsidR="007C3AF0" w:rsidRDefault="007C3AF0" w:rsidP="007C3AF0">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73B4E909" w14:textId="77777777" w:rsidR="007C3AF0" w:rsidRPr="00B704A7" w:rsidRDefault="007C3AF0" w:rsidP="007C3AF0">
      <w:pPr>
        <w:spacing w:line="276" w:lineRule="auto"/>
        <w:jc w:val="both"/>
        <w:rPr>
          <w:rFonts w:ascii="Palatino Linotype" w:hAnsi="Palatino Linotype"/>
        </w:rPr>
      </w:pPr>
    </w:p>
    <w:p w14:paraId="7E5D04B0" w14:textId="77777777" w:rsidR="007C3AF0" w:rsidRPr="00B704A7" w:rsidRDefault="007C3AF0" w:rsidP="007C3AF0">
      <w:pPr>
        <w:spacing w:line="276" w:lineRule="auto"/>
        <w:jc w:val="both"/>
        <w:rPr>
          <w:rFonts w:ascii="Palatino Linotype" w:hAnsi="Palatino Linotype"/>
        </w:rPr>
      </w:pPr>
    </w:p>
    <w:p w14:paraId="5189CF0B" w14:textId="77777777" w:rsidR="007C3AF0" w:rsidRPr="00B704A7" w:rsidRDefault="007C3AF0" w:rsidP="007C3AF0">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2ED8C39F" w14:textId="77777777" w:rsidR="007C3AF0" w:rsidRPr="00B704A7" w:rsidRDefault="007C3AF0" w:rsidP="007C3AF0">
      <w:pPr>
        <w:spacing w:line="360" w:lineRule="auto"/>
        <w:jc w:val="both"/>
      </w:pPr>
    </w:p>
    <w:p w14:paraId="4CD57072" w14:textId="77777777" w:rsidR="007C3AF0" w:rsidRPr="0050773B" w:rsidRDefault="007C3AF0" w:rsidP="007C3AF0">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Pr>
          <w:rFonts w:ascii="Palatino Linotype" w:hAnsi="Palatino Linotype" w:cs="Arial"/>
          <w:b/>
          <w:lang w:val="es-419"/>
        </w:rPr>
        <w:t>REVOCA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 xml:space="preserve">a la solicitud de información número </w:t>
      </w:r>
      <w:r w:rsidR="00730412" w:rsidRPr="00730412">
        <w:rPr>
          <w:rFonts w:ascii="Palatino Linotype" w:hAnsi="Palatino Linotype"/>
          <w:b/>
          <w:bCs/>
        </w:rPr>
        <w:t>00023/VIALLEN/IP/2025</w:t>
      </w:r>
      <w:r w:rsidRPr="00B704A7">
        <w:rPr>
          <w:rFonts w:ascii="Palatino Linotype" w:hAnsi="Palatino Linotype" w:cs="Arial"/>
        </w:rPr>
        <w:t>, al resultar</w:t>
      </w:r>
      <w:r>
        <w:rPr>
          <w:rFonts w:ascii="Palatino Linotype" w:hAnsi="Palatino Linotype" w:cs="Arial"/>
        </w:rPr>
        <w:t xml:space="preserve"> </w:t>
      </w:r>
      <w:r w:rsidRPr="00B704A7">
        <w:rPr>
          <w:rFonts w:ascii="Palatino Linotype" w:hAnsi="Palatino Linotype" w:cs="Arial"/>
        </w:rPr>
        <w:t xml:space="preserve">fundadas las razones o motivos de inconformidad vertidos por </w:t>
      </w:r>
      <w:r w:rsidRPr="00B704A7">
        <w:rPr>
          <w:rFonts w:ascii="Palatino Linotype" w:hAnsi="Palatino Linotype" w:cs="Arial"/>
          <w:b/>
        </w:rPr>
        <w:t>e</w:t>
      </w:r>
      <w:r>
        <w:rPr>
          <w:rFonts w:ascii="Palatino Linotype" w:hAnsi="Palatino Linotype" w:cs="Arial"/>
          <w:b/>
        </w:rPr>
        <w:t>l</w:t>
      </w:r>
      <w:r w:rsidRPr="00B704A7">
        <w:rPr>
          <w:rFonts w:ascii="Palatino Linotype" w:hAnsi="Palatino Linotype" w:cs="Arial"/>
          <w:b/>
        </w:rPr>
        <w:t xml:space="preserve"> Recurrente</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Pr>
          <w:rFonts w:ascii="Palatino Linotype" w:hAnsi="Palatino Linotype" w:cs="Arial"/>
          <w:b/>
          <w:lang w:val="es-419"/>
        </w:rPr>
        <w:t>QUINTO</w:t>
      </w:r>
      <w:r w:rsidRPr="00B704A7">
        <w:rPr>
          <w:rFonts w:ascii="Palatino Linotype" w:hAnsi="Palatino Linotype" w:cs="Arial"/>
        </w:rPr>
        <w:t xml:space="preserve"> de la presente resolución.</w:t>
      </w:r>
    </w:p>
    <w:p w14:paraId="33479C68" w14:textId="77777777" w:rsidR="007C3AF0" w:rsidRDefault="007C3AF0" w:rsidP="007C3AF0">
      <w:pPr>
        <w:autoSpaceDE w:val="0"/>
        <w:autoSpaceDN w:val="0"/>
        <w:adjustRightInd w:val="0"/>
        <w:spacing w:line="360" w:lineRule="auto"/>
        <w:ind w:right="49"/>
        <w:jc w:val="both"/>
        <w:rPr>
          <w:rFonts w:ascii="Palatino Linotype" w:hAnsi="Palatino Linotype"/>
          <w:b/>
          <w:sz w:val="28"/>
        </w:rPr>
      </w:pPr>
    </w:p>
    <w:p w14:paraId="5D481733" w14:textId="77777777" w:rsidR="00730412" w:rsidRPr="00730412" w:rsidRDefault="007C3AF0" w:rsidP="00730412">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lastRenderedPageBreak/>
        <w:t>SEGUNDO.</w:t>
      </w:r>
      <w:r w:rsidRPr="00B704A7">
        <w:rPr>
          <w:rFonts w:ascii="Palatino Linotype" w:hAnsi="Palatino Linotype" w:cs="Arial"/>
          <w:sz w:val="28"/>
        </w:rPr>
        <w:t xml:space="preserve"> </w:t>
      </w:r>
      <w:r w:rsidRPr="00B704A7">
        <w:rPr>
          <w:rFonts w:ascii="Palatino Linotype" w:hAnsi="Palatino Linotype" w:cs="Arial"/>
        </w:rPr>
        <w:t>Se ordena al Sujeto Obligado, haga entrega al</w:t>
      </w:r>
      <w:r>
        <w:rPr>
          <w:rFonts w:ascii="Palatino Linotype" w:hAnsi="Palatino Linotype" w:cs="Arial"/>
        </w:rPr>
        <w:t xml:space="preserve"> </w:t>
      </w:r>
      <w:r w:rsidRPr="00752CFB">
        <w:rPr>
          <w:rFonts w:ascii="Palatino Linotype" w:hAnsi="Palatino Linotype" w:cs="Arial"/>
          <w:b/>
        </w:rPr>
        <w:t>R</w:t>
      </w:r>
      <w:r w:rsidRPr="00B704A7">
        <w:rPr>
          <w:rFonts w:ascii="Palatino Linotype" w:hAnsi="Palatino Linotype" w:cs="Arial"/>
          <w:b/>
        </w:rPr>
        <w:t>ecurrente</w:t>
      </w:r>
      <w:r w:rsidRPr="00B704A7">
        <w:rPr>
          <w:rFonts w:ascii="Palatino Linotype" w:hAnsi="Palatino Linotype" w:cs="Arial"/>
        </w:rPr>
        <w:t xml:space="preserve"> en términos del Considerando</w:t>
      </w:r>
      <w:r>
        <w:rPr>
          <w:rFonts w:ascii="Palatino Linotype" w:hAnsi="Palatino Linotype" w:cs="Arial"/>
          <w:b/>
          <w:lang w:val="es-419"/>
        </w:rPr>
        <w:t xml:space="preserve"> QUINTO</w:t>
      </w:r>
      <w:r w:rsidRPr="00B704A7">
        <w:rPr>
          <w:rFonts w:ascii="Palatino Linotype" w:hAnsi="Palatino Linotype" w:cs="Arial"/>
        </w:rPr>
        <w:t xml:space="preserve"> de la presente resolución,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se entrega a</w:t>
      </w:r>
      <w:r w:rsidR="00730412">
        <w:rPr>
          <w:rFonts w:ascii="Palatino Linotype" w:eastAsia="Palatino Linotype" w:hAnsi="Palatino Linotype" w:cs="Palatino Linotype"/>
        </w:rPr>
        <w:t xml:space="preserve">l Recurrente en versión pública </w:t>
      </w:r>
      <w:r w:rsidR="00B65544" w:rsidRPr="00A07CF0">
        <w:rPr>
          <w:rFonts w:ascii="Palatino Linotype" w:hAnsi="Palatino Linotype"/>
        </w:rPr>
        <w:t xml:space="preserve">del primero de enero de dos mil veinticinco al veintiocho de marzo de dos mil veinticinco </w:t>
      </w:r>
      <w:r w:rsidR="00730412">
        <w:rPr>
          <w:rFonts w:ascii="Palatino Linotype" w:eastAsia="Palatino Linotype" w:hAnsi="Palatino Linotype" w:cs="Palatino Linotype"/>
          <w:lang w:val="es-MX"/>
        </w:rPr>
        <w:t>de</w:t>
      </w:r>
      <w:r w:rsidR="00730412" w:rsidRPr="009566D3">
        <w:rPr>
          <w:rFonts w:ascii="Palatino Linotype" w:eastAsia="Palatino Linotype" w:hAnsi="Palatino Linotype" w:cs="Palatino Linotype"/>
          <w:lang w:val="es-MX"/>
        </w:rPr>
        <w:t xml:space="preserve"> lo siguiente:</w:t>
      </w:r>
    </w:p>
    <w:p w14:paraId="31AEDC11" w14:textId="77777777" w:rsidR="00730412" w:rsidRPr="00B50341" w:rsidRDefault="00730412" w:rsidP="00730412">
      <w:pPr>
        <w:pStyle w:val="Prrafodelista"/>
        <w:numPr>
          <w:ilvl w:val="0"/>
          <w:numId w:val="14"/>
        </w:num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Del Presidente Municipal, Sindico, Regidores y Directores</w:t>
      </w:r>
      <w:r w:rsidRPr="00B50341">
        <w:rPr>
          <w:rFonts w:ascii="Palatino Linotype" w:hAnsi="Palatino Linotype"/>
          <w:color w:val="000000"/>
        </w:rPr>
        <w:t xml:space="preserve"> </w:t>
      </w:r>
      <w:r>
        <w:rPr>
          <w:rFonts w:ascii="Palatino Linotype" w:hAnsi="Palatino Linotype"/>
          <w:color w:val="000000"/>
        </w:rPr>
        <w:t xml:space="preserve">que integran la administración municipal </w:t>
      </w:r>
    </w:p>
    <w:p w14:paraId="1C3D382B" w14:textId="77777777" w:rsidR="00730412" w:rsidRPr="003D3A47" w:rsidRDefault="00730412" w:rsidP="00730412">
      <w:pPr>
        <w:pStyle w:val="Prrafodelista"/>
        <w:numPr>
          <w:ilvl w:val="1"/>
          <w:numId w:val="14"/>
        </w:numPr>
        <w:spacing w:before="100" w:beforeAutospacing="1" w:after="100" w:afterAutospacing="1" w:line="360" w:lineRule="auto"/>
        <w:jc w:val="both"/>
        <w:rPr>
          <w:rFonts w:ascii="Palatino Linotype" w:eastAsia="Arial Unicode MS" w:hAnsi="Palatino Linotype" w:cs="Arial"/>
        </w:rPr>
      </w:pPr>
      <w:r w:rsidRPr="003D3A47">
        <w:rPr>
          <w:rFonts w:ascii="Palatino Linotype" w:hAnsi="Palatino Linotype"/>
          <w:color w:val="000000"/>
        </w:rPr>
        <w:t xml:space="preserve">Gastos </w:t>
      </w:r>
      <w:r w:rsidR="00E72592">
        <w:rPr>
          <w:rFonts w:ascii="Palatino Linotype" w:hAnsi="Palatino Linotype"/>
          <w:color w:val="000000"/>
        </w:rPr>
        <w:t xml:space="preserve">generados </w:t>
      </w:r>
      <w:r w:rsidRPr="003D3A47">
        <w:rPr>
          <w:rFonts w:ascii="Palatino Linotype" w:hAnsi="Palatino Linotype"/>
          <w:color w:val="000000"/>
        </w:rPr>
        <w:t xml:space="preserve">por concepto de gasolinas </w:t>
      </w:r>
    </w:p>
    <w:p w14:paraId="73A081BD" w14:textId="77777777" w:rsidR="00730412" w:rsidRPr="00B50341" w:rsidRDefault="00730412" w:rsidP="00730412">
      <w:pPr>
        <w:pStyle w:val="Prrafodelista"/>
        <w:numPr>
          <w:ilvl w:val="1"/>
          <w:numId w:val="14"/>
        </w:num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olor w:val="000000"/>
        </w:rPr>
        <w:t xml:space="preserve">Gastos </w:t>
      </w:r>
      <w:r w:rsidR="00E72592">
        <w:rPr>
          <w:rFonts w:ascii="Palatino Linotype" w:hAnsi="Palatino Linotype"/>
          <w:color w:val="000000"/>
        </w:rPr>
        <w:t xml:space="preserve">generados </w:t>
      </w:r>
      <w:r>
        <w:rPr>
          <w:rFonts w:ascii="Palatino Linotype" w:hAnsi="Palatino Linotype"/>
          <w:color w:val="000000"/>
        </w:rPr>
        <w:t xml:space="preserve">por concepto de </w:t>
      </w:r>
      <w:r w:rsidRPr="003D3A47">
        <w:rPr>
          <w:rFonts w:ascii="Palatino Linotype" w:hAnsi="Palatino Linotype"/>
          <w:color w:val="000000"/>
        </w:rPr>
        <w:t xml:space="preserve">viáticos </w:t>
      </w:r>
    </w:p>
    <w:p w14:paraId="6F9E31BC" w14:textId="77777777" w:rsidR="007C3AF0" w:rsidRPr="006E53BB" w:rsidRDefault="007C3AF0" w:rsidP="007C3AF0">
      <w:pPr>
        <w:autoSpaceDE w:val="0"/>
        <w:autoSpaceDN w:val="0"/>
        <w:adjustRightInd w:val="0"/>
        <w:spacing w:line="360" w:lineRule="auto"/>
        <w:jc w:val="both"/>
        <w:rPr>
          <w:rFonts w:ascii="Palatino Linotype" w:hAnsi="Palatino Linotype" w:cs="Arial"/>
          <w:i/>
        </w:rPr>
      </w:pPr>
    </w:p>
    <w:p w14:paraId="22E6DFBA" w14:textId="77777777" w:rsidR="007C3AF0" w:rsidRDefault="007C3AF0" w:rsidP="007C3AF0">
      <w:pPr>
        <w:tabs>
          <w:tab w:val="left" w:pos="720"/>
        </w:tabs>
        <w:spacing w:line="276" w:lineRule="auto"/>
        <w:ind w:left="709"/>
        <w:jc w:val="both"/>
        <w:rPr>
          <w:rFonts w:ascii="Palatino Linotype" w:hAnsi="Palatino Linotype"/>
          <w:i/>
          <w:sz w:val="22"/>
        </w:rPr>
      </w:pPr>
      <w:r w:rsidRPr="00752CFB">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sz w:val="22"/>
        </w:rPr>
        <w:t>Recurrente</w:t>
      </w:r>
      <w:r w:rsidRPr="00752CFB">
        <w:rPr>
          <w:rFonts w:ascii="Palatino Linotype" w:hAnsi="Palatino Linotype"/>
          <w:i/>
          <w:sz w:val="22"/>
        </w:rPr>
        <w:t>.</w:t>
      </w:r>
    </w:p>
    <w:p w14:paraId="0E21A1BD" w14:textId="77777777" w:rsidR="007C3AF0" w:rsidRPr="00BD14CD" w:rsidRDefault="007C3AF0" w:rsidP="007C3AF0">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b/>
          <w:i/>
          <w:color w:val="000000"/>
          <w:sz w:val="22"/>
          <w:szCs w:val="22"/>
          <w:u w:val="single"/>
          <w:lang w:val="es-MX" w:eastAsia="es-MX"/>
        </w:rPr>
      </w:pPr>
    </w:p>
    <w:p w14:paraId="3B4687DB" w14:textId="77777777" w:rsidR="007C3AF0" w:rsidRPr="00CA1D2B" w:rsidRDefault="007C3AF0" w:rsidP="007C3AF0">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Notifíquese</w:t>
      </w:r>
      <w:r w:rsidRPr="00CA1D2B">
        <w:rPr>
          <w:rFonts w:ascii="Palatino Linotype" w:hAnsi="Palatino Linotype" w:cs="Arial"/>
          <w:b/>
          <w:i/>
        </w:rPr>
        <w:t xml:space="preserve"> </w:t>
      </w:r>
      <w:r w:rsidRPr="00CA1D2B">
        <w:rPr>
          <w:rFonts w:ascii="Palatino Linotype" w:hAnsi="Palatino Linotype" w:cs="Arial"/>
        </w:rPr>
        <w:t>al Titular de la Unidad de Transparencia del</w:t>
      </w:r>
      <w:r w:rsidRPr="00CA1D2B">
        <w:rPr>
          <w:rFonts w:ascii="Palatino Linotype" w:hAnsi="Palatino Linotype" w:cs="Arial"/>
          <w:b/>
        </w:rPr>
        <w:t xml:space="preserve"> SUJETO OBLIGADO</w:t>
      </w:r>
      <w:r w:rsidRPr="00CA1D2B">
        <w:rPr>
          <w:rFonts w:ascii="Palatino Linotype" w:hAnsi="Palatino Linotype" w:cs="Arial"/>
        </w:rPr>
        <w:t>,</w:t>
      </w:r>
      <w:r>
        <w:rPr>
          <w:rFonts w:ascii="Palatino Linotype" w:hAnsi="Palatino Linotype" w:cs="Arial"/>
        </w:rPr>
        <w:t xml:space="preserve"> por medio del </w:t>
      </w:r>
      <w:r w:rsidRPr="00B704A7">
        <w:rPr>
          <w:rFonts w:ascii="Palatino Linotype" w:hAnsi="Palatino Linotype" w:cs="Arial"/>
        </w:rPr>
        <w:t xml:space="preserve">Sistema de Acceso a la Información Mexiquense </w:t>
      </w:r>
      <w:r w:rsidRPr="00B704A7">
        <w:rPr>
          <w:rFonts w:ascii="Palatino Linotype" w:hAnsi="Palatino Linotype" w:cs="Arial"/>
          <w:b/>
        </w:rPr>
        <w:t>(SAIMEX)</w:t>
      </w:r>
      <w:r w:rsidRPr="00B704A7">
        <w:rPr>
          <w:rFonts w:ascii="Palatino Linotype" w:hAnsi="Palatino Linotype" w:cs="Arial"/>
        </w:rPr>
        <w:t>,</w:t>
      </w:r>
      <w:r>
        <w:rPr>
          <w:rFonts w:ascii="Palatino Linotype" w:hAnsi="Palatino Linotype" w:cs="Arial"/>
        </w:rPr>
        <w:t xml:space="preserve"> </w:t>
      </w:r>
      <w:r w:rsidRPr="00CA1D2B">
        <w:rPr>
          <w:rFonts w:ascii="Palatino Linotype" w:hAnsi="Palatino Linotype" w:cs="Aria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lang w:val="es-ES_tradnl"/>
        </w:rPr>
        <w:t xml:space="preserve">se le apercibe que en caso de negarse a cumplir la presente resolución o hacerlo de manera parcial, se le impondrá una medida de apremio de conformidad con lo previsto en los artículos 198, 200, fracción </w:t>
      </w:r>
      <w:r w:rsidRPr="00CA1D2B">
        <w:rPr>
          <w:rFonts w:ascii="Palatino Linotype" w:eastAsia="Palatino Linotype" w:hAnsi="Palatino Linotype" w:cs="Palatino Linotype"/>
          <w:b/>
          <w:color w:val="000000"/>
          <w:lang w:val="es-ES_tradnl"/>
        </w:rPr>
        <w:lastRenderedPageBreak/>
        <w:t>III; 214, 215 y 216 de la Ley  de Transparencia y Acceso a la Información Pública del Estado de México y Municipios.</w:t>
      </w:r>
    </w:p>
    <w:p w14:paraId="1BD6BF3E" w14:textId="77777777" w:rsidR="007C3AF0" w:rsidRDefault="007C3AF0" w:rsidP="007C3AF0">
      <w:pPr>
        <w:spacing w:line="360" w:lineRule="auto"/>
        <w:jc w:val="both"/>
        <w:rPr>
          <w:rFonts w:ascii="Palatino Linotype" w:hAnsi="Palatino Linotype" w:cs="Arial"/>
          <w:b/>
          <w:bCs/>
          <w:sz w:val="28"/>
          <w:szCs w:val="28"/>
        </w:rPr>
      </w:pPr>
    </w:p>
    <w:p w14:paraId="18736978" w14:textId="77777777" w:rsidR="007C3AF0" w:rsidRPr="00CA1D2B" w:rsidRDefault="007C3AF0" w:rsidP="007C3AF0">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CA1D2B">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1EA1E00F" w14:textId="77777777" w:rsidR="007C3AF0" w:rsidRDefault="007C3AF0" w:rsidP="007C3AF0">
      <w:pPr>
        <w:autoSpaceDE w:val="0"/>
        <w:autoSpaceDN w:val="0"/>
        <w:adjustRightInd w:val="0"/>
        <w:spacing w:line="360" w:lineRule="auto"/>
        <w:ind w:right="51"/>
        <w:jc w:val="both"/>
        <w:rPr>
          <w:rFonts w:ascii="Palatino Linotype" w:hAnsi="Palatino Linotype" w:cs="Arial"/>
          <w:b/>
          <w:sz w:val="28"/>
          <w:szCs w:val="28"/>
        </w:rPr>
      </w:pPr>
    </w:p>
    <w:p w14:paraId="431D7385" w14:textId="77777777" w:rsidR="007C3AF0" w:rsidRPr="00F02EAF" w:rsidRDefault="007C3AF0" w:rsidP="007C3AF0">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NOTIFÍQUESE</w:t>
      </w:r>
      <w:r w:rsidRPr="00CA1D2B">
        <w:rPr>
          <w:rFonts w:ascii="Palatino Linotype" w:hAnsi="Palatino Linotype" w:cs="Arial"/>
        </w:rPr>
        <w:t xml:space="preserve"> al </w:t>
      </w:r>
      <w:r w:rsidRPr="00CA1D2B">
        <w:rPr>
          <w:rFonts w:ascii="Palatino Linotype" w:hAnsi="Palatino Linotype" w:cs="Arial"/>
          <w:b/>
        </w:rPr>
        <w:t>Recurrente</w:t>
      </w:r>
      <w:r w:rsidRPr="00CA1D2B">
        <w:rPr>
          <w:rFonts w:ascii="Palatino Linotype" w:hAnsi="Palatino Linotype" w:cs="Arial"/>
        </w:rPr>
        <w:t xml:space="preserve"> la presente resolución a través del Sistema de Acceso a la Información Mexiquense </w:t>
      </w:r>
      <w:r w:rsidRPr="00CA1D2B">
        <w:rPr>
          <w:rFonts w:ascii="Palatino Linotype" w:hAnsi="Palatino Linotype" w:cs="Arial"/>
          <w:b/>
        </w:rPr>
        <w:t>(SAIMEX),</w:t>
      </w:r>
      <w:r w:rsidRPr="00CA1D2B">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BE58783" w14:textId="77777777" w:rsidR="002B67C7" w:rsidRPr="00F02EAF" w:rsidRDefault="002B67C7" w:rsidP="007C3AF0">
      <w:pPr>
        <w:spacing w:line="360" w:lineRule="auto"/>
        <w:jc w:val="both"/>
        <w:rPr>
          <w:rFonts w:ascii="Palatino Linotype" w:hAnsi="Palatino Linotype"/>
        </w:rPr>
      </w:pPr>
    </w:p>
    <w:p w14:paraId="0F8C9066" w14:textId="0304A73B" w:rsidR="007C3AF0" w:rsidRDefault="007C3AF0" w:rsidP="007C3AF0">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sidR="00D81979">
        <w:rPr>
          <w:rFonts w:ascii="Palatino Linotype" w:eastAsiaTheme="minorHAnsi" w:hAnsi="Palatino Linotype" w:cs="Arial"/>
          <w:lang w:val="es-MX" w:eastAsia="en-US"/>
        </w:rPr>
        <w:t xml:space="preserve"> (</w:t>
      </w:r>
      <w:r w:rsidR="00D81979">
        <w:rPr>
          <w:rFonts w:ascii="Palatino Linotype" w:eastAsiaTheme="minorHAnsi" w:hAnsi="Palatino Linotype" w:cs="Arial"/>
          <w:u w:val="single"/>
          <w:lang w:val="es-MX" w:eastAsia="en-US"/>
        </w:rPr>
        <w:t>AUSENCIA JUSTIFICADA)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8314F2">
        <w:rPr>
          <w:rFonts w:ascii="Palatino Linotype" w:eastAsiaTheme="minorHAnsi" w:hAnsi="Palatino Linotype" w:cs="Arial"/>
          <w:b/>
          <w:bCs/>
          <w:lang w:val="es-MX" w:eastAsia="en-US"/>
        </w:rPr>
        <w:t>VIGESIMA CUARTA</w:t>
      </w:r>
      <w:r w:rsidRPr="0030508F">
        <w:rPr>
          <w:rFonts w:ascii="Palatino Linotype" w:eastAsiaTheme="minorHAnsi" w:hAnsi="Palatino Linotype" w:cs="Arial"/>
          <w:b/>
          <w:bCs/>
          <w:lang w:val="es-MX" w:eastAsia="en-US"/>
        </w:rPr>
        <w:t xml:space="preserve"> SESIÓN ORDINARIA CELEBRADA EL </w:t>
      </w:r>
      <w:r w:rsidR="008314F2">
        <w:rPr>
          <w:rFonts w:ascii="Palatino Linotype" w:hAnsi="Palatino Linotype" w:cs="Arial"/>
          <w:b/>
          <w:bCs/>
          <w:color w:val="000000"/>
          <w:lang w:val="es-MX" w:eastAsia="es-MX"/>
        </w:rPr>
        <w:t>DOS DE JULIO DE DOS MIL VEINTICINCO</w:t>
      </w:r>
      <w:r w:rsidRPr="00F02EAF">
        <w:rPr>
          <w:rFonts w:ascii="Palatino Linotype" w:eastAsiaTheme="minorHAnsi" w:hAnsi="Palatino Linotype" w:cs="Arial"/>
          <w:lang w:val="es-MX" w:eastAsia="en-US"/>
        </w:rPr>
        <w:t>, ANTE EL SECRETARIO TÉCNICO DEL PLENO, ALEXIS TAPIA RAMÍREZ.---------------------------------------------</w:t>
      </w:r>
    </w:p>
    <w:p w14:paraId="1E8C4A6F" w14:textId="77777777" w:rsidR="007C3AF0" w:rsidRPr="00034983" w:rsidRDefault="007C3AF0" w:rsidP="007C3AF0">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071052B4" w14:textId="77777777" w:rsidR="007C3AF0" w:rsidRPr="00054E04" w:rsidRDefault="007C3AF0" w:rsidP="007C3AF0">
      <w:pPr>
        <w:spacing w:line="360" w:lineRule="auto"/>
        <w:jc w:val="both"/>
        <w:rPr>
          <w:rFonts w:ascii="Palatino Linotype" w:eastAsiaTheme="minorHAnsi" w:hAnsi="Palatino Linotype" w:cs="Arial"/>
          <w:sz w:val="8"/>
          <w:lang w:val="es-MX" w:eastAsia="en-US"/>
        </w:rPr>
      </w:pPr>
    </w:p>
    <w:p w14:paraId="184176B8" w14:textId="77777777" w:rsidR="007C3AF0" w:rsidRDefault="007C3AF0" w:rsidP="007C3AF0"/>
    <w:p w14:paraId="22743495" w14:textId="77777777" w:rsidR="007C3AF0" w:rsidRDefault="007C3AF0" w:rsidP="007C3AF0"/>
    <w:p w14:paraId="5F11F365" w14:textId="77777777" w:rsidR="007C3AF0" w:rsidRDefault="007C3AF0" w:rsidP="007C3AF0"/>
    <w:p w14:paraId="4EB35D88" w14:textId="77777777" w:rsidR="007C3AF0" w:rsidRDefault="007C3AF0" w:rsidP="007C3AF0"/>
    <w:p w14:paraId="5217FD34" w14:textId="77777777" w:rsidR="007C3AF0" w:rsidRDefault="007C3AF0" w:rsidP="007C3AF0"/>
    <w:p w14:paraId="7D5982B6" w14:textId="77777777" w:rsidR="007C3AF0" w:rsidRDefault="007C3AF0" w:rsidP="007C3AF0"/>
    <w:p w14:paraId="6DF8839D" w14:textId="77777777" w:rsidR="007C3AF0" w:rsidRDefault="007C3AF0" w:rsidP="007C3AF0"/>
    <w:p w14:paraId="71DE15D8" w14:textId="77777777" w:rsidR="007C3AF0" w:rsidRDefault="007C3AF0" w:rsidP="007C3AF0"/>
    <w:p w14:paraId="6FF8EA64" w14:textId="77777777" w:rsidR="007C3AF0" w:rsidRDefault="007C3AF0" w:rsidP="007C3AF0"/>
    <w:p w14:paraId="3B44DFF6" w14:textId="77777777" w:rsidR="007C3AF0" w:rsidRDefault="007C3AF0" w:rsidP="007C3AF0"/>
    <w:p w14:paraId="5C50ADEB" w14:textId="77777777" w:rsidR="007C3AF0" w:rsidRDefault="007C3AF0" w:rsidP="007C3AF0"/>
    <w:p w14:paraId="1E2CEA23" w14:textId="77777777" w:rsidR="007C3AF0" w:rsidRDefault="007C3AF0" w:rsidP="007C3AF0"/>
    <w:p w14:paraId="3C1F0B6B" w14:textId="77777777" w:rsidR="007C3AF0" w:rsidRDefault="007C3AF0" w:rsidP="007C3AF0"/>
    <w:p w14:paraId="0E05E563" w14:textId="77777777" w:rsidR="007C3AF0" w:rsidRDefault="007C3AF0" w:rsidP="007C3AF0"/>
    <w:p w14:paraId="133DAE75" w14:textId="77777777" w:rsidR="007C3AF0" w:rsidRDefault="007C3AF0" w:rsidP="007C3AF0"/>
    <w:p w14:paraId="405A676A" w14:textId="77777777" w:rsidR="007C3AF0" w:rsidRDefault="007C3AF0" w:rsidP="007C3AF0"/>
    <w:p w14:paraId="673E2E17" w14:textId="77777777" w:rsidR="007C3AF0" w:rsidRDefault="007C3AF0" w:rsidP="007C3AF0"/>
    <w:p w14:paraId="577B075D" w14:textId="77777777" w:rsidR="007C3AF0" w:rsidRDefault="007C3AF0" w:rsidP="007C3AF0"/>
    <w:p w14:paraId="25D660EA" w14:textId="77777777" w:rsidR="007C3AF0" w:rsidRDefault="007C3AF0" w:rsidP="007C3AF0"/>
    <w:p w14:paraId="2C50BA97" w14:textId="77777777" w:rsidR="007C3AF0" w:rsidRDefault="007C3AF0" w:rsidP="007C3AF0"/>
    <w:p w14:paraId="3012F492" w14:textId="77777777" w:rsidR="007C3AF0" w:rsidRDefault="007C3AF0" w:rsidP="007C3AF0"/>
    <w:p w14:paraId="623D43FA" w14:textId="77777777" w:rsidR="007C3AF0" w:rsidRDefault="007C3AF0" w:rsidP="007C3AF0"/>
    <w:p w14:paraId="6365BDD6" w14:textId="77777777" w:rsidR="007C3AF0" w:rsidRDefault="007C3AF0" w:rsidP="007C3AF0"/>
    <w:p w14:paraId="5130A9C9" w14:textId="77777777" w:rsidR="007C3AF0" w:rsidRDefault="007C3AF0" w:rsidP="007C3AF0"/>
    <w:p w14:paraId="52EE6533" w14:textId="77777777" w:rsidR="007C3AF0" w:rsidRDefault="007C3AF0" w:rsidP="007C3AF0"/>
    <w:p w14:paraId="1EAD45EC" w14:textId="77777777" w:rsidR="007C3AF0" w:rsidRDefault="007C3AF0" w:rsidP="007C3AF0"/>
    <w:p w14:paraId="786033E4" w14:textId="77777777" w:rsidR="007C3AF0" w:rsidRDefault="007C3AF0" w:rsidP="007C3AF0"/>
    <w:p w14:paraId="1DB3A4C5" w14:textId="77777777" w:rsidR="007C3AF0" w:rsidRDefault="007C3AF0" w:rsidP="007C3AF0"/>
    <w:p w14:paraId="0FC4E59F" w14:textId="77777777" w:rsidR="007C3AF0" w:rsidRDefault="007C3AF0" w:rsidP="007C3AF0"/>
    <w:p w14:paraId="0FA9C641" w14:textId="77777777" w:rsidR="007C3AF0" w:rsidRDefault="007C3AF0" w:rsidP="007C3AF0"/>
    <w:p w14:paraId="7F2755A5" w14:textId="77777777" w:rsidR="007C3AF0" w:rsidRDefault="007C3AF0" w:rsidP="007C3AF0"/>
    <w:p w14:paraId="230D9753" w14:textId="77777777" w:rsidR="007C3AF0" w:rsidRDefault="007C3AF0" w:rsidP="007C3AF0"/>
    <w:p w14:paraId="5B7312B5" w14:textId="77777777" w:rsidR="007C3AF0" w:rsidRDefault="007C3AF0" w:rsidP="007C3AF0"/>
    <w:p w14:paraId="68A19580" w14:textId="77777777" w:rsidR="007C3AF0" w:rsidRDefault="007C3AF0" w:rsidP="007C3AF0"/>
    <w:p w14:paraId="19F130FC" w14:textId="77777777" w:rsidR="007C3AF0" w:rsidRPr="003E56C9" w:rsidRDefault="007C3AF0" w:rsidP="007C3AF0"/>
    <w:p w14:paraId="54F0F316" w14:textId="77777777" w:rsidR="00110A57" w:rsidRDefault="00110A57"/>
    <w:sectPr w:rsidR="00110A57" w:rsidSect="003D3A4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16463" w14:textId="77777777" w:rsidR="00E633BE" w:rsidRDefault="00E633BE" w:rsidP="007C3AF0">
      <w:r>
        <w:separator/>
      </w:r>
    </w:p>
  </w:endnote>
  <w:endnote w:type="continuationSeparator" w:id="0">
    <w:p w14:paraId="023058C5" w14:textId="77777777" w:rsidR="00E633BE" w:rsidRDefault="00E633BE" w:rsidP="007C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031A" w14:textId="77777777" w:rsidR="007117D7" w:rsidRPr="000D3AD4" w:rsidRDefault="007117D7" w:rsidP="003D3A4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6169A">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6169A">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686D2" w14:textId="77777777" w:rsidR="007117D7" w:rsidRPr="000D3AD4" w:rsidRDefault="007117D7" w:rsidP="003D3A4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6169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6169A">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BC702" w14:textId="77777777" w:rsidR="00E633BE" w:rsidRDefault="00E633BE" w:rsidP="007C3AF0">
      <w:r>
        <w:separator/>
      </w:r>
    </w:p>
  </w:footnote>
  <w:footnote w:type="continuationSeparator" w:id="0">
    <w:p w14:paraId="693950B2" w14:textId="77777777" w:rsidR="00E633BE" w:rsidRDefault="00E633BE" w:rsidP="007C3AF0">
      <w:r>
        <w:continuationSeparator/>
      </w:r>
    </w:p>
  </w:footnote>
  <w:footnote w:id="1">
    <w:p w14:paraId="04CEB733" w14:textId="77777777" w:rsidR="007117D7" w:rsidRDefault="007117D7" w:rsidP="007C3AF0">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11EB" w14:textId="77777777" w:rsidR="007117D7" w:rsidRDefault="0046169A">
    <w:pPr>
      <w:pStyle w:val="Encabezado"/>
    </w:pPr>
    <w:r>
      <w:rPr>
        <w:noProof/>
        <w:lang w:val="es-MX" w:eastAsia="es-MX"/>
      </w:rPr>
      <w:pict w14:anchorId="35425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117D7" w:rsidRPr="008F2CCC" w14:paraId="427983DF" w14:textId="77777777" w:rsidTr="003D3A47">
      <w:tc>
        <w:tcPr>
          <w:tcW w:w="2551" w:type="dxa"/>
          <w:shd w:val="clear" w:color="auto" w:fill="auto"/>
          <w:vAlign w:val="center"/>
        </w:tcPr>
        <w:p w14:paraId="012DAE84"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08CBE9E" w14:textId="77777777" w:rsidR="007117D7" w:rsidRPr="0029071C" w:rsidRDefault="007117D7" w:rsidP="003D3A4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04850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117D7" w:rsidRPr="008F2CCC" w14:paraId="29FDC5B8" w14:textId="77777777" w:rsidTr="003D3A47">
      <w:trPr>
        <w:trHeight w:val="228"/>
      </w:trPr>
      <w:tc>
        <w:tcPr>
          <w:tcW w:w="2551" w:type="dxa"/>
          <w:shd w:val="clear" w:color="auto" w:fill="auto"/>
          <w:vAlign w:val="center"/>
        </w:tcPr>
        <w:p w14:paraId="4AC4EA76"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F6392A5" w14:textId="77777777" w:rsidR="007117D7" w:rsidRPr="0029071C" w:rsidRDefault="007117D7" w:rsidP="003D3A47">
          <w:pPr>
            <w:spacing w:line="276" w:lineRule="auto"/>
            <w:jc w:val="right"/>
            <w:rPr>
              <w:rFonts w:ascii="Palatino Linotype" w:hAnsi="Palatino Linotype"/>
              <w:sz w:val="22"/>
              <w:szCs w:val="22"/>
            </w:rPr>
          </w:pPr>
          <w:r w:rsidRPr="007C3AF0">
            <w:rPr>
              <w:rFonts w:ascii="Palatino Linotype" w:hAnsi="Palatino Linotype"/>
              <w:b/>
              <w:bCs/>
              <w:color w:val="000000"/>
            </w:rPr>
            <w:t>Ayuntamiento de Villa de Allende</w:t>
          </w:r>
        </w:p>
      </w:tc>
    </w:tr>
    <w:tr w:rsidR="007117D7" w:rsidRPr="008F2CCC" w14:paraId="15208C95" w14:textId="77777777" w:rsidTr="003D3A47">
      <w:tc>
        <w:tcPr>
          <w:tcW w:w="2551" w:type="dxa"/>
          <w:shd w:val="clear" w:color="auto" w:fill="auto"/>
          <w:vAlign w:val="center"/>
        </w:tcPr>
        <w:p w14:paraId="0796EE67"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4448EA1" w14:textId="77777777" w:rsidR="007117D7" w:rsidRPr="0029071C" w:rsidRDefault="007117D7" w:rsidP="003D3A4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BDFEA8" w14:textId="77777777" w:rsidR="007117D7" w:rsidRPr="001779E0" w:rsidRDefault="0046169A" w:rsidP="003D3A4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E3F2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8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117D7" w:rsidRPr="008F2CCC" w14:paraId="055C9409" w14:textId="77777777" w:rsidTr="003D3A47">
      <w:tc>
        <w:tcPr>
          <w:tcW w:w="2551" w:type="dxa"/>
          <w:shd w:val="clear" w:color="auto" w:fill="auto"/>
          <w:vAlign w:val="center"/>
        </w:tcPr>
        <w:p w14:paraId="1F9E3187"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2DEB899" w14:textId="77777777" w:rsidR="007117D7" w:rsidRPr="0029071C" w:rsidRDefault="007117D7" w:rsidP="003D3A4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04850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117D7" w:rsidRPr="008F2CCC" w14:paraId="4E3D19E3" w14:textId="77777777" w:rsidTr="003D3A47">
      <w:tc>
        <w:tcPr>
          <w:tcW w:w="2551" w:type="dxa"/>
          <w:shd w:val="clear" w:color="auto" w:fill="auto"/>
          <w:vAlign w:val="center"/>
        </w:tcPr>
        <w:p w14:paraId="4BA7D790"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105954B" w14:textId="56754D84" w:rsidR="007117D7" w:rsidRPr="00FB4CBE" w:rsidRDefault="0046169A" w:rsidP="007C3AF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117D7" w:rsidRPr="008F2CCC" w14:paraId="43E80E87" w14:textId="77777777" w:rsidTr="003D3A47">
      <w:trPr>
        <w:trHeight w:val="228"/>
      </w:trPr>
      <w:tc>
        <w:tcPr>
          <w:tcW w:w="2551" w:type="dxa"/>
          <w:shd w:val="clear" w:color="auto" w:fill="auto"/>
          <w:vAlign w:val="center"/>
        </w:tcPr>
        <w:p w14:paraId="191709C9"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3DF2DAD" w14:textId="77777777" w:rsidR="007117D7" w:rsidRPr="007C3AF0" w:rsidRDefault="007117D7" w:rsidP="003D3A47">
          <w:pPr>
            <w:spacing w:line="276" w:lineRule="auto"/>
            <w:jc w:val="right"/>
            <w:rPr>
              <w:rFonts w:ascii="Palatino Linotype" w:hAnsi="Palatino Linotype"/>
            </w:rPr>
          </w:pPr>
          <w:r w:rsidRPr="007C3AF0">
            <w:rPr>
              <w:rFonts w:ascii="Palatino Linotype" w:hAnsi="Palatino Linotype"/>
              <w:b/>
              <w:bCs/>
              <w:color w:val="000000"/>
            </w:rPr>
            <w:t>Ayuntamiento de Villa de Allende</w:t>
          </w:r>
        </w:p>
      </w:tc>
    </w:tr>
    <w:tr w:rsidR="007117D7" w:rsidRPr="008F2CCC" w14:paraId="6D439B9A" w14:textId="77777777" w:rsidTr="003D3A47">
      <w:tc>
        <w:tcPr>
          <w:tcW w:w="2551" w:type="dxa"/>
          <w:shd w:val="clear" w:color="auto" w:fill="auto"/>
          <w:vAlign w:val="center"/>
        </w:tcPr>
        <w:p w14:paraId="3882323A" w14:textId="77777777" w:rsidR="007117D7" w:rsidRPr="008F5DAE" w:rsidRDefault="007117D7" w:rsidP="003D3A4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5CDA519" w14:textId="77777777" w:rsidR="007117D7" w:rsidRPr="0029071C" w:rsidRDefault="007117D7" w:rsidP="003D3A4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5B555F6" w14:textId="77777777" w:rsidR="007117D7" w:rsidRPr="009F1AB6" w:rsidRDefault="0046169A">
    <w:pPr>
      <w:pStyle w:val="Encabezado"/>
      <w:rPr>
        <w:sz w:val="10"/>
      </w:rPr>
    </w:pPr>
    <w:r>
      <w:rPr>
        <w:noProof/>
        <w:sz w:val="10"/>
        <w:lang w:val="es-MX" w:eastAsia="es-MX"/>
      </w:rPr>
      <w:pict w14:anchorId="68043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426EC"/>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22E8"/>
    <w:multiLevelType w:val="hybridMultilevel"/>
    <w:tmpl w:val="A7A04C9A"/>
    <w:lvl w:ilvl="0" w:tplc="19CAB84A">
      <w:start w:val="1"/>
      <w:numFmt w:val="bullet"/>
      <w:lvlText w:val="-"/>
      <w:lvlJc w:val="left"/>
      <w:pPr>
        <w:ind w:left="644" w:hanging="360"/>
      </w:pPr>
      <w:rPr>
        <w:rFonts w:ascii="Palatino Linotype" w:eastAsiaTheme="majorEastAsia" w:hAnsi="Palatino Linotype" w:cs="Arial" w:hint="default"/>
        <w:i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A43B6"/>
    <w:multiLevelType w:val="hybridMultilevel"/>
    <w:tmpl w:val="24ECE45E"/>
    <w:lvl w:ilvl="0" w:tplc="DEE819DA">
      <w:start w:val="1"/>
      <w:numFmt w:val="decimal"/>
      <w:lvlText w:val="%1."/>
      <w:lvlJc w:val="left"/>
      <w:pPr>
        <w:ind w:left="1004" w:hanging="360"/>
      </w:pPr>
      <w:rPr>
        <w:rFonts w:hint="default"/>
        <w:b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5F0104D3"/>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E27930"/>
    <w:multiLevelType w:val="hybridMultilevel"/>
    <w:tmpl w:val="88686E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456B9E"/>
    <w:multiLevelType w:val="hybridMultilevel"/>
    <w:tmpl w:val="44303D9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C9ED6C6">
      <w:start w:val="1"/>
      <w:numFmt w:val="bullet"/>
      <w:lvlText w:val=""/>
      <w:lvlJc w:val="left"/>
      <w:pPr>
        <w:ind w:left="2340" w:hanging="360"/>
      </w:pPr>
      <w:rPr>
        <w:rFonts w:ascii="Symbol" w:eastAsiaTheme="majorEastAsia" w:hAnsi="Symbol" w:cs="Arial" w:hint="default"/>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6"/>
  </w:num>
  <w:num w:numId="5">
    <w:abstractNumId w:val="14"/>
  </w:num>
  <w:num w:numId="6">
    <w:abstractNumId w:val="10"/>
  </w:num>
  <w:num w:numId="7">
    <w:abstractNumId w:val="3"/>
  </w:num>
  <w:num w:numId="8">
    <w:abstractNumId w:val="11"/>
  </w:num>
  <w:num w:numId="9">
    <w:abstractNumId w:val="5"/>
  </w:num>
  <w:num w:numId="10">
    <w:abstractNumId w:val="12"/>
  </w:num>
  <w:num w:numId="11">
    <w:abstractNumId w:val="2"/>
  </w:num>
  <w:num w:numId="12">
    <w:abstractNumId w:val="8"/>
  </w:num>
  <w:num w:numId="13">
    <w:abstractNumId w:val="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F0"/>
    <w:rsid w:val="00071D90"/>
    <w:rsid w:val="00110A57"/>
    <w:rsid w:val="001A10FE"/>
    <w:rsid w:val="00242ED4"/>
    <w:rsid w:val="0025419E"/>
    <w:rsid w:val="00295ED6"/>
    <w:rsid w:val="002B67C7"/>
    <w:rsid w:val="002C632D"/>
    <w:rsid w:val="002F512D"/>
    <w:rsid w:val="0038755D"/>
    <w:rsid w:val="003927F8"/>
    <w:rsid w:val="003A0586"/>
    <w:rsid w:val="003D3A47"/>
    <w:rsid w:val="0040591F"/>
    <w:rsid w:val="0046169A"/>
    <w:rsid w:val="004B1403"/>
    <w:rsid w:val="004F5DD1"/>
    <w:rsid w:val="00582965"/>
    <w:rsid w:val="00592FDD"/>
    <w:rsid w:val="005A6498"/>
    <w:rsid w:val="00685CF4"/>
    <w:rsid w:val="007117D7"/>
    <w:rsid w:val="00730412"/>
    <w:rsid w:val="007A3776"/>
    <w:rsid w:val="007C3AF0"/>
    <w:rsid w:val="007F5FB0"/>
    <w:rsid w:val="008314F2"/>
    <w:rsid w:val="00832A44"/>
    <w:rsid w:val="00892859"/>
    <w:rsid w:val="00941A09"/>
    <w:rsid w:val="009833A6"/>
    <w:rsid w:val="00A07CF0"/>
    <w:rsid w:val="00A776CB"/>
    <w:rsid w:val="00B50341"/>
    <w:rsid w:val="00B65544"/>
    <w:rsid w:val="00B87C71"/>
    <w:rsid w:val="00C17B7E"/>
    <w:rsid w:val="00C86F13"/>
    <w:rsid w:val="00CD39D3"/>
    <w:rsid w:val="00D81979"/>
    <w:rsid w:val="00E633BE"/>
    <w:rsid w:val="00E72592"/>
    <w:rsid w:val="00F0298E"/>
    <w:rsid w:val="00F922AB"/>
    <w:rsid w:val="00FC6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6B7EF"/>
  <w15:chartTrackingRefBased/>
  <w15:docId w15:val="{D2162BAB-52B8-423D-99EF-49178726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F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C3AF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C3AF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C3AF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C3AF0"/>
    <w:rPr>
      <w:rFonts w:eastAsiaTheme="minorEastAsia"/>
      <w:sz w:val="24"/>
      <w:szCs w:val="24"/>
      <w:lang w:val="es-ES_tradnl" w:eastAsia="es-ES"/>
    </w:rPr>
  </w:style>
  <w:style w:type="paragraph" w:styleId="Piedepgina">
    <w:name w:val="footer"/>
    <w:basedOn w:val="Normal"/>
    <w:link w:val="PiedepginaCar"/>
    <w:uiPriority w:val="99"/>
    <w:unhideWhenUsed/>
    <w:rsid w:val="007C3AF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C3AF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3AF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3AF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C3A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C3AF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C3A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C3AF0"/>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C3AF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C3AF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4F5DD1"/>
    <w:pPr>
      <w:spacing w:before="100" w:beforeAutospacing="1" w:after="100" w:afterAutospacing="1"/>
    </w:pPr>
    <w:rPr>
      <w:lang w:val="es-MX" w:eastAsia="es-MX"/>
    </w:rPr>
  </w:style>
  <w:style w:type="character" w:styleId="Textoennegrita">
    <w:name w:val="Strong"/>
    <w:basedOn w:val="Fuentedeprrafopredeter"/>
    <w:uiPriority w:val="22"/>
    <w:qFormat/>
    <w:rsid w:val="004F5DD1"/>
    <w:rPr>
      <w:b/>
      <w:bCs/>
    </w:rPr>
  </w:style>
  <w:style w:type="character" w:customStyle="1" w:styleId="screenreaderonly">
    <w:name w:val="screenreaderonly"/>
    <w:basedOn w:val="Fuentedeprrafopredeter"/>
    <w:rsid w:val="004F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16111">
      <w:bodyDiv w:val="1"/>
      <w:marLeft w:val="0"/>
      <w:marRight w:val="0"/>
      <w:marTop w:val="0"/>
      <w:marBottom w:val="0"/>
      <w:divBdr>
        <w:top w:val="none" w:sz="0" w:space="0" w:color="auto"/>
        <w:left w:val="none" w:sz="0" w:space="0" w:color="auto"/>
        <w:bottom w:val="none" w:sz="0" w:space="0" w:color="auto"/>
        <w:right w:val="none" w:sz="0" w:space="0" w:color="auto"/>
      </w:divBdr>
      <w:divsChild>
        <w:div w:id="48498862">
          <w:marLeft w:val="0"/>
          <w:marRight w:val="0"/>
          <w:marTop w:val="0"/>
          <w:marBottom w:val="0"/>
          <w:divBdr>
            <w:top w:val="none" w:sz="0" w:space="0" w:color="auto"/>
            <w:left w:val="none" w:sz="0" w:space="0" w:color="auto"/>
            <w:bottom w:val="none" w:sz="0" w:space="0" w:color="auto"/>
            <w:right w:val="none" w:sz="0" w:space="0" w:color="auto"/>
          </w:divBdr>
        </w:div>
      </w:divsChild>
    </w:div>
    <w:div w:id="1005091361">
      <w:bodyDiv w:val="1"/>
      <w:marLeft w:val="0"/>
      <w:marRight w:val="0"/>
      <w:marTop w:val="0"/>
      <w:marBottom w:val="0"/>
      <w:divBdr>
        <w:top w:val="none" w:sz="0" w:space="0" w:color="auto"/>
        <w:left w:val="none" w:sz="0" w:space="0" w:color="auto"/>
        <w:bottom w:val="none" w:sz="0" w:space="0" w:color="auto"/>
        <w:right w:val="none" w:sz="0" w:space="0" w:color="auto"/>
      </w:divBdr>
    </w:div>
    <w:div w:id="1225918475">
      <w:bodyDiv w:val="1"/>
      <w:marLeft w:val="0"/>
      <w:marRight w:val="0"/>
      <w:marTop w:val="0"/>
      <w:marBottom w:val="0"/>
      <w:divBdr>
        <w:top w:val="none" w:sz="0" w:space="0" w:color="auto"/>
        <w:left w:val="none" w:sz="0" w:space="0" w:color="auto"/>
        <w:bottom w:val="none" w:sz="0" w:space="0" w:color="auto"/>
        <w:right w:val="none" w:sz="0" w:space="0" w:color="auto"/>
      </w:divBdr>
    </w:div>
    <w:div w:id="16026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9017</Words>
  <Characters>49597</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cp:revision>
  <dcterms:created xsi:type="dcterms:W3CDTF">2025-06-27T13:53:00Z</dcterms:created>
  <dcterms:modified xsi:type="dcterms:W3CDTF">2025-07-16T18:34:00Z</dcterms:modified>
</cp:coreProperties>
</file>