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5D8DF" w14:textId="77777777" w:rsidR="0043282C" w:rsidRPr="007F5829" w:rsidRDefault="001F2DA2" w:rsidP="007F5829">
      <w:pPr>
        <w:keepNext/>
        <w:keepLines/>
        <w:pBdr>
          <w:top w:val="nil"/>
          <w:left w:val="nil"/>
          <w:bottom w:val="nil"/>
          <w:right w:val="nil"/>
          <w:between w:val="nil"/>
        </w:pBdr>
        <w:spacing w:before="240" w:line="259" w:lineRule="auto"/>
        <w:jc w:val="left"/>
        <w:rPr>
          <w:rFonts w:ascii="Play" w:eastAsia="Play" w:hAnsi="Play" w:cs="Play"/>
          <w:sz w:val="32"/>
          <w:szCs w:val="32"/>
        </w:rPr>
      </w:pPr>
      <w:r w:rsidRPr="007F5829">
        <w:rPr>
          <w:rFonts w:ascii="Play" w:eastAsia="Play" w:hAnsi="Play" w:cs="Play"/>
          <w:sz w:val="32"/>
          <w:szCs w:val="32"/>
        </w:rPr>
        <w:t>Contenido</w:t>
      </w:r>
    </w:p>
    <w:sdt>
      <w:sdtPr>
        <w:id w:val="-1803527419"/>
        <w:docPartObj>
          <w:docPartGallery w:val="Table of Contents"/>
          <w:docPartUnique/>
        </w:docPartObj>
      </w:sdtPr>
      <w:sdtEndPr/>
      <w:sdtContent>
        <w:p w14:paraId="0E9DBC2E" w14:textId="77777777" w:rsidR="0043282C" w:rsidRPr="007F5829" w:rsidRDefault="001F2DA2" w:rsidP="007F5829">
          <w:pPr>
            <w:pBdr>
              <w:top w:val="nil"/>
              <w:left w:val="nil"/>
              <w:bottom w:val="nil"/>
              <w:right w:val="nil"/>
              <w:between w:val="nil"/>
            </w:pBdr>
            <w:tabs>
              <w:tab w:val="right" w:pos="9034"/>
            </w:tabs>
            <w:spacing w:after="100"/>
            <w:rPr>
              <w:rFonts w:ascii="Aptos" w:eastAsia="Aptos" w:hAnsi="Aptos" w:cs="Aptos"/>
              <w:szCs w:val="22"/>
            </w:rPr>
          </w:pPr>
          <w:r w:rsidRPr="007F5829">
            <w:fldChar w:fldCharType="begin"/>
          </w:r>
          <w:r w:rsidRPr="007F5829">
            <w:instrText xml:space="preserve"> TOC \h \u \z \t "Heading 1,1,Heading 2,2,Heading 3,3,"</w:instrText>
          </w:r>
          <w:r w:rsidRPr="007F5829">
            <w:fldChar w:fldCharType="separate"/>
          </w:r>
          <w:hyperlink w:anchor="_heading=h.1fob9te">
            <w:r w:rsidRPr="007F5829">
              <w:rPr>
                <w:rFonts w:eastAsia="Palatino Linotype" w:cs="Palatino Linotype"/>
                <w:szCs w:val="22"/>
              </w:rPr>
              <w:t>ANTECEDENTES</w:t>
            </w:r>
            <w:r w:rsidRPr="007F5829">
              <w:rPr>
                <w:rFonts w:eastAsia="Palatino Linotype" w:cs="Palatino Linotype"/>
                <w:szCs w:val="22"/>
              </w:rPr>
              <w:tab/>
              <w:t>1</w:t>
            </w:r>
          </w:hyperlink>
        </w:p>
        <w:p w14:paraId="5448EA08" w14:textId="77777777" w:rsidR="0043282C" w:rsidRPr="007F5829" w:rsidRDefault="003B2783" w:rsidP="007F58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1F2DA2" w:rsidRPr="007F5829">
              <w:rPr>
                <w:rFonts w:eastAsia="Palatino Linotype" w:cs="Palatino Linotype"/>
                <w:szCs w:val="22"/>
              </w:rPr>
              <w:t>DE LA SOLICITUD DE INFORMACIÓN</w:t>
            </w:r>
            <w:r w:rsidR="001F2DA2" w:rsidRPr="007F5829">
              <w:rPr>
                <w:rFonts w:eastAsia="Palatino Linotype" w:cs="Palatino Linotype"/>
                <w:szCs w:val="22"/>
              </w:rPr>
              <w:tab/>
              <w:t>1</w:t>
            </w:r>
          </w:hyperlink>
        </w:p>
        <w:p w14:paraId="0C470D07"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1F2DA2" w:rsidRPr="007F5829">
              <w:rPr>
                <w:rFonts w:eastAsia="Palatino Linotype" w:cs="Palatino Linotype"/>
                <w:szCs w:val="22"/>
              </w:rPr>
              <w:t>a) Solicitud de información</w:t>
            </w:r>
            <w:r w:rsidR="001F2DA2" w:rsidRPr="007F5829">
              <w:rPr>
                <w:rFonts w:eastAsia="Palatino Linotype" w:cs="Palatino Linotype"/>
                <w:szCs w:val="22"/>
              </w:rPr>
              <w:tab/>
              <w:t>1</w:t>
            </w:r>
          </w:hyperlink>
        </w:p>
        <w:p w14:paraId="1CCB6A09"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1F2DA2" w:rsidRPr="007F5829">
              <w:rPr>
                <w:rFonts w:eastAsia="Palatino Linotype" w:cs="Palatino Linotype"/>
                <w:szCs w:val="22"/>
              </w:rPr>
              <w:t>b) Respuesta del Sujeto Obligado</w:t>
            </w:r>
            <w:r w:rsidR="001F2DA2" w:rsidRPr="007F5829">
              <w:rPr>
                <w:rFonts w:eastAsia="Palatino Linotype" w:cs="Palatino Linotype"/>
                <w:szCs w:val="22"/>
              </w:rPr>
              <w:tab/>
              <w:t>2</w:t>
            </w:r>
          </w:hyperlink>
        </w:p>
        <w:p w14:paraId="42AFA05B" w14:textId="77777777" w:rsidR="0043282C" w:rsidRPr="007F5829" w:rsidRDefault="003B2783" w:rsidP="007F58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jxsxqh">
            <w:r w:rsidR="001F2DA2" w:rsidRPr="007F5829">
              <w:rPr>
                <w:rFonts w:eastAsia="Palatino Linotype" w:cs="Palatino Linotype"/>
                <w:szCs w:val="22"/>
              </w:rPr>
              <w:t>DEL RECURSO DE REVISIÓN</w:t>
            </w:r>
            <w:r w:rsidR="001F2DA2" w:rsidRPr="007F5829">
              <w:rPr>
                <w:rFonts w:eastAsia="Palatino Linotype" w:cs="Palatino Linotype"/>
                <w:szCs w:val="22"/>
              </w:rPr>
              <w:tab/>
              <w:t>6</w:t>
            </w:r>
          </w:hyperlink>
        </w:p>
        <w:p w14:paraId="66A788AA"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1F2DA2" w:rsidRPr="007F5829">
              <w:rPr>
                <w:rFonts w:eastAsia="Palatino Linotype" w:cs="Palatino Linotype"/>
                <w:szCs w:val="22"/>
              </w:rPr>
              <w:t>a) Interposición del Recurso de Revisión</w:t>
            </w:r>
            <w:r w:rsidR="001F2DA2" w:rsidRPr="007F5829">
              <w:rPr>
                <w:rFonts w:eastAsia="Palatino Linotype" w:cs="Palatino Linotype"/>
                <w:szCs w:val="22"/>
              </w:rPr>
              <w:tab/>
              <w:t>6</w:t>
            </w:r>
          </w:hyperlink>
        </w:p>
        <w:p w14:paraId="4432D825"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1F2DA2" w:rsidRPr="007F5829">
              <w:rPr>
                <w:rFonts w:eastAsia="Palatino Linotype" w:cs="Palatino Linotype"/>
                <w:szCs w:val="22"/>
              </w:rPr>
              <w:t>b) Turno del Recurso de Revisión</w:t>
            </w:r>
            <w:r w:rsidR="001F2DA2" w:rsidRPr="007F5829">
              <w:rPr>
                <w:rFonts w:eastAsia="Palatino Linotype" w:cs="Palatino Linotype"/>
                <w:szCs w:val="22"/>
              </w:rPr>
              <w:tab/>
              <w:t>8</w:t>
            </w:r>
          </w:hyperlink>
        </w:p>
        <w:p w14:paraId="6D9ADCFA"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1F2DA2" w:rsidRPr="007F5829">
              <w:rPr>
                <w:rFonts w:eastAsia="Palatino Linotype" w:cs="Palatino Linotype"/>
                <w:szCs w:val="22"/>
              </w:rPr>
              <w:t>c) Admisión del Recurso de Revisión</w:t>
            </w:r>
            <w:r w:rsidR="001F2DA2" w:rsidRPr="007F5829">
              <w:rPr>
                <w:rFonts w:eastAsia="Palatino Linotype" w:cs="Palatino Linotype"/>
                <w:szCs w:val="22"/>
              </w:rPr>
              <w:tab/>
              <w:t>8</w:t>
            </w:r>
          </w:hyperlink>
        </w:p>
        <w:p w14:paraId="691C6558"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1F2DA2" w:rsidRPr="007F5829">
              <w:rPr>
                <w:rFonts w:eastAsia="Palatino Linotype" w:cs="Palatino Linotype"/>
                <w:szCs w:val="22"/>
              </w:rPr>
              <w:t>d) Acumulación de los Recursos de Revisión</w:t>
            </w:r>
            <w:r w:rsidR="001F2DA2" w:rsidRPr="007F5829">
              <w:rPr>
                <w:rFonts w:eastAsia="Palatino Linotype" w:cs="Palatino Linotype"/>
                <w:szCs w:val="22"/>
              </w:rPr>
              <w:tab/>
              <w:t>8</w:t>
            </w:r>
          </w:hyperlink>
        </w:p>
        <w:p w14:paraId="0168CAFF"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1F2DA2" w:rsidRPr="007F5829">
              <w:rPr>
                <w:rFonts w:eastAsia="Palatino Linotype" w:cs="Palatino Linotype"/>
                <w:szCs w:val="22"/>
              </w:rPr>
              <w:t>e) Informe Justificado del Sujeto Obligado</w:t>
            </w:r>
            <w:r w:rsidR="001F2DA2" w:rsidRPr="007F5829">
              <w:rPr>
                <w:rFonts w:eastAsia="Palatino Linotype" w:cs="Palatino Linotype"/>
                <w:szCs w:val="22"/>
              </w:rPr>
              <w:tab/>
              <w:t>8</w:t>
            </w:r>
          </w:hyperlink>
        </w:p>
        <w:p w14:paraId="2C404CF0"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1F2DA2" w:rsidRPr="007F5829">
              <w:rPr>
                <w:rFonts w:eastAsia="Palatino Linotype" w:cs="Palatino Linotype"/>
                <w:szCs w:val="22"/>
              </w:rPr>
              <w:t>f) Manifestaciones de la Parte Recurrente</w:t>
            </w:r>
            <w:r w:rsidR="001F2DA2" w:rsidRPr="007F5829">
              <w:rPr>
                <w:rFonts w:eastAsia="Palatino Linotype" w:cs="Palatino Linotype"/>
                <w:szCs w:val="22"/>
              </w:rPr>
              <w:tab/>
              <w:t>9</w:t>
            </w:r>
          </w:hyperlink>
        </w:p>
        <w:p w14:paraId="39D464C9"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1F2DA2" w:rsidRPr="007F5829">
              <w:rPr>
                <w:rFonts w:eastAsia="Palatino Linotype" w:cs="Palatino Linotype"/>
                <w:szCs w:val="22"/>
              </w:rPr>
              <w:t>g) Cierre de instrucción</w:t>
            </w:r>
            <w:r w:rsidR="001F2DA2" w:rsidRPr="007F5829">
              <w:rPr>
                <w:rFonts w:eastAsia="Palatino Linotype" w:cs="Palatino Linotype"/>
                <w:szCs w:val="22"/>
              </w:rPr>
              <w:tab/>
              <w:t>9</w:t>
            </w:r>
          </w:hyperlink>
        </w:p>
        <w:p w14:paraId="242B50F2" w14:textId="77777777" w:rsidR="0043282C" w:rsidRPr="007F5829" w:rsidRDefault="003B2783" w:rsidP="007F5829">
          <w:pPr>
            <w:pBdr>
              <w:top w:val="nil"/>
              <w:left w:val="nil"/>
              <w:bottom w:val="nil"/>
              <w:right w:val="nil"/>
              <w:between w:val="nil"/>
            </w:pBdr>
            <w:tabs>
              <w:tab w:val="right" w:pos="9034"/>
            </w:tabs>
            <w:spacing w:after="100"/>
            <w:rPr>
              <w:rFonts w:ascii="Aptos" w:eastAsia="Aptos" w:hAnsi="Aptos" w:cs="Aptos"/>
              <w:szCs w:val="22"/>
            </w:rPr>
          </w:pPr>
          <w:hyperlink w:anchor="_heading=h.2u6wntf">
            <w:r w:rsidR="001F2DA2" w:rsidRPr="007F5829">
              <w:rPr>
                <w:rFonts w:eastAsia="Palatino Linotype" w:cs="Palatino Linotype"/>
                <w:szCs w:val="22"/>
              </w:rPr>
              <w:t>CONSIDERANDOS</w:t>
            </w:r>
            <w:r w:rsidR="001F2DA2" w:rsidRPr="007F5829">
              <w:rPr>
                <w:rFonts w:eastAsia="Palatino Linotype" w:cs="Palatino Linotype"/>
                <w:szCs w:val="22"/>
              </w:rPr>
              <w:tab/>
              <w:t>9</w:t>
            </w:r>
          </w:hyperlink>
        </w:p>
        <w:p w14:paraId="2CCD0E82" w14:textId="77777777" w:rsidR="0043282C" w:rsidRPr="007F5829" w:rsidRDefault="003B2783" w:rsidP="007F58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9c6y18">
            <w:r w:rsidR="001F2DA2" w:rsidRPr="007F5829">
              <w:rPr>
                <w:rFonts w:eastAsia="Palatino Linotype" w:cs="Palatino Linotype"/>
                <w:szCs w:val="22"/>
              </w:rPr>
              <w:t>PRIMERO. Procedibilidad</w:t>
            </w:r>
            <w:r w:rsidR="001F2DA2" w:rsidRPr="007F5829">
              <w:rPr>
                <w:rFonts w:eastAsia="Palatino Linotype" w:cs="Palatino Linotype"/>
                <w:szCs w:val="22"/>
              </w:rPr>
              <w:tab/>
              <w:t>9</w:t>
            </w:r>
          </w:hyperlink>
        </w:p>
        <w:p w14:paraId="51B26CB7"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tbugp1">
            <w:r w:rsidR="001F2DA2" w:rsidRPr="007F5829">
              <w:rPr>
                <w:rFonts w:eastAsia="Palatino Linotype" w:cs="Palatino Linotype"/>
                <w:szCs w:val="22"/>
              </w:rPr>
              <w:t>a) Competencia del Instituto</w:t>
            </w:r>
            <w:r w:rsidR="001F2DA2" w:rsidRPr="007F5829">
              <w:rPr>
                <w:rFonts w:eastAsia="Palatino Linotype" w:cs="Palatino Linotype"/>
                <w:szCs w:val="22"/>
              </w:rPr>
              <w:tab/>
              <w:t>9</w:t>
            </w:r>
          </w:hyperlink>
        </w:p>
        <w:p w14:paraId="45017A01"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1F2DA2" w:rsidRPr="007F5829">
              <w:rPr>
                <w:rFonts w:eastAsia="Palatino Linotype" w:cs="Palatino Linotype"/>
                <w:szCs w:val="22"/>
              </w:rPr>
              <w:t>b) Legitimidad de la parte recurrente</w:t>
            </w:r>
            <w:r w:rsidR="001F2DA2" w:rsidRPr="007F5829">
              <w:rPr>
                <w:rFonts w:eastAsia="Palatino Linotype" w:cs="Palatino Linotype"/>
                <w:szCs w:val="22"/>
              </w:rPr>
              <w:tab/>
              <w:t>10</w:t>
            </w:r>
          </w:hyperlink>
        </w:p>
        <w:p w14:paraId="64B243D0"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1F2DA2" w:rsidRPr="007F5829">
              <w:rPr>
                <w:rFonts w:eastAsia="Palatino Linotype" w:cs="Palatino Linotype"/>
                <w:szCs w:val="22"/>
              </w:rPr>
              <w:t>c) Plazo para interponer el recurso</w:t>
            </w:r>
            <w:r w:rsidR="001F2DA2" w:rsidRPr="007F5829">
              <w:rPr>
                <w:rFonts w:eastAsia="Palatino Linotype" w:cs="Palatino Linotype"/>
                <w:szCs w:val="22"/>
              </w:rPr>
              <w:tab/>
              <w:t>10</w:t>
            </w:r>
          </w:hyperlink>
        </w:p>
        <w:p w14:paraId="25E07F65"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1F2DA2" w:rsidRPr="007F5829">
              <w:rPr>
                <w:rFonts w:eastAsia="Palatino Linotype" w:cs="Palatino Linotype"/>
                <w:szCs w:val="22"/>
              </w:rPr>
              <w:t>d) Causal de procedencia</w:t>
            </w:r>
            <w:r w:rsidR="001F2DA2" w:rsidRPr="007F5829">
              <w:rPr>
                <w:rFonts w:eastAsia="Palatino Linotype" w:cs="Palatino Linotype"/>
                <w:szCs w:val="22"/>
              </w:rPr>
              <w:tab/>
              <w:t>10</w:t>
            </w:r>
          </w:hyperlink>
        </w:p>
        <w:p w14:paraId="308410B2"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1F2DA2" w:rsidRPr="007F5829">
              <w:rPr>
                <w:rFonts w:eastAsia="Palatino Linotype" w:cs="Palatino Linotype"/>
                <w:szCs w:val="22"/>
              </w:rPr>
              <w:t>e) Requisitos formales para la interposición del recurso</w:t>
            </w:r>
            <w:r w:rsidR="001F2DA2" w:rsidRPr="007F5829">
              <w:rPr>
                <w:rFonts w:eastAsia="Palatino Linotype" w:cs="Palatino Linotype"/>
                <w:szCs w:val="22"/>
              </w:rPr>
              <w:tab/>
              <w:t>11</w:t>
            </w:r>
          </w:hyperlink>
        </w:p>
        <w:p w14:paraId="55814FAF"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1F2DA2" w:rsidRPr="007F5829">
              <w:rPr>
                <w:rFonts w:eastAsia="Palatino Linotype" w:cs="Palatino Linotype"/>
                <w:szCs w:val="22"/>
              </w:rPr>
              <w:t>f) Acumulación de los Recursos de Revisión</w:t>
            </w:r>
            <w:r w:rsidR="001F2DA2" w:rsidRPr="007F5829">
              <w:rPr>
                <w:rFonts w:eastAsia="Palatino Linotype" w:cs="Palatino Linotype"/>
                <w:szCs w:val="22"/>
              </w:rPr>
              <w:tab/>
              <w:t>11</w:t>
            </w:r>
          </w:hyperlink>
        </w:p>
        <w:p w14:paraId="5CDAD04D" w14:textId="77777777" w:rsidR="0043282C" w:rsidRPr="007F5829" w:rsidRDefault="003B2783" w:rsidP="007F58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lwamvv">
            <w:r w:rsidR="001F2DA2" w:rsidRPr="007F5829">
              <w:rPr>
                <w:rFonts w:eastAsia="Palatino Linotype" w:cs="Palatino Linotype"/>
                <w:szCs w:val="22"/>
              </w:rPr>
              <w:t>SEGUNDO. Estudio de Fondo</w:t>
            </w:r>
            <w:r w:rsidR="001F2DA2" w:rsidRPr="007F5829">
              <w:rPr>
                <w:rFonts w:eastAsia="Palatino Linotype" w:cs="Palatino Linotype"/>
                <w:szCs w:val="22"/>
              </w:rPr>
              <w:tab/>
              <w:t>12</w:t>
            </w:r>
          </w:hyperlink>
        </w:p>
        <w:p w14:paraId="5176111C"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1F2DA2" w:rsidRPr="007F5829">
              <w:rPr>
                <w:rFonts w:eastAsia="Palatino Linotype" w:cs="Palatino Linotype"/>
                <w:szCs w:val="22"/>
              </w:rPr>
              <w:t>a) Mandato de transparencia y responsabilidad del Sujeto Obligado</w:t>
            </w:r>
            <w:r w:rsidR="001F2DA2" w:rsidRPr="007F5829">
              <w:rPr>
                <w:rFonts w:eastAsia="Palatino Linotype" w:cs="Palatino Linotype"/>
                <w:szCs w:val="22"/>
              </w:rPr>
              <w:tab/>
              <w:t>12</w:t>
            </w:r>
          </w:hyperlink>
        </w:p>
        <w:p w14:paraId="397B31AB"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1F2DA2" w:rsidRPr="007F5829">
              <w:rPr>
                <w:rFonts w:eastAsia="Palatino Linotype" w:cs="Palatino Linotype"/>
                <w:szCs w:val="22"/>
              </w:rPr>
              <w:t>b) Controversia a resolver</w:t>
            </w:r>
            <w:r w:rsidR="001F2DA2" w:rsidRPr="007F5829">
              <w:rPr>
                <w:rFonts w:eastAsia="Palatino Linotype" w:cs="Palatino Linotype"/>
                <w:szCs w:val="22"/>
              </w:rPr>
              <w:tab/>
              <w:t>15</w:t>
            </w:r>
          </w:hyperlink>
        </w:p>
        <w:p w14:paraId="462D4670"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1F2DA2" w:rsidRPr="007F5829">
              <w:rPr>
                <w:rFonts w:eastAsia="Palatino Linotype" w:cs="Palatino Linotype"/>
                <w:szCs w:val="22"/>
              </w:rPr>
              <w:t>c) Estudio de la controversia</w:t>
            </w:r>
            <w:r w:rsidR="001F2DA2" w:rsidRPr="007F5829">
              <w:rPr>
                <w:rFonts w:eastAsia="Palatino Linotype" w:cs="Palatino Linotype"/>
                <w:szCs w:val="22"/>
              </w:rPr>
              <w:tab/>
              <w:t>15</w:t>
            </w:r>
          </w:hyperlink>
        </w:p>
        <w:p w14:paraId="51F3FDF2"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k668n3">
            <w:r w:rsidR="001F2DA2" w:rsidRPr="007F5829">
              <w:rPr>
                <w:rFonts w:eastAsia="Palatino Linotype" w:cs="Palatino Linotype"/>
                <w:szCs w:val="22"/>
              </w:rPr>
              <w:t>d) Versión pública</w:t>
            </w:r>
            <w:r w:rsidR="001F2DA2" w:rsidRPr="007F5829">
              <w:rPr>
                <w:rFonts w:eastAsia="Palatino Linotype" w:cs="Palatino Linotype"/>
                <w:szCs w:val="22"/>
              </w:rPr>
              <w:tab/>
              <w:t>28</w:t>
            </w:r>
          </w:hyperlink>
        </w:p>
        <w:p w14:paraId="1861FCCA" w14:textId="77777777" w:rsidR="0043282C" w:rsidRPr="007F5829" w:rsidRDefault="003B2783" w:rsidP="007F58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zbgiuw">
            <w:r w:rsidR="001F2DA2" w:rsidRPr="007F5829">
              <w:rPr>
                <w:rFonts w:eastAsia="Palatino Linotype" w:cs="Palatino Linotype"/>
                <w:szCs w:val="22"/>
              </w:rPr>
              <w:t>e) Conclusión</w:t>
            </w:r>
            <w:r w:rsidR="001F2DA2" w:rsidRPr="007F5829">
              <w:rPr>
                <w:rFonts w:eastAsia="Palatino Linotype" w:cs="Palatino Linotype"/>
                <w:szCs w:val="22"/>
              </w:rPr>
              <w:tab/>
              <w:t>38</w:t>
            </w:r>
          </w:hyperlink>
        </w:p>
        <w:p w14:paraId="022B9CFD" w14:textId="77777777" w:rsidR="0043282C" w:rsidRPr="007F5829" w:rsidRDefault="003B2783" w:rsidP="007F5829">
          <w:pPr>
            <w:pBdr>
              <w:top w:val="nil"/>
              <w:left w:val="nil"/>
              <w:bottom w:val="nil"/>
              <w:right w:val="nil"/>
              <w:between w:val="nil"/>
            </w:pBdr>
            <w:tabs>
              <w:tab w:val="right" w:pos="9034"/>
            </w:tabs>
            <w:spacing w:after="100"/>
            <w:rPr>
              <w:rFonts w:ascii="Aptos" w:eastAsia="Aptos" w:hAnsi="Aptos" w:cs="Aptos"/>
              <w:szCs w:val="22"/>
            </w:rPr>
          </w:pPr>
          <w:hyperlink w:anchor="_heading=h.1egqt2p">
            <w:r w:rsidR="001F2DA2" w:rsidRPr="007F5829">
              <w:rPr>
                <w:rFonts w:eastAsia="Palatino Linotype" w:cs="Palatino Linotype"/>
                <w:szCs w:val="22"/>
              </w:rPr>
              <w:t>RESUELVE</w:t>
            </w:r>
            <w:r w:rsidR="001F2DA2" w:rsidRPr="007F5829">
              <w:rPr>
                <w:rFonts w:eastAsia="Palatino Linotype" w:cs="Palatino Linotype"/>
                <w:szCs w:val="22"/>
              </w:rPr>
              <w:tab/>
              <w:t>38</w:t>
            </w:r>
          </w:hyperlink>
        </w:p>
        <w:p w14:paraId="5E3253F3" w14:textId="77777777" w:rsidR="0043282C" w:rsidRPr="007F5829" w:rsidRDefault="001F2DA2" w:rsidP="007F5829">
          <w:r w:rsidRPr="007F5829">
            <w:fldChar w:fldCharType="end"/>
          </w:r>
        </w:p>
      </w:sdtContent>
    </w:sdt>
    <w:p w14:paraId="4BCB7A67" w14:textId="77777777" w:rsidR="0043282C" w:rsidRPr="007F5829" w:rsidRDefault="0043282C" w:rsidP="007F5829">
      <w:pPr>
        <w:sectPr w:rsidR="0043282C" w:rsidRPr="007F582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B91A76B" w14:textId="124365A8" w:rsidR="0043282C" w:rsidRPr="007F5829" w:rsidRDefault="001F2DA2" w:rsidP="007F5829">
      <w:pPr>
        <w:rPr>
          <w:b/>
        </w:rPr>
      </w:pPr>
      <w:r w:rsidRPr="007F5829">
        <w:lastRenderedPageBreak/>
        <w:t>Resolución del Pleno del Instituto de Transparencia, Acceso a la Información Pública y Protección de Datos Personales del Estado de México y Municipios, con domicilio en Metepec, Estado de México, de</w:t>
      </w:r>
      <w:r w:rsidR="007F5829" w:rsidRPr="007F5829">
        <w:t>l</w:t>
      </w:r>
      <w:r w:rsidRPr="007F5829">
        <w:t xml:space="preserve"> </w:t>
      </w:r>
      <w:r w:rsidRPr="007F5829">
        <w:rPr>
          <w:b/>
        </w:rPr>
        <w:t>seis de marzo de dos mil veinticinco.</w:t>
      </w:r>
    </w:p>
    <w:p w14:paraId="4DD0A8FC" w14:textId="77777777" w:rsidR="0043282C" w:rsidRPr="007F5829" w:rsidRDefault="0043282C" w:rsidP="007F5829"/>
    <w:p w14:paraId="58EFA1CA" w14:textId="54166AE3" w:rsidR="0043282C" w:rsidRPr="007F5829" w:rsidRDefault="001F2DA2" w:rsidP="007F5829">
      <w:r w:rsidRPr="007F5829">
        <w:rPr>
          <w:b/>
        </w:rPr>
        <w:t xml:space="preserve">VISTO </w:t>
      </w:r>
      <w:r w:rsidRPr="007F5829">
        <w:t xml:space="preserve">el expediente formado con motivo de los Recursos de Revisión </w:t>
      </w:r>
      <w:r w:rsidRPr="007F5829">
        <w:rPr>
          <w:b/>
        </w:rPr>
        <w:t xml:space="preserve">00957/INFOEM/IP/RR/2025, 00958/INFOEM/IP/RR/2025 y 00959/INFOEM/IP/RR/2025, </w:t>
      </w:r>
      <w:r w:rsidRPr="007F5829">
        <w:t xml:space="preserve">interpuestos por un particular identificado como </w:t>
      </w:r>
      <w:r w:rsidR="00413C77">
        <w:rPr>
          <w:b/>
        </w:rPr>
        <w:t>XXXXXX XXXXXXXXXX XXXXXXXXXXXXXX</w:t>
      </w:r>
      <w:r w:rsidRPr="007F5829">
        <w:t xml:space="preserve">, a quien en lo subsecuente se le denominará </w:t>
      </w:r>
      <w:r w:rsidRPr="007F5829">
        <w:rPr>
          <w:b/>
        </w:rPr>
        <w:t>LA PARTE RECURRENTE</w:t>
      </w:r>
      <w:r w:rsidRPr="007F5829">
        <w:t>, en contra de la respuesta emitida por el</w:t>
      </w:r>
      <w:r w:rsidRPr="007F5829">
        <w:rPr>
          <w:b/>
        </w:rPr>
        <w:t xml:space="preserve">  Ayuntamiento de Tenancingo</w:t>
      </w:r>
      <w:r w:rsidRPr="007F5829">
        <w:t xml:space="preserve">, en adelante </w:t>
      </w:r>
      <w:r w:rsidRPr="007F5829">
        <w:rPr>
          <w:b/>
        </w:rPr>
        <w:t>EL SUJETO OBLIGADO</w:t>
      </w:r>
      <w:r w:rsidRPr="007F5829">
        <w:t>, se emite la presente Resolución con base en los Antecedentes y Considerandos que se exponen a continuación:</w:t>
      </w:r>
    </w:p>
    <w:p w14:paraId="7C1E9ED7" w14:textId="77777777" w:rsidR="0043282C" w:rsidRPr="007F5829" w:rsidRDefault="0043282C" w:rsidP="007F5829"/>
    <w:p w14:paraId="3DC0A3DA" w14:textId="77777777" w:rsidR="0043282C" w:rsidRPr="007F5829" w:rsidRDefault="001F2DA2" w:rsidP="007F5829">
      <w:pPr>
        <w:pStyle w:val="Ttulo1"/>
        <w:spacing w:line="240" w:lineRule="auto"/>
        <w:ind w:left="567" w:right="567" w:firstLine="567"/>
      </w:pPr>
      <w:bookmarkStart w:id="2" w:name="_heading=h.1fob9te" w:colFirst="0" w:colLast="0"/>
      <w:bookmarkEnd w:id="2"/>
      <w:r w:rsidRPr="007F5829">
        <w:t>ANTECEDENTES</w:t>
      </w:r>
    </w:p>
    <w:p w14:paraId="225AC4E1" w14:textId="77777777" w:rsidR="0043282C" w:rsidRPr="007F5829" w:rsidRDefault="0043282C" w:rsidP="007F5829"/>
    <w:p w14:paraId="0F3FA7AF" w14:textId="77777777" w:rsidR="0043282C" w:rsidRPr="007F5829" w:rsidRDefault="001F2DA2" w:rsidP="007F5829">
      <w:pPr>
        <w:pStyle w:val="Ttulo2"/>
        <w:jc w:val="left"/>
      </w:pPr>
      <w:bookmarkStart w:id="3" w:name="_heading=h.1t3h5sf" w:colFirst="0" w:colLast="0"/>
      <w:bookmarkEnd w:id="3"/>
      <w:r w:rsidRPr="007F5829">
        <w:t>DE LA SOLICITUD DE INFORMACIÓN</w:t>
      </w:r>
    </w:p>
    <w:p w14:paraId="1810A40B" w14:textId="77777777" w:rsidR="0043282C" w:rsidRPr="007F5829" w:rsidRDefault="001F2DA2" w:rsidP="007F5829">
      <w:pPr>
        <w:pStyle w:val="Ttulo3"/>
      </w:pPr>
      <w:bookmarkStart w:id="4" w:name="_heading=h.26in1rg" w:colFirst="0" w:colLast="0"/>
      <w:bookmarkEnd w:id="4"/>
      <w:r w:rsidRPr="007F5829">
        <w:t>a) Solicitud de información</w:t>
      </w:r>
    </w:p>
    <w:p w14:paraId="5171E7B4" w14:textId="77777777" w:rsidR="0043282C" w:rsidRPr="007F5829" w:rsidRDefault="001F2DA2" w:rsidP="007F5829">
      <w:pPr>
        <w:pBdr>
          <w:top w:val="nil"/>
          <w:left w:val="nil"/>
          <w:bottom w:val="nil"/>
          <w:right w:val="nil"/>
          <w:between w:val="nil"/>
        </w:pBdr>
        <w:tabs>
          <w:tab w:val="left" w:pos="0"/>
        </w:tabs>
      </w:pPr>
      <w:r w:rsidRPr="007F5829">
        <w:t xml:space="preserve">En fechas </w:t>
      </w:r>
      <w:r w:rsidRPr="007F5829">
        <w:rPr>
          <w:b/>
        </w:rPr>
        <w:t xml:space="preserve"> veintidós y veintitrés de enero</w:t>
      </w:r>
      <w:r w:rsidRPr="007F5829">
        <w:t xml:space="preserve"> </w:t>
      </w:r>
      <w:r w:rsidRPr="007F5829">
        <w:rPr>
          <w:b/>
        </w:rPr>
        <w:t>de dos mil veinticinco</w:t>
      </w:r>
      <w:r w:rsidRPr="007F5829">
        <w:t xml:space="preserve">, </w:t>
      </w:r>
      <w:r w:rsidRPr="007F5829">
        <w:rPr>
          <w:b/>
        </w:rPr>
        <w:t>LA PARTE RECURRENTE</w:t>
      </w:r>
      <w:r w:rsidRPr="007F5829">
        <w:t xml:space="preserve"> presentó dos solicitudes de acceso a la información pública ante el </w:t>
      </w:r>
      <w:r w:rsidRPr="007F5829">
        <w:rPr>
          <w:b/>
        </w:rPr>
        <w:t>SUJETO OBLIGADO</w:t>
      </w:r>
      <w:r w:rsidRPr="007F5829">
        <w:t>, a través del Sistema de Acceso a la Información Mexiquense (SAIMEX). Dichas solicitudes quedaron registradas con el número de folio</w:t>
      </w:r>
      <w:r w:rsidRPr="007F5829">
        <w:rPr>
          <w:b/>
        </w:rPr>
        <w:t xml:space="preserve"> 00095/TENANCIN/IP/2025,  00099/TENANCIN/IP/2025 y</w:t>
      </w:r>
      <w:r w:rsidRPr="007F5829">
        <w:t xml:space="preserve"> </w:t>
      </w:r>
      <w:r w:rsidRPr="007F5829">
        <w:rPr>
          <w:b/>
        </w:rPr>
        <w:t>00104/TENANCIN/IP/2025</w:t>
      </w:r>
      <w:r w:rsidRPr="007F5829">
        <w:t>, en ellas se requirió la siguiente información:</w:t>
      </w:r>
    </w:p>
    <w:p w14:paraId="19D2B697" w14:textId="77777777" w:rsidR="0043282C" w:rsidRPr="007F5829" w:rsidRDefault="0043282C" w:rsidP="007F5829">
      <w:pPr>
        <w:tabs>
          <w:tab w:val="left" w:pos="4667"/>
        </w:tabs>
        <w:ind w:left="567" w:right="567"/>
        <w:rPr>
          <w:b/>
        </w:rPr>
      </w:pPr>
    </w:p>
    <w:p w14:paraId="43B37C4C" w14:textId="77777777" w:rsidR="0043282C" w:rsidRPr="007F5829" w:rsidRDefault="001F2DA2" w:rsidP="007F5829">
      <w:pPr>
        <w:tabs>
          <w:tab w:val="left" w:pos="4667"/>
        </w:tabs>
        <w:ind w:left="567" w:right="567"/>
        <w:rPr>
          <w:b/>
        </w:rPr>
      </w:pPr>
      <w:r w:rsidRPr="007F5829">
        <w:rPr>
          <w:b/>
        </w:rPr>
        <w:t>00095/TENANCIN/IP/2025:</w:t>
      </w:r>
    </w:p>
    <w:p w14:paraId="57B44759" w14:textId="77777777" w:rsidR="0043282C" w:rsidRPr="007F5829" w:rsidRDefault="001F2DA2" w:rsidP="007F5829">
      <w:pPr>
        <w:pBdr>
          <w:top w:val="nil"/>
          <w:left w:val="nil"/>
          <w:bottom w:val="nil"/>
          <w:right w:val="nil"/>
          <w:between w:val="nil"/>
        </w:pBdr>
        <w:spacing w:line="240" w:lineRule="auto"/>
        <w:ind w:left="567" w:right="567" w:firstLine="567"/>
        <w:rPr>
          <w:i/>
        </w:rPr>
      </w:pPr>
      <w:r w:rsidRPr="007F5829">
        <w:rPr>
          <w:i/>
        </w:rPr>
        <w:t xml:space="preserve">“¿CUALES FUERON LAS PERCEPCIONES NETAS DE LA PRESIDENTA MUNICIPAL, DEL SINDICO, DE CADA UNA DE LAS REGIDORAS, DE CADA UNO DE LOS REGIDORES, DEL TESORERO, DEL DIRECTOR DE SEGURIDAD </w:t>
      </w:r>
      <w:r w:rsidRPr="007F5829">
        <w:rPr>
          <w:i/>
        </w:rPr>
        <w:lastRenderedPageBreak/>
        <w:t>PUBLICA Y DE LA DIRECTORA DE ADMINISTRACIÓN DE LA PRIMERA QUINCENA DE ENERO DE 2025?”</w:t>
      </w:r>
    </w:p>
    <w:p w14:paraId="3A221612" w14:textId="77777777" w:rsidR="0043282C" w:rsidRPr="007F5829" w:rsidRDefault="0043282C" w:rsidP="007F5829">
      <w:pPr>
        <w:tabs>
          <w:tab w:val="left" w:pos="4667"/>
        </w:tabs>
        <w:ind w:left="567" w:right="567"/>
        <w:rPr>
          <w:i/>
        </w:rPr>
      </w:pPr>
    </w:p>
    <w:p w14:paraId="48B58A3A" w14:textId="77777777" w:rsidR="0043282C" w:rsidRPr="007F5829" w:rsidRDefault="001F2DA2" w:rsidP="007F5829">
      <w:pPr>
        <w:tabs>
          <w:tab w:val="left" w:pos="4667"/>
        </w:tabs>
        <w:ind w:left="567" w:right="567"/>
        <w:rPr>
          <w:i/>
        </w:rPr>
      </w:pPr>
      <w:r w:rsidRPr="007F5829">
        <w:rPr>
          <w:b/>
        </w:rPr>
        <w:t>Modalidad de entrega</w:t>
      </w:r>
      <w:r w:rsidRPr="007F5829">
        <w:t>: a</w:t>
      </w:r>
      <w:r w:rsidRPr="007F5829">
        <w:rPr>
          <w:i/>
        </w:rPr>
        <w:t xml:space="preserve"> través del SAIMEX.</w:t>
      </w:r>
    </w:p>
    <w:p w14:paraId="7784BD2A" w14:textId="77777777" w:rsidR="0043282C" w:rsidRPr="007F5829" w:rsidRDefault="0043282C" w:rsidP="007F5829">
      <w:pPr>
        <w:tabs>
          <w:tab w:val="left" w:pos="4667"/>
        </w:tabs>
        <w:ind w:left="567" w:right="567"/>
        <w:rPr>
          <w:i/>
        </w:rPr>
      </w:pPr>
    </w:p>
    <w:p w14:paraId="3A59FC41" w14:textId="77777777" w:rsidR="0043282C" w:rsidRPr="007F5829" w:rsidRDefault="001F2DA2" w:rsidP="007F5829">
      <w:pPr>
        <w:tabs>
          <w:tab w:val="left" w:pos="4667"/>
        </w:tabs>
        <w:ind w:left="567" w:right="567"/>
      </w:pPr>
      <w:r w:rsidRPr="007F5829">
        <w:rPr>
          <w:b/>
        </w:rPr>
        <w:t>00099/TENANCIN/IP/2025</w:t>
      </w:r>
    </w:p>
    <w:p w14:paraId="292F172A" w14:textId="77777777" w:rsidR="0043282C" w:rsidRPr="007F5829" w:rsidRDefault="001F2DA2" w:rsidP="007F5829">
      <w:pPr>
        <w:pBdr>
          <w:top w:val="nil"/>
          <w:left w:val="nil"/>
          <w:bottom w:val="nil"/>
          <w:right w:val="nil"/>
          <w:between w:val="nil"/>
        </w:pBdr>
        <w:spacing w:line="240" w:lineRule="auto"/>
        <w:ind w:left="567" w:right="567" w:firstLine="567"/>
        <w:rPr>
          <w:i/>
        </w:rPr>
      </w:pPr>
      <w:r w:rsidRPr="007F5829">
        <w:rPr>
          <w:i/>
        </w:rPr>
        <w:t>“¿CUALES FUERON LAS PERCEPCIONES NETAS DE LA DIRECTORA DEL CAMPO, DEL DIRECTOR DE OBRAS PÚBLICAS, DE LA DIRECTORA DE BIENESTAR Y DEL DIRECTOR DE EDUCACIÓN DE LA PRIMERA QUINCENA DE ENERO DE 2025?”</w:t>
      </w:r>
    </w:p>
    <w:p w14:paraId="0E988006" w14:textId="77777777" w:rsidR="0043282C" w:rsidRPr="007F5829" w:rsidRDefault="0043282C" w:rsidP="007F5829">
      <w:pPr>
        <w:tabs>
          <w:tab w:val="left" w:pos="4667"/>
        </w:tabs>
        <w:ind w:left="567" w:right="567"/>
        <w:jc w:val="center"/>
        <w:rPr>
          <w:b/>
          <w:i/>
        </w:rPr>
      </w:pPr>
    </w:p>
    <w:p w14:paraId="0B7430E3" w14:textId="77777777" w:rsidR="0043282C" w:rsidRPr="007F5829" w:rsidRDefault="001F2DA2" w:rsidP="007F5829">
      <w:pPr>
        <w:tabs>
          <w:tab w:val="left" w:pos="4667"/>
        </w:tabs>
        <w:ind w:left="567" w:right="567"/>
        <w:rPr>
          <w:i/>
        </w:rPr>
      </w:pPr>
      <w:r w:rsidRPr="007F5829">
        <w:rPr>
          <w:b/>
        </w:rPr>
        <w:t>Modalidad de entrega</w:t>
      </w:r>
      <w:r w:rsidRPr="007F5829">
        <w:t>: a</w:t>
      </w:r>
      <w:r w:rsidRPr="007F5829">
        <w:rPr>
          <w:i/>
        </w:rPr>
        <w:t xml:space="preserve"> través del </w:t>
      </w:r>
      <w:r w:rsidRPr="007F5829">
        <w:rPr>
          <w:b/>
          <w:i/>
        </w:rPr>
        <w:t>SAIMEX</w:t>
      </w:r>
      <w:r w:rsidRPr="007F5829">
        <w:rPr>
          <w:i/>
        </w:rPr>
        <w:t>.</w:t>
      </w:r>
    </w:p>
    <w:p w14:paraId="03842B9E" w14:textId="77777777" w:rsidR="0043282C" w:rsidRPr="007F5829" w:rsidRDefault="0043282C" w:rsidP="007F5829">
      <w:pPr>
        <w:tabs>
          <w:tab w:val="left" w:pos="4667"/>
        </w:tabs>
        <w:ind w:left="567" w:right="567"/>
        <w:rPr>
          <w:i/>
        </w:rPr>
      </w:pPr>
    </w:p>
    <w:p w14:paraId="0089F3E4" w14:textId="77777777" w:rsidR="0043282C" w:rsidRPr="007F5829" w:rsidRDefault="001F2DA2" w:rsidP="007F5829">
      <w:pPr>
        <w:tabs>
          <w:tab w:val="left" w:pos="556"/>
        </w:tabs>
        <w:ind w:left="566"/>
        <w:rPr>
          <w:b/>
        </w:rPr>
      </w:pPr>
      <w:r w:rsidRPr="007F5829">
        <w:rPr>
          <w:b/>
        </w:rPr>
        <w:t>00104/TENANCIN/IP/2025</w:t>
      </w:r>
    </w:p>
    <w:p w14:paraId="475E1ABD" w14:textId="53DCE7E7" w:rsidR="0043282C" w:rsidRPr="007F5829" w:rsidRDefault="001F2DA2" w:rsidP="007F5829">
      <w:pPr>
        <w:spacing w:line="240" w:lineRule="auto"/>
        <w:ind w:left="567" w:right="567" w:firstLine="567"/>
        <w:rPr>
          <w:i/>
        </w:rPr>
      </w:pPr>
      <w:r w:rsidRPr="007F5829">
        <w:rPr>
          <w:i/>
        </w:rPr>
        <w:t xml:space="preserve">“1. ¿CUÁL ES LA FUNCIÓN DE OSCAR </w:t>
      </w:r>
      <w:bookmarkStart w:id="5" w:name="_GoBack"/>
      <w:r w:rsidR="00986CE9">
        <w:rPr>
          <w:i/>
        </w:rPr>
        <w:t xml:space="preserve">XXXXX XXXXXXX </w:t>
      </w:r>
      <w:proofErr w:type="spellStart"/>
      <w:r w:rsidR="00986CE9">
        <w:rPr>
          <w:i/>
        </w:rPr>
        <w:t>XXXXXXX</w:t>
      </w:r>
      <w:bookmarkEnd w:id="5"/>
      <w:proofErr w:type="spellEnd"/>
      <w:r w:rsidRPr="007F5829">
        <w:rPr>
          <w:i/>
        </w:rPr>
        <w:t xml:space="preserve">, ADSCRITO A LA DIRECCIÓN DE SEGURIDAD PÚBLICA?; 2. SOLICITO LA PERCEPCIÓN NETA DEL MES DE ENERO DE 2025 DEL SERVIDOR PÚBLICO OSCAR </w:t>
      </w:r>
      <w:r w:rsidR="00986CE9">
        <w:rPr>
          <w:i/>
        </w:rPr>
        <w:t xml:space="preserve">XXXXX XXXXXXX </w:t>
      </w:r>
      <w:proofErr w:type="spellStart"/>
      <w:r w:rsidR="00986CE9">
        <w:rPr>
          <w:i/>
        </w:rPr>
        <w:t>XXXXXXX</w:t>
      </w:r>
      <w:proofErr w:type="spellEnd"/>
      <w:r w:rsidRPr="007F5829">
        <w:rPr>
          <w:i/>
        </w:rPr>
        <w:t>”</w:t>
      </w:r>
    </w:p>
    <w:p w14:paraId="0034A540" w14:textId="77777777" w:rsidR="0043282C" w:rsidRPr="007F5829" w:rsidRDefault="0043282C" w:rsidP="007F5829">
      <w:pPr>
        <w:tabs>
          <w:tab w:val="left" w:pos="4667"/>
        </w:tabs>
        <w:ind w:left="567" w:right="567"/>
        <w:jc w:val="center"/>
        <w:rPr>
          <w:b/>
          <w:i/>
        </w:rPr>
      </w:pPr>
    </w:p>
    <w:p w14:paraId="7EB425FE" w14:textId="77777777" w:rsidR="0043282C" w:rsidRPr="007F5829" w:rsidRDefault="001F2DA2" w:rsidP="007F5829">
      <w:pPr>
        <w:tabs>
          <w:tab w:val="left" w:pos="4667"/>
        </w:tabs>
        <w:ind w:left="567" w:right="567"/>
        <w:rPr>
          <w:b/>
        </w:rPr>
      </w:pPr>
      <w:r w:rsidRPr="007F5829">
        <w:rPr>
          <w:b/>
        </w:rPr>
        <w:t>Modalidad de entrega</w:t>
      </w:r>
      <w:r w:rsidRPr="007F5829">
        <w:t>: a</w:t>
      </w:r>
      <w:r w:rsidRPr="007F5829">
        <w:rPr>
          <w:i/>
        </w:rPr>
        <w:t xml:space="preserve"> través del </w:t>
      </w:r>
      <w:r w:rsidRPr="007F5829">
        <w:rPr>
          <w:b/>
          <w:i/>
        </w:rPr>
        <w:t>SAIMEX</w:t>
      </w:r>
      <w:r w:rsidRPr="007F5829">
        <w:rPr>
          <w:i/>
        </w:rPr>
        <w:t>.</w:t>
      </w:r>
    </w:p>
    <w:p w14:paraId="602285BF" w14:textId="77777777" w:rsidR="0043282C" w:rsidRPr="007F5829" w:rsidRDefault="0043282C" w:rsidP="007F5829"/>
    <w:p w14:paraId="2771DE02" w14:textId="77777777" w:rsidR="0043282C" w:rsidRPr="007F5829" w:rsidRDefault="001F2DA2" w:rsidP="007F5829">
      <w:pPr>
        <w:pStyle w:val="Ttulo3"/>
      </w:pPr>
      <w:bookmarkStart w:id="6" w:name="_heading=h.1ksv4uv" w:colFirst="0" w:colLast="0"/>
      <w:bookmarkEnd w:id="6"/>
      <w:r w:rsidRPr="007F5829">
        <w:t>b) Respuesta del Sujeto Obligado</w:t>
      </w:r>
    </w:p>
    <w:p w14:paraId="565EC299" w14:textId="77777777" w:rsidR="0043282C" w:rsidRPr="007F5829" w:rsidRDefault="001F2DA2" w:rsidP="007F5829">
      <w:pPr>
        <w:pBdr>
          <w:top w:val="nil"/>
          <w:left w:val="nil"/>
          <w:bottom w:val="nil"/>
          <w:right w:val="nil"/>
          <w:between w:val="nil"/>
        </w:pBdr>
      </w:pPr>
      <w:r w:rsidRPr="007F5829">
        <w:t xml:space="preserve">En fechas </w:t>
      </w:r>
      <w:r w:rsidRPr="007F5829">
        <w:rPr>
          <w:b/>
        </w:rPr>
        <w:t>cinco y seis de febrero de dos mil veinticinco</w:t>
      </w:r>
      <w:r w:rsidRPr="007F5829">
        <w:t xml:space="preserve">, el Titular de la Unidad de Transparencia del </w:t>
      </w:r>
      <w:r w:rsidRPr="007F5829">
        <w:rPr>
          <w:b/>
        </w:rPr>
        <w:t>SUJETO OBLIGADO,</w:t>
      </w:r>
      <w:r w:rsidRPr="007F5829">
        <w:t xml:space="preserve"> notificó las siguientes respuestas a través del SAIMEX:</w:t>
      </w:r>
    </w:p>
    <w:p w14:paraId="0C5C598D" w14:textId="77777777" w:rsidR="0043282C" w:rsidRPr="007F5829" w:rsidRDefault="0043282C" w:rsidP="007F5829">
      <w:pPr>
        <w:tabs>
          <w:tab w:val="left" w:pos="4667"/>
        </w:tabs>
        <w:ind w:left="567" w:right="567"/>
        <w:rPr>
          <w:b/>
        </w:rPr>
      </w:pPr>
    </w:p>
    <w:p w14:paraId="4DE43443" w14:textId="77777777" w:rsidR="0043282C" w:rsidRPr="007F5829" w:rsidRDefault="001F2DA2" w:rsidP="007F5829">
      <w:pPr>
        <w:tabs>
          <w:tab w:val="left" w:pos="556"/>
        </w:tabs>
        <w:ind w:left="566"/>
        <w:rPr>
          <w:b/>
        </w:rPr>
      </w:pPr>
      <w:r w:rsidRPr="007F5829">
        <w:rPr>
          <w:b/>
        </w:rPr>
        <w:t>00095/TENANCIN/IP/2025</w:t>
      </w:r>
    </w:p>
    <w:p w14:paraId="46B5D777" w14:textId="77777777" w:rsidR="0043282C" w:rsidRPr="007F5829" w:rsidRDefault="0043282C" w:rsidP="007F5829">
      <w:pPr>
        <w:pBdr>
          <w:top w:val="nil"/>
          <w:left w:val="nil"/>
          <w:bottom w:val="nil"/>
          <w:right w:val="nil"/>
          <w:between w:val="nil"/>
        </w:pBdr>
        <w:spacing w:line="240" w:lineRule="auto"/>
        <w:ind w:left="567" w:right="567" w:firstLine="567"/>
        <w:rPr>
          <w:i/>
        </w:rPr>
      </w:pPr>
      <w:bookmarkStart w:id="7" w:name="_heading=h.4sik7eezycgr" w:colFirst="0" w:colLast="0"/>
      <w:bookmarkEnd w:id="7"/>
    </w:p>
    <w:p w14:paraId="4917C400" w14:textId="77777777" w:rsidR="0043282C" w:rsidRPr="007F5829" w:rsidRDefault="001F2DA2" w:rsidP="007F5829">
      <w:pPr>
        <w:pBdr>
          <w:top w:val="nil"/>
          <w:left w:val="nil"/>
          <w:bottom w:val="nil"/>
          <w:right w:val="nil"/>
          <w:between w:val="nil"/>
        </w:pBdr>
        <w:spacing w:line="240" w:lineRule="auto"/>
        <w:ind w:left="567" w:right="567" w:firstLine="567"/>
        <w:rPr>
          <w:i/>
        </w:rPr>
      </w:pPr>
      <w:bookmarkStart w:id="8" w:name="_heading=h.tttoatbhwefm" w:colFirst="0" w:colLast="0"/>
      <w:bookmarkEnd w:id="8"/>
      <w:r w:rsidRPr="007F5829">
        <w:rPr>
          <w:i/>
        </w:rPr>
        <w:t xml:space="preserve">“C. SOLICITANTE DE INFORMACIÓN. PRESENTE. En atención a su solicitud de información recibida a través del Sistema de Acceso a la Información Mexiquense </w:t>
      </w:r>
      <w:r w:rsidRPr="007F5829">
        <w:rPr>
          <w:i/>
        </w:rPr>
        <w:lastRenderedPageBreak/>
        <w:t>(SAIMEX), identificada con el número 00095/TENANCIN/IP/2025; en la cual solicita información relacionada con lo siguiente: “¿CUALES FUERON LAS PERCEPCIONES NETAS DE LA PRESIDENTA MUNICIPAL, DEL SINDICO, DE CADA UNA DE LAS REGIDORAS, DE CADA UNO DE LOS REGIDORES, DEL TESORERO, DEL DIRECTOR DE SEGURIDAD PUBLICA Y DE LA DIRECTORA DE ADMINISTRACIÓN DE LA PRIMERA QUINCENA DE ENERO DE 2025?.”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Tesorero del Ayuntamiento de Tenancingo, Estado de México. Sin otro particular, reciba un cordial saludo.”</w:t>
      </w:r>
    </w:p>
    <w:p w14:paraId="2FC710B0" w14:textId="77777777" w:rsidR="0043282C" w:rsidRPr="007F5829" w:rsidRDefault="0043282C" w:rsidP="007F5829"/>
    <w:p w14:paraId="02D7FDDE" w14:textId="77777777" w:rsidR="0043282C" w:rsidRPr="007F5829" w:rsidRDefault="001F2DA2" w:rsidP="007F5829">
      <w:pPr>
        <w:ind w:right="-28"/>
      </w:pPr>
      <w:r w:rsidRPr="007F5829">
        <w:t xml:space="preserve">Asimismo, </w:t>
      </w:r>
      <w:r w:rsidRPr="007F5829">
        <w:rPr>
          <w:b/>
        </w:rPr>
        <w:t xml:space="preserve">EL SUJETO OBLIGADO </w:t>
      </w:r>
      <w:r w:rsidRPr="007F5829">
        <w:t xml:space="preserve">adjuntó a su respuesta el archivo denominado </w:t>
      </w:r>
      <w:r w:rsidRPr="007F5829">
        <w:rPr>
          <w:b/>
        </w:rPr>
        <w:t xml:space="preserve">Contestación 00095 Tesorería.pdf, </w:t>
      </w:r>
      <w:r w:rsidRPr="007F5829">
        <w:t xml:space="preserve">del que se observa la respuesta emitida por la Tesorería Municipal, quien refirió no contar con la información solicitada por no ser de su competencia </w:t>
      </w:r>
    </w:p>
    <w:p w14:paraId="3332DD87" w14:textId="77777777" w:rsidR="0043282C" w:rsidRPr="007F5829" w:rsidRDefault="0043282C" w:rsidP="007F5829">
      <w:pPr>
        <w:ind w:right="-28"/>
      </w:pPr>
    </w:p>
    <w:p w14:paraId="41696082" w14:textId="77777777" w:rsidR="0043282C" w:rsidRPr="007F5829" w:rsidRDefault="001F2DA2" w:rsidP="007F5829">
      <w:pPr>
        <w:tabs>
          <w:tab w:val="left" w:pos="556"/>
        </w:tabs>
        <w:ind w:left="566"/>
        <w:rPr>
          <w:b/>
        </w:rPr>
      </w:pPr>
      <w:r w:rsidRPr="007F5829">
        <w:rPr>
          <w:b/>
        </w:rPr>
        <w:lastRenderedPageBreak/>
        <w:t>00099/TENANCIN/IP/2025</w:t>
      </w:r>
    </w:p>
    <w:p w14:paraId="02A82B41" w14:textId="77777777" w:rsidR="0043282C" w:rsidRPr="007F5829" w:rsidRDefault="0043282C" w:rsidP="007F5829">
      <w:pPr>
        <w:spacing w:line="240" w:lineRule="auto"/>
        <w:ind w:left="567" w:right="567" w:firstLine="567"/>
        <w:rPr>
          <w:i/>
        </w:rPr>
      </w:pPr>
    </w:p>
    <w:p w14:paraId="08900FCB" w14:textId="77777777" w:rsidR="0043282C" w:rsidRPr="007F5829" w:rsidRDefault="001F2DA2" w:rsidP="007F5829">
      <w:pPr>
        <w:spacing w:line="240" w:lineRule="auto"/>
        <w:ind w:left="567" w:right="567" w:firstLine="567"/>
        <w:rPr>
          <w:i/>
        </w:rPr>
      </w:pPr>
      <w:r w:rsidRPr="007F5829">
        <w:rPr>
          <w:i/>
        </w:rPr>
        <w:t>“C. SOLICITANTE DE INFORMACIÓN. PRESENTE. En atención a su solicitud de información recibida a través del Sistema de Acceso a la Información Mexiquense (SAIMEX), identificada con el número 00099/TENANCIN/IP/2025; en la cual solicita información relacionada con lo siguiente: “¿CUALES FUERON LAS PERCEPCIONES NETAS DE LA DIRECTORA DEL CAMPO, DEL DIRECTOR DE OBRAS PÚBLICAS, DE LA DIRECTORA DE BIENESTAR Y DEL DIRECTOR DE EDUCACIÓN DE LA PRIMERA QUINCENA DE ENERO DE 2025?”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Tesorero del Ayuntamiento de Tenancingo, Estado de México. Sin otro particular, reciba un cordial saludo.”</w:t>
      </w:r>
    </w:p>
    <w:p w14:paraId="19BA948D" w14:textId="77777777" w:rsidR="0043282C" w:rsidRPr="007F5829" w:rsidRDefault="0043282C" w:rsidP="007F5829">
      <w:pPr>
        <w:ind w:right="-28"/>
      </w:pPr>
    </w:p>
    <w:p w14:paraId="25E1995E" w14:textId="77777777" w:rsidR="0043282C" w:rsidRPr="007F5829" w:rsidRDefault="001F2DA2" w:rsidP="007F5829">
      <w:pPr>
        <w:ind w:right="-28"/>
      </w:pPr>
      <w:r w:rsidRPr="007F5829">
        <w:lastRenderedPageBreak/>
        <w:t xml:space="preserve">Asimismo, </w:t>
      </w:r>
      <w:r w:rsidRPr="007F5829">
        <w:rPr>
          <w:b/>
        </w:rPr>
        <w:t xml:space="preserve">EL SUJETO OBLIGADO </w:t>
      </w:r>
      <w:r w:rsidRPr="007F5829">
        <w:t xml:space="preserve">adjuntó a su respuesta el archivo denominado </w:t>
      </w:r>
      <w:r w:rsidRPr="007F5829">
        <w:rPr>
          <w:b/>
        </w:rPr>
        <w:t xml:space="preserve">Contestación 00099 Tesorería.pdf, </w:t>
      </w:r>
      <w:r w:rsidRPr="007F5829">
        <w:t xml:space="preserve">del que se observa la respuesta emitida por la Tesorería Municipal, quien refirió no contar con la información solicitada por no ser de su competencia </w:t>
      </w:r>
    </w:p>
    <w:p w14:paraId="5AC55F8F" w14:textId="77777777" w:rsidR="0043282C" w:rsidRPr="007F5829" w:rsidRDefault="0043282C" w:rsidP="007F5829">
      <w:pPr>
        <w:ind w:right="-28"/>
      </w:pPr>
    </w:p>
    <w:p w14:paraId="60EFE02E" w14:textId="77777777" w:rsidR="0043282C" w:rsidRPr="007F5829" w:rsidRDefault="001F2DA2" w:rsidP="007F5829">
      <w:pPr>
        <w:tabs>
          <w:tab w:val="left" w:pos="556"/>
        </w:tabs>
        <w:ind w:left="566"/>
        <w:rPr>
          <w:b/>
        </w:rPr>
      </w:pPr>
      <w:r w:rsidRPr="007F5829">
        <w:rPr>
          <w:b/>
        </w:rPr>
        <w:t>00104/TENANCIN/IP/2025</w:t>
      </w:r>
    </w:p>
    <w:p w14:paraId="6D78242B" w14:textId="77777777" w:rsidR="0043282C" w:rsidRPr="007F5829" w:rsidRDefault="0043282C" w:rsidP="007F5829">
      <w:pPr>
        <w:spacing w:line="240" w:lineRule="auto"/>
        <w:ind w:left="567" w:right="567" w:firstLine="567"/>
        <w:rPr>
          <w:i/>
        </w:rPr>
      </w:pPr>
    </w:p>
    <w:p w14:paraId="35106F32" w14:textId="40C865F1" w:rsidR="0043282C" w:rsidRPr="007F5829" w:rsidRDefault="001F2DA2" w:rsidP="007F5829">
      <w:pPr>
        <w:spacing w:line="240" w:lineRule="auto"/>
        <w:ind w:left="567" w:right="567" w:firstLine="567"/>
        <w:rPr>
          <w:i/>
        </w:rPr>
      </w:pPr>
      <w:r w:rsidRPr="007F5829">
        <w:rPr>
          <w:i/>
        </w:rPr>
        <w:t xml:space="preserve">“C. SOLICITANTE DE INFORMACIÓN. PRESENTE. En atención a su solicitud de información recibida a través del Sistema de Acceso a la Información Mexiquense (SAIMEX), identificada con el número 00104/TENANCIN/IP/2025; en la cual solicita información relacionada con lo siguiente: “1. ¿CUÁL ES LA FUNCIÓN DE OSCAR </w:t>
      </w:r>
      <w:r w:rsidR="00986CE9">
        <w:rPr>
          <w:i/>
        </w:rPr>
        <w:t xml:space="preserve">XXXXX XXXXXXX </w:t>
      </w:r>
      <w:proofErr w:type="spellStart"/>
      <w:r w:rsidR="00986CE9">
        <w:rPr>
          <w:i/>
        </w:rPr>
        <w:t>XXXXXXX</w:t>
      </w:r>
      <w:proofErr w:type="spellEnd"/>
      <w:r w:rsidRPr="007F5829">
        <w:rPr>
          <w:i/>
        </w:rPr>
        <w:t xml:space="preserve">, ADSCRITO A LA DIRECCIÓN DE SEGURIDAD PÚBLICA?; 2. SOLICITO LA PERCEPCIÓN NETA DEL MES DE ENERO DE 2025 DEL SERVIDOR PÚBLICO OSCAR </w:t>
      </w:r>
      <w:r w:rsidR="00986CE9">
        <w:rPr>
          <w:i/>
        </w:rPr>
        <w:t xml:space="preserve">XXXXX XXXXXXX </w:t>
      </w:r>
      <w:proofErr w:type="spellStart"/>
      <w:proofErr w:type="gramStart"/>
      <w:r w:rsidR="00986CE9">
        <w:rPr>
          <w:i/>
        </w:rPr>
        <w:t>XXXXXXX</w:t>
      </w:r>
      <w:proofErr w:type="spellEnd"/>
      <w:r w:rsidRPr="007F5829">
        <w:rPr>
          <w:i/>
        </w:rPr>
        <w:t xml:space="preserve"> .”</w:t>
      </w:r>
      <w:proofErr w:type="gramEnd"/>
      <w:r w:rsidRPr="007F5829">
        <w:rPr>
          <w:i/>
        </w:rPr>
        <w:t xml:space="preserve">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w:t>
      </w:r>
      <w:r w:rsidRPr="007F5829">
        <w:rPr>
          <w:i/>
        </w:rPr>
        <w:lastRenderedPageBreak/>
        <w:t>al presente se servirá encontrar el oficio de respuesta que emite el Coordinador de Recursos Humanos y Tesorería del Ayuntamiento de Tenancingo, Estado de México. Sin otro particular, reciba un cordial saludo..”</w:t>
      </w:r>
    </w:p>
    <w:p w14:paraId="5286A874" w14:textId="77777777" w:rsidR="0043282C" w:rsidRPr="007F5829" w:rsidRDefault="0043282C" w:rsidP="007F5829">
      <w:pPr>
        <w:ind w:right="-28"/>
      </w:pPr>
    </w:p>
    <w:p w14:paraId="12F95B6F" w14:textId="77777777" w:rsidR="0043282C" w:rsidRPr="007F5829" w:rsidRDefault="001F2DA2" w:rsidP="007F5829">
      <w:pPr>
        <w:ind w:right="-28"/>
      </w:pPr>
      <w:r w:rsidRPr="007F5829">
        <w:rPr>
          <w:b/>
        </w:rPr>
        <w:t xml:space="preserve">EL SUJETO OBLIGADO </w:t>
      </w:r>
      <w:r w:rsidRPr="007F5829">
        <w:t xml:space="preserve">adjuntó a su respuesta los archivos que se describen a continuación: </w:t>
      </w:r>
    </w:p>
    <w:p w14:paraId="03357D61" w14:textId="77777777" w:rsidR="0043282C" w:rsidRPr="007F5829" w:rsidRDefault="001F2DA2" w:rsidP="007F5829">
      <w:pPr>
        <w:numPr>
          <w:ilvl w:val="0"/>
          <w:numId w:val="4"/>
        </w:numPr>
        <w:ind w:right="-28"/>
        <w:rPr>
          <w:b/>
          <w:i/>
        </w:rPr>
      </w:pPr>
      <w:r w:rsidRPr="007F5829">
        <w:rPr>
          <w:b/>
          <w:i/>
        </w:rPr>
        <w:t xml:space="preserve">Contestación 00104A Tesorería.pdf: </w:t>
      </w:r>
      <w:r w:rsidRPr="007F5829">
        <w:t xml:space="preserve">Archivo del que se observa la respuesta emitida por la Tesorería Municipal, quien refirió no contar con la información solicitada por no ser de su competencia </w:t>
      </w:r>
    </w:p>
    <w:p w14:paraId="3617B3BA" w14:textId="77777777" w:rsidR="0043282C" w:rsidRPr="007F5829" w:rsidRDefault="001F2DA2" w:rsidP="007F5829">
      <w:pPr>
        <w:numPr>
          <w:ilvl w:val="0"/>
          <w:numId w:val="4"/>
        </w:numPr>
        <w:ind w:right="-28"/>
        <w:rPr>
          <w:b/>
          <w:i/>
        </w:rPr>
      </w:pPr>
      <w:r w:rsidRPr="007F5829">
        <w:rPr>
          <w:b/>
          <w:i/>
        </w:rPr>
        <w:t>Contestación 00104B Recursos Humanos.pdf:</w:t>
      </w:r>
      <w:r w:rsidRPr="007F5829">
        <w:t xml:space="preserve"> Documento firmado por la Coordinación de Recursos Humanos, donde señala que después de haber llevado a cabo una búsqueda en sus archivos no encontró información del servidor público referido. </w:t>
      </w:r>
    </w:p>
    <w:p w14:paraId="4656B6F8" w14:textId="77777777" w:rsidR="0043282C" w:rsidRPr="007F5829" w:rsidRDefault="0043282C" w:rsidP="007F5829">
      <w:pPr>
        <w:pStyle w:val="Ttulo2"/>
        <w:ind w:right="-28"/>
      </w:pPr>
      <w:bookmarkStart w:id="9" w:name="_heading=h.1bc76zwbjald" w:colFirst="0" w:colLast="0"/>
      <w:bookmarkEnd w:id="9"/>
    </w:p>
    <w:p w14:paraId="07B6351E" w14:textId="77777777" w:rsidR="0043282C" w:rsidRPr="007F5829" w:rsidRDefault="001F2DA2" w:rsidP="007F5829">
      <w:pPr>
        <w:pStyle w:val="Ttulo2"/>
        <w:jc w:val="left"/>
      </w:pPr>
      <w:bookmarkStart w:id="10" w:name="_heading=h.2jxsxqh" w:colFirst="0" w:colLast="0"/>
      <w:bookmarkEnd w:id="10"/>
      <w:r w:rsidRPr="007F5829">
        <w:t>DEL RECURSO DE REVISIÓN</w:t>
      </w:r>
    </w:p>
    <w:p w14:paraId="74207E63" w14:textId="77777777" w:rsidR="0043282C" w:rsidRPr="007F5829" w:rsidRDefault="001F2DA2" w:rsidP="007F5829">
      <w:pPr>
        <w:pStyle w:val="Ttulo3"/>
      </w:pPr>
      <w:bookmarkStart w:id="11" w:name="_heading=h.z337ya" w:colFirst="0" w:colLast="0"/>
      <w:bookmarkEnd w:id="11"/>
      <w:r w:rsidRPr="007F5829">
        <w:t>a) Interposición del Recurso de Revisión</w:t>
      </w:r>
    </w:p>
    <w:p w14:paraId="1D9D888A" w14:textId="77777777" w:rsidR="0043282C" w:rsidRPr="007F5829" w:rsidRDefault="001F2DA2" w:rsidP="007F5829">
      <w:pPr>
        <w:ind w:right="-28"/>
      </w:pPr>
      <w:r w:rsidRPr="007F5829">
        <w:t xml:space="preserve">En fecha </w:t>
      </w:r>
      <w:r w:rsidRPr="007F5829">
        <w:rPr>
          <w:b/>
        </w:rPr>
        <w:t>diez de febrero de dos mil veinticinco</w:t>
      </w:r>
      <w:r w:rsidRPr="007F5829">
        <w:rPr>
          <w:b/>
          <w:vertAlign w:val="superscript"/>
        </w:rPr>
        <w:footnoteReference w:id="1"/>
      </w:r>
      <w:r w:rsidRPr="007F5829">
        <w:rPr>
          <w:b/>
        </w:rPr>
        <w:t>,</w:t>
      </w:r>
      <w:r w:rsidRPr="007F5829">
        <w:t xml:space="preserve"> </w:t>
      </w:r>
      <w:r w:rsidRPr="007F5829">
        <w:rPr>
          <w:b/>
        </w:rPr>
        <w:t>LA PARTE RECURRENTE</w:t>
      </w:r>
      <w:r w:rsidRPr="007F5829">
        <w:t xml:space="preserve"> interpuso los recursos de revisión en contra de las respuestas emitidas por el </w:t>
      </w:r>
      <w:r w:rsidRPr="007F5829">
        <w:rPr>
          <w:b/>
        </w:rPr>
        <w:t>SUJETO OBLIGADO</w:t>
      </w:r>
      <w:r w:rsidRPr="007F5829">
        <w:t xml:space="preserve">, mismos que fueron registrados en el SAIMEX con los números de expediente </w:t>
      </w:r>
      <w:r w:rsidRPr="007F5829">
        <w:rPr>
          <w:b/>
        </w:rPr>
        <w:t xml:space="preserve">00957/INFOEM/IP/RR/2025, 00958/INFOEM/IP/RR/2025 y 00959/INFOEM/IP/RR/2025, </w:t>
      </w:r>
      <w:r w:rsidRPr="007F5829">
        <w:t>en los cuales manifiesta lo siguiente:</w:t>
      </w:r>
    </w:p>
    <w:p w14:paraId="3F8BD140" w14:textId="77777777" w:rsidR="0043282C" w:rsidRPr="007F5829" w:rsidRDefault="0043282C" w:rsidP="007F5829">
      <w:pPr>
        <w:tabs>
          <w:tab w:val="left" w:pos="4667"/>
        </w:tabs>
        <w:ind w:right="539"/>
      </w:pPr>
    </w:p>
    <w:p w14:paraId="71E76A26" w14:textId="77777777" w:rsidR="0043282C" w:rsidRPr="007F5829" w:rsidRDefault="001F2DA2" w:rsidP="007F5829">
      <w:pPr>
        <w:ind w:right="-28"/>
      </w:pPr>
      <w:r w:rsidRPr="007F5829">
        <w:rPr>
          <w:b/>
        </w:rPr>
        <w:t>Recurso de Revisión: 00957/INFOEM/IP/RR/2025</w:t>
      </w:r>
    </w:p>
    <w:p w14:paraId="55E03534" w14:textId="77777777" w:rsidR="0043282C" w:rsidRPr="007F5829" w:rsidRDefault="001F2DA2" w:rsidP="007F5829">
      <w:pPr>
        <w:tabs>
          <w:tab w:val="left" w:pos="4667"/>
        </w:tabs>
        <w:ind w:left="567" w:right="539"/>
        <w:rPr>
          <w:b/>
        </w:rPr>
      </w:pPr>
      <w:r w:rsidRPr="007F5829">
        <w:rPr>
          <w:b/>
        </w:rPr>
        <w:t>ACTO IMPUGNADO</w:t>
      </w:r>
      <w:r w:rsidRPr="007F5829">
        <w:rPr>
          <w:b/>
        </w:rPr>
        <w:tab/>
      </w:r>
    </w:p>
    <w:p w14:paraId="15660068" w14:textId="77777777" w:rsidR="0043282C" w:rsidRPr="007F5829" w:rsidRDefault="001F2DA2" w:rsidP="007F5829">
      <w:pPr>
        <w:pBdr>
          <w:top w:val="nil"/>
          <w:left w:val="nil"/>
          <w:bottom w:val="nil"/>
          <w:right w:val="nil"/>
          <w:between w:val="nil"/>
        </w:pBdr>
        <w:spacing w:line="240" w:lineRule="auto"/>
        <w:ind w:left="567" w:right="567" w:firstLine="567"/>
        <w:rPr>
          <w:i/>
        </w:rPr>
      </w:pPr>
      <w:r w:rsidRPr="007F5829">
        <w:rPr>
          <w:i/>
        </w:rPr>
        <w:t>“LA NEGATIVA DE LA RESPUESTA, PORQUE LAS PERCEPCIONES DE LOS SERVIDORES PUBLICOS ES INFORMACIÓN PÚBLICA.”</w:t>
      </w:r>
    </w:p>
    <w:p w14:paraId="052A5A92" w14:textId="77777777" w:rsidR="0043282C" w:rsidRPr="007F5829" w:rsidRDefault="0043282C" w:rsidP="007F5829">
      <w:pPr>
        <w:tabs>
          <w:tab w:val="left" w:pos="4667"/>
        </w:tabs>
        <w:ind w:left="567" w:right="539"/>
        <w:rPr>
          <w:i/>
        </w:rPr>
      </w:pPr>
    </w:p>
    <w:p w14:paraId="44E13CC6" w14:textId="77777777" w:rsidR="0043282C" w:rsidRPr="007F5829" w:rsidRDefault="001F2DA2" w:rsidP="007F5829">
      <w:pPr>
        <w:tabs>
          <w:tab w:val="left" w:pos="4667"/>
        </w:tabs>
        <w:ind w:left="567" w:right="539"/>
        <w:rPr>
          <w:b/>
        </w:rPr>
      </w:pPr>
      <w:r w:rsidRPr="007F5829">
        <w:rPr>
          <w:b/>
        </w:rPr>
        <w:lastRenderedPageBreak/>
        <w:t>RAZONES O MOTIVOS DE LA INCONFORMIDAD</w:t>
      </w:r>
      <w:r w:rsidRPr="007F5829">
        <w:rPr>
          <w:b/>
        </w:rPr>
        <w:tab/>
      </w:r>
    </w:p>
    <w:p w14:paraId="0FE55871" w14:textId="77777777" w:rsidR="0043282C" w:rsidRPr="007F5829" w:rsidRDefault="0043282C" w:rsidP="007F5829">
      <w:pPr>
        <w:pBdr>
          <w:top w:val="nil"/>
          <w:left w:val="nil"/>
          <w:bottom w:val="nil"/>
          <w:right w:val="nil"/>
          <w:between w:val="nil"/>
        </w:pBdr>
        <w:spacing w:line="240" w:lineRule="auto"/>
        <w:ind w:left="567" w:right="567" w:firstLine="567"/>
        <w:rPr>
          <w:i/>
        </w:rPr>
      </w:pPr>
    </w:p>
    <w:p w14:paraId="6C7E98BA" w14:textId="77777777" w:rsidR="0043282C" w:rsidRPr="007F5829" w:rsidRDefault="001F2DA2" w:rsidP="007F5829">
      <w:pPr>
        <w:pBdr>
          <w:top w:val="nil"/>
          <w:left w:val="nil"/>
          <w:bottom w:val="nil"/>
          <w:right w:val="nil"/>
          <w:between w:val="nil"/>
        </w:pBdr>
        <w:spacing w:line="240" w:lineRule="auto"/>
        <w:ind w:left="567" w:right="567" w:firstLine="567"/>
        <w:rPr>
          <w:i/>
        </w:rPr>
      </w:pPr>
      <w:r w:rsidRPr="007F5829">
        <w:rPr>
          <w:i/>
        </w:rPr>
        <w:t>“LA NEGATIVA DE LA RESPUESTA, PORQUE LAS PERCEPCIONES DE LOS SERVIDORES PUBLICOS ES INFORMACIÓN PÚBLICA.”</w:t>
      </w:r>
    </w:p>
    <w:p w14:paraId="4FB601D1" w14:textId="77777777" w:rsidR="0043282C" w:rsidRPr="007F5829" w:rsidRDefault="0043282C" w:rsidP="007F5829">
      <w:pPr>
        <w:tabs>
          <w:tab w:val="left" w:pos="4667"/>
        </w:tabs>
        <w:ind w:left="567" w:right="539"/>
        <w:rPr>
          <w:i/>
        </w:rPr>
      </w:pPr>
    </w:p>
    <w:p w14:paraId="14709EA6" w14:textId="77777777" w:rsidR="0043282C" w:rsidRPr="007F5829" w:rsidRDefault="001F2DA2" w:rsidP="007F5829">
      <w:pPr>
        <w:ind w:right="-28"/>
        <w:rPr>
          <w:b/>
        </w:rPr>
      </w:pPr>
      <w:r w:rsidRPr="007F5829">
        <w:rPr>
          <w:b/>
        </w:rPr>
        <w:t xml:space="preserve">Recurso de Revisión: 00958/INFOEM/IP/RR/2025 </w:t>
      </w:r>
    </w:p>
    <w:p w14:paraId="3F82F31D" w14:textId="77777777" w:rsidR="0043282C" w:rsidRPr="007F5829" w:rsidRDefault="0043282C" w:rsidP="007F5829">
      <w:pPr>
        <w:ind w:right="-28"/>
      </w:pPr>
    </w:p>
    <w:p w14:paraId="1DB56AD7" w14:textId="77777777" w:rsidR="0043282C" w:rsidRPr="007F5829" w:rsidRDefault="001F2DA2" w:rsidP="007F5829">
      <w:pPr>
        <w:tabs>
          <w:tab w:val="left" w:pos="4667"/>
        </w:tabs>
        <w:ind w:left="567" w:right="539"/>
        <w:rPr>
          <w:b/>
        </w:rPr>
      </w:pPr>
      <w:r w:rsidRPr="007F5829">
        <w:rPr>
          <w:b/>
        </w:rPr>
        <w:t>ACTO IMPUGNADO</w:t>
      </w:r>
      <w:r w:rsidRPr="007F5829">
        <w:rPr>
          <w:b/>
        </w:rPr>
        <w:tab/>
      </w:r>
    </w:p>
    <w:p w14:paraId="53D082A3" w14:textId="77777777" w:rsidR="0043282C" w:rsidRPr="007F5829" w:rsidRDefault="001F2DA2" w:rsidP="007F5829">
      <w:pPr>
        <w:spacing w:line="240" w:lineRule="auto"/>
        <w:ind w:left="567" w:right="567" w:firstLine="567"/>
        <w:rPr>
          <w:i/>
        </w:rPr>
      </w:pPr>
      <w:r w:rsidRPr="007F5829">
        <w:rPr>
          <w:i/>
        </w:rPr>
        <w:t>“LAS PERCEPCIONES DE LOS SERVIDORES PUBLICOS ES INFORMACIÓN PUBLICA QUE DEBE DE SER ENTREGADA.”</w:t>
      </w:r>
    </w:p>
    <w:p w14:paraId="01307A77" w14:textId="77777777" w:rsidR="0043282C" w:rsidRPr="007F5829" w:rsidRDefault="0043282C" w:rsidP="007F5829">
      <w:pPr>
        <w:tabs>
          <w:tab w:val="left" w:pos="4667"/>
        </w:tabs>
        <w:ind w:left="567" w:right="539"/>
        <w:rPr>
          <w:i/>
        </w:rPr>
      </w:pPr>
    </w:p>
    <w:p w14:paraId="3BD6D324" w14:textId="77777777" w:rsidR="0043282C" w:rsidRPr="007F5829" w:rsidRDefault="001F2DA2" w:rsidP="007F5829">
      <w:pPr>
        <w:tabs>
          <w:tab w:val="left" w:pos="4667"/>
        </w:tabs>
        <w:ind w:left="567" w:right="539"/>
        <w:rPr>
          <w:b/>
        </w:rPr>
      </w:pPr>
      <w:r w:rsidRPr="007F5829">
        <w:rPr>
          <w:b/>
        </w:rPr>
        <w:t>RAZONES O MOTIVOS DE LA INCONFORMIDAD</w:t>
      </w:r>
      <w:r w:rsidRPr="007F5829">
        <w:rPr>
          <w:b/>
        </w:rPr>
        <w:tab/>
      </w:r>
    </w:p>
    <w:p w14:paraId="3B6ED07D" w14:textId="77777777" w:rsidR="0043282C" w:rsidRPr="007F5829" w:rsidRDefault="0043282C" w:rsidP="007F5829">
      <w:pPr>
        <w:spacing w:line="240" w:lineRule="auto"/>
        <w:ind w:left="567" w:right="567" w:firstLine="567"/>
        <w:rPr>
          <w:i/>
        </w:rPr>
      </w:pPr>
    </w:p>
    <w:p w14:paraId="25412A7F" w14:textId="77777777" w:rsidR="0043282C" w:rsidRPr="007F5829" w:rsidRDefault="001F2DA2" w:rsidP="007F5829">
      <w:pPr>
        <w:spacing w:line="240" w:lineRule="auto"/>
        <w:ind w:left="567" w:right="567" w:firstLine="567"/>
        <w:rPr>
          <w:i/>
        </w:rPr>
      </w:pPr>
      <w:r w:rsidRPr="007F5829">
        <w:rPr>
          <w:i/>
        </w:rPr>
        <w:t>“LAS PERCEPCIONES DE LOS SERVIDORES PUBLICOS ES INFORMACIÓN PUBLICA QUE DEBE DE SER ENTREGADA.”</w:t>
      </w:r>
    </w:p>
    <w:p w14:paraId="500810DE" w14:textId="77777777" w:rsidR="0043282C" w:rsidRPr="007F5829" w:rsidRDefault="0043282C" w:rsidP="007F5829">
      <w:pPr>
        <w:pBdr>
          <w:top w:val="nil"/>
          <w:left w:val="nil"/>
          <w:bottom w:val="nil"/>
          <w:right w:val="nil"/>
          <w:between w:val="nil"/>
        </w:pBdr>
        <w:spacing w:line="240" w:lineRule="auto"/>
        <w:ind w:left="567" w:right="567" w:firstLine="567"/>
        <w:rPr>
          <w:b/>
        </w:rPr>
      </w:pPr>
    </w:p>
    <w:p w14:paraId="607C0078" w14:textId="77777777" w:rsidR="0043282C" w:rsidRPr="007F5829" w:rsidRDefault="0043282C" w:rsidP="007F5829"/>
    <w:p w14:paraId="102AE40C" w14:textId="77777777" w:rsidR="0043282C" w:rsidRPr="007F5829" w:rsidRDefault="001F2DA2" w:rsidP="007F5829">
      <w:pPr>
        <w:ind w:right="-28"/>
        <w:rPr>
          <w:b/>
        </w:rPr>
      </w:pPr>
      <w:r w:rsidRPr="007F5829">
        <w:rPr>
          <w:b/>
        </w:rPr>
        <w:t xml:space="preserve">Recurso de Revisión: 00959/INFOEM/IP/RR/2025 </w:t>
      </w:r>
    </w:p>
    <w:p w14:paraId="587B5BC7" w14:textId="77777777" w:rsidR="0043282C" w:rsidRPr="007F5829" w:rsidRDefault="0043282C" w:rsidP="007F5829">
      <w:pPr>
        <w:ind w:right="-28"/>
      </w:pPr>
    </w:p>
    <w:p w14:paraId="0F7CBCB5" w14:textId="77777777" w:rsidR="0043282C" w:rsidRPr="007F5829" w:rsidRDefault="001F2DA2" w:rsidP="007F5829">
      <w:pPr>
        <w:tabs>
          <w:tab w:val="left" w:pos="4667"/>
        </w:tabs>
        <w:ind w:left="567" w:right="539"/>
        <w:rPr>
          <w:b/>
        </w:rPr>
      </w:pPr>
      <w:r w:rsidRPr="007F5829">
        <w:rPr>
          <w:b/>
        </w:rPr>
        <w:t>ACTO IMPUGNADO</w:t>
      </w:r>
      <w:r w:rsidRPr="007F5829">
        <w:rPr>
          <w:b/>
        </w:rPr>
        <w:tab/>
      </w:r>
    </w:p>
    <w:p w14:paraId="3F60364F" w14:textId="77777777" w:rsidR="0043282C" w:rsidRPr="007F5829" w:rsidRDefault="001F2DA2" w:rsidP="007F5829">
      <w:pPr>
        <w:spacing w:line="240" w:lineRule="auto"/>
        <w:ind w:left="567" w:right="567" w:firstLine="567"/>
        <w:rPr>
          <w:i/>
        </w:rPr>
      </w:pPr>
      <w:r w:rsidRPr="007F5829">
        <w:rPr>
          <w:i/>
        </w:rPr>
        <w:t>“LA RESPUESTA OTORGADA”</w:t>
      </w:r>
    </w:p>
    <w:p w14:paraId="69104445" w14:textId="77777777" w:rsidR="0043282C" w:rsidRPr="007F5829" w:rsidRDefault="0043282C" w:rsidP="007F5829">
      <w:pPr>
        <w:tabs>
          <w:tab w:val="left" w:pos="4667"/>
        </w:tabs>
        <w:ind w:left="567" w:right="539"/>
        <w:rPr>
          <w:i/>
        </w:rPr>
      </w:pPr>
    </w:p>
    <w:p w14:paraId="30180786" w14:textId="77777777" w:rsidR="0043282C" w:rsidRPr="007F5829" w:rsidRDefault="001F2DA2" w:rsidP="007F5829">
      <w:pPr>
        <w:tabs>
          <w:tab w:val="left" w:pos="4667"/>
        </w:tabs>
        <w:ind w:left="567" w:right="539"/>
        <w:rPr>
          <w:b/>
        </w:rPr>
      </w:pPr>
      <w:r w:rsidRPr="007F5829">
        <w:rPr>
          <w:b/>
        </w:rPr>
        <w:t>RAZONES O MOTIVOS DE LA INCONFORMIDAD</w:t>
      </w:r>
      <w:r w:rsidRPr="007F5829">
        <w:rPr>
          <w:b/>
        </w:rPr>
        <w:tab/>
      </w:r>
    </w:p>
    <w:p w14:paraId="24E56E35" w14:textId="77777777" w:rsidR="0043282C" w:rsidRPr="007F5829" w:rsidRDefault="001F2DA2" w:rsidP="007F5829">
      <w:pPr>
        <w:spacing w:line="240" w:lineRule="auto"/>
        <w:ind w:left="567" w:right="567" w:firstLine="567"/>
        <w:rPr>
          <w:i/>
        </w:rPr>
      </w:pPr>
      <w:r w:rsidRPr="007F5829">
        <w:rPr>
          <w:i/>
        </w:rPr>
        <w:t>“NO REALIZÓ UNA BUSQUEDA EXHAUSTIVA, SOLO ES LA RAZÓN DEL DICHO DE LA SERVIDORA PÚBLICA DE RECURSOS HUMANOS, Y LA NEGATIVA DE LA TESORERIA, SIN MOSTRAR LISTA DE ASISTENCIA, NOMINA, BITACORA O ROL DE FATIGA LA LISTA DE SERVICORES PUBLICOS ES INFORMACION PUBLICA, Y DESDE ESTAS OFICINAS SE ESTA ENCUBRIENDO A SERVIDORES PUBLICOS AL NEGAR LA INFORMACION ESTO ES MOTIVO DE RESPONSABILIDADES ADMINISTRATIVAS Y PENALES.”</w:t>
      </w:r>
    </w:p>
    <w:p w14:paraId="10C1A885" w14:textId="77777777" w:rsidR="0043282C" w:rsidRPr="007F5829" w:rsidRDefault="0043282C" w:rsidP="007F5829"/>
    <w:p w14:paraId="706AB1CF" w14:textId="77777777" w:rsidR="0043282C" w:rsidRPr="007F5829" w:rsidRDefault="001F2DA2" w:rsidP="007F5829">
      <w:pPr>
        <w:pStyle w:val="Ttulo3"/>
      </w:pPr>
      <w:bookmarkStart w:id="12" w:name="_heading=h.qsh70q" w:colFirst="0" w:colLast="0"/>
      <w:bookmarkEnd w:id="12"/>
      <w:r w:rsidRPr="007F5829">
        <w:lastRenderedPageBreak/>
        <w:t>b) Turno del Recurso de Revisión</w:t>
      </w:r>
    </w:p>
    <w:p w14:paraId="48343494" w14:textId="77777777" w:rsidR="0043282C" w:rsidRPr="007F5829" w:rsidRDefault="001F2DA2" w:rsidP="007F5829">
      <w:r w:rsidRPr="007F5829">
        <w:t>Con fundamento en el artículo 185, fracción I de la Ley de Transparencia y Acceso a la Información Pública del Estado de México y Municipios, el</w:t>
      </w:r>
      <w:r w:rsidRPr="007F5829">
        <w:rPr>
          <w:b/>
        </w:rPr>
        <w:t xml:space="preserve"> nueve de febrero de dos mil veinticinco </w:t>
      </w:r>
      <w:r w:rsidRPr="007F5829">
        <w:t xml:space="preserve">se tunaron a través del </w:t>
      </w:r>
      <w:r w:rsidRPr="007F5829">
        <w:rPr>
          <w:b/>
        </w:rPr>
        <w:t>SAIMEX</w:t>
      </w:r>
      <w:r w:rsidRPr="007F5829">
        <w:t xml:space="preserve"> el Recursos de Revisión </w:t>
      </w:r>
      <w:r w:rsidRPr="007F5829">
        <w:rPr>
          <w:b/>
        </w:rPr>
        <w:t>00957/INFOEM/IP/RR/2025</w:t>
      </w:r>
      <w:r w:rsidRPr="007F5829">
        <w:t xml:space="preserve"> a la comisionada</w:t>
      </w:r>
      <w:r w:rsidRPr="007F5829">
        <w:rPr>
          <w:b/>
        </w:rPr>
        <w:t xml:space="preserve"> Sharon Cristina Morales Martínez, </w:t>
      </w:r>
      <w:r w:rsidRPr="007F5829">
        <w:t xml:space="preserve">el Recurso de Revisión </w:t>
      </w:r>
      <w:r w:rsidRPr="007F5829">
        <w:rPr>
          <w:b/>
        </w:rPr>
        <w:t xml:space="preserve">00958/INFOEM/IP/RR/2025 </w:t>
      </w:r>
      <w:r w:rsidRPr="007F5829">
        <w:t xml:space="preserve">a la comisionada </w:t>
      </w:r>
      <w:r w:rsidRPr="007F5829">
        <w:rPr>
          <w:b/>
        </w:rPr>
        <w:t xml:space="preserve">María del Rosario Mejía Ayala; </w:t>
      </w:r>
      <w:r w:rsidRPr="007F5829">
        <w:t xml:space="preserve">y, el Recurso de Revisión </w:t>
      </w:r>
      <w:r w:rsidRPr="007F5829">
        <w:rPr>
          <w:b/>
        </w:rPr>
        <w:t xml:space="preserve">00959/INFOEM/IP/RR/2025 </w:t>
      </w:r>
      <w:r w:rsidRPr="007F5829">
        <w:t xml:space="preserve">a la comisionada </w:t>
      </w:r>
      <w:r w:rsidRPr="007F5829">
        <w:rPr>
          <w:b/>
        </w:rPr>
        <w:t>Guadalupe Ramírez Peña</w:t>
      </w:r>
      <w:r w:rsidRPr="007F5829">
        <w:t xml:space="preserve">, a efecto de decretar su admisión o desechamiento. </w:t>
      </w:r>
    </w:p>
    <w:p w14:paraId="15D1FEA4" w14:textId="77777777" w:rsidR="0043282C" w:rsidRPr="007F5829" w:rsidRDefault="0043282C" w:rsidP="007F5829"/>
    <w:p w14:paraId="34228A22" w14:textId="77777777" w:rsidR="0043282C" w:rsidRPr="007F5829" w:rsidRDefault="001F2DA2" w:rsidP="007F5829">
      <w:pPr>
        <w:pStyle w:val="Ttulo3"/>
      </w:pPr>
      <w:bookmarkStart w:id="13" w:name="_heading=h.ihv636" w:colFirst="0" w:colLast="0"/>
      <w:bookmarkEnd w:id="13"/>
      <w:r w:rsidRPr="007F5829">
        <w:t>c) Admisión del Recurso de Revisión</w:t>
      </w:r>
    </w:p>
    <w:p w14:paraId="2C1A08CE" w14:textId="77777777" w:rsidR="0043282C" w:rsidRPr="007F5829" w:rsidRDefault="001F2DA2" w:rsidP="007F5829">
      <w:r w:rsidRPr="007F5829">
        <w:t xml:space="preserve">En fechas </w:t>
      </w:r>
      <w:r w:rsidRPr="007F5829">
        <w:rPr>
          <w:b/>
        </w:rPr>
        <w:t xml:space="preserve">once y trece de febrero de dos mil veinticinco </w:t>
      </w:r>
      <w:r w:rsidRPr="007F5829">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DD08120" w14:textId="77777777" w:rsidR="0043282C" w:rsidRPr="007F5829" w:rsidRDefault="0043282C" w:rsidP="007F5829"/>
    <w:p w14:paraId="42F6B4F7" w14:textId="77777777" w:rsidR="0043282C" w:rsidRPr="007F5829" w:rsidRDefault="001F2DA2" w:rsidP="007F5829">
      <w:pPr>
        <w:pStyle w:val="Ttulo3"/>
      </w:pPr>
      <w:bookmarkStart w:id="14" w:name="_heading=h.32hioqz" w:colFirst="0" w:colLast="0"/>
      <w:bookmarkEnd w:id="14"/>
      <w:r w:rsidRPr="007F5829">
        <w:t>d) Acumulación de los Recursos de Revisión</w:t>
      </w:r>
    </w:p>
    <w:p w14:paraId="0D8949D1" w14:textId="77777777" w:rsidR="0043282C" w:rsidRDefault="001F2DA2" w:rsidP="007F5829">
      <w:pPr>
        <w:ind w:left="-57"/>
        <w:rPr>
          <w:b/>
        </w:rPr>
      </w:pPr>
      <w:r w:rsidRPr="007F5829">
        <w:t xml:space="preserve">Por economía procesal y con la finalidad de evitar resoluciones contradictorias, en la </w:t>
      </w:r>
      <w:r w:rsidRPr="007F5829">
        <w:rPr>
          <w:b/>
        </w:rPr>
        <w:t>Sexta Sesión Ordinaria</w:t>
      </w:r>
      <w:r w:rsidRPr="007F5829">
        <w:t xml:space="preserve"> celebrada el diecinueve de febrero de dos mil veinticinco., el Pleno de este Instituto determinó acumular los Recursos de Revisión</w:t>
      </w:r>
      <w:r w:rsidRPr="007F5829">
        <w:rPr>
          <w:b/>
        </w:rPr>
        <w:t xml:space="preserve"> 00957/INFOEM/IP/RR/2025 00958/INFOEM/IP/RR/2025 y 00959/INFOEM/IP/RR/2025.</w:t>
      </w:r>
    </w:p>
    <w:p w14:paraId="1518A234" w14:textId="77777777" w:rsidR="007F5829" w:rsidRDefault="007F5829" w:rsidP="007F5829">
      <w:pPr>
        <w:ind w:left="-57"/>
        <w:rPr>
          <w:b/>
        </w:rPr>
      </w:pPr>
    </w:p>
    <w:p w14:paraId="6D1369E6" w14:textId="77777777" w:rsidR="007F5829" w:rsidRPr="007F5829" w:rsidRDefault="007F5829" w:rsidP="007F5829">
      <w:pPr>
        <w:ind w:left="-57"/>
        <w:rPr>
          <w:b/>
        </w:rPr>
      </w:pPr>
    </w:p>
    <w:p w14:paraId="7431527A" w14:textId="77777777" w:rsidR="0043282C" w:rsidRPr="007F5829" w:rsidRDefault="001F2DA2" w:rsidP="007F5829">
      <w:pPr>
        <w:pStyle w:val="Ttulo3"/>
      </w:pPr>
      <w:bookmarkStart w:id="15" w:name="_heading=h.uxftvekmwbzc" w:colFirst="0" w:colLast="0"/>
      <w:bookmarkStart w:id="16" w:name="_heading=h.2grqrue" w:colFirst="0" w:colLast="0"/>
      <w:bookmarkEnd w:id="15"/>
      <w:bookmarkEnd w:id="16"/>
      <w:r w:rsidRPr="007F5829">
        <w:lastRenderedPageBreak/>
        <w:t>e) Informe Justificado del Sujeto Obligado</w:t>
      </w:r>
    </w:p>
    <w:p w14:paraId="233609C2" w14:textId="77777777" w:rsidR="0043282C" w:rsidRPr="007F5829" w:rsidRDefault="001F2DA2" w:rsidP="007F5829">
      <w:r w:rsidRPr="007F5829">
        <w:t xml:space="preserve">En fechas </w:t>
      </w:r>
      <w:r w:rsidRPr="007F5829">
        <w:rPr>
          <w:b/>
        </w:rPr>
        <w:t>veinte y veinticuatro de enero de dos mil veinticinco</w:t>
      </w:r>
      <w:r w:rsidRPr="007F5829">
        <w:t xml:space="preserve">, el </w:t>
      </w:r>
      <w:r w:rsidRPr="007F5829">
        <w:rPr>
          <w:b/>
        </w:rPr>
        <w:t xml:space="preserve">SUJETO OBLIGADO </w:t>
      </w:r>
      <w:r w:rsidRPr="007F5829">
        <w:t xml:space="preserve">remito los archivos que se describen a continuación: </w:t>
      </w:r>
    </w:p>
    <w:p w14:paraId="6B211FA1" w14:textId="77777777" w:rsidR="0043282C" w:rsidRPr="007F5829" w:rsidRDefault="0043282C" w:rsidP="007F5829">
      <w:pPr>
        <w:ind w:left="-57"/>
        <w:rPr>
          <w:b/>
        </w:rPr>
      </w:pPr>
      <w:bookmarkStart w:id="17" w:name="_heading=h.wqpdvho9fe0" w:colFirst="0" w:colLast="0"/>
      <w:bookmarkEnd w:id="17"/>
    </w:p>
    <w:p w14:paraId="70C7609E" w14:textId="77777777" w:rsidR="0043282C" w:rsidRDefault="001F2DA2" w:rsidP="007F5829">
      <w:pPr>
        <w:ind w:left="-57"/>
        <w:rPr>
          <w:b/>
        </w:rPr>
      </w:pPr>
      <w:r w:rsidRPr="007F5829">
        <w:rPr>
          <w:b/>
        </w:rPr>
        <w:t xml:space="preserve">00957/INFOEM/IP/RR/2025: </w:t>
      </w:r>
    </w:p>
    <w:p w14:paraId="1CD29890" w14:textId="77777777" w:rsidR="007F5829" w:rsidRPr="007F5829" w:rsidRDefault="007F5829" w:rsidP="007F5829">
      <w:pPr>
        <w:ind w:left="-57"/>
      </w:pPr>
    </w:p>
    <w:p w14:paraId="2BD2746D" w14:textId="77777777" w:rsidR="0043282C" w:rsidRPr="007F5829" w:rsidRDefault="001F2DA2" w:rsidP="007F5829">
      <w:pPr>
        <w:numPr>
          <w:ilvl w:val="0"/>
          <w:numId w:val="1"/>
        </w:numPr>
        <w:rPr>
          <w:b/>
          <w:i/>
        </w:rPr>
      </w:pPr>
      <w:r w:rsidRPr="007F5829">
        <w:rPr>
          <w:b/>
          <w:i/>
        </w:rPr>
        <w:t xml:space="preserve">Contestación RR INFOEM 00957 Tesorería.pdf: </w:t>
      </w:r>
      <w:r w:rsidRPr="007F5829">
        <w:t xml:space="preserve">Documento firmado por el Tesorero Municipal donde refirió no contar con la información por no ser de su competencia y sugirió que le fuera turnada la solicitud a otra área. </w:t>
      </w:r>
    </w:p>
    <w:p w14:paraId="1EB58A9F" w14:textId="77777777" w:rsidR="007F5829" w:rsidRPr="007F5829" w:rsidRDefault="007F5829" w:rsidP="007F5829">
      <w:pPr>
        <w:ind w:left="720"/>
        <w:rPr>
          <w:b/>
          <w:i/>
        </w:rPr>
      </w:pPr>
    </w:p>
    <w:p w14:paraId="43C94A25" w14:textId="77777777" w:rsidR="0043282C" w:rsidRDefault="001F2DA2" w:rsidP="007F5829">
      <w:pPr>
        <w:ind w:left="-57"/>
        <w:rPr>
          <w:b/>
        </w:rPr>
      </w:pPr>
      <w:r w:rsidRPr="007F5829">
        <w:rPr>
          <w:b/>
        </w:rPr>
        <w:t xml:space="preserve">00958/INFOEM/IP/RR/2025 </w:t>
      </w:r>
    </w:p>
    <w:p w14:paraId="56339777" w14:textId="77777777" w:rsidR="007F5829" w:rsidRPr="007F5829" w:rsidRDefault="007F5829" w:rsidP="007F5829">
      <w:pPr>
        <w:ind w:left="-57"/>
      </w:pPr>
    </w:p>
    <w:p w14:paraId="1C2E5166" w14:textId="77777777" w:rsidR="0043282C" w:rsidRPr="007F5829" w:rsidRDefault="001F2DA2" w:rsidP="007F5829">
      <w:pPr>
        <w:numPr>
          <w:ilvl w:val="0"/>
          <w:numId w:val="1"/>
        </w:numPr>
        <w:rPr>
          <w:b/>
          <w:i/>
        </w:rPr>
      </w:pPr>
      <w:r w:rsidRPr="007F5829">
        <w:rPr>
          <w:b/>
          <w:i/>
        </w:rPr>
        <w:t xml:space="preserve">Contestación RR 00958 INFOEM 2025 Administración.pdf: </w:t>
      </w:r>
      <w:r w:rsidRPr="007F5829">
        <w:t>documento mediante el cual la Directora de Administración refirió que la información se encuentra disponible en el portal de IPOMEX.</w:t>
      </w:r>
    </w:p>
    <w:p w14:paraId="723CB9EC" w14:textId="77777777" w:rsidR="007F5829" w:rsidRPr="007F5829" w:rsidRDefault="007F5829" w:rsidP="007F5829">
      <w:pPr>
        <w:ind w:left="720"/>
        <w:rPr>
          <w:b/>
          <w:i/>
        </w:rPr>
      </w:pPr>
    </w:p>
    <w:p w14:paraId="37F5755F" w14:textId="77777777" w:rsidR="0043282C" w:rsidRDefault="001F2DA2" w:rsidP="007F5829">
      <w:pPr>
        <w:ind w:left="-57"/>
        <w:rPr>
          <w:b/>
        </w:rPr>
      </w:pPr>
      <w:bookmarkStart w:id="18" w:name="_heading=h.lnxbz9" w:colFirst="0" w:colLast="0"/>
      <w:bookmarkEnd w:id="18"/>
      <w:r w:rsidRPr="007F5829">
        <w:rPr>
          <w:b/>
        </w:rPr>
        <w:t>00959/INFOEM/IP/RR/2025.</w:t>
      </w:r>
    </w:p>
    <w:p w14:paraId="14469131" w14:textId="77777777" w:rsidR="007F5829" w:rsidRPr="007F5829" w:rsidRDefault="007F5829" w:rsidP="007F5829">
      <w:pPr>
        <w:ind w:left="-57"/>
      </w:pPr>
    </w:p>
    <w:p w14:paraId="5EA483A5" w14:textId="77777777" w:rsidR="0043282C" w:rsidRPr="007F5829" w:rsidRDefault="001F2DA2" w:rsidP="007F5829">
      <w:pPr>
        <w:numPr>
          <w:ilvl w:val="0"/>
          <w:numId w:val="1"/>
        </w:numPr>
        <w:rPr>
          <w:b/>
        </w:rPr>
      </w:pPr>
      <w:r w:rsidRPr="007F5829">
        <w:rPr>
          <w:b/>
          <w:i/>
        </w:rPr>
        <w:t>RR959.pdf:</w:t>
      </w:r>
      <w:r w:rsidRPr="007F5829">
        <w:rPr>
          <w:b/>
        </w:rPr>
        <w:t xml:space="preserve"> </w:t>
      </w:r>
      <w:r w:rsidRPr="007F5829">
        <w:t xml:space="preserve">Documento firmado por la Directora de Administración, quien refirió no contar con la información solicitada. </w:t>
      </w:r>
    </w:p>
    <w:p w14:paraId="685B2B61" w14:textId="77777777" w:rsidR="0043282C" w:rsidRPr="007F5829" w:rsidRDefault="0043282C" w:rsidP="007F5829"/>
    <w:p w14:paraId="0C9C0B4C" w14:textId="77777777" w:rsidR="0043282C" w:rsidRPr="007F5829" w:rsidRDefault="001F2DA2" w:rsidP="007F5829">
      <w:pPr>
        <w:pStyle w:val="Ttulo3"/>
      </w:pPr>
      <w:bookmarkStart w:id="19" w:name="_heading=h.1v1yuxt" w:colFirst="0" w:colLast="0"/>
      <w:bookmarkEnd w:id="19"/>
      <w:r w:rsidRPr="007F5829">
        <w:t>f) Manifestaciones de la Parte Recurrente</w:t>
      </w:r>
    </w:p>
    <w:p w14:paraId="596A1B07" w14:textId="77777777" w:rsidR="0043282C" w:rsidRPr="007F5829" w:rsidRDefault="001F2DA2" w:rsidP="007F5829">
      <w:r w:rsidRPr="007F5829">
        <w:rPr>
          <w:b/>
        </w:rPr>
        <w:t xml:space="preserve">LA PARTE RECURRENTE </w:t>
      </w:r>
      <w:r w:rsidRPr="007F5829">
        <w:t>no realizó manifestación alguna dentro del término legalmente concedido para tal efecto, ni presentó pruebas o alegatos.</w:t>
      </w:r>
    </w:p>
    <w:p w14:paraId="569BD321" w14:textId="77777777" w:rsidR="0043282C" w:rsidRPr="007F5829" w:rsidRDefault="0043282C" w:rsidP="007F5829"/>
    <w:p w14:paraId="32FF6EEF" w14:textId="77777777" w:rsidR="0043282C" w:rsidRPr="007F5829" w:rsidRDefault="001F2DA2" w:rsidP="007F5829">
      <w:pPr>
        <w:pStyle w:val="Ttulo3"/>
      </w:pPr>
      <w:bookmarkStart w:id="20" w:name="_heading=h.4f1mdlm" w:colFirst="0" w:colLast="0"/>
      <w:bookmarkEnd w:id="20"/>
      <w:r w:rsidRPr="007F5829">
        <w:lastRenderedPageBreak/>
        <w:t>g) Cierre de instrucción</w:t>
      </w:r>
    </w:p>
    <w:p w14:paraId="0C4F876A" w14:textId="77777777" w:rsidR="0043282C" w:rsidRPr="007F5829" w:rsidRDefault="001F2DA2" w:rsidP="007F5829">
      <w:bookmarkStart w:id="21" w:name="_heading=h.3j2qqm3" w:colFirst="0" w:colLast="0"/>
      <w:bookmarkEnd w:id="21"/>
      <w:r w:rsidRPr="007F5829">
        <w:t xml:space="preserve">Al no existir diligencias pendientes por desahogar, el </w:t>
      </w:r>
      <w:r w:rsidRPr="007F5829">
        <w:rPr>
          <w:b/>
        </w:rPr>
        <w:t xml:space="preserve">cinco de marzo de dos mil veinticinco </w:t>
      </w:r>
      <w:r w:rsidRPr="007F5829">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620AB703" w14:textId="77777777" w:rsidR="0043282C" w:rsidRPr="007F5829" w:rsidRDefault="0043282C" w:rsidP="007F5829">
      <w:bookmarkStart w:id="22" w:name="_heading=h.9hi2otjkckju" w:colFirst="0" w:colLast="0"/>
      <w:bookmarkEnd w:id="22"/>
    </w:p>
    <w:p w14:paraId="501BCF32" w14:textId="77777777" w:rsidR="0043282C" w:rsidRPr="007F5829" w:rsidRDefault="001F2DA2" w:rsidP="007F5829">
      <w:pPr>
        <w:pStyle w:val="Ttulo1"/>
      </w:pPr>
      <w:bookmarkStart w:id="23" w:name="_heading=h.2u6wntf" w:colFirst="0" w:colLast="0"/>
      <w:bookmarkEnd w:id="23"/>
      <w:r w:rsidRPr="007F5829">
        <w:t>CONSIDERANDOS</w:t>
      </w:r>
    </w:p>
    <w:p w14:paraId="55E89A96" w14:textId="77777777" w:rsidR="0043282C" w:rsidRPr="007F5829" w:rsidRDefault="0043282C" w:rsidP="007F5829">
      <w:pPr>
        <w:jc w:val="center"/>
        <w:rPr>
          <w:b/>
        </w:rPr>
      </w:pPr>
    </w:p>
    <w:p w14:paraId="577F5C22" w14:textId="77777777" w:rsidR="0043282C" w:rsidRPr="007F5829" w:rsidRDefault="001F2DA2" w:rsidP="007F5829">
      <w:pPr>
        <w:pStyle w:val="Ttulo2"/>
        <w:jc w:val="left"/>
      </w:pPr>
      <w:bookmarkStart w:id="24" w:name="_heading=h.19c6y18" w:colFirst="0" w:colLast="0"/>
      <w:bookmarkEnd w:id="24"/>
      <w:r w:rsidRPr="007F5829">
        <w:t>PRIMERO. Procedibilidad</w:t>
      </w:r>
    </w:p>
    <w:p w14:paraId="4BFE76EB" w14:textId="77777777" w:rsidR="0043282C" w:rsidRPr="007F5829" w:rsidRDefault="001F2DA2" w:rsidP="007F5829">
      <w:pPr>
        <w:pStyle w:val="Ttulo3"/>
      </w:pPr>
      <w:bookmarkStart w:id="25" w:name="_heading=h.3tbugp1" w:colFirst="0" w:colLast="0"/>
      <w:bookmarkEnd w:id="25"/>
      <w:r w:rsidRPr="007F5829">
        <w:t>a) Competencia del Instituto</w:t>
      </w:r>
    </w:p>
    <w:p w14:paraId="7C24E4CB" w14:textId="77777777" w:rsidR="0043282C" w:rsidRPr="007F5829" w:rsidRDefault="001F2DA2" w:rsidP="007F5829">
      <w:r w:rsidRPr="007F5829">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E6A2E44" w14:textId="77777777" w:rsidR="0043282C" w:rsidRPr="007F5829" w:rsidRDefault="0043282C" w:rsidP="007F5829"/>
    <w:p w14:paraId="3A7DBD8C" w14:textId="77777777" w:rsidR="0043282C" w:rsidRPr="007F5829" w:rsidRDefault="001F2DA2" w:rsidP="007F5829">
      <w:pPr>
        <w:pStyle w:val="Ttulo3"/>
      </w:pPr>
      <w:bookmarkStart w:id="26" w:name="_heading=h.28h4qwu" w:colFirst="0" w:colLast="0"/>
      <w:bookmarkEnd w:id="26"/>
      <w:r w:rsidRPr="007F5829">
        <w:lastRenderedPageBreak/>
        <w:t>b) Legitimidad de la parte recurrente</w:t>
      </w:r>
    </w:p>
    <w:p w14:paraId="04DD6B58" w14:textId="77777777" w:rsidR="0043282C" w:rsidRPr="007F5829" w:rsidRDefault="001F2DA2" w:rsidP="007F5829">
      <w:r w:rsidRPr="007F5829">
        <w:t>Los recursos de revisión fueron interpuestos por parte legítima, ya que se presentaron por la misma persona que formuló las solicitudes de acceso a la Información Pública,</w:t>
      </w:r>
      <w:r w:rsidRPr="007F5829">
        <w:rPr>
          <w:b/>
        </w:rPr>
        <w:t xml:space="preserve"> </w:t>
      </w:r>
      <w:r w:rsidRPr="007F5829">
        <w:t>debido a que los datos de acceso</w:t>
      </w:r>
      <w:r w:rsidRPr="007F5829">
        <w:rPr>
          <w:b/>
        </w:rPr>
        <w:t xml:space="preserve"> </w:t>
      </w:r>
      <w:r w:rsidRPr="007F5829">
        <w:t>SAIMEX son personales e irrepetibles.</w:t>
      </w:r>
    </w:p>
    <w:p w14:paraId="3D6BCD62" w14:textId="77777777" w:rsidR="0043282C" w:rsidRPr="007F5829" w:rsidRDefault="0043282C" w:rsidP="007F5829"/>
    <w:p w14:paraId="6BB30E34" w14:textId="77777777" w:rsidR="0043282C" w:rsidRPr="007F5829" w:rsidRDefault="001F2DA2" w:rsidP="007F5829">
      <w:pPr>
        <w:pStyle w:val="Ttulo3"/>
      </w:pPr>
      <w:bookmarkStart w:id="27" w:name="_heading=h.nmf14n" w:colFirst="0" w:colLast="0"/>
      <w:bookmarkEnd w:id="27"/>
      <w:r w:rsidRPr="007F5829">
        <w:t>c) Plazo para interponer el recurso</w:t>
      </w:r>
    </w:p>
    <w:p w14:paraId="4F34C66B" w14:textId="3DD6F4A7" w:rsidR="0043282C" w:rsidRPr="007F5829" w:rsidRDefault="001F2DA2" w:rsidP="007F5829">
      <w:bookmarkStart w:id="28" w:name="_heading=h.2bn6wsx" w:colFirst="0" w:colLast="0"/>
      <w:bookmarkEnd w:id="28"/>
      <w:r w:rsidRPr="007F5829">
        <w:rPr>
          <w:b/>
        </w:rPr>
        <w:t>EL SUJETO OBLIGADO</w:t>
      </w:r>
      <w:r w:rsidRPr="007F5829">
        <w:t xml:space="preserve"> notificó las respuestas a las solicitudes de acceso a la Información Pública </w:t>
      </w:r>
      <w:r w:rsidRPr="007F5829">
        <w:rPr>
          <w:b/>
        </w:rPr>
        <w:t xml:space="preserve">el cinco y seis de </w:t>
      </w:r>
      <w:r w:rsidR="001E6608" w:rsidRPr="007F5829">
        <w:rPr>
          <w:b/>
        </w:rPr>
        <w:t>febrero</w:t>
      </w:r>
      <w:r w:rsidRPr="007F5829">
        <w:rPr>
          <w:b/>
        </w:rPr>
        <w:t xml:space="preserve"> de dos mil veinticinco, </w:t>
      </w:r>
      <w:r w:rsidRPr="007F5829">
        <w:t xml:space="preserve">y los recursos que nos ocupan se interpusieron el </w:t>
      </w:r>
      <w:r w:rsidRPr="007F5829">
        <w:rPr>
          <w:b/>
        </w:rPr>
        <w:t>nueve de febrero de dos mil veinticinco</w:t>
      </w:r>
      <w:r w:rsidRPr="007F5829">
        <w:t>; por lo tanto, éstos se encuentran dentro del margen temporal previsto en el artículo 178 de la Ley de Transparencia y Acceso a la Información Pública del Estado de México y Municipios.</w:t>
      </w:r>
    </w:p>
    <w:p w14:paraId="36ACD582" w14:textId="77777777" w:rsidR="0043282C" w:rsidRPr="007F5829" w:rsidRDefault="0043282C" w:rsidP="007F5829"/>
    <w:p w14:paraId="1F879F84" w14:textId="77777777" w:rsidR="0043282C" w:rsidRPr="007F5829" w:rsidRDefault="001F2DA2" w:rsidP="007F5829">
      <w:pPr>
        <w:pStyle w:val="Ttulo3"/>
      </w:pPr>
      <w:bookmarkStart w:id="29" w:name="_heading=h.37m2jsg" w:colFirst="0" w:colLast="0"/>
      <w:bookmarkEnd w:id="29"/>
      <w:r w:rsidRPr="007F5829">
        <w:t xml:space="preserve">d) Causal de procedencia </w:t>
      </w:r>
    </w:p>
    <w:p w14:paraId="30FF42C7" w14:textId="77777777" w:rsidR="0043282C" w:rsidRPr="007F5829" w:rsidRDefault="001F2DA2" w:rsidP="007F5829">
      <w:r w:rsidRPr="007F5829">
        <w:t>Resulta procedente la interposición de los recursos de revisión, ya que se actualiza la causal de procedencia señalada en el artículo 179, fracción I  de la Ley de Transparencia y Acceso a la Información Pública del Estado de México y Municipios.</w:t>
      </w:r>
    </w:p>
    <w:p w14:paraId="4BB18C22" w14:textId="77777777" w:rsidR="0043282C" w:rsidRPr="007F5829" w:rsidRDefault="0043282C" w:rsidP="007F5829"/>
    <w:p w14:paraId="7559C4E6" w14:textId="77777777" w:rsidR="0043282C" w:rsidRPr="007F5829" w:rsidRDefault="001F2DA2" w:rsidP="007F5829">
      <w:pPr>
        <w:pStyle w:val="Ttulo3"/>
      </w:pPr>
      <w:bookmarkStart w:id="30" w:name="_heading=h.1mrcu09" w:colFirst="0" w:colLast="0"/>
      <w:bookmarkEnd w:id="30"/>
      <w:r w:rsidRPr="007F5829">
        <w:t>e) Requisitos formales para la interposición del recurso</w:t>
      </w:r>
    </w:p>
    <w:p w14:paraId="0FE38F83" w14:textId="77777777" w:rsidR="0043282C" w:rsidRPr="007F5829" w:rsidRDefault="001F2DA2" w:rsidP="007F5829">
      <w:r w:rsidRPr="007F5829">
        <w:t xml:space="preserve">Es importante mencionar que, de la revisión de los expedientes electrónicos del SAIMEX, se observa que </w:t>
      </w:r>
      <w:r w:rsidRPr="007F5829">
        <w:rPr>
          <w:b/>
        </w:rPr>
        <w:t>LA PARTE RECURRENTE</w:t>
      </w:r>
      <w:r w:rsidRPr="007F582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7F5829">
        <w:lastRenderedPageBreak/>
        <w:t xml:space="preserve">se infiere que </w:t>
      </w:r>
      <w:r w:rsidRPr="007F5829">
        <w:rPr>
          <w:b/>
          <w:u w:val="single"/>
        </w:rPr>
        <w:t>el nombre no es un requisito indispensable</w:t>
      </w:r>
      <w:r w:rsidRPr="007F5829">
        <w:t xml:space="preserve"> para que las y los ciudadanos ejerzan el derecho de acceso a la información pública. </w:t>
      </w:r>
    </w:p>
    <w:p w14:paraId="2805540E" w14:textId="77777777" w:rsidR="0043282C" w:rsidRPr="007F5829" w:rsidRDefault="0043282C" w:rsidP="007F5829"/>
    <w:p w14:paraId="6F767127" w14:textId="77777777" w:rsidR="0043282C" w:rsidRPr="007F5829" w:rsidRDefault="001F2DA2" w:rsidP="007F5829">
      <w:r w:rsidRPr="007F582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F5829">
        <w:rPr>
          <w:b/>
        </w:rPr>
        <w:t>LA PARTE RECURRENTE;</w:t>
      </w:r>
      <w:r w:rsidRPr="007F5829">
        <w:t xml:space="preserve"> por lo que, en el presente caso, al haber sido presentado el recurso de revisión vía SAIMEX, dicho requisito resulta innecesario.</w:t>
      </w:r>
    </w:p>
    <w:p w14:paraId="2DDFDDBB" w14:textId="77777777" w:rsidR="0043282C" w:rsidRPr="007F5829" w:rsidRDefault="0043282C" w:rsidP="007F5829"/>
    <w:p w14:paraId="004A0C74" w14:textId="77777777" w:rsidR="0043282C" w:rsidRPr="007F5829" w:rsidRDefault="001F2DA2" w:rsidP="007F5829">
      <w:pPr>
        <w:pStyle w:val="Ttulo3"/>
      </w:pPr>
      <w:bookmarkStart w:id="31" w:name="_heading=h.46r0co2" w:colFirst="0" w:colLast="0"/>
      <w:bookmarkEnd w:id="31"/>
      <w:r w:rsidRPr="007F5829">
        <w:t>f) Acumulación de los Recursos de Revisión</w:t>
      </w:r>
    </w:p>
    <w:p w14:paraId="33CC767D" w14:textId="77777777" w:rsidR="0043282C" w:rsidRPr="007F5829" w:rsidRDefault="001F2DA2" w:rsidP="007F5829">
      <w:r w:rsidRPr="007F5829">
        <w:t xml:space="preserve">De las constancias que obran en los expedientes acumulados, se advierte que los recursos de revisión </w:t>
      </w:r>
      <w:r w:rsidRPr="007F5829">
        <w:rPr>
          <w:b/>
        </w:rPr>
        <w:t xml:space="preserve">00957/INFOEM/IP/RR/2025, 00958/INFOEM/IP/RR/2025 y </w:t>
      </w:r>
      <w:r w:rsidRPr="007F5829">
        <w:t xml:space="preserve"> </w:t>
      </w:r>
      <w:r w:rsidRPr="007F5829">
        <w:rPr>
          <w:b/>
        </w:rPr>
        <w:t xml:space="preserve">00959/INFOEM/IP/RR/2025, </w:t>
      </w:r>
      <w:r w:rsidRPr="007F5829">
        <w:t xml:space="preserve">fueron presentados por la misma </w:t>
      </w:r>
      <w:r w:rsidRPr="007F5829">
        <w:rPr>
          <w:b/>
        </w:rPr>
        <w:t>PARTE RECURRENTE</w:t>
      </w:r>
      <w:r w:rsidRPr="007F5829">
        <w:t xml:space="preserve"> respecto de actos u omisiones similares, realizados por el mismo </w:t>
      </w:r>
      <w:r w:rsidRPr="007F5829">
        <w:rPr>
          <w:b/>
        </w:rPr>
        <w:t>SUJETO OBLIGADO</w:t>
      </w:r>
      <w:r w:rsidRPr="007F5829">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5EA63AA" w14:textId="77777777" w:rsidR="0043282C" w:rsidRPr="007F5829" w:rsidRDefault="0043282C" w:rsidP="007F5829">
      <w:pPr>
        <w:ind w:left="-57"/>
      </w:pPr>
    </w:p>
    <w:p w14:paraId="4BFE5935" w14:textId="77777777" w:rsidR="0043282C" w:rsidRPr="007F5829" w:rsidRDefault="001F2DA2" w:rsidP="007F5829">
      <w:pPr>
        <w:pStyle w:val="Ttulo2"/>
      </w:pPr>
      <w:bookmarkStart w:id="32" w:name="_heading=h.2lwamvv" w:colFirst="0" w:colLast="0"/>
      <w:bookmarkEnd w:id="32"/>
      <w:r w:rsidRPr="007F5829">
        <w:lastRenderedPageBreak/>
        <w:t>SEGUNDO. Estudio de Fondo</w:t>
      </w:r>
    </w:p>
    <w:p w14:paraId="77B12808" w14:textId="77777777" w:rsidR="0043282C" w:rsidRPr="007F5829" w:rsidRDefault="001F2DA2" w:rsidP="007F5829">
      <w:pPr>
        <w:pStyle w:val="Ttulo3"/>
      </w:pPr>
      <w:bookmarkStart w:id="33" w:name="_heading=h.111kx3o" w:colFirst="0" w:colLast="0"/>
      <w:bookmarkEnd w:id="33"/>
      <w:r w:rsidRPr="007F5829">
        <w:t>a) Mandato de transparencia y responsabilidad del Sujeto Obligado</w:t>
      </w:r>
    </w:p>
    <w:p w14:paraId="6259BCAE" w14:textId="77777777" w:rsidR="0043282C" w:rsidRPr="007F5829" w:rsidRDefault="001F2DA2" w:rsidP="007F5829">
      <w:r w:rsidRPr="007F582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7A85021" w14:textId="77777777" w:rsidR="0043282C" w:rsidRPr="007F5829" w:rsidRDefault="0043282C" w:rsidP="007F5829"/>
    <w:p w14:paraId="7F16D18F" w14:textId="77777777" w:rsidR="0043282C" w:rsidRPr="007F5829" w:rsidRDefault="001F2DA2" w:rsidP="007F5829">
      <w:pPr>
        <w:spacing w:line="240" w:lineRule="auto"/>
        <w:ind w:left="850" w:right="824"/>
        <w:rPr>
          <w:b/>
          <w:i/>
        </w:rPr>
      </w:pPr>
      <w:r w:rsidRPr="007F5829">
        <w:rPr>
          <w:b/>
          <w:i/>
        </w:rPr>
        <w:t>Constitución Política de los Estados Unidos Mexicanos</w:t>
      </w:r>
    </w:p>
    <w:p w14:paraId="29725768" w14:textId="77777777" w:rsidR="0043282C" w:rsidRPr="007F5829" w:rsidRDefault="001F2DA2" w:rsidP="007F5829">
      <w:pPr>
        <w:spacing w:line="240" w:lineRule="auto"/>
        <w:ind w:left="850" w:right="824"/>
        <w:rPr>
          <w:b/>
          <w:i/>
        </w:rPr>
      </w:pPr>
      <w:r w:rsidRPr="007F5829">
        <w:rPr>
          <w:b/>
          <w:i/>
        </w:rPr>
        <w:t>“Artículo 6.</w:t>
      </w:r>
    </w:p>
    <w:p w14:paraId="228FFF62" w14:textId="77777777" w:rsidR="0043282C" w:rsidRPr="007F5829" w:rsidRDefault="001F2DA2" w:rsidP="007F5829">
      <w:pPr>
        <w:spacing w:line="240" w:lineRule="auto"/>
        <w:ind w:left="850" w:right="824"/>
        <w:rPr>
          <w:i/>
        </w:rPr>
      </w:pPr>
      <w:r w:rsidRPr="007F5829">
        <w:rPr>
          <w:i/>
        </w:rPr>
        <w:t>(…)</w:t>
      </w:r>
    </w:p>
    <w:p w14:paraId="09451AD6" w14:textId="77777777" w:rsidR="0043282C" w:rsidRPr="007F5829" w:rsidRDefault="001F2DA2" w:rsidP="007F5829">
      <w:pPr>
        <w:spacing w:line="240" w:lineRule="auto"/>
        <w:ind w:left="850" w:right="824"/>
        <w:rPr>
          <w:i/>
        </w:rPr>
      </w:pPr>
      <w:r w:rsidRPr="007F5829">
        <w:rPr>
          <w:i/>
        </w:rPr>
        <w:t>Para efectos de lo dispuesto en el presente artículo se observará lo siguiente:</w:t>
      </w:r>
    </w:p>
    <w:p w14:paraId="3B233B1D" w14:textId="77777777" w:rsidR="0043282C" w:rsidRPr="007F5829" w:rsidRDefault="001F2DA2" w:rsidP="007F5829">
      <w:pPr>
        <w:spacing w:line="240" w:lineRule="auto"/>
        <w:ind w:left="850" w:right="824"/>
        <w:rPr>
          <w:b/>
          <w:i/>
        </w:rPr>
      </w:pPr>
      <w:r w:rsidRPr="007F5829">
        <w:rPr>
          <w:b/>
          <w:i/>
        </w:rPr>
        <w:t>A</w:t>
      </w:r>
      <w:r w:rsidRPr="007F5829">
        <w:rPr>
          <w:i/>
        </w:rPr>
        <w:t xml:space="preserve">. </w:t>
      </w:r>
      <w:r w:rsidRPr="007F5829">
        <w:rPr>
          <w:b/>
          <w:i/>
        </w:rPr>
        <w:t>Para el ejercicio del derecho de acceso a la información</w:t>
      </w:r>
      <w:r w:rsidRPr="007F5829">
        <w:rPr>
          <w:i/>
        </w:rPr>
        <w:t xml:space="preserve">, la Federación y </w:t>
      </w:r>
      <w:r w:rsidRPr="007F5829">
        <w:rPr>
          <w:b/>
          <w:i/>
        </w:rPr>
        <w:t>las entidades federativas, en el ámbito de sus respectivas competencias, se regirán por los siguientes principios y bases:</w:t>
      </w:r>
    </w:p>
    <w:p w14:paraId="519FAA4A" w14:textId="77777777" w:rsidR="0043282C" w:rsidRPr="007F5829" w:rsidRDefault="001F2DA2" w:rsidP="007F5829">
      <w:pPr>
        <w:spacing w:line="240" w:lineRule="auto"/>
        <w:ind w:left="850" w:right="824"/>
        <w:rPr>
          <w:i/>
        </w:rPr>
      </w:pPr>
      <w:r w:rsidRPr="007F5829">
        <w:rPr>
          <w:b/>
          <w:i/>
        </w:rPr>
        <w:t xml:space="preserve">I. </w:t>
      </w:r>
      <w:r w:rsidRPr="007F5829">
        <w:rPr>
          <w:b/>
          <w:i/>
        </w:rPr>
        <w:tab/>
        <w:t>Toda la información en posesión de cualquier</w:t>
      </w:r>
      <w:r w:rsidRPr="007F5829">
        <w:rPr>
          <w:i/>
        </w:rPr>
        <w:t xml:space="preserve"> </w:t>
      </w:r>
      <w:r w:rsidRPr="007F5829">
        <w:rPr>
          <w:b/>
          <w:i/>
        </w:rPr>
        <w:t>autoridad</w:t>
      </w:r>
      <w:r w:rsidRPr="007F582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F5829">
        <w:rPr>
          <w:b/>
          <w:i/>
        </w:rPr>
        <w:t>municipal</w:t>
      </w:r>
      <w:r w:rsidRPr="007F5829">
        <w:rPr>
          <w:i/>
        </w:rPr>
        <w:t xml:space="preserve">, </w:t>
      </w:r>
      <w:r w:rsidRPr="007F5829">
        <w:rPr>
          <w:b/>
          <w:i/>
        </w:rPr>
        <w:t>es pública</w:t>
      </w:r>
      <w:r w:rsidRPr="007F5829">
        <w:rPr>
          <w:i/>
        </w:rPr>
        <w:t xml:space="preserve"> y sólo podrá ser reservada temporalmente por razones de interés público y seguridad nacional, en los términos que fijen las leyes. </w:t>
      </w:r>
      <w:r w:rsidRPr="007F5829">
        <w:rPr>
          <w:b/>
          <w:i/>
        </w:rPr>
        <w:t>En la interpretación de este derecho deberá prevalecer el principio de máxima publicidad. Los sujetos obligados deberán documentar todo acto que derive del ejercicio de sus facultades, competencias o funciones</w:t>
      </w:r>
      <w:r w:rsidRPr="007F5829">
        <w:rPr>
          <w:i/>
        </w:rPr>
        <w:t>, la ley determinará los supuestos específicos bajo los cuales procederá la declaración de inexistencia de la información.”</w:t>
      </w:r>
    </w:p>
    <w:p w14:paraId="7554C227" w14:textId="77777777" w:rsidR="0043282C" w:rsidRPr="007F5829" w:rsidRDefault="0043282C" w:rsidP="007F5829">
      <w:pPr>
        <w:spacing w:line="240" w:lineRule="auto"/>
        <w:ind w:left="850" w:right="824"/>
        <w:rPr>
          <w:b/>
          <w:i/>
        </w:rPr>
      </w:pPr>
    </w:p>
    <w:p w14:paraId="4FA95A3D" w14:textId="77777777" w:rsidR="0043282C" w:rsidRPr="007F5829" w:rsidRDefault="001F2DA2" w:rsidP="007F5829">
      <w:pPr>
        <w:spacing w:line="240" w:lineRule="auto"/>
        <w:ind w:left="850" w:right="824"/>
        <w:rPr>
          <w:b/>
          <w:i/>
        </w:rPr>
      </w:pPr>
      <w:r w:rsidRPr="007F5829">
        <w:rPr>
          <w:b/>
          <w:i/>
        </w:rPr>
        <w:t>Constitución Política del Estado Libre y Soberano de México</w:t>
      </w:r>
    </w:p>
    <w:p w14:paraId="2EF7AA9B" w14:textId="77777777" w:rsidR="0043282C" w:rsidRPr="007F5829" w:rsidRDefault="001F2DA2" w:rsidP="007F5829">
      <w:pPr>
        <w:spacing w:line="240" w:lineRule="auto"/>
        <w:ind w:left="850" w:right="824"/>
        <w:rPr>
          <w:i/>
        </w:rPr>
      </w:pPr>
      <w:r w:rsidRPr="007F5829">
        <w:rPr>
          <w:b/>
          <w:i/>
        </w:rPr>
        <w:t>“Artículo 5</w:t>
      </w:r>
      <w:r w:rsidRPr="007F5829">
        <w:rPr>
          <w:i/>
        </w:rPr>
        <w:t xml:space="preserve">.- </w:t>
      </w:r>
    </w:p>
    <w:p w14:paraId="6E58CAFB" w14:textId="77777777" w:rsidR="0043282C" w:rsidRPr="007F5829" w:rsidRDefault="001F2DA2" w:rsidP="007F5829">
      <w:pPr>
        <w:spacing w:line="240" w:lineRule="auto"/>
        <w:ind w:left="850" w:right="824"/>
        <w:rPr>
          <w:i/>
        </w:rPr>
      </w:pPr>
      <w:r w:rsidRPr="007F5829">
        <w:rPr>
          <w:i/>
        </w:rPr>
        <w:t>(…)</w:t>
      </w:r>
    </w:p>
    <w:p w14:paraId="5F6FF4BF" w14:textId="77777777" w:rsidR="0043282C" w:rsidRPr="007F5829" w:rsidRDefault="001F2DA2" w:rsidP="007F5829">
      <w:pPr>
        <w:spacing w:line="240" w:lineRule="auto"/>
        <w:ind w:left="850" w:right="824"/>
        <w:rPr>
          <w:i/>
        </w:rPr>
      </w:pPr>
      <w:r w:rsidRPr="007F5829">
        <w:rPr>
          <w:b/>
          <w:i/>
        </w:rPr>
        <w:t>El derecho a la información será garantizado por el Estado. La ley establecerá las previsiones que permitan asegurar la protección, el respeto y la difusión de este derecho</w:t>
      </w:r>
      <w:r w:rsidRPr="007F5829">
        <w:rPr>
          <w:i/>
        </w:rPr>
        <w:t>.</w:t>
      </w:r>
    </w:p>
    <w:p w14:paraId="650D1D13" w14:textId="77777777" w:rsidR="0043282C" w:rsidRPr="007F5829" w:rsidRDefault="001F2DA2" w:rsidP="007F5829">
      <w:pPr>
        <w:spacing w:line="240" w:lineRule="auto"/>
        <w:ind w:left="850" w:right="824"/>
        <w:rPr>
          <w:i/>
        </w:rPr>
      </w:pPr>
      <w:r w:rsidRPr="007F582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214C00" w14:textId="77777777" w:rsidR="0043282C" w:rsidRPr="007F5829" w:rsidRDefault="001F2DA2" w:rsidP="007F5829">
      <w:pPr>
        <w:spacing w:line="240" w:lineRule="auto"/>
        <w:ind w:left="850" w:right="824"/>
        <w:rPr>
          <w:i/>
        </w:rPr>
      </w:pPr>
      <w:r w:rsidRPr="007F5829">
        <w:rPr>
          <w:b/>
          <w:i/>
        </w:rPr>
        <w:lastRenderedPageBreak/>
        <w:t>Este derecho se regirá por los principios y bases siguientes</w:t>
      </w:r>
      <w:r w:rsidRPr="007F5829">
        <w:rPr>
          <w:i/>
        </w:rPr>
        <w:t>:</w:t>
      </w:r>
    </w:p>
    <w:p w14:paraId="6F6D7DA1" w14:textId="77777777" w:rsidR="0043282C" w:rsidRPr="007F5829" w:rsidRDefault="001F2DA2" w:rsidP="007F5829">
      <w:pPr>
        <w:spacing w:line="240" w:lineRule="auto"/>
        <w:ind w:left="850" w:right="824"/>
        <w:rPr>
          <w:i/>
        </w:rPr>
      </w:pPr>
      <w:r w:rsidRPr="007F5829">
        <w:rPr>
          <w:b/>
          <w:i/>
        </w:rPr>
        <w:t>I. Toda la información en posesión de cualquier autoridad, entidad, órgano y organismos de los</w:t>
      </w:r>
      <w:r w:rsidRPr="007F5829">
        <w:rPr>
          <w:i/>
        </w:rPr>
        <w:t xml:space="preserve"> Poderes Ejecutivo, Legislativo y Judicial, órganos autónomos, partidos políticos, fideicomisos y fondos públicos estatales y </w:t>
      </w:r>
      <w:r w:rsidRPr="007F5829">
        <w:rPr>
          <w:b/>
          <w:i/>
        </w:rPr>
        <w:t>municipales</w:t>
      </w:r>
      <w:r w:rsidRPr="007F582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F5829">
        <w:rPr>
          <w:b/>
          <w:i/>
        </w:rPr>
        <w:t>es pública</w:t>
      </w:r>
      <w:r w:rsidRPr="007F5829">
        <w:rPr>
          <w:i/>
        </w:rPr>
        <w:t xml:space="preserve"> y sólo podrá ser reservada temporalmente por razones previstas en la Constitución Política de los Estados Unidos Mexicanos de interés público y seguridad, en los términos que fijen las leyes. </w:t>
      </w:r>
      <w:r w:rsidRPr="007F5829">
        <w:rPr>
          <w:b/>
          <w:i/>
        </w:rPr>
        <w:t>En la interpretación de este derecho deberá prevalecer el principio de máxima publicidad</w:t>
      </w:r>
      <w:r w:rsidRPr="007F5829">
        <w:rPr>
          <w:i/>
        </w:rPr>
        <w:t xml:space="preserve">. </w:t>
      </w:r>
      <w:r w:rsidRPr="007F5829">
        <w:rPr>
          <w:b/>
          <w:i/>
        </w:rPr>
        <w:t>Los sujetos obligados deberán documentar todo acto que derive del ejercicio de sus facultades, competencias o funciones</w:t>
      </w:r>
      <w:r w:rsidRPr="007F5829">
        <w:rPr>
          <w:i/>
        </w:rPr>
        <w:t>, la ley determinará los supuestos específicos bajo los cuales procederá la declaración de inexistencia de la información.”</w:t>
      </w:r>
    </w:p>
    <w:p w14:paraId="56797D54" w14:textId="77777777" w:rsidR="0043282C" w:rsidRPr="007F5829" w:rsidRDefault="0043282C" w:rsidP="007F5829">
      <w:pPr>
        <w:rPr>
          <w:b/>
          <w:i/>
        </w:rPr>
      </w:pPr>
    </w:p>
    <w:p w14:paraId="0DC9D277" w14:textId="77777777" w:rsidR="0043282C" w:rsidRPr="007F5829" w:rsidRDefault="001F2DA2" w:rsidP="007F5829">
      <w:pPr>
        <w:rPr>
          <w:i/>
        </w:rPr>
      </w:pPr>
      <w:r w:rsidRPr="007F582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F5829">
        <w:rPr>
          <w:i/>
        </w:rPr>
        <w:t>por los principios de simplicidad, rapidez, gratuidad del procedimiento, auxilio y orientación a los particulares.</w:t>
      </w:r>
    </w:p>
    <w:p w14:paraId="129BD5A2" w14:textId="77777777" w:rsidR="0043282C" w:rsidRPr="007F5829" w:rsidRDefault="0043282C" w:rsidP="007F5829">
      <w:pPr>
        <w:rPr>
          <w:i/>
        </w:rPr>
      </w:pPr>
    </w:p>
    <w:p w14:paraId="7F5F5661" w14:textId="77777777" w:rsidR="0043282C" w:rsidRPr="007F5829" w:rsidRDefault="001F2DA2" w:rsidP="007F5829">
      <w:pPr>
        <w:rPr>
          <w:i/>
        </w:rPr>
      </w:pPr>
      <w:r w:rsidRPr="007F582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781BFBA" w14:textId="77777777" w:rsidR="0043282C" w:rsidRPr="007F5829" w:rsidRDefault="0043282C" w:rsidP="007F5829"/>
    <w:p w14:paraId="17A4F90C" w14:textId="77777777" w:rsidR="0043282C" w:rsidRPr="007F5829" w:rsidRDefault="001F2DA2" w:rsidP="007F5829">
      <w:r w:rsidRPr="007F582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EF2F6DC" w14:textId="77777777" w:rsidR="0043282C" w:rsidRPr="007F5829" w:rsidRDefault="0043282C" w:rsidP="007F5829"/>
    <w:p w14:paraId="39F523EC" w14:textId="77777777" w:rsidR="0043282C" w:rsidRPr="007F5829" w:rsidRDefault="001F2DA2" w:rsidP="007F5829">
      <w:r w:rsidRPr="007F5829">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C6FF1F3" w14:textId="77777777" w:rsidR="0043282C" w:rsidRPr="007F5829" w:rsidRDefault="0043282C" w:rsidP="007F5829"/>
    <w:p w14:paraId="3DA1A941" w14:textId="77777777" w:rsidR="0043282C" w:rsidRPr="007F5829" w:rsidRDefault="001F2DA2" w:rsidP="007F5829">
      <w:r w:rsidRPr="007F582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DE7025E" w14:textId="77777777" w:rsidR="0043282C" w:rsidRPr="007F5829" w:rsidRDefault="0043282C" w:rsidP="007F5829"/>
    <w:p w14:paraId="2252D599" w14:textId="77777777" w:rsidR="0043282C" w:rsidRPr="007F5829" w:rsidRDefault="001F2DA2" w:rsidP="007F5829">
      <w:bookmarkStart w:id="34" w:name="_heading=h.147n2zr" w:colFirst="0" w:colLast="0"/>
      <w:bookmarkEnd w:id="34"/>
      <w:r w:rsidRPr="007F5829">
        <w:t xml:space="preserve">Con base en lo anterior, se considera que </w:t>
      </w:r>
      <w:r w:rsidRPr="007F5829">
        <w:rPr>
          <w:b/>
        </w:rPr>
        <w:t>EL</w:t>
      </w:r>
      <w:r w:rsidRPr="007F5829">
        <w:t xml:space="preserve"> </w:t>
      </w:r>
      <w:r w:rsidRPr="007F5829">
        <w:rPr>
          <w:b/>
        </w:rPr>
        <w:t>SUJETO OBLIGADO</w:t>
      </w:r>
      <w:r w:rsidRPr="007F5829">
        <w:t xml:space="preserve"> se encontraba compelido a atender las solicitudes de acceso a la información realizadas por </w:t>
      </w:r>
      <w:r w:rsidRPr="007F5829">
        <w:rPr>
          <w:b/>
        </w:rPr>
        <w:t>LA PARTE RECURRENTE</w:t>
      </w:r>
      <w:r w:rsidRPr="007F5829">
        <w:t>.</w:t>
      </w:r>
    </w:p>
    <w:p w14:paraId="5ED91563" w14:textId="77777777" w:rsidR="0043282C" w:rsidRPr="007F5829" w:rsidRDefault="0043282C" w:rsidP="007F5829"/>
    <w:p w14:paraId="491669C1" w14:textId="77777777" w:rsidR="0043282C" w:rsidRPr="007F5829" w:rsidRDefault="001F2DA2" w:rsidP="007F5829">
      <w:pPr>
        <w:pStyle w:val="Ttulo3"/>
      </w:pPr>
      <w:bookmarkStart w:id="35" w:name="_heading=h.3l18frh" w:colFirst="0" w:colLast="0"/>
      <w:bookmarkEnd w:id="35"/>
      <w:r w:rsidRPr="007F5829">
        <w:t>b) Controversia a resolver</w:t>
      </w:r>
    </w:p>
    <w:p w14:paraId="7BE3F570" w14:textId="77777777" w:rsidR="0043282C" w:rsidRPr="007F5829" w:rsidRDefault="001F2DA2" w:rsidP="007F5829">
      <w:r w:rsidRPr="007F5829">
        <w:t xml:space="preserve">Con el objeto de ilustrar la controversia planteada, resulta conveniente precisar que, una vez realizado el estudio de las constancias que integran los expedientes en que se actúa, se desprende que </w:t>
      </w:r>
      <w:r w:rsidRPr="007F5829">
        <w:rPr>
          <w:b/>
        </w:rPr>
        <w:t>LA PARTE RECURRENTE</w:t>
      </w:r>
      <w:r w:rsidRPr="007F5829">
        <w:t xml:space="preserve"> solicitó, lo siguiente:</w:t>
      </w:r>
    </w:p>
    <w:p w14:paraId="734BD234" w14:textId="77777777" w:rsidR="0043282C" w:rsidRPr="007F5829" w:rsidRDefault="0043282C" w:rsidP="007F5829"/>
    <w:p w14:paraId="3ECC134C" w14:textId="77777777" w:rsidR="0043282C" w:rsidRPr="007F5829" w:rsidRDefault="001F2DA2" w:rsidP="007F5829">
      <w:pPr>
        <w:numPr>
          <w:ilvl w:val="0"/>
          <w:numId w:val="5"/>
        </w:numPr>
        <w:pBdr>
          <w:top w:val="nil"/>
          <w:left w:val="nil"/>
          <w:bottom w:val="nil"/>
          <w:right w:val="nil"/>
          <w:between w:val="nil"/>
        </w:pBdr>
        <w:tabs>
          <w:tab w:val="left" w:pos="4962"/>
        </w:tabs>
      </w:pPr>
      <w:r w:rsidRPr="007F5829">
        <w:t xml:space="preserve">Percepciones netas de la Presidenta Municipal, Síndico, Regidurías, Tesorero, Director de Seguridad Pública, Directora de Administración, Directora del Campo, Director de </w:t>
      </w:r>
      <w:r w:rsidRPr="007F5829">
        <w:lastRenderedPageBreak/>
        <w:t xml:space="preserve">Obras Públicas, Directora de Bienestar y Director de Educación de la primera quincena de enero del dos mil veinticinco </w:t>
      </w:r>
    </w:p>
    <w:p w14:paraId="360D0E92" w14:textId="77777777" w:rsidR="0043282C" w:rsidRPr="007F5829" w:rsidRDefault="001F2DA2" w:rsidP="007F5829">
      <w:pPr>
        <w:numPr>
          <w:ilvl w:val="0"/>
          <w:numId w:val="5"/>
        </w:numPr>
        <w:pBdr>
          <w:top w:val="nil"/>
          <w:left w:val="nil"/>
          <w:bottom w:val="nil"/>
          <w:right w:val="nil"/>
          <w:between w:val="nil"/>
        </w:pBdr>
        <w:tabs>
          <w:tab w:val="left" w:pos="4962"/>
        </w:tabs>
      </w:pPr>
      <w:r w:rsidRPr="007F5829">
        <w:t xml:space="preserve">Funciones y  percepción neta del mes de enero de dos mil veinticinco de un servidor público referido en la solicitud.    </w:t>
      </w:r>
    </w:p>
    <w:p w14:paraId="2DF4C737" w14:textId="77777777" w:rsidR="0043282C" w:rsidRPr="007F5829" w:rsidRDefault="0043282C" w:rsidP="007F5829">
      <w:pPr>
        <w:tabs>
          <w:tab w:val="left" w:pos="4962"/>
        </w:tabs>
      </w:pPr>
    </w:p>
    <w:p w14:paraId="228B4A18" w14:textId="77777777" w:rsidR="0043282C" w:rsidRPr="007F5829" w:rsidRDefault="001F2DA2" w:rsidP="007F5829">
      <w:pPr>
        <w:tabs>
          <w:tab w:val="left" w:pos="4962"/>
        </w:tabs>
      </w:pPr>
      <w:r w:rsidRPr="007F5829">
        <w:t xml:space="preserve">En respuesta al punto 1, </w:t>
      </w:r>
      <w:r w:rsidRPr="007F5829">
        <w:rPr>
          <w:b/>
        </w:rPr>
        <w:t>EL SUJETO OBLIGADO</w:t>
      </w:r>
      <w:r w:rsidRPr="007F5829">
        <w:t xml:space="preserve"> se pronunció por conducto de la Tesorería Municipal, quien refirió no ser competente para conocer de la información solicitada y respecto del punto 2 se pronunció por conducto de la Coordinación de Recursos Humanos quien señaló no haber encontrado registros de dicho servidor públicos. </w:t>
      </w:r>
    </w:p>
    <w:p w14:paraId="54A64EA3" w14:textId="77777777" w:rsidR="0043282C" w:rsidRPr="007F5829" w:rsidRDefault="0043282C" w:rsidP="007F5829">
      <w:pPr>
        <w:tabs>
          <w:tab w:val="left" w:pos="4962"/>
        </w:tabs>
      </w:pPr>
    </w:p>
    <w:p w14:paraId="0B23ADD7" w14:textId="77777777" w:rsidR="0043282C" w:rsidRPr="007F5829" w:rsidRDefault="001F2DA2" w:rsidP="007F5829">
      <w:pPr>
        <w:tabs>
          <w:tab w:val="left" w:pos="4962"/>
        </w:tabs>
      </w:pPr>
      <w:r w:rsidRPr="007F5829">
        <w:t xml:space="preserve">Motivo por el cual </w:t>
      </w:r>
      <w:r w:rsidRPr="007F5829">
        <w:rPr>
          <w:b/>
        </w:rPr>
        <w:t>LA PARTE RECURRENTE</w:t>
      </w:r>
      <w:r w:rsidRPr="007F5829">
        <w:t xml:space="preserve"> manifestó su inconformidad indicando que no le fue entregada la información solicitada, por lo que el presente estudio se centrará en determinar si con la información entregada en respuesta se puede satisfacer el derecho de acceso a la información pública del particular. </w:t>
      </w:r>
    </w:p>
    <w:p w14:paraId="72D0D6C9" w14:textId="77777777" w:rsidR="0043282C" w:rsidRPr="007F5829" w:rsidRDefault="0043282C" w:rsidP="007F5829">
      <w:pPr>
        <w:tabs>
          <w:tab w:val="left" w:pos="4962"/>
        </w:tabs>
      </w:pPr>
    </w:p>
    <w:p w14:paraId="50CCDA60" w14:textId="77777777" w:rsidR="0043282C" w:rsidRPr="007F5829" w:rsidRDefault="001F2DA2" w:rsidP="007F5829">
      <w:pPr>
        <w:pStyle w:val="Ttulo3"/>
      </w:pPr>
      <w:bookmarkStart w:id="36" w:name="_heading=h.206ipza" w:colFirst="0" w:colLast="0"/>
      <w:bookmarkEnd w:id="36"/>
      <w:r w:rsidRPr="007F5829">
        <w:t>c) Estudio de la controversia</w:t>
      </w:r>
    </w:p>
    <w:p w14:paraId="5DE26A5E" w14:textId="77777777" w:rsidR="0043282C" w:rsidRPr="007F5829" w:rsidRDefault="001F2DA2" w:rsidP="007F5829">
      <w:pPr>
        <w:tabs>
          <w:tab w:val="left" w:pos="4962"/>
        </w:tabs>
      </w:pPr>
      <w:r w:rsidRPr="007F5829">
        <w:t xml:space="preserve">Una vez delimitada la controversia a resolver, es importante aclarar en primer lugar que se advierte que la solicitud del particular se encuentra redactada a manera de pregunta; sin embargo, dentro de la misma se ubica informático que puede constar dentro de una expresión documental, por lo que en el presente estudio se analizará la información solicitada,  con base en el soporte documental donde pudiera constar. </w:t>
      </w:r>
    </w:p>
    <w:p w14:paraId="52177BA7" w14:textId="77777777" w:rsidR="0043282C" w:rsidRPr="007F5829" w:rsidRDefault="0043282C" w:rsidP="007F5829">
      <w:pPr>
        <w:tabs>
          <w:tab w:val="left" w:pos="4962"/>
        </w:tabs>
      </w:pPr>
    </w:p>
    <w:p w14:paraId="69EF97E6" w14:textId="77777777" w:rsidR="0043282C" w:rsidRPr="007F5829" w:rsidRDefault="001F2DA2" w:rsidP="007F5829">
      <w:r w:rsidRPr="007F5829">
        <w:t xml:space="preserve">Como sustento a lo anterior resulta aplicable el Criterio 16/17, emitido por el Instituto Nacional de Transparencia, Acceso a la Información y Protección de Datos Personales, INAI, establece lo siguiente: </w:t>
      </w:r>
    </w:p>
    <w:p w14:paraId="27A3316A" w14:textId="77777777" w:rsidR="0043282C" w:rsidRPr="007F5829" w:rsidRDefault="0043282C" w:rsidP="007F5829"/>
    <w:p w14:paraId="3AAB87B3" w14:textId="77777777" w:rsidR="0043282C" w:rsidRPr="007F5829" w:rsidRDefault="001F2DA2" w:rsidP="007F5829">
      <w:pPr>
        <w:spacing w:line="276" w:lineRule="auto"/>
        <w:ind w:left="851" w:right="902"/>
      </w:pPr>
      <w:r w:rsidRPr="007F5829">
        <w:rPr>
          <w:rFonts w:ascii="Calibri" w:eastAsia="Calibri" w:hAnsi="Calibri" w:cs="Calibri"/>
        </w:rPr>
        <w:lastRenderedPageBreak/>
        <w:t xml:space="preserve"> </w:t>
      </w:r>
      <w:r w:rsidRPr="007F5829">
        <w:t>“</w:t>
      </w:r>
      <w:r w:rsidRPr="007F5829">
        <w:rPr>
          <w:b/>
          <w:i/>
        </w:rPr>
        <w:t xml:space="preserve">Expresión documental. </w:t>
      </w:r>
      <w:r w:rsidRPr="007F5829">
        <w:rPr>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6181AFD9" w14:textId="77777777" w:rsidR="0043282C" w:rsidRPr="007F5829" w:rsidRDefault="0043282C" w:rsidP="007F5829">
      <w:pPr>
        <w:tabs>
          <w:tab w:val="left" w:pos="4962"/>
        </w:tabs>
      </w:pPr>
    </w:p>
    <w:p w14:paraId="4743FF28" w14:textId="77777777" w:rsidR="0043282C" w:rsidRPr="007F5829" w:rsidRDefault="001F2DA2" w:rsidP="007F5829">
      <w:pPr>
        <w:tabs>
          <w:tab w:val="left" w:pos="4962"/>
        </w:tabs>
      </w:pPr>
      <w:r w:rsidRPr="007F5829">
        <w:t xml:space="preserve">Una vez aclarado lo anterior, se advierte que una parte de los requerimientos versa sobre percepciones que reciben los servidores públicos titulares de diversas áreas, incluyendo la Presidencia Municipal, en la primera quincena de enero. </w:t>
      </w:r>
    </w:p>
    <w:p w14:paraId="16A08DE1" w14:textId="77777777" w:rsidR="0043282C" w:rsidRPr="007F5829" w:rsidRDefault="0043282C" w:rsidP="007F5829">
      <w:pPr>
        <w:tabs>
          <w:tab w:val="left" w:pos="4962"/>
        </w:tabs>
      </w:pPr>
    </w:p>
    <w:p w14:paraId="286FBD3E" w14:textId="77777777" w:rsidR="0043282C" w:rsidRPr="007F5829" w:rsidRDefault="001F2DA2" w:rsidP="007F5829">
      <w:pPr>
        <w:ind w:right="-93"/>
        <w:rPr>
          <w:b/>
          <w:i/>
        </w:rPr>
      </w:pPr>
      <w:r w:rsidRPr="007F5829">
        <w:t>Así, este Instituto advierte que uno de los documentos donde puede constar la percepción neta de los servidores públicos por quincena son los recibos de nómina, por lo que, conviene referir que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61BBB875" w14:textId="77777777" w:rsidR="0043282C" w:rsidRPr="007F5829" w:rsidRDefault="0043282C" w:rsidP="007F5829"/>
    <w:p w14:paraId="79A03E89" w14:textId="77777777" w:rsidR="0043282C" w:rsidRPr="007F5829" w:rsidRDefault="001F2DA2" w:rsidP="007F5829">
      <w:pPr>
        <w:pStyle w:val="Puesto"/>
        <w:ind w:firstLine="567"/>
      </w:pPr>
      <w:r w:rsidRPr="007F5829">
        <w:rPr>
          <w:b/>
        </w:rPr>
        <w:t xml:space="preserve">“NÓMINA </w:t>
      </w:r>
      <w:r w:rsidRPr="007F5829">
        <w:t>Listado general de los trabajadores de una institución, en</w:t>
      </w:r>
      <w:r w:rsidRPr="007F5829">
        <w:rPr>
          <w:b/>
        </w:rPr>
        <w:t xml:space="preserve"> </w:t>
      </w:r>
      <w:r w:rsidRPr="007F5829">
        <w:t>el cual se asientan las percepciones brutas, deducciones y</w:t>
      </w:r>
      <w:r w:rsidRPr="007F5829">
        <w:rPr>
          <w:b/>
        </w:rPr>
        <w:t xml:space="preserve"> </w:t>
      </w:r>
      <w:r w:rsidRPr="007F5829">
        <w:t>alcance neto de las mismas; la nómina es utilizada para</w:t>
      </w:r>
      <w:r w:rsidRPr="007F5829">
        <w:rPr>
          <w:b/>
        </w:rPr>
        <w:t xml:space="preserve"> </w:t>
      </w:r>
      <w:r w:rsidRPr="007F5829">
        <w:t>efectuar los pagos periódicos (semanales, quincenales o</w:t>
      </w:r>
      <w:r w:rsidRPr="007F5829">
        <w:rPr>
          <w:b/>
        </w:rPr>
        <w:t xml:space="preserve"> </w:t>
      </w:r>
      <w:r w:rsidRPr="007F5829">
        <w:t>mensuales) a los trabajadores por concepto de sueldos y</w:t>
      </w:r>
      <w:r w:rsidRPr="007F5829">
        <w:rPr>
          <w:b/>
        </w:rPr>
        <w:t xml:space="preserve"> </w:t>
      </w:r>
      <w:r w:rsidRPr="007F5829">
        <w:t>salarios.”(Sic)</w:t>
      </w:r>
    </w:p>
    <w:p w14:paraId="138C0C67" w14:textId="77777777" w:rsidR="0043282C" w:rsidRPr="007F5829" w:rsidRDefault="0043282C" w:rsidP="007F5829">
      <w:pPr>
        <w:ind w:left="1134" w:right="-93"/>
      </w:pPr>
    </w:p>
    <w:p w14:paraId="7EC47DFE" w14:textId="77777777" w:rsidR="0043282C" w:rsidRPr="007F5829" w:rsidRDefault="001F2DA2" w:rsidP="007F5829">
      <w:r w:rsidRPr="007F5829">
        <w:lastRenderedPageBreak/>
        <w:t xml:space="preserve">Con base en lo anterior, conviene a traer lo establecido por el artículo 804, fracción II, de la Ley Federal de Trabajo, el cual a la letra establece: </w:t>
      </w:r>
    </w:p>
    <w:p w14:paraId="53226A6A" w14:textId="77777777" w:rsidR="0043282C" w:rsidRPr="007F5829" w:rsidRDefault="0043282C" w:rsidP="007F5829">
      <w:pPr>
        <w:spacing w:line="240" w:lineRule="auto"/>
        <w:ind w:left="851" w:right="851"/>
        <w:rPr>
          <w:i/>
        </w:rPr>
      </w:pPr>
    </w:p>
    <w:p w14:paraId="6A594922" w14:textId="77777777" w:rsidR="0043282C" w:rsidRPr="007F5829" w:rsidRDefault="001F2DA2" w:rsidP="007F5829">
      <w:pPr>
        <w:pStyle w:val="Puesto"/>
        <w:ind w:firstLine="567"/>
        <w:rPr>
          <w:b/>
        </w:rPr>
      </w:pPr>
      <w:r w:rsidRPr="007F5829">
        <w:t>“</w:t>
      </w:r>
      <w:r w:rsidRPr="007F5829">
        <w:rPr>
          <w:b/>
        </w:rPr>
        <w:t>Artículo 804.- El patrón tiene obligación de conservar y exhibir en juicio los documentos que a continuación se precisan:</w:t>
      </w:r>
    </w:p>
    <w:p w14:paraId="7E579B61" w14:textId="77777777" w:rsidR="0043282C" w:rsidRPr="007F5829" w:rsidRDefault="0043282C" w:rsidP="007F5829">
      <w:pPr>
        <w:spacing w:line="240" w:lineRule="auto"/>
        <w:ind w:left="851" w:right="851"/>
        <w:rPr>
          <w:i/>
        </w:rPr>
      </w:pPr>
    </w:p>
    <w:p w14:paraId="01F0C603" w14:textId="77777777" w:rsidR="0043282C" w:rsidRPr="007F5829" w:rsidRDefault="001F2DA2" w:rsidP="007F5829">
      <w:pPr>
        <w:pStyle w:val="Puesto"/>
        <w:ind w:firstLine="567"/>
        <w:rPr>
          <w:b/>
        </w:rPr>
      </w:pPr>
      <w:r w:rsidRPr="007F5829">
        <w:rPr>
          <w:b/>
        </w:rPr>
        <w:t xml:space="preserve">II. Listas de raya o nómina de personal, cuando se lleven en el centro de trabajo; o recibos de pagos de salarios; </w:t>
      </w:r>
    </w:p>
    <w:p w14:paraId="0CE9189D" w14:textId="77777777" w:rsidR="0043282C" w:rsidRPr="007F5829" w:rsidRDefault="001F2DA2" w:rsidP="007F5829">
      <w:pPr>
        <w:pStyle w:val="Puesto"/>
        <w:ind w:firstLine="567"/>
      </w:pPr>
      <w:r w:rsidRPr="007F5829">
        <w:t>(…)</w:t>
      </w:r>
    </w:p>
    <w:p w14:paraId="6562095D" w14:textId="77777777" w:rsidR="0043282C" w:rsidRPr="007F5829" w:rsidRDefault="001F2DA2" w:rsidP="007F5829">
      <w:pPr>
        <w:pStyle w:val="Puesto"/>
        <w:ind w:firstLine="567"/>
      </w:pPr>
      <w:r w:rsidRPr="007F5829">
        <w:t xml:space="preserve">Los documentos señalados en la fracción I deberán conservarse mientras dure la relación laboral y hasta un año después; </w:t>
      </w:r>
      <w:r w:rsidRPr="007F5829">
        <w:rPr>
          <w:b/>
        </w:rPr>
        <w:t>los señalados en las fracciones II, III y IV, durante el último año y un año después de que se extinga la relación laboral</w:t>
      </w:r>
      <w:r w:rsidRPr="007F5829">
        <w:t>; y los mencionados en la fracción V, conforme lo señalen las Leyes que los rijan.” (Sic)</w:t>
      </w:r>
    </w:p>
    <w:p w14:paraId="7D0E2CCF" w14:textId="77777777" w:rsidR="0043282C" w:rsidRPr="007F5829" w:rsidRDefault="0043282C" w:rsidP="007F5829">
      <w:pPr>
        <w:spacing w:line="240" w:lineRule="auto"/>
        <w:ind w:right="851"/>
        <w:rPr>
          <w:i/>
        </w:rPr>
      </w:pPr>
    </w:p>
    <w:p w14:paraId="23D9F1AB" w14:textId="77777777" w:rsidR="0043282C" w:rsidRPr="007F5829" w:rsidRDefault="001F2DA2" w:rsidP="007F5829">
      <w:r w:rsidRPr="007F5829">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7B18F952" w14:textId="77777777" w:rsidR="0043282C" w:rsidRPr="007F5829" w:rsidRDefault="0043282C" w:rsidP="007F5829"/>
    <w:p w14:paraId="0821B494" w14:textId="77777777" w:rsidR="0043282C" w:rsidRPr="007F5829" w:rsidRDefault="001F2DA2" w:rsidP="007F5829">
      <w:r w:rsidRPr="007F5829">
        <w:t>En ese contexto, tratándose de servidores públicos de los Municipios, la Ley del Trabajo de los Servidores Públicos del Estado y Municipios, en su artículo 220-K, establece lo siguiente:</w:t>
      </w:r>
    </w:p>
    <w:p w14:paraId="101959ED" w14:textId="77777777" w:rsidR="0043282C" w:rsidRPr="007F5829" w:rsidRDefault="0043282C" w:rsidP="007F5829"/>
    <w:p w14:paraId="379B8981" w14:textId="77777777" w:rsidR="0043282C" w:rsidRPr="007F5829" w:rsidRDefault="001F2DA2" w:rsidP="007F5829">
      <w:pPr>
        <w:pStyle w:val="Puesto"/>
        <w:ind w:firstLine="567"/>
        <w:rPr>
          <w:b/>
        </w:rPr>
      </w:pPr>
      <w:r w:rsidRPr="007F5829">
        <w:t>“</w:t>
      </w:r>
      <w:r w:rsidRPr="007F5829">
        <w:rPr>
          <w:b/>
        </w:rPr>
        <w:t>ARTÍCULO 220 K.- La institución o dependencia pública tiene la obligación de conservar y exhibir en el proceso los documentos que a continuación se precisan:</w:t>
      </w:r>
    </w:p>
    <w:p w14:paraId="64F6DA60" w14:textId="77777777" w:rsidR="0043282C" w:rsidRPr="007F5829" w:rsidRDefault="001F2DA2" w:rsidP="007F5829">
      <w:pPr>
        <w:pStyle w:val="Puesto"/>
        <w:ind w:firstLine="567"/>
      </w:pPr>
      <w:r w:rsidRPr="007F5829">
        <w:t>…</w:t>
      </w:r>
    </w:p>
    <w:p w14:paraId="6D247DC6" w14:textId="77777777" w:rsidR="0043282C" w:rsidRPr="007F5829" w:rsidRDefault="001F2DA2" w:rsidP="007F5829">
      <w:pPr>
        <w:pStyle w:val="Puesto"/>
        <w:ind w:firstLine="567"/>
        <w:rPr>
          <w:b/>
        </w:rPr>
      </w:pPr>
      <w:r w:rsidRPr="007F5829">
        <w:t xml:space="preserve">II. </w:t>
      </w:r>
      <w:r w:rsidRPr="007F5829">
        <w:rPr>
          <w:b/>
        </w:rPr>
        <w:t>Recibos de pagos de salarios o</w:t>
      </w:r>
      <w:r w:rsidRPr="007F5829">
        <w:t xml:space="preserve"> </w:t>
      </w:r>
      <w:r w:rsidRPr="007F5829">
        <w:rPr>
          <w:b/>
        </w:rPr>
        <w:t>las constancias documentales del pago de salario</w:t>
      </w:r>
      <w:r w:rsidRPr="007F5829">
        <w:t xml:space="preserve"> </w:t>
      </w:r>
      <w:r w:rsidRPr="007F5829">
        <w:rPr>
          <w:b/>
        </w:rPr>
        <w:t>cuando sea por depósito o mediante información electrónica;</w:t>
      </w:r>
    </w:p>
    <w:p w14:paraId="2BF9FA29" w14:textId="77777777" w:rsidR="0043282C" w:rsidRPr="007F5829" w:rsidRDefault="001F2DA2" w:rsidP="007F5829">
      <w:pPr>
        <w:pStyle w:val="Puesto"/>
        <w:ind w:firstLine="567"/>
      </w:pPr>
      <w:r w:rsidRPr="007F5829">
        <w:t>…</w:t>
      </w:r>
    </w:p>
    <w:p w14:paraId="2FFEB9A8" w14:textId="77777777" w:rsidR="0043282C" w:rsidRPr="007F5829" w:rsidRDefault="001F2DA2" w:rsidP="007F5829">
      <w:pPr>
        <w:pStyle w:val="Puesto"/>
        <w:ind w:firstLine="567"/>
      </w:pPr>
      <w:r w:rsidRPr="007F5829">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5A2535CD" w14:textId="77777777" w:rsidR="0043282C" w:rsidRPr="007F5829" w:rsidRDefault="001F2DA2" w:rsidP="007F5829">
      <w:pPr>
        <w:pStyle w:val="Puesto"/>
        <w:ind w:firstLine="567"/>
      </w:pPr>
      <w:bookmarkStart w:id="37" w:name="_heading=h.hjz3jm3q2juq" w:colFirst="0" w:colLast="0"/>
      <w:bookmarkEnd w:id="37"/>
      <w:r w:rsidRPr="007F5829">
        <w:lastRenderedPageBreak/>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608DD628" w14:textId="77777777" w:rsidR="0043282C" w:rsidRPr="007F5829" w:rsidRDefault="0043282C" w:rsidP="007F5829">
      <w:pPr>
        <w:tabs>
          <w:tab w:val="left" w:pos="9072"/>
        </w:tabs>
        <w:spacing w:line="240" w:lineRule="auto"/>
        <w:ind w:left="851" w:right="851"/>
        <w:rPr>
          <w:i/>
        </w:rPr>
      </w:pPr>
    </w:p>
    <w:p w14:paraId="3C5DB0D2" w14:textId="77777777" w:rsidR="0043282C" w:rsidRPr="007F5829" w:rsidRDefault="001F2DA2" w:rsidP="007F5829">
      <w:r w:rsidRPr="007F5829">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71553E87" w14:textId="77777777" w:rsidR="0043282C" w:rsidRPr="007F5829" w:rsidRDefault="0043282C" w:rsidP="007F5829"/>
    <w:p w14:paraId="6E4CC3DE" w14:textId="77777777" w:rsidR="0043282C" w:rsidRPr="007F5829" w:rsidRDefault="001F2DA2" w:rsidP="007F5829">
      <w:pPr>
        <w:spacing w:before="240" w:after="240"/>
      </w:pPr>
      <w:r w:rsidRPr="007F5829">
        <w:t xml:space="preserve">Una vez delimitada la naturaleza de la información, se advierte que la solicitud fue atendida por la Tesorería Municipal, la cual declaró no ser competente para conocer de la información solicitada, por lo que es necesario citar el Bando municipal de Tenancingo, que en si artículo 21 contempla la estructura organización del Ayuntamiento, de la cual, para el caso que nos ocupa, cobra relevancia el numeral 16 que es del tenor siguiente: </w:t>
      </w:r>
    </w:p>
    <w:p w14:paraId="1202FB2F" w14:textId="77777777" w:rsidR="0043282C" w:rsidRPr="007F5829" w:rsidRDefault="001F2DA2" w:rsidP="007F5829">
      <w:pPr>
        <w:ind w:left="850" w:right="824"/>
        <w:rPr>
          <w:i/>
        </w:rPr>
      </w:pPr>
      <w:r w:rsidRPr="007F5829">
        <w:rPr>
          <w:i/>
        </w:rPr>
        <w:t xml:space="preserve">“Artículo 21. Para la consulta, estudio, planeación y despacho de los asuntos en los diversos ramos de la administración pública municipal, la persona titular de la Presidencia Municipal se auxiliará de la Secretaría del Ayuntamiento y de la siguiente: </w:t>
      </w:r>
    </w:p>
    <w:p w14:paraId="176B0455" w14:textId="77777777" w:rsidR="0043282C" w:rsidRPr="007F5829" w:rsidRDefault="001F2DA2" w:rsidP="007F5829">
      <w:pPr>
        <w:ind w:left="850" w:right="824"/>
        <w:rPr>
          <w:i/>
        </w:rPr>
      </w:pPr>
      <w:r w:rsidRPr="007F5829">
        <w:rPr>
          <w:i/>
        </w:rPr>
        <w:t>I. ESTRUCTURA</w:t>
      </w:r>
    </w:p>
    <w:p w14:paraId="7F91E493" w14:textId="77777777" w:rsidR="0043282C" w:rsidRPr="007F5829" w:rsidRDefault="001F2DA2" w:rsidP="007F5829">
      <w:pPr>
        <w:ind w:left="850" w:right="824"/>
        <w:rPr>
          <w:i/>
        </w:rPr>
      </w:pPr>
      <w:r w:rsidRPr="007F5829">
        <w:rPr>
          <w:i/>
        </w:rPr>
        <w:t>(...)</w:t>
      </w:r>
    </w:p>
    <w:p w14:paraId="1AFAE858" w14:textId="77777777" w:rsidR="0043282C" w:rsidRPr="007F5829" w:rsidRDefault="001F2DA2" w:rsidP="007F5829">
      <w:pPr>
        <w:ind w:left="850" w:right="824"/>
        <w:rPr>
          <w:b/>
          <w:i/>
        </w:rPr>
      </w:pPr>
      <w:r w:rsidRPr="007F5829">
        <w:rPr>
          <w:b/>
          <w:i/>
        </w:rPr>
        <w:t xml:space="preserve">16. Dirección de Administración: </w:t>
      </w:r>
    </w:p>
    <w:p w14:paraId="26B04512" w14:textId="77777777" w:rsidR="0043282C" w:rsidRPr="007F5829" w:rsidRDefault="001F2DA2" w:rsidP="007F5829">
      <w:pPr>
        <w:ind w:left="1570" w:right="824"/>
        <w:rPr>
          <w:i/>
        </w:rPr>
      </w:pPr>
      <w:r w:rsidRPr="007F5829">
        <w:rPr>
          <w:i/>
        </w:rPr>
        <w:t xml:space="preserve">16.1. Coordinación de Recursos Humanos; </w:t>
      </w:r>
    </w:p>
    <w:p w14:paraId="535699DB" w14:textId="77777777" w:rsidR="0043282C" w:rsidRPr="007F5829" w:rsidRDefault="001F2DA2" w:rsidP="007F5829">
      <w:pPr>
        <w:ind w:left="1570" w:right="824"/>
        <w:rPr>
          <w:i/>
        </w:rPr>
      </w:pPr>
      <w:r w:rsidRPr="007F5829">
        <w:rPr>
          <w:i/>
        </w:rPr>
        <w:t xml:space="preserve">16.2. Coordinación de Recursos Materiales; y </w:t>
      </w:r>
    </w:p>
    <w:p w14:paraId="3C5949FD" w14:textId="77777777" w:rsidR="0043282C" w:rsidRPr="007F5829" w:rsidRDefault="001F2DA2" w:rsidP="007F5829">
      <w:pPr>
        <w:ind w:left="1570" w:right="824"/>
        <w:rPr>
          <w:i/>
        </w:rPr>
      </w:pPr>
      <w:r w:rsidRPr="007F5829">
        <w:rPr>
          <w:i/>
        </w:rPr>
        <w:t>16.3. Coordinación de Parque Vehicular.”</w:t>
      </w:r>
    </w:p>
    <w:p w14:paraId="48784A2C" w14:textId="77777777" w:rsidR="0043282C" w:rsidRPr="007F5829" w:rsidRDefault="0043282C" w:rsidP="007F5829">
      <w:pPr>
        <w:rPr>
          <w:i/>
        </w:rPr>
      </w:pPr>
    </w:p>
    <w:p w14:paraId="49C25CF7" w14:textId="77777777" w:rsidR="0043282C" w:rsidRPr="007F5829" w:rsidRDefault="001F2DA2" w:rsidP="007F5829">
      <w:pPr>
        <w:spacing w:after="240"/>
        <w:ind w:right="49"/>
      </w:pPr>
      <w:r w:rsidRPr="007F5829">
        <w:t xml:space="preserve">Del precepto anterior se observa que, el Ayuntamiento cuanta con una Dirección de Administración, la cual se integra por las Coordinaciones de Recursos Humanos, Recursos Materiales y Parque Vehicular, la primera de ellas, encuentra dentro de sus facultades la de elaborar y distribuir oportunamente la nómina para el pago al personal que labora en el Ayuntamiento, apegándose al presupuesto autorizado, como se observa del artículo 3.47, fracción V del Código Reglamentario de Tenancingo que se transcribe a continuación: </w:t>
      </w:r>
    </w:p>
    <w:p w14:paraId="4075478C" w14:textId="77777777" w:rsidR="0043282C" w:rsidRPr="007F5829" w:rsidRDefault="001F2DA2" w:rsidP="007F5829">
      <w:pPr>
        <w:ind w:left="850" w:right="824"/>
        <w:rPr>
          <w:i/>
        </w:rPr>
      </w:pPr>
      <w:r w:rsidRPr="007F5829">
        <w:rPr>
          <w:i/>
        </w:rPr>
        <w:t>“</w:t>
      </w:r>
      <w:r w:rsidRPr="007F5829">
        <w:rPr>
          <w:b/>
          <w:i/>
        </w:rPr>
        <w:t>DE LA COORDINACIÓN DE RECURSOS HUMANOS</w:t>
      </w:r>
      <w:r w:rsidRPr="007F5829">
        <w:rPr>
          <w:i/>
        </w:rPr>
        <w:t xml:space="preserve"> </w:t>
      </w:r>
    </w:p>
    <w:p w14:paraId="6E469B33" w14:textId="77777777" w:rsidR="0043282C" w:rsidRPr="007F5829" w:rsidRDefault="001F2DA2" w:rsidP="007F5829">
      <w:pPr>
        <w:ind w:left="850" w:right="824"/>
        <w:rPr>
          <w:i/>
        </w:rPr>
      </w:pPr>
      <w:r w:rsidRPr="007F5829">
        <w:rPr>
          <w:i/>
        </w:rPr>
        <w:t xml:space="preserve">Artículo 3.47.- El titular de Recursos Humanos cuenta con las siguientes atribuciones: </w:t>
      </w:r>
    </w:p>
    <w:p w14:paraId="25BCEF76" w14:textId="77777777" w:rsidR="0043282C" w:rsidRPr="007F5829" w:rsidRDefault="001F2DA2" w:rsidP="007F5829">
      <w:pPr>
        <w:ind w:left="850" w:right="824"/>
        <w:rPr>
          <w:i/>
        </w:rPr>
      </w:pPr>
      <w:r w:rsidRPr="007F5829">
        <w:rPr>
          <w:i/>
        </w:rPr>
        <w:t xml:space="preserve">I. Elaborar mecanismos de control para la selección, contratación, inducción, rotación y promoción del personal al servicio del Ayuntamiento; </w:t>
      </w:r>
    </w:p>
    <w:p w14:paraId="5C3B4620" w14:textId="77777777" w:rsidR="0043282C" w:rsidRPr="007F5829" w:rsidRDefault="001F2DA2" w:rsidP="007F5829">
      <w:pPr>
        <w:ind w:left="850" w:right="824"/>
        <w:rPr>
          <w:i/>
        </w:rPr>
      </w:pPr>
      <w:r w:rsidRPr="007F5829">
        <w:rPr>
          <w:i/>
        </w:rPr>
        <w:t xml:space="preserve">II. Analizar y vigilar que se cumplan las disposiciones en materia de trabajo, seguridad e higiene, así como las demás normas vigentes en la institución, respecto de los derechos y obligaciones del personal; </w:t>
      </w:r>
    </w:p>
    <w:p w14:paraId="68FE25AB" w14:textId="77777777" w:rsidR="0043282C" w:rsidRPr="007F5829" w:rsidRDefault="001F2DA2" w:rsidP="007F5829">
      <w:pPr>
        <w:ind w:left="850" w:right="824"/>
        <w:rPr>
          <w:i/>
        </w:rPr>
      </w:pPr>
      <w:r w:rsidRPr="007F5829">
        <w:rPr>
          <w:i/>
        </w:rPr>
        <w:t xml:space="preserve">III. Aplicar las disposiciones legales laborales que rigen al personal del Ayuntamiento; </w:t>
      </w:r>
    </w:p>
    <w:p w14:paraId="78F80E79" w14:textId="77777777" w:rsidR="0043282C" w:rsidRPr="007F5829" w:rsidRDefault="001F2DA2" w:rsidP="007F5829">
      <w:pPr>
        <w:ind w:left="850" w:right="824"/>
        <w:rPr>
          <w:i/>
        </w:rPr>
      </w:pPr>
      <w:r w:rsidRPr="007F5829">
        <w:rPr>
          <w:i/>
        </w:rPr>
        <w:t xml:space="preserve">IV. Registrar las altas, bajas, cambios de categoría y adscripción, permisos y licencias por incapacidad, entre otras, del personal, y su correcta aplicación en el archivo de expedientes; </w:t>
      </w:r>
    </w:p>
    <w:p w14:paraId="5F5033BD" w14:textId="77777777" w:rsidR="0043282C" w:rsidRPr="007F5829" w:rsidRDefault="001F2DA2" w:rsidP="007F5829">
      <w:pPr>
        <w:ind w:left="850" w:right="824"/>
        <w:rPr>
          <w:i/>
        </w:rPr>
      </w:pPr>
      <w:r w:rsidRPr="007F5829">
        <w:rPr>
          <w:b/>
          <w:i/>
        </w:rPr>
        <w:t>V. Elaborar y distribuir oportunamente la nómina para el pago al personal que labora en el Ayuntamiento, apegándose al presupuesto autorizado y descontar la percepción económica correspondiente cuando exista orden de autoridad competente</w:t>
      </w:r>
      <w:r w:rsidRPr="007F5829">
        <w:rPr>
          <w:i/>
        </w:rPr>
        <w:t xml:space="preserve">; </w:t>
      </w:r>
    </w:p>
    <w:p w14:paraId="22DDB633" w14:textId="77777777" w:rsidR="0043282C" w:rsidRPr="007F5829" w:rsidRDefault="001F2DA2" w:rsidP="007F5829">
      <w:pPr>
        <w:ind w:left="850" w:right="824"/>
        <w:rPr>
          <w:i/>
        </w:rPr>
      </w:pPr>
      <w:r w:rsidRPr="007F5829">
        <w:rPr>
          <w:i/>
        </w:rPr>
        <w:lastRenderedPageBreak/>
        <w:t xml:space="preserve">VI. Elaborar programas de capacitación y adiestramiento del personal, conforme a las necesidades institucionales y a las del mismo personal; </w:t>
      </w:r>
    </w:p>
    <w:p w14:paraId="2EA38284" w14:textId="77777777" w:rsidR="0043282C" w:rsidRPr="007F5829" w:rsidRDefault="001F2DA2" w:rsidP="007F5829">
      <w:pPr>
        <w:ind w:left="850" w:right="824"/>
        <w:rPr>
          <w:i/>
        </w:rPr>
      </w:pPr>
      <w:r w:rsidRPr="007F5829">
        <w:rPr>
          <w:i/>
        </w:rPr>
        <w:t xml:space="preserve">VII. Fortalecer las relaciones con las agrupaciones sindicales del Ayuntamiento para acordar los asuntos laborales del personal; </w:t>
      </w:r>
    </w:p>
    <w:p w14:paraId="51D2E070" w14:textId="77777777" w:rsidR="0043282C" w:rsidRPr="007F5829" w:rsidRDefault="001F2DA2" w:rsidP="007F5829">
      <w:pPr>
        <w:ind w:left="850" w:right="824"/>
        <w:rPr>
          <w:i/>
        </w:rPr>
      </w:pPr>
      <w:r w:rsidRPr="007F5829">
        <w:rPr>
          <w:i/>
        </w:rPr>
        <w:t>VIII. Verificar el correcto cumplimiento de los lineamientos laborales establecidos en los convenios de condiciones de trabajo del personal sindicalizado;</w:t>
      </w:r>
    </w:p>
    <w:p w14:paraId="21F90467" w14:textId="77777777" w:rsidR="0043282C" w:rsidRPr="007F5829" w:rsidRDefault="001F2DA2" w:rsidP="007F5829">
      <w:pPr>
        <w:ind w:left="850" w:right="824"/>
        <w:rPr>
          <w:i/>
        </w:rPr>
      </w:pPr>
      <w:r w:rsidRPr="007F5829">
        <w:rPr>
          <w:i/>
        </w:rPr>
        <w:t xml:space="preserve"> IX. Elaborar los manuales de organización del Ayuntamiento, los manuales de procedimientos por área, así como su actualización, adecuándolos a las necesidades de la institución; y </w:t>
      </w:r>
    </w:p>
    <w:p w14:paraId="692AA37B" w14:textId="77777777" w:rsidR="0043282C" w:rsidRPr="007F5829" w:rsidRDefault="001F2DA2" w:rsidP="007F5829">
      <w:pPr>
        <w:ind w:left="850" w:right="824"/>
        <w:rPr>
          <w:i/>
        </w:rPr>
      </w:pPr>
      <w:r w:rsidRPr="007F5829">
        <w:rPr>
          <w:i/>
        </w:rPr>
        <w:t>X. Las demás que le confieran otros ordenamientos.”</w:t>
      </w:r>
    </w:p>
    <w:p w14:paraId="23CE8B23" w14:textId="77777777" w:rsidR="0043282C" w:rsidRPr="007F5829" w:rsidRDefault="0043282C" w:rsidP="007F5829">
      <w:pPr>
        <w:tabs>
          <w:tab w:val="left" w:pos="4962"/>
        </w:tabs>
      </w:pPr>
    </w:p>
    <w:p w14:paraId="45BC954E" w14:textId="77777777" w:rsidR="0043282C" w:rsidRPr="007F5829" w:rsidRDefault="001F2DA2" w:rsidP="007F5829">
      <w:pPr>
        <w:tabs>
          <w:tab w:val="left" w:pos="4962"/>
        </w:tabs>
      </w:pPr>
      <w:r w:rsidRPr="007F5829">
        <w:t>De lo anterior, se advierte la existencia del área que puede tener la información solicitada; asimismo,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14:paraId="6EB8B823" w14:textId="77777777" w:rsidR="0043282C" w:rsidRPr="007F5829" w:rsidRDefault="0043282C" w:rsidP="007F5829">
      <w:pPr>
        <w:spacing w:line="240" w:lineRule="auto"/>
        <w:ind w:left="850" w:right="899"/>
        <w:rPr>
          <w:i/>
        </w:rPr>
      </w:pPr>
    </w:p>
    <w:p w14:paraId="3F7CF8A6" w14:textId="77777777" w:rsidR="0043282C" w:rsidRPr="007F5829" w:rsidRDefault="001F2DA2" w:rsidP="007F5829">
      <w:pPr>
        <w:pStyle w:val="Puesto"/>
        <w:ind w:firstLine="567"/>
      </w:pPr>
      <w:r w:rsidRPr="007F5829">
        <w:t>“</w:t>
      </w:r>
      <w:r w:rsidRPr="007F5829">
        <w:rPr>
          <w:b/>
        </w:rPr>
        <w:t>Artículo 3. Para los efectos de la presente Ley se entenderá por</w:t>
      </w:r>
      <w:r w:rsidRPr="007F5829">
        <w:t xml:space="preserve">: </w:t>
      </w:r>
    </w:p>
    <w:p w14:paraId="385BBB5E" w14:textId="77777777" w:rsidR="0043282C" w:rsidRPr="007F5829" w:rsidRDefault="0043282C" w:rsidP="007F5829">
      <w:pPr>
        <w:spacing w:line="240" w:lineRule="auto"/>
        <w:ind w:left="850" w:right="899"/>
        <w:rPr>
          <w:b/>
          <w:i/>
        </w:rPr>
      </w:pPr>
    </w:p>
    <w:p w14:paraId="322FCE6E" w14:textId="77777777" w:rsidR="0043282C" w:rsidRPr="007F5829" w:rsidRDefault="001F2DA2" w:rsidP="007F5829">
      <w:pPr>
        <w:pStyle w:val="Puesto"/>
        <w:ind w:firstLine="567"/>
      </w:pPr>
      <w:r w:rsidRPr="007F5829">
        <w:rPr>
          <w:b/>
        </w:rPr>
        <w:t>XXXIX</w:t>
      </w:r>
      <w:r w:rsidRPr="007F5829">
        <w:t xml:space="preserve">. </w:t>
      </w:r>
      <w:r w:rsidRPr="007F5829">
        <w:rPr>
          <w:b/>
          <w:u w:val="single"/>
        </w:rPr>
        <w:t>Servidor público habilitado</w:t>
      </w:r>
      <w:r w:rsidRPr="007F5829">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F0F1E29" w14:textId="77777777" w:rsidR="0043282C" w:rsidRPr="007F5829" w:rsidRDefault="001F2DA2" w:rsidP="007F5829">
      <w:pPr>
        <w:pStyle w:val="Puesto"/>
        <w:ind w:firstLine="567"/>
      </w:pPr>
      <w:r w:rsidRPr="007F5829">
        <w:t>…</w:t>
      </w:r>
    </w:p>
    <w:p w14:paraId="320500AF" w14:textId="77777777" w:rsidR="0043282C" w:rsidRPr="007F5829" w:rsidRDefault="001F2DA2" w:rsidP="007F5829">
      <w:pPr>
        <w:pStyle w:val="Puesto"/>
        <w:ind w:firstLine="567"/>
      </w:pPr>
      <w:r w:rsidRPr="007F5829">
        <w:rPr>
          <w:b/>
        </w:rPr>
        <w:t>Artículo 50.</w:t>
      </w:r>
      <w:r w:rsidRPr="007F5829">
        <w:t xml:space="preserve"> Los sujetos obligados contarán con un área responsable para la atención de las solicitudes de información, a la que se le denominará Unidad de Transparencia.</w:t>
      </w:r>
    </w:p>
    <w:p w14:paraId="04F801BC" w14:textId="77777777" w:rsidR="0043282C" w:rsidRPr="007F5829" w:rsidRDefault="0043282C" w:rsidP="007F5829">
      <w:pPr>
        <w:spacing w:line="240" w:lineRule="auto"/>
        <w:ind w:left="850" w:right="899"/>
        <w:rPr>
          <w:b/>
          <w:i/>
        </w:rPr>
      </w:pPr>
    </w:p>
    <w:p w14:paraId="396739B4" w14:textId="77777777" w:rsidR="0043282C" w:rsidRPr="007F5829" w:rsidRDefault="001F2DA2" w:rsidP="007F5829">
      <w:pPr>
        <w:pStyle w:val="Puesto"/>
        <w:ind w:firstLine="567"/>
      </w:pPr>
      <w:r w:rsidRPr="007F5829">
        <w:rPr>
          <w:b/>
        </w:rPr>
        <w:t>Artículo 51</w:t>
      </w:r>
      <w:r w:rsidRPr="007F5829">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81D6EE7" w14:textId="77777777" w:rsidR="0043282C" w:rsidRPr="007F5829" w:rsidRDefault="0043282C" w:rsidP="007F5829">
      <w:pPr>
        <w:spacing w:line="240" w:lineRule="auto"/>
        <w:ind w:left="850" w:right="899"/>
        <w:rPr>
          <w:b/>
          <w:i/>
        </w:rPr>
      </w:pPr>
    </w:p>
    <w:p w14:paraId="2C347CD2" w14:textId="77777777" w:rsidR="0043282C" w:rsidRPr="007F5829" w:rsidRDefault="001F2DA2" w:rsidP="007F5829">
      <w:pPr>
        <w:pStyle w:val="Puesto"/>
        <w:ind w:firstLine="567"/>
      </w:pPr>
      <w:r w:rsidRPr="007F5829">
        <w:rPr>
          <w:b/>
        </w:rPr>
        <w:t>Artículo 53</w:t>
      </w:r>
      <w:r w:rsidRPr="007F5829">
        <w:t>. Las Unidades de Transparencia tendrán las siguientes funciones:</w:t>
      </w:r>
    </w:p>
    <w:p w14:paraId="74A54327" w14:textId="77777777" w:rsidR="0043282C" w:rsidRPr="007F5829" w:rsidRDefault="0043282C" w:rsidP="007F5829">
      <w:pPr>
        <w:pStyle w:val="Puesto"/>
        <w:ind w:firstLine="567"/>
      </w:pPr>
    </w:p>
    <w:p w14:paraId="030E1839" w14:textId="77777777" w:rsidR="0043282C" w:rsidRPr="007F5829" w:rsidRDefault="001F2DA2" w:rsidP="007F5829">
      <w:pPr>
        <w:pStyle w:val="Puesto"/>
        <w:ind w:firstLine="567"/>
      </w:pPr>
      <w:r w:rsidRPr="007F5829">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4EC3E94B" w14:textId="77777777" w:rsidR="0043282C" w:rsidRPr="007F5829" w:rsidRDefault="0043282C" w:rsidP="007F5829">
      <w:pPr>
        <w:spacing w:line="240" w:lineRule="auto"/>
        <w:ind w:left="850" w:right="899"/>
        <w:rPr>
          <w:b/>
          <w:i/>
        </w:rPr>
      </w:pPr>
    </w:p>
    <w:p w14:paraId="4CD9D0FE" w14:textId="77777777" w:rsidR="0043282C" w:rsidRPr="007F5829" w:rsidRDefault="001F2DA2" w:rsidP="007F5829">
      <w:pPr>
        <w:pStyle w:val="Puesto"/>
        <w:ind w:firstLine="567"/>
        <w:rPr>
          <w:b/>
        </w:rPr>
      </w:pPr>
      <w:r w:rsidRPr="007F5829">
        <w:rPr>
          <w:b/>
        </w:rPr>
        <w:t xml:space="preserve">II. Recibir, </w:t>
      </w:r>
      <w:r w:rsidRPr="007F5829">
        <w:rPr>
          <w:b/>
          <w:u w:val="single"/>
        </w:rPr>
        <w:t>tramitar</w:t>
      </w:r>
      <w:r w:rsidRPr="007F5829">
        <w:rPr>
          <w:b/>
        </w:rPr>
        <w:t xml:space="preserve"> y dar respuesta a las solicitudes de acceso a la información;</w:t>
      </w:r>
    </w:p>
    <w:p w14:paraId="5B337C95" w14:textId="77777777" w:rsidR="0043282C" w:rsidRPr="007F5829" w:rsidRDefault="001F2DA2" w:rsidP="007F5829">
      <w:pPr>
        <w:pStyle w:val="Puesto"/>
        <w:ind w:firstLine="567"/>
      </w:pPr>
      <w:r w:rsidRPr="007F5829">
        <w:t>III. Auxiliar a los particulares en la elaboración de solicitudes de acceso a la información y, en su caso, orientarlos sobre los sujetos obligados competentes conforme a la normatividad aplicable;</w:t>
      </w:r>
    </w:p>
    <w:p w14:paraId="613F57F0" w14:textId="77777777" w:rsidR="0043282C" w:rsidRPr="007F5829" w:rsidRDefault="001F2DA2" w:rsidP="007F5829">
      <w:pPr>
        <w:pStyle w:val="Puesto"/>
        <w:ind w:firstLine="567"/>
      </w:pPr>
      <w:r w:rsidRPr="007F5829">
        <w:t>IV. Realizar, con efectividad, los trámites internos necesarios para la atención de las solicitudes de acceso a la información;</w:t>
      </w:r>
    </w:p>
    <w:p w14:paraId="561D7D09" w14:textId="77777777" w:rsidR="0043282C" w:rsidRPr="007F5829" w:rsidRDefault="001F2DA2" w:rsidP="007F5829">
      <w:pPr>
        <w:pStyle w:val="Puesto"/>
        <w:ind w:firstLine="567"/>
      </w:pPr>
      <w:r w:rsidRPr="007F5829">
        <w:t>V. Entregar, en su caso, a los particulares la información solicitada;</w:t>
      </w:r>
    </w:p>
    <w:p w14:paraId="44529CDC" w14:textId="77777777" w:rsidR="0043282C" w:rsidRPr="007F5829" w:rsidRDefault="001F2DA2" w:rsidP="007F5829">
      <w:pPr>
        <w:pStyle w:val="Puesto"/>
        <w:ind w:firstLine="567"/>
      </w:pPr>
      <w:r w:rsidRPr="007F5829">
        <w:t>VI. Efectuar las notificaciones a los solicitantes;</w:t>
      </w:r>
    </w:p>
    <w:p w14:paraId="30586E8D" w14:textId="77777777" w:rsidR="0043282C" w:rsidRPr="007F5829" w:rsidRDefault="001F2DA2" w:rsidP="007F5829">
      <w:pPr>
        <w:pStyle w:val="Puesto"/>
        <w:ind w:firstLine="567"/>
      </w:pPr>
      <w:r w:rsidRPr="007F5829">
        <w:t>VII. Proponer al Comité de Transparencia, los procedimientos internos que aseguren la mayor eficiencia en la gestión de las solicitudes de acceso a la información, conforme a la normatividad aplicable;</w:t>
      </w:r>
    </w:p>
    <w:p w14:paraId="4B95EDC4" w14:textId="77777777" w:rsidR="0043282C" w:rsidRPr="007F5829" w:rsidRDefault="001F2DA2" w:rsidP="007F5829">
      <w:pPr>
        <w:pStyle w:val="Puesto"/>
        <w:ind w:firstLine="567"/>
      </w:pPr>
      <w:r w:rsidRPr="007F5829">
        <w:t>VIII. Proponer a quien preside el Comité de Transparencia, personal habilitado que sea necesario para recibir y dar trámite a las solicitudes de acceso a la información;</w:t>
      </w:r>
    </w:p>
    <w:p w14:paraId="51CF4A2D" w14:textId="77777777" w:rsidR="0043282C" w:rsidRPr="007F5829" w:rsidRDefault="001F2DA2" w:rsidP="007F5829">
      <w:pPr>
        <w:pStyle w:val="Puesto"/>
        <w:ind w:firstLine="567"/>
      </w:pPr>
      <w:r w:rsidRPr="007F5829">
        <w:t>IX. Llevar un registro de las solicitudes de acceso a la información, sus respuestas, resultados, costos de reproducción y envío, resolución a los recursos de revisión que se hayan emitido en contra de sus respuestas y del cumplimiento de las mismas;</w:t>
      </w:r>
    </w:p>
    <w:p w14:paraId="185D6F40" w14:textId="77777777" w:rsidR="0043282C" w:rsidRPr="007F5829" w:rsidRDefault="001F2DA2" w:rsidP="007F5829">
      <w:pPr>
        <w:pStyle w:val="Puesto"/>
        <w:ind w:firstLine="567"/>
      </w:pPr>
      <w:r w:rsidRPr="007F5829">
        <w:t>X. Presentar ante el Comité, el proyecto de clasificación de información;</w:t>
      </w:r>
    </w:p>
    <w:p w14:paraId="5381A7FD" w14:textId="77777777" w:rsidR="0043282C" w:rsidRPr="007F5829" w:rsidRDefault="001F2DA2" w:rsidP="007F5829">
      <w:pPr>
        <w:pStyle w:val="Puesto"/>
        <w:ind w:firstLine="567"/>
      </w:pPr>
      <w:r w:rsidRPr="007F5829">
        <w:t>XI. Promover e implementar políticas de transparencia proactiva procurando su accesibilidad;</w:t>
      </w:r>
    </w:p>
    <w:p w14:paraId="30168887" w14:textId="77777777" w:rsidR="0043282C" w:rsidRPr="007F5829" w:rsidRDefault="001F2DA2" w:rsidP="007F5829">
      <w:pPr>
        <w:pStyle w:val="Puesto"/>
        <w:ind w:firstLine="567"/>
      </w:pPr>
      <w:r w:rsidRPr="007F5829">
        <w:t>XII. Fomentar la transparencia y accesibilidad al interior del sujeto obligado;</w:t>
      </w:r>
    </w:p>
    <w:p w14:paraId="6B8060EE" w14:textId="77777777" w:rsidR="0043282C" w:rsidRPr="007F5829" w:rsidRDefault="001F2DA2" w:rsidP="007F5829">
      <w:pPr>
        <w:pStyle w:val="Puesto"/>
        <w:ind w:firstLine="567"/>
      </w:pPr>
      <w:r w:rsidRPr="007F5829">
        <w:t>XIII. Hacer del conocimiento de la instancia competente la probable responsabilidad por el incumplimiento de las obligaciones previstas en la presente Ley; y</w:t>
      </w:r>
    </w:p>
    <w:p w14:paraId="37138C03" w14:textId="77777777" w:rsidR="0043282C" w:rsidRPr="007F5829" w:rsidRDefault="001F2DA2" w:rsidP="007F5829">
      <w:pPr>
        <w:pStyle w:val="Puesto"/>
        <w:ind w:firstLine="567"/>
      </w:pPr>
      <w:r w:rsidRPr="007F5829">
        <w:lastRenderedPageBreak/>
        <w:t>XIV. Las demás que resulten necesarias para facilitar el acceso a la información y aquellas que se desprenden de la presente Ley y demás disposiciones jurídicas aplicables.</w:t>
      </w:r>
    </w:p>
    <w:p w14:paraId="03EF2B2E" w14:textId="77777777" w:rsidR="0043282C" w:rsidRPr="007F5829" w:rsidRDefault="001F2DA2" w:rsidP="007F5829">
      <w:pPr>
        <w:pStyle w:val="Puesto"/>
        <w:ind w:firstLine="567"/>
      </w:pPr>
      <w:r w:rsidRPr="007F5829">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09584042" w14:textId="77777777" w:rsidR="0043282C" w:rsidRPr="007F5829" w:rsidRDefault="001F2DA2" w:rsidP="007F5829">
      <w:pPr>
        <w:pStyle w:val="Puesto"/>
        <w:ind w:firstLine="567"/>
      </w:pPr>
      <w:r w:rsidRPr="007F5829">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19A5CE77" w14:textId="77777777" w:rsidR="0043282C" w:rsidRPr="007F5829" w:rsidRDefault="001F2DA2" w:rsidP="007F5829">
      <w:pPr>
        <w:pStyle w:val="Puesto"/>
        <w:ind w:firstLine="567"/>
        <w:rPr>
          <w:b/>
        </w:rPr>
      </w:pPr>
      <w:r w:rsidRPr="007F5829">
        <w:rPr>
          <w:b/>
        </w:rPr>
        <w:t xml:space="preserve">Artículo 59. Los servidores públicos habilitados tendrán las funciones siguientes: </w:t>
      </w:r>
    </w:p>
    <w:p w14:paraId="08EE5E56" w14:textId="77777777" w:rsidR="0043282C" w:rsidRPr="007F5829" w:rsidRDefault="001F2DA2" w:rsidP="007F5829">
      <w:pPr>
        <w:pStyle w:val="Puesto"/>
        <w:ind w:firstLine="567"/>
        <w:rPr>
          <w:b/>
        </w:rPr>
      </w:pPr>
      <w:r w:rsidRPr="007F5829">
        <w:rPr>
          <w:b/>
        </w:rPr>
        <w:t xml:space="preserve">I. Localizar la información que le solicite la Unidad de Transparencia; </w:t>
      </w:r>
    </w:p>
    <w:p w14:paraId="3BA5B813" w14:textId="77777777" w:rsidR="0043282C" w:rsidRPr="007F5829" w:rsidRDefault="001F2DA2" w:rsidP="007F5829">
      <w:pPr>
        <w:pStyle w:val="Puesto"/>
        <w:ind w:firstLine="567"/>
        <w:rPr>
          <w:b/>
        </w:rPr>
      </w:pPr>
      <w:r w:rsidRPr="007F5829">
        <w:rPr>
          <w:b/>
        </w:rPr>
        <w:t xml:space="preserve">II. Proporcionar la información que obre en los archivos y que le sea solicitada por la Unidad de Transparencia; </w:t>
      </w:r>
    </w:p>
    <w:p w14:paraId="5F937888" w14:textId="77777777" w:rsidR="0043282C" w:rsidRPr="007F5829" w:rsidRDefault="001F2DA2" w:rsidP="007F5829">
      <w:pPr>
        <w:pStyle w:val="Puesto"/>
        <w:ind w:firstLine="567"/>
        <w:rPr>
          <w:b/>
        </w:rPr>
      </w:pPr>
      <w:r w:rsidRPr="007F5829">
        <w:rPr>
          <w:b/>
        </w:rPr>
        <w:t xml:space="preserve">III. Apoyar a la Unidad de Transparencia en lo que esta le solicite para el cumplimiento de sus funciones; </w:t>
      </w:r>
    </w:p>
    <w:p w14:paraId="3783EC1F" w14:textId="77777777" w:rsidR="0043282C" w:rsidRPr="007F5829" w:rsidRDefault="001F2DA2" w:rsidP="007F5829">
      <w:pPr>
        <w:pStyle w:val="Puesto"/>
        <w:ind w:firstLine="567"/>
        <w:rPr>
          <w:b/>
        </w:rPr>
      </w:pPr>
      <w:r w:rsidRPr="007F5829">
        <w:rPr>
          <w:b/>
        </w:rPr>
        <w:t>…”</w:t>
      </w:r>
    </w:p>
    <w:p w14:paraId="5B063E9F" w14:textId="77777777" w:rsidR="0043282C" w:rsidRPr="007F5829" w:rsidRDefault="001F2DA2" w:rsidP="007F5829">
      <w:pPr>
        <w:pStyle w:val="Puesto"/>
        <w:ind w:firstLine="567"/>
      </w:pPr>
      <w:bookmarkStart w:id="38" w:name="_heading=h.cqp2apvoevz" w:colFirst="0" w:colLast="0"/>
      <w:bookmarkEnd w:id="38"/>
      <w:r w:rsidRPr="007F5829">
        <w:t>(Énfasis añadido)</w:t>
      </w:r>
    </w:p>
    <w:p w14:paraId="199D400B" w14:textId="77777777" w:rsidR="0043282C" w:rsidRPr="007F5829" w:rsidRDefault="001F2DA2" w:rsidP="007F5829">
      <w:pPr>
        <w:spacing w:line="240" w:lineRule="auto"/>
        <w:ind w:left="850" w:right="899"/>
      </w:pPr>
      <w:r w:rsidRPr="007F5829">
        <w:rPr>
          <w:i/>
        </w:rPr>
        <w:t xml:space="preserve"> </w:t>
      </w:r>
    </w:p>
    <w:p w14:paraId="40AE9726" w14:textId="77777777" w:rsidR="0043282C" w:rsidRPr="007F5829" w:rsidRDefault="001F2DA2" w:rsidP="007F5829">
      <w:pPr>
        <w:spacing w:before="240" w:after="240"/>
        <w:ind w:right="49"/>
      </w:pPr>
      <w:r w:rsidRPr="007F5829">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04E96CA4" w14:textId="77777777" w:rsidR="0043282C" w:rsidRPr="007F5829" w:rsidRDefault="001F2DA2" w:rsidP="007F5829">
      <w:pPr>
        <w:spacing w:before="240" w:after="240"/>
        <w:ind w:right="49"/>
      </w:pPr>
      <w:r w:rsidRPr="007F5829">
        <w:t xml:space="preserve">De tal manera que, si bien, el Titular de la Unidad de Transparencia no tiene bajo su resguardo el archivo que pudiese contener la documentación solicitada, sino que puede obrar en las distintas áreas que conforman la estructura del </w:t>
      </w:r>
      <w:r w:rsidRPr="007F5829">
        <w:rPr>
          <w:b/>
        </w:rPr>
        <w:t>SUJETO OBLIGADO</w:t>
      </w:r>
      <w:r w:rsidRPr="007F5829">
        <w:t xml:space="preserve">, es por ello que debe turnar la solicitud al servidor público habilitado que tiene bajo su resguardo la misma. Los </w:t>
      </w:r>
      <w:r w:rsidRPr="007F5829">
        <w:lastRenderedPageBreak/>
        <w:t>servidores públicos habilitados tienen como función, buscar, localizar y en su caso entregar la información solicitada</w:t>
      </w:r>
    </w:p>
    <w:p w14:paraId="09F98F45" w14:textId="77777777" w:rsidR="0043282C" w:rsidRPr="007F5829" w:rsidRDefault="001F2DA2" w:rsidP="007F5829">
      <w:pPr>
        <w:spacing w:before="240" w:after="240"/>
        <w:ind w:right="49"/>
      </w:pPr>
      <w:r w:rsidRPr="007F5829">
        <w:t xml:space="preserve">Por lo tanto, corresponde al Titular de la Unidad de Transparencia el garantizar que las solicitudes se turnen a todas las áreas competentes que puedan contar con la información, </w:t>
      </w:r>
      <w:r w:rsidRPr="007F5829">
        <w:rPr>
          <w:b/>
        </w:rPr>
        <w:t>con el objeto de que se realice una búsqueda exhaustiva y razonable de la información solicitada</w:t>
      </w:r>
      <w:r w:rsidRPr="007F5829">
        <w:t>.</w:t>
      </w:r>
    </w:p>
    <w:p w14:paraId="45FA0CAD" w14:textId="77777777" w:rsidR="0043282C" w:rsidRPr="007F5829" w:rsidRDefault="001F2DA2" w:rsidP="007F5829">
      <w:pPr>
        <w:tabs>
          <w:tab w:val="left" w:pos="4962"/>
        </w:tabs>
      </w:pPr>
      <w:r w:rsidRPr="007F5829">
        <w:t xml:space="preserve">Así, </w:t>
      </w:r>
      <w:r w:rsidRPr="007F5829">
        <w:rPr>
          <w:b/>
        </w:rPr>
        <w:t>EL SUJETO OBLIGADO</w:t>
      </w:r>
      <w:r w:rsidRPr="007F5829">
        <w:t xml:space="preserve"> deberá llevar a cabo una búsqueda razonable y exhaustiva de la misma dentro de sus archivos, a fin de preservar el derecho de acceso a la información pública del particular. </w:t>
      </w:r>
    </w:p>
    <w:p w14:paraId="24C5350C" w14:textId="77777777" w:rsidR="0043282C" w:rsidRPr="007F5829" w:rsidRDefault="0043282C" w:rsidP="007F5829">
      <w:pPr>
        <w:tabs>
          <w:tab w:val="left" w:pos="4962"/>
        </w:tabs>
      </w:pPr>
    </w:p>
    <w:p w14:paraId="3C90CBED" w14:textId="77777777" w:rsidR="0043282C" w:rsidRPr="007F5829" w:rsidRDefault="001F2DA2" w:rsidP="007F5829">
      <w:pPr>
        <w:tabs>
          <w:tab w:val="left" w:pos="4962"/>
        </w:tabs>
      </w:pPr>
      <w:r w:rsidRPr="007F5829">
        <w:t xml:space="preserve">No escapa de la óptica de este Instituto que en el recurso de revisión número </w:t>
      </w:r>
      <w:r w:rsidRPr="007F5829">
        <w:rPr>
          <w:b/>
        </w:rPr>
        <w:t xml:space="preserve">00958/INFOEM/IP/RR/2025 </w:t>
      </w:r>
      <w:r w:rsidRPr="007F5829">
        <w:t xml:space="preserve">EL SUJETO OBLIGADO en su informe justificado se pronunció por conducto de la Dirección de Administración quien refirió que la información se encontraba disponible en su portal de Información Pública de Oficio Mexiquense, la cual indicó puede ser consultada en una liga electrónica. </w:t>
      </w:r>
    </w:p>
    <w:p w14:paraId="19EC1047" w14:textId="77777777" w:rsidR="0043282C" w:rsidRPr="007F5829" w:rsidRDefault="0043282C" w:rsidP="007F5829">
      <w:pPr>
        <w:tabs>
          <w:tab w:val="left" w:pos="4962"/>
        </w:tabs>
      </w:pPr>
    </w:p>
    <w:p w14:paraId="10392AB8" w14:textId="77777777" w:rsidR="0043282C" w:rsidRPr="007F5829" w:rsidRDefault="001F2DA2" w:rsidP="007F5829">
      <w:pPr>
        <w:ind w:right="-93"/>
      </w:pPr>
      <w:r w:rsidRPr="007F5829">
        <w:t xml:space="preserve">la liga electrónica referida por </w:t>
      </w:r>
      <w:r w:rsidRPr="007F5829">
        <w:rPr>
          <w:b/>
        </w:rPr>
        <w:t>EL SUJETO OBLIGADO</w:t>
      </w:r>
      <w:r w:rsidRPr="007F5829">
        <w:t xml:space="preserve"> en su respuesta está en un documento en formato PDF de imagen no editable que no permite copiarla o en su caso dar clic en ella para acceder a la dirección referida, lo que le hace perder su característica de ser directo. Por lo que este Organismo Garante considera que este enlace proporcionado en respuesta no puede tenerse por válido. </w:t>
      </w:r>
    </w:p>
    <w:p w14:paraId="7C288DC9" w14:textId="77777777" w:rsidR="0043282C" w:rsidRPr="007F5829" w:rsidRDefault="0043282C" w:rsidP="007F5829">
      <w:pPr>
        <w:ind w:right="-93"/>
      </w:pPr>
    </w:p>
    <w:p w14:paraId="3AD45A05" w14:textId="77777777" w:rsidR="0043282C" w:rsidRPr="007F5829" w:rsidRDefault="001F2DA2" w:rsidP="007F5829">
      <w:pPr>
        <w:ind w:right="-93"/>
      </w:pPr>
      <w:r w:rsidRPr="007F5829">
        <w:t xml:space="preserve">Lo anterior ya que en el momento de consultar la información el solicitante deberá  transcribir carácter por carácter en el navegador, existiendo una alta posibilidad de que dicha tarea no sea exitosa y, en consecuencia, la liga deja de ser precisa y accesible, lo que contraviene lo </w:t>
      </w:r>
      <w:r w:rsidRPr="007F5829">
        <w:lastRenderedPageBreak/>
        <w:t>establecido por el artículo 11 de la Ley de Transparencia y Acceso a la Información Pública del Estado de México y Municipios, que es del tenor siguiente:</w:t>
      </w:r>
    </w:p>
    <w:p w14:paraId="7F8E5159" w14:textId="77777777" w:rsidR="0043282C" w:rsidRPr="007F5829" w:rsidRDefault="0043282C" w:rsidP="007F5829">
      <w:pPr>
        <w:ind w:left="567" w:right="1276"/>
        <w:rPr>
          <w:b/>
          <w:i/>
        </w:rPr>
      </w:pPr>
    </w:p>
    <w:p w14:paraId="11D3B3E1" w14:textId="77777777" w:rsidR="0043282C" w:rsidRPr="007F5829" w:rsidRDefault="001F2DA2" w:rsidP="007F5829">
      <w:pPr>
        <w:ind w:left="567" w:right="1276"/>
        <w:rPr>
          <w:sz w:val="24"/>
          <w:szCs w:val="24"/>
        </w:rPr>
      </w:pPr>
      <w:r w:rsidRPr="007F5829">
        <w:rPr>
          <w:b/>
          <w:i/>
        </w:rPr>
        <w:t>“Artículo 11.</w:t>
      </w:r>
      <w:r w:rsidRPr="007F5829">
        <w:rPr>
          <w:i/>
        </w:rPr>
        <w:t xml:space="preserve"> </w:t>
      </w:r>
      <w:r w:rsidRPr="007F5829">
        <w:rPr>
          <w:b/>
          <w:i/>
          <w:u w:val="single"/>
        </w:rPr>
        <w:t>En la generación, publicación y entrega de información se deberá garantizar que ésta sea accesible, actualizada, completa, congruente, confiable, verificable, veraz, integral, oportuna y expedita</w:t>
      </w:r>
      <w:r w:rsidRPr="007F5829">
        <w:rPr>
          <w:i/>
        </w:rPr>
        <w:t>, sujeta a un claro régimen de excepciones que deberá estar definido y ser además legítima y estrictamente necesaria en una sociedad democrática, por lo que atenderá las necesidades del derecho de acceso a la información de toda persona.</w:t>
      </w:r>
    </w:p>
    <w:p w14:paraId="01A86BA0" w14:textId="77777777" w:rsidR="0043282C" w:rsidRPr="007F5829" w:rsidRDefault="001F2DA2" w:rsidP="007F5829">
      <w:pPr>
        <w:ind w:left="567" w:right="1276"/>
        <w:rPr>
          <w:sz w:val="24"/>
          <w:szCs w:val="24"/>
        </w:rPr>
      </w:pPr>
      <w:r w:rsidRPr="007F5829">
        <w:rPr>
          <w:i/>
        </w:rPr>
        <w:t>[…]</w:t>
      </w:r>
    </w:p>
    <w:p w14:paraId="35358509" w14:textId="77777777" w:rsidR="0043282C" w:rsidRPr="007F5829" w:rsidRDefault="0043282C" w:rsidP="007F5829">
      <w:pPr>
        <w:ind w:right="-93"/>
        <w:rPr>
          <w:sz w:val="21"/>
          <w:szCs w:val="21"/>
        </w:rPr>
      </w:pPr>
    </w:p>
    <w:p w14:paraId="613D6EAE" w14:textId="77777777" w:rsidR="0043282C" w:rsidRPr="007F5829" w:rsidRDefault="001F2DA2" w:rsidP="007F5829">
      <w:pPr>
        <w:rPr>
          <w:rFonts w:ascii="Times New Roman" w:hAnsi="Times New Roman"/>
          <w:sz w:val="24"/>
          <w:szCs w:val="24"/>
        </w:rPr>
      </w:pPr>
      <w:r w:rsidRPr="007F5829">
        <w:t>Por otra parte, contraviene lo indicado en el artículo 161 de la misma ley que a la letra refiere: </w:t>
      </w:r>
    </w:p>
    <w:p w14:paraId="0CCBE856" w14:textId="77777777" w:rsidR="0043282C" w:rsidRPr="007F5829" w:rsidRDefault="001F2DA2" w:rsidP="007F5829">
      <w:pPr>
        <w:ind w:left="567" w:right="1276"/>
      </w:pPr>
      <w:r w:rsidRPr="007F5829">
        <w:rPr>
          <w:rFonts w:ascii="Times New Roman" w:hAnsi="Times New Roman"/>
          <w:sz w:val="24"/>
          <w:szCs w:val="24"/>
        </w:rPr>
        <w:br/>
      </w:r>
      <w:r w:rsidRPr="007F5829">
        <w:rPr>
          <w:b/>
          <w:i/>
        </w:rPr>
        <w:t>Artículo 161.</w:t>
      </w:r>
      <w:r w:rsidRPr="007F5829">
        <w:rPr>
          <w:i/>
        </w:rPr>
        <w:t xml:space="preserve"> </w:t>
      </w:r>
      <w:r w:rsidRPr="007F5829">
        <w:rPr>
          <w:b/>
          <w:i/>
          <w:u w:val="single"/>
        </w:rPr>
        <w:t>Cuando la información requerida por el solicitante ya esté disponible al público</w:t>
      </w:r>
      <w:r w:rsidRPr="007F5829">
        <w:rPr>
          <w:i/>
        </w:rPr>
        <w:t xml:space="preserve"> en medios impresos, tales como libros, compendios, trípticos, registros públicos, </w:t>
      </w:r>
      <w:r w:rsidRPr="007F5829">
        <w:rPr>
          <w:b/>
          <w:i/>
          <w:u w:val="single"/>
        </w:rPr>
        <w:t>en formatos electrónicos disponibles en Interneto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r w:rsidRPr="007F5829">
        <w:rPr>
          <w:b/>
          <w:i/>
        </w:rPr>
        <w:t xml:space="preserve">” </w:t>
      </w:r>
      <w:r w:rsidRPr="007F5829">
        <w:rPr>
          <w:i/>
        </w:rPr>
        <w:t>(Énfasis añadido)</w:t>
      </w:r>
    </w:p>
    <w:p w14:paraId="059CE23E" w14:textId="77777777" w:rsidR="0043282C" w:rsidRPr="007F5829" w:rsidRDefault="0043282C" w:rsidP="007F5829">
      <w:pPr>
        <w:jc w:val="left"/>
      </w:pPr>
    </w:p>
    <w:p w14:paraId="6EA0246F" w14:textId="77777777" w:rsidR="0043282C" w:rsidRPr="007F5829" w:rsidRDefault="001F2DA2" w:rsidP="007F5829">
      <w:r w:rsidRPr="007F5829">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w:t>
      </w:r>
      <w:r w:rsidRPr="007F5829">
        <w:lastRenderedPageBreak/>
        <w:t xml:space="preserve">información que se encuentre disponible en libros, compendios, formatos electrónicos, entre otros, haciéndole saber al solicitante como podrá consultar, reproducir o adquirir la información, en un plazo no mayor a cinco días hábiles. </w:t>
      </w:r>
    </w:p>
    <w:p w14:paraId="10A2B435" w14:textId="77777777" w:rsidR="0043282C" w:rsidRPr="007F5829" w:rsidRDefault="0043282C" w:rsidP="007F5829">
      <w:pPr>
        <w:ind w:left="567" w:right="1276"/>
        <w:rPr>
          <w:i/>
        </w:rPr>
      </w:pPr>
    </w:p>
    <w:p w14:paraId="4CE80EB9" w14:textId="77777777" w:rsidR="0043282C" w:rsidRPr="007F5829" w:rsidRDefault="001F2DA2" w:rsidP="007F5829">
      <w:r w:rsidRPr="007F5829">
        <w:t xml:space="preserve">El </w:t>
      </w:r>
      <w:r w:rsidRPr="007F5829">
        <w:rPr>
          <w:b/>
        </w:rPr>
        <w:t>SUJETO OBLIGADO</w:t>
      </w:r>
      <w:r w:rsidRPr="007F5829">
        <w:t xml:space="preserve"> debió indicar las secciones específicas en las cuales se podían consultar las obras solicitadas, ya que la ley indica de forma específica que los solicitantes no deberán realizar una búsqueda en toda la información disponible. </w:t>
      </w:r>
    </w:p>
    <w:p w14:paraId="7D89B542" w14:textId="77777777" w:rsidR="0043282C" w:rsidRPr="007F5829" w:rsidRDefault="0043282C" w:rsidP="007F5829">
      <w:pPr>
        <w:tabs>
          <w:tab w:val="left" w:pos="4962"/>
        </w:tabs>
      </w:pPr>
    </w:p>
    <w:p w14:paraId="26FB8DF4" w14:textId="77777777" w:rsidR="0043282C" w:rsidRPr="007F5829" w:rsidRDefault="001F2DA2" w:rsidP="007F5829">
      <w:r w:rsidRPr="007F5829">
        <w:t>En consecuencia, al ser el medio de entrega de la información inaccesible y al haber fuente obligacional que faculta al ente recurrido a poseer la información de las obras, este Instituto considera que no se puede tener por colmado el derecho de acceso a la información pública del particular con las respuestas entregadas y, por tanto, determina</w:t>
      </w:r>
      <w:r w:rsidRPr="007F5829">
        <w:rPr>
          <w:b/>
        </w:rPr>
        <w:t xml:space="preserve"> REVOCAR </w:t>
      </w:r>
      <w:r w:rsidRPr="007F5829">
        <w:t xml:space="preserve">las respuestas del </w:t>
      </w:r>
      <w:r w:rsidRPr="007F5829">
        <w:rPr>
          <w:b/>
        </w:rPr>
        <w:t xml:space="preserve">SUJETO OBLIGADO </w:t>
      </w:r>
      <w:r w:rsidRPr="007F5829">
        <w:t xml:space="preserve">a las solicitudes </w:t>
      </w:r>
      <w:r w:rsidRPr="007F5829">
        <w:rPr>
          <w:b/>
        </w:rPr>
        <w:t xml:space="preserve">00095/TENANCIN/IP/2025 y 00099/TENANCIN/IP/2025, </w:t>
      </w:r>
      <w:r w:rsidRPr="007F5829">
        <w:t xml:space="preserve">por resultar </w:t>
      </w:r>
      <w:r w:rsidRPr="007F5829">
        <w:rPr>
          <w:b/>
        </w:rPr>
        <w:t xml:space="preserve">FUNDADOS </w:t>
      </w:r>
      <w:r w:rsidRPr="007F5829">
        <w:t xml:space="preserve">las razones o motivos de la </w:t>
      </w:r>
      <w:r w:rsidRPr="007F5829">
        <w:rPr>
          <w:b/>
        </w:rPr>
        <w:t>PARTE RECURRENTE</w:t>
      </w:r>
      <w:r w:rsidRPr="007F5829">
        <w:t xml:space="preserve"> en los recursos de revisión </w:t>
      </w:r>
      <w:r w:rsidRPr="007F5829">
        <w:rPr>
          <w:b/>
        </w:rPr>
        <w:t xml:space="preserve">00957/INFOEM/IP/RR/2025 y 00958/INFOEM/IP/RR/2025 </w:t>
      </w:r>
      <w:r w:rsidRPr="007F5829">
        <w:t xml:space="preserve">y ordenarle haga entrega, en versión pública de ser necesario, de lo siguiente: </w:t>
      </w:r>
    </w:p>
    <w:p w14:paraId="1B818F8D" w14:textId="77777777" w:rsidR="0043282C" w:rsidRPr="007F5829" w:rsidRDefault="0043282C" w:rsidP="007F5829"/>
    <w:p w14:paraId="546CD9C1" w14:textId="77777777" w:rsidR="0043282C" w:rsidRPr="007F5829" w:rsidRDefault="001F2DA2" w:rsidP="007F5829">
      <w:pPr>
        <w:numPr>
          <w:ilvl w:val="0"/>
          <w:numId w:val="3"/>
        </w:numPr>
        <w:tabs>
          <w:tab w:val="left" w:pos="4962"/>
        </w:tabs>
        <w:ind w:left="992"/>
      </w:pPr>
      <w:r w:rsidRPr="007F5829">
        <w:t>El documento donde consten las percepciones netas de la Presidenta Municipal, Síndico, Regidurías, Tesorero, Director de Seguridad Pública, Directora de Administración, Directora del Campo, Director de Obras Públicas, Directora de Bienestar y Director de Educación de la primera quincena de enero del dos mil veinticinco.</w:t>
      </w:r>
    </w:p>
    <w:p w14:paraId="6EEAB087" w14:textId="77777777" w:rsidR="0043282C" w:rsidRPr="007F5829" w:rsidRDefault="001F2DA2" w:rsidP="007F5829">
      <w:pPr>
        <w:spacing w:before="240" w:after="240"/>
        <w:ind w:right="49"/>
      </w:pPr>
      <w:r w:rsidRPr="007F5829">
        <w:lastRenderedPageBreak/>
        <w:t xml:space="preserve">Por lo que hace a la  solicitud número </w:t>
      </w:r>
      <w:r w:rsidRPr="007F5829">
        <w:rPr>
          <w:b/>
          <w:i/>
        </w:rPr>
        <w:t xml:space="preserve">00104/TENANCIN/IP/2025, </w:t>
      </w:r>
      <w:r w:rsidRPr="007F5829">
        <w:t xml:space="preserve">recaída en el recurso de revisión número </w:t>
      </w:r>
      <w:r w:rsidRPr="007F5829">
        <w:rPr>
          <w:b/>
          <w:i/>
        </w:rPr>
        <w:t xml:space="preserve">00959/INFOEM/IP/RR/2025, </w:t>
      </w:r>
      <w:r w:rsidRPr="007F5829">
        <w:t xml:space="preserve">se advierte que el particular solicitó funciones y percepción neta mensual de un servidor público en específico. </w:t>
      </w:r>
    </w:p>
    <w:p w14:paraId="3C832F11" w14:textId="77777777" w:rsidR="0043282C" w:rsidRPr="007F5829" w:rsidRDefault="001F2DA2" w:rsidP="007F5829">
      <w:pPr>
        <w:spacing w:before="240" w:after="240"/>
        <w:ind w:right="49"/>
      </w:pPr>
      <w:r w:rsidRPr="007F5829">
        <w:t xml:space="preserve">A lo que el </w:t>
      </w:r>
      <w:r w:rsidRPr="007F5829">
        <w:rPr>
          <w:b/>
        </w:rPr>
        <w:t>SUJETO OBLIGADO</w:t>
      </w:r>
      <w:r w:rsidRPr="007F5829">
        <w:t xml:space="preserve"> por medio de la Coordinación de Recursos Humanos refirió no tener registros de dicha persona en sus archivos. En tal sentido, no existe un documento que pueda colmar la solicitud de la particular toda vez que este no se generó, con lo que se configura un hecho negativo. Por ello, de conformidad con lo establecido en el artículo 12 de la Ley de Transparencia y Acceso a la Información Pública del Estado de México y Municipios, </w:t>
      </w:r>
      <w:r w:rsidRPr="007F5829">
        <w:rPr>
          <w:b/>
        </w:rPr>
        <w:t>EL SUJETO OBLIGADO</w:t>
      </w:r>
      <w:r w:rsidRPr="007F5829">
        <w:t xml:space="preserve"> solo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0FB17B1E" w14:textId="77777777" w:rsidR="0043282C" w:rsidRPr="007F5829" w:rsidRDefault="0043282C" w:rsidP="007F5829">
      <w:pPr>
        <w:widowControl w:val="0"/>
        <w:tabs>
          <w:tab w:val="left" w:pos="1276"/>
        </w:tabs>
        <w:spacing w:line="240" w:lineRule="auto"/>
        <w:ind w:left="708" w:right="824"/>
        <w:rPr>
          <w:b/>
          <w:i/>
        </w:rPr>
      </w:pPr>
    </w:p>
    <w:p w14:paraId="26CCDC81" w14:textId="77777777" w:rsidR="0043282C" w:rsidRPr="007F5829" w:rsidRDefault="001F2DA2" w:rsidP="007F5829">
      <w:pPr>
        <w:spacing w:line="276" w:lineRule="auto"/>
        <w:ind w:left="708" w:right="824"/>
        <w:rPr>
          <w:i/>
        </w:rPr>
      </w:pPr>
      <w:r w:rsidRPr="007F5829">
        <w:rPr>
          <w:i/>
        </w:rPr>
        <w:t>“</w:t>
      </w:r>
      <w:r w:rsidRPr="007F5829">
        <w:rPr>
          <w:b/>
          <w:i/>
        </w:rPr>
        <w:t>HECHOS NEGATIVOS, NO SON SUSCEPTIBLES DE DEMOSTRACIÓN</w:t>
      </w:r>
      <w:r w:rsidRPr="007F5829">
        <w:rPr>
          <w:i/>
        </w:rPr>
        <w:t>.</w:t>
      </w:r>
    </w:p>
    <w:p w14:paraId="1C3419F5" w14:textId="77777777" w:rsidR="0043282C" w:rsidRPr="007F5829" w:rsidRDefault="001F2DA2" w:rsidP="007F5829">
      <w:pPr>
        <w:spacing w:line="276" w:lineRule="auto"/>
        <w:ind w:left="708" w:right="824"/>
        <w:rPr>
          <w:i/>
        </w:rPr>
      </w:pPr>
      <w:r w:rsidRPr="007F5829">
        <w:rPr>
          <w:i/>
        </w:rPr>
        <w:t>Tratándose de un hecho negativo, el Juez no tiene por qué invocar prueba alguna de la que se desprenda, ya que es bien sabido que esta clase de hechos no son susceptibles de demostración.</w:t>
      </w:r>
    </w:p>
    <w:p w14:paraId="15D47E5C" w14:textId="77777777" w:rsidR="0043282C" w:rsidRPr="007F5829" w:rsidRDefault="001F2DA2" w:rsidP="007F5829">
      <w:pPr>
        <w:spacing w:line="276" w:lineRule="auto"/>
        <w:ind w:left="708" w:right="824"/>
        <w:rPr>
          <w:i/>
        </w:rPr>
      </w:pPr>
      <w:r w:rsidRPr="007F5829">
        <w:rPr>
          <w:i/>
        </w:rPr>
        <w:t>Amparo en revisión 2022/61. José García Florín (Menor). 9 de octubre de 1961. Cinco votos. Ponente: José Rivera Pérez Campos.”</w:t>
      </w:r>
    </w:p>
    <w:p w14:paraId="1400454C" w14:textId="77777777" w:rsidR="0043282C" w:rsidRPr="007F5829" w:rsidRDefault="001F2DA2" w:rsidP="007F5829">
      <w:pPr>
        <w:spacing w:before="280" w:after="280"/>
      </w:pPr>
      <w:r w:rsidRPr="007F5829">
        <w:t>De igual forma, es aplicable el criterio 7/2017, emitido en la Segunda Época por el Instituto Nacional de Transparencia, Acceso a la Información y Protección de Datos Personales (INAI), el cual señala lo siguiente:</w:t>
      </w:r>
    </w:p>
    <w:p w14:paraId="696F3F16" w14:textId="77777777" w:rsidR="0043282C" w:rsidRPr="007F5829" w:rsidRDefault="001F2DA2" w:rsidP="007F5829">
      <w:pPr>
        <w:pStyle w:val="Puesto"/>
        <w:ind w:firstLine="567"/>
        <w:rPr>
          <w:i w:val="0"/>
        </w:rPr>
      </w:pPr>
      <w:bookmarkStart w:id="39" w:name="_heading=h.iyta9spg54cg" w:colFirst="0" w:colLast="0"/>
      <w:bookmarkEnd w:id="39"/>
      <w:r w:rsidRPr="007F5829">
        <w:t xml:space="preserve">“Casos en los que no es necesario que el Comité de Transparencia confirme formalmente la inexistencia de la información. La Ley General de Transparencia y Acceso </w:t>
      </w:r>
      <w:r w:rsidRPr="007F5829">
        <w:lastRenderedPageBreak/>
        <w:t>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6BD41DF5" w14:textId="77777777" w:rsidR="0043282C" w:rsidRPr="007F5829" w:rsidRDefault="0043282C" w:rsidP="007F5829">
      <w:pPr>
        <w:pStyle w:val="Puesto"/>
        <w:ind w:firstLine="567"/>
      </w:pPr>
      <w:bookmarkStart w:id="40" w:name="_heading=h.r6we7763itxl" w:colFirst="0" w:colLast="0"/>
      <w:bookmarkEnd w:id="40"/>
    </w:p>
    <w:p w14:paraId="438E4095" w14:textId="77777777" w:rsidR="0043282C" w:rsidRPr="007F5829" w:rsidRDefault="001F2DA2" w:rsidP="007F5829">
      <w:pPr>
        <w:spacing w:before="280" w:after="280"/>
        <w:rPr>
          <w:i/>
        </w:rPr>
      </w:pPr>
      <w:r w:rsidRPr="007F5829">
        <w:t xml:space="preserve">Así, por los argumentos antes vertidos, se determina procedente </w:t>
      </w:r>
      <w:r w:rsidRPr="007F5829">
        <w:rPr>
          <w:b/>
        </w:rPr>
        <w:t>CONFIRMAR</w:t>
      </w:r>
      <w:r w:rsidRPr="007F5829">
        <w:t xml:space="preserve"> la respuesta del </w:t>
      </w:r>
      <w:r w:rsidRPr="007F5829">
        <w:rPr>
          <w:b/>
        </w:rPr>
        <w:t xml:space="preserve">SUJETO OBLIGADO </w:t>
      </w:r>
      <w:r w:rsidRPr="007F5829">
        <w:t xml:space="preserve">a la solicitud de acceso a la información pública </w:t>
      </w:r>
      <w:r w:rsidRPr="007F5829">
        <w:rPr>
          <w:b/>
        </w:rPr>
        <w:t xml:space="preserve">00104/TENANCIN/IP/2025, </w:t>
      </w:r>
      <w:r w:rsidRPr="007F5829">
        <w:t xml:space="preserve">por considerarse </w:t>
      </w:r>
      <w:r w:rsidRPr="007F5829">
        <w:rPr>
          <w:b/>
        </w:rPr>
        <w:t>INFUNDADOS</w:t>
      </w:r>
      <w:r w:rsidRPr="007F5829">
        <w:t xml:space="preserve"> los motivos de inconformidad expresados en el recurso de revisión número </w:t>
      </w:r>
      <w:r w:rsidRPr="007F5829">
        <w:rPr>
          <w:b/>
        </w:rPr>
        <w:t xml:space="preserve">00959/INFOEM/IP/RR/2025. </w:t>
      </w:r>
      <w:r w:rsidRPr="007F5829">
        <w:t xml:space="preserve"> </w:t>
      </w:r>
    </w:p>
    <w:p w14:paraId="43506247" w14:textId="77777777" w:rsidR="0043282C" w:rsidRPr="007F5829" w:rsidRDefault="001F2DA2" w:rsidP="007F5829">
      <w:pPr>
        <w:pStyle w:val="Ttulo3"/>
        <w:widowControl w:val="0"/>
        <w:tabs>
          <w:tab w:val="left" w:pos="1701"/>
          <w:tab w:val="left" w:pos="1843"/>
        </w:tabs>
        <w:ind w:right="49"/>
      </w:pPr>
      <w:bookmarkStart w:id="41" w:name="_heading=h.4k668n3" w:colFirst="0" w:colLast="0"/>
      <w:bookmarkEnd w:id="41"/>
      <w:r w:rsidRPr="007F5829">
        <w:t xml:space="preserve">d) Versión pública </w:t>
      </w:r>
    </w:p>
    <w:p w14:paraId="7DD728F0" w14:textId="77777777" w:rsidR="0043282C" w:rsidRPr="007F5829" w:rsidRDefault="001F2DA2" w:rsidP="007F5829">
      <w:r w:rsidRPr="007F5829">
        <w:t xml:space="preserve">Ahora bien, con relación a la </w:t>
      </w:r>
      <w:r w:rsidRPr="007F5829">
        <w:rPr>
          <w:b/>
        </w:rPr>
        <w:t xml:space="preserve">versión pública </w:t>
      </w:r>
      <w:r w:rsidRPr="007F5829">
        <w:t xml:space="preserve">de la información de la que se ordena su entrega, en términos del artículo 143, fracción I y II de la Ley de Transparencia y Acceso a la Información Pública del Estado de México y Municipios, deberá omitirse, eliminarse o suprimirse la información </w:t>
      </w:r>
      <w:r w:rsidRPr="007F5829">
        <w:rPr>
          <w:b/>
        </w:rPr>
        <w:t>confidencial</w:t>
      </w:r>
      <w:r w:rsidRPr="007F5829">
        <w:t xml:space="preserve">. </w:t>
      </w:r>
    </w:p>
    <w:p w14:paraId="424A75A6" w14:textId="77777777" w:rsidR="0043282C" w:rsidRPr="007F5829" w:rsidRDefault="0043282C" w:rsidP="007F5829"/>
    <w:p w14:paraId="3D9041E3" w14:textId="77777777" w:rsidR="0043282C" w:rsidRPr="007F5829" w:rsidRDefault="001F2DA2" w:rsidP="007F5829">
      <w:r w:rsidRPr="007F5829">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7F5829">
        <w:rPr>
          <w:b/>
        </w:rPr>
        <w:t>SUJETO OBLIGADO</w:t>
      </w:r>
      <w:r w:rsidRPr="007F5829">
        <w:t xml:space="preserve"> emita el Acuerdo de Clasificación correspondiente debidamente fundado y motivado, en el cual se sustente la versión pública, misma que deberá cumplir cabalmente con las formalidades de los </w:t>
      </w:r>
      <w:r w:rsidRPr="007F5829">
        <w:rPr>
          <w:u w:val="single"/>
        </w:rPr>
        <w:t>lineamientos generales en materia de clasificación y desclasificación de la información; así como, para la elaboración de versiones públicas</w:t>
      </w:r>
      <w:r w:rsidRPr="007F5829">
        <w:t xml:space="preserve">, publicados en el Diario </w:t>
      </w:r>
      <w:r w:rsidRPr="007F5829">
        <w:lastRenderedPageBreak/>
        <w:t>Oficial de la Federación en fecha 15 de abril de 2016, mediante Acuerdo del Consejo Nacional del Sistema Nacional de Transparencia, Acceso a la Información Pública y Protección de Datos Personales.</w:t>
      </w:r>
    </w:p>
    <w:p w14:paraId="623C8079" w14:textId="77777777" w:rsidR="0043282C" w:rsidRPr="007F5829" w:rsidRDefault="0043282C" w:rsidP="007F5829"/>
    <w:p w14:paraId="46198816" w14:textId="77777777" w:rsidR="0043282C" w:rsidRPr="007F5829" w:rsidRDefault="001F2DA2" w:rsidP="007F5829">
      <w:pPr>
        <w:widowControl w:val="0"/>
      </w:pPr>
      <w:r w:rsidRPr="007F5829">
        <w:t>A este respecto, los artículos 3, fracciones IX, XX, XXI y XLV; 51 y 52 de la Ley de Transparencia y Acceso a la Información Pública del Estado de México y Municipios establecen:</w:t>
      </w:r>
    </w:p>
    <w:p w14:paraId="5C867D92" w14:textId="77777777" w:rsidR="0043282C" w:rsidRPr="007F5829" w:rsidRDefault="001F2DA2" w:rsidP="007F5829">
      <w:pPr>
        <w:widowControl w:val="0"/>
        <w:spacing w:line="276" w:lineRule="auto"/>
        <w:ind w:left="640" w:right="899"/>
        <w:rPr>
          <w:i/>
        </w:rPr>
      </w:pPr>
      <w:r w:rsidRPr="007F5829">
        <w:rPr>
          <w:b/>
          <w:i/>
        </w:rPr>
        <w:t xml:space="preserve">“Artículo 3. </w:t>
      </w:r>
      <w:r w:rsidRPr="007F5829">
        <w:rPr>
          <w:i/>
        </w:rPr>
        <w:t xml:space="preserve">Para los efectos de la presente Ley se entenderá por: </w:t>
      </w:r>
    </w:p>
    <w:p w14:paraId="2E8C321E" w14:textId="77777777" w:rsidR="0043282C" w:rsidRPr="007F5829" w:rsidRDefault="001F2DA2" w:rsidP="007F5829">
      <w:pPr>
        <w:widowControl w:val="0"/>
        <w:spacing w:line="276" w:lineRule="auto"/>
        <w:ind w:left="640" w:right="899"/>
        <w:rPr>
          <w:i/>
        </w:rPr>
      </w:pPr>
      <w:r w:rsidRPr="007F5829">
        <w:rPr>
          <w:b/>
          <w:i/>
        </w:rPr>
        <w:t>IX.</w:t>
      </w:r>
      <w:r w:rsidRPr="007F5829">
        <w:rPr>
          <w:i/>
        </w:rPr>
        <w:t xml:space="preserve"> </w:t>
      </w:r>
      <w:r w:rsidRPr="007F5829">
        <w:rPr>
          <w:b/>
          <w:i/>
        </w:rPr>
        <w:t xml:space="preserve">Datos personales: </w:t>
      </w:r>
      <w:r w:rsidRPr="007F5829">
        <w:rPr>
          <w:i/>
        </w:rPr>
        <w:t xml:space="preserve">La información concerniente a una persona, identificada o identificable según lo dispuesto por la Ley de Protección de Datos Personales del Estado de México; </w:t>
      </w:r>
    </w:p>
    <w:p w14:paraId="536B67D6" w14:textId="77777777" w:rsidR="0043282C" w:rsidRPr="007F5829" w:rsidRDefault="001F2DA2" w:rsidP="007F5829">
      <w:pPr>
        <w:widowControl w:val="0"/>
        <w:spacing w:line="276" w:lineRule="auto"/>
        <w:ind w:left="640" w:right="899"/>
        <w:rPr>
          <w:i/>
        </w:rPr>
      </w:pPr>
      <w:r w:rsidRPr="007F5829">
        <w:rPr>
          <w:b/>
          <w:i/>
        </w:rPr>
        <w:t>XX.</w:t>
      </w:r>
      <w:r w:rsidRPr="007F5829">
        <w:rPr>
          <w:i/>
        </w:rPr>
        <w:t xml:space="preserve"> </w:t>
      </w:r>
      <w:r w:rsidRPr="007F5829">
        <w:rPr>
          <w:b/>
          <w:i/>
        </w:rPr>
        <w:t>Información clasificada:</w:t>
      </w:r>
      <w:r w:rsidRPr="007F5829">
        <w:rPr>
          <w:i/>
        </w:rPr>
        <w:t xml:space="preserve"> Aquella considerada por la presente Ley como reservada o confidencial; </w:t>
      </w:r>
    </w:p>
    <w:p w14:paraId="5A7B6CC2" w14:textId="77777777" w:rsidR="0043282C" w:rsidRPr="007F5829" w:rsidRDefault="001F2DA2" w:rsidP="007F5829">
      <w:pPr>
        <w:widowControl w:val="0"/>
        <w:spacing w:line="276" w:lineRule="auto"/>
        <w:ind w:left="640" w:right="899"/>
        <w:rPr>
          <w:i/>
        </w:rPr>
      </w:pPr>
      <w:r w:rsidRPr="007F5829">
        <w:rPr>
          <w:b/>
          <w:i/>
        </w:rPr>
        <w:t>XXI.</w:t>
      </w:r>
      <w:r w:rsidRPr="007F5829">
        <w:rPr>
          <w:i/>
        </w:rPr>
        <w:t xml:space="preserve"> </w:t>
      </w:r>
      <w:r w:rsidRPr="007F5829">
        <w:rPr>
          <w:b/>
          <w:i/>
        </w:rPr>
        <w:t>Información confidencial</w:t>
      </w:r>
      <w:r w:rsidRPr="007F5829">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C083D85" w14:textId="77777777" w:rsidR="0043282C" w:rsidRPr="007F5829" w:rsidRDefault="001F2DA2" w:rsidP="007F5829">
      <w:pPr>
        <w:widowControl w:val="0"/>
        <w:spacing w:line="276" w:lineRule="auto"/>
        <w:ind w:left="640" w:right="899"/>
        <w:rPr>
          <w:i/>
        </w:rPr>
      </w:pPr>
      <w:r w:rsidRPr="007F5829">
        <w:rPr>
          <w:b/>
          <w:i/>
        </w:rPr>
        <w:t>XLV. Versión pública:</w:t>
      </w:r>
      <w:r w:rsidRPr="007F5829">
        <w:rPr>
          <w:i/>
        </w:rPr>
        <w:t xml:space="preserve"> Documento en el que se elimine, suprime o borra la información clasificada como reservada o confidencial para permitir su acceso. </w:t>
      </w:r>
    </w:p>
    <w:p w14:paraId="732CF87F" w14:textId="77777777" w:rsidR="0043282C" w:rsidRPr="007F5829" w:rsidRDefault="001F2DA2" w:rsidP="007F5829">
      <w:pPr>
        <w:widowControl w:val="0"/>
        <w:spacing w:line="276" w:lineRule="auto"/>
        <w:ind w:left="640" w:right="899"/>
        <w:rPr>
          <w:i/>
        </w:rPr>
      </w:pPr>
      <w:r w:rsidRPr="007F5829">
        <w:rPr>
          <w:b/>
          <w:i/>
        </w:rPr>
        <w:t>Artículo 51.</w:t>
      </w:r>
      <w:r w:rsidRPr="007F5829">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F5829">
        <w:rPr>
          <w:b/>
          <w:i/>
        </w:rPr>
        <w:t xml:space="preserve">y tendrá la responsabilidad de verificar en cada caso que la misma no sea confidencial o reservada. </w:t>
      </w:r>
      <w:r w:rsidRPr="007F5829">
        <w:rPr>
          <w:i/>
        </w:rPr>
        <w:t xml:space="preserve">Dicha Unidad contará con las facultades internas necesarias para gestionar la atención a las solicitudes de información en los términos de la Ley General y la presente Ley. </w:t>
      </w:r>
    </w:p>
    <w:p w14:paraId="1F461088" w14:textId="77777777" w:rsidR="0043282C" w:rsidRPr="007F5829" w:rsidRDefault="001F2DA2" w:rsidP="007F5829">
      <w:pPr>
        <w:widowControl w:val="0"/>
        <w:spacing w:line="276" w:lineRule="auto"/>
        <w:ind w:left="640" w:right="899"/>
        <w:rPr>
          <w:i/>
        </w:rPr>
      </w:pPr>
      <w:r w:rsidRPr="007F5829">
        <w:rPr>
          <w:b/>
          <w:i/>
        </w:rPr>
        <w:t>Artículo 52.</w:t>
      </w:r>
      <w:r w:rsidRPr="007F5829">
        <w:rPr>
          <w:i/>
        </w:rPr>
        <w:t xml:space="preserve"> Las solicitudes de acceso a la información y las respuestas que se les dé, incluyendo, en su caso, </w:t>
      </w:r>
      <w:r w:rsidRPr="007F5829">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7F5829">
        <w:rPr>
          <w:i/>
        </w:rPr>
        <w:t>, siempre y cuando la resolución de referencia se someta a un proceso de disociación, es decir, no haga identificable al titular de tales datos personales.”</w:t>
      </w:r>
    </w:p>
    <w:p w14:paraId="5DF4F690" w14:textId="77777777" w:rsidR="0043282C" w:rsidRPr="007F5829" w:rsidRDefault="001F2DA2" w:rsidP="007F5829">
      <w:pPr>
        <w:widowControl w:val="0"/>
        <w:spacing w:line="276" w:lineRule="auto"/>
        <w:ind w:right="899" w:firstLine="540"/>
      </w:pPr>
      <w:r w:rsidRPr="007F5829">
        <w:t>(Énfasis añadido)</w:t>
      </w:r>
    </w:p>
    <w:p w14:paraId="19A3E541" w14:textId="77777777" w:rsidR="0043282C" w:rsidRPr="007F5829" w:rsidRDefault="0043282C" w:rsidP="007F5829">
      <w:pPr>
        <w:widowControl w:val="0"/>
        <w:spacing w:line="276" w:lineRule="auto"/>
      </w:pPr>
    </w:p>
    <w:p w14:paraId="3F9EBA84" w14:textId="77777777" w:rsidR="0043282C" w:rsidRPr="007F5829" w:rsidRDefault="001F2DA2" w:rsidP="007F5829">
      <w:pPr>
        <w:widowControl w:val="0"/>
      </w:pPr>
      <w:r w:rsidRPr="007F582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76633DE" w14:textId="77777777" w:rsidR="0043282C" w:rsidRPr="007F5829" w:rsidRDefault="001F2DA2" w:rsidP="007F5829">
      <w:pPr>
        <w:widowControl w:val="0"/>
        <w:spacing w:line="276" w:lineRule="auto"/>
        <w:ind w:left="640" w:right="899"/>
        <w:rPr>
          <w:i/>
        </w:rPr>
      </w:pPr>
      <w:r w:rsidRPr="007F5829">
        <w:rPr>
          <w:b/>
          <w:i/>
        </w:rPr>
        <w:t>“Artículo 22.</w:t>
      </w:r>
      <w:r w:rsidRPr="007F5829">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36E0A44A" w14:textId="77777777" w:rsidR="0043282C" w:rsidRPr="007F5829" w:rsidRDefault="001F2DA2" w:rsidP="007F5829">
      <w:pPr>
        <w:widowControl w:val="0"/>
        <w:spacing w:line="276" w:lineRule="auto"/>
        <w:ind w:left="640" w:right="899"/>
        <w:rPr>
          <w:i/>
        </w:rPr>
      </w:pPr>
      <w:r w:rsidRPr="007F5829">
        <w:rPr>
          <w:b/>
          <w:i/>
        </w:rPr>
        <w:t>Artículo 38.</w:t>
      </w:r>
      <w:r w:rsidRPr="007F5829">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F5829">
        <w:rPr>
          <w:b/>
          <w:i/>
        </w:rPr>
        <w:t>”</w:t>
      </w:r>
      <w:r w:rsidRPr="007F5829">
        <w:rPr>
          <w:i/>
        </w:rPr>
        <w:t xml:space="preserve"> </w:t>
      </w:r>
    </w:p>
    <w:p w14:paraId="630B8026" w14:textId="77777777" w:rsidR="0043282C" w:rsidRPr="007F5829" w:rsidRDefault="0043282C" w:rsidP="007F5829">
      <w:pPr>
        <w:widowControl w:val="0"/>
        <w:spacing w:line="276" w:lineRule="auto"/>
      </w:pPr>
    </w:p>
    <w:p w14:paraId="4B4026C4" w14:textId="77777777" w:rsidR="0043282C" w:rsidRPr="007F5829" w:rsidRDefault="001F2DA2" w:rsidP="007F5829">
      <w:pPr>
        <w:widowControl w:val="0"/>
      </w:pPr>
      <w:r w:rsidRPr="007F582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71C1BCB" w14:textId="77777777" w:rsidR="0043282C" w:rsidRPr="007F5829" w:rsidRDefault="0043282C" w:rsidP="007F5829">
      <w:pPr>
        <w:widowControl w:val="0"/>
      </w:pPr>
    </w:p>
    <w:p w14:paraId="0C633ED9" w14:textId="77777777" w:rsidR="0043282C" w:rsidRPr="007F5829" w:rsidRDefault="001F2DA2" w:rsidP="007F5829">
      <w:pPr>
        <w:widowControl w:val="0"/>
      </w:pPr>
      <w:r w:rsidRPr="007F5829">
        <w:t xml:space="preserve">Lo anterior es así, en virtud de que toda la información relativa a una persona física o jurídico colectiva que le pueda hacer identificada o identificable constituye un dato personal en </w:t>
      </w:r>
      <w:r w:rsidRPr="007F5829">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7F5829">
        <w:rPr>
          <w:b/>
        </w:rPr>
        <w:t>EL SUJETO OBLIGADO,</w:t>
      </w:r>
      <w:r w:rsidRPr="007F5829">
        <w:t xml:space="preserve"> por lo que, todo dato personal susceptible de clasificación debe ser protegido.</w:t>
      </w:r>
    </w:p>
    <w:p w14:paraId="566EC74C" w14:textId="77777777" w:rsidR="0043282C" w:rsidRPr="007F5829" w:rsidRDefault="0043282C" w:rsidP="007F5829">
      <w:pPr>
        <w:widowControl w:val="0"/>
      </w:pPr>
    </w:p>
    <w:p w14:paraId="72E09ED9" w14:textId="77777777" w:rsidR="0043282C" w:rsidRPr="007F5829" w:rsidRDefault="001F2DA2" w:rsidP="007F5829">
      <w:pPr>
        <w:widowControl w:val="0"/>
      </w:pPr>
      <w:r w:rsidRPr="007F5829">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E3AEEC8" w14:textId="77777777" w:rsidR="0043282C" w:rsidRPr="007F5829" w:rsidRDefault="0043282C" w:rsidP="007F5829">
      <w:pPr>
        <w:widowControl w:val="0"/>
      </w:pPr>
    </w:p>
    <w:p w14:paraId="25E7438D" w14:textId="77777777" w:rsidR="0043282C" w:rsidRPr="007F5829" w:rsidRDefault="001F2DA2" w:rsidP="007F5829">
      <w:pPr>
        <w:widowControl w:val="0"/>
      </w:pPr>
      <w:r w:rsidRPr="007F582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4174A58" w14:textId="77777777" w:rsidR="0043282C" w:rsidRPr="007F5829" w:rsidRDefault="001F2DA2" w:rsidP="007F5829">
      <w:pPr>
        <w:widowControl w:val="0"/>
        <w:spacing w:line="276" w:lineRule="auto"/>
        <w:ind w:left="640" w:right="899"/>
        <w:jc w:val="center"/>
        <w:rPr>
          <w:b/>
          <w:i/>
        </w:rPr>
      </w:pPr>
      <w:r w:rsidRPr="007F5829">
        <w:rPr>
          <w:b/>
          <w:i/>
        </w:rPr>
        <w:t>Ley de Transparencia y Acceso a la Información Pública del Estado de México y Municipios</w:t>
      </w:r>
    </w:p>
    <w:p w14:paraId="7C8BEECD" w14:textId="77777777" w:rsidR="0043282C" w:rsidRPr="007F5829" w:rsidRDefault="001F2DA2" w:rsidP="007F5829">
      <w:pPr>
        <w:widowControl w:val="0"/>
        <w:spacing w:line="276" w:lineRule="auto"/>
        <w:ind w:left="640" w:right="899"/>
        <w:rPr>
          <w:i/>
        </w:rPr>
      </w:pPr>
      <w:r w:rsidRPr="007F5829">
        <w:rPr>
          <w:b/>
          <w:i/>
        </w:rPr>
        <w:t xml:space="preserve">“Artículo 49. </w:t>
      </w:r>
      <w:r w:rsidRPr="007F5829">
        <w:rPr>
          <w:i/>
        </w:rPr>
        <w:t>Los Comités de Transparencia tendrán las siguientes atribuciones:</w:t>
      </w:r>
    </w:p>
    <w:p w14:paraId="1F5530B3" w14:textId="77777777" w:rsidR="0043282C" w:rsidRPr="007F5829" w:rsidRDefault="001F2DA2" w:rsidP="007F5829">
      <w:pPr>
        <w:widowControl w:val="0"/>
        <w:spacing w:line="276" w:lineRule="auto"/>
        <w:ind w:left="640" w:right="899"/>
        <w:rPr>
          <w:i/>
        </w:rPr>
      </w:pPr>
      <w:r w:rsidRPr="007F5829">
        <w:rPr>
          <w:b/>
          <w:i/>
        </w:rPr>
        <w:t>VIII.</w:t>
      </w:r>
      <w:r w:rsidRPr="007F5829">
        <w:rPr>
          <w:i/>
        </w:rPr>
        <w:t xml:space="preserve"> Aprobar, modificar o revocar la clasificación de la información;</w:t>
      </w:r>
    </w:p>
    <w:p w14:paraId="223A112E" w14:textId="77777777" w:rsidR="0043282C" w:rsidRPr="007F5829" w:rsidRDefault="001F2DA2" w:rsidP="007F5829">
      <w:pPr>
        <w:widowControl w:val="0"/>
        <w:spacing w:line="276" w:lineRule="auto"/>
        <w:ind w:left="640" w:right="899"/>
        <w:rPr>
          <w:i/>
        </w:rPr>
      </w:pPr>
      <w:r w:rsidRPr="007F5829">
        <w:rPr>
          <w:b/>
          <w:i/>
        </w:rPr>
        <w:t>Artículo 132.</w:t>
      </w:r>
      <w:r w:rsidRPr="007F5829">
        <w:rPr>
          <w:i/>
        </w:rPr>
        <w:t xml:space="preserve"> La clasificación de la información se llevará a cabo en el momento en que:</w:t>
      </w:r>
    </w:p>
    <w:p w14:paraId="28B1D67F" w14:textId="77777777" w:rsidR="0043282C" w:rsidRPr="007F5829" w:rsidRDefault="001F2DA2" w:rsidP="007F5829">
      <w:pPr>
        <w:widowControl w:val="0"/>
        <w:spacing w:line="276" w:lineRule="auto"/>
        <w:ind w:left="640" w:right="899"/>
        <w:rPr>
          <w:i/>
        </w:rPr>
      </w:pPr>
      <w:r w:rsidRPr="007F5829">
        <w:rPr>
          <w:b/>
          <w:i/>
        </w:rPr>
        <w:t>I.</w:t>
      </w:r>
      <w:r w:rsidRPr="007F5829">
        <w:rPr>
          <w:i/>
        </w:rPr>
        <w:t xml:space="preserve"> Se reciba una solicitud de acceso a la información;</w:t>
      </w:r>
    </w:p>
    <w:p w14:paraId="497E963C" w14:textId="77777777" w:rsidR="0043282C" w:rsidRPr="007F5829" w:rsidRDefault="001F2DA2" w:rsidP="007F5829">
      <w:pPr>
        <w:widowControl w:val="0"/>
        <w:spacing w:line="276" w:lineRule="auto"/>
        <w:ind w:left="640" w:right="899"/>
        <w:rPr>
          <w:i/>
        </w:rPr>
      </w:pPr>
      <w:r w:rsidRPr="007F5829">
        <w:rPr>
          <w:b/>
          <w:i/>
        </w:rPr>
        <w:t>II.</w:t>
      </w:r>
      <w:r w:rsidRPr="007F5829">
        <w:rPr>
          <w:i/>
        </w:rPr>
        <w:t xml:space="preserve"> Se determine mediante resolución de autoridad competente; o</w:t>
      </w:r>
    </w:p>
    <w:p w14:paraId="18565C4F" w14:textId="77777777" w:rsidR="0043282C" w:rsidRPr="007F5829" w:rsidRDefault="001F2DA2" w:rsidP="007F5829">
      <w:pPr>
        <w:widowControl w:val="0"/>
        <w:spacing w:line="276" w:lineRule="auto"/>
        <w:ind w:left="640" w:right="899"/>
        <w:rPr>
          <w:b/>
          <w:i/>
        </w:rPr>
      </w:pPr>
      <w:r w:rsidRPr="007F5829">
        <w:rPr>
          <w:i/>
        </w:rPr>
        <w:t xml:space="preserve">III. Se generen versiones públicas para dar cumplimiento a las obligaciones de </w:t>
      </w:r>
      <w:r w:rsidRPr="007F5829">
        <w:rPr>
          <w:i/>
        </w:rPr>
        <w:lastRenderedPageBreak/>
        <w:t>transparencia previstas en esta Ley.</w:t>
      </w:r>
      <w:r w:rsidRPr="007F5829">
        <w:rPr>
          <w:b/>
          <w:i/>
        </w:rPr>
        <w:t>”</w:t>
      </w:r>
    </w:p>
    <w:p w14:paraId="441FF460" w14:textId="77777777" w:rsidR="0043282C" w:rsidRPr="007F5829" w:rsidRDefault="001F2DA2" w:rsidP="007F5829">
      <w:pPr>
        <w:widowControl w:val="0"/>
        <w:spacing w:line="276" w:lineRule="auto"/>
        <w:ind w:left="640" w:right="899"/>
        <w:rPr>
          <w:i/>
        </w:rPr>
      </w:pPr>
      <w:r w:rsidRPr="007F5829">
        <w:rPr>
          <w:b/>
          <w:i/>
        </w:rPr>
        <w:t>“Segundo.-</w:t>
      </w:r>
      <w:r w:rsidRPr="007F5829">
        <w:rPr>
          <w:i/>
        </w:rPr>
        <w:t xml:space="preserve"> Para efectos de los presentes Lineamientos Generales, se entenderá por:</w:t>
      </w:r>
    </w:p>
    <w:p w14:paraId="18EEF120" w14:textId="77777777" w:rsidR="0043282C" w:rsidRPr="007F5829" w:rsidRDefault="001F2DA2" w:rsidP="007F5829">
      <w:pPr>
        <w:widowControl w:val="0"/>
        <w:spacing w:line="276" w:lineRule="auto"/>
        <w:ind w:left="640" w:right="899"/>
        <w:rPr>
          <w:i/>
        </w:rPr>
      </w:pPr>
      <w:r w:rsidRPr="007F5829">
        <w:rPr>
          <w:b/>
          <w:i/>
        </w:rPr>
        <w:t>XVIII.</w:t>
      </w:r>
      <w:r w:rsidRPr="007F5829">
        <w:rPr>
          <w:i/>
        </w:rPr>
        <w:t xml:space="preserve">  </w:t>
      </w:r>
      <w:r w:rsidRPr="007F5829">
        <w:rPr>
          <w:b/>
          <w:i/>
        </w:rPr>
        <w:t>Versión pública:</w:t>
      </w:r>
      <w:r w:rsidRPr="007F5829">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1A521D5" w14:textId="77777777" w:rsidR="0043282C" w:rsidRPr="007F5829" w:rsidRDefault="001F2DA2" w:rsidP="007F5829">
      <w:pPr>
        <w:widowControl w:val="0"/>
        <w:spacing w:line="276" w:lineRule="auto"/>
        <w:ind w:left="640" w:right="899"/>
        <w:jc w:val="center"/>
        <w:rPr>
          <w:b/>
          <w:i/>
        </w:rPr>
      </w:pPr>
      <w:r w:rsidRPr="007F5829">
        <w:rPr>
          <w:b/>
          <w:i/>
        </w:rPr>
        <w:t>Lineamientos Generales en materia de Clasificación y Desclasificación de la Información</w:t>
      </w:r>
    </w:p>
    <w:p w14:paraId="570FAD9D" w14:textId="77777777" w:rsidR="0043282C" w:rsidRPr="007F5829" w:rsidRDefault="001F2DA2" w:rsidP="007F5829">
      <w:pPr>
        <w:widowControl w:val="0"/>
        <w:spacing w:line="276" w:lineRule="auto"/>
        <w:ind w:left="640" w:right="899"/>
        <w:rPr>
          <w:i/>
        </w:rPr>
      </w:pPr>
      <w:r w:rsidRPr="007F5829">
        <w:rPr>
          <w:b/>
          <w:i/>
        </w:rPr>
        <w:t>Cuarto.</w:t>
      </w:r>
      <w:r w:rsidRPr="007F5829">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843395" w14:textId="77777777" w:rsidR="0043282C" w:rsidRPr="007F5829" w:rsidRDefault="001F2DA2" w:rsidP="007F5829">
      <w:pPr>
        <w:widowControl w:val="0"/>
        <w:spacing w:line="276" w:lineRule="auto"/>
        <w:ind w:left="640" w:right="899"/>
        <w:rPr>
          <w:i/>
        </w:rPr>
      </w:pPr>
      <w:r w:rsidRPr="007F5829">
        <w:rPr>
          <w:i/>
        </w:rPr>
        <w:t>Los sujetos obligados deberán aplicar, de manera estricta, las excepciones al derecho de acceso a la información y sólo podrán invocarlas cuando acrediten su procedencia.</w:t>
      </w:r>
    </w:p>
    <w:p w14:paraId="5DBBA2E9" w14:textId="77777777" w:rsidR="0043282C" w:rsidRPr="007F5829" w:rsidRDefault="001F2DA2" w:rsidP="007F5829">
      <w:pPr>
        <w:widowControl w:val="0"/>
        <w:spacing w:line="276" w:lineRule="auto"/>
        <w:ind w:left="640" w:right="899"/>
        <w:rPr>
          <w:i/>
        </w:rPr>
      </w:pPr>
      <w:r w:rsidRPr="007F5829">
        <w:rPr>
          <w:b/>
          <w:i/>
        </w:rPr>
        <w:t>Quinto.</w:t>
      </w:r>
      <w:r w:rsidRPr="007F5829">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2659EF0" w14:textId="77777777" w:rsidR="0043282C" w:rsidRPr="007F5829" w:rsidRDefault="001F2DA2" w:rsidP="007F5829">
      <w:pPr>
        <w:widowControl w:val="0"/>
        <w:spacing w:line="276" w:lineRule="auto"/>
        <w:ind w:left="640" w:right="899"/>
        <w:rPr>
          <w:i/>
        </w:rPr>
      </w:pPr>
      <w:r w:rsidRPr="007F5829">
        <w:rPr>
          <w:b/>
          <w:i/>
        </w:rPr>
        <w:t>Sexto.</w:t>
      </w:r>
      <w:r w:rsidRPr="007F5829">
        <w:rPr>
          <w:i/>
        </w:rPr>
        <w:t xml:space="preserve"> Se deroga.</w:t>
      </w:r>
    </w:p>
    <w:p w14:paraId="0F8F0BF2" w14:textId="77777777" w:rsidR="0043282C" w:rsidRPr="007F5829" w:rsidRDefault="001F2DA2" w:rsidP="007F5829">
      <w:pPr>
        <w:widowControl w:val="0"/>
        <w:spacing w:line="276" w:lineRule="auto"/>
        <w:ind w:left="640" w:right="899"/>
        <w:rPr>
          <w:i/>
        </w:rPr>
      </w:pPr>
      <w:r w:rsidRPr="007F5829">
        <w:rPr>
          <w:b/>
          <w:i/>
        </w:rPr>
        <w:t>Séptimo.</w:t>
      </w:r>
      <w:r w:rsidRPr="007F5829">
        <w:rPr>
          <w:i/>
        </w:rPr>
        <w:t xml:space="preserve"> La clasificación de la información se llevará a cabo en el momento en que:</w:t>
      </w:r>
    </w:p>
    <w:p w14:paraId="7DCA0393" w14:textId="77777777" w:rsidR="0043282C" w:rsidRPr="007F5829" w:rsidRDefault="001F2DA2" w:rsidP="007F5829">
      <w:pPr>
        <w:widowControl w:val="0"/>
        <w:spacing w:line="276" w:lineRule="auto"/>
        <w:ind w:left="640" w:right="899"/>
        <w:rPr>
          <w:i/>
        </w:rPr>
      </w:pPr>
      <w:r w:rsidRPr="007F5829">
        <w:rPr>
          <w:b/>
          <w:i/>
        </w:rPr>
        <w:t>I.</w:t>
      </w:r>
      <w:r w:rsidRPr="007F5829">
        <w:rPr>
          <w:i/>
        </w:rPr>
        <w:t xml:space="preserve">        Se reciba una solicitud de acceso a la información;</w:t>
      </w:r>
    </w:p>
    <w:p w14:paraId="49F82C3E" w14:textId="77777777" w:rsidR="0043282C" w:rsidRPr="007F5829" w:rsidRDefault="001F2DA2" w:rsidP="007F5829">
      <w:pPr>
        <w:widowControl w:val="0"/>
        <w:spacing w:line="276" w:lineRule="auto"/>
        <w:ind w:left="640" w:right="899"/>
        <w:rPr>
          <w:i/>
        </w:rPr>
      </w:pPr>
      <w:r w:rsidRPr="007F5829">
        <w:rPr>
          <w:b/>
          <w:i/>
        </w:rPr>
        <w:t>II.</w:t>
      </w:r>
      <w:r w:rsidRPr="007F5829">
        <w:rPr>
          <w:i/>
        </w:rPr>
        <w:t xml:space="preserve">       Se determine mediante resolución del Comité de Transparencia, el órgano garante competente, o en cumplimiento a una sentencia del Poder Judicial; o</w:t>
      </w:r>
    </w:p>
    <w:p w14:paraId="50C61A84" w14:textId="77777777" w:rsidR="0043282C" w:rsidRPr="007F5829" w:rsidRDefault="001F2DA2" w:rsidP="007F5829">
      <w:pPr>
        <w:widowControl w:val="0"/>
        <w:spacing w:line="276" w:lineRule="auto"/>
        <w:ind w:left="640" w:right="899"/>
        <w:rPr>
          <w:i/>
        </w:rPr>
      </w:pPr>
      <w:r w:rsidRPr="007F5829">
        <w:rPr>
          <w:b/>
          <w:i/>
        </w:rPr>
        <w:t>III.</w:t>
      </w:r>
      <w:r w:rsidRPr="007F5829">
        <w:rPr>
          <w:i/>
        </w:rPr>
        <w:t xml:space="preserve">      Se generen versiones públicas para dar cumplimiento a las obligaciones de transparencia previstas en la Ley General, la Ley Federal y las correspondientes de las entidades federativas.</w:t>
      </w:r>
    </w:p>
    <w:p w14:paraId="5AF42B8B" w14:textId="77777777" w:rsidR="0043282C" w:rsidRPr="007F5829" w:rsidRDefault="001F2DA2" w:rsidP="007F5829">
      <w:pPr>
        <w:widowControl w:val="0"/>
        <w:spacing w:line="276" w:lineRule="auto"/>
        <w:ind w:left="640" w:right="899"/>
        <w:rPr>
          <w:i/>
        </w:rPr>
      </w:pPr>
      <w:r w:rsidRPr="007F5829">
        <w:rPr>
          <w:i/>
        </w:rPr>
        <w:t xml:space="preserve">Los titulares de las áreas deberán revisar la información requerida al momento de la recepción de una solicitud de acceso, para verificar, conforme a su naturaleza, si encuadra en una causal de reserva o de confidencialidad. </w:t>
      </w:r>
    </w:p>
    <w:p w14:paraId="64375B6B" w14:textId="77777777" w:rsidR="0043282C" w:rsidRPr="007F5829" w:rsidRDefault="001F2DA2" w:rsidP="007F5829">
      <w:pPr>
        <w:widowControl w:val="0"/>
        <w:spacing w:line="276" w:lineRule="auto"/>
        <w:ind w:left="640" w:right="899"/>
        <w:rPr>
          <w:i/>
        </w:rPr>
      </w:pPr>
      <w:r w:rsidRPr="007F5829">
        <w:rPr>
          <w:b/>
          <w:i/>
        </w:rPr>
        <w:lastRenderedPageBreak/>
        <w:t>Octavo.</w:t>
      </w:r>
      <w:r w:rsidRPr="007F5829">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ABB159A" w14:textId="77777777" w:rsidR="0043282C" w:rsidRPr="007F5829" w:rsidRDefault="001F2DA2" w:rsidP="007F5829">
      <w:pPr>
        <w:widowControl w:val="0"/>
        <w:spacing w:line="276" w:lineRule="auto"/>
        <w:ind w:left="640" w:right="899"/>
        <w:rPr>
          <w:i/>
        </w:rPr>
      </w:pPr>
      <w:r w:rsidRPr="007F5829">
        <w:rPr>
          <w:i/>
        </w:rPr>
        <w:t>Para motivar la clasificación se deberán señalar las razones o circunstancias especiales que lo llevaron a concluir que el caso particular se ajusta al supuesto previsto por la norma legal invocada como fundamento.</w:t>
      </w:r>
    </w:p>
    <w:p w14:paraId="363886D8" w14:textId="77777777" w:rsidR="0043282C" w:rsidRPr="007F5829" w:rsidRDefault="001F2DA2" w:rsidP="007F5829">
      <w:pPr>
        <w:widowControl w:val="0"/>
        <w:spacing w:line="276" w:lineRule="auto"/>
        <w:ind w:left="640" w:right="899"/>
        <w:rPr>
          <w:i/>
        </w:rPr>
      </w:pPr>
      <w:r w:rsidRPr="007F5829">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199D467" w14:textId="77777777" w:rsidR="0043282C" w:rsidRPr="007F5829" w:rsidRDefault="001F2DA2" w:rsidP="007F5829">
      <w:pPr>
        <w:widowControl w:val="0"/>
        <w:spacing w:line="276" w:lineRule="auto"/>
        <w:ind w:left="640" w:right="899"/>
        <w:rPr>
          <w:i/>
        </w:rPr>
      </w:pPr>
      <w:r w:rsidRPr="007F5829">
        <w:rPr>
          <w:b/>
          <w:i/>
        </w:rPr>
        <w:t>Noveno.</w:t>
      </w:r>
      <w:r w:rsidRPr="007F5829">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5763547" w14:textId="77777777" w:rsidR="0043282C" w:rsidRPr="007F5829" w:rsidRDefault="001F2DA2" w:rsidP="007F5829">
      <w:pPr>
        <w:widowControl w:val="0"/>
        <w:spacing w:line="276" w:lineRule="auto"/>
        <w:ind w:left="640" w:right="899"/>
        <w:rPr>
          <w:i/>
        </w:rPr>
      </w:pPr>
      <w:r w:rsidRPr="007F5829">
        <w:rPr>
          <w:b/>
          <w:i/>
        </w:rPr>
        <w:t>Décimo.</w:t>
      </w:r>
      <w:r w:rsidRPr="007F5829">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2E6D808" w14:textId="77777777" w:rsidR="0043282C" w:rsidRPr="007F5829" w:rsidRDefault="001F2DA2" w:rsidP="007F5829">
      <w:pPr>
        <w:widowControl w:val="0"/>
        <w:spacing w:line="276" w:lineRule="auto"/>
        <w:ind w:left="640" w:right="899"/>
        <w:rPr>
          <w:i/>
        </w:rPr>
      </w:pPr>
      <w:r w:rsidRPr="007F5829">
        <w:rPr>
          <w:i/>
        </w:rPr>
        <w:t>En ausencia de los titulares de las áreas, la información será clasificada o desclasificada por la persona que lo supla, en términos de la normativa que rija la actuación del sujeto obligado.</w:t>
      </w:r>
    </w:p>
    <w:p w14:paraId="7CFA92D4" w14:textId="77777777" w:rsidR="0043282C" w:rsidRPr="007F5829" w:rsidRDefault="001F2DA2" w:rsidP="007F5829">
      <w:pPr>
        <w:widowControl w:val="0"/>
        <w:spacing w:line="276" w:lineRule="auto"/>
        <w:ind w:left="640" w:right="899"/>
        <w:rPr>
          <w:b/>
          <w:i/>
        </w:rPr>
      </w:pPr>
      <w:r w:rsidRPr="007F5829">
        <w:rPr>
          <w:b/>
          <w:i/>
        </w:rPr>
        <w:t>Décimo primero.</w:t>
      </w:r>
      <w:r w:rsidRPr="007F5829">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F5829">
        <w:rPr>
          <w:b/>
          <w:i/>
        </w:rPr>
        <w:t>”</w:t>
      </w:r>
    </w:p>
    <w:p w14:paraId="33DFCCBF" w14:textId="77777777" w:rsidR="0043282C" w:rsidRPr="007F5829" w:rsidRDefault="0043282C" w:rsidP="007F5829">
      <w:pPr>
        <w:widowControl w:val="0"/>
      </w:pPr>
    </w:p>
    <w:p w14:paraId="2BBE8D6F" w14:textId="77777777" w:rsidR="0043282C" w:rsidRPr="007F5829" w:rsidRDefault="001F2DA2" w:rsidP="007F5829">
      <w:pPr>
        <w:widowControl w:val="0"/>
      </w:pPr>
      <w:r w:rsidRPr="007F5829">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844B131" w14:textId="77777777" w:rsidR="0043282C" w:rsidRPr="007F5829" w:rsidRDefault="0043282C" w:rsidP="007F5829">
      <w:pPr>
        <w:widowControl w:val="0"/>
      </w:pPr>
    </w:p>
    <w:p w14:paraId="0E4E84CA" w14:textId="77777777" w:rsidR="0043282C" w:rsidRPr="007F5829" w:rsidRDefault="001F2DA2" w:rsidP="007F5829">
      <w:pPr>
        <w:widowControl w:val="0"/>
      </w:pPr>
      <w:r w:rsidRPr="007F5829">
        <w:t xml:space="preserve">Consecuentemente, se destaca que la versión pública que elabore </w:t>
      </w:r>
      <w:r w:rsidRPr="007F5829">
        <w:rPr>
          <w:b/>
        </w:rPr>
        <w:t>EL SUJETO OBLIGADO</w:t>
      </w:r>
      <w:r w:rsidRPr="007F5829">
        <w:t xml:space="preserve"> debe cumplir con las formalidades exigidas en la Ley, por lo que para tal efecto emitirá el </w:t>
      </w:r>
      <w:r w:rsidRPr="007F5829">
        <w:rPr>
          <w:b/>
        </w:rPr>
        <w:t>Acuerdo del Comité de Transparencia</w:t>
      </w:r>
      <w:r w:rsidRPr="007F582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548E0A4" w14:textId="77777777" w:rsidR="0043282C" w:rsidRPr="007F5829" w:rsidRDefault="0043282C" w:rsidP="007F5829">
      <w:pPr>
        <w:widowControl w:val="0"/>
      </w:pPr>
    </w:p>
    <w:p w14:paraId="07DEFAAD" w14:textId="77777777" w:rsidR="0043282C" w:rsidRPr="007F5829" w:rsidRDefault="001F2DA2" w:rsidP="007F5829">
      <w:r w:rsidRPr="007F5829">
        <w:t xml:space="preserve">Así, respecto de los documentos que </w:t>
      </w:r>
      <w:r w:rsidRPr="007F5829">
        <w:rPr>
          <w:b/>
        </w:rPr>
        <w:t xml:space="preserve">EL SUJETO OBLIGADO </w:t>
      </w:r>
      <w:r w:rsidRPr="007F5829">
        <w:t xml:space="preserve">ha de </w:t>
      </w:r>
      <w:r w:rsidRPr="007F5829">
        <w:rPr>
          <w:b/>
        </w:rPr>
        <w:t>entregar</w:t>
      </w:r>
      <w:r w:rsidRPr="007F5829">
        <w:t xml:space="preserve"> en </w:t>
      </w:r>
      <w:r w:rsidRPr="007F5829">
        <w:rPr>
          <w:b/>
        </w:rPr>
        <w:t>versión pública</w:t>
      </w:r>
      <w:r w:rsidRPr="007F5829">
        <w:t>, se deberá omitir, eliminar o suprimir la información personal de los servidores públicos, como lo es (de manera enunciativa más no limitativa), el Registro Federal de Contribuyentes (RFC), Clave única de Registro de Población (CURP), clave del Instituto de Seguridad Social del Estado de México y Municipios (ISSEMyM),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10438582" w14:textId="77777777" w:rsidR="0043282C" w:rsidRPr="007F5829" w:rsidRDefault="0043282C" w:rsidP="007F5829"/>
    <w:p w14:paraId="09658AB8" w14:textId="77777777" w:rsidR="0043282C" w:rsidRPr="007F5829" w:rsidRDefault="001F2DA2" w:rsidP="007F5829">
      <w:r w:rsidRPr="007F5829">
        <w:t xml:space="preserve">Por cuanto hace al RFC de las personas físicas, constituye un dato personal, ya que se genera con caracteres alfanuméricos obtenidos a partir del nombre en mayúsculas sin acentos ni </w:t>
      </w:r>
      <w:r w:rsidRPr="007F5829">
        <w:lastRenderedPageBreak/>
        <w:t>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con documentos oficiales.</w:t>
      </w:r>
    </w:p>
    <w:p w14:paraId="17877B0E" w14:textId="77777777" w:rsidR="0043282C" w:rsidRPr="007F5829" w:rsidRDefault="0043282C" w:rsidP="007F5829"/>
    <w:p w14:paraId="43888321" w14:textId="77777777" w:rsidR="0043282C" w:rsidRPr="007F5829" w:rsidRDefault="001F2DA2" w:rsidP="007F5829">
      <w:pPr>
        <w:rPr>
          <w:b/>
        </w:rPr>
      </w:pPr>
      <w:r w:rsidRPr="007F5829">
        <w:t>Al respecto, es aplicable el Criterio 19/17 de la Segunda Época, emitido por el INAI, que dice:</w:t>
      </w:r>
      <w:r w:rsidRPr="007F5829">
        <w:rPr>
          <w:b/>
        </w:rPr>
        <w:t xml:space="preserve"> </w:t>
      </w:r>
    </w:p>
    <w:p w14:paraId="671B67EC" w14:textId="77777777" w:rsidR="0043282C" w:rsidRPr="007F5829" w:rsidRDefault="0043282C" w:rsidP="007F5829">
      <w:pPr>
        <w:tabs>
          <w:tab w:val="left" w:pos="7655"/>
        </w:tabs>
        <w:spacing w:line="240" w:lineRule="auto"/>
        <w:ind w:left="851" w:right="902"/>
        <w:rPr>
          <w:i/>
        </w:rPr>
      </w:pPr>
    </w:p>
    <w:p w14:paraId="216EA7E5" w14:textId="77777777" w:rsidR="0043282C" w:rsidRPr="007F5829" w:rsidRDefault="001F2DA2" w:rsidP="007F5829">
      <w:pPr>
        <w:tabs>
          <w:tab w:val="left" w:pos="7655"/>
        </w:tabs>
        <w:spacing w:line="240" w:lineRule="auto"/>
        <w:ind w:left="851" w:right="902"/>
        <w:rPr>
          <w:i/>
        </w:rPr>
      </w:pPr>
      <w:r w:rsidRPr="007F5829">
        <w:rPr>
          <w:i/>
        </w:rPr>
        <w:t>“</w:t>
      </w:r>
      <w:r w:rsidRPr="007F5829">
        <w:rPr>
          <w:b/>
          <w:i/>
        </w:rPr>
        <w:t>Registro Federal de Contribuyentes (RFC) de personas físicas. El RFC es una clave</w:t>
      </w:r>
      <w:r w:rsidRPr="007F5829">
        <w:rPr>
          <w:i/>
        </w:rPr>
        <w:t xml:space="preserve"> de carácter fiscal, única e irrepetible, </w:t>
      </w:r>
      <w:r w:rsidRPr="007F5829">
        <w:rPr>
          <w:b/>
          <w:i/>
        </w:rPr>
        <w:t>que permite identificar al titular, su edad y fecha de nacimiento</w:t>
      </w:r>
      <w:r w:rsidRPr="007F5829">
        <w:rPr>
          <w:i/>
        </w:rPr>
        <w:t xml:space="preserve">, por lo que </w:t>
      </w:r>
      <w:r w:rsidRPr="007F5829">
        <w:rPr>
          <w:b/>
          <w:i/>
        </w:rPr>
        <w:t>es un dato personal de carácter confidencial</w:t>
      </w:r>
      <w:r w:rsidRPr="007F5829">
        <w:rPr>
          <w:i/>
        </w:rPr>
        <w:t>.” (Sic)</w:t>
      </w:r>
    </w:p>
    <w:p w14:paraId="2D2BC9E5" w14:textId="77777777" w:rsidR="0043282C" w:rsidRPr="007F5829" w:rsidRDefault="0043282C" w:rsidP="007F5829">
      <w:pPr>
        <w:tabs>
          <w:tab w:val="left" w:pos="7655"/>
        </w:tabs>
        <w:spacing w:line="240" w:lineRule="auto"/>
        <w:ind w:left="851" w:right="902"/>
      </w:pPr>
    </w:p>
    <w:p w14:paraId="03ED1788" w14:textId="77777777" w:rsidR="0043282C" w:rsidRPr="007F5829" w:rsidRDefault="001F2DA2" w:rsidP="007F5829">
      <w:r w:rsidRPr="007F5829">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39AC7EDE" w14:textId="77777777" w:rsidR="0043282C" w:rsidRPr="007F5829" w:rsidRDefault="0043282C" w:rsidP="007F5829"/>
    <w:p w14:paraId="298BE8E9" w14:textId="77777777" w:rsidR="0043282C" w:rsidRPr="007F5829" w:rsidRDefault="001F2DA2" w:rsidP="007F5829">
      <w:r w:rsidRPr="007F5829">
        <w:t>Por cuanto hace a la CURP</w:t>
      </w:r>
      <w:r w:rsidRPr="007F5829">
        <w:rPr>
          <w:b/>
        </w:rPr>
        <w:t xml:space="preserve">, </w:t>
      </w:r>
      <w:r w:rsidRPr="007F5829">
        <w:t>constituye un dato personal, que tiene como fin llevar registro de cada a cada una de las personas que integran la población del país, se tiene como sustento los artículos 86 y 91 de la Ley General de Población, la cual señala lo siguiente:</w:t>
      </w:r>
    </w:p>
    <w:p w14:paraId="7772F973" w14:textId="77777777" w:rsidR="0043282C" w:rsidRPr="007F5829" w:rsidRDefault="0043282C" w:rsidP="007F5829">
      <w:pPr>
        <w:spacing w:line="240" w:lineRule="auto"/>
      </w:pPr>
    </w:p>
    <w:p w14:paraId="10D8A392" w14:textId="77777777" w:rsidR="0043282C" w:rsidRPr="007F5829" w:rsidRDefault="001F2DA2" w:rsidP="007F5829">
      <w:pPr>
        <w:spacing w:line="240" w:lineRule="auto"/>
        <w:ind w:left="851" w:right="902"/>
        <w:rPr>
          <w:i/>
        </w:rPr>
      </w:pPr>
      <w:r w:rsidRPr="007F5829">
        <w:rPr>
          <w:i/>
        </w:rPr>
        <w:t>“</w:t>
      </w:r>
      <w:r w:rsidRPr="007F5829">
        <w:rPr>
          <w:b/>
          <w:i/>
        </w:rPr>
        <w:t xml:space="preserve">Artículo 86. </w:t>
      </w:r>
      <w:r w:rsidRPr="007F5829">
        <w:rPr>
          <w:i/>
        </w:rPr>
        <w:t>El Registro Nacional de Población tiene como finalidad registrar a cada una de las personas que integran la población del país, con los datos que permitan certificar y acreditar fehacientemente su identidad.</w:t>
      </w:r>
    </w:p>
    <w:p w14:paraId="6207D601" w14:textId="77777777" w:rsidR="0043282C" w:rsidRPr="007F5829" w:rsidRDefault="0043282C" w:rsidP="007F5829">
      <w:pPr>
        <w:spacing w:line="240" w:lineRule="auto"/>
        <w:ind w:left="851" w:right="902"/>
        <w:rPr>
          <w:i/>
        </w:rPr>
      </w:pPr>
    </w:p>
    <w:p w14:paraId="61A9C685" w14:textId="77777777" w:rsidR="0043282C" w:rsidRPr="007F5829" w:rsidRDefault="001F2DA2" w:rsidP="007F5829">
      <w:pPr>
        <w:spacing w:line="240" w:lineRule="auto"/>
        <w:ind w:left="851" w:right="902"/>
        <w:rPr>
          <w:i/>
        </w:rPr>
      </w:pPr>
      <w:r w:rsidRPr="007F5829">
        <w:rPr>
          <w:b/>
          <w:i/>
        </w:rPr>
        <w:lastRenderedPageBreak/>
        <w:t>Artículo 91. Al incorporar a una persona en el Registro Nacional de Población</w:t>
      </w:r>
      <w:r w:rsidRPr="007F5829">
        <w:rPr>
          <w:i/>
        </w:rPr>
        <w:t xml:space="preserve">, se le asignará una clave </w:t>
      </w:r>
      <w:r w:rsidRPr="007F5829">
        <w:rPr>
          <w:b/>
          <w:i/>
        </w:rPr>
        <w:t>que se denominará Clave Única de Registro de Población</w:t>
      </w:r>
      <w:r w:rsidRPr="007F5829">
        <w:rPr>
          <w:i/>
        </w:rPr>
        <w:t xml:space="preserve">. </w:t>
      </w:r>
      <w:r w:rsidRPr="007F5829">
        <w:rPr>
          <w:b/>
          <w:i/>
        </w:rPr>
        <w:t>Esta servirá para</w:t>
      </w:r>
      <w:r w:rsidRPr="007F5829">
        <w:rPr>
          <w:i/>
        </w:rPr>
        <w:t xml:space="preserve"> registrarla e </w:t>
      </w:r>
      <w:r w:rsidRPr="007F5829">
        <w:rPr>
          <w:b/>
          <w:i/>
        </w:rPr>
        <w:t>identificarla en forma individual</w:t>
      </w:r>
      <w:r w:rsidRPr="007F5829">
        <w:rPr>
          <w:i/>
        </w:rPr>
        <w:t xml:space="preserve">.” </w:t>
      </w:r>
    </w:p>
    <w:p w14:paraId="4931B435" w14:textId="77777777" w:rsidR="0043282C" w:rsidRPr="007F5829" w:rsidRDefault="001F2DA2" w:rsidP="007F5829">
      <w:pPr>
        <w:spacing w:line="240" w:lineRule="auto"/>
        <w:ind w:left="851" w:right="902"/>
      </w:pPr>
      <w:r w:rsidRPr="007F5829">
        <w:t>(Énfasis añadido)</w:t>
      </w:r>
    </w:p>
    <w:p w14:paraId="12DB3192" w14:textId="77777777" w:rsidR="0043282C" w:rsidRPr="007F5829" w:rsidRDefault="0043282C" w:rsidP="007F5829">
      <w:pPr>
        <w:spacing w:line="240" w:lineRule="auto"/>
        <w:ind w:left="851" w:right="902"/>
      </w:pPr>
    </w:p>
    <w:p w14:paraId="7E09591F" w14:textId="77777777" w:rsidR="0043282C" w:rsidRPr="007F5829" w:rsidRDefault="001F2DA2" w:rsidP="007F5829">
      <w:r w:rsidRPr="007F5829">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47ACE51C" w14:textId="77777777" w:rsidR="0043282C" w:rsidRPr="007F5829" w:rsidRDefault="0043282C" w:rsidP="007F5829"/>
    <w:p w14:paraId="4EDE3DE9" w14:textId="77777777" w:rsidR="0043282C" w:rsidRPr="007F5829" w:rsidRDefault="001F2DA2" w:rsidP="007F5829">
      <w:r w:rsidRPr="007F5829">
        <w:t>Al respecto, el INAI, a través del Criterio 18/17 de la Segunda Época, señala lo siguiente:</w:t>
      </w:r>
    </w:p>
    <w:p w14:paraId="3EF9EC36" w14:textId="77777777" w:rsidR="0043282C" w:rsidRPr="007F5829" w:rsidRDefault="0043282C" w:rsidP="007F5829">
      <w:pPr>
        <w:spacing w:line="240" w:lineRule="auto"/>
        <w:ind w:left="851" w:right="902"/>
        <w:rPr>
          <w:i/>
        </w:rPr>
      </w:pPr>
    </w:p>
    <w:p w14:paraId="14E7A1EC" w14:textId="77777777" w:rsidR="0043282C" w:rsidRPr="007F5829" w:rsidRDefault="001F2DA2" w:rsidP="007F5829">
      <w:pPr>
        <w:spacing w:line="240" w:lineRule="auto"/>
        <w:ind w:left="851" w:right="902"/>
        <w:rPr>
          <w:i/>
        </w:rPr>
      </w:pPr>
      <w:r w:rsidRPr="007F5829">
        <w:rPr>
          <w:i/>
        </w:rPr>
        <w:t>“</w:t>
      </w:r>
      <w:r w:rsidRPr="007F5829">
        <w:rPr>
          <w:b/>
          <w:i/>
        </w:rPr>
        <w:t>Clave Única de Registro de Población (CURP).</w:t>
      </w:r>
      <w:r w:rsidRPr="007F5829">
        <w:rPr>
          <w:i/>
        </w:rPr>
        <w:t xml:space="preserve"> </w:t>
      </w:r>
      <w:r w:rsidRPr="007F5829">
        <w:rPr>
          <w:b/>
          <w:i/>
        </w:rPr>
        <w:t>La Clave Única de Registro de Población se integra por datos personales que sólo conciernen al particular titular</w:t>
      </w:r>
      <w:r w:rsidRPr="007F5829">
        <w:rPr>
          <w:i/>
        </w:rPr>
        <w:t xml:space="preserve"> de la misma, </w:t>
      </w:r>
      <w:r w:rsidRPr="007F5829">
        <w:rPr>
          <w:b/>
          <w:i/>
        </w:rPr>
        <w:t>como lo son su nombre, apellidos, fecha de nacimiento, lugar de nacimiento y sexo</w:t>
      </w:r>
      <w:r w:rsidRPr="007F5829">
        <w:rPr>
          <w:i/>
        </w:rPr>
        <w:t xml:space="preserve">. Dichos datos, constituyen información que distingue plenamente a una persona física del resto de los habitantes del país, </w:t>
      </w:r>
      <w:r w:rsidRPr="007F5829">
        <w:rPr>
          <w:b/>
          <w:i/>
        </w:rPr>
        <w:t>por lo que la CURP está considerada como información confidencial</w:t>
      </w:r>
      <w:r w:rsidRPr="007F5829">
        <w:rPr>
          <w:i/>
        </w:rPr>
        <w:t>.” (Sic)</w:t>
      </w:r>
    </w:p>
    <w:p w14:paraId="153B8718" w14:textId="77777777" w:rsidR="0043282C" w:rsidRPr="007F5829" w:rsidRDefault="001F2DA2" w:rsidP="007F5829">
      <w:pPr>
        <w:spacing w:line="240" w:lineRule="auto"/>
        <w:ind w:left="851" w:right="902"/>
      </w:pPr>
      <w:r w:rsidRPr="007F5829">
        <w:t>(Énfasis añadido)</w:t>
      </w:r>
    </w:p>
    <w:p w14:paraId="27BA6B94" w14:textId="77777777" w:rsidR="0043282C" w:rsidRPr="007F5829" w:rsidRDefault="0043282C" w:rsidP="007F5829">
      <w:pPr>
        <w:spacing w:line="240" w:lineRule="auto"/>
        <w:ind w:left="851" w:right="902"/>
      </w:pPr>
    </w:p>
    <w:p w14:paraId="35BDC7A9" w14:textId="77777777" w:rsidR="0043282C" w:rsidRPr="007F5829" w:rsidRDefault="001F2DA2" w:rsidP="007F5829">
      <w:r w:rsidRPr="007F5829">
        <w:t xml:space="preserve">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w:t>
      </w:r>
      <w:r w:rsidRPr="007F5829">
        <w:lastRenderedPageBreak/>
        <w:t>4, fracción XI de la Ley de Protección de Datos Personales en Posesión de Sujetos Obligados del Estado de México y Municipios.</w:t>
      </w:r>
    </w:p>
    <w:p w14:paraId="4CA16F64" w14:textId="77777777" w:rsidR="0043282C" w:rsidRPr="007F5829" w:rsidRDefault="0043282C" w:rsidP="007F5829"/>
    <w:p w14:paraId="683B36BA" w14:textId="77777777" w:rsidR="0043282C" w:rsidRPr="007F5829" w:rsidRDefault="001F2DA2" w:rsidP="007F5829">
      <w:r w:rsidRPr="007F5829">
        <w:t>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2AF70E3" w14:textId="77777777" w:rsidR="0043282C" w:rsidRPr="007F5829" w:rsidRDefault="0043282C" w:rsidP="007F5829"/>
    <w:p w14:paraId="5F8A7CD8" w14:textId="77777777" w:rsidR="0043282C" w:rsidRPr="007F5829" w:rsidRDefault="001F2DA2" w:rsidP="007F5829">
      <w:r w:rsidRPr="007F5829">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EE45624" w14:textId="77777777" w:rsidR="0043282C" w:rsidRPr="007F5829" w:rsidRDefault="0043282C" w:rsidP="007F5829"/>
    <w:p w14:paraId="78C97D97" w14:textId="77777777" w:rsidR="0043282C" w:rsidRPr="007F5829" w:rsidRDefault="001F2DA2" w:rsidP="007F5829">
      <w:r w:rsidRPr="007F5829">
        <w:t>Por su parte, el artículo 84 de la Ley del Trabajo de los Servidores Públicos del Estado y Municipios, señala:</w:t>
      </w:r>
    </w:p>
    <w:p w14:paraId="64E3F3E1" w14:textId="77777777" w:rsidR="0043282C" w:rsidRPr="007F5829" w:rsidRDefault="0043282C" w:rsidP="007F5829">
      <w:pPr>
        <w:spacing w:line="240" w:lineRule="auto"/>
      </w:pPr>
    </w:p>
    <w:p w14:paraId="180FD97B" w14:textId="77777777" w:rsidR="0043282C" w:rsidRPr="007F5829" w:rsidRDefault="001F2DA2" w:rsidP="007F5829">
      <w:pPr>
        <w:spacing w:line="240" w:lineRule="auto"/>
        <w:ind w:left="851" w:right="902"/>
        <w:rPr>
          <w:b/>
          <w:i/>
        </w:rPr>
      </w:pPr>
      <w:r w:rsidRPr="007F5829">
        <w:rPr>
          <w:i/>
        </w:rPr>
        <w:t>“</w:t>
      </w:r>
      <w:r w:rsidRPr="007F5829">
        <w:rPr>
          <w:b/>
          <w:i/>
        </w:rPr>
        <w:t>ARTICULO 84. Sólo podrán hacerse retenciones, descuentos o deducciones al sueldo de los servidores públicos por concepto de:</w:t>
      </w:r>
    </w:p>
    <w:p w14:paraId="3316F5E3" w14:textId="77777777" w:rsidR="0043282C" w:rsidRPr="007F5829" w:rsidRDefault="001F2DA2" w:rsidP="007F5829">
      <w:pPr>
        <w:spacing w:line="240" w:lineRule="auto"/>
        <w:ind w:left="851" w:right="902"/>
        <w:rPr>
          <w:i/>
        </w:rPr>
      </w:pPr>
      <w:r w:rsidRPr="007F5829">
        <w:rPr>
          <w:i/>
        </w:rPr>
        <w:t>I. Gravámenes fiscales relacionados con el sueldo;</w:t>
      </w:r>
    </w:p>
    <w:p w14:paraId="12E3D3C5" w14:textId="77777777" w:rsidR="0043282C" w:rsidRPr="007F5829" w:rsidRDefault="001F2DA2" w:rsidP="007F5829">
      <w:pPr>
        <w:spacing w:line="240" w:lineRule="auto"/>
        <w:ind w:left="851" w:right="902"/>
        <w:rPr>
          <w:i/>
        </w:rPr>
      </w:pPr>
      <w:r w:rsidRPr="007F5829">
        <w:rPr>
          <w:b/>
          <w:i/>
        </w:rPr>
        <w:lastRenderedPageBreak/>
        <w:t>II. Deudas contraídas con las instituciones públicas o dependencias</w:t>
      </w:r>
      <w:r w:rsidRPr="007F5829">
        <w:rPr>
          <w:i/>
        </w:rPr>
        <w:t xml:space="preserve"> por concepto de anticipos de sueldo, pagos hechos con exceso, errores o pérdidas debidamente comprobados;</w:t>
      </w:r>
    </w:p>
    <w:p w14:paraId="493FD8EC" w14:textId="77777777" w:rsidR="0043282C" w:rsidRPr="007F5829" w:rsidRDefault="001F2DA2" w:rsidP="007F5829">
      <w:pPr>
        <w:spacing w:line="240" w:lineRule="auto"/>
        <w:ind w:left="851" w:right="902"/>
        <w:rPr>
          <w:i/>
        </w:rPr>
      </w:pPr>
      <w:r w:rsidRPr="007F5829">
        <w:rPr>
          <w:b/>
          <w:i/>
        </w:rPr>
        <w:t>III. Cuotas sindicales</w:t>
      </w:r>
      <w:r w:rsidRPr="007F5829">
        <w:rPr>
          <w:i/>
        </w:rPr>
        <w:t>;</w:t>
      </w:r>
    </w:p>
    <w:p w14:paraId="3171C3F5" w14:textId="77777777" w:rsidR="0043282C" w:rsidRPr="007F5829" w:rsidRDefault="001F2DA2" w:rsidP="007F5829">
      <w:pPr>
        <w:spacing w:line="240" w:lineRule="auto"/>
        <w:ind w:left="851" w:right="902"/>
        <w:rPr>
          <w:i/>
        </w:rPr>
      </w:pPr>
      <w:r w:rsidRPr="007F5829">
        <w:rPr>
          <w:i/>
        </w:rPr>
        <w:t>IV. Cuotas de aportación a fondos para la constitución de cooperativas y de cajas de ahorro, siempre que el servidor público hubiese manifestado previamente, de manera expresa, su conformidad;</w:t>
      </w:r>
    </w:p>
    <w:p w14:paraId="747748E5" w14:textId="77777777" w:rsidR="0043282C" w:rsidRPr="007F5829" w:rsidRDefault="001F2DA2" w:rsidP="007F5829">
      <w:pPr>
        <w:spacing w:line="240" w:lineRule="auto"/>
        <w:ind w:left="851" w:right="902"/>
        <w:rPr>
          <w:i/>
        </w:rPr>
      </w:pPr>
      <w:r w:rsidRPr="007F5829">
        <w:rPr>
          <w:i/>
        </w:rPr>
        <w:t>V. Descuentos ordenados por el Instituto de Seguridad Social del Estado de México y Municipios, con motivo de cuotas y obligaciones contraídas con éste por los servidores públicos;</w:t>
      </w:r>
    </w:p>
    <w:p w14:paraId="1F34708E" w14:textId="77777777" w:rsidR="0043282C" w:rsidRPr="007F5829" w:rsidRDefault="001F2DA2" w:rsidP="007F5829">
      <w:pPr>
        <w:spacing w:line="240" w:lineRule="auto"/>
        <w:ind w:left="851" w:right="902"/>
        <w:rPr>
          <w:b/>
          <w:i/>
        </w:rPr>
      </w:pPr>
      <w:r w:rsidRPr="007F5829">
        <w:rPr>
          <w:b/>
          <w:i/>
        </w:rPr>
        <w:t>VI. Obligaciones a cargo del servidor público con las que haya consentido</w:t>
      </w:r>
      <w:r w:rsidRPr="007F5829">
        <w:rPr>
          <w:i/>
        </w:rPr>
        <w:t>, derivadas de la adquisición o del uso de habitaciones consideradas como de interés social;</w:t>
      </w:r>
    </w:p>
    <w:p w14:paraId="39CEB8B3" w14:textId="77777777" w:rsidR="0043282C" w:rsidRPr="007F5829" w:rsidRDefault="001F2DA2" w:rsidP="007F5829">
      <w:pPr>
        <w:spacing w:line="240" w:lineRule="auto"/>
        <w:ind w:left="851" w:right="902"/>
        <w:rPr>
          <w:i/>
        </w:rPr>
      </w:pPr>
      <w:r w:rsidRPr="007F5829">
        <w:rPr>
          <w:i/>
        </w:rPr>
        <w:t>VII. Faltas de puntualidad o de asistencia injustificadas;</w:t>
      </w:r>
    </w:p>
    <w:p w14:paraId="4A907EF2" w14:textId="77777777" w:rsidR="0043282C" w:rsidRPr="007F5829" w:rsidRDefault="001F2DA2" w:rsidP="007F5829">
      <w:pPr>
        <w:spacing w:line="240" w:lineRule="auto"/>
        <w:ind w:left="851" w:right="902"/>
        <w:rPr>
          <w:i/>
        </w:rPr>
      </w:pPr>
      <w:r w:rsidRPr="007F5829">
        <w:rPr>
          <w:b/>
          <w:i/>
        </w:rPr>
        <w:t>VIII. Pensiones alimenticias ordenadas por la autoridad judicial;</w:t>
      </w:r>
      <w:r w:rsidRPr="007F5829">
        <w:rPr>
          <w:i/>
        </w:rPr>
        <w:t xml:space="preserve"> o</w:t>
      </w:r>
    </w:p>
    <w:p w14:paraId="2462F48A" w14:textId="77777777" w:rsidR="0043282C" w:rsidRPr="007F5829" w:rsidRDefault="001F2DA2" w:rsidP="007F5829">
      <w:pPr>
        <w:spacing w:line="240" w:lineRule="auto"/>
        <w:ind w:left="851" w:right="902"/>
        <w:rPr>
          <w:b/>
          <w:i/>
        </w:rPr>
      </w:pPr>
      <w:r w:rsidRPr="007F5829">
        <w:rPr>
          <w:b/>
          <w:i/>
        </w:rPr>
        <w:t>IX. Cualquier otro convenido con instituciones de servicios y aceptado por el servidor público.</w:t>
      </w:r>
    </w:p>
    <w:p w14:paraId="034C17D2" w14:textId="77777777" w:rsidR="0043282C" w:rsidRPr="007F5829" w:rsidRDefault="001F2DA2" w:rsidP="007F5829">
      <w:pPr>
        <w:spacing w:line="240" w:lineRule="auto"/>
        <w:ind w:left="851" w:right="902"/>
      </w:pPr>
      <w:r w:rsidRPr="007F5829">
        <w:rPr>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193A83EC" w14:textId="77777777" w:rsidR="0043282C" w:rsidRPr="007F5829" w:rsidRDefault="0043282C" w:rsidP="007F5829">
      <w:pPr>
        <w:spacing w:line="240" w:lineRule="auto"/>
        <w:ind w:left="851" w:right="902"/>
      </w:pPr>
    </w:p>
    <w:p w14:paraId="74E3A3CA" w14:textId="77777777" w:rsidR="0043282C" w:rsidRPr="007F5829" w:rsidRDefault="001F2DA2" w:rsidP="007F5829">
      <w:pPr>
        <w:rPr>
          <w:b/>
        </w:rPr>
      </w:pPr>
      <w:r w:rsidRPr="007F5829">
        <w:t xml:space="preserve">En atención a lo anterior, la ley establece claramente cuáles son esos descuentos o gravámenes que directamente se relacionan con las obligaciones adquiridas como servidores públicos y aquéllos que </w:t>
      </w:r>
      <w:r w:rsidRPr="007F5829">
        <w:rPr>
          <w:b/>
        </w:rPr>
        <w:t>únicamente inciden en su vida privada</w:t>
      </w:r>
      <w:r w:rsidRPr="007F5829">
        <w:t>. De este modo, descuentos por pensiones alimenticias o créditos adquiridos con instituciones privadas o públicas pero que fueron contraídas en forma individual, son información que debe clasificarse como confidencial.</w:t>
      </w:r>
    </w:p>
    <w:p w14:paraId="5C0F6FEC" w14:textId="77777777" w:rsidR="0043282C" w:rsidRPr="007F5829" w:rsidRDefault="0043282C" w:rsidP="007F5829">
      <w:pPr>
        <w:pStyle w:val="Ttulo3"/>
      </w:pPr>
      <w:bookmarkStart w:id="42" w:name="_heading=h.9wrbivwf71ky" w:colFirst="0" w:colLast="0"/>
      <w:bookmarkEnd w:id="42"/>
    </w:p>
    <w:p w14:paraId="57458E2B" w14:textId="77777777" w:rsidR="0043282C" w:rsidRPr="007F5829" w:rsidRDefault="001F2DA2" w:rsidP="007F5829">
      <w:pPr>
        <w:pStyle w:val="Ttulo3"/>
      </w:pPr>
      <w:bookmarkStart w:id="43" w:name="_heading=h.2zbgiuw" w:colFirst="0" w:colLast="0"/>
      <w:bookmarkEnd w:id="43"/>
      <w:r w:rsidRPr="007F5829">
        <w:t>e) Conclusión</w:t>
      </w:r>
    </w:p>
    <w:p w14:paraId="226BF4DE" w14:textId="77777777" w:rsidR="0043282C" w:rsidRPr="007F5829" w:rsidRDefault="001F2DA2" w:rsidP="007F5829">
      <w:r w:rsidRPr="007F5829">
        <w:t xml:space="preserve">En atención a los argumentos antes expuestos, se puede arribar a las siguientes conclusiones: </w:t>
      </w:r>
    </w:p>
    <w:p w14:paraId="229DBC0C" w14:textId="688DB951" w:rsidR="0043282C" w:rsidRPr="007F5829" w:rsidRDefault="001F2DA2" w:rsidP="007F5829">
      <w:pPr>
        <w:numPr>
          <w:ilvl w:val="0"/>
          <w:numId w:val="2"/>
        </w:numPr>
        <w:ind w:right="-93"/>
      </w:pPr>
      <w:r w:rsidRPr="007F5829">
        <w:rPr>
          <w:b/>
        </w:rPr>
        <w:lastRenderedPageBreak/>
        <w:t>El SUJETO OBLIGADO</w:t>
      </w:r>
      <w:r w:rsidRPr="007F5829">
        <w:t xml:space="preserve"> es competente para conocer de la información solicitada, no </w:t>
      </w:r>
      <w:r w:rsidR="00943706" w:rsidRPr="007F5829">
        <w:t>obstante,</w:t>
      </w:r>
      <w:r w:rsidRPr="007F5829">
        <w:t xml:space="preserve"> no dio respuesta mediante el área idónea para ello. </w:t>
      </w:r>
    </w:p>
    <w:p w14:paraId="1843D235" w14:textId="77777777" w:rsidR="0043282C" w:rsidRPr="007F5829" w:rsidRDefault="001F2DA2" w:rsidP="007F5829">
      <w:pPr>
        <w:numPr>
          <w:ilvl w:val="0"/>
          <w:numId w:val="2"/>
        </w:numPr>
        <w:ind w:right="-93"/>
      </w:pPr>
      <w:r w:rsidRPr="007F5829">
        <w:t xml:space="preserve"> Por lo que deberá turnar la solicitud al área competente para que pueda dar respuesta. </w:t>
      </w:r>
    </w:p>
    <w:p w14:paraId="7CE3F76B" w14:textId="77777777" w:rsidR="0043282C" w:rsidRPr="007F5829" w:rsidRDefault="0043282C" w:rsidP="007F5829">
      <w:pPr>
        <w:ind w:right="-93"/>
      </w:pPr>
      <w:bookmarkStart w:id="44" w:name="_heading=h.8k8pc5q34lt4" w:colFirst="0" w:colLast="0"/>
      <w:bookmarkEnd w:id="44"/>
    </w:p>
    <w:p w14:paraId="6878082A" w14:textId="40631ECD" w:rsidR="0043282C" w:rsidRPr="007F5829" w:rsidRDefault="001F2DA2" w:rsidP="007F5829">
      <w:pPr>
        <w:ind w:right="-93"/>
      </w:pPr>
      <w:bookmarkStart w:id="45" w:name="_heading=h.41mghml" w:colFirst="0" w:colLast="0"/>
      <w:bookmarkEnd w:id="45"/>
      <w:r w:rsidRPr="007F5829">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FDE1483" w14:textId="77777777" w:rsidR="0043282C" w:rsidRPr="007F5829" w:rsidRDefault="0043282C" w:rsidP="007F5829">
      <w:pPr>
        <w:keepNext/>
        <w:keepLines/>
        <w:pBdr>
          <w:top w:val="nil"/>
          <w:left w:val="nil"/>
          <w:bottom w:val="nil"/>
          <w:right w:val="nil"/>
          <w:between w:val="nil"/>
        </w:pBdr>
        <w:spacing w:line="240" w:lineRule="auto"/>
        <w:ind w:left="567" w:right="567" w:firstLine="567"/>
        <w:jc w:val="center"/>
        <w:rPr>
          <w:b/>
        </w:rPr>
      </w:pPr>
      <w:bookmarkStart w:id="46" w:name="_heading=h.ro5mj6ij11eq" w:colFirst="0" w:colLast="0"/>
      <w:bookmarkEnd w:id="46"/>
    </w:p>
    <w:p w14:paraId="65C5DCF3" w14:textId="77777777" w:rsidR="0043282C" w:rsidRPr="007F5829" w:rsidRDefault="001F2DA2" w:rsidP="007F5829">
      <w:pPr>
        <w:pStyle w:val="Ttulo1"/>
        <w:spacing w:line="240" w:lineRule="auto"/>
        <w:ind w:left="567" w:right="567" w:firstLine="567"/>
      </w:pPr>
      <w:bookmarkStart w:id="47" w:name="_heading=h.1egqt2p" w:colFirst="0" w:colLast="0"/>
      <w:bookmarkEnd w:id="47"/>
      <w:r w:rsidRPr="007F5829">
        <w:t>RESUELVE</w:t>
      </w:r>
    </w:p>
    <w:p w14:paraId="72BA3DAD" w14:textId="77777777" w:rsidR="0043282C" w:rsidRPr="007F5829" w:rsidRDefault="0043282C" w:rsidP="007F5829">
      <w:pPr>
        <w:ind w:right="113"/>
        <w:rPr>
          <w:b/>
        </w:rPr>
      </w:pPr>
    </w:p>
    <w:p w14:paraId="6DDD0929" w14:textId="77777777" w:rsidR="0043282C" w:rsidRPr="007F5829" w:rsidRDefault="001F2DA2" w:rsidP="007F5829">
      <w:pPr>
        <w:widowControl w:val="0"/>
      </w:pPr>
      <w:r w:rsidRPr="007F5829">
        <w:rPr>
          <w:b/>
        </w:rPr>
        <w:t>PRIMERO.</w:t>
      </w:r>
      <w:r w:rsidRPr="007F5829">
        <w:t xml:space="preserve"> Se </w:t>
      </w:r>
      <w:r w:rsidRPr="007F5829">
        <w:rPr>
          <w:b/>
        </w:rPr>
        <w:t>CONFIRMA</w:t>
      </w:r>
      <w:r w:rsidRPr="007F5829">
        <w:t xml:space="preserve"> la respuesta entregada por el </w:t>
      </w:r>
      <w:r w:rsidRPr="007F5829">
        <w:rPr>
          <w:b/>
        </w:rPr>
        <w:t>SUJETO OBLIGADO</w:t>
      </w:r>
      <w:r w:rsidRPr="007F5829">
        <w:t xml:space="preserve"> en la solicitud de información </w:t>
      </w:r>
      <w:r w:rsidRPr="007F5829">
        <w:rPr>
          <w:b/>
        </w:rPr>
        <w:t>00104/TENANCIN/IP/2025</w:t>
      </w:r>
      <w:r w:rsidRPr="007F5829">
        <w:t xml:space="preserve"> por resultar </w:t>
      </w:r>
      <w:r w:rsidRPr="007F5829">
        <w:rPr>
          <w:b/>
        </w:rPr>
        <w:t>INFUNDADAS</w:t>
      </w:r>
      <w:r w:rsidRPr="007F5829">
        <w:t xml:space="preserve"> las razones o motivos de inconformidad hechos valer por </w:t>
      </w:r>
      <w:r w:rsidRPr="007F5829">
        <w:rPr>
          <w:b/>
        </w:rPr>
        <w:t>LA PARTE RECURRENTE</w:t>
      </w:r>
      <w:r w:rsidRPr="007F5829">
        <w:t xml:space="preserve"> en el Recurso de Revisión </w:t>
      </w:r>
      <w:r w:rsidRPr="007F5829">
        <w:rPr>
          <w:b/>
        </w:rPr>
        <w:t xml:space="preserve">00959/INFOEM/IP/RR/2025 </w:t>
      </w:r>
      <w:r w:rsidRPr="007F5829">
        <w:t xml:space="preserve">en términos del considerando </w:t>
      </w:r>
      <w:r w:rsidRPr="007F5829">
        <w:rPr>
          <w:b/>
        </w:rPr>
        <w:t>SEGUNDO</w:t>
      </w:r>
      <w:r w:rsidRPr="007F5829">
        <w:t xml:space="preserve"> de la presente Resolución.</w:t>
      </w:r>
    </w:p>
    <w:p w14:paraId="53B558B6" w14:textId="77777777" w:rsidR="0043282C" w:rsidRPr="007F5829" w:rsidRDefault="0043282C" w:rsidP="007F5829">
      <w:pPr>
        <w:widowControl w:val="0"/>
      </w:pPr>
    </w:p>
    <w:p w14:paraId="6F1930D4" w14:textId="77777777" w:rsidR="0043282C" w:rsidRPr="007F5829" w:rsidRDefault="0043282C" w:rsidP="007F5829">
      <w:pPr>
        <w:widowControl w:val="0"/>
      </w:pPr>
    </w:p>
    <w:p w14:paraId="347338BE" w14:textId="77777777" w:rsidR="0043282C" w:rsidRPr="007F5829" w:rsidRDefault="001F2DA2" w:rsidP="007F5829">
      <w:pPr>
        <w:widowControl w:val="0"/>
      </w:pPr>
      <w:r w:rsidRPr="007F5829">
        <w:rPr>
          <w:b/>
        </w:rPr>
        <w:t xml:space="preserve">SEGUNDO. Se REVOCAN </w:t>
      </w:r>
      <w:r w:rsidRPr="007F5829">
        <w:t xml:space="preserve">las respuestas entregadas por el </w:t>
      </w:r>
      <w:r w:rsidRPr="007F5829">
        <w:rPr>
          <w:b/>
        </w:rPr>
        <w:t>SUJETO OBLIGADO</w:t>
      </w:r>
      <w:r w:rsidRPr="007F5829">
        <w:t xml:space="preserve"> en la solicitud de información </w:t>
      </w:r>
      <w:r w:rsidRPr="007F5829">
        <w:rPr>
          <w:b/>
        </w:rPr>
        <w:t>00095/TENANCIN/IP/2025</w:t>
      </w:r>
      <w:r w:rsidRPr="007F5829">
        <w:t xml:space="preserve"> y </w:t>
      </w:r>
      <w:r w:rsidRPr="007F5829">
        <w:rPr>
          <w:b/>
        </w:rPr>
        <w:t>00099/TENANCIN/IP/2025</w:t>
      </w:r>
      <w:r w:rsidRPr="007F5829">
        <w:t xml:space="preserve"> por resultar </w:t>
      </w:r>
      <w:r w:rsidRPr="007F5829">
        <w:rPr>
          <w:b/>
        </w:rPr>
        <w:t>FUNDADAS</w:t>
      </w:r>
      <w:r w:rsidRPr="007F5829">
        <w:t xml:space="preserve"> las razones o motivos de inconformidad hechos valer por </w:t>
      </w:r>
      <w:r w:rsidRPr="007F5829">
        <w:rPr>
          <w:b/>
        </w:rPr>
        <w:t>LA PARTE RECURRENTE</w:t>
      </w:r>
      <w:r w:rsidRPr="007F5829">
        <w:t xml:space="preserve"> en el Recurso de Revisión </w:t>
      </w:r>
      <w:r w:rsidRPr="007F5829">
        <w:rPr>
          <w:b/>
        </w:rPr>
        <w:t xml:space="preserve">00957/INFOEM/IP/RR/2025 y 00958/INFOEM/IP/RR/2025, </w:t>
      </w:r>
      <w:r w:rsidRPr="007F5829">
        <w:t xml:space="preserve">en términos del considerando </w:t>
      </w:r>
      <w:r w:rsidRPr="007F5829">
        <w:rPr>
          <w:b/>
        </w:rPr>
        <w:t>SEGUNDO</w:t>
      </w:r>
      <w:r w:rsidRPr="007F5829">
        <w:t xml:space="preserve"> de la presente Resolución.</w:t>
      </w:r>
    </w:p>
    <w:p w14:paraId="43549116" w14:textId="77777777" w:rsidR="0043282C" w:rsidRPr="007F5829" w:rsidRDefault="0043282C" w:rsidP="007F5829">
      <w:pPr>
        <w:rPr>
          <w:b/>
        </w:rPr>
      </w:pPr>
    </w:p>
    <w:p w14:paraId="1E4EDE73" w14:textId="77777777" w:rsidR="0043282C" w:rsidRPr="007F5829" w:rsidRDefault="001F2DA2" w:rsidP="007F5829">
      <w:pPr>
        <w:ind w:right="-93"/>
      </w:pPr>
      <w:r w:rsidRPr="007F5829">
        <w:rPr>
          <w:b/>
        </w:rPr>
        <w:lastRenderedPageBreak/>
        <w:t>TERCERO.</w:t>
      </w:r>
      <w:r w:rsidRPr="007F5829">
        <w:t xml:space="preserve"> Se </w:t>
      </w:r>
      <w:r w:rsidRPr="007F5829">
        <w:rPr>
          <w:b/>
        </w:rPr>
        <w:t xml:space="preserve">ORDENA </w:t>
      </w:r>
      <w:r w:rsidRPr="007F5829">
        <w:t xml:space="preserve">al </w:t>
      </w:r>
      <w:r w:rsidRPr="007F5829">
        <w:rPr>
          <w:b/>
        </w:rPr>
        <w:t>SUJETO OBLIGADO</w:t>
      </w:r>
      <w:r w:rsidRPr="007F5829">
        <w:t xml:space="preserve">, a efecto de que lleve a cabo una búsqueda razonable y exhaustiva, a efecto de que entregue a través del </w:t>
      </w:r>
      <w:r w:rsidRPr="007F5829">
        <w:rPr>
          <w:b/>
        </w:rPr>
        <w:t>SAIMEX</w:t>
      </w:r>
      <w:r w:rsidRPr="007F5829">
        <w:t xml:space="preserve">, de ser procedente en </w:t>
      </w:r>
      <w:r w:rsidRPr="007F5829">
        <w:rPr>
          <w:b/>
        </w:rPr>
        <w:t xml:space="preserve">versión pública, </w:t>
      </w:r>
      <w:r w:rsidRPr="007F5829">
        <w:t>el o los documentos donde conste lo siguiente</w:t>
      </w:r>
    </w:p>
    <w:p w14:paraId="52B89301" w14:textId="77777777" w:rsidR="0043282C" w:rsidRPr="007F5829" w:rsidRDefault="0043282C" w:rsidP="007F5829">
      <w:pPr>
        <w:tabs>
          <w:tab w:val="left" w:pos="4962"/>
        </w:tabs>
      </w:pPr>
    </w:p>
    <w:p w14:paraId="0DEC742B" w14:textId="77777777" w:rsidR="0043282C" w:rsidRPr="007F5829" w:rsidRDefault="001F2DA2" w:rsidP="007F5829">
      <w:pPr>
        <w:pStyle w:val="Puesto"/>
        <w:spacing w:line="276" w:lineRule="auto"/>
        <w:ind w:firstLine="567"/>
      </w:pPr>
      <w:r w:rsidRPr="007F5829">
        <w:t>Las percepciones netas de la Presidenta Municipal, Síndico, Regidurías, Tesorero, Director de Seguridad Pública, Directora de Administración, Directora del Campo, Director de Obras Públicas, Directora de Bienestar y Director de Educación, correspondientes a la primera quincena de enero del dos mil veinticinco.</w:t>
      </w:r>
    </w:p>
    <w:p w14:paraId="43315130" w14:textId="77777777" w:rsidR="0043282C" w:rsidRPr="007F5829" w:rsidRDefault="0043282C" w:rsidP="007F5829">
      <w:pPr>
        <w:ind w:right="-93"/>
      </w:pPr>
    </w:p>
    <w:p w14:paraId="560487C9" w14:textId="77777777" w:rsidR="0043282C" w:rsidRPr="007F5829" w:rsidRDefault="001F2DA2" w:rsidP="007F5829">
      <w:pPr>
        <w:ind w:right="-93"/>
      </w:pPr>
      <w:r w:rsidRPr="007F5829">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6DA12B3" w14:textId="77777777" w:rsidR="0043282C" w:rsidRPr="007F5829" w:rsidRDefault="0043282C" w:rsidP="007F5829">
      <w:pPr>
        <w:ind w:right="-93"/>
      </w:pPr>
      <w:bookmarkStart w:id="48" w:name="_heading=h.3ygebqi" w:colFirst="0" w:colLast="0"/>
      <w:bookmarkEnd w:id="48"/>
    </w:p>
    <w:p w14:paraId="770C06FC" w14:textId="77777777" w:rsidR="0043282C" w:rsidRPr="007F5829" w:rsidRDefault="001F2DA2" w:rsidP="007F5829">
      <w:r w:rsidRPr="007F5829">
        <w:rPr>
          <w:b/>
        </w:rPr>
        <w:t>CUARTO.</w:t>
      </w:r>
      <w:r w:rsidRPr="007F5829">
        <w:t xml:space="preserve"> Notifíquese la presente resolución al Titular de la Unidad de Transparencia del </w:t>
      </w:r>
      <w:r w:rsidRPr="007F5829">
        <w:rPr>
          <w:b/>
        </w:rPr>
        <w:t>SUJETO OBLIGADO</w:t>
      </w:r>
      <w:r w:rsidRPr="007F5829">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7F5829">
        <w:rPr>
          <w:b/>
        </w:rPr>
        <w:t>diez días hábiles</w:t>
      </w:r>
      <w:r w:rsidRPr="007F5829">
        <w:t xml:space="preserve">, e informe a este Instituto en un plazo de </w:t>
      </w:r>
      <w:r w:rsidRPr="007F5829">
        <w:rPr>
          <w:b/>
        </w:rPr>
        <w:t>tres días hábiles</w:t>
      </w:r>
      <w:r w:rsidRPr="007F582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74E6F6" w14:textId="77777777" w:rsidR="0043282C" w:rsidRPr="007F5829" w:rsidRDefault="0043282C" w:rsidP="007F5829"/>
    <w:p w14:paraId="56CD371E" w14:textId="77777777" w:rsidR="0043282C" w:rsidRPr="007F5829" w:rsidRDefault="001F2DA2" w:rsidP="007F5829">
      <w:r w:rsidRPr="007F5829">
        <w:rPr>
          <w:b/>
        </w:rPr>
        <w:t>QUINTO.</w:t>
      </w:r>
      <w:r w:rsidRPr="007F5829">
        <w:t xml:space="preserve"> Notifíquese a </w:t>
      </w:r>
      <w:r w:rsidRPr="007F5829">
        <w:rPr>
          <w:b/>
        </w:rPr>
        <w:t>LA PARTE RECURRENTE</w:t>
      </w:r>
      <w:r w:rsidRPr="007F5829">
        <w:t xml:space="preserve"> la presente resolución vía Sistema de Acceso a la Información Mexiquense (SAIMEX).</w:t>
      </w:r>
    </w:p>
    <w:p w14:paraId="38ED410B" w14:textId="77777777" w:rsidR="0043282C" w:rsidRPr="007F5829" w:rsidRDefault="001F2DA2" w:rsidP="007F5829">
      <w:bookmarkStart w:id="49" w:name="_heading=h.4bvk7pj" w:colFirst="0" w:colLast="0"/>
      <w:bookmarkEnd w:id="49"/>
      <w:r w:rsidRPr="007F5829">
        <w:rPr>
          <w:b/>
        </w:rPr>
        <w:lastRenderedPageBreak/>
        <w:t>SEXTO.</w:t>
      </w:r>
      <w:r w:rsidRPr="007F5829">
        <w:t xml:space="preserve"> Hágase del conocimiento a </w:t>
      </w:r>
      <w:r w:rsidRPr="007F5829">
        <w:rPr>
          <w:b/>
        </w:rPr>
        <w:t>LA PARTE RECURRENTE</w:t>
      </w:r>
      <w:r w:rsidRPr="007F5829">
        <w:t xml:space="preserve"> vía Sistema de Acceso a la Información Mexiquense (</w:t>
      </w:r>
      <w:r w:rsidRPr="007F5829">
        <w:rPr>
          <w:b/>
        </w:rPr>
        <w:t>SAIMEX</w:t>
      </w:r>
      <w:r w:rsidRPr="007F5829">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E51785" w14:textId="77777777" w:rsidR="0043282C" w:rsidRPr="007F5829" w:rsidRDefault="0043282C" w:rsidP="007F5829">
      <w:pPr>
        <w:rPr>
          <w:b/>
        </w:rPr>
      </w:pPr>
    </w:p>
    <w:p w14:paraId="6FC3F898" w14:textId="77777777" w:rsidR="0043282C" w:rsidRPr="007F5829" w:rsidRDefault="001F2DA2" w:rsidP="007F5829">
      <w:bookmarkStart w:id="50" w:name="_heading=h.tyjcwt" w:colFirst="0" w:colLast="0"/>
      <w:bookmarkEnd w:id="50"/>
      <w:r w:rsidRPr="007F5829">
        <w:rPr>
          <w:b/>
        </w:rPr>
        <w:t xml:space="preserve">SÉPTIMO. </w:t>
      </w:r>
      <w:r w:rsidRPr="007F5829">
        <w:t xml:space="preserve">Información Pública del Estado de México y Municipios, el </w:t>
      </w:r>
      <w:r w:rsidRPr="007F5829">
        <w:rPr>
          <w:b/>
        </w:rPr>
        <w:t>SUJETO OBLIGADO</w:t>
      </w:r>
      <w:r w:rsidRPr="007F5829">
        <w:t xml:space="preserve"> podrá solicitar una ampliación de plazo, de manera fundada y motivada, para el cumplimiento de la presente resolución.</w:t>
      </w:r>
    </w:p>
    <w:p w14:paraId="4C24D0A9" w14:textId="77777777" w:rsidR="0043282C" w:rsidRPr="007F5829" w:rsidRDefault="0043282C" w:rsidP="007F5829">
      <w:pPr>
        <w:ind w:right="113"/>
        <w:rPr>
          <w:b/>
        </w:rPr>
      </w:pPr>
    </w:p>
    <w:p w14:paraId="3B65C8EC" w14:textId="77777777" w:rsidR="0043282C" w:rsidRPr="007F5829" w:rsidRDefault="001F2DA2" w:rsidP="007F5829">
      <w:r w:rsidRPr="007F5829">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4AD9E44B" w14:textId="77777777" w:rsidR="0043282C" w:rsidRPr="007F5829" w:rsidRDefault="001F2DA2" w:rsidP="007F5829">
      <w:pPr>
        <w:ind w:right="-93"/>
      </w:pPr>
      <w:r w:rsidRPr="007F5829">
        <w:t>SCMM/AGZ/DEMF/PMRE</w:t>
      </w:r>
    </w:p>
    <w:p w14:paraId="2417F3EE" w14:textId="77777777" w:rsidR="0043282C" w:rsidRPr="007F5829" w:rsidRDefault="0043282C" w:rsidP="007F5829">
      <w:pPr>
        <w:ind w:right="-93"/>
      </w:pPr>
    </w:p>
    <w:p w14:paraId="45F5AD67" w14:textId="77777777" w:rsidR="0043282C" w:rsidRPr="007F5829" w:rsidRDefault="0043282C" w:rsidP="007F5829">
      <w:pPr>
        <w:ind w:right="-93"/>
      </w:pPr>
    </w:p>
    <w:p w14:paraId="7D0A2E3E" w14:textId="77777777" w:rsidR="0043282C" w:rsidRPr="007F5829" w:rsidRDefault="0043282C" w:rsidP="007F5829">
      <w:pPr>
        <w:ind w:right="-93"/>
      </w:pPr>
    </w:p>
    <w:p w14:paraId="0A9CFAF6" w14:textId="77777777" w:rsidR="0043282C" w:rsidRPr="007F5829" w:rsidRDefault="0043282C" w:rsidP="007F5829">
      <w:pPr>
        <w:ind w:right="-93"/>
      </w:pPr>
    </w:p>
    <w:p w14:paraId="43545B5A" w14:textId="77777777" w:rsidR="0043282C" w:rsidRPr="007F5829" w:rsidRDefault="0043282C" w:rsidP="007F5829">
      <w:pPr>
        <w:ind w:right="-93"/>
      </w:pPr>
    </w:p>
    <w:p w14:paraId="16415713" w14:textId="77777777" w:rsidR="0043282C" w:rsidRPr="007F5829" w:rsidRDefault="0043282C" w:rsidP="007F5829">
      <w:pPr>
        <w:ind w:right="-93"/>
      </w:pPr>
    </w:p>
    <w:p w14:paraId="63B64366" w14:textId="77777777" w:rsidR="0043282C" w:rsidRPr="007F5829" w:rsidRDefault="0043282C" w:rsidP="007F5829">
      <w:pPr>
        <w:ind w:right="-93"/>
      </w:pPr>
    </w:p>
    <w:p w14:paraId="6244958A" w14:textId="77777777" w:rsidR="0043282C" w:rsidRPr="007F5829" w:rsidRDefault="0043282C" w:rsidP="007F5829">
      <w:pPr>
        <w:tabs>
          <w:tab w:val="center" w:pos="4568"/>
        </w:tabs>
        <w:ind w:right="-93"/>
      </w:pPr>
    </w:p>
    <w:p w14:paraId="7C29C823" w14:textId="77777777" w:rsidR="0043282C" w:rsidRPr="007F5829" w:rsidRDefault="0043282C" w:rsidP="007F5829">
      <w:pPr>
        <w:tabs>
          <w:tab w:val="center" w:pos="4568"/>
        </w:tabs>
        <w:ind w:right="-93"/>
      </w:pPr>
    </w:p>
    <w:p w14:paraId="69EFF454" w14:textId="77777777" w:rsidR="0043282C" w:rsidRPr="007F5829" w:rsidRDefault="0043282C" w:rsidP="007F5829">
      <w:pPr>
        <w:tabs>
          <w:tab w:val="center" w:pos="4568"/>
        </w:tabs>
        <w:ind w:right="-93"/>
      </w:pPr>
    </w:p>
    <w:p w14:paraId="357D200B" w14:textId="77777777" w:rsidR="0043282C" w:rsidRPr="007F5829" w:rsidRDefault="0043282C" w:rsidP="007F5829">
      <w:pPr>
        <w:tabs>
          <w:tab w:val="center" w:pos="4568"/>
        </w:tabs>
        <w:ind w:right="-93"/>
      </w:pPr>
    </w:p>
    <w:p w14:paraId="1C43248F" w14:textId="77777777" w:rsidR="0043282C" w:rsidRPr="007F5829" w:rsidRDefault="0043282C" w:rsidP="007F5829">
      <w:pPr>
        <w:tabs>
          <w:tab w:val="center" w:pos="4568"/>
        </w:tabs>
        <w:ind w:right="-93"/>
      </w:pPr>
    </w:p>
    <w:p w14:paraId="56DE3E44" w14:textId="77777777" w:rsidR="0043282C" w:rsidRPr="007F5829" w:rsidRDefault="0043282C" w:rsidP="007F5829">
      <w:pPr>
        <w:tabs>
          <w:tab w:val="center" w:pos="4568"/>
        </w:tabs>
        <w:ind w:right="-93"/>
      </w:pPr>
    </w:p>
    <w:p w14:paraId="27079903" w14:textId="77777777" w:rsidR="0043282C" w:rsidRPr="007F5829" w:rsidRDefault="0043282C" w:rsidP="007F5829">
      <w:pPr>
        <w:tabs>
          <w:tab w:val="center" w:pos="4568"/>
        </w:tabs>
        <w:ind w:right="-93"/>
      </w:pPr>
    </w:p>
    <w:p w14:paraId="6985C78D" w14:textId="77777777" w:rsidR="0043282C" w:rsidRPr="007F5829" w:rsidRDefault="0043282C" w:rsidP="007F5829">
      <w:pPr>
        <w:tabs>
          <w:tab w:val="center" w:pos="4568"/>
        </w:tabs>
        <w:ind w:right="-93"/>
      </w:pPr>
    </w:p>
    <w:p w14:paraId="4C4566A8" w14:textId="77777777" w:rsidR="0043282C" w:rsidRPr="007F5829" w:rsidRDefault="0043282C" w:rsidP="007F5829">
      <w:pPr>
        <w:tabs>
          <w:tab w:val="center" w:pos="4568"/>
        </w:tabs>
        <w:ind w:right="-93"/>
      </w:pPr>
    </w:p>
    <w:p w14:paraId="1D800D3B" w14:textId="77777777" w:rsidR="0043282C" w:rsidRPr="007F5829" w:rsidRDefault="0043282C" w:rsidP="007F5829">
      <w:pPr>
        <w:tabs>
          <w:tab w:val="center" w:pos="4568"/>
        </w:tabs>
        <w:ind w:right="-93"/>
      </w:pPr>
    </w:p>
    <w:p w14:paraId="54884DE0" w14:textId="77777777" w:rsidR="0043282C" w:rsidRPr="007F5829" w:rsidRDefault="0043282C" w:rsidP="007F5829">
      <w:pPr>
        <w:tabs>
          <w:tab w:val="center" w:pos="4568"/>
        </w:tabs>
        <w:ind w:right="-93"/>
      </w:pPr>
    </w:p>
    <w:p w14:paraId="0C20621F" w14:textId="77777777" w:rsidR="0043282C" w:rsidRPr="007F5829" w:rsidRDefault="0043282C" w:rsidP="007F5829">
      <w:pPr>
        <w:tabs>
          <w:tab w:val="center" w:pos="4568"/>
        </w:tabs>
        <w:ind w:right="-93"/>
      </w:pPr>
    </w:p>
    <w:p w14:paraId="5160E746" w14:textId="77777777" w:rsidR="0043282C" w:rsidRPr="007F5829" w:rsidRDefault="0043282C" w:rsidP="007F5829">
      <w:pPr>
        <w:tabs>
          <w:tab w:val="center" w:pos="4568"/>
        </w:tabs>
        <w:ind w:right="-93"/>
      </w:pPr>
    </w:p>
    <w:p w14:paraId="0D95421F" w14:textId="77777777" w:rsidR="0043282C" w:rsidRPr="007F5829" w:rsidRDefault="0043282C" w:rsidP="007F5829">
      <w:pPr>
        <w:tabs>
          <w:tab w:val="center" w:pos="4568"/>
        </w:tabs>
        <w:ind w:right="-93"/>
      </w:pPr>
    </w:p>
    <w:p w14:paraId="32166300" w14:textId="77777777" w:rsidR="0043282C" w:rsidRPr="007F5829" w:rsidRDefault="0043282C" w:rsidP="007F5829">
      <w:pPr>
        <w:tabs>
          <w:tab w:val="center" w:pos="4568"/>
        </w:tabs>
        <w:ind w:right="-93"/>
      </w:pPr>
    </w:p>
    <w:p w14:paraId="1FE0B245" w14:textId="77777777" w:rsidR="0043282C" w:rsidRPr="007F5829" w:rsidRDefault="0043282C" w:rsidP="007F5829">
      <w:pPr>
        <w:tabs>
          <w:tab w:val="center" w:pos="4568"/>
        </w:tabs>
        <w:ind w:right="-93"/>
      </w:pPr>
    </w:p>
    <w:p w14:paraId="0A23CE8C" w14:textId="77777777" w:rsidR="0043282C" w:rsidRPr="007F5829" w:rsidRDefault="0043282C" w:rsidP="007F5829"/>
    <w:sectPr w:rsidR="0043282C" w:rsidRPr="007F5829">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DB375" w14:textId="77777777" w:rsidR="003B2783" w:rsidRDefault="003B2783">
      <w:pPr>
        <w:spacing w:line="240" w:lineRule="auto"/>
      </w:pPr>
      <w:r>
        <w:separator/>
      </w:r>
    </w:p>
  </w:endnote>
  <w:endnote w:type="continuationSeparator" w:id="0">
    <w:p w14:paraId="6718716E" w14:textId="77777777" w:rsidR="003B2783" w:rsidRDefault="003B2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BC20" w14:textId="77777777" w:rsidR="0043282C" w:rsidRDefault="0043282C">
    <w:pPr>
      <w:tabs>
        <w:tab w:val="center" w:pos="4550"/>
        <w:tab w:val="left" w:pos="5818"/>
      </w:tabs>
      <w:ind w:right="260"/>
      <w:jc w:val="right"/>
      <w:rPr>
        <w:color w:val="071320"/>
        <w:sz w:val="24"/>
        <w:szCs w:val="24"/>
      </w:rPr>
    </w:pPr>
  </w:p>
  <w:p w14:paraId="3330F343" w14:textId="77777777" w:rsidR="0043282C" w:rsidRDefault="0043282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19C55" w14:textId="77777777" w:rsidR="0043282C" w:rsidRDefault="001F2DA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86CE9">
      <w:rPr>
        <w:noProof/>
        <w:color w:val="0A1D30"/>
        <w:sz w:val="24"/>
        <w:szCs w:val="24"/>
      </w:rPr>
      <w:t>42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86CE9">
      <w:rPr>
        <w:noProof/>
        <w:color w:val="0A1D30"/>
        <w:sz w:val="24"/>
        <w:szCs w:val="24"/>
      </w:rPr>
      <w:t>44</w:t>
    </w:r>
    <w:r>
      <w:rPr>
        <w:color w:val="0A1D30"/>
        <w:sz w:val="24"/>
        <w:szCs w:val="24"/>
      </w:rPr>
      <w:fldChar w:fldCharType="end"/>
    </w:r>
  </w:p>
  <w:p w14:paraId="516746B0" w14:textId="77777777" w:rsidR="0043282C" w:rsidRDefault="0043282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2094E" w14:textId="77777777" w:rsidR="003B2783" w:rsidRDefault="003B2783">
      <w:pPr>
        <w:spacing w:line="240" w:lineRule="auto"/>
      </w:pPr>
      <w:r>
        <w:separator/>
      </w:r>
    </w:p>
  </w:footnote>
  <w:footnote w:type="continuationSeparator" w:id="0">
    <w:p w14:paraId="1714E94E" w14:textId="77777777" w:rsidR="003B2783" w:rsidRDefault="003B2783">
      <w:pPr>
        <w:spacing w:line="240" w:lineRule="auto"/>
      </w:pPr>
      <w:r>
        <w:continuationSeparator/>
      </w:r>
    </w:p>
  </w:footnote>
  <w:footnote w:id="1">
    <w:p w14:paraId="0872D0FD" w14:textId="77777777" w:rsidR="0043282C" w:rsidRDefault="001F2DA2">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nueve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FADB9" w14:textId="77777777" w:rsidR="0043282C" w:rsidRDefault="0043282C">
    <w:pPr>
      <w:widowControl w:val="0"/>
      <w:pBdr>
        <w:top w:val="nil"/>
        <w:left w:val="nil"/>
        <w:bottom w:val="nil"/>
        <w:right w:val="nil"/>
        <w:between w:val="nil"/>
      </w:pBdr>
      <w:spacing w:line="276" w:lineRule="auto"/>
      <w:jc w:val="left"/>
    </w:pPr>
  </w:p>
  <w:tbl>
    <w:tblPr>
      <w:tblStyle w:val="af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3282C" w14:paraId="3FA6D5A1" w14:textId="77777777">
      <w:trPr>
        <w:trHeight w:val="144"/>
        <w:jc w:val="right"/>
      </w:trPr>
      <w:tc>
        <w:tcPr>
          <w:tcW w:w="2727" w:type="dxa"/>
        </w:tcPr>
        <w:p w14:paraId="09485951" w14:textId="77777777" w:rsidR="0043282C" w:rsidRDefault="001F2DA2">
          <w:pPr>
            <w:tabs>
              <w:tab w:val="right" w:pos="8838"/>
            </w:tabs>
            <w:ind w:left="-74" w:right="-105"/>
            <w:rPr>
              <w:b/>
            </w:rPr>
          </w:pPr>
          <w:r>
            <w:rPr>
              <w:b/>
            </w:rPr>
            <w:t>Recurso de Revisión:</w:t>
          </w:r>
        </w:p>
      </w:tc>
      <w:tc>
        <w:tcPr>
          <w:tcW w:w="3402" w:type="dxa"/>
        </w:tcPr>
        <w:p w14:paraId="37973A5D" w14:textId="77777777" w:rsidR="0043282C" w:rsidRDefault="001F2DA2">
          <w:pPr>
            <w:tabs>
              <w:tab w:val="right" w:pos="8838"/>
            </w:tabs>
            <w:ind w:left="-74" w:right="-105"/>
          </w:pPr>
          <w:r>
            <w:t>00957/INFOEM/IP/RR/2025 y acumulados</w:t>
          </w:r>
        </w:p>
      </w:tc>
    </w:tr>
    <w:tr w:rsidR="0043282C" w14:paraId="6D0B7594" w14:textId="77777777">
      <w:trPr>
        <w:trHeight w:val="283"/>
        <w:jc w:val="right"/>
      </w:trPr>
      <w:tc>
        <w:tcPr>
          <w:tcW w:w="2727" w:type="dxa"/>
        </w:tcPr>
        <w:p w14:paraId="7E5E6524" w14:textId="77777777" w:rsidR="0043282C" w:rsidRDefault="001F2DA2">
          <w:pPr>
            <w:tabs>
              <w:tab w:val="right" w:pos="8838"/>
            </w:tabs>
            <w:ind w:left="-74" w:right="-105"/>
            <w:rPr>
              <w:b/>
            </w:rPr>
          </w:pPr>
          <w:r>
            <w:rPr>
              <w:b/>
            </w:rPr>
            <w:t>Sujeto Obligado:</w:t>
          </w:r>
        </w:p>
      </w:tc>
      <w:tc>
        <w:tcPr>
          <w:tcW w:w="3402" w:type="dxa"/>
        </w:tcPr>
        <w:p w14:paraId="065B0640" w14:textId="77777777" w:rsidR="0043282C" w:rsidRDefault="001F2DA2">
          <w:pPr>
            <w:tabs>
              <w:tab w:val="left" w:pos="2834"/>
              <w:tab w:val="right" w:pos="8838"/>
            </w:tabs>
            <w:ind w:left="-108" w:right="-105"/>
          </w:pPr>
          <w:r>
            <w:t>Ayuntamiento de Tenancingo</w:t>
          </w:r>
        </w:p>
      </w:tc>
    </w:tr>
    <w:tr w:rsidR="0043282C" w14:paraId="1C80BECB" w14:textId="77777777">
      <w:trPr>
        <w:trHeight w:val="283"/>
        <w:jc w:val="right"/>
      </w:trPr>
      <w:tc>
        <w:tcPr>
          <w:tcW w:w="2727" w:type="dxa"/>
        </w:tcPr>
        <w:p w14:paraId="6BAA8EAC" w14:textId="77777777" w:rsidR="0043282C" w:rsidRDefault="001F2DA2">
          <w:pPr>
            <w:tabs>
              <w:tab w:val="right" w:pos="8838"/>
            </w:tabs>
            <w:ind w:left="-74" w:right="-105"/>
            <w:rPr>
              <w:b/>
            </w:rPr>
          </w:pPr>
          <w:r>
            <w:rPr>
              <w:b/>
            </w:rPr>
            <w:t>Comisionada Ponente:</w:t>
          </w:r>
        </w:p>
      </w:tc>
      <w:tc>
        <w:tcPr>
          <w:tcW w:w="3402" w:type="dxa"/>
        </w:tcPr>
        <w:p w14:paraId="09304982" w14:textId="77777777" w:rsidR="0043282C" w:rsidRDefault="001F2DA2">
          <w:pPr>
            <w:tabs>
              <w:tab w:val="right" w:pos="8838"/>
            </w:tabs>
            <w:ind w:left="-108" w:right="-105"/>
          </w:pPr>
          <w:r>
            <w:t>Sharon Cristina Morales Martínez</w:t>
          </w:r>
        </w:p>
      </w:tc>
    </w:tr>
  </w:tbl>
  <w:p w14:paraId="12243EED" w14:textId="77777777" w:rsidR="0043282C" w:rsidRDefault="001F2DA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5C5E3F1" wp14:editId="73C67C79">
          <wp:simplePos x="0" y="0"/>
          <wp:positionH relativeFrom="margin">
            <wp:posOffset>-995033</wp:posOffset>
          </wp:positionH>
          <wp:positionV relativeFrom="margin">
            <wp:posOffset>-1782433</wp:posOffset>
          </wp:positionV>
          <wp:extent cx="8426450" cy="10972800"/>
          <wp:effectExtent l="0" t="0" r="0" b="0"/>
          <wp:wrapNone/>
          <wp:docPr id="2159644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EBAE" w14:textId="77777777" w:rsidR="0043282C" w:rsidRDefault="0043282C">
    <w:pPr>
      <w:widowControl w:val="0"/>
      <w:pBdr>
        <w:top w:val="nil"/>
        <w:left w:val="nil"/>
        <w:bottom w:val="nil"/>
        <w:right w:val="nil"/>
        <w:between w:val="nil"/>
      </w:pBdr>
      <w:spacing w:line="276" w:lineRule="auto"/>
      <w:jc w:val="left"/>
      <w:rPr>
        <w:color w:val="000000"/>
        <w:sz w:val="14"/>
        <w:szCs w:val="14"/>
      </w:rPr>
    </w:pPr>
  </w:p>
  <w:tbl>
    <w:tblPr>
      <w:tblStyle w:val="afc"/>
      <w:tblW w:w="6660" w:type="dxa"/>
      <w:tblInd w:w="2552" w:type="dxa"/>
      <w:tblLayout w:type="fixed"/>
      <w:tblLook w:val="0400" w:firstRow="0" w:lastRow="0" w:firstColumn="0" w:lastColumn="0" w:noHBand="0" w:noVBand="1"/>
    </w:tblPr>
    <w:tblGrid>
      <w:gridCol w:w="283"/>
      <w:gridCol w:w="6377"/>
    </w:tblGrid>
    <w:tr w:rsidR="0043282C" w14:paraId="0D5896E2" w14:textId="77777777">
      <w:trPr>
        <w:trHeight w:val="1435"/>
      </w:trPr>
      <w:tc>
        <w:tcPr>
          <w:tcW w:w="283" w:type="dxa"/>
          <w:shd w:val="clear" w:color="auto" w:fill="auto"/>
        </w:tcPr>
        <w:p w14:paraId="7B036FDD" w14:textId="77777777" w:rsidR="0043282C" w:rsidRDefault="0043282C">
          <w:pPr>
            <w:tabs>
              <w:tab w:val="right" w:pos="4273"/>
            </w:tabs>
            <w:rPr>
              <w:rFonts w:ascii="Garamond" w:eastAsia="Garamond" w:hAnsi="Garamond" w:cs="Garamond"/>
            </w:rPr>
          </w:pPr>
        </w:p>
      </w:tc>
      <w:tc>
        <w:tcPr>
          <w:tcW w:w="6377" w:type="dxa"/>
          <w:shd w:val="clear" w:color="auto" w:fill="auto"/>
        </w:tcPr>
        <w:p w14:paraId="4DE762A7" w14:textId="77777777" w:rsidR="0043282C" w:rsidRDefault="0043282C">
          <w:pPr>
            <w:widowControl w:val="0"/>
            <w:pBdr>
              <w:top w:val="nil"/>
              <w:left w:val="nil"/>
              <w:bottom w:val="nil"/>
              <w:right w:val="nil"/>
              <w:between w:val="nil"/>
            </w:pBdr>
            <w:spacing w:line="276" w:lineRule="auto"/>
            <w:jc w:val="left"/>
            <w:rPr>
              <w:rFonts w:ascii="Garamond" w:eastAsia="Garamond" w:hAnsi="Garamond" w:cs="Garamond"/>
            </w:rPr>
          </w:pPr>
        </w:p>
        <w:tbl>
          <w:tblPr>
            <w:tblStyle w:val="afd"/>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3282C" w14:paraId="61F6FDE3" w14:textId="77777777">
            <w:trPr>
              <w:trHeight w:val="144"/>
            </w:trPr>
            <w:tc>
              <w:tcPr>
                <w:tcW w:w="2727" w:type="dxa"/>
              </w:tcPr>
              <w:p w14:paraId="40C073C4" w14:textId="77777777" w:rsidR="0043282C" w:rsidRDefault="001F2DA2">
                <w:pPr>
                  <w:tabs>
                    <w:tab w:val="right" w:pos="8838"/>
                  </w:tabs>
                  <w:ind w:left="-74" w:right="-105"/>
                  <w:rPr>
                    <w:b/>
                  </w:rPr>
                </w:pPr>
                <w:bookmarkStart w:id="0" w:name="_heading=h.vx1227" w:colFirst="0" w:colLast="0"/>
                <w:bookmarkEnd w:id="0"/>
                <w:r>
                  <w:rPr>
                    <w:b/>
                  </w:rPr>
                  <w:t>Recurso de Revisión:</w:t>
                </w:r>
              </w:p>
            </w:tc>
            <w:tc>
              <w:tcPr>
                <w:tcW w:w="3402" w:type="dxa"/>
              </w:tcPr>
              <w:p w14:paraId="3225EA8A" w14:textId="77777777" w:rsidR="0043282C" w:rsidRDefault="001F2DA2">
                <w:pPr>
                  <w:tabs>
                    <w:tab w:val="right" w:pos="8838"/>
                  </w:tabs>
                  <w:ind w:left="-74" w:right="-105"/>
                </w:pPr>
                <w:r>
                  <w:t>00957/INFOEM/IP/RR/2025 y acumulados</w:t>
                </w:r>
              </w:p>
            </w:tc>
            <w:tc>
              <w:tcPr>
                <w:tcW w:w="3402" w:type="dxa"/>
              </w:tcPr>
              <w:p w14:paraId="73A37CC8" w14:textId="77777777" w:rsidR="0043282C" w:rsidRDefault="0043282C">
                <w:pPr>
                  <w:tabs>
                    <w:tab w:val="right" w:pos="8838"/>
                  </w:tabs>
                  <w:ind w:left="-74" w:right="-105"/>
                </w:pPr>
              </w:p>
            </w:tc>
          </w:tr>
          <w:tr w:rsidR="0043282C" w14:paraId="459E2D79" w14:textId="77777777">
            <w:trPr>
              <w:trHeight w:val="144"/>
            </w:trPr>
            <w:tc>
              <w:tcPr>
                <w:tcW w:w="2727" w:type="dxa"/>
              </w:tcPr>
              <w:p w14:paraId="5B76E9C5" w14:textId="77777777" w:rsidR="0043282C" w:rsidRDefault="001F2DA2">
                <w:pPr>
                  <w:tabs>
                    <w:tab w:val="right" w:pos="8838"/>
                  </w:tabs>
                  <w:ind w:left="-74" w:right="-105"/>
                  <w:rPr>
                    <w:b/>
                  </w:rPr>
                </w:pPr>
                <w:bookmarkStart w:id="1" w:name="_heading=h.3fwokq0" w:colFirst="0" w:colLast="0"/>
                <w:bookmarkEnd w:id="1"/>
                <w:r>
                  <w:rPr>
                    <w:b/>
                  </w:rPr>
                  <w:t>Recurrente:</w:t>
                </w:r>
              </w:p>
            </w:tc>
            <w:tc>
              <w:tcPr>
                <w:tcW w:w="3402" w:type="dxa"/>
              </w:tcPr>
              <w:p w14:paraId="7BF31184" w14:textId="757E1D58" w:rsidR="0043282C" w:rsidRDefault="00413C77">
                <w:pPr>
                  <w:tabs>
                    <w:tab w:val="left" w:pos="3122"/>
                    <w:tab w:val="right" w:pos="8838"/>
                  </w:tabs>
                  <w:ind w:left="-105" w:right="-105"/>
                </w:pPr>
                <w:r>
                  <w:t>XXXXXX XXXXXXXXXX XXXXXXXXXXXXXX</w:t>
                </w:r>
              </w:p>
            </w:tc>
            <w:tc>
              <w:tcPr>
                <w:tcW w:w="3402" w:type="dxa"/>
              </w:tcPr>
              <w:p w14:paraId="36F3E4D2" w14:textId="77777777" w:rsidR="0043282C" w:rsidRDefault="0043282C">
                <w:pPr>
                  <w:tabs>
                    <w:tab w:val="left" w:pos="3122"/>
                    <w:tab w:val="right" w:pos="8838"/>
                  </w:tabs>
                  <w:ind w:left="-105" w:right="-105"/>
                </w:pPr>
              </w:p>
            </w:tc>
          </w:tr>
          <w:tr w:rsidR="0043282C" w14:paraId="0DFB28CE" w14:textId="77777777">
            <w:trPr>
              <w:trHeight w:val="283"/>
            </w:trPr>
            <w:tc>
              <w:tcPr>
                <w:tcW w:w="2727" w:type="dxa"/>
              </w:tcPr>
              <w:p w14:paraId="604344FC" w14:textId="77777777" w:rsidR="0043282C" w:rsidRDefault="001F2DA2">
                <w:pPr>
                  <w:tabs>
                    <w:tab w:val="right" w:pos="8838"/>
                  </w:tabs>
                  <w:ind w:left="-74" w:right="-105"/>
                  <w:rPr>
                    <w:b/>
                  </w:rPr>
                </w:pPr>
                <w:r>
                  <w:rPr>
                    <w:b/>
                  </w:rPr>
                  <w:t>Sujeto Obligado:</w:t>
                </w:r>
              </w:p>
            </w:tc>
            <w:tc>
              <w:tcPr>
                <w:tcW w:w="3402" w:type="dxa"/>
              </w:tcPr>
              <w:p w14:paraId="0FBA6312" w14:textId="77777777" w:rsidR="0043282C" w:rsidRDefault="001F2DA2">
                <w:pPr>
                  <w:tabs>
                    <w:tab w:val="left" w:pos="2834"/>
                    <w:tab w:val="right" w:pos="8838"/>
                  </w:tabs>
                  <w:ind w:left="-108" w:right="-105"/>
                </w:pPr>
                <w:r>
                  <w:t>Ayuntamiento de Tenancingo</w:t>
                </w:r>
              </w:p>
            </w:tc>
            <w:tc>
              <w:tcPr>
                <w:tcW w:w="3402" w:type="dxa"/>
              </w:tcPr>
              <w:p w14:paraId="7C77761D" w14:textId="77777777" w:rsidR="0043282C" w:rsidRDefault="0043282C">
                <w:pPr>
                  <w:tabs>
                    <w:tab w:val="left" w:pos="2834"/>
                    <w:tab w:val="right" w:pos="8838"/>
                  </w:tabs>
                  <w:ind w:left="-108" w:right="-105"/>
                </w:pPr>
              </w:p>
            </w:tc>
          </w:tr>
          <w:tr w:rsidR="0043282C" w14:paraId="3E01DF92" w14:textId="77777777">
            <w:trPr>
              <w:trHeight w:val="283"/>
            </w:trPr>
            <w:tc>
              <w:tcPr>
                <w:tcW w:w="2727" w:type="dxa"/>
              </w:tcPr>
              <w:p w14:paraId="77591A75" w14:textId="77777777" w:rsidR="0043282C" w:rsidRDefault="001F2DA2">
                <w:pPr>
                  <w:tabs>
                    <w:tab w:val="right" w:pos="8838"/>
                  </w:tabs>
                  <w:ind w:left="-74" w:right="-105"/>
                  <w:rPr>
                    <w:b/>
                  </w:rPr>
                </w:pPr>
                <w:r>
                  <w:rPr>
                    <w:b/>
                  </w:rPr>
                  <w:t>Comisionada Ponente:</w:t>
                </w:r>
              </w:p>
            </w:tc>
            <w:tc>
              <w:tcPr>
                <w:tcW w:w="3402" w:type="dxa"/>
              </w:tcPr>
              <w:p w14:paraId="3059007A" w14:textId="77777777" w:rsidR="0043282C" w:rsidRDefault="001F2DA2">
                <w:pPr>
                  <w:tabs>
                    <w:tab w:val="right" w:pos="8838"/>
                  </w:tabs>
                  <w:ind w:left="-108" w:right="-105"/>
                </w:pPr>
                <w:r>
                  <w:t>Sharon Cristina Morales Martínez</w:t>
                </w:r>
              </w:p>
            </w:tc>
            <w:tc>
              <w:tcPr>
                <w:tcW w:w="3402" w:type="dxa"/>
              </w:tcPr>
              <w:p w14:paraId="61741977" w14:textId="77777777" w:rsidR="0043282C" w:rsidRDefault="0043282C">
                <w:pPr>
                  <w:tabs>
                    <w:tab w:val="right" w:pos="8838"/>
                  </w:tabs>
                  <w:ind w:left="-108" w:right="-105"/>
                </w:pPr>
              </w:p>
            </w:tc>
          </w:tr>
        </w:tbl>
        <w:p w14:paraId="68EAA8BF" w14:textId="77777777" w:rsidR="0043282C" w:rsidRDefault="0043282C">
          <w:pPr>
            <w:tabs>
              <w:tab w:val="right" w:pos="8838"/>
            </w:tabs>
            <w:ind w:left="-28"/>
            <w:rPr>
              <w:rFonts w:ascii="Arial" w:eastAsia="Arial" w:hAnsi="Arial" w:cs="Arial"/>
              <w:b/>
            </w:rPr>
          </w:pPr>
        </w:p>
      </w:tc>
    </w:tr>
  </w:tbl>
  <w:p w14:paraId="1AA11A5F" w14:textId="77777777" w:rsidR="0043282C" w:rsidRDefault="003B2783">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0A22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5FD"/>
    <w:multiLevelType w:val="multilevel"/>
    <w:tmpl w:val="8EA6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70825"/>
    <w:multiLevelType w:val="multilevel"/>
    <w:tmpl w:val="5D1C8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16D51D8F"/>
    <w:multiLevelType w:val="multilevel"/>
    <w:tmpl w:val="4F48FB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09C4968"/>
    <w:multiLevelType w:val="multilevel"/>
    <w:tmpl w:val="C9289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A935D0"/>
    <w:multiLevelType w:val="multilevel"/>
    <w:tmpl w:val="382A0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2C"/>
    <w:rsid w:val="001B101F"/>
    <w:rsid w:val="001E6608"/>
    <w:rsid w:val="001F2DA2"/>
    <w:rsid w:val="003B2783"/>
    <w:rsid w:val="00413C77"/>
    <w:rsid w:val="0043282C"/>
    <w:rsid w:val="0050718F"/>
    <w:rsid w:val="006932D1"/>
    <w:rsid w:val="007F5829"/>
    <w:rsid w:val="00902B05"/>
    <w:rsid w:val="00943706"/>
    <w:rsid w:val="00986CE9"/>
    <w:rsid w:val="00AD5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CB5A66"/>
  <w15:docId w15:val="{4ACC3C5F-6EF0-4FFA-B05F-054A5FCD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8"/>
    <w:pPr>
      <w:spacing w:line="240" w:lineRule="auto"/>
    </w:pPr>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15" w:type="dxa"/>
        <w:right w:w="115" w:type="dxa"/>
      </w:tblCellMar>
    </w:tblPr>
  </w:style>
  <w:style w:type="table" w:customStyle="1" w:styleId="a1">
    <w:basedOn w:val="TableNormal8"/>
    <w:pPr>
      <w:spacing w:line="240" w:lineRule="auto"/>
    </w:pPr>
    <w:tblPr>
      <w:tblStyleRowBandSize w:val="1"/>
      <w:tblStyleColBandSize w:val="1"/>
      <w:tblCellMar>
        <w:left w:w="108" w:type="dxa"/>
        <w:right w:w="108" w:type="dxa"/>
      </w:tblCellMar>
    </w:tblPr>
  </w:style>
  <w:style w:type="table" w:customStyle="1" w:styleId="a2">
    <w:basedOn w:val="TableNormal8"/>
    <w:pPr>
      <w:spacing w:line="240" w:lineRule="auto"/>
    </w:pPr>
    <w:tblPr>
      <w:tblStyleRowBandSize w:val="1"/>
      <w:tblStyleColBandSize w:val="1"/>
      <w:tblCellMar>
        <w:left w:w="108" w:type="dxa"/>
        <w:right w:w="108" w:type="dxa"/>
      </w:tblCellMar>
    </w:tblPr>
  </w:style>
  <w:style w:type="table" w:customStyle="1" w:styleId="a3">
    <w:basedOn w:val="TableNormal8"/>
    <w:pPr>
      <w:spacing w:line="240" w:lineRule="auto"/>
    </w:pPr>
    <w:tblPr>
      <w:tblStyleRowBandSize w:val="1"/>
      <w:tblStyleColBandSize w:val="1"/>
      <w:tblCellMar>
        <w:left w:w="108" w:type="dxa"/>
        <w:right w:w="108" w:type="dxa"/>
      </w:tblCellMar>
    </w:tblPr>
  </w:style>
  <w:style w:type="table" w:customStyle="1" w:styleId="a4">
    <w:basedOn w:val="TableNormal8"/>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pPr>
      <w:spacing w:line="240" w:lineRule="auto"/>
    </w:pPr>
    <w:tblPr>
      <w:tblStyleRowBandSize w:val="1"/>
      <w:tblStyleColBandSize w:val="1"/>
      <w:tblCellMar>
        <w:left w:w="108" w:type="dxa"/>
        <w:right w:w="108" w:type="dxa"/>
      </w:tblCellMar>
    </w:tblPr>
  </w:style>
  <w:style w:type="table" w:customStyle="1" w:styleId="a7">
    <w:basedOn w:val="TableNormal7"/>
    <w:pPr>
      <w:spacing w:line="240" w:lineRule="auto"/>
    </w:pPr>
    <w:tblPr>
      <w:tblStyleRowBandSize w:val="1"/>
      <w:tblStyleColBandSize w:val="1"/>
      <w:tblCellMar>
        <w:left w:w="108" w:type="dxa"/>
        <w:right w:w="108" w:type="dxa"/>
      </w:tblCellMar>
    </w:tblPr>
  </w:style>
  <w:style w:type="table" w:customStyle="1" w:styleId="a8">
    <w:basedOn w:val="TableNormal7"/>
    <w:pPr>
      <w:spacing w:line="240" w:lineRule="auto"/>
    </w:pPr>
    <w:tblPr>
      <w:tblStyleRowBandSize w:val="1"/>
      <w:tblStyleColBandSize w:val="1"/>
      <w:tblCellMar>
        <w:left w:w="108" w:type="dxa"/>
        <w:right w:w="108" w:type="dxa"/>
      </w:tblCellMar>
    </w:tblPr>
  </w:style>
  <w:style w:type="table" w:customStyle="1" w:styleId="a9">
    <w:basedOn w:val="TableNormal6"/>
    <w:pPr>
      <w:spacing w:line="240" w:lineRule="auto"/>
    </w:pPr>
    <w:tblPr>
      <w:tblStyleRowBandSize w:val="1"/>
      <w:tblStyleColBandSize w:val="1"/>
      <w:tblCellMar>
        <w:left w:w="108" w:type="dxa"/>
        <w:right w:w="108" w:type="dxa"/>
      </w:tblCellMar>
    </w:tblPr>
  </w:style>
  <w:style w:type="table" w:customStyle="1" w:styleId="aa">
    <w:basedOn w:val="TableNormal6"/>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tblPr>
      <w:tblStyleRowBandSize w:val="1"/>
      <w:tblStyleColBandSize w:val="1"/>
      <w:tblCellMar>
        <w:left w:w="108" w:type="dxa"/>
        <w:right w:w="108" w:type="dxa"/>
      </w:tblCellMar>
    </w:tblPr>
  </w:style>
  <w:style w:type="table" w:customStyle="1" w:styleId="ac">
    <w:basedOn w:val="TableNormal6"/>
    <w:pPr>
      <w:spacing w:line="240" w:lineRule="auto"/>
    </w:pPr>
    <w:tblPr>
      <w:tblStyleRowBandSize w:val="1"/>
      <w:tblStyleColBandSize w:val="1"/>
      <w:tblCellMar>
        <w:left w:w="108" w:type="dxa"/>
        <w:right w:w="108" w:type="dxa"/>
      </w:tblCellMar>
    </w:tblPr>
  </w:style>
  <w:style w:type="table" w:customStyle="1" w:styleId="ad">
    <w:basedOn w:val="TableNormal6"/>
    <w:pPr>
      <w:spacing w:line="240" w:lineRule="auto"/>
    </w:pPr>
    <w:tblPr>
      <w:tblStyleRowBandSize w:val="1"/>
      <w:tblStyleColBandSize w:val="1"/>
      <w:tblCellMar>
        <w:left w:w="108" w:type="dxa"/>
        <w:right w:w="108" w:type="dxa"/>
      </w:tblCellMar>
    </w:tblPr>
  </w:style>
  <w:style w:type="table" w:customStyle="1" w:styleId="ae">
    <w:basedOn w:val="TableNormal6"/>
    <w:pPr>
      <w:spacing w:line="240" w:lineRule="auto"/>
    </w:pPr>
    <w:tblPr>
      <w:tblStyleRowBandSize w:val="1"/>
      <w:tblStyleColBandSize w:val="1"/>
      <w:tblCellMar>
        <w:left w:w="108" w:type="dxa"/>
        <w:right w:w="108" w:type="dxa"/>
      </w:tblCellMar>
    </w:tblPr>
  </w:style>
  <w:style w:type="table" w:customStyle="1" w:styleId="af">
    <w:basedOn w:val="TableNormal6"/>
    <w:pPr>
      <w:spacing w:line="240" w:lineRule="auto"/>
    </w:pPr>
    <w:tblPr>
      <w:tblStyleRowBandSize w:val="1"/>
      <w:tblStyleColBandSize w:val="1"/>
      <w:tblCellMar>
        <w:left w:w="108" w:type="dxa"/>
        <w:right w:w="108" w:type="dxa"/>
      </w:tblCellMar>
    </w:tblPr>
  </w:style>
  <w:style w:type="table" w:customStyle="1" w:styleId="af0">
    <w:basedOn w:val="TableNormal6"/>
    <w:pPr>
      <w:spacing w:line="240" w:lineRule="auto"/>
    </w:pPr>
    <w:tblPr>
      <w:tblStyleRowBandSize w:val="1"/>
      <w:tblStyleColBandSize w:val="1"/>
      <w:tblCellMar>
        <w:left w:w="108" w:type="dxa"/>
        <w:right w:w="108" w:type="dxa"/>
      </w:tblCellMar>
    </w:tblPr>
  </w:style>
  <w:style w:type="table" w:customStyle="1" w:styleId="af1">
    <w:basedOn w:val="TableNormal6"/>
    <w:pPr>
      <w:spacing w:line="240" w:lineRule="auto"/>
    </w:pPr>
    <w:tblPr>
      <w:tblStyleRowBandSize w:val="1"/>
      <w:tblStyleColBandSize w:val="1"/>
      <w:tblCellMar>
        <w:left w:w="108" w:type="dxa"/>
        <w:right w:w="108" w:type="dxa"/>
      </w:tblCellMar>
    </w:tblPr>
  </w:style>
  <w:style w:type="table" w:customStyle="1" w:styleId="af2">
    <w:basedOn w:val="TableNormal6"/>
    <w:pPr>
      <w:spacing w:line="240" w:lineRule="auto"/>
    </w:pPr>
    <w:tblPr>
      <w:tblStyleRowBandSize w:val="1"/>
      <w:tblStyleColBandSize w:val="1"/>
      <w:tblCellMar>
        <w:left w:w="108" w:type="dxa"/>
        <w:right w:w="108" w:type="dxa"/>
      </w:tblCellMar>
    </w:tblPr>
  </w:style>
  <w:style w:type="table" w:customStyle="1" w:styleId="af3">
    <w:basedOn w:val="TableNormal6"/>
    <w:pPr>
      <w:spacing w:line="240" w:lineRule="auto"/>
    </w:pPr>
    <w:tblPr>
      <w:tblStyleRowBandSize w:val="1"/>
      <w:tblStyleColBandSize w:val="1"/>
      <w:tblCellMar>
        <w:left w:w="108" w:type="dxa"/>
        <w:right w:w="108" w:type="dxa"/>
      </w:tblCellMar>
    </w:tblPr>
  </w:style>
  <w:style w:type="table" w:customStyle="1" w:styleId="af4">
    <w:basedOn w:val="TableNormal6"/>
    <w:pPr>
      <w:spacing w:line="240" w:lineRule="auto"/>
    </w:pPr>
    <w:tblPr>
      <w:tblStyleRowBandSize w:val="1"/>
      <w:tblStyleColBandSize w:val="1"/>
      <w:tblCellMar>
        <w:left w:w="108" w:type="dxa"/>
        <w:right w:w="108" w:type="dxa"/>
      </w:tblCellMar>
    </w:tblPr>
  </w:style>
  <w:style w:type="table" w:customStyle="1" w:styleId="af5">
    <w:basedOn w:val="TableNormal2"/>
    <w:pPr>
      <w:spacing w:line="240" w:lineRule="auto"/>
    </w:pPr>
    <w:tblPr>
      <w:tblStyleRowBandSize w:val="1"/>
      <w:tblStyleColBandSize w:val="1"/>
      <w:tblCellMar>
        <w:left w:w="108" w:type="dxa"/>
        <w:right w:w="108" w:type="dxa"/>
      </w:tblCellMar>
    </w:tblPr>
  </w:style>
  <w:style w:type="table" w:customStyle="1" w:styleId="af6">
    <w:basedOn w:val="TableNormal2"/>
    <w:pPr>
      <w:spacing w:line="240" w:lineRule="auto"/>
    </w:pPr>
    <w:tblPr>
      <w:tblStyleRowBandSize w:val="1"/>
      <w:tblStyleColBandSize w:val="1"/>
      <w:tblCellMar>
        <w:left w:w="108" w:type="dxa"/>
        <w:right w:w="108" w:type="dxa"/>
      </w:tblCellMar>
    </w:tblPr>
  </w:style>
  <w:style w:type="table" w:customStyle="1" w:styleId="af7">
    <w:basedOn w:val="TableNormal2"/>
    <w:pPr>
      <w:spacing w:line="240" w:lineRule="auto"/>
    </w:pPr>
    <w:tblPr>
      <w:tblStyleRowBandSize w:val="1"/>
      <w:tblStyleColBandSize w:val="1"/>
      <w:tblCellMar>
        <w:left w:w="108" w:type="dxa"/>
        <w:right w:w="108" w:type="dxa"/>
      </w:tblCellMar>
    </w:tblPr>
  </w:style>
  <w:style w:type="table" w:customStyle="1" w:styleId="af8">
    <w:basedOn w:val="TableNormal2"/>
    <w:pPr>
      <w:spacing w:line="240" w:lineRule="auto"/>
    </w:pPr>
    <w:tblPr>
      <w:tblStyleRowBandSize w:val="1"/>
      <w:tblStyleColBandSize w:val="1"/>
      <w:tblCellMar>
        <w:left w:w="108" w:type="dxa"/>
        <w:right w:w="108" w:type="dxa"/>
      </w:tblCellMar>
    </w:tblPr>
  </w:style>
  <w:style w:type="table" w:customStyle="1" w:styleId="af9">
    <w:basedOn w:val="TableNormal2"/>
    <w:pPr>
      <w:spacing w:line="240" w:lineRule="auto"/>
    </w:pPr>
    <w:tblPr>
      <w:tblStyleRowBandSize w:val="1"/>
      <w:tblStyleColBandSize w:val="1"/>
      <w:tblCellMar>
        <w:left w:w="108" w:type="dxa"/>
        <w:right w:w="108" w:type="dxa"/>
      </w:tblCellMar>
    </w:tblPr>
  </w:style>
  <w:style w:type="table" w:customStyle="1" w:styleId="afa">
    <w:basedOn w:val="TableNormal2"/>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4094"/>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4094"/>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804094"/>
    <w:rPr>
      <w:vertAlign w:val="superscript"/>
    </w:rPr>
  </w:style>
  <w:style w:type="table" w:customStyle="1" w:styleId="afb">
    <w:basedOn w:val="TableNormal0"/>
    <w:pPr>
      <w:spacing w:line="240" w:lineRule="auto"/>
    </w:pPr>
    <w:tblPr>
      <w:tblStyleRowBandSize w:val="1"/>
      <w:tblStyleColBandSize w:val="1"/>
      <w:tblCellMar>
        <w:left w:w="108" w:type="dxa"/>
        <w:right w:w="108" w:type="dxa"/>
      </w:tblCellMar>
    </w:tblPr>
  </w:style>
  <w:style w:type="table" w:customStyle="1" w:styleId="afc">
    <w:basedOn w:val="TableNormal0"/>
    <w:pPr>
      <w:spacing w:line="240" w:lineRule="auto"/>
    </w:pPr>
    <w:tblPr>
      <w:tblStyleRowBandSize w:val="1"/>
      <w:tblStyleColBandSize w:val="1"/>
      <w:tblCellMar>
        <w:left w:w="108" w:type="dxa"/>
        <w:right w:w="108" w:type="dxa"/>
      </w:tblCellMar>
    </w:tblPr>
  </w:style>
  <w:style w:type="table" w:customStyle="1" w:styleId="afd">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wpGQEoHgAlg92wniYF3gw4CWw==">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11892</Words>
  <Characters>65406</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2025-03-10T16:02:00Z</cp:lastPrinted>
  <dcterms:created xsi:type="dcterms:W3CDTF">2025-03-04T21:13:00Z</dcterms:created>
  <dcterms:modified xsi:type="dcterms:W3CDTF">2025-04-24T20:36:00Z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