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1311" w:rsidRPr="00415FF3" w:rsidRDefault="00DF6EAE" w:rsidP="00415FF3">
      <w:pPr>
        <w:tabs>
          <w:tab w:val="left" w:pos="3465"/>
        </w:tabs>
        <w:spacing w:line="360" w:lineRule="auto"/>
        <w:jc w:val="both"/>
        <w:rPr>
          <w:rFonts w:ascii="Palatino Linotype" w:eastAsia="Palatino Linotype" w:hAnsi="Palatino Linotype" w:cs="Palatino Linotype"/>
          <w:color w:val="000000" w:themeColor="text1"/>
        </w:rPr>
      </w:pPr>
      <w:bookmarkStart w:id="0" w:name="_GoBack"/>
      <w:bookmarkEnd w:id="0"/>
      <w:r w:rsidRPr="00415FF3">
        <w:rPr>
          <w:rFonts w:ascii="Palatino Linotype" w:eastAsia="Palatino Linotype" w:hAnsi="Palatino Linotype" w:cs="Palatino Linotype"/>
          <w:color w:val="000000" w:themeColor="text1"/>
        </w:rPr>
        <w:t>Resolución del Pleno del Instituto de Transparencia, Acceso a la Información Pública y Protección de Datos Personales del Estado de México y Municipios, con domicilio en Metepec, Esta</w:t>
      </w:r>
      <w:r w:rsidR="001660E4" w:rsidRPr="00415FF3">
        <w:rPr>
          <w:rFonts w:ascii="Palatino Linotype" w:eastAsia="Palatino Linotype" w:hAnsi="Palatino Linotype" w:cs="Palatino Linotype"/>
          <w:color w:val="000000" w:themeColor="text1"/>
        </w:rPr>
        <w:t xml:space="preserve">do de México; </w:t>
      </w:r>
      <w:r w:rsidR="001660E4" w:rsidRPr="00415FF3">
        <w:rPr>
          <w:rFonts w:ascii="Palatino Linotype" w:eastAsia="Palatino Linotype" w:hAnsi="Palatino Linotype" w:cs="Palatino Linotype"/>
          <w:b/>
          <w:color w:val="000000" w:themeColor="text1"/>
        </w:rPr>
        <w:t xml:space="preserve">de fecha </w:t>
      </w:r>
      <w:r w:rsidR="00A373FC" w:rsidRPr="00415FF3">
        <w:rPr>
          <w:rFonts w:ascii="Palatino Linotype" w:eastAsia="Palatino Linotype" w:hAnsi="Palatino Linotype" w:cs="Palatino Linotype"/>
          <w:b/>
          <w:color w:val="000000" w:themeColor="text1"/>
        </w:rPr>
        <w:t>quince</w:t>
      </w:r>
      <w:r w:rsidR="00D94AC5">
        <w:rPr>
          <w:rFonts w:ascii="Palatino Linotype" w:eastAsia="Palatino Linotype" w:hAnsi="Palatino Linotype" w:cs="Palatino Linotype"/>
          <w:b/>
          <w:color w:val="000000" w:themeColor="text1"/>
        </w:rPr>
        <w:t xml:space="preserve"> (15)</w:t>
      </w:r>
      <w:r w:rsidR="00F826C3" w:rsidRPr="00415FF3">
        <w:rPr>
          <w:rFonts w:ascii="Palatino Linotype" w:eastAsia="Palatino Linotype" w:hAnsi="Palatino Linotype" w:cs="Palatino Linotype"/>
          <w:b/>
          <w:color w:val="000000" w:themeColor="text1"/>
        </w:rPr>
        <w:t xml:space="preserve"> de octubre</w:t>
      </w:r>
      <w:r w:rsidR="001660E4" w:rsidRPr="00415FF3">
        <w:rPr>
          <w:rFonts w:ascii="Palatino Linotype" w:eastAsia="Palatino Linotype" w:hAnsi="Palatino Linotype" w:cs="Palatino Linotype"/>
          <w:b/>
          <w:color w:val="000000" w:themeColor="text1"/>
        </w:rPr>
        <w:t xml:space="preserve"> de dos mil veinticinco</w:t>
      </w:r>
      <w:r w:rsidRPr="00415FF3">
        <w:rPr>
          <w:rFonts w:ascii="Palatino Linotype" w:eastAsia="Palatino Linotype" w:hAnsi="Palatino Linotype" w:cs="Palatino Linotype"/>
          <w:color w:val="000000" w:themeColor="text1"/>
        </w:rPr>
        <w:t>.</w:t>
      </w:r>
    </w:p>
    <w:p w:rsidR="00E31311" w:rsidRPr="00415FF3" w:rsidRDefault="00E31311" w:rsidP="00415FF3">
      <w:pPr>
        <w:tabs>
          <w:tab w:val="left" w:pos="3465"/>
        </w:tabs>
        <w:spacing w:line="360" w:lineRule="auto"/>
        <w:jc w:val="both"/>
        <w:rPr>
          <w:rFonts w:ascii="Palatino Linotype" w:eastAsia="Palatino Linotype" w:hAnsi="Palatino Linotype" w:cs="Palatino Linotype"/>
          <w:color w:val="000000" w:themeColor="text1"/>
        </w:rPr>
      </w:pPr>
    </w:p>
    <w:p w:rsidR="00E31311" w:rsidRPr="00415FF3" w:rsidRDefault="00DF6EAE" w:rsidP="00415FF3">
      <w:pPr>
        <w:spacing w:line="360" w:lineRule="auto"/>
        <w:jc w:val="both"/>
        <w:rPr>
          <w:rFonts w:ascii="Palatino Linotype" w:eastAsia="Palatino Linotype" w:hAnsi="Palatino Linotype" w:cs="Palatino Linotype"/>
          <w:color w:val="000000" w:themeColor="text1"/>
        </w:rPr>
      </w:pPr>
      <w:r w:rsidRPr="00415FF3">
        <w:rPr>
          <w:rFonts w:ascii="Palatino Linotype" w:eastAsia="Palatino Linotype" w:hAnsi="Palatino Linotype" w:cs="Palatino Linotype"/>
          <w:b/>
          <w:color w:val="000000" w:themeColor="text1"/>
        </w:rPr>
        <w:t>VISTO</w:t>
      </w:r>
      <w:r w:rsidRPr="00415FF3">
        <w:rPr>
          <w:rFonts w:ascii="Palatino Linotype" w:eastAsia="Palatino Linotype" w:hAnsi="Palatino Linotype" w:cs="Palatino Linotype"/>
          <w:color w:val="000000" w:themeColor="text1"/>
        </w:rPr>
        <w:t xml:space="preserve"> el expediente elec</w:t>
      </w:r>
      <w:r w:rsidR="00A73D35" w:rsidRPr="00415FF3">
        <w:rPr>
          <w:rFonts w:ascii="Palatino Linotype" w:eastAsia="Palatino Linotype" w:hAnsi="Palatino Linotype" w:cs="Palatino Linotype"/>
          <w:color w:val="000000" w:themeColor="text1"/>
        </w:rPr>
        <w:t>trónico formado con motivo del Recurso de R</w:t>
      </w:r>
      <w:r w:rsidRPr="00415FF3">
        <w:rPr>
          <w:rFonts w:ascii="Palatino Linotype" w:eastAsia="Palatino Linotype" w:hAnsi="Palatino Linotype" w:cs="Palatino Linotype"/>
          <w:color w:val="000000" w:themeColor="text1"/>
        </w:rPr>
        <w:t xml:space="preserve">evisión </w:t>
      </w:r>
      <w:r w:rsidR="003737B1" w:rsidRPr="00415FF3">
        <w:rPr>
          <w:rFonts w:ascii="Palatino Linotype" w:eastAsia="Palatino Linotype" w:hAnsi="Palatino Linotype" w:cs="Palatino Linotype"/>
          <w:b/>
          <w:color w:val="000000" w:themeColor="text1"/>
        </w:rPr>
        <w:t>04548/INFOEM/IP/RR/2025</w:t>
      </w:r>
      <w:r w:rsidRPr="00415FF3">
        <w:rPr>
          <w:rFonts w:ascii="Palatino Linotype" w:eastAsia="Palatino Linotype" w:hAnsi="Palatino Linotype" w:cs="Palatino Linotype"/>
          <w:b/>
          <w:color w:val="000000" w:themeColor="text1"/>
        </w:rPr>
        <w:t xml:space="preserve">, </w:t>
      </w:r>
      <w:r w:rsidRPr="00415FF3">
        <w:rPr>
          <w:rFonts w:ascii="Palatino Linotype" w:eastAsia="Palatino Linotype" w:hAnsi="Palatino Linotype" w:cs="Palatino Linotype"/>
          <w:color w:val="000000" w:themeColor="text1"/>
        </w:rPr>
        <w:t>promovido por</w:t>
      </w:r>
      <w:r w:rsidR="001660E4" w:rsidRPr="00415FF3">
        <w:rPr>
          <w:rFonts w:ascii="Palatino Linotype" w:eastAsia="Palatino Linotype" w:hAnsi="Palatino Linotype" w:cs="Palatino Linotype"/>
          <w:b/>
          <w:color w:val="000000" w:themeColor="text1"/>
        </w:rPr>
        <w:t xml:space="preserve"> </w:t>
      </w:r>
      <w:r w:rsidR="002527DC" w:rsidRPr="00415FF3">
        <w:rPr>
          <w:rFonts w:ascii="Palatino Linotype" w:eastAsia="Palatino Linotype" w:hAnsi="Palatino Linotype" w:cs="Palatino Linotype"/>
          <w:b/>
          <w:color w:val="000000" w:themeColor="text1"/>
        </w:rPr>
        <w:t>una persona que no proporciono datos de identificación</w:t>
      </w:r>
      <w:r w:rsidRPr="00415FF3">
        <w:rPr>
          <w:rFonts w:ascii="Palatino Linotype" w:eastAsia="Palatino Linotype" w:hAnsi="Palatino Linotype" w:cs="Palatino Linotype"/>
          <w:b/>
          <w:color w:val="000000" w:themeColor="text1"/>
        </w:rPr>
        <w:t>,</w:t>
      </w:r>
      <w:r w:rsidRPr="00415FF3">
        <w:rPr>
          <w:rFonts w:ascii="Palatino Linotype" w:eastAsia="Palatino Linotype" w:hAnsi="Palatino Linotype" w:cs="Palatino Linotype"/>
          <w:color w:val="000000" w:themeColor="text1"/>
        </w:rPr>
        <w:t xml:space="preserve"> a quien en lo sucesivo se le identificará como </w:t>
      </w:r>
      <w:r w:rsidR="00A73D35" w:rsidRPr="00415FF3">
        <w:rPr>
          <w:rFonts w:ascii="Palatino Linotype" w:eastAsia="Palatino Linotype" w:hAnsi="Palatino Linotype" w:cs="Palatino Linotype"/>
          <w:b/>
          <w:color w:val="000000" w:themeColor="text1"/>
        </w:rPr>
        <w:t>EL</w:t>
      </w:r>
      <w:r w:rsidR="00BB66B2" w:rsidRPr="00415FF3">
        <w:rPr>
          <w:rFonts w:ascii="Palatino Linotype" w:eastAsia="Palatino Linotype" w:hAnsi="Palatino Linotype" w:cs="Palatino Linotype"/>
          <w:b/>
          <w:color w:val="000000" w:themeColor="text1"/>
        </w:rPr>
        <w:t xml:space="preserve"> RECURRENTE</w:t>
      </w:r>
      <w:r w:rsidRPr="00415FF3">
        <w:rPr>
          <w:rFonts w:ascii="Palatino Linotype" w:eastAsia="Palatino Linotype" w:hAnsi="Palatino Linotype" w:cs="Palatino Linotype"/>
          <w:color w:val="000000" w:themeColor="text1"/>
        </w:rPr>
        <w:t xml:space="preserve">, en contra de la respuesta del </w:t>
      </w:r>
      <w:r w:rsidR="008F4362" w:rsidRPr="00415FF3">
        <w:rPr>
          <w:rFonts w:ascii="Palatino Linotype" w:eastAsia="Palatino Linotype" w:hAnsi="Palatino Linotype" w:cs="Palatino Linotype"/>
          <w:b/>
          <w:color w:val="000000" w:themeColor="text1"/>
        </w:rPr>
        <w:t>Ayuntamiento de Toluca</w:t>
      </w:r>
      <w:r w:rsidRPr="00415FF3">
        <w:rPr>
          <w:rFonts w:ascii="Palatino Linotype" w:eastAsia="Palatino Linotype" w:hAnsi="Palatino Linotype" w:cs="Palatino Linotype"/>
          <w:b/>
          <w:color w:val="000000" w:themeColor="text1"/>
        </w:rPr>
        <w:t xml:space="preserve">, </w:t>
      </w:r>
      <w:r w:rsidRPr="00415FF3">
        <w:rPr>
          <w:rFonts w:ascii="Palatino Linotype" w:eastAsia="Palatino Linotype" w:hAnsi="Palatino Linotype" w:cs="Palatino Linotype"/>
          <w:color w:val="000000" w:themeColor="text1"/>
        </w:rPr>
        <w:t>en adelante el</w:t>
      </w:r>
      <w:r w:rsidRPr="00415FF3">
        <w:rPr>
          <w:rFonts w:ascii="Palatino Linotype" w:eastAsia="Palatino Linotype" w:hAnsi="Palatino Linotype" w:cs="Palatino Linotype"/>
          <w:b/>
          <w:color w:val="000000" w:themeColor="text1"/>
        </w:rPr>
        <w:t xml:space="preserve"> SUJETO OBLIGADO</w:t>
      </w:r>
      <w:r w:rsidRPr="00415FF3">
        <w:rPr>
          <w:rFonts w:ascii="Palatino Linotype" w:eastAsia="Palatino Linotype" w:hAnsi="Palatino Linotype" w:cs="Palatino Linotype"/>
          <w:color w:val="000000" w:themeColor="text1"/>
        </w:rPr>
        <w:t xml:space="preserve">, se procede a dictar la presente </w:t>
      </w:r>
      <w:r w:rsidR="00A73D35" w:rsidRPr="00415FF3">
        <w:rPr>
          <w:rFonts w:ascii="Palatino Linotype" w:eastAsia="Palatino Linotype" w:hAnsi="Palatino Linotype" w:cs="Palatino Linotype"/>
          <w:color w:val="000000" w:themeColor="text1"/>
        </w:rPr>
        <w:t>R</w:t>
      </w:r>
      <w:r w:rsidRPr="00415FF3">
        <w:rPr>
          <w:rFonts w:ascii="Palatino Linotype" w:eastAsia="Palatino Linotype" w:hAnsi="Palatino Linotype" w:cs="Palatino Linotype"/>
          <w:color w:val="000000" w:themeColor="text1"/>
        </w:rPr>
        <w:t>esolución, con base en los siguientes:</w:t>
      </w:r>
    </w:p>
    <w:p w:rsidR="00E31311" w:rsidRPr="00415FF3" w:rsidRDefault="00E31311" w:rsidP="00415FF3">
      <w:pPr>
        <w:spacing w:line="360" w:lineRule="auto"/>
        <w:jc w:val="both"/>
        <w:rPr>
          <w:rFonts w:ascii="Palatino Linotype" w:eastAsia="Palatino Linotype" w:hAnsi="Palatino Linotype" w:cs="Palatino Linotype"/>
          <w:b/>
          <w:color w:val="000000" w:themeColor="text1"/>
        </w:rPr>
      </w:pPr>
    </w:p>
    <w:p w:rsidR="00E31311" w:rsidRPr="00415FF3" w:rsidRDefault="00DF6EAE" w:rsidP="00415FF3">
      <w:pPr>
        <w:pStyle w:val="Ttulo1"/>
        <w:spacing w:before="0" w:line="360" w:lineRule="auto"/>
        <w:jc w:val="center"/>
        <w:rPr>
          <w:rFonts w:ascii="Palatino Linotype" w:eastAsia="Palatino Linotype" w:hAnsi="Palatino Linotype" w:cs="Palatino Linotype"/>
          <w:b/>
          <w:color w:val="000000" w:themeColor="text1"/>
          <w:sz w:val="24"/>
          <w:szCs w:val="24"/>
        </w:rPr>
      </w:pPr>
      <w:bookmarkStart w:id="1" w:name="_heading=h.gjdgxs" w:colFirst="0" w:colLast="0"/>
      <w:bookmarkEnd w:id="1"/>
      <w:r w:rsidRPr="00415FF3">
        <w:rPr>
          <w:rFonts w:ascii="Palatino Linotype" w:eastAsia="Palatino Linotype" w:hAnsi="Palatino Linotype" w:cs="Palatino Linotype"/>
          <w:b/>
          <w:color w:val="000000" w:themeColor="text1"/>
          <w:sz w:val="24"/>
          <w:szCs w:val="24"/>
        </w:rPr>
        <w:t>A N T E C E D E N T E S</w:t>
      </w:r>
    </w:p>
    <w:p w:rsidR="00E31311" w:rsidRPr="00415FF3" w:rsidRDefault="00E31311" w:rsidP="00415FF3">
      <w:pPr>
        <w:spacing w:line="360" w:lineRule="auto"/>
        <w:rPr>
          <w:rFonts w:ascii="Palatino Linotype" w:hAnsi="Palatino Linotype"/>
          <w:color w:val="000000" w:themeColor="text1"/>
        </w:rPr>
      </w:pPr>
    </w:p>
    <w:p w:rsidR="00E31311" w:rsidRPr="00415FF3" w:rsidRDefault="00DF6EAE" w:rsidP="00415FF3">
      <w:pPr>
        <w:numPr>
          <w:ilvl w:val="0"/>
          <w:numId w:val="3"/>
        </w:numPr>
        <w:pBdr>
          <w:top w:val="nil"/>
          <w:left w:val="nil"/>
          <w:bottom w:val="nil"/>
          <w:right w:val="nil"/>
          <w:between w:val="nil"/>
        </w:pBdr>
        <w:spacing w:line="360" w:lineRule="auto"/>
        <w:ind w:left="0" w:firstLine="0"/>
        <w:jc w:val="both"/>
        <w:rPr>
          <w:rFonts w:ascii="Palatino Linotype" w:hAnsi="Palatino Linotype"/>
          <w:color w:val="000000" w:themeColor="text1"/>
        </w:rPr>
      </w:pPr>
      <w:r w:rsidRPr="00415FF3">
        <w:rPr>
          <w:rFonts w:ascii="Palatino Linotype" w:eastAsia="Palatino Linotype" w:hAnsi="Palatino Linotype" w:cs="Palatino Linotype"/>
          <w:color w:val="000000" w:themeColor="text1"/>
        </w:rPr>
        <w:t>El día</w:t>
      </w:r>
      <w:r w:rsidR="001660E4" w:rsidRPr="00415FF3">
        <w:rPr>
          <w:rFonts w:ascii="Palatino Linotype" w:eastAsia="Palatino Linotype" w:hAnsi="Palatino Linotype" w:cs="Palatino Linotype"/>
          <w:b/>
          <w:color w:val="000000" w:themeColor="text1"/>
        </w:rPr>
        <w:t xml:space="preserve"> </w:t>
      </w:r>
      <w:r w:rsidR="003A1F29" w:rsidRPr="00415FF3">
        <w:rPr>
          <w:rFonts w:ascii="Palatino Linotype" w:eastAsia="Palatino Linotype" w:hAnsi="Palatino Linotype" w:cs="Palatino Linotype"/>
          <w:b/>
          <w:color w:val="000000" w:themeColor="text1"/>
        </w:rPr>
        <w:t>veinti</w:t>
      </w:r>
      <w:r w:rsidR="00C377E7" w:rsidRPr="00415FF3">
        <w:rPr>
          <w:rFonts w:ascii="Palatino Linotype" w:eastAsia="Palatino Linotype" w:hAnsi="Palatino Linotype" w:cs="Palatino Linotype"/>
          <w:b/>
          <w:color w:val="000000" w:themeColor="text1"/>
        </w:rPr>
        <w:t>siete</w:t>
      </w:r>
      <w:r w:rsidR="00D5645A" w:rsidRPr="00415FF3">
        <w:rPr>
          <w:rFonts w:ascii="Palatino Linotype" w:eastAsia="Palatino Linotype" w:hAnsi="Palatino Linotype" w:cs="Palatino Linotype"/>
          <w:b/>
          <w:color w:val="000000" w:themeColor="text1"/>
        </w:rPr>
        <w:t xml:space="preserve"> de </w:t>
      </w:r>
      <w:r w:rsidR="00A373FC" w:rsidRPr="00415FF3">
        <w:rPr>
          <w:rFonts w:ascii="Palatino Linotype" w:eastAsia="Palatino Linotype" w:hAnsi="Palatino Linotype" w:cs="Palatino Linotype"/>
          <w:b/>
          <w:color w:val="000000" w:themeColor="text1"/>
        </w:rPr>
        <w:t>febrero</w:t>
      </w:r>
      <w:r w:rsidR="00A278EC" w:rsidRPr="00415FF3">
        <w:rPr>
          <w:rFonts w:ascii="Palatino Linotype" w:eastAsia="Palatino Linotype" w:hAnsi="Palatino Linotype" w:cs="Palatino Linotype"/>
          <w:b/>
          <w:color w:val="000000" w:themeColor="text1"/>
        </w:rPr>
        <w:t xml:space="preserve"> </w:t>
      </w:r>
      <w:r w:rsidR="00BB66B2" w:rsidRPr="00415FF3">
        <w:rPr>
          <w:rFonts w:ascii="Palatino Linotype" w:eastAsia="Palatino Linotype" w:hAnsi="Palatino Linotype" w:cs="Palatino Linotype"/>
          <w:b/>
          <w:color w:val="000000" w:themeColor="text1"/>
        </w:rPr>
        <w:t>dos mil veinticinco</w:t>
      </w:r>
      <w:r w:rsidRPr="00415FF3">
        <w:rPr>
          <w:rFonts w:ascii="Palatino Linotype" w:eastAsia="Palatino Linotype" w:hAnsi="Palatino Linotype" w:cs="Palatino Linotype"/>
          <w:b/>
          <w:color w:val="000000" w:themeColor="text1"/>
        </w:rPr>
        <w:t xml:space="preserve">, </w:t>
      </w:r>
      <w:r w:rsidRPr="00415FF3">
        <w:rPr>
          <w:rFonts w:ascii="Palatino Linotype" w:eastAsia="Palatino Linotype" w:hAnsi="Palatino Linotype" w:cs="Palatino Linotype"/>
          <w:color w:val="000000" w:themeColor="text1"/>
        </w:rPr>
        <w:t xml:space="preserve">se presentó ante el </w:t>
      </w:r>
      <w:r w:rsidRPr="00415FF3">
        <w:rPr>
          <w:rFonts w:ascii="Palatino Linotype" w:eastAsia="Palatino Linotype" w:hAnsi="Palatino Linotype" w:cs="Palatino Linotype"/>
          <w:b/>
          <w:color w:val="000000" w:themeColor="text1"/>
        </w:rPr>
        <w:t>SUJETO OBLIGADO</w:t>
      </w:r>
      <w:r w:rsidR="00A87FF1" w:rsidRPr="00415FF3">
        <w:rPr>
          <w:rFonts w:ascii="Palatino Linotype" w:eastAsia="Palatino Linotype" w:hAnsi="Palatino Linotype" w:cs="Palatino Linotype"/>
          <w:color w:val="000000" w:themeColor="text1"/>
        </w:rPr>
        <w:t xml:space="preserve"> vía</w:t>
      </w:r>
      <w:r w:rsidR="005706CE" w:rsidRPr="00415FF3">
        <w:rPr>
          <w:rFonts w:ascii="Palatino Linotype" w:eastAsia="Palatino Linotype" w:hAnsi="Palatino Linotype" w:cs="Palatino Linotype"/>
          <w:color w:val="000000" w:themeColor="text1"/>
        </w:rPr>
        <w:t xml:space="preserve"> </w:t>
      </w:r>
      <w:r w:rsidR="00A87FF1" w:rsidRPr="00415FF3">
        <w:rPr>
          <w:rFonts w:ascii="Palatino Linotype" w:eastAsia="Palatino Linotype" w:hAnsi="Palatino Linotype" w:cs="Palatino Linotype"/>
          <w:color w:val="000000" w:themeColor="text1"/>
        </w:rPr>
        <w:t>Sistema de Acceso a la Información Mexiquense</w:t>
      </w:r>
      <w:r w:rsidR="005706CE" w:rsidRPr="00415FF3">
        <w:rPr>
          <w:rFonts w:ascii="Palatino Linotype" w:eastAsia="Palatino Linotype" w:hAnsi="Palatino Linotype" w:cs="Palatino Linotype"/>
          <w:color w:val="000000" w:themeColor="text1"/>
        </w:rPr>
        <w:t xml:space="preserve"> (SAIMEX)</w:t>
      </w:r>
      <w:r w:rsidRPr="00415FF3">
        <w:rPr>
          <w:rFonts w:ascii="Palatino Linotype" w:eastAsia="Palatino Linotype" w:hAnsi="Palatino Linotype" w:cs="Palatino Linotype"/>
          <w:color w:val="000000" w:themeColor="text1"/>
        </w:rPr>
        <w:t xml:space="preserve">, la </w:t>
      </w:r>
      <w:r w:rsidR="00F826C3" w:rsidRPr="00415FF3">
        <w:rPr>
          <w:rFonts w:ascii="Palatino Linotype" w:eastAsia="Palatino Linotype" w:hAnsi="Palatino Linotype" w:cs="Palatino Linotype"/>
          <w:color w:val="000000" w:themeColor="text1"/>
        </w:rPr>
        <w:t>S</w:t>
      </w:r>
      <w:r w:rsidRPr="00415FF3">
        <w:rPr>
          <w:rFonts w:ascii="Palatino Linotype" w:eastAsia="Palatino Linotype" w:hAnsi="Palatino Linotype" w:cs="Palatino Linotype"/>
          <w:color w:val="000000" w:themeColor="text1"/>
        </w:rPr>
        <w:t xml:space="preserve">olicitud de </w:t>
      </w:r>
      <w:r w:rsidR="00F826C3" w:rsidRPr="00415FF3">
        <w:rPr>
          <w:rFonts w:ascii="Palatino Linotype" w:eastAsia="Palatino Linotype" w:hAnsi="Palatino Linotype" w:cs="Palatino Linotype"/>
          <w:color w:val="000000" w:themeColor="text1"/>
        </w:rPr>
        <w:t>I</w:t>
      </w:r>
      <w:r w:rsidRPr="00415FF3">
        <w:rPr>
          <w:rFonts w:ascii="Palatino Linotype" w:eastAsia="Palatino Linotype" w:hAnsi="Palatino Linotype" w:cs="Palatino Linotype"/>
          <w:color w:val="000000" w:themeColor="text1"/>
        </w:rPr>
        <w:t xml:space="preserve">nformación </w:t>
      </w:r>
      <w:r w:rsidR="00F826C3" w:rsidRPr="00415FF3">
        <w:rPr>
          <w:rFonts w:ascii="Palatino Linotype" w:eastAsia="Palatino Linotype" w:hAnsi="Palatino Linotype" w:cs="Palatino Linotype"/>
          <w:color w:val="000000" w:themeColor="text1"/>
        </w:rPr>
        <w:t>P</w:t>
      </w:r>
      <w:r w:rsidRPr="00415FF3">
        <w:rPr>
          <w:rFonts w:ascii="Palatino Linotype" w:eastAsia="Palatino Linotype" w:hAnsi="Palatino Linotype" w:cs="Palatino Linotype"/>
          <w:color w:val="000000" w:themeColor="text1"/>
        </w:rPr>
        <w:t>ública registrada con el número</w:t>
      </w:r>
      <w:r w:rsidRPr="00415FF3">
        <w:rPr>
          <w:rFonts w:ascii="Palatino Linotype" w:eastAsia="Palatino Linotype" w:hAnsi="Palatino Linotype" w:cs="Palatino Linotype"/>
          <w:b/>
          <w:color w:val="000000" w:themeColor="text1"/>
        </w:rPr>
        <w:t xml:space="preserve">  </w:t>
      </w:r>
      <w:r w:rsidR="00C377E7" w:rsidRPr="00415FF3">
        <w:rPr>
          <w:rFonts w:ascii="Palatino Linotype" w:eastAsia="Palatino Linotype" w:hAnsi="Palatino Linotype" w:cs="Palatino Linotype"/>
          <w:b/>
          <w:color w:val="000000" w:themeColor="text1"/>
        </w:rPr>
        <w:t>01195/TOLUCA/IP/2025</w:t>
      </w:r>
      <w:r w:rsidRPr="00415FF3">
        <w:rPr>
          <w:rFonts w:ascii="Palatino Linotype" w:eastAsia="Palatino Linotype" w:hAnsi="Palatino Linotype" w:cs="Palatino Linotype"/>
          <w:b/>
          <w:color w:val="000000" w:themeColor="text1"/>
        </w:rPr>
        <w:t xml:space="preserve">; </w:t>
      </w:r>
      <w:r w:rsidRPr="00415FF3">
        <w:rPr>
          <w:rFonts w:ascii="Palatino Linotype" w:eastAsia="Palatino Linotype" w:hAnsi="Palatino Linotype" w:cs="Palatino Linotype"/>
          <w:color w:val="000000" w:themeColor="text1"/>
        </w:rPr>
        <w:t>en la que se solicitó la siguiente información:</w:t>
      </w:r>
    </w:p>
    <w:p w:rsidR="00E31311" w:rsidRPr="00415FF3" w:rsidRDefault="00E31311" w:rsidP="00415FF3">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E31311" w:rsidRPr="00415FF3" w:rsidRDefault="00A87FF1" w:rsidP="00415FF3">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415FF3">
        <w:rPr>
          <w:rFonts w:ascii="Palatino Linotype" w:eastAsia="Palatino Linotype" w:hAnsi="Palatino Linotype" w:cs="Palatino Linotype"/>
          <w:i/>
          <w:color w:val="000000" w:themeColor="text1"/>
        </w:rPr>
        <w:t>“</w:t>
      </w:r>
      <w:r w:rsidR="00C377E7" w:rsidRPr="00415FF3">
        <w:rPr>
          <w:rFonts w:ascii="Palatino Linotype" w:eastAsia="Palatino Linotype" w:hAnsi="Palatino Linotype" w:cs="Palatino Linotype"/>
          <w:i/>
          <w:color w:val="000000" w:themeColor="text1"/>
        </w:rPr>
        <w:t>Los correos y documentos recibidos en la unidad de transparencia y emitidos por el infoem del 1 de enero al 28 de febrero de 2025</w:t>
      </w:r>
      <w:r w:rsidR="00DF6EAE" w:rsidRPr="00415FF3">
        <w:rPr>
          <w:rFonts w:ascii="Palatino Linotype" w:eastAsia="Palatino Linotype" w:hAnsi="Palatino Linotype" w:cs="Palatino Linotype"/>
          <w:i/>
          <w:color w:val="000000" w:themeColor="text1"/>
        </w:rPr>
        <w:t>”</w:t>
      </w:r>
    </w:p>
    <w:p w:rsidR="00D61D82" w:rsidRPr="00415FF3" w:rsidRDefault="00D61D82" w:rsidP="00415FF3">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p>
    <w:p w:rsidR="00E31311" w:rsidRPr="00415FF3" w:rsidRDefault="00A87FF1" w:rsidP="00415FF3">
      <w:pPr>
        <w:numPr>
          <w:ilvl w:val="0"/>
          <w:numId w:val="4"/>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rPr>
      </w:pPr>
      <w:r w:rsidRPr="00415FF3">
        <w:rPr>
          <w:rFonts w:ascii="Palatino Linotype" w:eastAsia="Palatino Linotype" w:hAnsi="Palatino Linotype" w:cs="Palatino Linotype"/>
          <w:color w:val="000000" w:themeColor="text1"/>
        </w:rPr>
        <w:t>Se eligió como modalidad de entrega</w:t>
      </w:r>
      <w:r w:rsidR="00370DEE" w:rsidRPr="00415FF3">
        <w:rPr>
          <w:rFonts w:ascii="Palatino Linotype" w:eastAsia="Palatino Linotype" w:hAnsi="Palatino Linotype" w:cs="Palatino Linotype"/>
          <w:color w:val="000000" w:themeColor="text1"/>
        </w:rPr>
        <w:t>:</w:t>
      </w:r>
      <w:r w:rsidRPr="00415FF3">
        <w:rPr>
          <w:rFonts w:ascii="Palatino Linotype" w:eastAsia="Palatino Linotype" w:hAnsi="Palatino Linotype" w:cs="Palatino Linotype"/>
          <w:color w:val="000000" w:themeColor="text1"/>
        </w:rPr>
        <w:t xml:space="preserve"> </w:t>
      </w:r>
      <w:r w:rsidRPr="00415FF3">
        <w:rPr>
          <w:rFonts w:ascii="Palatino Linotype" w:eastAsia="Palatino Linotype" w:hAnsi="Palatino Linotype" w:cs="Palatino Linotype"/>
          <w:b/>
          <w:color w:val="000000" w:themeColor="text1"/>
        </w:rPr>
        <w:t>SAIMEX</w:t>
      </w:r>
    </w:p>
    <w:p w:rsidR="00E31311" w:rsidRPr="00415FF3" w:rsidRDefault="00E31311" w:rsidP="00415FF3">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rsidR="0034764D" w:rsidRPr="00415FF3" w:rsidRDefault="001660E4" w:rsidP="00415FF3">
      <w:pPr>
        <w:numPr>
          <w:ilvl w:val="0"/>
          <w:numId w:val="3"/>
        </w:numPr>
        <w:pBdr>
          <w:top w:val="nil"/>
          <w:left w:val="nil"/>
          <w:bottom w:val="nil"/>
          <w:right w:val="nil"/>
          <w:between w:val="nil"/>
        </w:pBdr>
        <w:tabs>
          <w:tab w:val="left" w:pos="0"/>
        </w:tabs>
        <w:spacing w:line="360" w:lineRule="auto"/>
        <w:ind w:left="0" w:firstLine="0"/>
        <w:jc w:val="both"/>
        <w:rPr>
          <w:rFonts w:ascii="Palatino Linotype" w:hAnsi="Palatino Linotype"/>
          <w:color w:val="000000" w:themeColor="text1"/>
        </w:rPr>
      </w:pPr>
      <w:r w:rsidRPr="00415FF3">
        <w:rPr>
          <w:rFonts w:ascii="Palatino Linotype" w:eastAsia="Palatino Linotype" w:hAnsi="Palatino Linotype" w:cs="Palatino Linotype"/>
          <w:color w:val="000000" w:themeColor="text1"/>
        </w:rPr>
        <w:t xml:space="preserve">En fecha </w:t>
      </w:r>
      <w:r w:rsidR="00C377E7" w:rsidRPr="00415FF3">
        <w:rPr>
          <w:rFonts w:ascii="Palatino Linotype" w:eastAsia="Palatino Linotype" w:hAnsi="Palatino Linotype" w:cs="Palatino Linotype"/>
          <w:b/>
          <w:color w:val="000000" w:themeColor="text1"/>
        </w:rPr>
        <w:t>veintisiete</w:t>
      </w:r>
      <w:r w:rsidR="00D5645A" w:rsidRPr="00415FF3">
        <w:rPr>
          <w:rFonts w:ascii="Palatino Linotype" w:eastAsia="Palatino Linotype" w:hAnsi="Palatino Linotype" w:cs="Palatino Linotype"/>
          <w:b/>
          <w:color w:val="000000" w:themeColor="text1"/>
        </w:rPr>
        <w:t xml:space="preserve"> </w:t>
      </w:r>
      <w:r w:rsidR="008F4362" w:rsidRPr="00415FF3">
        <w:rPr>
          <w:rFonts w:ascii="Palatino Linotype" w:eastAsia="Palatino Linotype" w:hAnsi="Palatino Linotype" w:cs="Palatino Linotype"/>
          <w:b/>
          <w:color w:val="000000" w:themeColor="text1"/>
        </w:rPr>
        <w:t xml:space="preserve">de </w:t>
      </w:r>
      <w:r w:rsidR="003A1F29" w:rsidRPr="00415FF3">
        <w:rPr>
          <w:rFonts w:ascii="Palatino Linotype" w:eastAsia="Palatino Linotype" w:hAnsi="Palatino Linotype" w:cs="Palatino Linotype"/>
          <w:b/>
          <w:color w:val="000000" w:themeColor="text1"/>
        </w:rPr>
        <w:t>abril</w:t>
      </w:r>
      <w:r w:rsidRPr="00415FF3">
        <w:rPr>
          <w:rFonts w:ascii="Palatino Linotype" w:eastAsia="Palatino Linotype" w:hAnsi="Palatino Linotype" w:cs="Palatino Linotype"/>
          <w:b/>
          <w:color w:val="000000" w:themeColor="text1"/>
        </w:rPr>
        <w:t xml:space="preserve"> </w:t>
      </w:r>
      <w:r w:rsidR="008F4362" w:rsidRPr="00415FF3">
        <w:rPr>
          <w:rFonts w:ascii="Palatino Linotype" w:eastAsia="Palatino Linotype" w:hAnsi="Palatino Linotype" w:cs="Palatino Linotype"/>
          <w:b/>
          <w:color w:val="000000" w:themeColor="text1"/>
        </w:rPr>
        <w:t>de dos mil veinticinco</w:t>
      </w:r>
      <w:r w:rsidR="00DF6EAE" w:rsidRPr="00415FF3">
        <w:rPr>
          <w:rFonts w:ascii="Palatino Linotype" w:eastAsia="Palatino Linotype" w:hAnsi="Palatino Linotype" w:cs="Palatino Linotype"/>
          <w:color w:val="000000" w:themeColor="text1"/>
        </w:rPr>
        <w:t xml:space="preserve"> el </w:t>
      </w:r>
      <w:r w:rsidR="00DF6EAE" w:rsidRPr="00415FF3">
        <w:rPr>
          <w:rFonts w:ascii="Palatino Linotype" w:eastAsia="Palatino Linotype" w:hAnsi="Palatino Linotype" w:cs="Palatino Linotype"/>
          <w:b/>
          <w:color w:val="000000" w:themeColor="text1"/>
        </w:rPr>
        <w:t>SUJETO OBLIGADO,</w:t>
      </w:r>
      <w:r w:rsidR="00DF6EAE" w:rsidRPr="00415FF3">
        <w:rPr>
          <w:rFonts w:ascii="Palatino Linotype" w:eastAsia="Palatino Linotype" w:hAnsi="Palatino Linotype" w:cs="Palatino Linotype"/>
          <w:color w:val="000000" w:themeColor="text1"/>
        </w:rPr>
        <w:t xml:space="preserve"> dio respuesta a la solicitud</w:t>
      </w:r>
      <w:r w:rsidR="003142E9" w:rsidRPr="00415FF3">
        <w:rPr>
          <w:rFonts w:ascii="Palatino Linotype" w:eastAsia="Palatino Linotype" w:hAnsi="Palatino Linotype" w:cs="Palatino Linotype"/>
          <w:color w:val="000000" w:themeColor="text1"/>
        </w:rPr>
        <w:t xml:space="preserve">, remitiendo </w:t>
      </w:r>
      <w:r w:rsidR="0034764D" w:rsidRPr="00415FF3">
        <w:rPr>
          <w:rFonts w:ascii="Palatino Linotype" w:eastAsia="Palatino Linotype" w:hAnsi="Palatino Linotype" w:cs="Palatino Linotype"/>
          <w:color w:val="000000" w:themeColor="text1"/>
        </w:rPr>
        <w:t>dos</w:t>
      </w:r>
      <w:r w:rsidR="008F4362" w:rsidRPr="00415FF3">
        <w:rPr>
          <w:rFonts w:ascii="Palatino Linotype" w:eastAsia="Palatino Linotype" w:hAnsi="Palatino Linotype" w:cs="Palatino Linotype"/>
          <w:color w:val="000000" w:themeColor="text1"/>
        </w:rPr>
        <w:t xml:space="preserve"> archivo</w:t>
      </w:r>
      <w:r w:rsidR="0034764D" w:rsidRPr="00415FF3">
        <w:rPr>
          <w:rFonts w:ascii="Palatino Linotype" w:eastAsia="Palatino Linotype" w:hAnsi="Palatino Linotype" w:cs="Palatino Linotype"/>
          <w:color w:val="000000" w:themeColor="text1"/>
        </w:rPr>
        <w:t>s</w:t>
      </w:r>
      <w:r w:rsidR="008F4362" w:rsidRPr="00415FF3">
        <w:rPr>
          <w:rFonts w:ascii="Palatino Linotype" w:eastAsia="Palatino Linotype" w:hAnsi="Palatino Linotype" w:cs="Palatino Linotype"/>
          <w:color w:val="000000" w:themeColor="text1"/>
        </w:rPr>
        <w:t xml:space="preserve"> denominado</w:t>
      </w:r>
      <w:r w:rsidR="0034764D" w:rsidRPr="00415FF3">
        <w:rPr>
          <w:rFonts w:ascii="Palatino Linotype" w:eastAsia="Palatino Linotype" w:hAnsi="Palatino Linotype" w:cs="Palatino Linotype"/>
          <w:color w:val="000000" w:themeColor="text1"/>
        </w:rPr>
        <w:t>s</w:t>
      </w:r>
      <w:r w:rsidR="004067A2" w:rsidRPr="00415FF3">
        <w:rPr>
          <w:rFonts w:ascii="Palatino Linotype" w:eastAsia="Palatino Linotype" w:hAnsi="Palatino Linotype" w:cs="Palatino Linotype"/>
          <w:color w:val="000000" w:themeColor="text1"/>
        </w:rPr>
        <w:t>:</w:t>
      </w:r>
    </w:p>
    <w:p w:rsidR="0034764D" w:rsidRPr="00415FF3" w:rsidRDefault="00C377E7" w:rsidP="00415FF3">
      <w:pPr>
        <w:pStyle w:val="Prrafodelista"/>
        <w:numPr>
          <w:ilvl w:val="0"/>
          <w:numId w:val="20"/>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415FF3">
        <w:rPr>
          <w:rFonts w:ascii="Palatino Linotype" w:eastAsia="Palatino Linotype" w:hAnsi="Palatino Linotype" w:cs="Palatino Linotype"/>
          <w:i/>
          <w:color w:val="000000" w:themeColor="text1"/>
        </w:rPr>
        <w:lastRenderedPageBreak/>
        <w:t>Anexo 01195_25.pdf</w:t>
      </w:r>
      <w:r w:rsidR="0034764D" w:rsidRPr="00415FF3">
        <w:rPr>
          <w:rFonts w:ascii="Palatino Linotype" w:eastAsia="Palatino Linotype" w:hAnsi="Palatino Linotype" w:cs="Palatino Linotype"/>
          <w:i/>
          <w:color w:val="000000" w:themeColor="text1"/>
        </w:rPr>
        <w:t xml:space="preserve">, </w:t>
      </w:r>
      <w:r w:rsidRPr="00415FF3">
        <w:rPr>
          <w:rFonts w:ascii="Palatino Linotype" w:eastAsia="Palatino Linotype" w:hAnsi="Palatino Linotype" w:cs="Palatino Linotype"/>
          <w:color w:val="000000" w:themeColor="text1"/>
        </w:rPr>
        <w:t>por parte de la Dirección General de Protección de Datos Personales de este instituto de fecha veintiocho de febrero de dos mil veinticinco.</w:t>
      </w:r>
    </w:p>
    <w:p w:rsidR="0034764D" w:rsidRPr="00415FF3" w:rsidRDefault="00C377E7" w:rsidP="00415FF3">
      <w:pPr>
        <w:pStyle w:val="Prrafodelista"/>
        <w:numPr>
          <w:ilvl w:val="0"/>
          <w:numId w:val="20"/>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415FF3">
        <w:rPr>
          <w:rFonts w:ascii="Palatino Linotype" w:eastAsia="Palatino Linotype" w:hAnsi="Palatino Linotype" w:cs="Palatino Linotype"/>
          <w:i/>
          <w:color w:val="000000" w:themeColor="text1"/>
        </w:rPr>
        <w:t>R. 01195_25.pdf</w:t>
      </w:r>
      <w:r w:rsidR="0034764D" w:rsidRPr="00415FF3">
        <w:rPr>
          <w:rFonts w:ascii="Palatino Linotype" w:eastAsia="Palatino Linotype" w:hAnsi="Palatino Linotype" w:cs="Palatino Linotype"/>
          <w:i/>
          <w:color w:val="000000" w:themeColor="text1"/>
        </w:rPr>
        <w:t xml:space="preserve">, </w:t>
      </w:r>
      <w:r w:rsidR="00F23FBF" w:rsidRPr="00415FF3">
        <w:rPr>
          <w:rFonts w:ascii="Palatino Linotype" w:eastAsia="Palatino Linotype" w:hAnsi="Palatino Linotype" w:cs="Palatino Linotype"/>
          <w:color w:val="000000" w:themeColor="text1"/>
        </w:rPr>
        <w:t>que corresponde a un oficio suscrito por el Titular de la Unidad de Transparencia, a través del cual informa que únicamente se encontró un correo emitido por el Instituto de Transparencia, Acceso a la Información Pública y Protección de Datos Personales del Estado de México y Municipios, en donde se adjunta un oficio denominado "Acuerdo de Cumplimiento del expediente INFOEM/DGPDP/PI/492/2024", el cual se anexa en formato pdf.</w:t>
      </w:r>
    </w:p>
    <w:p w:rsidR="003A1F29" w:rsidRPr="00415FF3" w:rsidRDefault="003A1F29" w:rsidP="00415FF3">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rsidR="00E31311" w:rsidRPr="00415FF3" w:rsidRDefault="00AE1941" w:rsidP="00415FF3">
      <w:pPr>
        <w:numPr>
          <w:ilvl w:val="0"/>
          <w:numId w:val="3"/>
        </w:numPr>
        <w:pBdr>
          <w:top w:val="nil"/>
          <w:left w:val="nil"/>
          <w:bottom w:val="nil"/>
          <w:right w:val="nil"/>
          <w:between w:val="nil"/>
        </w:pBdr>
        <w:tabs>
          <w:tab w:val="left" w:pos="0"/>
        </w:tabs>
        <w:spacing w:line="360" w:lineRule="auto"/>
        <w:ind w:left="0" w:firstLine="0"/>
        <w:jc w:val="both"/>
        <w:rPr>
          <w:rFonts w:ascii="Palatino Linotype" w:hAnsi="Palatino Linotype"/>
          <w:color w:val="000000" w:themeColor="text1"/>
        </w:rPr>
      </w:pPr>
      <w:r w:rsidRPr="00415FF3">
        <w:rPr>
          <w:rFonts w:ascii="Palatino Linotype" w:eastAsia="Palatino Linotype" w:hAnsi="Palatino Linotype" w:cs="Palatino Linotype"/>
          <w:color w:val="000000" w:themeColor="text1"/>
        </w:rPr>
        <w:t xml:space="preserve">Inconforme con la respuesta el </w:t>
      </w:r>
      <w:r w:rsidR="00E36B7B" w:rsidRPr="00415FF3">
        <w:rPr>
          <w:rFonts w:ascii="Palatino Linotype" w:eastAsia="Palatino Linotype" w:hAnsi="Palatino Linotype" w:cs="Palatino Linotype"/>
          <w:b/>
          <w:color w:val="000000" w:themeColor="text1"/>
        </w:rPr>
        <w:t>dieciséis de marzo</w:t>
      </w:r>
      <w:r w:rsidRPr="00415FF3">
        <w:rPr>
          <w:rFonts w:ascii="Palatino Linotype" w:eastAsia="Palatino Linotype" w:hAnsi="Palatino Linotype" w:cs="Palatino Linotype"/>
          <w:b/>
          <w:color w:val="000000" w:themeColor="text1"/>
        </w:rPr>
        <w:t xml:space="preserve"> del año en curso</w:t>
      </w:r>
      <w:r w:rsidRPr="00415FF3">
        <w:rPr>
          <w:rFonts w:ascii="Palatino Linotype" w:eastAsia="Palatino Linotype" w:hAnsi="Palatino Linotype" w:cs="Palatino Linotype"/>
          <w:color w:val="000000" w:themeColor="text1"/>
        </w:rPr>
        <w:t xml:space="preserve">, </w:t>
      </w:r>
      <w:r w:rsidR="00DF6EAE" w:rsidRPr="00415FF3">
        <w:rPr>
          <w:rFonts w:ascii="Palatino Linotype" w:eastAsia="Palatino Linotype" w:hAnsi="Palatino Linotype" w:cs="Palatino Linotype"/>
          <w:color w:val="000000" w:themeColor="text1"/>
        </w:rPr>
        <w:t>interpuso el recurso de revisión en contra de la respuesta, manifestando las siguientes razones o motivos de inconformidad:</w:t>
      </w:r>
    </w:p>
    <w:p w:rsidR="00A87FF1" w:rsidRPr="00415FF3" w:rsidRDefault="00A87FF1" w:rsidP="00415FF3">
      <w:pPr>
        <w:pBdr>
          <w:top w:val="nil"/>
          <w:left w:val="nil"/>
          <w:bottom w:val="nil"/>
          <w:right w:val="nil"/>
          <w:between w:val="nil"/>
        </w:pBdr>
        <w:tabs>
          <w:tab w:val="left" w:pos="0"/>
        </w:tabs>
        <w:spacing w:line="360" w:lineRule="auto"/>
        <w:jc w:val="both"/>
        <w:rPr>
          <w:rFonts w:ascii="Palatino Linotype" w:hAnsi="Palatino Linotype"/>
          <w:color w:val="000000" w:themeColor="text1"/>
        </w:rPr>
      </w:pPr>
    </w:p>
    <w:p w:rsidR="00E31311" w:rsidRPr="00415FF3" w:rsidRDefault="00DF6EAE" w:rsidP="00415FF3">
      <w:pPr>
        <w:numPr>
          <w:ilvl w:val="0"/>
          <w:numId w:val="4"/>
        </w:numPr>
        <w:pBdr>
          <w:top w:val="nil"/>
          <w:left w:val="nil"/>
          <w:bottom w:val="nil"/>
          <w:right w:val="nil"/>
          <w:between w:val="nil"/>
        </w:pBdr>
        <w:spacing w:line="360" w:lineRule="auto"/>
        <w:ind w:left="0" w:firstLine="0"/>
        <w:jc w:val="both"/>
        <w:rPr>
          <w:rFonts w:ascii="Palatino Linotype" w:eastAsia="Palatino Linotype" w:hAnsi="Palatino Linotype" w:cs="Palatino Linotype"/>
          <w:i/>
          <w:color w:val="000000" w:themeColor="text1"/>
        </w:rPr>
      </w:pPr>
      <w:bookmarkStart w:id="2" w:name="_heading=h.30j0zll" w:colFirst="0" w:colLast="0"/>
      <w:bookmarkEnd w:id="2"/>
      <w:r w:rsidRPr="00415FF3">
        <w:rPr>
          <w:rFonts w:ascii="Palatino Linotype" w:eastAsia="Palatino Linotype" w:hAnsi="Palatino Linotype" w:cs="Palatino Linotype"/>
          <w:b/>
          <w:color w:val="000000" w:themeColor="text1"/>
        </w:rPr>
        <w:t xml:space="preserve">Acto impugnado: </w:t>
      </w:r>
      <w:r w:rsidR="00A87FF1" w:rsidRPr="00415FF3">
        <w:rPr>
          <w:rFonts w:ascii="Palatino Linotype" w:eastAsia="Palatino Linotype" w:hAnsi="Palatino Linotype" w:cs="Palatino Linotype"/>
          <w:i/>
          <w:color w:val="000000" w:themeColor="text1"/>
        </w:rPr>
        <w:t>“</w:t>
      </w:r>
      <w:r w:rsidR="00F23FBF" w:rsidRPr="00415FF3">
        <w:rPr>
          <w:rFonts w:ascii="Palatino Linotype" w:eastAsia="Palatino Linotype" w:hAnsi="Palatino Linotype" w:cs="Palatino Linotype"/>
          <w:i/>
          <w:color w:val="000000" w:themeColor="text1"/>
        </w:rPr>
        <w:t>La Unidad de la opacidad a no la unidad de transparencia no entrega la información completa esta ocultando</w:t>
      </w:r>
      <w:r w:rsidRPr="00415FF3">
        <w:rPr>
          <w:rFonts w:ascii="Palatino Linotype" w:eastAsia="Palatino Linotype" w:hAnsi="Palatino Linotype" w:cs="Palatino Linotype"/>
          <w:i/>
          <w:color w:val="000000" w:themeColor="text1"/>
        </w:rPr>
        <w:t>”</w:t>
      </w:r>
    </w:p>
    <w:p w:rsidR="00A87FF1" w:rsidRPr="00415FF3" w:rsidRDefault="00A87FF1" w:rsidP="00415FF3">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p>
    <w:p w:rsidR="00E31311" w:rsidRPr="00415FF3" w:rsidRDefault="00DF6EAE" w:rsidP="00415FF3">
      <w:pPr>
        <w:numPr>
          <w:ilvl w:val="0"/>
          <w:numId w:val="4"/>
        </w:numPr>
        <w:pBdr>
          <w:top w:val="nil"/>
          <w:left w:val="nil"/>
          <w:bottom w:val="nil"/>
          <w:right w:val="nil"/>
          <w:between w:val="nil"/>
        </w:pBdr>
        <w:spacing w:line="360" w:lineRule="auto"/>
        <w:ind w:left="0" w:firstLine="0"/>
        <w:jc w:val="both"/>
        <w:rPr>
          <w:rFonts w:ascii="Palatino Linotype" w:eastAsia="Palatino Linotype" w:hAnsi="Palatino Linotype" w:cs="Palatino Linotype"/>
          <w:i/>
          <w:color w:val="000000" w:themeColor="text1"/>
        </w:rPr>
      </w:pPr>
      <w:r w:rsidRPr="00415FF3">
        <w:rPr>
          <w:rFonts w:ascii="Palatino Linotype" w:eastAsia="Palatino Linotype" w:hAnsi="Palatino Linotype" w:cs="Palatino Linotype"/>
          <w:b/>
          <w:color w:val="000000" w:themeColor="text1"/>
        </w:rPr>
        <w:t>Razones o Motivos de Inconformidad:</w:t>
      </w:r>
      <w:r w:rsidR="00A87FF1" w:rsidRPr="00415FF3">
        <w:rPr>
          <w:rFonts w:ascii="Palatino Linotype" w:eastAsia="Palatino Linotype" w:hAnsi="Palatino Linotype" w:cs="Palatino Linotype"/>
          <w:i/>
          <w:color w:val="000000" w:themeColor="text1"/>
        </w:rPr>
        <w:t xml:space="preserve"> “</w:t>
      </w:r>
      <w:r w:rsidR="00F23FBF" w:rsidRPr="00415FF3">
        <w:rPr>
          <w:rFonts w:ascii="Palatino Linotype" w:eastAsia="Palatino Linotype" w:hAnsi="Palatino Linotype" w:cs="Palatino Linotype"/>
          <w:i/>
          <w:color w:val="000000" w:themeColor="text1"/>
        </w:rPr>
        <w:t>La Unidad de opacidad a no transparencia esta ocultando la información que Infoem verifique la cuenta de correo para que vean como ocultan. Con dolo la información y se entrege lo solicitado</w:t>
      </w:r>
      <w:r w:rsidRPr="00415FF3">
        <w:rPr>
          <w:rFonts w:ascii="Palatino Linotype" w:eastAsia="Palatino Linotype" w:hAnsi="Palatino Linotype" w:cs="Palatino Linotype"/>
          <w:i/>
          <w:color w:val="000000" w:themeColor="text1"/>
        </w:rPr>
        <w:t>”</w:t>
      </w:r>
      <w:r w:rsidR="00F23FBF" w:rsidRPr="00415FF3">
        <w:rPr>
          <w:rFonts w:ascii="Palatino Linotype" w:eastAsia="Palatino Linotype" w:hAnsi="Palatino Linotype" w:cs="Palatino Linotype"/>
          <w:i/>
          <w:color w:val="000000" w:themeColor="text1"/>
        </w:rPr>
        <w:t xml:space="preserve"> </w:t>
      </w:r>
      <w:r w:rsidR="00F23FBF" w:rsidRPr="00415FF3">
        <w:rPr>
          <w:rFonts w:ascii="Palatino Linotype" w:eastAsia="Palatino Linotype" w:hAnsi="Palatino Linotype" w:cs="Palatino Linotype"/>
          <w:color w:val="000000" w:themeColor="text1"/>
        </w:rPr>
        <w:t>(Sic)</w:t>
      </w:r>
    </w:p>
    <w:p w:rsidR="00F23FBF" w:rsidRPr="00415FF3" w:rsidRDefault="00F23FBF" w:rsidP="00415FF3">
      <w:pPr>
        <w:pStyle w:val="Prrafodelista"/>
        <w:spacing w:line="360" w:lineRule="auto"/>
        <w:ind w:left="0"/>
        <w:rPr>
          <w:rFonts w:ascii="Palatino Linotype" w:eastAsia="Palatino Linotype" w:hAnsi="Palatino Linotype" w:cs="Palatino Linotype"/>
          <w:i/>
          <w:color w:val="000000" w:themeColor="text1"/>
        </w:rPr>
      </w:pPr>
    </w:p>
    <w:p w:rsidR="00E31311" w:rsidRPr="00415FF3" w:rsidRDefault="00DF6EAE" w:rsidP="00415FF3">
      <w:pPr>
        <w:numPr>
          <w:ilvl w:val="0"/>
          <w:numId w:val="3"/>
        </w:numPr>
        <w:pBdr>
          <w:top w:val="nil"/>
          <w:left w:val="nil"/>
          <w:bottom w:val="nil"/>
          <w:right w:val="nil"/>
          <w:between w:val="nil"/>
        </w:pBdr>
        <w:spacing w:line="360" w:lineRule="auto"/>
        <w:ind w:left="0" w:firstLine="0"/>
        <w:jc w:val="both"/>
        <w:rPr>
          <w:rFonts w:ascii="Palatino Linotype" w:hAnsi="Palatino Linotype"/>
          <w:color w:val="000000" w:themeColor="text1"/>
        </w:rPr>
      </w:pPr>
      <w:r w:rsidRPr="00415FF3">
        <w:rPr>
          <w:rFonts w:ascii="Palatino Linotype" w:eastAsia="Palatino Linotype" w:hAnsi="Palatino Linotype" w:cs="Palatino Linotype"/>
          <w:color w:val="000000" w:themeColor="text1"/>
        </w:rPr>
        <w:t>La Comisionada Ponente con fundamento en lo dispuesto por el artículo 185 fracción II de la ley de la materia, a través del a</w:t>
      </w:r>
      <w:r w:rsidR="00A87FF1" w:rsidRPr="00415FF3">
        <w:rPr>
          <w:rFonts w:ascii="Palatino Linotype" w:eastAsia="Palatino Linotype" w:hAnsi="Palatino Linotype" w:cs="Palatino Linotype"/>
          <w:color w:val="000000" w:themeColor="text1"/>
        </w:rPr>
        <w:t xml:space="preserve">cuerdo de admisión de fecha </w:t>
      </w:r>
      <w:r w:rsidR="00F23FBF" w:rsidRPr="00415FF3">
        <w:rPr>
          <w:rFonts w:ascii="Palatino Linotype" w:eastAsia="Palatino Linotype" w:hAnsi="Palatino Linotype" w:cs="Palatino Linotype"/>
          <w:b/>
          <w:color w:val="000000" w:themeColor="text1"/>
        </w:rPr>
        <w:t>veintitrés</w:t>
      </w:r>
      <w:r w:rsidR="00E36B7B" w:rsidRPr="00415FF3">
        <w:rPr>
          <w:rFonts w:ascii="Palatino Linotype" w:eastAsia="Palatino Linotype" w:hAnsi="Palatino Linotype" w:cs="Palatino Linotype"/>
          <w:b/>
          <w:color w:val="000000" w:themeColor="text1"/>
        </w:rPr>
        <w:t xml:space="preserve"> de </w:t>
      </w:r>
      <w:r w:rsidR="00F23FBF" w:rsidRPr="00415FF3">
        <w:rPr>
          <w:rFonts w:ascii="Palatino Linotype" w:eastAsia="Palatino Linotype" w:hAnsi="Palatino Linotype" w:cs="Palatino Linotype"/>
          <w:b/>
          <w:color w:val="000000" w:themeColor="text1"/>
        </w:rPr>
        <w:t>abril</w:t>
      </w:r>
      <w:r w:rsidRPr="00415FF3">
        <w:rPr>
          <w:rFonts w:ascii="Palatino Linotype" w:eastAsia="Palatino Linotype" w:hAnsi="Palatino Linotype" w:cs="Palatino Linotype"/>
          <w:b/>
          <w:color w:val="000000" w:themeColor="text1"/>
        </w:rPr>
        <w:t xml:space="preserve"> </w:t>
      </w:r>
      <w:r w:rsidR="002008D5" w:rsidRPr="00415FF3">
        <w:rPr>
          <w:rFonts w:ascii="Palatino Linotype" w:eastAsia="Palatino Linotype" w:hAnsi="Palatino Linotype" w:cs="Palatino Linotype"/>
          <w:b/>
          <w:color w:val="000000" w:themeColor="text1"/>
        </w:rPr>
        <w:t>de dos mil veinticinc</w:t>
      </w:r>
      <w:r w:rsidRPr="00415FF3">
        <w:rPr>
          <w:rFonts w:ascii="Palatino Linotype" w:eastAsia="Palatino Linotype" w:hAnsi="Palatino Linotype" w:cs="Palatino Linotype"/>
          <w:b/>
          <w:color w:val="000000" w:themeColor="text1"/>
        </w:rPr>
        <w:t>o</w:t>
      </w:r>
      <w:r w:rsidRPr="00415FF3">
        <w:rPr>
          <w:rFonts w:ascii="Palatino Linotype" w:eastAsia="Palatino Linotype" w:hAnsi="Palatino Linotype" w:cs="Palatino Linotype"/>
          <w:color w:val="000000" w:themeColor="text1"/>
        </w:rPr>
        <w:t xml:space="preserve">, puso a disposición de las partes el expediente electrónico vía </w:t>
      </w:r>
      <w:r w:rsidRPr="00415FF3">
        <w:rPr>
          <w:rFonts w:ascii="Palatino Linotype" w:eastAsia="Palatino Linotype" w:hAnsi="Palatino Linotype" w:cs="Palatino Linotype"/>
          <w:b/>
          <w:color w:val="000000" w:themeColor="text1"/>
        </w:rPr>
        <w:t xml:space="preserve">SAIMEX </w:t>
      </w:r>
      <w:r w:rsidRPr="00415FF3">
        <w:rPr>
          <w:rFonts w:ascii="Palatino Linotype" w:eastAsia="Palatino Linotype" w:hAnsi="Palatino Linotype" w:cs="Palatino Linotype"/>
          <w:color w:val="000000" w:themeColor="text1"/>
        </w:rPr>
        <w:t xml:space="preserve">a efecto de que en un plazo máximo de siete días manifestara lo que a su derecho conviniera, </w:t>
      </w:r>
      <w:r w:rsidRPr="00415FF3">
        <w:rPr>
          <w:rFonts w:ascii="Palatino Linotype" w:eastAsia="Palatino Linotype" w:hAnsi="Palatino Linotype" w:cs="Palatino Linotype"/>
          <w:color w:val="000000" w:themeColor="text1"/>
        </w:rPr>
        <w:lastRenderedPageBreak/>
        <w:t xml:space="preserve">ofreciera pruebas y alegatos según corresponda a los casos concretos, y el </w:t>
      </w:r>
      <w:r w:rsidRPr="00415FF3">
        <w:rPr>
          <w:rFonts w:ascii="Palatino Linotype" w:eastAsia="Palatino Linotype" w:hAnsi="Palatino Linotype" w:cs="Palatino Linotype"/>
          <w:b/>
          <w:color w:val="000000" w:themeColor="text1"/>
        </w:rPr>
        <w:t>SUJETO OBLIGADO</w:t>
      </w:r>
      <w:r w:rsidRPr="00415FF3">
        <w:rPr>
          <w:rFonts w:ascii="Palatino Linotype" w:eastAsia="Palatino Linotype" w:hAnsi="Palatino Linotype" w:cs="Palatino Linotype"/>
          <w:color w:val="000000" w:themeColor="text1"/>
        </w:rPr>
        <w:t xml:space="preserve"> presentará el Informe Justificado procedente.</w:t>
      </w:r>
    </w:p>
    <w:p w:rsidR="00BD011E" w:rsidRPr="00415FF3" w:rsidRDefault="00BD011E" w:rsidP="00415FF3">
      <w:pPr>
        <w:pBdr>
          <w:top w:val="nil"/>
          <w:left w:val="nil"/>
          <w:bottom w:val="nil"/>
          <w:right w:val="nil"/>
          <w:between w:val="nil"/>
        </w:pBdr>
        <w:spacing w:line="360" w:lineRule="auto"/>
        <w:jc w:val="both"/>
        <w:rPr>
          <w:rFonts w:ascii="Palatino Linotype" w:hAnsi="Palatino Linotype"/>
          <w:color w:val="000000" w:themeColor="text1"/>
        </w:rPr>
      </w:pPr>
    </w:p>
    <w:p w:rsidR="00A30B7E" w:rsidRPr="00415FF3" w:rsidRDefault="00DF6EAE" w:rsidP="00415FF3">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415FF3">
        <w:rPr>
          <w:rFonts w:ascii="Palatino Linotype" w:eastAsia="Palatino Linotype" w:hAnsi="Palatino Linotype" w:cs="Palatino Linotype"/>
          <w:color w:val="000000" w:themeColor="text1"/>
        </w:rPr>
        <w:t xml:space="preserve">De lo anterior, el </w:t>
      </w:r>
      <w:r w:rsidR="008F4362" w:rsidRPr="00415FF3">
        <w:rPr>
          <w:rFonts w:ascii="Palatino Linotype" w:eastAsia="Palatino Linotype" w:hAnsi="Palatino Linotype" w:cs="Palatino Linotype"/>
          <w:b/>
          <w:color w:val="000000" w:themeColor="text1"/>
        </w:rPr>
        <w:t>RECURRENTE</w:t>
      </w:r>
      <w:r w:rsidRPr="00415FF3">
        <w:rPr>
          <w:rFonts w:ascii="Palatino Linotype" w:eastAsia="Palatino Linotype" w:hAnsi="Palatino Linotype" w:cs="Palatino Linotype"/>
          <w:b/>
          <w:color w:val="000000" w:themeColor="text1"/>
        </w:rPr>
        <w:t xml:space="preserve"> </w:t>
      </w:r>
      <w:r w:rsidR="009D6A1C" w:rsidRPr="00415FF3">
        <w:rPr>
          <w:rFonts w:ascii="Palatino Linotype" w:eastAsia="Palatino Linotype" w:hAnsi="Palatino Linotype" w:cs="Palatino Linotype"/>
          <w:color w:val="000000" w:themeColor="text1"/>
        </w:rPr>
        <w:t xml:space="preserve">fue omiso en </w:t>
      </w:r>
      <w:r w:rsidR="008F4362" w:rsidRPr="00415FF3">
        <w:rPr>
          <w:rFonts w:ascii="Palatino Linotype" w:eastAsia="Palatino Linotype" w:hAnsi="Palatino Linotype" w:cs="Palatino Linotype"/>
          <w:color w:val="000000" w:themeColor="text1"/>
        </w:rPr>
        <w:t xml:space="preserve">realizar manifestaciones que a su derecho conviniera y asistiera. Por su parte el </w:t>
      </w:r>
      <w:r w:rsidR="008F4362" w:rsidRPr="00415FF3">
        <w:rPr>
          <w:rFonts w:ascii="Palatino Linotype" w:eastAsia="Palatino Linotype" w:hAnsi="Palatino Linotype" w:cs="Palatino Linotype"/>
          <w:b/>
          <w:color w:val="000000" w:themeColor="text1"/>
        </w:rPr>
        <w:t>SUJETO OBLIGADO</w:t>
      </w:r>
      <w:r w:rsidR="008F4362" w:rsidRPr="00415FF3">
        <w:rPr>
          <w:rFonts w:ascii="Palatino Linotype" w:eastAsia="Palatino Linotype" w:hAnsi="Palatino Linotype" w:cs="Palatino Linotype"/>
          <w:color w:val="000000" w:themeColor="text1"/>
        </w:rPr>
        <w:t xml:space="preserve"> en fecha </w:t>
      </w:r>
      <w:r w:rsidR="00F23FBF" w:rsidRPr="00415FF3">
        <w:rPr>
          <w:rFonts w:ascii="Palatino Linotype" w:eastAsia="Palatino Linotype" w:hAnsi="Palatino Linotype" w:cs="Palatino Linotype"/>
          <w:b/>
          <w:color w:val="000000" w:themeColor="text1"/>
        </w:rPr>
        <w:t>seis</w:t>
      </w:r>
      <w:r w:rsidR="00B17889" w:rsidRPr="00415FF3">
        <w:rPr>
          <w:rFonts w:ascii="Palatino Linotype" w:eastAsia="Palatino Linotype" w:hAnsi="Palatino Linotype" w:cs="Palatino Linotype"/>
          <w:b/>
          <w:color w:val="000000" w:themeColor="text1"/>
        </w:rPr>
        <w:t xml:space="preserve"> de mayo</w:t>
      </w:r>
      <w:r w:rsidR="008F4362" w:rsidRPr="00415FF3">
        <w:rPr>
          <w:rFonts w:ascii="Palatino Linotype" w:eastAsia="Palatino Linotype" w:hAnsi="Palatino Linotype" w:cs="Palatino Linotype"/>
          <w:b/>
          <w:color w:val="000000" w:themeColor="text1"/>
        </w:rPr>
        <w:t xml:space="preserve"> del año en curso</w:t>
      </w:r>
      <w:r w:rsidR="008F4362" w:rsidRPr="00415FF3">
        <w:rPr>
          <w:rFonts w:ascii="Palatino Linotype" w:eastAsia="Palatino Linotype" w:hAnsi="Palatino Linotype" w:cs="Palatino Linotype"/>
          <w:color w:val="000000" w:themeColor="text1"/>
        </w:rPr>
        <w:t xml:space="preserve">, rindió informe justificado </w:t>
      </w:r>
      <w:r w:rsidR="008B6385" w:rsidRPr="00415FF3">
        <w:rPr>
          <w:rFonts w:ascii="Palatino Linotype" w:eastAsia="Palatino Linotype" w:hAnsi="Palatino Linotype" w:cs="Palatino Linotype"/>
          <w:color w:val="000000" w:themeColor="text1"/>
        </w:rPr>
        <w:t xml:space="preserve">a través de dos archivos denominados </w:t>
      </w:r>
      <w:r w:rsidR="00F23FBF" w:rsidRPr="00415FF3">
        <w:rPr>
          <w:rFonts w:ascii="Palatino Linotype" w:eastAsia="Palatino Linotype" w:hAnsi="Palatino Linotype" w:cs="Palatino Linotype"/>
          <w:i/>
          <w:color w:val="000000" w:themeColor="text1"/>
        </w:rPr>
        <w:t>2. Ratificación RR-454</w:t>
      </w:r>
      <w:r w:rsidR="00B17889" w:rsidRPr="00415FF3">
        <w:rPr>
          <w:rFonts w:ascii="Palatino Linotype" w:eastAsia="Palatino Linotype" w:hAnsi="Palatino Linotype" w:cs="Palatino Linotype"/>
          <w:i/>
          <w:color w:val="000000" w:themeColor="text1"/>
        </w:rPr>
        <w:t>8-2025.pdf</w:t>
      </w:r>
      <w:r w:rsidR="008B6385" w:rsidRPr="00415FF3">
        <w:rPr>
          <w:rFonts w:ascii="Palatino Linotype" w:eastAsia="Palatino Linotype" w:hAnsi="Palatino Linotype" w:cs="Palatino Linotype"/>
          <w:color w:val="000000" w:themeColor="text1"/>
        </w:rPr>
        <w:t>, cuyo contenido corresponde al informe suscrito por el Titular de la Unidad de Transparencia en el que de manera genera</w:t>
      </w:r>
      <w:r w:rsidR="00E36B7B" w:rsidRPr="00415FF3">
        <w:rPr>
          <w:rFonts w:ascii="Palatino Linotype" w:eastAsia="Palatino Linotype" w:hAnsi="Palatino Linotype" w:cs="Palatino Linotype"/>
          <w:color w:val="000000" w:themeColor="text1"/>
        </w:rPr>
        <w:t>l confirma la respuesta emitida.</w:t>
      </w:r>
    </w:p>
    <w:p w:rsidR="00AE1941" w:rsidRPr="00415FF3" w:rsidRDefault="00AE1941" w:rsidP="00415FF3">
      <w:pPr>
        <w:spacing w:line="360" w:lineRule="auto"/>
        <w:jc w:val="center"/>
        <w:rPr>
          <w:rFonts w:ascii="Palatino Linotype" w:hAnsi="Palatino Linotype"/>
          <w:color w:val="000000" w:themeColor="text1"/>
        </w:rPr>
      </w:pPr>
    </w:p>
    <w:p w:rsidR="00E31311" w:rsidRPr="00415FF3" w:rsidRDefault="00DF6EAE" w:rsidP="00415FF3">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rPr>
      </w:pPr>
      <w:bookmarkStart w:id="3" w:name="_heading=h.1fob9te" w:colFirst="0" w:colLast="0"/>
      <w:bookmarkEnd w:id="3"/>
      <w:r w:rsidRPr="00415FF3">
        <w:rPr>
          <w:rFonts w:ascii="Palatino Linotype" w:eastAsia="Palatino Linotype" w:hAnsi="Palatino Linotype" w:cs="Palatino Linotype"/>
          <w:color w:val="000000" w:themeColor="text1"/>
        </w:rPr>
        <w:t xml:space="preserve">Seguidamente, mediante </w:t>
      </w:r>
      <w:r w:rsidR="00914AB9" w:rsidRPr="00415FF3">
        <w:rPr>
          <w:rFonts w:ascii="Palatino Linotype" w:eastAsia="Palatino Linotype" w:hAnsi="Palatino Linotype" w:cs="Palatino Linotype"/>
          <w:color w:val="000000" w:themeColor="text1"/>
        </w:rPr>
        <w:t>A</w:t>
      </w:r>
      <w:r w:rsidR="00D746B0" w:rsidRPr="00415FF3">
        <w:rPr>
          <w:rFonts w:ascii="Palatino Linotype" w:eastAsia="Palatino Linotype" w:hAnsi="Palatino Linotype" w:cs="Palatino Linotype"/>
          <w:color w:val="000000" w:themeColor="text1"/>
        </w:rPr>
        <w:t xml:space="preserve">cuerdo de fecha </w:t>
      </w:r>
      <w:r w:rsidR="00A373FC" w:rsidRPr="00415FF3">
        <w:rPr>
          <w:rFonts w:ascii="Palatino Linotype" w:eastAsia="Palatino Linotype" w:hAnsi="Palatino Linotype" w:cs="Palatino Linotype"/>
          <w:b/>
          <w:color w:val="000000" w:themeColor="text1"/>
        </w:rPr>
        <w:t xml:space="preserve">nueve </w:t>
      </w:r>
      <w:r w:rsidR="00B17889" w:rsidRPr="00415FF3">
        <w:rPr>
          <w:rFonts w:ascii="Palatino Linotype" w:eastAsia="Palatino Linotype" w:hAnsi="Palatino Linotype" w:cs="Palatino Linotype"/>
          <w:b/>
          <w:color w:val="000000" w:themeColor="text1"/>
        </w:rPr>
        <w:t>de octubre</w:t>
      </w:r>
      <w:r w:rsidR="0090601E" w:rsidRPr="00415FF3">
        <w:rPr>
          <w:rFonts w:ascii="Palatino Linotype" w:eastAsia="Palatino Linotype" w:hAnsi="Palatino Linotype" w:cs="Palatino Linotype"/>
          <w:b/>
          <w:color w:val="000000" w:themeColor="text1"/>
        </w:rPr>
        <w:t xml:space="preserve"> de dos mil veinticinco</w:t>
      </w:r>
      <w:r w:rsidR="00B17889" w:rsidRPr="00415FF3">
        <w:rPr>
          <w:rFonts w:ascii="Palatino Linotype" w:eastAsia="Palatino Linotype" w:hAnsi="Palatino Linotype" w:cs="Palatino Linotype"/>
          <w:b/>
          <w:color w:val="000000" w:themeColor="text1"/>
        </w:rPr>
        <w:t>,</w:t>
      </w:r>
      <w:r w:rsidRPr="00415FF3">
        <w:rPr>
          <w:rFonts w:ascii="Palatino Linotype" w:eastAsia="Palatino Linotype" w:hAnsi="Palatino Linotype" w:cs="Palatino Linotype"/>
          <w:b/>
          <w:color w:val="000000" w:themeColor="text1"/>
        </w:rPr>
        <w:t xml:space="preserve"> </w:t>
      </w:r>
      <w:r w:rsidRPr="00415FF3">
        <w:rPr>
          <w:rFonts w:ascii="Palatino Linotype" w:eastAsia="Palatino Linotype" w:hAnsi="Palatino Linotype" w:cs="Palatino Linotype"/>
          <w:color w:val="000000" w:themeColor="text1"/>
        </w:rPr>
        <w:t xml:space="preserve">se </w:t>
      </w:r>
      <w:r w:rsidR="005D1B66" w:rsidRPr="00415FF3">
        <w:rPr>
          <w:rFonts w:ascii="Palatino Linotype" w:eastAsia="Palatino Linotype" w:hAnsi="Palatino Linotype" w:cs="Palatino Linotype"/>
          <w:color w:val="000000" w:themeColor="text1"/>
        </w:rPr>
        <w:t xml:space="preserve">amplió el termino para resolver, </w:t>
      </w:r>
      <w:r w:rsidR="00271F83" w:rsidRPr="00415FF3">
        <w:rPr>
          <w:rFonts w:ascii="Palatino Linotype" w:eastAsia="Palatino Linotype" w:hAnsi="Palatino Linotype" w:cs="Palatino Linotype"/>
          <w:color w:val="000000" w:themeColor="text1"/>
        </w:rPr>
        <w:t>con</w:t>
      </w:r>
      <w:r w:rsidR="009F32B0" w:rsidRPr="00415FF3">
        <w:rPr>
          <w:rFonts w:ascii="Palatino Linotype" w:eastAsia="Palatino Linotype" w:hAnsi="Palatino Linotype" w:cs="Palatino Linotype"/>
          <w:color w:val="000000" w:themeColor="text1"/>
        </w:rPr>
        <w:t xml:space="preserve">secutivamente </w:t>
      </w:r>
      <w:r w:rsidR="00271F83" w:rsidRPr="00415FF3">
        <w:rPr>
          <w:rFonts w:ascii="Palatino Linotype" w:eastAsia="Palatino Linotype" w:hAnsi="Palatino Linotype" w:cs="Palatino Linotype"/>
          <w:color w:val="000000" w:themeColor="text1"/>
        </w:rPr>
        <w:t xml:space="preserve">se </w:t>
      </w:r>
      <w:r w:rsidRPr="00415FF3">
        <w:rPr>
          <w:rFonts w:ascii="Palatino Linotype" w:eastAsia="Palatino Linotype" w:hAnsi="Palatino Linotype" w:cs="Palatino Linotype"/>
          <w:color w:val="000000" w:themeColor="text1"/>
        </w:rPr>
        <w:t>decretó el cierre de instrucción</w:t>
      </w:r>
      <w:r w:rsidR="008B6385" w:rsidRPr="00415FF3">
        <w:rPr>
          <w:rFonts w:ascii="Palatino Linotype" w:eastAsia="Palatino Linotype" w:hAnsi="Palatino Linotype" w:cs="Palatino Linotype"/>
          <w:color w:val="000000" w:themeColor="text1"/>
        </w:rPr>
        <w:t xml:space="preserve"> mediante Acuerdo de</w:t>
      </w:r>
      <w:r w:rsidR="00E36B7B" w:rsidRPr="00415FF3">
        <w:rPr>
          <w:rFonts w:ascii="Palatino Linotype" w:eastAsia="Palatino Linotype" w:hAnsi="Palatino Linotype" w:cs="Palatino Linotype"/>
          <w:color w:val="000000" w:themeColor="text1"/>
        </w:rPr>
        <w:t xml:space="preserve"> </w:t>
      </w:r>
      <w:r w:rsidR="00B17889" w:rsidRPr="00415FF3">
        <w:rPr>
          <w:rFonts w:ascii="Palatino Linotype" w:eastAsia="Palatino Linotype" w:hAnsi="Palatino Linotype" w:cs="Palatino Linotype"/>
          <w:color w:val="000000" w:themeColor="text1"/>
        </w:rPr>
        <w:t>misma fecha</w:t>
      </w:r>
      <w:r w:rsidRPr="00415FF3">
        <w:rPr>
          <w:rFonts w:ascii="Palatino Linotype" w:eastAsia="Palatino Linotype" w:hAnsi="Palatino Linotype" w:cs="Palatino Linotype"/>
          <w:color w:val="000000" w:themeColor="text1"/>
        </w:rPr>
        <w:t>, por lo que no ha</w:t>
      </w:r>
      <w:r w:rsidR="00415FF3">
        <w:rPr>
          <w:rFonts w:ascii="Palatino Linotype" w:eastAsia="Palatino Linotype" w:hAnsi="Palatino Linotype" w:cs="Palatino Linotype"/>
          <w:color w:val="000000" w:themeColor="text1"/>
        </w:rPr>
        <w:t>biendo más que hacer constar, y</w:t>
      </w:r>
    </w:p>
    <w:p w:rsidR="00415FF3" w:rsidRDefault="00415FF3" w:rsidP="00415FF3">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E31311" w:rsidRPr="00415FF3" w:rsidRDefault="00E31311" w:rsidP="00415FF3">
      <w:pPr>
        <w:pBdr>
          <w:top w:val="nil"/>
          <w:left w:val="nil"/>
          <w:bottom w:val="nil"/>
          <w:right w:val="nil"/>
          <w:between w:val="nil"/>
        </w:pBdr>
        <w:spacing w:line="360" w:lineRule="auto"/>
        <w:jc w:val="center"/>
        <w:rPr>
          <w:rFonts w:ascii="Palatino Linotype" w:eastAsia="Palatino Linotype" w:hAnsi="Palatino Linotype" w:cs="Palatino Linotype"/>
          <w:b/>
          <w:color w:val="000000" w:themeColor="text1"/>
        </w:rPr>
      </w:pPr>
    </w:p>
    <w:p w:rsidR="00E31311" w:rsidRPr="00415FF3" w:rsidRDefault="00DF6EAE" w:rsidP="00415FF3">
      <w:pPr>
        <w:pBdr>
          <w:top w:val="nil"/>
          <w:left w:val="nil"/>
          <w:bottom w:val="nil"/>
          <w:right w:val="nil"/>
          <w:between w:val="nil"/>
        </w:pBdr>
        <w:spacing w:line="360" w:lineRule="auto"/>
        <w:jc w:val="center"/>
        <w:rPr>
          <w:rFonts w:ascii="Palatino Linotype" w:eastAsia="Palatino Linotype" w:hAnsi="Palatino Linotype" w:cs="Palatino Linotype"/>
          <w:b/>
          <w:color w:val="000000" w:themeColor="text1"/>
        </w:rPr>
      </w:pPr>
      <w:r w:rsidRPr="00415FF3">
        <w:rPr>
          <w:rFonts w:ascii="Palatino Linotype" w:eastAsia="Palatino Linotype" w:hAnsi="Palatino Linotype" w:cs="Palatino Linotype"/>
          <w:b/>
          <w:color w:val="000000" w:themeColor="text1"/>
        </w:rPr>
        <w:t>C O N S I D E R A N D O</w:t>
      </w:r>
    </w:p>
    <w:p w:rsidR="00E31311" w:rsidRPr="00415FF3" w:rsidRDefault="00E31311" w:rsidP="00415FF3">
      <w:pPr>
        <w:pBdr>
          <w:top w:val="nil"/>
          <w:left w:val="nil"/>
          <w:bottom w:val="nil"/>
          <w:right w:val="nil"/>
          <w:between w:val="nil"/>
        </w:pBdr>
        <w:spacing w:line="360" w:lineRule="auto"/>
        <w:jc w:val="center"/>
        <w:rPr>
          <w:rFonts w:ascii="Palatino Linotype" w:eastAsia="Palatino Linotype" w:hAnsi="Palatino Linotype" w:cs="Palatino Linotype"/>
          <w:b/>
          <w:color w:val="000000" w:themeColor="text1"/>
        </w:rPr>
      </w:pPr>
    </w:p>
    <w:p w:rsidR="00E31311" w:rsidRPr="00415FF3" w:rsidRDefault="00DF6EAE" w:rsidP="00415FF3">
      <w:pPr>
        <w:pStyle w:val="Ttulo2"/>
        <w:spacing w:before="0" w:line="360" w:lineRule="auto"/>
        <w:rPr>
          <w:rFonts w:ascii="Palatino Linotype" w:eastAsia="Palatino Linotype" w:hAnsi="Palatino Linotype" w:cs="Palatino Linotype"/>
          <w:b/>
          <w:color w:val="000000" w:themeColor="text1"/>
          <w:sz w:val="24"/>
          <w:szCs w:val="24"/>
        </w:rPr>
      </w:pPr>
      <w:bookmarkStart w:id="4" w:name="_heading=h.3znysh7" w:colFirst="0" w:colLast="0"/>
      <w:bookmarkEnd w:id="4"/>
      <w:r w:rsidRPr="00415FF3">
        <w:rPr>
          <w:rFonts w:ascii="Palatino Linotype" w:eastAsia="Palatino Linotype" w:hAnsi="Palatino Linotype" w:cs="Palatino Linotype"/>
          <w:b/>
          <w:color w:val="000000" w:themeColor="text1"/>
          <w:sz w:val="24"/>
          <w:szCs w:val="24"/>
        </w:rPr>
        <w:t>PRIMERO. De la competencia</w:t>
      </w:r>
    </w:p>
    <w:p w:rsidR="00E31311" w:rsidRPr="00415FF3" w:rsidRDefault="00547C4E" w:rsidP="00415FF3">
      <w:pPr>
        <w:numPr>
          <w:ilvl w:val="0"/>
          <w:numId w:val="3"/>
        </w:numPr>
        <w:pBdr>
          <w:top w:val="nil"/>
          <w:left w:val="nil"/>
          <w:bottom w:val="nil"/>
          <w:right w:val="nil"/>
          <w:between w:val="nil"/>
        </w:pBdr>
        <w:spacing w:line="360" w:lineRule="auto"/>
        <w:ind w:left="0" w:firstLine="0"/>
        <w:jc w:val="both"/>
        <w:rPr>
          <w:rFonts w:ascii="Palatino Linotype" w:hAnsi="Palatino Linotype"/>
          <w:color w:val="000000" w:themeColor="text1"/>
        </w:rPr>
      </w:pPr>
      <w:r w:rsidRPr="00415FF3">
        <w:rPr>
          <w:rFonts w:ascii="Palatino Linotype" w:eastAsia="Palatino Linotype" w:hAnsi="Palatino Linotype" w:cs="Palatino Linotype"/>
          <w:color w:val="000000" w:themeColor="text1"/>
        </w:rPr>
        <w:t xml:space="preserve">Este Instituto de Transparencia, Acceso a la Información Pública y Protección de Datos Personales del Estado de México y Municipios es competente para conocer y resolver el presente Recurso de Revisión, conforme a lo dispuesto en el artículo 5, párrafos trigésimo 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w:t>
      </w:r>
      <w:r w:rsidRPr="00415FF3">
        <w:rPr>
          <w:rFonts w:ascii="Palatino Linotype" w:eastAsia="Palatino Linotype" w:hAnsi="Palatino Linotype" w:cs="Palatino Linotype"/>
          <w:color w:val="000000" w:themeColor="text1"/>
        </w:rPr>
        <w:lastRenderedPageBreak/>
        <w:t>Interior del Instituto de Transparencia, Acceso a la Información Pública y Protección de Datos Personales del Estado de México y Municipios.</w:t>
      </w:r>
    </w:p>
    <w:p w:rsidR="00E31311" w:rsidRPr="00415FF3" w:rsidRDefault="00E31311" w:rsidP="00415FF3">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p>
    <w:p w:rsidR="00E31311" w:rsidRPr="00415FF3" w:rsidRDefault="00DF6EAE" w:rsidP="00415FF3">
      <w:pPr>
        <w:pStyle w:val="Ttulo2"/>
        <w:spacing w:before="0" w:line="360" w:lineRule="auto"/>
        <w:rPr>
          <w:rFonts w:ascii="Palatino Linotype" w:eastAsia="Palatino Linotype" w:hAnsi="Palatino Linotype" w:cs="Palatino Linotype"/>
          <w:b/>
          <w:color w:val="000000" w:themeColor="text1"/>
          <w:sz w:val="24"/>
          <w:szCs w:val="24"/>
        </w:rPr>
      </w:pPr>
      <w:bookmarkStart w:id="5" w:name="_heading=h.2et92p0" w:colFirst="0" w:colLast="0"/>
      <w:bookmarkEnd w:id="5"/>
      <w:r w:rsidRPr="00415FF3">
        <w:rPr>
          <w:rFonts w:ascii="Palatino Linotype" w:eastAsia="Palatino Linotype" w:hAnsi="Palatino Linotype" w:cs="Palatino Linotype"/>
          <w:b/>
          <w:color w:val="000000" w:themeColor="text1"/>
          <w:sz w:val="24"/>
          <w:szCs w:val="24"/>
        </w:rPr>
        <w:t>SEGUNDO. De la oportunidad y procedencia.</w:t>
      </w:r>
    </w:p>
    <w:p w:rsidR="006B1EE0" w:rsidRPr="00415FF3" w:rsidRDefault="006B1EE0" w:rsidP="00415FF3">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415FF3">
        <w:rPr>
          <w:rFonts w:ascii="Palatino Linotype" w:eastAsia="Palatino Linotype" w:hAnsi="Palatino Linotype" w:cs="Palatino Linotype"/>
          <w:color w:val="000000" w:themeColor="text1"/>
        </w:rPr>
        <w:t>Este Órgano Garante considera que el medio de impugnación reúne los requisitos de procedencia toda vez que: el recurso fue presentado dentro del plazo establecido en el artículo 178 de la Ley de Transparencia y Acceso a la Información Pública del Estado de México y Municipios; asimismo no se tiene conocimiento de que se encuentre en trámite algún medio de defensa presentado por el Recurrente ante otra instancia.</w:t>
      </w:r>
    </w:p>
    <w:p w:rsidR="00405DED" w:rsidRPr="00415FF3" w:rsidRDefault="00405DED" w:rsidP="00415FF3">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405DED" w:rsidRPr="00415FF3" w:rsidRDefault="00405DED" w:rsidP="00415FF3">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415FF3">
        <w:rPr>
          <w:rFonts w:ascii="Palatino Linotype" w:eastAsia="Palatino Linotype" w:hAnsi="Palatino Linotype" w:cs="Palatino Linotype"/>
          <w:color w:val="000000" w:themeColor="text1"/>
        </w:rPr>
        <w:t>Por otro lado, es de suma importancia señalar que la parte recurrente no proporciona un nombre o datos de identificación como se advierte en el detalle de seguimiento del SAIMEX, no obstante lo anterior, no proporcionar el nombre completo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rsidR="00405DED" w:rsidRPr="00415FF3" w:rsidRDefault="00405DED" w:rsidP="00415FF3">
      <w:pPr>
        <w:spacing w:line="360" w:lineRule="auto"/>
        <w:jc w:val="both"/>
        <w:rPr>
          <w:rFonts w:ascii="Palatino Linotype" w:eastAsia="Palatino Linotype" w:hAnsi="Palatino Linotype" w:cs="Palatino Linotype"/>
          <w:i/>
          <w:color w:val="000000" w:themeColor="text1"/>
        </w:rPr>
      </w:pPr>
      <w:r w:rsidRPr="00415FF3">
        <w:rPr>
          <w:rFonts w:ascii="Palatino Linotype" w:eastAsia="Palatino Linotype" w:hAnsi="Palatino Linotype" w:cs="Palatino Linotype"/>
          <w:i/>
          <w:color w:val="000000" w:themeColor="text1"/>
        </w:rPr>
        <w:t>"</w:t>
      </w:r>
      <w:r w:rsidRPr="00415FF3">
        <w:rPr>
          <w:rFonts w:ascii="Palatino Linotype" w:eastAsia="Palatino Linotype" w:hAnsi="Palatino Linotype" w:cs="Palatino Linotype"/>
          <w:b/>
          <w:i/>
          <w:color w:val="000000" w:themeColor="text1"/>
        </w:rPr>
        <w:t>Las solicitudes anónimas</w:t>
      </w:r>
      <w:r w:rsidRPr="00415FF3">
        <w:rPr>
          <w:rFonts w:ascii="Palatino Linotype" w:eastAsia="Palatino Linotype" w:hAnsi="Palatino Linotype" w:cs="Palatino Linotype"/>
          <w:i/>
          <w:color w:val="000000" w:themeColor="text1"/>
        </w:rPr>
        <w:t xml:space="preserve">, con nombre incompleto o seudónimo </w:t>
      </w:r>
      <w:r w:rsidRPr="00415FF3">
        <w:rPr>
          <w:rFonts w:ascii="Palatino Linotype" w:eastAsia="Palatino Linotype" w:hAnsi="Palatino Linotype" w:cs="Palatino Linotype"/>
          <w:b/>
          <w:i/>
          <w:color w:val="000000" w:themeColor="text1"/>
        </w:rPr>
        <w:t>serán procedentes para su trámite por parte del sujeto obligado ante quien se presente</w:t>
      </w:r>
      <w:r w:rsidRPr="00415FF3">
        <w:rPr>
          <w:rFonts w:ascii="Palatino Linotype" w:eastAsia="Palatino Linotype" w:hAnsi="Palatino Linotype" w:cs="Palatino Linotype"/>
          <w:i/>
          <w:color w:val="000000" w:themeColor="text1"/>
        </w:rPr>
        <w:t>. No podrá requerirse información adicional con motivo del nombre proporcionado por el solicitante."</w:t>
      </w:r>
    </w:p>
    <w:p w:rsidR="00405DED" w:rsidRPr="00415FF3" w:rsidRDefault="00405DED" w:rsidP="00415FF3">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405DED" w:rsidRDefault="00405DED" w:rsidP="00415FF3">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415FF3">
        <w:rPr>
          <w:rFonts w:ascii="Palatino Linotype" w:eastAsia="Palatino Linotype" w:hAnsi="Palatino Linotype" w:cs="Palatino Linotype"/>
          <w:color w:val="000000" w:themeColor="text1"/>
        </w:rPr>
        <w:t xml:space="preserve">Consecuencia de lo anterior, este Órgano Garante advierte que el escrito contiene las formalidades previstas por el artículo 180 último párrafo de la Ley de Transparencia y Acceso a la Información Pública del Estado de México y Municipios, por lo que es procedente que este Instituto de Transparencia, Acceso a la Información Pública y </w:t>
      </w:r>
      <w:r w:rsidRPr="00415FF3">
        <w:rPr>
          <w:rFonts w:ascii="Palatino Linotype" w:eastAsia="Palatino Linotype" w:hAnsi="Palatino Linotype" w:cs="Palatino Linotype"/>
          <w:color w:val="000000" w:themeColor="text1"/>
        </w:rPr>
        <w:lastRenderedPageBreak/>
        <w:t>Protección de Datos Personales del Estado de México y Municipios, conozca y resuelva el presente recurso.</w:t>
      </w:r>
    </w:p>
    <w:p w:rsidR="00D94AC5" w:rsidRPr="00415FF3" w:rsidRDefault="00D94AC5" w:rsidP="00D94AC5">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6B1EE0" w:rsidRPr="00415FF3" w:rsidRDefault="006B1EE0" w:rsidP="00415FF3">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415FF3">
        <w:rPr>
          <w:rFonts w:ascii="Palatino Linotype" w:eastAsia="Palatino Linotype" w:hAnsi="Palatino Linotype" w:cs="Palatino Linotype"/>
          <w:color w:val="000000" w:themeColor="text1"/>
        </w:rPr>
        <w:t>Finalmente, el escrito contiene las formalidades previstas por el artículo 180 último párrafo de la citada Ley de la materia, por lo que es procedente que este Instituto conozca y resuelva el presente recurso.</w:t>
      </w:r>
    </w:p>
    <w:p w:rsidR="00405DED" w:rsidRPr="00415FF3" w:rsidRDefault="00405DED" w:rsidP="00415FF3">
      <w:pPr>
        <w:pStyle w:val="Prrafodelista"/>
        <w:spacing w:line="360" w:lineRule="auto"/>
        <w:ind w:left="0"/>
        <w:rPr>
          <w:rFonts w:ascii="Palatino Linotype" w:eastAsia="Palatino Linotype" w:hAnsi="Palatino Linotype" w:cs="Palatino Linotype"/>
          <w:color w:val="000000" w:themeColor="text1"/>
        </w:rPr>
      </w:pPr>
    </w:p>
    <w:p w:rsidR="00E31311" w:rsidRPr="00415FF3" w:rsidRDefault="00DF6EAE" w:rsidP="00415FF3">
      <w:pPr>
        <w:pStyle w:val="Ttulo1"/>
        <w:spacing w:before="0" w:line="360" w:lineRule="auto"/>
        <w:rPr>
          <w:rFonts w:ascii="Palatino Linotype" w:eastAsia="Palatino Linotype" w:hAnsi="Palatino Linotype" w:cs="Palatino Linotype"/>
          <w:b/>
          <w:color w:val="000000" w:themeColor="text1"/>
          <w:sz w:val="24"/>
          <w:szCs w:val="24"/>
        </w:rPr>
      </w:pPr>
      <w:bookmarkStart w:id="6" w:name="_heading=h.tyjcwt" w:colFirst="0" w:colLast="0"/>
      <w:bookmarkEnd w:id="6"/>
      <w:r w:rsidRPr="00415FF3">
        <w:rPr>
          <w:rFonts w:ascii="Palatino Linotype" w:eastAsia="Palatino Linotype" w:hAnsi="Palatino Linotype" w:cs="Palatino Linotype"/>
          <w:b/>
          <w:color w:val="000000" w:themeColor="text1"/>
          <w:sz w:val="24"/>
          <w:szCs w:val="24"/>
        </w:rPr>
        <w:t xml:space="preserve">TERCERO. Del planteamiento de la </w:t>
      </w:r>
      <w:r w:rsidRPr="00415FF3">
        <w:rPr>
          <w:rFonts w:ascii="Palatino Linotype" w:eastAsia="Palatino Linotype" w:hAnsi="Palatino Linotype" w:cs="Palatino Linotype"/>
          <w:b/>
          <w:i/>
          <w:color w:val="000000" w:themeColor="text1"/>
          <w:sz w:val="24"/>
          <w:szCs w:val="24"/>
        </w:rPr>
        <w:t>Litis</w:t>
      </w:r>
      <w:r w:rsidRPr="00415FF3">
        <w:rPr>
          <w:rFonts w:ascii="Palatino Linotype" w:eastAsia="Palatino Linotype" w:hAnsi="Palatino Linotype" w:cs="Palatino Linotype"/>
          <w:b/>
          <w:color w:val="000000" w:themeColor="text1"/>
          <w:sz w:val="24"/>
          <w:szCs w:val="24"/>
        </w:rPr>
        <w:t>.</w:t>
      </w:r>
    </w:p>
    <w:p w:rsidR="00E31311" w:rsidRPr="00415FF3" w:rsidRDefault="00DF6EAE" w:rsidP="00415FF3">
      <w:pPr>
        <w:numPr>
          <w:ilvl w:val="0"/>
          <w:numId w:val="3"/>
        </w:numPr>
        <w:pBdr>
          <w:top w:val="nil"/>
          <w:left w:val="nil"/>
          <w:bottom w:val="nil"/>
          <w:right w:val="nil"/>
          <w:between w:val="nil"/>
        </w:pBdr>
        <w:spacing w:line="360" w:lineRule="auto"/>
        <w:ind w:left="0" w:firstLine="0"/>
        <w:jc w:val="both"/>
        <w:rPr>
          <w:rFonts w:ascii="Palatino Linotype" w:hAnsi="Palatino Linotype"/>
          <w:color w:val="000000" w:themeColor="text1"/>
        </w:rPr>
      </w:pPr>
      <w:r w:rsidRPr="00415FF3">
        <w:rPr>
          <w:rFonts w:ascii="Palatino Linotype" w:eastAsia="Palatino Linotype" w:hAnsi="Palatino Linotype" w:cs="Palatino Linotype"/>
          <w:color w:val="000000" w:themeColor="text1"/>
        </w:rPr>
        <w:t>Se solicitó tener acceso, a la información que a continuación se desagrega:</w:t>
      </w:r>
    </w:p>
    <w:p w:rsidR="00B17889" w:rsidRPr="00415FF3" w:rsidRDefault="00F23FBF" w:rsidP="00415FF3">
      <w:pPr>
        <w:pStyle w:val="Prrafodelista"/>
        <w:numPr>
          <w:ilvl w:val="0"/>
          <w:numId w:val="8"/>
        </w:numPr>
        <w:spacing w:line="360" w:lineRule="auto"/>
        <w:ind w:left="0" w:firstLine="0"/>
        <w:rPr>
          <w:rFonts w:ascii="Palatino Linotype" w:eastAsia="Palatino Linotype" w:hAnsi="Palatino Linotype" w:cs="Palatino Linotype"/>
          <w:b/>
          <w:color w:val="000000" w:themeColor="text1"/>
        </w:rPr>
      </w:pPr>
      <w:r w:rsidRPr="00415FF3">
        <w:rPr>
          <w:rFonts w:ascii="Palatino Linotype" w:eastAsia="Palatino Linotype" w:hAnsi="Palatino Linotype" w:cs="Palatino Linotype"/>
          <w:b/>
          <w:color w:val="000000" w:themeColor="text1"/>
        </w:rPr>
        <w:t>Los correos y documentos recibidos en la Unidad de Transparencia, remitidos por el Infoem, del 1 de enero al 28 de febrero de 2025.</w:t>
      </w:r>
    </w:p>
    <w:p w:rsidR="00480F1E" w:rsidRPr="00415FF3" w:rsidRDefault="00480F1E" w:rsidP="00415FF3">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6B1EE0" w:rsidRPr="00415FF3" w:rsidRDefault="006B1EE0" w:rsidP="00415FF3">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415FF3">
        <w:rPr>
          <w:rFonts w:ascii="Palatino Linotype" w:eastAsia="Palatino Linotype" w:hAnsi="Palatino Linotype" w:cs="Palatino Linotype"/>
          <w:color w:val="000000" w:themeColor="text1"/>
        </w:rPr>
        <w:t xml:space="preserve">En respuesta, el </w:t>
      </w:r>
      <w:r w:rsidRPr="00415FF3">
        <w:rPr>
          <w:rFonts w:ascii="Palatino Linotype" w:eastAsia="Palatino Linotype" w:hAnsi="Palatino Linotype" w:cs="Palatino Linotype"/>
          <w:b/>
          <w:color w:val="000000" w:themeColor="text1"/>
        </w:rPr>
        <w:t xml:space="preserve">SUJETO OBLIGADO </w:t>
      </w:r>
      <w:r w:rsidRPr="00415FF3">
        <w:rPr>
          <w:rFonts w:ascii="Palatino Linotype" w:eastAsia="Palatino Linotype" w:hAnsi="Palatino Linotype" w:cs="Palatino Linotype"/>
          <w:color w:val="000000" w:themeColor="text1"/>
        </w:rPr>
        <w:t>remitió la información ya descrita en e</w:t>
      </w:r>
      <w:r w:rsidR="00150225" w:rsidRPr="00415FF3">
        <w:rPr>
          <w:rFonts w:ascii="Palatino Linotype" w:eastAsia="Palatino Linotype" w:hAnsi="Palatino Linotype" w:cs="Palatino Linotype"/>
          <w:color w:val="000000" w:themeColor="text1"/>
        </w:rPr>
        <w:t>l párrafo 2. Inconforme con la misma</w:t>
      </w:r>
      <w:r w:rsidRPr="00415FF3">
        <w:rPr>
          <w:rFonts w:ascii="Palatino Linotype" w:eastAsia="Palatino Linotype" w:hAnsi="Palatino Linotype" w:cs="Palatino Linotype"/>
          <w:color w:val="000000" w:themeColor="text1"/>
        </w:rPr>
        <w:t xml:space="preserve">, se interpuso recurso de revisión </w:t>
      </w:r>
      <w:r w:rsidR="00150225" w:rsidRPr="00415FF3">
        <w:rPr>
          <w:rFonts w:ascii="Palatino Linotype" w:eastAsia="Palatino Linotype" w:hAnsi="Palatino Linotype" w:cs="Palatino Linotype"/>
          <w:color w:val="000000" w:themeColor="text1"/>
        </w:rPr>
        <w:t xml:space="preserve">en contra de la </w:t>
      </w:r>
      <w:r w:rsidR="00E36B7B" w:rsidRPr="00415FF3">
        <w:rPr>
          <w:rFonts w:ascii="Palatino Linotype" w:eastAsia="Palatino Linotype" w:hAnsi="Palatino Linotype" w:cs="Palatino Linotype"/>
          <w:color w:val="000000" w:themeColor="text1"/>
        </w:rPr>
        <w:t>entrega de la información incompleta</w:t>
      </w:r>
      <w:r w:rsidR="00236042" w:rsidRPr="00415FF3">
        <w:rPr>
          <w:rFonts w:ascii="Palatino Linotype" w:eastAsia="Palatino Linotype" w:hAnsi="Palatino Linotype" w:cs="Palatino Linotype"/>
          <w:color w:val="000000" w:themeColor="text1"/>
        </w:rPr>
        <w:t>.</w:t>
      </w:r>
    </w:p>
    <w:p w:rsidR="00E31311" w:rsidRPr="00415FF3" w:rsidRDefault="00E31311" w:rsidP="00415FF3">
      <w:pPr>
        <w:tabs>
          <w:tab w:val="left" w:pos="933"/>
        </w:tabs>
        <w:spacing w:line="360" w:lineRule="auto"/>
        <w:jc w:val="both"/>
        <w:rPr>
          <w:rFonts w:ascii="Palatino Linotype" w:eastAsia="Palatino Linotype" w:hAnsi="Palatino Linotype" w:cs="Palatino Linotype"/>
          <w:color w:val="000000" w:themeColor="text1"/>
        </w:rPr>
      </w:pPr>
    </w:p>
    <w:p w:rsidR="00E31311" w:rsidRPr="00415FF3" w:rsidRDefault="00DF6EAE" w:rsidP="00415FF3">
      <w:pPr>
        <w:numPr>
          <w:ilvl w:val="0"/>
          <w:numId w:val="3"/>
        </w:numPr>
        <w:spacing w:line="360" w:lineRule="auto"/>
        <w:ind w:left="0" w:firstLine="0"/>
        <w:jc w:val="both"/>
        <w:rPr>
          <w:rFonts w:ascii="Palatino Linotype" w:hAnsi="Palatino Linotype"/>
          <w:color w:val="000000" w:themeColor="text1"/>
        </w:rPr>
      </w:pPr>
      <w:r w:rsidRPr="00415FF3">
        <w:rPr>
          <w:rFonts w:ascii="Palatino Linotype" w:eastAsia="Palatino Linotype" w:hAnsi="Palatino Linotype" w:cs="Palatino Linotype"/>
          <w:color w:val="000000" w:themeColor="text1"/>
        </w:rPr>
        <w:t>En dichas condiciones</w:t>
      </w:r>
      <w:r w:rsidR="00E938F5" w:rsidRPr="00415FF3">
        <w:rPr>
          <w:rFonts w:ascii="Palatino Linotype" w:eastAsia="Palatino Linotype" w:hAnsi="Palatino Linotype" w:cs="Palatino Linotype"/>
          <w:color w:val="000000" w:themeColor="text1"/>
        </w:rPr>
        <w:t xml:space="preserve"> se presume que el particular se duele de la negativa de la entrega de la información</w:t>
      </w:r>
      <w:r w:rsidRPr="00415FF3">
        <w:rPr>
          <w:rFonts w:ascii="Palatino Linotype" w:eastAsia="Palatino Linotype" w:hAnsi="Palatino Linotype" w:cs="Palatino Linotype"/>
          <w:color w:val="000000" w:themeColor="text1"/>
        </w:rPr>
        <w:t>,</w:t>
      </w:r>
      <w:r w:rsidR="00E938F5" w:rsidRPr="00415FF3">
        <w:rPr>
          <w:rFonts w:ascii="Palatino Linotype" w:eastAsia="Palatino Linotype" w:hAnsi="Palatino Linotype" w:cs="Palatino Linotype"/>
          <w:color w:val="000000" w:themeColor="text1"/>
        </w:rPr>
        <w:t xml:space="preserve"> por lo tanto</w:t>
      </w:r>
      <w:r w:rsidRPr="00415FF3">
        <w:rPr>
          <w:rFonts w:ascii="Palatino Linotype" w:eastAsia="Palatino Linotype" w:hAnsi="Palatino Linotype" w:cs="Palatino Linotype"/>
          <w:color w:val="000000" w:themeColor="text1"/>
        </w:rPr>
        <w:t xml:space="preserve"> la </w:t>
      </w:r>
      <w:r w:rsidRPr="00415FF3">
        <w:rPr>
          <w:rFonts w:ascii="Palatino Linotype" w:eastAsia="Palatino Linotype" w:hAnsi="Palatino Linotype" w:cs="Palatino Linotype"/>
          <w:i/>
          <w:color w:val="000000" w:themeColor="text1"/>
        </w:rPr>
        <w:t>Litis</w:t>
      </w:r>
      <w:r w:rsidRPr="00415FF3">
        <w:rPr>
          <w:rFonts w:ascii="Palatino Linotype" w:eastAsia="Palatino Linotype" w:hAnsi="Palatino Linotype" w:cs="Palatino Linotype"/>
          <w:color w:val="000000" w:themeColor="text1"/>
        </w:rPr>
        <w:t xml:space="preserve"> a resolver en este recurso se circunscribe a determinar si se actualiza la causal de procedencia prevista en el artículo 179, </w:t>
      </w:r>
      <w:r w:rsidR="00914AB9" w:rsidRPr="00415FF3">
        <w:rPr>
          <w:rFonts w:ascii="Palatino Linotype" w:eastAsia="Palatino Linotype" w:hAnsi="Palatino Linotype" w:cs="Palatino Linotype"/>
          <w:b/>
          <w:color w:val="000000" w:themeColor="text1"/>
        </w:rPr>
        <w:t>fracción</w:t>
      </w:r>
      <w:r w:rsidRPr="00415FF3">
        <w:rPr>
          <w:rFonts w:ascii="Palatino Linotype" w:eastAsia="Palatino Linotype" w:hAnsi="Palatino Linotype" w:cs="Palatino Linotype"/>
          <w:b/>
          <w:color w:val="000000" w:themeColor="text1"/>
        </w:rPr>
        <w:t xml:space="preserve"> </w:t>
      </w:r>
      <w:r w:rsidR="00E36B7B" w:rsidRPr="00415FF3">
        <w:rPr>
          <w:rFonts w:ascii="Palatino Linotype" w:eastAsia="Palatino Linotype" w:hAnsi="Palatino Linotype" w:cs="Palatino Linotype"/>
          <w:b/>
          <w:color w:val="000000" w:themeColor="text1"/>
        </w:rPr>
        <w:t>V</w:t>
      </w:r>
      <w:r w:rsidRPr="00415FF3">
        <w:rPr>
          <w:rFonts w:ascii="Palatino Linotype" w:eastAsia="Palatino Linotype" w:hAnsi="Palatino Linotype" w:cs="Palatino Linotype"/>
          <w:b/>
          <w:color w:val="000000" w:themeColor="text1"/>
        </w:rPr>
        <w:t xml:space="preserve"> </w:t>
      </w:r>
      <w:r w:rsidRPr="00415FF3">
        <w:rPr>
          <w:rFonts w:ascii="Palatino Linotype" w:eastAsia="Palatino Linotype" w:hAnsi="Palatino Linotype" w:cs="Palatino Linotype"/>
          <w:color w:val="000000" w:themeColor="text1"/>
        </w:rPr>
        <w:t xml:space="preserve">de la </w:t>
      </w:r>
      <w:r w:rsidRPr="00415FF3">
        <w:rPr>
          <w:rFonts w:ascii="Palatino Linotype" w:eastAsia="Palatino Linotype" w:hAnsi="Palatino Linotype" w:cs="Palatino Linotype"/>
          <w:b/>
          <w:color w:val="000000" w:themeColor="text1"/>
        </w:rPr>
        <w:t>Ley de Transparencia y Acceso a la Información Pública del Estado de México y Municipios</w:t>
      </w:r>
      <w:r w:rsidRPr="00415FF3">
        <w:rPr>
          <w:rFonts w:ascii="Palatino Linotype" w:eastAsia="Palatino Linotype" w:hAnsi="Palatino Linotype" w:cs="Palatino Linotype"/>
          <w:color w:val="000000" w:themeColor="text1"/>
        </w:rPr>
        <w:t xml:space="preserve">; </w:t>
      </w:r>
      <w:r w:rsidR="00914AB9" w:rsidRPr="00415FF3">
        <w:rPr>
          <w:rFonts w:ascii="Palatino Linotype" w:eastAsia="Palatino Linotype" w:hAnsi="Palatino Linotype" w:cs="Palatino Linotype"/>
          <w:color w:val="000000" w:themeColor="text1"/>
        </w:rPr>
        <w:t>fracción</w:t>
      </w:r>
      <w:r w:rsidRPr="00415FF3">
        <w:rPr>
          <w:rFonts w:ascii="Palatino Linotype" w:eastAsia="Palatino Linotype" w:hAnsi="Palatino Linotype" w:cs="Palatino Linotype"/>
          <w:color w:val="000000" w:themeColor="text1"/>
        </w:rPr>
        <w:t xml:space="preserve"> que determina la hipót</w:t>
      </w:r>
      <w:r w:rsidR="00677898" w:rsidRPr="00415FF3">
        <w:rPr>
          <w:rFonts w:ascii="Palatino Linotype" w:eastAsia="Palatino Linotype" w:hAnsi="Palatino Linotype" w:cs="Palatino Linotype"/>
          <w:color w:val="000000" w:themeColor="text1"/>
        </w:rPr>
        <w:t xml:space="preserve">esis jurídica relativa a </w:t>
      </w:r>
      <w:r w:rsidR="00236042" w:rsidRPr="00415FF3">
        <w:rPr>
          <w:rFonts w:ascii="Palatino Linotype" w:eastAsia="Palatino Linotype" w:hAnsi="Palatino Linotype" w:cs="Palatino Linotype"/>
          <w:color w:val="000000" w:themeColor="text1"/>
        </w:rPr>
        <w:t>la entrega de información</w:t>
      </w:r>
      <w:r w:rsidR="00E36B7B" w:rsidRPr="00415FF3">
        <w:rPr>
          <w:rFonts w:ascii="Palatino Linotype" w:eastAsia="Palatino Linotype" w:hAnsi="Palatino Linotype" w:cs="Palatino Linotype"/>
          <w:color w:val="000000" w:themeColor="text1"/>
        </w:rPr>
        <w:t xml:space="preserve"> incompleta</w:t>
      </w:r>
      <w:r w:rsidRPr="00415FF3">
        <w:rPr>
          <w:rFonts w:ascii="Palatino Linotype" w:eastAsia="Palatino Linotype" w:hAnsi="Palatino Linotype" w:cs="Palatino Linotype"/>
          <w:color w:val="000000" w:themeColor="text1"/>
        </w:rPr>
        <w:t xml:space="preserve">; contexto del cual se dolió </w:t>
      </w:r>
      <w:r w:rsidR="00914AB9" w:rsidRPr="00415FF3">
        <w:rPr>
          <w:rFonts w:ascii="Palatino Linotype" w:eastAsia="Palatino Linotype" w:hAnsi="Palatino Linotype" w:cs="Palatino Linotype"/>
          <w:b/>
          <w:color w:val="000000" w:themeColor="text1"/>
        </w:rPr>
        <w:t>EL</w:t>
      </w:r>
      <w:r w:rsidR="00BB66B2" w:rsidRPr="00415FF3">
        <w:rPr>
          <w:rFonts w:ascii="Palatino Linotype" w:eastAsia="Palatino Linotype" w:hAnsi="Palatino Linotype" w:cs="Palatino Linotype"/>
          <w:b/>
          <w:color w:val="000000" w:themeColor="text1"/>
        </w:rPr>
        <w:t xml:space="preserve"> RECURRENTE</w:t>
      </w:r>
      <w:r w:rsidRPr="00415FF3">
        <w:rPr>
          <w:rFonts w:ascii="Palatino Linotype" w:eastAsia="Palatino Linotype" w:hAnsi="Palatino Linotype" w:cs="Palatino Linotype"/>
          <w:b/>
          <w:color w:val="000000" w:themeColor="text1"/>
        </w:rPr>
        <w:t xml:space="preserve"> </w:t>
      </w:r>
      <w:r w:rsidRPr="00415FF3">
        <w:rPr>
          <w:rFonts w:ascii="Palatino Linotype" w:eastAsia="Palatino Linotype" w:hAnsi="Palatino Linotype" w:cs="Palatino Linotype"/>
          <w:color w:val="000000" w:themeColor="text1"/>
        </w:rPr>
        <w:t>al momento de interponer su inconformidad.</w:t>
      </w:r>
    </w:p>
    <w:p w:rsidR="00150225" w:rsidRPr="00415FF3" w:rsidRDefault="00150225" w:rsidP="00415FF3">
      <w:pPr>
        <w:spacing w:line="360" w:lineRule="auto"/>
        <w:rPr>
          <w:rFonts w:ascii="Palatino Linotype" w:hAnsi="Palatino Linotype"/>
          <w:color w:val="000000" w:themeColor="text1"/>
        </w:rPr>
      </w:pPr>
    </w:p>
    <w:p w:rsidR="00E31311" w:rsidRPr="00415FF3" w:rsidRDefault="00914AB9" w:rsidP="00415FF3">
      <w:pPr>
        <w:numPr>
          <w:ilvl w:val="0"/>
          <w:numId w:val="3"/>
        </w:numPr>
        <w:spacing w:line="360" w:lineRule="auto"/>
        <w:ind w:left="0" w:firstLine="0"/>
        <w:jc w:val="both"/>
        <w:rPr>
          <w:rFonts w:ascii="Palatino Linotype" w:hAnsi="Palatino Linotype"/>
          <w:color w:val="000000" w:themeColor="text1"/>
        </w:rPr>
      </w:pPr>
      <w:r w:rsidRPr="00415FF3">
        <w:rPr>
          <w:rFonts w:ascii="Palatino Linotype" w:eastAsia="Palatino Linotype" w:hAnsi="Palatino Linotype" w:cs="Palatino Linotype"/>
          <w:color w:val="000000" w:themeColor="text1"/>
        </w:rPr>
        <w:lastRenderedPageBreak/>
        <w:t>De modo tal que el presente R</w:t>
      </w:r>
      <w:r w:rsidR="00DF6EAE" w:rsidRPr="00415FF3">
        <w:rPr>
          <w:rFonts w:ascii="Palatino Linotype" w:eastAsia="Palatino Linotype" w:hAnsi="Palatino Linotype" w:cs="Palatino Linotype"/>
          <w:color w:val="000000" w:themeColor="text1"/>
        </w:rPr>
        <w:t xml:space="preserve">ecurso de </w:t>
      </w:r>
      <w:r w:rsidRPr="00415FF3">
        <w:rPr>
          <w:rFonts w:ascii="Palatino Linotype" w:eastAsia="Palatino Linotype" w:hAnsi="Palatino Linotype" w:cs="Palatino Linotype"/>
          <w:color w:val="000000" w:themeColor="text1"/>
        </w:rPr>
        <w:t>R</w:t>
      </w:r>
      <w:r w:rsidR="00DF6EAE" w:rsidRPr="00415FF3">
        <w:rPr>
          <w:rFonts w:ascii="Palatino Linotype" w:eastAsia="Palatino Linotype" w:hAnsi="Palatino Linotype" w:cs="Palatino Linotype"/>
          <w:color w:val="000000" w:themeColor="text1"/>
        </w:rPr>
        <w:t xml:space="preserve">evisión se abocará en determinar si el </w:t>
      </w:r>
      <w:r w:rsidR="00DF6EAE" w:rsidRPr="00415FF3">
        <w:rPr>
          <w:rFonts w:ascii="Palatino Linotype" w:eastAsia="Palatino Linotype" w:hAnsi="Palatino Linotype" w:cs="Palatino Linotype"/>
          <w:b/>
          <w:color w:val="000000" w:themeColor="text1"/>
        </w:rPr>
        <w:t>SUJETO</w:t>
      </w:r>
      <w:r w:rsidR="00DF6EAE" w:rsidRPr="00415FF3">
        <w:rPr>
          <w:rFonts w:ascii="Palatino Linotype" w:eastAsia="Palatino Linotype" w:hAnsi="Palatino Linotype" w:cs="Palatino Linotype"/>
          <w:color w:val="000000" w:themeColor="text1"/>
        </w:rPr>
        <w:t xml:space="preserve"> </w:t>
      </w:r>
      <w:r w:rsidR="00DF6EAE" w:rsidRPr="00415FF3">
        <w:rPr>
          <w:rFonts w:ascii="Palatino Linotype" w:eastAsia="Palatino Linotype" w:hAnsi="Palatino Linotype" w:cs="Palatino Linotype"/>
          <w:b/>
          <w:color w:val="000000" w:themeColor="text1"/>
        </w:rPr>
        <w:t>OBLIGADO</w:t>
      </w:r>
      <w:r w:rsidR="00DF6EAE" w:rsidRPr="00415FF3">
        <w:rPr>
          <w:rFonts w:ascii="Palatino Linotype" w:eastAsia="Palatino Linotype" w:hAnsi="Palatino Linotype" w:cs="Palatino Linotype"/>
          <w:color w:val="000000" w:themeColor="text1"/>
        </w:rPr>
        <w:t xml:space="preserve"> con su respuesta ciertamente actualiza la causal de procedencia</w:t>
      </w:r>
      <w:r w:rsidR="00DF6EAE" w:rsidRPr="00415FF3">
        <w:rPr>
          <w:rFonts w:ascii="Palatino Linotype" w:eastAsia="Palatino Linotype" w:hAnsi="Palatino Linotype" w:cs="Palatino Linotype"/>
          <w:b/>
          <w:color w:val="000000" w:themeColor="text1"/>
        </w:rPr>
        <w:t xml:space="preserve"> </w:t>
      </w:r>
      <w:r w:rsidR="00DF6EAE" w:rsidRPr="00415FF3">
        <w:rPr>
          <w:rFonts w:ascii="Palatino Linotype" w:eastAsia="Palatino Linotype" w:hAnsi="Palatino Linotype" w:cs="Palatino Linotype"/>
          <w:color w:val="000000" w:themeColor="text1"/>
        </w:rPr>
        <w:t xml:space="preserve">antes señalada. </w:t>
      </w:r>
    </w:p>
    <w:p w:rsidR="00E31311" w:rsidRPr="00415FF3" w:rsidRDefault="00E31311" w:rsidP="00415FF3">
      <w:pPr>
        <w:spacing w:line="360" w:lineRule="auto"/>
        <w:jc w:val="both"/>
        <w:rPr>
          <w:rFonts w:ascii="Palatino Linotype" w:eastAsia="Palatino Linotype" w:hAnsi="Palatino Linotype" w:cs="Palatino Linotype"/>
          <w:color w:val="000000" w:themeColor="text1"/>
        </w:rPr>
      </w:pPr>
    </w:p>
    <w:p w:rsidR="00E31311" w:rsidRPr="00415FF3" w:rsidRDefault="00DF6EAE" w:rsidP="00415FF3">
      <w:pPr>
        <w:pStyle w:val="Ttulo2"/>
        <w:spacing w:before="0" w:line="360" w:lineRule="auto"/>
        <w:rPr>
          <w:rFonts w:ascii="Palatino Linotype" w:eastAsia="Palatino Linotype" w:hAnsi="Palatino Linotype" w:cs="Palatino Linotype"/>
          <w:b/>
          <w:color w:val="000000" w:themeColor="text1"/>
          <w:sz w:val="24"/>
          <w:szCs w:val="24"/>
        </w:rPr>
      </w:pPr>
      <w:bookmarkStart w:id="7" w:name="_heading=h.3dy6vkm" w:colFirst="0" w:colLast="0"/>
      <w:bookmarkEnd w:id="7"/>
      <w:r w:rsidRPr="00415FF3">
        <w:rPr>
          <w:rFonts w:ascii="Palatino Linotype" w:eastAsia="Palatino Linotype" w:hAnsi="Palatino Linotype" w:cs="Palatino Linotype"/>
          <w:b/>
          <w:color w:val="000000" w:themeColor="text1"/>
          <w:sz w:val="24"/>
          <w:szCs w:val="24"/>
        </w:rPr>
        <w:t>CUARTO. Del estudio y resolución del asunto.</w:t>
      </w:r>
    </w:p>
    <w:p w:rsidR="006B1EE0" w:rsidRPr="00415FF3" w:rsidRDefault="006B1EE0" w:rsidP="00415FF3">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415FF3">
        <w:rPr>
          <w:rFonts w:ascii="Palatino Linotype" w:eastAsia="Palatino Linotype" w:hAnsi="Palatino Linotype" w:cs="Palatino Linotype"/>
          <w:color w:val="000000" w:themeColor="text1"/>
        </w:rPr>
        <w:t>Determinado lo anterior; revisaremos la atención otorgada por el Sujeto Obligado a la solicitud que dio origen a este recurso, considerando imprescindible establecer lo que la regulación determina, por ello, en primer lugar, vamos a revisar lo que mandata nuestra Ley de Transparencia local, en su artículo 12, el cual establece que quienes generen, recopilen, administren, manejen, procesen, archiven o conserven información pública serán responsables de la misma, del mismo modo, el artículo 18 establece que los Sujetos Obligados deberán documentar todo acto que derive del ejercicio de sus facultades, competencias o funciones desde su origen la eventual publicidad y reutilización de la información que generen.</w:t>
      </w:r>
    </w:p>
    <w:p w:rsidR="006B1EE0" w:rsidRPr="00415FF3" w:rsidRDefault="006B1EE0" w:rsidP="00415FF3">
      <w:pPr>
        <w:spacing w:line="360" w:lineRule="auto"/>
        <w:jc w:val="both"/>
        <w:rPr>
          <w:rFonts w:ascii="Palatino Linotype" w:eastAsia="Palatino Linotype" w:hAnsi="Palatino Linotype" w:cs="Palatino Linotype"/>
          <w:color w:val="000000" w:themeColor="text1"/>
        </w:rPr>
      </w:pPr>
    </w:p>
    <w:p w:rsidR="006B1EE0" w:rsidRPr="00415FF3" w:rsidRDefault="006B1EE0" w:rsidP="00415FF3">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415FF3">
        <w:rPr>
          <w:rFonts w:ascii="Palatino Linotype" w:eastAsia="Palatino Linotype" w:hAnsi="Palatino Linotype" w:cs="Palatino Linotype"/>
          <w:color w:val="000000" w:themeColor="text1"/>
        </w:rPr>
        <w:t>Asimismo, es relevante mencionar que el artículo 19 del ordenamiento local de la materia señala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rsidR="009E2E18" w:rsidRPr="00415FF3" w:rsidRDefault="009E2E18" w:rsidP="00415FF3">
      <w:pPr>
        <w:pStyle w:val="Prrafodelista"/>
        <w:spacing w:line="360" w:lineRule="auto"/>
        <w:ind w:left="0"/>
        <w:rPr>
          <w:rFonts w:ascii="Palatino Linotype" w:eastAsia="Palatino Linotype" w:hAnsi="Palatino Linotype" w:cs="Palatino Linotype"/>
          <w:color w:val="000000" w:themeColor="text1"/>
        </w:rPr>
      </w:pPr>
    </w:p>
    <w:p w:rsidR="006B1EE0" w:rsidRPr="00415FF3" w:rsidRDefault="006B1EE0" w:rsidP="00415FF3">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415FF3">
        <w:rPr>
          <w:rFonts w:ascii="Palatino Linotype" w:eastAsia="Palatino Linotype" w:hAnsi="Palatino Linotype" w:cs="Palatino Linotype"/>
          <w:color w:val="000000" w:themeColor="text1"/>
        </w:rPr>
        <w:t xml:space="preserve">Los artículos antes citados, refieren que el derecho de acceso a la información pública es un derecho humano que abarca el solicitar, investigar, difundir y buscar información que se encuentre en los archivos de los sujetos obligados, ya sea porque estos las generaron o la </w:t>
      </w:r>
      <w:r w:rsidRPr="00415FF3">
        <w:rPr>
          <w:rFonts w:ascii="Palatino Linotype" w:eastAsia="Palatino Linotype" w:hAnsi="Palatino Linotype" w:cs="Palatino Linotype"/>
          <w:color w:val="000000" w:themeColor="text1"/>
        </w:rPr>
        <w:lastRenderedPageBreak/>
        <w:t>poseen en atención a sus funciones, por lo que se le considera un bien común de dominio público, toda vez que al tratarse de acciones ejercidas por un servidor público, este lo hace en representación del Estado, por lo que le pertenece a todos y debe ser accesible a cualquier persona, ya sea que los particulares la puedan consultar por encontrarse publicada en cualquier medio de difusión o porque la requieren a través de una solicitud de acceso a la información, siempre y cuando no encuadre en una de las excepciones contempladas por la ley.</w:t>
      </w:r>
    </w:p>
    <w:p w:rsidR="00A373FC" w:rsidRPr="00415FF3" w:rsidRDefault="00A373FC" w:rsidP="00415FF3">
      <w:pPr>
        <w:pStyle w:val="Prrafodelista"/>
        <w:ind w:left="0"/>
        <w:rPr>
          <w:rFonts w:ascii="Palatino Linotype" w:eastAsia="Palatino Linotype" w:hAnsi="Palatino Linotype" w:cs="Palatino Linotype"/>
          <w:color w:val="000000" w:themeColor="text1"/>
        </w:rPr>
      </w:pPr>
    </w:p>
    <w:p w:rsidR="00BB47EA" w:rsidRPr="00415FF3" w:rsidRDefault="006B1EE0" w:rsidP="00415FF3">
      <w:pPr>
        <w:numPr>
          <w:ilvl w:val="0"/>
          <w:numId w:val="3"/>
        </w:numPr>
        <w:spacing w:line="360" w:lineRule="auto"/>
        <w:ind w:left="0" w:firstLine="0"/>
        <w:jc w:val="both"/>
        <w:rPr>
          <w:rFonts w:ascii="Palatino Linotype" w:hAnsi="Palatino Linotype"/>
          <w:color w:val="000000" w:themeColor="text1"/>
        </w:rPr>
      </w:pPr>
      <w:r w:rsidRPr="00415FF3">
        <w:rPr>
          <w:rFonts w:ascii="Palatino Linotype" w:eastAsia="Palatino Linotype" w:hAnsi="Palatino Linotype" w:cs="Palatino Linotype"/>
          <w:color w:val="000000" w:themeColor="text1"/>
        </w:rPr>
        <w:t xml:space="preserve">Una vez sentado lo anterior, resulta oportuno </w:t>
      </w:r>
      <w:r w:rsidR="00014868" w:rsidRPr="00415FF3">
        <w:rPr>
          <w:rFonts w:ascii="Palatino Linotype" w:eastAsia="Palatino Linotype" w:hAnsi="Palatino Linotype" w:cs="Palatino Linotype"/>
          <w:color w:val="000000" w:themeColor="text1"/>
        </w:rPr>
        <w:t xml:space="preserve">recordar </w:t>
      </w:r>
      <w:r w:rsidR="00F23FBF" w:rsidRPr="00415FF3">
        <w:rPr>
          <w:rFonts w:ascii="Palatino Linotype" w:eastAsia="Palatino Linotype" w:hAnsi="Palatino Linotype" w:cs="Palatino Linotype"/>
          <w:color w:val="000000" w:themeColor="text1"/>
        </w:rPr>
        <w:t>el planteamiento de la solicitud de información</w:t>
      </w:r>
      <w:r w:rsidR="00BB47EA" w:rsidRPr="00415FF3">
        <w:rPr>
          <w:rFonts w:ascii="Palatino Linotype" w:eastAsia="Palatino Linotype" w:hAnsi="Palatino Linotype" w:cs="Palatino Linotype"/>
          <w:color w:val="000000" w:themeColor="text1"/>
        </w:rPr>
        <w:t xml:space="preserve">; toda vez que esta establece un extremo temporal improcedente al señalar que lo solicitado deberá versar, del 1 de enero al 28 de febrero de 2025, ello en atención a que la solicitud de información ingreso en fecha 27 de febrero de 2025; luego entonces no puede darse observancia al lapso temporal establecido por el solicitante, pues ello implicaría dar observancia a </w:t>
      </w:r>
      <w:r w:rsidR="00BB47EA" w:rsidRPr="00415FF3">
        <w:rPr>
          <w:rFonts w:ascii="Palatino Linotype" w:hAnsi="Palatino Linotype"/>
          <w:color w:val="000000" w:themeColor="text1"/>
        </w:rPr>
        <w:t>hechos futuros.</w:t>
      </w:r>
    </w:p>
    <w:p w:rsidR="00BB47EA" w:rsidRPr="00415FF3" w:rsidRDefault="00BB47EA" w:rsidP="00415FF3">
      <w:pPr>
        <w:spacing w:line="360" w:lineRule="auto"/>
        <w:jc w:val="both"/>
        <w:rPr>
          <w:rFonts w:ascii="Palatino Linotype" w:hAnsi="Palatino Linotype"/>
          <w:color w:val="000000" w:themeColor="text1"/>
        </w:rPr>
      </w:pPr>
    </w:p>
    <w:p w:rsidR="00BB47EA" w:rsidRPr="00415FF3" w:rsidRDefault="00BB47EA" w:rsidP="00415FF3">
      <w:pPr>
        <w:numPr>
          <w:ilvl w:val="0"/>
          <w:numId w:val="3"/>
        </w:numPr>
        <w:spacing w:line="360" w:lineRule="auto"/>
        <w:ind w:left="0" w:firstLine="0"/>
        <w:jc w:val="both"/>
        <w:rPr>
          <w:rFonts w:ascii="Palatino Linotype" w:hAnsi="Palatino Linotype"/>
          <w:color w:val="000000" w:themeColor="text1"/>
        </w:rPr>
      </w:pPr>
      <w:r w:rsidRPr="00415FF3">
        <w:rPr>
          <w:rFonts w:ascii="Palatino Linotype" w:hAnsi="Palatino Linotype"/>
          <w:color w:val="000000" w:themeColor="text1"/>
        </w:rPr>
        <w:t xml:space="preserve">Sirve </w:t>
      </w:r>
      <w:r w:rsidRPr="00415FF3">
        <w:rPr>
          <w:rFonts w:ascii="Palatino Linotype" w:eastAsia="Palatino Linotype" w:hAnsi="Palatino Linotype" w:cs="Palatino Linotype"/>
          <w:color w:val="000000" w:themeColor="text1"/>
        </w:rPr>
        <w:t>como</w:t>
      </w:r>
      <w:r w:rsidRPr="00415FF3">
        <w:rPr>
          <w:rFonts w:ascii="Palatino Linotype" w:hAnsi="Palatino Linotype"/>
          <w:color w:val="000000" w:themeColor="text1"/>
        </w:rPr>
        <w:t xml:space="preserve"> referencia la Jurisprudencia emitida por la Suprema Corte de Justicia de la Nación, que es del texto y rubro siguiente:</w:t>
      </w:r>
    </w:p>
    <w:p w:rsidR="00BB47EA" w:rsidRPr="00415FF3" w:rsidRDefault="00BB47EA" w:rsidP="00415FF3">
      <w:pPr>
        <w:autoSpaceDE w:val="0"/>
        <w:autoSpaceDN w:val="0"/>
        <w:adjustRightInd w:val="0"/>
        <w:spacing w:line="360" w:lineRule="auto"/>
        <w:jc w:val="both"/>
        <w:rPr>
          <w:rFonts w:ascii="Palatino Linotype" w:hAnsi="Palatino Linotype"/>
          <w:i/>
          <w:color w:val="000000" w:themeColor="text1"/>
        </w:rPr>
      </w:pPr>
      <w:r w:rsidRPr="00415FF3">
        <w:rPr>
          <w:rFonts w:ascii="Palatino Linotype" w:hAnsi="Palatino Linotype"/>
          <w:b/>
          <w:i/>
          <w:color w:val="000000" w:themeColor="text1"/>
        </w:rPr>
        <w:t>“DEMANDA DE AMPARO. LA RECLAMACIÓN DE UN ACTO FUTURO O INCIERTO, DEL CUAL NO PUEDA SABERSE CON EXACTITUD SI ES INMINENTE O SI LLEGARÁ O NO A MATERIALIZARSE, NO CONSTITUYE UN MOTIVO MANIFIESTO E INDUDABLE DE IMPROCEDENCIA, POR LO QUE EL JUEZ DE DISTRITO DEBE ADMITIRLA A TRÁMITE.</w:t>
      </w:r>
      <w:r w:rsidRPr="00415FF3">
        <w:rPr>
          <w:rFonts w:ascii="Palatino Linotype" w:hAnsi="Palatino Linotype"/>
          <w:i/>
          <w:color w:val="000000" w:themeColor="text1"/>
        </w:rPr>
        <w:t xml:space="preserve"> El artículo 145 de la Ley de Amparo faculta al Juez de Distrito para desechar la demanda de amparo indirecto cuando al examinarla aparezca un motivo manifiesto e indudable de improcedencia; sin embargo, esa potestad del Juez no es ilimitada, ni depende de un </w:t>
      </w:r>
      <w:r w:rsidRPr="00415FF3">
        <w:rPr>
          <w:rFonts w:ascii="Palatino Linotype" w:hAnsi="Palatino Linotype"/>
          <w:i/>
          <w:color w:val="000000" w:themeColor="text1"/>
        </w:rPr>
        <w:lastRenderedPageBreak/>
        <w:t>criterio puramente subjetivo, pues tal motivo debe estar plenamente demostrado, y advertirse en forma patente y absolutamente clara de la lectura del escrito de demanda, de los escritos aclaratorios o de los documentos que se anexen a esas promociones. De ahí que cuando se reclame un acto futuro e incierto y no pueda saberse con exactitud si es inminente, o bien, si llegará o no a materializarse, sino que es necesario contar con elementos de prueba que permitan una correcta conclusión, no debe considerarse que existe un motivo manifiesto e indudable de improcedencia que amerite aplicar el indicado artículo 145 para desechar de plano la demanda, por lo que el Juez de Distrito deberá admitirla a trámite. Lo anterior obedece a que para que el juzgador se encuentre en condiciones de saber si el acto reclamado, considerado como futuro, se realizará por parte de la autoridad, debe analizar los elementos probatorios existentes, y si estimara racionalmente que la responsable ya ordenó la realización del acto reclamado o que está a punto de hacerlo, deberá admitir la demanda, sin perjuicio de que durante la sustanciación del juicio quede plenamente probado que efectivamente se trata de un acto de ese tipo, o se tenga la certeza de la existencia de alguna otra causa de improcedencia regulada en el artículo 73 de la citada ley, u otra prevista en diverso precepto legal relacionado con la fracción XVIII de este numeral.</w:t>
      </w:r>
      <w:r w:rsidRPr="00415FF3">
        <w:rPr>
          <w:rFonts w:ascii="Palatino Linotype" w:hAnsi="Palatino Linotype" w:cs="Arial"/>
          <w:i/>
          <w:color w:val="000000" w:themeColor="text1"/>
        </w:rPr>
        <w:t xml:space="preserve">No obstante, en términos del </w:t>
      </w:r>
      <w:r w:rsidRPr="00415FF3">
        <w:rPr>
          <w:rFonts w:ascii="Palatino Linotype" w:hAnsi="Palatino Linotype"/>
          <w:i/>
          <w:color w:val="000000" w:themeColor="text1"/>
        </w:rPr>
        <w:t xml:space="preserve">artículo 6 de la Constitución Política de los Estados Unidos Mexicanos, toda persona sin necesidad de acreditar interés alguno, tendrá acceso gratuito a la información pública </w:t>
      </w:r>
      <w:r w:rsidRPr="00415FF3">
        <w:rPr>
          <w:rFonts w:ascii="Palatino Linotype" w:hAnsi="Palatino Linotype"/>
          <w:b/>
          <w:i/>
          <w:color w:val="000000" w:themeColor="text1"/>
        </w:rPr>
        <w:t>en posesión</w:t>
      </w:r>
      <w:r w:rsidRPr="00415FF3">
        <w:rPr>
          <w:rFonts w:ascii="Palatino Linotype" w:hAnsi="Palatino Linotype"/>
          <w:i/>
          <w:color w:val="000000" w:themeColor="text1"/>
        </w:rPr>
        <w:t xml:space="preserve"> de cualquier autoridad, entidad, órgano y organismo federal, estatal y municipal, la cual sólo podrá ser reservada temporalmente por razones de interés público en los términos que fijen las leyes, debiendo prevalecer en la interpretación del derecho el principio de máxima publicidad, de ahí que los sujetos obligados deban conservar sus documentos en archivos administrados actualizados.”</w:t>
      </w:r>
    </w:p>
    <w:p w:rsidR="00BB47EA" w:rsidRPr="00415FF3" w:rsidRDefault="00BB47EA" w:rsidP="00415FF3">
      <w:pPr>
        <w:autoSpaceDE w:val="0"/>
        <w:autoSpaceDN w:val="0"/>
        <w:adjustRightInd w:val="0"/>
        <w:spacing w:line="360" w:lineRule="auto"/>
        <w:jc w:val="both"/>
        <w:rPr>
          <w:rFonts w:ascii="Palatino Linotype" w:hAnsi="Palatino Linotype"/>
          <w:i/>
          <w:color w:val="000000" w:themeColor="text1"/>
        </w:rPr>
      </w:pPr>
    </w:p>
    <w:p w:rsidR="00AF0BFE" w:rsidRPr="00415FF3" w:rsidRDefault="00BB47EA" w:rsidP="00415FF3">
      <w:pPr>
        <w:numPr>
          <w:ilvl w:val="0"/>
          <w:numId w:val="3"/>
        </w:numPr>
        <w:autoSpaceDE w:val="0"/>
        <w:autoSpaceDN w:val="0"/>
        <w:adjustRightInd w:val="0"/>
        <w:spacing w:line="360" w:lineRule="auto"/>
        <w:ind w:left="0" w:firstLine="0"/>
        <w:jc w:val="both"/>
        <w:rPr>
          <w:rFonts w:ascii="Palatino Linotype" w:eastAsia="Palatino Linotype" w:hAnsi="Palatino Linotype" w:cs="Palatino Linotype"/>
          <w:color w:val="000000" w:themeColor="text1"/>
        </w:rPr>
      </w:pPr>
      <w:r w:rsidRPr="00415FF3">
        <w:rPr>
          <w:rFonts w:ascii="Palatino Linotype" w:hAnsi="Palatino Linotype" w:cs="Bookman Old Style"/>
          <w:color w:val="000000" w:themeColor="text1"/>
          <w:lang w:val="es-MX"/>
        </w:rPr>
        <w:t xml:space="preserve">No obstante atendiendo a dichos preceptos jurídicos relativos a la suplencia de la queja contenidos en el artículo 181 de la Ley de Transparencia y Acceso a la Información </w:t>
      </w:r>
      <w:r w:rsidRPr="00415FF3">
        <w:rPr>
          <w:rFonts w:ascii="Palatino Linotype" w:hAnsi="Palatino Linotype" w:cs="Bookman Old Style"/>
          <w:color w:val="000000" w:themeColor="text1"/>
          <w:lang w:val="es-MX"/>
        </w:rPr>
        <w:lastRenderedPageBreak/>
        <w:t xml:space="preserve">Pública del Estado de México y Municipios, el cual </w:t>
      </w:r>
      <w:r w:rsidRPr="00415FF3">
        <w:rPr>
          <w:rFonts w:ascii="Palatino Linotype" w:hAnsi="Palatino Linotype" w:cs="Bookman Old Style"/>
          <w:i/>
          <w:color w:val="000000" w:themeColor="text1"/>
          <w:lang w:val="es-MX"/>
        </w:rPr>
        <w:t>grosso modo</w:t>
      </w:r>
      <w:r w:rsidRPr="00415FF3">
        <w:rPr>
          <w:rFonts w:ascii="Palatino Linotype" w:hAnsi="Palatino Linotype" w:cs="Bookman Old Style"/>
          <w:color w:val="000000" w:themeColor="text1"/>
          <w:lang w:val="es-MX"/>
        </w:rPr>
        <w:t xml:space="preserve"> establece que durante el procedimiento deberá aplicarse la suplencia de la queja a favor del recurrente, sin cambiar los hechos expuestos; </w:t>
      </w:r>
      <w:r w:rsidR="00CA2F08" w:rsidRPr="00415FF3">
        <w:rPr>
          <w:rFonts w:ascii="Palatino Linotype" w:hAnsi="Palatino Linotype" w:cs="Bookman Old Style"/>
          <w:color w:val="000000" w:themeColor="text1"/>
          <w:lang w:val="es-MX"/>
        </w:rPr>
        <w:t>así</w:t>
      </w:r>
      <w:r w:rsidRPr="00415FF3">
        <w:rPr>
          <w:rFonts w:ascii="Palatino Linotype" w:hAnsi="Palatino Linotype" w:cs="Bookman Old Style"/>
          <w:color w:val="000000" w:themeColor="text1"/>
          <w:lang w:val="es-MX"/>
        </w:rPr>
        <w:t xml:space="preserve"> como el artículo 12 de la misma ley que refiere que los sujetos obligados tienen el deber de satisfacer las solicitudes de acceso a la información que le sean formuladas, entregando la información pública que obre en sus archivos y en el estado en que se encuentre, más si se trata de información de interés público por ser relevante o beneficiosa para la sociedad o si esta contiene las actividades que llevan a cabo los sujetos obligados en el ejercicio de sus atribuciones.</w:t>
      </w:r>
      <w:r w:rsidR="00CA2F08" w:rsidRPr="00415FF3">
        <w:rPr>
          <w:rFonts w:ascii="Palatino Linotype" w:hAnsi="Palatino Linotype" w:cs="Bookman Old Style"/>
          <w:color w:val="000000" w:themeColor="text1"/>
          <w:lang w:val="es-MX"/>
        </w:rPr>
        <w:t xml:space="preserve"> </w:t>
      </w:r>
      <w:r w:rsidRPr="00415FF3">
        <w:rPr>
          <w:rFonts w:ascii="Palatino Linotype" w:hAnsi="Palatino Linotype" w:cs="Arial"/>
          <w:color w:val="000000" w:themeColor="text1"/>
        </w:rPr>
        <w:t xml:space="preserve">Bajo dicho consideraciones, </w:t>
      </w:r>
      <w:r w:rsidR="00CA2F08" w:rsidRPr="00415FF3">
        <w:rPr>
          <w:rFonts w:ascii="Palatino Linotype" w:hAnsi="Palatino Linotype"/>
          <w:color w:val="000000" w:themeColor="text1"/>
        </w:rPr>
        <w:t>es que se toma en cuenta como extremo temporal de observancia para la entrega de la información, la fecha en que se materializó la interposición de la solicitud de información; es decir al 27 de febrero de 2025.</w:t>
      </w:r>
    </w:p>
    <w:p w:rsidR="00AF0BFE" w:rsidRPr="00415FF3" w:rsidRDefault="00AF0BFE" w:rsidP="00415FF3">
      <w:pPr>
        <w:autoSpaceDE w:val="0"/>
        <w:autoSpaceDN w:val="0"/>
        <w:adjustRightInd w:val="0"/>
        <w:spacing w:line="360" w:lineRule="auto"/>
        <w:jc w:val="both"/>
        <w:rPr>
          <w:rFonts w:ascii="Palatino Linotype" w:eastAsia="Palatino Linotype" w:hAnsi="Palatino Linotype" w:cs="Palatino Linotype"/>
          <w:color w:val="000000" w:themeColor="text1"/>
        </w:rPr>
      </w:pPr>
    </w:p>
    <w:p w:rsidR="00AF0BFE" w:rsidRPr="00415FF3" w:rsidRDefault="00CA2F08" w:rsidP="00415FF3">
      <w:pPr>
        <w:numPr>
          <w:ilvl w:val="0"/>
          <w:numId w:val="3"/>
        </w:numPr>
        <w:autoSpaceDE w:val="0"/>
        <w:autoSpaceDN w:val="0"/>
        <w:adjustRightInd w:val="0"/>
        <w:spacing w:line="360" w:lineRule="auto"/>
        <w:ind w:left="0" w:firstLine="0"/>
        <w:jc w:val="both"/>
        <w:rPr>
          <w:rFonts w:ascii="Palatino Linotype" w:eastAsia="Palatino Linotype" w:hAnsi="Palatino Linotype" w:cs="Palatino Linotype"/>
          <w:color w:val="000000" w:themeColor="text1"/>
        </w:rPr>
      </w:pPr>
      <w:r w:rsidRPr="00415FF3">
        <w:rPr>
          <w:rFonts w:ascii="Palatino Linotype" w:eastAsia="Palatino Linotype" w:hAnsi="Palatino Linotype" w:cs="Palatino Linotype"/>
          <w:color w:val="000000" w:themeColor="text1"/>
        </w:rPr>
        <w:t xml:space="preserve">Lo anterior también resulta relevante; toda vez que el soporte documental remitido en calidad de respuesta, corresponde a un correo electrónico recibido en fecha </w:t>
      </w:r>
      <w:r w:rsidRPr="00415FF3">
        <w:rPr>
          <w:rFonts w:ascii="Palatino Linotype" w:eastAsia="Palatino Linotype" w:hAnsi="Palatino Linotype" w:cs="Palatino Linotype"/>
          <w:b/>
          <w:color w:val="000000" w:themeColor="text1"/>
        </w:rPr>
        <w:t>28 de febrero del año en curso</w:t>
      </w:r>
      <w:r w:rsidRPr="00415FF3">
        <w:rPr>
          <w:rFonts w:ascii="Palatino Linotype" w:eastAsia="Palatino Linotype" w:hAnsi="Palatino Linotype" w:cs="Palatino Linotype"/>
          <w:color w:val="000000" w:themeColor="text1"/>
        </w:rPr>
        <w:t>, de modo tal que conforme a lo anteriormente expuesto corresponde a información que no es susceptible de ser tomada en consideración para el cumplimiento de la solicitud de información o la resolución del recurso de revisión de mérito. Por tanto se desestima.</w:t>
      </w:r>
    </w:p>
    <w:p w:rsidR="00AF0BFE" w:rsidRPr="00415FF3" w:rsidRDefault="00AF0BFE" w:rsidP="00415FF3">
      <w:pPr>
        <w:pStyle w:val="Prrafodelista"/>
        <w:spacing w:line="360" w:lineRule="auto"/>
        <w:ind w:left="0"/>
        <w:rPr>
          <w:rFonts w:ascii="Palatino Linotype" w:eastAsia="Palatino Linotype" w:hAnsi="Palatino Linotype" w:cs="Palatino Linotype"/>
          <w:color w:val="000000" w:themeColor="text1"/>
        </w:rPr>
      </w:pPr>
    </w:p>
    <w:p w:rsidR="00156833" w:rsidRPr="00415FF3" w:rsidRDefault="00156833" w:rsidP="00415FF3">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415FF3">
        <w:rPr>
          <w:rFonts w:ascii="Palatino Linotype" w:eastAsia="Palatino Linotype" w:hAnsi="Palatino Linotype" w:cs="Palatino Linotype"/>
          <w:color w:val="000000" w:themeColor="text1"/>
        </w:rPr>
        <w:t xml:space="preserve">Sin embargo no pasa desapercibido que </w:t>
      </w:r>
      <w:r w:rsidRPr="00415FF3">
        <w:rPr>
          <w:rFonts w:ascii="Palatino Linotype" w:eastAsia="Palatino Linotype" w:hAnsi="Palatino Linotype" w:cs="Palatino Linotype"/>
          <w:color w:val="000000" w:themeColor="text1"/>
          <w:u w:val="single"/>
        </w:rPr>
        <w:t>suponiendo sin conceder</w:t>
      </w:r>
      <w:r w:rsidRPr="00415FF3">
        <w:rPr>
          <w:rFonts w:ascii="Palatino Linotype" w:eastAsia="Palatino Linotype" w:hAnsi="Palatino Linotype" w:cs="Palatino Linotype"/>
          <w:color w:val="000000" w:themeColor="text1"/>
        </w:rPr>
        <w:t>, fuera un soporte documental que acoplara al lapso temporal de entrega de la información, colmaría parcialmente; en virtud que la solicitud es clara en señalar que se requieren correos y documentos recibidos. Al respecto de lo entregado, se remite el correo electrónico sin adjuntar el documento remitido –anexo– como se desprende de la siguiente captura:</w:t>
      </w:r>
    </w:p>
    <w:p w:rsidR="00156833" w:rsidRPr="00415FF3" w:rsidRDefault="00156833" w:rsidP="00415FF3">
      <w:pPr>
        <w:spacing w:line="360" w:lineRule="auto"/>
        <w:rPr>
          <w:rFonts w:ascii="Palatino Linotype" w:eastAsia="Palatino Linotype" w:hAnsi="Palatino Linotype" w:cs="Palatino Linotype"/>
          <w:color w:val="000000" w:themeColor="text1"/>
        </w:rPr>
      </w:pPr>
    </w:p>
    <w:p w:rsidR="00156833" w:rsidRPr="00415FF3" w:rsidRDefault="00156833" w:rsidP="00415FF3">
      <w:pPr>
        <w:spacing w:line="360" w:lineRule="auto"/>
        <w:jc w:val="center"/>
        <w:rPr>
          <w:rFonts w:ascii="Palatino Linotype" w:eastAsia="Palatino Linotype" w:hAnsi="Palatino Linotype" w:cs="Palatino Linotype"/>
          <w:color w:val="000000" w:themeColor="text1"/>
        </w:rPr>
      </w:pPr>
      <w:r w:rsidRPr="00415FF3">
        <w:rPr>
          <w:rFonts w:ascii="Palatino Linotype" w:eastAsia="Palatino Linotype" w:hAnsi="Palatino Linotype" w:cs="Palatino Linotype"/>
          <w:noProof/>
          <w:color w:val="000000" w:themeColor="text1"/>
          <w:lang w:val="es-MX" w:eastAsia="es-MX"/>
        </w:rPr>
        <w:drawing>
          <wp:inline distT="0" distB="0" distL="0" distR="0">
            <wp:extent cx="3333750" cy="29208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55701" cy="2940082"/>
                    </a:xfrm>
                    <a:prstGeom prst="rect">
                      <a:avLst/>
                    </a:prstGeom>
                    <a:noFill/>
                    <a:ln>
                      <a:noFill/>
                    </a:ln>
                  </pic:spPr>
                </pic:pic>
              </a:graphicData>
            </a:graphic>
          </wp:inline>
        </w:drawing>
      </w:r>
    </w:p>
    <w:p w:rsidR="00AF0BFE" w:rsidRPr="00415FF3" w:rsidRDefault="00AF0BFE" w:rsidP="00415FF3">
      <w:pPr>
        <w:spacing w:line="360" w:lineRule="auto"/>
        <w:jc w:val="both"/>
        <w:rPr>
          <w:rFonts w:ascii="Palatino Linotype" w:hAnsi="Palatino Linotype" w:cs="Arial"/>
          <w:color w:val="000000" w:themeColor="text1"/>
        </w:rPr>
      </w:pPr>
    </w:p>
    <w:p w:rsidR="007803C1" w:rsidRPr="00415FF3" w:rsidRDefault="007803C1" w:rsidP="00415FF3">
      <w:pPr>
        <w:numPr>
          <w:ilvl w:val="0"/>
          <w:numId w:val="3"/>
        </w:numPr>
        <w:spacing w:line="360" w:lineRule="auto"/>
        <w:ind w:left="0" w:firstLine="0"/>
        <w:jc w:val="both"/>
        <w:rPr>
          <w:rFonts w:ascii="Palatino Linotype" w:hAnsi="Palatino Linotype" w:cs="Arial"/>
          <w:color w:val="000000" w:themeColor="text1"/>
        </w:rPr>
      </w:pPr>
      <w:r w:rsidRPr="00415FF3">
        <w:rPr>
          <w:rFonts w:ascii="Palatino Linotype" w:eastAsia="Palatino Linotype" w:hAnsi="Palatino Linotype" w:cs="Palatino Linotype"/>
          <w:color w:val="000000" w:themeColor="text1"/>
        </w:rPr>
        <w:t xml:space="preserve">Información que de acoplarse al lapso temporal de entrega de la información, debió ser entregada, no solo por así estar establecido en la propia solicitud de información; sino </w:t>
      </w:r>
      <w:r w:rsidR="00AF0BFE" w:rsidRPr="00415FF3">
        <w:rPr>
          <w:rFonts w:ascii="Palatino Linotype" w:eastAsia="Palatino Linotype" w:hAnsi="Palatino Linotype" w:cs="Palatino Linotype"/>
          <w:color w:val="000000" w:themeColor="text1"/>
        </w:rPr>
        <w:t>también</w:t>
      </w:r>
      <w:r w:rsidRPr="00415FF3">
        <w:rPr>
          <w:rFonts w:ascii="Palatino Linotype" w:eastAsia="Palatino Linotype" w:hAnsi="Palatino Linotype" w:cs="Palatino Linotype"/>
          <w:color w:val="000000" w:themeColor="text1"/>
        </w:rPr>
        <w:t xml:space="preserve"> conforme a lo dispuesto por el entonces</w:t>
      </w:r>
      <w:r w:rsidRPr="00415FF3">
        <w:rPr>
          <w:rFonts w:ascii="Palatino Linotype" w:hAnsi="Palatino Linotype" w:cs="Arial"/>
          <w:color w:val="000000" w:themeColor="text1"/>
        </w:rPr>
        <w:t xml:space="preserve"> Instituto Nacional de </w:t>
      </w:r>
      <w:r w:rsidRPr="00415FF3">
        <w:rPr>
          <w:rFonts w:ascii="Palatino Linotype" w:eastAsia="Palatino Linotype" w:hAnsi="Palatino Linotype" w:cs="Palatino Linotype"/>
          <w:color w:val="000000" w:themeColor="text1"/>
        </w:rPr>
        <w:t>Transparencia</w:t>
      </w:r>
      <w:r w:rsidRPr="00415FF3">
        <w:rPr>
          <w:rFonts w:ascii="Palatino Linotype" w:hAnsi="Palatino Linotype" w:cs="Arial"/>
          <w:color w:val="000000" w:themeColor="text1"/>
        </w:rPr>
        <w:t>, Acceso a la Información Pública y Protección de Datos (INAI) quien determinó que los anexos se consideran parte del documento y deben ser entregados. Sirve de apoyo a lo anterior los Criterio 20-10 y 17/17 que son del tenor literal siguiente:</w:t>
      </w:r>
    </w:p>
    <w:p w:rsidR="007803C1" w:rsidRPr="00415FF3" w:rsidRDefault="007803C1" w:rsidP="00415FF3">
      <w:pPr>
        <w:spacing w:line="360" w:lineRule="auto"/>
        <w:jc w:val="both"/>
        <w:rPr>
          <w:rFonts w:ascii="Palatino Linotype" w:hAnsi="Palatino Linotype" w:cs="Arial"/>
          <w:b/>
          <w:i/>
          <w:color w:val="000000" w:themeColor="text1"/>
        </w:rPr>
      </w:pPr>
      <w:r w:rsidRPr="00415FF3">
        <w:rPr>
          <w:rFonts w:ascii="Palatino Linotype" w:hAnsi="Palatino Linotype" w:cs="Arial"/>
          <w:b/>
          <w:i/>
          <w:color w:val="000000" w:themeColor="text1"/>
        </w:rPr>
        <w:t>“Criterio 20/10</w:t>
      </w:r>
    </w:p>
    <w:p w:rsidR="007803C1" w:rsidRPr="00415FF3" w:rsidRDefault="007803C1" w:rsidP="00415FF3">
      <w:pPr>
        <w:spacing w:line="360" w:lineRule="auto"/>
        <w:jc w:val="both"/>
        <w:rPr>
          <w:rFonts w:ascii="Palatino Linotype" w:hAnsi="Palatino Linotype" w:cs="Arial"/>
          <w:i/>
          <w:color w:val="000000" w:themeColor="text1"/>
        </w:rPr>
      </w:pPr>
      <w:r w:rsidRPr="00415FF3">
        <w:rPr>
          <w:rFonts w:ascii="Palatino Linotype" w:hAnsi="Palatino Linotype" w:cs="Arial"/>
          <w:b/>
          <w:i/>
          <w:color w:val="000000" w:themeColor="text1"/>
        </w:rPr>
        <w:t>Los anexos son parte integral del documento principal.</w:t>
      </w:r>
      <w:r w:rsidRPr="00415FF3">
        <w:rPr>
          <w:rFonts w:ascii="Palatino Linotype" w:hAnsi="Palatino Linotype" w:cs="Arial"/>
          <w:i/>
          <w:color w:val="000000" w:themeColor="text1"/>
        </w:rPr>
        <w:t xml:space="preserve"> Cuando un documento gubernamental contiene anexos éstos se consideran parte del documento, ya que a  partir  de  él  se  explican  o  detallan  diversas  cuestiones  relacionadas  con  la materia del mismo. En esta tesitura, ante solicitudes de información relacionadas con documentos que incluyen anexos, particularmente en aquellas que no aludan expresamente a estos últimos, las dependencias y entidades deberán considerar </w:t>
      </w:r>
      <w:r w:rsidRPr="00415FF3">
        <w:rPr>
          <w:rFonts w:ascii="Palatino Linotype" w:hAnsi="Palatino Linotype" w:cs="Arial"/>
          <w:i/>
          <w:color w:val="000000" w:themeColor="text1"/>
        </w:rPr>
        <w:lastRenderedPageBreak/>
        <w:t>que las mismas refieren a los documentos requeridos, así como a los anexos correspondientes, salvo que el solicitante manifieste su deseo de acceder únicamente al documento principal.”</w:t>
      </w:r>
    </w:p>
    <w:p w:rsidR="007803C1" w:rsidRPr="00415FF3" w:rsidRDefault="007803C1" w:rsidP="00415FF3">
      <w:pPr>
        <w:spacing w:line="360" w:lineRule="auto"/>
        <w:jc w:val="both"/>
        <w:rPr>
          <w:rFonts w:ascii="Palatino Linotype" w:hAnsi="Palatino Linotype" w:cs="Arial"/>
          <w:i/>
          <w:color w:val="000000" w:themeColor="text1"/>
        </w:rPr>
      </w:pPr>
    </w:p>
    <w:p w:rsidR="007803C1" w:rsidRPr="00415FF3" w:rsidRDefault="007803C1" w:rsidP="00415FF3">
      <w:pPr>
        <w:spacing w:line="360" w:lineRule="auto"/>
        <w:jc w:val="both"/>
        <w:rPr>
          <w:rFonts w:ascii="Palatino Linotype" w:hAnsi="Palatino Linotype" w:cs="Arial"/>
          <w:bCs/>
          <w:i/>
          <w:color w:val="000000" w:themeColor="text1"/>
        </w:rPr>
      </w:pPr>
      <w:r w:rsidRPr="00415FF3">
        <w:rPr>
          <w:rFonts w:ascii="Palatino Linotype" w:hAnsi="Palatino Linotype" w:cs="Arial"/>
          <w:b/>
          <w:bCs/>
          <w:i/>
          <w:color w:val="000000" w:themeColor="text1"/>
        </w:rPr>
        <w:t xml:space="preserve">“Anexos de los documentos solicitados. </w:t>
      </w:r>
      <w:r w:rsidRPr="00415FF3">
        <w:rPr>
          <w:rFonts w:ascii="Palatino Linotype" w:hAnsi="Palatino Linotype" w:cs="Arial"/>
          <w:bCs/>
          <w:i/>
          <w:color w:val="000000" w:themeColor="text1"/>
        </w:rPr>
        <w:t>Los anexos de un documento se consideran parte integral del mismo. Por lo anterior, ante solicitudes de información relacionadas con documentos que incluyen anexos, los sujetos obligados deberán entregarlos, con excepción de aquellos casos en que el solicitante manifieste expresamente su interés de acceder únicamente al documento principal.”</w:t>
      </w:r>
    </w:p>
    <w:p w:rsidR="007803C1" w:rsidRPr="00415FF3" w:rsidRDefault="007803C1" w:rsidP="00415FF3">
      <w:pPr>
        <w:spacing w:line="360" w:lineRule="auto"/>
        <w:jc w:val="both"/>
        <w:rPr>
          <w:rFonts w:ascii="Palatino Linotype" w:hAnsi="Palatino Linotype" w:cs="Arial"/>
          <w:b/>
          <w:color w:val="000000" w:themeColor="text1"/>
        </w:rPr>
      </w:pPr>
    </w:p>
    <w:p w:rsidR="007803C1" w:rsidRPr="00415FF3" w:rsidRDefault="007803C1" w:rsidP="00415FF3">
      <w:pPr>
        <w:numPr>
          <w:ilvl w:val="0"/>
          <w:numId w:val="3"/>
        </w:numPr>
        <w:spacing w:line="360" w:lineRule="auto"/>
        <w:ind w:left="0" w:firstLine="0"/>
        <w:jc w:val="both"/>
        <w:rPr>
          <w:rFonts w:ascii="Palatino Linotype" w:hAnsi="Palatino Linotype" w:cs="Arial"/>
          <w:color w:val="000000" w:themeColor="text1"/>
          <w:lang w:val="es-ES"/>
        </w:rPr>
      </w:pPr>
      <w:r w:rsidRPr="00415FF3">
        <w:rPr>
          <w:rFonts w:ascii="Palatino Linotype" w:hAnsi="Palatino Linotype" w:cs="Arial"/>
          <w:color w:val="000000" w:themeColor="text1"/>
          <w:lang w:val="es-ES"/>
        </w:rPr>
        <w:t xml:space="preserve">Por otro lado, si bien es cierto el </w:t>
      </w:r>
      <w:r w:rsidRPr="00415FF3">
        <w:rPr>
          <w:rFonts w:ascii="Palatino Linotype" w:hAnsi="Palatino Linotype" w:cs="Arial"/>
          <w:b/>
          <w:color w:val="000000" w:themeColor="text1"/>
          <w:lang w:val="es-ES"/>
        </w:rPr>
        <w:t xml:space="preserve">SUJETO OBLIGADO </w:t>
      </w:r>
      <w:r w:rsidRPr="00415FF3">
        <w:rPr>
          <w:rFonts w:ascii="Palatino Linotype" w:hAnsi="Palatino Linotype" w:cs="Arial"/>
          <w:color w:val="000000" w:themeColor="text1"/>
          <w:lang w:val="es-ES"/>
        </w:rPr>
        <w:t xml:space="preserve">fue puntual en señalar que únicamente se localizó un correo electrónico y, que este Órgano Garante no cuenta con atribuciones para dudar de la veracidad de las respuestas que emiten los sujetos obligados; también lo es que derivado del lapso temporal previamente delimitado de búsqueda de la información, ciertamente existen más documentos remitidos, notificados o comunicados por parte </w:t>
      </w:r>
      <w:r w:rsidR="00376E2C" w:rsidRPr="00415FF3">
        <w:rPr>
          <w:rFonts w:ascii="Palatino Linotype" w:hAnsi="Palatino Linotype" w:cs="Arial"/>
          <w:color w:val="000000" w:themeColor="text1"/>
          <w:lang w:val="es-ES"/>
        </w:rPr>
        <w:t>de este Instituto a la Unidad de Transparencia del Ayuntamiento de Toluca, recordando que no únicamente se solicitaron correos recibidos.</w:t>
      </w:r>
    </w:p>
    <w:p w:rsidR="007803C1" w:rsidRPr="00415FF3" w:rsidRDefault="007803C1" w:rsidP="00415FF3">
      <w:pPr>
        <w:spacing w:line="360" w:lineRule="auto"/>
        <w:jc w:val="both"/>
        <w:rPr>
          <w:rFonts w:ascii="Palatino Linotype" w:hAnsi="Palatino Linotype" w:cs="Arial"/>
          <w:color w:val="000000" w:themeColor="text1"/>
          <w:lang w:val="es-ES"/>
        </w:rPr>
      </w:pPr>
    </w:p>
    <w:p w:rsidR="002E1496" w:rsidRPr="00415FF3" w:rsidRDefault="00376E2C" w:rsidP="00415FF3">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415FF3">
        <w:rPr>
          <w:rFonts w:ascii="Palatino Linotype" w:eastAsia="Palatino Linotype" w:hAnsi="Palatino Linotype" w:cs="Palatino Linotype"/>
          <w:color w:val="000000" w:themeColor="text1"/>
        </w:rPr>
        <w:t xml:space="preserve">En ese contexto al corresponder el lapso temporal a prácticamente la totalidad de los primeros dos meses del ejercicio fiscal, este Instituto </w:t>
      </w:r>
      <w:r w:rsidRPr="00415FF3">
        <w:rPr>
          <w:rFonts w:ascii="Palatino Linotype" w:eastAsia="Palatino Linotype" w:hAnsi="Palatino Linotype" w:cs="Palatino Linotype"/>
          <w:color w:val="000000" w:themeColor="text1"/>
          <w:u w:val="single"/>
        </w:rPr>
        <w:t>pudo de manera enunciativa mas no limitativa</w:t>
      </w:r>
      <w:r w:rsidRPr="00415FF3">
        <w:rPr>
          <w:rFonts w:ascii="Palatino Linotype" w:eastAsia="Palatino Linotype" w:hAnsi="Palatino Linotype" w:cs="Palatino Linotype"/>
          <w:color w:val="000000" w:themeColor="text1"/>
        </w:rPr>
        <w:t xml:space="preserve"> remitir diversas documentales</w:t>
      </w:r>
      <w:r w:rsidR="00E03CF0" w:rsidRPr="00415FF3">
        <w:rPr>
          <w:rFonts w:ascii="Palatino Linotype" w:eastAsia="Palatino Linotype" w:hAnsi="Palatino Linotype" w:cs="Palatino Linotype"/>
          <w:color w:val="000000" w:themeColor="text1"/>
        </w:rPr>
        <w:t xml:space="preserve"> con motivo del inicio del ejercicio fiscal</w:t>
      </w:r>
      <w:r w:rsidRPr="00415FF3">
        <w:rPr>
          <w:rFonts w:ascii="Palatino Linotype" w:eastAsia="Palatino Linotype" w:hAnsi="Palatino Linotype" w:cs="Palatino Linotype"/>
          <w:color w:val="000000" w:themeColor="text1"/>
        </w:rPr>
        <w:t xml:space="preserve"> como</w:t>
      </w:r>
      <w:r w:rsidR="00E03CF0" w:rsidRPr="00415FF3">
        <w:rPr>
          <w:rFonts w:ascii="Palatino Linotype" w:eastAsia="Palatino Linotype" w:hAnsi="Palatino Linotype" w:cs="Palatino Linotype"/>
          <w:color w:val="000000" w:themeColor="text1"/>
        </w:rPr>
        <w:t>:</w:t>
      </w:r>
      <w:r w:rsidRPr="00415FF3">
        <w:rPr>
          <w:rFonts w:ascii="Palatino Linotype" w:eastAsia="Palatino Linotype" w:hAnsi="Palatino Linotype" w:cs="Palatino Linotype"/>
          <w:color w:val="000000" w:themeColor="text1"/>
        </w:rPr>
        <w:t xml:space="preserve"> la notificación por parte de la Direcc</w:t>
      </w:r>
      <w:r w:rsidR="003B4AA7" w:rsidRPr="00415FF3">
        <w:rPr>
          <w:rFonts w:ascii="Palatino Linotype" w:eastAsia="Palatino Linotype" w:hAnsi="Palatino Linotype" w:cs="Palatino Linotype"/>
          <w:color w:val="000000" w:themeColor="text1"/>
        </w:rPr>
        <w:t>ión General de Informática de lo</w:t>
      </w:r>
      <w:r w:rsidRPr="00415FF3">
        <w:rPr>
          <w:rFonts w:ascii="Palatino Linotype" w:eastAsia="Palatino Linotype" w:hAnsi="Palatino Linotype" w:cs="Palatino Linotype"/>
          <w:color w:val="000000" w:themeColor="text1"/>
        </w:rPr>
        <w:t xml:space="preserve">s </w:t>
      </w:r>
      <w:r w:rsidR="003B4AA7" w:rsidRPr="00415FF3">
        <w:rPr>
          <w:rFonts w:ascii="Palatino Linotype" w:eastAsia="Palatino Linotype" w:hAnsi="Palatino Linotype" w:cs="Palatino Linotype"/>
          <w:color w:val="000000" w:themeColor="text1"/>
        </w:rPr>
        <w:t xml:space="preserve">usuarios y </w:t>
      </w:r>
      <w:r w:rsidRPr="00415FF3">
        <w:rPr>
          <w:rFonts w:ascii="Palatino Linotype" w:eastAsia="Palatino Linotype" w:hAnsi="Palatino Linotype" w:cs="Palatino Linotype"/>
          <w:color w:val="000000" w:themeColor="text1"/>
        </w:rPr>
        <w:t xml:space="preserve">contraseñas de las diversas plataformas a la </w:t>
      </w:r>
      <w:r w:rsidRPr="00415FF3">
        <w:rPr>
          <w:rFonts w:ascii="Palatino Linotype" w:hAnsi="Palatino Linotype" w:cs="Arial"/>
          <w:color w:val="000000" w:themeColor="text1"/>
          <w:lang w:val="es-ES"/>
        </w:rPr>
        <w:t>administración</w:t>
      </w:r>
      <w:r w:rsidRPr="00415FF3">
        <w:rPr>
          <w:rFonts w:ascii="Palatino Linotype" w:eastAsia="Palatino Linotype" w:hAnsi="Palatino Linotype" w:cs="Palatino Linotype"/>
          <w:color w:val="000000" w:themeColor="text1"/>
        </w:rPr>
        <w:t xml:space="preserve"> pública municipal entrante; el Pleno celebró siete sesiones ordinarias, para lo cual se debieron recibir la notificación de recursos de revisión aprobados</w:t>
      </w:r>
      <w:r w:rsidR="00095A94" w:rsidRPr="00415FF3">
        <w:rPr>
          <w:rFonts w:ascii="Palatino Linotype" w:eastAsia="Palatino Linotype" w:hAnsi="Palatino Linotype" w:cs="Palatino Linotype"/>
          <w:color w:val="000000" w:themeColor="text1"/>
        </w:rPr>
        <w:t>, votos u opiniones,</w:t>
      </w:r>
      <w:r w:rsidRPr="00415FF3">
        <w:rPr>
          <w:rFonts w:ascii="Palatino Linotype" w:eastAsia="Palatino Linotype" w:hAnsi="Palatino Linotype" w:cs="Palatino Linotype"/>
          <w:color w:val="000000" w:themeColor="text1"/>
        </w:rPr>
        <w:t xml:space="preserve"> de al menos seis sesiones ordinarias; la Secretaria Técnica, notificar no solo por correo sino vía SAIMEX diversos acuerdos de cumplimiento </w:t>
      </w:r>
      <w:r w:rsidRPr="00415FF3">
        <w:rPr>
          <w:rFonts w:ascii="Palatino Linotype" w:eastAsia="Palatino Linotype" w:hAnsi="Palatino Linotype" w:cs="Palatino Linotype"/>
          <w:color w:val="000000" w:themeColor="text1"/>
        </w:rPr>
        <w:lastRenderedPageBreak/>
        <w:t>o incumplimiento</w:t>
      </w:r>
      <w:r w:rsidR="00095A94" w:rsidRPr="00415FF3">
        <w:rPr>
          <w:rFonts w:ascii="Palatino Linotype" w:eastAsia="Palatino Linotype" w:hAnsi="Palatino Linotype" w:cs="Palatino Linotype"/>
          <w:color w:val="000000" w:themeColor="text1"/>
        </w:rPr>
        <w:t xml:space="preserve"> del ejercicio anterior o en curso</w:t>
      </w:r>
      <w:r w:rsidRPr="00415FF3">
        <w:rPr>
          <w:rFonts w:ascii="Palatino Linotype" w:eastAsia="Palatino Linotype" w:hAnsi="Palatino Linotype" w:cs="Palatino Linotype"/>
          <w:color w:val="000000" w:themeColor="text1"/>
        </w:rPr>
        <w:t>; el resultado de verificaciones al portal de Internet por parte de la Dirección General Jurídica y de Verificación</w:t>
      </w:r>
      <w:r w:rsidR="00095A94" w:rsidRPr="00415FF3">
        <w:rPr>
          <w:rFonts w:ascii="Palatino Linotype" w:eastAsia="Palatino Linotype" w:hAnsi="Palatino Linotype" w:cs="Palatino Linotype"/>
          <w:color w:val="000000" w:themeColor="text1"/>
        </w:rPr>
        <w:t xml:space="preserve"> del ejercicio anterior o en curso; etcétera. Por lo que en relatadas circunstancias es procedente ordenar una nueva búsqueda exhaustiva y razonable de la información</w:t>
      </w:r>
      <w:r w:rsidR="00AF0BFE" w:rsidRPr="00415FF3">
        <w:rPr>
          <w:rFonts w:ascii="Palatino Linotype" w:eastAsia="Palatino Linotype" w:hAnsi="Palatino Linotype" w:cs="Palatino Linotype"/>
          <w:color w:val="000000" w:themeColor="text1"/>
        </w:rPr>
        <w:t xml:space="preserve">, de la cual resulta </w:t>
      </w:r>
      <w:r w:rsidR="002E1496" w:rsidRPr="00415FF3">
        <w:rPr>
          <w:rFonts w:ascii="Palatino Linotype" w:eastAsia="Palatino Linotype" w:hAnsi="Palatino Linotype" w:cs="Palatino Linotype"/>
          <w:color w:val="000000" w:themeColor="text1"/>
        </w:rPr>
        <w:t xml:space="preserve">los </w:t>
      </w:r>
      <w:r w:rsidR="00AF0BFE" w:rsidRPr="00415FF3">
        <w:rPr>
          <w:rFonts w:ascii="Palatino Linotype" w:eastAsia="Palatino Linotype" w:hAnsi="Palatino Linotype" w:cs="Palatino Linotype"/>
          <w:color w:val="000000" w:themeColor="text1"/>
        </w:rPr>
        <w:t>sujetos o</w:t>
      </w:r>
      <w:r w:rsidR="002E1496" w:rsidRPr="00415FF3">
        <w:rPr>
          <w:rFonts w:ascii="Palatino Linotype" w:eastAsia="Palatino Linotype" w:hAnsi="Palatino Linotype" w:cs="Palatino Linotype"/>
          <w:color w:val="000000" w:themeColor="text1"/>
        </w:rPr>
        <w:t>bligados deberán documentar todo acto que se derive del ejercicio de sus facultades, competencias o funciones, considerando desde su origen la eventual publicidad y reutilización de la información que generen, posean o administren.</w:t>
      </w:r>
    </w:p>
    <w:p w:rsidR="002E1496" w:rsidRPr="00415FF3" w:rsidRDefault="002E1496" w:rsidP="00415FF3">
      <w:pPr>
        <w:spacing w:line="360" w:lineRule="auto"/>
        <w:jc w:val="both"/>
        <w:rPr>
          <w:rFonts w:ascii="Palatino Linotype" w:eastAsia="Palatino Linotype" w:hAnsi="Palatino Linotype" w:cs="Palatino Linotype"/>
          <w:color w:val="000000" w:themeColor="text1"/>
        </w:rPr>
      </w:pPr>
    </w:p>
    <w:p w:rsidR="002E1496" w:rsidRPr="00415FF3" w:rsidRDefault="002E1496" w:rsidP="00415FF3">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415FF3">
        <w:rPr>
          <w:rFonts w:ascii="Palatino Linotype" w:eastAsia="Palatino Linotype" w:hAnsi="Palatino Linotype" w:cs="Palatino Linotype"/>
          <w:color w:val="000000" w:themeColor="text1"/>
        </w:rPr>
        <w:t>Además, debemos tomar en cuenta los artículos 4 y 12, de la Ley de Transparencia y Acceso a la Información Pública del Estado de México y Municipios, los cuales establecen lo siguiente:</w:t>
      </w:r>
    </w:p>
    <w:p w:rsidR="002E1496" w:rsidRPr="00415FF3" w:rsidRDefault="002E1496" w:rsidP="00415FF3">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415FF3">
        <w:rPr>
          <w:rFonts w:ascii="Palatino Linotype" w:eastAsia="Palatino Linotype" w:hAnsi="Palatino Linotype" w:cs="Palatino Linotype"/>
          <w:b/>
          <w:i/>
          <w:color w:val="000000" w:themeColor="text1"/>
        </w:rPr>
        <w:t>Artículo 4.</w:t>
      </w:r>
      <w:r w:rsidRPr="00415FF3">
        <w:rPr>
          <w:rFonts w:ascii="Palatino Linotype" w:eastAsia="Palatino Linotype" w:hAnsi="Palatino Linotype" w:cs="Palatino Linotype"/>
          <w:i/>
          <w:color w:val="000000" w:themeColor="text1"/>
        </w:rPr>
        <w:t xml:space="preserve"> El derecho humano de acceso a la información pública es la prerrogativa de las personas para buscar, difundir, investigar, recabar, recibir y solicitar información pública, sin necesidad de acreditar personalidad ni interés jurídico.</w:t>
      </w:r>
    </w:p>
    <w:p w:rsidR="002E1496" w:rsidRPr="00415FF3" w:rsidRDefault="002E1496" w:rsidP="00415FF3">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415FF3">
        <w:rPr>
          <w:rFonts w:ascii="Palatino Linotype" w:eastAsia="Palatino Linotype" w:hAnsi="Palatino Linotype" w:cs="Palatino Linotype"/>
          <w:i/>
          <w:color w:val="000000" w:themeColor="text1"/>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2E1496" w:rsidRPr="00415FF3" w:rsidRDefault="002E1496" w:rsidP="00415FF3">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415FF3">
        <w:rPr>
          <w:rFonts w:ascii="Palatino Linotype" w:eastAsia="Palatino Linotype" w:hAnsi="Palatino Linotype" w:cs="Palatino Linotype"/>
          <w:i/>
          <w:color w:val="000000" w:themeColor="text1"/>
        </w:rPr>
        <w:t>Los sujetos obligados deben poner en práctica, políticas y programas de acceso a la información que se apeguen a criterios de publicidad, veracidad, oportunidad, precisión y suficiencia en beneficio de los solicitantes.</w:t>
      </w:r>
    </w:p>
    <w:p w:rsidR="002E1496" w:rsidRPr="00415FF3" w:rsidRDefault="002E1496" w:rsidP="00415FF3">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415FF3">
        <w:rPr>
          <w:rFonts w:ascii="Palatino Linotype" w:eastAsia="Palatino Linotype" w:hAnsi="Palatino Linotype" w:cs="Palatino Linotype"/>
          <w:b/>
          <w:i/>
          <w:color w:val="000000" w:themeColor="text1"/>
        </w:rPr>
        <w:lastRenderedPageBreak/>
        <w:t>Artículo 12.</w:t>
      </w:r>
      <w:r w:rsidRPr="00415FF3">
        <w:rPr>
          <w:rFonts w:ascii="Palatino Linotype" w:eastAsia="Palatino Linotype" w:hAnsi="Palatino Linotype" w:cs="Palatino Linotype"/>
          <w:i/>
          <w:color w:val="000000" w:themeColor="text1"/>
        </w:rPr>
        <w:t xml:space="preserve"> Quienes generen, recopilen, administren, manejen, procesen, archiven o conserven información pública serán responsables de la misma en los términos de las disposiciones jurídicas aplicables. </w:t>
      </w:r>
    </w:p>
    <w:p w:rsidR="00D94AC5" w:rsidRDefault="002E1496" w:rsidP="00415FF3">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415FF3">
        <w:rPr>
          <w:rFonts w:ascii="Palatino Linotype" w:eastAsia="Palatino Linotype" w:hAnsi="Palatino Linotype" w:cs="Palatino Linotype"/>
          <w:i/>
          <w:color w:val="000000" w:themeColor="text1"/>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rsidR="00D94AC5" w:rsidRPr="00415FF3" w:rsidRDefault="00D94AC5" w:rsidP="00415FF3">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p>
    <w:p w:rsidR="002E1496" w:rsidRPr="00415FF3" w:rsidRDefault="002E1496" w:rsidP="00415FF3">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415FF3">
        <w:rPr>
          <w:rFonts w:ascii="Palatino Linotype" w:eastAsia="Palatino Linotype" w:hAnsi="Palatino Linotype" w:cs="Palatino Linotype"/>
          <w:color w:val="000000" w:themeColor="text1"/>
        </w:rPr>
        <w:t>Es 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rsidR="002E1496" w:rsidRPr="00415FF3" w:rsidRDefault="002E1496" w:rsidP="00415FF3">
      <w:pPr>
        <w:spacing w:line="360" w:lineRule="auto"/>
        <w:jc w:val="both"/>
        <w:rPr>
          <w:rFonts w:ascii="Palatino Linotype" w:eastAsia="Palatino Linotype" w:hAnsi="Palatino Linotype" w:cs="Palatino Linotype"/>
          <w:color w:val="000000" w:themeColor="text1"/>
        </w:rPr>
      </w:pPr>
    </w:p>
    <w:p w:rsidR="002E1496" w:rsidRPr="00415FF3" w:rsidRDefault="002E1496" w:rsidP="00415FF3">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415FF3">
        <w:rPr>
          <w:rFonts w:ascii="Palatino Linotype" w:eastAsia="Palatino Linotype" w:hAnsi="Palatino Linotype" w:cs="Palatino Linotype"/>
          <w:color w:val="000000" w:themeColor="text1"/>
        </w:rPr>
        <w:t>Robustece lo anterior la Tesis aislada identificada con la clave I.4º.A.40 A del Cuarto Tribunal colegiado en Materia Administrativa del Primer Circuito, publicada en el Seminario Judicial de la Federación y su Gaceta en el libro XVIII, Marzo 2013, Página 1899.</w:t>
      </w:r>
    </w:p>
    <w:p w:rsidR="002E1496" w:rsidRPr="00415FF3" w:rsidRDefault="002E1496" w:rsidP="00415FF3">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415FF3">
        <w:rPr>
          <w:rFonts w:ascii="Palatino Linotype" w:eastAsia="Palatino Linotype" w:hAnsi="Palatino Linotype" w:cs="Palatino Linotype"/>
          <w:b/>
          <w:i/>
          <w:color w:val="000000" w:themeColor="text1"/>
        </w:rPr>
        <w:t>ACCESO A LA INFORMACIÓN. IMPLICACIÓN DEL PRINCIPIO DE MÁXIMA PUBLICIDAD EN EL DERECHO FUNDAMENTAL RELATIVO.</w:t>
      </w:r>
      <w:r w:rsidRPr="00415FF3">
        <w:rPr>
          <w:rFonts w:ascii="Palatino Linotype" w:eastAsia="Palatino Linotype" w:hAnsi="Palatino Linotype" w:cs="Palatino Linotype"/>
          <w:i/>
          <w:color w:val="000000" w:themeColor="text1"/>
        </w:rPr>
        <w:t xml:space="preserve"> Del artículo 6o. de la Constitución Política de los Estados Unidos Mexicanos se advierte que el Estado Mexicano está constreñido a publicitar sus actos, pues se reconoce el derecho fundamental de los ciudadanos a </w:t>
      </w:r>
      <w:r w:rsidRPr="00415FF3">
        <w:rPr>
          <w:rFonts w:ascii="Palatino Linotype" w:eastAsia="Palatino Linotype" w:hAnsi="Palatino Linotype" w:cs="Palatino Linotype"/>
          <w:i/>
          <w:color w:val="000000" w:themeColor="text1"/>
        </w:rPr>
        <w:lastRenderedPageBreak/>
        <w:t>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 .</w:t>
      </w:r>
    </w:p>
    <w:p w:rsidR="002E1496" w:rsidRPr="00415FF3" w:rsidRDefault="002E1496" w:rsidP="00415FF3">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p>
    <w:p w:rsidR="002E1496" w:rsidRPr="00415FF3" w:rsidRDefault="002E1496" w:rsidP="00415FF3">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415FF3">
        <w:rPr>
          <w:rFonts w:ascii="Palatino Linotype" w:eastAsia="Palatino Linotype" w:hAnsi="Palatino Linotype" w:cs="Palatino Linotype"/>
          <w:color w:val="000000" w:themeColor="text1"/>
        </w:rPr>
        <w:t xml:space="preserve">Como se ha señalado, los Sujetos Obligados deberán proporcionar toda la información que se encuentre en su posesión bajo los estándares más altos de transparencia y máxima publicidad. </w:t>
      </w:r>
    </w:p>
    <w:p w:rsidR="002E1496" w:rsidRPr="00415FF3" w:rsidRDefault="002E1496" w:rsidP="00415FF3">
      <w:pPr>
        <w:spacing w:line="360" w:lineRule="auto"/>
        <w:jc w:val="both"/>
        <w:rPr>
          <w:rFonts w:ascii="Palatino Linotype" w:eastAsia="Palatino Linotype" w:hAnsi="Palatino Linotype" w:cs="Palatino Linotype"/>
          <w:color w:val="000000" w:themeColor="text1"/>
        </w:rPr>
      </w:pPr>
    </w:p>
    <w:p w:rsidR="002E1496" w:rsidRPr="00415FF3" w:rsidRDefault="002E1496" w:rsidP="00415FF3">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415FF3">
        <w:rPr>
          <w:rFonts w:ascii="Palatino Linotype" w:eastAsia="Palatino Linotype" w:hAnsi="Palatino Linotype" w:cs="Palatino Linotype"/>
          <w:color w:val="000000" w:themeColor="text1"/>
        </w:rPr>
        <w:t>Es pertinente enfatizar lo que respecto al derecho de acceso a la información pública, refiere el artículo 6° de la Constitución Política de los Estados Unidos Mexicanos, que en su parte conducente señala:</w:t>
      </w:r>
    </w:p>
    <w:p w:rsidR="002E1496" w:rsidRPr="00415FF3" w:rsidRDefault="002E1496" w:rsidP="00415FF3">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415FF3">
        <w:rPr>
          <w:rFonts w:ascii="Palatino Linotype" w:eastAsia="Palatino Linotype" w:hAnsi="Palatino Linotype" w:cs="Palatino Linotype"/>
          <w:b/>
          <w:i/>
          <w:color w:val="000000" w:themeColor="text1"/>
        </w:rPr>
        <w:lastRenderedPageBreak/>
        <w:t>“Artículo 6o.</w:t>
      </w:r>
      <w:r w:rsidRPr="00415FF3">
        <w:rPr>
          <w:rFonts w:ascii="Palatino Linotype" w:eastAsia="Palatino Linotype" w:hAnsi="Palatino Linotype" w:cs="Palatino Linotype"/>
          <w:i/>
          <w:color w:val="000000" w:themeColor="text1"/>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 </w:t>
      </w:r>
    </w:p>
    <w:p w:rsidR="002E1496" w:rsidRPr="00415FF3" w:rsidRDefault="002E1496" w:rsidP="00415FF3">
      <w:pPr>
        <w:spacing w:line="360" w:lineRule="auto"/>
        <w:jc w:val="both"/>
        <w:rPr>
          <w:rFonts w:ascii="Palatino Linotype" w:eastAsia="Palatino Linotype" w:hAnsi="Palatino Linotype" w:cs="Palatino Linotype"/>
          <w:i/>
          <w:color w:val="000000" w:themeColor="text1"/>
        </w:rPr>
      </w:pPr>
    </w:p>
    <w:p w:rsidR="002E1496" w:rsidRPr="00415FF3" w:rsidRDefault="002E1496" w:rsidP="00415FF3">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415FF3">
        <w:rPr>
          <w:rFonts w:ascii="Palatino Linotype" w:eastAsia="Palatino Linotype" w:hAnsi="Palatino Linotype" w:cs="Palatino Linotype"/>
          <w:i/>
          <w:color w:val="000000" w:themeColor="text1"/>
        </w:rPr>
        <w:t>Toda persona tiene derecho al libre acceso a información plural y oportuna, así como a buscar, recibir y difundir información e ideas de toda índole por cualquier medio de expresión.</w:t>
      </w:r>
    </w:p>
    <w:p w:rsidR="002E1496" w:rsidRPr="00415FF3" w:rsidRDefault="002E1496" w:rsidP="00415FF3">
      <w:pPr>
        <w:spacing w:line="360" w:lineRule="auto"/>
        <w:jc w:val="both"/>
        <w:rPr>
          <w:rFonts w:ascii="Palatino Linotype" w:eastAsia="Palatino Linotype" w:hAnsi="Palatino Linotype" w:cs="Palatino Linotype"/>
          <w:i/>
          <w:color w:val="000000" w:themeColor="text1"/>
        </w:rPr>
      </w:pPr>
    </w:p>
    <w:p w:rsidR="002E1496" w:rsidRPr="00415FF3" w:rsidRDefault="002E1496" w:rsidP="00415FF3">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415FF3">
        <w:rPr>
          <w:rFonts w:ascii="Palatino Linotype" w:eastAsia="Palatino Linotype" w:hAnsi="Palatino Linotype" w:cs="Palatino Linotype"/>
          <w:i/>
          <w:color w:val="000000" w:themeColor="text1"/>
        </w:rPr>
        <w:t>Para efectos de lo dispuesto en el presente artículo se observará lo siguiente:</w:t>
      </w:r>
    </w:p>
    <w:p w:rsidR="002E1496" w:rsidRPr="00415FF3" w:rsidRDefault="002E1496" w:rsidP="00415FF3">
      <w:pPr>
        <w:spacing w:line="360" w:lineRule="auto"/>
        <w:jc w:val="both"/>
        <w:rPr>
          <w:rFonts w:ascii="Palatino Linotype" w:eastAsia="Palatino Linotype" w:hAnsi="Palatino Linotype" w:cs="Palatino Linotype"/>
          <w:i/>
          <w:color w:val="000000" w:themeColor="text1"/>
        </w:rPr>
      </w:pPr>
    </w:p>
    <w:p w:rsidR="002E1496" w:rsidRPr="00415FF3" w:rsidRDefault="002E1496" w:rsidP="00415FF3">
      <w:pPr>
        <w:numPr>
          <w:ilvl w:val="4"/>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i/>
          <w:color w:val="000000" w:themeColor="text1"/>
        </w:rPr>
      </w:pPr>
      <w:r w:rsidRPr="00415FF3">
        <w:rPr>
          <w:rFonts w:ascii="Palatino Linotype" w:eastAsia="Palatino Linotype" w:hAnsi="Palatino Linotype" w:cs="Palatino Linotype"/>
          <w:i/>
          <w:color w:val="000000" w:themeColor="text1"/>
        </w:rPr>
        <w:t>Para el ejercicio del derecho de acceso a la información, la Federación, los Estados y el Distrito Federal, en el ámbito de sus respectivas competencias, se regirán por los siguientes principios y bases:</w:t>
      </w:r>
    </w:p>
    <w:p w:rsidR="002E1496" w:rsidRPr="00415FF3" w:rsidRDefault="002E1496" w:rsidP="00415FF3">
      <w:pPr>
        <w:spacing w:line="360" w:lineRule="auto"/>
        <w:jc w:val="both"/>
        <w:rPr>
          <w:rFonts w:ascii="Palatino Linotype" w:eastAsia="Palatino Linotype" w:hAnsi="Palatino Linotype" w:cs="Palatino Linotype"/>
          <w:i/>
          <w:color w:val="000000" w:themeColor="text1"/>
        </w:rPr>
      </w:pPr>
    </w:p>
    <w:p w:rsidR="002E1496" w:rsidRPr="00415FF3" w:rsidRDefault="002E1496" w:rsidP="00415FF3">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415FF3">
        <w:rPr>
          <w:rFonts w:ascii="Palatino Linotype" w:eastAsia="Palatino Linotype" w:hAnsi="Palatino Linotype" w:cs="Palatino Linotype"/>
          <w:i/>
          <w:color w:val="000000" w:themeColor="text1"/>
        </w:rPr>
        <w:t>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2E1496" w:rsidRPr="00415FF3" w:rsidRDefault="002E1496" w:rsidP="00415FF3">
      <w:pPr>
        <w:spacing w:line="360" w:lineRule="auto"/>
        <w:jc w:val="both"/>
        <w:rPr>
          <w:rFonts w:ascii="Palatino Linotype" w:eastAsia="Palatino Linotype" w:hAnsi="Palatino Linotype" w:cs="Palatino Linotype"/>
          <w:i/>
          <w:color w:val="000000" w:themeColor="text1"/>
        </w:rPr>
      </w:pPr>
    </w:p>
    <w:p w:rsidR="002E1496" w:rsidRPr="00415FF3" w:rsidRDefault="002E1496" w:rsidP="00415FF3">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415FF3">
        <w:rPr>
          <w:rFonts w:ascii="Palatino Linotype" w:eastAsia="Palatino Linotype" w:hAnsi="Palatino Linotype" w:cs="Palatino Linotype"/>
          <w:i/>
          <w:color w:val="000000" w:themeColor="text1"/>
        </w:rPr>
        <w:lastRenderedPageBreak/>
        <w:t>La información que se refiere a la vida privada y los datos personales será protegida en los términos y con las excepciones que fijen las leyes.</w:t>
      </w:r>
    </w:p>
    <w:p w:rsidR="002E1496" w:rsidRPr="00415FF3" w:rsidRDefault="002E1496" w:rsidP="00415FF3">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415FF3">
        <w:rPr>
          <w:rFonts w:ascii="Palatino Linotype" w:eastAsia="Palatino Linotype" w:hAnsi="Palatino Linotype" w:cs="Palatino Linotype"/>
          <w:i/>
          <w:color w:val="000000" w:themeColor="text1"/>
        </w:rPr>
        <w:t>Toda persona, sin necesidad de acreditar interés alguno o justificar su utilización, tendrá acceso gratuito a la información pública, a sus datos personales o a la rectificación de éstos.</w:t>
      </w:r>
    </w:p>
    <w:p w:rsidR="002E1496" w:rsidRPr="00415FF3" w:rsidRDefault="002E1496" w:rsidP="00415FF3">
      <w:pPr>
        <w:spacing w:line="360" w:lineRule="auto"/>
        <w:jc w:val="both"/>
        <w:rPr>
          <w:rFonts w:ascii="Palatino Linotype" w:eastAsia="Palatino Linotype" w:hAnsi="Palatino Linotype" w:cs="Palatino Linotype"/>
          <w:i/>
          <w:color w:val="000000" w:themeColor="text1"/>
        </w:rPr>
      </w:pPr>
    </w:p>
    <w:p w:rsidR="002E1496" w:rsidRPr="00415FF3" w:rsidRDefault="002E1496" w:rsidP="00415FF3">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415FF3">
        <w:rPr>
          <w:rFonts w:ascii="Palatino Linotype" w:eastAsia="Palatino Linotype" w:hAnsi="Palatino Linotype" w:cs="Palatino Linotype"/>
          <w:i/>
          <w:color w:val="000000" w:themeColor="text1"/>
        </w:rPr>
        <w:t>Se establecerán mecanismos de acceso a la información y procedimientos de revisión expeditos que se sustanciarán ante los organismos autónomos especializados e imparciales que establece esta Constitución.</w:t>
      </w:r>
    </w:p>
    <w:p w:rsidR="002E1496" w:rsidRPr="00415FF3" w:rsidRDefault="002E1496" w:rsidP="00415FF3">
      <w:pPr>
        <w:spacing w:line="360" w:lineRule="auto"/>
        <w:jc w:val="both"/>
        <w:rPr>
          <w:rFonts w:ascii="Palatino Linotype" w:eastAsia="Palatino Linotype" w:hAnsi="Palatino Linotype" w:cs="Palatino Linotype"/>
          <w:i/>
          <w:color w:val="000000" w:themeColor="text1"/>
        </w:rPr>
      </w:pPr>
    </w:p>
    <w:p w:rsidR="002E1496" w:rsidRPr="00415FF3" w:rsidRDefault="002E1496" w:rsidP="00415FF3">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415FF3">
        <w:rPr>
          <w:rFonts w:ascii="Palatino Linotype" w:eastAsia="Palatino Linotype" w:hAnsi="Palatino Linotype" w:cs="Palatino Linotype"/>
          <w:i/>
          <w:color w:val="000000" w:themeColor="text1"/>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2E1496" w:rsidRPr="00415FF3" w:rsidRDefault="002E1496" w:rsidP="00415FF3">
      <w:pPr>
        <w:spacing w:line="360" w:lineRule="auto"/>
        <w:jc w:val="both"/>
        <w:rPr>
          <w:rFonts w:ascii="Palatino Linotype" w:eastAsia="Palatino Linotype" w:hAnsi="Palatino Linotype" w:cs="Palatino Linotype"/>
          <w:i/>
          <w:color w:val="000000" w:themeColor="text1"/>
        </w:rPr>
      </w:pPr>
    </w:p>
    <w:p w:rsidR="002E1496" w:rsidRPr="00415FF3" w:rsidRDefault="002E1496" w:rsidP="00415FF3">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415FF3">
        <w:rPr>
          <w:rFonts w:ascii="Palatino Linotype" w:eastAsia="Palatino Linotype" w:hAnsi="Palatino Linotype" w:cs="Palatino Linotype"/>
          <w:i/>
          <w:color w:val="000000" w:themeColor="text1"/>
        </w:rPr>
        <w:t>Las leyes determinarán la manera en que los sujetos obligados deberán hacer pública la información relativa a los recursos públicos que entreguen a personas físicas o morales.</w:t>
      </w:r>
    </w:p>
    <w:p w:rsidR="002E1496" w:rsidRPr="00415FF3" w:rsidRDefault="002E1496" w:rsidP="00415FF3">
      <w:pPr>
        <w:spacing w:line="360" w:lineRule="auto"/>
        <w:jc w:val="both"/>
        <w:rPr>
          <w:rFonts w:ascii="Palatino Linotype" w:eastAsia="Palatino Linotype" w:hAnsi="Palatino Linotype" w:cs="Palatino Linotype"/>
          <w:i/>
          <w:color w:val="000000" w:themeColor="text1"/>
        </w:rPr>
      </w:pPr>
    </w:p>
    <w:p w:rsidR="002E1496" w:rsidRPr="00415FF3" w:rsidRDefault="002E1496" w:rsidP="00415FF3">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415FF3">
        <w:rPr>
          <w:rFonts w:ascii="Palatino Linotype" w:eastAsia="Palatino Linotype" w:hAnsi="Palatino Linotype" w:cs="Palatino Linotype"/>
          <w:i/>
          <w:color w:val="000000" w:themeColor="text1"/>
        </w:rPr>
        <w:t>La inobservancia a las disposiciones en materia de acceso a la información pública será sancionada en los términos que dispongan las leyes.</w:t>
      </w:r>
    </w:p>
    <w:p w:rsidR="002E1496" w:rsidRPr="00415FF3" w:rsidRDefault="002E1496" w:rsidP="00415FF3">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415FF3">
        <w:rPr>
          <w:rFonts w:ascii="Palatino Linotype" w:eastAsia="Palatino Linotype" w:hAnsi="Palatino Linotype" w:cs="Palatino Linotype"/>
          <w:i/>
          <w:color w:val="000000" w:themeColor="text1"/>
        </w:rPr>
        <w:t>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rsidR="002E1496" w:rsidRPr="00415FF3" w:rsidRDefault="002E1496" w:rsidP="00415FF3">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415FF3">
        <w:rPr>
          <w:rFonts w:ascii="Palatino Linotype" w:eastAsia="Palatino Linotype" w:hAnsi="Palatino Linotype" w:cs="Palatino Linotype"/>
          <w:i/>
          <w:color w:val="000000" w:themeColor="text1"/>
        </w:rPr>
        <w:lastRenderedPageBreak/>
        <w:t>…</w:t>
      </w:r>
    </w:p>
    <w:p w:rsidR="002E1496" w:rsidRPr="00415FF3" w:rsidRDefault="002E1496" w:rsidP="00415FF3">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415FF3">
        <w:rPr>
          <w:rFonts w:ascii="Palatino Linotype" w:eastAsia="Palatino Linotype" w:hAnsi="Palatino Linotype" w:cs="Palatino Linotype"/>
          <w:i/>
          <w:color w:val="000000" w:themeColor="text1"/>
        </w:rPr>
        <w:t>La ley establecerá aquella información que se considere reservada o confidencial.”</w:t>
      </w:r>
    </w:p>
    <w:p w:rsidR="002E1496" w:rsidRPr="00415FF3" w:rsidRDefault="002E1496" w:rsidP="00415FF3">
      <w:pPr>
        <w:spacing w:line="360" w:lineRule="auto"/>
        <w:jc w:val="both"/>
        <w:rPr>
          <w:rFonts w:ascii="Palatino Linotype" w:eastAsia="Palatino Linotype" w:hAnsi="Palatino Linotype" w:cs="Palatino Linotype"/>
          <w:color w:val="000000" w:themeColor="text1"/>
        </w:rPr>
      </w:pPr>
    </w:p>
    <w:p w:rsidR="002E1496" w:rsidRPr="00415FF3" w:rsidRDefault="002E1496" w:rsidP="00415FF3">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415FF3">
        <w:rPr>
          <w:rFonts w:ascii="Palatino Linotype" w:eastAsia="Palatino Linotype" w:hAnsi="Palatino Linotype" w:cs="Palatino Linotype"/>
          <w:color w:val="000000" w:themeColor="text1"/>
        </w:rPr>
        <w:t>Por su parte, la Constitución Política del Estado Libre y Soberano de México, en su artículo 5°, dispone en su parte conducente, lo siguiente:</w:t>
      </w:r>
    </w:p>
    <w:p w:rsidR="002E1496" w:rsidRPr="00415FF3" w:rsidRDefault="002E1496" w:rsidP="00415FF3">
      <w:pPr>
        <w:pBdr>
          <w:top w:val="nil"/>
          <w:left w:val="nil"/>
          <w:bottom w:val="nil"/>
          <w:right w:val="nil"/>
          <w:between w:val="nil"/>
        </w:pBdr>
        <w:spacing w:line="360" w:lineRule="auto"/>
        <w:jc w:val="both"/>
        <w:rPr>
          <w:rFonts w:ascii="Palatino Linotype" w:eastAsia="Palatino Linotype" w:hAnsi="Palatino Linotype" w:cs="Palatino Linotype"/>
          <w:b/>
          <w:i/>
          <w:color w:val="000000" w:themeColor="text1"/>
        </w:rPr>
      </w:pPr>
      <w:r w:rsidRPr="00415FF3">
        <w:rPr>
          <w:rFonts w:ascii="Palatino Linotype" w:eastAsia="Palatino Linotype" w:hAnsi="Palatino Linotype" w:cs="Palatino Linotype"/>
          <w:b/>
          <w:i/>
          <w:color w:val="000000" w:themeColor="text1"/>
        </w:rPr>
        <w:t xml:space="preserve">“Artículo 5. … </w:t>
      </w:r>
    </w:p>
    <w:p w:rsidR="002E1496" w:rsidRPr="00415FF3" w:rsidRDefault="002E1496" w:rsidP="00415FF3">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415FF3">
        <w:rPr>
          <w:rFonts w:ascii="Palatino Linotype" w:eastAsia="Palatino Linotype" w:hAnsi="Palatino Linotype" w:cs="Palatino Linotype"/>
          <w:b/>
          <w:i/>
          <w:color w:val="000000" w:themeColor="text1"/>
        </w:rPr>
        <w:t>El derecho a la información será garantizado por el Estado</w:t>
      </w:r>
      <w:r w:rsidRPr="00415FF3">
        <w:rPr>
          <w:rFonts w:ascii="Palatino Linotype" w:eastAsia="Palatino Linotype" w:hAnsi="Palatino Linotype" w:cs="Palatino Linotype"/>
          <w:i/>
          <w:color w:val="000000" w:themeColor="text1"/>
        </w:rPr>
        <w:t xml:space="preserve">. La ley establecerá las previsiones que permitan asegurar la protección, el respeto y la difusión de este derecho. </w:t>
      </w:r>
    </w:p>
    <w:p w:rsidR="002E1496" w:rsidRPr="00415FF3" w:rsidRDefault="002E1496" w:rsidP="00415FF3">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415FF3">
        <w:rPr>
          <w:rFonts w:ascii="Palatino Linotype" w:eastAsia="Palatino Linotype" w:hAnsi="Palatino Linotype" w:cs="Palatino Linotype"/>
          <w:i/>
          <w:color w:val="000000" w:themeColor="text1"/>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rsidR="002E1496" w:rsidRPr="00415FF3" w:rsidRDefault="002E1496" w:rsidP="00415FF3">
      <w:pPr>
        <w:spacing w:line="360" w:lineRule="auto"/>
        <w:jc w:val="both"/>
        <w:rPr>
          <w:rFonts w:ascii="Palatino Linotype" w:eastAsia="Palatino Linotype" w:hAnsi="Palatino Linotype" w:cs="Palatino Linotype"/>
          <w:i/>
          <w:color w:val="000000" w:themeColor="text1"/>
        </w:rPr>
      </w:pPr>
    </w:p>
    <w:p w:rsidR="002E1496" w:rsidRPr="00415FF3" w:rsidRDefault="002E1496" w:rsidP="00415FF3">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415FF3">
        <w:rPr>
          <w:rFonts w:ascii="Palatino Linotype" w:eastAsia="Palatino Linotype" w:hAnsi="Palatino Linotype" w:cs="Palatino Linotype"/>
          <w:i/>
          <w:color w:val="000000" w:themeColor="text1"/>
        </w:rPr>
        <w:t>Este derecho se regirá por los principios y bases siguientes:</w:t>
      </w:r>
    </w:p>
    <w:p w:rsidR="002E1496" w:rsidRPr="00415FF3" w:rsidRDefault="002E1496" w:rsidP="00415FF3">
      <w:pPr>
        <w:spacing w:line="360" w:lineRule="auto"/>
        <w:jc w:val="both"/>
        <w:rPr>
          <w:rFonts w:ascii="Palatino Linotype" w:eastAsia="Palatino Linotype" w:hAnsi="Palatino Linotype" w:cs="Palatino Linotype"/>
          <w:i/>
          <w:color w:val="000000" w:themeColor="text1"/>
        </w:rPr>
      </w:pPr>
    </w:p>
    <w:p w:rsidR="002E1496" w:rsidRPr="00415FF3" w:rsidRDefault="002E1496" w:rsidP="00415FF3">
      <w:pPr>
        <w:numPr>
          <w:ilvl w:val="3"/>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i/>
          <w:color w:val="000000" w:themeColor="text1"/>
        </w:rPr>
      </w:pPr>
      <w:r w:rsidRPr="00415FF3">
        <w:rPr>
          <w:rFonts w:ascii="Palatino Linotype" w:eastAsia="Palatino Linotype" w:hAnsi="Palatino Linotype" w:cs="Palatino Linotype"/>
          <w:b/>
          <w:i/>
          <w:color w:val="000000" w:themeColor="text1"/>
        </w:rPr>
        <w:t>Toda la información en posesión de cualquier autoridad</w:t>
      </w:r>
      <w:r w:rsidRPr="00415FF3">
        <w:rPr>
          <w:rFonts w:ascii="Palatino Linotype" w:eastAsia="Palatino Linotype" w:hAnsi="Palatino Linotype" w:cs="Palatino Linotype"/>
          <w:i/>
          <w:color w:val="000000" w:themeColor="text1"/>
        </w:rPr>
        <w:t xml:space="preserve">, entidad, órgano y organismos de los Poderes Ejecutivo, Legislativo y Judicial, órganos autónomos, partidos políticos, fideicomisos y fondos públicos estatales y municipales, </w:t>
      </w:r>
      <w:r w:rsidRPr="00415FF3">
        <w:rPr>
          <w:rFonts w:ascii="Palatino Linotype" w:eastAsia="Palatino Linotype" w:hAnsi="Palatino Linotype" w:cs="Palatino Linotype"/>
          <w:b/>
          <w:i/>
          <w:color w:val="000000" w:themeColor="text1"/>
        </w:rPr>
        <w:t>así como del gobierno y de la administración pública municipal y sus organismos descentralizados</w:t>
      </w:r>
      <w:r w:rsidRPr="00415FF3">
        <w:rPr>
          <w:rFonts w:ascii="Palatino Linotype" w:eastAsia="Palatino Linotype" w:hAnsi="Palatino Linotype" w:cs="Palatino Linotype"/>
          <w:i/>
          <w:color w:val="000000" w:themeColor="text1"/>
        </w:rPr>
        <w:t xml:space="preserve">, asimismo de cualquier persona física, jurídica colectiva o sindicato que reciba y ejerza recursos públicos o realice actos de autoridad en el ámbito estatal y municipal, </w:t>
      </w:r>
      <w:r w:rsidRPr="00415FF3">
        <w:rPr>
          <w:rFonts w:ascii="Palatino Linotype" w:eastAsia="Palatino Linotype" w:hAnsi="Palatino Linotype" w:cs="Palatino Linotype"/>
          <w:b/>
          <w:i/>
          <w:color w:val="000000" w:themeColor="text1"/>
        </w:rPr>
        <w:t>es pública</w:t>
      </w:r>
      <w:r w:rsidRPr="00415FF3">
        <w:rPr>
          <w:rFonts w:ascii="Palatino Linotype" w:eastAsia="Palatino Linotype" w:hAnsi="Palatino Linotype" w:cs="Palatino Linotype"/>
          <w:i/>
          <w:color w:val="000000" w:themeColor="text1"/>
        </w:rPr>
        <w:t xml:space="preserve">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w:t>
      </w:r>
      <w:r w:rsidRPr="00415FF3">
        <w:rPr>
          <w:rFonts w:ascii="Palatino Linotype" w:eastAsia="Palatino Linotype" w:hAnsi="Palatino Linotype" w:cs="Palatino Linotype"/>
          <w:i/>
          <w:color w:val="000000" w:themeColor="text1"/>
        </w:rPr>
        <w:lastRenderedPageBreak/>
        <w:t>sus facultades, competencias o funciones, la ley determinará los supuestos específicos bajo los cuales procederá la declaración de inexistencia de la información.</w:t>
      </w:r>
    </w:p>
    <w:p w:rsidR="002E1496" w:rsidRPr="00415FF3" w:rsidRDefault="002E1496" w:rsidP="00415FF3">
      <w:pPr>
        <w:numPr>
          <w:ilvl w:val="3"/>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i/>
          <w:color w:val="000000" w:themeColor="text1"/>
        </w:rPr>
      </w:pPr>
      <w:r w:rsidRPr="00415FF3">
        <w:rPr>
          <w:rFonts w:ascii="Palatino Linotype" w:eastAsia="Palatino Linotype" w:hAnsi="Palatino Linotype" w:cs="Palatino Linotype"/>
          <w:i/>
          <w:color w:val="000000" w:themeColor="text1"/>
        </w:rPr>
        <w:t>La información referente a la intimidad de la vida privada y la imagen de las personas será protegida a través de un marco jurídico rígido de tratamiento y manejo de datos personales, con las excepciones que establezca la ley reglamentaria.</w:t>
      </w:r>
    </w:p>
    <w:p w:rsidR="002E1496" w:rsidRPr="00415FF3" w:rsidRDefault="002E1496" w:rsidP="00415FF3">
      <w:pPr>
        <w:numPr>
          <w:ilvl w:val="3"/>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i/>
          <w:color w:val="000000" w:themeColor="text1"/>
        </w:rPr>
      </w:pPr>
      <w:r w:rsidRPr="00415FF3">
        <w:rPr>
          <w:rFonts w:ascii="Palatino Linotype" w:eastAsia="Palatino Linotype" w:hAnsi="Palatino Linotype" w:cs="Palatino Linotype"/>
          <w:i/>
          <w:color w:val="000000" w:themeColor="text1"/>
        </w:rPr>
        <w:t>Toda persona, sin necesidad de acreditar interés alguno o justificar su utilización, tendrá acceso gratuito a la información pública, a sus datos personales o a la rectificación de éstos.</w:t>
      </w:r>
    </w:p>
    <w:p w:rsidR="002E1496" w:rsidRPr="00415FF3" w:rsidRDefault="002E1496" w:rsidP="00415FF3">
      <w:pPr>
        <w:numPr>
          <w:ilvl w:val="3"/>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i/>
          <w:color w:val="000000" w:themeColor="text1"/>
        </w:rPr>
      </w:pPr>
      <w:r w:rsidRPr="00415FF3">
        <w:rPr>
          <w:rFonts w:ascii="Palatino Linotype" w:eastAsia="Palatino Linotype" w:hAnsi="Palatino Linotype" w:cs="Palatino Linotype"/>
          <w:i/>
          <w:color w:val="000000" w:themeColor="text1"/>
        </w:rPr>
        <w:t>Se establecerán mecanismos de acceso a la información y procedimientos de revisión expeditos que se sustanciarán ante el organismo autónomo especializado e imparcial que establece esta Constitución.</w:t>
      </w:r>
    </w:p>
    <w:p w:rsidR="002E1496" w:rsidRPr="00415FF3" w:rsidRDefault="002E1496" w:rsidP="00415FF3">
      <w:pPr>
        <w:numPr>
          <w:ilvl w:val="3"/>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i/>
          <w:color w:val="000000" w:themeColor="text1"/>
        </w:rPr>
      </w:pPr>
      <w:r w:rsidRPr="00415FF3">
        <w:rPr>
          <w:rFonts w:ascii="Palatino Linotype" w:eastAsia="Palatino Linotype" w:hAnsi="Palatino Linotype" w:cs="Palatino Linotype"/>
          <w:i/>
          <w:color w:val="000000" w:themeColor="text1"/>
        </w:rPr>
        <w:t>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rsidR="002E1496" w:rsidRPr="00415FF3" w:rsidRDefault="002E1496" w:rsidP="00415FF3">
      <w:pPr>
        <w:numPr>
          <w:ilvl w:val="3"/>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i/>
          <w:color w:val="000000" w:themeColor="text1"/>
        </w:rPr>
      </w:pPr>
      <w:r w:rsidRPr="00415FF3">
        <w:rPr>
          <w:rFonts w:ascii="Palatino Linotype" w:eastAsia="Palatino Linotype" w:hAnsi="Palatino Linotype" w:cs="Palatino Linotype"/>
          <w:b/>
          <w:i/>
          <w:color w:val="000000" w:themeColor="text1"/>
        </w:rPr>
        <w:t>Los sujetos obligados deberán preservar sus documentos en archivos administrativos actualizados y publicarán, a través de los medios electrónicos disponibles, la información completa y actualizada sobre el ejercicio de los recursos públicos</w:t>
      </w:r>
      <w:r w:rsidRPr="00415FF3">
        <w:rPr>
          <w:rFonts w:ascii="Palatino Linotype" w:eastAsia="Palatino Linotype" w:hAnsi="Palatino Linotype" w:cs="Palatino Linotype"/>
          <w:i/>
          <w:color w:val="000000" w:themeColor="text1"/>
        </w:rPr>
        <w:t xml:space="preserve"> y los indicadores que permitan rendir cuenta del cumplimiento de sus objetivos y los resultados obtenidos.</w:t>
      </w:r>
    </w:p>
    <w:p w:rsidR="002E1496" w:rsidRPr="00415FF3" w:rsidRDefault="002E1496" w:rsidP="00415FF3">
      <w:pPr>
        <w:numPr>
          <w:ilvl w:val="3"/>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i/>
          <w:color w:val="000000" w:themeColor="text1"/>
        </w:rPr>
      </w:pPr>
      <w:r w:rsidRPr="00415FF3">
        <w:rPr>
          <w:rFonts w:ascii="Palatino Linotype" w:eastAsia="Palatino Linotype" w:hAnsi="Palatino Linotype" w:cs="Palatino Linotype"/>
          <w:i/>
          <w:color w:val="000000" w:themeColor="text1"/>
        </w:rPr>
        <w:t>La ley reglamentaria, determinará la manera en que los sujetos obligados deberán hacer pública la información relativa a los recursos públicos que entreguen a personas físicas o jurídicas colectivas.”</w:t>
      </w:r>
    </w:p>
    <w:p w:rsidR="00AF0BFE" w:rsidRPr="00415FF3" w:rsidRDefault="00AF0BFE" w:rsidP="00415FF3">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p>
    <w:p w:rsidR="002E1496" w:rsidRPr="00415FF3" w:rsidRDefault="002E1496" w:rsidP="00415FF3">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415FF3">
        <w:rPr>
          <w:rFonts w:ascii="Palatino Linotype" w:eastAsia="Palatino Linotype" w:hAnsi="Palatino Linotype" w:cs="Palatino Linotype"/>
          <w:color w:val="000000" w:themeColor="text1"/>
        </w:rPr>
        <w:lastRenderedPageBreak/>
        <w:t>Adicional, tenemos que la Ley de Transparencia y Acceso a la Información Pública del Estado de México y Municipios, prevé en su artículo 23 fracción I, lo siguiente:</w:t>
      </w:r>
    </w:p>
    <w:p w:rsidR="002E1496" w:rsidRPr="00415FF3" w:rsidRDefault="002E1496" w:rsidP="00415FF3">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415FF3">
        <w:rPr>
          <w:rFonts w:ascii="Palatino Linotype" w:eastAsia="Palatino Linotype" w:hAnsi="Palatino Linotype" w:cs="Palatino Linotype"/>
          <w:b/>
          <w:i/>
          <w:color w:val="000000" w:themeColor="text1"/>
        </w:rPr>
        <w:t>“Artículo 23.</w:t>
      </w:r>
      <w:r w:rsidRPr="00415FF3">
        <w:rPr>
          <w:rFonts w:ascii="Palatino Linotype" w:eastAsia="Palatino Linotype" w:hAnsi="Palatino Linotype" w:cs="Palatino Linotype"/>
          <w:i/>
          <w:color w:val="000000" w:themeColor="text1"/>
        </w:rPr>
        <w:t xml:space="preserve"> Son sujetos obligados a transparentar y permitir el acceso a su información y proteger los datos personales que obren en su poder:</w:t>
      </w:r>
    </w:p>
    <w:p w:rsidR="002E1496" w:rsidRPr="00415FF3" w:rsidRDefault="002E1496" w:rsidP="00415FF3">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415FF3">
        <w:rPr>
          <w:rFonts w:ascii="Palatino Linotype" w:eastAsia="Palatino Linotype" w:hAnsi="Palatino Linotype" w:cs="Palatino Linotype"/>
          <w:i/>
          <w:color w:val="000000" w:themeColor="text1"/>
        </w:rPr>
        <w:t>…</w:t>
      </w:r>
    </w:p>
    <w:p w:rsidR="002E1496" w:rsidRPr="00415FF3" w:rsidRDefault="002E1496" w:rsidP="00415FF3">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415FF3">
        <w:rPr>
          <w:rFonts w:ascii="Palatino Linotype" w:eastAsia="Palatino Linotype" w:hAnsi="Palatino Linotype" w:cs="Palatino Linotype"/>
          <w:i/>
          <w:color w:val="000000" w:themeColor="text1"/>
        </w:rPr>
        <w:t xml:space="preserve">I. El Poder Ejecutivo del Estado de México, las dependencias, organismos auxiliares, órganos, entidades, fideicomisos y fondos públicos, así como la Fiscalía General de Justicia del Estado de México; </w:t>
      </w:r>
    </w:p>
    <w:p w:rsidR="002E1496" w:rsidRPr="00415FF3" w:rsidRDefault="002E1496" w:rsidP="00415FF3">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415FF3">
        <w:rPr>
          <w:rFonts w:ascii="Palatino Linotype" w:eastAsia="Palatino Linotype" w:hAnsi="Palatino Linotype" w:cs="Palatino Linotype"/>
          <w:i/>
          <w:color w:val="000000" w:themeColor="text1"/>
        </w:rPr>
        <w:t>…</w:t>
      </w:r>
    </w:p>
    <w:p w:rsidR="002E1496" w:rsidRPr="00415FF3" w:rsidRDefault="002E1496" w:rsidP="00415FF3">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415FF3">
        <w:rPr>
          <w:rFonts w:ascii="Palatino Linotype" w:eastAsia="Palatino Linotype" w:hAnsi="Palatino Linotype" w:cs="Palatino Linotype"/>
          <w:i/>
          <w:color w:val="000000" w:themeColor="text1"/>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rsidR="002E1496" w:rsidRPr="00415FF3" w:rsidRDefault="002E1496" w:rsidP="00415FF3">
      <w:pPr>
        <w:spacing w:line="360" w:lineRule="auto"/>
        <w:jc w:val="both"/>
        <w:rPr>
          <w:rFonts w:ascii="Palatino Linotype" w:eastAsia="Palatino Linotype" w:hAnsi="Palatino Linotype" w:cs="Palatino Linotype"/>
          <w:i/>
          <w:color w:val="000000" w:themeColor="text1"/>
        </w:rPr>
      </w:pPr>
    </w:p>
    <w:p w:rsidR="002E1496" w:rsidRPr="00415FF3" w:rsidRDefault="002E1496" w:rsidP="00415FF3">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415FF3">
        <w:rPr>
          <w:rFonts w:ascii="Palatino Linotype" w:eastAsia="Palatino Linotype" w:hAnsi="Palatino Linotype" w:cs="Palatino Linotype"/>
          <w:i/>
          <w:color w:val="000000" w:themeColor="text1"/>
        </w:rPr>
        <w:t>Los servidores públicos deberán transparentar sus acciones así como garantizar y respetar el derecho de acceso a la información pública.”</w:t>
      </w:r>
    </w:p>
    <w:p w:rsidR="00A24E82" w:rsidRPr="00415FF3" w:rsidRDefault="00A24E82" w:rsidP="00415FF3">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p>
    <w:p w:rsidR="002E1496" w:rsidRPr="00415FF3" w:rsidRDefault="002E1496" w:rsidP="00415FF3">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415FF3">
        <w:rPr>
          <w:rFonts w:ascii="Palatino Linotype" w:eastAsia="Palatino Linotype" w:hAnsi="Palatino Linotype" w:cs="Palatino Linotype"/>
          <w:color w:val="000000" w:themeColor="text1"/>
        </w:rPr>
        <w:t xml:space="preserve">Es así que, conforme a los preceptos legales citados, se desprende que el derecho de acceso a la información pública es un derecho individual que puede ser ejercido ante cualquier autoridad, entidad, órgano u organismo, tanto federales, como estatales, con el fin de que los particulares conozcan toda aquella información que es considerada como pública. </w:t>
      </w:r>
    </w:p>
    <w:p w:rsidR="00A373FC" w:rsidRPr="00415FF3" w:rsidRDefault="00A373FC" w:rsidP="00415FF3">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2E1496" w:rsidRPr="00415FF3" w:rsidRDefault="002E1496" w:rsidP="00415FF3">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415FF3">
        <w:rPr>
          <w:rFonts w:ascii="Palatino Linotype" w:eastAsia="Palatino Linotype" w:hAnsi="Palatino Linotype" w:cs="Palatino Linotype"/>
          <w:color w:val="000000" w:themeColor="text1"/>
        </w:rPr>
        <w:t xml:space="preserve">Por lo anterior, es de referir que, el </w:t>
      </w:r>
      <w:r w:rsidRPr="00415FF3">
        <w:rPr>
          <w:rFonts w:ascii="Palatino Linotype" w:eastAsia="Palatino Linotype" w:hAnsi="Palatino Linotype" w:cs="Palatino Linotype"/>
          <w:b/>
          <w:color w:val="000000" w:themeColor="text1"/>
        </w:rPr>
        <w:t>Ayuntamiento de Toluca</w:t>
      </w:r>
      <w:r w:rsidRPr="00415FF3">
        <w:rPr>
          <w:rFonts w:ascii="Palatino Linotype" w:eastAsia="Palatino Linotype" w:hAnsi="Palatino Linotype" w:cs="Palatino Linotype"/>
          <w:color w:val="000000" w:themeColor="text1"/>
        </w:rPr>
        <w:t>, al ser un Sujeto Obligado comprendido por la Legislación Local en materia de Transparencia, se encuentra obligado a hacer pública toda aquella información que genere, administre o posea.</w:t>
      </w:r>
    </w:p>
    <w:p w:rsidR="00063A2F" w:rsidRPr="00415FF3" w:rsidRDefault="00063A2F" w:rsidP="00415FF3">
      <w:pPr>
        <w:spacing w:line="360" w:lineRule="auto"/>
        <w:jc w:val="both"/>
        <w:rPr>
          <w:rFonts w:ascii="Palatino Linotype" w:eastAsia="Palatino Linotype" w:hAnsi="Palatino Linotype" w:cs="Palatino Linotype"/>
          <w:b/>
          <w:color w:val="000000" w:themeColor="text1"/>
        </w:rPr>
      </w:pPr>
      <w:r w:rsidRPr="00415FF3">
        <w:rPr>
          <w:rFonts w:ascii="Palatino Linotype" w:eastAsia="Palatino Linotype" w:hAnsi="Palatino Linotype" w:cs="Palatino Linotype"/>
          <w:b/>
          <w:color w:val="000000" w:themeColor="text1"/>
        </w:rPr>
        <w:lastRenderedPageBreak/>
        <w:t>QUINTO. De la versión pública.</w:t>
      </w:r>
    </w:p>
    <w:p w:rsidR="00063A2F" w:rsidRPr="00415FF3" w:rsidRDefault="00063A2F" w:rsidP="00415FF3">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415FF3">
        <w:rPr>
          <w:rFonts w:ascii="Palatino Linotype" w:eastAsia="Palatino Linotype" w:hAnsi="Palatino Linotype" w:cs="Palatino Linotype"/>
          <w:color w:val="000000" w:themeColor="text1"/>
        </w:rPr>
        <w:t>Finalmente, debe señalarse que lo ordenado eventualmente pudiera contener datos personales, por lo que de ser el caso, sujeto obligado, para dar cumplimiento a la presente Resolución, deberá proceder a la elaboración de la versión pública de tales documentos a fin de satisfacer el derecho de acceso a la información pública del recurrente sin menoscabo al derecho a la protección de los datos personales de terceros.</w:t>
      </w:r>
    </w:p>
    <w:p w:rsidR="00063A2F" w:rsidRPr="00415FF3" w:rsidRDefault="00063A2F" w:rsidP="00415FF3">
      <w:pPr>
        <w:pStyle w:val="Prrafodelista"/>
        <w:spacing w:line="360" w:lineRule="auto"/>
        <w:ind w:left="0"/>
        <w:jc w:val="both"/>
        <w:rPr>
          <w:rFonts w:ascii="Palatino Linotype" w:eastAsia="Palatino Linotype" w:hAnsi="Palatino Linotype" w:cs="Palatino Linotype"/>
          <w:color w:val="000000" w:themeColor="text1"/>
        </w:rPr>
      </w:pPr>
    </w:p>
    <w:p w:rsidR="00063A2F" w:rsidRPr="00415FF3" w:rsidRDefault="00063A2F" w:rsidP="00415FF3">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415FF3">
        <w:rPr>
          <w:rFonts w:ascii="Palatino Linotype" w:eastAsia="Palatino Linotype" w:hAnsi="Palatino Linotype" w:cs="Palatino Linotype"/>
          <w:color w:val="000000" w:themeColor="text1"/>
        </w:rPr>
        <w:t>Para efectos de la elaboración de la versión pública se deberá observar lo dispuesto por los artículos 3 fracciones IX, XX, XXI y XLV, 91, 132 fracciones II y III, y 143 fracción I de la Ley de Transparencia y Acceso a la Información Pública del Estado de México y Municipios que establecen:</w:t>
      </w:r>
    </w:p>
    <w:p w:rsidR="00063A2F" w:rsidRPr="00415FF3" w:rsidRDefault="00063A2F" w:rsidP="00415FF3">
      <w:pPr>
        <w:spacing w:line="360" w:lineRule="auto"/>
        <w:jc w:val="both"/>
        <w:rPr>
          <w:rFonts w:ascii="Palatino Linotype" w:eastAsia="Palatino Linotype" w:hAnsi="Palatino Linotype" w:cs="Palatino Linotype"/>
          <w:i/>
          <w:color w:val="000000" w:themeColor="text1"/>
        </w:rPr>
      </w:pPr>
      <w:r w:rsidRPr="00415FF3">
        <w:rPr>
          <w:rFonts w:ascii="Palatino Linotype" w:eastAsia="Palatino Linotype" w:hAnsi="Palatino Linotype" w:cs="Palatino Linotype"/>
          <w:i/>
          <w:color w:val="000000" w:themeColor="text1"/>
        </w:rPr>
        <w:t>“</w:t>
      </w:r>
      <w:r w:rsidRPr="00415FF3">
        <w:rPr>
          <w:rFonts w:ascii="Palatino Linotype" w:eastAsia="Palatino Linotype" w:hAnsi="Palatino Linotype" w:cs="Palatino Linotype"/>
          <w:b/>
          <w:i/>
          <w:color w:val="000000" w:themeColor="text1"/>
        </w:rPr>
        <w:t>Artículo 3</w:t>
      </w:r>
      <w:r w:rsidRPr="00415FF3">
        <w:rPr>
          <w:rFonts w:ascii="Palatino Linotype" w:eastAsia="Palatino Linotype" w:hAnsi="Palatino Linotype" w:cs="Palatino Linotype"/>
          <w:i/>
          <w:color w:val="000000" w:themeColor="text1"/>
        </w:rPr>
        <w:t>. Para los efectos de la presente Ley se entenderá por:</w:t>
      </w:r>
    </w:p>
    <w:p w:rsidR="00063A2F" w:rsidRPr="00415FF3" w:rsidRDefault="00063A2F" w:rsidP="00415FF3">
      <w:pPr>
        <w:spacing w:line="360" w:lineRule="auto"/>
        <w:jc w:val="both"/>
        <w:rPr>
          <w:rFonts w:ascii="Palatino Linotype" w:eastAsia="Palatino Linotype" w:hAnsi="Palatino Linotype" w:cs="Palatino Linotype"/>
          <w:i/>
          <w:color w:val="000000" w:themeColor="text1"/>
        </w:rPr>
      </w:pPr>
      <w:r w:rsidRPr="00415FF3">
        <w:rPr>
          <w:rFonts w:ascii="Palatino Linotype" w:eastAsia="Palatino Linotype" w:hAnsi="Palatino Linotype" w:cs="Palatino Linotype"/>
          <w:i/>
          <w:color w:val="000000" w:themeColor="text1"/>
        </w:rPr>
        <w:t>[…]</w:t>
      </w:r>
    </w:p>
    <w:p w:rsidR="00063A2F" w:rsidRPr="00415FF3" w:rsidRDefault="00063A2F" w:rsidP="00415FF3">
      <w:pPr>
        <w:spacing w:line="360" w:lineRule="auto"/>
        <w:jc w:val="both"/>
        <w:rPr>
          <w:rFonts w:ascii="Palatino Linotype" w:eastAsia="Palatino Linotype" w:hAnsi="Palatino Linotype" w:cs="Palatino Linotype"/>
          <w:i/>
          <w:color w:val="000000" w:themeColor="text1"/>
        </w:rPr>
      </w:pPr>
      <w:r w:rsidRPr="00415FF3">
        <w:rPr>
          <w:rFonts w:ascii="Palatino Linotype" w:eastAsia="Palatino Linotype" w:hAnsi="Palatino Linotype" w:cs="Palatino Linotype"/>
          <w:b/>
          <w:i/>
          <w:color w:val="000000" w:themeColor="text1"/>
        </w:rPr>
        <w:t>IX. Datos personales</w:t>
      </w:r>
      <w:r w:rsidRPr="00415FF3">
        <w:rPr>
          <w:rFonts w:ascii="Palatino Linotype" w:eastAsia="Palatino Linotype" w:hAnsi="Palatino Linotype" w:cs="Palatino Linotype"/>
          <w:i/>
          <w:color w:val="000000" w:themeColor="text1"/>
        </w:rPr>
        <w:t xml:space="preserve">: La información concerniente a una persona, identificada o identificable según lo dispuesto por la Ley de Protección de Datos Personales del Estado de México; </w:t>
      </w:r>
    </w:p>
    <w:p w:rsidR="00063A2F" w:rsidRPr="00415FF3" w:rsidRDefault="00063A2F" w:rsidP="00415FF3">
      <w:pPr>
        <w:spacing w:line="360" w:lineRule="auto"/>
        <w:jc w:val="both"/>
        <w:rPr>
          <w:rFonts w:ascii="Palatino Linotype" w:eastAsia="Palatino Linotype" w:hAnsi="Palatino Linotype" w:cs="Palatino Linotype"/>
          <w:i/>
          <w:color w:val="000000" w:themeColor="text1"/>
        </w:rPr>
      </w:pPr>
      <w:r w:rsidRPr="00415FF3">
        <w:rPr>
          <w:rFonts w:ascii="Palatino Linotype" w:eastAsia="Palatino Linotype" w:hAnsi="Palatino Linotype" w:cs="Palatino Linotype"/>
          <w:b/>
          <w:i/>
          <w:color w:val="000000" w:themeColor="text1"/>
        </w:rPr>
        <w:t>XX. Información clasificada</w:t>
      </w:r>
      <w:r w:rsidRPr="00415FF3">
        <w:rPr>
          <w:rFonts w:ascii="Palatino Linotype" w:eastAsia="Palatino Linotype" w:hAnsi="Palatino Linotype" w:cs="Palatino Linotype"/>
          <w:i/>
          <w:color w:val="000000" w:themeColor="text1"/>
        </w:rPr>
        <w:t>: Aquella considerada por la presente Ley como reservada o confidencial;</w:t>
      </w:r>
    </w:p>
    <w:p w:rsidR="00063A2F" w:rsidRPr="00415FF3" w:rsidRDefault="00063A2F" w:rsidP="00415FF3">
      <w:pPr>
        <w:spacing w:line="360" w:lineRule="auto"/>
        <w:jc w:val="both"/>
        <w:rPr>
          <w:rFonts w:ascii="Palatino Linotype" w:eastAsia="Palatino Linotype" w:hAnsi="Palatino Linotype" w:cs="Palatino Linotype"/>
          <w:i/>
          <w:color w:val="000000" w:themeColor="text1"/>
        </w:rPr>
      </w:pPr>
      <w:r w:rsidRPr="00415FF3">
        <w:rPr>
          <w:rFonts w:ascii="Palatino Linotype" w:eastAsia="Palatino Linotype" w:hAnsi="Palatino Linotype" w:cs="Palatino Linotype"/>
          <w:b/>
          <w:i/>
          <w:color w:val="000000" w:themeColor="text1"/>
        </w:rPr>
        <w:t xml:space="preserve">XXI. Información confidencial: </w:t>
      </w:r>
      <w:r w:rsidRPr="00415FF3">
        <w:rPr>
          <w:rFonts w:ascii="Palatino Linotype" w:eastAsia="Palatino Linotype" w:hAnsi="Palatino Linotype" w:cs="Palatino Linotype"/>
          <w:i/>
          <w:color w:val="000000" w:themeColor="text1"/>
        </w:rPr>
        <w:t>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rsidR="00063A2F" w:rsidRPr="00415FF3" w:rsidRDefault="00063A2F" w:rsidP="00415FF3">
      <w:pPr>
        <w:spacing w:line="360" w:lineRule="auto"/>
        <w:jc w:val="both"/>
        <w:rPr>
          <w:rFonts w:ascii="Palatino Linotype" w:eastAsia="Palatino Linotype" w:hAnsi="Palatino Linotype" w:cs="Palatino Linotype"/>
          <w:i/>
          <w:color w:val="000000" w:themeColor="text1"/>
        </w:rPr>
      </w:pPr>
      <w:r w:rsidRPr="00415FF3">
        <w:rPr>
          <w:rFonts w:ascii="Palatino Linotype" w:eastAsia="Palatino Linotype" w:hAnsi="Palatino Linotype" w:cs="Palatino Linotype"/>
          <w:b/>
          <w:i/>
          <w:color w:val="000000" w:themeColor="text1"/>
        </w:rPr>
        <w:t>XLV. Versión pública:</w:t>
      </w:r>
      <w:r w:rsidRPr="00415FF3">
        <w:rPr>
          <w:rFonts w:ascii="Palatino Linotype" w:eastAsia="Palatino Linotype" w:hAnsi="Palatino Linotype" w:cs="Palatino Linotype"/>
          <w:i/>
          <w:color w:val="000000" w:themeColor="text1"/>
        </w:rPr>
        <w:t xml:space="preserve"> Documento en el que se elimine, suprime o borra la información clasificada como reservada o confidencial para permitir su acceso.</w:t>
      </w:r>
    </w:p>
    <w:p w:rsidR="00063A2F" w:rsidRPr="00415FF3" w:rsidRDefault="00063A2F" w:rsidP="00415FF3">
      <w:pPr>
        <w:spacing w:line="360" w:lineRule="auto"/>
        <w:jc w:val="both"/>
        <w:rPr>
          <w:rFonts w:ascii="Palatino Linotype" w:eastAsia="Palatino Linotype" w:hAnsi="Palatino Linotype" w:cs="Palatino Linotype"/>
          <w:i/>
          <w:color w:val="000000" w:themeColor="text1"/>
        </w:rPr>
      </w:pPr>
      <w:r w:rsidRPr="00415FF3">
        <w:rPr>
          <w:rFonts w:ascii="Palatino Linotype" w:eastAsia="Palatino Linotype" w:hAnsi="Palatino Linotype" w:cs="Palatino Linotype"/>
          <w:i/>
          <w:color w:val="000000" w:themeColor="text1"/>
        </w:rPr>
        <w:t>[…]</w:t>
      </w:r>
    </w:p>
    <w:p w:rsidR="00063A2F" w:rsidRPr="00415FF3" w:rsidRDefault="00063A2F" w:rsidP="00415FF3">
      <w:pPr>
        <w:spacing w:line="360" w:lineRule="auto"/>
        <w:jc w:val="both"/>
        <w:rPr>
          <w:rFonts w:ascii="Palatino Linotype" w:eastAsia="Palatino Linotype" w:hAnsi="Palatino Linotype" w:cs="Palatino Linotype"/>
          <w:i/>
          <w:color w:val="000000" w:themeColor="text1"/>
        </w:rPr>
      </w:pPr>
      <w:r w:rsidRPr="00415FF3">
        <w:rPr>
          <w:rFonts w:ascii="Palatino Linotype" w:eastAsia="Palatino Linotype" w:hAnsi="Palatino Linotype" w:cs="Palatino Linotype"/>
          <w:b/>
          <w:i/>
          <w:color w:val="000000" w:themeColor="text1"/>
        </w:rPr>
        <w:lastRenderedPageBreak/>
        <w:t>Artículo 91.</w:t>
      </w:r>
      <w:r w:rsidRPr="00415FF3">
        <w:rPr>
          <w:rFonts w:ascii="Palatino Linotype" w:eastAsia="Palatino Linotype" w:hAnsi="Palatino Linotype" w:cs="Palatino Linotype"/>
          <w:i/>
          <w:color w:val="000000" w:themeColor="text1"/>
        </w:rPr>
        <w:t xml:space="preserve"> El acceso a la información pública será restringido excepcionalmente, cuando ésta sea clasificada como reservada o confidencial.</w:t>
      </w:r>
    </w:p>
    <w:p w:rsidR="00063A2F" w:rsidRPr="00415FF3" w:rsidRDefault="00063A2F" w:rsidP="00415FF3">
      <w:pPr>
        <w:spacing w:line="360" w:lineRule="auto"/>
        <w:jc w:val="both"/>
        <w:rPr>
          <w:rFonts w:ascii="Palatino Linotype" w:eastAsia="Palatino Linotype" w:hAnsi="Palatino Linotype" w:cs="Palatino Linotype"/>
          <w:i/>
          <w:color w:val="000000" w:themeColor="text1"/>
        </w:rPr>
      </w:pPr>
    </w:p>
    <w:p w:rsidR="00063A2F" w:rsidRPr="00415FF3" w:rsidRDefault="00063A2F" w:rsidP="00415FF3">
      <w:pPr>
        <w:spacing w:line="360" w:lineRule="auto"/>
        <w:jc w:val="both"/>
        <w:rPr>
          <w:rFonts w:ascii="Palatino Linotype" w:eastAsia="Palatino Linotype" w:hAnsi="Palatino Linotype" w:cs="Palatino Linotype"/>
          <w:i/>
          <w:color w:val="000000" w:themeColor="text1"/>
        </w:rPr>
      </w:pPr>
      <w:r w:rsidRPr="00415FF3">
        <w:rPr>
          <w:rFonts w:ascii="Palatino Linotype" w:eastAsia="Palatino Linotype" w:hAnsi="Palatino Linotype" w:cs="Palatino Linotype"/>
          <w:b/>
          <w:i/>
          <w:color w:val="000000" w:themeColor="text1"/>
        </w:rPr>
        <w:t>Artículo 132.</w:t>
      </w:r>
      <w:r w:rsidRPr="00415FF3">
        <w:rPr>
          <w:rFonts w:ascii="Palatino Linotype" w:eastAsia="Palatino Linotype" w:hAnsi="Palatino Linotype" w:cs="Palatino Linotype"/>
          <w:i/>
          <w:color w:val="000000" w:themeColor="text1"/>
        </w:rPr>
        <w:t xml:space="preserve"> La clasificación de la información se llevará a cabo en el momento en que:</w:t>
      </w:r>
    </w:p>
    <w:p w:rsidR="00063A2F" w:rsidRPr="00415FF3" w:rsidRDefault="00063A2F" w:rsidP="00415FF3">
      <w:pPr>
        <w:spacing w:line="360" w:lineRule="auto"/>
        <w:jc w:val="both"/>
        <w:rPr>
          <w:rFonts w:ascii="Palatino Linotype" w:eastAsia="Palatino Linotype" w:hAnsi="Palatino Linotype" w:cs="Palatino Linotype"/>
          <w:i/>
          <w:color w:val="000000" w:themeColor="text1"/>
        </w:rPr>
      </w:pPr>
      <w:r w:rsidRPr="00415FF3">
        <w:rPr>
          <w:rFonts w:ascii="Palatino Linotype" w:eastAsia="Palatino Linotype" w:hAnsi="Palatino Linotype" w:cs="Palatino Linotype"/>
          <w:b/>
          <w:i/>
          <w:color w:val="000000" w:themeColor="text1"/>
        </w:rPr>
        <w:t>I</w:t>
      </w:r>
      <w:r w:rsidRPr="00415FF3">
        <w:rPr>
          <w:rFonts w:ascii="Palatino Linotype" w:eastAsia="Palatino Linotype" w:hAnsi="Palatino Linotype" w:cs="Palatino Linotype"/>
          <w:i/>
          <w:color w:val="000000" w:themeColor="text1"/>
        </w:rPr>
        <w:t>. Se reciba una solicitud de acceso a la información;</w:t>
      </w:r>
    </w:p>
    <w:p w:rsidR="00063A2F" w:rsidRPr="00415FF3" w:rsidRDefault="00063A2F" w:rsidP="00415FF3">
      <w:pPr>
        <w:spacing w:line="360" w:lineRule="auto"/>
        <w:jc w:val="both"/>
        <w:rPr>
          <w:rFonts w:ascii="Palatino Linotype" w:eastAsia="Palatino Linotype" w:hAnsi="Palatino Linotype" w:cs="Palatino Linotype"/>
          <w:i/>
          <w:color w:val="000000" w:themeColor="text1"/>
        </w:rPr>
      </w:pPr>
      <w:r w:rsidRPr="00415FF3">
        <w:rPr>
          <w:rFonts w:ascii="Palatino Linotype" w:eastAsia="Palatino Linotype" w:hAnsi="Palatino Linotype" w:cs="Palatino Linotype"/>
          <w:b/>
          <w:i/>
          <w:color w:val="000000" w:themeColor="text1"/>
        </w:rPr>
        <w:t>II.</w:t>
      </w:r>
      <w:r w:rsidRPr="00415FF3">
        <w:rPr>
          <w:rFonts w:ascii="Palatino Linotype" w:eastAsia="Palatino Linotype" w:hAnsi="Palatino Linotype" w:cs="Palatino Linotype"/>
          <w:i/>
          <w:color w:val="000000" w:themeColor="text1"/>
        </w:rPr>
        <w:t xml:space="preserve"> Se determine mediante resolución de autoridad competente; o</w:t>
      </w:r>
    </w:p>
    <w:p w:rsidR="00063A2F" w:rsidRPr="00415FF3" w:rsidRDefault="00063A2F" w:rsidP="00415FF3">
      <w:pPr>
        <w:spacing w:line="360" w:lineRule="auto"/>
        <w:jc w:val="both"/>
        <w:rPr>
          <w:rFonts w:ascii="Palatino Linotype" w:eastAsia="Palatino Linotype" w:hAnsi="Palatino Linotype" w:cs="Palatino Linotype"/>
          <w:i/>
          <w:color w:val="000000" w:themeColor="text1"/>
        </w:rPr>
      </w:pPr>
      <w:r w:rsidRPr="00415FF3">
        <w:rPr>
          <w:rFonts w:ascii="Palatino Linotype" w:eastAsia="Palatino Linotype" w:hAnsi="Palatino Linotype" w:cs="Palatino Linotype"/>
          <w:b/>
          <w:i/>
          <w:color w:val="000000" w:themeColor="text1"/>
        </w:rPr>
        <w:t>III.</w:t>
      </w:r>
      <w:r w:rsidRPr="00415FF3">
        <w:rPr>
          <w:rFonts w:ascii="Palatino Linotype" w:eastAsia="Palatino Linotype" w:hAnsi="Palatino Linotype" w:cs="Palatino Linotype"/>
          <w:i/>
          <w:color w:val="000000" w:themeColor="text1"/>
        </w:rPr>
        <w:t xml:space="preserve"> Se generen versiones públicas para dar cumplimiento a las obligaciones de transparencia previstas en esta Ley.</w:t>
      </w:r>
    </w:p>
    <w:p w:rsidR="00063A2F" w:rsidRPr="00415FF3" w:rsidRDefault="00063A2F" w:rsidP="00415FF3">
      <w:pPr>
        <w:spacing w:line="360" w:lineRule="auto"/>
        <w:jc w:val="both"/>
        <w:rPr>
          <w:rFonts w:ascii="Palatino Linotype" w:eastAsia="Palatino Linotype" w:hAnsi="Palatino Linotype" w:cs="Palatino Linotype"/>
          <w:i/>
          <w:color w:val="000000" w:themeColor="text1"/>
        </w:rPr>
      </w:pPr>
      <w:r w:rsidRPr="00415FF3">
        <w:rPr>
          <w:rFonts w:ascii="Palatino Linotype" w:eastAsia="Palatino Linotype" w:hAnsi="Palatino Linotype" w:cs="Palatino Linotype"/>
          <w:i/>
          <w:color w:val="000000" w:themeColor="text1"/>
        </w:rPr>
        <w:t>[…]</w:t>
      </w:r>
    </w:p>
    <w:p w:rsidR="00063A2F" w:rsidRPr="00415FF3" w:rsidRDefault="00063A2F" w:rsidP="00415FF3">
      <w:pPr>
        <w:spacing w:line="360" w:lineRule="auto"/>
        <w:jc w:val="both"/>
        <w:rPr>
          <w:rFonts w:ascii="Palatino Linotype" w:eastAsia="Palatino Linotype" w:hAnsi="Palatino Linotype" w:cs="Palatino Linotype"/>
          <w:i/>
          <w:color w:val="000000" w:themeColor="text1"/>
        </w:rPr>
      </w:pPr>
    </w:p>
    <w:p w:rsidR="00063A2F" w:rsidRPr="00415FF3" w:rsidRDefault="00063A2F" w:rsidP="00415FF3">
      <w:pPr>
        <w:spacing w:line="360" w:lineRule="auto"/>
        <w:jc w:val="both"/>
        <w:rPr>
          <w:rFonts w:ascii="Palatino Linotype" w:eastAsia="Palatino Linotype" w:hAnsi="Palatino Linotype" w:cs="Palatino Linotype"/>
          <w:i/>
          <w:color w:val="000000" w:themeColor="text1"/>
        </w:rPr>
      </w:pPr>
      <w:r w:rsidRPr="00415FF3">
        <w:rPr>
          <w:rFonts w:ascii="Palatino Linotype" w:eastAsia="Palatino Linotype" w:hAnsi="Palatino Linotype" w:cs="Palatino Linotype"/>
          <w:b/>
          <w:i/>
          <w:color w:val="000000" w:themeColor="text1"/>
        </w:rPr>
        <w:t>Artículo 143</w:t>
      </w:r>
      <w:r w:rsidRPr="00415FF3">
        <w:rPr>
          <w:rFonts w:ascii="Palatino Linotype" w:eastAsia="Palatino Linotype" w:hAnsi="Palatino Linotype" w:cs="Palatino Linotype"/>
          <w:i/>
          <w:color w:val="000000" w:themeColor="text1"/>
        </w:rPr>
        <w:t>. Para los efectos de esta Ley se considera información confidencial, la clasificada como tal, de manera permanente, por su naturaleza, cuando:</w:t>
      </w:r>
    </w:p>
    <w:p w:rsidR="00063A2F" w:rsidRPr="00415FF3" w:rsidRDefault="00063A2F" w:rsidP="00415FF3">
      <w:pPr>
        <w:spacing w:line="360" w:lineRule="auto"/>
        <w:jc w:val="both"/>
        <w:rPr>
          <w:rFonts w:ascii="Palatino Linotype" w:eastAsia="Palatino Linotype" w:hAnsi="Palatino Linotype" w:cs="Palatino Linotype"/>
          <w:i/>
          <w:color w:val="000000" w:themeColor="text1"/>
        </w:rPr>
      </w:pPr>
      <w:r w:rsidRPr="00415FF3">
        <w:rPr>
          <w:rFonts w:ascii="Palatino Linotype" w:eastAsia="Palatino Linotype" w:hAnsi="Palatino Linotype" w:cs="Palatino Linotype"/>
          <w:b/>
          <w:i/>
          <w:color w:val="000000" w:themeColor="text1"/>
        </w:rPr>
        <w:t>I.</w:t>
      </w:r>
      <w:r w:rsidRPr="00415FF3">
        <w:rPr>
          <w:rFonts w:ascii="Palatino Linotype" w:eastAsia="Palatino Linotype" w:hAnsi="Palatino Linotype" w:cs="Palatino Linotype"/>
          <w:i/>
          <w:color w:val="000000" w:themeColor="text1"/>
        </w:rPr>
        <w:t xml:space="preserve"> Se refiera a la información privada y los datos personales concernientes a una persona física o jurídico colectiva identificada o identificable;</w:t>
      </w:r>
    </w:p>
    <w:p w:rsidR="00063A2F" w:rsidRPr="00415FF3" w:rsidRDefault="00063A2F" w:rsidP="00415FF3">
      <w:pPr>
        <w:spacing w:line="360" w:lineRule="auto"/>
        <w:jc w:val="both"/>
        <w:rPr>
          <w:rFonts w:ascii="Palatino Linotype" w:eastAsia="Palatino Linotype" w:hAnsi="Palatino Linotype" w:cs="Palatino Linotype"/>
          <w:i/>
          <w:color w:val="000000" w:themeColor="text1"/>
        </w:rPr>
      </w:pPr>
      <w:r w:rsidRPr="00415FF3">
        <w:rPr>
          <w:rFonts w:ascii="Palatino Linotype" w:eastAsia="Palatino Linotype" w:hAnsi="Palatino Linotype" w:cs="Palatino Linotype"/>
          <w:b/>
          <w:i/>
          <w:color w:val="000000" w:themeColor="text1"/>
        </w:rPr>
        <w:t>II.</w:t>
      </w:r>
      <w:r w:rsidRPr="00415FF3">
        <w:rPr>
          <w:rFonts w:ascii="Palatino Linotype" w:eastAsia="Palatino Linotype" w:hAnsi="Palatino Linotype" w:cs="Palatino Linotype"/>
          <w:i/>
          <w:color w:val="000000" w:themeColor="text1"/>
        </w:rPr>
        <w:t xml:space="preserve"> Los secretos bancario, fiduciario, industrial, comercial, fiscal, bursátil y postal, cuya titularidad corresponda a particulares, sujetos de derecho internacional o a sujetos obligados cuando no involucren el ejercicio de recursos públicos; y</w:t>
      </w:r>
    </w:p>
    <w:p w:rsidR="00063A2F" w:rsidRPr="00415FF3" w:rsidRDefault="00063A2F" w:rsidP="00415FF3">
      <w:pPr>
        <w:spacing w:line="360" w:lineRule="auto"/>
        <w:jc w:val="both"/>
        <w:rPr>
          <w:rFonts w:ascii="Palatino Linotype" w:eastAsia="Palatino Linotype" w:hAnsi="Palatino Linotype" w:cs="Palatino Linotype"/>
          <w:i/>
          <w:color w:val="000000" w:themeColor="text1"/>
        </w:rPr>
      </w:pPr>
      <w:r w:rsidRPr="00415FF3">
        <w:rPr>
          <w:rFonts w:ascii="Palatino Linotype" w:eastAsia="Palatino Linotype" w:hAnsi="Palatino Linotype" w:cs="Palatino Linotype"/>
          <w:b/>
          <w:i/>
          <w:color w:val="000000" w:themeColor="text1"/>
        </w:rPr>
        <w:t>III.</w:t>
      </w:r>
      <w:r w:rsidRPr="00415FF3">
        <w:rPr>
          <w:rFonts w:ascii="Palatino Linotype" w:eastAsia="Palatino Linotype" w:hAnsi="Palatino Linotype" w:cs="Palatino Linotype"/>
          <w:i/>
          <w:color w:val="000000" w:themeColor="text1"/>
        </w:rPr>
        <w:t xml:space="preserve"> La que presenten los particulares a los sujetos obligados, de conformidad con lo dispuesto por las leyes o los tratados internacionales.</w:t>
      </w:r>
    </w:p>
    <w:p w:rsidR="00063A2F" w:rsidRPr="00415FF3" w:rsidRDefault="00063A2F" w:rsidP="00415FF3">
      <w:pPr>
        <w:spacing w:line="360" w:lineRule="auto"/>
        <w:jc w:val="both"/>
        <w:rPr>
          <w:rFonts w:ascii="Palatino Linotype" w:eastAsia="Palatino Linotype" w:hAnsi="Palatino Linotype" w:cs="Palatino Linotype"/>
          <w:i/>
          <w:color w:val="000000" w:themeColor="text1"/>
        </w:rPr>
      </w:pPr>
      <w:r w:rsidRPr="00415FF3">
        <w:rPr>
          <w:rFonts w:ascii="Palatino Linotype" w:eastAsia="Palatino Linotype" w:hAnsi="Palatino Linotype" w:cs="Palatino Linotype"/>
          <w:i/>
          <w:color w:val="000000" w:themeColor="text1"/>
        </w:rPr>
        <w:t>La información confidencial no estará sujeta a temporalidad alguna y sólo podrán tener acceso a ella los titulares de la misma, sus representantes y los servidores públicos facultados para ello.</w:t>
      </w:r>
    </w:p>
    <w:p w:rsidR="00063A2F" w:rsidRPr="00415FF3" w:rsidRDefault="00063A2F" w:rsidP="00415FF3">
      <w:pPr>
        <w:spacing w:line="360" w:lineRule="auto"/>
        <w:jc w:val="both"/>
        <w:rPr>
          <w:rFonts w:ascii="Palatino Linotype" w:eastAsia="Palatino Linotype" w:hAnsi="Palatino Linotype" w:cs="Palatino Linotype"/>
          <w:i/>
          <w:color w:val="000000" w:themeColor="text1"/>
        </w:rPr>
      </w:pPr>
      <w:r w:rsidRPr="00415FF3">
        <w:rPr>
          <w:rFonts w:ascii="Palatino Linotype" w:eastAsia="Palatino Linotype" w:hAnsi="Palatino Linotype" w:cs="Palatino Linotype"/>
          <w:i/>
          <w:color w:val="000000" w:themeColor="text1"/>
        </w:rPr>
        <w:t>No se considerará confidencial la información que se encuentre en los registros públicos o en fuentes de acceso público, ni tampoco la que sea considerada por la presente ley como información pública.”</w:t>
      </w:r>
    </w:p>
    <w:p w:rsidR="00063A2F" w:rsidRPr="00415FF3" w:rsidRDefault="00063A2F" w:rsidP="00415FF3">
      <w:pPr>
        <w:spacing w:line="360" w:lineRule="auto"/>
        <w:jc w:val="both"/>
        <w:rPr>
          <w:rFonts w:ascii="Palatino Linotype" w:eastAsia="Palatino Linotype" w:hAnsi="Palatino Linotype" w:cs="Palatino Linotype"/>
          <w:i/>
          <w:color w:val="000000" w:themeColor="text1"/>
        </w:rPr>
      </w:pPr>
    </w:p>
    <w:p w:rsidR="00063A2F" w:rsidRPr="00415FF3" w:rsidRDefault="00063A2F" w:rsidP="00415FF3">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415FF3">
        <w:rPr>
          <w:rFonts w:ascii="Palatino Linotype" w:eastAsia="Palatino Linotype" w:hAnsi="Palatino Linotype" w:cs="Palatino Linotype"/>
          <w:color w:val="000000" w:themeColor="text1"/>
        </w:rPr>
        <w:lastRenderedPageBreak/>
        <w:t>Igualmente, los Lineamientos Generales en Materia de Clasificación y Desclasificación de la Información, así como para la elaboración de Versiones Públicas,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rsidR="00063A2F" w:rsidRPr="00415FF3" w:rsidRDefault="00063A2F" w:rsidP="00415FF3">
      <w:pPr>
        <w:pStyle w:val="Prrafodelista"/>
        <w:spacing w:line="360" w:lineRule="auto"/>
        <w:ind w:left="0"/>
        <w:jc w:val="both"/>
        <w:rPr>
          <w:rFonts w:ascii="Palatino Linotype" w:eastAsia="Palatino Linotype" w:hAnsi="Palatino Linotype" w:cs="Palatino Linotype"/>
          <w:color w:val="000000" w:themeColor="text1"/>
        </w:rPr>
      </w:pPr>
    </w:p>
    <w:p w:rsidR="00063A2F" w:rsidRPr="00415FF3" w:rsidRDefault="00063A2F" w:rsidP="00415FF3">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415FF3">
        <w:rPr>
          <w:rFonts w:ascii="Palatino Linotype" w:eastAsia="Palatino Linotype" w:hAnsi="Palatino Linotype" w:cs="Palatino Linotype"/>
          <w:color w:val="000000" w:themeColor="text1"/>
        </w:rPr>
        <w:t>Entorno a lo que aquí nos interesa, los Lineamientos Quincuagésimo sexto, Quincuagésimo séptimo y Quincuagésimo octavo, establecen lo siguiente:</w:t>
      </w:r>
    </w:p>
    <w:p w:rsidR="00063A2F" w:rsidRPr="00415FF3" w:rsidRDefault="00063A2F" w:rsidP="00415FF3">
      <w:pPr>
        <w:spacing w:line="360" w:lineRule="auto"/>
        <w:jc w:val="both"/>
        <w:rPr>
          <w:rFonts w:ascii="Palatino Linotype" w:eastAsia="Palatino Linotype" w:hAnsi="Palatino Linotype" w:cs="Palatino Linotype"/>
          <w:i/>
          <w:color w:val="000000" w:themeColor="text1"/>
        </w:rPr>
      </w:pPr>
      <w:r w:rsidRPr="00415FF3">
        <w:rPr>
          <w:rFonts w:ascii="Palatino Linotype" w:eastAsia="Palatino Linotype" w:hAnsi="Palatino Linotype" w:cs="Palatino Linotype"/>
          <w:b/>
          <w:i/>
          <w:color w:val="000000" w:themeColor="text1"/>
        </w:rPr>
        <w:t>“Quincuagésimo sexto</w:t>
      </w:r>
      <w:r w:rsidRPr="00415FF3">
        <w:rPr>
          <w:rFonts w:ascii="Palatino Linotype" w:eastAsia="Palatino Linotype" w:hAnsi="Palatino Linotype" w:cs="Palatino Linotype"/>
          <w:i/>
          <w:color w:val="000000" w:themeColor="text1"/>
        </w:rPr>
        <w:t>. La versión pública del documento o expediente que contenga partes o secciones reservadas o confidenciales, será elaborada por los sujetos obligados, previo pago de los costos de reproducción, a través de sus áreas y deberá ser aprobada por su Comité de Transparencia</w:t>
      </w:r>
    </w:p>
    <w:p w:rsidR="00063A2F" w:rsidRPr="00415FF3" w:rsidRDefault="00063A2F" w:rsidP="00415FF3">
      <w:pPr>
        <w:spacing w:line="360" w:lineRule="auto"/>
        <w:jc w:val="both"/>
        <w:rPr>
          <w:rFonts w:ascii="Palatino Linotype" w:eastAsia="Palatino Linotype" w:hAnsi="Palatino Linotype" w:cs="Palatino Linotype"/>
          <w:i/>
          <w:color w:val="000000" w:themeColor="text1"/>
        </w:rPr>
      </w:pPr>
    </w:p>
    <w:p w:rsidR="00063A2F" w:rsidRPr="00415FF3" w:rsidRDefault="00063A2F" w:rsidP="00415FF3">
      <w:pPr>
        <w:spacing w:line="360" w:lineRule="auto"/>
        <w:jc w:val="both"/>
        <w:rPr>
          <w:rFonts w:ascii="Palatino Linotype" w:eastAsia="Palatino Linotype" w:hAnsi="Palatino Linotype" w:cs="Palatino Linotype"/>
          <w:i/>
          <w:color w:val="000000" w:themeColor="text1"/>
        </w:rPr>
      </w:pPr>
      <w:r w:rsidRPr="00415FF3">
        <w:rPr>
          <w:rFonts w:ascii="Palatino Linotype" w:eastAsia="Palatino Linotype" w:hAnsi="Palatino Linotype" w:cs="Palatino Linotype"/>
          <w:b/>
          <w:i/>
          <w:color w:val="000000" w:themeColor="text1"/>
        </w:rPr>
        <w:t>Quincuagésimo séptimo</w:t>
      </w:r>
      <w:r w:rsidRPr="00415FF3">
        <w:rPr>
          <w:rFonts w:ascii="Palatino Linotype" w:eastAsia="Palatino Linotype" w:hAnsi="Palatino Linotype" w:cs="Palatino Linotype"/>
          <w:i/>
          <w:color w:val="000000" w:themeColor="text1"/>
        </w:rPr>
        <w:t xml:space="preserve">. Se considera, en principio, como información pública y no podrá omitirse de las versiones públicas la siguiente: </w:t>
      </w:r>
    </w:p>
    <w:p w:rsidR="00063A2F" w:rsidRPr="00415FF3" w:rsidRDefault="00063A2F" w:rsidP="00415FF3">
      <w:pPr>
        <w:spacing w:line="360" w:lineRule="auto"/>
        <w:jc w:val="both"/>
        <w:rPr>
          <w:rFonts w:ascii="Palatino Linotype" w:eastAsia="Palatino Linotype" w:hAnsi="Palatino Linotype" w:cs="Palatino Linotype"/>
          <w:i/>
          <w:color w:val="000000" w:themeColor="text1"/>
        </w:rPr>
      </w:pPr>
      <w:r w:rsidRPr="00415FF3">
        <w:rPr>
          <w:rFonts w:ascii="Palatino Linotype" w:eastAsia="Palatino Linotype" w:hAnsi="Palatino Linotype" w:cs="Palatino Linotype"/>
          <w:b/>
          <w:i/>
          <w:color w:val="000000" w:themeColor="text1"/>
        </w:rPr>
        <w:t>I.</w:t>
      </w:r>
      <w:r w:rsidRPr="00415FF3">
        <w:rPr>
          <w:rFonts w:ascii="Palatino Linotype" w:eastAsia="Palatino Linotype" w:hAnsi="Palatino Linotype" w:cs="Palatino Linotype"/>
          <w:i/>
          <w:color w:val="000000" w:themeColor="text1"/>
        </w:rPr>
        <w:t xml:space="preserve"> La relativa a las Obligaciones de Transparencia que contempla el Título V de la Ley General y las demás disposiciones legales aplicables; </w:t>
      </w:r>
    </w:p>
    <w:p w:rsidR="00063A2F" w:rsidRPr="00415FF3" w:rsidRDefault="00063A2F" w:rsidP="00415FF3">
      <w:pPr>
        <w:spacing w:line="360" w:lineRule="auto"/>
        <w:jc w:val="both"/>
        <w:rPr>
          <w:rFonts w:ascii="Palatino Linotype" w:eastAsia="Palatino Linotype" w:hAnsi="Palatino Linotype" w:cs="Palatino Linotype"/>
          <w:i/>
          <w:color w:val="000000" w:themeColor="text1"/>
        </w:rPr>
      </w:pPr>
      <w:r w:rsidRPr="00415FF3">
        <w:rPr>
          <w:rFonts w:ascii="Palatino Linotype" w:eastAsia="Palatino Linotype" w:hAnsi="Palatino Linotype" w:cs="Palatino Linotype"/>
          <w:b/>
          <w:i/>
          <w:color w:val="000000" w:themeColor="text1"/>
        </w:rPr>
        <w:t>II.</w:t>
      </w:r>
      <w:r w:rsidRPr="00415FF3">
        <w:rPr>
          <w:rFonts w:ascii="Palatino Linotype" w:eastAsia="Palatino Linotype" w:hAnsi="Palatino Linotype" w:cs="Palatino Linotype"/>
          <w:i/>
          <w:color w:val="000000" w:themeColor="text1"/>
        </w:rPr>
        <w:t xml:space="preserve"> El nombre de los servidores públicos en los documentos, y sus firmas autógrafas, cuando sean utilizados en el ejercicio de las facultades conferidas para el desempeño del servicio público, y </w:t>
      </w:r>
    </w:p>
    <w:p w:rsidR="00063A2F" w:rsidRPr="00415FF3" w:rsidRDefault="00063A2F" w:rsidP="00415FF3">
      <w:pPr>
        <w:spacing w:line="360" w:lineRule="auto"/>
        <w:jc w:val="both"/>
        <w:rPr>
          <w:rFonts w:ascii="Palatino Linotype" w:eastAsia="Palatino Linotype" w:hAnsi="Palatino Linotype" w:cs="Palatino Linotype"/>
          <w:i/>
          <w:color w:val="000000" w:themeColor="text1"/>
        </w:rPr>
      </w:pPr>
      <w:r w:rsidRPr="00415FF3">
        <w:rPr>
          <w:rFonts w:ascii="Palatino Linotype" w:eastAsia="Palatino Linotype" w:hAnsi="Palatino Linotype" w:cs="Palatino Linotype"/>
          <w:b/>
          <w:i/>
          <w:color w:val="000000" w:themeColor="text1"/>
        </w:rPr>
        <w:t>III.</w:t>
      </w:r>
      <w:r w:rsidRPr="00415FF3">
        <w:rPr>
          <w:rFonts w:ascii="Palatino Linotype" w:eastAsia="Palatino Linotype" w:hAnsi="Palatino Linotype" w:cs="Palatino Linotype"/>
          <w:i/>
          <w:color w:val="000000" w:themeColor="text1"/>
        </w:rPr>
        <w:t xml:space="preserve"> La información que documente decisiones y los actos de autoridad concluidos de los sujetos obligados, así como el ejercicio de las facultades o actividades de los servidores públicos, de manera que se pueda valorar el desempeño de los mismos.</w:t>
      </w:r>
    </w:p>
    <w:p w:rsidR="00063A2F" w:rsidRPr="00415FF3" w:rsidRDefault="00063A2F" w:rsidP="00415FF3">
      <w:pPr>
        <w:spacing w:line="360" w:lineRule="auto"/>
        <w:jc w:val="both"/>
        <w:rPr>
          <w:rFonts w:ascii="Palatino Linotype" w:eastAsia="Palatino Linotype" w:hAnsi="Palatino Linotype" w:cs="Palatino Linotype"/>
          <w:i/>
          <w:color w:val="000000" w:themeColor="text1"/>
        </w:rPr>
      </w:pPr>
      <w:r w:rsidRPr="00415FF3">
        <w:rPr>
          <w:rFonts w:ascii="Palatino Linotype" w:eastAsia="Palatino Linotype" w:hAnsi="Palatino Linotype" w:cs="Palatino Linotype"/>
          <w:i/>
          <w:color w:val="000000" w:themeColor="text1"/>
        </w:rPr>
        <w:lastRenderedPageBreak/>
        <w:t xml:space="preserve">Lo anterior, siempre y cuando no se acredite alguna causal de clasificación, prevista en las leyes o en los tratados internaciones suscritos por el Estado mexicano. </w:t>
      </w:r>
    </w:p>
    <w:p w:rsidR="00063A2F" w:rsidRPr="00415FF3" w:rsidRDefault="00063A2F" w:rsidP="00415FF3">
      <w:pPr>
        <w:spacing w:line="360" w:lineRule="auto"/>
        <w:jc w:val="both"/>
        <w:rPr>
          <w:rFonts w:ascii="Palatino Linotype" w:eastAsia="Palatino Linotype" w:hAnsi="Palatino Linotype" w:cs="Palatino Linotype"/>
          <w:i/>
          <w:color w:val="000000" w:themeColor="text1"/>
        </w:rPr>
      </w:pPr>
    </w:p>
    <w:p w:rsidR="00063A2F" w:rsidRPr="00415FF3" w:rsidRDefault="00063A2F" w:rsidP="00415FF3">
      <w:pPr>
        <w:spacing w:line="360" w:lineRule="auto"/>
        <w:jc w:val="both"/>
        <w:rPr>
          <w:rFonts w:ascii="Palatino Linotype" w:eastAsia="Palatino Linotype" w:hAnsi="Palatino Linotype" w:cs="Palatino Linotype"/>
          <w:i/>
          <w:color w:val="000000" w:themeColor="text1"/>
        </w:rPr>
      </w:pPr>
      <w:r w:rsidRPr="00415FF3">
        <w:rPr>
          <w:rFonts w:ascii="Palatino Linotype" w:eastAsia="Palatino Linotype" w:hAnsi="Palatino Linotype" w:cs="Palatino Linotype"/>
          <w:b/>
          <w:i/>
          <w:color w:val="000000" w:themeColor="text1"/>
        </w:rPr>
        <w:t>Quincuagésimo octavo</w:t>
      </w:r>
      <w:r w:rsidRPr="00415FF3">
        <w:rPr>
          <w:rFonts w:ascii="Palatino Linotype" w:eastAsia="Palatino Linotype" w:hAnsi="Palatino Linotype" w:cs="Palatino Linotype"/>
          <w:i/>
          <w:color w:val="000000" w:themeColor="text1"/>
        </w:rPr>
        <w:t>. Los sujetos obligados garantizarán que los sistemas o medios empleados para eliminar la información en las versiones públicas no permitan la recuperación o visualización de la misma.”</w:t>
      </w:r>
    </w:p>
    <w:p w:rsidR="00063A2F" w:rsidRPr="00415FF3" w:rsidRDefault="00063A2F" w:rsidP="00415FF3">
      <w:pPr>
        <w:spacing w:line="360" w:lineRule="auto"/>
        <w:jc w:val="both"/>
        <w:rPr>
          <w:rFonts w:ascii="Palatino Linotype" w:eastAsia="Palatino Linotype" w:hAnsi="Palatino Linotype" w:cs="Palatino Linotype"/>
          <w:i/>
          <w:color w:val="000000" w:themeColor="text1"/>
        </w:rPr>
      </w:pPr>
    </w:p>
    <w:p w:rsidR="00063A2F" w:rsidRPr="00415FF3" w:rsidRDefault="00063A2F" w:rsidP="00415FF3">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415FF3">
        <w:rPr>
          <w:rFonts w:ascii="Palatino Linotype" w:eastAsia="Palatino Linotype" w:hAnsi="Palatino Linotype" w:cs="Palatino Linotype"/>
          <w:color w:val="000000" w:themeColor="text1"/>
        </w:rPr>
        <w:t xml:space="preserve">Luego entonces, el </w:t>
      </w:r>
      <w:r w:rsidRPr="00415FF3">
        <w:rPr>
          <w:rFonts w:ascii="Palatino Linotype" w:eastAsia="Palatino Linotype" w:hAnsi="Palatino Linotype" w:cs="Palatino Linotype"/>
          <w:b/>
          <w:color w:val="000000" w:themeColor="text1"/>
        </w:rPr>
        <w:t xml:space="preserve">SUJETOS OBLIGADOS </w:t>
      </w:r>
      <w:r w:rsidRPr="00415FF3">
        <w:rPr>
          <w:rFonts w:ascii="Palatino Linotype" w:eastAsia="Palatino Linotype" w:hAnsi="Palatino Linotype" w:cs="Palatino Linotype"/>
          <w:color w:val="000000" w:themeColor="text1"/>
        </w:rPr>
        <w:t>será responsable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rsidR="003B4AA7" w:rsidRPr="00415FF3" w:rsidRDefault="003B4AA7" w:rsidP="00415FF3">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tbl>
      <w:tblPr>
        <w:tblW w:w="963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2689"/>
        <w:gridCol w:w="6945"/>
      </w:tblGrid>
      <w:tr w:rsidR="00415FF3" w:rsidRPr="00415FF3" w:rsidTr="00D94AC5">
        <w:tc>
          <w:tcPr>
            <w:tcW w:w="2689" w:type="dxa"/>
          </w:tcPr>
          <w:p w:rsidR="00063A2F" w:rsidRPr="00415FF3" w:rsidRDefault="00063A2F" w:rsidP="00415FF3">
            <w:pPr>
              <w:tabs>
                <w:tab w:val="left" w:pos="284"/>
              </w:tabs>
              <w:rPr>
                <w:rFonts w:ascii="Palatino Linotype" w:eastAsia="Palatino Linotype" w:hAnsi="Palatino Linotype" w:cs="Palatino Linotype"/>
                <w:color w:val="000000" w:themeColor="text1"/>
              </w:rPr>
            </w:pPr>
            <w:r w:rsidRPr="00415FF3">
              <w:rPr>
                <w:rFonts w:ascii="Palatino Linotype" w:eastAsia="Palatino Linotype" w:hAnsi="Palatino Linotype" w:cs="Palatino Linotype"/>
                <w:color w:val="000000" w:themeColor="text1"/>
              </w:rPr>
              <w:t>a) Requisitos previos.</w:t>
            </w:r>
          </w:p>
        </w:tc>
        <w:tc>
          <w:tcPr>
            <w:tcW w:w="6945" w:type="dxa"/>
          </w:tcPr>
          <w:p w:rsidR="00063A2F" w:rsidRPr="00415FF3" w:rsidRDefault="00063A2F" w:rsidP="00415FF3">
            <w:pPr>
              <w:tabs>
                <w:tab w:val="left" w:pos="284"/>
              </w:tabs>
              <w:jc w:val="both"/>
              <w:rPr>
                <w:rFonts w:ascii="Palatino Linotype" w:eastAsia="Palatino Linotype" w:hAnsi="Palatino Linotype" w:cs="Palatino Linotype"/>
                <w:color w:val="000000" w:themeColor="text1"/>
              </w:rPr>
            </w:pPr>
            <w:r w:rsidRPr="00415FF3">
              <w:rPr>
                <w:rFonts w:ascii="Palatino Linotype" w:eastAsia="Palatino Linotype" w:hAnsi="Palatino Linotype" w:cs="Palatino Linotype"/>
                <w:color w:val="000000" w:themeColor="text1"/>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rsidR="00063A2F" w:rsidRPr="00415FF3" w:rsidRDefault="00063A2F" w:rsidP="00415FF3">
            <w:pPr>
              <w:tabs>
                <w:tab w:val="left" w:pos="284"/>
              </w:tabs>
              <w:jc w:val="both"/>
              <w:rPr>
                <w:rFonts w:ascii="Palatino Linotype" w:eastAsia="Palatino Linotype" w:hAnsi="Palatino Linotype" w:cs="Palatino Linotype"/>
                <w:color w:val="000000" w:themeColor="text1"/>
              </w:rPr>
            </w:pPr>
            <w:r w:rsidRPr="00415FF3">
              <w:rPr>
                <w:rFonts w:ascii="Palatino Linotype" w:eastAsia="Palatino Linotype" w:hAnsi="Palatino Linotype" w:cs="Palatino Linotype"/>
                <w:color w:val="000000" w:themeColor="text1"/>
              </w:rPr>
              <w:t>Al hacerlo tienen que precisar de qué información se trata, señalando el supuesto de clasificación (confidencialidad o reserva).</w:t>
            </w:r>
          </w:p>
          <w:p w:rsidR="00063A2F" w:rsidRPr="00415FF3" w:rsidRDefault="00063A2F" w:rsidP="00415FF3">
            <w:pPr>
              <w:tabs>
                <w:tab w:val="left" w:pos="284"/>
              </w:tabs>
              <w:jc w:val="both"/>
              <w:rPr>
                <w:rFonts w:ascii="Palatino Linotype" w:eastAsia="Palatino Linotype" w:hAnsi="Palatino Linotype" w:cs="Palatino Linotype"/>
                <w:color w:val="000000" w:themeColor="text1"/>
              </w:rPr>
            </w:pPr>
            <w:r w:rsidRPr="00415FF3">
              <w:rPr>
                <w:rFonts w:ascii="Palatino Linotype" w:eastAsia="Palatino Linotype" w:hAnsi="Palatino Linotype" w:cs="Palatino Linotype"/>
                <w:color w:val="000000" w:themeColor="text1"/>
              </w:rPr>
              <w:t>Además, se debe señalar el procedimiento, de los tres que establecen los artículos 132 y 106 de la Ley Estatal y General, respectivamente.</w:t>
            </w:r>
          </w:p>
          <w:p w:rsidR="00063A2F" w:rsidRPr="00415FF3" w:rsidRDefault="00063A2F" w:rsidP="00415FF3">
            <w:pPr>
              <w:tabs>
                <w:tab w:val="left" w:pos="284"/>
              </w:tabs>
              <w:jc w:val="both"/>
              <w:rPr>
                <w:rFonts w:ascii="Palatino Linotype" w:eastAsia="Palatino Linotype" w:hAnsi="Palatino Linotype" w:cs="Palatino Linotype"/>
                <w:color w:val="000000" w:themeColor="text1"/>
              </w:rPr>
            </w:pPr>
            <w:r w:rsidRPr="00415FF3">
              <w:rPr>
                <w:rFonts w:ascii="Palatino Linotype" w:eastAsia="Palatino Linotype" w:hAnsi="Palatino Linotype" w:cs="Palatino Linotype"/>
                <w:color w:val="000000" w:themeColor="text1"/>
              </w:rPr>
              <w:t xml:space="preserve">El último de estos requisitos previos consiste en que no se pueden emitir acuerdos de carácter general ni particular, esto es, </w:t>
            </w:r>
            <w:r w:rsidRPr="00415FF3">
              <w:rPr>
                <w:rFonts w:ascii="Palatino Linotype" w:eastAsia="Palatino Linotype" w:hAnsi="Palatino Linotype" w:cs="Palatino Linotype"/>
                <w:color w:val="000000" w:themeColor="text1"/>
                <w:u w:val="single"/>
              </w:rPr>
              <w:t>no se puede hacer un acuerdo para clasificar de manera general todos los documentos de un expediente o área, sin</w:t>
            </w:r>
            <w:r w:rsidRPr="00415FF3">
              <w:rPr>
                <w:rFonts w:ascii="Palatino Linotype" w:eastAsia="Palatino Linotype" w:hAnsi="Palatino Linotype" w:cs="Palatino Linotype"/>
                <w:color w:val="000000" w:themeColor="text1"/>
              </w:rPr>
              <w:t xml:space="preserve"> individualizar su análisis y tampoco se puede hacer un acuerdo </w:t>
            </w:r>
            <w:r w:rsidRPr="00415FF3">
              <w:rPr>
                <w:rFonts w:ascii="Palatino Linotype" w:eastAsia="Palatino Linotype" w:hAnsi="Palatino Linotype" w:cs="Palatino Linotype"/>
                <w:color w:val="000000" w:themeColor="text1"/>
              </w:rPr>
              <w:lastRenderedPageBreak/>
              <w:t>por cada dato que se vaya a clasificar dentro de un documento con diez datos, por ejemplo, susceptibles de ser clasificados.</w:t>
            </w:r>
          </w:p>
          <w:p w:rsidR="00063A2F" w:rsidRPr="00415FF3" w:rsidRDefault="00063A2F" w:rsidP="00415FF3">
            <w:pPr>
              <w:tabs>
                <w:tab w:val="left" w:pos="284"/>
              </w:tabs>
              <w:jc w:val="both"/>
              <w:rPr>
                <w:rFonts w:ascii="Palatino Linotype" w:eastAsia="Palatino Linotype" w:hAnsi="Palatino Linotype" w:cs="Palatino Linotype"/>
                <w:color w:val="000000" w:themeColor="text1"/>
              </w:rPr>
            </w:pPr>
          </w:p>
        </w:tc>
      </w:tr>
      <w:tr w:rsidR="00415FF3" w:rsidRPr="00415FF3" w:rsidTr="00D94AC5">
        <w:tc>
          <w:tcPr>
            <w:tcW w:w="2689" w:type="dxa"/>
          </w:tcPr>
          <w:p w:rsidR="00063A2F" w:rsidRPr="00415FF3" w:rsidRDefault="00063A2F" w:rsidP="00415FF3">
            <w:pPr>
              <w:tabs>
                <w:tab w:val="left" w:pos="284"/>
              </w:tabs>
              <w:rPr>
                <w:rFonts w:ascii="Palatino Linotype" w:eastAsia="Palatino Linotype" w:hAnsi="Palatino Linotype" w:cs="Palatino Linotype"/>
                <w:color w:val="000000" w:themeColor="text1"/>
              </w:rPr>
            </w:pPr>
            <w:r w:rsidRPr="00415FF3">
              <w:rPr>
                <w:rFonts w:ascii="Palatino Linotype" w:eastAsia="Palatino Linotype" w:hAnsi="Palatino Linotype" w:cs="Palatino Linotype"/>
                <w:color w:val="000000" w:themeColor="text1"/>
              </w:rPr>
              <w:lastRenderedPageBreak/>
              <w:t>b) Supuestos de clasificación.</w:t>
            </w:r>
          </w:p>
        </w:tc>
        <w:tc>
          <w:tcPr>
            <w:tcW w:w="6945" w:type="dxa"/>
          </w:tcPr>
          <w:p w:rsidR="00063A2F" w:rsidRPr="00415FF3" w:rsidRDefault="00063A2F" w:rsidP="00415FF3">
            <w:pPr>
              <w:tabs>
                <w:tab w:val="left" w:pos="284"/>
              </w:tabs>
              <w:jc w:val="both"/>
              <w:rPr>
                <w:rFonts w:ascii="Palatino Linotype" w:eastAsia="Palatino Linotype" w:hAnsi="Palatino Linotype" w:cs="Palatino Linotype"/>
                <w:color w:val="000000" w:themeColor="text1"/>
              </w:rPr>
            </w:pPr>
            <w:r w:rsidRPr="00415FF3">
              <w:rPr>
                <w:rFonts w:ascii="Palatino Linotype" w:eastAsia="Palatino Linotype" w:hAnsi="Palatino Linotype" w:cs="Palatino Linotype"/>
                <w:color w:val="000000" w:themeColor="text1"/>
              </w:rPr>
              <w:t>Las disposiciones constitucionales y legales en la materia establecen los dos supuestos generales para clasificar la información: por reserva y por confidencialidad.</w:t>
            </w:r>
          </w:p>
          <w:p w:rsidR="00063A2F" w:rsidRPr="00415FF3" w:rsidRDefault="00063A2F" w:rsidP="00415FF3">
            <w:pPr>
              <w:tabs>
                <w:tab w:val="left" w:pos="284"/>
              </w:tabs>
              <w:jc w:val="both"/>
              <w:rPr>
                <w:rFonts w:ascii="Palatino Linotype" w:eastAsia="Palatino Linotype" w:hAnsi="Palatino Linotype" w:cs="Palatino Linotype"/>
                <w:color w:val="000000" w:themeColor="text1"/>
              </w:rPr>
            </w:pPr>
            <w:r w:rsidRPr="00415FF3">
              <w:rPr>
                <w:rFonts w:ascii="Palatino Linotype" w:eastAsia="Palatino Linotype" w:hAnsi="Palatino Linotype" w:cs="Palatino Linotype"/>
                <w:color w:val="000000" w:themeColor="text1"/>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rsidR="00063A2F" w:rsidRPr="00415FF3" w:rsidRDefault="00063A2F" w:rsidP="00415FF3">
            <w:pPr>
              <w:tabs>
                <w:tab w:val="left" w:pos="284"/>
              </w:tabs>
              <w:jc w:val="both"/>
              <w:rPr>
                <w:rFonts w:ascii="Palatino Linotype" w:eastAsia="Palatino Linotype" w:hAnsi="Palatino Linotype" w:cs="Palatino Linotype"/>
                <w:color w:val="000000" w:themeColor="text1"/>
              </w:rPr>
            </w:pPr>
            <w:r w:rsidRPr="00415FF3">
              <w:rPr>
                <w:rFonts w:ascii="Palatino Linotype" w:eastAsia="Palatino Linotype" w:hAnsi="Palatino Linotype" w:cs="Palatino Linotype"/>
                <w:color w:val="000000" w:themeColor="text1"/>
              </w:rPr>
              <w:t xml:space="preserve">El </w:t>
            </w:r>
            <w:r w:rsidRPr="00415FF3">
              <w:rPr>
                <w:rFonts w:ascii="Palatino Linotype" w:eastAsia="Palatino Linotype" w:hAnsi="Palatino Linotype" w:cs="Palatino Linotype"/>
                <w:b/>
                <w:color w:val="000000" w:themeColor="text1"/>
              </w:rPr>
              <w:t>Sujeto Obligado</w:t>
            </w:r>
            <w:r w:rsidRPr="00415FF3">
              <w:rPr>
                <w:rFonts w:ascii="Palatino Linotype" w:eastAsia="Palatino Linotype" w:hAnsi="Palatino Linotype" w:cs="Palatino Linotype"/>
                <w:color w:val="000000" w:themeColor="text1"/>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p w:rsidR="00063A2F" w:rsidRPr="00415FF3" w:rsidRDefault="00063A2F" w:rsidP="00415FF3">
            <w:pPr>
              <w:tabs>
                <w:tab w:val="left" w:pos="284"/>
              </w:tabs>
              <w:jc w:val="both"/>
              <w:rPr>
                <w:rFonts w:ascii="Palatino Linotype" w:eastAsia="Palatino Linotype" w:hAnsi="Palatino Linotype" w:cs="Palatino Linotype"/>
                <w:color w:val="000000" w:themeColor="text1"/>
              </w:rPr>
            </w:pPr>
          </w:p>
        </w:tc>
      </w:tr>
      <w:tr w:rsidR="00415FF3" w:rsidRPr="00415FF3" w:rsidTr="00D94AC5">
        <w:tc>
          <w:tcPr>
            <w:tcW w:w="2689" w:type="dxa"/>
          </w:tcPr>
          <w:p w:rsidR="00063A2F" w:rsidRPr="00415FF3" w:rsidRDefault="00063A2F" w:rsidP="00415FF3">
            <w:pPr>
              <w:tabs>
                <w:tab w:val="left" w:pos="284"/>
              </w:tabs>
              <w:rPr>
                <w:rFonts w:ascii="Palatino Linotype" w:eastAsia="Palatino Linotype" w:hAnsi="Palatino Linotype" w:cs="Palatino Linotype"/>
                <w:color w:val="000000" w:themeColor="text1"/>
              </w:rPr>
            </w:pPr>
            <w:r w:rsidRPr="00415FF3">
              <w:rPr>
                <w:rFonts w:ascii="Palatino Linotype" w:eastAsia="Palatino Linotype" w:hAnsi="Palatino Linotype" w:cs="Palatino Linotype"/>
                <w:color w:val="000000" w:themeColor="text1"/>
              </w:rPr>
              <w:t>c) Formalidades para emitir el acuerdo de clasificación.</w:t>
            </w:r>
          </w:p>
        </w:tc>
        <w:tc>
          <w:tcPr>
            <w:tcW w:w="6945" w:type="dxa"/>
          </w:tcPr>
          <w:p w:rsidR="00063A2F" w:rsidRPr="00415FF3" w:rsidRDefault="00063A2F" w:rsidP="00415FF3">
            <w:pPr>
              <w:tabs>
                <w:tab w:val="left" w:pos="284"/>
              </w:tabs>
              <w:jc w:val="both"/>
              <w:rPr>
                <w:rFonts w:ascii="Palatino Linotype" w:eastAsia="Palatino Linotype" w:hAnsi="Palatino Linotype" w:cs="Palatino Linotype"/>
                <w:color w:val="000000" w:themeColor="text1"/>
              </w:rPr>
            </w:pPr>
            <w:r w:rsidRPr="00415FF3">
              <w:rPr>
                <w:rFonts w:ascii="Palatino Linotype" w:eastAsia="Palatino Linotype" w:hAnsi="Palatino Linotype" w:cs="Palatino Linotype"/>
                <w:color w:val="000000" w:themeColor="text1"/>
              </w:rPr>
              <w:t xml:space="preserve">El Comité de Transparencia, según lo dispuesto en los artículos cuenta con las facultades para aprobar, modificar o revocar la clasificación de la información que haya propuesto. </w:t>
            </w:r>
          </w:p>
          <w:p w:rsidR="00063A2F" w:rsidRPr="00415FF3" w:rsidRDefault="00063A2F" w:rsidP="00415FF3">
            <w:pPr>
              <w:tabs>
                <w:tab w:val="left" w:pos="284"/>
              </w:tabs>
              <w:jc w:val="both"/>
              <w:rPr>
                <w:rFonts w:ascii="Palatino Linotype" w:eastAsia="Palatino Linotype" w:hAnsi="Palatino Linotype" w:cs="Palatino Linotype"/>
                <w:color w:val="000000" w:themeColor="text1"/>
              </w:rPr>
            </w:pPr>
            <w:r w:rsidRPr="00415FF3">
              <w:rPr>
                <w:rFonts w:ascii="Palatino Linotype" w:eastAsia="Palatino Linotype" w:hAnsi="Palatino Linotype" w:cs="Palatino Linotype"/>
                <w:color w:val="000000" w:themeColor="text1"/>
              </w:rPr>
              <w:t xml:space="preserve">Es necesario que </w:t>
            </w:r>
            <w:r w:rsidRPr="00415FF3">
              <w:rPr>
                <w:rFonts w:ascii="Palatino Linotype" w:eastAsia="Palatino Linotype" w:hAnsi="Palatino Linotype" w:cs="Palatino Linotype"/>
                <w:b/>
                <w:color w:val="000000" w:themeColor="text1"/>
                <w:u w:val="single"/>
              </w:rPr>
              <w:t>el acto reúna con los requisitos elementales</w:t>
            </w:r>
            <w:r w:rsidRPr="00415FF3">
              <w:rPr>
                <w:rFonts w:ascii="Palatino Linotype" w:eastAsia="Palatino Linotype" w:hAnsi="Palatino Linotype" w:cs="Palatino Linotype"/>
                <w:color w:val="000000" w:themeColor="text1"/>
              </w:rPr>
              <w:t>, entre ellos, que la autoridad que va a emitir el acto de autoridad sea la legalmente facultada para ello.</w:t>
            </w:r>
          </w:p>
          <w:p w:rsidR="00063A2F" w:rsidRPr="00415FF3" w:rsidRDefault="00063A2F" w:rsidP="00415FF3">
            <w:pPr>
              <w:tabs>
                <w:tab w:val="left" w:pos="284"/>
              </w:tabs>
              <w:jc w:val="both"/>
              <w:rPr>
                <w:rFonts w:ascii="Palatino Linotype" w:eastAsia="Palatino Linotype" w:hAnsi="Palatino Linotype" w:cs="Palatino Linotype"/>
                <w:color w:val="000000" w:themeColor="text1"/>
              </w:rPr>
            </w:pPr>
            <w:r w:rsidRPr="00415FF3">
              <w:rPr>
                <w:rFonts w:ascii="Palatino Linotype" w:eastAsia="Palatino Linotype" w:hAnsi="Palatino Linotype" w:cs="Palatino Linotype"/>
                <w:color w:val="000000" w:themeColor="text1"/>
              </w:rPr>
              <w:t xml:space="preserve">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w:t>
            </w:r>
            <w:r w:rsidRPr="00415FF3">
              <w:rPr>
                <w:rFonts w:ascii="Palatino Linotype" w:eastAsia="Palatino Linotype" w:hAnsi="Palatino Linotype" w:cs="Palatino Linotype"/>
                <w:color w:val="000000" w:themeColor="text1"/>
              </w:rPr>
              <w:lastRenderedPageBreak/>
              <w:t>áreas y que son sujetas a control, en primera instancia, por el Comité de Transparencia.</w:t>
            </w:r>
          </w:p>
          <w:p w:rsidR="00063A2F" w:rsidRPr="00415FF3" w:rsidRDefault="00063A2F" w:rsidP="00415FF3">
            <w:pPr>
              <w:tabs>
                <w:tab w:val="left" w:pos="284"/>
              </w:tabs>
              <w:jc w:val="both"/>
              <w:rPr>
                <w:rFonts w:ascii="Palatino Linotype" w:eastAsia="Palatino Linotype" w:hAnsi="Palatino Linotype" w:cs="Palatino Linotype"/>
                <w:color w:val="000000" w:themeColor="text1"/>
              </w:rPr>
            </w:pPr>
          </w:p>
        </w:tc>
      </w:tr>
      <w:tr w:rsidR="00415FF3" w:rsidRPr="00415FF3" w:rsidTr="00D94AC5">
        <w:tc>
          <w:tcPr>
            <w:tcW w:w="2689" w:type="dxa"/>
          </w:tcPr>
          <w:p w:rsidR="00063A2F" w:rsidRPr="00415FF3" w:rsidRDefault="00063A2F" w:rsidP="00415FF3">
            <w:pPr>
              <w:tabs>
                <w:tab w:val="left" w:pos="284"/>
              </w:tabs>
              <w:rPr>
                <w:rFonts w:ascii="Palatino Linotype" w:eastAsia="Palatino Linotype" w:hAnsi="Palatino Linotype" w:cs="Palatino Linotype"/>
                <w:color w:val="000000" w:themeColor="text1"/>
              </w:rPr>
            </w:pPr>
          </w:p>
          <w:p w:rsidR="00063A2F" w:rsidRPr="00415FF3" w:rsidRDefault="00063A2F" w:rsidP="00415FF3">
            <w:pPr>
              <w:tabs>
                <w:tab w:val="left" w:pos="284"/>
              </w:tabs>
              <w:jc w:val="both"/>
              <w:rPr>
                <w:rFonts w:ascii="Palatino Linotype" w:eastAsia="Palatino Linotype" w:hAnsi="Palatino Linotype" w:cs="Palatino Linotype"/>
                <w:color w:val="000000" w:themeColor="text1"/>
              </w:rPr>
            </w:pPr>
            <w:r w:rsidRPr="00415FF3">
              <w:rPr>
                <w:rFonts w:ascii="Palatino Linotype" w:eastAsia="Palatino Linotype" w:hAnsi="Palatino Linotype" w:cs="Palatino Linotype"/>
                <w:color w:val="000000" w:themeColor="text1"/>
              </w:rPr>
              <w:t xml:space="preserve">d) Requisitos de fondo del acuerdo de clasificación. </w:t>
            </w:r>
          </w:p>
        </w:tc>
        <w:tc>
          <w:tcPr>
            <w:tcW w:w="6945" w:type="dxa"/>
          </w:tcPr>
          <w:p w:rsidR="00063A2F" w:rsidRPr="00415FF3" w:rsidRDefault="00063A2F" w:rsidP="00415FF3">
            <w:pPr>
              <w:tabs>
                <w:tab w:val="left" w:pos="284"/>
              </w:tabs>
              <w:jc w:val="both"/>
              <w:rPr>
                <w:rFonts w:ascii="Palatino Linotype" w:eastAsia="Palatino Linotype" w:hAnsi="Palatino Linotype" w:cs="Palatino Linotype"/>
                <w:color w:val="000000" w:themeColor="text1"/>
              </w:rPr>
            </w:pPr>
            <w:r w:rsidRPr="00415FF3">
              <w:rPr>
                <w:rFonts w:ascii="Palatino Linotype" w:eastAsia="Palatino Linotype" w:hAnsi="Palatino Linotype" w:cs="Palatino Linotype"/>
                <w:color w:val="000000" w:themeColor="text1"/>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415FF3">
              <w:rPr>
                <w:rFonts w:ascii="Palatino Linotype" w:eastAsia="Palatino Linotype" w:hAnsi="Palatino Linotype" w:cs="Palatino Linotype"/>
                <w:b/>
                <w:color w:val="000000" w:themeColor="text1"/>
              </w:rPr>
              <w:t>Sujetos Obligados</w:t>
            </w:r>
            <w:r w:rsidRPr="00415FF3">
              <w:rPr>
                <w:rFonts w:ascii="Palatino Linotype" w:eastAsia="Palatino Linotype" w:hAnsi="Palatino Linotype" w:cs="Palatino Linotype"/>
                <w:color w:val="000000" w:themeColor="text1"/>
              </w:rPr>
              <w:t xml:space="preserve">, por lo que deberán fundar y motivar debidamente la clasificación. </w:t>
            </w:r>
          </w:p>
          <w:p w:rsidR="00063A2F" w:rsidRPr="00415FF3" w:rsidRDefault="00063A2F" w:rsidP="00415FF3">
            <w:pPr>
              <w:tabs>
                <w:tab w:val="left" w:pos="284"/>
              </w:tabs>
              <w:jc w:val="both"/>
              <w:rPr>
                <w:rFonts w:ascii="Palatino Linotype" w:eastAsia="Palatino Linotype" w:hAnsi="Palatino Linotype" w:cs="Palatino Linotype"/>
                <w:color w:val="000000" w:themeColor="text1"/>
              </w:rPr>
            </w:pPr>
            <w:r w:rsidRPr="00415FF3">
              <w:rPr>
                <w:rFonts w:ascii="Palatino Linotype" w:eastAsia="Palatino Linotype" w:hAnsi="Palatino Linotype" w:cs="Palatino Linotype"/>
                <w:color w:val="000000" w:themeColor="text1"/>
              </w:rPr>
              <w:t xml:space="preserve">De lo anterior, se desprende que para una correcta </w:t>
            </w:r>
            <w:r w:rsidRPr="00415FF3">
              <w:rPr>
                <w:rFonts w:ascii="Palatino Linotype" w:eastAsia="Palatino Linotype" w:hAnsi="Palatino Linotype" w:cs="Palatino Linotype"/>
                <w:b/>
                <w:color w:val="000000" w:themeColor="text1"/>
              </w:rPr>
              <w:t>clasificación total o parcial</w:t>
            </w:r>
            <w:r w:rsidRPr="00415FF3">
              <w:rPr>
                <w:rFonts w:ascii="Palatino Linotype" w:eastAsia="Palatino Linotype" w:hAnsi="Palatino Linotype" w:cs="Palatino Linotype"/>
                <w:color w:val="000000" w:themeColor="text1"/>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063A2F" w:rsidRPr="00415FF3" w:rsidRDefault="00063A2F" w:rsidP="00415FF3">
            <w:pPr>
              <w:tabs>
                <w:tab w:val="left" w:pos="284"/>
              </w:tabs>
              <w:jc w:val="both"/>
              <w:rPr>
                <w:rFonts w:ascii="Palatino Linotype" w:eastAsia="Palatino Linotype" w:hAnsi="Palatino Linotype" w:cs="Palatino Linotype"/>
                <w:color w:val="000000" w:themeColor="text1"/>
              </w:rPr>
            </w:pPr>
            <w:r w:rsidRPr="00415FF3">
              <w:rPr>
                <w:rFonts w:ascii="Palatino Linotype" w:eastAsia="Palatino Linotype" w:hAnsi="Palatino Linotype" w:cs="Palatino Linotype"/>
                <w:color w:val="000000" w:themeColor="text1"/>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rsidR="00063A2F" w:rsidRPr="00415FF3" w:rsidRDefault="00063A2F" w:rsidP="00415FF3">
            <w:pPr>
              <w:tabs>
                <w:tab w:val="left" w:pos="284"/>
              </w:tabs>
              <w:jc w:val="both"/>
              <w:rPr>
                <w:rFonts w:ascii="Palatino Linotype" w:eastAsia="Palatino Linotype" w:hAnsi="Palatino Linotype" w:cs="Palatino Linotype"/>
                <w:color w:val="000000" w:themeColor="text1"/>
              </w:rPr>
            </w:pPr>
            <w:r w:rsidRPr="00415FF3">
              <w:rPr>
                <w:rFonts w:ascii="Palatino Linotype" w:eastAsia="Palatino Linotype" w:hAnsi="Palatino Linotype" w:cs="Palatino Linotype"/>
                <w:color w:val="000000" w:themeColor="text1"/>
              </w:rPr>
              <w:t>En ese mismo sentido, el numeral trigésimo tercero fracción V de los Lineamientos Generales, precisa que para motivar la clasificación se deben acreditar las circunstancias de tiempo, modo y lugar.</w:t>
            </w:r>
          </w:p>
          <w:p w:rsidR="00063A2F" w:rsidRPr="00415FF3" w:rsidRDefault="00063A2F" w:rsidP="00415FF3">
            <w:pPr>
              <w:tabs>
                <w:tab w:val="left" w:pos="284"/>
              </w:tabs>
              <w:jc w:val="both"/>
              <w:rPr>
                <w:rFonts w:ascii="Palatino Linotype" w:eastAsia="Palatino Linotype" w:hAnsi="Palatino Linotype" w:cs="Palatino Linotype"/>
                <w:color w:val="000000" w:themeColor="text1"/>
              </w:rPr>
            </w:pPr>
            <w:r w:rsidRPr="00415FF3">
              <w:rPr>
                <w:rFonts w:ascii="Palatino Linotype" w:eastAsia="Palatino Linotype" w:hAnsi="Palatino Linotype" w:cs="Palatino Linotype"/>
                <w:color w:val="000000" w:themeColor="text1"/>
              </w:rPr>
              <w:t xml:space="preserve">Ahora bien, </w:t>
            </w:r>
            <w:r w:rsidRPr="00415FF3">
              <w:rPr>
                <w:rFonts w:ascii="Palatino Linotype" w:eastAsia="Palatino Linotype" w:hAnsi="Palatino Linotype" w:cs="Palatino Linotype"/>
                <w:b/>
                <w:color w:val="000000" w:themeColor="text1"/>
                <w:u w:val="single"/>
              </w:rPr>
              <w:t>para cada caso además de fundar y motivar</w:t>
            </w:r>
            <w:r w:rsidRPr="00415FF3">
              <w:rPr>
                <w:rFonts w:ascii="Palatino Linotype" w:eastAsia="Palatino Linotype" w:hAnsi="Palatino Linotype" w:cs="Palatino Linotype"/>
                <w:color w:val="000000" w:themeColor="text1"/>
              </w:rPr>
              <w:t xml:space="preserve">, se debe identificar con claridad que datos contenidos en las documentales que son susceptibles de suprimirse, por ejemplo; Clave Única de Registro de Población (CURP), Registro Federal de Contribuyentes (R.F.C.), claves de seguros, préstamos o descuentos personales, secretos bancario, fiduciario, industrial, </w:t>
            </w:r>
            <w:r w:rsidRPr="00415FF3">
              <w:rPr>
                <w:rFonts w:ascii="Palatino Linotype" w:eastAsia="Palatino Linotype" w:hAnsi="Palatino Linotype" w:cs="Palatino Linotype"/>
                <w:color w:val="000000" w:themeColor="text1"/>
              </w:rPr>
              <w:lastRenderedPageBreak/>
              <w:t>comercial, fiscal, bursátil y postal, cuya titularidad corresponda a particulares, entre otros.</w:t>
            </w:r>
          </w:p>
          <w:p w:rsidR="00063A2F" w:rsidRPr="00415FF3" w:rsidRDefault="00063A2F" w:rsidP="00415FF3">
            <w:pPr>
              <w:tabs>
                <w:tab w:val="left" w:pos="284"/>
              </w:tabs>
              <w:jc w:val="both"/>
              <w:rPr>
                <w:rFonts w:ascii="Palatino Linotype" w:eastAsia="Palatino Linotype" w:hAnsi="Palatino Linotype" w:cs="Palatino Linotype"/>
                <w:color w:val="000000" w:themeColor="text1"/>
              </w:rPr>
            </w:pPr>
          </w:p>
        </w:tc>
      </w:tr>
      <w:tr w:rsidR="00063A2F" w:rsidRPr="00415FF3" w:rsidTr="00D94AC5">
        <w:tc>
          <w:tcPr>
            <w:tcW w:w="2689" w:type="dxa"/>
          </w:tcPr>
          <w:p w:rsidR="00063A2F" w:rsidRPr="00415FF3" w:rsidRDefault="00063A2F" w:rsidP="00415FF3">
            <w:pPr>
              <w:tabs>
                <w:tab w:val="left" w:pos="284"/>
              </w:tabs>
              <w:jc w:val="both"/>
              <w:rPr>
                <w:rFonts w:ascii="Palatino Linotype" w:eastAsia="Palatino Linotype" w:hAnsi="Palatino Linotype" w:cs="Palatino Linotype"/>
                <w:color w:val="000000" w:themeColor="text1"/>
              </w:rPr>
            </w:pPr>
            <w:r w:rsidRPr="00415FF3">
              <w:rPr>
                <w:rFonts w:ascii="Palatino Linotype" w:eastAsia="Palatino Linotype" w:hAnsi="Palatino Linotype" w:cs="Palatino Linotype"/>
                <w:color w:val="000000" w:themeColor="text1"/>
              </w:rPr>
              <w:lastRenderedPageBreak/>
              <w:t xml:space="preserve">e) Condiciones especiales de la clasificación de la información como confidencial. </w:t>
            </w:r>
          </w:p>
        </w:tc>
        <w:tc>
          <w:tcPr>
            <w:tcW w:w="6945" w:type="dxa"/>
          </w:tcPr>
          <w:p w:rsidR="00063A2F" w:rsidRPr="00415FF3" w:rsidRDefault="00063A2F" w:rsidP="00415FF3">
            <w:pPr>
              <w:tabs>
                <w:tab w:val="left" w:pos="284"/>
              </w:tabs>
              <w:jc w:val="both"/>
              <w:rPr>
                <w:rFonts w:ascii="Palatino Linotype" w:eastAsia="Palatino Linotype" w:hAnsi="Palatino Linotype" w:cs="Palatino Linotype"/>
                <w:color w:val="000000" w:themeColor="text1"/>
              </w:rPr>
            </w:pPr>
            <w:r w:rsidRPr="00415FF3">
              <w:rPr>
                <w:rFonts w:ascii="Palatino Linotype" w:eastAsia="Palatino Linotype" w:hAnsi="Palatino Linotype" w:cs="Palatino Linotype"/>
                <w:color w:val="000000" w:themeColor="text1"/>
              </w:rPr>
              <w:t xml:space="preserve">Los artículos 148 y 120 de la Ley Estatal y de la Ley General, respectivamente, establecen que aun tratándose de datos personales, se podrán proporcionar, incluso sin solicitar el consentimiento de su titular. </w:t>
            </w:r>
          </w:p>
          <w:p w:rsidR="00063A2F" w:rsidRPr="00415FF3" w:rsidRDefault="00063A2F" w:rsidP="00415FF3">
            <w:pPr>
              <w:tabs>
                <w:tab w:val="left" w:pos="284"/>
              </w:tabs>
              <w:jc w:val="both"/>
              <w:rPr>
                <w:rFonts w:ascii="Palatino Linotype" w:eastAsia="Palatino Linotype" w:hAnsi="Palatino Linotype" w:cs="Palatino Linotype"/>
                <w:color w:val="000000" w:themeColor="text1"/>
              </w:rPr>
            </w:pPr>
            <w:r w:rsidRPr="00415FF3">
              <w:rPr>
                <w:rFonts w:ascii="Palatino Linotype" w:eastAsia="Palatino Linotype" w:hAnsi="Palatino Linotype" w:cs="Palatino Linotype"/>
                <w:color w:val="000000" w:themeColor="text1"/>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063A2F" w:rsidRPr="00415FF3" w:rsidRDefault="00063A2F" w:rsidP="00415FF3">
            <w:pPr>
              <w:tabs>
                <w:tab w:val="left" w:pos="284"/>
              </w:tabs>
              <w:rPr>
                <w:rFonts w:ascii="Palatino Linotype" w:eastAsia="Palatino Linotype" w:hAnsi="Palatino Linotype" w:cs="Palatino Linotype"/>
                <w:color w:val="000000" w:themeColor="text1"/>
              </w:rPr>
            </w:pPr>
            <w:r w:rsidRPr="00415FF3">
              <w:rPr>
                <w:rFonts w:ascii="Palatino Linotype" w:eastAsia="Palatino Linotype" w:hAnsi="Palatino Linotype" w:cs="Palatino Linotype"/>
                <w:color w:val="000000" w:themeColor="text1"/>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p w:rsidR="00063A2F" w:rsidRPr="00415FF3" w:rsidRDefault="00063A2F" w:rsidP="00415FF3">
            <w:pPr>
              <w:tabs>
                <w:tab w:val="left" w:pos="284"/>
              </w:tabs>
              <w:rPr>
                <w:rFonts w:ascii="Palatino Linotype" w:eastAsia="Palatino Linotype" w:hAnsi="Palatino Linotype" w:cs="Palatino Linotype"/>
                <w:color w:val="000000" w:themeColor="text1"/>
              </w:rPr>
            </w:pPr>
          </w:p>
        </w:tc>
      </w:tr>
    </w:tbl>
    <w:p w:rsidR="009C6D00" w:rsidRPr="00415FF3" w:rsidRDefault="009C6D00" w:rsidP="00415FF3">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063A2F" w:rsidRPr="00415FF3" w:rsidRDefault="00063A2F" w:rsidP="00415FF3">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415FF3">
        <w:rPr>
          <w:rFonts w:ascii="Palatino Linotype" w:eastAsia="Palatino Linotype" w:hAnsi="Palatino Linotype" w:cs="Palatino Linotype"/>
          <w:color w:val="000000" w:themeColor="text1"/>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p>
    <w:p w:rsidR="00A373FC" w:rsidRPr="00415FF3" w:rsidRDefault="00A373FC" w:rsidP="00415FF3">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063A2F" w:rsidRDefault="00063A2F" w:rsidP="00415FF3">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415FF3">
        <w:rPr>
          <w:rFonts w:ascii="Palatino Linotype" w:eastAsia="Palatino Linotype" w:hAnsi="Palatino Linotype" w:cs="Palatino Linotype"/>
          <w:color w:val="000000" w:themeColor="text1"/>
        </w:rPr>
        <w:t xml:space="preserve">Por lo anteriormente expuesto y fundado, este </w:t>
      </w:r>
      <w:r w:rsidRPr="00415FF3">
        <w:rPr>
          <w:rFonts w:ascii="Palatino Linotype" w:eastAsia="Palatino Linotype" w:hAnsi="Palatino Linotype" w:cs="Palatino Linotype"/>
          <w:b/>
          <w:color w:val="000000" w:themeColor="text1"/>
        </w:rPr>
        <w:t>ÓRGANO GARANTE</w:t>
      </w:r>
      <w:r w:rsidRPr="00415FF3">
        <w:rPr>
          <w:rFonts w:ascii="Palatino Linotype" w:eastAsia="Palatino Linotype" w:hAnsi="Palatino Linotype" w:cs="Palatino Linotype"/>
          <w:color w:val="000000" w:themeColor="text1"/>
        </w:rPr>
        <w:t xml:space="preserve"> emite los siguientes:</w:t>
      </w:r>
      <w:r w:rsidR="00D94AC5">
        <w:rPr>
          <w:rFonts w:ascii="Palatino Linotype" w:eastAsia="Palatino Linotype" w:hAnsi="Palatino Linotype" w:cs="Palatino Linotype"/>
          <w:color w:val="000000" w:themeColor="text1"/>
        </w:rPr>
        <w:t xml:space="preserve"> ---------------------------------------------------------------------------------------------------------</w:t>
      </w:r>
    </w:p>
    <w:p w:rsidR="00D94AC5" w:rsidRDefault="00D94AC5" w:rsidP="00D94AC5">
      <w:pPr>
        <w:pStyle w:val="Prrafodelista"/>
        <w:rPr>
          <w:rFonts w:ascii="Palatino Linotype" w:eastAsia="Palatino Linotype" w:hAnsi="Palatino Linotype" w:cs="Palatino Linotype"/>
          <w:color w:val="000000" w:themeColor="text1"/>
        </w:rPr>
      </w:pPr>
    </w:p>
    <w:p w:rsidR="00D94AC5" w:rsidRPr="00415FF3" w:rsidRDefault="00D94AC5" w:rsidP="00D94AC5">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955CFD" w:rsidRPr="00415FF3" w:rsidRDefault="00955CFD" w:rsidP="00415FF3">
      <w:pPr>
        <w:keepNext/>
        <w:keepLines/>
        <w:spacing w:line="360" w:lineRule="auto"/>
        <w:jc w:val="center"/>
        <w:rPr>
          <w:rFonts w:ascii="Palatino Linotype" w:eastAsia="Palatino Linotype" w:hAnsi="Palatino Linotype" w:cs="Palatino Linotype"/>
          <w:b/>
          <w:color w:val="000000" w:themeColor="text1"/>
        </w:rPr>
      </w:pPr>
      <w:r w:rsidRPr="00415FF3">
        <w:rPr>
          <w:rFonts w:ascii="Palatino Linotype" w:eastAsia="Palatino Linotype" w:hAnsi="Palatino Linotype" w:cs="Palatino Linotype"/>
          <w:b/>
          <w:color w:val="000000" w:themeColor="text1"/>
        </w:rPr>
        <w:lastRenderedPageBreak/>
        <w:t>R E S O L U T I V O S</w:t>
      </w:r>
    </w:p>
    <w:p w:rsidR="00955CFD" w:rsidRPr="00415FF3" w:rsidRDefault="00955CFD" w:rsidP="00415FF3">
      <w:pPr>
        <w:spacing w:line="360" w:lineRule="auto"/>
        <w:jc w:val="both"/>
        <w:rPr>
          <w:rFonts w:ascii="Palatino Linotype" w:eastAsia="Palatino Linotype" w:hAnsi="Palatino Linotype" w:cs="Palatino Linotype"/>
          <w:b/>
          <w:color w:val="000000" w:themeColor="text1"/>
        </w:rPr>
      </w:pPr>
      <w:r w:rsidRPr="00415FF3">
        <w:rPr>
          <w:rFonts w:ascii="Palatino Linotype" w:eastAsia="Palatino Linotype" w:hAnsi="Palatino Linotype" w:cs="Palatino Linotype"/>
          <w:b/>
          <w:color w:val="000000" w:themeColor="text1"/>
        </w:rPr>
        <w:tab/>
      </w:r>
    </w:p>
    <w:p w:rsidR="00063A2F" w:rsidRPr="00415FF3" w:rsidRDefault="00063A2F" w:rsidP="00415FF3">
      <w:pPr>
        <w:spacing w:line="360" w:lineRule="auto"/>
        <w:jc w:val="both"/>
        <w:rPr>
          <w:rFonts w:ascii="Palatino Linotype" w:eastAsia="Palatino Linotype" w:hAnsi="Palatino Linotype" w:cs="Palatino Linotype"/>
          <w:color w:val="000000" w:themeColor="text1"/>
        </w:rPr>
      </w:pPr>
      <w:r w:rsidRPr="00415FF3">
        <w:rPr>
          <w:rFonts w:ascii="Palatino Linotype" w:eastAsia="Times New Roman" w:hAnsi="Palatino Linotype" w:cs="Arial"/>
          <w:b/>
          <w:bCs/>
          <w:color w:val="000000" w:themeColor="text1"/>
        </w:rPr>
        <w:t>PRIMERO</w:t>
      </w:r>
      <w:r w:rsidRPr="00415FF3">
        <w:rPr>
          <w:rFonts w:ascii="Palatino Linotype" w:eastAsia="Times New Roman" w:hAnsi="Palatino Linotype" w:cs="Arial"/>
          <w:color w:val="000000" w:themeColor="text1"/>
        </w:rPr>
        <w:t xml:space="preserve">. Resultan </w:t>
      </w:r>
      <w:r w:rsidR="00A373FC" w:rsidRPr="00415FF3">
        <w:rPr>
          <w:rFonts w:ascii="Palatino Linotype" w:eastAsia="Times New Roman" w:hAnsi="Palatino Linotype" w:cs="Arial"/>
          <w:color w:val="000000" w:themeColor="text1"/>
        </w:rPr>
        <w:t xml:space="preserve">parcialmente </w:t>
      </w:r>
      <w:r w:rsidRPr="00415FF3">
        <w:rPr>
          <w:rFonts w:ascii="Palatino Linotype" w:eastAsia="Times New Roman" w:hAnsi="Palatino Linotype" w:cs="Arial"/>
          <w:color w:val="000000" w:themeColor="text1"/>
        </w:rPr>
        <w:t xml:space="preserve">fundadas las </w:t>
      </w:r>
      <w:r w:rsidRPr="00415FF3">
        <w:rPr>
          <w:rFonts w:ascii="Palatino Linotype" w:eastAsia="Times New Roman" w:hAnsi="Palatino Linotype" w:cs="Arial"/>
          <w:color w:val="000000" w:themeColor="text1"/>
          <w:lang w:val="es-ES"/>
        </w:rPr>
        <w:t xml:space="preserve">razones o motivos de inconformidad hechos valer en el Recurso de Revisión </w:t>
      </w:r>
      <w:r w:rsidR="003737B1" w:rsidRPr="00415FF3">
        <w:rPr>
          <w:rFonts w:ascii="Palatino Linotype" w:eastAsia="Times New Roman" w:hAnsi="Palatino Linotype" w:cs="Arial"/>
          <w:b/>
          <w:color w:val="000000" w:themeColor="text1"/>
          <w:lang w:val="es-ES"/>
        </w:rPr>
        <w:t>04548/INFOEM/IP/RR/2025</w:t>
      </w:r>
      <w:r w:rsidRPr="00415FF3">
        <w:rPr>
          <w:rFonts w:ascii="Palatino Linotype" w:eastAsia="Times New Roman" w:hAnsi="Palatino Linotype" w:cs="Arial"/>
          <w:b/>
          <w:color w:val="000000" w:themeColor="text1"/>
          <w:lang w:val="es-ES"/>
        </w:rPr>
        <w:t xml:space="preserve">, </w:t>
      </w:r>
      <w:r w:rsidRPr="00415FF3">
        <w:rPr>
          <w:rFonts w:ascii="Palatino Linotype" w:eastAsia="Palatino Linotype" w:hAnsi="Palatino Linotype" w:cs="Palatino Linotype"/>
          <w:color w:val="000000" w:themeColor="text1"/>
        </w:rPr>
        <w:t xml:space="preserve">en términos de los </w:t>
      </w:r>
      <w:r w:rsidRPr="00415FF3">
        <w:rPr>
          <w:rFonts w:ascii="Palatino Linotype" w:eastAsia="Palatino Linotype" w:hAnsi="Palatino Linotype" w:cs="Palatino Linotype"/>
          <w:b/>
          <w:color w:val="000000" w:themeColor="text1"/>
        </w:rPr>
        <w:t>Considerandos</w:t>
      </w:r>
      <w:r w:rsidRPr="00415FF3">
        <w:rPr>
          <w:rFonts w:ascii="Palatino Linotype" w:eastAsia="Palatino Linotype" w:hAnsi="Palatino Linotype" w:cs="Palatino Linotype"/>
          <w:color w:val="000000" w:themeColor="text1"/>
        </w:rPr>
        <w:t xml:space="preserve"> </w:t>
      </w:r>
      <w:r w:rsidRPr="00415FF3">
        <w:rPr>
          <w:rFonts w:ascii="Palatino Linotype" w:eastAsia="Palatino Linotype" w:hAnsi="Palatino Linotype" w:cs="Palatino Linotype"/>
          <w:b/>
          <w:color w:val="000000" w:themeColor="text1"/>
        </w:rPr>
        <w:t xml:space="preserve">Cuarto y Quinto </w:t>
      </w:r>
      <w:r w:rsidRPr="00415FF3">
        <w:rPr>
          <w:rFonts w:ascii="Palatino Linotype" w:eastAsia="Palatino Linotype" w:hAnsi="Palatino Linotype" w:cs="Palatino Linotype"/>
          <w:color w:val="000000" w:themeColor="text1"/>
        </w:rPr>
        <w:t>de la presente Resolución.</w:t>
      </w:r>
    </w:p>
    <w:p w:rsidR="00063A2F" w:rsidRPr="00415FF3" w:rsidRDefault="00063A2F" w:rsidP="00415FF3">
      <w:pPr>
        <w:spacing w:line="360" w:lineRule="auto"/>
        <w:jc w:val="both"/>
        <w:rPr>
          <w:rFonts w:ascii="Palatino Linotype" w:eastAsia="Palatino Linotype" w:hAnsi="Palatino Linotype" w:cs="Palatino Linotype"/>
          <w:color w:val="000000" w:themeColor="text1"/>
        </w:rPr>
      </w:pPr>
    </w:p>
    <w:p w:rsidR="00063A2F" w:rsidRPr="00415FF3" w:rsidRDefault="00063A2F" w:rsidP="00415FF3">
      <w:pPr>
        <w:spacing w:line="360" w:lineRule="auto"/>
        <w:jc w:val="both"/>
        <w:rPr>
          <w:rFonts w:ascii="Palatino Linotype" w:hAnsi="Palatino Linotype" w:cs="Arial"/>
          <w:color w:val="000000" w:themeColor="text1"/>
        </w:rPr>
      </w:pPr>
      <w:r w:rsidRPr="00415FF3">
        <w:rPr>
          <w:rFonts w:ascii="Palatino Linotype" w:eastAsia="Times New Roman" w:hAnsi="Palatino Linotype" w:cs="Times New Roman"/>
          <w:b/>
          <w:color w:val="000000" w:themeColor="text1"/>
        </w:rPr>
        <w:t xml:space="preserve">SEGUNDO. </w:t>
      </w:r>
      <w:r w:rsidRPr="00415FF3">
        <w:rPr>
          <w:rFonts w:ascii="Palatino Linotype" w:eastAsia="MS Mincho" w:hAnsi="Palatino Linotype" w:cs="Times New Roman"/>
          <w:color w:val="000000" w:themeColor="text1"/>
        </w:rPr>
        <w:t xml:space="preserve">Se </w:t>
      </w:r>
      <w:r w:rsidR="00A373FC" w:rsidRPr="00415FF3">
        <w:rPr>
          <w:rFonts w:ascii="Palatino Linotype" w:eastAsia="MS Mincho" w:hAnsi="Palatino Linotype" w:cs="Times New Roman"/>
          <w:b/>
          <w:color w:val="000000" w:themeColor="text1"/>
        </w:rPr>
        <w:t>REVO</w:t>
      </w:r>
      <w:r w:rsidRPr="00415FF3">
        <w:rPr>
          <w:rFonts w:ascii="Palatino Linotype" w:eastAsia="MS Mincho" w:hAnsi="Palatino Linotype" w:cs="Times New Roman"/>
          <w:b/>
          <w:color w:val="000000" w:themeColor="text1"/>
        </w:rPr>
        <w:t xml:space="preserve">CA </w:t>
      </w:r>
      <w:r w:rsidRPr="00415FF3">
        <w:rPr>
          <w:rFonts w:ascii="Palatino Linotype" w:eastAsia="MS Mincho" w:hAnsi="Palatino Linotype" w:cs="Times New Roman"/>
          <w:color w:val="000000" w:themeColor="text1"/>
        </w:rPr>
        <w:t xml:space="preserve">la respuesta emitida por el </w:t>
      </w:r>
      <w:r w:rsidRPr="00415FF3">
        <w:rPr>
          <w:rFonts w:ascii="Palatino Linotype" w:hAnsi="Palatino Linotype"/>
          <w:b/>
          <w:bCs/>
          <w:color w:val="000000" w:themeColor="text1"/>
        </w:rPr>
        <w:t>Ayuntamiento de Toluca</w:t>
      </w:r>
      <w:r w:rsidRPr="00415FF3">
        <w:rPr>
          <w:rFonts w:ascii="Palatino Linotype" w:eastAsia="Times New Roman" w:hAnsi="Palatino Linotype" w:cs="Arial"/>
          <w:b/>
          <w:color w:val="000000" w:themeColor="text1"/>
          <w:lang w:val="es-ES"/>
        </w:rPr>
        <w:t>;</w:t>
      </w:r>
      <w:r w:rsidRPr="00415FF3">
        <w:rPr>
          <w:rFonts w:ascii="Palatino Linotype" w:eastAsia="Palatino Linotype" w:hAnsi="Palatino Linotype" w:cs="Palatino Linotype"/>
          <w:color w:val="000000" w:themeColor="text1"/>
        </w:rPr>
        <w:t xml:space="preserve"> por lo que</w:t>
      </w:r>
      <w:r w:rsidRPr="00415FF3">
        <w:rPr>
          <w:rFonts w:ascii="Palatino Linotype" w:eastAsia="MS Mincho" w:hAnsi="Palatino Linotype" w:cs="Times New Roman"/>
          <w:color w:val="000000" w:themeColor="text1"/>
        </w:rPr>
        <w:t xml:space="preserve"> se </w:t>
      </w:r>
      <w:r w:rsidRPr="00415FF3">
        <w:rPr>
          <w:rFonts w:ascii="Palatino Linotype" w:eastAsia="MS Mincho" w:hAnsi="Palatino Linotype" w:cs="Times New Roman"/>
          <w:b/>
          <w:color w:val="000000" w:themeColor="text1"/>
        </w:rPr>
        <w:t>ORDENA</w:t>
      </w:r>
      <w:r w:rsidRPr="00415FF3">
        <w:rPr>
          <w:rFonts w:ascii="Palatino Linotype" w:eastAsia="MS Mincho" w:hAnsi="Palatino Linotype" w:cs="Times New Roman"/>
          <w:color w:val="000000" w:themeColor="text1"/>
        </w:rPr>
        <w:t xml:space="preserve"> entregar vía Sistema de Acceso a la Información Mexiquense (</w:t>
      </w:r>
      <w:r w:rsidRPr="00415FF3">
        <w:rPr>
          <w:rFonts w:ascii="Palatino Linotype" w:eastAsia="MS Mincho" w:hAnsi="Palatino Linotype" w:cs="Times New Roman"/>
          <w:b/>
          <w:color w:val="000000" w:themeColor="text1"/>
        </w:rPr>
        <w:t>SAIMEX</w:t>
      </w:r>
      <w:r w:rsidRPr="00415FF3">
        <w:rPr>
          <w:rFonts w:ascii="Palatino Linotype" w:eastAsia="MS Mincho" w:hAnsi="Palatino Linotype" w:cs="Times New Roman"/>
          <w:color w:val="000000" w:themeColor="text1"/>
        </w:rPr>
        <w:t xml:space="preserve">) la siguiente información, </w:t>
      </w:r>
      <w:r w:rsidR="00A373FC" w:rsidRPr="00415FF3">
        <w:rPr>
          <w:rFonts w:ascii="Palatino Linotype" w:eastAsia="MS Mincho" w:hAnsi="Palatino Linotype" w:cs="Times New Roman"/>
          <w:color w:val="000000" w:themeColor="text1"/>
        </w:rPr>
        <w:t xml:space="preserve">de ser el caso </w:t>
      </w:r>
      <w:r w:rsidRPr="00415FF3">
        <w:rPr>
          <w:rFonts w:ascii="Palatino Linotype" w:eastAsia="MS Mincho" w:hAnsi="Palatino Linotype" w:cs="Times New Roman"/>
          <w:color w:val="000000" w:themeColor="text1"/>
        </w:rPr>
        <w:t>en versión pública</w:t>
      </w:r>
      <w:r w:rsidR="00A373FC" w:rsidRPr="00415FF3">
        <w:rPr>
          <w:rFonts w:ascii="Palatino Linotype" w:eastAsia="MS Mincho" w:hAnsi="Palatino Linotype" w:cs="Times New Roman"/>
          <w:color w:val="000000" w:themeColor="text1"/>
        </w:rPr>
        <w:t>, previa búsqueda exhaustiva y razonable</w:t>
      </w:r>
      <w:r w:rsidRPr="00415FF3">
        <w:rPr>
          <w:rFonts w:ascii="Palatino Linotype" w:hAnsi="Palatino Linotype" w:cs="Arial"/>
          <w:color w:val="000000" w:themeColor="text1"/>
        </w:rPr>
        <w:t>:</w:t>
      </w:r>
    </w:p>
    <w:p w:rsidR="00063A2F" w:rsidRPr="00415FF3" w:rsidRDefault="00063A2F" w:rsidP="00415FF3">
      <w:pPr>
        <w:pStyle w:val="Prrafodelista"/>
        <w:tabs>
          <w:tab w:val="left" w:pos="8080"/>
        </w:tabs>
        <w:spacing w:line="360" w:lineRule="auto"/>
        <w:ind w:left="0"/>
        <w:jc w:val="both"/>
        <w:rPr>
          <w:rFonts w:ascii="Palatino Linotype" w:hAnsi="Palatino Linotype" w:cs="Arial"/>
          <w:i/>
          <w:color w:val="000000" w:themeColor="text1"/>
        </w:rPr>
      </w:pPr>
    </w:p>
    <w:p w:rsidR="00063A2F" w:rsidRPr="00415FF3" w:rsidRDefault="00B84E6F" w:rsidP="00415FF3">
      <w:pPr>
        <w:pStyle w:val="Prrafodelista"/>
        <w:numPr>
          <w:ilvl w:val="0"/>
          <w:numId w:val="21"/>
        </w:numPr>
        <w:spacing w:line="360" w:lineRule="auto"/>
        <w:ind w:left="0" w:firstLine="0"/>
        <w:jc w:val="both"/>
        <w:rPr>
          <w:rFonts w:ascii="Palatino Linotype" w:eastAsia="Palatino Linotype" w:hAnsi="Palatino Linotype" w:cs="Palatino Linotype"/>
          <w:b/>
          <w:color w:val="000000" w:themeColor="text1"/>
        </w:rPr>
      </w:pPr>
      <w:r w:rsidRPr="00415FF3">
        <w:rPr>
          <w:rFonts w:ascii="Palatino Linotype" w:eastAsia="Palatino Linotype" w:hAnsi="Palatino Linotype" w:cs="Palatino Linotype"/>
          <w:b/>
          <w:color w:val="000000" w:themeColor="text1"/>
        </w:rPr>
        <w:t xml:space="preserve">Los correos electrónicos </w:t>
      </w:r>
      <w:r w:rsidR="00050880" w:rsidRPr="00B5621E">
        <w:rPr>
          <w:rFonts w:ascii="Palatino Linotype" w:eastAsia="Palatino Linotype" w:hAnsi="Palatino Linotype" w:cs="Palatino Linotype"/>
          <w:b/>
          <w:color w:val="000000" w:themeColor="text1"/>
        </w:rPr>
        <w:t>y</w:t>
      </w:r>
      <w:r w:rsidRPr="00415FF3">
        <w:rPr>
          <w:rFonts w:ascii="Palatino Linotype" w:eastAsia="Palatino Linotype" w:hAnsi="Palatino Linotype" w:cs="Palatino Linotype"/>
          <w:b/>
          <w:color w:val="000000" w:themeColor="text1"/>
        </w:rPr>
        <w:t xml:space="preserve"> documentos recibidos en la Unidad de Transparencia, remitidos por el Instituto de Transparencia, Acceso a la Información Pública y Protección de Datos Personales del Estado de México y Municipios, del 1 de enero al 27 de febrero de 2025</w:t>
      </w:r>
      <w:r w:rsidR="00063A2F" w:rsidRPr="00415FF3">
        <w:rPr>
          <w:rFonts w:ascii="Palatino Linotype" w:eastAsia="Times New Roman" w:hAnsi="Palatino Linotype" w:cs="Arial"/>
          <w:b/>
          <w:color w:val="000000" w:themeColor="text1"/>
          <w:lang w:val="es-ES"/>
        </w:rPr>
        <w:t>.</w:t>
      </w:r>
    </w:p>
    <w:p w:rsidR="00063A2F" w:rsidRPr="00415FF3" w:rsidRDefault="00063A2F" w:rsidP="00415FF3">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p>
    <w:p w:rsidR="00063A2F" w:rsidRPr="00415FF3" w:rsidRDefault="00063A2F" w:rsidP="00415FF3">
      <w:pPr>
        <w:spacing w:line="360" w:lineRule="auto"/>
        <w:jc w:val="both"/>
        <w:rPr>
          <w:rFonts w:ascii="Palatino Linotype" w:eastAsia="Palatino Linotype" w:hAnsi="Palatino Linotype" w:cs="Palatino Linotype"/>
          <w:color w:val="000000" w:themeColor="text1"/>
        </w:rPr>
      </w:pPr>
      <w:r w:rsidRPr="00415FF3">
        <w:rPr>
          <w:rFonts w:ascii="Palatino Linotype" w:eastAsia="Palatino Linotype" w:hAnsi="Palatino Linotype" w:cs="Palatino Linotype"/>
          <w:color w:val="000000" w:themeColor="text1"/>
        </w:rPr>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 la parte </w:t>
      </w:r>
      <w:r w:rsidR="00B84E6F" w:rsidRPr="00415FF3">
        <w:rPr>
          <w:rFonts w:ascii="Palatino Linotype" w:eastAsia="Palatino Linotype" w:hAnsi="Palatino Linotype" w:cs="Palatino Linotype"/>
          <w:b/>
          <w:color w:val="000000" w:themeColor="text1"/>
        </w:rPr>
        <w:t>RECURRENTE</w:t>
      </w:r>
      <w:r w:rsidRPr="00415FF3">
        <w:rPr>
          <w:rFonts w:ascii="Palatino Linotype" w:eastAsia="Palatino Linotype" w:hAnsi="Palatino Linotype" w:cs="Palatino Linotype"/>
          <w:color w:val="000000" w:themeColor="text1"/>
        </w:rPr>
        <w:t xml:space="preserve">. </w:t>
      </w:r>
    </w:p>
    <w:p w:rsidR="00063A2F" w:rsidRPr="00415FF3" w:rsidRDefault="00063A2F" w:rsidP="00415FF3">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p>
    <w:p w:rsidR="00063A2F" w:rsidRPr="00415FF3" w:rsidRDefault="00063A2F" w:rsidP="00415FF3">
      <w:pPr>
        <w:spacing w:line="360" w:lineRule="auto"/>
        <w:jc w:val="both"/>
        <w:rPr>
          <w:rFonts w:ascii="Palatino Linotype" w:eastAsia="Palatino Linotype" w:hAnsi="Palatino Linotype" w:cs="Palatino Linotype"/>
          <w:color w:val="000000" w:themeColor="text1"/>
        </w:rPr>
      </w:pPr>
      <w:r w:rsidRPr="00415FF3">
        <w:rPr>
          <w:rFonts w:ascii="Palatino Linotype" w:eastAsia="Palatino Linotype" w:hAnsi="Palatino Linotype" w:cs="Palatino Linotype"/>
          <w:b/>
          <w:color w:val="000000" w:themeColor="text1"/>
        </w:rPr>
        <w:lastRenderedPageBreak/>
        <w:t xml:space="preserve">TERCERO. Notifíquese </w:t>
      </w:r>
      <w:r w:rsidRPr="00415FF3">
        <w:rPr>
          <w:rFonts w:ascii="Palatino Linotype" w:eastAsia="Palatino Linotype" w:hAnsi="Palatino Linotype" w:cs="Palatino Linotype"/>
          <w:color w:val="000000" w:themeColor="text1"/>
        </w:rPr>
        <w:t xml:space="preserve">la presente Resolución al Titular de la Unidad de Transparencia del Sujeto Obligado vía SAIMEX, para que conforme al artículo 186 último párrafo, 189 segundo párrafo y 194 de la Ley de Transparencia y Acceso a la Información Pública del Estado de México y Municipios; </w:t>
      </w:r>
      <w:r w:rsidRPr="00415FF3">
        <w:rPr>
          <w:rFonts w:ascii="Palatino Linotype" w:eastAsia="Palatino Linotype" w:hAnsi="Palatino Linotype" w:cs="Palatino Linotype"/>
          <w:b/>
          <w:color w:val="000000" w:themeColor="text1"/>
        </w:rPr>
        <w:t>dé cumplimiento a lo ordenado dentro del plazo de diez días hábiles,</w:t>
      </w:r>
      <w:r w:rsidRPr="00415FF3">
        <w:rPr>
          <w:rFonts w:ascii="Palatino Linotype" w:eastAsia="Palatino Linotype" w:hAnsi="Palatino Linotype" w:cs="Palatino Linotype"/>
          <w:color w:val="000000" w:themeColor="text1"/>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063A2F" w:rsidRPr="00415FF3" w:rsidRDefault="00063A2F" w:rsidP="00415FF3">
      <w:pPr>
        <w:spacing w:line="360" w:lineRule="auto"/>
        <w:jc w:val="both"/>
        <w:rPr>
          <w:rFonts w:ascii="Palatino Linotype" w:eastAsia="Palatino Linotype" w:hAnsi="Palatino Linotype" w:cs="Palatino Linotype"/>
          <w:color w:val="000000" w:themeColor="text1"/>
        </w:rPr>
      </w:pPr>
    </w:p>
    <w:p w:rsidR="00063A2F" w:rsidRPr="00415FF3" w:rsidRDefault="00063A2F" w:rsidP="00415FF3">
      <w:pPr>
        <w:spacing w:line="360" w:lineRule="auto"/>
        <w:jc w:val="both"/>
        <w:rPr>
          <w:rFonts w:ascii="Palatino Linotype" w:eastAsia="Palatino Linotype" w:hAnsi="Palatino Linotype" w:cs="Palatino Linotype"/>
          <w:color w:val="000000" w:themeColor="text1"/>
        </w:rPr>
      </w:pPr>
      <w:r w:rsidRPr="00415FF3">
        <w:rPr>
          <w:rFonts w:ascii="Palatino Linotype" w:eastAsia="Palatino Linotype" w:hAnsi="Palatino Linotype" w:cs="Palatino Linotype"/>
          <w:b/>
          <w:color w:val="000000" w:themeColor="text1"/>
        </w:rPr>
        <w:t xml:space="preserve">CUARTO. </w:t>
      </w:r>
      <w:r w:rsidRPr="00415FF3">
        <w:rPr>
          <w:rFonts w:ascii="Palatino Linotype" w:eastAsia="Palatino Linotype" w:hAnsi="Palatino Linotype" w:cs="Palatino Linotype"/>
          <w:color w:val="000000" w:themeColor="text1"/>
        </w:rPr>
        <w:t xml:space="preserve">De conformidad con el artículo 198 de la Ley de Transparencia y Acceso a la Información Pública del Estado de México y Municipios, de considerarlo procedente, el </w:t>
      </w:r>
      <w:r w:rsidRPr="00415FF3">
        <w:rPr>
          <w:rFonts w:ascii="Palatino Linotype" w:eastAsia="Palatino Linotype" w:hAnsi="Palatino Linotype" w:cs="Palatino Linotype"/>
          <w:b/>
          <w:color w:val="000000" w:themeColor="text1"/>
        </w:rPr>
        <w:t>SUJETO OBLIGADO</w:t>
      </w:r>
      <w:r w:rsidRPr="00415FF3">
        <w:rPr>
          <w:rFonts w:ascii="Palatino Linotype" w:eastAsia="Palatino Linotype" w:hAnsi="Palatino Linotype" w:cs="Palatino Linotype"/>
          <w:color w:val="000000" w:themeColor="text1"/>
        </w:rPr>
        <w:t xml:space="preserve"> de manera fundada y motivada, podrá solicitar una ampliación de plazo para el cumplimiento de la presente Resolución.</w:t>
      </w:r>
    </w:p>
    <w:p w:rsidR="00063A2F" w:rsidRPr="00415FF3" w:rsidRDefault="00063A2F" w:rsidP="00415FF3">
      <w:pPr>
        <w:spacing w:line="360" w:lineRule="auto"/>
        <w:jc w:val="both"/>
        <w:rPr>
          <w:rFonts w:ascii="Palatino Linotype" w:eastAsia="Palatino Linotype" w:hAnsi="Palatino Linotype" w:cs="Palatino Linotype"/>
          <w:color w:val="000000" w:themeColor="text1"/>
        </w:rPr>
      </w:pPr>
    </w:p>
    <w:p w:rsidR="00063A2F" w:rsidRPr="00415FF3" w:rsidRDefault="00063A2F" w:rsidP="00415FF3">
      <w:pPr>
        <w:tabs>
          <w:tab w:val="left" w:pos="8080"/>
        </w:tabs>
        <w:spacing w:line="360" w:lineRule="auto"/>
        <w:jc w:val="both"/>
        <w:rPr>
          <w:rFonts w:ascii="Palatino Linotype" w:eastAsia="Palatino Linotype" w:hAnsi="Palatino Linotype" w:cs="Palatino Linotype"/>
          <w:color w:val="000000" w:themeColor="text1"/>
        </w:rPr>
      </w:pPr>
      <w:bookmarkStart w:id="8" w:name="_heading=h.lnxbz9" w:colFirst="0" w:colLast="0"/>
      <w:bookmarkEnd w:id="8"/>
      <w:r w:rsidRPr="00415FF3">
        <w:rPr>
          <w:rFonts w:ascii="Palatino Linotype" w:eastAsia="Palatino Linotype" w:hAnsi="Palatino Linotype" w:cs="Palatino Linotype"/>
          <w:b/>
          <w:color w:val="000000" w:themeColor="text1"/>
        </w:rPr>
        <w:t xml:space="preserve">QUINTO. </w:t>
      </w:r>
      <w:r w:rsidRPr="00415FF3">
        <w:rPr>
          <w:rFonts w:ascii="Palatino Linotype" w:eastAsia="Palatino Linotype" w:hAnsi="Palatino Linotype" w:cs="Palatino Linotype"/>
          <w:color w:val="000000" w:themeColor="text1"/>
        </w:rPr>
        <w:t xml:space="preserve">Notifíquese al </w:t>
      </w:r>
      <w:r w:rsidRPr="00415FF3">
        <w:rPr>
          <w:rFonts w:ascii="Palatino Linotype" w:eastAsia="Palatino Linotype" w:hAnsi="Palatino Linotype" w:cs="Palatino Linotype"/>
          <w:b/>
          <w:color w:val="000000" w:themeColor="text1"/>
        </w:rPr>
        <w:t>RECURRENTE</w:t>
      </w:r>
      <w:r w:rsidRPr="00415FF3">
        <w:rPr>
          <w:rFonts w:ascii="Palatino Linotype" w:eastAsia="Palatino Linotype" w:hAnsi="Palatino Linotype" w:cs="Palatino Linotype"/>
          <w:color w:val="000000" w:themeColor="text1"/>
        </w:rPr>
        <w:t xml:space="preserve"> la presente Resolución, vía </w:t>
      </w:r>
      <w:r w:rsidRPr="00415FF3">
        <w:rPr>
          <w:rFonts w:ascii="Palatino Linotype" w:eastAsia="Palatino Linotype" w:hAnsi="Palatino Linotype" w:cs="Palatino Linotype"/>
          <w:b/>
          <w:color w:val="000000" w:themeColor="text1"/>
        </w:rPr>
        <w:t>SAIMEX</w:t>
      </w:r>
      <w:r w:rsidRPr="00415FF3">
        <w:rPr>
          <w:rFonts w:ascii="Palatino Linotype" w:eastAsia="Palatino Linotype" w:hAnsi="Palatino Linotype" w:cs="Palatino Linotype"/>
          <w:color w:val="000000" w:themeColor="text1"/>
        </w:rPr>
        <w:t>.</w:t>
      </w:r>
    </w:p>
    <w:p w:rsidR="00063A2F" w:rsidRPr="00415FF3" w:rsidRDefault="00063A2F" w:rsidP="00415FF3">
      <w:pPr>
        <w:tabs>
          <w:tab w:val="left" w:pos="8080"/>
        </w:tabs>
        <w:spacing w:line="360" w:lineRule="auto"/>
        <w:jc w:val="both"/>
        <w:rPr>
          <w:rFonts w:ascii="Palatino Linotype" w:eastAsia="Palatino Linotype" w:hAnsi="Palatino Linotype" w:cs="Palatino Linotype"/>
          <w:color w:val="000000" w:themeColor="text1"/>
        </w:rPr>
      </w:pPr>
    </w:p>
    <w:p w:rsidR="00063A2F" w:rsidRPr="00415FF3" w:rsidRDefault="00063A2F" w:rsidP="00415FF3">
      <w:pPr>
        <w:shd w:val="clear" w:color="auto" w:fill="FFFFFF"/>
        <w:spacing w:line="360" w:lineRule="auto"/>
        <w:jc w:val="both"/>
        <w:rPr>
          <w:rFonts w:ascii="Palatino Linotype" w:eastAsia="Palatino Linotype" w:hAnsi="Palatino Linotype" w:cs="Palatino Linotype"/>
          <w:color w:val="000000" w:themeColor="text1"/>
        </w:rPr>
      </w:pPr>
      <w:r w:rsidRPr="00415FF3">
        <w:rPr>
          <w:rFonts w:ascii="Palatino Linotype" w:eastAsia="Palatino Linotype" w:hAnsi="Palatino Linotype" w:cs="Palatino Linotype"/>
          <w:b/>
          <w:color w:val="000000" w:themeColor="text1"/>
        </w:rPr>
        <w:t xml:space="preserve">SEXTO. </w:t>
      </w:r>
      <w:r w:rsidRPr="00415FF3">
        <w:rPr>
          <w:rFonts w:ascii="Palatino Linotype" w:eastAsia="Palatino Linotype" w:hAnsi="Palatino Linotype" w:cs="Palatino Linotype"/>
          <w:color w:val="000000" w:themeColor="text1"/>
        </w:rPr>
        <w:t>Se hace del conocimiento del</w:t>
      </w:r>
      <w:r w:rsidRPr="00415FF3">
        <w:rPr>
          <w:rFonts w:ascii="Palatino Linotype" w:eastAsia="Palatino Linotype" w:hAnsi="Palatino Linotype" w:cs="Palatino Linotype"/>
          <w:b/>
          <w:color w:val="000000" w:themeColor="text1"/>
        </w:rPr>
        <w:t xml:space="preserve"> RECURRENTE </w:t>
      </w:r>
      <w:r w:rsidRPr="00415FF3">
        <w:rPr>
          <w:rFonts w:ascii="Palatino Linotype" w:eastAsia="Palatino Linotype" w:hAnsi="Palatino Linotype" w:cs="Palatino Linotype"/>
          <w:color w:val="000000" w:themeColor="text1"/>
        </w:rPr>
        <w:t>que, de conformidad con lo establecido en el artículo 196 de la Ley de Transparencia y Acceso a la Información Pública del Estado de México y Municipios, en caso de que considere que la Resolución le cause algún perjuicio podrá impugnar vía juicio de amparo en los términos de las leyes aplicables.</w:t>
      </w:r>
    </w:p>
    <w:p w:rsidR="00E31311" w:rsidRPr="00415FF3" w:rsidRDefault="00E31311" w:rsidP="00415FF3">
      <w:pPr>
        <w:spacing w:line="360" w:lineRule="auto"/>
        <w:jc w:val="both"/>
        <w:rPr>
          <w:rFonts w:ascii="Palatino Linotype" w:eastAsia="Palatino Linotype" w:hAnsi="Palatino Linotype" w:cs="Palatino Linotype"/>
          <w:color w:val="000000" w:themeColor="text1"/>
        </w:rPr>
      </w:pPr>
    </w:p>
    <w:p w:rsidR="00415FF3" w:rsidRPr="00444783" w:rsidRDefault="00415FF3" w:rsidP="00415FF3">
      <w:pPr>
        <w:tabs>
          <w:tab w:val="left" w:pos="5387"/>
        </w:tabs>
        <w:spacing w:line="360" w:lineRule="auto"/>
        <w:ind w:right="49"/>
        <w:jc w:val="both"/>
        <w:rPr>
          <w:rFonts w:ascii="Palatino Linotype" w:eastAsia="Palatino Linotype" w:hAnsi="Palatino Linotype" w:cs="Palatino Linotype"/>
        </w:rPr>
      </w:pPr>
      <w:r w:rsidRPr="00575AE2">
        <w:rPr>
          <w:rFonts w:ascii="Palatino Linotype" w:eastAsia="Palatino Linotype" w:hAnsi="Palatino Linotype" w:cs="Palatino Linotype"/>
        </w:rPr>
        <w:t xml:space="preserve">ASÍ LO RESUELVE, POR UNANIMIDAD DE VOTOS, EL PLENO DEL INSTITUTO DE TRANSPARENCIA, ACCESO A LA INFORMACIÓN PÚBLICA Y PROTECCIÓN DE </w:t>
      </w:r>
      <w:r w:rsidRPr="00575AE2">
        <w:rPr>
          <w:rFonts w:ascii="Palatino Linotype" w:eastAsia="Palatino Linotype" w:hAnsi="Palatino Linotype" w:cs="Palatino Linotype"/>
        </w:rPr>
        <w:lastRenderedPageBreak/>
        <w:t xml:space="preserve">DATOS PERSONALES DEL ESTADO DE MÉXICO Y MUNICIPIOS, CONFORMADO POR LOS COMISIONADOS JOSÉ MARTÍNEZ VILCHIS, MARÍA DEL ROSARIO MEJÍA AYALA, SHARON CRISTINA MORALES MARTÍNEZ, LUIS GUSTAVO PARRA NORIEGA Y GUADALUPE RAMÍREZ PEÑA; EN LA TRIGÉSIMA </w:t>
      </w:r>
      <w:r>
        <w:rPr>
          <w:rFonts w:ascii="Palatino Linotype" w:eastAsia="Palatino Linotype" w:hAnsi="Palatino Linotype" w:cs="Palatino Linotype"/>
        </w:rPr>
        <w:t xml:space="preserve">SÉPTIMA </w:t>
      </w:r>
      <w:r w:rsidRPr="00575AE2">
        <w:rPr>
          <w:rFonts w:ascii="Palatino Linotype" w:eastAsia="Palatino Linotype" w:hAnsi="Palatino Linotype" w:cs="Palatino Linotype"/>
        </w:rPr>
        <w:t xml:space="preserve">SESIÓN ORDINARIA, CELEBRADA EL </w:t>
      </w:r>
      <w:r>
        <w:rPr>
          <w:rFonts w:ascii="Palatino Linotype" w:eastAsia="Palatino Linotype" w:hAnsi="Palatino Linotype" w:cs="Palatino Linotype"/>
        </w:rPr>
        <w:t>QUINCE (15</w:t>
      </w:r>
      <w:r w:rsidRPr="00575AE2">
        <w:rPr>
          <w:rFonts w:ascii="Palatino Linotype" w:eastAsia="Palatino Linotype" w:hAnsi="Palatino Linotype" w:cs="Palatino Linotype"/>
        </w:rPr>
        <w:t xml:space="preserve">) DE </w:t>
      </w:r>
      <w:r>
        <w:rPr>
          <w:rFonts w:ascii="Palatino Linotype" w:eastAsia="Palatino Linotype" w:hAnsi="Palatino Linotype" w:cs="Palatino Linotype"/>
        </w:rPr>
        <w:t xml:space="preserve">OCTUBRE </w:t>
      </w:r>
      <w:r w:rsidRPr="00575AE2">
        <w:rPr>
          <w:rFonts w:ascii="Palatino Linotype" w:eastAsia="Palatino Linotype" w:hAnsi="Palatino Linotype" w:cs="Palatino Linotype"/>
        </w:rPr>
        <w:t>DE DOS MIL VEINTICINCO, ANTE EL SECRETARIO TÉCNICO DEL PLENO ALEXIS TAPIA RAMÍREZ.</w:t>
      </w:r>
    </w:p>
    <w:p w:rsidR="00E31311" w:rsidRPr="00415FF3" w:rsidRDefault="00E31311" w:rsidP="00415FF3">
      <w:pPr>
        <w:spacing w:line="360" w:lineRule="auto"/>
        <w:jc w:val="both"/>
        <w:rPr>
          <w:rFonts w:ascii="Palatino Linotype" w:eastAsia="Palatino Linotype" w:hAnsi="Palatino Linotype" w:cs="Palatino Linotype"/>
          <w:color w:val="000000" w:themeColor="text1"/>
        </w:rPr>
      </w:pPr>
    </w:p>
    <w:p w:rsidR="00E31311" w:rsidRPr="00415FF3" w:rsidRDefault="00E31311" w:rsidP="00415FF3">
      <w:pPr>
        <w:spacing w:line="360" w:lineRule="auto"/>
        <w:jc w:val="both"/>
        <w:rPr>
          <w:rFonts w:ascii="Palatino Linotype" w:eastAsia="Palatino Linotype" w:hAnsi="Palatino Linotype" w:cs="Palatino Linotype"/>
          <w:color w:val="000000" w:themeColor="text1"/>
        </w:rPr>
      </w:pPr>
    </w:p>
    <w:p w:rsidR="00E31311" w:rsidRPr="00415FF3" w:rsidRDefault="00E31311" w:rsidP="00415FF3">
      <w:pPr>
        <w:spacing w:line="360" w:lineRule="auto"/>
        <w:jc w:val="both"/>
        <w:rPr>
          <w:rFonts w:ascii="Palatino Linotype" w:eastAsia="Palatino Linotype" w:hAnsi="Palatino Linotype" w:cs="Palatino Linotype"/>
          <w:color w:val="000000" w:themeColor="text1"/>
        </w:rPr>
      </w:pPr>
    </w:p>
    <w:p w:rsidR="00E31311" w:rsidRPr="00415FF3" w:rsidRDefault="00E31311" w:rsidP="00415FF3">
      <w:pPr>
        <w:spacing w:line="360" w:lineRule="auto"/>
        <w:jc w:val="both"/>
        <w:rPr>
          <w:rFonts w:ascii="Palatino Linotype" w:eastAsia="Palatino Linotype" w:hAnsi="Palatino Linotype" w:cs="Palatino Linotype"/>
          <w:color w:val="000000" w:themeColor="text1"/>
        </w:rPr>
      </w:pPr>
    </w:p>
    <w:p w:rsidR="00E31311" w:rsidRPr="00415FF3" w:rsidRDefault="00E31311" w:rsidP="00415FF3">
      <w:pPr>
        <w:spacing w:line="360" w:lineRule="auto"/>
        <w:jc w:val="both"/>
        <w:rPr>
          <w:rFonts w:ascii="Palatino Linotype" w:eastAsia="Palatino Linotype" w:hAnsi="Palatino Linotype" w:cs="Palatino Linotype"/>
          <w:color w:val="000000" w:themeColor="text1"/>
        </w:rPr>
      </w:pPr>
    </w:p>
    <w:p w:rsidR="00E31311" w:rsidRPr="00415FF3" w:rsidRDefault="00E31311" w:rsidP="00415FF3">
      <w:pPr>
        <w:spacing w:line="360" w:lineRule="auto"/>
        <w:jc w:val="both"/>
        <w:rPr>
          <w:rFonts w:ascii="Palatino Linotype" w:eastAsia="Palatino Linotype" w:hAnsi="Palatino Linotype" w:cs="Palatino Linotype"/>
          <w:color w:val="000000" w:themeColor="text1"/>
        </w:rPr>
      </w:pPr>
    </w:p>
    <w:p w:rsidR="00E31311" w:rsidRPr="00415FF3" w:rsidRDefault="00E31311" w:rsidP="00415FF3">
      <w:pPr>
        <w:spacing w:line="360" w:lineRule="auto"/>
        <w:jc w:val="both"/>
        <w:rPr>
          <w:rFonts w:ascii="Palatino Linotype" w:eastAsia="Palatino Linotype" w:hAnsi="Palatino Linotype" w:cs="Palatino Linotype"/>
          <w:color w:val="000000" w:themeColor="text1"/>
        </w:rPr>
      </w:pPr>
    </w:p>
    <w:p w:rsidR="00E31311" w:rsidRPr="00415FF3" w:rsidRDefault="00E31311" w:rsidP="00415FF3">
      <w:pPr>
        <w:spacing w:line="360" w:lineRule="auto"/>
        <w:jc w:val="both"/>
        <w:rPr>
          <w:rFonts w:ascii="Palatino Linotype" w:eastAsia="Palatino Linotype" w:hAnsi="Palatino Linotype" w:cs="Palatino Linotype"/>
          <w:color w:val="000000" w:themeColor="text1"/>
        </w:rPr>
      </w:pPr>
    </w:p>
    <w:p w:rsidR="00E31311" w:rsidRPr="00415FF3" w:rsidRDefault="00E31311" w:rsidP="00415FF3">
      <w:pPr>
        <w:spacing w:line="360" w:lineRule="auto"/>
        <w:jc w:val="both"/>
        <w:rPr>
          <w:rFonts w:ascii="Palatino Linotype" w:eastAsia="Palatino Linotype" w:hAnsi="Palatino Linotype" w:cs="Palatino Linotype"/>
          <w:color w:val="000000" w:themeColor="text1"/>
        </w:rPr>
      </w:pPr>
    </w:p>
    <w:p w:rsidR="00E31311" w:rsidRPr="00415FF3" w:rsidRDefault="00E31311" w:rsidP="00415FF3">
      <w:pPr>
        <w:spacing w:line="360" w:lineRule="auto"/>
        <w:jc w:val="both"/>
        <w:rPr>
          <w:rFonts w:ascii="Palatino Linotype" w:eastAsia="Palatino Linotype" w:hAnsi="Palatino Linotype" w:cs="Palatino Linotype"/>
          <w:color w:val="000000" w:themeColor="text1"/>
        </w:rPr>
      </w:pPr>
    </w:p>
    <w:p w:rsidR="00E31311" w:rsidRPr="00415FF3" w:rsidRDefault="00E31311" w:rsidP="00415FF3">
      <w:pPr>
        <w:spacing w:line="360" w:lineRule="auto"/>
        <w:rPr>
          <w:rFonts w:ascii="Palatino Linotype" w:eastAsia="Palatino Linotype" w:hAnsi="Palatino Linotype" w:cs="Palatino Linotype"/>
          <w:color w:val="000000" w:themeColor="text1"/>
        </w:rPr>
      </w:pPr>
    </w:p>
    <w:p w:rsidR="00E31311" w:rsidRPr="00415FF3" w:rsidRDefault="00E31311" w:rsidP="00415FF3">
      <w:pPr>
        <w:spacing w:line="360" w:lineRule="auto"/>
        <w:rPr>
          <w:rFonts w:ascii="Palatino Linotype" w:eastAsia="Palatino Linotype" w:hAnsi="Palatino Linotype" w:cs="Palatino Linotype"/>
          <w:color w:val="000000" w:themeColor="text1"/>
        </w:rPr>
      </w:pPr>
    </w:p>
    <w:p w:rsidR="00E31311" w:rsidRPr="00415FF3" w:rsidRDefault="00E31311" w:rsidP="00415FF3">
      <w:pPr>
        <w:spacing w:line="360" w:lineRule="auto"/>
        <w:rPr>
          <w:rFonts w:ascii="Palatino Linotype" w:eastAsia="Palatino Linotype" w:hAnsi="Palatino Linotype" w:cs="Palatino Linotype"/>
          <w:color w:val="000000" w:themeColor="text1"/>
        </w:rPr>
      </w:pPr>
    </w:p>
    <w:p w:rsidR="00E31311" w:rsidRPr="00415FF3" w:rsidRDefault="00E31311" w:rsidP="00415FF3">
      <w:pPr>
        <w:spacing w:line="360" w:lineRule="auto"/>
        <w:rPr>
          <w:rFonts w:ascii="Palatino Linotype" w:eastAsia="Palatino Linotype" w:hAnsi="Palatino Linotype" w:cs="Palatino Linotype"/>
          <w:color w:val="000000" w:themeColor="text1"/>
        </w:rPr>
      </w:pPr>
    </w:p>
    <w:p w:rsidR="00E31311" w:rsidRPr="00415FF3" w:rsidRDefault="00E31311" w:rsidP="00415FF3">
      <w:pPr>
        <w:spacing w:line="360" w:lineRule="auto"/>
        <w:rPr>
          <w:rFonts w:ascii="Palatino Linotype" w:eastAsia="Palatino Linotype" w:hAnsi="Palatino Linotype" w:cs="Palatino Linotype"/>
          <w:color w:val="000000" w:themeColor="text1"/>
        </w:rPr>
      </w:pPr>
    </w:p>
    <w:p w:rsidR="00E31311" w:rsidRPr="00415FF3" w:rsidRDefault="00E31311" w:rsidP="00415FF3">
      <w:pPr>
        <w:spacing w:line="360" w:lineRule="auto"/>
        <w:rPr>
          <w:rFonts w:ascii="Palatino Linotype" w:eastAsia="Palatino Linotype" w:hAnsi="Palatino Linotype" w:cs="Palatino Linotype"/>
          <w:color w:val="000000" w:themeColor="text1"/>
        </w:rPr>
      </w:pPr>
    </w:p>
    <w:p w:rsidR="00E31311" w:rsidRPr="00415FF3" w:rsidRDefault="00E31311" w:rsidP="00415FF3">
      <w:pPr>
        <w:spacing w:line="360" w:lineRule="auto"/>
        <w:rPr>
          <w:rFonts w:ascii="Palatino Linotype" w:eastAsia="Palatino Linotype" w:hAnsi="Palatino Linotype" w:cs="Palatino Linotype"/>
          <w:color w:val="000000" w:themeColor="text1"/>
        </w:rPr>
      </w:pPr>
    </w:p>
    <w:p w:rsidR="00E31311" w:rsidRPr="00415FF3" w:rsidRDefault="00DF6EAE" w:rsidP="00415FF3">
      <w:pPr>
        <w:tabs>
          <w:tab w:val="left" w:pos="3374"/>
        </w:tabs>
        <w:spacing w:line="360" w:lineRule="auto"/>
        <w:rPr>
          <w:rFonts w:ascii="Palatino Linotype" w:eastAsia="Palatino Linotype" w:hAnsi="Palatino Linotype" w:cs="Palatino Linotype"/>
          <w:color w:val="000000" w:themeColor="text1"/>
        </w:rPr>
      </w:pPr>
      <w:r w:rsidRPr="00415FF3">
        <w:rPr>
          <w:rFonts w:ascii="Palatino Linotype" w:eastAsia="Palatino Linotype" w:hAnsi="Palatino Linotype" w:cs="Palatino Linotype"/>
          <w:color w:val="000000" w:themeColor="text1"/>
        </w:rPr>
        <w:tab/>
      </w:r>
    </w:p>
    <w:p w:rsidR="00E31311" w:rsidRPr="00415FF3" w:rsidRDefault="00E31311" w:rsidP="00415FF3">
      <w:pPr>
        <w:tabs>
          <w:tab w:val="left" w:pos="3374"/>
        </w:tabs>
        <w:spacing w:line="360" w:lineRule="auto"/>
        <w:rPr>
          <w:rFonts w:ascii="Palatino Linotype" w:eastAsia="Palatino Linotype" w:hAnsi="Palatino Linotype" w:cs="Palatino Linotype"/>
          <w:color w:val="000000" w:themeColor="text1"/>
        </w:rPr>
      </w:pPr>
    </w:p>
    <w:p w:rsidR="00E31311" w:rsidRPr="00415FF3" w:rsidRDefault="00E31311" w:rsidP="00415FF3">
      <w:pPr>
        <w:tabs>
          <w:tab w:val="left" w:pos="3374"/>
        </w:tabs>
        <w:spacing w:line="360" w:lineRule="auto"/>
        <w:rPr>
          <w:rFonts w:ascii="Palatino Linotype" w:eastAsia="Palatino Linotype" w:hAnsi="Palatino Linotype" w:cs="Palatino Linotype"/>
          <w:color w:val="000000" w:themeColor="text1"/>
        </w:rPr>
      </w:pPr>
    </w:p>
    <w:p w:rsidR="00E31311" w:rsidRPr="00415FF3" w:rsidRDefault="00E31311" w:rsidP="00415FF3">
      <w:pPr>
        <w:tabs>
          <w:tab w:val="left" w:pos="3374"/>
        </w:tabs>
        <w:spacing w:line="360" w:lineRule="auto"/>
        <w:rPr>
          <w:rFonts w:ascii="Palatino Linotype" w:eastAsia="Palatino Linotype" w:hAnsi="Palatino Linotype" w:cs="Palatino Linotype"/>
          <w:color w:val="000000" w:themeColor="text1"/>
        </w:rPr>
      </w:pPr>
    </w:p>
    <w:p w:rsidR="00E31311" w:rsidRPr="00415FF3" w:rsidRDefault="00E31311" w:rsidP="00415FF3">
      <w:pPr>
        <w:tabs>
          <w:tab w:val="left" w:pos="3374"/>
        </w:tabs>
        <w:spacing w:line="360" w:lineRule="auto"/>
        <w:rPr>
          <w:rFonts w:ascii="Palatino Linotype" w:eastAsia="Palatino Linotype" w:hAnsi="Palatino Linotype" w:cs="Palatino Linotype"/>
          <w:color w:val="000000" w:themeColor="text1"/>
        </w:rPr>
      </w:pPr>
    </w:p>
    <w:p w:rsidR="00E31311" w:rsidRPr="00415FF3" w:rsidRDefault="00E31311" w:rsidP="00415FF3">
      <w:pPr>
        <w:spacing w:line="360" w:lineRule="auto"/>
        <w:rPr>
          <w:rFonts w:ascii="Palatino Linotype" w:hAnsi="Palatino Linotype"/>
          <w:color w:val="000000" w:themeColor="text1"/>
        </w:rPr>
      </w:pPr>
    </w:p>
    <w:sectPr w:rsidR="00E31311" w:rsidRPr="00415FF3" w:rsidSect="00D94AC5">
      <w:headerReference w:type="even" r:id="rId10"/>
      <w:headerReference w:type="default" r:id="rId11"/>
      <w:footerReference w:type="default" r:id="rId12"/>
      <w:headerReference w:type="first" r:id="rId13"/>
      <w:footerReference w:type="first" r:id="rId14"/>
      <w:pgSz w:w="12240" w:h="15840"/>
      <w:pgMar w:top="2269" w:right="900" w:bottom="1985"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18A4" w:rsidRDefault="00EF18A4">
      <w:r>
        <w:separator/>
      </w:r>
    </w:p>
  </w:endnote>
  <w:endnote w:type="continuationSeparator" w:id="0">
    <w:p w:rsidR="00EF18A4" w:rsidRDefault="00EF18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1496" w:rsidRDefault="002E1496">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D94AC5">
      <w:rPr>
        <w:rFonts w:ascii="Palatino Linotype" w:eastAsia="Palatino Linotype" w:hAnsi="Palatino Linotype" w:cs="Palatino Linotype"/>
        <w:noProof/>
        <w:color w:val="000000"/>
        <w:sz w:val="20"/>
        <w:szCs w:val="20"/>
      </w:rPr>
      <w:t>2</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D94AC5">
      <w:rPr>
        <w:rFonts w:ascii="Palatino Linotype" w:eastAsia="Palatino Linotype" w:hAnsi="Palatino Linotype" w:cs="Palatino Linotype"/>
        <w:noProof/>
        <w:color w:val="000000"/>
        <w:sz w:val="20"/>
        <w:szCs w:val="20"/>
      </w:rPr>
      <w:t>30</w:t>
    </w:r>
    <w:r>
      <w:rPr>
        <w:rFonts w:ascii="Palatino Linotype" w:eastAsia="Palatino Linotype" w:hAnsi="Palatino Linotype" w:cs="Palatino Linotype"/>
        <w:color w:val="000000"/>
        <w:sz w:val="20"/>
        <w:szCs w:val="20"/>
      </w:rPr>
      <w:fldChar w:fldCharType="end"/>
    </w:r>
  </w:p>
  <w:p w:rsidR="002E1496" w:rsidRDefault="002E1496">
    <w:pPr>
      <w:pBdr>
        <w:top w:val="nil"/>
        <w:left w:val="nil"/>
        <w:bottom w:val="nil"/>
        <w:right w:val="nil"/>
        <w:between w:val="nil"/>
      </w:pBdr>
      <w:tabs>
        <w:tab w:val="center" w:pos="4419"/>
        <w:tab w:val="right" w:pos="8838"/>
      </w:tabs>
      <w:rPr>
        <w:rFonts w:eastAsia="Calibri"/>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1496" w:rsidRDefault="002E1496">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D94AC5">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D94AC5">
      <w:rPr>
        <w:rFonts w:ascii="Palatino Linotype" w:eastAsia="Palatino Linotype" w:hAnsi="Palatino Linotype" w:cs="Palatino Linotype"/>
        <w:noProof/>
        <w:color w:val="000000"/>
        <w:sz w:val="20"/>
        <w:szCs w:val="20"/>
      </w:rPr>
      <w:t>30</w:t>
    </w:r>
    <w:r>
      <w:rPr>
        <w:rFonts w:ascii="Palatino Linotype" w:eastAsia="Palatino Linotype" w:hAnsi="Palatino Linotype" w:cs="Palatino Linotype"/>
        <w:color w:val="000000"/>
        <w:sz w:val="20"/>
        <w:szCs w:val="20"/>
      </w:rPr>
      <w:fldChar w:fldCharType="end"/>
    </w:r>
  </w:p>
  <w:p w:rsidR="002E1496" w:rsidRDefault="002E1496">
    <w:pPr>
      <w:pBdr>
        <w:top w:val="nil"/>
        <w:left w:val="nil"/>
        <w:bottom w:val="nil"/>
        <w:right w:val="nil"/>
        <w:between w:val="nil"/>
      </w:pBdr>
      <w:tabs>
        <w:tab w:val="center" w:pos="4419"/>
        <w:tab w:val="right" w:pos="8838"/>
      </w:tabs>
      <w:rPr>
        <w:rFonts w:eastAsia="Calibri"/>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18A4" w:rsidRDefault="00EF18A4">
      <w:r>
        <w:separator/>
      </w:r>
    </w:p>
  </w:footnote>
  <w:footnote w:type="continuationSeparator" w:id="0">
    <w:p w:rsidR="00EF18A4" w:rsidRDefault="00EF18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1496" w:rsidRDefault="00EF18A4">
    <w:pPr>
      <w:pBdr>
        <w:top w:val="nil"/>
        <w:left w:val="nil"/>
        <w:bottom w:val="nil"/>
        <w:right w:val="nil"/>
        <w:between w:val="nil"/>
      </w:pBdr>
      <w:tabs>
        <w:tab w:val="center" w:pos="4419"/>
        <w:tab w:val="right" w:pos="8838"/>
      </w:tabs>
      <w:rPr>
        <w:rFonts w:eastAsia="Calibri"/>
        <w:color w:val="000000"/>
      </w:rPr>
    </w:pPr>
    <w:r>
      <w:rPr>
        <w:rFonts w:eastAsia="Calibri"/>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margin-left:0;margin-top:0;width:609.4pt;height:793.75pt;z-index:-251657728;mso-position-horizontal:center;mso-position-horizontal-relative:margin;mso-position-vertical:center;mso-position-vertical-relative:margin">
          <v:imagedata r:id="rId1" o:title="image14"/>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0"/>
      <w:tblW w:w="6519" w:type="dxa"/>
      <w:tblInd w:w="2694" w:type="dxa"/>
      <w:tblLayout w:type="fixed"/>
      <w:tblLook w:val="0400" w:firstRow="0" w:lastRow="0" w:firstColumn="0" w:lastColumn="0" w:noHBand="0" w:noVBand="1"/>
    </w:tblPr>
    <w:tblGrid>
      <w:gridCol w:w="2976"/>
      <w:gridCol w:w="3543"/>
    </w:tblGrid>
    <w:tr w:rsidR="002E1496">
      <w:trPr>
        <w:trHeight w:val="227"/>
      </w:trPr>
      <w:tc>
        <w:tcPr>
          <w:tcW w:w="2976" w:type="dxa"/>
          <w:vAlign w:val="center"/>
        </w:tcPr>
        <w:p w:rsidR="002E1496" w:rsidRPr="00415FF3" w:rsidRDefault="002E1496">
          <w:pPr>
            <w:ind w:right="34"/>
            <w:jc w:val="right"/>
            <w:rPr>
              <w:rFonts w:ascii="Palatino Linotype" w:eastAsia="Palatino Linotype" w:hAnsi="Palatino Linotype" w:cs="Palatino Linotype"/>
              <w:b/>
            </w:rPr>
          </w:pPr>
          <w:r w:rsidRPr="00415FF3">
            <w:rPr>
              <w:rFonts w:ascii="Palatino Linotype" w:eastAsia="Palatino Linotype" w:hAnsi="Palatino Linotype" w:cs="Palatino Linotype"/>
              <w:b/>
            </w:rPr>
            <w:t>Recurso de Revisión:</w:t>
          </w:r>
        </w:p>
      </w:tc>
      <w:tc>
        <w:tcPr>
          <w:tcW w:w="3543" w:type="dxa"/>
          <w:vAlign w:val="center"/>
        </w:tcPr>
        <w:p w:rsidR="002E1496" w:rsidRPr="00415FF3" w:rsidRDefault="002E1496" w:rsidP="003F6645">
          <w:pPr>
            <w:pBdr>
              <w:top w:val="nil"/>
              <w:left w:val="nil"/>
              <w:bottom w:val="nil"/>
              <w:right w:val="nil"/>
              <w:between w:val="nil"/>
            </w:pBdr>
            <w:tabs>
              <w:tab w:val="center" w:pos="4419"/>
              <w:tab w:val="right" w:pos="8838"/>
            </w:tabs>
            <w:rPr>
              <w:rFonts w:ascii="Palatino Linotype" w:eastAsia="Palatino Linotype" w:hAnsi="Palatino Linotype" w:cs="Palatino Linotype"/>
              <w:color w:val="000000"/>
              <w:highlight w:val="green"/>
            </w:rPr>
          </w:pPr>
          <w:r w:rsidRPr="00415FF3">
            <w:rPr>
              <w:rFonts w:ascii="Palatino Linotype" w:eastAsia="Palatino Linotype" w:hAnsi="Palatino Linotype" w:cs="Palatino Linotype"/>
              <w:color w:val="000000"/>
            </w:rPr>
            <w:t>04548/INFOEM/IP/RR/2025</w:t>
          </w:r>
        </w:p>
      </w:tc>
    </w:tr>
    <w:tr w:rsidR="002E1496">
      <w:trPr>
        <w:trHeight w:val="242"/>
      </w:trPr>
      <w:tc>
        <w:tcPr>
          <w:tcW w:w="2976" w:type="dxa"/>
          <w:vAlign w:val="center"/>
        </w:tcPr>
        <w:p w:rsidR="002E1496" w:rsidRPr="00415FF3" w:rsidRDefault="002E1496">
          <w:pPr>
            <w:ind w:right="34"/>
            <w:jc w:val="right"/>
            <w:rPr>
              <w:rFonts w:ascii="Palatino Linotype" w:eastAsia="Palatino Linotype" w:hAnsi="Palatino Linotype" w:cs="Palatino Linotype"/>
              <w:b/>
            </w:rPr>
          </w:pPr>
          <w:r w:rsidRPr="00415FF3">
            <w:rPr>
              <w:rFonts w:ascii="Palatino Linotype" w:eastAsia="Palatino Linotype" w:hAnsi="Palatino Linotype" w:cs="Palatino Linotype"/>
              <w:b/>
            </w:rPr>
            <w:t>Sujeto Obligado:</w:t>
          </w:r>
        </w:p>
      </w:tc>
      <w:tc>
        <w:tcPr>
          <w:tcW w:w="3543" w:type="dxa"/>
          <w:vAlign w:val="center"/>
        </w:tcPr>
        <w:p w:rsidR="002E1496" w:rsidRPr="00415FF3" w:rsidRDefault="002E1496">
          <w:pPr>
            <w:pBdr>
              <w:top w:val="nil"/>
              <w:left w:val="nil"/>
              <w:bottom w:val="nil"/>
              <w:right w:val="nil"/>
              <w:between w:val="nil"/>
            </w:pBdr>
            <w:tabs>
              <w:tab w:val="center" w:pos="4419"/>
              <w:tab w:val="right" w:pos="8838"/>
            </w:tabs>
            <w:jc w:val="both"/>
            <w:rPr>
              <w:rFonts w:ascii="Palatino Linotype" w:eastAsia="Palatino Linotype" w:hAnsi="Palatino Linotype" w:cs="Palatino Linotype"/>
              <w:color w:val="000000"/>
              <w:highlight w:val="green"/>
            </w:rPr>
          </w:pPr>
          <w:r w:rsidRPr="00415FF3">
            <w:rPr>
              <w:rFonts w:ascii="Palatino Linotype" w:eastAsia="Palatino Linotype" w:hAnsi="Palatino Linotype" w:cs="Palatino Linotype"/>
              <w:color w:val="000000"/>
            </w:rPr>
            <w:t>Ayuntamiento de Toluca</w:t>
          </w:r>
        </w:p>
      </w:tc>
    </w:tr>
    <w:tr w:rsidR="002E1496">
      <w:trPr>
        <w:trHeight w:val="342"/>
      </w:trPr>
      <w:tc>
        <w:tcPr>
          <w:tcW w:w="2976" w:type="dxa"/>
          <w:vAlign w:val="center"/>
        </w:tcPr>
        <w:p w:rsidR="002E1496" w:rsidRPr="00415FF3" w:rsidRDefault="002E1496">
          <w:pPr>
            <w:ind w:right="34"/>
            <w:jc w:val="right"/>
            <w:rPr>
              <w:rFonts w:ascii="Palatino Linotype" w:eastAsia="Palatino Linotype" w:hAnsi="Palatino Linotype" w:cs="Palatino Linotype"/>
              <w:b/>
            </w:rPr>
          </w:pPr>
          <w:r w:rsidRPr="00415FF3">
            <w:rPr>
              <w:rFonts w:ascii="Palatino Linotype" w:eastAsia="Palatino Linotype" w:hAnsi="Palatino Linotype" w:cs="Palatino Linotype"/>
              <w:b/>
            </w:rPr>
            <w:t>Comisionada Ponente:</w:t>
          </w:r>
        </w:p>
      </w:tc>
      <w:tc>
        <w:tcPr>
          <w:tcW w:w="3543" w:type="dxa"/>
          <w:vAlign w:val="center"/>
        </w:tcPr>
        <w:p w:rsidR="002E1496" w:rsidRPr="00415FF3" w:rsidRDefault="002E1496">
          <w:pPr>
            <w:pBdr>
              <w:top w:val="nil"/>
              <w:left w:val="nil"/>
              <w:bottom w:val="nil"/>
              <w:right w:val="nil"/>
              <w:between w:val="nil"/>
            </w:pBdr>
            <w:tabs>
              <w:tab w:val="center" w:pos="4419"/>
              <w:tab w:val="right" w:pos="8838"/>
            </w:tabs>
            <w:rPr>
              <w:rFonts w:ascii="Palatino Linotype" w:eastAsia="Palatino Linotype" w:hAnsi="Palatino Linotype" w:cs="Palatino Linotype"/>
              <w:color w:val="000000"/>
            </w:rPr>
          </w:pPr>
          <w:r w:rsidRPr="00415FF3">
            <w:rPr>
              <w:rFonts w:ascii="Palatino Linotype" w:eastAsia="Palatino Linotype" w:hAnsi="Palatino Linotype" w:cs="Palatino Linotype"/>
              <w:color w:val="000000"/>
            </w:rPr>
            <w:t>María del Rosario Mejía Ayala</w:t>
          </w:r>
        </w:p>
      </w:tc>
    </w:tr>
  </w:tbl>
  <w:p w:rsidR="002E1496" w:rsidRDefault="00D94AC5">
    <w:pPr>
      <w:pBdr>
        <w:top w:val="nil"/>
        <w:left w:val="nil"/>
        <w:bottom w:val="nil"/>
        <w:right w:val="nil"/>
        <w:between w:val="nil"/>
      </w:pBdr>
      <w:tabs>
        <w:tab w:val="center" w:pos="4419"/>
        <w:tab w:val="right" w:pos="8838"/>
        <w:tab w:val="left" w:pos="6005"/>
      </w:tabs>
      <w:rPr>
        <w:rFonts w:eastAsia="Calibri"/>
        <w:color w:val="000000"/>
        <w:sz w:val="14"/>
        <w:szCs w:val="14"/>
      </w:rPr>
    </w:pPr>
    <w:r>
      <w:rPr>
        <w:rFonts w:eastAsia="Calibri"/>
        <w:color w:val="000000"/>
        <w:sz w:val="14"/>
        <w:szCs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alt="" style="position:absolute;margin-left:-83.7pt;margin-top:-129.05pt;width:609.4pt;height:793.75pt;z-index:-251659776;mso-position-horizontal-relative:margin;mso-position-vertical-relative:margin">
          <v:imagedata r:id="rId1" o:title="image14"/>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1"/>
      <w:tblW w:w="6660" w:type="dxa"/>
      <w:tblInd w:w="3402" w:type="dxa"/>
      <w:tblLayout w:type="fixed"/>
      <w:tblLook w:val="0400" w:firstRow="0" w:lastRow="0" w:firstColumn="0" w:lastColumn="0" w:noHBand="0" w:noVBand="1"/>
    </w:tblPr>
    <w:tblGrid>
      <w:gridCol w:w="2977"/>
      <w:gridCol w:w="3683"/>
    </w:tblGrid>
    <w:tr w:rsidR="002E1496" w:rsidTr="00D94AC5">
      <w:trPr>
        <w:trHeight w:val="227"/>
      </w:trPr>
      <w:tc>
        <w:tcPr>
          <w:tcW w:w="2977" w:type="dxa"/>
          <w:vAlign w:val="center"/>
        </w:tcPr>
        <w:p w:rsidR="002E1496" w:rsidRPr="00415FF3" w:rsidRDefault="002E1496">
          <w:pPr>
            <w:jc w:val="right"/>
            <w:rPr>
              <w:rFonts w:ascii="Palatino Linotype" w:eastAsia="Palatino Linotype" w:hAnsi="Palatino Linotype" w:cs="Palatino Linotype"/>
              <w:b/>
            </w:rPr>
          </w:pPr>
          <w:r w:rsidRPr="00415FF3">
            <w:rPr>
              <w:rFonts w:ascii="Palatino Linotype" w:eastAsia="Palatino Linotype" w:hAnsi="Palatino Linotype" w:cs="Palatino Linotype"/>
              <w:b/>
            </w:rPr>
            <w:t>Recurso de Revisión:</w:t>
          </w:r>
        </w:p>
      </w:tc>
      <w:tc>
        <w:tcPr>
          <w:tcW w:w="3683" w:type="dxa"/>
          <w:vAlign w:val="center"/>
        </w:tcPr>
        <w:p w:rsidR="002E1496" w:rsidRPr="00415FF3" w:rsidRDefault="002E1496" w:rsidP="0059173B">
          <w:pPr>
            <w:pBdr>
              <w:top w:val="nil"/>
              <w:left w:val="nil"/>
              <w:bottom w:val="nil"/>
              <w:right w:val="nil"/>
              <w:between w:val="nil"/>
            </w:pBdr>
            <w:tabs>
              <w:tab w:val="center" w:pos="4419"/>
              <w:tab w:val="right" w:pos="8838"/>
            </w:tabs>
            <w:rPr>
              <w:rFonts w:ascii="Palatino Linotype" w:eastAsia="Palatino Linotype" w:hAnsi="Palatino Linotype" w:cs="Palatino Linotype"/>
              <w:color w:val="000000"/>
              <w:highlight w:val="green"/>
            </w:rPr>
          </w:pPr>
          <w:r w:rsidRPr="00415FF3">
            <w:rPr>
              <w:rFonts w:ascii="Palatino Linotype" w:eastAsia="Palatino Linotype" w:hAnsi="Palatino Linotype" w:cs="Palatino Linotype"/>
              <w:color w:val="000000"/>
            </w:rPr>
            <w:t>04548/INFOEM/IP/RR/2025</w:t>
          </w:r>
        </w:p>
      </w:tc>
    </w:tr>
    <w:tr w:rsidR="002E1496" w:rsidTr="00D94AC5">
      <w:trPr>
        <w:trHeight w:val="242"/>
      </w:trPr>
      <w:tc>
        <w:tcPr>
          <w:tcW w:w="2977" w:type="dxa"/>
          <w:vAlign w:val="center"/>
        </w:tcPr>
        <w:p w:rsidR="002E1496" w:rsidRPr="00415FF3" w:rsidRDefault="002E1496">
          <w:pPr>
            <w:jc w:val="right"/>
            <w:rPr>
              <w:rFonts w:ascii="Palatino Linotype" w:eastAsia="Palatino Linotype" w:hAnsi="Palatino Linotype" w:cs="Palatino Linotype"/>
              <w:b/>
            </w:rPr>
          </w:pPr>
          <w:r w:rsidRPr="00415FF3">
            <w:rPr>
              <w:rFonts w:ascii="Palatino Linotype" w:eastAsia="Palatino Linotype" w:hAnsi="Palatino Linotype" w:cs="Palatino Linotype"/>
              <w:b/>
            </w:rPr>
            <w:t>Recurrente:</w:t>
          </w:r>
        </w:p>
      </w:tc>
      <w:tc>
        <w:tcPr>
          <w:tcW w:w="3683" w:type="dxa"/>
        </w:tcPr>
        <w:p w:rsidR="002E1496" w:rsidRPr="00415FF3" w:rsidRDefault="002E1496">
          <w:pPr>
            <w:pBdr>
              <w:top w:val="nil"/>
              <w:left w:val="nil"/>
              <w:bottom w:val="nil"/>
              <w:right w:val="nil"/>
              <w:between w:val="nil"/>
            </w:pBdr>
            <w:tabs>
              <w:tab w:val="center" w:pos="4419"/>
              <w:tab w:val="right" w:pos="8838"/>
              <w:tab w:val="left" w:pos="521"/>
            </w:tabs>
            <w:rPr>
              <w:rFonts w:ascii="Palatino Linotype" w:eastAsia="Palatino Linotype" w:hAnsi="Palatino Linotype" w:cs="Palatino Linotype"/>
              <w:highlight w:val="green"/>
            </w:rPr>
          </w:pPr>
        </w:p>
      </w:tc>
    </w:tr>
    <w:tr w:rsidR="002E1496" w:rsidTr="00D94AC5">
      <w:trPr>
        <w:trHeight w:val="342"/>
      </w:trPr>
      <w:tc>
        <w:tcPr>
          <w:tcW w:w="2977" w:type="dxa"/>
          <w:vAlign w:val="center"/>
        </w:tcPr>
        <w:p w:rsidR="002E1496" w:rsidRPr="00415FF3" w:rsidRDefault="002E1496">
          <w:pPr>
            <w:jc w:val="right"/>
            <w:rPr>
              <w:rFonts w:ascii="Palatino Linotype" w:eastAsia="Palatino Linotype" w:hAnsi="Palatino Linotype" w:cs="Palatino Linotype"/>
              <w:b/>
            </w:rPr>
          </w:pPr>
          <w:r w:rsidRPr="00415FF3">
            <w:rPr>
              <w:rFonts w:ascii="Palatino Linotype" w:eastAsia="Palatino Linotype" w:hAnsi="Palatino Linotype" w:cs="Palatino Linotype"/>
              <w:b/>
            </w:rPr>
            <w:t>Sujeto Obligado:</w:t>
          </w:r>
        </w:p>
      </w:tc>
      <w:tc>
        <w:tcPr>
          <w:tcW w:w="3683" w:type="dxa"/>
          <w:vAlign w:val="center"/>
        </w:tcPr>
        <w:p w:rsidR="002E1496" w:rsidRPr="00415FF3" w:rsidRDefault="002E1496">
          <w:pPr>
            <w:pBdr>
              <w:top w:val="nil"/>
              <w:left w:val="nil"/>
              <w:bottom w:val="nil"/>
              <w:right w:val="nil"/>
              <w:between w:val="nil"/>
            </w:pBdr>
            <w:tabs>
              <w:tab w:val="center" w:pos="4419"/>
              <w:tab w:val="right" w:pos="8838"/>
            </w:tabs>
            <w:jc w:val="both"/>
            <w:rPr>
              <w:rFonts w:ascii="Palatino Linotype" w:eastAsia="Palatino Linotype" w:hAnsi="Palatino Linotype" w:cs="Palatino Linotype"/>
              <w:color w:val="000000"/>
              <w:highlight w:val="green"/>
            </w:rPr>
          </w:pPr>
          <w:r w:rsidRPr="00415FF3">
            <w:rPr>
              <w:rFonts w:ascii="Palatino Linotype" w:eastAsia="Palatino Linotype" w:hAnsi="Palatino Linotype" w:cs="Palatino Linotype"/>
              <w:color w:val="000000"/>
            </w:rPr>
            <w:t>Ayuntamiento de Toluca</w:t>
          </w:r>
        </w:p>
      </w:tc>
    </w:tr>
    <w:tr w:rsidR="002E1496" w:rsidTr="00D94AC5">
      <w:trPr>
        <w:trHeight w:val="342"/>
      </w:trPr>
      <w:tc>
        <w:tcPr>
          <w:tcW w:w="2977" w:type="dxa"/>
          <w:vAlign w:val="center"/>
        </w:tcPr>
        <w:p w:rsidR="002E1496" w:rsidRPr="00415FF3" w:rsidRDefault="002E1496">
          <w:pPr>
            <w:jc w:val="right"/>
            <w:rPr>
              <w:rFonts w:ascii="Palatino Linotype" w:eastAsia="Palatino Linotype" w:hAnsi="Palatino Linotype" w:cs="Palatino Linotype"/>
              <w:b/>
            </w:rPr>
          </w:pPr>
          <w:r w:rsidRPr="00415FF3">
            <w:rPr>
              <w:rFonts w:ascii="Palatino Linotype" w:eastAsia="Palatino Linotype" w:hAnsi="Palatino Linotype" w:cs="Palatino Linotype"/>
              <w:b/>
            </w:rPr>
            <w:t>Comisionada Ponente:</w:t>
          </w:r>
        </w:p>
      </w:tc>
      <w:tc>
        <w:tcPr>
          <w:tcW w:w="3683" w:type="dxa"/>
          <w:vAlign w:val="center"/>
        </w:tcPr>
        <w:p w:rsidR="002E1496" w:rsidRPr="00415FF3" w:rsidRDefault="002E1496">
          <w:pPr>
            <w:pBdr>
              <w:top w:val="nil"/>
              <w:left w:val="nil"/>
              <w:bottom w:val="nil"/>
              <w:right w:val="nil"/>
              <w:between w:val="nil"/>
            </w:pBdr>
            <w:tabs>
              <w:tab w:val="center" w:pos="4419"/>
              <w:tab w:val="right" w:pos="8838"/>
            </w:tabs>
            <w:rPr>
              <w:rFonts w:ascii="Palatino Linotype" w:eastAsia="Palatino Linotype" w:hAnsi="Palatino Linotype" w:cs="Palatino Linotype"/>
              <w:color w:val="000000"/>
            </w:rPr>
          </w:pPr>
          <w:r w:rsidRPr="00415FF3">
            <w:rPr>
              <w:rFonts w:ascii="Palatino Linotype" w:eastAsia="Palatino Linotype" w:hAnsi="Palatino Linotype" w:cs="Palatino Linotype"/>
              <w:color w:val="000000"/>
            </w:rPr>
            <w:t>María del Rosario Mejía Ayala</w:t>
          </w:r>
        </w:p>
      </w:tc>
    </w:tr>
  </w:tbl>
  <w:p w:rsidR="002E1496" w:rsidRDefault="00D94AC5">
    <w:pPr>
      <w:pBdr>
        <w:top w:val="nil"/>
        <w:left w:val="nil"/>
        <w:bottom w:val="nil"/>
        <w:right w:val="nil"/>
        <w:between w:val="nil"/>
      </w:pBdr>
      <w:tabs>
        <w:tab w:val="center" w:pos="4419"/>
        <w:tab w:val="right" w:pos="8838"/>
      </w:tabs>
      <w:rPr>
        <w:rFonts w:eastAsia="Calibri"/>
        <w:color w:val="000000"/>
        <w:sz w:val="16"/>
        <w:szCs w:val="16"/>
      </w:rPr>
    </w:pPr>
    <w:r>
      <w:rPr>
        <w:rFonts w:eastAsia="Calibri"/>
        <w:color w:val="000000"/>
        <w:sz w:val="16"/>
        <w:szCs w:val="1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alt="" style="position:absolute;margin-left:-60.4pt;margin-top:-118.9pt;width:609.4pt;height:793.75pt;z-index:-251658752;mso-position-horizontal-relative:margin;mso-position-vertical-relative:margin">
          <v:imagedata r:id="rId1" o:title="image14"/>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6122A"/>
    <w:multiLevelType w:val="hybridMultilevel"/>
    <w:tmpl w:val="6E52C2D8"/>
    <w:lvl w:ilvl="0" w:tplc="5E9CDA30">
      <w:start w:val="1"/>
      <w:numFmt w:val="lowerLetter"/>
      <w:lvlText w:val="%1)"/>
      <w:lvlJc w:val="left"/>
      <w:pPr>
        <w:ind w:left="778" w:hanging="360"/>
      </w:pPr>
      <w:rPr>
        <w:rFonts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95D3A1E"/>
    <w:multiLevelType w:val="multilevel"/>
    <w:tmpl w:val="8698D6BA"/>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 w15:restartNumberingAfterBreak="0">
    <w:nsid w:val="199350E5"/>
    <w:multiLevelType w:val="hybridMultilevel"/>
    <w:tmpl w:val="2EDC351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 w15:restartNumberingAfterBreak="0">
    <w:nsid w:val="1A7D6BF8"/>
    <w:multiLevelType w:val="hybridMultilevel"/>
    <w:tmpl w:val="0CD24E90"/>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4" w15:restartNumberingAfterBreak="0">
    <w:nsid w:val="21B66C04"/>
    <w:multiLevelType w:val="hybridMultilevel"/>
    <w:tmpl w:val="517A1F8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5" w15:restartNumberingAfterBreak="0">
    <w:nsid w:val="28365323"/>
    <w:multiLevelType w:val="multilevel"/>
    <w:tmpl w:val="4434E6B8"/>
    <w:lvl w:ilvl="0">
      <w:start w:val="1"/>
      <w:numFmt w:val="decimal"/>
      <w:lvlText w:val="%1."/>
      <w:lvlJc w:val="left"/>
      <w:pPr>
        <w:ind w:left="644"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342298C"/>
    <w:multiLevelType w:val="multilevel"/>
    <w:tmpl w:val="531E0EEA"/>
    <w:lvl w:ilvl="0">
      <w:start w:val="1"/>
      <w:numFmt w:val="decimal"/>
      <w:lvlText w:val="%1."/>
      <w:lvlJc w:val="left"/>
      <w:pPr>
        <w:ind w:left="359" w:hanging="359"/>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3196"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4317490"/>
    <w:multiLevelType w:val="hybridMultilevel"/>
    <w:tmpl w:val="5ECC0B94"/>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F561888"/>
    <w:multiLevelType w:val="multilevel"/>
    <w:tmpl w:val="ACCC93AE"/>
    <w:lvl w:ilvl="0">
      <w:start w:val="1"/>
      <w:numFmt w:val="decimal"/>
      <w:lvlText w:val="%1."/>
      <w:lvlJc w:val="left"/>
      <w:pPr>
        <w:ind w:left="644" w:hanging="359"/>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3606DC1"/>
    <w:multiLevelType w:val="hybridMultilevel"/>
    <w:tmpl w:val="9DA08CAC"/>
    <w:lvl w:ilvl="0" w:tplc="080A0017">
      <w:start w:val="1"/>
      <w:numFmt w:val="lowerLetter"/>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0" w15:restartNumberingAfterBreak="0">
    <w:nsid w:val="49162466"/>
    <w:multiLevelType w:val="multilevel"/>
    <w:tmpl w:val="35CAE1EE"/>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1" w15:restartNumberingAfterBreak="0">
    <w:nsid w:val="49481B3B"/>
    <w:multiLevelType w:val="hybridMultilevel"/>
    <w:tmpl w:val="346429AE"/>
    <w:lvl w:ilvl="0" w:tplc="E17E4876">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2" w15:restartNumberingAfterBreak="0">
    <w:nsid w:val="560839D1"/>
    <w:multiLevelType w:val="hybridMultilevel"/>
    <w:tmpl w:val="85B60A3A"/>
    <w:lvl w:ilvl="0" w:tplc="92067BEA">
      <w:start w:val="1"/>
      <w:numFmt w:val="decimal"/>
      <w:lvlText w:val="%1."/>
      <w:lvlJc w:val="left"/>
      <w:pPr>
        <w:ind w:left="502" w:hanging="360"/>
      </w:pPr>
      <w:rPr>
        <w:rFonts w:ascii="Palatino Linotype" w:hAnsi="Palatino Linotype" w:hint="default"/>
        <w:b/>
        <w:i w:val="0"/>
        <w:color w:val="000000" w:themeColor="text1"/>
        <w:sz w:val="24"/>
        <w:szCs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3" w15:restartNumberingAfterBreak="0">
    <w:nsid w:val="590B3B35"/>
    <w:multiLevelType w:val="multilevel"/>
    <w:tmpl w:val="551200D6"/>
    <w:lvl w:ilvl="0">
      <w:start w:val="1"/>
      <w:numFmt w:val="bullet"/>
      <w:lvlText w:val="●"/>
      <w:lvlJc w:val="left"/>
      <w:pPr>
        <w:ind w:left="778" w:hanging="360"/>
      </w:pPr>
      <w:rPr>
        <w:rFonts w:ascii="Noto Sans Symbols" w:eastAsia="Noto Sans Symbols" w:hAnsi="Noto Sans Symbols" w:cs="Noto Sans Symbols"/>
      </w:rPr>
    </w:lvl>
    <w:lvl w:ilvl="1">
      <w:start w:val="1"/>
      <w:numFmt w:val="bullet"/>
      <w:lvlText w:val="o"/>
      <w:lvlJc w:val="left"/>
      <w:pPr>
        <w:ind w:left="1498" w:hanging="360"/>
      </w:pPr>
      <w:rPr>
        <w:rFonts w:ascii="Courier New" w:eastAsia="Courier New" w:hAnsi="Courier New" w:cs="Courier New"/>
      </w:rPr>
    </w:lvl>
    <w:lvl w:ilvl="2">
      <w:start w:val="1"/>
      <w:numFmt w:val="bullet"/>
      <w:lvlText w:val="▪"/>
      <w:lvlJc w:val="left"/>
      <w:pPr>
        <w:ind w:left="2218" w:hanging="360"/>
      </w:pPr>
      <w:rPr>
        <w:rFonts w:ascii="Noto Sans Symbols" w:eastAsia="Noto Sans Symbols" w:hAnsi="Noto Sans Symbols" w:cs="Noto Sans Symbols"/>
      </w:rPr>
    </w:lvl>
    <w:lvl w:ilvl="3">
      <w:start w:val="1"/>
      <w:numFmt w:val="bullet"/>
      <w:lvlText w:val="●"/>
      <w:lvlJc w:val="left"/>
      <w:pPr>
        <w:ind w:left="2938" w:hanging="360"/>
      </w:pPr>
      <w:rPr>
        <w:rFonts w:ascii="Noto Sans Symbols" w:eastAsia="Noto Sans Symbols" w:hAnsi="Noto Sans Symbols" w:cs="Noto Sans Symbols"/>
      </w:rPr>
    </w:lvl>
    <w:lvl w:ilvl="4">
      <w:start w:val="1"/>
      <w:numFmt w:val="bullet"/>
      <w:lvlText w:val="o"/>
      <w:lvlJc w:val="left"/>
      <w:pPr>
        <w:ind w:left="3658" w:hanging="360"/>
      </w:pPr>
      <w:rPr>
        <w:rFonts w:ascii="Courier New" w:eastAsia="Courier New" w:hAnsi="Courier New" w:cs="Courier New"/>
      </w:rPr>
    </w:lvl>
    <w:lvl w:ilvl="5">
      <w:start w:val="1"/>
      <w:numFmt w:val="bullet"/>
      <w:lvlText w:val="▪"/>
      <w:lvlJc w:val="left"/>
      <w:pPr>
        <w:ind w:left="4378" w:hanging="360"/>
      </w:pPr>
      <w:rPr>
        <w:rFonts w:ascii="Noto Sans Symbols" w:eastAsia="Noto Sans Symbols" w:hAnsi="Noto Sans Symbols" w:cs="Noto Sans Symbols"/>
      </w:rPr>
    </w:lvl>
    <w:lvl w:ilvl="6">
      <w:start w:val="1"/>
      <w:numFmt w:val="bullet"/>
      <w:lvlText w:val="●"/>
      <w:lvlJc w:val="left"/>
      <w:pPr>
        <w:ind w:left="5098" w:hanging="360"/>
      </w:pPr>
      <w:rPr>
        <w:rFonts w:ascii="Noto Sans Symbols" w:eastAsia="Noto Sans Symbols" w:hAnsi="Noto Sans Symbols" w:cs="Noto Sans Symbols"/>
      </w:rPr>
    </w:lvl>
    <w:lvl w:ilvl="7">
      <w:start w:val="1"/>
      <w:numFmt w:val="bullet"/>
      <w:lvlText w:val="o"/>
      <w:lvlJc w:val="left"/>
      <w:pPr>
        <w:ind w:left="5818" w:hanging="360"/>
      </w:pPr>
      <w:rPr>
        <w:rFonts w:ascii="Courier New" w:eastAsia="Courier New" w:hAnsi="Courier New" w:cs="Courier New"/>
      </w:rPr>
    </w:lvl>
    <w:lvl w:ilvl="8">
      <w:start w:val="1"/>
      <w:numFmt w:val="bullet"/>
      <w:lvlText w:val="▪"/>
      <w:lvlJc w:val="left"/>
      <w:pPr>
        <w:ind w:left="6538" w:hanging="360"/>
      </w:pPr>
      <w:rPr>
        <w:rFonts w:ascii="Noto Sans Symbols" w:eastAsia="Noto Sans Symbols" w:hAnsi="Noto Sans Symbols" w:cs="Noto Sans Symbols"/>
      </w:rPr>
    </w:lvl>
  </w:abstractNum>
  <w:abstractNum w:abstractNumId="14" w15:restartNumberingAfterBreak="0">
    <w:nsid w:val="5A177B67"/>
    <w:multiLevelType w:val="multilevel"/>
    <w:tmpl w:val="D236FA1A"/>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60DB781E"/>
    <w:multiLevelType w:val="hybridMultilevel"/>
    <w:tmpl w:val="1518774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61A9686B"/>
    <w:multiLevelType w:val="multilevel"/>
    <w:tmpl w:val="4064CE7E"/>
    <w:lvl w:ilvl="0">
      <w:start w:val="1"/>
      <w:numFmt w:val="bullet"/>
      <w:lvlText w:val="●"/>
      <w:lvlJc w:val="left"/>
      <w:pPr>
        <w:ind w:left="1724" w:hanging="360"/>
      </w:pPr>
      <w:rPr>
        <w:rFonts w:ascii="Noto Sans Symbols" w:eastAsia="Noto Sans Symbols" w:hAnsi="Noto Sans Symbols" w:cs="Noto Sans Symbols"/>
      </w:rPr>
    </w:lvl>
    <w:lvl w:ilvl="1">
      <w:start w:val="1"/>
      <w:numFmt w:val="bullet"/>
      <w:lvlText w:val="o"/>
      <w:lvlJc w:val="left"/>
      <w:pPr>
        <w:ind w:left="2444" w:hanging="360"/>
      </w:pPr>
      <w:rPr>
        <w:rFonts w:ascii="Courier New" w:eastAsia="Courier New" w:hAnsi="Courier New" w:cs="Courier New"/>
      </w:rPr>
    </w:lvl>
    <w:lvl w:ilvl="2">
      <w:start w:val="1"/>
      <w:numFmt w:val="bullet"/>
      <w:lvlText w:val="▪"/>
      <w:lvlJc w:val="left"/>
      <w:pPr>
        <w:ind w:left="3164" w:hanging="360"/>
      </w:pPr>
      <w:rPr>
        <w:rFonts w:ascii="Noto Sans Symbols" w:eastAsia="Noto Sans Symbols" w:hAnsi="Noto Sans Symbols" w:cs="Noto Sans Symbols"/>
      </w:rPr>
    </w:lvl>
    <w:lvl w:ilvl="3">
      <w:start w:val="1"/>
      <w:numFmt w:val="bullet"/>
      <w:lvlText w:val="●"/>
      <w:lvlJc w:val="left"/>
      <w:pPr>
        <w:ind w:left="3884" w:hanging="360"/>
      </w:pPr>
      <w:rPr>
        <w:rFonts w:ascii="Noto Sans Symbols" w:eastAsia="Noto Sans Symbols" w:hAnsi="Noto Sans Symbols" w:cs="Noto Sans Symbols"/>
      </w:rPr>
    </w:lvl>
    <w:lvl w:ilvl="4">
      <w:start w:val="1"/>
      <w:numFmt w:val="bullet"/>
      <w:lvlText w:val="o"/>
      <w:lvlJc w:val="left"/>
      <w:pPr>
        <w:ind w:left="4604" w:hanging="360"/>
      </w:pPr>
      <w:rPr>
        <w:rFonts w:ascii="Courier New" w:eastAsia="Courier New" w:hAnsi="Courier New" w:cs="Courier New"/>
      </w:rPr>
    </w:lvl>
    <w:lvl w:ilvl="5">
      <w:start w:val="1"/>
      <w:numFmt w:val="bullet"/>
      <w:lvlText w:val="▪"/>
      <w:lvlJc w:val="left"/>
      <w:pPr>
        <w:ind w:left="5324" w:hanging="360"/>
      </w:pPr>
      <w:rPr>
        <w:rFonts w:ascii="Noto Sans Symbols" w:eastAsia="Noto Sans Symbols" w:hAnsi="Noto Sans Symbols" w:cs="Noto Sans Symbols"/>
      </w:rPr>
    </w:lvl>
    <w:lvl w:ilvl="6">
      <w:start w:val="1"/>
      <w:numFmt w:val="bullet"/>
      <w:lvlText w:val="●"/>
      <w:lvlJc w:val="left"/>
      <w:pPr>
        <w:ind w:left="6044" w:hanging="360"/>
      </w:pPr>
      <w:rPr>
        <w:rFonts w:ascii="Noto Sans Symbols" w:eastAsia="Noto Sans Symbols" w:hAnsi="Noto Sans Symbols" w:cs="Noto Sans Symbols"/>
      </w:rPr>
    </w:lvl>
    <w:lvl w:ilvl="7">
      <w:start w:val="1"/>
      <w:numFmt w:val="bullet"/>
      <w:lvlText w:val="o"/>
      <w:lvlJc w:val="left"/>
      <w:pPr>
        <w:ind w:left="6764" w:hanging="360"/>
      </w:pPr>
      <w:rPr>
        <w:rFonts w:ascii="Courier New" w:eastAsia="Courier New" w:hAnsi="Courier New" w:cs="Courier New"/>
      </w:rPr>
    </w:lvl>
    <w:lvl w:ilvl="8">
      <w:start w:val="1"/>
      <w:numFmt w:val="bullet"/>
      <w:lvlText w:val="▪"/>
      <w:lvlJc w:val="left"/>
      <w:pPr>
        <w:ind w:left="7484" w:hanging="360"/>
      </w:pPr>
      <w:rPr>
        <w:rFonts w:ascii="Noto Sans Symbols" w:eastAsia="Noto Sans Symbols" w:hAnsi="Noto Sans Symbols" w:cs="Noto Sans Symbols"/>
      </w:rPr>
    </w:lvl>
  </w:abstractNum>
  <w:abstractNum w:abstractNumId="17" w15:restartNumberingAfterBreak="0">
    <w:nsid w:val="66ED6552"/>
    <w:multiLevelType w:val="multilevel"/>
    <w:tmpl w:val="6B3E98CC"/>
    <w:lvl w:ilvl="0">
      <w:start w:val="1"/>
      <w:numFmt w:val="decimal"/>
      <w:lvlText w:val="%1."/>
      <w:lvlJc w:val="left"/>
      <w:pPr>
        <w:ind w:left="720" w:hanging="360"/>
      </w:pPr>
      <w:rPr>
        <w:b/>
        <w:i w:val="0"/>
        <w:sz w:val="24"/>
        <w:szCs w:val="24"/>
      </w:rPr>
    </w:lvl>
    <w:lvl w:ilvl="1">
      <w:start w:val="5"/>
      <w:numFmt w:val="bullet"/>
      <w:lvlText w:val="•"/>
      <w:lvlJc w:val="left"/>
      <w:pPr>
        <w:ind w:left="1785" w:hanging="705"/>
      </w:pPr>
      <w:rPr>
        <w:rFonts w:ascii="Palatino Linotype" w:eastAsia="Palatino Linotype" w:hAnsi="Palatino Linotype" w:cs="Palatino Linotype"/>
      </w:rPr>
    </w:lvl>
    <w:lvl w:ilvl="2">
      <w:start w:val="1"/>
      <w:numFmt w:val="lowerLetter"/>
      <w:lvlText w:val="%3)"/>
      <w:lvlJc w:val="left"/>
      <w:pPr>
        <w:ind w:left="2820" w:hanging="840"/>
      </w:pPr>
    </w:lvl>
    <w:lvl w:ilvl="3">
      <w:start w:val="1"/>
      <w:numFmt w:val="upperRoman"/>
      <w:lvlText w:val="%4."/>
      <w:lvlJc w:val="left"/>
      <w:pPr>
        <w:ind w:left="3240" w:hanging="720"/>
      </w:pPr>
    </w:lvl>
    <w:lvl w:ilvl="4">
      <w:start w:val="1"/>
      <w:numFmt w:val="upperLetter"/>
      <w:lvlText w:val="%5."/>
      <w:lvlJc w:val="left"/>
      <w:pPr>
        <w:ind w:left="786" w:hanging="360"/>
      </w:pPr>
    </w:lvl>
    <w:lvl w:ilvl="5">
      <w:start w:val="70"/>
      <w:numFmt w:val="bullet"/>
      <w:lvlText w:val="·"/>
      <w:lvlJc w:val="left"/>
      <w:pPr>
        <w:ind w:left="4500" w:hanging="360"/>
      </w:pPr>
      <w:rPr>
        <w:rFonts w:ascii="Palatino Linotype" w:eastAsia="Palatino Linotype" w:hAnsi="Palatino Linotype" w:cs="Palatino Linotype"/>
      </w:r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72451CE5"/>
    <w:multiLevelType w:val="multilevel"/>
    <w:tmpl w:val="700E4C1C"/>
    <w:lvl w:ilvl="0">
      <w:start w:val="1"/>
      <w:numFmt w:val="bullet"/>
      <w:lvlText w:val="●"/>
      <w:lvlJc w:val="left"/>
      <w:pPr>
        <w:ind w:left="780" w:hanging="360"/>
      </w:pPr>
      <w:rPr>
        <w:rFonts w:ascii="Noto Sans Symbols" w:eastAsia="Noto Sans Symbols" w:hAnsi="Noto Sans Symbols" w:cs="Noto Sans Symbols"/>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19" w15:restartNumberingAfterBreak="0">
    <w:nsid w:val="75C26308"/>
    <w:multiLevelType w:val="multilevel"/>
    <w:tmpl w:val="CC5CA2F2"/>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7A891DE8"/>
    <w:multiLevelType w:val="hybridMultilevel"/>
    <w:tmpl w:val="611A79E6"/>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1" w15:restartNumberingAfterBreak="0">
    <w:nsid w:val="7E8203E9"/>
    <w:multiLevelType w:val="hybridMultilevel"/>
    <w:tmpl w:val="803A9C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9"/>
  </w:num>
  <w:num w:numId="2">
    <w:abstractNumId w:val="13"/>
  </w:num>
  <w:num w:numId="3">
    <w:abstractNumId w:val="5"/>
  </w:num>
  <w:num w:numId="4">
    <w:abstractNumId w:val="16"/>
  </w:num>
  <w:num w:numId="5">
    <w:abstractNumId w:val="1"/>
  </w:num>
  <w:num w:numId="6">
    <w:abstractNumId w:val="2"/>
  </w:num>
  <w:num w:numId="7">
    <w:abstractNumId w:val="20"/>
  </w:num>
  <w:num w:numId="8">
    <w:abstractNumId w:val="3"/>
  </w:num>
  <w:num w:numId="9">
    <w:abstractNumId w:val="7"/>
  </w:num>
  <w:num w:numId="10">
    <w:abstractNumId w:val="6"/>
  </w:num>
  <w:num w:numId="11">
    <w:abstractNumId w:val="11"/>
  </w:num>
  <w:num w:numId="12">
    <w:abstractNumId w:val="9"/>
  </w:num>
  <w:num w:numId="13">
    <w:abstractNumId w:val="14"/>
  </w:num>
  <w:num w:numId="14">
    <w:abstractNumId w:val="8"/>
  </w:num>
  <w:num w:numId="15">
    <w:abstractNumId w:val="10"/>
  </w:num>
  <w:num w:numId="16">
    <w:abstractNumId w:val="4"/>
  </w:num>
  <w:num w:numId="17">
    <w:abstractNumId w:val="15"/>
  </w:num>
  <w:num w:numId="18">
    <w:abstractNumId w:val="18"/>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1"/>
  </w:num>
  <w:num w:numId="21">
    <w:abstractNumId w:val="0"/>
  </w:num>
  <w:num w:numId="2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1311"/>
    <w:rsid w:val="00012B2E"/>
    <w:rsid w:val="00014868"/>
    <w:rsid w:val="00035F7A"/>
    <w:rsid w:val="00050880"/>
    <w:rsid w:val="00053058"/>
    <w:rsid w:val="00053794"/>
    <w:rsid w:val="00063A2F"/>
    <w:rsid w:val="0007156C"/>
    <w:rsid w:val="00095A94"/>
    <w:rsid w:val="000B1552"/>
    <w:rsid w:val="000B3D0E"/>
    <w:rsid w:val="000C29B1"/>
    <w:rsid w:val="000E72CB"/>
    <w:rsid w:val="0010095F"/>
    <w:rsid w:val="00110519"/>
    <w:rsid w:val="0012046A"/>
    <w:rsid w:val="00141693"/>
    <w:rsid w:val="00150225"/>
    <w:rsid w:val="00155228"/>
    <w:rsid w:val="00156833"/>
    <w:rsid w:val="001660E4"/>
    <w:rsid w:val="0017347A"/>
    <w:rsid w:val="001751BA"/>
    <w:rsid w:val="001A5A2D"/>
    <w:rsid w:val="001A6C55"/>
    <w:rsid w:val="001B560B"/>
    <w:rsid w:val="001C2DE1"/>
    <w:rsid w:val="001C3493"/>
    <w:rsid w:val="002008D5"/>
    <w:rsid w:val="00225E9D"/>
    <w:rsid w:val="00236042"/>
    <w:rsid w:val="002527DC"/>
    <w:rsid w:val="00254C8D"/>
    <w:rsid w:val="00271F83"/>
    <w:rsid w:val="00293D4F"/>
    <w:rsid w:val="002A206D"/>
    <w:rsid w:val="002A2988"/>
    <w:rsid w:val="002E1496"/>
    <w:rsid w:val="002E46FD"/>
    <w:rsid w:val="002F71A2"/>
    <w:rsid w:val="003142E9"/>
    <w:rsid w:val="003213C3"/>
    <w:rsid w:val="00345480"/>
    <w:rsid w:val="0034764D"/>
    <w:rsid w:val="003660CB"/>
    <w:rsid w:val="00370DEE"/>
    <w:rsid w:val="003737B1"/>
    <w:rsid w:val="00376DC6"/>
    <w:rsid w:val="00376E2C"/>
    <w:rsid w:val="00383965"/>
    <w:rsid w:val="00396F24"/>
    <w:rsid w:val="003A058D"/>
    <w:rsid w:val="003A1F29"/>
    <w:rsid w:val="003B3844"/>
    <w:rsid w:val="003B42C1"/>
    <w:rsid w:val="003B4AA7"/>
    <w:rsid w:val="003F6645"/>
    <w:rsid w:val="00405DED"/>
    <w:rsid w:val="004067A2"/>
    <w:rsid w:val="004140A4"/>
    <w:rsid w:val="00415FF3"/>
    <w:rsid w:val="00423492"/>
    <w:rsid w:val="004455BD"/>
    <w:rsid w:val="004461EB"/>
    <w:rsid w:val="00452529"/>
    <w:rsid w:val="00480F1E"/>
    <w:rsid w:val="00492E9C"/>
    <w:rsid w:val="004A55A4"/>
    <w:rsid w:val="004B3254"/>
    <w:rsid w:val="004E0E4F"/>
    <w:rsid w:val="00507E2E"/>
    <w:rsid w:val="00514616"/>
    <w:rsid w:val="00533334"/>
    <w:rsid w:val="005377E0"/>
    <w:rsid w:val="00540656"/>
    <w:rsid w:val="00547C4E"/>
    <w:rsid w:val="00552084"/>
    <w:rsid w:val="00563D25"/>
    <w:rsid w:val="00564F4B"/>
    <w:rsid w:val="005706CE"/>
    <w:rsid w:val="00571EC5"/>
    <w:rsid w:val="0059173B"/>
    <w:rsid w:val="0059798B"/>
    <w:rsid w:val="005B176B"/>
    <w:rsid w:val="005D1B66"/>
    <w:rsid w:val="005D3ED6"/>
    <w:rsid w:val="005D7B22"/>
    <w:rsid w:val="005E2747"/>
    <w:rsid w:val="005E7C16"/>
    <w:rsid w:val="006130D8"/>
    <w:rsid w:val="006410F7"/>
    <w:rsid w:val="00677898"/>
    <w:rsid w:val="006820D0"/>
    <w:rsid w:val="006927F3"/>
    <w:rsid w:val="006A7088"/>
    <w:rsid w:val="006B1EE0"/>
    <w:rsid w:val="006C4BAA"/>
    <w:rsid w:val="006C5D09"/>
    <w:rsid w:val="006F426A"/>
    <w:rsid w:val="00720536"/>
    <w:rsid w:val="00725714"/>
    <w:rsid w:val="007504D1"/>
    <w:rsid w:val="00763717"/>
    <w:rsid w:val="00766ED5"/>
    <w:rsid w:val="00767598"/>
    <w:rsid w:val="00773A75"/>
    <w:rsid w:val="007803C1"/>
    <w:rsid w:val="007810DA"/>
    <w:rsid w:val="007821F9"/>
    <w:rsid w:val="00796E5A"/>
    <w:rsid w:val="007B2482"/>
    <w:rsid w:val="007C0C24"/>
    <w:rsid w:val="007C5E85"/>
    <w:rsid w:val="00820F2F"/>
    <w:rsid w:val="008526DE"/>
    <w:rsid w:val="008A7920"/>
    <w:rsid w:val="008B6385"/>
    <w:rsid w:val="008B645E"/>
    <w:rsid w:val="008D0878"/>
    <w:rsid w:val="008F4362"/>
    <w:rsid w:val="0090601E"/>
    <w:rsid w:val="00914AB9"/>
    <w:rsid w:val="00917F48"/>
    <w:rsid w:val="00934E2D"/>
    <w:rsid w:val="00955CFD"/>
    <w:rsid w:val="00961B5F"/>
    <w:rsid w:val="009877EE"/>
    <w:rsid w:val="009C6D00"/>
    <w:rsid w:val="009D6A1C"/>
    <w:rsid w:val="009E2E18"/>
    <w:rsid w:val="009F25B7"/>
    <w:rsid w:val="009F32B0"/>
    <w:rsid w:val="00A00B7F"/>
    <w:rsid w:val="00A170D1"/>
    <w:rsid w:val="00A20B58"/>
    <w:rsid w:val="00A24E82"/>
    <w:rsid w:val="00A278EC"/>
    <w:rsid w:val="00A30B7E"/>
    <w:rsid w:val="00A373FC"/>
    <w:rsid w:val="00A441F1"/>
    <w:rsid w:val="00A70396"/>
    <w:rsid w:val="00A73D35"/>
    <w:rsid w:val="00A80C86"/>
    <w:rsid w:val="00A85955"/>
    <w:rsid w:val="00A87FF1"/>
    <w:rsid w:val="00AC6305"/>
    <w:rsid w:val="00AC66DE"/>
    <w:rsid w:val="00AE1941"/>
    <w:rsid w:val="00AF0BFE"/>
    <w:rsid w:val="00B17889"/>
    <w:rsid w:val="00B20094"/>
    <w:rsid w:val="00B33882"/>
    <w:rsid w:val="00B5621E"/>
    <w:rsid w:val="00B8054A"/>
    <w:rsid w:val="00B81C16"/>
    <w:rsid w:val="00B8290A"/>
    <w:rsid w:val="00B84E6F"/>
    <w:rsid w:val="00BA0D64"/>
    <w:rsid w:val="00BB47EA"/>
    <w:rsid w:val="00BB66B2"/>
    <w:rsid w:val="00BB76B5"/>
    <w:rsid w:val="00BD011E"/>
    <w:rsid w:val="00C028BB"/>
    <w:rsid w:val="00C21B22"/>
    <w:rsid w:val="00C225B1"/>
    <w:rsid w:val="00C377E7"/>
    <w:rsid w:val="00C818D2"/>
    <w:rsid w:val="00CA2F08"/>
    <w:rsid w:val="00CB204B"/>
    <w:rsid w:val="00CD2423"/>
    <w:rsid w:val="00D1478B"/>
    <w:rsid w:val="00D22B72"/>
    <w:rsid w:val="00D275EF"/>
    <w:rsid w:val="00D44622"/>
    <w:rsid w:val="00D5645A"/>
    <w:rsid w:val="00D61D82"/>
    <w:rsid w:val="00D746B0"/>
    <w:rsid w:val="00D9308A"/>
    <w:rsid w:val="00D94AC5"/>
    <w:rsid w:val="00DC3FEC"/>
    <w:rsid w:val="00DF6E12"/>
    <w:rsid w:val="00DF6EAE"/>
    <w:rsid w:val="00E03CF0"/>
    <w:rsid w:val="00E13957"/>
    <w:rsid w:val="00E31311"/>
    <w:rsid w:val="00E31D41"/>
    <w:rsid w:val="00E36B7B"/>
    <w:rsid w:val="00E37824"/>
    <w:rsid w:val="00E76B45"/>
    <w:rsid w:val="00E85BC6"/>
    <w:rsid w:val="00E938F5"/>
    <w:rsid w:val="00EF18A4"/>
    <w:rsid w:val="00F17970"/>
    <w:rsid w:val="00F23FBF"/>
    <w:rsid w:val="00F37149"/>
    <w:rsid w:val="00F40924"/>
    <w:rsid w:val="00F57977"/>
    <w:rsid w:val="00F70E27"/>
    <w:rsid w:val="00F826C3"/>
    <w:rsid w:val="00FB567C"/>
    <w:rsid w:val="00FC0B11"/>
    <w:rsid w:val="00FF5DD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0AD45E22-F306-495E-BA3A-0420B7B5A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4"/>
        <w:szCs w:val="24"/>
        <w:lang w:val="es-ES_tradnl"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31B4"/>
    <w:rPr>
      <w:rFonts w:eastAsiaTheme="minorEastAsia"/>
      <w:lang w:eastAsia="es-ES"/>
    </w:rPr>
  </w:style>
  <w:style w:type="paragraph" w:styleId="Ttulo1">
    <w:name w:val="heading 1"/>
    <w:basedOn w:val="Normal"/>
    <w:next w:val="Normal"/>
    <w:link w:val="Ttulo1Car"/>
    <w:uiPriority w:val="1"/>
    <w:qFormat/>
    <w:rsid w:val="0094261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94261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character" w:customStyle="1" w:styleId="Ttulo1Car">
    <w:name w:val="Título 1 Car"/>
    <w:basedOn w:val="Fuentedeprrafopredeter"/>
    <w:link w:val="Ttulo1"/>
    <w:uiPriority w:val="9"/>
    <w:rsid w:val="00942616"/>
    <w:rPr>
      <w:rFonts w:asciiTheme="majorHAnsi" w:eastAsiaTheme="majorEastAsia" w:hAnsiTheme="majorHAnsi" w:cstheme="majorBidi"/>
      <w:color w:val="2F5496" w:themeColor="accent1" w:themeShade="BF"/>
      <w:sz w:val="32"/>
      <w:szCs w:val="32"/>
      <w:lang w:val="es-ES_tradnl" w:eastAsia="es-ES"/>
    </w:rPr>
  </w:style>
  <w:style w:type="character" w:customStyle="1" w:styleId="Ttulo2Car">
    <w:name w:val="Título 2 Car"/>
    <w:basedOn w:val="Fuentedeprrafopredeter"/>
    <w:link w:val="Ttulo2"/>
    <w:uiPriority w:val="9"/>
    <w:rsid w:val="00942616"/>
    <w:rPr>
      <w:rFonts w:asciiTheme="majorHAnsi" w:eastAsiaTheme="majorEastAsia" w:hAnsiTheme="majorHAnsi" w:cstheme="majorBidi"/>
      <w:color w:val="2F5496" w:themeColor="accent1" w:themeShade="BF"/>
      <w:sz w:val="26"/>
      <w:szCs w:val="26"/>
      <w:lang w:val="es-ES_tradnl" w:eastAsia="es-ES"/>
    </w:rPr>
  </w:style>
  <w:style w:type="paragraph" w:styleId="Encabezado">
    <w:name w:val="header"/>
    <w:basedOn w:val="Normal"/>
    <w:link w:val="EncabezadoCar"/>
    <w:uiPriority w:val="99"/>
    <w:unhideWhenUsed/>
    <w:rsid w:val="00942616"/>
    <w:pPr>
      <w:tabs>
        <w:tab w:val="center" w:pos="4419"/>
        <w:tab w:val="right" w:pos="8838"/>
      </w:tabs>
    </w:pPr>
  </w:style>
  <w:style w:type="character" w:customStyle="1" w:styleId="EncabezadoCar">
    <w:name w:val="Encabezado Car"/>
    <w:basedOn w:val="Fuentedeprrafopredeter"/>
    <w:link w:val="Encabezado"/>
    <w:uiPriority w:val="99"/>
    <w:rsid w:val="00942616"/>
    <w:rPr>
      <w:rFonts w:eastAsiaTheme="minorEastAsia"/>
      <w:sz w:val="24"/>
      <w:szCs w:val="24"/>
      <w:lang w:val="es-ES_tradnl" w:eastAsia="es-ES"/>
    </w:rPr>
  </w:style>
  <w:style w:type="paragraph" w:styleId="Piedepgina">
    <w:name w:val="footer"/>
    <w:basedOn w:val="Normal"/>
    <w:link w:val="PiedepginaCar"/>
    <w:uiPriority w:val="99"/>
    <w:unhideWhenUsed/>
    <w:rsid w:val="00942616"/>
    <w:pPr>
      <w:tabs>
        <w:tab w:val="center" w:pos="4419"/>
        <w:tab w:val="right" w:pos="8838"/>
      </w:tabs>
    </w:pPr>
  </w:style>
  <w:style w:type="character" w:customStyle="1" w:styleId="PiedepginaCar">
    <w:name w:val="Pie de página Car"/>
    <w:basedOn w:val="Fuentedeprrafopredeter"/>
    <w:link w:val="Piedepgina"/>
    <w:uiPriority w:val="99"/>
    <w:rsid w:val="00942616"/>
    <w:rPr>
      <w:rFonts w:eastAsiaTheme="minorEastAsia"/>
      <w:sz w:val="24"/>
      <w:szCs w:val="24"/>
      <w:lang w:val="es-ES_tradnl"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942616"/>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942616"/>
    <w:rPr>
      <w:rFonts w:eastAsiaTheme="minorHAnsi"/>
      <w:sz w:val="20"/>
      <w:szCs w:val="20"/>
      <w:lang w:val="es-MX" w:eastAsia="en-US"/>
    </w:rPr>
  </w:style>
  <w:style w:type="character" w:customStyle="1" w:styleId="TextonotapieCar1">
    <w:name w:val="Texto nota pie Car1"/>
    <w:basedOn w:val="Fuentedeprrafopredeter"/>
    <w:uiPriority w:val="99"/>
    <w:semiHidden/>
    <w:rsid w:val="00942616"/>
    <w:rPr>
      <w:rFonts w:eastAsiaTheme="minorEastAsia"/>
      <w:sz w:val="20"/>
      <w:szCs w:val="20"/>
      <w:lang w:val="es-ES_tradnl"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942616"/>
    <w:rPr>
      <w:vertAlign w:val="superscript"/>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42616"/>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42616"/>
    <w:rPr>
      <w:rFonts w:eastAsiaTheme="minorEastAsia"/>
      <w:sz w:val="24"/>
      <w:szCs w:val="24"/>
      <w:lang w:val="es-ES_tradnl" w:eastAsia="es-ES"/>
    </w:rPr>
  </w:style>
  <w:style w:type="table" w:styleId="Tablanormal1">
    <w:name w:val="Plain Table 1"/>
    <w:basedOn w:val="Tablanormal"/>
    <w:uiPriority w:val="41"/>
    <w:rsid w:val="0094261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ipervnculo">
    <w:name w:val="Hyperlink"/>
    <w:aliases w:val="Hipervínculo1,Hipervínculo11,Hipervínculo12,Hipervínculo13,Hipervínculo14,Hipervínculo15"/>
    <w:basedOn w:val="Fuentedeprrafopredeter"/>
    <w:uiPriority w:val="99"/>
    <w:unhideWhenUsed/>
    <w:qFormat/>
    <w:rsid w:val="004D1B9C"/>
    <w:rPr>
      <w:color w:val="0563C1" w:themeColor="hyperlink"/>
      <w:u w:val="single"/>
    </w:rPr>
  </w:style>
  <w:style w:type="table" w:styleId="Tablaconcuadrcula">
    <w:name w:val="Table Grid"/>
    <w:basedOn w:val="Tablanormal"/>
    <w:uiPriority w:val="39"/>
    <w:rsid w:val="002847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unhideWhenUsed/>
    <w:rsid w:val="004C20DC"/>
    <w:pPr>
      <w:spacing w:before="120" w:after="120"/>
      <w:ind w:left="283"/>
      <w:jc w:val="center"/>
    </w:pPr>
    <w:rPr>
      <w:rFonts w:eastAsia="Calibri" w:cs="Times New Roman"/>
      <w:sz w:val="22"/>
      <w:szCs w:val="22"/>
      <w:lang w:val="x-none" w:eastAsia="en-US"/>
    </w:rPr>
  </w:style>
  <w:style w:type="character" w:customStyle="1" w:styleId="SangradetextonormalCar">
    <w:name w:val="Sangría de texto normal Car"/>
    <w:basedOn w:val="Fuentedeprrafopredeter"/>
    <w:link w:val="Sangradetextonormal"/>
    <w:rsid w:val="004C20DC"/>
    <w:rPr>
      <w:rFonts w:ascii="Calibri" w:eastAsia="Calibri" w:hAnsi="Calibri" w:cs="Times New Roman"/>
      <w:lang w:val="x-none"/>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0">
    <w:basedOn w:val="TableNormal"/>
    <w:tblPr>
      <w:tblStyleRowBandSize w:val="1"/>
      <w:tblStyleColBandSize w:val="1"/>
      <w:tblCellMar>
        <w:left w:w="70" w:type="dxa"/>
        <w:right w:w="70" w:type="dxa"/>
      </w:tblCellMar>
    </w:tblPr>
  </w:style>
  <w:style w:type="table" w:customStyle="1" w:styleId="a1">
    <w:basedOn w:val="TableNormal"/>
    <w:tblPr>
      <w:tblStyleRowBandSize w:val="1"/>
      <w:tblStyleColBandSize w:val="1"/>
      <w:tblCellMar>
        <w:left w:w="70" w:type="dxa"/>
        <w:right w:w="70" w:type="dxa"/>
      </w:tblCellMar>
    </w:tblPr>
  </w:style>
  <w:style w:type="paragraph" w:customStyle="1" w:styleId="Default">
    <w:name w:val="Default"/>
    <w:qFormat/>
    <w:rsid w:val="00D1478B"/>
    <w:pPr>
      <w:autoSpaceDE w:val="0"/>
      <w:autoSpaceDN w:val="0"/>
      <w:adjustRightInd w:val="0"/>
    </w:pPr>
    <w:rPr>
      <w:rFonts w:ascii="Arial" w:eastAsiaTheme="minorHAnsi" w:hAnsi="Arial" w:cs="Arial"/>
      <w:color w:val="000000"/>
      <w:lang w:val="es-MX" w:eastAsia="en-US"/>
    </w:rPr>
  </w:style>
  <w:style w:type="paragraph" w:styleId="Sinespaciado">
    <w:name w:val="No Spacing"/>
    <w:aliases w:val="Francesa,INAI"/>
    <w:link w:val="SinespaciadoCar"/>
    <w:uiPriority w:val="1"/>
    <w:qFormat/>
    <w:rsid w:val="00293D4F"/>
    <w:rPr>
      <w:rFonts w:asciiTheme="minorHAnsi" w:eastAsiaTheme="minorHAnsi" w:hAnsiTheme="minorHAnsi" w:cstheme="minorBidi"/>
      <w:sz w:val="22"/>
      <w:szCs w:val="22"/>
      <w:lang w:val="es-MX" w:eastAsia="en-US"/>
    </w:rPr>
  </w:style>
  <w:style w:type="character" w:customStyle="1" w:styleId="SinespaciadoCar">
    <w:name w:val="Sin espaciado Car"/>
    <w:aliases w:val="Francesa Car,INAI Car"/>
    <w:link w:val="Sinespaciado"/>
    <w:uiPriority w:val="1"/>
    <w:locked/>
    <w:rsid w:val="00293D4F"/>
    <w:rPr>
      <w:rFonts w:asciiTheme="minorHAnsi" w:eastAsiaTheme="minorHAnsi" w:hAnsiTheme="minorHAnsi" w:cstheme="minorBidi"/>
      <w:sz w:val="22"/>
      <w:szCs w:val="22"/>
      <w:lang w:val="es-MX" w:eastAsia="en-US"/>
    </w:rPr>
  </w:style>
  <w:style w:type="paragraph" w:styleId="NormalWeb">
    <w:name w:val="Normal (Web)"/>
    <w:basedOn w:val="Normal"/>
    <w:uiPriority w:val="99"/>
    <w:unhideWhenUsed/>
    <w:rsid w:val="00012B2E"/>
    <w:pPr>
      <w:spacing w:before="100" w:beforeAutospacing="1" w:after="100" w:afterAutospacing="1"/>
    </w:pPr>
    <w:rPr>
      <w:rFonts w:ascii="Times New Roman" w:eastAsia="Times New Roman" w:hAnsi="Times New Roman" w:cs="Times New Roman"/>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mxtir3TVLr3cTl888M9WsI9OyqA==">CgMxLjAyCGguZ2pkZ3hzMgloLjMwajB6bGwyCWguMWZvYjl0ZTIJaC4zem55c2g3MgloLjJldDkycDAyCGgudHlqY3d0MgloLjNkeTZ2a20yCWguMXQzaDVzZjIJaC40ZDM0b2c4OAByITFPc2MtYUNmaC1NV0NnRXBOSVZuN2R3UEFKbW5sRTU0SQ==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A98A0F2-679E-4F08-8681-D1477DF6C6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30</Pages>
  <Words>7229</Words>
  <Characters>39765</Characters>
  <Application>Microsoft Office Word</Application>
  <DocSecurity>0</DocSecurity>
  <Lines>331</Lines>
  <Paragraphs>93</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46901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Paola Belen Sanchez Estrada</dc:creator>
  <cp:lastModifiedBy>Cuenta Microsoft</cp:lastModifiedBy>
  <cp:revision>9</cp:revision>
  <cp:lastPrinted>2025-10-17T17:25:00Z</cp:lastPrinted>
  <dcterms:created xsi:type="dcterms:W3CDTF">2025-10-09T19:19:00Z</dcterms:created>
  <dcterms:modified xsi:type="dcterms:W3CDTF">2025-10-23T23:10:00Z</dcterms:modified>
</cp:coreProperties>
</file>