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872E" w14:textId="77777777" w:rsidR="00CA04D0" w:rsidRPr="00DD2CF2" w:rsidRDefault="00CA04D0" w:rsidP="00CA04D0">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2777D624" w14:textId="13BC5B3D" w:rsidR="00CA04D0" w:rsidRPr="00444D59" w:rsidRDefault="00CA04D0" w:rsidP="00CA04D0">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0</w:t>
          </w:r>
          <w:r>
            <w:rPr>
              <w:rFonts w:ascii="Palatino Linotype" w:hAnsi="Palatino Linotype"/>
              <w:color w:val="auto"/>
              <w:sz w:val="22"/>
              <w:szCs w:val="22"/>
            </w:rPr>
            <w:t>9396</w:t>
          </w:r>
          <w:r w:rsidRPr="00444D59">
            <w:rPr>
              <w:rFonts w:ascii="Palatino Linotype" w:hAnsi="Palatino Linotype"/>
              <w:color w:val="auto"/>
              <w:sz w:val="22"/>
              <w:szCs w:val="22"/>
            </w:rPr>
            <w:t xml:space="preserve">/INFOEM/IP/RR/2025 </w:t>
          </w:r>
        </w:p>
        <w:p w14:paraId="3B5EE22B" w14:textId="77777777" w:rsidR="00CA04D0" w:rsidRPr="00444D59" w:rsidRDefault="00CA04D0" w:rsidP="00CA04D0">
          <w:pPr>
            <w:pStyle w:val="TtuloTDC"/>
            <w:spacing w:before="0" w:line="360" w:lineRule="auto"/>
            <w:contextualSpacing/>
            <w:rPr>
              <w:rFonts w:ascii="Palatino Linotype" w:hAnsi="Palatino Linotype"/>
              <w:color w:val="auto"/>
              <w:sz w:val="22"/>
              <w:szCs w:val="22"/>
            </w:rPr>
          </w:pPr>
        </w:p>
        <w:p w14:paraId="0DB37011" w14:textId="575A4196" w:rsidR="00D432E7" w:rsidRPr="00D432E7" w:rsidRDefault="00CA04D0" w:rsidP="00D432E7">
          <w:pPr>
            <w:pStyle w:val="TDC1"/>
            <w:tabs>
              <w:tab w:val="right" w:leader="dot" w:pos="8828"/>
            </w:tabs>
            <w:spacing w:line="360" w:lineRule="auto"/>
            <w:contextualSpacing/>
            <w:rPr>
              <w:rFonts w:cstheme="minorBidi"/>
              <w:noProof/>
              <w:kern w:val="2"/>
              <w:sz w:val="24"/>
              <w:szCs w:val="24"/>
              <w14:ligatures w14:val="standardContextual"/>
            </w:rPr>
          </w:pPr>
          <w:r w:rsidRPr="00444D59">
            <w:rPr>
              <w:rFonts w:ascii="Palatino Linotype" w:eastAsia="Palatino Linotype" w:hAnsi="Palatino Linotype" w:cs="Palatino Linotype"/>
              <w:color w:val="000000" w:themeColor="text1"/>
            </w:rPr>
            <w:fldChar w:fldCharType="begin"/>
          </w:r>
          <w:r w:rsidRPr="00444D59">
            <w:rPr>
              <w:rFonts w:ascii="Palatino Linotype" w:hAnsi="Palatino Linotype"/>
            </w:rPr>
            <w:instrText xml:space="preserve"> TOC \o "1-3" \h \z \u </w:instrText>
          </w:r>
          <w:r w:rsidRPr="00444D59">
            <w:rPr>
              <w:rFonts w:ascii="Palatino Linotype" w:eastAsia="Palatino Linotype" w:hAnsi="Palatino Linotype" w:cs="Palatino Linotype"/>
              <w:color w:val="000000" w:themeColor="text1"/>
            </w:rPr>
            <w:fldChar w:fldCharType="separate"/>
          </w:r>
          <w:hyperlink w:anchor="_Toc209709992" w:history="1">
            <w:r w:rsidR="00D432E7" w:rsidRPr="00D432E7">
              <w:rPr>
                <w:rStyle w:val="Hipervnculo"/>
                <w:rFonts w:ascii="Palatino Linotype" w:hAnsi="Palatino Linotype"/>
                <w:noProof/>
              </w:rPr>
              <w:t>A N T E C E D E N T E S</w:t>
            </w:r>
            <w:r w:rsidR="00D432E7" w:rsidRPr="00D432E7">
              <w:rPr>
                <w:noProof/>
                <w:webHidden/>
              </w:rPr>
              <w:tab/>
            </w:r>
            <w:r w:rsidR="00D432E7" w:rsidRPr="00D432E7">
              <w:rPr>
                <w:noProof/>
                <w:webHidden/>
              </w:rPr>
              <w:fldChar w:fldCharType="begin"/>
            </w:r>
            <w:r w:rsidR="00D432E7" w:rsidRPr="00D432E7">
              <w:rPr>
                <w:noProof/>
                <w:webHidden/>
              </w:rPr>
              <w:instrText xml:space="preserve"> PAGEREF _Toc209709992 \h </w:instrText>
            </w:r>
            <w:r w:rsidR="00D432E7" w:rsidRPr="00D432E7">
              <w:rPr>
                <w:noProof/>
                <w:webHidden/>
              </w:rPr>
            </w:r>
            <w:r w:rsidR="00D432E7" w:rsidRPr="00D432E7">
              <w:rPr>
                <w:noProof/>
                <w:webHidden/>
              </w:rPr>
              <w:fldChar w:fldCharType="separate"/>
            </w:r>
            <w:r w:rsidR="001E36E6">
              <w:rPr>
                <w:noProof/>
                <w:webHidden/>
              </w:rPr>
              <w:t>2</w:t>
            </w:r>
            <w:r w:rsidR="00D432E7" w:rsidRPr="00D432E7">
              <w:rPr>
                <w:noProof/>
                <w:webHidden/>
              </w:rPr>
              <w:fldChar w:fldCharType="end"/>
            </w:r>
          </w:hyperlink>
        </w:p>
        <w:p w14:paraId="37DF04C8" w14:textId="6FBF1354"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3" w:history="1">
            <w:r w:rsidRPr="00D432E7">
              <w:rPr>
                <w:rStyle w:val="Hipervnculo"/>
                <w:rFonts w:ascii="Palatino Linotype" w:hAnsi="Palatino Linotype"/>
                <w:noProof/>
              </w:rPr>
              <w:t>I. Presentación de la solicitud de información</w:t>
            </w:r>
            <w:r w:rsidRPr="00D432E7">
              <w:rPr>
                <w:noProof/>
                <w:webHidden/>
              </w:rPr>
              <w:tab/>
            </w:r>
            <w:r w:rsidRPr="00D432E7">
              <w:rPr>
                <w:noProof/>
                <w:webHidden/>
              </w:rPr>
              <w:fldChar w:fldCharType="begin"/>
            </w:r>
            <w:r w:rsidRPr="00D432E7">
              <w:rPr>
                <w:noProof/>
                <w:webHidden/>
              </w:rPr>
              <w:instrText xml:space="preserve"> PAGEREF _Toc209709993 \h </w:instrText>
            </w:r>
            <w:r w:rsidRPr="00D432E7">
              <w:rPr>
                <w:noProof/>
                <w:webHidden/>
              </w:rPr>
            </w:r>
            <w:r w:rsidRPr="00D432E7">
              <w:rPr>
                <w:noProof/>
                <w:webHidden/>
              </w:rPr>
              <w:fldChar w:fldCharType="separate"/>
            </w:r>
            <w:r w:rsidR="001E36E6">
              <w:rPr>
                <w:noProof/>
                <w:webHidden/>
              </w:rPr>
              <w:t>2</w:t>
            </w:r>
            <w:r w:rsidRPr="00D432E7">
              <w:rPr>
                <w:noProof/>
                <w:webHidden/>
              </w:rPr>
              <w:fldChar w:fldCharType="end"/>
            </w:r>
          </w:hyperlink>
        </w:p>
        <w:p w14:paraId="01C746E0" w14:textId="385AC952"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4" w:history="1">
            <w:r w:rsidRPr="00D432E7">
              <w:rPr>
                <w:rStyle w:val="Hipervnculo"/>
                <w:rFonts w:ascii="Palatino Linotype" w:hAnsi="Palatino Linotype"/>
                <w:noProof/>
              </w:rPr>
              <w:t>II. Respuesta del Sujeto Obligado</w:t>
            </w:r>
            <w:r w:rsidRPr="00D432E7">
              <w:rPr>
                <w:noProof/>
                <w:webHidden/>
              </w:rPr>
              <w:tab/>
            </w:r>
            <w:r w:rsidRPr="00D432E7">
              <w:rPr>
                <w:noProof/>
                <w:webHidden/>
              </w:rPr>
              <w:fldChar w:fldCharType="begin"/>
            </w:r>
            <w:r w:rsidRPr="00D432E7">
              <w:rPr>
                <w:noProof/>
                <w:webHidden/>
              </w:rPr>
              <w:instrText xml:space="preserve"> PAGEREF _Toc209709994 \h </w:instrText>
            </w:r>
            <w:r w:rsidRPr="00D432E7">
              <w:rPr>
                <w:noProof/>
                <w:webHidden/>
              </w:rPr>
            </w:r>
            <w:r w:rsidRPr="00D432E7">
              <w:rPr>
                <w:noProof/>
                <w:webHidden/>
              </w:rPr>
              <w:fldChar w:fldCharType="separate"/>
            </w:r>
            <w:r w:rsidR="001E36E6">
              <w:rPr>
                <w:noProof/>
                <w:webHidden/>
              </w:rPr>
              <w:t>3</w:t>
            </w:r>
            <w:r w:rsidRPr="00D432E7">
              <w:rPr>
                <w:noProof/>
                <w:webHidden/>
              </w:rPr>
              <w:fldChar w:fldCharType="end"/>
            </w:r>
          </w:hyperlink>
        </w:p>
        <w:p w14:paraId="54F6A729" w14:textId="6BA11499"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5" w:history="1">
            <w:r w:rsidRPr="00D432E7">
              <w:rPr>
                <w:rStyle w:val="Hipervnculo"/>
                <w:rFonts w:ascii="Palatino Linotype" w:hAnsi="Palatino Linotype"/>
                <w:noProof/>
              </w:rPr>
              <w:t>III. Interposición del Recurso de Revisión</w:t>
            </w:r>
            <w:r w:rsidRPr="00D432E7">
              <w:rPr>
                <w:noProof/>
                <w:webHidden/>
              </w:rPr>
              <w:tab/>
            </w:r>
            <w:r w:rsidRPr="00D432E7">
              <w:rPr>
                <w:noProof/>
                <w:webHidden/>
              </w:rPr>
              <w:fldChar w:fldCharType="begin"/>
            </w:r>
            <w:r w:rsidRPr="00D432E7">
              <w:rPr>
                <w:noProof/>
                <w:webHidden/>
              </w:rPr>
              <w:instrText xml:space="preserve"> PAGEREF _Toc209709995 \h </w:instrText>
            </w:r>
            <w:r w:rsidRPr="00D432E7">
              <w:rPr>
                <w:noProof/>
                <w:webHidden/>
              </w:rPr>
            </w:r>
            <w:r w:rsidRPr="00D432E7">
              <w:rPr>
                <w:noProof/>
                <w:webHidden/>
              </w:rPr>
              <w:fldChar w:fldCharType="separate"/>
            </w:r>
            <w:r w:rsidR="001E36E6">
              <w:rPr>
                <w:noProof/>
                <w:webHidden/>
              </w:rPr>
              <w:t>4</w:t>
            </w:r>
            <w:r w:rsidRPr="00D432E7">
              <w:rPr>
                <w:noProof/>
                <w:webHidden/>
              </w:rPr>
              <w:fldChar w:fldCharType="end"/>
            </w:r>
          </w:hyperlink>
        </w:p>
        <w:p w14:paraId="1577BB0C" w14:textId="22024777"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6" w:history="1">
            <w:r w:rsidRPr="00D432E7">
              <w:rPr>
                <w:rStyle w:val="Hipervnculo"/>
                <w:rFonts w:ascii="Palatino Linotype" w:hAnsi="Palatino Linotype"/>
                <w:noProof/>
              </w:rPr>
              <w:t xml:space="preserve">IV. </w:t>
            </w:r>
            <w:r w:rsidRPr="00D432E7">
              <w:rPr>
                <w:rStyle w:val="Hipervnculo"/>
                <w:rFonts w:ascii="Palatino Linotype" w:eastAsia="Batang" w:hAnsi="Palatino Linotype"/>
                <w:noProof/>
              </w:rPr>
              <w:t xml:space="preserve">Trámite del </w:t>
            </w:r>
            <w:r w:rsidRPr="00D432E7">
              <w:rPr>
                <w:rStyle w:val="Hipervnculo"/>
                <w:rFonts w:ascii="Palatino Linotype" w:hAnsi="Palatino Linotype"/>
                <w:noProof/>
              </w:rPr>
              <w:t xml:space="preserve">Recurso de Revisión </w:t>
            </w:r>
            <w:r w:rsidRPr="00D432E7">
              <w:rPr>
                <w:rStyle w:val="Hipervnculo"/>
                <w:rFonts w:ascii="Palatino Linotype" w:eastAsia="Batang" w:hAnsi="Palatino Linotype"/>
                <w:noProof/>
              </w:rPr>
              <w:t>ante este Instituto</w:t>
            </w:r>
            <w:r w:rsidRPr="00D432E7">
              <w:rPr>
                <w:noProof/>
                <w:webHidden/>
              </w:rPr>
              <w:tab/>
            </w:r>
            <w:r w:rsidRPr="00D432E7">
              <w:rPr>
                <w:noProof/>
                <w:webHidden/>
              </w:rPr>
              <w:fldChar w:fldCharType="begin"/>
            </w:r>
            <w:r w:rsidRPr="00D432E7">
              <w:rPr>
                <w:noProof/>
                <w:webHidden/>
              </w:rPr>
              <w:instrText xml:space="preserve"> PAGEREF _Toc209709996 \h </w:instrText>
            </w:r>
            <w:r w:rsidRPr="00D432E7">
              <w:rPr>
                <w:noProof/>
                <w:webHidden/>
              </w:rPr>
            </w:r>
            <w:r w:rsidRPr="00D432E7">
              <w:rPr>
                <w:noProof/>
                <w:webHidden/>
              </w:rPr>
              <w:fldChar w:fldCharType="separate"/>
            </w:r>
            <w:r w:rsidR="001E36E6">
              <w:rPr>
                <w:noProof/>
                <w:webHidden/>
              </w:rPr>
              <w:t>4</w:t>
            </w:r>
            <w:r w:rsidRPr="00D432E7">
              <w:rPr>
                <w:noProof/>
                <w:webHidden/>
              </w:rPr>
              <w:fldChar w:fldCharType="end"/>
            </w:r>
          </w:hyperlink>
        </w:p>
        <w:p w14:paraId="2D4F7C19" w14:textId="5C950B08" w:rsidR="00D432E7" w:rsidRPr="00D432E7" w:rsidRDefault="00D432E7" w:rsidP="00D432E7">
          <w:pPr>
            <w:pStyle w:val="TDC1"/>
            <w:tabs>
              <w:tab w:val="right" w:leader="dot" w:pos="8828"/>
            </w:tabs>
            <w:spacing w:line="360" w:lineRule="auto"/>
            <w:contextualSpacing/>
            <w:rPr>
              <w:rFonts w:cstheme="minorBidi"/>
              <w:noProof/>
              <w:kern w:val="2"/>
              <w:sz w:val="24"/>
              <w:szCs w:val="24"/>
              <w14:ligatures w14:val="standardContextual"/>
            </w:rPr>
          </w:pPr>
          <w:hyperlink w:anchor="_Toc209709997" w:history="1">
            <w:r w:rsidRPr="00D432E7">
              <w:rPr>
                <w:rStyle w:val="Hipervnculo"/>
                <w:rFonts w:ascii="Palatino Linotype" w:hAnsi="Palatino Linotype"/>
                <w:noProof/>
              </w:rPr>
              <w:t>C O N S I D E R A N D O S</w:t>
            </w:r>
            <w:r w:rsidRPr="00D432E7">
              <w:rPr>
                <w:noProof/>
                <w:webHidden/>
              </w:rPr>
              <w:tab/>
            </w:r>
            <w:r w:rsidRPr="00D432E7">
              <w:rPr>
                <w:noProof/>
                <w:webHidden/>
              </w:rPr>
              <w:fldChar w:fldCharType="begin"/>
            </w:r>
            <w:r w:rsidRPr="00D432E7">
              <w:rPr>
                <w:noProof/>
                <w:webHidden/>
              </w:rPr>
              <w:instrText xml:space="preserve"> PAGEREF _Toc209709997 \h </w:instrText>
            </w:r>
            <w:r w:rsidRPr="00D432E7">
              <w:rPr>
                <w:noProof/>
                <w:webHidden/>
              </w:rPr>
            </w:r>
            <w:r w:rsidRPr="00D432E7">
              <w:rPr>
                <w:noProof/>
                <w:webHidden/>
              </w:rPr>
              <w:fldChar w:fldCharType="separate"/>
            </w:r>
            <w:r w:rsidR="001E36E6">
              <w:rPr>
                <w:noProof/>
                <w:webHidden/>
              </w:rPr>
              <w:t>6</w:t>
            </w:r>
            <w:r w:rsidRPr="00D432E7">
              <w:rPr>
                <w:noProof/>
                <w:webHidden/>
              </w:rPr>
              <w:fldChar w:fldCharType="end"/>
            </w:r>
          </w:hyperlink>
        </w:p>
        <w:p w14:paraId="5D58A286" w14:textId="75D13D4E"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8" w:history="1">
            <w:r w:rsidRPr="00D432E7">
              <w:rPr>
                <w:rStyle w:val="Hipervnculo"/>
                <w:rFonts w:ascii="Palatino Linotype" w:hAnsi="Palatino Linotype"/>
                <w:noProof/>
              </w:rPr>
              <w:t>PRIMERO. Competencia</w:t>
            </w:r>
            <w:r w:rsidRPr="00D432E7">
              <w:rPr>
                <w:noProof/>
                <w:webHidden/>
              </w:rPr>
              <w:tab/>
            </w:r>
            <w:r w:rsidRPr="00D432E7">
              <w:rPr>
                <w:noProof/>
                <w:webHidden/>
              </w:rPr>
              <w:fldChar w:fldCharType="begin"/>
            </w:r>
            <w:r w:rsidRPr="00D432E7">
              <w:rPr>
                <w:noProof/>
                <w:webHidden/>
              </w:rPr>
              <w:instrText xml:space="preserve"> PAGEREF _Toc209709998 \h </w:instrText>
            </w:r>
            <w:r w:rsidRPr="00D432E7">
              <w:rPr>
                <w:noProof/>
                <w:webHidden/>
              </w:rPr>
            </w:r>
            <w:r w:rsidRPr="00D432E7">
              <w:rPr>
                <w:noProof/>
                <w:webHidden/>
              </w:rPr>
              <w:fldChar w:fldCharType="separate"/>
            </w:r>
            <w:r w:rsidR="001E36E6">
              <w:rPr>
                <w:noProof/>
                <w:webHidden/>
              </w:rPr>
              <w:t>6</w:t>
            </w:r>
            <w:r w:rsidRPr="00D432E7">
              <w:rPr>
                <w:noProof/>
                <w:webHidden/>
              </w:rPr>
              <w:fldChar w:fldCharType="end"/>
            </w:r>
          </w:hyperlink>
        </w:p>
        <w:p w14:paraId="2C5FC78C" w14:textId="182A1BE2"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09999" w:history="1">
            <w:r w:rsidRPr="00D432E7">
              <w:rPr>
                <w:rStyle w:val="Hipervnculo"/>
                <w:rFonts w:ascii="Palatino Linotype" w:eastAsia="Calibri" w:hAnsi="Palatino Linotype"/>
                <w:noProof/>
                <w:lang w:val="es-ES"/>
              </w:rPr>
              <w:t xml:space="preserve">SEGUNDO. </w:t>
            </w:r>
            <w:r w:rsidRPr="00D432E7">
              <w:rPr>
                <w:rStyle w:val="Hipervnculo"/>
                <w:rFonts w:ascii="Palatino Linotype" w:hAnsi="Palatino Linotype"/>
                <w:noProof/>
                <w:lang w:val="es-ES"/>
              </w:rPr>
              <w:t>Causales de improcedencia y sobreseimiento</w:t>
            </w:r>
            <w:r w:rsidRPr="00D432E7">
              <w:rPr>
                <w:noProof/>
                <w:webHidden/>
              </w:rPr>
              <w:tab/>
            </w:r>
            <w:r w:rsidRPr="00D432E7">
              <w:rPr>
                <w:noProof/>
                <w:webHidden/>
              </w:rPr>
              <w:fldChar w:fldCharType="begin"/>
            </w:r>
            <w:r w:rsidRPr="00D432E7">
              <w:rPr>
                <w:noProof/>
                <w:webHidden/>
              </w:rPr>
              <w:instrText xml:space="preserve"> PAGEREF _Toc209709999 \h </w:instrText>
            </w:r>
            <w:r w:rsidRPr="00D432E7">
              <w:rPr>
                <w:noProof/>
                <w:webHidden/>
              </w:rPr>
            </w:r>
            <w:r w:rsidRPr="00D432E7">
              <w:rPr>
                <w:noProof/>
                <w:webHidden/>
              </w:rPr>
              <w:fldChar w:fldCharType="separate"/>
            </w:r>
            <w:r w:rsidR="001E36E6">
              <w:rPr>
                <w:noProof/>
                <w:webHidden/>
              </w:rPr>
              <w:t>7</w:t>
            </w:r>
            <w:r w:rsidRPr="00D432E7">
              <w:rPr>
                <w:noProof/>
                <w:webHidden/>
              </w:rPr>
              <w:fldChar w:fldCharType="end"/>
            </w:r>
          </w:hyperlink>
        </w:p>
        <w:p w14:paraId="717709AB" w14:textId="1C85B1EB"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10000" w:history="1">
            <w:r w:rsidRPr="00D432E7">
              <w:rPr>
                <w:rStyle w:val="Hipervnculo"/>
                <w:rFonts w:ascii="Palatino Linotype" w:hAnsi="Palatino Linotype"/>
                <w:noProof/>
              </w:rPr>
              <w:t>TERCERO. Causales de sobreseimiento</w:t>
            </w:r>
            <w:r w:rsidRPr="00D432E7">
              <w:rPr>
                <w:noProof/>
                <w:webHidden/>
              </w:rPr>
              <w:tab/>
            </w:r>
            <w:r w:rsidRPr="00D432E7">
              <w:rPr>
                <w:noProof/>
                <w:webHidden/>
              </w:rPr>
              <w:fldChar w:fldCharType="begin"/>
            </w:r>
            <w:r w:rsidRPr="00D432E7">
              <w:rPr>
                <w:noProof/>
                <w:webHidden/>
              </w:rPr>
              <w:instrText xml:space="preserve"> PAGEREF _Toc209710000 \h </w:instrText>
            </w:r>
            <w:r w:rsidRPr="00D432E7">
              <w:rPr>
                <w:noProof/>
                <w:webHidden/>
              </w:rPr>
            </w:r>
            <w:r w:rsidRPr="00D432E7">
              <w:rPr>
                <w:noProof/>
                <w:webHidden/>
              </w:rPr>
              <w:fldChar w:fldCharType="separate"/>
            </w:r>
            <w:r w:rsidR="001E36E6">
              <w:rPr>
                <w:noProof/>
                <w:webHidden/>
              </w:rPr>
              <w:t>8</w:t>
            </w:r>
            <w:r w:rsidRPr="00D432E7">
              <w:rPr>
                <w:noProof/>
                <w:webHidden/>
              </w:rPr>
              <w:fldChar w:fldCharType="end"/>
            </w:r>
          </w:hyperlink>
        </w:p>
        <w:p w14:paraId="7EBACDB8" w14:textId="40F905DD" w:rsidR="00D432E7" w:rsidRP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10001" w:history="1">
            <w:r w:rsidRPr="00D432E7">
              <w:rPr>
                <w:rStyle w:val="Hipervnculo"/>
                <w:rFonts w:ascii="Palatino Linotype" w:eastAsia="Calibri" w:hAnsi="Palatino Linotype"/>
                <w:noProof/>
                <w:lang w:eastAsia="en-US"/>
              </w:rPr>
              <w:t>CUARTO. Decisión</w:t>
            </w:r>
            <w:r w:rsidRPr="00D432E7">
              <w:rPr>
                <w:noProof/>
                <w:webHidden/>
              </w:rPr>
              <w:tab/>
            </w:r>
            <w:r w:rsidRPr="00D432E7">
              <w:rPr>
                <w:noProof/>
                <w:webHidden/>
              </w:rPr>
              <w:fldChar w:fldCharType="begin"/>
            </w:r>
            <w:r w:rsidRPr="00D432E7">
              <w:rPr>
                <w:noProof/>
                <w:webHidden/>
              </w:rPr>
              <w:instrText xml:space="preserve"> PAGEREF _Toc209710001 \h </w:instrText>
            </w:r>
            <w:r w:rsidRPr="00D432E7">
              <w:rPr>
                <w:noProof/>
                <w:webHidden/>
              </w:rPr>
            </w:r>
            <w:r w:rsidRPr="00D432E7">
              <w:rPr>
                <w:noProof/>
                <w:webHidden/>
              </w:rPr>
              <w:fldChar w:fldCharType="separate"/>
            </w:r>
            <w:r w:rsidR="001E36E6">
              <w:rPr>
                <w:noProof/>
                <w:webHidden/>
              </w:rPr>
              <w:t>16</w:t>
            </w:r>
            <w:r w:rsidRPr="00D432E7">
              <w:rPr>
                <w:noProof/>
                <w:webHidden/>
              </w:rPr>
              <w:fldChar w:fldCharType="end"/>
            </w:r>
          </w:hyperlink>
        </w:p>
        <w:p w14:paraId="5F72FB8F" w14:textId="66A20D16" w:rsidR="00D432E7" w:rsidRDefault="00D432E7" w:rsidP="00D432E7">
          <w:pPr>
            <w:pStyle w:val="TDC2"/>
            <w:tabs>
              <w:tab w:val="right" w:leader="dot" w:pos="8828"/>
            </w:tabs>
            <w:spacing w:line="360" w:lineRule="auto"/>
            <w:contextualSpacing/>
            <w:rPr>
              <w:rFonts w:cstheme="minorBidi"/>
              <w:noProof/>
              <w:kern w:val="2"/>
              <w:sz w:val="24"/>
              <w:szCs w:val="24"/>
              <w14:ligatures w14:val="standardContextual"/>
            </w:rPr>
          </w:pPr>
          <w:hyperlink w:anchor="_Toc209710002" w:history="1">
            <w:r w:rsidRPr="00D432E7">
              <w:rPr>
                <w:rStyle w:val="Hipervnculo"/>
                <w:rFonts w:ascii="Palatino Linotype" w:eastAsia="Palatino Linotype" w:hAnsi="Palatino Linotype"/>
                <w:noProof/>
              </w:rPr>
              <w:t>R E S U E L V E</w:t>
            </w:r>
            <w:r w:rsidRPr="00D432E7">
              <w:rPr>
                <w:noProof/>
                <w:webHidden/>
              </w:rPr>
              <w:tab/>
            </w:r>
            <w:r w:rsidRPr="00D432E7">
              <w:rPr>
                <w:noProof/>
                <w:webHidden/>
              </w:rPr>
              <w:fldChar w:fldCharType="begin"/>
            </w:r>
            <w:r w:rsidRPr="00D432E7">
              <w:rPr>
                <w:noProof/>
                <w:webHidden/>
              </w:rPr>
              <w:instrText xml:space="preserve"> PAGEREF _Toc209710002 \h </w:instrText>
            </w:r>
            <w:r w:rsidRPr="00D432E7">
              <w:rPr>
                <w:noProof/>
                <w:webHidden/>
              </w:rPr>
            </w:r>
            <w:r w:rsidRPr="00D432E7">
              <w:rPr>
                <w:noProof/>
                <w:webHidden/>
              </w:rPr>
              <w:fldChar w:fldCharType="separate"/>
            </w:r>
            <w:r w:rsidR="001E36E6">
              <w:rPr>
                <w:noProof/>
                <w:webHidden/>
              </w:rPr>
              <w:t>16</w:t>
            </w:r>
            <w:r w:rsidRPr="00D432E7">
              <w:rPr>
                <w:noProof/>
                <w:webHidden/>
              </w:rPr>
              <w:fldChar w:fldCharType="end"/>
            </w:r>
          </w:hyperlink>
        </w:p>
        <w:p w14:paraId="743281AA" w14:textId="5929968E" w:rsidR="00CA04D0" w:rsidRPr="00B8181F" w:rsidRDefault="00CA04D0" w:rsidP="00CA04D0">
          <w:pPr>
            <w:spacing w:line="360" w:lineRule="auto"/>
            <w:contextualSpacing/>
            <w:jc w:val="both"/>
            <w:rPr>
              <w:rFonts w:ascii="Palatino Linotype" w:hAnsi="Palatino Linotype" w:cs="Tahoma"/>
              <w:bCs/>
              <w:sz w:val="22"/>
              <w:szCs w:val="22"/>
            </w:rPr>
          </w:pPr>
          <w:r w:rsidRPr="00444D59">
            <w:rPr>
              <w:rFonts w:ascii="Palatino Linotype" w:hAnsi="Palatino Linotype"/>
              <w:sz w:val="22"/>
              <w:szCs w:val="22"/>
              <w:lang w:val="es-ES"/>
            </w:rPr>
            <w:fldChar w:fldCharType="end"/>
          </w:r>
        </w:p>
      </w:sdtContent>
    </w:sdt>
    <w:p w14:paraId="50A55323" w14:textId="77777777" w:rsidR="00CA04D0" w:rsidRPr="00B8181F" w:rsidRDefault="00CA04D0" w:rsidP="00CA04D0">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717353A2" w14:textId="77777777" w:rsidR="00CA04D0" w:rsidRDefault="00CA04D0" w:rsidP="00CA04D0">
      <w:pPr>
        <w:spacing w:line="360" w:lineRule="auto"/>
        <w:contextualSpacing/>
        <w:jc w:val="both"/>
        <w:rPr>
          <w:rFonts w:ascii="Palatino Linotype" w:hAnsi="Palatino Linotype" w:cs="Tahoma"/>
          <w:bCs/>
          <w:sz w:val="22"/>
          <w:szCs w:val="22"/>
        </w:rPr>
      </w:pPr>
    </w:p>
    <w:p w14:paraId="705C5999" w14:textId="216D98E7" w:rsidR="00CA04D0" w:rsidRPr="00B8181F" w:rsidRDefault="00CA04D0" w:rsidP="00CA04D0">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290203">
        <w:rPr>
          <w:rFonts w:ascii="Palatino Linotype" w:hAnsi="Palatino Linotype" w:cs="Tahoma"/>
          <w:bCs/>
          <w:sz w:val="22"/>
          <w:szCs w:val="22"/>
        </w:rPr>
        <w:t>veinticuatro</w:t>
      </w:r>
      <w:r>
        <w:rPr>
          <w:rFonts w:ascii="Palatino Linotype" w:hAnsi="Palatino Linotype" w:cs="Tahoma"/>
          <w:bCs/>
          <w:sz w:val="22"/>
          <w:szCs w:val="22"/>
        </w:rPr>
        <w:t xml:space="preserve"> de septiembre </w:t>
      </w:r>
      <w:r w:rsidRPr="00B8181F">
        <w:rPr>
          <w:rFonts w:ascii="Palatino Linotype" w:hAnsi="Palatino Linotype" w:cs="Tahoma"/>
          <w:bCs/>
          <w:sz w:val="22"/>
          <w:szCs w:val="22"/>
        </w:rPr>
        <w:t>de dos mil veinticinco.</w:t>
      </w:r>
    </w:p>
    <w:p w14:paraId="21E62437" w14:textId="77777777" w:rsidR="00CA04D0" w:rsidRPr="00B8181F" w:rsidRDefault="00CA04D0" w:rsidP="00CA04D0">
      <w:pPr>
        <w:spacing w:line="360" w:lineRule="auto"/>
        <w:contextualSpacing/>
        <w:rPr>
          <w:rFonts w:ascii="Palatino Linotype" w:hAnsi="Palatino Linotype" w:cs="Tahoma"/>
          <w:bCs/>
          <w:sz w:val="22"/>
          <w:szCs w:val="22"/>
        </w:rPr>
      </w:pPr>
    </w:p>
    <w:p w14:paraId="15081F89" w14:textId="76B3DC8E" w:rsidR="00CA04D0" w:rsidRPr="00B8181F" w:rsidRDefault="00CA04D0" w:rsidP="00CA04D0">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907ED9">
        <w:rPr>
          <w:rFonts w:ascii="Palatino Linotype" w:eastAsia="Batang" w:hAnsi="Palatino Linotype" w:cs="Tahoma"/>
          <w:b/>
          <w:bCs/>
          <w:sz w:val="22"/>
          <w:szCs w:val="22"/>
          <w:lang w:val="es-ES_tradnl"/>
        </w:rPr>
        <w:t>09396/INFOEM/IP/RR/2025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interpuesto por</w:t>
      </w:r>
      <w:r>
        <w:rPr>
          <w:rFonts w:ascii="Palatino Linotype" w:eastAsia="Calibri" w:hAnsi="Palatino Linotype" w:cs="Tahoma"/>
          <w:sz w:val="22"/>
          <w:szCs w:val="22"/>
          <w:lang w:eastAsia="en-US"/>
        </w:rPr>
        <w:t xml:space="preserve"> </w:t>
      </w:r>
      <w:r w:rsidR="00EF1D49" w:rsidRPr="00EF1D49">
        <w:rPr>
          <w:rFonts w:ascii="Palatino Linotype" w:eastAsia="Calibri" w:hAnsi="Palatino Linotype" w:cs="Tahoma"/>
          <w:b/>
          <w:sz w:val="22"/>
          <w:szCs w:val="22"/>
          <w:highlight w:val="black"/>
          <w:lang w:eastAsia="en-US"/>
        </w:rPr>
        <w:t>XXXXXXXXXXXXX</w:t>
      </w:r>
      <w:r w:rsidRPr="00B8181F">
        <w:rPr>
          <w:rFonts w:ascii="Palatino Linotype" w:hAnsi="Palatino Linotype" w:cs="Tahoma"/>
          <w:bCs/>
          <w:color w:val="0D0D0D" w:themeColor="text1" w:themeTint="F2"/>
          <w:sz w:val="22"/>
          <w:szCs w:val="22"/>
        </w:rPr>
        <w:t xml:space="preserve">, en lo sucesivo el Recurrente o Particular, en contra de la respuesta del Sujeto Obligado, </w:t>
      </w:r>
      <w:r w:rsidRPr="00907ED9">
        <w:rPr>
          <w:rFonts w:ascii="Palatino Linotype" w:hAnsi="Palatino Linotype" w:cs="Tahoma"/>
          <w:b/>
          <w:color w:val="0D0D0D" w:themeColor="text1" w:themeTint="F2"/>
          <w:sz w:val="22"/>
          <w:szCs w:val="22"/>
        </w:rPr>
        <w:t>Organismo Descentralizado de Agua y Saneamiento de Chicoloapan</w:t>
      </w:r>
      <w:r w:rsidRPr="00907ED9">
        <w:rPr>
          <w:rFonts w:ascii="Palatino Linotype" w:hAnsi="Palatino Linotype" w:cs="Tahoma"/>
          <w:b/>
          <w:bCs/>
          <w:color w:val="0D0D0D" w:themeColor="text1" w:themeTint="F2"/>
          <w:sz w:val="22"/>
          <w:szCs w:val="22"/>
        </w:rPr>
        <w:t xml:space="preserve">, </w:t>
      </w:r>
      <w:r w:rsidRPr="00B8181F">
        <w:rPr>
          <w:rFonts w:ascii="Palatino Linotype" w:hAnsi="Palatino Linotype" w:cs="Tahoma"/>
          <w:bCs/>
          <w:color w:val="0D0D0D" w:themeColor="text1" w:themeTint="F2"/>
          <w:sz w:val="22"/>
          <w:szCs w:val="22"/>
        </w:rPr>
        <w:t xml:space="preserve">a la solicitud de acceso a la información pública </w:t>
      </w:r>
      <w:r w:rsidRPr="00CA04D0">
        <w:rPr>
          <w:rFonts w:ascii="Palatino Linotype" w:hAnsi="Palatino Linotype"/>
          <w:sz w:val="22"/>
          <w:szCs w:val="22"/>
        </w:rPr>
        <w:t>00026/OASCHICOLO/IP/2025</w:t>
      </w:r>
      <w:r w:rsidRPr="00CA04D0">
        <w:rPr>
          <w:rFonts w:ascii="Palatino Linotype" w:hAnsi="Palatino Linotype"/>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73AE7E2B" w14:textId="77777777" w:rsidR="00CA04D0" w:rsidRPr="00B8181F" w:rsidRDefault="00CA04D0" w:rsidP="00CA04D0">
      <w:pPr>
        <w:tabs>
          <w:tab w:val="center" w:pos="4522"/>
          <w:tab w:val="left" w:pos="7245"/>
        </w:tabs>
        <w:spacing w:line="360" w:lineRule="auto"/>
        <w:contextualSpacing/>
        <w:jc w:val="center"/>
        <w:rPr>
          <w:rFonts w:ascii="Palatino Linotype" w:hAnsi="Palatino Linotype" w:cs="Tahoma"/>
          <w:b/>
          <w:sz w:val="22"/>
          <w:szCs w:val="22"/>
        </w:rPr>
      </w:pPr>
    </w:p>
    <w:p w14:paraId="082B28B1" w14:textId="77777777" w:rsidR="00CA04D0" w:rsidRPr="00B8181F" w:rsidRDefault="00CA04D0" w:rsidP="00CA04D0">
      <w:pPr>
        <w:pStyle w:val="Ttulo1"/>
        <w:spacing w:before="0" w:after="0" w:line="360" w:lineRule="auto"/>
        <w:contextualSpacing/>
        <w:jc w:val="center"/>
        <w:rPr>
          <w:rFonts w:ascii="Palatino Linotype" w:hAnsi="Palatino Linotype"/>
          <w:b/>
          <w:bCs/>
          <w:color w:val="auto"/>
          <w:sz w:val="22"/>
          <w:szCs w:val="22"/>
        </w:rPr>
      </w:pPr>
      <w:bookmarkStart w:id="1" w:name="_Toc209709992"/>
      <w:r w:rsidRPr="00B8181F">
        <w:rPr>
          <w:rFonts w:ascii="Palatino Linotype" w:hAnsi="Palatino Linotype"/>
          <w:b/>
          <w:bCs/>
          <w:color w:val="auto"/>
          <w:sz w:val="22"/>
          <w:szCs w:val="22"/>
        </w:rPr>
        <w:t>A N T E C E D E N T E S</w:t>
      </w:r>
      <w:bookmarkEnd w:id="1"/>
    </w:p>
    <w:p w14:paraId="7AC4C585" w14:textId="77777777" w:rsidR="00CA04D0" w:rsidRPr="00B8181F" w:rsidRDefault="00CA04D0" w:rsidP="00CA04D0">
      <w:pPr>
        <w:pStyle w:val="Prrafodelista"/>
        <w:tabs>
          <w:tab w:val="left" w:pos="567"/>
        </w:tabs>
        <w:spacing w:line="360" w:lineRule="auto"/>
        <w:ind w:left="567"/>
        <w:jc w:val="both"/>
        <w:rPr>
          <w:rFonts w:ascii="Palatino Linotype" w:hAnsi="Palatino Linotype" w:cs="Tahoma"/>
          <w:sz w:val="22"/>
          <w:szCs w:val="22"/>
        </w:rPr>
      </w:pPr>
    </w:p>
    <w:p w14:paraId="69DA7A7F" w14:textId="77777777" w:rsidR="00CA04D0" w:rsidRPr="00B8181F" w:rsidRDefault="00CA04D0" w:rsidP="00CA04D0">
      <w:pPr>
        <w:pStyle w:val="Ttulo2"/>
        <w:spacing w:before="0" w:after="0" w:line="360" w:lineRule="auto"/>
        <w:contextualSpacing/>
        <w:rPr>
          <w:rFonts w:ascii="Palatino Linotype" w:hAnsi="Palatino Linotype"/>
          <w:b/>
          <w:bCs/>
          <w:color w:val="auto"/>
          <w:sz w:val="22"/>
          <w:szCs w:val="22"/>
        </w:rPr>
      </w:pPr>
      <w:bookmarkStart w:id="2" w:name="_Toc209709993"/>
      <w:r w:rsidRPr="00B8181F">
        <w:rPr>
          <w:rFonts w:ascii="Palatino Linotype" w:hAnsi="Palatino Linotype"/>
          <w:b/>
          <w:bCs/>
          <w:color w:val="auto"/>
          <w:sz w:val="22"/>
          <w:szCs w:val="22"/>
        </w:rPr>
        <w:t>I. Presentación de la solicitud de información</w:t>
      </w:r>
      <w:bookmarkEnd w:id="2"/>
    </w:p>
    <w:p w14:paraId="7D9A4BA6" w14:textId="77777777" w:rsidR="00CA04D0" w:rsidRPr="00B8181F" w:rsidRDefault="00CA04D0" w:rsidP="00CA04D0">
      <w:pPr>
        <w:pStyle w:val="Prrafodelista"/>
        <w:tabs>
          <w:tab w:val="left" w:pos="567"/>
        </w:tabs>
        <w:spacing w:line="360" w:lineRule="auto"/>
        <w:ind w:left="0"/>
        <w:jc w:val="both"/>
        <w:rPr>
          <w:rFonts w:ascii="Palatino Linotype" w:hAnsi="Palatino Linotype" w:cs="Tahoma"/>
          <w:sz w:val="22"/>
          <w:szCs w:val="22"/>
        </w:rPr>
      </w:pPr>
    </w:p>
    <w:p w14:paraId="235526A1" w14:textId="3CA2E5E7" w:rsidR="00CA04D0" w:rsidRPr="00B8181F" w:rsidRDefault="00CA04D0" w:rsidP="00CA04D0">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 xml:space="preserve">Con fecha </w:t>
      </w:r>
      <w:r>
        <w:rPr>
          <w:rFonts w:ascii="Palatino Linotype" w:hAnsi="Palatino Linotype" w:cs="Tahoma"/>
          <w:sz w:val="22"/>
          <w:szCs w:val="22"/>
        </w:rPr>
        <w:t xml:space="preserve">siete de julio </w:t>
      </w:r>
      <w:r w:rsidRPr="00B8181F">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CA04D0">
        <w:rPr>
          <w:rFonts w:ascii="Palatino Linotype" w:hAnsi="Palatino Linotype" w:cs="Tahoma"/>
          <w:color w:val="0D0D0D" w:themeColor="text1" w:themeTint="F2"/>
          <w:sz w:val="22"/>
          <w:szCs w:val="22"/>
        </w:rPr>
        <w:t>Organismo Descentralizado de Agua y Saneamiento de Chicoloapan</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14B7A3C4" w14:textId="77777777" w:rsidR="00CA04D0" w:rsidRPr="00F85812" w:rsidRDefault="00CA04D0" w:rsidP="00CA04D0">
      <w:pPr>
        <w:pStyle w:val="Prrafodelista"/>
        <w:tabs>
          <w:tab w:val="left" w:pos="567"/>
        </w:tabs>
        <w:spacing w:line="360" w:lineRule="auto"/>
        <w:ind w:left="0"/>
        <w:jc w:val="both"/>
        <w:rPr>
          <w:rFonts w:ascii="Palatino Linotype" w:hAnsi="Palatino Linotype" w:cs="Tahoma"/>
        </w:rPr>
      </w:pPr>
    </w:p>
    <w:p w14:paraId="64124F4C" w14:textId="77777777" w:rsidR="00CA04D0" w:rsidRPr="00F85812" w:rsidRDefault="00CA04D0" w:rsidP="00CA04D0">
      <w:pPr>
        <w:pStyle w:val="Prrafodelista"/>
        <w:tabs>
          <w:tab w:val="left" w:pos="567"/>
        </w:tabs>
        <w:spacing w:line="360" w:lineRule="auto"/>
        <w:ind w:left="567" w:right="567"/>
        <w:jc w:val="both"/>
        <w:rPr>
          <w:rFonts w:ascii="Palatino Linotype" w:hAnsi="Palatino Linotype" w:cs="Tahoma"/>
          <w:b/>
          <w:bCs/>
          <w:i/>
          <w:iCs/>
        </w:rPr>
      </w:pPr>
      <w:r w:rsidRPr="00F85812">
        <w:rPr>
          <w:rFonts w:ascii="Palatino Linotype" w:hAnsi="Palatino Linotype" w:cs="Tahoma"/>
          <w:b/>
          <w:bCs/>
          <w:i/>
          <w:iCs/>
        </w:rPr>
        <w:t>“DESCRIPCIÓN CLARA Y PRECISA DE LA INFORMACIÓN SOLICITADA</w:t>
      </w:r>
    </w:p>
    <w:p w14:paraId="1608E24B" w14:textId="028FAFCA" w:rsidR="00CA04D0" w:rsidRPr="00F85812" w:rsidRDefault="00CA04D0" w:rsidP="00CA04D0">
      <w:pPr>
        <w:spacing w:line="360" w:lineRule="auto"/>
        <w:ind w:left="567" w:right="567"/>
        <w:contextualSpacing/>
        <w:jc w:val="both"/>
        <w:rPr>
          <w:rFonts w:ascii="Palatino Linotype" w:hAnsi="Palatino Linotype" w:cs="Tahoma"/>
          <w:b/>
          <w:bCs/>
          <w:i/>
          <w:iCs/>
        </w:rPr>
      </w:pPr>
      <w:r w:rsidRPr="00CA04D0">
        <w:rPr>
          <w:rFonts w:ascii="Palatino Linotype" w:hAnsi="Palatino Linotype"/>
          <w:i/>
          <w:iCs/>
          <w:lang w:eastAsia="es-MX"/>
        </w:rPr>
        <w:t xml:space="preserve">Se le solicita al gobierno del municipio de Chicoloapan, Estado de México, a través del OPDAPAS de Chicoloapan, proporcione por este medio el cumplimiento del artículo 32 de la Ley Orgánica Municipal del Estado de México vigente, en sus siete fracciones del actual responsable del área de finanzas del OPDAPAS de Chicoloapan, así como la exhibición en copia simple por este medio </w:t>
      </w:r>
      <w:r w:rsidRPr="00CA04D0">
        <w:rPr>
          <w:rFonts w:ascii="Palatino Linotype" w:hAnsi="Palatino Linotype"/>
          <w:i/>
          <w:iCs/>
          <w:lang w:eastAsia="es-MX"/>
        </w:rPr>
        <w:lastRenderedPageBreak/>
        <w:t>de cada uno de los documentos que dan cumplimiento a esos siete apretados. Lo anterior una vez completado el termino de ley señalado por el articulo mencionado de la Ley citada</w:t>
      </w:r>
      <w:r w:rsidRPr="00F85812">
        <w:rPr>
          <w:rFonts w:ascii="Palatino Linotype" w:hAnsi="Palatino Linotype"/>
          <w:i/>
          <w:iCs/>
          <w:lang w:eastAsia="es-MX"/>
        </w:rPr>
        <w:t>.</w:t>
      </w:r>
      <w:r w:rsidRPr="00F85812">
        <w:rPr>
          <w:rFonts w:ascii="Palatino Linotype" w:hAnsi="Palatino Linotype" w:cs="Tahoma"/>
          <w:b/>
          <w:bCs/>
          <w:i/>
          <w:iCs/>
        </w:rPr>
        <w:t xml:space="preserve">” </w:t>
      </w:r>
      <w:r w:rsidRPr="00F85812">
        <w:rPr>
          <w:rFonts w:ascii="Palatino Linotype" w:hAnsi="Palatino Linotype" w:cs="Tahoma"/>
          <w:i/>
          <w:iCs/>
        </w:rPr>
        <w:t>(Sic)</w:t>
      </w:r>
    </w:p>
    <w:p w14:paraId="6DDE1B34" w14:textId="77777777" w:rsidR="00CA04D0" w:rsidRPr="00F85812" w:rsidRDefault="00CA04D0" w:rsidP="00CA04D0">
      <w:pPr>
        <w:pStyle w:val="Prrafodelista"/>
        <w:tabs>
          <w:tab w:val="left" w:pos="567"/>
        </w:tabs>
        <w:spacing w:line="360" w:lineRule="auto"/>
        <w:ind w:left="567" w:right="567"/>
        <w:jc w:val="both"/>
        <w:rPr>
          <w:rFonts w:ascii="Palatino Linotype" w:hAnsi="Palatino Linotype" w:cs="Tahoma"/>
          <w:i/>
        </w:rPr>
      </w:pPr>
    </w:p>
    <w:p w14:paraId="46FF2165" w14:textId="47B089AC" w:rsidR="00716680" w:rsidRDefault="00716680" w:rsidP="00CA04D0">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w:t>
      </w:r>
      <w:r w:rsidRPr="00F85812">
        <w:rPr>
          <w:rFonts w:ascii="Palatino Linotype" w:hAnsi="Palatino Linotype" w:cs="Tahoma"/>
          <w:b/>
          <w:bCs/>
          <w:i/>
        </w:rPr>
        <w:t>MODALIDAD DE ENTREGA</w:t>
      </w:r>
    </w:p>
    <w:p w14:paraId="7CC6906C" w14:textId="7065B491" w:rsidR="00CA04D0" w:rsidRPr="00F85812" w:rsidRDefault="00CA04D0" w:rsidP="00CA04D0">
      <w:pPr>
        <w:tabs>
          <w:tab w:val="left" w:pos="4667"/>
        </w:tabs>
        <w:spacing w:line="360" w:lineRule="auto"/>
        <w:ind w:left="567" w:right="567"/>
        <w:contextualSpacing/>
        <w:jc w:val="both"/>
        <w:rPr>
          <w:rFonts w:ascii="Palatino Linotype" w:hAnsi="Palatino Linotype" w:cs="Tahoma"/>
          <w:bCs/>
          <w:i/>
        </w:rPr>
      </w:pPr>
      <w:r w:rsidRPr="00F85812">
        <w:rPr>
          <w:rFonts w:ascii="Palatino Linotype" w:hAnsi="Palatino Linotype" w:cs="Tahoma"/>
          <w:bCs/>
          <w:i/>
        </w:rPr>
        <w:t>A través de SAIMEX</w:t>
      </w:r>
      <w:r w:rsidR="00716680">
        <w:rPr>
          <w:rFonts w:ascii="Palatino Linotype" w:hAnsi="Palatino Linotype" w:cs="Tahoma"/>
          <w:bCs/>
          <w:i/>
        </w:rPr>
        <w:t>”</w:t>
      </w:r>
    </w:p>
    <w:p w14:paraId="689F8D39" w14:textId="77777777" w:rsidR="00CA04D0" w:rsidRPr="00B8181F" w:rsidRDefault="00CA04D0" w:rsidP="00CA04D0">
      <w:pPr>
        <w:tabs>
          <w:tab w:val="left" w:pos="4667"/>
        </w:tabs>
        <w:spacing w:line="360" w:lineRule="auto"/>
        <w:ind w:right="567"/>
        <w:contextualSpacing/>
        <w:jc w:val="both"/>
        <w:rPr>
          <w:rFonts w:ascii="Palatino Linotype" w:hAnsi="Palatino Linotype" w:cs="Tahoma"/>
          <w:sz w:val="22"/>
          <w:szCs w:val="22"/>
        </w:rPr>
      </w:pPr>
    </w:p>
    <w:p w14:paraId="4BF9A5A3" w14:textId="77777777" w:rsidR="00CA04D0" w:rsidRPr="00B8181F" w:rsidRDefault="00CA04D0" w:rsidP="00CA04D0">
      <w:pPr>
        <w:pStyle w:val="Ttulo2"/>
        <w:spacing w:before="0" w:after="0" w:line="360" w:lineRule="auto"/>
        <w:contextualSpacing/>
        <w:rPr>
          <w:rFonts w:ascii="Palatino Linotype" w:hAnsi="Palatino Linotype"/>
          <w:b/>
          <w:bCs/>
          <w:color w:val="auto"/>
          <w:sz w:val="22"/>
          <w:szCs w:val="22"/>
        </w:rPr>
      </w:pPr>
      <w:bookmarkStart w:id="3" w:name="_Toc209709994"/>
      <w:r w:rsidRPr="00B8181F">
        <w:rPr>
          <w:rFonts w:ascii="Palatino Linotype" w:hAnsi="Palatino Linotype"/>
          <w:b/>
          <w:bCs/>
          <w:color w:val="auto"/>
          <w:sz w:val="22"/>
          <w:szCs w:val="22"/>
        </w:rPr>
        <w:t>II. Respuesta del Sujeto Obligado</w:t>
      </w:r>
      <w:bookmarkEnd w:id="3"/>
    </w:p>
    <w:p w14:paraId="43544790" w14:textId="77777777" w:rsidR="00CA04D0" w:rsidRPr="00B8181F" w:rsidRDefault="00CA04D0" w:rsidP="00CA04D0">
      <w:pPr>
        <w:tabs>
          <w:tab w:val="left" w:pos="4667"/>
        </w:tabs>
        <w:spacing w:line="360" w:lineRule="auto"/>
        <w:ind w:right="567"/>
        <w:contextualSpacing/>
        <w:jc w:val="both"/>
        <w:rPr>
          <w:rFonts w:ascii="Palatino Linotype" w:hAnsi="Palatino Linotype" w:cs="Tahoma"/>
          <w:b/>
          <w:bCs/>
          <w:sz w:val="22"/>
          <w:szCs w:val="22"/>
        </w:rPr>
      </w:pPr>
    </w:p>
    <w:p w14:paraId="134A47FE" w14:textId="7ABA3D55" w:rsidR="00CA04D0" w:rsidRDefault="00CA04D0" w:rsidP="00CA04D0">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 xml:space="preserve">Con fecha </w:t>
      </w:r>
      <w:r w:rsidR="00711877">
        <w:rPr>
          <w:rFonts w:ascii="Palatino Linotype" w:hAnsi="Palatino Linotype" w:cs="Tahoma"/>
          <w:bCs/>
          <w:sz w:val="22"/>
          <w:szCs w:val="22"/>
        </w:rPr>
        <w:t xml:space="preserve">once de agosto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w:t>
      </w:r>
      <w:r>
        <w:rPr>
          <w:rFonts w:ascii="Palatino Linotype" w:hAnsi="Palatino Linotype" w:cs="Tahoma"/>
          <w:sz w:val="22"/>
          <w:szCs w:val="22"/>
        </w:rPr>
        <w:t xml:space="preserve"> a través</w:t>
      </w:r>
      <w:r w:rsidR="00711877">
        <w:rPr>
          <w:rFonts w:ascii="Palatino Linotype" w:hAnsi="Palatino Linotype" w:cs="Tahoma"/>
          <w:sz w:val="22"/>
          <w:szCs w:val="22"/>
        </w:rPr>
        <w:t xml:space="preserve"> </w:t>
      </w:r>
      <w:r w:rsidRPr="00B8181F">
        <w:rPr>
          <w:rFonts w:ascii="Palatino Linotype" w:hAnsi="Palatino Linotype" w:cs="Tahoma"/>
          <w:sz w:val="22"/>
          <w:szCs w:val="22"/>
        </w:rPr>
        <w:t>del SAIMEX,</w:t>
      </w:r>
      <w:bookmarkStart w:id="4" w:name="_Hlk201128022"/>
      <w:r w:rsidRPr="00B8181F">
        <w:rPr>
          <w:rFonts w:ascii="Palatino Linotype" w:hAnsi="Palatino Linotype" w:cs="Tahoma"/>
          <w:sz w:val="22"/>
          <w:szCs w:val="22"/>
        </w:rPr>
        <w:t xml:space="preserve"> </w:t>
      </w:r>
      <w:r w:rsidR="00711877">
        <w:rPr>
          <w:rFonts w:ascii="Palatino Linotype" w:hAnsi="Palatino Linotype" w:cs="Tahoma"/>
          <w:sz w:val="22"/>
          <w:szCs w:val="22"/>
        </w:rPr>
        <w:t xml:space="preserve">dio respuesta a la solicitud de información, </w:t>
      </w:r>
      <w:r>
        <w:rPr>
          <w:rFonts w:ascii="Palatino Linotype" w:hAnsi="Palatino Linotype" w:cs="Tahoma"/>
          <w:sz w:val="22"/>
          <w:szCs w:val="22"/>
        </w:rPr>
        <w:t xml:space="preserve">por medio </w:t>
      </w:r>
      <w:r w:rsidRPr="00B8181F">
        <w:rPr>
          <w:rFonts w:ascii="Palatino Linotype" w:hAnsi="Palatino Linotype" w:cs="Tahoma"/>
          <w:sz w:val="22"/>
          <w:szCs w:val="22"/>
        </w:rPr>
        <w:t>de</w:t>
      </w:r>
      <w:r w:rsidR="00711877">
        <w:rPr>
          <w:rFonts w:ascii="Palatino Linotype" w:hAnsi="Palatino Linotype" w:cs="Tahoma"/>
          <w:sz w:val="22"/>
          <w:szCs w:val="22"/>
        </w:rPr>
        <w:t xml:space="preserve"> </w:t>
      </w:r>
      <w:r w:rsidRPr="00B8181F">
        <w:rPr>
          <w:rFonts w:ascii="Palatino Linotype" w:hAnsi="Palatino Linotype" w:cs="Tahoma"/>
          <w:sz w:val="22"/>
          <w:szCs w:val="22"/>
        </w:rPr>
        <w:t>l</w:t>
      </w:r>
      <w:r w:rsidR="00711877">
        <w:rPr>
          <w:rFonts w:ascii="Palatino Linotype" w:hAnsi="Palatino Linotype" w:cs="Tahoma"/>
          <w:sz w:val="22"/>
          <w:szCs w:val="22"/>
        </w:rPr>
        <w:t>a</w:t>
      </w:r>
      <w:r w:rsidRPr="00B8181F">
        <w:rPr>
          <w:rFonts w:ascii="Palatino Linotype" w:hAnsi="Palatino Linotype" w:cs="Tahoma"/>
          <w:sz w:val="22"/>
          <w:szCs w:val="22"/>
        </w:rPr>
        <w:t xml:space="preserve"> </w:t>
      </w:r>
      <w:r w:rsidR="00711877">
        <w:rPr>
          <w:rFonts w:ascii="Palatino Linotype" w:hAnsi="Palatino Linotype" w:cs="Tahoma"/>
          <w:sz w:val="22"/>
          <w:szCs w:val="22"/>
        </w:rPr>
        <w:t xml:space="preserve">digitalización de los documentos </w:t>
      </w:r>
      <w:r>
        <w:rPr>
          <w:rFonts w:ascii="Palatino Linotype" w:hAnsi="Palatino Linotype" w:cs="Tahoma"/>
          <w:sz w:val="22"/>
          <w:szCs w:val="22"/>
        </w:rPr>
        <w:t>siguiente</w:t>
      </w:r>
      <w:r w:rsidR="00711877">
        <w:rPr>
          <w:rFonts w:ascii="Palatino Linotype" w:hAnsi="Palatino Linotype" w:cs="Tahoma"/>
          <w:sz w:val="22"/>
          <w:szCs w:val="22"/>
        </w:rPr>
        <w:t>s</w:t>
      </w:r>
      <w:r>
        <w:rPr>
          <w:rFonts w:ascii="Palatino Linotype" w:hAnsi="Palatino Linotype" w:cs="Tahoma"/>
          <w:sz w:val="22"/>
          <w:szCs w:val="22"/>
        </w:rPr>
        <w:t>:</w:t>
      </w:r>
    </w:p>
    <w:p w14:paraId="2108A46B" w14:textId="77777777" w:rsidR="00711877" w:rsidRDefault="00711877" w:rsidP="00CA04D0">
      <w:pPr>
        <w:autoSpaceDE w:val="0"/>
        <w:autoSpaceDN w:val="0"/>
        <w:adjustRightInd w:val="0"/>
        <w:spacing w:line="360" w:lineRule="auto"/>
        <w:contextualSpacing/>
        <w:jc w:val="both"/>
        <w:rPr>
          <w:rFonts w:ascii="Palatino Linotype" w:hAnsi="Palatino Linotype" w:cs="Tahoma"/>
          <w:sz w:val="22"/>
          <w:szCs w:val="22"/>
        </w:rPr>
      </w:pPr>
    </w:p>
    <w:p w14:paraId="1F3258A2" w14:textId="510A7DD7" w:rsidR="00711877" w:rsidRDefault="00711877" w:rsidP="00711877">
      <w:pPr>
        <w:autoSpaceDE w:val="0"/>
        <w:autoSpaceDN w:val="0"/>
        <w:adjustRightInd w:val="0"/>
        <w:spacing w:line="360" w:lineRule="auto"/>
        <w:jc w:val="both"/>
        <w:rPr>
          <w:rFonts w:ascii="Palatino Linotype" w:hAnsi="Palatino Linotype" w:cs="Tahoma"/>
          <w:sz w:val="22"/>
          <w:szCs w:val="22"/>
        </w:rPr>
      </w:pPr>
      <w:r w:rsidRPr="00711877">
        <w:rPr>
          <w:rFonts w:ascii="Palatino Linotype" w:hAnsi="Palatino Linotype" w:cs="Tahoma"/>
          <w:sz w:val="22"/>
          <w:szCs w:val="22"/>
        </w:rPr>
        <w:t>i)</w:t>
      </w:r>
      <w:r>
        <w:rPr>
          <w:rFonts w:ascii="Palatino Linotype" w:hAnsi="Palatino Linotype" w:cs="Tahoma"/>
          <w:sz w:val="22"/>
          <w:szCs w:val="22"/>
        </w:rPr>
        <w:t xml:space="preserve"> Oficio número CHIC/OPDAPAS/CRH/027/2025 de fecha de su recepción, suscrito por la Coordinadora de Recursos Humanos, dirigido al Solicitante, a través del cual esencialmente refiere que anexa la documentación requerida en versión pública en formato PDF.</w:t>
      </w:r>
    </w:p>
    <w:p w14:paraId="4C6D952A" w14:textId="77777777" w:rsidR="00711877" w:rsidRDefault="00711877" w:rsidP="00711877">
      <w:pPr>
        <w:autoSpaceDE w:val="0"/>
        <w:autoSpaceDN w:val="0"/>
        <w:adjustRightInd w:val="0"/>
        <w:spacing w:line="360" w:lineRule="auto"/>
        <w:jc w:val="both"/>
        <w:rPr>
          <w:rFonts w:ascii="Palatino Linotype" w:hAnsi="Palatino Linotype" w:cs="Tahoma"/>
          <w:sz w:val="22"/>
          <w:szCs w:val="22"/>
        </w:rPr>
      </w:pPr>
    </w:p>
    <w:p w14:paraId="5E17CD09" w14:textId="5272EB4A" w:rsidR="00711877" w:rsidRDefault="00711877" w:rsidP="007118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 La Coordinación de Recursos humanos proporcionó respecto de la servidora pública Domerica Olavarre Matute, la versión pública de los documentos siguientes:</w:t>
      </w:r>
    </w:p>
    <w:p w14:paraId="67BE8EB0" w14:textId="77777777" w:rsidR="00711877" w:rsidRDefault="00711877" w:rsidP="00711877">
      <w:pPr>
        <w:autoSpaceDE w:val="0"/>
        <w:autoSpaceDN w:val="0"/>
        <w:adjustRightInd w:val="0"/>
        <w:spacing w:line="360" w:lineRule="auto"/>
        <w:jc w:val="both"/>
        <w:rPr>
          <w:rFonts w:ascii="Palatino Linotype" w:hAnsi="Palatino Linotype" w:cs="Tahoma"/>
          <w:sz w:val="22"/>
          <w:szCs w:val="22"/>
        </w:rPr>
      </w:pPr>
    </w:p>
    <w:p w14:paraId="65CE97DA" w14:textId="3C0AA7A9" w:rsidR="00711877" w:rsidRDefault="00711877" w:rsidP="00711877">
      <w:pPr>
        <w:pStyle w:val="Prrafodelista"/>
        <w:numPr>
          <w:ilvl w:val="0"/>
          <w:numId w:val="6"/>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Credencial para votar;</w:t>
      </w:r>
    </w:p>
    <w:p w14:paraId="3AD4C3CB" w14:textId="0B5943F1" w:rsidR="00711877" w:rsidRDefault="00711877" w:rsidP="00711877">
      <w:pPr>
        <w:pStyle w:val="Prrafodelista"/>
        <w:numPr>
          <w:ilvl w:val="0"/>
          <w:numId w:val="6"/>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Constancia de no inhabilitación;</w:t>
      </w:r>
    </w:p>
    <w:p w14:paraId="0AA3C075" w14:textId="4153E07A" w:rsidR="00711877" w:rsidRDefault="00711877" w:rsidP="00711877">
      <w:pPr>
        <w:pStyle w:val="Prrafodelista"/>
        <w:numPr>
          <w:ilvl w:val="0"/>
          <w:numId w:val="6"/>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Título profesional;</w:t>
      </w:r>
    </w:p>
    <w:p w14:paraId="6DF955EC" w14:textId="070710D5" w:rsidR="00711877" w:rsidRDefault="00711877" w:rsidP="00711877">
      <w:pPr>
        <w:pStyle w:val="Prrafodelista"/>
        <w:numPr>
          <w:ilvl w:val="0"/>
          <w:numId w:val="6"/>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Informe de antecedentes no penales</w:t>
      </w:r>
      <w:r w:rsidR="00716680">
        <w:rPr>
          <w:rFonts w:ascii="Palatino Linotype" w:hAnsi="Palatino Linotype" w:cs="Tahoma"/>
          <w:sz w:val="22"/>
          <w:szCs w:val="22"/>
        </w:rPr>
        <w:t>,</w:t>
      </w:r>
      <w:r>
        <w:rPr>
          <w:rFonts w:ascii="Palatino Linotype" w:hAnsi="Palatino Linotype" w:cs="Tahoma"/>
          <w:sz w:val="22"/>
          <w:szCs w:val="22"/>
        </w:rPr>
        <w:t xml:space="preserve"> y</w:t>
      </w:r>
    </w:p>
    <w:p w14:paraId="66D77AF2" w14:textId="0FBABB9A" w:rsidR="00711877" w:rsidRPr="00711877" w:rsidRDefault="00711877" w:rsidP="00711877">
      <w:pPr>
        <w:pStyle w:val="Prrafodelista"/>
        <w:numPr>
          <w:ilvl w:val="0"/>
          <w:numId w:val="6"/>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Solicitud de trámite ante el Registro de Deudores Alimentarios Morosos; </w:t>
      </w:r>
    </w:p>
    <w:bookmarkEnd w:id="4"/>
    <w:p w14:paraId="2F71D983" w14:textId="77777777" w:rsidR="00CA04D0" w:rsidRPr="00B8181F" w:rsidRDefault="00CA04D0" w:rsidP="00CA04D0">
      <w:pPr>
        <w:pStyle w:val="Ttulo2"/>
        <w:spacing w:before="0" w:after="0" w:line="360" w:lineRule="auto"/>
        <w:contextualSpacing/>
        <w:rPr>
          <w:rFonts w:ascii="Palatino Linotype" w:hAnsi="Palatino Linotype"/>
          <w:b/>
          <w:bCs/>
          <w:color w:val="auto"/>
          <w:sz w:val="20"/>
          <w:szCs w:val="20"/>
        </w:rPr>
      </w:pPr>
    </w:p>
    <w:p w14:paraId="3DB23BC0" w14:textId="77777777" w:rsidR="00CA04D0" w:rsidRPr="00B8181F" w:rsidRDefault="00CA04D0" w:rsidP="00CA04D0">
      <w:pPr>
        <w:pStyle w:val="Ttulo2"/>
        <w:spacing w:before="0" w:after="0" w:line="360" w:lineRule="auto"/>
        <w:contextualSpacing/>
        <w:rPr>
          <w:rFonts w:ascii="Palatino Linotype" w:hAnsi="Palatino Linotype"/>
          <w:b/>
          <w:bCs/>
          <w:color w:val="auto"/>
          <w:sz w:val="22"/>
          <w:szCs w:val="22"/>
        </w:rPr>
      </w:pPr>
      <w:bookmarkStart w:id="5" w:name="_Toc209709995"/>
      <w:r w:rsidRPr="00B8181F">
        <w:rPr>
          <w:rFonts w:ascii="Palatino Linotype" w:hAnsi="Palatino Linotype"/>
          <w:b/>
          <w:bCs/>
          <w:color w:val="auto"/>
          <w:sz w:val="22"/>
          <w:szCs w:val="22"/>
        </w:rPr>
        <w:t>III. Interposición del Recurso de Revisión</w:t>
      </w:r>
      <w:bookmarkEnd w:id="5"/>
    </w:p>
    <w:p w14:paraId="79AB0153" w14:textId="77777777" w:rsidR="00CA04D0" w:rsidRPr="00B8181F" w:rsidRDefault="00CA04D0" w:rsidP="00CA04D0">
      <w:pPr>
        <w:autoSpaceDE w:val="0"/>
        <w:autoSpaceDN w:val="0"/>
        <w:adjustRightInd w:val="0"/>
        <w:spacing w:line="360" w:lineRule="auto"/>
        <w:contextualSpacing/>
        <w:jc w:val="both"/>
        <w:rPr>
          <w:rFonts w:ascii="Palatino Linotype" w:hAnsi="Palatino Linotype" w:cs="Tahoma"/>
          <w:sz w:val="22"/>
          <w:szCs w:val="22"/>
        </w:rPr>
      </w:pPr>
    </w:p>
    <w:p w14:paraId="305EBF6B" w14:textId="1990A9CC" w:rsidR="00CA04D0" w:rsidRPr="00B8181F" w:rsidRDefault="00CA04D0" w:rsidP="00CA04D0">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711877">
        <w:rPr>
          <w:rFonts w:ascii="Palatino Linotype" w:hAnsi="Palatino Linotype" w:cs="Tahoma"/>
          <w:sz w:val="22"/>
          <w:szCs w:val="22"/>
        </w:rPr>
        <w:t xml:space="preserve">once de agosto </w:t>
      </w:r>
      <w:r w:rsidRPr="00B8181F">
        <w:rPr>
          <w:rFonts w:ascii="Palatino Linotype" w:hAnsi="Palatino Linotype" w:cs="Tahoma"/>
          <w:sz w:val="22"/>
          <w:szCs w:val="22"/>
        </w:rPr>
        <w:t xml:space="preserve">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w:t>
      </w:r>
      <w:r w:rsidRPr="00CA04D0">
        <w:rPr>
          <w:rFonts w:ascii="Palatino Linotype" w:hAnsi="Palatino Linotype" w:cs="Tahoma"/>
          <w:sz w:val="22"/>
          <w:szCs w:val="22"/>
        </w:rPr>
        <w:t>Organismo Descentralizado de Agua y Saneamiento de Chicoloapan</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3DE245DC" w14:textId="77777777" w:rsidR="00CA04D0" w:rsidRPr="00B8181F" w:rsidRDefault="00CA04D0" w:rsidP="00CA04D0">
      <w:pPr>
        <w:autoSpaceDE w:val="0"/>
        <w:autoSpaceDN w:val="0"/>
        <w:adjustRightInd w:val="0"/>
        <w:spacing w:line="360" w:lineRule="auto"/>
        <w:contextualSpacing/>
        <w:jc w:val="both"/>
        <w:rPr>
          <w:rFonts w:ascii="Palatino Linotype" w:hAnsi="Palatino Linotype" w:cs="Tahoma"/>
          <w:sz w:val="22"/>
          <w:szCs w:val="22"/>
          <w:lang w:val="es-ES"/>
        </w:rPr>
      </w:pPr>
    </w:p>
    <w:p w14:paraId="2C9EE888" w14:textId="77777777" w:rsidR="00CA04D0" w:rsidRPr="00E9295E" w:rsidRDefault="00CA04D0" w:rsidP="00E9295E">
      <w:pPr>
        <w:autoSpaceDE w:val="0"/>
        <w:autoSpaceDN w:val="0"/>
        <w:adjustRightInd w:val="0"/>
        <w:spacing w:line="360" w:lineRule="auto"/>
        <w:ind w:left="567" w:right="567"/>
        <w:contextualSpacing/>
        <w:jc w:val="both"/>
        <w:rPr>
          <w:rFonts w:ascii="Palatino Linotype" w:hAnsi="Palatino Linotype" w:cs="Tahoma"/>
          <w:b/>
          <w:bCs/>
          <w:i/>
        </w:rPr>
      </w:pPr>
      <w:r w:rsidRPr="00E9295E">
        <w:rPr>
          <w:rFonts w:ascii="Palatino Linotype" w:hAnsi="Palatino Linotype" w:cs="Tahoma"/>
          <w:b/>
          <w:bCs/>
          <w:i/>
        </w:rPr>
        <w:t>“ACTO IMPUGNADO</w:t>
      </w:r>
    </w:p>
    <w:p w14:paraId="55A9688F" w14:textId="351D6B69" w:rsidR="00CA04D0" w:rsidRPr="00E9295E" w:rsidRDefault="00E9295E" w:rsidP="00716680">
      <w:pPr>
        <w:spacing w:line="360" w:lineRule="auto"/>
        <w:ind w:left="567" w:right="567"/>
        <w:contextualSpacing/>
        <w:jc w:val="both"/>
        <w:rPr>
          <w:rFonts w:ascii="Palatino Linotype" w:hAnsi="Palatino Linotype" w:cs="Tahoma"/>
          <w:i/>
        </w:rPr>
      </w:pPr>
      <w:r w:rsidRPr="00E9295E">
        <w:rPr>
          <w:rFonts w:ascii="Palatino Linotype" w:hAnsi="Palatino Linotype"/>
          <w:i/>
          <w:lang w:eastAsia="es-MX"/>
        </w:rPr>
        <w:t>La información presentada y exhibida esta incompleta por parte de la responsable del área de finanzas del OPDAPAS de Chicoloapan y no cumple con lo establecido a lo que estipula la Ley para ostentar el cargo correspondiente</w:t>
      </w:r>
      <w:r w:rsidR="00CA04D0" w:rsidRPr="00E9295E">
        <w:rPr>
          <w:rFonts w:ascii="Palatino Linotype" w:hAnsi="Palatino Linotype" w:cs="Tahoma"/>
          <w:i/>
        </w:rPr>
        <w:t>.” (Sic.)</w:t>
      </w:r>
    </w:p>
    <w:p w14:paraId="5F1D2105" w14:textId="77777777" w:rsidR="00CA04D0" w:rsidRPr="00E9295E" w:rsidRDefault="00CA04D0" w:rsidP="00E9295E">
      <w:pPr>
        <w:autoSpaceDE w:val="0"/>
        <w:autoSpaceDN w:val="0"/>
        <w:adjustRightInd w:val="0"/>
        <w:spacing w:line="360" w:lineRule="auto"/>
        <w:ind w:left="567" w:right="567"/>
        <w:contextualSpacing/>
        <w:jc w:val="both"/>
        <w:rPr>
          <w:rFonts w:ascii="Palatino Linotype" w:hAnsi="Palatino Linotype" w:cs="Tahoma"/>
          <w:b/>
          <w:bCs/>
          <w:i/>
        </w:rPr>
      </w:pPr>
    </w:p>
    <w:p w14:paraId="7B88AC4E" w14:textId="77777777" w:rsidR="00CA04D0" w:rsidRPr="00E9295E" w:rsidRDefault="00CA04D0" w:rsidP="00E9295E">
      <w:pPr>
        <w:autoSpaceDE w:val="0"/>
        <w:autoSpaceDN w:val="0"/>
        <w:adjustRightInd w:val="0"/>
        <w:spacing w:line="360" w:lineRule="auto"/>
        <w:ind w:left="567" w:right="567"/>
        <w:contextualSpacing/>
        <w:jc w:val="both"/>
        <w:rPr>
          <w:rFonts w:ascii="Palatino Linotype" w:hAnsi="Palatino Linotype" w:cs="Tahoma"/>
          <w:b/>
          <w:bCs/>
          <w:i/>
        </w:rPr>
      </w:pPr>
      <w:r w:rsidRPr="00E9295E">
        <w:rPr>
          <w:rFonts w:ascii="Palatino Linotype" w:hAnsi="Palatino Linotype" w:cs="Tahoma"/>
          <w:b/>
          <w:bCs/>
          <w:i/>
        </w:rPr>
        <w:t>“RAZONES O MOTIVOS DE LA INCONFORMIDAD</w:t>
      </w:r>
    </w:p>
    <w:p w14:paraId="58226941" w14:textId="70863EDA" w:rsidR="00CA04D0" w:rsidRPr="00E9295E" w:rsidRDefault="00E9295E" w:rsidP="00E9295E">
      <w:pPr>
        <w:autoSpaceDE w:val="0"/>
        <w:autoSpaceDN w:val="0"/>
        <w:adjustRightInd w:val="0"/>
        <w:spacing w:line="360" w:lineRule="auto"/>
        <w:ind w:left="567" w:right="567"/>
        <w:contextualSpacing/>
        <w:jc w:val="both"/>
        <w:rPr>
          <w:rFonts w:ascii="Palatino Linotype" w:hAnsi="Palatino Linotype" w:cs="Tahoma"/>
          <w:i/>
        </w:rPr>
      </w:pPr>
      <w:r w:rsidRPr="00E9295E">
        <w:rPr>
          <w:rFonts w:ascii="Palatino Linotype" w:hAnsi="Palatino Linotype" w:cs="Tahoma"/>
          <w:i/>
        </w:rPr>
        <w:t>La actual responsable del área de finanzas del OPDAPAS de Chicoloapan, no exhibe el documento que avala la fracción IV del artículo 32 de Ley Orgánica Municipal del Estado de México. Se hace mención que la Ley es clara en el cumplimiento de lo requisitos y a la fecha ya son más siete meses de que asumió el cargo que hoy ostenta</w:t>
      </w:r>
      <w:r w:rsidR="00CA04D0" w:rsidRPr="00E9295E">
        <w:rPr>
          <w:rFonts w:ascii="Palatino Linotype" w:hAnsi="Palatino Linotype" w:cs="Tahoma"/>
          <w:i/>
        </w:rPr>
        <w:t>.”</w:t>
      </w:r>
      <w:r w:rsidR="00716680">
        <w:rPr>
          <w:rFonts w:ascii="Palatino Linotype" w:hAnsi="Palatino Linotype" w:cs="Tahoma"/>
          <w:i/>
        </w:rPr>
        <w:t xml:space="preserve"> </w:t>
      </w:r>
      <w:r w:rsidR="00CA04D0" w:rsidRPr="00E9295E">
        <w:rPr>
          <w:rFonts w:ascii="Palatino Linotype" w:hAnsi="Palatino Linotype" w:cs="Tahoma"/>
          <w:i/>
        </w:rPr>
        <w:t xml:space="preserve"> (Sic) </w:t>
      </w:r>
    </w:p>
    <w:p w14:paraId="3B2CD75A" w14:textId="77777777" w:rsidR="00CA04D0" w:rsidRPr="00B8181F" w:rsidRDefault="00CA04D0" w:rsidP="00CA04D0">
      <w:pPr>
        <w:spacing w:line="360" w:lineRule="auto"/>
        <w:contextualSpacing/>
        <w:jc w:val="both"/>
        <w:rPr>
          <w:rFonts w:ascii="Palatino Linotype" w:hAnsi="Palatino Linotype" w:cs="Tahoma"/>
          <w:b/>
          <w:sz w:val="22"/>
          <w:szCs w:val="22"/>
        </w:rPr>
      </w:pPr>
    </w:p>
    <w:p w14:paraId="424E7162" w14:textId="77777777" w:rsidR="00CA04D0" w:rsidRPr="00B8181F" w:rsidRDefault="00CA04D0" w:rsidP="00CA04D0">
      <w:pPr>
        <w:pStyle w:val="Ttulo2"/>
        <w:spacing w:before="0" w:after="0" w:line="360" w:lineRule="auto"/>
        <w:contextualSpacing/>
        <w:rPr>
          <w:rFonts w:ascii="Palatino Linotype" w:eastAsia="Batang" w:hAnsi="Palatino Linotype"/>
          <w:b/>
          <w:bCs/>
          <w:color w:val="auto"/>
          <w:sz w:val="22"/>
          <w:szCs w:val="22"/>
        </w:rPr>
      </w:pPr>
      <w:bookmarkStart w:id="6" w:name="_Toc209709996"/>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5660A6B3" w14:textId="77777777" w:rsidR="00CA04D0" w:rsidRPr="00B8181F" w:rsidRDefault="00CA04D0" w:rsidP="00CA04D0">
      <w:pPr>
        <w:spacing w:line="360" w:lineRule="auto"/>
        <w:contextualSpacing/>
        <w:jc w:val="both"/>
        <w:rPr>
          <w:rFonts w:ascii="Palatino Linotype" w:eastAsia="Batang" w:hAnsi="Palatino Linotype" w:cs="Tahoma"/>
          <w:b/>
          <w:bCs/>
          <w:sz w:val="22"/>
          <w:szCs w:val="22"/>
        </w:rPr>
      </w:pPr>
    </w:p>
    <w:p w14:paraId="54E802A8" w14:textId="520F3B90" w:rsidR="00CA04D0" w:rsidRPr="00B8181F" w:rsidRDefault="00CA04D0" w:rsidP="00CA04D0">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w:t>
      </w:r>
      <w:r w:rsidR="00E9295E">
        <w:rPr>
          <w:rFonts w:ascii="Palatino Linotype" w:hAnsi="Palatino Linotype" w:cs="Tahoma"/>
          <w:sz w:val="22"/>
          <w:szCs w:val="22"/>
        </w:rPr>
        <w:t xml:space="preserve">fecha once de agosto </w:t>
      </w:r>
      <w:r w:rsidRPr="00B8181F">
        <w:rPr>
          <w:rFonts w:ascii="Palatino Linotype" w:hAnsi="Palatino Linotype" w:cs="Tahoma"/>
          <w:sz w:val="22"/>
          <w:szCs w:val="22"/>
        </w:rPr>
        <w:t>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w:t>
      </w:r>
      <w:r w:rsidR="00E9295E">
        <w:rPr>
          <w:rFonts w:ascii="Palatino Linotype" w:eastAsia="Batang" w:hAnsi="Palatino Linotype" w:cs="Tahoma"/>
          <w:b/>
          <w:sz w:val="22"/>
          <w:szCs w:val="22"/>
          <w:lang w:val="es-ES_tradnl"/>
        </w:rPr>
        <w:t>9396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126B6FD0" w14:textId="1994D224" w:rsidR="00CA04D0" w:rsidRPr="00B8181F" w:rsidRDefault="00CA04D0" w:rsidP="00CA04D0">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lastRenderedPageBreak/>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E9295E">
        <w:rPr>
          <w:rFonts w:ascii="Palatino Linotype" w:eastAsia="Batang" w:hAnsi="Palatino Linotype" w:cs="Tahoma"/>
          <w:bCs/>
          <w:sz w:val="22"/>
          <w:szCs w:val="22"/>
          <w:lang w:val="es-ES_tradnl"/>
        </w:rPr>
        <w:t xml:space="preserve">catorce de agosto </w:t>
      </w:r>
      <w:r w:rsidRPr="00B8181F">
        <w:rPr>
          <w:rFonts w:ascii="Palatino Linotype" w:eastAsia="Batang" w:hAnsi="Palatino Linotype" w:cs="Tahoma"/>
          <w:bCs/>
          <w:sz w:val="22"/>
          <w:szCs w:val="22"/>
          <w:lang w:val="es-ES_tradnl"/>
        </w:rPr>
        <w:t>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EAD2706" w14:textId="77777777" w:rsidR="00CA04D0" w:rsidRPr="00B8181F" w:rsidRDefault="00CA04D0" w:rsidP="00CA04D0">
      <w:pPr>
        <w:spacing w:line="360" w:lineRule="auto"/>
        <w:contextualSpacing/>
        <w:jc w:val="both"/>
        <w:rPr>
          <w:rFonts w:ascii="Palatino Linotype" w:eastAsia="Batang" w:hAnsi="Palatino Linotype" w:cs="Tahoma"/>
          <w:bCs/>
          <w:sz w:val="22"/>
          <w:szCs w:val="22"/>
          <w:lang w:val="es-ES_tradnl"/>
        </w:rPr>
      </w:pPr>
    </w:p>
    <w:p w14:paraId="13BEEE52" w14:textId="4367FF8D" w:rsidR="00CA04D0" w:rsidRDefault="00CA04D0" w:rsidP="00CA04D0">
      <w:pPr>
        <w:autoSpaceDE w:val="0"/>
        <w:autoSpaceDN w:val="0"/>
        <w:adjustRightInd w:val="0"/>
        <w:spacing w:line="360" w:lineRule="auto"/>
        <w:contextualSpacing/>
        <w:jc w:val="both"/>
        <w:rPr>
          <w:rFonts w:ascii="Palatino Linotype" w:hAnsi="Palatino Linotype" w:cs="Tahoma"/>
          <w:sz w:val="22"/>
          <w:szCs w:val="22"/>
        </w:rPr>
      </w:pPr>
      <w:r w:rsidRPr="00BC1A88">
        <w:rPr>
          <w:rFonts w:ascii="Palatino Linotype" w:hAnsi="Palatino Linotype" w:cs="Tahoma"/>
          <w:b/>
          <w:sz w:val="22"/>
          <w:szCs w:val="22"/>
        </w:rPr>
        <w:t xml:space="preserve">c) Informe Justificado. </w:t>
      </w:r>
      <w:r w:rsidRPr="00BC1A88">
        <w:rPr>
          <w:rFonts w:ascii="Palatino Linotype" w:hAnsi="Palatino Linotype" w:cs="Tahoma"/>
          <w:sz w:val="22"/>
          <w:szCs w:val="22"/>
        </w:rPr>
        <w:t xml:space="preserve">Con fecha </w:t>
      </w:r>
      <w:r w:rsidR="00E9295E">
        <w:rPr>
          <w:rFonts w:ascii="Palatino Linotype" w:hAnsi="Palatino Linotype" w:cs="Tahoma"/>
          <w:sz w:val="22"/>
          <w:szCs w:val="22"/>
        </w:rPr>
        <w:t xml:space="preserve">veintiséis de agosto </w:t>
      </w:r>
      <w:r w:rsidRPr="00BC1A88">
        <w:rPr>
          <w:rFonts w:ascii="Palatino Linotype" w:hAnsi="Palatino Linotype" w:cs="Tahoma"/>
          <w:sz w:val="22"/>
          <w:szCs w:val="22"/>
        </w:rPr>
        <w:t>de dos mil veinticinco, se recibió en este Instituto, a través del SAIMEX, el Informe Justificado, por parte del Sujeto Obligado, a través de la digitalización de</w:t>
      </w:r>
      <w:r>
        <w:rPr>
          <w:rFonts w:ascii="Palatino Linotype" w:hAnsi="Palatino Linotype" w:cs="Tahoma"/>
          <w:sz w:val="22"/>
          <w:szCs w:val="22"/>
        </w:rPr>
        <w:t xml:space="preserve"> los documentos siguientes:</w:t>
      </w:r>
      <w:r w:rsidRPr="00BC1A88">
        <w:rPr>
          <w:rFonts w:ascii="Palatino Linotype" w:hAnsi="Palatino Linotype" w:cs="Tahoma"/>
          <w:sz w:val="22"/>
          <w:szCs w:val="22"/>
        </w:rPr>
        <w:t xml:space="preserve"> </w:t>
      </w:r>
    </w:p>
    <w:p w14:paraId="1EC96ACD" w14:textId="77777777" w:rsidR="00CA04D0" w:rsidRDefault="00CA04D0" w:rsidP="00CA04D0">
      <w:pPr>
        <w:autoSpaceDE w:val="0"/>
        <w:autoSpaceDN w:val="0"/>
        <w:adjustRightInd w:val="0"/>
        <w:spacing w:line="360" w:lineRule="auto"/>
        <w:contextualSpacing/>
        <w:jc w:val="both"/>
        <w:rPr>
          <w:rFonts w:ascii="Palatino Linotype" w:hAnsi="Palatino Linotype" w:cs="Tahoma"/>
          <w:sz w:val="22"/>
          <w:szCs w:val="22"/>
        </w:rPr>
      </w:pPr>
    </w:p>
    <w:p w14:paraId="3012F7FD" w14:textId="02356597" w:rsidR="00CA04D0" w:rsidRDefault="00CA04D0" w:rsidP="00CA04D0">
      <w:pPr>
        <w:autoSpaceDE w:val="0"/>
        <w:autoSpaceDN w:val="0"/>
        <w:adjustRightInd w:val="0"/>
        <w:spacing w:line="360" w:lineRule="auto"/>
        <w:jc w:val="both"/>
        <w:rPr>
          <w:rFonts w:ascii="Palatino Linotype" w:hAnsi="Palatino Linotype" w:cs="Tahoma"/>
          <w:sz w:val="22"/>
          <w:szCs w:val="22"/>
        </w:rPr>
      </w:pPr>
      <w:r w:rsidRPr="00BC1A88">
        <w:rPr>
          <w:rFonts w:ascii="Palatino Linotype" w:hAnsi="Palatino Linotype" w:cs="Tahoma"/>
          <w:sz w:val="22"/>
          <w:szCs w:val="22"/>
        </w:rPr>
        <w:t>i)</w:t>
      </w:r>
      <w:r>
        <w:rPr>
          <w:rFonts w:ascii="Palatino Linotype" w:hAnsi="Palatino Linotype" w:cs="Tahoma"/>
          <w:sz w:val="22"/>
          <w:szCs w:val="22"/>
        </w:rPr>
        <w:t xml:space="preserve"> </w:t>
      </w:r>
      <w:r w:rsidRPr="00BC1A88">
        <w:rPr>
          <w:rFonts w:ascii="Palatino Linotype" w:hAnsi="Palatino Linotype" w:cs="Tahoma"/>
          <w:sz w:val="22"/>
          <w:szCs w:val="22"/>
        </w:rPr>
        <w:t>Oficio número</w:t>
      </w:r>
      <w:r w:rsidR="00E9295E">
        <w:rPr>
          <w:rFonts w:ascii="Palatino Linotype" w:hAnsi="Palatino Linotype" w:cs="Tahoma"/>
          <w:sz w:val="22"/>
          <w:szCs w:val="22"/>
        </w:rPr>
        <w:t xml:space="preserve"> CHIC/OPDAPAS/CRH/033/2025</w:t>
      </w:r>
      <w:r w:rsidRPr="00BC1A88">
        <w:rPr>
          <w:rFonts w:ascii="Palatino Linotype" w:hAnsi="Palatino Linotype" w:cs="Tahoma"/>
          <w:sz w:val="22"/>
          <w:szCs w:val="22"/>
        </w:rPr>
        <w:t xml:space="preserve">, de </w:t>
      </w:r>
      <w:r>
        <w:rPr>
          <w:rFonts w:ascii="Palatino Linotype" w:hAnsi="Palatino Linotype" w:cs="Tahoma"/>
          <w:sz w:val="22"/>
          <w:szCs w:val="22"/>
        </w:rPr>
        <w:t xml:space="preserve">fecha </w:t>
      </w:r>
      <w:r w:rsidR="00E9295E">
        <w:rPr>
          <w:rFonts w:ascii="Palatino Linotype" w:hAnsi="Palatino Linotype" w:cs="Tahoma"/>
          <w:sz w:val="22"/>
          <w:szCs w:val="22"/>
        </w:rPr>
        <w:t>veinte de agosto de la presente anualidad</w:t>
      </w:r>
      <w:r w:rsidRPr="00BC1A88">
        <w:rPr>
          <w:rFonts w:ascii="Palatino Linotype" w:hAnsi="Palatino Linotype" w:cs="Tahoma"/>
          <w:sz w:val="22"/>
          <w:szCs w:val="22"/>
        </w:rPr>
        <w:t>, suscrito por la</w:t>
      </w:r>
      <w:r w:rsidR="00E9295E">
        <w:rPr>
          <w:rFonts w:ascii="Palatino Linotype" w:hAnsi="Palatino Linotype" w:cs="Tahoma"/>
          <w:sz w:val="22"/>
          <w:szCs w:val="22"/>
        </w:rPr>
        <w:t xml:space="preserve"> Coordinadora de Recursos Humanos, dirigido a la</w:t>
      </w:r>
      <w:r w:rsidRPr="00BC1A88">
        <w:rPr>
          <w:rFonts w:ascii="Palatino Linotype" w:hAnsi="Palatino Linotype" w:cs="Tahoma"/>
          <w:sz w:val="22"/>
          <w:szCs w:val="22"/>
        </w:rPr>
        <w:t xml:space="preserve"> </w:t>
      </w:r>
      <w:r>
        <w:rPr>
          <w:rFonts w:ascii="Palatino Linotype" w:hAnsi="Palatino Linotype" w:cs="Tahoma"/>
          <w:sz w:val="22"/>
          <w:szCs w:val="22"/>
        </w:rPr>
        <w:t xml:space="preserve">Titular </w:t>
      </w:r>
      <w:r w:rsidRPr="00BC1A88">
        <w:rPr>
          <w:rFonts w:ascii="Palatino Linotype" w:hAnsi="Palatino Linotype" w:cs="Tahoma"/>
          <w:sz w:val="22"/>
          <w:szCs w:val="22"/>
        </w:rPr>
        <w:t xml:space="preserve">de la Unidad de Transparencia, por medio del cual </w:t>
      </w:r>
      <w:r>
        <w:rPr>
          <w:rFonts w:ascii="Palatino Linotype" w:hAnsi="Palatino Linotype" w:cs="Tahoma"/>
          <w:sz w:val="22"/>
          <w:szCs w:val="22"/>
        </w:rPr>
        <w:t xml:space="preserve">manifiesta y expone </w:t>
      </w:r>
      <w:r w:rsidRPr="00BC1A88">
        <w:rPr>
          <w:rFonts w:ascii="Palatino Linotype" w:hAnsi="Palatino Linotype" w:cs="Tahoma"/>
          <w:sz w:val="22"/>
          <w:szCs w:val="22"/>
        </w:rPr>
        <w:t xml:space="preserve">esencialmente </w:t>
      </w:r>
      <w:r>
        <w:rPr>
          <w:rFonts w:ascii="Palatino Linotype" w:hAnsi="Palatino Linotype" w:cs="Tahoma"/>
          <w:sz w:val="22"/>
          <w:szCs w:val="22"/>
        </w:rPr>
        <w:t>lo siguiente:</w:t>
      </w:r>
    </w:p>
    <w:p w14:paraId="49CFD968" w14:textId="77777777" w:rsidR="00CA04D0" w:rsidRDefault="00CA04D0" w:rsidP="00CA04D0">
      <w:pPr>
        <w:spacing w:line="360" w:lineRule="auto"/>
        <w:contextualSpacing/>
        <w:jc w:val="both"/>
        <w:rPr>
          <w:rFonts w:ascii="Palatino Linotype" w:hAnsi="Palatino Linotype" w:cs="Tahoma"/>
          <w:sz w:val="22"/>
          <w:szCs w:val="22"/>
        </w:rPr>
      </w:pPr>
    </w:p>
    <w:p w14:paraId="483DF87F" w14:textId="77777777" w:rsidR="00E9295E" w:rsidRPr="00E9295E" w:rsidRDefault="00E9295E" w:rsidP="00E9295E">
      <w:pPr>
        <w:spacing w:line="360" w:lineRule="auto"/>
        <w:ind w:left="567" w:right="567"/>
        <w:contextualSpacing/>
        <w:jc w:val="both"/>
        <w:rPr>
          <w:rFonts w:ascii="Palatino Linotype" w:hAnsi="Palatino Linotype" w:cs="Tahoma"/>
          <w:i/>
          <w:iCs/>
        </w:rPr>
      </w:pPr>
      <w:r w:rsidRPr="00E9295E">
        <w:rPr>
          <w:rFonts w:ascii="Palatino Linotype" w:hAnsi="Palatino Linotype" w:cs="Tahoma"/>
          <w:i/>
          <w:iCs/>
        </w:rPr>
        <w:t>“…</w:t>
      </w:r>
    </w:p>
    <w:p w14:paraId="34C11CE7" w14:textId="77777777" w:rsidR="00E9295E" w:rsidRPr="00E9295E" w:rsidRDefault="00E9295E" w:rsidP="00E9295E">
      <w:pPr>
        <w:spacing w:line="360" w:lineRule="auto"/>
        <w:ind w:left="567" w:right="567"/>
        <w:contextualSpacing/>
        <w:jc w:val="both"/>
        <w:rPr>
          <w:rFonts w:ascii="Palatino Linotype" w:hAnsi="Palatino Linotype" w:cs="Tahoma"/>
          <w:i/>
          <w:iCs/>
        </w:rPr>
      </w:pPr>
      <w:r w:rsidRPr="00E9295E">
        <w:rPr>
          <w:rFonts w:ascii="Palatino Linotype" w:hAnsi="Palatino Linotype" w:cs="Tahoma"/>
          <w:i/>
          <w:iCs/>
        </w:rPr>
        <w:t xml:space="preserve">Derivado de dicha búsqueda, se informa que no se localizó documento alguno que acredite el cumplimiento de la fracción IV del artículo 32 de la Ley Orgánica Municipal por parte de la citada servidora pública. </w:t>
      </w:r>
    </w:p>
    <w:p w14:paraId="67E46094" w14:textId="77777777" w:rsidR="00E9295E" w:rsidRPr="00E9295E" w:rsidRDefault="00E9295E" w:rsidP="00E9295E">
      <w:pPr>
        <w:spacing w:line="360" w:lineRule="auto"/>
        <w:ind w:left="567" w:right="567"/>
        <w:contextualSpacing/>
        <w:jc w:val="both"/>
        <w:rPr>
          <w:rFonts w:ascii="Palatino Linotype" w:hAnsi="Palatino Linotype" w:cs="Tahoma"/>
          <w:i/>
          <w:iCs/>
        </w:rPr>
      </w:pPr>
    </w:p>
    <w:p w14:paraId="3917F1B7" w14:textId="6F7EA09C" w:rsidR="00E9295E" w:rsidRPr="00E9295E" w:rsidRDefault="00E9295E" w:rsidP="00E9295E">
      <w:pPr>
        <w:spacing w:line="360" w:lineRule="auto"/>
        <w:ind w:left="567" w:right="567"/>
        <w:contextualSpacing/>
        <w:jc w:val="both"/>
        <w:rPr>
          <w:rFonts w:ascii="Palatino Linotype" w:hAnsi="Palatino Linotype" w:cs="Tahoma"/>
          <w:i/>
          <w:iCs/>
        </w:rPr>
      </w:pPr>
      <w:r w:rsidRPr="00E9295E">
        <w:rPr>
          <w:rFonts w:ascii="Palatino Linotype" w:hAnsi="Palatino Linotype" w:cs="Tahoma"/>
          <w:i/>
          <w:iCs/>
        </w:rPr>
        <w:t>Por lo anterior, y en apego a la normatividad aplicable, esta Coordinación de Recursos Humanos declara la inexistencia de la información solicitada, situación que se comunica a la Unidad de Transparencia para los efectos legales y administrativos a que haya lugar.</w:t>
      </w:r>
    </w:p>
    <w:p w14:paraId="79F6D5DF" w14:textId="039EFD6D" w:rsidR="00E9295E" w:rsidRPr="00E9295E" w:rsidRDefault="00E9295E" w:rsidP="00E9295E">
      <w:pPr>
        <w:spacing w:line="360" w:lineRule="auto"/>
        <w:ind w:left="567" w:right="567"/>
        <w:contextualSpacing/>
        <w:jc w:val="both"/>
        <w:rPr>
          <w:rFonts w:ascii="Palatino Linotype" w:hAnsi="Palatino Linotype" w:cs="Tahoma"/>
          <w:i/>
          <w:iCs/>
        </w:rPr>
      </w:pPr>
      <w:r w:rsidRPr="00E9295E">
        <w:rPr>
          <w:rFonts w:ascii="Palatino Linotype" w:hAnsi="Palatino Linotype" w:cs="Tahoma"/>
          <w:i/>
          <w:iCs/>
        </w:rPr>
        <w:t>…”</w:t>
      </w:r>
    </w:p>
    <w:p w14:paraId="410543C3" w14:textId="77777777" w:rsidR="00E9295E" w:rsidRDefault="00E9295E" w:rsidP="00CA04D0">
      <w:pPr>
        <w:spacing w:line="360" w:lineRule="auto"/>
        <w:contextualSpacing/>
        <w:jc w:val="both"/>
        <w:rPr>
          <w:rFonts w:ascii="Palatino Linotype" w:hAnsi="Palatino Linotype" w:cs="Tahoma"/>
          <w:b/>
          <w:sz w:val="22"/>
          <w:szCs w:val="22"/>
        </w:rPr>
      </w:pPr>
    </w:p>
    <w:p w14:paraId="24D68855" w14:textId="3C3D32DE" w:rsidR="00E9295E" w:rsidRPr="00E9295E" w:rsidRDefault="00E9295E" w:rsidP="00CA04D0">
      <w:pPr>
        <w:spacing w:line="360" w:lineRule="auto"/>
        <w:contextualSpacing/>
        <w:jc w:val="both"/>
        <w:rPr>
          <w:rFonts w:ascii="Palatino Linotype" w:hAnsi="Palatino Linotype" w:cs="Tahoma"/>
          <w:bCs/>
          <w:sz w:val="22"/>
          <w:szCs w:val="22"/>
        </w:rPr>
      </w:pPr>
      <w:r w:rsidRPr="00E9295E">
        <w:rPr>
          <w:rFonts w:ascii="Palatino Linotype" w:hAnsi="Palatino Linotype" w:cs="Tahoma"/>
          <w:bCs/>
          <w:sz w:val="22"/>
          <w:szCs w:val="22"/>
        </w:rPr>
        <w:t>ii)</w:t>
      </w:r>
      <w:r>
        <w:rPr>
          <w:rFonts w:ascii="Palatino Linotype" w:hAnsi="Palatino Linotype" w:cs="Tahoma"/>
          <w:bCs/>
          <w:sz w:val="22"/>
          <w:szCs w:val="22"/>
        </w:rPr>
        <w:t xml:space="preserve"> Oficio número CHIC/OPDAPAS/UT/0069/2025</w:t>
      </w:r>
      <w:r w:rsidR="009835FD">
        <w:rPr>
          <w:rFonts w:ascii="Palatino Linotype" w:hAnsi="Palatino Linotype" w:cs="Tahoma"/>
          <w:bCs/>
          <w:sz w:val="22"/>
          <w:szCs w:val="22"/>
        </w:rPr>
        <w:t>, del veintiséis de agosto de la presente anualidad, suscrito por la Titular de la Unidad de Transparencia, dirigido al Solicitante, a través del cual esencialmente remite el informe justificado proporcionado por la Coordinación de Recursos Humanos.</w:t>
      </w:r>
      <w:r w:rsidRPr="00E9295E">
        <w:rPr>
          <w:rFonts w:ascii="Palatino Linotype" w:hAnsi="Palatino Linotype" w:cs="Tahoma"/>
          <w:bCs/>
          <w:sz w:val="22"/>
          <w:szCs w:val="22"/>
        </w:rPr>
        <w:t xml:space="preserve"> </w:t>
      </w:r>
    </w:p>
    <w:p w14:paraId="54737902" w14:textId="77777777" w:rsidR="00E9295E" w:rsidRDefault="00E9295E" w:rsidP="00CA04D0">
      <w:pPr>
        <w:spacing w:line="360" w:lineRule="auto"/>
        <w:contextualSpacing/>
        <w:jc w:val="both"/>
        <w:rPr>
          <w:rFonts w:ascii="Palatino Linotype" w:hAnsi="Palatino Linotype" w:cs="Tahoma"/>
          <w:b/>
          <w:sz w:val="22"/>
          <w:szCs w:val="22"/>
        </w:rPr>
      </w:pPr>
    </w:p>
    <w:p w14:paraId="45D44931" w14:textId="4E95DE43" w:rsidR="00CA04D0" w:rsidRPr="00AC17E4" w:rsidRDefault="00CA04D0" w:rsidP="00CA04D0">
      <w:pPr>
        <w:spacing w:line="360" w:lineRule="auto"/>
        <w:contextualSpacing/>
        <w:jc w:val="both"/>
        <w:rPr>
          <w:rFonts w:ascii="Palatino Linotype" w:eastAsia="Batang" w:hAnsi="Palatino Linotype" w:cs="Tahoma"/>
          <w:b/>
          <w:bCs/>
          <w:color w:val="000000"/>
          <w:sz w:val="22"/>
          <w:szCs w:val="22"/>
          <w:lang w:eastAsia="en-US"/>
        </w:rPr>
      </w:pPr>
      <w:r w:rsidRPr="00B8181F">
        <w:rPr>
          <w:rFonts w:ascii="Palatino Linotype" w:hAnsi="Palatino Linotype" w:cs="Tahoma"/>
          <w:b/>
          <w:sz w:val="22"/>
          <w:szCs w:val="22"/>
        </w:rPr>
        <w:t>d)</w:t>
      </w:r>
      <w:bookmarkStart w:id="7" w:name="_Hlk145410441"/>
      <w:r>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9835FD">
        <w:rPr>
          <w:rFonts w:ascii="Palatino Linotype" w:hAnsi="Palatino Linotype" w:cs="Tahoma"/>
          <w:sz w:val="22"/>
          <w:szCs w:val="22"/>
        </w:rPr>
        <w:t xml:space="preserve">diez de septiembre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7C08B18B" w14:textId="77777777" w:rsidR="00CA04D0" w:rsidRDefault="00CA04D0" w:rsidP="00CA04D0">
      <w:pPr>
        <w:spacing w:line="360" w:lineRule="auto"/>
        <w:contextualSpacing/>
        <w:jc w:val="both"/>
        <w:rPr>
          <w:rFonts w:ascii="Palatino Linotype" w:hAnsi="Palatino Linotype" w:cs="Tahoma"/>
          <w:b/>
          <w:sz w:val="22"/>
          <w:szCs w:val="22"/>
        </w:rPr>
      </w:pPr>
    </w:p>
    <w:p w14:paraId="74900C0B" w14:textId="160B8F17" w:rsidR="00CA04D0" w:rsidRPr="00B8181F" w:rsidRDefault="00CA04D0" w:rsidP="00CA04D0">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 xml:space="preserve">e) </w:t>
      </w:r>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290203">
        <w:rPr>
          <w:rFonts w:ascii="Palatino Linotype" w:hAnsi="Palatino Linotype" w:cs="Tahoma"/>
          <w:bCs/>
          <w:sz w:val="22"/>
          <w:szCs w:val="22"/>
        </w:rPr>
        <w:t>veintitrés</w:t>
      </w:r>
      <w:r>
        <w:rPr>
          <w:rFonts w:ascii="Palatino Linotype" w:hAnsi="Palatino Linotype" w:cs="Tahoma"/>
          <w:bCs/>
          <w:sz w:val="22"/>
          <w:szCs w:val="22"/>
        </w:rPr>
        <w:t xml:space="preserve"> de </w:t>
      </w:r>
      <w:r w:rsidR="009835FD">
        <w:rPr>
          <w:rFonts w:ascii="Palatino Linotype" w:hAnsi="Palatino Linotype" w:cs="Tahoma"/>
          <w:bCs/>
          <w:sz w:val="22"/>
          <w:szCs w:val="22"/>
        </w:rPr>
        <w:t xml:space="preserve">septiembre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552AE739" w14:textId="77777777" w:rsidR="00CA04D0" w:rsidRPr="00B8181F" w:rsidRDefault="00CA04D0" w:rsidP="00CA04D0">
      <w:pPr>
        <w:autoSpaceDE w:val="0"/>
        <w:autoSpaceDN w:val="0"/>
        <w:adjustRightInd w:val="0"/>
        <w:spacing w:line="360" w:lineRule="auto"/>
        <w:contextualSpacing/>
        <w:jc w:val="both"/>
        <w:rPr>
          <w:rFonts w:ascii="Palatino Linotype" w:hAnsi="Palatino Linotype" w:cs="Tahoma"/>
          <w:b/>
          <w:sz w:val="22"/>
          <w:szCs w:val="22"/>
          <w:lang w:val="es-ES"/>
        </w:rPr>
      </w:pPr>
    </w:p>
    <w:p w14:paraId="69F55ED4" w14:textId="77777777" w:rsidR="00CA04D0" w:rsidRPr="00B8181F" w:rsidRDefault="00CA04D0" w:rsidP="00CA04D0">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543E527" w14:textId="77777777" w:rsidR="00CA04D0" w:rsidRPr="00B8181F" w:rsidRDefault="00CA04D0" w:rsidP="00CA04D0">
      <w:pPr>
        <w:pStyle w:val="Ttulo1"/>
        <w:spacing w:before="0" w:after="0" w:line="360" w:lineRule="auto"/>
        <w:contextualSpacing/>
        <w:jc w:val="center"/>
        <w:rPr>
          <w:rFonts w:ascii="Palatino Linotype" w:hAnsi="Palatino Linotype"/>
          <w:b/>
          <w:bCs/>
          <w:color w:val="auto"/>
          <w:sz w:val="22"/>
          <w:szCs w:val="22"/>
        </w:rPr>
      </w:pPr>
    </w:p>
    <w:p w14:paraId="18BABF7E" w14:textId="77777777" w:rsidR="00CA04D0" w:rsidRPr="00B8181F" w:rsidRDefault="00CA04D0" w:rsidP="00CA04D0">
      <w:pPr>
        <w:pStyle w:val="Ttulo1"/>
        <w:spacing w:before="0" w:after="0" w:line="360" w:lineRule="auto"/>
        <w:contextualSpacing/>
        <w:jc w:val="center"/>
        <w:rPr>
          <w:rFonts w:ascii="Palatino Linotype" w:hAnsi="Palatino Linotype"/>
          <w:b/>
          <w:bCs/>
          <w:color w:val="auto"/>
          <w:sz w:val="22"/>
          <w:szCs w:val="22"/>
        </w:rPr>
      </w:pPr>
      <w:bookmarkStart w:id="8" w:name="_Toc209709997"/>
      <w:r w:rsidRPr="00B8181F">
        <w:rPr>
          <w:rFonts w:ascii="Palatino Linotype" w:hAnsi="Palatino Linotype"/>
          <w:b/>
          <w:bCs/>
          <w:color w:val="auto"/>
          <w:sz w:val="22"/>
          <w:szCs w:val="22"/>
        </w:rPr>
        <w:t>C O N S I D E R A N D O S</w:t>
      </w:r>
      <w:bookmarkEnd w:id="8"/>
    </w:p>
    <w:p w14:paraId="4F5112B3" w14:textId="77777777" w:rsidR="00CA04D0" w:rsidRPr="00B8181F" w:rsidRDefault="00CA04D0" w:rsidP="00CA04D0">
      <w:pPr>
        <w:spacing w:line="360" w:lineRule="auto"/>
        <w:contextualSpacing/>
        <w:rPr>
          <w:rFonts w:ascii="Palatino Linotype" w:hAnsi="Palatino Linotype" w:cs="Tahoma"/>
          <w:b/>
          <w:sz w:val="22"/>
          <w:szCs w:val="22"/>
        </w:rPr>
      </w:pPr>
    </w:p>
    <w:p w14:paraId="74473344" w14:textId="77777777" w:rsidR="00CA04D0" w:rsidRPr="00B8181F" w:rsidRDefault="00CA04D0" w:rsidP="00CA04D0">
      <w:pPr>
        <w:pStyle w:val="Ttulo2"/>
        <w:spacing w:before="0" w:after="0" w:line="360" w:lineRule="auto"/>
        <w:contextualSpacing/>
        <w:rPr>
          <w:rFonts w:ascii="Palatino Linotype" w:hAnsi="Palatino Linotype"/>
          <w:b/>
          <w:bCs/>
          <w:color w:val="auto"/>
          <w:sz w:val="22"/>
          <w:szCs w:val="22"/>
        </w:rPr>
      </w:pPr>
      <w:bookmarkStart w:id="9" w:name="_Toc209709998"/>
      <w:r w:rsidRPr="00B8181F">
        <w:rPr>
          <w:rFonts w:ascii="Palatino Linotype" w:hAnsi="Palatino Linotype"/>
          <w:b/>
          <w:bCs/>
          <w:color w:val="auto"/>
          <w:sz w:val="22"/>
          <w:szCs w:val="22"/>
        </w:rPr>
        <w:t>PRIMERO. Competencia</w:t>
      </w:r>
      <w:bookmarkEnd w:id="9"/>
    </w:p>
    <w:p w14:paraId="6A86BA87" w14:textId="77777777" w:rsidR="00CA04D0" w:rsidRPr="00B8181F" w:rsidRDefault="00CA04D0" w:rsidP="00CA04D0">
      <w:pPr>
        <w:spacing w:line="360" w:lineRule="auto"/>
        <w:contextualSpacing/>
        <w:rPr>
          <w:rFonts w:ascii="Palatino Linotype" w:eastAsia="Batang" w:hAnsi="Palatino Linotype"/>
          <w:sz w:val="22"/>
          <w:szCs w:val="22"/>
        </w:rPr>
      </w:pPr>
    </w:p>
    <w:p w14:paraId="4DAEAC93" w14:textId="77777777" w:rsidR="00CA04D0" w:rsidRPr="00B8181F" w:rsidRDefault="00CA04D0" w:rsidP="00CA04D0">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8181F">
        <w:rPr>
          <w:rFonts w:ascii="Palatino Linotype" w:hAnsi="Palatino Linotype" w:cs="Tahoma"/>
          <w:bCs/>
          <w:sz w:val="22"/>
          <w:szCs w:val="22"/>
        </w:rPr>
        <w:t xml:space="preserve">, </w:t>
      </w:r>
      <w:r>
        <w:rPr>
          <w:rFonts w:ascii="Palatino Linotype" w:hAnsi="Palatino Linotype" w:cs="Tahoma"/>
          <w:bCs/>
          <w:sz w:val="22"/>
          <w:szCs w:val="22"/>
        </w:rPr>
        <w:t>cuadragésimo</w:t>
      </w:r>
      <w:r w:rsidRPr="00B8181F">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8181F">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8181F">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1F73F2" w14:textId="77777777" w:rsidR="00CA04D0" w:rsidRPr="00B8181F" w:rsidRDefault="00CA04D0" w:rsidP="00CA04D0">
      <w:pPr>
        <w:spacing w:line="360" w:lineRule="auto"/>
        <w:contextualSpacing/>
        <w:jc w:val="both"/>
        <w:rPr>
          <w:rFonts w:ascii="Palatino Linotype" w:eastAsia="Calibri" w:hAnsi="Palatino Linotype" w:cs="Tahoma"/>
          <w:bCs/>
          <w:color w:val="000000"/>
          <w:sz w:val="22"/>
          <w:szCs w:val="22"/>
          <w:lang w:eastAsia="es-ES_tradnl"/>
        </w:rPr>
      </w:pPr>
    </w:p>
    <w:p w14:paraId="6EAFDE02" w14:textId="77777777" w:rsidR="00CA04D0" w:rsidRPr="00B8181F" w:rsidRDefault="00CA04D0" w:rsidP="00CA04D0">
      <w:pPr>
        <w:pStyle w:val="Ttulo2"/>
        <w:spacing w:before="0" w:after="0" w:line="360" w:lineRule="auto"/>
        <w:contextualSpacing/>
        <w:rPr>
          <w:rFonts w:ascii="Palatino Linotype" w:hAnsi="Palatino Linotype"/>
          <w:b/>
          <w:bCs/>
          <w:color w:val="auto"/>
          <w:sz w:val="22"/>
          <w:szCs w:val="22"/>
          <w:lang w:val="es-ES"/>
        </w:rPr>
      </w:pPr>
      <w:bookmarkStart w:id="10" w:name="_Toc209709999"/>
      <w:r w:rsidRPr="00B8181F">
        <w:rPr>
          <w:rFonts w:ascii="Palatino Linotype" w:eastAsia="Calibri" w:hAnsi="Palatino Linotype"/>
          <w:b/>
          <w:bCs/>
          <w:color w:val="auto"/>
          <w:sz w:val="22"/>
          <w:szCs w:val="22"/>
          <w:lang w:val="es-ES" w:eastAsia="es-MX"/>
        </w:rPr>
        <w:t xml:space="preserve">SEGUNDO. </w:t>
      </w:r>
      <w:r w:rsidRPr="00B8181F">
        <w:rPr>
          <w:rFonts w:ascii="Palatino Linotype" w:hAnsi="Palatino Linotype"/>
          <w:b/>
          <w:bCs/>
          <w:color w:val="auto"/>
          <w:sz w:val="22"/>
          <w:szCs w:val="22"/>
          <w:lang w:val="es-ES"/>
        </w:rPr>
        <w:t>Causales de improcedencia y sobreseimiento</w:t>
      </w:r>
      <w:bookmarkEnd w:id="10"/>
    </w:p>
    <w:p w14:paraId="6BE4DD6C" w14:textId="77777777" w:rsidR="00CA04D0" w:rsidRPr="00B8181F" w:rsidRDefault="00CA04D0" w:rsidP="00CA04D0">
      <w:pPr>
        <w:autoSpaceDE w:val="0"/>
        <w:autoSpaceDN w:val="0"/>
        <w:adjustRightInd w:val="0"/>
        <w:spacing w:line="360" w:lineRule="auto"/>
        <w:contextualSpacing/>
        <w:jc w:val="both"/>
        <w:rPr>
          <w:rFonts w:ascii="Palatino Linotype" w:hAnsi="Palatino Linotype" w:cs="Tahoma"/>
          <w:b/>
          <w:sz w:val="22"/>
          <w:szCs w:val="22"/>
          <w:lang w:val="es-ES"/>
        </w:rPr>
      </w:pPr>
    </w:p>
    <w:p w14:paraId="460F6B40" w14:textId="77777777" w:rsidR="00CA04D0" w:rsidRPr="00B8181F" w:rsidRDefault="00CA04D0" w:rsidP="00CA04D0">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58924932" w14:textId="77777777" w:rsidR="00CA04D0" w:rsidRPr="00B8181F" w:rsidRDefault="00CA04D0" w:rsidP="00CA04D0">
      <w:pPr>
        <w:spacing w:line="360" w:lineRule="auto"/>
        <w:contextualSpacing/>
        <w:jc w:val="both"/>
        <w:rPr>
          <w:rFonts w:ascii="Palatino Linotype" w:eastAsia="Calibri" w:hAnsi="Palatino Linotype" w:cs="Tahoma"/>
          <w:b/>
          <w:color w:val="000000"/>
          <w:sz w:val="22"/>
          <w:szCs w:val="22"/>
          <w:lang w:val="es-ES" w:eastAsia="es-MX"/>
        </w:rPr>
      </w:pPr>
    </w:p>
    <w:p w14:paraId="7F0EDFEC" w14:textId="77777777" w:rsidR="00CA04D0" w:rsidRPr="00B8181F" w:rsidRDefault="00CA04D0" w:rsidP="00CA04D0">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78B15BFD" w14:textId="77777777" w:rsidR="00CA04D0" w:rsidRPr="00B8181F" w:rsidRDefault="00CA04D0" w:rsidP="00CA04D0">
      <w:pPr>
        <w:spacing w:line="360" w:lineRule="auto"/>
        <w:contextualSpacing/>
        <w:jc w:val="both"/>
        <w:rPr>
          <w:rFonts w:ascii="Palatino Linotype" w:hAnsi="Palatino Linotype" w:cs="Tahoma"/>
          <w:sz w:val="22"/>
          <w:szCs w:val="22"/>
          <w:lang w:val="es-ES"/>
        </w:rPr>
      </w:pPr>
    </w:p>
    <w:p w14:paraId="4722F178" w14:textId="77777777" w:rsidR="00CA04D0" w:rsidRPr="00B8181F" w:rsidRDefault="00CA04D0" w:rsidP="00CA04D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B8181F">
        <w:rPr>
          <w:rFonts w:ascii="Palatino Linotype" w:hAnsi="Palatino Linotype" w:cs="Tahoma"/>
          <w:sz w:val="22"/>
          <w:szCs w:val="22"/>
          <w:lang w:val="es-ES"/>
        </w:rPr>
        <w:lastRenderedPageBreak/>
        <w:t>actualice alguno de los supuestos establecidos en el artículo 191 de la Ley de Transparencia y Acceso a la Información Pública del Estado de México y Municipios, por ser improcedente.</w:t>
      </w:r>
    </w:p>
    <w:p w14:paraId="22966C7A" w14:textId="77777777" w:rsidR="00CA04D0" w:rsidRPr="00B8181F" w:rsidRDefault="00CA04D0" w:rsidP="00CA04D0">
      <w:pPr>
        <w:spacing w:line="360" w:lineRule="auto"/>
        <w:contextualSpacing/>
        <w:jc w:val="both"/>
        <w:rPr>
          <w:rFonts w:ascii="Palatino Linotype" w:hAnsi="Palatino Linotype" w:cs="Tahoma"/>
          <w:sz w:val="22"/>
          <w:szCs w:val="22"/>
          <w:lang w:val="es-ES"/>
        </w:rPr>
      </w:pPr>
    </w:p>
    <w:p w14:paraId="7FCC3CAA" w14:textId="77777777" w:rsidR="00CA04D0" w:rsidRPr="00B8181F" w:rsidRDefault="00CA04D0" w:rsidP="00CA04D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9403660" w14:textId="77777777" w:rsidR="00CA04D0" w:rsidRPr="00B8181F" w:rsidRDefault="00CA04D0" w:rsidP="00CA04D0">
      <w:pPr>
        <w:spacing w:line="360" w:lineRule="auto"/>
        <w:contextualSpacing/>
        <w:jc w:val="both"/>
        <w:rPr>
          <w:rFonts w:ascii="Palatino Linotype" w:hAnsi="Palatino Linotype" w:cs="Tahoma"/>
          <w:sz w:val="22"/>
          <w:szCs w:val="22"/>
          <w:lang w:val="es-ES"/>
        </w:rPr>
      </w:pPr>
    </w:p>
    <w:p w14:paraId="0F72DB04" w14:textId="41C42A42" w:rsidR="00CA04D0" w:rsidRPr="00B8181F" w:rsidRDefault="00CA04D0" w:rsidP="00CA04D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9835FD">
        <w:rPr>
          <w:rFonts w:ascii="Palatino Linotype" w:hAnsi="Palatino Linotype" w:cs="Tahoma"/>
          <w:sz w:val="22"/>
          <w:szCs w:val="22"/>
          <w:lang w:val="es-ES"/>
        </w:rPr>
        <w:t>V</w:t>
      </w:r>
      <w:r w:rsidRPr="00B8181F">
        <w:rPr>
          <w:rFonts w:ascii="Palatino Linotype" w:hAnsi="Palatino Linotype" w:cs="Tahoma"/>
          <w:sz w:val="22"/>
          <w:szCs w:val="22"/>
          <w:lang w:val="es-ES"/>
        </w:rPr>
        <w:t xml:space="preserve"> de la Ley de Transparencia y Acceso a la Información Pública del Estado de México y Municipios, referente a la </w:t>
      </w:r>
      <w:r>
        <w:rPr>
          <w:rFonts w:ascii="Palatino Linotype" w:hAnsi="Palatino Linotype" w:cs="Tahoma"/>
          <w:sz w:val="22"/>
          <w:szCs w:val="22"/>
          <w:lang w:val="es-ES"/>
        </w:rPr>
        <w:t>entrega de información</w:t>
      </w:r>
      <w:r w:rsidR="009835FD">
        <w:rPr>
          <w:rFonts w:ascii="Palatino Linotype" w:hAnsi="Palatino Linotype" w:cs="Tahoma"/>
          <w:sz w:val="22"/>
          <w:szCs w:val="22"/>
          <w:lang w:val="es-ES"/>
        </w:rPr>
        <w:t xml:space="preserve"> incompleta</w:t>
      </w:r>
      <w:r w:rsidRPr="00B8181F">
        <w:rPr>
          <w:rFonts w:ascii="Palatino Linotype" w:hAnsi="Palatino Linotype" w:cs="Tahoma"/>
          <w:sz w:val="22"/>
          <w:szCs w:val="22"/>
          <w:lang w:val="es-ES"/>
        </w:rPr>
        <w:t>.</w:t>
      </w:r>
    </w:p>
    <w:p w14:paraId="641F3AFA" w14:textId="77777777" w:rsidR="009835FD" w:rsidRPr="00396817" w:rsidRDefault="009835FD" w:rsidP="009835FD">
      <w:pPr>
        <w:spacing w:line="360" w:lineRule="auto"/>
        <w:jc w:val="both"/>
        <w:rPr>
          <w:rFonts w:ascii="Palatino Linotype" w:hAnsi="Palatino Linotype" w:cs="Tahoma"/>
          <w:sz w:val="22"/>
          <w:szCs w:val="22"/>
          <w:lang w:val="es-ES"/>
        </w:rPr>
      </w:pPr>
    </w:p>
    <w:p w14:paraId="1D267E4F" w14:textId="77777777" w:rsidR="009835FD" w:rsidRPr="00396817" w:rsidRDefault="009835FD" w:rsidP="009835FD">
      <w:pPr>
        <w:pStyle w:val="Ttulo2"/>
        <w:spacing w:before="0" w:after="0" w:line="360" w:lineRule="auto"/>
        <w:rPr>
          <w:rFonts w:ascii="Palatino Linotype" w:hAnsi="Palatino Linotype"/>
          <w:b/>
          <w:bCs/>
          <w:color w:val="auto"/>
          <w:sz w:val="22"/>
          <w:szCs w:val="22"/>
        </w:rPr>
      </w:pPr>
      <w:bookmarkStart w:id="11" w:name="_Toc198822592"/>
      <w:bookmarkStart w:id="12" w:name="_Toc202974333"/>
      <w:bookmarkStart w:id="13" w:name="_Toc205479391"/>
      <w:bookmarkStart w:id="14" w:name="_Toc209710000"/>
      <w:r w:rsidRPr="00396817">
        <w:rPr>
          <w:rFonts w:ascii="Palatino Linotype" w:hAnsi="Palatino Linotype"/>
          <w:b/>
          <w:bCs/>
          <w:color w:val="auto"/>
          <w:sz w:val="22"/>
          <w:szCs w:val="22"/>
        </w:rPr>
        <w:t>TERCERO. Causales de sobreseimiento</w:t>
      </w:r>
      <w:bookmarkEnd w:id="11"/>
      <w:bookmarkEnd w:id="12"/>
      <w:bookmarkEnd w:id="13"/>
      <w:bookmarkEnd w:id="14"/>
    </w:p>
    <w:p w14:paraId="68C86F58" w14:textId="77777777" w:rsidR="009835FD" w:rsidRPr="00396817" w:rsidRDefault="009835FD" w:rsidP="009835FD">
      <w:pPr>
        <w:spacing w:line="360" w:lineRule="auto"/>
        <w:contextualSpacing/>
        <w:jc w:val="both"/>
        <w:rPr>
          <w:rFonts w:ascii="Palatino Linotype" w:hAnsi="Palatino Linotype" w:cs="Tahoma"/>
          <w:bCs/>
          <w:color w:val="0D0D0D" w:themeColor="text1" w:themeTint="F2"/>
          <w:sz w:val="22"/>
          <w:szCs w:val="22"/>
        </w:rPr>
      </w:pPr>
    </w:p>
    <w:p w14:paraId="6C646A38" w14:textId="77777777" w:rsidR="009835FD" w:rsidRPr="00396817" w:rsidRDefault="009835FD" w:rsidP="009835FD">
      <w:pPr>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Por ser de previo y especial pronunciamiento, este Instituto analiza si se actualiza alguna causal de sobreseimiento.</w:t>
      </w:r>
    </w:p>
    <w:p w14:paraId="634BCBB8" w14:textId="77777777" w:rsidR="009835FD" w:rsidRPr="00396817" w:rsidRDefault="009835FD" w:rsidP="009835FD">
      <w:pPr>
        <w:spacing w:line="360" w:lineRule="auto"/>
        <w:contextualSpacing/>
        <w:jc w:val="both"/>
        <w:rPr>
          <w:rFonts w:ascii="Palatino Linotype" w:hAnsi="Palatino Linotype" w:cs="Tahoma"/>
          <w:sz w:val="22"/>
          <w:szCs w:val="22"/>
        </w:rPr>
      </w:pPr>
    </w:p>
    <w:p w14:paraId="6DD348E7" w14:textId="77777777" w:rsidR="009835FD" w:rsidRPr="00396817" w:rsidRDefault="009835FD" w:rsidP="009835FD">
      <w:pPr>
        <w:spacing w:line="360" w:lineRule="auto"/>
        <w:jc w:val="both"/>
        <w:rPr>
          <w:rFonts w:ascii="Palatino Linotype" w:hAnsi="Palatino Linotype" w:cs="Tahoma"/>
          <w:bCs/>
          <w:color w:val="FF0000"/>
          <w:sz w:val="22"/>
          <w:szCs w:val="22"/>
        </w:rPr>
      </w:pPr>
      <w:r w:rsidRPr="00396817">
        <w:rPr>
          <w:rFonts w:ascii="Palatino Linotype" w:eastAsia="Calibri" w:hAnsi="Palatino Linotype"/>
          <w:color w:val="000000"/>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w:t>
      </w:r>
      <w:r w:rsidRPr="00396817">
        <w:rPr>
          <w:rFonts w:ascii="Palatino Linotype" w:eastAsia="Calibri" w:hAnsi="Palatino Linotype"/>
          <w:b/>
          <w:color w:val="000000"/>
          <w:sz w:val="22"/>
          <w:szCs w:val="22"/>
          <w:lang w:eastAsia="en-US"/>
        </w:rPr>
        <w:t>I, II, IV y V</w:t>
      </w:r>
      <w:r w:rsidRPr="00396817">
        <w:rPr>
          <w:rFonts w:ascii="Palatino Linotype" w:eastAsia="Calibri" w:hAnsi="Palatino Linotype"/>
          <w:color w:val="000000"/>
          <w:sz w:val="22"/>
          <w:szCs w:val="22"/>
          <w:lang w:eastAsia="en-US"/>
        </w:rPr>
        <w:t xml:space="preserve">, toda vez que no hay constancias en el expediente en que se actúa, de que el recurrente se haya desistido del </w:t>
      </w:r>
      <w:r w:rsidRPr="00396817">
        <w:rPr>
          <w:rFonts w:ascii="Palatino Linotype" w:eastAsia="Calibri" w:hAnsi="Palatino Linotype"/>
          <w:color w:val="000000"/>
          <w:sz w:val="22"/>
          <w:szCs w:val="22"/>
          <w:lang w:eastAsia="en-US"/>
        </w:rPr>
        <w:lastRenderedPageBreak/>
        <w:t>recurso, haya fallecido, actualice alguna causal de improcedencia o bien, haya quedado sin materia.</w:t>
      </w:r>
    </w:p>
    <w:p w14:paraId="5DA0B7CF" w14:textId="77777777" w:rsidR="009835FD" w:rsidRPr="00396817" w:rsidRDefault="009835FD" w:rsidP="009835FD">
      <w:pPr>
        <w:spacing w:line="360" w:lineRule="auto"/>
        <w:jc w:val="both"/>
        <w:rPr>
          <w:rFonts w:ascii="Palatino Linotype" w:hAnsi="Palatino Linotype" w:cs="Tahoma"/>
          <w:bCs/>
          <w:color w:val="FF0000"/>
          <w:sz w:val="22"/>
          <w:szCs w:val="22"/>
        </w:rPr>
      </w:pPr>
    </w:p>
    <w:p w14:paraId="0180D85B" w14:textId="77777777" w:rsidR="00A23260" w:rsidRDefault="009835FD" w:rsidP="009835FD">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Ahora bien, toda vez que, durante la sustanciación del Recurso de Revisión, el Instituto Electoral del Estado de México, modificó su respuesta a través del Informe Justificado, se estima procedente entrar al estudio de la causal de sobreseimiento prevista en la fracción III del precepto legal previamente señalado</w:t>
      </w:r>
      <w:r w:rsidR="00A23260">
        <w:rPr>
          <w:rFonts w:ascii="Palatino Linotype" w:eastAsia="Calibri" w:hAnsi="Palatino Linotype"/>
          <w:color w:val="000000"/>
          <w:sz w:val="22"/>
          <w:szCs w:val="22"/>
          <w:lang w:eastAsia="en-US"/>
        </w:rPr>
        <w:t>.</w:t>
      </w:r>
      <w:r w:rsidRPr="00396817">
        <w:rPr>
          <w:rFonts w:ascii="Palatino Linotype" w:eastAsia="Calibri" w:hAnsi="Palatino Linotype"/>
          <w:color w:val="000000"/>
          <w:sz w:val="22"/>
          <w:szCs w:val="22"/>
          <w:lang w:eastAsia="en-US"/>
        </w:rPr>
        <w:t xml:space="preserve"> </w:t>
      </w:r>
    </w:p>
    <w:p w14:paraId="53FB19B7" w14:textId="77777777" w:rsidR="00A23260" w:rsidRDefault="00A23260" w:rsidP="009835FD">
      <w:pPr>
        <w:spacing w:line="360" w:lineRule="auto"/>
        <w:contextualSpacing/>
        <w:jc w:val="both"/>
        <w:rPr>
          <w:rFonts w:ascii="Palatino Linotype" w:eastAsia="Calibri" w:hAnsi="Palatino Linotype"/>
          <w:color w:val="000000"/>
          <w:sz w:val="22"/>
          <w:szCs w:val="22"/>
          <w:lang w:eastAsia="en-US"/>
        </w:rPr>
      </w:pPr>
    </w:p>
    <w:p w14:paraId="30ECFD19" w14:textId="2D4A56D2" w:rsidR="009835FD" w:rsidRPr="00A23260" w:rsidRDefault="00A23260" w:rsidP="00A23260">
      <w:pPr>
        <w:spacing w:line="360" w:lineRule="auto"/>
        <w:contextualSpacing/>
        <w:jc w:val="both"/>
        <w:rPr>
          <w:rFonts w:ascii="Palatino Linotype" w:eastAsia="Calibri" w:hAnsi="Palatino Linotype" w:cs="Tahoma"/>
          <w:sz w:val="22"/>
          <w:szCs w:val="22"/>
        </w:rPr>
      </w:pPr>
      <w:r>
        <w:rPr>
          <w:rFonts w:ascii="Palatino Linotype" w:eastAsia="Calibri" w:hAnsi="Palatino Linotype"/>
          <w:color w:val="000000"/>
          <w:sz w:val="22"/>
          <w:szCs w:val="22"/>
          <w:lang w:eastAsia="en-US"/>
        </w:rPr>
        <w:t>En principio,</w:t>
      </w:r>
      <w:r w:rsidR="009835FD" w:rsidRPr="00396817">
        <w:rPr>
          <w:rFonts w:ascii="Palatino Linotype" w:eastAsia="Calibri" w:hAnsi="Palatino Linotype"/>
          <w:color w:val="000000"/>
          <w:sz w:val="22"/>
          <w:szCs w:val="22"/>
          <w:lang w:eastAsia="en-US"/>
        </w:rPr>
        <w:t xml:space="preserve"> </w:t>
      </w:r>
      <w:r w:rsidR="009835FD" w:rsidRPr="00396817">
        <w:rPr>
          <w:rFonts w:ascii="Palatino Linotype" w:eastAsia="Calibri" w:hAnsi="Palatino Linotype" w:cs="Tahoma"/>
          <w:color w:val="000000"/>
          <w:sz w:val="22"/>
          <w:szCs w:val="22"/>
          <w:lang w:val="es-ES" w:eastAsia="es-MX"/>
        </w:rPr>
        <w:t xml:space="preserve">resulta </w:t>
      </w:r>
      <w:r w:rsidR="009835FD" w:rsidRPr="00396817">
        <w:rPr>
          <w:rFonts w:ascii="Palatino Linotype" w:eastAsia="Calibri" w:hAnsi="Palatino Linotype" w:cs="Tahoma"/>
          <w:iCs/>
          <w:sz w:val="22"/>
          <w:szCs w:val="22"/>
          <w:lang w:val="es-ES" w:eastAsia="es-ES_tradnl"/>
        </w:rPr>
        <w:t xml:space="preserve">necesario </w:t>
      </w:r>
      <w:r>
        <w:rPr>
          <w:rFonts w:ascii="Palatino Linotype" w:eastAsia="Calibri" w:hAnsi="Palatino Linotype" w:cs="Tahoma"/>
          <w:sz w:val="22"/>
          <w:szCs w:val="22"/>
        </w:rPr>
        <w:t>recordar que el ahora Recurrente solicitó copia de los documentos que d</w:t>
      </w:r>
      <w:r w:rsidR="0019622D">
        <w:rPr>
          <w:rFonts w:ascii="Palatino Linotype" w:eastAsia="Calibri" w:hAnsi="Palatino Linotype" w:cs="Tahoma"/>
          <w:sz w:val="22"/>
          <w:szCs w:val="22"/>
        </w:rPr>
        <w:t>ieran</w:t>
      </w:r>
      <w:r>
        <w:rPr>
          <w:rFonts w:ascii="Palatino Linotype" w:eastAsia="Calibri" w:hAnsi="Palatino Linotype" w:cs="Tahoma"/>
          <w:sz w:val="22"/>
          <w:szCs w:val="22"/>
        </w:rPr>
        <w:t xml:space="preserve"> cumplimiento al artículo 32 de la Ley Orgánica Municipal del Estado de México para el cargo de Director de Administración y Finanzas del Organismo de agua de Chicoloapan, al Siete de julio de dos mil veinticinco.</w:t>
      </w:r>
    </w:p>
    <w:p w14:paraId="7AC4BABB" w14:textId="77777777" w:rsidR="009835FD" w:rsidRPr="00396817" w:rsidRDefault="009835FD" w:rsidP="009835FD">
      <w:pPr>
        <w:spacing w:line="360" w:lineRule="auto"/>
        <w:contextualSpacing/>
        <w:jc w:val="both"/>
        <w:rPr>
          <w:rFonts w:ascii="Palatino Linotype" w:hAnsi="Palatino Linotype" w:cs="Tahoma"/>
          <w:sz w:val="22"/>
          <w:szCs w:val="22"/>
        </w:rPr>
      </w:pPr>
    </w:p>
    <w:p w14:paraId="683C84A8" w14:textId="4182CF51" w:rsidR="009835FD" w:rsidRPr="00396817" w:rsidRDefault="009835FD" w:rsidP="009835FD">
      <w:pPr>
        <w:tabs>
          <w:tab w:val="left" w:pos="4962"/>
        </w:tabs>
        <w:spacing w:line="360" w:lineRule="auto"/>
        <w:contextualSpacing/>
        <w:jc w:val="both"/>
        <w:rPr>
          <w:rFonts w:ascii="Palatino Linotype" w:hAnsi="Palatino Linotype"/>
          <w:sz w:val="22"/>
          <w:szCs w:val="22"/>
        </w:rPr>
      </w:pPr>
      <w:r w:rsidRPr="00396817">
        <w:rPr>
          <w:rFonts w:ascii="Palatino Linotype" w:hAnsi="Palatino Linotype"/>
          <w:sz w:val="22"/>
          <w:szCs w:val="22"/>
        </w:rPr>
        <w:t>Así, derivado de la respuesta y el recurso de revisión, se advierte que el Particular no se inconformó de</w:t>
      </w:r>
      <w:r w:rsidR="00A23260">
        <w:rPr>
          <w:rFonts w:ascii="Palatino Linotype" w:hAnsi="Palatino Linotype"/>
          <w:sz w:val="22"/>
          <w:szCs w:val="22"/>
        </w:rPr>
        <w:t xml:space="preserve"> </w:t>
      </w:r>
      <w:r w:rsidRPr="00396817">
        <w:rPr>
          <w:rFonts w:ascii="Palatino Linotype" w:hAnsi="Palatino Linotype"/>
          <w:sz w:val="22"/>
          <w:szCs w:val="22"/>
        </w:rPr>
        <w:t>l</w:t>
      </w:r>
      <w:r w:rsidR="00A23260">
        <w:rPr>
          <w:rFonts w:ascii="Palatino Linotype" w:hAnsi="Palatino Linotype"/>
          <w:sz w:val="22"/>
          <w:szCs w:val="22"/>
        </w:rPr>
        <w:t>os</w:t>
      </w:r>
      <w:r w:rsidRPr="00396817">
        <w:rPr>
          <w:rFonts w:ascii="Palatino Linotype" w:hAnsi="Palatino Linotype"/>
          <w:sz w:val="22"/>
          <w:szCs w:val="22"/>
        </w:rPr>
        <w:t xml:space="preserve"> </w:t>
      </w:r>
      <w:r w:rsidR="00A23260">
        <w:rPr>
          <w:rFonts w:ascii="Palatino Linotype" w:hAnsi="Palatino Linotype"/>
          <w:sz w:val="22"/>
          <w:szCs w:val="22"/>
        </w:rPr>
        <w:t xml:space="preserve">documentos proporcionados </w:t>
      </w:r>
      <w:r w:rsidR="0030448F">
        <w:rPr>
          <w:rFonts w:ascii="Palatino Linotype" w:hAnsi="Palatino Linotype"/>
          <w:sz w:val="22"/>
          <w:szCs w:val="22"/>
        </w:rPr>
        <w:t>de la Directora de Administración y Finanzas</w:t>
      </w:r>
      <w:r w:rsidRPr="00396817">
        <w:rPr>
          <w:rFonts w:ascii="Palatino Linotype" w:hAnsi="Palatino Linotype"/>
          <w:sz w:val="22"/>
          <w:szCs w:val="22"/>
        </w:rPr>
        <w:t xml:space="preserve">, sino porque, no le proporcionaron </w:t>
      </w:r>
      <w:r w:rsidR="0030448F">
        <w:rPr>
          <w:rFonts w:ascii="Palatino Linotype" w:hAnsi="Palatino Linotype"/>
          <w:sz w:val="22"/>
          <w:szCs w:val="22"/>
        </w:rPr>
        <w:t xml:space="preserve">aquel que daba cuenta de la certificación que establece la fracción IV de la propia Ley Orgánica Municipal, </w:t>
      </w:r>
      <w:r w:rsidRPr="00396817">
        <w:rPr>
          <w:rFonts w:ascii="Palatino Linotype" w:hAnsi="Palatino Linotype"/>
          <w:sz w:val="22"/>
          <w:szCs w:val="22"/>
        </w:rPr>
        <w:t xml:space="preserve">con relación con el diverso 195, fracción IV, de Código de Procedimientos Administrativos del Estado de México, que establece que será improcedente el recurso contra </w:t>
      </w:r>
      <w:r w:rsidRPr="00396817">
        <w:rPr>
          <w:rFonts w:ascii="Palatino Linotype" w:hAnsi="Palatino Linotype"/>
          <w:b/>
          <w:bCs/>
          <w:sz w:val="22"/>
          <w:szCs w:val="22"/>
        </w:rPr>
        <w:t>los actos que se hayan consentido tácitamente,</w:t>
      </w:r>
      <w:r w:rsidRPr="00396817">
        <w:rPr>
          <w:rFonts w:ascii="Palatino Linotype" w:hAnsi="Palatino Linotype"/>
          <w:sz w:val="22"/>
          <w:szCs w:val="22"/>
        </w:rPr>
        <w:t xml:space="preserve"> entendiéndose por estos cuando el agravio no se haya promovido en el plazo señalado para el efecto.</w:t>
      </w:r>
    </w:p>
    <w:p w14:paraId="74BA0103" w14:textId="77777777" w:rsidR="009835FD" w:rsidRPr="00396817" w:rsidRDefault="009835FD" w:rsidP="009835FD">
      <w:pPr>
        <w:spacing w:line="360" w:lineRule="auto"/>
        <w:contextualSpacing/>
        <w:jc w:val="both"/>
        <w:rPr>
          <w:rFonts w:ascii="Palatino Linotype" w:hAnsi="Palatino Linotype"/>
          <w:bCs/>
          <w:iCs/>
          <w:sz w:val="22"/>
          <w:szCs w:val="22"/>
        </w:rPr>
      </w:pPr>
      <w:r w:rsidRPr="00396817">
        <w:rPr>
          <w:rFonts w:ascii="Palatino Linotype" w:hAnsi="Palatino Linotype"/>
          <w:bCs/>
          <w:iCs/>
          <w:sz w:val="22"/>
          <w:szCs w:val="22"/>
        </w:rPr>
        <w:t xml:space="preserve"> </w:t>
      </w:r>
    </w:p>
    <w:p w14:paraId="1EC5C415" w14:textId="77777777" w:rsidR="009835FD" w:rsidRPr="00396817" w:rsidRDefault="009835FD" w:rsidP="009835FD">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De la misma manera resulta aplicable el criterio sostenido por el Poder Judicial de la Federación de rubro </w:t>
      </w:r>
      <w:r w:rsidRPr="00396817">
        <w:rPr>
          <w:rFonts w:ascii="Palatino Linotype" w:hAnsi="Palatino Linotype"/>
          <w:b/>
          <w:bCs/>
          <w:sz w:val="22"/>
          <w:szCs w:val="22"/>
        </w:rPr>
        <w:t>ACTOS CONSENTIDOS TÁCITAMENTE</w:t>
      </w:r>
      <w:r w:rsidRPr="00396817">
        <w:rPr>
          <w:rFonts w:ascii="Palatino Linotype" w:hAnsi="Palatino Linotype"/>
          <w:sz w:val="22"/>
          <w:szCs w:val="22"/>
        </w:rPr>
        <w:t xml:space="preserve">, Tesis VI.2o. J/21, emitida en la novena época, por el Segundo Tribunal Colegiado del Sexto Circuito, publicada en la Gaceta del Semanario Judicial de la Federación en agosto de 1995, página 291, número de </w:t>
      </w:r>
      <w:r w:rsidRPr="00396817">
        <w:rPr>
          <w:rFonts w:ascii="Palatino Linotype" w:hAnsi="Palatino Linotype"/>
          <w:sz w:val="22"/>
          <w:szCs w:val="22"/>
        </w:rPr>
        <w:lastRenderedPageBreak/>
        <w:t>registro 204707, del que se desprende que cuando no se reclaman los actos de autoridad en la vía y plazos establecidos en la Ley, se presume que el Particular está conforme con los mismos.</w:t>
      </w:r>
    </w:p>
    <w:p w14:paraId="24001400" w14:textId="77777777" w:rsidR="009835FD" w:rsidRPr="00396817" w:rsidRDefault="009835FD" w:rsidP="009835FD">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 </w:t>
      </w:r>
    </w:p>
    <w:p w14:paraId="320C0A95" w14:textId="77777777" w:rsidR="009835FD" w:rsidRPr="00396817" w:rsidRDefault="009835FD" w:rsidP="009835FD">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2FED404" w14:textId="77777777" w:rsidR="009835FD" w:rsidRPr="00396817" w:rsidRDefault="009835FD" w:rsidP="009835FD">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 </w:t>
      </w:r>
    </w:p>
    <w:p w14:paraId="551867C8" w14:textId="57ED755C" w:rsidR="009835FD" w:rsidRPr="00396817" w:rsidRDefault="009835FD" w:rsidP="009835FD">
      <w:pPr>
        <w:spacing w:line="360" w:lineRule="auto"/>
        <w:contextualSpacing/>
        <w:jc w:val="both"/>
        <w:rPr>
          <w:rFonts w:ascii="Palatino Linotype" w:hAnsi="Palatino Linotype"/>
          <w:sz w:val="22"/>
          <w:szCs w:val="22"/>
        </w:rPr>
      </w:pPr>
      <w:r w:rsidRPr="00396817">
        <w:rPr>
          <w:rFonts w:ascii="Palatino Linotype" w:hAnsi="Palatino Linotype"/>
          <w:bCs/>
          <w:sz w:val="22"/>
          <w:szCs w:val="22"/>
        </w:rPr>
        <w:t>Asimismo, resulta relevante traer a colación como criterio orientador, el Criterio Orientador, con clave de control SO/001/2020, de la Segunda Época, emitido por el entonces Instituto Nacional de Transparencia, Acceso a la Información y Protección de Datos Personales, el cual establece que</w:t>
      </w:r>
      <w:r w:rsidRPr="00396817">
        <w:rPr>
          <w:rFonts w:ascii="Palatino Linotype" w:hAnsi="Palatino Linotype"/>
          <w:sz w:val="22"/>
          <w:szCs w:val="22"/>
        </w:rPr>
        <w:t xml:space="preserve"> es improcedente entrar al análisis de las partes de la respuesta del Sujeto Obligado que no fueron impugnadas por el Recurrente; por lo que, en el presente caso, se tiene por consentida la información </w:t>
      </w:r>
      <w:r w:rsidR="0030448F">
        <w:rPr>
          <w:rFonts w:ascii="Palatino Linotype" w:hAnsi="Palatino Linotype"/>
          <w:sz w:val="22"/>
          <w:szCs w:val="22"/>
        </w:rPr>
        <w:t>proporcionada respecto d</w:t>
      </w:r>
      <w:r w:rsidRPr="00396817">
        <w:rPr>
          <w:rFonts w:ascii="Palatino Linotype" w:hAnsi="Palatino Linotype"/>
          <w:sz w:val="22"/>
          <w:szCs w:val="22"/>
        </w:rPr>
        <w:t>e</w:t>
      </w:r>
      <w:r w:rsidR="0030448F">
        <w:rPr>
          <w:rFonts w:ascii="Palatino Linotype" w:hAnsi="Palatino Linotype"/>
          <w:sz w:val="22"/>
          <w:szCs w:val="22"/>
        </w:rPr>
        <w:t xml:space="preserve"> </w:t>
      </w:r>
      <w:r w:rsidRPr="00396817">
        <w:rPr>
          <w:rFonts w:ascii="Palatino Linotype" w:hAnsi="Palatino Linotype"/>
          <w:sz w:val="22"/>
          <w:szCs w:val="22"/>
        </w:rPr>
        <w:t>l</w:t>
      </w:r>
      <w:r w:rsidR="0030448F">
        <w:rPr>
          <w:rFonts w:ascii="Palatino Linotype" w:hAnsi="Palatino Linotype"/>
          <w:sz w:val="22"/>
          <w:szCs w:val="22"/>
        </w:rPr>
        <w:t>a</w:t>
      </w:r>
      <w:r w:rsidRPr="00396817">
        <w:rPr>
          <w:rFonts w:ascii="Palatino Linotype" w:hAnsi="Palatino Linotype"/>
          <w:sz w:val="22"/>
          <w:szCs w:val="22"/>
        </w:rPr>
        <w:t xml:space="preserve"> servidor</w:t>
      </w:r>
      <w:r w:rsidR="0030448F">
        <w:rPr>
          <w:rFonts w:ascii="Palatino Linotype" w:hAnsi="Palatino Linotype"/>
          <w:sz w:val="22"/>
          <w:szCs w:val="22"/>
        </w:rPr>
        <w:t>a</w:t>
      </w:r>
      <w:r w:rsidRPr="00396817">
        <w:rPr>
          <w:rFonts w:ascii="Palatino Linotype" w:hAnsi="Palatino Linotype"/>
          <w:sz w:val="22"/>
          <w:szCs w:val="22"/>
        </w:rPr>
        <w:t xml:space="preserve"> públic</w:t>
      </w:r>
      <w:r w:rsidR="0030448F">
        <w:rPr>
          <w:rFonts w:ascii="Palatino Linotype" w:hAnsi="Palatino Linotype"/>
          <w:sz w:val="22"/>
          <w:szCs w:val="22"/>
        </w:rPr>
        <w:t>a</w:t>
      </w:r>
      <w:r w:rsidRPr="00396817">
        <w:rPr>
          <w:rFonts w:ascii="Palatino Linotype" w:hAnsi="Palatino Linotype"/>
          <w:sz w:val="22"/>
          <w:szCs w:val="22"/>
        </w:rPr>
        <w:t>, y únicamente se entrará al análisis</w:t>
      </w:r>
      <w:r w:rsidR="0030448F">
        <w:rPr>
          <w:rFonts w:ascii="Palatino Linotype" w:hAnsi="Palatino Linotype"/>
          <w:sz w:val="22"/>
          <w:szCs w:val="22"/>
        </w:rPr>
        <w:t xml:space="preserve"> respecto de la falta de la certificación de la Directora de Administración y Finanzas requerida</w:t>
      </w:r>
      <w:r w:rsidRPr="00396817">
        <w:rPr>
          <w:rFonts w:ascii="Palatino Linotype" w:hAnsi="Palatino Linotype"/>
          <w:sz w:val="22"/>
          <w:szCs w:val="22"/>
        </w:rPr>
        <w:t>.</w:t>
      </w:r>
    </w:p>
    <w:p w14:paraId="245244B1" w14:textId="77777777" w:rsidR="009835FD" w:rsidRPr="00396817" w:rsidRDefault="009835FD" w:rsidP="009835FD">
      <w:pPr>
        <w:spacing w:line="360" w:lineRule="auto"/>
        <w:contextualSpacing/>
        <w:jc w:val="both"/>
        <w:rPr>
          <w:rFonts w:ascii="Palatino Linotype" w:eastAsia="Calibri" w:hAnsi="Palatino Linotype" w:cs="Tahoma"/>
          <w:iCs/>
          <w:sz w:val="22"/>
          <w:szCs w:val="22"/>
          <w:lang w:val="es-ES" w:eastAsia="es-ES_tradnl"/>
        </w:rPr>
      </w:pPr>
    </w:p>
    <w:p w14:paraId="0321F666" w14:textId="6926148C" w:rsidR="009835FD" w:rsidRPr="00396817" w:rsidRDefault="009835FD" w:rsidP="009835FD">
      <w:pPr>
        <w:spacing w:line="360" w:lineRule="auto"/>
        <w:contextualSpacing/>
        <w:jc w:val="both"/>
        <w:rPr>
          <w:rFonts w:ascii="Palatino Linotype" w:eastAsia="Calibri" w:hAnsi="Palatino Linotype" w:cs="Tahoma"/>
          <w:b/>
          <w:sz w:val="22"/>
          <w:szCs w:val="22"/>
        </w:rPr>
      </w:pPr>
      <w:r w:rsidRPr="0039681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396817">
        <w:rPr>
          <w:rFonts w:ascii="Palatino Linotype" w:eastAsia="Calibri" w:hAnsi="Palatino Linotype" w:cs="Tahoma"/>
          <w:iCs/>
          <w:sz w:val="22"/>
          <w:szCs w:val="22"/>
          <w:lang w:eastAsia="es-ES_tradnl"/>
        </w:rPr>
        <w:t xml:space="preserve"> el escrito recursal, y el informe justificado, </w:t>
      </w:r>
      <w:r w:rsidRPr="00396817">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48F64E18" w14:textId="77777777" w:rsidR="009835FD" w:rsidRPr="00396817" w:rsidRDefault="009835FD" w:rsidP="009835FD">
      <w:pPr>
        <w:spacing w:line="360" w:lineRule="auto"/>
        <w:contextualSpacing/>
        <w:jc w:val="both"/>
        <w:rPr>
          <w:rFonts w:ascii="Palatino Linotype" w:eastAsia="Calibri" w:hAnsi="Palatino Linotype" w:cs="Tahoma"/>
          <w:b/>
          <w:sz w:val="22"/>
          <w:szCs w:val="22"/>
        </w:rPr>
      </w:pPr>
    </w:p>
    <w:p w14:paraId="2B7E4D69" w14:textId="0761252A" w:rsidR="00716680" w:rsidRDefault="009835FD" w:rsidP="009835FD">
      <w:pPr>
        <w:widowControl w:val="0"/>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lastRenderedPageBreak/>
        <w:t xml:space="preserve">Expuestas las posturas de las partes, se procede a realizar el análisis del agravio hecho valer por el ahora Recurrente, concerniente a la entrega de información incompleta, </w:t>
      </w:r>
      <w:r w:rsidR="00DD6F19">
        <w:rPr>
          <w:rFonts w:ascii="Palatino Linotype" w:hAnsi="Palatino Linotype" w:cs="Tahoma"/>
          <w:sz w:val="22"/>
          <w:szCs w:val="22"/>
        </w:rPr>
        <w:t>para lo cual, el artículo 32 de la Ley Orgánica Municipal del Estado de México, establece que para ocupar los caros de titulades de organismos auxiliares, se deberá contar con certficación de competencia laboral en la materia del cargo que desempeñara, expedida por institución con reconocimieneto de validez oficial.</w:t>
      </w:r>
    </w:p>
    <w:p w14:paraId="08888450" w14:textId="77777777" w:rsidR="00716680" w:rsidRDefault="00716680" w:rsidP="009835FD">
      <w:pPr>
        <w:widowControl w:val="0"/>
        <w:spacing w:line="360" w:lineRule="auto"/>
        <w:contextualSpacing/>
        <w:jc w:val="both"/>
        <w:rPr>
          <w:rFonts w:ascii="Palatino Linotype" w:hAnsi="Palatino Linotype" w:cs="Tahoma"/>
          <w:sz w:val="22"/>
          <w:szCs w:val="22"/>
        </w:rPr>
      </w:pPr>
    </w:p>
    <w:p w14:paraId="01860C2C" w14:textId="6ADFA12D" w:rsidR="009835FD" w:rsidRDefault="00DD6F19" w:rsidP="009835FD">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se advierte que la pretensión de la persona Recurrente, es obtener el Certificado de Competencia Laboral de </w:t>
      </w:r>
      <w:r w:rsidR="0030448F">
        <w:rPr>
          <w:rFonts w:ascii="Palatino Linotype" w:hAnsi="Palatino Linotype" w:cs="Tahoma"/>
          <w:sz w:val="22"/>
          <w:szCs w:val="22"/>
        </w:rPr>
        <w:t>la Directora de Administración y finanzas del Organismo de Agua Potable de Chicoloapan</w:t>
      </w:r>
      <w:r>
        <w:rPr>
          <w:rFonts w:ascii="Palatino Linotype" w:hAnsi="Palatino Linotype" w:cs="Tahoma"/>
          <w:sz w:val="22"/>
          <w:szCs w:val="22"/>
        </w:rPr>
        <w:t>, de la cual se proporcionó información en respuesta; además, que se pronunció el área competente, pues fue la que proporcionó localizados en el expediente laboral de la servidora públicca.</w:t>
      </w:r>
    </w:p>
    <w:p w14:paraId="2C3B7686" w14:textId="77777777" w:rsidR="00DD6F19" w:rsidRDefault="00DD6F19" w:rsidP="009835FD">
      <w:pPr>
        <w:widowControl w:val="0"/>
        <w:spacing w:line="360" w:lineRule="auto"/>
        <w:contextualSpacing/>
        <w:jc w:val="both"/>
        <w:rPr>
          <w:rFonts w:ascii="Palatino Linotype" w:hAnsi="Palatino Linotype" w:cs="Tahoma"/>
          <w:sz w:val="22"/>
          <w:szCs w:val="22"/>
        </w:rPr>
      </w:pPr>
    </w:p>
    <w:p w14:paraId="1121C0D2" w14:textId="7CFB7CAA" w:rsidR="00DD6F19" w:rsidRPr="00DD6F19" w:rsidRDefault="00DD6F19" w:rsidP="00DD6F19">
      <w:pPr>
        <w:spacing w:line="360" w:lineRule="auto"/>
        <w:contextualSpacing/>
        <w:jc w:val="both"/>
        <w:rPr>
          <w:rFonts w:ascii="Palatino Linotype" w:hAnsi="Palatino Linotype" w:cs="Tahoma"/>
          <w:b/>
          <w:bCs/>
          <w:iCs/>
          <w:sz w:val="22"/>
          <w:szCs w:val="22"/>
        </w:rPr>
      </w:pPr>
      <w:r>
        <w:rPr>
          <w:rFonts w:ascii="Palatino Linotype" w:hAnsi="Palatino Linotype" w:cs="Tahoma"/>
          <w:iCs/>
          <w:sz w:val="22"/>
          <w:szCs w:val="22"/>
        </w:rPr>
        <w:t xml:space="preserve">Sin embargo, de las constancias que obran en el expediente, se advierte que en respuesta </w:t>
      </w:r>
      <w:r w:rsidRPr="00DD6F19">
        <w:rPr>
          <w:rFonts w:ascii="Palatino Linotype" w:hAnsi="Palatino Linotype" w:cs="Tahoma"/>
          <w:iCs/>
          <w:sz w:val="22"/>
          <w:szCs w:val="22"/>
        </w:rPr>
        <w:t xml:space="preserve">omitió pronunciarse </w:t>
      </w:r>
      <w:r>
        <w:rPr>
          <w:rFonts w:ascii="Palatino Linotype" w:hAnsi="Palatino Linotype" w:cs="Tahoma"/>
          <w:iCs/>
          <w:sz w:val="22"/>
          <w:szCs w:val="22"/>
        </w:rPr>
        <w:t>respecto al Certificado de Competencia Laboral</w:t>
      </w:r>
      <w:r w:rsidRPr="00DD6F19">
        <w:rPr>
          <w:rFonts w:ascii="Palatino Linotype" w:hAnsi="Palatino Linotype" w:cs="Tahoma"/>
          <w:iCs/>
          <w:sz w:val="22"/>
          <w:szCs w:val="22"/>
        </w:rPr>
        <w:t xml:space="preserve">,  es decir no entregó la información completa; </w:t>
      </w:r>
      <w:r w:rsidRPr="00DD6F19">
        <w:rPr>
          <w:rFonts w:ascii="Palatino Linotype" w:hAnsi="Palatino Linotype" w:cs="Tahoma"/>
          <w:bCs/>
          <w:iCs/>
          <w:sz w:val="22"/>
          <w:szCs w:val="22"/>
        </w:rPr>
        <w:t>sobre el tema</w:t>
      </w:r>
      <w:r w:rsidRPr="00DD6F19">
        <w:rPr>
          <w:rFonts w:ascii="Palatino Linotype" w:hAnsi="Palatino Linotype" w:cs="Tahoma"/>
          <w:iCs/>
          <w:sz w:val="22"/>
          <w:szCs w:val="22"/>
        </w:rPr>
        <w:t>, el artículo 1.8, fracción XIII, del Código Administrativo del Estado de México, establece que para que tenga validez, todo acto administrativo deberá resolver todos los puntos propuestos por los interesados.</w:t>
      </w:r>
    </w:p>
    <w:p w14:paraId="56EEECF6" w14:textId="77777777" w:rsidR="00DD6F19" w:rsidRPr="00DD6F19" w:rsidRDefault="00DD6F19" w:rsidP="00DD6F19">
      <w:pPr>
        <w:spacing w:line="360" w:lineRule="auto"/>
        <w:contextualSpacing/>
        <w:jc w:val="both"/>
        <w:rPr>
          <w:rFonts w:ascii="Palatino Linotype" w:hAnsi="Palatino Linotype" w:cs="Tahoma"/>
          <w:iCs/>
          <w:sz w:val="22"/>
          <w:szCs w:val="22"/>
        </w:rPr>
      </w:pPr>
    </w:p>
    <w:p w14:paraId="27058DCF" w14:textId="77777777" w:rsidR="00DD6F19" w:rsidRPr="00DD6F19" w:rsidRDefault="00DD6F19" w:rsidP="00DD6F19">
      <w:pPr>
        <w:spacing w:line="360" w:lineRule="auto"/>
        <w:contextualSpacing/>
        <w:jc w:val="both"/>
        <w:rPr>
          <w:rFonts w:ascii="Palatino Linotype" w:hAnsi="Palatino Linotype" w:cs="Tahoma"/>
          <w:iCs/>
          <w:sz w:val="22"/>
          <w:szCs w:val="22"/>
        </w:rPr>
      </w:pPr>
      <w:r w:rsidRPr="00DD6F19">
        <w:rPr>
          <w:rFonts w:ascii="Palatino Linotype" w:hAnsi="Palatino Linotype" w:cs="Tahoma"/>
          <w:iCs/>
          <w:sz w:val="22"/>
          <w:szCs w:val="22"/>
        </w:rPr>
        <w:t xml:space="preserve">Situación que se robustece, con el </w:t>
      </w:r>
      <w:r w:rsidRPr="00DD6F19">
        <w:rPr>
          <w:rFonts w:ascii="Palatino Linotype" w:hAnsi="Palatino Linotype" w:cs="Tahoma"/>
          <w:bCs/>
          <w:iCs/>
          <w:sz w:val="22"/>
          <w:szCs w:val="22"/>
          <w:lang w:val="es-ES"/>
        </w:rPr>
        <w:t>el Criterio de Interpretación</w:t>
      </w:r>
      <w:r w:rsidRPr="00DD6F19">
        <w:rPr>
          <w:rFonts w:ascii="Palatino Linotype" w:hAnsi="Palatino Linotype" w:cs="Tahoma"/>
          <w:bCs/>
          <w:iCs/>
          <w:sz w:val="22"/>
          <w:szCs w:val="22"/>
          <w:lang w:val="x-none"/>
        </w:rPr>
        <w:t xml:space="preserve">, con clave de control </w:t>
      </w:r>
      <w:r w:rsidRPr="00DD6F19">
        <w:rPr>
          <w:rFonts w:ascii="Palatino Linotype" w:hAnsi="Palatino Linotype" w:cs="Tahoma"/>
          <w:bCs/>
          <w:iCs/>
          <w:sz w:val="22"/>
          <w:szCs w:val="22"/>
          <w:lang w:val="es-ES"/>
        </w:rPr>
        <w:t xml:space="preserve">SO/002/2017, de la Segunda Época, emitido por el Instituto Nacional de Transparencia, Acceso a la Información y Protección de Datos Personales, que </w:t>
      </w:r>
      <w:r w:rsidRPr="00DD6F19">
        <w:rPr>
          <w:rFonts w:ascii="Palatino Linotype" w:hAnsi="Palatino Linotype" w:cs="Tahoma"/>
          <w:iCs/>
          <w:sz w:val="22"/>
          <w:szCs w:val="22"/>
        </w:rPr>
        <w:t xml:space="preserve">establece que todo acto administrativo debe apegarse al </w:t>
      </w:r>
      <w:r w:rsidRPr="00DD6F19">
        <w:rPr>
          <w:rFonts w:ascii="Palatino Linotype" w:hAnsi="Palatino Linotype" w:cs="Tahoma"/>
          <w:b/>
          <w:bCs/>
          <w:iCs/>
          <w:sz w:val="22"/>
          <w:szCs w:val="22"/>
        </w:rPr>
        <w:t>principio de exhaustividad</w:t>
      </w:r>
      <w:r w:rsidRPr="00DD6F19">
        <w:rPr>
          <w:rFonts w:ascii="Palatino Linotype" w:hAnsi="Palatino Linotype" w:cs="Tahoma"/>
          <w:iCs/>
          <w:sz w:val="22"/>
          <w:szCs w:val="22"/>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w:t>
      </w:r>
      <w:r w:rsidRPr="00DD6F19">
        <w:rPr>
          <w:rFonts w:ascii="Palatino Linotype" w:hAnsi="Palatino Linotype" w:cs="Tahoma"/>
          <w:iCs/>
          <w:sz w:val="22"/>
          <w:szCs w:val="22"/>
        </w:rPr>
        <w:lastRenderedPageBreak/>
        <w:t>decidiendo –de marea íntegra- sobre todos los puntos requeridos, a fin de satisfacer la solicitud correspondiente.</w:t>
      </w:r>
    </w:p>
    <w:p w14:paraId="1B1DFC05" w14:textId="77777777" w:rsidR="00DD6F19" w:rsidRPr="00DD6F19" w:rsidRDefault="00DD6F19" w:rsidP="00DD6F19">
      <w:pPr>
        <w:spacing w:line="360" w:lineRule="auto"/>
        <w:contextualSpacing/>
        <w:jc w:val="both"/>
        <w:rPr>
          <w:rFonts w:ascii="Palatino Linotype" w:hAnsi="Palatino Linotype" w:cs="Tahoma"/>
          <w:bCs/>
          <w:iCs/>
          <w:sz w:val="22"/>
          <w:szCs w:val="22"/>
        </w:rPr>
      </w:pPr>
    </w:p>
    <w:p w14:paraId="6859F9AC" w14:textId="70AC5246" w:rsidR="00DD6F19" w:rsidRPr="00DD6F19" w:rsidRDefault="00DD6F19" w:rsidP="00DD6F19">
      <w:pPr>
        <w:spacing w:line="360" w:lineRule="auto"/>
        <w:contextualSpacing/>
        <w:jc w:val="both"/>
        <w:rPr>
          <w:rFonts w:ascii="Palatino Linotype" w:hAnsi="Palatino Linotype" w:cs="Tahoma"/>
          <w:b/>
          <w:bCs/>
          <w:iCs/>
          <w:sz w:val="22"/>
          <w:szCs w:val="22"/>
        </w:rPr>
      </w:pPr>
      <w:r w:rsidRPr="00DD6F19">
        <w:rPr>
          <w:rFonts w:ascii="Palatino Linotype" w:hAnsi="Palatino Linotype" w:cs="Tahoma"/>
          <w:iCs/>
          <w:sz w:val="22"/>
          <w:szCs w:val="22"/>
        </w:rPr>
        <w:t xml:space="preserve">En esa tesitura, se concluye que el Sujeto Obligado, no satisfizo el derecho de acceso a la información del Solicitante, al no dar atención al requerimiento de información de manera completa, pues omitió </w:t>
      </w:r>
      <w:r>
        <w:rPr>
          <w:rFonts w:ascii="Palatino Linotype" w:hAnsi="Palatino Linotype" w:cs="Tahoma"/>
          <w:iCs/>
          <w:sz w:val="22"/>
          <w:szCs w:val="22"/>
        </w:rPr>
        <w:t>pronunciarse respecto a si la Dirección de Adminsitración y Finanzas contaba con Certificado de Competencia Laboral.</w:t>
      </w:r>
    </w:p>
    <w:p w14:paraId="31D01A1B" w14:textId="77777777" w:rsidR="0030448F" w:rsidRDefault="0030448F" w:rsidP="009835FD">
      <w:pPr>
        <w:widowControl w:val="0"/>
        <w:spacing w:line="360" w:lineRule="auto"/>
        <w:contextualSpacing/>
        <w:jc w:val="both"/>
        <w:rPr>
          <w:rFonts w:ascii="Palatino Linotype" w:hAnsi="Palatino Linotype" w:cs="Tahoma"/>
          <w:sz w:val="22"/>
          <w:szCs w:val="22"/>
        </w:rPr>
      </w:pPr>
    </w:p>
    <w:p w14:paraId="15A70675" w14:textId="5FA1A3E2" w:rsidR="0030448F" w:rsidRDefault="00DD6F19" w:rsidP="009835FD">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No obstante lo anterior, durante la sustanciación del Medio de Impugnación la</w:t>
      </w:r>
      <w:r w:rsidR="0030448F">
        <w:rPr>
          <w:rFonts w:ascii="Palatino Linotype" w:hAnsi="Palatino Linotype" w:cs="Tahoma"/>
          <w:sz w:val="22"/>
          <w:szCs w:val="22"/>
        </w:rPr>
        <w:t xml:space="preserve"> Dirección de Recursos Humanos, precisó que derivado de la búsqueda exhaustiva y razonable en los archivos de la unidad administrativa, no había localizado el documento que diera cuenta de la certificación</w:t>
      </w:r>
      <w:r w:rsidR="0019622D">
        <w:rPr>
          <w:rFonts w:ascii="Palatino Linotype" w:hAnsi="Palatino Linotype" w:cs="Tahoma"/>
          <w:sz w:val="22"/>
          <w:szCs w:val="22"/>
        </w:rPr>
        <w:t xml:space="preserve"> a que se refiere la fracción IV de la Ley Orgánica Municipal del Estado de México, respecto</w:t>
      </w:r>
      <w:r w:rsidR="0030448F">
        <w:rPr>
          <w:rFonts w:ascii="Palatino Linotype" w:hAnsi="Palatino Linotype" w:cs="Tahoma"/>
          <w:sz w:val="22"/>
          <w:szCs w:val="22"/>
        </w:rPr>
        <w:t xml:space="preserve"> de la Directora de Administración y Finanzas del Organismo, </w:t>
      </w:r>
      <w:r w:rsidR="0019622D">
        <w:rPr>
          <w:rFonts w:ascii="Palatino Linotype" w:hAnsi="Palatino Linotype" w:cs="Tahoma"/>
          <w:sz w:val="22"/>
          <w:szCs w:val="22"/>
        </w:rPr>
        <w:t>por lo que con dichas manifestaciones aludió que la información era inexistente.</w:t>
      </w:r>
    </w:p>
    <w:p w14:paraId="68329DCA" w14:textId="77777777" w:rsidR="009835FD" w:rsidRPr="00396817" w:rsidRDefault="009835FD" w:rsidP="009835FD">
      <w:pPr>
        <w:widowControl w:val="0"/>
        <w:spacing w:line="360" w:lineRule="auto"/>
        <w:contextualSpacing/>
        <w:jc w:val="both"/>
        <w:rPr>
          <w:rFonts w:ascii="Palatino Linotype" w:hAnsi="Palatino Linotype" w:cs="Tahoma"/>
          <w:sz w:val="22"/>
          <w:szCs w:val="22"/>
        </w:rPr>
      </w:pPr>
    </w:p>
    <w:p w14:paraId="78DC4A50" w14:textId="77777777"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 xml:space="preserve">Sobre el tema, el Criterio orientador, con clave de control SO/014/2017, emitido por el entonces Instituto Nacional de Transparencia, Acceso a la Información Pública y Protección de Datos Personales en el Estado de México y Municipios, establece que la inexistencia de la información, es una cuestión de hecho que se le atribuye a la misma, cuando ésta no se encuentra en los archivos del Sujeto Obligado. </w:t>
      </w:r>
    </w:p>
    <w:p w14:paraId="361BC989" w14:textId="77777777" w:rsidR="009835FD" w:rsidRPr="00396817" w:rsidRDefault="009835FD" w:rsidP="009835FD">
      <w:pPr>
        <w:spacing w:line="360" w:lineRule="auto"/>
        <w:jc w:val="both"/>
        <w:rPr>
          <w:rFonts w:ascii="Palatino Linotype" w:eastAsia="Palatino Linotype" w:hAnsi="Palatino Linotype" w:cs="Palatino Linotype"/>
          <w:sz w:val="22"/>
          <w:szCs w:val="22"/>
          <w:lang w:eastAsia="es-ES_tradnl"/>
        </w:rPr>
      </w:pPr>
    </w:p>
    <w:p w14:paraId="630F6AF4" w14:textId="77777777" w:rsidR="009835FD" w:rsidRPr="00396817" w:rsidRDefault="009835FD" w:rsidP="009835FD">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186F8D7" w14:textId="77777777" w:rsidR="009835FD" w:rsidRPr="00396817" w:rsidRDefault="009835FD" w:rsidP="009835FD">
      <w:pPr>
        <w:spacing w:line="360" w:lineRule="auto"/>
        <w:jc w:val="both"/>
        <w:rPr>
          <w:rFonts w:ascii="Palatino Linotype" w:eastAsia="Palatino Linotype" w:hAnsi="Palatino Linotype" w:cs="Palatino Linotype"/>
          <w:sz w:val="22"/>
          <w:szCs w:val="22"/>
          <w:lang w:eastAsia="es-ES_tradnl"/>
        </w:rPr>
      </w:pPr>
    </w:p>
    <w:p w14:paraId="12054705" w14:textId="77777777" w:rsidR="009835FD" w:rsidRPr="00396817" w:rsidRDefault="009835FD" w:rsidP="009835FD">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lastRenderedPageBreak/>
        <w:t xml:space="preserve">Así, es posible concluir que la </w:t>
      </w:r>
      <w:r w:rsidRPr="00396817">
        <w:rPr>
          <w:rFonts w:ascii="Palatino Linotype" w:eastAsia="Palatino Linotype" w:hAnsi="Palatino Linotype" w:cs="Palatino Linotype"/>
          <w:b/>
          <w:sz w:val="22"/>
          <w:szCs w:val="22"/>
          <w:lang w:eastAsia="es-ES_tradnl"/>
        </w:rPr>
        <w:t>inexistencia</w:t>
      </w:r>
      <w:r w:rsidRPr="00396817">
        <w:rPr>
          <w:rFonts w:ascii="Palatino Linotype" w:eastAsia="Palatino Linotype" w:hAnsi="Palatino Linotype" w:cs="Palatino Linotype"/>
          <w:sz w:val="22"/>
          <w:szCs w:val="22"/>
          <w:lang w:eastAsia="es-ES_tradnl"/>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F824868" w14:textId="77777777" w:rsidR="009835FD" w:rsidRPr="00396817" w:rsidRDefault="009835FD" w:rsidP="009835FD">
      <w:pPr>
        <w:spacing w:line="360" w:lineRule="auto"/>
        <w:jc w:val="both"/>
        <w:rPr>
          <w:rFonts w:ascii="Palatino Linotype" w:eastAsia="Palatino Linotype" w:hAnsi="Palatino Linotype" w:cs="Palatino Linotype"/>
          <w:sz w:val="22"/>
          <w:szCs w:val="22"/>
          <w:lang w:eastAsia="es-ES_tradnl"/>
        </w:rPr>
      </w:pPr>
    </w:p>
    <w:p w14:paraId="5D753662" w14:textId="3F3A6C86" w:rsidR="009835FD" w:rsidRDefault="009835FD" w:rsidP="00DD6F19">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 xml:space="preserve">Conforme a lo anterior, se logra vislumbrar que </w:t>
      </w:r>
      <w:r w:rsidR="00DD6F19">
        <w:rPr>
          <w:rFonts w:ascii="Palatino Linotype" w:eastAsia="Palatino Linotype" w:hAnsi="Palatino Linotype" w:cs="Palatino Linotype"/>
          <w:sz w:val="22"/>
          <w:szCs w:val="22"/>
          <w:lang w:eastAsia="es-ES_tradnl"/>
        </w:rPr>
        <w:t>el área competente</w:t>
      </w:r>
      <w:r w:rsidRPr="00396817">
        <w:rPr>
          <w:rFonts w:ascii="Palatino Linotype" w:eastAsia="Palatino Linotype" w:hAnsi="Palatino Linotype" w:cs="Palatino Linotype"/>
          <w:sz w:val="22"/>
          <w:szCs w:val="22"/>
          <w:lang w:eastAsia="es-ES_tradnl"/>
        </w:rPr>
        <w:t xml:space="preserve"> señaló las razones por las cuales no contaba con la información, las cuales se traducen al hecho de que </w:t>
      </w:r>
      <w:r w:rsidR="0019622D">
        <w:rPr>
          <w:rFonts w:ascii="Palatino Linotype" w:eastAsia="Palatino Linotype" w:hAnsi="Palatino Linotype" w:cs="Palatino Linotype"/>
          <w:sz w:val="22"/>
          <w:szCs w:val="22"/>
          <w:lang w:eastAsia="es-ES_tradnl"/>
        </w:rPr>
        <w:t xml:space="preserve">derivado de la búsqueda exhaustiva de la información, </w:t>
      </w:r>
      <w:r w:rsidRPr="00396817">
        <w:rPr>
          <w:rFonts w:ascii="Palatino Linotype" w:eastAsia="Palatino Linotype" w:hAnsi="Palatino Linotype" w:cs="Palatino Linotype"/>
          <w:sz w:val="22"/>
          <w:szCs w:val="22"/>
          <w:lang w:eastAsia="es-ES_tradnl"/>
        </w:rPr>
        <w:t>no</w:t>
      </w:r>
      <w:r w:rsidR="0019622D">
        <w:rPr>
          <w:rFonts w:ascii="Palatino Linotype" w:eastAsia="Palatino Linotype" w:hAnsi="Palatino Linotype" w:cs="Palatino Linotype"/>
          <w:sz w:val="22"/>
          <w:szCs w:val="22"/>
          <w:lang w:eastAsia="es-ES_tradnl"/>
        </w:rPr>
        <w:t xml:space="preserve"> se</w:t>
      </w:r>
      <w:r w:rsidRPr="00396817">
        <w:rPr>
          <w:rFonts w:ascii="Palatino Linotype" w:eastAsia="Palatino Linotype" w:hAnsi="Palatino Linotype" w:cs="Palatino Linotype"/>
          <w:sz w:val="22"/>
          <w:szCs w:val="22"/>
          <w:lang w:eastAsia="es-ES_tradnl"/>
        </w:rPr>
        <w:t xml:space="preserve"> había </w:t>
      </w:r>
      <w:r w:rsidR="0019622D">
        <w:rPr>
          <w:rFonts w:ascii="Palatino Linotype" w:eastAsia="Palatino Linotype" w:hAnsi="Palatino Linotype" w:cs="Palatino Linotype"/>
          <w:sz w:val="22"/>
          <w:szCs w:val="22"/>
          <w:lang w:eastAsia="es-ES_tradnl"/>
        </w:rPr>
        <w:t xml:space="preserve">localizado la certificación de competencia laboral de la </w:t>
      </w:r>
      <w:r w:rsidRPr="00396817">
        <w:rPr>
          <w:rFonts w:ascii="Palatino Linotype" w:eastAsia="Palatino Linotype" w:hAnsi="Palatino Linotype" w:cs="Palatino Linotype"/>
          <w:sz w:val="22"/>
          <w:szCs w:val="22"/>
          <w:lang w:eastAsia="es-ES_tradnl"/>
        </w:rPr>
        <w:t>servidor</w:t>
      </w:r>
      <w:r w:rsidR="0019622D">
        <w:rPr>
          <w:rFonts w:ascii="Palatino Linotype" w:eastAsia="Palatino Linotype" w:hAnsi="Palatino Linotype" w:cs="Palatino Linotype"/>
          <w:sz w:val="22"/>
          <w:szCs w:val="22"/>
          <w:lang w:eastAsia="es-ES_tradnl"/>
        </w:rPr>
        <w:t>a</w:t>
      </w:r>
      <w:r w:rsidRPr="00396817">
        <w:rPr>
          <w:rFonts w:ascii="Palatino Linotype" w:eastAsia="Palatino Linotype" w:hAnsi="Palatino Linotype" w:cs="Palatino Linotype"/>
          <w:sz w:val="22"/>
          <w:szCs w:val="22"/>
          <w:lang w:eastAsia="es-ES_tradnl"/>
        </w:rPr>
        <w:t xml:space="preserve"> públic</w:t>
      </w:r>
      <w:r w:rsidR="0019622D">
        <w:rPr>
          <w:rFonts w:ascii="Palatino Linotype" w:eastAsia="Palatino Linotype" w:hAnsi="Palatino Linotype" w:cs="Palatino Linotype"/>
          <w:sz w:val="22"/>
          <w:szCs w:val="22"/>
          <w:lang w:eastAsia="es-ES_tradnl"/>
        </w:rPr>
        <w:t>a requerida</w:t>
      </w:r>
      <w:r w:rsidR="00DD6F19">
        <w:rPr>
          <w:rFonts w:ascii="Palatino Linotype" w:eastAsia="Palatino Linotype" w:hAnsi="Palatino Linotype" w:cs="Palatino Linotype"/>
          <w:sz w:val="22"/>
          <w:szCs w:val="22"/>
          <w:lang w:eastAsia="es-ES_tradnl"/>
        </w:rPr>
        <w:t xml:space="preserve">; </w:t>
      </w:r>
      <w:r w:rsidRPr="00396817">
        <w:rPr>
          <w:rFonts w:ascii="Palatino Linotype" w:eastAsia="Palatino Linotype" w:hAnsi="Palatino Linotype" w:cs="Palatino Linotype"/>
          <w:sz w:val="22"/>
          <w:szCs w:val="22"/>
          <w:lang w:eastAsia="es-ES_tradnl"/>
        </w:rPr>
        <w:t>lo cual se robustece con el hecho de que este Instituto realizó una inda</w:t>
      </w:r>
      <w:r w:rsidR="0019622D">
        <w:rPr>
          <w:rFonts w:ascii="Palatino Linotype" w:eastAsia="Palatino Linotype" w:hAnsi="Palatino Linotype" w:cs="Palatino Linotype"/>
          <w:sz w:val="22"/>
          <w:szCs w:val="22"/>
          <w:lang w:eastAsia="es-ES_tradnl"/>
        </w:rPr>
        <w:t>gac</w:t>
      </w:r>
      <w:r w:rsidRPr="00396817">
        <w:rPr>
          <w:rFonts w:ascii="Palatino Linotype" w:eastAsia="Palatino Linotype" w:hAnsi="Palatino Linotype" w:cs="Palatino Linotype"/>
          <w:sz w:val="22"/>
          <w:szCs w:val="22"/>
          <w:lang w:eastAsia="es-ES_tradnl"/>
        </w:rPr>
        <w:t xml:space="preserve">ión en la página oficial del Sujeto Obligado, los Portales de Información Pública de Oficio Mexiquense y redes sociales y no se localizó algún indicio de que </w:t>
      </w:r>
      <w:r w:rsidR="00046BCE">
        <w:rPr>
          <w:rFonts w:ascii="Palatino Linotype" w:eastAsia="Palatino Linotype" w:hAnsi="Palatino Linotype" w:cs="Palatino Linotype"/>
          <w:sz w:val="22"/>
          <w:szCs w:val="22"/>
          <w:lang w:eastAsia="es-ES_tradnl"/>
        </w:rPr>
        <w:t xml:space="preserve">contara con </w:t>
      </w:r>
      <w:r w:rsidRPr="00396817">
        <w:rPr>
          <w:rFonts w:ascii="Palatino Linotype" w:eastAsia="Palatino Linotype" w:hAnsi="Palatino Linotype" w:cs="Palatino Linotype"/>
          <w:sz w:val="22"/>
          <w:szCs w:val="22"/>
          <w:lang w:eastAsia="es-ES_tradnl"/>
        </w:rPr>
        <w:t>la información peticionada.</w:t>
      </w:r>
    </w:p>
    <w:p w14:paraId="0EA60143" w14:textId="77777777" w:rsidR="00046BCE" w:rsidRDefault="00046BCE" w:rsidP="00046BCE">
      <w:pPr>
        <w:tabs>
          <w:tab w:val="left" w:pos="4962"/>
        </w:tabs>
        <w:spacing w:line="360" w:lineRule="auto"/>
        <w:jc w:val="both"/>
        <w:rPr>
          <w:rFonts w:ascii="Palatino Linotype" w:eastAsia="Palatino Linotype" w:hAnsi="Palatino Linotype" w:cs="Palatino Linotype"/>
          <w:bCs/>
          <w:sz w:val="22"/>
          <w:szCs w:val="22"/>
          <w:lang w:eastAsia="es-ES_tradnl"/>
        </w:rPr>
      </w:pPr>
    </w:p>
    <w:p w14:paraId="642378F6" w14:textId="4325AE28" w:rsidR="00046BCE" w:rsidRPr="00046BCE" w:rsidRDefault="00046BCE" w:rsidP="009835FD">
      <w:pPr>
        <w:tabs>
          <w:tab w:val="left" w:pos="4962"/>
        </w:tabs>
        <w:spacing w:line="360" w:lineRule="auto"/>
        <w:jc w:val="both"/>
        <w:rPr>
          <w:rFonts w:ascii="Palatino Linotype" w:eastAsia="Palatino Linotype" w:hAnsi="Palatino Linotype" w:cs="Palatino Linotype"/>
          <w:bCs/>
          <w:sz w:val="22"/>
          <w:szCs w:val="22"/>
          <w:lang w:eastAsia="es-ES_tradnl"/>
        </w:rPr>
      </w:pPr>
      <w:r>
        <w:rPr>
          <w:rFonts w:ascii="Palatino Linotype" w:eastAsia="Palatino Linotype" w:hAnsi="Palatino Linotype" w:cs="Palatino Linotype"/>
          <w:bCs/>
          <w:sz w:val="22"/>
          <w:szCs w:val="22"/>
          <w:lang w:eastAsia="es-ES_tradnl"/>
        </w:rPr>
        <w:t xml:space="preserve">En este contexto, si bien, la Ley Orgánica Municipal del Estado de México establece entre otras cosas que los Tesoreros Municipales deberán contar con una certificación de competencia laboral lo cierto es que no precisa claramente que los homólogos de los Organismos de Agua Potable de los Municipios deban contar con dicho documento, además de que la Ley Orgánica referida no le es aplicable a dichos organismos. </w:t>
      </w:r>
    </w:p>
    <w:p w14:paraId="01AF1853" w14:textId="77777777" w:rsidR="00046BCE" w:rsidRDefault="00046BCE" w:rsidP="009835FD">
      <w:pPr>
        <w:tabs>
          <w:tab w:val="left" w:pos="4962"/>
        </w:tabs>
        <w:spacing w:line="360" w:lineRule="auto"/>
        <w:jc w:val="both"/>
        <w:rPr>
          <w:rFonts w:ascii="Palatino Linotype" w:eastAsia="Palatino Linotype" w:hAnsi="Palatino Linotype" w:cs="Palatino Linotype"/>
          <w:sz w:val="22"/>
          <w:szCs w:val="22"/>
          <w:lang w:eastAsia="es-ES_tradnl"/>
        </w:rPr>
      </w:pPr>
    </w:p>
    <w:p w14:paraId="1F7C7449" w14:textId="47EA90B3" w:rsidR="00046BCE" w:rsidRDefault="00046BCE" w:rsidP="00DD6F19">
      <w:pPr>
        <w:tabs>
          <w:tab w:val="left" w:pos="4962"/>
        </w:tabs>
        <w:spacing w:line="360" w:lineRule="auto"/>
        <w:jc w:val="both"/>
        <w:rPr>
          <w:rFonts w:ascii="Palatino Linotype" w:eastAsia="Palatino Linotype" w:hAnsi="Palatino Linotype" w:cs="Palatino Linotype"/>
          <w:sz w:val="22"/>
          <w:szCs w:val="22"/>
          <w:lang w:eastAsia="es-ES_tradnl"/>
        </w:rPr>
      </w:pPr>
      <w:r>
        <w:rPr>
          <w:rFonts w:ascii="Palatino Linotype" w:eastAsia="Palatino Linotype" w:hAnsi="Palatino Linotype" w:cs="Palatino Linotype"/>
          <w:sz w:val="22"/>
          <w:szCs w:val="22"/>
          <w:lang w:eastAsia="es-ES_tradnl"/>
        </w:rPr>
        <w:t>Además, este Organismo garante procedió a</w:t>
      </w:r>
      <w:r w:rsidR="00DD6F19">
        <w:rPr>
          <w:rFonts w:ascii="Palatino Linotype" w:eastAsia="Palatino Linotype" w:hAnsi="Palatino Linotype" w:cs="Palatino Linotype"/>
          <w:sz w:val="22"/>
          <w:szCs w:val="22"/>
          <w:lang w:eastAsia="es-ES_tradnl"/>
        </w:rPr>
        <w:t xml:space="preserve"> revisar</w:t>
      </w:r>
      <w:r>
        <w:rPr>
          <w:rFonts w:ascii="Palatino Linotype" w:eastAsia="Palatino Linotype" w:hAnsi="Palatino Linotype" w:cs="Palatino Linotype"/>
          <w:sz w:val="22"/>
          <w:szCs w:val="22"/>
          <w:lang w:eastAsia="es-ES_tradnl"/>
        </w:rPr>
        <w:t xml:space="preserve"> la Ley de Agua del Estado de México, y su reglamento, así como la normatividad municipal de Chicoloapan</w:t>
      </w:r>
      <w:r w:rsidR="005072EE">
        <w:rPr>
          <w:rFonts w:ascii="Palatino Linotype" w:eastAsia="Palatino Linotype" w:hAnsi="Palatino Linotype" w:cs="Palatino Linotype"/>
          <w:sz w:val="22"/>
          <w:szCs w:val="22"/>
          <w:lang w:eastAsia="es-ES_tradnl"/>
        </w:rPr>
        <w:t>, incluyento el Reglametno Internor, Manual de Organización e inclusive el decreto de creación del organismo público descentralizado</w:t>
      </w:r>
      <w:r>
        <w:rPr>
          <w:rFonts w:ascii="Palatino Linotype" w:eastAsia="Palatino Linotype" w:hAnsi="Palatino Linotype" w:cs="Palatino Linotype"/>
          <w:sz w:val="22"/>
          <w:szCs w:val="22"/>
          <w:lang w:eastAsia="es-ES_tradnl"/>
        </w:rPr>
        <w:t xml:space="preserve">, a efecto de localizar la fuente normativa que determine la obligación </w:t>
      </w:r>
      <w:r w:rsidR="00DD6F19">
        <w:rPr>
          <w:rFonts w:ascii="Palatino Linotype" w:eastAsia="Palatino Linotype" w:hAnsi="Palatino Linotype" w:cs="Palatino Linotype"/>
          <w:sz w:val="22"/>
          <w:szCs w:val="22"/>
          <w:lang w:eastAsia="es-ES_tradnl"/>
        </w:rPr>
        <w:t xml:space="preserve">de que el Titular de la Dirección de Administración y Finanzas deba de </w:t>
      </w:r>
      <w:r>
        <w:rPr>
          <w:rFonts w:ascii="Palatino Linotype" w:eastAsia="Palatino Linotype" w:hAnsi="Palatino Linotype" w:cs="Palatino Linotype"/>
          <w:sz w:val="22"/>
          <w:szCs w:val="22"/>
          <w:lang w:eastAsia="es-ES_tradnl"/>
        </w:rPr>
        <w:t xml:space="preserve">contar con la certificación de competencia laboral, sin embargo, no se logró advertir dicha </w:t>
      </w:r>
      <w:r>
        <w:rPr>
          <w:rFonts w:ascii="Palatino Linotype" w:eastAsia="Palatino Linotype" w:hAnsi="Palatino Linotype" w:cs="Palatino Linotype"/>
          <w:sz w:val="22"/>
          <w:szCs w:val="22"/>
          <w:lang w:eastAsia="es-ES_tradnl"/>
        </w:rPr>
        <w:lastRenderedPageBreak/>
        <w:t>circunstancia</w:t>
      </w:r>
      <w:r w:rsidR="00DD6F19">
        <w:rPr>
          <w:rFonts w:ascii="Palatino Linotype" w:eastAsia="Palatino Linotype" w:hAnsi="Palatino Linotype" w:cs="Palatino Linotype"/>
          <w:sz w:val="22"/>
          <w:szCs w:val="22"/>
          <w:lang w:eastAsia="es-ES_tradnl"/>
        </w:rPr>
        <w:t>; lo cual toma relevancia, pues el artículo 32 de la Ley Orgánica Municipal del Estado de México,</w:t>
      </w:r>
      <w:r w:rsidR="005072EE">
        <w:rPr>
          <w:rFonts w:ascii="Palatino Linotype" w:eastAsia="Palatino Linotype" w:hAnsi="Palatino Linotype" w:cs="Palatino Linotype"/>
          <w:sz w:val="22"/>
          <w:szCs w:val="22"/>
          <w:lang w:eastAsia="es-ES_tradnl"/>
        </w:rPr>
        <w:t xml:space="preserve"> es un precepto normativo genérico, pues existen los específicos que aclaran que cargos específicos son los que necesitan Certificado de Competencia Laboral.</w:t>
      </w:r>
    </w:p>
    <w:p w14:paraId="2C4BD0F1" w14:textId="2503D431" w:rsidR="00046BCE" w:rsidRDefault="00046BCE" w:rsidP="009835FD">
      <w:pPr>
        <w:tabs>
          <w:tab w:val="left" w:pos="4962"/>
        </w:tabs>
        <w:spacing w:line="360" w:lineRule="auto"/>
        <w:jc w:val="both"/>
        <w:rPr>
          <w:rFonts w:ascii="Palatino Linotype" w:eastAsia="Palatino Linotype" w:hAnsi="Palatino Linotype" w:cs="Palatino Linotype"/>
          <w:sz w:val="22"/>
          <w:szCs w:val="22"/>
          <w:lang w:eastAsia="es-ES_tradnl"/>
        </w:rPr>
      </w:pPr>
    </w:p>
    <w:p w14:paraId="4028B6E7" w14:textId="77777777"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En ese sentido</w:t>
      </w:r>
      <w:r w:rsidRPr="00396817">
        <w:rPr>
          <w:rFonts w:ascii="Palatino Linotype" w:eastAsia="Palatino Linotype" w:hAnsi="Palatino Linotype" w:cs="Palatino Linotype"/>
          <w:color w:val="000000"/>
          <w:sz w:val="22"/>
          <w:szCs w:val="22"/>
          <w:lang w:eastAsia="es-ES_tradnl"/>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74FD8A11" w14:textId="77777777"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p>
    <w:p w14:paraId="3DA69953" w14:textId="77777777"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w:t>
      </w:r>
      <w:r w:rsidRPr="00396817">
        <w:rPr>
          <w:rFonts w:ascii="Palatino Linotype" w:eastAsia="Palatino Linotype" w:hAnsi="Palatino Linotype" w:cs="Palatino Linotype"/>
          <w:sz w:val="22"/>
          <w:szCs w:val="22"/>
          <w:lang w:eastAsia="es-ES_tradnl"/>
        </w:rPr>
        <w:t>e</w:t>
      </w:r>
      <w:r w:rsidRPr="00396817">
        <w:rPr>
          <w:rFonts w:ascii="Palatino Linotype" w:eastAsia="Palatino Linotype" w:hAnsi="Palatino Linotype" w:cs="Palatino Linotype"/>
          <w:color w:val="000000"/>
          <w:sz w:val="22"/>
          <w:szCs w:val="22"/>
          <w:lang w:eastAsia="es-ES_tradnl"/>
        </w:rPr>
        <w:t xml:space="preserve"> a su existencia.</w:t>
      </w:r>
    </w:p>
    <w:p w14:paraId="3029056D" w14:textId="77777777" w:rsidR="00046BCE" w:rsidRDefault="00046BCE" w:rsidP="009835FD">
      <w:pPr>
        <w:spacing w:line="360" w:lineRule="auto"/>
        <w:jc w:val="both"/>
        <w:rPr>
          <w:rFonts w:ascii="Palatino Linotype" w:eastAsia="Palatino Linotype" w:hAnsi="Palatino Linotype" w:cs="Palatino Linotype"/>
          <w:color w:val="000000"/>
          <w:sz w:val="22"/>
          <w:szCs w:val="22"/>
          <w:lang w:eastAsia="es-ES_tradnl"/>
        </w:rPr>
      </w:pPr>
    </w:p>
    <w:p w14:paraId="3B54D567" w14:textId="6E4A36E6"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408B9880" w14:textId="77777777" w:rsidR="009835FD" w:rsidRPr="00396817" w:rsidRDefault="009835FD" w:rsidP="009835FD">
      <w:pPr>
        <w:spacing w:line="360" w:lineRule="auto"/>
        <w:jc w:val="both"/>
        <w:rPr>
          <w:rFonts w:ascii="Palatino Linotype" w:eastAsia="Palatino Linotype" w:hAnsi="Palatino Linotype" w:cs="Palatino Linotype"/>
          <w:color w:val="000000"/>
          <w:sz w:val="22"/>
          <w:szCs w:val="22"/>
          <w:lang w:eastAsia="es-ES_tradnl"/>
        </w:rPr>
      </w:pPr>
    </w:p>
    <w:p w14:paraId="7657F47B" w14:textId="1073FB3A" w:rsidR="00046BCE" w:rsidRDefault="00046BCE" w:rsidP="00046BCE">
      <w:pPr>
        <w:tabs>
          <w:tab w:val="left" w:pos="4962"/>
        </w:tabs>
        <w:spacing w:line="360" w:lineRule="auto"/>
        <w:jc w:val="both"/>
        <w:rPr>
          <w:rFonts w:ascii="Palatino Linotype" w:eastAsia="Palatino Linotype" w:hAnsi="Palatino Linotype" w:cs="Palatino Linotype"/>
          <w:sz w:val="22"/>
          <w:szCs w:val="22"/>
          <w:lang w:eastAsia="es-ES_tradnl"/>
        </w:rPr>
      </w:pPr>
      <w:r>
        <w:rPr>
          <w:rFonts w:ascii="Palatino Linotype" w:eastAsia="Palatino Linotype" w:hAnsi="Palatino Linotype" w:cs="Palatino Linotype"/>
          <w:sz w:val="22"/>
          <w:szCs w:val="22"/>
          <w:lang w:eastAsia="es-ES_tradnl"/>
        </w:rPr>
        <w:lastRenderedPageBreak/>
        <w:t xml:space="preserve">Finalmente, </w:t>
      </w:r>
      <w:r w:rsidR="00AB7009">
        <w:rPr>
          <w:rFonts w:ascii="Palatino Linotype" w:eastAsia="Palatino Linotype" w:hAnsi="Palatino Linotype" w:cs="Palatino Linotype"/>
          <w:sz w:val="22"/>
          <w:szCs w:val="22"/>
          <w:lang w:eastAsia="es-ES_tradnl"/>
        </w:rPr>
        <w:t xml:space="preserve">toma sustento lo anterior pues </w:t>
      </w:r>
      <w:r>
        <w:rPr>
          <w:rFonts w:ascii="Palatino Linotype" w:eastAsia="Palatino Linotype" w:hAnsi="Palatino Linotype" w:cs="Palatino Linotype"/>
          <w:sz w:val="22"/>
          <w:szCs w:val="22"/>
          <w:lang w:eastAsia="es-ES_tradnl"/>
        </w:rPr>
        <w:t xml:space="preserve">se localizó que </w:t>
      </w:r>
      <w:r w:rsidR="00AB7009">
        <w:rPr>
          <w:rFonts w:ascii="Palatino Linotype" w:eastAsia="Palatino Linotype" w:hAnsi="Palatino Linotype" w:cs="Palatino Linotype"/>
          <w:sz w:val="22"/>
          <w:szCs w:val="22"/>
          <w:lang w:eastAsia="es-ES_tradnl"/>
        </w:rPr>
        <w:t xml:space="preserve">Directora de Administración y Finanzas </w:t>
      </w:r>
      <w:r>
        <w:rPr>
          <w:rFonts w:ascii="Palatino Linotype" w:eastAsia="Palatino Linotype" w:hAnsi="Palatino Linotype" w:cs="Palatino Linotype"/>
          <w:sz w:val="22"/>
          <w:szCs w:val="22"/>
          <w:lang w:eastAsia="es-ES_tradnl"/>
        </w:rPr>
        <w:t>ingresó a laborar el primero de febrero de la presente anualidad, como se logra observar conforme a lo siguiente:</w:t>
      </w:r>
    </w:p>
    <w:p w14:paraId="274B0327" w14:textId="77777777" w:rsidR="00046BCE" w:rsidRDefault="00046BCE" w:rsidP="00046BCE">
      <w:pPr>
        <w:tabs>
          <w:tab w:val="left" w:pos="4962"/>
        </w:tabs>
        <w:spacing w:line="360" w:lineRule="auto"/>
        <w:jc w:val="both"/>
        <w:rPr>
          <w:rFonts w:ascii="Palatino Linotype" w:eastAsia="Palatino Linotype" w:hAnsi="Palatino Linotype" w:cs="Palatino Linotype"/>
          <w:sz w:val="22"/>
          <w:szCs w:val="22"/>
          <w:lang w:eastAsia="es-ES_tradnl"/>
        </w:rPr>
      </w:pPr>
    </w:p>
    <w:p w14:paraId="03C4BB60" w14:textId="77777777" w:rsidR="00046BCE" w:rsidRPr="00396817" w:rsidRDefault="00046BCE" w:rsidP="00AB7009">
      <w:pPr>
        <w:tabs>
          <w:tab w:val="left" w:pos="4962"/>
        </w:tabs>
        <w:spacing w:line="360" w:lineRule="auto"/>
        <w:jc w:val="center"/>
        <w:rPr>
          <w:rFonts w:ascii="Palatino Linotype" w:eastAsia="Palatino Linotype" w:hAnsi="Palatino Linotype" w:cs="Palatino Linotype"/>
          <w:color w:val="000000"/>
          <w:sz w:val="22"/>
          <w:szCs w:val="22"/>
          <w:lang w:eastAsia="es-ES_tradnl"/>
        </w:rPr>
      </w:pPr>
      <w:r>
        <w:rPr>
          <w:rFonts w:ascii="Palatino Linotype" w:eastAsia="Palatino Linotype" w:hAnsi="Palatino Linotype" w:cs="Palatino Linotype"/>
          <w:noProof/>
          <w:color w:val="000000"/>
          <w:sz w:val="22"/>
          <w:szCs w:val="22"/>
          <w:lang w:eastAsia="es-MX"/>
        </w:rPr>
        <w:drawing>
          <wp:inline distT="0" distB="0" distL="0" distR="0" wp14:anchorId="302B9158" wp14:editId="12745FEC">
            <wp:extent cx="4442908" cy="2034542"/>
            <wp:effectExtent l="0" t="0" r="0" b="3810"/>
            <wp:docPr id="975111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2595" cy="2043557"/>
                    </a:xfrm>
                    <a:prstGeom prst="rect">
                      <a:avLst/>
                    </a:prstGeom>
                    <a:noFill/>
                  </pic:spPr>
                </pic:pic>
              </a:graphicData>
            </a:graphic>
          </wp:inline>
        </w:drawing>
      </w:r>
    </w:p>
    <w:p w14:paraId="2D54FAF0" w14:textId="77777777" w:rsidR="00046BCE" w:rsidRPr="00396817" w:rsidRDefault="00046BCE" w:rsidP="00046BCE">
      <w:pPr>
        <w:spacing w:line="360" w:lineRule="auto"/>
        <w:jc w:val="both"/>
        <w:rPr>
          <w:rFonts w:ascii="Palatino Linotype" w:eastAsia="Palatino Linotype" w:hAnsi="Palatino Linotype" w:cs="Palatino Linotype"/>
          <w:sz w:val="22"/>
          <w:szCs w:val="22"/>
          <w:lang w:eastAsia="es-ES_tradnl"/>
        </w:rPr>
      </w:pPr>
    </w:p>
    <w:p w14:paraId="5F677FC8" w14:textId="6B281F85" w:rsidR="009835FD" w:rsidRDefault="00AB7009" w:rsidP="009835FD">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expuesto, si bien,</w:t>
      </w:r>
      <w:r w:rsidR="00837A90">
        <w:rPr>
          <w:rFonts w:ascii="Palatino Linotype" w:eastAsia="Palatino Linotype" w:hAnsi="Palatino Linotype" w:cs="Palatino Linotype"/>
          <w:sz w:val="22"/>
          <w:szCs w:val="22"/>
        </w:rPr>
        <w:t xml:space="preserve"> en el supuesto de que</w:t>
      </w:r>
      <w:r>
        <w:rPr>
          <w:rFonts w:ascii="Palatino Linotype" w:eastAsia="Palatino Linotype" w:hAnsi="Palatino Linotype" w:cs="Palatino Linotype"/>
          <w:sz w:val="22"/>
          <w:szCs w:val="22"/>
        </w:rPr>
        <w:t xml:space="preserve"> la Directora de Administración y Finanza debiera contar con la obligación de tener certificación de competencia laboral, lo cierto es que, a la fecha de la solicitud, no se había generado la certificación requerida al estar dentro del término de seis meses para obtenerla, lo cual toma sustento con las afirmaciones realzadas por la Dirección de Recursos Humanos, al indicar que no contaba con el documento solicitado.</w:t>
      </w:r>
    </w:p>
    <w:p w14:paraId="5D44F34C" w14:textId="77777777" w:rsidR="00AB7009" w:rsidRPr="00396817" w:rsidRDefault="00AB7009" w:rsidP="009835FD">
      <w:pPr>
        <w:spacing w:line="360" w:lineRule="auto"/>
        <w:ind w:right="-28"/>
        <w:contextualSpacing/>
        <w:jc w:val="both"/>
        <w:rPr>
          <w:rFonts w:ascii="Palatino Linotype" w:eastAsia="Palatino Linotype" w:hAnsi="Palatino Linotype" w:cs="Palatino Linotype"/>
          <w:sz w:val="22"/>
          <w:szCs w:val="22"/>
        </w:rPr>
      </w:pPr>
    </w:p>
    <w:p w14:paraId="6BD381C6" w14:textId="7D4E0F59" w:rsidR="009835FD" w:rsidRDefault="009835FD" w:rsidP="00AB7009">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Así, se considera que el Sujeto Obligado si bien, en un principio </w:t>
      </w:r>
      <w:r w:rsidR="00AB7009">
        <w:rPr>
          <w:rFonts w:ascii="Palatino Linotype" w:eastAsia="Palatino Linotype" w:hAnsi="Palatino Linotype" w:cs="Palatino Linotype"/>
          <w:sz w:val="22"/>
          <w:szCs w:val="22"/>
        </w:rPr>
        <w:t>indicó que proporcionaba los documentos contenidos en el artículo 32 de la Ley Orgánica Municipal, lo cierto es que omitió pronunciarse sobre la certificación de la servidora pública solicitada</w:t>
      </w:r>
      <w:r w:rsidRPr="00396817">
        <w:rPr>
          <w:rFonts w:ascii="Palatino Linotype" w:eastAsia="Palatino Linotype" w:hAnsi="Palatino Linotype" w:cs="Palatino Linotype"/>
          <w:sz w:val="22"/>
          <w:szCs w:val="22"/>
        </w:rPr>
        <w:t xml:space="preserve">, no obstante, durante la sustanciación del medio de impugnación </w:t>
      </w:r>
      <w:r w:rsidR="00AB7009">
        <w:rPr>
          <w:rFonts w:ascii="Palatino Linotype" w:eastAsia="Palatino Linotype" w:hAnsi="Palatino Linotype" w:cs="Palatino Linotype"/>
          <w:sz w:val="22"/>
          <w:szCs w:val="22"/>
        </w:rPr>
        <w:t>precisó que derivado de la búsqueda exhaustiva y razonable de la información no contaba con dicha documental</w:t>
      </w:r>
      <w:r w:rsidRPr="00396817">
        <w:rPr>
          <w:rFonts w:ascii="Palatino Linotype" w:eastAsia="Palatino Linotype" w:hAnsi="Palatino Linotype" w:cs="Palatino Linotype"/>
          <w:sz w:val="22"/>
          <w:szCs w:val="22"/>
        </w:rPr>
        <w:t xml:space="preserve">; por lo que, se </w:t>
      </w:r>
      <w:r w:rsidRPr="00396817">
        <w:rPr>
          <w:rFonts w:ascii="Palatino Linotype" w:eastAsia="Palatino Linotype" w:hAnsi="Palatino Linotype" w:cs="Palatino Linotype"/>
          <w:sz w:val="22"/>
          <w:szCs w:val="22"/>
        </w:rPr>
        <w:lastRenderedPageBreak/>
        <w:t>advierte que con dich</w:t>
      </w:r>
      <w:r w:rsidR="00AB7009">
        <w:rPr>
          <w:rFonts w:ascii="Palatino Linotype" w:eastAsia="Palatino Linotype" w:hAnsi="Palatino Linotype" w:cs="Palatino Linotype"/>
          <w:sz w:val="22"/>
          <w:szCs w:val="22"/>
        </w:rPr>
        <w:t>as</w:t>
      </w:r>
      <w:r w:rsidRPr="00396817">
        <w:rPr>
          <w:rFonts w:ascii="Palatino Linotype" w:eastAsia="Palatino Linotype" w:hAnsi="Palatino Linotype" w:cs="Palatino Linotype"/>
          <w:sz w:val="22"/>
          <w:szCs w:val="22"/>
        </w:rPr>
        <w:t xml:space="preserve"> </w:t>
      </w:r>
      <w:r w:rsidR="00AB7009">
        <w:rPr>
          <w:rFonts w:ascii="Palatino Linotype" w:eastAsia="Palatino Linotype" w:hAnsi="Palatino Linotype" w:cs="Palatino Linotype"/>
          <w:sz w:val="22"/>
          <w:szCs w:val="22"/>
        </w:rPr>
        <w:t xml:space="preserve">manifestaciones </w:t>
      </w:r>
      <w:r w:rsidRPr="00396817">
        <w:rPr>
          <w:rFonts w:ascii="Palatino Linotype" w:eastAsia="Palatino Linotype" w:hAnsi="Palatino Linotype" w:cs="Palatino Linotype"/>
          <w:sz w:val="22"/>
          <w:szCs w:val="22"/>
        </w:rPr>
        <w:t>el presente medio de impugnación quedó sin materia</w:t>
      </w:r>
      <w:r w:rsidR="00AB7009">
        <w:rPr>
          <w:rFonts w:ascii="Palatino Linotype" w:eastAsia="Palatino Linotype" w:hAnsi="Palatino Linotype" w:cs="Palatino Linotype"/>
          <w:sz w:val="22"/>
          <w:szCs w:val="22"/>
        </w:rPr>
        <w:t>.</w:t>
      </w:r>
    </w:p>
    <w:p w14:paraId="4B9B2AE3" w14:textId="77777777" w:rsidR="00AB7009" w:rsidRPr="00AB7009" w:rsidRDefault="00AB7009" w:rsidP="00AB7009">
      <w:pPr>
        <w:spacing w:line="360" w:lineRule="auto"/>
        <w:ind w:right="-28"/>
        <w:contextualSpacing/>
        <w:jc w:val="both"/>
        <w:rPr>
          <w:rFonts w:ascii="Palatino Linotype" w:eastAsia="Palatino Linotype" w:hAnsi="Palatino Linotype" w:cs="Palatino Linotype"/>
          <w:sz w:val="22"/>
          <w:szCs w:val="22"/>
        </w:rPr>
      </w:pPr>
    </w:p>
    <w:p w14:paraId="2C267A5F" w14:textId="77777777" w:rsidR="009835FD" w:rsidRPr="00396817" w:rsidRDefault="009835FD" w:rsidP="009835FD">
      <w:pPr>
        <w:pStyle w:val="Ttulo2"/>
        <w:spacing w:before="0" w:after="0" w:line="360" w:lineRule="auto"/>
        <w:rPr>
          <w:rFonts w:ascii="Palatino Linotype" w:eastAsia="Calibri" w:hAnsi="Palatino Linotype"/>
          <w:b/>
          <w:bCs/>
          <w:color w:val="auto"/>
          <w:sz w:val="22"/>
          <w:szCs w:val="22"/>
          <w:lang w:eastAsia="en-US"/>
        </w:rPr>
      </w:pPr>
      <w:bookmarkStart w:id="15" w:name="_Toc198822593"/>
      <w:bookmarkStart w:id="16" w:name="_Toc202974334"/>
      <w:bookmarkStart w:id="17" w:name="_Toc205479392"/>
      <w:bookmarkStart w:id="18" w:name="_Toc209710001"/>
      <w:r w:rsidRPr="00396817">
        <w:rPr>
          <w:rFonts w:ascii="Palatino Linotype" w:eastAsia="Calibri" w:hAnsi="Palatino Linotype"/>
          <w:b/>
          <w:bCs/>
          <w:color w:val="auto"/>
          <w:sz w:val="22"/>
          <w:szCs w:val="22"/>
          <w:lang w:eastAsia="en-US"/>
        </w:rPr>
        <w:t>CUARTO. Decisión</w:t>
      </w:r>
      <w:bookmarkEnd w:id="15"/>
      <w:bookmarkEnd w:id="16"/>
      <w:bookmarkEnd w:id="17"/>
      <w:bookmarkEnd w:id="18"/>
    </w:p>
    <w:p w14:paraId="5B3168A6" w14:textId="77777777" w:rsidR="009835FD" w:rsidRPr="00396817" w:rsidRDefault="009835FD" w:rsidP="009835FD">
      <w:pPr>
        <w:spacing w:line="360" w:lineRule="auto"/>
        <w:jc w:val="both"/>
        <w:rPr>
          <w:rFonts w:ascii="Palatino Linotype" w:eastAsia="Calibri" w:hAnsi="Palatino Linotype"/>
          <w:color w:val="000000"/>
          <w:sz w:val="22"/>
          <w:szCs w:val="22"/>
          <w:lang w:eastAsia="en-US"/>
        </w:rPr>
      </w:pPr>
    </w:p>
    <w:p w14:paraId="118895DA" w14:textId="77777777" w:rsidR="009835FD" w:rsidRPr="00396817" w:rsidRDefault="009835FD" w:rsidP="009835FD">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 xml:space="preserve">Con fundamento en lo dispuesto en el artículo 186, fracción I, de la Ley de Transparencia y Acceso a la Información Pública del Estado de México y Municipios, se considera procedente </w:t>
      </w:r>
      <w:r w:rsidRPr="00396817">
        <w:rPr>
          <w:rFonts w:ascii="Palatino Linotype" w:eastAsia="Calibri" w:hAnsi="Palatino Linotype"/>
          <w:b/>
          <w:bCs/>
          <w:color w:val="000000"/>
          <w:sz w:val="22"/>
          <w:szCs w:val="22"/>
          <w:lang w:eastAsia="en-US"/>
        </w:rPr>
        <w:t>SOBRESEER</w:t>
      </w:r>
      <w:r w:rsidRPr="00396817">
        <w:rPr>
          <w:rFonts w:ascii="Palatino Linotype" w:eastAsia="Calibri" w:hAnsi="Palatino Linotype"/>
          <w:color w:val="000000"/>
          <w:sz w:val="22"/>
          <w:szCs w:val="22"/>
          <w:lang w:eastAsia="en-US"/>
        </w:rPr>
        <w:t xml:space="preserve"> el Recurso de Revisión, en virtud de que se actualiza la hipótesis normativa prevista en la fracción III, del artículo 192, del citado ordenamiento legal.</w:t>
      </w:r>
    </w:p>
    <w:p w14:paraId="3FE9951A"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F09D62A"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Términos de la Resolución para conocimiento del Particular</w:t>
      </w:r>
    </w:p>
    <w:p w14:paraId="376A13A7"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B80B406" w14:textId="4D12E590" w:rsidR="009835FD" w:rsidRPr="00396817" w:rsidRDefault="009835FD" w:rsidP="009835FD">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 xml:space="preserve">Se le hace del conocimiento a la Particular, que si bien, en el presente caso se le daba la razón pues el Sujeto Obligado en respuesta atendió parcialmente lo solicitado, lo cierto es que, durante la sustanciación del Medio de Impugnación el Ente Recurrido </w:t>
      </w:r>
      <w:r w:rsidR="00AB7009">
        <w:rPr>
          <w:rFonts w:ascii="Palatino Linotype" w:eastAsia="Calibri" w:hAnsi="Palatino Linotype"/>
          <w:color w:val="000000"/>
          <w:sz w:val="22"/>
          <w:szCs w:val="22"/>
          <w:lang w:eastAsia="en-US"/>
        </w:rPr>
        <w:t>señaló las razones por las que no contaba con lo peticionado</w:t>
      </w:r>
      <w:r w:rsidRPr="00396817">
        <w:rPr>
          <w:rFonts w:ascii="Palatino Linotype" w:eastAsia="Calibri" w:hAnsi="Palatino Linotype"/>
          <w:color w:val="000000"/>
          <w:sz w:val="22"/>
          <w:szCs w:val="22"/>
          <w:lang w:eastAsia="en-US"/>
        </w:rPr>
        <w:t>.</w:t>
      </w:r>
      <w:r w:rsidR="00290203">
        <w:rPr>
          <w:rFonts w:ascii="Palatino Linotype" w:eastAsia="Calibri" w:hAnsi="Palatino Linotype"/>
          <w:color w:val="000000"/>
          <w:sz w:val="22"/>
          <w:szCs w:val="22"/>
          <w:lang w:eastAsia="en-US"/>
        </w:rPr>
        <w:t xml:space="preserve"> </w:t>
      </w:r>
      <w:r w:rsidRPr="00396817">
        <w:rPr>
          <w:rFonts w:ascii="Palatino Linotype" w:eastAsia="Calibri" w:hAnsi="Palatino Linotype" w:cs="Tahoma"/>
          <w:bCs/>
          <w:iCs/>
          <w:sz w:val="22"/>
          <w:szCs w:val="22"/>
        </w:rPr>
        <w:t>La labor del Instituto, es apoyar a la población a acceder a la información pública y garantizar la protección de sus datos personales.</w:t>
      </w:r>
    </w:p>
    <w:p w14:paraId="13873987"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45B6A086"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Por lo expuesto y fundado, este Pleno:</w:t>
      </w:r>
    </w:p>
    <w:p w14:paraId="0A38FC2A"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472E95AC" w14:textId="77777777" w:rsidR="009835FD" w:rsidRPr="00396817" w:rsidRDefault="009835FD" w:rsidP="009835FD">
      <w:pPr>
        <w:pStyle w:val="Ttulo2"/>
        <w:spacing w:before="0" w:after="0" w:line="360" w:lineRule="auto"/>
        <w:jc w:val="center"/>
        <w:rPr>
          <w:rFonts w:ascii="Palatino Linotype" w:eastAsia="Palatino Linotype" w:hAnsi="Palatino Linotype"/>
          <w:b/>
          <w:bCs/>
          <w:color w:val="auto"/>
          <w:sz w:val="22"/>
          <w:szCs w:val="22"/>
        </w:rPr>
      </w:pPr>
      <w:bookmarkStart w:id="19" w:name="_Toc198822594"/>
      <w:bookmarkStart w:id="20" w:name="_Toc202974335"/>
      <w:bookmarkStart w:id="21" w:name="_Toc205479393"/>
      <w:bookmarkStart w:id="22" w:name="_Toc209710002"/>
      <w:r w:rsidRPr="00396817">
        <w:rPr>
          <w:rFonts w:ascii="Palatino Linotype" w:eastAsia="Palatino Linotype" w:hAnsi="Palatino Linotype"/>
          <w:b/>
          <w:bCs/>
          <w:color w:val="auto"/>
          <w:sz w:val="22"/>
          <w:szCs w:val="22"/>
        </w:rPr>
        <w:t>R E S U E L V E</w:t>
      </w:r>
      <w:bookmarkEnd w:id="19"/>
      <w:bookmarkEnd w:id="20"/>
      <w:bookmarkEnd w:id="21"/>
      <w:bookmarkEnd w:id="22"/>
    </w:p>
    <w:p w14:paraId="6130CD16"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2838AA86" w14:textId="49BC57DC" w:rsidR="009835FD" w:rsidRPr="00396817" w:rsidRDefault="009835FD" w:rsidP="009835FD">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b/>
          <w:bCs/>
          <w:sz w:val="22"/>
          <w:szCs w:val="22"/>
          <w:lang w:eastAsia="en-US"/>
        </w:rPr>
        <w:t>PRIMERO.</w:t>
      </w:r>
      <w:r w:rsidRPr="00396817">
        <w:rPr>
          <w:rFonts w:ascii="Palatino Linotype" w:eastAsia="Calibri" w:hAnsi="Palatino Linotype"/>
          <w:sz w:val="22"/>
          <w:szCs w:val="22"/>
          <w:lang w:eastAsia="en-US"/>
        </w:rPr>
        <w:t xml:space="preserve"> Se </w:t>
      </w:r>
      <w:r w:rsidRPr="00396817">
        <w:rPr>
          <w:rFonts w:ascii="Palatino Linotype" w:eastAsia="Calibri" w:hAnsi="Palatino Linotype"/>
          <w:b/>
          <w:bCs/>
          <w:sz w:val="22"/>
          <w:szCs w:val="22"/>
          <w:lang w:eastAsia="en-US"/>
        </w:rPr>
        <w:t xml:space="preserve">SOBRESEE </w:t>
      </w:r>
      <w:r w:rsidRPr="00396817">
        <w:rPr>
          <w:rFonts w:ascii="Palatino Linotype" w:eastAsia="Calibri" w:hAnsi="Palatino Linotype"/>
          <w:sz w:val="22"/>
          <w:szCs w:val="22"/>
          <w:lang w:eastAsia="en-US"/>
        </w:rPr>
        <w:t xml:space="preserve">el Recurso de Revisión número </w:t>
      </w:r>
      <w:r w:rsidRPr="005072EE">
        <w:rPr>
          <w:rFonts w:ascii="Palatino Linotype" w:eastAsia="Calibri" w:hAnsi="Palatino Linotype"/>
          <w:sz w:val="22"/>
          <w:szCs w:val="22"/>
          <w:lang w:eastAsia="en-US"/>
        </w:rPr>
        <w:t>0</w:t>
      </w:r>
      <w:r w:rsidR="00AB7009" w:rsidRPr="005072EE">
        <w:rPr>
          <w:rFonts w:ascii="Palatino Linotype" w:eastAsia="Calibri" w:hAnsi="Palatino Linotype"/>
          <w:sz w:val="22"/>
          <w:szCs w:val="22"/>
          <w:lang w:eastAsia="en-US"/>
        </w:rPr>
        <w:t>9396</w:t>
      </w:r>
      <w:r w:rsidRPr="005072EE">
        <w:rPr>
          <w:rFonts w:ascii="Palatino Linotype" w:eastAsia="Calibri" w:hAnsi="Palatino Linotype"/>
          <w:sz w:val="22"/>
          <w:szCs w:val="22"/>
          <w:lang w:eastAsia="en-US"/>
        </w:rPr>
        <w:t>/INFOEM/IP/RR/2025,</w:t>
      </w:r>
      <w:r w:rsidRPr="00396817">
        <w:rPr>
          <w:rFonts w:ascii="Palatino Linotype" w:eastAsia="Calibri" w:hAnsi="Palatino Linotype"/>
          <w:sz w:val="22"/>
          <w:szCs w:val="22"/>
          <w:lang w:eastAsia="en-US"/>
        </w:rPr>
        <w:t xml:space="preserve"> en términos del artículo 192, fracción III, de la Ley de Transparencia y Acceso a la Información Pública del Estado de México y Municipios, porque el Sujeto Obligado al modificar la </w:t>
      </w:r>
      <w:r w:rsidRPr="00396817">
        <w:rPr>
          <w:rFonts w:ascii="Palatino Linotype" w:eastAsia="Calibri" w:hAnsi="Palatino Linotype"/>
          <w:color w:val="000000"/>
          <w:sz w:val="22"/>
          <w:szCs w:val="22"/>
          <w:lang w:eastAsia="en-US"/>
        </w:rPr>
        <w:t>respuesta de la solicitud de acceso a la información, con número de folio</w:t>
      </w:r>
      <w:r w:rsidRPr="00396817">
        <w:rPr>
          <w:rFonts w:ascii="Arial" w:eastAsia="Calibri" w:hAnsi="Arial" w:cs="Arial"/>
          <w:b/>
          <w:bCs/>
          <w:color w:val="333333"/>
          <w:sz w:val="15"/>
          <w:szCs w:val="15"/>
          <w:lang w:eastAsia="en-US"/>
        </w:rPr>
        <w:t xml:space="preserve"> </w:t>
      </w:r>
      <w:r w:rsidR="00AB7009" w:rsidRPr="00CA04D0">
        <w:rPr>
          <w:rFonts w:ascii="Palatino Linotype" w:hAnsi="Palatino Linotype"/>
          <w:sz w:val="22"/>
          <w:szCs w:val="22"/>
        </w:rPr>
        <w:lastRenderedPageBreak/>
        <w:t>00026/OASCHICOLO/IP/2025</w:t>
      </w:r>
      <w:r w:rsidRPr="00396817">
        <w:rPr>
          <w:rFonts w:ascii="Palatino Linotype" w:eastAsia="Calibri" w:hAnsi="Palatino Linotype"/>
          <w:color w:val="000000"/>
          <w:sz w:val="22"/>
          <w:szCs w:val="22"/>
          <w:lang w:eastAsia="en-US"/>
        </w:rPr>
        <w:t>, el Medio de Impugnación quedó sin materia, en términos de los Considerandos TERCERO y CUARTO de la presente Resolución.</w:t>
      </w:r>
    </w:p>
    <w:p w14:paraId="20F28EE1"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b/>
          <w:sz w:val="22"/>
          <w:szCs w:val="22"/>
        </w:rPr>
      </w:pPr>
    </w:p>
    <w:p w14:paraId="14600A0F"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SEGUNDO. NOTIFÍQUESE POR SAIMEX </w:t>
      </w:r>
      <w:r w:rsidRPr="00396817">
        <w:rPr>
          <w:rFonts w:ascii="Palatino Linotype" w:eastAsia="Palatino Linotype" w:hAnsi="Palatino Linotype" w:cs="Palatino Linotype"/>
          <w:sz w:val="22"/>
          <w:szCs w:val="22"/>
        </w:rPr>
        <w:t>la presente resolución al Titular de la Unidad de Transparencia del Sujeto Obligado.</w:t>
      </w:r>
    </w:p>
    <w:p w14:paraId="436E9D64"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0598EB29"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 xml:space="preserve">TERCERO. NOTIFÍQUESE POR SAIMEX </w:t>
      </w:r>
      <w:r w:rsidRPr="00396817">
        <w:rPr>
          <w:rFonts w:ascii="Palatino Linotype" w:eastAsia="Palatino Linotype" w:hAnsi="Palatino Linotype" w:cs="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82319A" w14:textId="77777777" w:rsidR="009835FD" w:rsidRPr="00396817"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5BB5B324" w14:textId="194FF902" w:rsidR="009835FD" w:rsidRPr="004E4FCB" w:rsidRDefault="009835FD" w:rsidP="009835FD">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ASÍ LO RESUELVE, POR </w:t>
      </w:r>
      <w:r w:rsidRPr="00396817">
        <w:rPr>
          <w:rFonts w:ascii="Palatino Linotype" w:eastAsia="Palatino Linotype" w:hAnsi="Palatino Linotype" w:cs="Palatino Linotype"/>
          <w:b/>
          <w:sz w:val="22"/>
          <w:szCs w:val="22"/>
        </w:rPr>
        <w:t>UNANIMIDAD</w:t>
      </w:r>
      <w:r w:rsidRPr="0039681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B7009">
        <w:rPr>
          <w:rFonts w:ascii="Palatino Linotype" w:eastAsia="Palatino Linotype" w:hAnsi="Palatino Linotype" w:cs="Palatino Linotype"/>
          <w:sz w:val="22"/>
          <w:szCs w:val="22"/>
        </w:rPr>
        <w:t>TR</w:t>
      </w:r>
      <w:r w:rsidRPr="00396817">
        <w:rPr>
          <w:rFonts w:ascii="Palatino Linotype" w:eastAsia="Palatino Linotype" w:hAnsi="Palatino Linotype" w:cs="Palatino Linotype"/>
          <w:sz w:val="22"/>
          <w:szCs w:val="22"/>
        </w:rPr>
        <w:t xml:space="preserve">IGÉSIMA </w:t>
      </w:r>
      <w:r w:rsidR="00290203">
        <w:rPr>
          <w:rFonts w:ascii="Palatino Linotype" w:eastAsia="Palatino Linotype" w:hAnsi="Palatino Linotype" w:cs="Palatino Linotype"/>
          <w:sz w:val="22"/>
          <w:szCs w:val="22"/>
        </w:rPr>
        <w:t>CUART</w:t>
      </w:r>
      <w:r w:rsidR="00AB7009">
        <w:rPr>
          <w:rFonts w:ascii="Palatino Linotype" w:eastAsia="Palatino Linotype" w:hAnsi="Palatino Linotype" w:cs="Palatino Linotype"/>
          <w:sz w:val="22"/>
          <w:szCs w:val="22"/>
        </w:rPr>
        <w:t xml:space="preserve">A </w:t>
      </w:r>
      <w:r w:rsidRPr="00396817">
        <w:rPr>
          <w:rFonts w:ascii="Palatino Linotype" w:eastAsia="Palatino Linotype" w:hAnsi="Palatino Linotype" w:cs="Palatino Linotype"/>
          <w:sz w:val="22"/>
          <w:szCs w:val="22"/>
        </w:rPr>
        <w:t xml:space="preserve">SESIÓN ORDINARIA, CELEBRADA EL </w:t>
      </w:r>
      <w:r w:rsidR="00290203">
        <w:rPr>
          <w:rFonts w:ascii="Palatino Linotype" w:eastAsia="Palatino Linotype" w:hAnsi="Palatino Linotype" w:cs="Palatino Linotype"/>
          <w:sz w:val="22"/>
          <w:szCs w:val="22"/>
        </w:rPr>
        <w:t xml:space="preserve">VEINTICUATRO </w:t>
      </w:r>
      <w:r w:rsidR="00AB7009">
        <w:rPr>
          <w:rFonts w:ascii="Palatino Linotype" w:eastAsia="Palatino Linotype" w:hAnsi="Palatino Linotype" w:cs="Palatino Linotype"/>
          <w:sz w:val="22"/>
          <w:szCs w:val="22"/>
        </w:rPr>
        <w:t xml:space="preserve">DE </w:t>
      </w:r>
      <w:r w:rsidR="00290203">
        <w:rPr>
          <w:rFonts w:ascii="Palatino Linotype" w:eastAsia="Palatino Linotype" w:hAnsi="Palatino Linotype" w:cs="Palatino Linotype"/>
          <w:sz w:val="22"/>
          <w:szCs w:val="22"/>
        </w:rPr>
        <w:t xml:space="preserve">SEPTIEMBRE </w:t>
      </w:r>
      <w:r w:rsidRPr="00396817">
        <w:rPr>
          <w:rFonts w:ascii="Palatino Linotype" w:eastAsia="Palatino Linotype" w:hAnsi="Palatino Linotype" w:cs="Palatino Linotype"/>
          <w:sz w:val="22"/>
          <w:szCs w:val="22"/>
        </w:rPr>
        <w:t>DE DOS MIL VEINTICINCO, ANTE EL SECRETARIO TÉCNICO DEL PLENO, ALEXIS TAPIA RAMÍREZ.</w:t>
      </w:r>
    </w:p>
    <w:p w14:paraId="41784EC5" w14:textId="77777777" w:rsidR="00CA04D0" w:rsidRPr="00DD2CF2" w:rsidRDefault="00CA04D0" w:rsidP="00CA04D0">
      <w:pPr>
        <w:spacing w:line="360" w:lineRule="auto"/>
        <w:contextualSpacing/>
        <w:jc w:val="both"/>
        <w:rPr>
          <w:rFonts w:ascii="Palatino Linotype" w:eastAsia="Calibri" w:hAnsi="Palatino Linotype" w:cs="Tahoma"/>
          <w:iCs/>
          <w:sz w:val="22"/>
          <w:szCs w:val="22"/>
        </w:rPr>
      </w:pPr>
    </w:p>
    <w:p w14:paraId="3F72BBA0" w14:textId="77777777" w:rsidR="00CA04D0" w:rsidRPr="00DD2CF2" w:rsidRDefault="00CA04D0" w:rsidP="00CA04D0">
      <w:pPr>
        <w:spacing w:line="360" w:lineRule="auto"/>
        <w:contextualSpacing/>
        <w:jc w:val="both"/>
        <w:rPr>
          <w:rFonts w:ascii="Palatino Linotype" w:eastAsia="Calibri" w:hAnsi="Palatino Linotype" w:cs="Tahoma"/>
          <w:color w:val="000000"/>
          <w:sz w:val="22"/>
          <w:szCs w:val="22"/>
          <w:lang w:val="es-ES" w:eastAsia="es-MX"/>
        </w:rPr>
      </w:pPr>
    </w:p>
    <w:p w14:paraId="2F94BDB8" w14:textId="77777777" w:rsidR="00CA04D0" w:rsidRPr="00DD2CF2" w:rsidRDefault="00CA04D0" w:rsidP="00CA04D0">
      <w:pPr>
        <w:spacing w:line="360" w:lineRule="auto"/>
        <w:contextualSpacing/>
        <w:rPr>
          <w:rFonts w:ascii="Palatino Linotype" w:hAnsi="Palatino Linotype"/>
          <w:sz w:val="22"/>
          <w:szCs w:val="22"/>
        </w:rPr>
      </w:pPr>
    </w:p>
    <w:p w14:paraId="783F1874" w14:textId="77777777" w:rsidR="00CA04D0" w:rsidRPr="00DD2CF2" w:rsidRDefault="00CA04D0" w:rsidP="00CA04D0">
      <w:pPr>
        <w:spacing w:line="360" w:lineRule="auto"/>
        <w:contextualSpacing/>
        <w:rPr>
          <w:rFonts w:ascii="Palatino Linotype" w:hAnsi="Palatino Linotype"/>
          <w:sz w:val="22"/>
          <w:szCs w:val="22"/>
        </w:rPr>
      </w:pPr>
    </w:p>
    <w:p w14:paraId="279A0776" w14:textId="77777777" w:rsidR="00CA04D0" w:rsidRPr="00DD2CF2" w:rsidRDefault="00CA04D0" w:rsidP="00CA04D0">
      <w:pPr>
        <w:spacing w:line="360" w:lineRule="auto"/>
        <w:contextualSpacing/>
        <w:rPr>
          <w:rFonts w:ascii="Palatino Linotype" w:hAnsi="Palatino Linotype"/>
          <w:sz w:val="22"/>
          <w:szCs w:val="22"/>
        </w:rPr>
      </w:pPr>
    </w:p>
    <w:p w14:paraId="5B1D144E" w14:textId="77777777" w:rsidR="00CA04D0" w:rsidRPr="00DD2CF2" w:rsidRDefault="00CA04D0" w:rsidP="00CA04D0">
      <w:pPr>
        <w:spacing w:line="360" w:lineRule="auto"/>
        <w:contextualSpacing/>
        <w:rPr>
          <w:rFonts w:ascii="Palatino Linotype" w:hAnsi="Palatino Linotype"/>
          <w:sz w:val="22"/>
          <w:szCs w:val="22"/>
        </w:rPr>
      </w:pPr>
    </w:p>
    <w:p w14:paraId="05A0D765" w14:textId="77777777" w:rsidR="00CA04D0" w:rsidRPr="00DD2CF2" w:rsidRDefault="00CA04D0" w:rsidP="00CA04D0">
      <w:pPr>
        <w:spacing w:line="360" w:lineRule="auto"/>
        <w:contextualSpacing/>
        <w:rPr>
          <w:rFonts w:ascii="Palatino Linotype" w:hAnsi="Palatino Linotype"/>
          <w:sz w:val="22"/>
          <w:szCs w:val="22"/>
        </w:rPr>
      </w:pPr>
    </w:p>
    <w:p w14:paraId="0673F61E" w14:textId="77777777" w:rsidR="00CA04D0" w:rsidRPr="00DD2CF2" w:rsidRDefault="00CA04D0" w:rsidP="00CA04D0">
      <w:pPr>
        <w:spacing w:line="360" w:lineRule="auto"/>
        <w:contextualSpacing/>
        <w:rPr>
          <w:rFonts w:ascii="Palatino Linotype" w:hAnsi="Palatino Linotype"/>
          <w:sz w:val="22"/>
          <w:szCs w:val="22"/>
        </w:rPr>
      </w:pPr>
    </w:p>
    <w:p w14:paraId="29B587C2" w14:textId="77777777" w:rsidR="00CA04D0" w:rsidRPr="00DD2CF2" w:rsidRDefault="00CA04D0" w:rsidP="00CA04D0">
      <w:pPr>
        <w:spacing w:line="360" w:lineRule="auto"/>
        <w:contextualSpacing/>
        <w:rPr>
          <w:rFonts w:ascii="Palatino Linotype" w:hAnsi="Palatino Linotype"/>
          <w:sz w:val="22"/>
          <w:szCs w:val="22"/>
        </w:rPr>
      </w:pPr>
    </w:p>
    <w:p w14:paraId="3425F36C" w14:textId="77777777" w:rsidR="00CA04D0" w:rsidRPr="00DD2CF2" w:rsidRDefault="00CA04D0" w:rsidP="00CA04D0">
      <w:pPr>
        <w:spacing w:line="360" w:lineRule="auto"/>
        <w:contextualSpacing/>
        <w:rPr>
          <w:rFonts w:ascii="Palatino Linotype" w:hAnsi="Palatino Linotype"/>
          <w:sz w:val="22"/>
          <w:szCs w:val="22"/>
        </w:rPr>
      </w:pPr>
    </w:p>
    <w:p w14:paraId="2EF836D3" w14:textId="77777777" w:rsidR="00CA04D0" w:rsidRPr="00DD2CF2" w:rsidRDefault="00CA04D0" w:rsidP="00CA04D0">
      <w:pPr>
        <w:spacing w:line="360" w:lineRule="auto"/>
        <w:contextualSpacing/>
        <w:rPr>
          <w:rFonts w:ascii="Palatino Linotype" w:hAnsi="Palatino Linotype"/>
          <w:sz w:val="22"/>
          <w:szCs w:val="22"/>
        </w:rPr>
      </w:pPr>
    </w:p>
    <w:p w14:paraId="035C0629" w14:textId="77777777" w:rsidR="00CA04D0" w:rsidRPr="00DD2CF2" w:rsidRDefault="00CA04D0" w:rsidP="00CA04D0">
      <w:pPr>
        <w:spacing w:line="360" w:lineRule="auto"/>
        <w:contextualSpacing/>
        <w:rPr>
          <w:rFonts w:ascii="Palatino Linotype" w:hAnsi="Palatino Linotype"/>
          <w:sz w:val="22"/>
          <w:szCs w:val="22"/>
        </w:rPr>
      </w:pPr>
    </w:p>
    <w:p w14:paraId="7C650DA3" w14:textId="77777777" w:rsidR="00CA04D0" w:rsidRPr="00DD2CF2" w:rsidRDefault="00CA04D0" w:rsidP="00CA04D0">
      <w:pPr>
        <w:spacing w:line="360" w:lineRule="auto"/>
        <w:contextualSpacing/>
        <w:rPr>
          <w:rFonts w:ascii="Palatino Linotype" w:hAnsi="Palatino Linotype"/>
          <w:sz w:val="22"/>
          <w:szCs w:val="22"/>
        </w:rPr>
      </w:pPr>
    </w:p>
    <w:p w14:paraId="4BC90FA3" w14:textId="77777777" w:rsidR="00CA04D0" w:rsidRPr="00DD2CF2" w:rsidRDefault="00CA04D0" w:rsidP="00CA04D0">
      <w:pPr>
        <w:spacing w:line="360" w:lineRule="auto"/>
        <w:contextualSpacing/>
        <w:rPr>
          <w:rFonts w:ascii="Palatino Linotype" w:hAnsi="Palatino Linotype"/>
          <w:sz w:val="22"/>
          <w:szCs w:val="22"/>
        </w:rPr>
      </w:pPr>
    </w:p>
    <w:p w14:paraId="7B69CFEE" w14:textId="77777777" w:rsidR="00CA04D0" w:rsidRPr="00DD2CF2" w:rsidRDefault="00CA04D0" w:rsidP="00CA04D0">
      <w:pPr>
        <w:spacing w:line="360" w:lineRule="auto"/>
        <w:contextualSpacing/>
        <w:rPr>
          <w:rFonts w:ascii="Palatino Linotype" w:hAnsi="Palatino Linotype"/>
          <w:sz w:val="22"/>
          <w:szCs w:val="22"/>
        </w:rPr>
      </w:pPr>
    </w:p>
    <w:p w14:paraId="255AD6FF" w14:textId="77777777" w:rsidR="00CA04D0" w:rsidRPr="00DD2CF2" w:rsidRDefault="00CA04D0" w:rsidP="00CA04D0">
      <w:pPr>
        <w:spacing w:line="360" w:lineRule="auto"/>
        <w:contextualSpacing/>
        <w:rPr>
          <w:rFonts w:ascii="Palatino Linotype" w:hAnsi="Palatino Linotype"/>
          <w:sz w:val="22"/>
          <w:szCs w:val="22"/>
        </w:rPr>
      </w:pPr>
    </w:p>
    <w:p w14:paraId="28F6C017" w14:textId="77777777" w:rsidR="00CA04D0" w:rsidRPr="00DD2CF2" w:rsidRDefault="00CA04D0" w:rsidP="00CA04D0">
      <w:pPr>
        <w:spacing w:line="360" w:lineRule="auto"/>
        <w:contextualSpacing/>
        <w:rPr>
          <w:rFonts w:ascii="Palatino Linotype" w:hAnsi="Palatino Linotype"/>
          <w:sz w:val="22"/>
          <w:szCs w:val="22"/>
        </w:rPr>
      </w:pPr>
    </w:p>
    <w:p w14:paraId="1D3408D3" w14:textId="77777777" w:rsidR="00CA04D0" w:rsidRPr="00DD2CF2" w:rsidRDefault="00CA04D0" w:rsidP="00CA04D0">
      <w:pPr>
        <w:spacing w:line="360" w:lineRule="auto"/>
        <w:contextualSpacing/>
        <w:rPr>
          <w:rFonts w:ascii="Palatino Linotype" w:hAnsi="Palatino Linotype"/>
          <w:sz w:val="22"/>
          <w:szCs w:val="22"/>
        </w:rPr>
      </w:pPr>
    </w:p>
    <w:p w14:paraId="704351A7" w14:textId="77777777" w:rsidR="00CA04D0" w:rsidRPr="00DD2CF2" w:rsidRDefault="00CA04D0" w:rsidP="00CA04D0">
      <w:pPr>
        <w:spacing w:line="360" w:lineRule="auto"/>
        <w:contextualSpacing/>
        <w:rPr>
          <w:rFonts w:ascii="Palatino Linotype" w:hAnsi="Palatino Linotype"/>
          <w:sz w:val="22"/>
          <w:szCs w:val="22"/>
        </w:rPr>
      </w:pPr>
    </w:p>
    <w:p w14:paraId="61A06D0D" w14:textId="77777777" w:rsidR="00CA04D0" w:rsidRPr="00DD2CF2" w:rsidRDefault="00CA04D0" w:rsidP="00CA04D0">
      <w:pPr>
        <w:spacing w:line="360" w:lineRule="auto"/>
        <w:contextualSpacing/>
        <w:rPr>
          <w:rFonts w:ascii="Palatino Linotype" w:hAnsi="Palatino Linotype"/>
          <w:sz w:val="22"/>
          <w:szCs w:val="22"/>
        </w:rPr>
      </w:pPr>
    </w:p>
    <w:p w14:paraId="62846F73" w14:textId="77777777" w:rsidR="00CA04D0" w:rsidRPr="00DD2CF2" w:rsidRDefault="00CA04D0" w:rsidP="00CA04D0">
      <w:pPr>
        <w:spacing w:line="360" w:lineRule="auto"/>
        <w:contextualSpacing/>
        <w:rPr>
          <w:rFonts w:ascii="Palatino Linotype" w:hAnsi="Palatino Linotype"/>
          <w:sz w:val="22"/>
          <w:szCs w:val="22"/>
        </w:rPr>
      </w:pPr>
    </w:p>
    <w:p w14:paraId="0DB485EB" w14:textId="77777777" w:rsidR="00CA04D0" w:rsidRPr="00DD2CF2" w:rsidRDefault="00CA04D0" w:rsidP="00CA04D0">
      <w:pPr>
        <w:spacing w:line="360" w:lineRule="auto"/>
        <w:contextualSpacing/>
        <w:rPr>
          <w:rFonts w:ascii="Palatino Linotype" w:hAnsi="Palatino Linotype"/>
          <w:sz w:val="22"/>
          <w:szCs w:val="22"/>
        </w:rPr>
      </w:pPr>
    </w:p>
    <w:p w14:paraId="61823481" w14:textId="77777777" w:rsidR="00CA04D0" w:rsidRPr="00DD2CF2" w:rsidRDefault="00CA04D0" w:rsidP="00CA04D0">
      <w:pPr>
        <w:spacing w:line="360" w:lineRule="auto"/>
        <w:contextualSpacing/>
        <w:rPr>
          <w:rFonts w:ascii="Palatino Linotype" w:hAnsi="Palatino Linotype"/>
          <w:sz w:val="22"/>
          <w:szCs w:val="22"/>
        </w:rPr>
      </w:pPr>
    </w:p>
    <w:p w14:paraId="5B25122D" w14:textId="77777777" w:rsidR="00CA04D0" w:rsidRPr="00DD2CF2" w:rsidRDefault="00CA04D0" w:rsidP="00CA04D0">
      <w:pPr>
        <w:spacing w:line="360" w:lineRule="auto"/>
        <w:contextualSpacing/>
        <w:rPr>
          <w:rFonts w:ascii="Palatino Linotype" w:hAnsi="Palatino Linotype"/>
          <w:sz w:val="22"/>
          <w:szCs w:val="22"/>
        </w:rPr>
      </w:pPr>
    </w:p>
    <w:p w14:paraId="383735F8" w14:textId="77777777" w:rsidR="00CA04D0" w:rsidRPr="00DD2CF2" w:rsidRDefault="00CA04D0" w:rsidP="00CA04D0">
      <w:pPr>
        <w:spacing w:line="360" w:lineRule="auto"/>
        <w:contextualSpacing/>
        <w:rPr>
          <w:rFonts w:ascii="Palatino Linotype" w:hAnsi="Palatino Linotype"/>
          <w:sz w:val="22"/>
          <w:szCs w:val="22"/>
        </w:rPr>
      </w:pPr>
    </w:p>
    <w:p w14:paraId="391E3AF8" w14:textId="77777777" w:rsidR="00CA04D0" w:rsidRPr="00DD2CF2" w:rsidRDefault="00CA04D0" w:rsidP="00CA04D0">
      <w:pPr>
        <w:spacing w:line="360" w:lineRule="auto"/>
        <w:contextualSpacing/>
        <w:rPr>
          <w:rFonts w:ascii="Palatino Linotype" w:hAnsi="Palatino Linotype"/>
          <w:sz w:val="22"/>
          <w:szCs w:val="22"/>
        </w:rPr>
      </w:pPr>
    </w:p>
    <w:p w14:paraId="57C907B2" w14:textId="77777777" w:rsidR="00CA04D0" w:rsidRPr="00DD2CF2" w:rsidRDefault="00CA04D0" w:rsidP="00CA04D0">
      <w:pPr>
        <w:spacing w:line="360" w:lineRule="auto"/>
        <w:contextualSpacing/>
        <w:rPr>
          <w:rFonts w:ascii="Palatino Linotype" w:hAnsi="Palatino Linotype"/>
          <w:sz w:val="22"/>
          <w:szCs w:val="22"/>
        </w:rPr>
      </w:pPr>
    </w:p>
    <w:p w14:paraId="56391C11" w14:textId="77777777" w:rsidR="00CA04D0" w:rsidRPr="00DD2CF2" w:rsidRDefault="00CA04D0" w:rsidP="00CA04D0">
      <w:pPr>
        <w:spacing w:line="360" w:lineRule="auto"/>
        <w:contextualSpacing/>
        <w:rPr>
          <w:rFonts w:ascii="Palatino Linotype" w:hAnsi="Palatino Linotype"/>
          <w:sz w:val="22"/>
          <w:szCs w:val="22"/>
        </w:rPr>
      </w:pPr>
    </w:p>
    <w:p w14:paraId="67F6A14C" w14:textId="77777777" w:rsidR="00CA04D0" w:rsidRDefault="00CA04D0" w:rsidP="00CA04D0">
      <w:pPr>
        <w:spacing w:line="360" w:lineRule="auto"/>
        <w:contextualSpacing/>
      </w:pPr>
    </w:p>
    <w:p w14:paraId="7B96DABD" w14:textId="77777777" w:rsidR="00CA04D0" w:rsidRDefault="00CA04D0" w:rsidP="00CA04D0">
      <w:pPr>
        <w:spacing w:line="360" w:lineRule="auto"/>
        <w:contextualSpacing/>
      </w:pPr>
    </w:p>
    <w:p w14:paraId="655287B5" w14:textId="77777777" w:rsidR="00CA04D0" w:rsidRDefault="00CA04D0" w:rsidP="00CA04D0"/>
    <w:p w14:paraId="59E5FFE3" w14:textId="77777777" w:rsidR="00B01980" w:rsidRDefault="00B01980"/>
    <w:sectPr w:rsidR="00B01980" w:rsidSect="00CA04D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1457" w14:textId="77777777" w:rsidR="005603AC" w:rsidRDefault="005603AC" w:rsidP="00CA04D0">
      <w:r>
        <w:separator/>
      </w:r>
    </w:p>
  </w:endnote>
  <w:endnote w:type="continuationSeparator" w:id="0">
    <w:p w14:paraId="42535D9D" w14:textId="77777777" w:rsidR="005603AC" w:rsidRDefault="005603AC" w:rsidP="00CA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5033F45" w14:textId="77777777" w:rsidR="00CA04D0" w:rsidRDefault="00CA04D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36E6">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689EE9CB" w14:textId="77777777" w:rsidR="00CA04D0" w:rsidRDefault="00CA04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7F0FF7A" w14:textId="77777777" w:rsidR="00CA04D0" w:rsidRDefault="00CA04D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E36E6">
              <w:rPr>
                <w:rFonts w:ascii="Palatino Linotype" w:hAnsi="Palatino Linotype"/>
                <w:b/>
                <w:bCs/>
                <w:noProof/>
                <w:sz w:val="22"/>
                <w:szCs w:val="22"/>
              </w:rPr>
              <w:t>17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36E6">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3385CD2E" w14:textId="77777777" w:rsidR="00CA04D0" w:rsidRDefault="00CA04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5246DD00" w14:textId="77777777" w:rsidR="00CA04D0" w:rsidRPr="00AA25BA" w:rsidRDefault="00CA04D0">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E36E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36E6">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03993A85" w14:textId="77777777" w:rsidR="00CA04D0" w:rsidRDefault="00CA0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A29F" w14:textId="77777777" w:rsidR="005603AC" w:rsidRDefault="005603AC" w:rsidP="00CA04D0">
      <w:r>
        <w:separator/>
      </w:r>
    </w:p>
  </w:footnote>
  <w:footnote w:type="continuationSeparator" w:id="0">
    <w:p w14:paraId="05DDAC1C" w14:textId="77777777" w:rsidR="005603AC" w:rsidRDefault="005603AC" w:rsidP="00CA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CA04D0" w14:paraId="5A831D18" w14:textId="77777777" w:rsidTr="001A342E">
      <w:trPr>
        <w:trHeight w:val="1435"/>
      </w:trPr>
      <w:tc>
        <w:tcPr>
          <w:tcW w:w="2972" w:type="dxa"/>
        </w:tcPr>
        <w:p w14:paraId="1257CD84" w14:textId="77777777" w:rsidR="00CA04D0" w:rsidRDefault="00CA04D0"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A04D0" w14:paraId="4D215A9A" w14:textId="77777777" w:rsidTr="001A342E">
            <w:trPr>
              <w:trHeight w:val="144"/>
            </w:trPr>
            <w:tc>
              <w:tcPr>
                <w:tcW w:w="2447" w:type="dxa"/>
                <w:hideMark/>
              </w:tcPr>
              <w:p w14:paraId="4D73FA59" w14:textId="77777777" w:rsidR="00CA04D0" w:rsidRPr="008A245E" w:rsidRDefault="00CA04D0"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558076A" w14:textId="77777777" w:rsidR="00CA04D0" w:rsidRPr="008A245E" w:rsidRDefault="00CA04D0"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CA04D0" w14:paraId="2188AC74" w14:textId="77777777" w:rsidTr="001A342E">
            <w:trPr>
              <w:trHeight w:val="283"/>
            </w:trPr>
            <w:tc>
              <w:tcPr>
                <w:tcW w:w="2447" w:type="dxa"/>
                <w:hideMark/>
              </w:tcPr>
              <w:p w14:paraId="139DB1C5" w14:textId="77777777" w:rsidR="00CA04D0" w:rsidRPr="008A245E" w:rsidRDefault="00CA04D0"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3B994A8" w14:textId="77777777" w:rsidR="00CA04D0" w:rsidRPr="008A245E" w:rsidRDefault="00CA04D0"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CA04D0" w14:paraId="3AEC1818" w14:textId="77777777" w:rsidTr="001A342E">
            <w:trPr>
              <w:trHeight w:val="283"/>
            </w:trPr>
            <w:tc>
              <w:tcPr>
                <w:tcW w:w="2447" w:type="dxa"/>
                <w:hideMark/>
              </w:tcPr>
              <w:p w14:paraId="134C9331" w14:textId="77777777" w:rsidR="00CA04D0" w:rsidRPr="008A245E" w:rsidRDefault="00CA04D0"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BB7895A" w14:textId="77777777" w:rsidR="00CA04D0" w:rsidRPr="008A245E" w:rsidRDefault="00CA04D0"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B1D37A2" w14:textId="77777777" w:rsidR="00CA04D0" w:rsidRPr="008A245E" w:rsidRDefault="00CA04D0" w:rsidP="001A342E">
                <w:pPr>
                  <w:tabs>
                    <w:tab w:val="right" w:pos="8838"/>
                  </w:tabs>
                  <w:ind w:left="-74" w:right="-105"/>
                  <w:jc w:val="both"/>
                  <w:rPr>
                    <w:rFonts w:ascii="Palatino Linotype" w:eastAsia="Calibri" w:hAnsi="Palatino Linotype" w:cs="Tahoma"/>
                    <w:b/>
                    <w:sz w:val="22"/>
                    <w:szCs w:val="22"/>
                    <w:lang w:eastAsia="en-US"/>
                  </w:rPr>
                </w:pPr>
              </w:p>
            </w:tc>
          </w:tr>
        </w:tbl>
        <w:p w14:paraId="0E652D2F" w14:textId="77777777" w:rsidR="00CA04D0" w:rsidRDefault="00CA04D0" w:rsidP="001A342E">
          <w:pPr>
            <w:tabs>
              <w:tab w:val="right" w:pos="8838"/>
            </w:tabs>
            <w:spacing w:line="256" w:lineRule="auto"/>
            <w:ind w:left="-28"/>
            <w:jc w:val="both"/>
            <w:rPr>
              <w:rFonts w:ascii="Arial" w:eastAsia="Calibri" w:hAnsi="Arial" w:cs="Arial"/>
              <w:b/>
              <w:sz w:val="22"/>
              <w:szCs w:val="22"/>
              <w:lang w:eastAsia="en-US"/>
            </w:rPr>
          </w:pPr>
        </w:p>
      </w:tc>
    </w:tr>
  </w:tbl>
  <w:p w14:paraId="73000452" w14:textId="77777777" w:rsidR="00CA04D0" w:rsidRDefault="00CA04D0">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7E69086E" wp14:editId="1E7564FD">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CA04D0" w14:paraId="135043EA" w14:textId="77777777" w:rsidTr="001A342E">
      <w:trPr>
        <w:trHeight w:val="1435"/>
      </w:trPr>
      <w:tc>
        <w:tcPr>
          <w:tcW w:w="1985" w:type="dxa"/>
        </w:tcPr>
        <w:p w14:paraId="18B00FA9" w14:textId="77777777" w:rsidR="00CA04D0" w:rsidRDefault="00CA04D0" w:rsidP="001A342E">
          <w:pPr>
            <w:tabs>
              <w:tab w:val="right" w:pos="4273"/>
            </w:tabs>
            <w:spacing w:line="256" w:lineRule="auto"/>
            <w:rPr>
              <w:rFonts w:ascii="Garamond" w:eastAsia="Calibri" w:hAnsi="Garamond"/>
              <w:sz w:val="22"/>
              <w:szCs w:val="22"/>
              <w:lang w:eastAsia="en-US"/>
            </w:rPr>
          </w:pPr>
        </w:p>
      </w:tc>
      <w:tc>
        <w:tcPr>
          <w:tcW w:w="7371" w:type="dxa"/>
          <w:hideMark/>
        </w:tcPr>
        <w:p w14:paraId="35558064" w14:textId="77777777" w:rsidR="00CA04D0" w:rsidRPr="007D2BD0" w:rsidRDefault="00CA04D0">
          <w:pPr>
            <w:rPr>
              <w:sz w:val="28"/>
              <w:szCs w:val="28"/>
            </w:rPr>
          </w:pPr>
        </w:p>
        <w:tbl>
          <w:tblPr>
            <w:tblStyle w:val="Tablaconcuadrcula"/>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256"/>
            <w:gridCol w:w="1255"/>
          </w:tblGrid>
          <w:tr w:rsidR="00CA04D0" w14:paraId="632EB7DB" w14:textId="77777777" w:rsidTr="00AB7009">
            <w:trPr>
              <w:trHeight w:val="270"/>
            </w:trPr>
            <w:tc>
              <w:tcPr>
                <w:tcW w:w="3574" w:type="dxa"/>
                <w:hideMark/>
              </w:tcPr>
              <w:p w14:paraId="2C2B466F" w14:textId="77777777" w:rsidR="00CA04D0" w:rsidRPr="008A245E" w:rsidRDefault="00CA04D0"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56" w:type="dxa"/>
                <w:hideMark/>
              </w:tcPr>
              <w:p w14:paraId="1339DC74" w14:textId="040FD4FF" w:rsidR="00CA04D0" w:rsidRPr="008A245E" w:rsidRDefault="00CA04D0"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AB7009">
                  <w:rPr>
                    <w:rFonts w:ascii="Palatino Linotype" w:eastAsia="Calibri" w:hAnsi="Palatino Linotype" w:cs="Tahoma"/>
                    <w:bCs/>
                    <w:sz w:val="22"/>
                    <w:szCs w:val="22"/>
                    <w:lang w:val="es-MX" w:eastAsia="en-US"/>
                  </w:rPr>
                  <w:t>9396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255" w:type="dxa"/>
              </w:tcPr>
              <w:p w14:paraId="2DCB1699" w14:textId="77777777" w:rsidR="00CA04D0" w:rsidRDefault="00CA04D0" w:rsidP="001A342E">
                <w:pPr>
                  <w:tabs>
                    <w:tab w:val="right" w:pos="8838"/>
                  </w:tabs>
                  <w:ind w:left="-114" w:right="-105"/>
                  <w:jc w:val="both"/>
                  <w:rPr>
                    <w:rFonts w:ascii="Palatino Linotype" w:eastAsia="Calibri" w:hAnsi="Palatino Linotype" w:cs="Tahoma"/>
                    <w:bCs/>
                    <w:sz w:val="22"/>
                    <w:szCs w:val="22"/>
                    <w:lang w:eastAsia="en-US"/>
                  </w:rPr>
                </w:pPr>
              </w:p>
            </w:tc>
          </w:tr>
          <w:tr w:rsidR="00CA04D0" w14:paraId="3EB9AA15" w14:textId="77777777" w:rsidTr="00AB7009">
            <w:trPr>
              <w:trHeight w:val="121"/>
            </w:trPr>
            <w:tc>
              <w:tcPr>
                <w:tcW w:w="3574" w:type="dxa"/>
                <w:hideMark/>
              </w:tcPr>
              <w:p w14:paraId="12504951" w14:textId="77777777" w:rsidR="00CA04D0" w:rsidRPr="008A245E" w:rsidRDefault="00CA04D0"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56" w:type="dxa"/>
                <w:hideMark/>
              </w:tcPr>
              <w:p w14:paraId="2D196C76" w14:textId="72401D9E" w:rsidR="00CA04D0" w:rsidRPr="00AB7009" w:rsidRDefault="00AB7009" w:rsidP="001A342E">
                <w:pPr>
                  <w:tabs>
                    <w:tab w:val="left" w:pos="2834"/>
                    <w:tab w:val="right" w:pos="8838"/>
                  </w:tabs>
                  <w:ind w:left="-114"/>
                  <w:jc w:val="both"/>
                  <w:rPr>
                    <w:rFonts w:ascii="Palatino Linotype" w:eastAsia="Calibri" w:hAnsi="Palatino Linotype" w:cs="Tahoma"/>
                    <w:sz w:val="22"/>
                    <w:szCs w:val="22"/>
                    <w:lang w:eastAsia="en-US"/>
                  </w:rPr>
                </w:pPr>
                <w:r w:rsidRPr="00AB7009">
                  <w:rPr>
                    <w:rFonts w:ascii="Palatino Linotype" w:eastAsia="Calibri" w:hAnsi="Palatino Linotype" w:cs="Tahoma"/>
                    <w:sz w:val="22"/>
                    <w:szCs w:val="22"/>
                    <w:lang w:val="es-MX" w:eastAsia="en-US"/>
                  </w:rPr>
                  <w:t>Organismo Descentralizado de Agua y Saneamiento de Chicoloapan</w:t>
                </w:r>
              </w:p>
            </w:tc>
            <w:tc>
              <w:tcPr>
                <w:tcW w:w="1255" w:type="dxa"/>
              </w:tcPr>
              <w:p w14:paraId="4362C202" w14:textId="77777777" w:rsidR="00CA04D0" w:rsidRPr="00326F31" w:rsidRDefault="00CA04D0" w:rsidP="001A342E">
                <w:pPr>
                  <w:tabs>
                    <w:tab w:val="left" w:pos="2834"/>
                    <w:tab w:val="right" w:pos="8838"/>
                  </w:tabs>
                  <w:ind w:left="-114"/>
                  <w:jc w:val="both"/>
                  <w:rPr>
                    <w:rFonts w:ascii="Palatino Linotype" w:eastAsia="Calibri" w:hAnsi="Palatino Linotype" w:cs="Tahoma"/>
                    <w:sz w:val="22"/>
                    <w:szCs w:val="22"/>
                    <w:lang w:eastAsia="en-US"/>
                  </w:rPr>
                </w:pPr>
              </w:p>
            </w:tc>
          </w:tr>
          <w:tr w:rsidR="00CA04D0" w14:paraId="41E59404" w14:textId="77777777" w:rsidTr="00AB7009">
            <w:trPr>
              <w:trHeight w:val="535"/>
            </w:trPr>
            <w:tc>
              <w:tcPr>
                <w:tcW w:w="3574" w:type="dxa"/>
                <w:hideMark/>
              </w:tcPr>
              <w:p w14:paraId="73BEBBEC" w14:textId="77777777" w:rsidR="00CA04D0" w:rsidRPr="008A245E" w:rsidRDefault="00CA04D0"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56" w:type="dxa"/>
              </w:tcPr>
              <w:p w14:paraId="773C33D5" w14:textId="77777777" w:rsidR="00CA04D0" w:rsidRPr="007D2BD0" w:rsidRDefault="00CA04D0"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255" w:type="dxa"/>
              </w:tcPr>
              <w:p w14:paraId="5B9D702F" w14:textId="77777777" w:rsidR="00CA04D0" w:rsidRPr="008A245E" w:rsidRDefault="00CA04D0" w:rsidP="001A342E">
                <w:pPr>
                  <w:tabs>
                    <w:tab w:val="right" w:pos="8838"/>
                  </w:tabs>
                  <w:ind w:left="-114" w:right="-105"/>
                  <w:jc w:val="both"/>
                  <w:rPr>
                    <w:rFonts w:ascii="Palatino Linotype" w:eastAsia="Calibri" w:hAnsi="Palatino Linotype" w:cs="Tahoma"/>
                    <w:sz w:val="22"/>
                    <w:szCs w:val="22"/>
                    <w:lang w:eastAsia="en-US"/>
                  </w:rPr>
                </w:pPr>
              </w:p>
            </w:tc>
          </w:tr>
        </w:tbl>
        <w:p w14:paraId="1F6C283C" w14:textId="77777777" w:rsidR="00CA04D0" w:rsidRDefault="00CA04D0" w:rsidP="001A342E">
          <w:pPr>
            <w:tabs>
              <w:tab w:val="right" w:pos="8838"/>
            </w:tabs>
            <w:spacing w:line="256" w:lineRule="auto"/>
            <w:ind w:left="-28"/>
            <w:jc w:val="both"/>
            <w:rPr>
              <w:rFonts w:ascii="Arial" w:eastAsia="Calibri" w:hAnsi="Arial" w:cs="Arial"/>
              <w:b/>
              <w:sz w:val="22"/>
              <w:szCs w:val="22"/>
              <w:lang w:eastAsia="en-US"/>
            </w:rPr>
          </w:pPr>
        </w:p>
      </w:tc>
    </w:tr>
  </w:tbl>
  <w:p w14:paraId="094A31BE" w14:textId="77777777" w:rsidR="00CA04D0" w:rsidRDefault="00CA04D0">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348386C3" wp14:editId="34D5B165">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CA04D0" w14:paraId="6CA52378" w14:textId="77777777" w:rsidTr="001A342E">
      <w:trPr>
        <w:trHeight w:val="1435"/>
      </w:trPr>
      <w:tc>
        <w:tcPr>
          <w:tcW w:w="1560" w:type="dxa"/>
        </w:tcPr>
        <w:p w14:paraId="2782A319" w14:textId="77777777" w:rsidR="00CA04D0" w:rsidRDefault="00CA04D0"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386"/>
            <w:gridCol w:w="3278"/>
            <w:gridCol w:w="448"/>
          </w:tblGrid>
          <w:tr w:rsidR="00CA04D0" w:rsidRPr="0095634C" w14:paraId="700DE9C6" w14:textId="77777777" w:rsidTr="00280481">
            <w:trPr>
              <w:gridAfter w:val="1"/>
              <w:wAfter w:w="448" w:type="dxa"/>
              <w:trHeight w:val="132"/>
            </w:trPr>
            <w:tc>
              <w:tcPr>
                <w:tcW w:w="3386" w:type="dxa"/>
                <w:hideMark/>
              </w:tcPr>
              <w:p w14:paraId="59B7C8A7" w14:textId="77777777" w:rsidR="00CA04D0" w:rsidRPr="0095634C" w:rsidRDefault="00CA04D0"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278" w:type="dxa"/>
                <w:hideMark/>
              </w:tcPr>
              <w:p w14:paraId="7A998EF3" w14:textId="5E988938" w:rsidR="00CA04D0" w:rsidRPr="0095634C" w:rsidRDefault="00CA04D0"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09396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CA04D0" w:rsidRPr="0095634C" w14:paraId="38E44870" w14:textId="77777777" w:rsidTr="00280481">
            <w:trPr>
              <w:gridAfter w:val="1"/>
              <w:wAfter w:w="448" w:type="dxa"/>
              <w:trHeight w:val="132"/>
            </w:trPr>
            <w:tc>
              <w:tcPr>
                <w:tcW w:w="3386" w:type="dxa"/>
                <w:hideMark/>
              </w:tcPr>
              <w:p w14:paraId="60CE478A" w14:textId="77777777" w:rsidR="00CA04D0" w:rsidRPr="0095634C" w:rsidRDefault="00CA04D0"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278" w:type="dxa"/>
              </w:tcPr>
              <w:p w14:paraId="649B67A6" w14:textId="676F7D0C" w:rsidR="00CA04D0" w:rsidRPr="0095634C" w:rsidRDefault="00EF1D49" w:rsidP="001A342E">
                <w:pPr>
                  <w:tabs>
                    <w:tab w:val="left" w:pos="3122"/>
                    <w:tab w:val="right" w:pos="8838"/>
                  </w:tabs>
                  <w:ind w:left="-74" w:right="-105"/>
                  <w:jc w:val="both"/>
                  <w:rPr>
                    <w:rFonts w:ascii="Palatino Linotype" w:eastAsia="Calibri" w:hAnsi="Palatino Linotype" w:cs="Tahoma"/>
                    <w:sz w:val="22"/>
                    <w:szCs w:val="22"/>
                    <w:lang w:eastAsia="en-US"/>
                  </w:rPr>
                </w:pPr>
                <w:r w:rsidRPr="00EF1D49">
                  <w:rPr>
                    <w:rFonts w:ascii="Palatino Linotype" w:eastAsia="Calibri" w:hAnsi="Palatino Linotype" w:cs="Tahoma"/>
                    <w:sz w:val="22"/>
                    <w:szCs w:val="22"/>
                    <w:highlight w:val="black"/>
                    <w:lang w:eastAsia="en-US"/>
                  </w:rPr>
                  <w:t>XXXXXXXXXXXXX</w:t>
                </w:r>
              </w:p>
            </w:tc>
          </w:tr>
          <w:tr w:rsidR="00CA04D0" w:rsidRPr="0095634C" w14:paraId="1A8D6CD4" w14:textId="77777777" w:rsidTr="00280481">
            <w:trPr>
              <w:gridAfter w:val="1"/>
              <w:wAfter w:w="448" w:type="dxa"/>
              <w:trHeight w:val="261"/>
            </w:trPr>
            <w:tc>
              <w:tcPr>
                <w:tcW w:w="3386" w:type="dxa"/>
                <w:hideMark/>
              </w:tcPr>
              <w:p w14:paraId="28BBB134" w14:textId="77777777" w:rsidR="00CA04D0" w:rsidRPr="0095634C" w:rsidRDefault="00CA04D0"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278" w:type="dxa"/>
                <w:hideMark/>
              </w:tcPr>
              <w:p w14:paraId="4389DA6D" w14:textId="5F53BFD3" w:rsidR="00CA04D0" w:rsidRPr="00CA04D0" w:rsidRDefault="00CA04D0" w:rsidP="001A342E">
                <w:pPr>
                  <w:tabs>
                    <w:tab w:val="left" w:pos="2834"/>
                    <w:tab w:val="right" w:pos="8838"/>
                  </w:tabs>
                  <w:ind w:left="-74"/>
                  <w:jc w:val="both"/>
                  <w:rPr>
                    <w:rFonts w:ascii="Palatino Linotype" w:eastAsia="Calibri" w:hAnsi="Palatino Linotype" w:cs="Tahoma"/>
                    <w:sz w:val="22"/>
                    <w:szCs w:val="22"/>
                    <w:lang w:eastAsia="en-US"/>
                  </w:rPr>
                </w:pPr>
                <w:r w:rsidRPr="00CA04D0">
                  <w:rPr>
                    <w:rFonts w:ascii="Palatino Linotype" w:eastAsia="Calibri" w:hAnsi="Palatino Linotype" w:cs="Tahoma"/>
                    <w:sz w:val="22"/>
                    <w:szCs w:val="22"/>
                    <w:lang w:val="es-MX" w:eastAsia="en-US"/>
                  </w:rPr>
                  <w:t>Organismo Descentralizado de Agua y Saneamiento de Chicoloapan</w:t>
                </w:r>
              </w:p>
            </w:tc>
          </w:tr>
          <w:tr w:rsidR="00CA04D0" w:rsidRPr="0095634C" w14:paraId="53AF419B" w14:textId="77777777" w:rsidTr="00280481">
            <w:trPr>
              <w:trHeight w:val="261"/>
            </w:trPr>
            <w:tc>
              <w:tcPr>
                <w:tcW w:w="3386" w:type="dxa"/>
                <w:hideMark/>
              </w:tcPr>
              <w:p w14:paraId="3E94C3B4" w14:textId="77777777" w:rsidR="00CA04D0" w:rsidRPr="0095634C" w:rsidRDefault="00CA04D0"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726" w:type="dxa"/>
                <w:gridSpan w:val="2"/>
              </w:tcPr>
              <w:p w14:paraId="6C249D31" w14:textId="77777777" w:rsidR="00CA04D0" w:rsidRPr="0057023C" w:rsidRDefault="00CA04D0"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0574CB3A" w14:textId="77777777" w:rsidR="00CA04D0" w:rsidRDefault="00CA04D0" w:rsidP="001A342E">
          <w:pPr>
            <w:tabs>
              <w:tab w:val="right" w:pos="8838"/>
            </w:tabs>
            <w:spacing w:line="256" w:lineRule="auto"/>
            <w:ind w:left="-28"/>
            <w:jc w:val="both"/>
            <w:rPr>
              <w:rFonts w:ascii="Arial" w:eastAsia="Calibri" w:hAnsi="Arial" w:cs="Arial"/>
              <w:b/>
              <w:sz w:val="22"/>
              <w:szCs w:val="22"/>
              <w:lang w:eastAsia="en-US"/>
            </w:rPr>
          </w:pPr>
        </w:p>
      </w:tc>
    </w:tr>
  </w:tbl>
  <w:p w14:paraId="164EA3AA" w14:textId="77777777" w:rsidR="00CA04D0" w:rsidRDefault="00000000" w:rsidP="001A342E">
    <w:pPr>
      <w:pStyle w:val="Encabezado"/>
    </w:pPr>
    <w:r>
      <w:rPr>
        <w:rFonts w:ascii="Garamond" w:eastAsia="Calibri" w:hAnsi="Garamond"/>
        <w:noProof/>
        <w:sz w:val="22"/>
        <w:szCs w:val="22"/>
        <w:lang w:eastAsia="en-US"/>
      </w:rPr>
      <w:pict w14:anchorId="0A70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EA27D2D"/>
    <w:multiLevelType w:val="hybridMultilevel"/>
    <w:tmpl w:val="7A9670EC"/>
    <w:lvl w:ilvl="0" w:tplc="111228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04E11"/>
    <w:multiLevelType w:val="hybridMultilevel"/>
    <w:tmpl w:val="562E7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EB63B47"/>
    <w:multiLevelType w:val="hybridMultilevel"/>
    <w:tmpl w:val="4748F5A2"/>
    <w:lvl w:ilvl="0" w:tplc="CE9CC684">
      <w:start w:val="1"/>
      <w:numFmt w:val="decimal"/>
      <w:lvlText w:val="%1."/>
      <w:lvlJc w:val="left"/>
      <w:pPr>
        <w:ind w:left="720" w:hanging="360"/>
      </w:pPr>
      <w:rPr>
        <w:rFonts w:eastAsia="Times New Roman"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F75A27"/>
    <w:multiLevelType w:val="multilevel"/>
    <w:tmpl w:val="C7CC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B77268"/>
    <w:multiLevelType w:val="hybridMultilevel"/>
    <w:tmpl w:val="DD800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4032C8"/>
    <w:multiLevelType w:val="hybridMultilevel"/>
    <w:tmpl w:val="E9D4FB62"/>
    <w:lvl w:ilvl="0" w:tplc="18F615E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0856949">
    <w:abstractNumId w:val="6"/>
  </w:num>
  <w:num w:numId="2" w16cid:durableId="651255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26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764459">
    <w:abstractNumId w:val="2"/>
  </w:num>
  <w:num w:numId="5" w16cid:durableId="1523395796">
    <w:abstractNumId w:val="1"/>
  </w:num>
  <w:num w:numId="6" w16cid:durableId="798189300">
    <w:abstractNumId w:val="7"/>
  </w:num>
  <w:num w:numId="7" w16cid:durableId="1854101232">
    <w:abstractNumId w:val="4"/>
  </w:num>
  <w:num w:numId="8" w16cid:durableId="95440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D0"/>
    <w:rsid w:val="00046BCE"/>
    <w:rsid w:val="000B0120"/>
    <w:rsid w:val="00183EE3"/>
    <w:rsid w:val="0019622D"/>
    <w:rsid w:val="001E36E6"/>
    <w:rsid w:val="00290203"/>
    <w:rsid w:val="002F14BD"/>
    <w:rsid w:val="002F1F7C"/>
    <w:rsid w:val="0030448F"/>
    <w:rsid w:val="003D358A"/>
    <w:rsid w:val="005072EE"/>
    <w:rsid w:val="00543563"/>
    <w:rsid w:val="00544C95"/>
    <w:rsid w:val="005603AC"/>
    <w:rsid w:val="00711877"/>
    <w:rsid w:val="00716680"/>
    <w:rsid w:val="00737A3B"/>
    <w:rsid w:val="00837A90"/>
    <w:rsid w:val="00864DE9"/>
    <w:rsid w:val="008816E6"/>
    <w:rsid w:val="00907ED9"/>
    <w:rsid w:val="009835FD"/>
    <w:rsid w:val="00A23260"/>
    <w:rsid w:val="00A84BA9"/>
    <w:rsid w:val="00AA13EF"/>
    <w:rsid w:val="00AB7009"/>
    <w:rsid w:val="00B01980"/>
    <w:rsid w:val="00CA04D0"/>
    <w:rsid w:val="00D432E7"/>
    <w:rsid w:val="00D9182D"/>
    <w:rsid w:val="00DD6F19"/>
    <w:rsid w:val="00E9295E"/>
    <w:rsid w:val="00EA4499"/>
    <w:rsid w:val="00EF1D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8AFC9"/>
  <w15:chartTrackingRefBased/>
  <w15:docId w15:val="{C620B422-1CA2-4592-A80C-C2F2A9B8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D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A0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A0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04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04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04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04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04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04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04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4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A04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04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04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04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04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04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04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04D0"/>
    <w:rPr>
      <w:rFonts w:eastAsiaTheme="majorEastAsia" w:cstheme="majorBidi"/>
      <w:color w:val="272727" w:themeColor="text1" w:themeTint="D8"/>
    </w:rPr>
  </w:style>
  <w:style w:type="paragraph" w:styleId="Ttulo">
    <w:name w:val="Title"/>
    <w:basedOn w:val="Normal"/>
    <w:next w:val="Normal"/>
    <w:link w:val="TtuloCar"/>
    <w:uiPriority w:val="10"/>
    <w:qFormat/>
    <w:rsid w:val="00CA04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4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04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4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04D0"/>
    <w:pPr>
      <w:spacing w:before="160"/>
      <w:jc w:val="center"/>
    </w:pPr>
    <w:rPr>
      <w:i/>
      <w:iCs/>
      <w:color w:val="404040" w:themeColor="text1" w:themeTint="BF"/>
    </w:rPr>
  </w:style>
  <w:style w:type="character" w:customStyle="1" w:styleId="CitaCar">
    <w:name w:val="Cita Car"/>
    <w:basedOn w:val="Fuentedeprrafopredeter"/>
    <w:link w:val="Cita"/>
    <w:uiPriority w:val="29"/>
    <w:rsid w:val="00CA04D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04D0"/>
    <w:pPr>
      <w:ind w:left="720"/>
      <w:contextualSpacing/>
    </w:pPr>
  </w:style>
  <w:style w:type="character" w:styleId="nfasisintenso">
    <w:name w:val="Intense Emphasis"/>
    <w:basedOn w:val="Fuentedeprrafopredeter"/>
    <w:uiPriority w:val="21"/>
    <w:qFormat/>
    <w:rsid w:val="00CA04D0"/>
    <w:rPr>
      <w:i/>
      <w:iCs/>
      <w:color w:val="2F5496" w:themeColor="accent1" w:themeShade="BF"/>
    </w:rPr>
  </w:style>
  <w:style w:type="paragraph" w:styleId="Citadestacada">
    <w:name w:val="Intense Quote"/>
    <w:basedOn w:val="Normal"/>
    <w:next w:val="Normal"/>
    <w:link w:val="CitadestacadaCar"/>
    <w:uiPriority w:val="30"/>
    <w:qFormat/>
    <w:rsid w:val="00CA0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04D0"/>
    <w:rPr>
      <w:i/>
      <w:iCs/>
      <w:color w:val="2F5496" w:themeColor="accent1" w:themeShade="BF"/>
    </w:rPr>
  </w:style>
  <w:style w:type="character" w:styleId="Referenciaintensa">
    <w:name w:val="Intense Reference"/>
    <w:basedOn w:val="Fuentedeprrafopredeter"/>
    <w:uiPriority w:val="32"/>
    <w:qFormat/>
    <w:rsid w:val="00CA04D0"/>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A04D0"/>
  </w:style>
  <w:style w:type="table" w:styleId="Tablaconcuadrcula">
    <w:name w:val="Table Grid"/>
    <w:basedOn w:val="Tablanormal"/>
    <w:uiPriority w:val="39"/>
    <w:qFormat/>
    <w:rsid w:val="00CA04D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04D0"/>
    <w:pPr>
      <w:tabs>
        <w:tab w:val="center" w:pos="4419"/>
        <w:tab w:val="right" w:pos="8838"/>
      </w:tabs>
    </w:pPr>
  </w:style>
  <w:style w:type="character" w:customStyle="1" w:styleId="EncabezadoCar">
    <w:name w:val="Encabezado Car"/>
    <w:basedOn w:val="Fuentedeprrafopredeter"/>
    <w:link w:val="Encabezado"/>
    <w:uiPriority w:val="99"/>
    <w:rsid w:val="00CA04D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A04D0"/>
    <w:pPr>
      <w:tabs>
        <w:tab w:val="center" w:pos="4419"/>
        <w:tab w:val="right" w:pos="8838"/>
      </w:tabs>
    </w:pPr>
  </w:style>
  <w:style w:type="character" w:customStyle="1" w:styleId="PiedepginaCar">
    <w:name w:val="Pie de página Car"/>
    <w:basedOn w:val="Fuentedeprrafopredeter"/>
    <w:link w:val="Piedepgina"/>
    <w:uiPriority w:val="99"/>
    <w:rsid w:val="00CA04D0"/>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CA04D0"/>
    <w:rPr>
      <w:color w:val="0563C1" w:themeColor="hyperlink"/>
      <w:u w:val="single"/>
    </w:rPr>
  </w:style>
  <w:style w:type="paragraph" w:styleId="TtuloTDC">
    <w:name w:val="TOC Heading"/>
    <w:basedOn w:val="Ttulo1"/>
    <w:next w:val="Normal"/>
    <w:uiPriority w:val="39"/>
    <w:unhideWhenUsed/>
    <w:qFormat/>
    <w:rsid w:val="00CA04D0"/>
    <w:pPr>
      <w:spacing w:before="240" w:after="0"/>
      <w:outlineLvl w:val="9"/>
    </w:pPr>
    <w:rPr>
      <w:sz w:val="32"/>
      <w:szCs w:val="32"/>
      <w:lang w:eastAsia="es-MX"/>
    </w:rPr>
  </w:style>
  <w:style w:type="paragraph" w:styleId="TDC2">
    <w:name w:val="toc 2"/>
    <w:basedOn w:val="Normal"/>
    <w:next w:val="Normal"/>
    <w:autoRedefine/>
    <w:uiPriority w:val="39"/>
    <w:unhideWhenUsed/>
    <w:rsid w:val="00CA04D0"/>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CA04D0"/>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4041</Words>
  <Characters>21129</Characters>
  <Application>Microsoft Office Word</Application>
  <DocSecurity>0</DocSecurity>
  <Lines>444</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5</cp:revision>
  <cp:lastPrinted>2025-09-25T23:12:00Z</cp:lastPrinted>
  <dcterms:created xsi:type="dcterms:W3CDTF">2025-09-25T23:11:00Z</dcterms:created>
  <dcterms:modified xsi:type="dcterms:W3CDTF">2025-11-28T05:42:00Z</dcterms:modified>
</cp:coreProperties>
</file>