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780B" w14:textId="77777777" w:rsidR="0029777A" w:rsidRPr="00F71999" w:rsidRDefault="00F8668E">
      <w:pPr>
        <w:spacing w:after="0" w:line="360" w:lineRule="auto"/>
        <w:ind w:right="49"/>
        <w:jc w:val="both"/>
        <w:rPr>
          <w:rFonts w:ascii="Palatino Linotype" w:eastAsia="Palatino Linotype" w:hAnsi="Palatino Linotype" w:cs="Palatino Linotype"/>
        </w:rPr>
      </w:pPr>
      <w:r w:rsidRPr="00F7199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veintiséis de febrero de dos mil veinticinco. </w:t>
      </w:r>
    </w:p>
    <w:p w14:paraId="603A1FED" w14:textId="77777777" w:rsidR="0029777A" w:rsidRPr="00F71999" w:rsidRDefault="0029777A">
      <w:pPr>
        <w:spacing w:after="0" w:line="360" w:lineRule="auto"/>
        <w:ind w:right="49"/>
        <w:jc w:val="center"/>
        <w:rPr>
          <w:rFonts w:ascii="Palatino Linotype" w:eastAsia="Palatino Linotype" w:hAnsi="Palatino Linotype" w:cs="Palatino Linotype"/>
        </w:rPr>
      </w:pPr>
    </w:p>
    <w:p w14:paraId="30E7B086" w14:textId="7F8F7766" w:rsidR="0029777A" w:rsidRPr="00F71999" w:rsidRDefault="00F8668E">
      <w:pPr>
        <w:spacing w:after="0" w:line="360" w:lineRule="auto"/>
        <w:ind w:right="49"/>
        <w:jc w:val="both"/>
        <w:rPr>
          <w:rFonts w:ascii="Palatino Linotype" w:eastAsia="Palatino Linotype" w:hAnsi="Palatino Linotype" w:cs="Palatino Linotype"/>
        </w:rPr>
      </w:pPr>
      <w:r w:rsidRPr="00F71999">
        <w:rPr>
          <w:rFonts w:ascii="Palatino Linotype" w:eastAsia="Palatino Linotype" w:hAnsi="Palatino Linotype" w:cs="Palatino Linotype"/>
        </w:rPr>
        <w:t xml:space="preserve">Visto el expediente relativo al recurso de revisión </w:t>
      </w:r>
      <w:r w:rsidRPr="00F71999">
        <w:rPr>
          <w:rFonts w:ascii="Palatino Linotype" w:eastAsia="Palatino Linotype" w:hAnsi="Palatino Linotype" w:cs="Palatino Linotype"/>
          <w:b/>
        </w:rPr>
        <w:t>00584/INFOEM/IP/RR/2025</w:t>
      </w:r>
      <w:r w:rsidRPr="00F71999">
        <w:rPr>
          <w:rFonts w:ascii="Palatino Linotype" w:eastAsia="Palatino Linotype" w:hAnsi="Palatino Linotype" w:cs="Palatino Linotype"/>
        </w:rPr>
        <w:t xml:space="preserve">, interpuesto por </w:t>
      </w:r>
      <w:r w:rsidR="004736E1">
        <w:rPr>
          <w:rFonts w:ascii="Palatino Linotype" w:eastAsia="Palatino Linotype" w:hAnsi="Palatino Linotype" w:cs="Palatino Linotype"/>
          <w:b/>
          <w:color w:val="000000"/>
        </w:rPr>
        <w:t>XXXXXXXXX XXXXXXX XXXXXXXX</w:t>
      </w:r>
      <w:r w:rsidRPr="00F71999">
        <w:rPr>
          <w:rFonts w:ascii="Palatino Linotype" w:eastAsia="Palatino Linotype" w:hAnsi="Palatino Linotype" w:cs="Palatino Linotype"/>
        </w:rPr>
        <w:t xml:space="preserve">, al cual en lo sucesivo se le denominará la parte </w:t>
      </w:r>
      <w:r w:rsidRPr="00F71999">
        <w:rPr>
          <w:rFonts w:ascii="Palatino Linotype" w:eastAsia="Palatino Linotype" w:hAnsi="Palatino Linotype" w:cs="Palatino Linotype"/>
          <w:b/>
        </w:rPr>
        <w:t>RECURRENTE</w:t>
      </w:r>
      <w:r w:rsidRPr="00F71999">
        <w:rPr>
          <w:rFonts w:ascii="Palatino Linotype" w:eastAsia="Palatino Linotype" w:hAnsi="Palatino Linotype" w:cs="Palatino Linotype"/>
        </w:rPr>
        <w:t xml:space="preserve">, en contra de la respuesta a su solicitud de información identificada con número de folio </w:t>
      </w:r>
      <w:r w:rsidRPr="00F71999">
        <w:rPr>
          <w:rFonts w:ascii="Palatino Linotype" w:eastAsia="Palatino Linotype" w:hAnsi="Palatino Linotype" w:cs="Palatino Linotype"/>
          <w:b/>
        </w:rPr>
        <w:t>00019/MEXICAL/IP/2025</w:t>
      </w:r>
      <w:r w:rsidRPr="00F71999">
        <w:rPr>
          <w:rFonts w:ascii="Palatino Linotype" w:eastAsia="Palatino Linotype" w:hAnsi="Palatino Linotype" w:cs="Palatino Linotype"/>
        </w:rPr>
        <w:t xml:space="preserve"> proporcionada por parte del Ayuntamiento de Mexicaltzingo en lo sucesivo el </w:t>
      </w:r>
      <w:r w:rsidRPr="00F71999">
        <w:rPr>
          <w:rFonts w:ascii="Palatino Linotype" w:eastAsia="Palatino Linotype" w:hAnsi="Palatino Linotype" w:cs="Palatino Linotype"/>
          <w:b/>
        </w:rPr>
        <w:t>SUJETO OBLIGADO</w:t>
      </w:r>
      <w:r w:rsidRPr="00F71999">
        <w:rPr>
          <w:rFonts w:ascii="Palatino Linotype" w:eastAsia="Palatino Linotype" w:hAnsi="Palatino Linotype" w:cs="Palatino Linotype"/>
        </w:rPr>
        <w:t>; se procede a dictar la presente resolución, con base en los siguientes:</w:t>
      </w:r>
    </w:p>
    <w:p w14:paraId="436BCDF6" w14:textId="77777777" w:rsidR="0029777A" w:rsidRPr="00F71999" w:rsidRDefault="0029777A">
      <w:pPr>
        <w:spacing w:after="0" w:line="360" w:lineRule="auto"/>
        <w:ind w:right="49"/>
        <w:jc w:val="both"/>
        <w:rPr>
          <w:rFonts w:ascii="Palatino Linotype" w:eastAsia="Palatino Linotype" w:hAnsi="Palatino Linotype" w:cs="Palatino Linotype"/>
        </w:rPr>
      </w:pPr>
    </w:p>
    <w:p w14:paraId="19C92292" w14:textId="77777777" w:rsidR="0029777A" w:rsidRPr="00F71999" w:rsidRDefault="00F8668E">
      <w:pPr>
        <w:spacing w:after="0" w:line="360" w:lineRule="auto"/>
        <w:ind w:right="49"/>
        <w:jc w:val="center"/>
        <w:rPr>
          <w:rFonts w:ascii="Palatino Linotype" w:eastAsia="Palatino Linotype" w:hAnsi="Palatino Linotype" w:cs="Palatino Linotype"/>
          <w:b/>
        </w:rPr>
      </w:pPr>
      <w:r w:rsidRPr="00F71999">
        <w:rPr>
          <w:rFonts w:ascii="Palatino Linotype" w:eastAsia="Palatino Linotype" w:hAnsi="Palatino Linotype" w:cs="Palatino Linotype"/>
          <w:b/>
        </w:rPr>
        <w:t>I.</w:t>
      </w:r>
      <w:r w:rsidRPr="00F71999">
        <w:rPr>
          <w:rFonts w:ascii="Palatino Linotype" w:eastAsia="Palatino Linotype" w:hAnsi="Palatino Linotype" w:cs="Palatino Linotype"/>
          <w:b/>
        </w:rPr>
        <w:tab/>
        <w:t>A N T E C E D E N T E S</w:t>
      </w:r>
    </w:p>
    <w:p w14:paraId="54400A76" w14:textId="77777777" w:rsidR="0029777A" w:rsidRPr="00F71999" w:rsidRDefault="0029777A">
      <w:pPr>
        <w:spacing w:after="0" w:line="360" w:lineRule="auto"/>
        <w:ind w:right="49"/>
        <w:jc w:val="both"/>
        <w:rPr>
          <w:rFonts w:ascii="Palatino Linotype" w:eastAsia="Palatino Linotype" w:hAnsi="Palatino Linotype" w:cs="Palatino Linotype"/>
        </w:rPr>
      </w:pPr>
      <w:bookmarkStart w:id="0" w:name="_heading=h.3znysh7" w:colFirst="0" w:colLast="0"/>
      <w:bookmarkEnd w:id="0"/>
    </w:p>
    <w:p w14:paraId="37DE3F63" w14:textId="77777777" w:rsidR="0029777A" w:rsidRPr="00F71999" w:rsidRDefault="00F8668E">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F71999">
        <w:rPr>
          <w:rFonts w:ascii="Palatino Linotype" w:eastAsia="Palatino Linotype" w:hAnsi="Palatino Linotype" w:cs="Palatino Linotype"/>
          <w:b/>
        </w:rPr>
        <w:t>Solicitud de acceso a la información.</w:t>
      </w:r>
      <w:r w:rsidRPr="00F71999">
        <w:rPr>
          <w:rFonts w:ascii="Palatino Linotype" w:eastAsia="Palatino Linotype" w:hAnsi="Palatino Linotype" w:cs="Palatino Linotype"/>
        </w:rPr>
        <w:t xml:space="preserve"> Con fecha </w:t>
      </w:r>
      <w:r w:rsidRPr="00F71999">
        <w:rPr>
          <w:rFonts w:ascii="Palatino Linotype" w:eastAsia="Palatino Linotype" w:hAnsi="Palatino Linotype" w:cs="Palatino Linotype"/>
          <w:b/>
        </w:rPr>
        <w:t>dieciséis de enero de dos mil veinticinco</w:t>
      </w:r>
      <w:r w:rsidRPr="00F71999">
        <w:rPr>
          <w:rFonts w:ascii="Palatino Linotype" w:eastAsia="Palatino Linotype" w:hAnsi="Palatino Linotype" w:cs="Palatino Linotype"/>
        </w:rPr>
        <w:t xml:space="preserve">, la parte </w:t>
      </w:r>
      <w:r w:rsidRPr="00F71999">
        <w:rPr>
          <w:rFonts w:ascii="Palatino Linotype" w:eastAsia="Palatino Linotype" w:hAnsi="Palatino Linotype" w:cs="Palatino Linotype"/>
          <w:b/>
        </w:rPr>
        <w:t>RECURRENTE</w:t>
      </w:r>
      <w:r w:rsidRPr="00F71999">
        <w:rPr>
          <w:rFonts w:ascii="Palatino Linotype" w:eastAsia="Palatino Linotype" w:hAnsi="Palatino Linotype" w:cs="Palatino Linotype"/>
        </w:rPr>
        <w:t xml:space="preserve"> formuló solicitud de acceso a información pública al</w:t>
      </w:r>
      <w:r w:rsidRPr="00F71999">
        <w:rPr>
          <w:rFonts w:ascii="Palatino Linotype" w:eastAsia="Palatino Linotype" w:hAnsi="Palatino Linotype" w:cs="Palatino Linotype"/>
          <w:b/>
        </w:rPr>
        <w:t xml:space="preserve"> SUJETO OBLIGADO</w:t>
      </w:r>
      <w:r w:rsidRPr="00F71999">
        <w:rPr>
          <w:rFonts w:ascii="Palatino Linotype" w:eastAsia="Palatino Linotype" w:hAnsi="Palatino Linotype" w:cs="Palatino Linotype"/>
        </w:rPr>
        <w:t xml:space="preserve"> a través del Sistema de Acceso a la Información Mexiquense, en adelante SAIMEX, en la que requirió lo siguiente: </w:t>
      </w:r>
    </w:p>
    <w:p w14:paraId="64328FBB" w14:textId="77777777" w:rsidR="0029777A" w:rsidRPr="00F71999" w:rsidRDefault="00F8668E">
      <w:pPr>
        <w:tabs>
          <w:tab w:val="left" w:pos="1530"/>
          <w:tab w:val="left" w:pos="5295"/>
        </w:tabs>
        <w:spacing w:after="0" w:line="360" w:lineRule="auto"/>
        <w:ind w:right="49"/>
        <w:jc w:val="both"/>
        <w:rPr>
          <w:rFonts w:ascii="Palatino Linotype" w:eastAsia="Palatino Linotype" w:hAnsi="Palatino Linotype" w:cs="Palatino Linotype"/>
        </w:rPr>
      </w:pPr>
      <w:r w:rsidRPr="00F71999">
        <w:rPr>
          <w:rFonts w:ascii="Palatino Linotype" w:eastAsia="Palatino Linotype" w:hAnsi="Palatino Linotype" w:cs="Palatino Linotype"/>
        </w:rPr>
        <w:tab/>
      </w:r>
      <w:r w:rsidRPr="00F71999">
        <w:rPr>
          <w:rFonts w:ascii="Palatino Linotype" w:eastAsia="Palatino Linotype" w:hAnsi="Palatino Linotype" w:cs="Palatino Linotype"/>
        </w:rPr>
        <w:tab/>
      </w:r>
    </w:p>
    <w:p w14:paraId="02C0DFD0" w14:textId="77777777" w:rsidR="0029777A" w:rsidRPr="00F71999" w:rsidRDefault="00F8668E">
      <w:pPr>
        <w:spacing w:after="0"/>
        <w:ind w:left="567" w:right="560"/>
        <w:jc w:val="both"/>
        <w:rPr>
          <w:rFonts w:ascii="Palatino Linotype" w:eastAsia="Palatino Linotype" w:hAnsi="Palatino Linotype" w:cs="Palatino Linotype"/>
          <w:i/>
        </w:rPr>
      </w:pPr>
      <w:bookmarkStart w:id="1" w:name="_heading=h.30j0zll" w:colFirst="0" w:colLast="0"/>
      <w:bookmarkEnd w:id="1"/>
      <w:r w:rsidRPr="00F71999">
        <w:rPr>
          <w:rFonts w:ascii="Palatino Linotype" w:eastAsia="Palatino Linotype" w:hAnsi="Palatino Linotype" w:cs="Palatino Linotype"/>
          <w:i/>
        </w:rPr>
        <w:t>“REGULACION DE LOS TRAMITES POR MEJORA REGULATORIA</w:t>
      </w:r>
    </w:p>
    <w:p w14:paraId="3C56F119" w14:textId="77777777" w:rsidR="0029777A" w:rsidRPr="00F71999" w:rsidRDefault="0029777A">
      <w:pPr>
        <w:spacing w:after="0"/>
        <w:ind w:left="567" w:right="560"/>
        <w:jc w:val="both"/>
        <w:rPr>
          <w:rFonts w:ascii="Palatino Linotype" w:eastAsia="Palatino Linotype" w:hAnsi="Palatino Linotype" w:cs="Palatino Linotype"/>
          <w:i/>
        </w:rPr>
      </w:pPr>
    </w:p>
    <w:p w14:paraId="6E6C314F" w14:textId="77777777" w:rsidR="0029777A" w:rsidRPr="00F71999" w:rsidRDefault="00F8668E">
      <w:pPr>
        <w:spacing w:after="0" w:line="360" w:lineRule="auto"/>
        <w:ind w:right="49"/>
        <w:jc w:val="both"/>
        <w:rPr>
          <w:rFonts w:ascii="Palatino Linotype" w:eastAsia="Palatino Linotype" w:hAnsi="Palatino Linotype" w:cs="Palatino Linotype"/>
        </w:rPr>
      </w:pPr>
      <w:r w:rsidRPr="00F71999">
        <w:rPr>
          <w:rFonts w:ascii="Palatino Linotype" w:eastAsia="Palatino Linotype" w:hAnsi="Palatino Linotype" w:cs="Palatino Linotype"/>
          <w:b/>
        </w:rPr>
        <w:t>Modalidad elegida para la entrega de la información:</w:t>
      </w:r>
      <w:r w:rsidRPr="00F71999">
        <w:rPr>
          <w:rFonts w:ascii="Palatino Linotype" w:eastAsia="Palatino Linotype" w:hAnsi="Palatino Linotype" w:cs="Palatino Linotype"/>
        </w:rPr>
        <w:t xml:space="preserve"> a través del Sistema de Acceso a la Información Mexiquense (SAIMEX).</w:t>
      </w:r>
    </w:p>
    <w:p w14:paraId="47ACA3C0" w14:textId="77777777" w:rsidR="0029777A" w:rsidRPr="00F71999" w:rsidRDefault="0029777A">
      <w:pPr>
        <w:pBdr>
          <w:top w:val="nil"/>
          <w:left w:val="nil"/>
          <w:bottom w:val="nil"/>
          <w:right w:val="nil"/>
          <w:between w:val="nil"/>
        </w:pBdr>
        <w:spacing w:after="0" w:line="360" w:lineRule="auto"/>
        <w:jc w:val="both"/>
        <w:rPr>
          <w:rFonts w:ascii="Palatino Linotype" w:eastAsia="Palatino Linotype" w:hAnsi="Palatino Linotype" w:cs="Palatino Linotype"/>
          <w:b/>
        </w:rPr>
      </w:pPr>
    </w:p>
    <w:p w14:paraId="4512E6EC" w14:textId="77777777" w:rsidR="0029777A" w:rsidRPr="00F71999" w:rsidRDefault="00F8668E">
      <w:pPr>
        <w:numPr>
          <w:ilvl w:val="0"/>
          <w:numId w:val="1"/>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rPr>
      </w:pPr>
      <w:r w:rsidRPr="00F71999">
        <w:rPr>
          <w:rFonts w:ascii="Palatino Linotype" w:eastAsia="Palatino Linotype" w:hAnsi="Palatino Linotype" w:cs="Palatino Linotype"/>
          <w:b/>
        </w:rPr>
        <w:t xml:space="preserve">Respuesta. </w:t>
      </w:r>
      <w:r w:rsidRPr="00F71999">
        <w:rPr>
          <w:rFonts w:ascii="Palatino Linotype" w:eastAsia="Palatino Linotype" w:hAnsi="Palatino Linotype" w:cs="Palatino Linotype"/>
        </w:rPr>
        <w:t xml:space="preserve">En fecha </w:t>
      </w:r>
      <w:r w:rsidRPr="00F71999">
        <w:rPr>
          <w:rFonts w:ascii="Palatino Linotype" w:eastAsia="Palatino Linotype" w:hAnsi="Palatino Linotype" w:cs="Palatino Linotype"/>
          <w:b/>
        </w:rPr>
        <w:t>cuatro de febrero de dos mil veinticinco</w:t>
      </w:r>
      <w:r w:rsidRPr="00F71999">
        <w:rPr>
          <w:rFonts w:ascii="Palatino Linotype" w:eastAsia="Palatino Linotype" w:hAnsi="Palatino Linotype" w:cs="Palatino Linotype"/>
        </w:rPr>
        <w:t xml:space="preserve">, el </w:t>
      </w:r>
      <w:r w:rsidRPr="00F71999">
        <w:rPr>
          <w:rFonts w:ascii="Palatino Linotype" w:eastAsia="Palatino Linotype" w:hAnsi="Palatino Linotype" w:cs="Palatino Linotype"/>
          <w:b/>
        </w:rPr>
        <w:t xml:space="preserve">SUJETO OBLIGADO </w:t>
      </w:r>
      <w:r w:rsidRPr="00F71999">
        <w:rPr>
          <w:rFonts w:ascii="Palatino Linotype" w:eastAsia="Palatino Linotype" w:hAnsi="Palatino Linotype" w:cs="Palatino Linotype"/>
        </w:rPr>
        <w:t xml:space="preserve">emitió respuesta a la solicitud de información, al tenor de lo siguiente: </w:t>
      </w:r>
    </w:p>
    <w:p w14:paraId="0131D457" w14:textId="77777777" w:rsidR="0029777A" w:rsidRPr="00F71999" w:rsidRDefault="00F8668E">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F71999">
        <w:rPr>
          <w:rFonts w:ascii="Palatino Linotype" w:eastAsia="Palatino Linotype" w:hAnsi="Palatino Linotype" w:cs="Palatino Linotype"/>
          <w:i/>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6FABB098" w14:textId="77777777" w:rsidR="0029777A" w:rsidRPr="00F71999" w:rsidRDefault="00F8668E">
      <w:pPr>
        <w:pBdr>
          <w:top w:val="nil"/>
          <w:left w:val="nil"/>
          <w:bottom w:val="nil"/>
          <w:right w:val="nil"/>
          <w:between w:val="nil"/>
        </w:pBdr>
        <w:spacing w:after="0"/>
        <w:ind w:left="567" w:right="560"/>
        <w:jc w:val="both"/>
        <w:rPr>
          <w:rFonts w:ascii="Palatino Linotype" w:eastAsia="Palatino Linotype" w:hAnsi="Palatino Linotype" w:cs="Palatino Linotype"/>
          <w:i/>
        </w:rPr>
      </w:pPr>
      <w:r w:rsidRPr="00F71999">
        <w:rPr>
          <w:rFonts w:ascii="Palatino Linotype" w:eastAsia="Palatino Linotype" w:hAnsi="Palatino Linotype" w:cs="Palatino Linotype"/>
          <w:i/>
        </w:rPr>
        <w:t xml:space="preserve">Adjunto oficio en donde se gira respuesta a la </w:t>
      </w:r>
      <w:proofErr w:type="gramStart"/>
      <w:r w:rsidRPr="00F71999">
        <w:rPr>
          <w:rFonts w:ascii="Palatino Linotype" w:eastAsia="Palatino Linotype" w:hAnsi="Palatino Linotype" w:cs="Palatino Linotype"/>
          <w:i/>
        </w:rPr>
        <w:t>solicitud..</w:t>
      </w:r>
      <w:proofErr w:type="gramEnd"/>
    </w:p>
    <w:p w14:paraId="28A2B0C1" w14:textId="77777777" w:rsidR="0029777A" w:rsidRPr="00F71999" w:rsidRDefault="0029777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0463B2F6" w14:textId="77777777" w:rsidR="0029777A" w:rsidRPr="00F71999" w:rsidRDefault="00F8668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F71999">
        <w:rPr>
          <w:rFonts w:ascii="Palatino Linotype" w:eastAsia="Palatino Linotype" w:hAnsi="Palatino Linotype" w:cs="Palatino Linotype"/>
        </w:rPr>
        <w:t xml:space="preserve">Asimismo, adjuntó a su respuesta los archivos que se describen a continuación: </w:t>
      </w:r>
    </w:p>
    <w:p w14:paraId="7FD5287B" w14:textId="77777777" w:rsidR="0029777A" w:rsidRPr="00F71999" w:rsidRDefault="0029777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2F7F01D4" w14:textId="77777777" w:rsidR="0029777A" w:rsidRPr="00F71999" w:rsidRDefault="00F8668E">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F71999">
        <w:rPr>
          <w:rFonts w:ascii="Palatino Linotype" w:eastAsia="Palatino Linotype" w:hAnsi="Palatino Linotype" w:cs="Palatino Linotype"/>
        </w:rPr>
        <w:t xml:space="preserve">Oficio de fecha veintitrés de enero de dos mil veinticinco, signado por el Coordinador General Municipal de Mejora Regulatoria, mediante el cual informa que, derivado del inicio de administración el área se encuentra realizando los protocolos, regularización y actualización correspondiente para asignar áreas que necesiten de la pronta ayuda y después en tema de trámites y servicios que ofrece este Ayuntamiento. </w:t>
      </w:r>
    </w:p>
    <w:p w14:paraId="3675E155" w14:textId="77777777" w:rsidR="0029777A" w:rsidRPr="00F71999" w:rsidRDefault="00F8668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F71999">
        <w:rPr>
          <w:rFonts w:ascii="Palatino Linotype" w:eastAsia="Palatino Linotype" w:hAnsi="Palatino Linotype" w:cs="Palatino Linotype"/>
        </w:rPr>
        <w:t xml:space="preserve"> </w:t>
      </w:r>
    </w:p>
    <w:p w14:paraId="63524003" w14:textId="77777777" w:rsidR="0029777A" w:rsidRPr="00F71999" w:rsidRDefault="00F8668E">
      <w:pPr>
        <w:numPr>
          <w:ilvl w:val="0"/>
          <w:numId w:val="1"/>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rPr>
      </w:pPr>
      <w:r w:rsidRPr="00F71999">
        <w:rPr>
          <w:rFonts w:ascii="Palatino Linotype" w:eastAsia="Palatino Linotype" w:hAnsi="Palatino Linotype" w:cs="Palatino Linotype"/>
          <w:b/>
        </w:rPr>
        <w:t xml:space="preserve">Recurso de Revisión. </w:t>
      </w:r>
      <w:r w:rsidRPr="00F71999">
        <w:rPr>
          <w:rFonts w:ascii="Palatino Linotype" w:eastAsia="Palatino Linotype" w:hAnsi="Palatino Linotype" w:cs="Palatino Linotype"/>
        </w:rPr>
        <w:t xml:space="preserve">En fecha </w:t>
      </w:r>
      <w:r w:rsidRPr="00F71999">
        <w:rPr>
          <w:rFonts w:ascii="Palatino Linotype" w:eastAsia="Palatino Linotype" w:hAnsi="Palatino Linotype" w:cs="Palatino Linotype"/>
          <w:b/>
        </w:rPr>
        <w:t>cinco de febrero de dos mil veinticinco</w:t>
      </w:r>
      <w:r w:rsidRPr="00F71999">
        <w:rPr>
          <w:rFonts w:ascii="Palatino Linotype" w:eastAsia="Palatino Linotype" w:hAnsi="Palatino Linotype" w:cs="Palatino Linotype"/>
        </w:rPr>
        <w:t xml:space="preserve"> la persona Solicitante interpuso Recurso de Revisión a través del </w:t>
      </w:r>
      <w:r w:rsidRPr="00F71999">
        <w:rPr>
          <w:rFonts w:ascii="Palatino Linotype" w:eastAsia="Palatino Linotype" w:hAnsi="Palatino Linotype" w:cs="Palatino Linotype"/>
          <w:b/>
        </w:rPr>
        <w:t>SAIMEX</w:t>
      </w:r>
      <w:r w:rsidRPr="00F71999">
        <w:rPr>
          <w:rFonts w:ascii="Palatino Linotype" w:eastAsia="Palatino Linotype" w:hAnsi="Palatino Linotype" w:cs="Palatino Linotype"/>
        </w:rPr>
        <w:t>, a través del cual expresó lo siguiente:</w:t>
      </w:r>
    </w:p>
    <w:p w14:paraId="656E8D87" w14:textId="77777777" w:rsidR="0029777A" w:rsidRPr="00F71999" w:rsidRDefault="0029777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5D385719" w14:textId="77777777" w:rsidR="0029777A" w:rsidRPr="00F71999" w:rsidRDefault="00F8668E">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r w:rsidRPr="00F71999">
        <w:rPr>
          <w:rFonts w:ascii="Palatino Linotype" w:eastAsia="Palatino Linotype" w:hAnsi="Palatino Linotype" w:cs="Palatino Linotype"/>
          <w:b/>
        </w:rPr>
        <w:t>Acto impugnado</w:t>
      </w:r>
      <w:r w:rsidRPr="00F71999">
        <w:rPr>
          <w:rFonts w:ascii="Palatino Linotype" w:eastAsia="Palatino Linotype" w:hAnsi="Palatino Linotype" w:cs="Palatino Linotype"/>
          <w:b/>
          <w:i/>
        </w:rPr>
        <w:t xml:space="preserve">. </w:t>
      </w:r>
      <w:r w:rsidRPr="00F71999">
        <w:rPr>
          <w:rFonts w:ascii="Palatino Linotype" w:eastAsia="Palatino Linotype" w:hAnsi="Palatino Linotype" w:cs="Palatino Linotype"/>
          <w:i/>
        </w:rPr>
        <w:t>“No respondió de acorde a lo solicitado."</w:t>
      </w:r>
    </w:p>
    <w:p w14:paraId="557238DE" w14:textId="77777777" w:rsidR="0029777A" w:rsidRPr="00F71999" w:rsidRDefault="0029777A">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b/>
        </w:rPr>
      </w:pPr>
    </w:p>
    <w:p w14:paraId="19FC6DE0" w14:textId="77777777" w:rsidR="0029777A" w:rsidRPr="00F71999" w:rsidRDefault="00F8668E">
      <w:pPr>
        <w:pBdr>
          <w:top w:val="nil"/>
          <w:left w:val="nil"/>
          <w:bottom w:val="nil"/>
          <w:right w:val="nil"/>
          <w:between w:val="nil"/>
        </w:pBdr>
        <w:tabs>
          <w:tab w:val="left" w:pos="1276"/>
        </w:tabs>
        <w:spacing w:after="0"/>
        <w:ind w:left="567" w:right="701"/>
        <w:jc w:val="both"/>
        <w:rPr>
          <w:rFonts w:ascii="Palatino Linotype" w:eastAsia="Palatino Linotype" w:hAnsi="Palatino Linotype" w:cs="Palatino Linotype"/>
          <w:i/>
        </w:rPr>
      </w:pPr>
      <w:r w:rsidRPr="00F71999">
        <w:rPr>
          <w:rFonts w:ascii="Palatino Linotype" w:eastAsia="Palatino Linotype" w:hAnsi="Palatino Linotype" w:cs="Palatino Linotype"/>
          <w:b/>
        </w:rPr>
        <w:t>Razones o motivos de la inconformidad: “</w:t>
      </w:r>
      <w:r w:rsidRPr="00F71999">
        <w:rPr>
          <w:rFonts w:ascii="Palatino Linotype" w:eastAsia="Palatino Linotype" w:hAnsi="Palatino Linotype" w:cs="Palatino Linotype"/>
          <w:i/>
        </w:rPr>
        <w:t xml:space="preserve">No respondió de acorde a lo solicitado”. </w:t>
      </w:r>
    </w:p>
    <w:p w14:paraId="040FD9F5" w14:textId="77777777" w:rsidR="0029777A" w:rsidRPr="00F71999" w:rsidRDefault="0029777A">
      <w:pPr>
        <w:pBdr>
          <w:top w:val="nil"/>
          <w:left w:val="nil"/>
          <w:bottom w:val="nil"/>
          <w:right w:val="nil"/>
          <w:between w:val="nil"/>
        </w:pBdr>
        <w:tabs>
          <w:tab w:val="left" w:pos="1276"/>
        </w:tabs>
        <w:spacing w:after="0" w:line="360" w:lineRule="auto"/>
        <w:ind w:right="701"/>
        <w:jc w:val="both"/>
        <w:rPr>
          <w:rFonts w:ascii="Palatino Linotype" w:eastAsia="Palatino Linotype" w:hAnsi="Palatino Linotype" w:cs="Palatino Linotype"/>
        </w:rPr>
      </w:pPr>
    </w:p>
    <w:p w14:paraId="6F294C97" w14:textId="77777777" w:rsidR="0029777A" w:rsidRPr="00F71999" w:rsidRDefault="00F8668E">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F71999">
        <w:rPr>
          <w:rFonts w:ascii="Palatino Linotype" w:eastAsia="Palatino Linotype" w:hAnsi="Palatino Linotype" w:cs="Palatino Linotype"/>
          <w:b/>
        </w:rPr>
        <w:t>Turno.</w:t>
      </w:r>
      <w:r w:rsidRPr="00F71999">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Pr="00F71999">
        <w:rPr>
          <w:rFonts w:ascii="Palatino Linotype" w:eastAsia="Palatino Linotype" w:hAnsi="Palatino Linotype" w:cs="Palatino Linotype"/>
          <w:b/>
        </w:rPr>
        <w:t>00584/INFOEM/IP/RR/2025</w:t>
      </w:r>
      <w:r w:rsidRPr="00F71999">
        <w:rPr>
          <w:rFonts w:ascii="Palatino Linotype" w:eastAsia="Palatino Linotype" w:hAnsi="Palatino Linotype" w:cs="Palatino Linotype"/>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1E6C2CBA" w14:textId="77777777" w:rsidR="0029777A" w:rsidRPr="00F71999" w:rsidRDefault="0029777A">
      <w:pPr>
        <w:pBdr>
          <w:top w:val="nil"/>
          <w:left w:val="nil"/>
          <w:bottom w:val="nil"/>
          <w:right w:val="nil"/>
          <w:between w:val="nil"/>
        </w:pBdr>
        <w:spacing w:after="0" w:line="360" w:lineRule="auto"/>
        <w:ind w:left="2062" w:right="49"/>
        <w:jc w:val="both"/>
        <w:rPr>
          <w:rFonts w:ascii="Palatino Linotype" w:eastAsia="Palatino Linotype" w:hAnsi="Palatino Linotype" w:cs="Palatino Linotype"/>
        </w:rPr>
      </w:pPr>
    </w:p>
    <w:p w14:paraId="36FC9664" w14:textId="77777777" w:rsidR="0029777A" w:rsidRPr="00F71999" w:rsidRDefault="00F8668E">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F71999">
        <w:rPr>
          <w:rFonts w:ascii="Palatino Linotype" w:eastAsia="Palatino Linotype" w:hAnsi="Palatino Linotype" w:cs="Palatino Linotype"/>
          <w:b/>
        </w:rPr>
        <w:t>Admisión del recurso de revisión</w:t>
      </w:r>
      <w:r w:rsidRPr="00F71999">
        <w:rPr>
          <w:rFonts w:ascii="Palatino Linotype" w:eastAsia="Palatino Linotype" w:hAnsi="Palatino Linotype" w:cs="Palatino Linotype"/>
        </w:rPr>
        <w:t xml:space="preserve">: En fecha </w:t>
      </w:r>
      <w:r w:rsidRPr="00F71999">
        <w:rPr>
          <w:rFonts w:ascii="Palatino Linotype" w:eastAsia="Palatino Linotype" w:hAnsi="Palatino Linotype" w:cs="Palatino Linotype"/>
          <w:b/>
        </w:rPr>
        <w:t>diez de febrero de dos mil veinticinco</w:t>
      </w:r>
      <w:r w:rsidRPr="00F71999">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1322445C" w14:textId="77777777" w:rsidR="0029777A" w:rsidRPr="00F71999" w:rsidRDefault="0029777A">
      <w:pPr>
        <w:pBdr>
          <w:top w:val="nil"/>
          <w:left w:val="nil"/>
          <w:bottom w:val="nil"/>
          <w:right w:val="nil"/>
          <w:between w:val="nil"/>
        </w:pBdr>
        <w:ind w:left="720"/>
        <w:rPr>
          <w:rFonts w:ascii="Palatino Linotype" w:eastAsia="Palatino Linotype" w:hAnsi="Palatino Linotype" w:cs="Palatino Linotype"/>
        </w:rPr>
      </w:pPr>
    </w:p>
    <w:p w14:paraId="24A54295" w14:textId="77777777" w:rsidR="0029777A" w:rsidRPr="00F71999" w:rsidRDefault="00F8668E">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F71999">
        <w:rPr>
          <w:rFonts w:ascii="Palatino Linotype" w:eastAsia="Palatino Linotype" w:hAnsi="Palatino Linotype" w:cs="Palatino Linotype"/>
          <w:b/>
        </w:rPr>
        <w:t xml:space="preserve">Manifestaciones. </w:t>
      </w:r>
      <w:r w:rsidRPr="00F71999">
        <w:rPr>
          <w:rFonts w:ascii="Palatino Linotype" w:eastAsia="Palatino Linotype" w:hAnsi="Palatino Linotype" w:cs="Palatino Linotype"/>
        </w:rPr>
        <w:t xml:space="preserve">En fecha </w:t>
      </w:r>
      <w:r w:rsidRPr="00F71999">
        <w:rPr>
          <w:rFonts w:ascii="Palatino Linotype" w:eastAsia="Palatino Linotype" w:hAnsi="Palatino Linotype" w:cs="Palatino Linotype"/>
          <w:b/>
        </w:rPr>
        <w:t>dieciocho de febrero de dos mil veinticinco</w:t>
      </w:r>
      <w:r w:rsidRPr="00F71999">
        <w:rPr>
          <w:rFonts w:ascii="Palatino Linotype" w:eastAsia="Palatino Linotype" w:hAnsi="Palatino Linotype" w:cs="Palatino Linotype"/>
        </w:rPr>
        <w:t>, el Sujeto Obligado rindió su informe justificado al tenor de lo siguiente:</w:t>
      </w:r>
    </w:p>
    <w:p w14:paraId="72F81AB4" w14:textId="77777777" w:rsidR="0029777A" w:rsidRPr="00F71999" w:rsidRDefault="0029777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3255DA8" w14:textId="77777777" w:rsidR="0029777A" w:rsidRPr="00F71999" w:rsidRDefault="00F8668E">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F71999">
        <w:rPr>
          <w:rFonts w:ascii="Palatino Linotype" w:eastAsia="Palatino Linotype" w:hAnsi="Palatino Linotype" w:cs="Palatino Linotype"/>
        </w:rPr>
        <w:t xml:space="preserve">Oficio de fecha catorce de febrero de dos mil veinticinco, signado por el Coordinador General de Mejora Regulatoria, mediante el cual informa que, en atención a la solicitud del particular, se enviaba la Programa Anual de Mejora Regulatoria 2025, el cual tiene como objetivo, garantizar que las disposiciones jurídicas en materia de mejora regulatoria generen beneficios a la </w:t>
      </w:r>
      <w:proofErr w:type="spellStart"/>
      <w:r w:rsidRPr="00F71999">
        <w:rPr>
          <w:rFonts w:ascii="Palatino Linotype" w:eastAsia="Palatino Linotype" w:hAnsi="Palatino Linotype" w:cs="Palatino Linotype"/>
        </w:rPr>
        <w:t>ciudananía</w:t>
      </w:r>
      <w:proofErr w:type="spellEnd"/>
      <w:r w:rsidRPr="00F71999">
        <w:rPr>
          <w:rFonts w:ascii="Palatino Linotype" w:eastAsia="Palatino Linotype" w:hAnsi="Palatino Linotype" w:cs="Palatino Linotype"/>
        </w:rPr>
        <w:t xml:space="preserve"> con base en las propuestas otorgadas a la coordinación por los sujetos obligados de la administración. </w:t>
      </w:r>
    </w:p>
    <w:p w14:paraId="3B86D005" w14:textId="77777777" w:rsidR="0029777A" w:rsidRPr="00F71999" w:rsidRDefault="00F8668E">
      <w:pPr>
        <w:numPr>
          <w:ilvl w:val="0"/>
          <w:numId w:val="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F71999">
        <w:rPr>
          <w:rFonts w:ascii="Palatino Linotype" w:eastAsia="Palatino Linotype" w:hAnsi="Palatino Linotype" w:cs="Palatino Linotype"/>
        </w:rPr>
        <w:t>Programa Anual de Mejora Regulatoria 2025.</w:t>
      </w:r>
    </w:p>
    <w:p w14:paraId="3DE72F6D" w14:textId="77777777" w:rsidR="0029777A" w:rsidRPr="00F71999" w:rsidRDefault="0029777A">
      <w:pPr>
        <w:pBdr>
          <w:top w:val="nil"/>
          <w:left w:val="nil"/>
          <w:bottom w:val="nil"/>
          <w:right w:val="nil"/>
          <w:between w:val="nil"/>
        </w:pBdr>
        <w:spacing w:after="0" w:line="360" w:lineRule="auto"/>
        <w:ind w:left="720" w:right="49"/>
        <w:jc w:val="both"/>
        <w:rPr>
          <w:rFonts w:ascii="Palatino Linotype" w:eastAsia="Palatino Linotype" w:hAnsi="Palatino Linotype" w:cs="Palatino Linotype"/>
        </w:rPr>
      </w:pPr>
    </w:p>
    <w:p w14:paraId="691339BE" w14:textId="77777777" w:rsidR="0029777A" w:rsidRPr="00F71999" w:rsidRDefault="00F8668E">
      <w:pPr>
        <w:spacing w:after="0" w:line="360" w:lineRule="auto"/>
        <w:jc w:val="both"/>
        <w:rPr>
          <w:rFonts w:ascii="Palatino Linotype" w:eastAsia="Palatino Linotype" w:hAnsi="Palatino Linotype" w:cs="Palatino Linotype"/>
          <w:b/>
        </w:rPr>
      </w:pPr>
      <w:r w:rsidRPr="00F71999">
        <w:rPr>
          <w:rFonts w:ascii="Palatino Linotype" w:eastAsia="Palatino Linotype" w:hAnsi="Palatino Linotype" w:cs="Palatino Linotype"/>
        </w:rPr>
        <w:t xml:space="preserve">Documentos que se hicieron del conocimiento de la parte recurrente en fecha </w:t>
      </w:r>
      <w:r w:rsidRPr="00F71999">
        <w:rPr>
          <w:rFonts w:ascii="Palatino Linotype" w:eastAsia="Palatino Linotype" w:hAnsi="Palatino Linotype" w:cs="Palatino Linotype"/>
          <w:b/>
        </w:rPr>
        <w:t xml:space="preserve">veinte de febrero de dos mil veinticinco. </w:t>
      </w:r>
    </w:p>
    <w:p w14:paraId="219B235D" w14:textId="77777777" w:rsidR="0029777A" w:rsidRPr="00F71999" w:rsidRDefault="0029777A">
      <w:pPr>
        <w:spacing w:after="0" w:line="360" w:lineRule="auto"/>
        <w:jc w:val="both"/>
        <w:rPr>
          <w:rFonts w:ascii="Palatino Linotype" w:eastAsia="Palatino Linotype" w:hAnsi="Palatino Linotype" w:cs="Palatino Linotype"/>
        </w:rPr>
      </w:pPr>
    </w:p>
    <w:p w14:paraId="57A86B7E" w14:textId="77777777" w:rsidR="0029777A" w:rsidRPr="00F71999" w:rsidRDefault="00F8668E">
      <w:pPr>
        <w:spacing w:after="0" w:line="360" w:lineRule="auto"/>
        <w:jc w:val="both"/>
        <w:rPr>
          <w:rFonts w:ascii="Palatino Linotype" w:eastAsia="Palatino Linotype" w:hAnsi="Palatino Linotype" w:cs="Palatino Linotype"/>
        </w:rPr>
      </w:pPr>
      <w:r w:rsidRPr="00F71999">
        <w:rPr>
          <w:rFonts w:ascii="Palatino Linotype" w:eastAsia="Palatino Linotype" w:hAnsi="Palatino Linotype" w:cs="Palatino Linotype"/>
        </w:rPr>
        <w:t>La parte Recurrente fue omisa en rendir manifestaciones.</w:t>
      </w:r>
    </w:p>
    <w:p w14:paraId="7330B044" w14:textId="77777777" w:rsidR="0029777A" w:rsidRPr="00F71999" w:rsidRDefault="0029777A">
      <w:pPr>
        <w:spacing w:after="0" w:line="360" w:lineRule="auto"/>
        <w:jc w:val="both"/>
        <w:rPr>
          <w:rFonts w:ascii="Palatino Linotype" w:eastAsia="Palatino Linotype" w:hAnsi="Palatino Linotype" w:cs="Palatino Linotype"/>
        </w:rPr>
      </w:pPr>
    </w:p>
    <w:p w14:paraId="2DE70555" w14:textId="77777777" w:rsidR="0029777A" w:rsidRPr="00F71999" w:rsidRDefault="00F8668E">
      <w:pPr>
        <w:numPr>
          <w:ilvl w:val="0"/>
          <w:numId w:val="1"/>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F71999">
        <w:rPr>
          <w:rFonts w:ascii="Palatino Linotype" w:eastAsia="Palatino Linotype" w:hAnsi="Palatino Linotype" w:cs="Palatino Linotype"/>
          <w:b/>
        </w:rPr>
        <w:t>Cierre de instrucción</w:t>
      </w:r>
      <w:r w:rsidRPr="00F71999">
        <w:rPr>
          <w:rFonts w:ascii="Palatino Linotype" w:eastAsia="Palatino Linotype" w:hAnsi="Palatino Linotype" w:cs="Palatino Linotype"/>
        </w:rPr>
        <w:t xml:space="preserve">. En fecha </w:t>
      </w:r>
      <w:r w:rsidRPr="00F71999">
        <w:rPr>
          <w:rFonts w:ascii="Palatino Linotype" w:eastAsia="Palatino Linotype" w:hAnsi="Palatino Linotype" w:cs="Palatino Linotype"/>
          <w:b/>
        </w:rPr>
        <w:t>veintiséis de febrero de dos mil veinticinco</w:t>
      </w:r>
      <w:r w:rsidRPr="00F71999">
        <w:rPr>
          <w:rFonts w:ascii="Palatino Linotype" w:eastAsia="Palatino Linotype" w:hAnsi="Palatino Linotype" w:cs="Palatino Linotype"/>
        </w:rPr>
        <w:t xml:space="preserve">, la Comisionada Ponente determinó el cierre de instrucción en términos de la fracción VI del </w:t>
      </w:r>
      <w:r w:rsidRPr="00F71999">
        <w:rPr>
          <w:rFonts w:ascii="Palatino Linotype" w:eastAsia="Palatino Linotype" w:hAnsi="Palatino Linotype" w:cs="Palatino Linotype"/>
        </w:rPr>
        <w:lastRenderedPageBreak/>
        <w:t>artículo 185 de la Ley de Transparencia y Acceso a la Información Pública del Estado de México y Municipios.</w:t>
      </w:r>
    </w:p>
    <w:p w14:paraId="12C4659F" w14:textId="77777777" w:rsidR="0029777A" w:rsidRPr="00F71999" w:rsidRDefault="0029777A">
      <w:pPr>
        <w:pBdr>
          <w:top w:val="nil"/>
          <w:left w:val="nil"/>
          <w:bottom w:val="nil"/>
          <w:right w:val="nil"/>
          <w:between w:val="nil"/>
        </w:pBdr>
        <w:spacing w:after="0" w:line="360" w:lineRule="auto"/>
        <w:ind w:left="2062" w:right="49"/>
        <w:jc w:val="both"/>
        <w:rPr>
          <w:rFonts w:ascii="Palatino Linotype" w:eastAsia="Palatino Linotype" w:hAnsi="Palatino Linotype" w:cs="Palatino Linotype"/>
        </w:rPr>
      </w:pPr>
    </w:p>
    <w:p w14:paraId="137B5324" w14:textId="77777777" w:rsidR="0029777A" w:rsidRPr="00F71999" w:rsidRDefault="00F8668E">
      <w:pPr>
        <w:spacing w:after="0" w:line="360" w:lineRule="auto"/>
        <w:ind w:right="49"/>
        <w:jc w:val="both"/>
        <w:rPr>
          <w:rFonts w:ascii="Palatino Linotype" w:eastAsia="Palatino Linotype" w:hAnsi="Palatino Linotype" w:cs="Palatino Linotype"/>
        </w:rPr>
      </w:pPr>
      <w:r w:rsidRPr="00F71999">
        <w:rPr>
          <w:rFonts w:ascii="Palatino Linotype" w:eastAsia="Palatino Linotype" w:hAnsi="Palatino Linotype" w:cs="Palatino Linotype"/>
        </w:rPr>
        <w:t xml:space="preserve">Debido a que fue debidamente sustanciado el expediente electrónico y no existe diligencia pendiente de desahogo, se emite la Resolución que conforme a Derecho proceda, de acuerdo con los siguientes: </w:t>
      </w:r>
    </w:p>
    <w:p w14:paraId="7D313F67" w14:textId="77777777" w:rsidR="0029777A" w:rsidRPr="00F71999" w:rsidRDefault="00F8668E">
      <w:pPr>
        <w:spacing w:after="0" w:line="360" w:lineRule="auto"/>
        <w:ind w:right="49"/>
        <w:jc w:val="center"/>
        <w:rPr>
          <w:rFonts w:ascii="Palatino Linotype" w:eastAsia="Palatino Linotype" w:hAnsi="Palatino Linotype" w:cs="Palatino Linotype"/>
          <w:b/>
        </w:rPr>
      </w:pPr>
      <w:r w:rsidRPr="00F71999">
        <w:rPr>
          <w:rFonts w:ascii="Palatino Linotype" w:eastAsia="Palatino Linotype" w:hAnsi="Palatino Linotype" w:cs="Palatino Linotype"/>
          <w:b/>
        </w:rPr>
        <w:t>II.</w:t>
      </w:r>
      <w:r w:rsidRPr="00F71999">
        <w:rPr>
          <w:rFonts w:ascii="Palatino Linotype" w:eastAsia="Palatino Linotype" w:hAnsi="Palatino Linotype" w:cs="Palatino Linotype"/>
          <w:b/>
        </w:rPr>
        <w:tab/>
        <w:t>C O N S I D E R A N D O:</w:t>
      </w:r>
    </w:p>
    <w:p w14:paraId="655A3C84" w14:textId="77777777" w:rsidR="0029777A" w:rsidRPr="00F71999" w:rsidRDefault="0029777A">
      <w:pPr>
        <w:spacing w:after="0" w:line="360" w:lineRule="auto"/>
        <w:ind w:right="49"/>
        <w:jc w:val="both"/>
        <w:rPr>
          <w:rFonts w:ascii="Palatino Linotype" w:eastAsia="Palatino Linotype" w:hAnsi="Palatino Linotype" w:cs="Palatino Linotype"/>
        </w:rPr>
      </w:pPr>
    </w:p>
    <w:p w14:paraId="51D07595" w14:textId="77777777" w:rsidR="0029777A" w:rsidRPr="00F71999" w:rsidRDefault="00F8668E">
      <w:pPr>
        <w:spacing w:after="0" w:line="360" w:lineRule="auto"/>
        <w:jc w:val="both"/>
        <w:rPr>
          <w:rFonts w:ascii="Palatino Linotype" w:eastAsia="Palatino Linotype" w:hAnsi="Palatino Linotype" w:cs="Palatino Linotype"/>
        </w:rPr>
      </w:pPr>
      <w:r w:rsidRPr="00F71999">
        <w:rPr>
          <w:rFonts w:ascii="Palatino Linotype" w:eastAsia="Palatino Linotype" w:hAnsi="Palatino Linotype" w:cs="Palatino Linotype"/>
          <w:b/>
        </w:rPr>
        <w:t xml:space="preserve">Primero. Competencia. </w:t>
      </w:r>
      <w:r w:rsidRPr="00F71999">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53BC8F8" w14:textId="77777777" w:rsidR="0029777A" w:rsidRPr="00F71999" w:rsidRDefault="0029777A">
      <w:pPr>
        <w:spacing w:after="0" w:line="360" w:lineRule="auto"/>
        <w:jc w:val="both"/>
        <w:rPr>
          <w:rFonts w:ascii="Palatino Linotype" w:eastAsia="Palatino Linotype" w:hAnsi="Palatino Linotype" w:cs="Palatino Linotype"/>
        </w:rPr>
      </w:pPr>
    </w:p>
    <w:p w14:paraId="2199A4E4" w14:textId="77777777" w:rsidR="0029777A" w:rsidRPr="00F71999" w:rsidRDefault="00F8668E">
      <w:pPr>
        <w:spacing w:after="0" w:line="360" w:lineRule="auto"/>
        <w:jc w:val="both"/>
        <w:rPr>
          <w:rFonts w:ascii="Palatino Linotype" w:eastAsia="Palatino Linotype" w:hAnsi="Palatino Linotype" w:cs="Palatino Linotype"/>
        </w:rPr>
      </w:pPr>
      <w:r w:rsidRPr="00F71999">
        <w:rPr>
          <w:rFonts w:ascii="Palatino Linotype" w:eastAsia="Palatino Linotype" w:hAnsi="Palatino Linotype" w:cs="Palatino Linotype"/>
          <w:b/>
        </w:rPr>
        <w:t>Segundo. Oportunidad y Procedibilidad del Recurso de Revisión</w:t>
      </w:r>
      <w:r w:rsidRPr="00F71999">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E578DA8" w14:textId="77777777" w:rsidR="0029777A" w:rsidRPr="00F71999" w:rsidRDefault="0029777A">
      <w:pPr>
        <w:spacing w:after="0" w:line="360" w:lineRule="auto"/>
        <w:jc w:val="both"/>
        <w:rPr>
          <w:rFonts w:ascii="Palatino Linotype" w:eastAsia="Palatino Linotype" w:hAnsi="Palatino Linotype" w:cs="Palatino Linotype"/>
        </w:rPr>
      </w:pPr>
    </w:p>
    <w:p w14:paraId="1FE21CCE" w14:textId="77777777" w:rsidR="0029777A" w:rsidRPr="00F71999" w:rsidRDefault="00F8668E">
      <w:pPr>
        <w:spacing w:after="0" w:line="360" w:lineRule="auto"/>
        <w:ind w:right="49"/>
        <w:jc w:val="both"/>
        <w:rPr>
          <w:rFonts w:ascii="Palatino Linotype" w:eastAsia="Palatino Linotype" w:hAnsi="Palatino Linotype" w:cs="Palatino Linotype"/>
        </w:rPr>
      </w:pPr>
      <w:r w:rsidRPr="00F71999">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w:t>
      </w:r>
      <w:r w:rsidRPr="00F71999">
        <w:rPr>
          <w:rFonts w:ascii="Palatino Linotype" w:eastAsia="Palatino Linotype" w:hAnsi="Palatino Linotype" w:cs="Palatino Linotype"/>
        </w:rPr>
        <w:lastRenderedPageBreak/>
        <w:t xml:space="preserve">México y Municipios, ya que el </w:t>
      </w:r>
      <w:r w:rsidRPr="00F71999">
        <w:rPr>
          <w:rFonts w:ascii="Palatino Linotype" w:eastAsia="Palatino Linotype" w:hAnsi="Palatino Linotype" w:cs="Palatino Linotype"/>
          <w:b/>
        </w:rPr>
        <w:t>SUJETO OBLIGADO</w:t>
      </w:r>
      <w:r w:rsidRPr="00F71999">
        <w:rPr>
          <w:rFonts w:ascii="Palatino Linotype" w:eastAsia="Palatino Linotype" w:hAnsi="Palatino Linotype" w:cs="Palatino Linotype"/>
        </w:rPr>
        <w:t xml:space="preserve"> proporcionó su respuesta a la solicitud de información el </w:t>
      </w:r>
      <w:r w:rsidRPr="00F71999">
        <w:rPr>
          <w:rFonts w:ascii="Palatino Linotype" w:eastAsia="Palatino Linotype" w:hAnsi="Palatino Linotype" w:cs="Palatino Linotype"/>
          <w:b/>
        </w:rPr>
        <w:t>cuatro de febrero de dos mil veinticinco</w:t>
      </w:r>
      <w:r w:rsidRPr="00F71999">
        <w:rPr>
          <w:rFonts w:ascii="Palatino Linotype" w:eastAsia="Palatino Linotype" w:hAnsi="Palatino Linotype" w:cs="Palatino Linotype"/>
        </w:rPr>
        <w:t xml:space="preserve">, y la parte </w:t>
      </w:r>
      <w:r w:rsidRPr="00F71999">
        <w:rPr>
          <w:rFonts w:ascii="Palatino Linotype" w:eastAsia="Palatino Linotype" w:hAnsi="Palatino Linotype" w:cs="Palatino Linotype"/>
          <w:b/>
        </w:rPr>
        <w:t>RECURRENTE</w:t>
      </w:r>
      <w:r w:rsidRPr="00F71999">
        <w:rPr>
          <w:rFonts w:ascii="Palatino Linotype" w:eastAsia="Palatino Linotype" w:hAnsi="Palatino Linotype" w:cs="Palatino Linotype"/>
        </w:rPr>
        <w:t xml:space="preserve"> presentó su recurso de revisión el </w:t>
      </w:r>
      <w:r w:rsidRPr="00F71999">
        <w:rPr>
          <w:rFonts w:ascii="Palatino Linotype" w:eastAsia="Palatino Linotype" w:hAnsi="Palatino Linotype" w:cs="Palatino Linotype"/>
          <w:b/>
        </w:rPr>
        <w:t>cinco de febrero de dos mil veinticinco</w:t>
      </w:r>
      <w:r w:rsidRPr="00F71999">
        <w:rPr>
          <w:rFonts w:ascii="Palatino Linotype" w:eastAsia="Palatino Linotype" w:hAnsi="Palatino Linotype" w:cs="Palatino Linotype"/>
        </w:rPr>
        <w:t xml:space="preserve">, esto es al siguiente día hábil en que tuvo conocimiento de la respuesta. </w:t>
      </w:r>
    </w:p>
    <w:p w14:paraId="4077DC35" w14:textId="77777777" w:rsidR="0029777A" w:rsidRPr="00F71999" w:rsidRDefault="0029777A">
      <w:pPr>
        <w:spacing w:after="0" w:line="360" w:lineRule="auto"/>
        <w:ind w:right="49"/>
        <w:jc w:val="both"/>
        <w:rPr>
          <w:rFonts w:ascii="Palatino Linotype" w:eastAsia="Palatino Linotype" w:hAnsi="Palatino Linotype" w:cs="Palatino Linotype"/>
        </w:rPr>
      </w:pPr>
    </w:p>
    <w:p w14:paraId="5147C122" w14:textId="77777777" w:rsidR="0029777A" w:rsidRPr="00F71999" w:rsidRDefault="00F8668E">
      <w:pPr>
        <w:spacing w:after="0" w:line="360" w:lineRule="auto"/>
        <w:jc w:val="both"/>
        <w:rPr>
          <w:rFonts w:ascii="Palatino Linotype" w:eastAsia="Palatino Linotype" w:hAnsi="Palatino Linotype" w:cs="Palatino Linotype"/>
        </w:rPr>
      </w:pPr>
      <w:r w:rsidRPr="00F71999">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48C91410" w14:textId="77777777" w:rsidR="0029777A" w:rsidRPr="00F71999" w:rsidRDefault="0029777A">
      <w:pPr>
        <w:spacing w:after="0" w:line="360" w:lineRule="auto"/>
        <w:jc w:val="both"/>
        <w:rPr>
          <w:rFonts w:ascii="Palatino Linotype" w:eastAsia="Palatino Linotype" w:hAnsi="Palatino Linotype" w:cs="Palatino Linotype"/>
        </w:rPr>
      </w:pPr>
    </w:p>
    <w:p w14:paraId="65137411" w14:textId="77777777" w:rsidR="0029777A" w:rsidRPr="00F71999" w:rsidRDefault="00F8668E">
      <w:pPr>
        <w:spacing w:after="0" w:line="360" w:lineRule="auto"/>
        <w:jc w:val="both"/>
        <w:rPr>
          <w:rFonts w:ascii="Palatino Linotype" w:eastAsia="Palatino Linotype" w:hAnsi="Palatino Linotype" w:cs="Palatino Linotype"/>
        </w:rPr>
      </w:pPr>
      <w:r w:rsidRPr="00F71999">
        <w:rPr>
          <w:rFonts w:ascii="Palatino Linotype" w:eastAsia="Palatino Linotype" w:hAnsi="Palatino Linotype" w:cs="Palatino Linotype"/>
        </w:rPr>
        <w:t>Asimismo, resulta procedente la interposición del recurso de revisión al rubro anotado, toda vez que se actualiza la hipótesis prevista en el artículo 179, fracción VI de la ley de la materia, que a la letra dice:</w:t>
      </w:r>
    </w:p>
    <w:p w14:paraId="36588A3E" w14:textId="77777777" w:rsidR="0029777A" w:rsidRPr="00F71999" w:rsidRDefault="0029777A">
      <w:pPr>
        <w:spacing w:after="0" w:line="360" w:lineRule="auto"/>
        <w:jc w:val="both"/>
        <w:rPr>
          <w:rFonts w:ascii="Palatino Linotype" w:eastAsia="Palatino Linotype" w:hAnsi="Palatino Linotype" w:cs="Palatino Linotype"/>
        </w:rPr>
      </w:pPr>
    </w:p>
    <w:p w14:paraId="7DBC2CBC" w14:textId="77777777" w:rsidR="0029777A" w:rsidRPr="00F71999" w:rsidRDefault="00F8668E">
      <w:pPr>
        <w:spacing w:after="0"/>
        <w:ind w:left="567" w:right="616"/>
        <w:jc w:val="both"/>
        <w:rPr>
          <w:rFonts w:ascii="Palatino Linotype" w:eastAsia="Palatino Linotype" w:hAnsi="Palatino Linotype" w:cs="Palatino Linotype"/>
          <w:i/>
        </w:rPr>
      </w:pPr>
      <w:r w:rsidRPr="00F71999">
        <w:rPr>
          <w:rFonts w:ascii="Palatino Linotype" w:eastAsia="Palatino Linotype" w:hAnsi="Palatino Linotype" w:cs="Palatino Linotype"/>
          <w:i/>
        </w:rPr>
        <w:t>“</w:t>
      </w:r>
      <w:r w:rsidRPr="00F71999">
        <w:rPr>
          <w:rFonts w:ascii="Palatino Linotype" w:eastAsia="Palatino Linotype" w:hAnsi="Palatino Linotype" w:cs="Palatino Linotype"/>
          <w:b/>
          <w:i/>
        </w:rPr>
        <w:t xml:space="preserve">Artículo 179. </w:t>
      </w:r>
      <w:r w:rsidRPr="00F71999">
        <w:rPr>
          <w:rFonts w:ascii="Palatino Linotype" w:eastAsia="Palatino Linotype" w:hAnsi="Palatino Linotype" w:cs="Palatino Linotype"/>
          <w:i/>
        </w:rPr>
        <w:t>El recurso de revisión es un medio de protección que la Ley otorga a los particulares, para hacer valer su derecho de acceso a la información pública, y procederá en contra de las siguientes causas:</w:t>
      </w:r>
    </w:p>
    <w:p w14:paraId="370D1BB0" w14:textId="77777777" w:rsidR="0029777A" w:rsidRPr="00F71999" w:rsidRDefault="00F8668E">
      <w:pPr>
        <w:spacing w:after="0"/>
        <w:ind w:left="567" w:right="616"/>
        <w:jc w:val="both"/>
        <w:rPr>
          <w:rFonts w:ascii="Palatino Linotype" w:eastAsia="Palatino Linotype" w:hAnsi="Palatino Linotype" w:cs="Palatino Linotype"/>
          <w:i/>
        </w:rPr>
      </w:pPr>
      <w:r w:rsidRPr="00F71999">
        <w:rPr>
          <w:rFonts w:ascii="Palatino Linotype" w:eastAsia="Palatino Linotype" w:hAnsi="Palatino Linotype" w:cs="Palatino Linotype"/>
          <w:i/>
        </w:rPr>
        <w:t>…</w:t>
      </w:r>
    </w:p>
    <w:p w14:paraId="0CEBFE4A" w14:textId="77777777" w:rsidR="0029777A" w:rsidRPr="00F71999" w:rsidRDefault="00F8668E">
      <w:pPr>
        <w:spacing w:after="0"/>
        <w:ind w:left="567" w:right="616"/>
        <w:jc w:val="both"/>
        <w:rPr>
          <w:rFonts w:ascii="Palatino Linotype" w:eastAsia="Palatino Linotype" w:hAnsi="Palatino Linotype" w:cs="Palatino Linotype"/>
          <w:i/>
        </w:rPr>
      </w:pPr>
      <w:r w:rsidRPr="00F71999">
        <w:rPr>
          <w:rFonts w:ascii="Palatino Linotype" w:eastAsia="Palatino Linotype" w:hAnsi="Palatino Linotype" w:cs="Palatino Linotype"/>
          <w:i/>
        </w:rPr>
        <w:t>VI. La entrega de información que no corresponda con lo solicitado;</w:t>
      </w:r>
    </w:p>
    <w:p w14:paraId="54871E12" w14:textId="77777777" w:rsidR="0029777A" w:rsidRPr="00F71999" w:rsidRDefault="00F8668E">
      <w:pPr>
        <w:spacing w:after="0" w:line="360" w:lineRule="auto"/>
        <w:ind w:left="567" w:right="616"/>
        <w:jc w:val="both"/>
        <w:rPr>
          <w:rFonts w:ascii="Palatino Linotype" w:eastAsia="Palatino Linotype" w:hAnsi="Palatino Linotype" w:cs="Palatino Linotype"/>
          <w:i/>
        </w:rPr>
      </w:pPr>
      <w:r w:rsidRPr="00F71999">
        <w:rPr>
          <w:rFonts w:ascii="Palatino Linotype" w:eastAsia="Palatino Linotype" w:hAnsi="Palatino Linotype" w:cs="Palatino Linotype"/>
          <w:i/>
        </w:rPr>
        <w:t xml:space="preserve">…” </w:t>
      </w:r>
    </w:p>
    <w:p w14:paraId="5E99736D" w14:textId="77777777" w:rsidR="0029777A" w:rsidRPr="00F71999" w:rsidRDefault="0029777A">
      <w:pPr>
        <w:spacing w:after="0" w:line="360" w:lineRule="auto"/>
        <w:ind w:left="567" w:right="616"/>
        <w:jc w:val="both"/>
        <w:rPr>
          <w:rFonts w:ascii="Palatino Linotype" w:eastAsia="Palatino Linotype" w:hAnsi="Palatino Linotype" w:cs="Palatino Linotype"/>
          <w:i/>
        </w:rPr>
      </w:pPr>
    </w:p>
    <w:p w14:paraId="3FEE031A" w14:textId="77777777" w:rsidR="0029777A" w:rsidRPr="00F71999" w:rsidRDefault="00F8668E">
      <w:pPr>
        <w:spacing w:after="0" w:line="360" w:lineRule="auto"/>
        <w:jc w:val="both"/>
        <w:rPr>
          <w:rFonts w:ascii="Palatino Linotype" w:eastAsia="Palatino Linotype" w:hAnsi="Palatino Linotype" w:cs="Palatino Linotype"/>
        </w:rPr>
      </w:pPr>
      <w:r w:rsidRPr="00F71999">
        <w:rPr>
          <w:rFonts w:ascii="Palatino Linotype" w:eastAsia="Palatino Linotype" w:hAnsi="Palatino Linotype" w:cs="Palatino Linotype"/>
          <w:b/>
        </w:rPr>
        <w:t xml:space="preserve">Tercero. Análisis de las causales de sobreseimiento. </w:t>
      </w:r>
      <w:r w:rsidRPr="00F71999">
        <w:rPr>
          <w:rFonts w:ascii="Palatino Linotype" w:eastAsia="Palatino Linotype" w:hAnsi="Palatino Linotype" w:cs="Palatino Linotype"/>
        </w:rPr>
        <w:t xml:space="preserve">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w:t>
      </w:r>
      <w:r w:rsidRPr="00F71999">
        <w:rPr>
          <w:rFonts w:ascii="Palatino Linotype" w:eastAsia="Palatino Linotype" w:hAnsi="Palatino Linotype" w:cs="Palatino Linotype"/>
        </w:rPr>
        <w:lastRenderedPageBreak/>
        <w:t>Municipios, en correlación con la seguridad jurídica que debe generar lo actuado ante este Organismo Garante.</w:t>
      </w:r>
    </w:p>
    <w:p w14:paraId="28F9C281" w14:textId="77777777" w:rsidR="0029777A" w:rsidRPr="00F71999" w:rsidRDefault="0029777A">
      <w:pPr>
        <w:spacing w:after="0" w:line="360" w:lineRule="auto"/>
        <w:jc w:val="both"/>
        <w:rPr>
          <w:rFonts w:ascii="Palatino Linotype" w:eastAsia="Palatino Linotype" w:hAnsi="Palatino Linotype" w:cs="Palatino Linotype"/>
        </w:rPr>
      </w:pPr>
    </w:p>
    <w:p w14:paraId="10A7A256" w14:textId="77777777" w:rsidR="0029777A" w:rsidRPr="00F71999" w:rsidRDefault="00F8668E">
      <w:pPr>
        <w:spacing w:after="0" w:line="360" w:lineRule="auto"/>
        <w:jc w:val="both"/>
        <w:rPr>
          <w:rFonts w:ascii="Palatino Linotype" w:eastAsia="Palatino Linotype" w:hAnsi="Palatino Linotype" w:cs="Palatino Linotype"/>
        </w:rPr>
      </w:pPr>
      <w:r w:rsidRPr="00F71999">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0A0B7E0F" w14:textId="77777777" w:rsidR="0029777A" w:rsidRPr="00F71999" w:rsidRDefault="0029777A">
      <w:pPr>
        <w:spacing w:after="0" w:line="360" w:lineRule="auto"/>
        <w:jc w:val="both"/>
        <w:rPr>
          <w:rFonts w:ascii="Palatino Linotype" w:eastAsia="Palatino Linotype" w:hAnsi="Palatino Linotype" w:cs="Palatino Linotype"/>
        </w:rPr>
      </w:pPr>
    </w:p>
    <w:p w14:paraId="75EFBD7E" w14:textId="77777777" w:rsidR="0029777A" w:rsidRPr="00F71999" w:rsidRDefault="00F8668E">
      <w:pPr>
        <w:spacing w:after="0" w:line="360" w:lineRule="auto"/>
        <w:jc w:val="both"/>
        <w:rPr>
          <w:rFonts w:ascii="Palatino Linotype" w:eastAsia="Palatino Linotype" w:hAnsi="Palatino Linotype" w:cs="Palatino Linotype"/>
          <w:b/>
        </w:rPr>
      </w:pPr>
      <w:r w:rsidRPr="00F71999">
        <w:rPr>
          <w:rFonts w:ascii="Palatino Linotype" w:eastAsia="Palatino Linotype" w:hAnsi="Palatino Linotype" w:cs="Palatino Linotype"/>
        </w:rPr>
        <w:t xml:space="preserve">Dicho lo anterior, es de mencionar que del análisis de la solicitud de información y en observancia al artículo 13 de la Ley de Transparencia y Acceso a la Información Pública del Estado de México y Municipios, se advierte que la pretensión de la parte Recurrente es obtener </w:t>
      </w:r>
      <w:r w:rsidRPr="00F71999">
        <w:rPr>
          <w:rFonts w:ascii="Palatino Linotype" w:eastAsia="Palatino Linotype" w:hAnsi="Palatino Linotype" w:cs="Palatino Linotype"/>
          <w:b/>
        </w:rPr>
        <w:t xml:space="preserve">la forma de regulación de los trámites de mejora regulatoria con los que cuenta el ayuntamiento al dieciséis de enero de dos mil veinticinco. </w:t>
      </w:r>
    </w:p>
    <w:p w14:paraId="094585E2" w14:textId="77777777" w:rsidR="0029777A" w:rsidRPr="00F71999" w:rsidRDefault="0029777A">
      <w:pPr>
        <w:spacing w:after="0"/>
        <w:ind w:right="560"/>
        <w:jc w:val="both"/>
        <w:rPr>
          <w:rFonts w:ascii="Palatino Linotype" w:eastAsia="Palatino Linotype" w:hAnsi="Palatino Linotype" w:cs="Palatino Linotype"/>
          <w:i/>
        </w:rPr>
      </w:pPr>
    </w:p>
    <w:p w14:paraId="4B2DF35C" w14:textId="77777777" w:rsidR="0029777A" w:rsidRPr="00F71999" w:rsidRDefault="00F8668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F71999">
        <w:rPr>
          <w:rFonts w:ascii="Palatino Linotype" w:eastAsia="Palatino Linotype" w:hAnsi="Palatino Linotype" w:cs="Palatino Linotype"/>
        </w:rPr>
        <w:t xml:space="preserve">En respuesta, el Coordinador General Municipal de Mejora Regulatoria informó que derivado del inicio de administración, el área se encontraba realizando los protocolos, regularización y actualización correspondiente para asignar áreas que necesiten de la pronta ayuda y después en tema de trámites y servicios que ofrece este Ayuntamiento. </w:t>
      </w:r>
    </w:p>
    <w:p w14:paraId="3CDDFC78" w14:textId="77777777" w:rsidR="0029777A" w:rsidRPr="00F71999" w:rsidRDefault="00F8668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F71999">
        <w:rPr>
          <w:rFonts w:ascii="Palatino Linotype" w:eastAsia="Palatino Linotype" w:hAnsi="Palatino Linotype" w:cs="Palatino Linotype"/>
        </w:rPr>
        <w:t xml:space="preserve"> </w:t>
      </w:r>
    </w:p>
    <w:p w14:paraId="2B2B5E96" w14:textId="77777777" w:rsidR="0029777A" w:rsidRPr="00F71999" w:rsidRDefault="00F8668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F71999">
        <w:rPr>
          <w:rFonts w:ascii="Palatino Linotype" w:eastAsia="Palatino Linotype" w:hAnsi="Palatino Linotype" w:cs="Palatino Linotype"/>
        </w:rPr>
        <w:t xml:space="preserve">Derivado de ello, la parte Recurrente se inconformó arguyendo que el Sujeto Obligado no había respondido acorde con lo solicitado. </w:t>
      </w:r>
    </w:p>
    <w:p w14:paraId="39D875E9" w14:textId="77777777" w:rsidR="0029777A" w:rsidRPr="00F71999" w:rsidRDefault="0029777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030482E" w14:textId="77777777" w:rsidR="0029777A" w:rsidRPr="00F71999" w:rsidRDefault="00F8668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F71999">
        <w:rPr>
          <w:rFonts w:ascii="Palatino Linotype" w:eastAsia="Palatino Linotype" w:hAnsi="Palatino Linotype" w:cs="Palatino Linotype"/>
        </w:rPr>
        <w:t xml:space="preserve">En atención a esto, el Coordinador General de Mejora Regulatoria, refirió que, en atención a la solicitud del particular, se enviaba la Programa Anual de Mejora Regulatoria 2025, el cual tiene como objetivo, garantizar que las disposiciones jurídicas en materia de mejora regulatoria generen beneficios a la </w:t>
      </w:r>
      <w:proofErr w:type="spellStart"/>
      <w:r w:rsidRPr="00F71999">
        <w:rPr>
          <w:rFonts w:ascii="Palatino Linotype" w:eastAsia="Palatino Linotype" w:hAnsi="Palatino Linotype" w:cs="Palatino Linotype"/>
        </w:rPr>
        <w:t>ciudananía</w:t>
      </w:r>
      <w:proofErr w:type="spellEnd"/>
      <w:r w:rsidRPr="00F71999">
        <w:rPr>
          <w:rFonts w:ascii="Palatino Linotype" w:eastAsia="Palatino Linotype" w:hAnsi="Palatino Linotype" w:cs="Palatino Linotype"/>
        </w:rPr>
        <w:t xml:space="preserve"> con base en las propuestas otorgadas a la coordinación por los sujetos obligados de la administración y anexó el Programa Anual de Mejora Regulatoria 2025.</w:t>
      </w:r>
    </w:p>
    <w:p w14:paraId="174DF311" w14:textId="77777777" w:rsidR="0029777A" w:rsidRPr="00F71999" w:rsidRDefault="0029777A">
      <w:pPr>
        <w:spacing w:after="0" w:line="360" w:lineRule="auto"/>
        <w:jc w:val="both"/>
        <w:rPr>
          <w:rFonts w:ascii="Palatino Linotype" w:eastAsia="Palatino Linotype" w:hAnsi="Palatino Linotype" w:cs="Palatino Linotype"/>
        </w:rPr>
      </w:pPr>
    </w:p>
    <w:p w14:paraId="24728B4D" w14:textId="77777777" w:rsidR="0029777A" w:rsidRPr="00F71999" w:rsidRDefault="00F8668E">
      <w:pPr>
        <w:spacing w:after="0" w:line="360" w:lineRule="auto"/>
        <w:ind w:right="49"/>
        <w:jc w:val="both"/>
        <w:rPr>
          <w:rFonts w:ascii="Palatino Linotype" w:eastAsia="Palatino Linotype" w:hAnsi="Palatino Linotype" w:cs="Palatino Linotype"/>
        </w:rPr>
      </w:pPr>
      <w:r w:rsidRPr="00F71999">
        <w:rPr>
          <w:rFonts w:ascii="Palatino Linotype" w:eastAsia="Palatino Linotype" w:hAnsi="Palatino Linotype" w:cs="Palatino Linotype"/>
        </w:rPr>
        <w:t xml:space="preserve">Dicho lo anterior, se procede a contextualizar la información solicitada por el Particular, para ello, resulta conveniente traer a colación lo que establece el artículo 31 de la Ley Orgánica Municipal del Estado de México; </w:t>
      </w:r>
    </w:p>
    <w:p w14:paraId="5956BE52" w14:textId="77777777" w:rsidR="0029777A" w:rsidRPr="00F71999" w:rsidRDefault="0029777A">
      <w:pPr>
        <w:spacing w:after="0" w:line="360" w:lineRule="auto"/>
        <w:ind w:right="49"/>
        <w:jc w:val="both"/>
        <w:rPr>
          <w:rFonts w:ascii="Palatino Linotype" w:eastAsia="Palatino Linotype" w:hAnsi="Palatino Linotype" w:cs="Palatino Linotype"/>
        </w:rPr>
      </w:pPr>
    </w:p>
    <w:p w14:paraId="6FD03637" w14:textId="77777777" w:rsidR="0029777A" w:rsidRPr="00F71999" w:rsidRDefault="00F8668E">
      <w:pPr>
        <w:spacing w:after="0"/>
        <w:ind w:left="567" w:right="560"/>
        <w:jc w:val="both"/>
        <w:rPr>
          <w:rFonts w:ascii="Palatino Linotype" w:eastAsia="Palatino Linotype" w:hAnsi="Palatino Linotype" w:cs="Palatino Linotype"/>
          <w:i/>
        </w:rPr>
      </w:pPr>
      <w:r w:rsidRPr="00F71999">
        <w:rPr>
          <w:rFonts w:ascii="Palatino Linotype" w:eastAsia="Palatino Linotype" w:hAnsi="Palatino Linotype" w:cs="Palatino Linotype"/>
          <w:b/>
          <w:i/>
        </w:rPr>
        <w:t>Artículo 31.-</w:t>
      </w:r>
      <w:r w:rsidRPr="00F71999">
        <w:rPr>
          <w:rFonts w:ascii="Palatino Linotype" w:eastAsia="Palatino Linotype" w:hAnsi="Palatino Linotype" w:cs="Palatino Linotype"/>
          <w:i/>
        </w:rPr>
        <w:t xml:space="preserve"> Son atribuciones de los ayuntamientos:</w:t>
      </w:r>
    </w:p>
    <w:p w14:paraId="21BCC170" w14:textId="77777777" w:rsidR="0029777A" w:rsidRPr="00F71999" w:rsidRDefault="0029777A">
      <w:pPr>
        <w:spacing w:after="0"/>
        <w:ind w:left="567" w:right="560"/>
        <w:jc w:val="both"/>
        <w:rPr>
          <w:rFonts w:ascii="Palatino Linotype" w:eastAsia="Palatino Linotype" w:hAnsi="Palatino Linotype" w:cs="Palatino Linotype"/>
          <w:i/>
        </w:rPr>
      </w:pPr>
    </w:p>
    <w:p w14:paraId="61559710" w14:textId="77777777" w:rsidR="0029777A" w:rsidRPr="00F71999" w:rsidRDefault="00F8668E">
      <w:pPr>
        <w:spacing w:after="0"/>
        <w:ind w:left="567" w:right="560"/>
        <w:jc w:val="both"/>
        <w:rPr>
          <w:rFonts w:ascii="Palatino Linotype" w:eastAsia="Palatino Linotype" w:hAnsi="Palatino Linotype" w:cs="Palatino Linotype"/>
          <w:i/>
        </w:rPr>
      </w:pPr>
      <w:r w:rsidRPr="00F71999">
        <w:rPr>
          <w:rFonts w:ascii="Palatino Linotype" w:eastAsia="Palatino Linotype" w:hAnsi="Palatino Linotype" w:cs="Palatino Linotype"/>
          <w:i/>
        </w:rPr>
        <w:t>I. Expedir y reformar el Bando Municipal, así como los reglamentos, circulares y disposiciones administrativas de observancia general dentro del territorio del municipio, que sean necesarios para su organización, prestación de los servicios públicos y, en general, para el cumplimiento de sus atribuciones;</w:t>
      </w:r>
    </w:p>
    <w:p w14:paraId="2B91358D" w14:textId="77777777" w:rsidR="0029777A" w:rsidRPr="00F71999" w:rsidRDefault="00F8668E">
      <w:pPr>
        <w:spacing w:after="0"/>
        <w:ind w:left="567" w:right="560"/>
        <w:jc w:val="both"/>
        <w:rPr>
          <w:rFonts w:ascii="Palatino Linotype" w:eastAsia="Palatino Linotype" w:hAnsi="Palatino Linotype" w:cs="Palatino Linotype"/>
          <w:i/>
        </w:rPr>
      </w:pPr>
      <w:r w:rsidRPr="00F71999">
        <w:rPr>
          <w:rFonts w:ascii="Palatino Linotype" w:eastAsia="Palatino Linotype" w:hAnsi="Palatino Linotype" w:cs="Palatino Linotype"/>
          <w:i/>
        </w:rPr>
        <w:t>…</w:t>
      </w:r>
    </w:p>
    <w:p w14:paraId="7CC03BE9" w14:textId="77777777" w:rsidR="0029777A" w:rsidRPr="00F71999" w:rsidRDefault="00F8668E">
      <w:pPr>
        <w:spacing w:after="0"/>
        <w:ind w:left="567" w:right="560"/>
        <w:jc w:val="both"/>
        <w:rPr>
          <w:rFonts w:ascii="Palatino Linotype" w:eastAsia="Palatino Linotype" w:hAnsi="Palatino Linotype" w:cs="Palatino Linotype"/>
          <w:i/>
        </w:rPr>
      </w:pPr>
      <w:r w:rsidRPr="00F71999">
        <w:rPr>
          <w:rFonts w:ascii="Palatino Linotype" w:eastAsia="Palatino Linotype" w:hAnsi="Palatino Linotype" w:cs="Palatino Linotype"/>
          <w:i/>
        </w:rPr>
        <w:t>XIV. Municipalizar los servicios públicos en términos de esta Ley;</w:t>
      </w:r>
    </w:p>
    <w:p w14:paraId="75C743BD" w14:textId="77777777" w:rsidR="0029777A" w:rsidRPr="00F71999" w:rsidRDefault="00F8668E">
      <w:pPr>
        <w:spacing w:after="0"/>
        <w:ind w:left="567" w:right="560"/>
        <w:jc w:val="both"/>
        <w:rPr>
          <w:rFonts w:ascii="Palatino Linotype" w:eastAsia="Palatino Linotype" w:hAnsi="Palatino Linotype" w:cs="Palatino Linotype"/>
          <w:i/>
        </w:rPr>
      </w:pPr>
      <w:r w:rsidRPr="00F71999">
        <w:rPr>
          <w:rFonts w:ascii="Palatino Linotype" w:eastAsia="Palatino Linotype" w:hAnsi="Palatino Linotype" w:cs="Palatino Linotype"/>
          <w:i/>
        </w:rPr>
        <w:t>…</w:t>
      </w:r>
    </w:p>
    <w:p w14:paraId="787EB1A7" w14:textId="77777777" w:rsidR="0029777A" w:rsidRPr="00F71999" w:rsidRDefault="0029777A">
      <w:pPr>
        <w:spacing w:after="0" w:line="360" w:lineRule="auto"/>
        <w:ind w:right="49"/>
        <w:jc w:val="both"/>
        <w:rPr>
          <w:rFonts w:ascii="Palatino Linotype" w:eastAsia="Palatino Linotype" w:hAnsi="Palatino Linotype" w:cs="Palatino Linotype"/>
        </w:rPr>
      </w:pPr>
    </w:p>
    <w:p w14:paraId="2F724795" w14:textId="77777777" w:rsidR="0029777A" w:rsidRPr="00F71999" w:rsidRDefault="00F8668E">
      <w:pPr>
        <w:spacing w:after="0" w:line="360" w:lineRule="auto"/>
        <w:ind w:right="49"/>
        <w:jc w:val="both"/>
        <w:rPr>
          <w:rFonts w:ascii="Palatino Linotype" w:eastAsia="Palatino Linotype" w:hAnsi="Palatino Linotype" w:cs="Palatino Linotype"/>
        </w:rPr>
      </w:pPr>
      <w:r w:rsidRPr="00F71999">
        <w:rPr>
          <w:rFonts w:ascii="Palatino Linotype" w:eastAsia="Palatino Linotype" w:hAnsi="Palatino Linotype" w:cs="Palatino Linotype"/>
        </w:rPr>
        <w:t xml:space="preserve">Por otro lado, la Ley para la Mejora Regulatoria del Estado de México y sus Municipios establece que, los programas anuales de mejora regulatoria son herramientas para promover que las regulaciones, trámites y servicios de los sujetos obligados cuenta con el objeto de la mejora integral, continua y permanente de la regulación estatal y municipal y, los cuales deberán ser aprobados  durante la primera sesión del Consejo  Estatal de Mejora Regulatoria del año siguiente, tal como se observa a continuación: </w:t>
      </w:r>
    </w:p>
    <w:p w14:paraId="4E30F8F8" w14:textId="77777777" w:rsidR="0029777A" w:rsidRPr="00F71999" w:rsidRDefault="0029777A">
      <w:pPr>
        <w:spacing w:after="0" w:line="360" w:lineRule="auto"/>
        <w:ind w:right="49"/>
        <w:jc w:val="both"/>
        <w:rPr>
          <w:rFonts w:ascii="Palatino Linotype" w:eastAsia="Palatino Linotype" w:hAnsi="Palatino Linotype" w:cs="Palatino Linotype"/>
        </w:rPr>
      </w:pPr>
    </w:p>
    <w:p w14:paraId="47CC13C4" w14:textId="77777777" w:rsidR="0029777A" w:rsidRPr="00F71999" w:rsidRDefault="00F8668E">
      <w:pPr>
        <w:tabs>
          <w:tab w:val="left" w:pos="709"/>
        </w:tabs>
        <w:spacing w:after="0"/>
        <w:ind w:left="567" w:right="843"/>
        <w:jc w:val="center"/>
        <w:rPr>
          <w:rFonts w:ascii="Palatino Linotype" w:eastAsia="Palatino Linotype" w:hAnsi="Palatino Linotype" w:cs="Palatino Linotype"/>
          <w:b/>
          <w:i/>
        </w:rPr>
      </w:pPr>
      <w:r w:rsidRPr="00F71999">
        <w:rPr>
          <w:rFonts w:ascii="Palatino Linotype" w:eastAsia="Palatino Linotype" w:hAnsi="Palatino Linotype" w:cs="Palatino Linotype"/>
          <w:b/>
          <w:i/>
        </w:rPr>
        <w:t>LEY PARA LA MEJORA REGULATORIA DEL ESTADO DE MÉXICO Y SUS MUNICIPIOS</w:t>
      </w:r>
    </w:p>
    <w:p w14:paraId="7B1F1F97" w14:textId="77777777" w:rsidR="0029777A" w:rsidRPr="00F71999" w:rsidRDefault="00F8668E">
      <w:pPr>
        <w:tabs>
          <w:tab w:val="left" w:pos="709"/>
        </w:tabs>
        <w:spacing w:after="0"/>
        <w:ind w:left="567" w:right="843"/>
        <w:jc w:val="both"/>
        <w:rPr>
          <w:rFonts w:ascii="Palatino Linotype" w:eastAsia="Palatino Linotype" w:hAnsi="Palatino Linotype" w:cs="Palatino Linotype"/>
          <w:i/>
        </w:rPr>
      </w:pPr>
      <w:r w:rsidRPr="00F71999">
        <w:rPr>
          <w:rFonts w:ascii="Palatino Linotype" w:eastAsia="Palatino Linotype" w:hAnsi="Palatino Linotype" w:cs="Palatino Linotype"/>
          <w:b/>
          <w:i/>
        </w:rPr>
        <w:t>Artículo 37.-</w:t>
      </w:r>
      <w:r w:rsidRPr="00F71999">
        <w:rPr>
          <w:rFonts w:ascii="Palatino Linotype" w:eastAsia="Palatino Linotype" w:hAnsi="Palatino Linotype" w:cs="Palatino Linotype"/>
          <w:i/>
        </w:rPr>
        <w:t xml:space="preserve"> Los Programas Anuales de Mejora Regulatoria son herramientas para promover que las regulaciones, Trámites y Servicios de los Sujetos Obligados cumplan con el objeto de esta Ley, con una vigencia anual. La Autoridad de Mejora Regulatoria emitirá los lineamientos para establecer calendarios, mecanismos e indicadores para la implementación de los programas de mejora regulatoria.</w:t>
      </w:r>
    </w:p>
    <w:p w14:paraId="740BD871" w14:textId="77777777" w:rsidR="0029777A" w:rsidRPr="00F71999" w:rsidRDefault="0029777A">
      <w:pPr>
        <w:tabs>
          <w:tab w:val="left" w:pos="709"/>
        </w:tabs>
        <w:spacing w:after="0"/>
        <w:ind w:left="567" w:right="843"/>
        <w:jc w:val="both"/>
        <w:rPr>
          <w:rFonts w:ascii="Palatino Linotype" w:eastAsia="Palatino Linotype" w:hAnsi="Palatino Linotype" w:cs="Palatino Linotype"/>
          <w:i/>
        </w:rPr>
      </w:pPr>
    </w:p>
    <w:p w14:paraId="057B592C" w14:textId="77777777" w:rsidR="0029777A" w:rsidRPr="00F71999" w:rsidRDefault="00F8668E">
      <w:pPr>
        <w:tabs>
          <w:tab w:val="left" w:pos="709"/>
        </w:tabs>
        <w:spacing w:after="0"/>
        <w:ind w:left="567" w:right="843"/>
        <w:jc w:val="both"/>
        <w:rPr>
          <w:rFonts w:ascii="Palatino Linotype" w:eastAsia="Palatino Linotype" w:hAnsi="Palatino Linotype" w:cs="Palatino Linotype"/>
          <w:i/>
        </w:rPr>
      </w:pPr>
      <w:r w:rsidRPr="00F71999">
        <w:rPr>
          <w:rFonts w:ascii="Palatino Linotype" w:eastAsia="Palatino Linotype" w:hAnsi="Palatino Linotype" w:cs="Palatino Linotype"/>
          <w:b/>
          <w:i/>
        </w:rPr>
        <w:t>Artículo 38.-</w:t>
      </w:r>
      <w:r w:rsidRPr="00F71999">
        <w:rPr>
          <w:rFonts w:ascii="Palatino Linotype" w:eastAsia="Palatino Linotype" w:hAnsi="Palatino Linotype" w:cs="Palatino Linotype"/>
          <w:i/>
        </w:rPr>
        <w:t xml:space="preserve"> El Programa Anual de Mejora Regulatoria, estatal y municipal, estará orientado a: </w:t>
      </w:r>
    </w:p>
    <w:p w14:paraId="681892AC" w14:textId="77777777" w:rsidR="0029777A" w:rsidRPr="00F71999" w:rsidRDefault="00F8668E">
      <w:pPr>
        <w:tabs>
          <w:tab w:val="left" w:pos="709"/>
        </w:tabs>
        <w:spacing w:after="0"/>
        <w:ind w:left="567" w:right="843"/>
        <w:jc w:val="both"/>
        <w:rPr>
          <w:rFonts w:ascii="Palatino Linotype" w:eastAsia="Palatino Linotype" w:hAnsi="Palatino Linotype" w:cs="Palatino Linotype"/>
          <w:i/>
        </w:rPr>
      </w:pPr>
      <w:r w:rsidRPr="00F71999">
        <w:rPr>
          <w:rFonts w:ascii="Palatino Linotype" w:eastAsia="Palatino Linotype" w:hAnsi="Palatino Linotype" w:cs="Palatino Linotype"/>
          <w:i/>
        </w:rPr>
        <w:t xml:space="preserve">I. Contribuir al proceso de perfeccionamiento constante e integral del marco jurídico y regulatorio local e impulsar el desarrollo económico en el Estado en general, y sus municipios en lo particular; </w:t>
      </w:r>
    </w:p>
    <w:p w14:paraId="11BFB857" w14:textId="77777777" w:rsidR="0029777A" w:rsidRPr="00F71999" w:rsidRDefault="00F8668E">
      <w:pPr>
        <w:tabs>
          <w:tab w:val="left" w:pos="709"/>
        </w:tabs>
        <w:spacing w:after="0"/>
        <w:ind w:left="567" w:right="843"/>
        <w:jc w:val="both"/>
        <w:rPr>
          <w:rFonts w:ascii="Palatino Linotype" w:eastAsia="Palatino Linotype" w:hAnsi="Palatino Linotype" w:cs="Palatino Linotype"/>
          <w:i/>
        </w:rPr>
      </w:pPr>
      <w:r w:rsidRPr="00F71999">
        <w:rPr>
          <w:rFonts w:ascii="Palatino Linotype" w:eastAsia="Palatino Linotype" w:hAnsi="Palatino Linotype" w:cs="Palatino Linotype"/>
          <w:i/>
        </w:rPr>
        <w:t xml:space="preserve">II. Dar bases para la actualización permanente de normas y reglas que sirvan para lograr la simplificación de trámites y brindar una mejor atención al usuario en la prestación de los servicios que éste solicite; </w:t>
      </w:r>
    </w:p>
    <w:p w14:paraId="030F8BA5" w14:textId="77777777" w:rsidR="0029777A" w:rsidRPr="00F71999" w:rsidRDefault="00F8668E">
      <w:pPr>
        <w:tabs>
          <w:tab w:val="left" w:pos="709"/>
        </w:tabs>
        <w:spacing w:after="0"/>
        <w:ind w:left="567" w:right="843"/>
        <w:jc w:val="both"/>
        <w:rPr>
          <w:rFonts w:ascii="Palatino Linotype" w:eastAsia="Palatino Linotype" w:hAnsi="Palatino Linotype" w:cs="Palatino Linotype"/>
          <w:i/>
        </w:rPr>
      </w:pPr>
      <w:r w:rsidRPr="00F71999">
        <w:rPr>
          <w:rFonts w:ascii="Palatino Linotype" w:eastAsia="Palatino Linotype" w:hAnsi="Palatino Linotype" w:cs="Palatino Linotype"/>
          <w:i/>
        </w:rPr>
        <w:t xml:space="preserve">III. Incentivar el desarrollo económico del Estado y los municipios, mediante una regulación de calidad que promueva la competitividad, a través de la eficacia y la eficiencia gubernamental, que brinde certeza jurídica, que no imponga barreras innecesarias a la competitividad económica y comercial; </w:t>
      </w:r>
    </w:p>
    <w:p w14:paraId="066CE89A" w14:textId="77777777" w:rsidR="0029777A" w:rsidRPr="00F71999" w:rsidRDefault="00F8668E">
      <w:pPr>
        <w:tabs>
          <w:tab w:val="left" w:pos="709"/>
        </w:tabs>
        <w:spacing w:after="0"/>
        <w:ind w:left="567" w:right="843"/>
        <w:jc w:val="both"/>
        <w:rPr>
          <w:rFonts w:ascii="Palatino Linotype" w:eastAsia="Palatino Linotype" w:hAnsi="Palatino Linotype" w:cs="Palatino Linotype"/>
          <w:i/>
        </w:rPr>
      </w:pPr>
      <w:r w:rsidRPr="00F71999">
        <w:rPr>
          <w:rFonts w:ascii="Palatino Linotype" w:eastAsia="Palatino Linotype" w:hAnsi="Palatino Linotype" w:cs="Palatino Linotype"/>
          <w:i/>
        </w:rPr>
        <w:t xml:space="preserve">IV. Crear los instrumentos necesarios que garanticen la aceptación y una adecuada comprensión por parte del usuario; y </w:t>
      </w:r>
    </w:p>
    <w:p w14:paraId="1B23FD25" w14:textId="77777777" w:rsidR="0029777A" w:rsidRPr="00F71999" w:rsidRDefault="00F8668E">
      <w:pPr>
        <w:tabs>
          <w:tab w:val="left" w:pos="709"/>
        </w:tabs>
        <w:spacing w:after="0"/>
        <w:ind w:left="567" w:right="843"/>
        <w:jc w:val="both"/>
        <w:rPr>
          <w:rFonts w:ascii="Palatino Linotype" w:eastAsia="Palatino Linotype" w:hAnsi="Palatino Linotype" w:cs="Palatino Linotype"/>
          <w:i/>
        </w:rPr>
      </w:pPr>
      <w:r w:rsidRPr="00F71999">
        <w:rPr>
          <w:rFonts w:ascii="Palatino Linotype" w:eastAsia="Palatino Linotype" w:hAnsi="Palatino Linotype" w:cs="Palatino Linotype"/>
          <w:i/>
        </w:rPr>
        <w:t>V. Promover mecanismos de coordinación y concertación entre las dependencias federales, estatales y municipales, en la consecución del objeto que la Ley plantea.</w:t>
      </w:r>
    </w:p>
    <w:p w14:paraId="4EB32A74" w14:textId="77777777" w:rsidR="0029777A" w:rsidRPr="00F71999" w:rsidRDefault="0029777A">
      <w:pPr>
        <w:tabs>
          <w:tab w:val="left" w:pos="709"/>
        </w:tabs>
        <w:spacing w:after="0"/>
        <w:ind w:left="567" w:right="843"/>
        <w:jc w:val="both"/>
        <w:rPr>
          <w:rFonts w:ascii="Palatino Linotype" w:eastAsia="Palatino Linotype" w:hAnsi="Palatino Linotype" w:cs="Palatino Linotype"/>
          <w:i/>
        </w:rPr>
      </w:pPr>
    </w:p>
    <w:p w14:paraId="4A7093AC" w14:textId="77777777" w:rsidR="0029777A" w:rsidRPr="00F71999" w:rsidRDefault="00F8668E">
      <w:pPr>
        <w:tabs>
          <w:tab w:val="left" w:pos="709"/>
        </w:tabs>
        <w:spacing w:after="0"/>
        <w:ind w:left="567" w:right="843"/>
        <w:jc w:val="both"/>
        <w:rPr>
          <w:rFonts w:ascii="Palatino Linotype" w:eastAsia="Palatino Linotype" w:hAnsi="Palatino Linotype" w:cs="Palatino Linotype"/>
          <w:i/>
        </w:rPr>
      </w:pPr>
      <w:r w:rsidRPr="00F71999">
        <w:rPr>
          <w:rFonts w:ascii="Palatino Linotype" w:eastAsia="Palatino Linotype" w:hAnsi="Palatino Linotype" w:cs="Palatino Linotype"/>
          <w:b/>
          <w:i/>
        </w:rPr>
        <w:t>Artículo 39.-</w:t>
      </w:r>
      <w:r w:rsidRPr="00F71999">
        <w:rPr>
          <w:rFonts w:ascii="Palatino Linotype" w:eastAsia="Palatino Linotype" w:hAnsi="Palatino Linotype" w:cs="Palatino Linotype"/>
          <w:i/>
        </w:rPr>
        <w:t xml:space="preserve"> Las dependencias estatales y organismos públicos descentralizados enviarán su Programa Anual de Mejora Regulatoria aprobado por su Comité Interno, a la Comisión, durante el mes de octubre de cada año, a efecto de ser analizado y, en su caso, aprobado durante la primera sesión del Consejo del año siguiente. </w:t>
      </w:r>
    </w:p>
    <w:p w14:paraId="5BDE0274" w14:textId="77777777" w:rsidR="0029777A" w:rsidRPr="00F71999" w:rsidRDefault="0029777A">
      <w:pPr>
        <w:tabs>
          <w:tab w:val="left" w:pos="709"/>
        </w:tabs>
        <w:spacing w:after="0"/>
        <w:ind w:left="567" w:right="843"/>
        <w:jc w:val="both"/>
        <w:rPr>
          <w:rFonts w:ascii="Palatino Linotype" w:eastAsia="Palatino Linotype" w:hAnsi="Palatino Linotype" w:cs="Palatino Linotype"/>
          <w:i/>
        </w:rPr>
      </w:pPr>
    </w:p>
    <w:p w14:paraId="6F10F53A" w14:textId="77777777" w:rsidR="0029777A" w:rsidRPr="00F71999" w:rsidRDefault="00F8668E">
      <w:pPr>
        <w:tabs>
          <w:tab w:val="left" w:pos="709"/>
        </w:tabs>
        <w:spacing w:after="0"/>
        <w:ind w:left="567" w:right="843"/>
        <w:jc w:val="both"/>
        <w:rPr>
          <w:rFonts w:ascii="Palatino Linotype" w:eastAsia="Palatino Linotype" w:hAnsi="Palatino Linotype" w:cs="Palatino Linotype"/>
          <w:i/>
        </w:rPr>
      </w:pPr>
      <w:r w:rsidRPr="00F71999">
        <w:rPr>
          <w:rFonts w:ascii="Palatino Linotype" w:eastAsia="Palatino Linotype" w:hAnsi="Palatino Linotype" w:cs="Palatino Linotype"/>
          <w:i/>
        </w:rPr>
        <w:t xml:space="preserve">Las dependencias municipales enviarán al Ayuntamiento correspondiente, su Programa Anual de Mejora Regulatoria, previamente aprobado por su Comité Interno durante el </w:t>
      </w:r>
      <w:r w:rsidRPr="00F71999">
        <w:rPr>
          <w:rFonts w:ascii="Palatino Linotype" w:eastAsia="Palatino Linotype" w:hAnsi="Palatino Linotype" w:cs="Palatino Linotype"/>
          <w:i/>
        </w:rPr>
        <w:lastRenderedPageBreak/>
        <w:t>mes de octubre de cada año, a efecto de ser analizado y, en su caso, aprobado, durante la primera sesión de Cabildo del año siguiente.</w:t>
      </w:r>
    </w:p>
    <w:p w14:paraId="789CB125" w14:textId="77777777" w:rsidR="0029777A" w:rsidRPr="00F71999" w:rsidRDefault="0029777A">
      <w:pPr>
        <w:tabs>
          <w:tab w:val="left" w:pos="709"/>
        </w:tabs>
        <w:spacing w:after="0"/>
        <w:ind w:left="567" w:right="843"/>
        <w:jc w:val="both"/>
        <w:rPr>
          <w:rFonts w:ascii="Palatino Linotype" w:eastAsia="Palatino Linotype" w:hAnsi="Palatino Linotype" w:cs="Palatino Linotype"/>
          <w:i/>
        </w:rPr>
      </w:pPr>
    </w:p>
    <w:p w14:paraId="2E44DB0B" w14:textId="77777777" w:rsidR="0029777A" w:rsidRPr="00F71999" w:rsidRDefault="00F8668E">
      <w:pPr>
        <w:tabs>
          <w:tab w:val="left" w:pos="709"/>
        </w:tabs>
        <w:spacing w:after="0"/>
        <w:ind w:left="567" w:right="843"/>
        <w:jc w:val="both"/>
        <w:rPr>
          <w:rFonts w:ascii="Palatino Linotype" w:eastAsia="Palatino Linotype" w:hAnsi="Palatino Linotype" w:cs="Palatino Linotype"/>
          <w:i/>
        </w:rPr>
      </w:pPr>
      <w:r w:rsidRPr="00F71999">
        <w:rPr>
          <w:rFonts w:ascii="Palatino Linotype" w:eastAsia="Palatino Linotype" w:hAnsi="Palatino Linotype" w:cs="Palatino Linotype"/>
          <w:i/>
        </w:rPr>
        <w:t>Los enlaces de Mejora Regulatoria de los Comités Internos de las dependencias municipales remitirán durante el mes de octubre de cada año, debidamente aprobado por su propio comité, su Programa Anual de mejora Regulatoria, al Coordinador General Municipal de Mejora, a efecto de que integre el programa anual municipal, para revisión de la Comisión Municipal, quien emitirá, en su caso, las observaciones correspondiente. Una vez subsanadas será aprobado en la sesión de la Comisión Municipal y presentado en la primera sesión de Cabildo del año siguiente para su aprobación.</w:t>
      </w:r>
    </w:p>
    <w:p w14:paraId="2293FF8D" w14:textId="77777777" w:rsidR="0029777A" w:rsidRPr="00F71999" w:rsidRDefault="0029777A">
      <w:pPr>
        <w:tabs>
          <w:tab w:val="left" w:pos="709"/>
        </w:tabs>
        <w:spacing w:after="0" w:line="360" w:lineRule="auto"/>
        <w:ind w:right="843"/>
        <w:jc w:val="both"/>
        <w:rPr>
          <w:rFonts w:ascii="Palatino Linotype" w:eastAsia="Palatino Linotype" w:hAnsi="Palatino Linotype" w:cs="Palatino Linotype"/>
          <w:sz w:val="24"/>
          <w:szCs w:val="24"/>
        </w:rPr>
      </w:pPr>
    </w:p>
    <w:p w14:paraId="22BF93CC" w14:textId="77777777" w:rsidR="0029777A" w:rsidRPr="00F71999" w:rsidRDefault="00F8668E">
      <w:pPr>
        <w:spacing w:after="0" w:line="360" w:lineRule="auto"/>
        <w:jc w:val="both"/>
        <w:rPr>
          <w:rFonts w:ascii="Palatino Linotype" w:eastAsia="Palatino Linotype" w:hAnsi="Palatino Linotype" w:cs="Palatino Linotype"/>
        </w:rPr>
      </w:pPr>
      <w:r w:rsidRPr="00F71999">
        <w:rPr>
          <w:rFonts w:ascii="Palatino Linotype" w:eastAsia="Palatino Linotype" w:hAnsi="Palatino Linotype" w:cs="Palatino Linotype"/>
        </w:rPr>
        <w:t>De acuerdo con lo anterior, se colige que:</w:t>
      </w:r>
    </w:p>
    <w:p w14:paraId="2A95CF34" w14:textId="77777777" w:rsidR="0029777A" w:rsidRPr="00F71999" w:rsidRDefault="0029777A">
      <w:pPr>
        <w:spacing w:after="0" w:line="360" w:lineRule="auto"/>
        <w:jc w:val="both"/>
        <w:rPr>
          <w:rFonts w:ascii="Palatino Linotype" w:eastAsia="Palatino Linotype" w:hAnsi="Palatino Linotype" w:cs="Palatino Linotype"/>
        </w:rPr>
      </w:pPr>
    </w:p>
    <w:p w14:paraId="503ACC6A" w14:textId="77777777" w:rsidR="0029777A" w:rsidRPr="00F71999" w:rsidRDefault="00F8668E">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F71999">
        <w:rPr>
          <w:rFonts w:ascii="Palatino Linotype" w:eastAsia="Palatino Linotype" w:hAnsi="Palatino Linotype" w:cs="Palatino Linotype"/>
        </w:rPr>
        <w:t xml:space="preserve">Los Programas Anuales de Mejora Regulatoria son herramientas para promover que las regulaciones, Trámites y Servicios de los Sujetos Obligados cumplan con el objeto de la mejora integral, continua y permanente de la regulación estatal y municipal. </w:t>
      </w:r>
    </w:p>
    <w:p w14:paraId="7AC0E621" w14:textId="77777777" w:rsidR="0029777A" w:rsidRPr="00F71999" w:rsidRDefault="00F8668E">
      <w:pPr>
        <w:numPr>
          <w:ilvl w:val="0"/>
          <w:numId w:val="3"/>
        </w:numPr>
        <w:pBdr>
          <w:top w:val="nil"/>
          <w:left w:val="nil"/>
          <w:bottom w:val="nil"/>
          <w:right w:val="nil"/>
          <w:between w:val="nil"/>
        </w:pBdr>
        <w:spacing w:after="0" w:line="360" w:lineRule="auto"/>
        <w:jc w:val="both"/>
        <w:rPr>
          <w:rFonts w:ascii="Palatino Linotype" w:eastAsia="Palatino Linotype" w:hAnsi="Palatino Linotype" w:cs="Palatino Linotype"/>
        </w:rPr>
      </w:pPr>
      <w:r w:rsidRPr="00F71999">
        <w:rPr>
          <w:rFonts w:ascii="Palatino Linotype" w:eastAsia="Palatino Linotype" w:hAnsi="Palatino Linotype" w:cs="Palatino Linotype"/>
        </w:rPr>
        <w:t xml:space="preserve">El Programa Anual de Mejora Regulatoria darán las bases y reglas para la actualización permanente de normas y reglas de los trámites, lo que se traduce a que proporcionará </w:t>
      </w:r>
      <w:r w:rsidRPr="00F71999">
        <w:rPr>
          <w:rFonts w:ascii="Palatino Linotype" w:eastAsia="Palatino Linotype" w:hAnsi="Palatino Linotype" w:cs="Palatino Linotype"/>
          <w:b/>
          <w:u w:val="single"/>
        </w:rPr>
        <w:t xml:space="preserve">la base de la regulación de los trámites con los que cuenta el ayuntamiento. </w:t>
      </w:r>
    </w:p>
    <w:p w14:paraId="55498835" w14:textId="77777777" w:rsidR="0029777A" w:rsidRPr="00F71999" w:rsidRDefault="0029777A">
      <w:pPr>
        <w:spacing w:after="0" w:line="360" w:lineRule="auto"/>
        <w:ind w:right="49"/>
        <w:jc w:val="both"/>
        <w:rPr>
          <w:rFonts w:ascii="Palatino Linotype" w:eastAsia="Palatino Linotype" w:hAnsi="Palatino Linotype" w:cs="Palatino Linotype"/>
        </w:rPr>
      </w:pPr>
    </w:p>
    <w:p w14:paraId="00FB3BCA" w14:textId="77777777" w:rsidR="0029777A" w:rsidRPr="00F71999" w:rsidRDefault="00F8668E">
      <w:pPr>
        <w:spacing w:after="0" w:line="360" w:lineRule="auto"/>
        <w:ind w:right="49"/>
        <w:jc w:val="both"/>
        <w:rPr>
          <w:rFonts w:ascii="Palatino Linotype" w:eastAsia="Palatino Linotype" w:hAnsi="Palatino Linotype" w:cs="Palatino Linotype"/>
        </w:rPr>
      </w:pPr>
      <w:r w:rsidRPr="00F71999">
        <w:rPr>
          <w:rFonts w:ascii="Palatino Linotype" w:eastAsia="Palatino Linotype" w:hAnsi="Palatino Linotype" w:cs="Palatino Linotype"/>
        </w:rPr>
        <w:t xml:space="preserve">En lo que compete al Sujeto Obligado, en su Bando Municipal, se advierte que dentro de las áreas que integran su estructura orgánica se encuentra la Coordinación General Municipal de Mejora Regulatoria, la cual implementará en la administración pública municipal los mecanismos necesarios de mejora regulatoria, asimismo, se menciona que este contará con un Programa Anual de Mejora Regulatoria, el cual será un instrumento de planeación que contiene estrategias, metas y acciones a realizar inmediatamente en materia de regulación y </w:t>
      </w:r>
      <w:r w:rsidRPr="00F71999">
        <w:rPr>
          <w:rFonts w:ascii="Palatino Linotype" w:eastAsia="Palatino Linotype" w:hAnsi="Palatino Linotype" w:cs="Palatino Linotype"/>
          <w:b/>
        </w:rPr>
        <w:t xml:space="preserve">proporciona un marco jurídico que garantiza el desarrollo de las actividades productivas, </w:t>
      </w:r>
      <w:r w:rsidRPr="00F71999">
        <w:rPr>
          <w:rFonts w:ascii="Palatino Linotype" w:eastAsia="Palatino Linotype" w:hAnsi="Palatino Linotype" w:cs="Palatino Linotype"/>
          <w:b/>
        </w:rPr>
        <w:lastRenderedPageBreak/>
        <w:t>el mejoramiento de la gestión pública y la simplificación administrativa</w:t>
      </w:r>
      <w:r w:rsidRPr="00F71999">
        <w:rPr>
          <w:rFonts w:ascii="Palatino Linotype" w:eastAsia="Palatino Linotype" w:hAnsi="Palatino Linotype" w:cs="Palatino Linotype"/>
        </w:rPr>
        <w:t>,</w:t>
      </w:r>
      <w:r w:rsidRPr="00F71999">
        <w:rPr>
          <w:rFonts w:ascii="Palatino Linotype" w:eastAsia="Palatino Linotype" w:hAnsi="Palatino Linotype" w:cs="Palatino Linotype"/>
          <w:b/>
        </w:rPr>
        <w:t xml:space="preserve"> </w:t>
      </w:r>
      <w:r w:rsidRPr="00F71999">
        <w:rPr>
          <w:rFonts w:ascii="Palatino Linotype" w:eastAsia="Palatino Linotype" w:hAnsi="Palatino Linotype" w:cs="Palatino Linotype"/>
        </w:rPr>
        <w:t>tal como se señala a continuación:</w:t>
      </w:r>
    </w:p>
    <w:p w14:paraId="41316264" w14:textId="77777777" w:rsidR="0029777A" w:rsidRPr="00F71999" w:rsidRDefault="0029777A">
      <w:pPr>
        <w:spacing w:after="0" w:line="360" w:lineRule="auto"/>
        <w:ind w:right="49"/>
        <w:jc w:val="both"/>
        <w:rPr>
          <w:rFonts w:ascii="Palatino Linotype" w:eastAsia="Palatino Linotype" w:hAnsi="Palatino Linotype" w:cs="Palatino Linotype"/>
        </w:rPr>
      </w:pPr>
    </w:p>
    <w:p w14:paraId="1E985E0A" w14:textId="77777777" w:rsidR="0029777A" w:rsidRPr="00F71999" w:rsidRDefault="00F8668E">
      <w:pPr>
        <w:spacing w:after="0"/>
        <w:ind w:left="567" w:right="560"/>
        <w:jc w:val="center"/>
        <w:rPr>
          <w:rFonts w:ascii="Palatino Linotype" w:eastAsia="Palatino Linotype" w:hAnsi="Palatino Linotype" w:cs="Palatino Linotype"/>
          <w:b/>
          <w:i/>
        </w:rPr>
      </w:pPr>
      <w:r w:rsidRPr="00F71999">
        <w:rPr>
          <w:rFonts w:ascii="Palatino Linotype" w:eastAsia="Palatino Linotype" w:hAnsi="Palatino Linotype" w:cs="Palatino Linotype"/>
          <w:b/>
          <w:i/>
        </w:rPr>
        <w:t>COORDINACIÓN GENERAL MUNICIPAL DE MEJORA REGULATORIA</w:t>
      </w:r>
    </w:p>
    <w:p w14:paraId="565C5E0E" w14:textId="77777777" w:rsidR="0029777A" w:rsidRPr="00F71999" w:rsidRDefault="0029777A">
      <w:pPr>
        <w:spacing w:after="0"/>
        <w:ind w:left="567" w:right="560"/>
        <w:jc w:val="both"/>
        <w:rPr>
          <w:rFonts w:ascii="Palatino Linotype" w:eastAsia="Palatino Linotype" w:hAnsi="Palatino Linotype" w:cs="Palatino Linotype"/>
          <w:i/>
        </w:rPr>
      </w:pPr>
    </w:p>
    <w:p w14:paraId="3091104F" w14:textId="77777777" w:rsidR="0029777A" w:rsidRPr="00F71999" w:rsidRDefault="00F8668E">
      <w:pPr>
        <w:spacing w:after="0"/>
        <w:ind w:left="567" w:right="560"/>
        <w:jc w:val="both"/>
        <w:rPr>
          <w:rFonts w:ascii="Palatino Linotype" w:eastAsia="Palatino Linotype" w:hAnsi="Palatino Linotype" w:cs="Palatino Linotype"/>
          <w:i/>
        </w:rPr>
      </w:pPr>
      <w:r w:rsidRPr="00F71999">
        <w:rPr>
          <w:rFonts w:ascii="Palatino Linotype" w:eastAsia="Palatino Linotype" w:hAnsi="Palatino Linotype" w:cs="Palatino Linotype"/>
          <w:b/>
          <w:i/>
        </w:rPr>
        <w:t>Artículo 111.-</w:t>
      </w:r>
      <w:r w:rsidRPr="00F71999">
        <w:rPr>
          <w:rFonts w:ascii="Palatino Linotype" w:eastAsia="Palatino Linotype" w:hAnsi="Palatino Linotype" w:cs="Palatino Linotype"/>
          <w:i/>
        </w:rPr>
        <w:t xml:space="preserve"> El Ayuntamiento en materia de Mejora Regulatoria, podrá implementar en la administración pública municipal los mecanismos necesarios de mejora regulatoria e innovación tecnológica, así como capacitación para sus servidores públicos, mejorando la prestación de los servicios que se otorgan a la población, cumpliendo con los estándares de calidades Internacionales, Nacionales y Estatales.</w:t>
      </w:r>
    </w:p>
    <w:p w14:paraId="482B7CA4" w14:textId="77777777" w:rsidR="0029777A" w:rsidRPr="00F71999" w:rsidRDefault="0029777A">
      <w:pPr>
        <w:spacing w:after="0"/>
        <w:ind w:left="567" w:right="560"/>
        <w:jc w:val="both"/>
        <w:rPr>
          <w:rFonts w:ascii="Palatino Linotype" w:eastAsia="Palatino Linotype" w:hAnsi="Palatino Linotype" w:cs="Palatino Linotype"/>
          <w:i/>
        </w:rPr>
      </w:pPr>
    </w:p>
    <w:p w14:paraId="47598688" w14:textId="77777777" w:rsidR="0029777A" w:rsidRPr="00F71999" w:rsidRDefault="00F8668E">
      <w:pPr>
        <w:spacing w:after="0"/>
        <w:ind w:left="567" w:right="560"/>
        <w:jc w:val="both"/>
        <w:rPr>
          <w:rFonts w:ascii="Palatino Linotype" w:eastAsia="Palatino Linotype" w:hAnsi="Palatino Linotype" w:cs="Palatino Linotype"/>
          <w:b/>
          <w:i/>
          <w:u w:val="single"/>
        </w:rPr>
      </w:pPr>
      <w:r w:rsidRPr="00F71999">
        <w:rPr>
          <w:rFonts w:ascii="Palatino Linotype" w:eastAsia="Palatino Linotype" w:hAnsi="Palatino Linotype" w:cs="Palatino Linotype"/>
          <w:b/>
          <w:i/>
        </w:rPr>
        <w:t>Artículo 117.-</w:t>
      </w:r>
      <w:r w:rsidRPr="00F71999">
        <w:rPr>
          <w:rFonts w:ascii="Palatino Linotype" w:eastAsia="Palatino Linotype" w:hAnsi="Palatino Linotype" w:cs="Palatino Linotype"/>
          <w:i/>
        </w:rPr>
        <w:t xml:space="preserve"> El Ayuntamiento contará con el Programa Anual de Mejora Regulatoria, </w:t>
      </w:r>
      <w:r w:rsidRPr="00F71999">
        <w:rPr>
          <w:rFonts w:ascii="Palatino Linotype" w:eastAsia="Palatino Linotype" w:hAnsi="Palatino Linotype" w:cs="Palatino Linotype"/>
          <w:b/>
          <w:i/>
          <w:u w:val="single"/>
        </w:rPr>
        <w:t xml:space="preserve">como instrumento de planeación y transparencia, que contiene las estrategias, objetivos, metas y acciones a realizar inmediatamente en materia de regulación, creación, modificación o eliminación de trámites y servicios, propiciando un marco jurídico que garantice el desarrollo de las actividades productivas, el mejoramiento de la gestión pública y la simplificación administrativa. </w:t>
      </w:r>
    </w:p>
    <w:p w14:paraId="508AD8E9" w14:textId="77777777" w:rsidR="0029777A" w:rsidRPr="00F71999" w:rsidRDefault="0029777A">
      <w:pPr>
        <w:spacing w:after="0"/>
        <w:ind w:left="567" w:right="560"/>
        <w:jc w:val="both"/>
        <w:rPr>
          <w:rFonts w:ascii="Palatino Linotype" w:eastAsia="Palatino Linotype" w:hAnsi="Palatino Linotype" w:cs="Palatino Linotype"/>
          <w:i/>
        </w:rPr>
      </w:pPr>
    </w:p>
    <w:p w14:paraId="79B043C0" w14:textId="77777777" w:rsidR="0029777A" w:rsidRPr="00F71999" w:rsidRDefault="00F8668E">
      <w:pPr>
        <w:spacing w:after="0"/>
        <w:ind w:left="567" w:right="560"/>
        <w:jc w:val="both"/>
        <w:rPr>
          <w:rFonts w:ascii="Palatino Linotype" w:eastAsia="Palatino Linotype" w:hAnsi="Palatino Linotype" w:cs="Palatino Linotype"/>
          <w:i/>
        </w:rPr>
      </w:pPr>
      <w:r w:rsidRPr="00F71999">
        <w:rPr>
          <w:rFonts w:ascii="Palatino Linotype" w:eastAsia="Palatino Linotype" w:hAnsi="Palatino Linotype" w:cs="Palatino Linotype"/>
          <w:b/>
          <w:i/>
        </w:rPr>
        <w:t>Artículo 118</w:t>
      </w:r>
      <w:r w:rsidRPr="00F71999">
        <w:rPr>
          <w:rFonts w:ascii="Palatino Linotype" w:eastAsia="Palatino Linotype" w:hAnsi="Palatino Linotype" w:cs="Palatino Linotype"/>
          <w:i/>
        </w:rPr>
        <w:t xml:space="preserve">.- El Programa Anual de Mejora Regulatoria contemplará las siguientes etapas: </w:t>
      </w:r>
    </w:p>
    <w:p w14:paraId="7A24062C" w14:textId="77777777" w:rsidR="0029777A" w:rsidRPr="00F71999" w:rsidRDefault="00F8668E">
      <w:pPr>
        <w:spacing w:after="0"/>
        <w:ind w:left="567" w:right="560"/>
        <w:jc w:val="both"/>
        <w:rPr>
          <w:rFonts w:ascii="Palatino Linotype" w:eastAsia="Palatino Linotype" w:hAnsi="Palatino Linotype" w:cs="Palatino Linotype"/>
          <w:i/>
        </w:rPr>
      </w:pPr>
      <w:r w:rsidRPr="00F71999">
        <w:rPr>
          <w:rFonts w:ascii="Palatino Linotype" w:eastAsia="Palatino Linotype" w:hAnsi="Palatino Linotype" w:cs="Palatino Linotype"/>
          <w:i/>
        </w:rPr>
        <w:t xml:space="preserve">I. Diagnóstico de la regulación en cuanto a su sustento, claridad, congruencia, comprensión por el particular y problemas para su observancia, incluyendo su fundamentación y motivación; </w:t>
      </w:r>
    </w:p>
    <w:p w14:paraId="530DB5B4" w14:textId="77777777" w:rsidR="0029777A" w:rsidRPr="00F71999" w:rsidRDefault="00F8668E">
      <w:pPr>
        <w:spacing w:after="0"/>
        <w:ind w:left="567" w:right="560"/>
        <w:jc w:val="both"/>
        <w:rPr>
          <w:rFonts w:ascii="Palatino Linotype" w:eastAsia="Palatino Linotype" w:hAnsi="Palatino Linotype" w:cs="Palatino Linotype"/>
          <w:i/>
        </w:rPr>
      </w:pPr>
      <w:r w:rsidRPr="00F71999">
        <w:rPr>
          <w:rFonts w:ascii="Palatino Linotype" w:eastAsia="Palatino Linotype" w:hAnsi="Palatino Linotype" w:cs="Palatino Linotype"/>
          <w:i/>
        </w:rPr>
        <w:t xml:space="preserve">II. Estrategias y acciones para la mejora regulatoria; </w:t>
      </w:r>
    </w:p>
    <w:p w14:paraId="50008DA3" w14:textId="77777777" w:rsidR="0029777A" w:rsidRPr="00F71999" w:rsidRDefault="00F8668E">
      <w:pPr>
        <w:spacing w:after="0"/>
        <w:ind w:left="567" w:right="560"/>
        <w:jc w:val="both"/>
        <w:rPr>
          <w:rFonts w:ascii="Palatino Linotype" w:eastAsia="Palatino Linotype" w:hAnsi="Palatino Linotype" w:cs="Palatino Linotype"/>
          <w:i/>
        </w:rPr>
      </w:pPr>
      <w:r w:rsidRPr="00F71999">
        <w:rPr>
          <w:rFonts w:ascii="Palatino Linotype" w:eastAsia="Palatino Linotype" w:hAnsi="Palatino Linotype" w:cs="Palatino Linotype"/>
          <w:i/>
        </w:rPr>
        <w:t xml:space="preserve">III. Objetivos específicos a alcanzar; </w:t>
      </w:r>
    </w:p>
    <w:p w14:paraId="4046787D" w14:textId="77777777" w:rsidR="0029777A" w:rsidRPr="00F71999" w:rsidRDefault="00F8668E">
      <w:pPr>
        <w:spacing w:after="0"/>
        <w:ind w:left="567" w:right="560"/>
        <w:jc w:val="both"/>
        <w:rPr>
          <w:rFonts w:ascii="Palatino Linotype" w:eastAsia="Palatino Linotype" w:hAnsi="Palatino Linotype" w:cs="Palatino Linotype"/>
          <w:i/>
        </w:rPr>
      </w:pPr>
      <w:r w:rsidRPr="00F71999">
        <w:rPr>
          <w:rFonts w:ascii="Palatino Linotype" w:eastAsia="Palatino Linotype" w:hAnsi="Palatino Linotype" w:cs="Palatino Linotype"/>
          <w:i/>
        </w:rPr>
        <w:t xml:space="preserve">IV. Propuestas de derogación, modificación, reformas o creación de nuevas normas; </w:t>
      </w:r>
    </w:p>
    <w:p w14:paraId="6A8917D1" w14:textId="77777777" w:rsidR="0029777A" w:rsidRPr="00F71999" w:rsidRDefault="00F8668E">
      <w:pPr>
        <w:spacing w:after="0"/>
        <w:ind w:left="567" w:right="560"/>
        <w:jc w:val="both"/>
        <w:rPr>
          <w:rFonts w:ascii="Palatino Linotype" w:eastAsia="Palatino Linotype" w:hAnsi="Palatino Linotype" w:cs="Palatino Linotype"/>
          <w:i/>
        </w:rPr>
      </w:pPr>
      <w:r w:rsidRPr="00F71999">
        <w:rPr>
          <w:rFonts w:ascii="Palatino Linotype" w:eastAsia="Palatino Linotype" w:hAnsi="Palatino Linotype" w:cs="Palatino Linotype"/>
          <w:i/>
        </w:rPr>
        <w:t xml:space="preserve">V. Responsables; </w:t>
      </w:r>
    </w:p>
    <w:p w14:paraId="2863A6E9" w14:textId="77777777" w:rsidR="0029777A" w:rsidRPr="00F71999" w:rsidRDefault="00F8668E">
      <w:pPr>
        <w:spacing w:after="0"/>
        <w:ind w:left="567" w:right="560"/>
        <w:jc w:val="both"/>
        <w:rPr>
          <w:rFonts w:ascii="Palatino Linotype" w:eastAsia="Palatino Linotype" w:hAnsi="Palatino Linotype" w:cs="Palatino Linotype"/>
          <w:i/>
        </w:rPr>
      </w:pPr>
      <w:r w:rsidRPr="00F71999">
        <w:rPr>
          <w:rFonts w:ascii="Palatino Linotype" w:eastAsia="Palatino Linotype" w:hAnsi="Palatino Linotype" w:cs="Palatino Linotype"/>
          <w:i/>
        </w:rPr>
        <w:t>VI. Temporalidad para el cumplimiento de las estrategias y acciones; y VII. Entre otras.</w:t>
      </w:r>
    </w:p>
    <w:p w14:paraId="12070766" w14:textId="77777777" w:rsidR="0029777A" w:rsidRPr="00F71999" w:rsidRDefault="0029777A">
      <w:pPr>
        <w:spacing w:after="0"/>
        <w:ind w:left="567" w:right="560"/>
        <w:jc w:val="both"/>
        <w:rPr>
          <w:rFonts w:ascii="Palatino Linotype" w:eastAsia="Palatino Linotype" w:hAnsi="Palatino Linotype" w:cs="Palatino Linotype"/>
          <w:i/>
        </w:rPr>
      </w:pPr>
    </w:p>
    <w:p w14:paraId="32B383DC" w14:textId="77777777" w:rsidR="0029777A" w:rsidRPr="00F71999" w:rsidRDefault="00F8668E">
      <w:pPr>
        <w:spacing w:after="0" w:line="360" w:lineRule="auto"/>
        <w:ind w:right="49"/>
        <w:jc w:val="both"/>
        <w:rPr>
          <w:rFonts w:ascii="Palatino Linotype" w:eastAsia="Palatino Linotype" w:hAnsi="Palatino Linotype" w:cs="Palatino Linotype"/>
        </w:rPr>
      </w:pPr>
      <w:r w:rsidRPr="00F71999">
        <w:rPr>
          <w:rFonts w:ascii="Palatino Linotype" w:eastAsia="Palatino Linotype" w:hAnsi="Palatino Linotype" w:cs="Palatino Linotype"/>
        </w:rPr>
        <w:t xml:space="preserve">De lo anterior, se colige que el Ayuntamiento de Mexicaltzingo cuenta con las facultades, atribuciones y competencias para generar, administrar y poseer la información solicitada, aunado a que, de las constancias que obran en el expediente, se advirtió que quien dio </w:t>
      </w:r>
      <w:r w:rsidRPr="00F71999">
        <w:rPr>
          <w:rFonts w:ascii="Palatino Linotype" w:eastAsia="Palatino Linotype" w:hAnsi="Palatino Linotype" w:cs="Palatino Linotype"/>
        </w:rPr>
        <w:lastRenderedPageBreak/>
        <w:t xml:space="preserve">atención al requerimiento fue el servidor público habilitado competente, a saber, la Coordinación General de Mejora Regulatoria. </w:t>
      </w:r>
    </w:p>
    <w:p w14:paraId="2BD6646B" w14:textId="77777777" w:rsidR="0029777A" w:rsidRPr="00F71999" w:rsidRDefault="0029777A">
      <w:pPr>
        <w:spacing w:after="0" w:line="360" w:lineRule="auto"/>
        <w:ind w:right="49"/>
        <w:jc w:val="both"/>
        <w:rPr>
          <w:rFonts w:ascii="Palatino Linotype" w:eastAsia="Palatino Linotype" w:hAnsi="Palatino Linotype" w:cs="Palatino Linotype"/>
        </w:rPr>
      </w:pPr>
    </w:p>
    <w:p w14:paraId="5AD71A03" w14:textId="77777777" w:rsidR="0029777A" w:rsidRPr="00F71999" w:rsidRDefault="00F8668E">
      <w:pPr>
        <w:spacing w:after="0" w:line="360" w:lineRule="auto"/>
        <w:ind w:right="-93"/>
        <w:jc w:val="both"/>
        <w:rPr>
          <w:rFonts w:ascii="Palatino Linotype" w:eastAsia="Palatino Linotype" w:hAnsi="Palatino Linotype" w:cs="Palatino Linotype"/>
        </w:rPr>
      </w:pPr>
      <w:r w:rsidRPr="00F71999">
        <w:rPr>
          <w:rFonts w:ascii="Palatino Linotype" w:eastAsia="Palatino Linotype" w:hAnsi="Palatino Linotype" w:cs="Palatino Linotype"/>
        </w:rPr>
        <w:t>De ello, es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090DC753" w14:textId="77777777" w:rsidR="0029777A" w:rsidRPr="00F71999" w:rsidRDefault="0029777A">
      <w:pPr>
        <w:spacing w:after="0" w:line="360" w:lineRule="auto"/>
        <w:ind w:right="560"/>
        <w:jc w:val="both"/>
        <w:rPr>
          <w:rFonts w:ascii="Palatino Linotype" w:eastAsia="Palatino Linotype" w:hAnsi="Palatino Linotype" w:cs="Palatino Linotype"/>
        </w:rPr>
      </w:pPr>
    </w:p>
    <w:p w14:paraId="70A473A5" w14:textId="77777777" w:rsidR="0029777A" w:rsidRPr="00F71999" w:rsidRDefault="00F8668E">
      <w:pPr>
        <w:numPr>
          <w:ilvl w:val="3"/>
          <w:numId w:val="4"/>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rPr>
      </w:pPr>
      <w:r w:rsidRPr="00F71999">
        <w:rPr>
          <w:rFonts w:ascii="Palatino Linotype" w:eastAsia="Palatino Linotype" w:hAnsi="Palatino Linotype" w:cs="Palatino Linotype"/>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FF57F7E" w14:textId="77777777" w:rsidR="0029777A" w:rsidRPr="00F71999" w:rsidRDefault="0029777A">
      <w:pPr>
        <w:spacing w:after="0" w:line="360" w:lineRule="auto"/>
        <w:ind w:left="567" w:right="560"/>
        <w:jc w:val="both"/>
        <w:rPr>
          <w:rFonts w:ascii="Palatino Linotype" w:eastAsia="Palatino Linotype" w:hAnsi="Palatino Linotype" w:cs="Palatino Linotype"/>
        </w:rPr>
      </w:pPr>
    </w:p>
    <w:p w14:paraId="3828FD09" w14:textId="77777777" w:rsidR="0029777A" w:rsidRPr="00F71999" w:rsidRDefault="00F8668E">
      <w:pPr>
        <w:numPr>
          <w:ilvl w:val="3"/>
          <w:numId w:val="4"/>
        </w:numPr>
        <w:pBdr>
          <w:top w:val="nil"/>
          <w:left w:val="nil"/>
          <w:bottom w:val="nil"/>
          <w:right w:val="nil"/>
          <w:between w:val="nil"/>
        </w:pBdr>
        <w:spacing w:after="0" w:line="360" w:lineRule="auto"/>
        <w:ind w:left="567" w:right="560"/>
        <w:jc w:val="both"/>
        <w:rPr>
          <w:rFonts w:ascii="Palatino Linotype" w:eastAsia="Palatino Linotype" w:hAnsi="Palatino Linotype" w:cs="Palatino Linotype"/>
        </w:rPr>
      </w:pPr>
      <w:r w:rsidRPr="00F71999">
        <w:rPr>
          <w:rFonts w:ascii="Palatino Linotype" w:eastAsia="Palatino Linotype" w:hAnsi="Palatino Linotype" w:cs="Palatino Linotype"/>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17800A47" w14:textId="77777777" w:rsidR="0029777A" w:rsidRPr="00F71999" w:rsidRDefault="0029777A">
      <w:pPr>
        <w:spacing w:after="0" w:line="360" w:lineRule="auto"/>
        <w:ind w:right="49"/>
        <w:jc w:val="both"/>
        <w:rPr>
          <w:rFonts w:ascii="Palatino Linotype" w:eastAsia="Palatino Linotype" w:hAnsi="Palatino Linotype" w:cs="Palatino Linotype"/>
        </w:rPr>
      </w:pPr>
    </w:p>
    <w:p w14:paraId="26170EA0" w14:textId="77777777" w:rsidR="0029777A" w:rsidRPr="00F71999" w:rsidRDefault="00F8668E">
      <w:pPr>
        <w:spacing w:after="0" w:line="360" w:lineRule="auto"/>
        <w:ind w:right="49"/>
        <w:jc w:val="both"/>
        <w:rPr>
          <w:rFonts w:ascii="Palatino Linotype" w:eastAsia="Palatino Linotype" w:hAnsi="Palatino Linotype" w:cs="Palatino Linotype"/>
        </w:rPr>
      </w:pPr>
      <w:r w:rsidRPr="00F71999">
        <w:rPr>
          <w:rFonts w:ascii="Palatino Linotype" w:eastAsia="Palatino Linotype" w:hAnsi="Palatino Linotype" w:cs="Palatino Linotype"/>
        </w:rPr>
        <w:t xml:space="preserve">Así y conforme a lo establecido en párrafos anteriores, el Sujeto Obligado cumplió con el procedimiento de búsqueda establecido en el artículo 162 de la Ley de Transparencia y Acceso a la Información Pública del Estado de México y Municipios, al gestionar el requerimiento de información al área competente para conocer de lo peticionado. </w:t>
      </w:r>
    </w:p>
    <w:p w14:paraId="5D98D8E1" w14:textId="77777777" w:rsidR="0029777A" w:rsidRPr="00F71999" w:rsidRDefault="0029777A">
      <w:pPr>
        <w:spacing w:after="0" w:line="360" w:lineRule="auto"/>
        <w:ind w:right="49"/>
        <w:jc w:val="both"/>
        <w:rPr>
          <w:rFonts w:ascii="Palatino Linotype" w:eastAsia="Palatino Linotype" w:hAnsi="Palatino Linotype" w:cs="Palatino Linotype"/>
        </w:rPr>
      </w:pPr>
    </w:p>
    <w:p w14:paraId="4BC517E3" w14:textId="77777777" w:rsidR="0029777A" w:rsidRPr="00F71999" w:rsidRDefault="00F8668E">
      <w:pPr>
        <w:spacing w:after="0" w:line="360" w:lineRule="auto"/>
        <w:ind w:right="49"/>
        <w:jc w:val="both"/>
        <w:rPr>
          <w:rFonts w:ascii="Palatino Linotype" w:eastAsia="Palatino Linotype" w:hAnsi="Palatino Linotype" w:cs="Palatino Linotype"/>
          <w:b/>
        </w:rPr>
      </w:pPr>
      <w:r w:rsidRPr="00F71999">
        <w:rPr>
          <w:rFonts w:ascii="Palatino Linotype" w:eastAsia="Palatino Linotype" w:hAnsi="Palatino Linotype" w:cs="Palatino Linotype"/>
        </w:rPr>
        <w:t xml:space="preserve">Ahora bien, en atención a los agravios hechos valer por la parte Recurrente, el Sujeto Obligado mediante informe justificado remitió, a través de su unidad administrativa competente, el </w:t>
      </w:r>
      <w:r w:rsidRPr="00F71999">
        <w:rPr>
          <w:rFonts w:ascii="Palatino Linotype" w:eastAsia="Palatino Linotype" w:hAnsi="Palatino Linotype" w:cs="Palatino Linotype"/>
        </w:rPr>
        <w:lastRenderedPageBreak/>
        <w:t xml:space="preserve">Programa Anual de Mejora Regulatoria 2025, el cual, como ya quedó asentado, es un instrumento de planeación que contiene estrategias, metas y acciones a realizar inmediatamente en materia de regulación y proporciona un marco jurídico que garantiza el desarrollo de las actividades productivas, el mejoramiento de la gestión pública y la simplificación administrativa, al igual que, da las bases y reglas para la actualización permanente de normas y reglas de los trámites, es decir; </w:t>
      </w:r>
      <w:r w:rsidRPr="00F71999">
        <w:rPr>
          <w:rFonts w:ascii="Palatino Linotype" w:eastAsia="Palatino Linotype" w:hAnsi="Palatino Linotype" w:cs="Palatino Linotype"/>
          <w:b/>
        </w:rPr>
        <w:t xml:space="preserve">este documento establece la forma de regulación de los trámites y servicios con los que cuenta el Ayuntamiento. </w:t>
      </w:r>
    </w:p>
    <w:p w14:paraId="63324BBC" w14:textId="77777777" w:rsidR="0029777A" w:rsidRPr="00F71999" w:rsidRDefault="0029777A">
      <w:pPr>
        <w:spacing w:after="0" w:line="360" w:lineRule="auto"/>
        <w:ind w:right="49"/>
        <w:jc w:val="both"/>
        <w:rPr>
          <w:rFonts w:ascii="Palatino Linotype" w:eastAsia="Palatino Linotype" w:hAnsi="Palatino Linotype" w:cs="Palatino Linotype"/>
          <w:b/>
        </w:rPr>
      </w:pPr>
    </w:p>
    <w:p w14:paraId="1B905732" w14:textId="77777777" w:rsidR="0029777A" w:rsidRPr="00F71999" w:rsidRDefault="00F8668E">
      <w:pPr>
        <w:spacing w:after="0" w:line="360" w:lineRule="auto"/>
        <w:ind w:right="49"/>
        <w:jc w:val="both"/>
        <w:rPr>
          <w:rFonts w:ascii="Palatino Linotype" w:eastAsia="Palatino Linotype" w:hAnsi="Palatino Linotype" w:cs="Palatino Linotype"/>
          <w:b/>
        </w:rPr>
      </w:pPr>
      <w:r w:rsidRPr="00F71999">
        <w:rPr>
          <w:rFonts w:ascii="Palatino Linotype" w:eastAsia="Palatino Linotype" w:hAnsi="Palatino Linotype" w:cs="Palatino Linotype"/>
        </w:rPr>
        <w:t xml:space="preserve">Del mismo modo, cabe destacar que, la parte Recurrente solicitó la información a la fecha de la solicitud de información, siendo que, el Programa proporcionado es del año 2025, por lo que, se concluye que, su contenido y su temporalidad </w:t>
      </w:r>
      <w:r w:rsidRPr="00F71999">
        <w:rPr>
          <w:rFonts w:ascii="Palatino Linotype" w:eastAsia="Palatino Linotype" w:hAnsi="Palatino Linotype" w:cs="Palatino Linotype"/>
          <w:b/>
        </w:rPr>
        <w:t xml:space="preserve">corresponden con lo requerido por la parte Recurrente. </w:t>
      </w:r>
    </w:p>
    <w:p w14:paraId="0B6DE239" w14:textId="77777777" w:rsidR="0029777A" w:rsidRPr="00F71999" w:rsidRDefault="0029777A">
      <w:pPr>
        <w:spacing w:after="0" w:line="360" w:lineRule="auto"/>
        <w:jc w:val="both"/>
        <w:rPr>
          <w:rFonts w:ascii="Palatino Linotype" w:eastAsia="Palatino Linotype" w:hAnsi="Palatino Linotype" w:cs="Palatino Linotype"/>
        </w:rPr>
      </w:pPr>
    </w:p>
    <w:p w14:paraId="118C5C02" w14:textId="77777777" w:rsidR="0029777A" w:rsidRPr="00F71999" w:rsidRDefault="00F8668E">
      <w:pPr>
        <w:spacing w:after="0" w:line="360" w:lineRule="auto"/>
        <w:jc w:val="both"/>
        <w:rPr>
          <w:rFonts w:ascii="Palatino Linotype" w:eastAsia="Palatino Linotype" w:hAnsi="Palatino Linotype" w:cs="Palatino Linotype"/>
        </w:rPr>
      </w:pPr>
      <w:r w:rsidRPr="00F71999">
        <w:rPr>
          <w:rFonts w:ascii="Palatino Linotype" w:eastAsia="Palatino Linotype" w:hAnsi="Palatino Linotype" w:cs="Palatino Linotype"/>
        </w:rPr>
        <w:t>Por lo anterior, se colige que el Sujeto Obligado hizo entrega de la información solicitada, tal como obra en sus archivos, de conformidad con el artículo 12 de la Ley de Transparencia de la Entidad.</w:t>
      </w:r>
    </w:p>
    <w:p w14:paraId="50B26E26" w14:textId="77777777" w:rsidR="0029777A" w:rsidRPr="00F71999" w:rsidRDefault="0029777A">
      <w:pPr>
        <w:spacing w:after="0" w:line="360" w:lineRule="auto"/>
        <w:jc w:val="both"/>
        <w:rPr>
          <w:rFonts w:ascii="Palatino Linotype" w:eastAsia="Palatino Linotype" w:hAnsi="Palatino Linotype" w:cs="Palatino Linotype"/>
        </w:rPr>
      </w:pPr>
    </w:p>
    <w:p w14:paraId="68389533" w14:textId="4A4A5F33" w:rsidR="0029777A" w:rsidRPr="00F71999" w:rsidRDefault="00F8668E">
      <w:pPr>
        <w:spacing w:after="0" w:line="360" w:lineRule="auto"/>
        <w:ind w:right="49"/>
        <w:jc w:val="both"/>
        <w:rPr>
          <w:rFonts w:ascii="Palatino Linotype" w:eastAsia="Palatino Linotype" w:hAnsi="Palatino Linotype" w:cs="Palatino Linotype"/>
        </w:rPr>
      </w:pPr>
      <w:r w:rsidRPr="00F71999">
        <w:rPr>
          <w:rFonts w:ascii="Palatino Linotype" w:eastAsia="Palatino Linotype" w:hAnsi="Palatino Linotype" w:cs="Palatino Linotype"/>
        </w:rPr>
        <w:t>Es así que, debido a que, el Sujeto Obligado, a través de su unidad administrativa competente, atendió cabalmente la solicitud de información hasta informe justificado; se actualiza la causal prevista en la fracción III del artículo 192 de la Ley de Transparencia y Acceso a la Información Pública del Estado de México y Municipios, que establece que el sobreseimiento del recurso de revisión procede en los siguientes casos:</w:t>
      </w:r>
    </w:p>
    <w:p w14:paraId="22330B7C" w14:textId="77777777" w:rsidR="001F6A8B" w:rsidRPr="00F71999" w:rsidRDefault="001F6A8B">
      <w:pPr>
        <w:spacing w:after="0" w:line="360" w:lineRule="auto"/>
        <w:ind w:right="49"/>
        <w:jc w:val="both"/>
        <w:rPr>
          <w:rFonts w:ascii="Palatino Linotype" w:eastAsia="Palatino Linotype" w:hAnsi="Palatino Linotype" w:cs="Palatino Linotype"/>
        </w:rPr>
      </w:pPr>
    </w:p>
    <w:p w14:paraId="42CE1DE3" w14:textId="77777777" w:rsidR="0029777A" w:rsidRPr="00F71999" w:rsidRDefault="00F8668E">
      <w:pPr>
        <w:spacing w:after="0" w:line="360" w:lineRule="auto"/>
        <w:ind w:right="900" w:firstLine="567"/>
        <w:jc w:val="both"/>
      </w:pPr>
      <w:r w:rsidRPr="00F71999">
        <w:rPr>
          <w:rFonts w:ascii="Palatino Linotype" w:eastAsia="Palatino Linotype" w:hAnsi="Palatino Linotype" w:cs="Palatino Linotype"/>
        </w:rPr>
        <w:t>a) Cuando el sujeto obligado modifique el acto impugnado y;</w:t>
      </w:r>
    </w:p>
    <w:p w14:paraId="785D70BE" w14:textId="77777777" w:rsidR="0029777A" w:rsidRPr="00F71999" w:rsidRDefault="00F8668E">
      <w:pPr>
        <w:spacing w:after="0" w:line="360" w:lineRule="auto"/>
        <w:ind w:right="900" w:firstLine="567"/>
        <w:jc w:val="both"/>
        <w:rPr>
          <w:rFonts w:ascii="Palatino Linotype" w:eastAsia="Palatino Linotype" w:hAnsi="Palatino Linotype" w:cs="Palatino Linotype"/>
        </w:rPr>
      </w:pPr>
      <w:r w:rsidRPr="00F71999">
        <w:rPr>
          <w:rFonts w:ascii="Palatino Linotype" w:eastAsia="Palatino Linotype" w:hAnsi="Palatino Linotype" w:cs="Palatino Linotype"/>
        </w:rPr>
        <w:t>b) Cuando el sujeto obligado revoque el acto impugnado.</w:t>
      </w:r>
    </w:p>
    <w:p w14:paraId="33BB1CB7" w14:textId="77777777" w:rsidR="0029777A" w:rsidRPr="00F71999" w:rsidRDefault="0029777A">
      <w:pPr>
        <w:spacing w:after="0" w:line="360" w:lineRule="auto"/>
        <w:ind w:right="900" w:firstLine="567"/>
        <w:jc w:val="both"/>
      </w:pPr>
    </w:p>
    <w:p w14:paraId="2C495D57" w14:textId="77777777" w:rsidR="0029777A" w:rsidRPr="00F71999" w:rsidRDefault="00F8668E">
      <w:pPr>
        <w:spacing w:after="0" w:line="360" w:lineRule="auto"/>
        <w:jc w:val="both"/>
        <w:rPr>
          <w:rFonts w:ascii="Palatino Linotype" w:eastAsia="Palatino Linotype" w:hAnsi="Palatino Linotype" w:cs="Palatino Linotype"/>
        </w:rPr>
      </w:pPr>
      <w:r w:rsidRPr="00F71999">
        <w:rPr>
          <w:rFonts w:ascii="Palatino Linotype" w:eastAsia="Palatino Linotype" w:hAnsi="Palatino Linotype" w:cs="Palatino Linotype"/>
        </w:rPr>
        <w:lastRenderedPageBreak/>
        <w:t>Quedando en ambos casos el acto combatido sin materia o sin efectos.</w:t>
      </w:r>
    </w:p>
    <w:p w14:paraId="158EA9AD" w14:textId="77777777" w:rsidR="0029777A" w:rsidRPr="00F71999" w:rsidRDefault="0029777A">
      <w:pPr>
        <w:spacing w:after="0" w:line="360" w:lineRule="auto"/>
        <w:jc w:val="both"/>
      </w:pPr>
    </w:p>
    <w:p w14:paraId="1D1007E0" w14:textId="77777777" w:rsidR="0029777A" w:rsidRPr="00F71999" w:rsidRDefault="00F8668E">
      <w:pPr>
        <w:spacing w:after="0" w:line="360" w:lineRule="auto"/>
        <w:jc w:val="both"/>
        <w:rPr>
          <w:rFonts w:ascii="Palatino Linotype" w:eastAsia="Palatino Linotype" w:hAnsi="Palatino Linotype" w:cs="Palatino Linotype"/>
        </w:rPr>
      </w:pPr>
      <w:r w:rsidRPr="00F71999">
        <w:rPr>
          <w:rFonts w:ascii="Palatino Linotype" w:eastAsia="Palatino Linotype" w:hAnsi="Palatino Linotype" w:cs="Palatino Linotype"/>
        </w:rPr>
        <w:t xml:space="preserve">Como se observa de lo anterior, un acto impugnado es </w:t>
      </w:r>
      <w:r w:rsidRPr="00F71999">
        <w:rPr>
          <w:rFonts w:ascii="Palatino Linotype" w:eastAsia="Palatino Linotype" w:hAnsi="Palatino Linotype" w:cs="Palatino Linotype"/>
          <w:b/>
        </w:rPr>
        <w:t>modificado</w:t>
      </w:r>
      <w:r w:rsidRPr="00F71999">
        <w:rPr>
          <w:rFonts w:ascii="Palatino Linotype" w:eastAsia="Palatino Linotype" w:hAnsi="Palatino Linotype" w:cs="Palatino Linotype"/>
        </w:rPr>
        <w:t xml:space="preserve"> en aquellos casos en los que el sujeto obligado </w:t>
      </w:r>
      <w:r w:rsidRPr="00F71999">
        <w:rPr>
          <w:rFonts w:ascii="Palatino Linotype" w:eastAsia="Palatino Linotype" w:hAnsi="Palatino Linotype" w:cs="Palatino Linotype"/>
          <w:b/>
          <w:u w:val="single"/>
        </w:rPr>
        <w:t>subsana las deficiencias que hubiera tenido en primer momento</w:t>
      </w:r>
      <w:r w:rsidRPr="00F71999">
        <w:rPr>
          <w:rFonts w:ascii="Palatino Linotype" w:eastAsia="Palatino Linotype" w:hAnsi="Palatino Linotype" w:cs="Palatino Linotype"/>
          <w:b/>
        </w:rPr>
        <w:t>,</w:t>
      </w:r>
      <w:r w:rsidRPr="00F71999">
        <w:rPr>
          <w:rFonts w:ascii="Palatino Linotype" w:eastAsia="Palatino Linotype" w:hAnsi="Palatino Linotype" w:cs="Palatino Linotype"/>
        </w:rPr>
        <w:t xml:space="preserve"> quedando satisfecho el derecho subjetivo accionado por la parte recurrente. </w:t>
      </w:r>
    </w:p>
    <w:p w14:paraId="0B0ACE6E" w14:textId="77777777" w:rsidR="0029777A" w:rsidRPr="00F71999" w:rsidRDefault="0029777A">
      <w:pPr>
        <w:spacing w:after="0" w:line="360" w:lineRule="auto"/>
        <w:jc w:val="both"/>
        <w:rPr>
          <w:rFonts w:ascii="Palatino Linotype" w:eastAsia="Palatino Linotype" w:hAnsi="Palatino Linotype" w:cs="Palatino Linotype"/>
        </w:rPr>
      </w:pPr>
    </w:p>
    <w:p w14:paraId="389E1253" w14:textId="77777777" w:rsidR="0029777A" w:rsidRPr="00F71999" w:rsidRDefault="00F8668E">
      <w:pPr>
        <w:spacing w:after="0" w:line="360" w:lineRule="auto"/>
        <w:jc w:val="both"/>
        <w:rPr>
          <w:rFonts w:ascii="Palatino Linotype" w:eastAsia="Palatino Linotype" w:hAnsi="Palatino Linotype" w:cs="Palatino Linotype"/>
        </w:rPr>
      </w:pPr>
      <w:r w:rsidRPr="00F71999">
        <w:rPr>
          <w:rFonts w:ascii="Palatino Linotype" w:eastAsia="Palatino Linotype" w:hAnsi="Palatino Linotype" w:cs="Palatino Linotype"/>
        </w:rPr>
        <w:t>Por lo que hace a la</w:t>
      </w:r>
      <w:r w:rsidRPr="00F71999">
        <w:rPr>
          <w:rFonts w:ascii="Palatino Linotype" w:eastAsia="Palatino Linotype" w:hAnsi="Palatino Linotype" w:cs="Palatino Linotype"/>
          <w:b/>
        </w:rPr>
        <w:t xml:space="preserve"> revocación</w:t>
      </w:r>
      <w:r w:rsidRPr="00F71999">
        <w:rPr>
          <w:rFonts w:ascii="Palatino Linotype" w:eastAsia="Palatino Linotype" w:hAnsi="Palatino Linotype" w:cs="Palatino Linotype"/>
        </w:rPr>
        <w:t>, esta se actualiza cuando el sujeto obligado</w:t>
      </w:r>
      <w:r w:rsidRPr="00F71999">
        <w:rPr>
          <w:rFonts w:ascii="Palatino Linotype" w:eastAsia="Palatino Linotype" w:hAnsi="Palatino Linotype" w:cs="Palatino Linotype"/>
          <w:b/>
        </w:rPr>
        <w:t xml:space="preserve"> </w:t>
      </w:r>
      <w:r w:rsidRPr="00F71999">
        <w:rPr>
          <w:rFonts w:ascii="Palatino Linotype" w:eastAsia="Palatino Linotype" w:hAnsi="Palatino Linotype" w:cs="Palatino Linotype"/>
        </w:rPr>
        <w:t>deja sin efectos su actuar y en su lugar emite otra con las características y cualidades suficientes para dejar satisfecho el ejercicio del derecho al acceso a la información pública.</w:t>
      </w:r>
    </w:p>
    <w:p w14:paraId="2331D51E" w14:textId="77777777" w:rsidR="0029777A" w:rsidRPr="00F71999" w:rsidRDefault="0029777A">
      <w:pPr>
        <w:spacing w:after="0" w:line="360" w:lineRule="auto"/>
        <w:jc w:val="both"/>
        <w:rPr>
          <w:rFonts w:ascii="Palatino Linotype" w:eastAsia="Palatino Linotype" w:hAnsi="Palatino Linotype" w:cs="Palatino Linotype"/>
        </w:rPr>
      </w:pPr>
    </w:p>
    <w:p w14:paraId="49C9A701" w14:textId="77777777" w:rsidR="0029777A" w:rsidRPr="00F71999" w:rsidRDefault="00F8668E">
      <w:pPr>
        <w:spacing w:after="0" w:line="360" w:lineRule="auto"/>
        <w:jc w:val="both"/>
        <w:rPr>
          <w:rFonts w:ascii="Palatino Linotype" w:eastAsia="Palatino Linotype" w:hAnsi="Palatino Linotype" w:cs="Palatino Linotype"/>
        </w:rPr>
      </w:pPr>
      <w:r w:rsidRPr="00F71999">
        <w:rPr>
          <w:rFonts w:ascii="Palatino Linotype" w:eastAsia="Palatino Linotype" w:hAnsi="Palatino Linotype" w:cs="Palatino Linotype"/>
        </w:rPr>
        <w:t>En ese tenor, un acto impugnado queda sin efectos, cuando aun existiendo jurídicamente ya no genera ninguna consecuencia legal.</w:t>
      </w:r>
    </w:p>
    <w:p w14:paraId="5818B9AA" w14:textId="77777777" w:rsidR="0029777A" w:rsidRPr="00F71999" w:rsidRDefault="0029777A">
      <w:pPr>
        <w:spacing w:after="0" w:line="360" w:lineRule="auto"/>
        <w:jc w:val="both"/>
        <w:rPr>
          <w:rFonts w:ascii="Palatino Linotype" w:eastAsia="Palatino Linotype" w:hAnsi="Palatino Linotype" w:cs="Palatino Linotype"/>
        </w:rPr>
      </w:pPr>
    </w:p>
    <w:p w14:paraId="4797829A" w14:textId="77777777" w:rsidR="0029777A" w:rsidRPr="00F71999" w:rsidRDefault="00F8668E">
      <w:pPr>
        <w:spacing w:after="0" w:line="360" w:lineRule="auto"/>
        <w:ind w:right="49"/>
        <w:jc w:val="both"/>
        <w:rPr>
          <w:rFonts w:ascii="Palatino Linotype" w:eastAsia="Palatino Linotype" w:hAnsi="Palatino Linotype" w:cs="Palatino Linotype"/>
        </w:rPr>
      </w:pPr>
      <w:r w:rsidRPr="00F71999">
        <w:rPr>
          <w:rFonts w:ascii="Palatino Linotype" w:eastAsia="Palatino Linotype" w:hAnsi="Palatino Linotype" w:cs="Palatino Linotype"/>
        </w:rPr>
        <w:t xml:space="preserve">En tanto, en el presente caso, toda vez que, el Sujeto Obligado mediante informe justificado, a través de su unidad administrativa competente, remitió el Programa Anual de Mejora Regulatoria 2025, el cual contiene la información de interés del solicitante; dejó sin materia el presente recurso de revisión, actualizándose entonces la causal prevista en la fracción III del artículo 192 de la Ley de la Materia vigente en la Entidad. </w:t>
      </w:r>
    </w:p>
    <w:p w14:paraId="1A7A319A" w14:textId="77777777" w:rsidR="0029777A" w:rsidRPr="00F71999" w:rsidRDefault="0029777A">
      <w:pPr>
        <w:spacing w:after="0" w:line="360" w:lineRule="auto"/>
        <w:ind w:right="49"/>
        <w:jc w:val="both"/>
        <w:rPr>
          <w:rFonts w:ascii="Palatino Linotype" w:eastAsia="Palatino Linotype" w:hAnsi="Palatino Linotype" w:cs="Palatino Linotype"/>
        </w:rPr>
      </w:pPr>
    </w:p>
    <w:p w14:paraId="5CCDAAC0" w14:textId="77777777" w:rsidR="0029777A" w:rsidRPr="00F71999" w:rsidRDefault="00F8668E">
      <w:pPr>
        <w:spacing w:after="0" w:line="360" w:lineRule="auto"/>
        <w:ind w:right="49"/>
        <w:jc w:val="both"/>
        <w:rPr>
          <w:rFonts w:ascii="Palatino Linotype" w:eastAsia="Palatino Linotype" w:hAnsi="Palatino Linotype" w:cs="Palatino Linotype"/>
        </w:rPr>
      </w:pPr>
      <w:r w:rsidRPr="00F71999">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91C5E5E" w14:textId="2BC92D2C" w:rsidR="0029777A" w:rsidRPr="00F71999" w:rsidRDefault="0029777A">
      <w:pPr>
        <w:spacing w:after="0" w:line="360" w:lineRule="auto"/>
        <w:ind w:right="49"/>
        <w:jc w:val="both"/>
        <w:rPr>
          <w:rFonts w:ascii="Palatino Linotype" w:eastAsia="Palatino Linotype" w:hAnsi="Palatino Linotype" w:cs="Palatino Linotype"/>
        </w:rPr>
      </w:pPr>
    </w:p>
    <w:p w14:paraId="5FD6B0D2" w14:textId="77777777" w:rsidR="001F6A8B" w:rsidRPr="00F71999" w:rsidRDefault="001F6A8B">
      <w:pPr>
        <w:spacing w:after="0" w:line="360" w:lineRule="auto"/>
        <w:ind w:right="49"/>
        <w:jc w:val="both"/>
        <w:rPr>
          <w:rFonts w:ascii="Palatino Linotype" w:eastAsia="Palatino Linotype" w:hAnsi="Palatino Linotype" w:cs="Palatino Linotype"/>
        </w:rPr>
      </w:pPr>
    </w:p>
    <w:p w14:paraId="7DFEDE21" w14:textId="77777777" w:rsidR="0029777A" w:rsidRPr="00F71999" w:rsidRDefault="00F8668E">
      <w:pPr>
        <w:spacing w:after="0" w:line="360" w:lineRule="auto"/>
        <w:ind w:right="49"/>
        <w:jc w:val="center"/>
        <w:rPr>
          <w:rFonts w:ascii="Palatino Linotype" w:eastAsia="Palatino Linotype" w:hAnsi="Palatino Linotype" w:cs="Palatino Linotype"/>
          <w:b/>
        </w:rPr>
      </w:pPr>
      <w:bookmarkStart w:id="2" w:name="_heading=h.2et92p0" w:colFirst="0" w:colLast="0"/>
      <w:bookmarkEnd w:id="2"/>
      <w:r w:rsidRPr="00F71999">
        <w:rPr>
          <w:rFonts w:ascii="Palatino Linotype" w:eastAsia="Palatino Linotype" w:hAnsi="Palatino Linotype" w:cs="Palatino Linotype"/>
          <w:b/>
        </w:rPr>
        <w:lastRenderedPageBreak/>
        <w:t>III.</w:t>
      </w:r>
      <w:r w:rsidRPr="00F71999">
        <w:rPr>
          <w:rFonts w:ascii="Palatino Linotype" w:eastAsia="Palatino Linotype" w:hAnsi="Palatino Linotype" w:cs="Palatino Linotype"/>
          <w:b/>
        </w:rPr>
        <w:tab/>
        <w:t>R E S U E L V E:</w:t>
      </w:r>
    </w:p>
    <w:p w14:paraId="551F8F2F" w14:textId="77777777" w:rsidR="0029777A" w:rsidRPr="00F71999" w:rsidRDefault="00F8668E">
      <w:pPr>
        <w:spacing w:after="0" w:line="360" w:lineRule="auto"/>
        <w:jc w:val="both"/>
        <w:rPr>
          <w:rFonts w:ascii="Palatino Linotype" w:eastAsia="Palatino Linotype" w:hAnsi="Palatino Linotype" w:cs="Palatino Linotype"/>
        </w:rPr>
      </w:pPr>
      <w:r w:rsidRPr="00F71999">
        <w:rPr>
          <w:rFonts w:ascii="Palatino Linotype" w:eastAsia="Palatino Linotype" w:hAnsi="Palatino Linotype" w:cs="Palatino Linotype"/>
          <w:b/>
        </w:rPr>
        <w:t xml:space="preserve">PRIMERO. </w:t>
      </w:r>
      <w:r w:rsidRPr="00F71999">
        <w:rPr>
          <w:rFonts w:ascii="Palatino Linotype" w:eastAsia="Palatino Linotype" w:hAnsi="Palatino Linotype" w:cs="Palatino Linotype"/>
        </w:rPr>
        <w:t xml:space="preserve">Se </w:t>
      </w:r>
      <w:r w:rsidRPr="00F71999">
        <w:rPr>
          <w:rFonts w:ascii="Palatino Linotype" w:eastAsia="Palatino Linotype" w:hAnsi="Palatino Linotype" w:cs="Palatino Linotype"/>
          <w:b/>
        </w:rPr>
        <w:t xml:space="preserve">SOBRESEE </w:t>
      </w:r>
      <w:r w:rsidRPr="00F71999">
        <w:rPr>
          <w:rFonts w:ascii="Palatino Linotype" w:eastAsia="Palatino Linotype" w:hAnsi="Palatino Linotype" w:cs="Palatino Linotype"/>
        </w:rPr>
        <w:t>el Recurso de Revisión número</w:t>
      </w:r>
      <w:r w:rsidRPr="00F71999">
        <w:rPr>
          <w:rFonts w:ascii="Palatino Linotype" w:eastAsia="Palatino Linotype" w:hAnsi="Palatino Linotype" w:cs="Palatino Linotype"/>
          <w:b/>
        </w:rPr>
        <w:t xml:space="preserve"> 00584/INFOEM/IP/RR/2025</w:t>
      </w:r>
      <w:r w:rsidRPr="00F71999">
        <w:rPr>
          <w:rFonts w:ascii="Palatino Linotype" w:eastAsia="Palatino Linotype" w:hAnsi="Palatino Linotype" w:cs="Palatino Linotype"/>
        </w:rPr>
        <w:t xml:space="preserve">, porque al </w:t>
      </w:r>
      <w:r w:rsidRPr="00F71999">
        <w:rPr>
          <w:rFonts w:ascii="Palatino Linotype" w:eastAsia="Palatino Linotype" w:hAnsi="Palatino Linotype" w:cs="Palatino Linotype"/>
          <w:b/>
        </w:rPr>
        <w:t>modificar la respuesta</w:t>
      </w:r>
      <w:r w:rsidRPr="00F71999">
        <w:rPr>
          <w:rFonts w:ascii="Palatino Linotype" w:eastAsia="Palatino Linotype" w:hAnsi="Palatino Linotype" w:cs="Palatino Linotype"/>
        </w:rPr>
        <w:t xml:space="preserve"> se actualizó la causal prevista en el artículo 192, fracción III, de la Ley de Transparencia y Acceso a la Información Pública del Estado de México y Municipios, quedando sin materia dicho medio de impugnación en términos del considerando </w:t>
      </w:r>
      <w:r w:rsidRPr="00F71999">
        <w:rPr>
          <w:rFonts w:ascii="Palatino Linotype" w:eastAsia="Palatino Linotype" w:hAnsi="Palatino Linotype" w:cs="Palatino Linotype"/>
          <w:b/>
        </w:rPr>
        <w:t>Tercero</w:t>
      </w:r>
      <w:r w:rsidRPr="00F71999">
        <w:rPr>
          <w:rFonts w:ascii="Palatino Linotype" w:eastAsia="Palatino Linotype" w:hAnsi="Palatino Linotype" w:cs="Palatino Linotype"/>
          <w:i/>
        </w:rPr>
        <w:t xml:space="preserve"> </w:t>
      </w:r>
      <w:r w:rsidRPr="00F71999">
        <w:rPr>
          <w:rFonts w:ascii="Palatino Linotype" w:eastAsia="Palatino Linotype" w:hAnsi="Palatino Linotype" w:cs="Palatino Linotype"/>
        </w:rPr>
        <w:t>de la presente Resolución.</w:t>
      </w:r>
    </w:p>
    <w:p w14:paraId="36C4D4B1" w14:textId="77777777" w:rsidR="0029777A" w:rsidRPr="00F71999" w:rsidRDefault="0029777A">
      <w:pPr>
        <w:spacing w:after="0" w:line="360" w:lineRule="auto"/>
        <w:jc w:val="both"/>
        <w:rPr>
          <w:rFonts w:ascii="Palatino Linotype" w:eastAsia="Palatino Linotype" w:hAnsi="Palatino Linotype" w:cs="Palatino Linotype"/>
        </w:rPr>
      </w:pPr>
    </w:p>
    <w:p w14:paraId="3820633E" w14:textId="77777777" w:rsidR="0029777A" w:rsidRPr="00F71999" w:rsidRDefault="00F8668E">
      <w:pPr>
        <w:spacing w:after="0" w:line="360" w:lineRule="auto"/>
        <w:jc w:val="both"/>
        <w:rPr>
          <w:rFonts w:ascii="Palatino Linotype" w:eastAsia="Palatino Linotype" w:hAnsi="Palatino Linotype" w:cs="Palatino Linotype"/>
          <w:b/>
        </w:rPr>
      </w:pPr>
      <w:r w:rsidRPr="00F71999">
        <w:rPr>
          <w:rFonts w:ascii="Palatino Linotype" w:eastAsia="Palatino Linotype" w:hAnsi="Palatino Linotype" w:cs="Palatino Linotype"/>
          <w:b/>
        </w:rPr>
        <w:t>SEGUNDO. Notifíquese a través del Sistema de Acceso a la Información Mexiquense</w:t>
      </w:r>
      <w:r w:rsidRPr="00F71999">
        <w:rPr>
          <w:rFonts w:ascii="Palatino Linotype" w:eastAsia="Palatino Linotype" w:hAnsi="Palatino Linotype" w:cs="Palatino Linotype"/>
        </w:rPr>
        <w:t xml:space="preserve"> </w:t>
      </w:r>
      <w:r w:rsidRPr="00F71999">
        <w:rPr>
          <w:rFonts w:ascii="Palatino Linotype" w:eastAsia="Palatino Linotype" w:hAnsi="Palatino Linotype" w:cs="Palatino Linotype"/>
          <w:b/>
        </w:rPr>
        <w:t xml:space="preserve">(SAIMEX) </w:t>
      </w:r>
      <w:r w:rsidRPr="00F71999">
        <w:rPr>
          <w:rFonts w:ascii="Palatino Linotype" w:eastAsia="Palatino Linotype" w:hAnsi="Palatino Linotype" w:cs="Palatino Linotype"/>
        </w:rPr>
        <w:t>la presente resolución a la Titular de la Unidad de Transparencia del</w:t>
      </w:r>
      <w:r w:rsidRPr="00F71999">
        <w:rPr>
          <w:rFonts w:ascii="Palatino Linotype" w:eastAsia="Palatino Linotype" w:hAnsi="Palatino Linotype" w:cs="Palatino Linotype"/>
          <w:b/>
        </w:rPr>
        <w:t xml:space="preserve"> SUJETO OBLIGADO </w:t>
      </w:r>
      <w:r w:rsidRPr="00F71999">
        <w:rPr>
          <w:rFonts w:ascii="Palatino Linotype" w:eastAsia="Palatino Linotype" w:hAnsi="Palatino Linotype" w:cs="Palatino Linotype"/>
        </w:rPr>
        <w:t>para su conocimiento, lo anterior en términos del artículo 189 de la Ley de Transparencia y Acceso a la Información Pública del Estado de México y Municipios.</w:t>
      </w:r>
    </w:p>
    <w:p w14:paraId="4D8C0C4D" w14:textId="77777777" w:rsidR="0029777A" w:rsidRPr="00F71999" w:rsidRDefault="0029777A">
      <w:pPr>
        <w:spacing w:after="0" w:line="360" w:lineRule="auto"/>
        <w:jc w:val="both"/>
        <w:rPr>
          <w:rFonts w:ascii="Palatino Linotype" w:eastAsia="Palatino Linotype" w:hAnsi="Palatino Linotype" w:cs="Palatino Linotype"/>
          <w:b/>
        </w:rPr>
      </w:pPr>
    </w:p>
    <w:p w14:paraId="10C0CA74" w14:textId="2E861422" w:rsidR="0029777A" w:rsidRPr="00F71999" w:rsidRDefault="00F8668E">
      <w:pPr>
        <w:spacing w:after="0" w:line="360" w:lineRule="auto"/>
        <w:jc w:val="both"/>
        <w:rPr>
          <w:rFonts w:ascii="Palatino Linotype" w:eastAsia="Palatino Linotype" w:hAnsi="Palatino Linotype" w:cs="Palatino Linotype"/>
        </w:rPr>
      </w:pPr>
      <w:r w:rsidRPr="00F71999">
        <w:rPr>
          <w:rFonts w:ascii="Palatino Linotype" w:eastAsia="Palatino Linotype" w:hAnsi="Palatino Linotype" w:cs="Palatino Linotype"/>
          <w:b/>
        </w:rPr>
        <w:t xml:space="preserve">TERCERO. Notifíquese </w:t>
      </w:r>
      <w:r w:rsidRPr="00F71999">
        <w:rPr>
          <w:rFonts w:ascii="Palatino Linotype" w:eastAsia="Palatino Linotype" w:hAnsi="Palatino Linotype" w:cs="Palatino Linotype"/>
        </w:rPr>
        <w:t>vía SAIMEX</w:t>
      </w:r>
      <w:r w:rsidRPr="00F71999">
        <w:rPr>
          <w:rFonts w:ascii="Palatino Linotype" w:eastAsia="Palatino Linotype" w:hAnsi="Palatino Linotype" w:cs="Palatino Linotype"/>
          <w:b/>
        </w:rPr>
        <w:t xml:space="preserve">, </w:t>
      </w:r>
      <w:r w:rsidRPr="00F71999">
        <w:rPr>
          <w:rFonts w:ascii="Palatino Linotype" w:eastAsia="Palatino Linotype" w:hAnsi="Palatino Linotype" w:cs="Palatino Linotype"/>
        </w:rPr>
        <w:t xml:space="preserve">la presente resolución a la parte </w:t>
      </w:r>
      <w:r w:rsidRPr="00F71999">
        <w:rPr>
          <w:rFonts w:ascii="Palatino Linotype" w:eastAsia="Palatino Linotype" w:hAnsi="Palatino Linotype" w:cs="Palatino Linotype"/>
          <w:b/>
        </w:rPr>
        <w:t>Recurrente</w:t>
      </w:r>
      <w:r w:rsidRPr="00F71999">
        <w:rPr>
          <w:rFonts w:ascii="Palatino Linotype" w:eastAsia="Palatino Linotype" w:hAnsi="Palatino Linotype" w:cs="Palatino Linotype"/>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68BF21E2" w14:textId="77777777" w:rsidR="001F6A8B" w:rsidRPr="00F71999" w:rsidRDefault="001F6A8B">
      <w:pPr>
        <w:spacing w:after="0" w:line="360" w:lineRule="auto"/>
        <w:jc w:val="both"/>
        <w:rPr>
          <w:rFonts w:ascii="Palatino Linotype" w:eastAsia="Palatino Linotype" w:hAnsi="Palatino Linotype" w:cs="Palatino Linotype"/>
        </w:rPr>
      </w:pPr>
    </w:p>
    <w:p w14:paraId="6A150DE8" w14:textId="65FD2DFA" w:rsidR="0029777A" w:rsidRPr="001F6A8B" w:rsidRDefault="00F8668E">
      <w:pPr>
        <w:spacing w:after="0" w:line="360" w:lineRule="auto"/>
        <w:ind w:right="49"/>
        <w:jc w:val="both"/>
        <w:rPr>
          <w:rFonts w:ascii="Palatino Linotype" w:eastAsia="Palatino Linotype" w:hAnsi="Palatino Linotype" w:cs="Palatino Linotype"/>
        </w:rPr>
      </w:pPr>
      <w:r w:rsidRPr="00F71999">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r w:rsidRPr="001F6A8B">
        <w:rPr>
          <w:rFonts w:ascii="Palatino Linotype" w:eastAsia="Palatino Linotype" w:hAnsi="Palatino Linotype" w:cs="Palatino Linotype"/>
        </w:rPr>
        <w:t xml:space="preserve"> </w:t>
      </w:r>
    </w:p>
    <w:p w14:paraId="3B16D141" w14:textId="75668965" w:rsidR="001F6A8B" w:rsidRPr="001F6A8B" w:rsidRDefault="001F6A8B">
      <w:pPr>
        <w:spacing w:after="0" w:line="360" w:lineRule="auto"/>
        <w:ind w:right="49"/>
        <w:jc w:val="both"/>
        <w:rPr>
          <w:rFonts w:ascii="Palatino Linotype" w:eastAsia="Palatino Linotype" w:hAnsi="Palatino Linotype" w:cs="Palatino Linotype"/>
        </w:rPr>
      </w:pPr>
    </w:p>
    <w:p w14:paraId="79B1DF46" w14:textId="37CF7CBD" w:rsidR="001F6A8B" w:rsidRPr="001F6A8B" w:rsidRDefault="001F6A8B">
      <w:pPr>
        <w:spacing w:after="0" w:line="360" w:lineRule="auto"/>
        <w:ind w:right="49"/>
        <w:jc w:val="both"/>
        <w:rPr>
          <w:rFonts w:ascii="Palatino Linotype" w:eastAsia="Palatino Linotype" w:hAnsi="Palatino Linotype" w:cs="Palatino Linotype"/>
        </w:rPr>
      </w:pPr>
    </w:p>
    <w:p w14:paraId="2DF11F53" w14:textId="164B83A1" w:rsidR="001F6A8B" w:rsidRPr="001F6A8B" w:rsidRDefault="001F6A8B">
      <w:pPr>
        <w:spacing w:after="0" w:line="360" w:lineRule="auto"/>
        <w:ind w:right="49"/>
        <w:jc w:val="both"/>
        <w:rPr>
          <w:rFonts w:ascii="Palatino Linotype" w:eastAsia="Palatino Linotype" w:hAnsi="Palatino Linotype" w:cs="Palatino Linotype"/>
        </w:rPr>
      </w:pPr>
    </w:p>
    <w:p w14:paraId="6A056E1C" w14:textId="6D5E11F8" w:rsidR="001F6A8B" w:rsidRPr="001F6A8B" w:rsidRDefault="001F6A8B">
      <w:pPr>
        <w:spacing w:after="0" w:line="360" w:lineRule="auto"/>
        <w:ind w:right="49"/>
        <w:jc w:val="both"/>
        <w:rPr>
          <w:rFonts w:ascii="Palatino Linotype" w:eastAsia="Palatino Linotype" w:hAnsi="Palatino Linotype" w:cs="Palatino Linotype"/>
        </w:rPr>
      </w:pPr>
    </w:p>
    <w:p w14:paraId="4CE44337" w14:textId="6BF37303" w:rsidR="001F6A8B" w:rsidRPr="001F6A8B" w:rsidRDefault="001F6A8B">
      <w:pPr>
        <w:spacing w:after="0" w:line="360" w:lineRule="auto"/>
        <w:ind w:right="49"/>
        <w:jc w:val="both"/>
        <w:rPr>
          <w:rFonts w:ascii="Palatino Linotype" w:eastAsia="Palatino Linotype" w:hAnsi="Palatino Linotype" w:cs="Palatino Linotype"/>
        </w:rPr>
      </w:pPr>
    </w:p>
    <w:p w14:paraId="759038B7" w14:textId="38DCC3C9" w:rsidR="001F6A8B" w:rsidRPr="001F6A8B" w:rsidRDefault="001F6A8B">
      <w:pPr>
        <w:spacing w:after="0" w:line="360" w:lineRule="auto"/>
        <w:ind w:right="49"/>
        <w:jc w:val="both"/>
        <w:rPr>
          <w:rFonts w:ascii="Palatino Linotype" w:eastAsia="Palatino Linotype" w:hAnsi="Palatino Linotype" w:cs="Palatino Linotype"/>
        </w:rPr>
      </w:pPr>
    </w:p>
    <w:p w14:paraId="084FC0E0" w14:textId="76A71675" w:rsidR="001F6A8B" w:rsidRPr="001F6A8B" w:rsidRDefault="001F6A8B">
      <w:pPr>
        <w:spacing w:after="0" w:line="360" w:lineRule="auto"/>
        <w:ind w:right="49"/>
        <w:jc w:val="both"/>
        <w:rPr>
          <w:rFonts w:ascii="Palatino Linotype" w:eastAsia="Palatino Linotype" w:hAnsi="Palatino Linotype" w:cs="Palatino Linotype"/>
        </w:rPr>
      </w:pPr>
    </w:p>
    <w:p w14:paraId="0315727B" w14:textId="68D5826B" w:rsidR="001F6A8B" w:rsidRPr="001F6A8B" w:rsidRDefault="001F6A8B">
      <w:pPr>
        <w:spacing w:after="0" w:line="360" w:lineRule="auto"/>
        <w:ind w:right="49"/>
        <w:jc w:val="both"/>
        <w:rPr>
          <w:rFonts w:ascii="Palatino Linotype" w:eastAsia="Palatino Linotype" w:hAnsi="Palatino Linotype" w:cs="Palatino Linotype"/>
        </w:rPr>
      </w:pPr>
    </w:p>
    <w:p w14:paraId="61F92361" w14:textId="2DCF2F49" w:rsidR="001F6A8B" w:rsidRPr="001F6A8B" w:rsidRDefault="001F6A8B">
      <w:pPr>
        <w:spacing w:after="0" w:line="360" w:lineRule="auto"/>
        <w:ind w:right="49"/>
        <w:jc w:val="both"/>
        <w:rPr>
          <w:rFonts w:ascii="Palatino Linotype" w:eastAsia="Palatino Linotype" w:hAnsi="Palatino Linotype" w:cs="Palatino Linotype"/>
        </w:rPr>
      </w:pPr>
    </w:p>
    <w:p w14:paraId="0055BE58" w14:textId="7473D9A2" w:rsidR="001F6A8B" w:rsidRPr="001F6A8B" w:rsidRDefault="001F6A8B">
      <w:pPr>
        <w:spacing w:after="0" w:line="360" w:lineRule="auto"/>
        <w:ind w:right="49"/>
        <w:jc w:val="both"/>
        <w:rPr>
          <w:rFonts w:ascii="Palatino Linotype" w:eastAsia="Palatino Linotype" w:hAnsi="Palatino Linotype" w:cs="Palatino Linotype"/>
        </w:rPr>
      </w:pPr>
    </w:p>
    <w:p w14:paraId="1B710761" w14:textId="5A34C8E9" w:rsidR="001F6A8B" w:rsidRPr="001F6A8B" w:rsidRDefault="001F6A8B">
      <w:pPr>
        <w:spacing w:after="0" w:line="360" w:lineRule="auto"/>
        <w:ind w:right="49"/>
        <w:jc w:val="both"/>
        <w:rPr>
          <w:rFonts w:ascii="Palatino Linotype" w:eastAsia="Palatino Linotype" w:hAnsi="Palatino Linotype" w:cs="Palatino Linotype"/>
        </w:rPr>
      </w:pPr>
    </w:p>
    <w:p w14:paraId="360C8716" w14:textId="19A714D0" w:rsidR="001F6A8B" w:rsidRPr="001F6A8B" w:rsidRDefault="001F6A8B">
      <w:pPr>
        <w:spacing w:after="0" w:line="360" w:lineRule="auto"/>
        <w:ind w:right="49"/>
        <w:jc w:val="both"/>
        <w:rPr>
          <w:rFonts w:ascii="Palatino Linotype" w:eastAsia="Palatino Linotype" w:hAnsi="Palatino Linotype" w:cs="Palatino Linotype"/>
        </w:rPr>
      </w:pPr>
    </w:p>
    <w:p w14:paraId="39D61D6B" w14:textId="66337201" w:rsidR="001F6A8B" w:rsidRPr="001F6A8B" w:rsidRDefault="001F6A8B">
      <w:pPr>
        <w:spacing w:after="0" w:line="360" w:lineRule="auto"/>
        <w:ind w:right="49"/>
        <w:jc w:val="both"/>
        <w:rPr>
          <w:rFonts w:ascii="Palatino Linotype" w:eastAsia="Palatino Linotype" w:hAnsi="Palatino Linotype" w:cs="Palatino Linotype"/>
        </w:rPr>
      </w:pPr>
    </w:p>
    <w:p w14:paraId="5EA96BED" w14:textId="249E3B97" w:rsidR="001F6A8B" w:rsidRPr="001F6A8B" w:rsidRDefault="001F6A8B">
      <w:pPr>
        <w:spacing w:after="0" w:line="360" w:lineRule="auto"/>
        <w:ind w:right="49"/>
        <w:jc w:val="both"/>
        <w:rPr>
          <w:rFonts w:ascii="Palatino Linotype" w:eastAsia="Palatino Linotype" w:hAnsi="Palatino Linotype" w:cs="Palatino Linotype"/>
        </w:rPr>
      </w:pPr>
    </w:p>
    <w:p w14:paraId="6560D72F" w14:textId="4F2C2347" w:rsidR="001F6A8B" w:rsidRPr="001F6A8B" w:rsidRDefault="001F6A8B">
      <w:pPr>
        <w:spacing w:after="0" w:line="360" w:lineRule="auto"/>
        <w:ind w:right="49"/>
        <w:jc w:val="both"/>
        <w:rPr>
          <w:rFonts w:ascii="Palatino Linotype" w:eastAsia="Palatino Linotype" w:hAnsi="Palatino Linotype" w:cs="Palatino Linotype"/>
        </w:rPr>
      </w:pPr>
    </w:p>
    <w:p w14:paraId="6B5248A3" w14:textId="4EB979FE" w:rsidR="001F6A8B" w:rsidRPr="001F6A8B" w:rsidRDefault="001F6A8B">
      <w:pPr>
        <w:spacing w:after="0" w:line="360" w:lineRule="auto"/>
        <w:ind w:right="49"/>
        <w:jc w:val="both"/>
        <w:rPr>
          <w:rFonts w:ascii="Palatino Linotype" w:eastAsia="Palatino Linotype" w:hAnsi="Palatino Linotype" w:cs="Palatino Linotype"/>
        </w:rPr>
      </w:pPr>
    </w:p>
    <w:p w14:paraId="3C89EAF4" w14:textId="120758C7" w:rsidR="001F6A8B" w:rsidRPr="001F6A8B" w:rsidRDefault="001F6A8B">
      <w:pPr>
        <w:spacing w:after="0" w:line="360" w:lineRule="auto"/>
        <w:ind w:right="49"/>
        <w:jc w:val="both"/>
        <w:rPr>
          <w:rFonts w:ascii="Palatino Linotype" w:eastAsia="Palatino Linotype" w:hAnsi="Palatino Linotype" w:cs="Palatino Linotype"/>
        </w:rPr>
      </w:pPr>
    </w:p>
    <w:p w14:paraId="3EE57E5E" w14:textId="052DBF35" w:rsidR="001F6A8B" w:rsidRPr="001F6A8B" w:rsidRDefault="001F6A8B">
      <w:pPr>
        <w:spacing w:after="0" w:line="360" w:lineRule="auto"/>
        <w:ind w:right="49"/>
        <w:jc w:val="both"/>
        <w:rPr>
          <w:rFonts w:ascii="Palatino Linotype" w:eastAsia="Palatino Linotype" w:hAnsi="Palatino Linotype" w:cs="Palatino Linotype"/>
        </w:rPr>
      </w:pPr>
    </w:p>
    <w:p w14:paraId="470D0CAD" w14:textId="5AAC1A12" w:rsidR="001F6A8B" w:rsidRPr="001F6A8B" w:rsidRDefault="001F6A8B">
      <w:pPr>
        <w:spacing w:after="0" w:line="360" w:lineRule="auto"/>
        <w:ind w:right="49"/>
        <w:jc w:val="both"/>
        <w:rPr>
          <w:rFonts w:ascii="Palatino Linotype" w:eastAsia="Palatino Linotype" w:hAnsi="Palatino Linotype" w:cs="Palatino Linotype"/>
        </w:rPr>
      </w:pPr>
    </w:p>
    <w:p w14:paraId="1770FA7C" w14:textId="644627A2" w:rsidR="001F6A8B" w:rsidRPr="001F6A8B" w:rsidRDefault="001F6A8B">
      <w:pPr>
        <w:spacing w:after="0" w:line="360" w:lineRule="auto"/>
        <w:ind w:right="49"/>
        <w:jc w:val="both"/>
        <w:rPr>
          <w:rFonts w:ascii="Palatino Linotype" w:eastAsia="Palatino Linotype" w:hAnsi="Palatino Linotype" w:cs="Palatino Linotype"/>
        </w:rPr>
      </w:pPr>
    </w:p>
    <w:p w14:paraId="726B61B7" w14:textId="1C90B0F4" w:rsidR="001F6A8B" w:rsidRPr="001F6A8B" w:rsidRDefault="001F6A8B">
      <w:pPr>
        <w:spacing w:after="0" w:line="360" w:lineRule="auto"/>
        <w:ind w:right="49"/>
        <w:jc w:val="both"/>
        <w:rPr>
          <w:rFonts w:ascii="Palatino Linotype" w:eastAsia="Palatino Linotype" w:hAnsi="Palatino Linotype" w:cs="Palatino Linotype"/>
        </w:rPr>
      </w:pPr>
    </w:p>
    <w:p w14:paraId="75E143B3" w14:textId="5DEF19AB" w:rsidR="001F6A8B" w:rsidRPr="001F6A8B" w:rsidRDefault="001F6A8B">
      <w:pPr>
        <w:spacing w:after="0" w:line="360" w:lineRule="auto"/>
        <w:ind w:right="49"/>
        <w:jc w:val="both"/>
        <w:rPr>
          <w:rFonts w:ascii="Palatino Linotype" w:eastAsia="Palatino Linotype" w:hAnsi="Palatino Linotype" w:cs="Palatino Linotype"/>
        </w:rPr>
      </w:pPr>
    </w:p>
    <w:p w14:paraId="38B8A7D6" w14:textId="1F0B9A1B" w:rsidR="001F6A8B" w:rsidRPr="001F6A8B" w:rsidRDefault="001F6A8B">
      <w:pPr>
        <w:spacing w:after="0" w:line="360" w:lineRule="auto"/>
        <w:ind w:right="49"/>
        <w:jc w:val="both"/>
        <w:rPr>
          <w:rFonts w:ascii="Palatino Linotype" w:eastAsia="Palatino Linotype" w:hAnsi="Palatino Linotype" w:cs="Palatino Linotype"/>
        </w:rPr>
      </w:pPr>
    </w:p>
    <w:p w14:paraId="1B23BDBA" w14:textId="453239B9" w:rsidR="001F6A8B" w:rsidRPr="001F6A8B" w:rsidRDefault="001F6A8B">
      <w:pPr>
        <w:spacing w:after="0" w:line="360" w:lineRule="auto"/>
        <w:ind w:right="49"/>
        <w:jc w:val="both"/>
        <w:rPr>
          <w:rFonts w:ascii="Palatino Linotype" w:eastAsia="Palatino Linotype" w:hAnsi="Palatino Linotype" w:cs="Palatino Linotype"/>
        </w:rPr>
      </w:pPr>
    </w:p>
    <w:p w14:paraId="32DD4E0B" w14:textId="6F07BBAF" w:rsidR="001F6A8B" w:rsidRPr="001F6A8B" w:rsidRDefault="001F6A8B">
      <w:pPr>
        <w:spacing w:after="0" w:line="360" w:lineRule="auto"/>
        <w:ind w:right="49"/>
        <w:jc w:val="both"/>
        <w:rPr>
          <w:rFonts w:ascii="Palatino Linotype" w:eastAsia="Palatino Linotype" w:hAnsi="Palatino Linotype" w:cs="Palatino Linotype"/>
        </w:rPr>
      </w:pPr>
    </w:p>
    <w:p w14:paraId="16B8118D" w14:textId="77777777" w:rsidR="001F6A8B" w:rsidRPr="001F6A8B" w:rsidRDefault="001F6A8B">
      <w:pPr>
        <w:spacing w:after="0" w:line="360" w:lineRule="auto"/>
        <w:ind w:right="49"/>
        <w:jc w:val="both"/>
        <w:rPr>
          <w:rFonts w:ascii="Palatino Linotype" w:eastAsia="Palatino Linotype" w:hAnsi="Palatino Linotype" w:cs="Palatino Linotype"/>
        </w:rPr>
      </w:pPr>
    </w:p>
    <w:sectPr w:rsidR="001F6A8B" w:rsidRPr="001F6A8B">
      <w:headerReference w:type="default" r:id="rId8"/>
      <w:footerReference w:type="default" r:id="rId9"/>
      <w:headerReference w:type="first" r:id="rId10"/>
      <w:footerReference w:type="first" r:id="rId11"/>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BCB2" w14:textId="77777777" w:rsidR="00CF5E75" w:rsidRDefault="00CF5E75">
      <w:pPr>
        <w:spacing w:after="0" w:line="240" w:lineRule="auto"/>
      </w:pPr>
      <w:r>
        <w:separator/>
      </w:r>
    </w:p>
  </w:endnote>
  <w:endnote w:type="continuationSeparator" w:id="0">
    <w:p w14:paraId="46B05171" w14:textId="77777777" w:rsidR="00CF5E75" w:rsidRDefault="00CF5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699D" w14:textId="77777777" w:rsidR="0029777A" w:rsidRDefault="00F8668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71999">
      <w:rPr>
        <w:b/>
        <w:noProof/>
        <w:color w:val="000000"/>
        <w:sz w:val="24"/>
        <w:szCs w:val="24"/>
      </w:rPr>
      <w:t>13</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71999">
      <w:rPr>
        <w:b/>
        <w:noProof/>
        <w:color w:val="000000"/>
        <w:sz w:val="24"/>
        <w:szCs w:val="24"/>
      </w:rPr>
      <w:t>15</w:t>
    </w:r>
    <w:r>
      <w:rPr>
        <w:b/>
        <w:color w:val="000000"/>
        <w:sz w:val="24"/>
        <w:szCs w:val="24"/>
      </w:rPr>
      <w:fldChar w:fldCharType="end"/>
    </w:r>
  </w:p>
  <w:p w14:paraId="44747B76" w14:textId="77777777" w:rsidR="0029777A" w:rsidRDefault="0029777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B5BB" w14:textId="77777777" w:rsidR="0029777A" w:rsidRDefault="00F8668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71999">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71999">
      <w:rPr>
        <w:b/>
        <w:noProof/>
        <w:color w:val="000000"/>
        <w:sz w:val="24"/>
        <w:szCs w:val="24"/>
      </w:rPr>
      <w:t>15</w:t>
    </w:r>
    <w:r>
      <w:rPr>
        <w:b/>
        <w:color w:val="000000"/>
        <w:sz w:val="24"/>
        <w:szCs w:val="24"/>
      </w:rPr>
      <w:fldChar w:fldCharType="end"/>
    </w:r>
  </w:p>
  <w:p w14:paraId="6CF68E43" w14:textId="77777777" w:rsidR="0029777A" w:rsidRDefault="0029777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F319" w14:textId="77777777" w:rsidR="00CF5E75" w:rsidRDefault="00CF5E75">
      <w:pPr>
        <w:spacing w:after="0" w:line="240" w:lineRule="auto"/>
      </w:pPr>
      <w:r>
        <w:separator/>
      </w:r>
    </w:p>
  </w:footnote>
  <w:footnote w:type="continuationSeparator" w:id="0">
    <w:p w14:paraId="44CEFA9D" w14:textId="77777777" w:rsidR="00CF5E75" w:rsidRDefault="00CF5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4373" w14:textId="77777777" w:rsidR="0029777A" w:rsidRDefault="00F8668E">
    <w:pPr>
      <w:widowControl w:val="0"/>
      <w:pBdr>
        <w:top w:val="nil"/>
        <w:left w:val="nil"/>
        <w:bottom w:val="nil"/>
        <w:right w:val="nil"/>
        <w:between w:val="nil"/>
      </w:pBdr>
      <w:spacing w:after="0"/>
      <w:rPr>
        <w:color w:val="000000"/>
      </w:rPr>
    </w:pPr>
    <w:r>
      <w:rPr>
        <w:noProof/>
        <w:lang w:eastAsia="es-MX"/>
      </w:rPr>
      <w:drawing>
        <wp:anchor distT="0" distB="0" distL="0" distR="0" simplePos="0" relativeHeight="251658240" behindDoc="1" locked="0" layoutInCell="1" hidden="0" allowOverlap="1" wp14:anchorId="412C8D41" wp14:editId="6533D818">
          <wp:simplePos x="0" y="0"/>
          <wp:positionH relativeFrom="column">
            <wp:posOffset>-716279</wp:posOffset>
          </wp:positionH>
          <wp:positionV relativeFrom="paragraph">
            <wp:posOffset>-401954</wp:posOffset>
          </wp:positionV>
          <wp:extent cx="7809876" cy="10165823"/>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2"/>
      <w:tblW w:w="5603" w:type="dxa"/>
      <w:tblInd w:w="3611" w:type="dxa"/>
      <w:tblLayout w:type="fixed"/>
      <w:tblLook w:val="0400" w:firstRow="0" w:lastRow="0" w:firstColumn="0" w:lastColumn="0" w:noHBand="0" w:noVBand="1"/>
    </w:tblPr>
    <w:tblGrid>
      <w:gridCol w:w="2551"/>
      <w:gridCol w:w="3052"/>
    </w:tblGrid>
    <w:tr w:rsidR="0029777A" w14:paraId="24EFBC44" w14:textId="77777777">
      <w:tc>
        <w:tcPr>
          <w:tcW w:w="2551" w:type="dxa"/>
          <w:vAlign w:val="center"/>
        </w:tcPr>
        <w:p w14:paraId="6E5E6652" w14:textId="77777777" w:rsidR="0029777A" w:rsidRDefault="00F8668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368845EF" w14:textId="77777777" w:rsidR="0029777A" w:rsidRDefault="00F8668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00584/INFOEM/IP/RR/2025</w:t>
          </w:r>
        </w:p>
      </w:tc>
    </w:tr>
    <w:tr w:rsidR="0029777A" w14:paraId="2BD4A571" w14:textId="77777777">
      <w:trPr>
        <w:trHeight w:val="217"/>
      </w:trPr>
      <w:tc>
        <w:tcPr>
          <w:tcW w:w="2551" w:type="dxa"/>
          <w:vAlign w:val="center"/>
        </w:tcPr>
        <w:p w14:paraId="1C163966" w14:textId="77777777" w:rsidR="0029777A" w:rsidRDefault="00F8668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1BA4B67A" w14:textId="77777777" w:rsidR="0029777A" w:rsidRDefault="0029777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18F9378C" w14:textId="77777777" w:rsidR="0029777A" w:rsidRDefault="00F8668E">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Mexicaltzingo</w:t>
          </w:r>
        </w:p>
      </w:tc>
    </w:tr>
    <w:tr w:rsidR="0029777A" w14:paraId="44016FBC" w14:textId="77777777">
      <w:tc>
        <w:tcPr>
          <w:tcW w:w="2551" w:type="dxa"/>
          <w:vAlign w:val="center"/>
        </w:tcPr>
        <w:p w14:paraId="17DBA0A4" w14:textId="77777777" w:rsidR="0029777A" w:rsidRDefault="00F8668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FAE7D15" w14:textId="77777777" w:rsidR="0029777A" w:rsidRDefault="00F8668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062868BA" w14:textId="77777777" w:rsidR="0029777A" w:rsidRDefault="0029777A">
    <w:pPr>
      <w:pBdr>
        <w:top w:val="nil"/>
        <w:left w:val="nil"/>
        <w:bottom w:val="nil"/>
        <w:right w:val="nil"/>
        <w:between w:val="nil"/>
      </w:pBdr>
      <w:tabs>
        <w:tab w:val="left" w:pos="280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8AF1" w14:textId="77777777" w:rsidR="0029777A" w:rsidRDefault="00F8668E">
    <w:pPr>
      <w:widowControl w:val="0"/>
      <w:pBdr>
        <w:top w:val="nil"/>
        <w:left w:val="nil"/>
        <w:bottom w:val="nil"/>
        <w:right w:val="nil"/>
        <w:between w:val="nil"/>
      </w:pBdr>
      <w:spacing w:after="0"/>
      <w:rPr>
        <w:rFonts w:ascii="Palatino Linotype" w:eastAsia="Palatino Linotype" w:hAnsi="Palatino Linotype" w:cs="Palatino Linotype"/>
        <w:sz w:val="24"/>
        <w:szCs w:val="24"/>
      </w:rPr>
    </w:pPr>
    <w:r>
      <w:rPr>
        <w:noProof/>
        <w:lang w:eastAsia="es-MX"/>
      </w:rPr>
      <w:drawing>
        <wp:anchor distT="0" distB="0" distL="0" distR="0" simplePos="0" relativeHeight="251659264" behindDoc="1" locked="0" layoutInCell="1" hidden="0" allowOverlap="1" wp14:anchorId="10F5F6A0" wp14:editId="47030CCD">
          <wp:simplePos x="0" y="0"/>
          <wp:positionH relativeFrom="column">
            <wp:posOffset>-673734</wp:posOffset>
          </wp:positionH>
          <wp:positionV relativeFrom="paragraph">
            <wp:posOffset>-353694</wp:posOffset>
          </wp:positionV>
          <wp:extent cx="7809865" cy="10165715"/>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603" w:type="dxa"/>
      <w:tblInd w:w="3611" w:type="dxa"/>
      <w:tblLayout w:type="fixed"/>
      <w:tblLook w:val="0400" w:firstRow="0" w:lastRow="0" w:firstColumn="0" w:lastColumn="0" w:noHBand="0" w:noVBand="1"/>
    </w:tblPr>
    <w:tblGrid>
      <w:gridCol w:w="2551"/>
      <w:gridCol w:w="3052"/>
    </w:tblGrid>
    <w:tr w:rsidR="0029777A" w14:paraId="5E48F141" w14:textId="77777777">
      <w:tc>
        <w:tcPr>
          <w:tcW w:w="2551" w:type="dxa"/>
          <w:vAlign w:val="center"/>
        </w:tcPr>
        <w:p w14:paraId="423B4CCA" w14:textId="77777777" w:rsidR="0029777A" w:rsidRDefault="00F8668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77FDCA5B" w14:textId="77777777" w:rsidR="0029777A" w:rsidRDefault="00F8668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00584/INFOEM/IP/RR/2025</w:t>
          </w:r>
        </w:p>
      </w:tc>
    </w:tr>
    <w:tr w:rsidR="0029777A" w14:paraId="232EEFF4" w14:textId="77777777">
      <w:tc>
        <w:tcPr>
          <w:tcW w:w="2551" w:type="dxa"/>
          <w:vAlign w:val="center"/>
        </w:tcPr>
        <w:p w14:paraId="2F5C2F8B" w14:textId="77777777" w:rsidR="0029777A" w:rsidRDefault="00F8668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Recurrente:</w:t>
          </w:r>
        </w:p>
        <w:p w14:paraId="7E98B4AB" w14:textId="77777777" w:rsidR="0029777A" w:rsidRDefault="0029777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rPr>
          </w:pPr>
        </w:p>
      </w:tc>
      <w:tc>
        <w:tcPr>
          <w:tcW w:w="3052" w:type="dxa"/>
          <w:vAlign w:val="center"/>
        </w:tcPr>
        <w:p w14:paraId="435807C5" w14:textId="590BFF3D" w:rsidR="0029777A" w:rsidRDefault="004736E1">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XXXXXXXXX XXXXXXX XXXXXXXX </w:t>
          </w:r>
        </w:p>
      </w:tc>
    </w:tr>
    <w:tr w:rsidR="0029777A" w14:paraId="656FC6E8" w14:textId="77777777">
      <w:trPr>
        <w:trHeight w:val="152"/>
      </w:trPr>
      <w:tc>
        <w:tcPr>
          <w:tcW w:w="2551" w:type="dxa"/>
          <w:vAlign w:val="center"/>
        </w:tcPr>
        <w:p w14:paraId="5AB81FE2" w14:textId="77777777" w:rsidR="0029777A" w:rsidRDefault="00F8668E">
          <w:pP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64ABFC70" w14:textId="77777777" w:rsidR="0029777A" w:rsidRDefault="0029777A">
          <w:pP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35003EA3" w14:textId="77777777" w:rsidR="0029777A" w:rsidRDefault="00F8668E">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Mexicaltzingo</w:t>
          </w:r>
        </w:p>
      </w:tc>
    </w:tr>
    <w:tr w:rsidR="0029777A" w14:paraId="45A77C3F" w14:textId="77777777">
      <w:tc>
        <w:tcPr>
          <w:tcW w:w="2551" w:type="dxa"/>
          <w:vAlign w:val="center"/>
        </w:tcPr>
        <w:p w14:paraId="0C2EAE5E" w14:textId="77777777" w:rsidR="0029777A" w:rsidRDefault="00F8668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75E3F7D4" w14:textId="77777777" w:rsidR="0029777A" w:rsidRDefault="00F8668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45565D05" w14:textId="77777777" w:rsidR="0029777A" w:rsidRDefault="00F8668E">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77946"/>
    <w:multiLevelType w:val="multilevel"/>
    <w:tmpl w:val="73FAD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2129B9"/>
    <w:multiLevelType w:val="multilevel"/>
    <w:tmpl w:val="B874AAAC"/>
    <w:lvl w:ilvl="0">
      <w:start w:val="1"/>
      <w:numFmt w:val="decimal"/>
      <w:lvlText w:val="%1."/>
      <w:lvlJc w:val="left"/>
      <w:pPr>
        <w:ind w:left="20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2411AD"/>
    <w:multiLevelType w:val="multilevel"/>
    <w:tmpl w:val="838E59CA"/>
    <w:lvl w:ilvl="0">
      <w:numFmt w:val="bullet"/>
      <w:lvlText w:val="•"/>
      <w:lvlJc w:val="left"/>
      <w:pPr>
        <w:ind w:left="1080" w:hanging="72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DD07816"/>
    <w:multiLevelType w:val="multilevel"/>
    <w:tmpl w:val="7B4E013C"/>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77A"/>
    <w:rsid w:val="001F6A8B"/>
    <w:rsid w:val="0029777A"/>
    <w:rsid w:val="004736E1"/>
    <w:rsid w:val="00506F36"/>
    <w:rsid w:val="00A74988"/>
    <w:rsid w:val="00CF5E75"/>
    <w:rsid w:val="00F71999"/>
    <w:rsid w:val="00F866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5F909"/>
  <w15:docId w15:val="{4947A10A-9C39-4D9B-9220-DB821E9D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9F"/>
    <w:rPr>
      <w:rFonts w:eastAsia="Times New Roman" w:cs="Times New Roman"/>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hAnsi="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top w:w="15" w:type="dxa"/>
        <w:left w:w="15" w:type="dxa"/>
        <w:bottom w:w="15" w:type="dxa"/>
        <w:right w:w="15" w:type="dxa"/>
      </w:tblCellMar>
    </w:tblPr>
  </w:style>
  <w:style w:type="table" w:customStyle="1" w:styleId="5">
    <w:name w:val="5"/>
    <w:basedOn w:val="TableNormal10"/>
    <w:tblPr>
      <w:tblStyleRowBandSize w:val="1"/>
      <w:tblStyleColBandSize w:val="1"/>
      <w:tblCellMar>
        <w:left w:w="115" w:type="dxa"/>
        <w:right w:w="115" w:type="dxa"/>
      </w:tblCellMar>
    </w:tbl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top w:w="15" w:type="dxa"/>
        <w:left w:w="115" w:type="dxa"/>
        <w:bottom w:w="15" w:type="dxa"/>
        <w:right w:w="115" w:type="dxa"/>
      </w:tblCellMar>
    </w:tblPr>
  </w:style>
  <w:style w:type="table" w:customStyle="1" w:styleId="2">
    <w:name w:val="2"/>
    <w:basedOn w:val="TableNormal10"/>
    <w:tblPr>
      <w:tblStyleRowBandSize w:val="1"/>
      <w:tblStyleColBandSize w:val="1"/>
      <w:tblCellMar>
        <w:top w:w="15" w:type="dxa"/>
        <w:left w:w="115" w:type="dxa"/>
        <w:bottom w:w="15" w:type="dxa"/>
        <w:right w:w="115" w:type="dxa"/>
      </w:tblCellMar>
    </w:tblPr>
  </w:style>
  <w:style w:type="table" w:customStyle="1" w:styleId="1">
    <w:name w:val="1"/>
    <w:basedOn w:val="TableNormal10"/>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character" w:customStyle="1" w:styleId="Mencinsinresolver2">
    <w:name w:val="Mención sin resolver2"/>
    <w:basedOn w:val="Fuentedeprrafopredeter"/>
    <w:uiPriority w:val="99"/>
    <w:semiHidden/>
    <w:unhideWhenUsed/>
    <w:rsid w:val="00AC79ED"/>
    <w:rPr>
      <w:color w:val="605E5C"/>
      <w:shd w:val="clear" w:color="auto" w:fill="E1DFDD"/>
    </w:rPr>
  </w:style>
  <w:style w:type="paragraph" w:customStyle="1" w:styleId="Default">
    <w:name w:val="Default"/>
    <w:rsid w:val="00A27592"/>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2F3C2D"/>
  </w:style>
  <w:style w:type="paragraph" w:styleId="Sinespaciado">
    <w:name w:val="No Spacing"/>
    <w:aliases w:val="Francesa,INAI"/>
    <w:link w:val="SinespaciadoCar"/>
    <w:uiPriority w:val="1"/>
    <w:qFormat/>
    <w:rsid w:val="00F01E4E"/>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Francesa Car,INAI Car"/>
    <w:link w:val="Sinespaciado"/>
    <w:uiPriority w:val="1"/>
    <w:locked/>
    <w:rsid w:val="00F01E4E"/>
    <w:rPr>
      <w:rFonts w:ascii="Times New Roman" w:eastAsia="Times New Roman" w:hAnsi="Times New Roman" w:cs="Times New Roman"/>
      <w:sz w:val="24"/>
      <w:szCs w:val="24"/>
      <w:lang w:val="es-ES" w:eastAsia="es-ES"/>
    </w:rPr>
  </w:style>
  <w:style w:type="character" w:customStyle="1" w:styleId="Mencinsinresolver3">
    <w:name w:val="Mención sin resolver3"/>
    <w:basedOn w:val="Fuentedeprrafopredeter"/>
    <w:uiPriority w:val="99"/>
    <w:semiHidden/>
    <w:unhideWhenUsed/>
    <w:rsid w:val="0036720C"/>
    <w:rPr>
      <w:color w:val="605E5C"/>
      <w:shd w:val="clear" w:color="auto" w:fill="E1DFDD"/>
    </w:rPr>
  </w:style>
  <w:style w:type="character" w:styleId="Hipervnculovisitado">
    <w:name w:val="FollowedHyperlink"/>
    <w:basedOn w:val="Fuentedeprrafopredeter"/>
    <w:uiPriority w:val="99"/>
    <w:semiHidden/>
    <w:unhideWhenUsed/>
    <w:rsid w:val="00996EF5"/>
    <w:rPr>
      <w:color w:val="954F72" w:themeColor="followedHyperlink"/>
      <w:u w:val="single"/>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5" w:type="dxa"/>
        <w:left w:w="115" w:type="dxa"/>
        <w:bottom w:w="15" w:type="dxa"/>
        <w:right w:w="115" w:type="dxa"/>
      </w:tblCellMar>
    </w:tblPr>
  </w:style>
  <w:style w:type="table" w:customStyle="1" w:styleId="a1">
    <w:basedOn w:val="TableNormal1"/>
    <w:tblPr>
      <w:tblStyleRowBandSize w:val="1"/>
      <w:tblStyleColBandSize w:val="1"/>
      <w:tblCellMar>
        <w:top w:w="15" w:type="dxa"/>
        <w:left w:w="115" w:type="dxa"/>
        <w:bottom w:w="15" w:type="dxa"/>
        <w:right w:w="115" w:type="dxa"/>
      </w:tblCellMar>
    </w:tblPr>
  </w:style>
  <w:style w:type="table" w:customStyle="1" w:styleId="a2">
    <w:basedOn w:val="TableNormal0"/>
    <w:tblPr>
      <w:tblStyleRowBandSize w:val="1"/>
      <w:tblStyleColBandSize w:val="1"/>
      <w:tblCellMar>
        <w:top w:w="15" w:type="dxa"/>
        <w:left w:w="115" w:type="dxa"/>
        <w:bottom w:w="15" w:type="dxa"/>
        <w:right w:w="115" w:type="dxa"/>
      </w:tblCellMar>
    </w:tblPr>
  </w:style>
  <w:style w:type="table" w:customStyle="1" w:styleId="a3">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fAz3AS4ol83o6ZxistliYapSgw==">CgMxLjAyCWguM3pueXNoNzIJaC4zMGowemxsMgloLjJldDkycDA4AHIhMTM0cnZJbExuLVgwTk9sSnhZVE9KdkZaSkVZanpXVENQ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3617</Words>
  <Characters>19898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2025-02-28T18:06:00Z</cp:lastPrinted>
  <dcterms:created xsi:type="dcterms:W3CDTF">2025-03-10T18:50:00Z</dcterms:created>
  <dcterms:modified xsi:type="dcterms:W3CDTF">2025-03-10T18:50:00Z</dcterms:modified>
</cp:coreProperties>
</file>