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16704" w:rsidRDefault="00AE3DA7" w:rsidP="00616704">
          <w:pPr>
            <w:pStyle w:val="TtuloTDC"/>
            <w:spacing w:before="0" w:line="240" w:lineRule="auto"/>
            <w:rPr>
              <w:rFonts w:ascii="Palatino Linotype" w:hAnsi="Palatino Linotype"/>
              <w:color w:val="auto"/>
              <w:sz w:val="24"/>
              <w:szCs w:val="24"/>
              <w:lang w:val="es-ES"/>
            </w:rPr>
          </w:pPr>
          <w:r w:rsidRPr="00616704">
            <w:rPr>
              <w:rFonts w:ascii="Palatino Linotype" w:hAnsi="Palatino Linotype"/>
              <w:color w:val="auto"/>
              <w:sz w:val="24"/>
              <w:szCs w:val="24"/>
              <w:lang w:val="es-ES"/>
            </w:rPr>
            <w:t>Contenido</w:t>
          </w:r>
        </w:p>
        <w:p w14:paraId="3EB312A7" w14:textId="77777777" w:rsidR="00AA6EA9" w:rsidRPr="00616704" w:rsidRDefault="00AA6EA9" w:rsidP="00616704">
          <w:pPr>
            <w:spacing w:line="240" w:lineRule="auto"/>
            <w:rPr>
              <w:sz w:val="16"/>
              <w:szCs w:val="16"/>
              <w:lang w:val="es-ES" w:eastAsia="es-MX"/>
            </w:rPr>
          </w:pPr>
        </w:p>
        <w:p w14:paraId="1E109C67" w14:textId="32D23E76" w:rsidR="00616704" w:rsidRPr="00616704" w:rsidRDefault="00AE3DA7" w:rsidP="00616704">
          <w:pPr>
            <w:pStyle w:val="TDC1"/>
            <w:tabs>
              <w:tab w:val="right" w:leader="dot" w:pos="9034"/>
            </w:tabs>
            <w:rPr>
              <w:rFonts w:asciiTheme="minorHAnsi" w:eastAsiaTheme="minorEastAsia" w:hAnsiTheme="minorHAnsi" w:cstheme="minorBidi"/>
              <w:noProof/>
              <w:szCs w:val="22"/>
              <w:lang w:eastAsia="es-MX"/>
            </w:rPr>
          </w:pPr>
          <w:r w:rsidRPr="00616704">
            <w:rPr>
              <w:sz w:val="16"/>
              <w:szCs w:val="16"/>
            </w:rPr>
            <w:fldChar w:fldCharType="begin"/>
          </w:r>
          <w:r w:rsidRPr="00616704">
            <w:rPr>
              <w:sz w:val="16"/>
              <w:szCs w:val="16"/>
            </w:rPr>
            <w:instrText xml:space="preserve"> TOC \o "1-3" \h \z \u </w:instrText>
          </w:r>
          <w:r w:rsidRPr="00616704">
            <w:rPr>
              <w:sz w:val="16"/>
              <w:szCs w:val="16"/>
            </w:rPr>
            <w:fldChar w:fldCharType="separate"/>
          </w:r>
          <w:hyperlink w:anchor="_Toc203625293" w:history="1">
            <w:r w:rsidR="00616704" w:rsidRPr="00616704">
              <w:rPr>
                <w:rStyle w:val="Hipervnculo"/>
                <w:noProof/>
                <w:color w:val="auto"/>
              </w:rPr>
              <w:t>ANTECEDENTES</w:t>
            </w:r>
            <w:r w:rsidR="00616704" w:rsidRPr="00616704">
              <w:rPr>
                <w:noProof/>
                <w:webHidden/>
              </w:rPr>
              <w:tab/>
            </w:r>
            <w:r w:rsidR="00616704" w:rsidRPr="00616704">
              <w:rPr>
                <w:noProof/>
                <w:webHidden/>
              </w:rPr>
              <w:fldChar w:fldCharType="begin"/>
            </w:r>
            <w:r w:rsidR="00616704" w:rsidRPr="00616704">
              <w:rPr>
                <w:noProof/>
                <w:webHidden/>
              </w:rPr>
              <w:instrText xml:space="preserve"> PAGEREF _Toc203625293 \h </w:instrText>
            </w:r>
            <w:r w:rsidR="00616704" w:rsidRPr="00616704">
              <w:rPr>
                <w:noProof/>
                <w:webHidden/>
              </w:rPr>
            </w:r>
            <w:r w:rsidR="00616704" w:rsidRPr="00616704">
              <w:rPr>
                <w:noProof/>
                <w:webHidden/>
              </w:rPr>
              <w:fldChar w:fldCharType="separate"/>
            </w:r>
            <w:r w:rsidR="00616704" w:rsidRPr="00616704">
              <w:rPr>
                <w:noProof/>
                <w:webHidden/>
              </w:rPr>
              <w:t>1</w:t>
            </w:r>
            <w:r w:rsidR="00616704" w:rsidRPr="00616704">
              <w:rPr>
                <w:noProof/>
                <w:webHidden/>
              </w:rPr>
              <w:fldChar w:fldCharType="end"/>
            </w:r>
          </w:hyperlink>
        </w:p>
        <w:p w14:paraId="7E4CE106" w14:textId="4E65C1C1" w:rsidR="00616704" w:rsidRPr="00616704" w:rsidRDefault="00616704" w:rsidP="00616704">
          <w:pPr>
            <w:pStyle w:val="TDC2"/>
            <w:rPr>
              <w:rFonts w:asciiTheme="minorHAnsi" w:eastAsiaTheme="minorEastAsia" w:hAnsiTheme="minorHAnsi" w:cstheme="minorBidi"/>
              <w:noProof/>
              <w:szCs w:val="22"/>
              <w:lang w:eastAsia="es-MX"/>
            </w:rPr>
          </w:pPr>
          <w:hyperlink w:anchor="_Toc203625294" w:history="1">
            <w:r w:rsidRPr="00616704">
              <w:rPr>
                <w:rStyle w:val="Hipervnculo"/>
                <w:noProof/>
                <w:color w:val="auto"/>
              </w:rPr>
              <w:t>DE LA SOLICITUD DE INFORMACIÓN</w:t>
            </w:r>
            <w:r w:rsidRPr="00616704">
              <w:rPr>
                <w:noProof/>
                <w:webHidden/>
              </w:rPr>
              <w:tab/>
            </w:r>
            <w:r w:rsidRPr="00616704">
              <w:rPr>
                <w:noProof/>
                <w:webHidden/>
              </w:rPr>
              <w:fldChar w:fldCharType="begin"/>
            </w:r>
            <w:r w:rsidRPr="00616704">
              <w:rPr>
                <w:noProof/>
                <w:webHidden/>
              </w:rPr>
              <w:instrText xml:space="preserve"> PAGEREF _Toc203625294 \h </w:instrText>
            </w:r>
            <w:r w:rsidRPr="00616704">
              <w:rPr>
                <w:noProof/>
                <w:webHidden/>
              </w:rPr>
            </w:r>
            <w:r w:rsidRPr="00616704">
              <w:rPr>
                <w:noProof/>
                <w:webHidden/>
              </w:rPr>
              <w:fldChar w:fldCharType="separate"/>
            </w:r>
            <w:r w:rsidRPr="00616704">
              <w:rPr>
                <w:noProof/>
                <w:webHidden/>
              </w:rPr>
              <w:t>1</w:t>
            </w:r>
            <w:r w:rsidRPr="00616704">
              <w:rPr>
                <w:noProof/>
                <w:webHidden/>
              </w:rPr>
              <w:fldChar w:fldCharType="end"/>
            </w:r>
          </w:hyperlink>
        </w:p>
        <w:p w14:paraId="66619990" w14:textId="4198A43C" w:rsidR="00616704" w:rsidRPr="00616704" w:rsidRDefault="00616704" w:rsidP="00616704">
          <w:pPr>
            <w:pStyle w:val="TDC3"/>
            <w:rPr>
              <w:rFonts w:asciiTheme="minorHAnsi" w:eastAsiaTheme="minorEastAsia" w:hAnsiTheme="minorHAnsi" w:cstheme="minorBidi"/>
              <w:noProof/>
              <w:szCs w:val="22"/>
              <w:lang w:eastAsia="es-MX"/>
            </w:rPr>
          </w:pPr>
          <w:hyperlink w:anchor="_Toc203625295" w:history="1">
            <w:r w:rsidRPr="00616704">
              <w:rPr>
                <w:rStyle w:val="Hipervnculo"/>
                <w:noProof/>
                <w:color w:val="auto"/>
              </w:rPr>
              <w:t>a) Solicitud de información</w:t>
            </w:r>
            <w:r w:rsidRPr="00616704">
              <w:rPr>
                <w:noProof/>
                <w:webHidden/>
              </w:rPr>
              <w:tab/>
            </w:r>
            <w:r w:rsidRPr="00616704">
              <w:rPr>
                <w:noProof/>
                <w:webHidden/>
              </w:rPr>
              <w:fldChar w:fldCharType="begin"/>
            </w:r>
            <w:r w:rsidRPr="00616704">
              <w:rPr>
                <w:noProof/>
                <w:webHidden/>
              </w:rPr>
              <w:instrText xml:space="preserve"> PAGEREF _Toc203625295 \h </w:instrText>
            </w:r>
            <w:r w:rsidRPr="00616704">
              <w:rPr>
                <w:noProof/>
                <w:webHidden/>
              </w:rPr>
            </w:r>
            <w:r w:rsidRPr="00616704">
              <w:rPr>
                <w:noProof/>
                <w:webHidden/>
              </w:rPr>
              <w:fldChar w:fldCharType="separate"/>
            </w:r>
            <w:r w:rsidRPr="00616704">
              <w:rPr>
                <w:noProof/>
                <w:webHidden/>
              </w:rPr>
              <w:t>1</w:t>
            </w:r>
            <w:r w:rsidRPr="00616704">
              <w:rPr>
                <w:noProof/>
                <w:webHidden/>
              </w:rPr>
              <w:fldChar w:fldCharType="end"/>
            </w:r>
          </w:hyperlink>
        </w:p>
        <w:p w14:paraId="494D2937" w14:textId="0C526EC5" w:rsidR="00616704" w:rsidRPr="00616704" w:rsidRDefault="00616704" w:rsidP="00616704">
          <w:pPr>
            <w:pStyle w:val="TDC3"/>
            <w:rPr>
              <w:rFonts w:asciiTheme="minorHAnsi" w:eastAsiaTheme="minorEastAsia" w:hAnsiTheme="minorHAnsi" w:cstheme="minorBidi"/>
              <w:noProof/>
              <w:szCs w:val="22"/>
              <w:lang w:eastAsia="es-MX"/>
            </w:rPr>
          </w:pPr>
          <w:hyperlink w:anchor="_Toc203625296" w:history="1">
            <w:r w:rsidRPr="00616704">
              <w:rPr>
                <w:rStyle w:val="Hipervnculo"/>
                <w:noProof/>
                <w:color w:val="auto"/>
                <w:lang w:val="es-ES"/>
              </w:rPr>
              <w:t>b) Turno de la solicitud de información</w:t>
            </w:r>
            <w:r w:rsidRPr="00616704">
              <w:rPr>
                <w:noProof/>
                <w:webHidden/>
              </w:rPr>
              <w:tab/>
            </w:r>
            <w:r w:rsidRPr="00616704">
              <w:rPr>
                <w:noProof/>
                <w:webHidden/>
              </w:rPr>
              <w:fldChar w:fldCharType="begin"/>
            </w:r>
            <w:r w:rsidRPr="00616704">
              <w:rPr>
                <w:noProof/>
                <w:webHidden/>
              </w:rPr>
              <w:instrText xml:space="preserve"> PAGEREF _Toc203625296 \h </w:instrText>
            </w:r>
            <w:r w:rsidRPr="00616704">
              <w:rPr>
                <w:noProof/>
                <w:webHidden/>
              </w:rPr>
            </w:r>
            <w:r w:rsidRPr="00616704">
              <w:rPr>
                <w:noProof/>
                <w:webHidden/>
              </w:rPr>
              <w:fldChar w:fldCharType="separate"/>
            </w:r>
            <w:r w:rsidRPr="00616704">
              <w:rPr>
                <w:noProof/>
                <w:webHidden/>
              </w:rPr>
              <w:t>2</w:t>
            </w:r>
            <w:r w:rsidRPr="00616704">
              <w:rPr>
                <w:noProof/>
                <w:webHidden/>
              </w:rPr>
              <w:fldChar w:fldCharType="end"/>
            </w:r>
          </w:hyperlink>
        </w:p>
        <w:p w14:paraId="3032FF25" w14:textId="1878C347" w:rsidR="00616704" w:rsidRPr="00616704" w:rsidRDefault="00616704" w:rsidP="00616704">
          <w:pPr>
            <w:pStyle w:val="TDC3"/>
            <w:rPr>
              <w:rFonts w:asciiTheme="minorHAnsi" w:eastAsiaTheme="minorEastAsia" w:hAnsiTheme="minorHAnsi" w:cstheme="minorBidi"/>
              <w:noProof/>
              <w:szCs w:val="22"/>
              <w:lang w:eastAsia="es-MX"/>
            </w:rPr>
          </w:pPr>
          <w:hyperlink w:anchor="_Toc203625297" w:history="1">
            <w:r w:rsidRPr="00616704">
              <w:rPr>
                <w:rStyle w:val="Hipervnculo"/>
                <w:noProof/>
                <w:color w:val="auto"/>
              </w:rPr>
              <w:t>c)</w:t>
            </w:r>
            <w:r w:rsidRPr="00616704">
              <w:rPr>
                <w:rStyle w:val="Hipervnculo"/>
                <w:noProof/>
                <w:color w:val="auto"/>
                <w:lang w:val="es-ES"/>
              </w:rPr>
              <w:t xml:space="preserve"> Respuesta </w:t>
            </w:r>
            <w:r w:rsidRPr="00616704">
              <w:rPr>
                <w:rStyle w:val="Hipervnculo"/>
                <w:rFonts w:eastAsia="Calibri"/>
                <w:noProof/>
                <w:color w:val="auto"/>
                <w:lang w:eastAsia="en-US"/>
              </w:rPr>
              <w:t>del Sujeto Obligado</w:t>
            </w:r>
            <w:r w:rsidRPr="00616704">
              <w:rPr>
                <w:noProof/>
                <w:webHidden/>
              </w:rPr>
              <w:tab/>
            </w:r>
            <w:r w:rsidRPr="00616704">
              <w:rPr>
                <w:noProof/>
                <w:webHidden/>
              </w:rPr>
              <w:fldChar w:fldCharType="begin"/>
            </w:r>
            <w:r w:rsidRPr="00616704">
              <w:rPr>
                <w:noProof/>
                <w:webHidden/>
              </w:rPr>
              <w:instrText xml:space="preserve"> PAGEREF _Toc203625297 \h </w:instrText>
            </w:r>
            <w:r w:rsidRPr="00616704">
              <w:rPr>
                <w:noProof/>
                <w:webHidden/>
              </w:rPr>
            </w:r>
            <w:r w:rsidRPr="00616704">
              <w:rPr>
                <w:noProof/>
                <w:webHidden/>
              </w:rPr>
              <w:fldChar w:fldCharType="separate"/>
            </w:r>
            <w:r w:rsidRPr="00616704">
              <w:rPr>
                <w:noProof/>
                <w:webHidden/>
              </w:rPr>
              <w:t>2</w:t>
            </w:r>
            <w:r w:rsidRPr="00616704">
              <w:rPr>
                <w:noProof/>
                <w:webHidden/>
              </w:rPr>
              <w:fldChar w:fldCharType="end"/>
            </w:r>
          </w:hyperlink>
        </w:p>
        <w:p w14:paraId="2F72F1F4" w14:textId="6B77C4C7" w:rsidR="00616704" w:rsidRPr="00616704" w:rsidRDefault="00616704" w:rsidP="00616704">
          <w:pPr>
            <w:pStyle w:val="TDC2"/>
            <w:rPr>
              <w:rFonts w:asciiTheme="minorHAnsi" w:eastAsiaTheme="minorEastAsia" w:hAnsiTheme="minorHAnsi" w:cstheme="minorBidi"/>
              <w:noProof/>
              <w:szCs w:val="22"/>
              <w:lang w:eastAsia="es-MX"/>
            </w:rPr>
          </w:pPr>
          <w:hyperlink w:anchor="_Toc203625298" w:history="1">
            <w:r w:rsidRPr="00616704">
              <w:rPr>
                <w:rStyle w:val="Hipervnculo"/>
                <w:noProof/>
                <w:color w:val="auto"/>
              </w:rPr>
              <w:t>DEL RECURSO DE REVISIÓN</w:t>
            </w:r>
            <w:r w:rsidRPr="00616704">
              <w:rPr>
                <w:noProof/>
                <w:webHidden/>
              </w:rPr>
              <w:tab/>
            </w:r>
            <w:r w:rsidRPr="00616704">
              <w:rPr>
                <w:noProof/>
                <w:webHidden/>
              </w:rPr>
              <w:fldChar w:fldCharType="begin"/>
            </w:r>
            <w:r w:rsidRPr="00616704">
              <w:rPr>
                <w:noProof/>
                <w:webHidden/>
              </w:rPr>
              <w:instrText xml:space="preserve"> PAGEREF _Toc203625298 \h </w:instrText>
            </w:r>
            <w:r w:rsidRPr="00616704">
              <w:rPr>
                <w:noProof/>
                <w:webHidden/>
              </w:rPr>
            </w:r>
            <w:r w:rsidRPr="00616704">
              <w:rPr>
                <w:noProof/>
                <w:webHidden/>
              </w:rPr>
              <w:fldChar w:fldCharType="separate"/>
            </w:r>
            <w:r w:rsidRPr="00616704">
              <w:rPr>
                <w:noProof/>
                <w:webHidden/>
              </w:rPr>
              <w:t>3</w:t>
            </w:r>
            <w:r w:rsidRPr="00616704">
              <w:rPr>
                <w:noProof/>
                <w:webHidden/>
              </w:rPr>
              <w:fldChar w:fldCharType="end"/>
            </w:r>
          </w:hyperlink>
        </w:p>
        <w:p w14:paraId="67B8EA5D" w14:textId="1919AB11" w:rsidR="00616704" w:rsidRPr="00616704" w:rsidRDefault="00616704" w:rsidP="00616704">
          <w:pPr>
            <w:pStyle w:val="TDC3"/>
            <w:rPr>
              <w:rFonts w:asciiTheme="minorHAnsi" w:eastAsiaTheme="minorEastAsia" w:hAnsiTheme="minorHAnsi" w:cstheme="minorBidi"/>
              <w:noProof/>
              <w:szCs w:val="22"/>
              <w:lang w:eastAsia="es-MX"/>
            </w:rPr>
          </w:pPr>
          <w:hyperlink w:anchor="_Toc203625299" w:history="1">
            <w:r w:rsidRPr="00616704">
              <w:rPr>
                <w:rStyle w:val="Hipervnculo"/>
                <w:noProof/>
                <w:color w:val="auto"/>
              </w:rPr>
              <w:t>a) Interposición del Recurso de Revisión</w:t>
            </w:r>
            <w:r w:rsidRPr="00616704">
              <w:rPr>
                <w:noProof/>
                <w:webHidden/>
              </w:rPr>
              <w:tab/>
            </w:r>
            <w:r w:rsidRPr="00616704">
              <w:rPr>
                <w:noProof/>
                <w:webHidden/>
              </w:rPr>
              <w:fldChar w:fldCharType="begin"/>
            </w:r>
            <w:r w:rsidRPr="00616704">
              <w:rPr>
                <w:noProof/>
                <w:webHidden/>
              </w:rPr>
              <w:instrText xml:space="preserve"> PAGEREF _Toc203625299 \h </w:instrText>
            </w:r>
            <w:r w:rsidRPr="00616704">
              <w:rPr>
                <w:noProof/>
                <w:webHidden/>
              </w:rPr>
            </w:r>
            <w:r w:rsidRPr="00616704">
              <w:rPr>
                <w:noProof/>
                <w:webHidden/>
              </w:rPr>
              <w:fldChar w:fldCharType="separate"/>
            </w:r>
            <w:r w:rsidRPr="00616704">
              <w:rPr>
                <w:noProof/>
                <w:webHidden/>
              </w:rPr>
              <w:t>3</w:t>
            </w:r>
            <w:r w:rsidRPr="00616704">
              <w:rPr>
                <w:noProof/>
                <w:webHidden/>
              </w:rPr>
              <w:fldChar w:fldCharType="end"/>
            </w:r>
          </w:hyperlink>
        </w:p>
        <w:p w14:paraId="3C03F1FD" w14:textId="588B45B5" w:rsidR="00616704" w:rsidRPr="00616704" w:rsidRDefault="00616704" w:rsidP="00616704">
          <w:pPr>
            <w:pStyle w:val="TDC3"/>
            <w:rPr>
              <w:rFonts w:asciiTheme="minorHAnsi" w:eastAsiaTheme="minorEastAsia" w:hAnsiTheme="minorHAnsi" w:cstheme="minorBidi"/>
              <w:noProof/>
              <w:szCs w:val="22"/>
              <w:lang w:eastAsia="es-MX"/>
            </w:rPr>
          </w:pPr>
          <w:hyperlink w:anchor="_Toc203625300" w:history="1">
            <w:r w:rsidRPr="00616704">
              <w:rPr>
                <w:rStyle w:val="Hipervnculo"/>
                <w:noProof/>
                <w:color w:val="auto"/>
              </w:rPr>
              <w:t>b) Turno del Recurso de Revisión</w:t>
            </w:r>
            <w:r w:rsidRPr="00616704">
              <w:rPr>
                <w:noProof/>
                <w:webHidden/>
              </w:rPr>
              <w:tab/>
            </w:r>
            <w:r w:rsidRPr="00616704">
              <w:rPr>
                <w:noProof/>
                <w:webHidden/>
              </w:rPr>
              <w:fldChar w:fldCharType="begin"/>
            </w:r>
            <w:r w:rsidRPr="00616704">
              <w:rPr>
                <w:noProof/>
                <w:webHidden/>
              </w:rPr>
              <w:instrText xml:space="preserve"> PAGEREF _Toc203625300 \h </w:instrText>
            </w:r>
            <w:r w:rsidRPr="00616704">
              <w:rPr>
                <w:noProof/>
                <w:webHidden/>
              </w:rPr>
            </w:r>
            <w:r w:rsidRPr="00616704">
              <w:rPr>
                <w:noProof/>
                <w:webHidden/>
              </w:rPr>
              <w:fldChar w:fldCharType="separate"/>
            </w:r>
            <w:r w:rsidRPr="00616704">
              <w:rPr>
                <w:noProof/>
                <w:webHidden/>
              </w:rPr>
              <w:t>4</w:t>
            </w:r>
            <w:r w:rsidRPr="00616704">
              <w:rPr>
                <w:noProof/>
                <w:webHidden/>
              </w:rPr>
              <w:fldChar w:fldCharType="end"/>
            </w:r>
          </w:hyperlink>
        </w:p>
        <w:p w14:paraId="7E674894" w14:textId="03B5B341" w:rsidR="00616704" w:rsidRPr="00616704" w:rsidRDefault="00616704" w:rsidP="00616704">
          <w:pPr>
            <w:pStyle w:val="TDC3"/>
            <w:rPr>
              <w:rFonts w:asciiTheme="minorHAnsi" w:eastAsiaTheme="minorEastAsia" w:hAnsiTheme="minorHAnsi" w:cstheme="minorBidi"/>
              <w:noProof/>
              <w:szCs w:val="22"/>
              <w:lang w:eastAsia="es-MX"/>
            </w:rPr>
          </w:pPr>
          <w:hyperlink w:anchor="_Toc203625301" w:history="1">
            <w:r w:rsidRPr="00616704">
              <w:rPr>
                <w:rStyle w:val="Hipervnculo"/>
                <w:noProof/>
                <w:color w:val="auto"/>
              </w:rPr>
              <w:t>c) Admisión del Recurso de Revisión</w:t>
            </w:r>
            <w:r w:rsidRPr="00616704">
              <w:rPr>
                <w:noProof/>
                <w:webHidden/>
              </w:rPr>
              <w:tab/>
            </w:r>
            <w:r w:rsidRPr="00616704">
              <w:rPr>
                <w:noProof/>
                <w:webHidden/>
              </w:rPr>
              <w:fldChar w:fldCharType="begin"/>
            </w:r>
            <w:r w:rsidRPr="00616704">
              <w:rPr>
                <w:noProof/>
                <w:webHidden/>
              </w:rPr>
              <w:instrText xml:space="preserve"> PAGEREF _Toc203625301 \h </w:instrText>
            </w:r>
            <w:r w:rsidRPr="00616704">
              <w:rPr>
                <w:noProof/>
                <w:webHidden/>
              </w:rPr>
            </w:r>
            <w:r w:rsidRPr="00616704">
              <w:rPr>
                <w:noProof/>
                <w:webHidden/>
              </w:rPr>
              <w:fldChar w:fldCharType="separate"/>
            </w:r>
            <w:r w:rsidRPr="00616704">
              <w:rPr>
                <w:noProof/>
                <w:webHidden/>
              </w:rPr>
              <w:t>4</w:t>
            </w:r>
            <w:r w:rsidRPr="00616704">
              <w:rPr>
                <w:noProof/>
                <w:webHidden/>
              </w:rPr>
              <w:fldChar w:fldCharType="end"/>
            </w:r>
          </w:hyperlink>
        </w:p>
        <w:p w14:paraId="5B585584" w14:textId="0478B3D9" w:rsidR="00616704" w:rsidRPr="00616704" w:rsidRDefault="00616704" w:rsidP="00616704">
          <w:pPr>
            <w:pStyle w:val="TDC3"/>
            <w:rPr>
              <w:rFonts w:asciiTheme="minorHAnsi" w:eastAsiaTheme="minorEastAsia" w:hAnsiTheme="minorHAnsi" w:cstheme="minorBidi"/>
              <w:noProof/>
              <w:szCs w:val="22"/>
              <w:lang w:eastAsia="es-MX"/>
            </w:rPr>
          </w:pPr>
          <w:hyperlink w:anchor="_Toc203625302" w:history="1">
            <w:r w:rsidRPr="00616704">
              <w:rPr>
                <w:rStyle w:val="Hipervnculo"/>
                <w:noProof/>
                <w:color w:val="auto"/>
              </w:rPr>
              <w:t>d) Informe Justificado del Sujeto Obligado</w:t>
            </w:r>
            <w:r w:rsidRPr="00616704">
              <w:rPr>
                <w:noProof/>
                <w:webHidden/>
              </w:rPr>
              <w:tab/>
            </w:r>
            <w:r w:rsidRPr="00616704">
              <w:rPr>
                <w:noProof/>
                <w:webHidden/>
              </w:rPr>
              <w:fldChar w:fldCharType="begin"/>
            </w:r>
            <w:r w:rsidRPr="00616704">
              <w:rPr>
                <w:noProof/>
                <w:webHidden/>
              </w:rPr>
              <w:instrText xml:space="preserve"> PAGEREF _Toc203625302 \h </w:instrText>
            </w:r>
            <w:r w:rsidRPr="00616704">
              <w:rPr>
                <w:noProof/>
                <w:webHidden/>
              </w:rPr>
            </w:r>
            <w:r w:rsidRPr="00616704">
              <w:rPr>
                <w:noProof/>
                <w:webHidden/>
              </w:rPr>
              <w:fldChar w:fldCharType="separate"/>
            </w:r>
            <w:r w:rsidRPr="00616704">
              <w:rPr>
                <w:noProof/>
                <w:webHidden/>
              </w:rPr>
              <w:t>4</w:t>
            </w:r>
            <w:r w:rsidRPr="00616704">
              <w:rPr>
                <w:noProof/>
                <w:webHidden/>
              </w:rPr>
              <w:fldChar w:fldCharType="end"/>
            </w:r>
          </w:hyperlink>
        </w:p>
        <w:p w14:paraId="66D59D9D" w14:textId="59F2DBA2" w:rsidR="00616704" w:rsidRPr="00616704" w:rsidRDefault="00616704" w:rsidP="00616704">
          <w:pPr>
            <w:pStyle w:val="TDC3"/>
            <w:rPr>
              <w:rFonts w:asciiTheme="minorHAnsi" w:eastAsiaTheme="minorEastAsia" w:hAnsiTheme="minorHAnsi" w:cstheme="minorBidi"/>
              <w:noProof/>
              <w:szCs w:val="22"/>
              <w:lang w:eastAsia="es-MX"/>
            </w:rPr>
          </w:pPr>
          <w:hyperlink w:anchor="_Toc203625303" w:history="1">
            <w:r w:rsidRPr="00616704">
              <w:rPr>
                <w:rStyle w:val="Hipervnculo"/>
                <w:rFonts w:eastAsia="Calibri"/>
                <w:bCs/>
                <w:noProof/>
                <w:color w:val="auto"/>
                <w:lang w:eastAsia="en-US"/>
              </w:rPr>
              <w:t>e)</w:t>
            </w:r>
            <w:r w:rsidRPr="00616704">
              <w:rPr>
                <w:rStyle w:val="Hipervnculo"/>
                <w:noProof/>
                <w:color w:val="auto"/>
              </w:rPr>
              <w:t xml:space="preserve"> </w:t>
            </w:r>
            <w:r w:rsidRPr="00616704">
              <w:rPr>
                <w:rStyle w:val="Hipervnculo"/>
                <w:noProof/>
                <w:color w:val="auto"/>
                <w:lang w:val="es-ES"/>
              </w:rPr>
              <w:t>Manifestaciones de la Parte Recurrente</w:t>
            </w:r>
            <w:r w:rsidRPr="00616704">
              <w:rPr>
                <w:noProof/>
                <w:webHidden/>
              </w:rPr>
              <w:tab/>
            </w:r>
            <w:r w:rsidRPr="00616704">
              <w:rPr>
                <w:noProof/>
                <w:webHidden/>
              </w:rPr>
              <w:fldChar w:fldCharType="begin"/>
            </w:r>
            <w:r w:rsidRPr="00616704">
              <w:rPr>
                <w:noProof/>
                <w:webHidden/>
              </w:rPr>
              <w:instrText xml:space="preserve"> PAGEREF _Toc203625303 \h </w:instrText>
            </w:r>
            <w:r w:rsidRPr="00616704">
              <w:rPr>
                <w:noProof/>
                <w:webHidden/>
              </w:rPr>
            </w:r>
            <w:r w:rsidRPr="00616704">
              <w:rPr>
                <w:noProof/>
                <w:webHidden/>
              </w:rPr>
              <w:fldChar w:fldCharType="separate"/>
            </w:r>
            <w:r w:rsidRPr="00616704">
              <w:rPr>
                <w:noProof/>
                <w:webHidden/>
              </w:rPr>
              <w:t>5</w:t>
            </w:r>
            <w:r w:rsidRPr="00616704">
              <w:rPr>
                <w:noProof/>
                <w:webHidden/>
              </w:rPr>
              <w:fldChar w:fldCharType="end"/>
            </w:r>
          </w:hyperlink>
        </w:p>
        <w:p w14:paraId="2C0C891F" w14:textId="114EE8FE" w:rsidR="00616704" w:rsidRPr="00616704" w:rsidRDefault="00616704" w:rsidP="00616704">
          <w:pPr>
            <w:pStyle w:val="TDC3"/>
            <w:rPr>
              <w:rFonts w:asciiTheme="minorHAnsi" w:eastAsiaTheme="minorEastAsia" w:hAnsiTheme="minorHAnsi" w:cstheme="minorBidi"/>
              <w:noProof/>
              <w:szCs w:val="22"/>
              <w:lang w:eastAsia="es-MX"/>
            </w:rPr>
          </w:pPr>
          <w:hyperlink w:anchor="_Toc203625304" w:history="1">
            <w:r w:rsidRPr="00616704">
              <w:rPr>
                <w:rStyle w:val="Hipervnculo"/>
                <w:rFonts w:eastAsia="Calibri"/>
                <w:noProof/>
                <w:color w:val="auto"/>
              </w:rPr>
              <w:t>f) Ampliación de Plazo para Resolver</w:t>
            </w:r>
            <w:r w:rsidRPr="00616704">
              <w:rPr>
                <w:noProof/>
                <w:webHidden/>
              </w:rPr>
              <w:tab/>
            </w:r>
            <w:r w:rsidRPr="00616704">
              <w:rPr>
                <w:noProof/>
                <w:webHidden/>
              </w:rPr>
              <w:fldChar w:fldCharType="begin"/>
            </w:r>
            <w:r w:rsidRPr="00616704">
              <w:rPr>
                <w:noProof/>
                <w:webHidden/>
              </w:rPr>
              <w:instrText xml:space="preserve"> PAGEREF _Toc203625304 \h </w:instrText>
            </w:r>
            <w:r w:rsidRPr="00616704">
              <w:rPr>
                <w:noProof/>
                <w:webHidden/>
              </w:rPr>
            </w:r>
            <w:r w:rsidRPr="00616704">
              <w:rPr>
                <w:noProof/>
                <w:webHidden/>
              </w:rPr>
              <w:fldChar w:fldCharType="separate"/>
            </w:r>
            <w:r w:rsidRPr="00616704">
              <w:rPr>
                <w:noProof/>
                <w:webHidden/>
              </w:rPr>
              <w:t>5</w:t>
            </w:r>
            <w:r w:rsidRPr="00616704">
              <w:rPr>
                <w:noProof/>
                <w:webHidden/>
              </w:rPr>
              <w:fldChar w:fldCharType="end"/>
            </w:r>
          </w:hyperlink>
        </w:p>
        <w:p w14:paraId="77F5321D" w14:textId="6B5F2AFD" w:rsidR="00616704" w:rsidRPr="00616704" w:rsidRDefault="00616704" w:rsidP="00616704">
          <w:pPr>
            <w:pStyle w:val="TDC3"/>
            <w:rPr>
              <w:rFonts w:asciiTheme="minorHAnsi" w:eastAsiaTheme="minorEastAsia" w:hAnsiTheme="minorHAnsi" w:cstheme="minorBidi"/>
              <w:noProof/>
              <w:szCs w:val="22"/>
              <w:lang w:eastAsia="es-MX"/>
            </w:rPr>
          </w:pPr>
          <w:hyperlink w:anchor="_Toc203625305" w:history="1">
            <w:r w:rsidRPr="00616704">
              <w:rPr>
                <w:rStyle w:val="Hipervnculo"/>
                <w:rFonts w:eastAsia="Calibri"/>
                <w:noProof/>
                <w:color w:val="auto"/>
              </w:rPr>
              <w:t xml:space="preserve">g) </w:t>
            </w:r>
            <w:r w:rsidRPr="00616704">
              <w:rPr>
                <w:rStyle w:val="Hipervnculo"/>
                <w:noProof/>
                <w:color w:val="auto"/>
              </w:rPr>
              <w:t>Cierre de instrucción</w:t>
            </w:r>
            <w:r w:rsidRPr="00616704">
              <w:rPr>
                <w:noProof/>
                <w:webHidden/>
              </w:rPr>
              <w:tab/>
            </w:r>
            <w:r w:rsidRPr="00616704">
              <w:rPr>
                <w:noProof/>
                <w:webHidden/>
              </w:rPr>
              <w:fldChar w:fldCharType="begin"/>
            </w:r>
            <w:r w:rsidRPr="00616704">
              <w:rPr>
                <w:noProof/>
                <w:webHidden/>
              </w:rPr>
              <w:instrText xml:space="preserve"> PAGEREF _Toc203625305 \h </w:instrText>
            </w:r>
            <w:r w:rsidRPr="00616704">
              <w:rPr>
                <w:noProof/>
                <w:webHidden/>
              </w:rPr>
            </w:r>
            <w:r w:rsidRPr="00616704">
              <w:rPr>
                <w:noProof/>
                <w:webHidden/>
              </w:rPr>
              <w:fldChar w:fldCharType="separate"/>
            </w:r>
            <w:r w:rsidRPr="00616704">
              <w:rPr>
                <w:noProof/>
                <w:webHidden/>
              </w:rPr>
              <w:t>8</w:t>
            </w:r>
            <w:r w:rsidRPr="00616704">
              <w:rPr>
                <w:noProof/>
                <w:webHidden/>
              </w:rPr>
              <w:fldChar w:fldCharType="end"/>
            </w:r>
          </w:hyperlink>
        </w:p>
        <w:p w14:paraId="14908A29" w14:textId="5A772C2F" w:rsidR="00616704" w:rsidRPr="00616704" w:rsidRDefault="00616704" w:rsidP="00616704">
          <w:pPr>
            <w:pStyle w:val="TDC1"/>
            <w:tabs>
              <w:tab w:val="right" w:leader="dot" w:pos="9034"/>
            </w:tabs>
            <w:rPr>
              <w:rFonts w:asciiTheme="minorHAnsi" w:eastAsiaTheme="minorEastAsia" w:hAnsiTheme="minorHAnsi" w:cstheme="minorBidi"/>
              <w:noProof/>
              <w:szCs w:val="22"/>
              <w:lang w:eastAsia="es-MX"/>
            </w:rPr>
          </w:pPr>
          <w:hyperlink w:anchor="_Toc203625306" w:history="1">
            <w:r w:rsidRPr="00616704">
              <w:rPr>
                <w:rStyle w:val="Hipervnculo"/>
                <w:rFonts w:eastAsiaTheme="minorHAnsi"/>
                <w:noProof/>
                <w:color w:val="auto"/>
                <w:lang w:eastAsia="en-US"/>
              </w:rPr>
              <w:t>CONSIDERANDOS</w:t>
            </w:r>
            <w:r w:rsidRPr="00616704">
              <w:rPr>
                <w:noProof/>
                <w:webHidden/>
              </w:rPr>
              <w:tab/>
            </w:r>
            <w:r w:rsidRPr="00616704">
              <w:rPr>
                <w:noProof/>
                <w:webHidden/>
              </w:rPr>
              <w:fldChar w:fldCharType="begin"/>
            </w:r>
            <w:r w:rsidRPr="00616704">
              <w:rPr>
                <w:noProof/>
                <w:webHidden/>
              </w:rPr>
              <w:instrText xml:space="preserve"> PAGEREF _Toc203625306 \h </w:instrText>
            </w:r>
            <w:r w:rsidRPr="00616704">
              <w:rPr>
                <w:noProof/>
                <w:webHidden/>
              </w:rPr>
            </w:r>
            <w:r w:rsidRPr="00616704">
              <w:rPr>
                <w:noProof/>
                <w:webHidden/>
              </w:rPr>
              <w:fldChar w:fldCharType="separate"/>
            </w:r>
            <w:r w:rsidRPr="00616704">
              <w:rPr>
                <w:noProof/>
                <w:webHidden/>
              </w:rPr>
              <w:t>8</w:t>
            </w:r>
            <w:r w:rsidRPr="00616704">
              <w:rPr>
                <w:noProof/>
                <w:webHidden/>
              </w:rPr>
              <w:fldChar w:fldCharType="end"/>
            </w:r>
          </w:hyperlink>
        </w:p>
        <w:p w14:paraId="0810F1AF" w14:textId="0A337932" w:rsidR="00616704" w:rsidRPr="00616704" w:rsidRDefault="00616704" w:rsidP="00616704">
          <w:pPr>
            <w:pStyle w:val="TDC2"/>
            <w:rPr>
              <w:rFonts w:asciiTheme="minorHAnsi" w:eastAsiaTheme="minorEastAsia" w:hAnsiTheme="minorHAnsi" w:cstheme="minorBidi"/>
              <w:noProof/>
              <w:szCs w:val="22"/>
              <w:lang w:eastAsia="es-MX"/>
            </w:rPr>
          </w:pPr>
          <w:hyperlink w:anchor="_Toc203625307" w:history="1">
            <w:r w:rsidRPr="00616704">
              <w:rPr>
                <w:rStyle w:val="Hipervnculo"/>
                <w:rFonts w:eastAsia="Batang"/>
                <w:noProof/>
                <w:color w:val="auto"/>
              </w:rPr>
              <w:t>PRIMERO. Procedibilidad</w:t>
            </w:r>
            <w:r w:rsidRPr="00616704">
              <w:rPr>
                <w:noProof/>
                <w:webHidden/>
              </w:rPr>
              <w:tab/>
            </w:r>
            <w:r w:rsidRPr="00616704">
              <w:rPr>
                <w:noProof/>
                <w:webHidden/>
              </w:rPr>
              <w:fldChar w:fldCharType="begin"/>
            </w:r>
            <w:r w:rsidRPr="00616704">
              <w:rPr>
                <w:noProof/>
                <w:webHidden/>
              </w:rPr>
              <w:instrText xml:space="preserve"> PAGEREF _Toc203625307 \h </w:instrText>
            </w:r>
            <w:r w:rsidRPr="00616704">
              <w:rPr>
                <w:noProof/>
                <w:webHidden/>
              </w:rPr>
            </w:r>
            <w:r w:rsidRPr="00616704">
              <w:rPr>
                <w:noProof/>
                <w:webHidden/>
              </w:rPr>
              <w:fldChar w:fldCharType="separate"/>
            </w:r>
            <w:r w:rsidRPr="00616704">
              <w:rPr>
                <w:noProof/>
                <w:webHidden/>
              </w:rPr>
              <w:t>9</w:t>
            </w:r>
            <w:r w:rsidRPr="00616704">
              <w:rPr>
                <w:noProof/>
                <w:webHidden/>
              </w:rPr>
              <w:fldChar w:fldCharType="end"/>
            </w:r>
          </w:hyperlink>
        </w:p>
        <w:p w14:paraId="0D146F30" w14:textId="7362C623" w:rsidR="00616704" w:rsidRPr="00616704" w:rsidRDefault="00616704" w:rsidP="00616704">
          <w:pPr>
            <w:pStyle w:val="TDC3"/>
            <w:rPr>
              <w:rFonts w:asciiTheme="minorHAnsi" w:eastAsiaTheme="minorEastAsia" w:hAnsiTheme="minorHAnsi" w:cstheme="minorBidi"/>
              <w:noProof/>
              <w:szCs w:val="22"/>
              <w:lang w:eastAsia="es-MX"/>
            </w:rPr>
          </w:pPr>
          <w:hyperlink w:anchor="_Toc203625308" w:history="1">
            <w:r w:rsidRPr="00616704">
              <w:rPr>
                <w:rStyle w:val="Hipervnculo"/>
                <w:noProof/>
                <w:color w:val="auto"/>
              </w:rPr>
              <w:t>a) Competencia del Instituto</w:t>
            </w:r>
            <w:r w:rsidRPr="00616704">
              <w:rPr>
                <w:noProof/>
                <w:webHidden/>
              </w:rPr>
              <w:tab/>
            </w:r>
            <w:r w:rsidRPr="00616704">
              <w:rPr>
                <w:noProof/>
                <w:webHidden/>
              </w:rPr>
              <w:fldChar w:fldCharType="begin"/>
            </w:r>
            <w:r w:rsidRPr="00616704">
              <w:rPr>
                <w:noProof/>
                <w:webHidden/>
              </w:rPr>
              <w:instrText xml:space="preserve"> PAGEREF _Toc203625308 \h </w:instrText>
            </w:r>
            <w:r w:rsidRPr="00616704">
              <w:rPr>
                <w:noProof/>
                <w:webHidden/>
              </w:rPr>
            </w:r>
            <w:r w:rsidRPr="00616704">
              <w:rPr>
                <w:noProof/>
                <w:webHidden/>
              </w:rPr>
              <w:fldChar w:fldCharType="separate"/>
            </w:r>
            <w:r w:rsidRPr="00616704">
              <w:rPr>
                <w:noProof/>
                <w:webHidden/>
              </w:rPr>
              <w:t>9</w:t>
            </w:r>
            <w:r w:rsidRPr="00616704">
              <w:rPr>
                <w:noProof/>
                <w:webHidden/>
              </w:rPr>
              <w:fldChar w:fldCharType="end"/>
            </w:r>
          </w:hyperlink>
        </w:p>
        <w:p w14:paraId="63FA4925" w14:textId="2789A2FC" w:rsidR="00616704" w:rsidRPr="00616704" w:rsidRDefault="00616704" w:rsidP="00616704">
          <w:pPr>
            <w:pStyle w:val="TDC3"/>
            <w:rPr>
              <w:rFonts w:asciiTheme="minorHAnsi" w:eastAsiaTheme="minorEastAsia" w:hAnsiTheme="minorHAnsi" w:cstheme="minorBidi"/>
              <w:noProof/>
              <w:szCs w:val="22"/>
              <w:lang w:eastAsia="es-MX"/>
            </w:rPr>
          </w:pPr>
          <w:hyperlink w:anchor="_Toc203625309" w:history="1">
            <w:r w:rsidRPr="00616704">
              <w:rPr>
                <w:rStyle w:val="Hipervnculo"/>
                <w:noProof/>
                <w:color w:val="auto"/>
              </w:rPr>
              <w:t>b) Legitimidad de la parte recurrente</w:t>
            </w:r>
            <w:r w:rsidRPr="00616704">
              <w:rPr>
                <w:noProof/>
                <w:webHidden/>
              </w:rPr>
              <w:tab/>
            </w:r>
            <w:r w:rsidRPr="00616704">
              <w:rPr>
                <w:noProof/>
                <w:webHidden/>
              </w:rPr>
              <w:fldChar w:fldCharType="begin"/>
            </w:r>
            <w:r w:rsidRPr="00616704">
              <w:rPr>
                <w:noProof/>
                <w:webHidden/>
              </w:rPr>
              <w:instrText xml:space="preserve"> PAGEREF _Toc203625309 \h </w:instrText>
            </w:r>
            <w:r w:rsidRPr="00616704">
              <w:rPr>
                <w:noProof/>
                <w:webHidden/>
              </w:rPr>
            </w:r>
            <w:r w:rsidRPr="00616704">
              <w:rPr>
                <w:noProof/>
                <w:webHidden/>
              </w:rPr>
              <w:fldChar w:fldCharType="separate"/>
            </w:r>
            <w:r w:rsidRPr="00616704">
              <w:rPr>
                <w:noProof/>
                <w:webHidden/>
              </w:rPr>
              <w:t>9</w:t>
            </w:r>
            <w:r w:rsidRPr="00616704">
              <w:rPr>
                <w:noProof/>
                <w:webHidden/>
              </w:rPr>
              <w:fldChar w:fldCharType="end"/>
            </w:r>
          </w:hyperlink>
        </w:p>
        <w:p w14:paraId="13D4FFF0" w14:textId="50D0EC4A" w:rsidR="00616704" w:rsidRPr="00616704" w:rsidRDefault="00616704" w:rsidP="00616704">
          <w:pPr>
            <w:pStyle w:val="TDC3"/>
            <w:rPr>
              <w:rFonts w:asciiTheme="minorHAnsi" w:eastAsiaTheme="minorEastAsia" w:hAnsiTheme="minorHAnsi" w:cstheme="minorBidi"/>
              <w:noProof/>
              <w:szCs w:val="22"/>
              <w:lang w:eastAsia="es-MX"/>
            </w:rPr>
          </w:pPr>
          <w:hyperlink w:anchor="_Toc203625310" w:history="1">
            <w:r w:rsidRPr="00616704">
              <w:rPr>
                <w:rStyle w:val="Hipervnculo"/>
                <w:rFonts w:eastAsia="Calibri"/>
                <w:noProof/>
                <w:color w:val="auto"/>
                <w:lang w:eastAsia="es-ES_tradnl"/>
              </w:rPr>
              <w:t>c) Plazo para interponer el recurso</w:t>
            </w:r>
            <w:r w:rsidRPr="00616704">
              <w:rPr>
                <w:noProof/>
                <w:webHidden/>
              </w:rPr>
              <w:tab/>
            </w:r>
            <w:r w:rsidRPr="00616704">
              <w:rPr>
                <w:noProof/>
                <w:webHidden/>
              </w:rPr>
              <w:fldChar w:fldCharType="begin"/>
            </w:r>
            <w:r w:rsidRPr="00616704">
              <w:rPr>
                <w:noProof/>
                <w:webHidden/>
              </w:rPr>
              <w:instrText xml:space="preserve"> PAGEREF _Toc203625310 \h </w:instrText>
            </w:r>
            <w:r w:rsidRPr="00616704">
              <w:rPr>
                <w:noProof/>
                <w:webHidden/>
              </w:rPr>
            </w:r>
            <w:r w:rsidRPr="00616704">
              <w:rPr>
                <w:noProof/>
                <w:webHidden/>
              </w:rPr>
              <w:fldChar w:fldCharType="separate"/>
            </w:r>
            <w:r w:rsidRPr="00616704">
              <w:rPr>
                <w:noProof/>
                <w:webHidden/>
              </w:rPr>
              <w:t>9</w:t>
            </w:r>
            <w:r w:rsidRPr="00616704">
              <w:rPr>
                <w:noProof/>
                <w:webHidden/>
              </w:rPr>
              <w:fldChar w:fldCharType="end"/>
            </w:r>
          </w:hyperlink>
        </w:p>
        <w:p w14:paraId="6D6B5873" w14:textId="6862950D" w:rsidR="00616704" w:rsidRPr="00616704" w:rsidRDefault="00616704" w:rsidP="00616704">
          <w:pPr>
            <w:pStyle w:val="TDC3"/>
            <w:rPr>
              <w:rFonts w:asciiTheme="minorHAnsi" w:eastAsiaTheme="minorEastAsia" w:hAnsiTheme="minorHAnsi" w:cstheme="minorBidi"/>
              <w:noProof/>
              <w:szCs w:val="22"/>
              <w:lang w:eastAsia="es-MX"/>
            </w:rPr>
          </w:pPr>
          <w:hyperlink w:anchor="_Toc203625311" w:history="1">
            <w:r w:rsidRPr="00616704">
              <w:rPr>
                <w:rStyle w:val="Hipervnculo"/>
                <w:rFonts w:eastAsia="Calibri"/>
                <w:noProof/>
                <w:color w:val="auto"/>
                <w:lang w:eastAsia="es-ES_tradnl"/>
              </w:rPr>
              <w:t>d) Causal de procedencia</w:t>
            </w:r>
            <w:r w:rsidRPr="00616704">
              <w:rPr>
                <w:noProof/>
                <w:webHidden/>
              </w:rPr>
              <w:tab/>
            </w:r>
            <w:r w:rsidRPr="00616704">
              <w:rPr>
                <w:noProof/>
                <w:webHidden/>
              </w:rPr>
              <w:fldChar w:fldCharType="begin"/>
            </w:r>
            <w:r w:rsidRPr="00616704">
              <w:rPr>
                <w:noProof/>
                <w:webHidden/>
              </w:rPr>
              <w:instrText xml:space="preserve"> PAGEREF _Toc203625311 \h </w:instrText>
            </w:r>
            <w:r w:rsidRPr="00616704">
              <w:rPr>
                <w:noProof/>
                <w:webHidden/>
              </w:rPr>
            </w:r>
            <w:r w:rsidRPr="00616704">
              <w:rPr>
                <w:noProof/>
                <w:webHidden/>
              </w:rPr>
              <w:fldChar w:fldCharType="separate"/>
            </w:r>
            <w:r w:rsidRPr="00616704">
              <w:rPr>
                <w:noProof/>
                <w:webHidden/>
              </w:rPr>
              <w:t>11</w:t>
            </w:r>
            <w:r w:rsidRPr="00616704">
              <w:rPr>
                <w:noProof/>
                <w:webHidden/>
              </w:rPr>
              <w:fldChar w:fldCharType="end"/>
            </w:r>
          </w:hyperlink>
        </w:p>
        <w:p w14:paraId="4A2D31CE" w14:textId="74102289" w:rsidR="00616704" w:rsidRPr="00616704" w:rsidRDefault="00616704" w:rsidP="00616704">
          <w:pPr>
            <w:pStyle w:val="TDC3"/>
            <w:rPr>
              <w:rFonts w:asciiTheme="minorHAnsi" w:eastAsiaTheme="minorEastAsia" w:hAnsiTheme="minorHAnsi" w:cstheme="minorBidi"/>
              <w:noProof/>
              <w:szCs w:val="22"/>
              <w:lang w:eastAsia="es-MX"/>
            </w:rPr>
          </w:pPr>
          <w:hyperlink w:anchor="_Toc203625312" w:history="1">
            <w:r w:rsidRPr="00616704">
              <w:rPr>
                <w:rStyle w:val="Hipervnculo"/>
                <w:noProof/>
                <w:color w:val="auto"/>
              </w:rPr>
              <w:t>e) Requisitos formales para la interposición del recurso</w:t>
            </w:r>
            <w:r w:rsidRPr="00616704">
              <w:rPr>
                <w:noProof/>
                <w:webHidden/>
              </w:rPr>
              <w:tab/>
            </w:r>
            <w:r w:rsidRPr="00616704">
              <w:rPr>
                <w:noProof/>
                <w:webHidden/>
              </w:rPr>
              <w:fldChar w:fldCharType="begin"/>
            </w:r>
            <w:r w:rsidRPr="00616704">
              <w:rPr>
                <w:noProof/>
                <w:webHidden/>
              </w:rPr>
              <w:instrText xml:space="preserve"> PAGEREF _Toc203625312 \h </w:instrText>
            </w:r>
            <w:r w:rsidRPr="00616704">
              <w:rPr>
                <w:noProof/>
                <w:webHidden/>
              </w:rPr>
            </w:r>
            <w:r w:rsidRPr="00616704">
              <w:rPr>
                <w:noProof/>
                <w:webHidden/>
              </w:rPr>
              <w:fldChar w:fldCharType="separate"/>
            </w:r>
            <w:r w:rsidRPr="00616704">
              <w:rPr>
                <w:noProof/>
                <w:webHidden/>
              </w:rPr>
              <w:t>11</w:t>
            </w:r>
            <w:r w:rsidRPr="00616704">
              <w:rPr>
                <w:noProof/>
                <w:webHidden/>
              </w:rPr>
              <w:fldChar w:fldCharType="end"/>
            </w:r>
          </w:hyperlink>
        </w:p>
        <w:p w14:paraId="42DC99C2" w14:textId="17DD7214" w:rsidR="00616704" w:rsidRPr="00616704" w:rsidRDefault="00616704" w:rsidP="00616704">
          <w:pPr>
            <w:pStyle w:val="TDC2"/>
            <w:rPr>
              <w:rFonts w:asciiTheme="minorHAnsi" w:eastAsiaTheme="minorEastAsia" w:hAnsiTheme="minorHAnsi" w:cstheme="minorBidi"/>
              <w:noProof/>
              <w:szCs w:val="22"/>
              <w:lang w:eastAsia="es-MX"/>
            </w:rPr>
          </w:pPr>
          <w:hyperlink w:anchor="_Toc203625313" w:history="1">
            <w:r w:rsidRPr="00616704">
              <w:rPr>
                <w:rStyle w:val="Hipervnculo"/>
                <w:noProof/>
                <w:color w:val="auto"/>
              </w:rPr>
              <w:t>SEGUNDO. Estudio de Fondo</w:t>
            </w:r>
            <w:r w:rsidRPr="00616704">
              <w:rPr>
                <w:noProof/>
                <w:webHidden/>
              </w:rPr>
              <w:tab/>
            </w:r>
            <w:r w:rsidRPr="00616704">
              <w:rPr>
                <w:noProof/>
                <w:webHidden/>
              </w:rPr>
              <w:fldChar w:fldCharType="begin"/>
            </w:r>
            <w:r w:rsidRPr="00616704">
              <w:rPr>
                <w:noProof/>
                <w:webHidden/>
              </w:rPr>
              <w:instrText xml:space="preserve"> PAGEREF _Toc203625313 \h </w:instrText>
            </w:r>
            <w:r w:rsidRPr="00616704">
              <w:rPr>
                <w:noProof/>
                <w:webHidden/>
              </w:rPr>
            </w:r>
            <w:r w:rsidRPr="00616704">
              <w:rPr>
                <w:noProof/>
                <w:webHidden/>
              </w:rPr>
              <w:fldChar w:fldCharType="separate"/>
            </w:r>
            <w:r w:rsidRPr="00616704">
              <w:rPr>
                <w:noProof/>
                <w:webHidden/>
              </w:rPr>
              <w:t>12</w:t>
            </w:r>
            <w:r w:rsidRPr="00616704">
              <w:rPr>
                <w:noProof/>
                <w:webHidden/>
              </w:rPr>
              <w:fldChar w:fldCharType="end"/>
            </w:r>
          </w:hyperlink>
        </w:p>
        <w:p w14:paraId="24036CDD" w14:textId="2FCBA6E1" w:rsidR="00616704" w:rsidRPr="00616704" w:rsidRDefault="00616704" w:rsidP="00616704">
          <w:pPr>
            <w:pStyle w:val="TDC3"/>
            <w:rPr>
              <w:rFonts w:asciiTheme="minorHAnsi" w:eastAsiaTheme="minorEastAsia" w:hAnsiTheme="minorHAnsi" w:cstheme="minorBidi"/>
              <w:noProof/>
              <w:szCs w:val="22"/>
              <w:lang w:eastAsia="es-MX"/>
            </w:rPr>
          </w:pPr>
          <w:hyperlink w:anchor="_Toc203625314" w:history="1">
            <w:r w:rsidRPr="00616704">
              <w:rPr>
                <w:rStyle w:val="Hipervnculo"/>
                <w:noProof/>
                <w:color w:val="auto"/>
              </w:rPr>
              <w:t>a) Mandato de transparencia y responsabilidad del Sujeto Obligado</w:t>
            </w:r>
            <w:r w:rsidRPr="00616704">
              <w:rPr>
                <w:noProof/>
                <w:webHidden/>
              </w:rPr>
              <w:tab/>
            </w:r>
            <w:r w:rsidRPr="00616704">
              <w:rPr>
                <w:noProof/>
                <w:webHidden/>
              </w:rPr>
              <w:fldChar w:fldCharType="begin"/>
            </w:r>
            <w:r w:rsidRPr="00616704">
              <w:rPr>
                <w:noProof/>
                <w:webHidden/>
              </w:rPr>
              <w:instrText xml:space="preserve"> PAGEREF _Toc203625314 \h </w:instrText>
            </w:r>
            <w:r w:rsidRPr="00616704">
              <w:rPr>
                <w:noProof/>
                <w:webHidden/>
              </w:rPr>
            </w:r>
            <w:r w:rsidRPr="00616704">
              <w:rPr>
                <w:noProof/>
                <w:webHidden/>
              </w:rPr>
              <w:fldChar w:fldCharType="separate"/>
            </w:r>
            <w:r w:rsidRPr="00616704">
              <w:rPr>
                <w:noProof/>
                <w:webHidden/>
              </w:rPr>
              <w:t>12</w:t>
            </w:r>
            <w:r w:rsidRPr="00616704">
              <w:rPr>
                <w:noProof/>
                <w:webHidden/>
              </w:rPr>
              <w:fldChar w:fldCharType="end"/>
            </w:r>
          </w:hyperlink>
        </w:p>
        <w:p w14:paraId="32741568" w14:textId="5C241CD0" w:rsidR="00616704" w:rsidRPr="00616704" w:rsidRDefault="00616704" w:rsidP="00616704">
          <w:pPr>
            <w:pStyle w:val="TDC3"/>
            <w:rPr>
              <w:rFonts w:asciiTheme="minorHAnsi" w:eastAsiaTheme="minorEastAsia" w:hAnsiTheme="minorHAnsi" w:cstheme="minorBidi"/>
              <w:noProof/>
              <w:szCs w:val="22"/>
              <w:lang w:eastAsia="es-MX"/>
            </w:rPr>
          </w:pPr>
          <w:hyperlink w:anchor="_Toc203625315" w:history="1">
            <w:r w:rsidRPr="00616704">
              <w:rPr>
                <w:rStyle w:val="Hipervnculo"/>
                <w:rFonts w:eastAsia="Calibri"/>
                <w:noProof/>
                <w:color w:val="auto"/>
                <w:lang w:eastAsia="es-ES_tradnl"/>
              </w:rPr>
              <w:t>b) Controversia a resolver</w:t>
            </w:r>
            <w:r w:rsidRPr="00616704">
              <w:rPr>
                <w:noProof/>
                <w:webHidden/>
              </w:rPr>
              <w:tab/>
            </w:r>
            <w:r w:rsidRPr="00616704">
              <w:rPr>
                <w:noProof/>
                <w:webHidden/>
              </w:rPr>
              <w:fldChar w:fldCharType="begin"/>
            </w:r>
            <w:r w:rsidRPr="00616704">
              <w:rPr>
                <w:noProof/>
                <w:webHidden/>
              </w:rPr>
              <w:instrText xml:space="preserve"> PAGEREF _Toc203625315 \h </w:instrText>
            </w:r>
            <w:r w:rsidRPr="00616704">
              <w:rPr>
                <w:noProof/>
                <w:webHidden/>
              </w:rPr>
            </w:r>
            <w:r w:rsidRPr="00616704">
              <w:rPr>
                <w:noProof/>
                <w:webHidden/>
              </w:rPr>
              <w:fldChar w:fldCharType="separate"/>
            </w:r>
            <w:r w:rsidRPr="00616704">
              <w:rPr>
                <w:noProof/>
                <w:webHidden/>
              </w:rPr>
              <w:t>14</w:t>
            </w:r>
            <w:r w:rsidRPr="00616704">
              <w:rPr>
                <w:noProof/>
                <w:webHidden/>
              </w:rPr>
              <w:fldChar w:fldCharType="end"/>
            </w:r>
          </w:hyperlink>
        </w:p>
        <w:p w14:paraId="2A65F652" w14:textId="54057AB0" w:rsidR="00616704" w:rsidRPr="00616704" w:rsidRDefault="00616704" w:rsidP="00616704">
          <w:pPr>
            <w:pStyle w:val="TDC3"/>
            <w:rPr>
              <w:rFonts w:asciiTheme="minorHAnsi" w:eastAsiaTheme="minorEastAsia" w:hAnsiTheme="minorHAnsi" w:cstheme="minorBidi"/>
              <w:noProof/>
              <w:szCs w:val="22"/>
              <w:lang w:eastAsia="es-MX"/>
            </w:rPr>
          </w:pPr>
          <w:hyperlink w:anchor="_Toc203625316" w:history="1">
            <w:r w:rsidRPr="00616704">
              <w:rPr>
                <w:rStyle w:val="Hipervnculo"/>
                <w:noProof/>
                <w:color w:val="auto"/>
              </w:rPr>
              <w:t>c) Estudio de la controversia</w:t>
            </w:r>
            <w:r w:rsidRPr="00616704">
              <w:rPr>
                <w:noProof/>
                <w:webHidden/>
              </w:rPr>
              <w:tab/>
            </w:r>
            <w:r w:rsidRPr="00616704">
              <w:rPr>
                <w:noProof/>
                <w:webHidden/>
              </w:rPr>
              <w:fldChar w:fldCharType="begin"/>
            </w:r>
            <w:r w:rsidRPr="00616704">
              <w:rPr>
                <w:noProof/>
                <w:webHidden/>
              </w:rPr>
              <w:instrText xml:space="preserve"> PAGEREF _Toc203625316 \h </w:instrText>
            </w:r>
            <w:r w:rsidRPr="00616704">
              <w:rPr>
                <w:noProof/>
                <w:webHidden/>
              </w:rPr>
            </w:r>
            <w:r w:rsidRPr="00616704">
              <w:rPr>
                <w:noProof/>
                <w:webHidden/>
              </w:rPr>
              <w:fldChar w:fldCharType="separate"/>
            </w:r>
            <w:r w:rsidRPr="00616704">
              <w:rPr>
                <w:noProof/>
                <w:webHidden/>
              </w:rPr>
              <w:t>15</w:t>
            </w:r>
            <w:r w:rsidRPr="00616704">
              <w:rPr>
                <w:noProof/>
                <w:webHidden/>
              </w:rPr>
              <w:fldChar w:fldCharType="end"/>
            </w:r>
          </w:hyperlink>
        </w:p>
        <w:p w14:paraId="24A782D4" w14:textId="6188DFD0" w:rsidR="00616704" w:rsidRPr="00616704" w:rsidRDefault="00616704" w:rsidP="00616704">
          <w:pPr>
            <w:pStyle w:val="TDC3"/>
            <w:rPr>
              <w:rFonts w:asciiTheme="minorHAnsi" w:eastAsiaTheme="minorEastAsia" w:hAnsiTheme="minorHAnsi" w:cstheme="minorBidi"/>
              <w:noProof/>
              <w:szCs w:val="22"/>
              <w:lang w:eastAsia="es-MX"/>
            </w:rPr>
          </w:pPr>
          <w:hyperlink w:anchor="_Toc203625317" w:history="1">
            <w:r w:rsidRPr="00616704">
              <w:rPr>
                <w:rStyle w:val="Hipervnculo"/>
                <w:noProof/>
                <w:color w:val="auto"/>
              </w:rPr>
              <w:t>e) Conclusión</w:t>
            </w:r>
            <w:r w:rsidRPr="00616704">
              <w:rPr>
                <w:noProof/>
                <w:webHidden/>
              </w:rPr>
              <w:tab/>
            </w:r>
            <w:r w:rsidRPr="00616704">
              <w:rPr>
                <w:noProof/>
                <w:webHidden/>
              </w:rPr>
              <w:fldChar w:fldCharType="begin"/>
            </w:r>
            <w:r w:rsidRPr="00616704">
              <w:rPr>
                <w:noProof/>
                <w:webHidden/>
              </w:rPr>
              <w:instrText xml:space="preserve"> PAGEREF _Toc203625317 \h </w:instrText>
            </w:r>
            <w:r w:rsidRPr="00616704">
              <w:rPr>
                <w:noProof/>
                <w:webHidden/>
              </w:rPr>
            </w:r>
            <w:r w:rsidRPr="00616704">
              <w:rPr>
                <w:noProof/>
                <w:webHidden/>
              </w:rPr>
              <w:fldChar w:fldCharType="separate"/>
            </w:r>
            <w:r w:rsidRPr="00616704">
              <w:rPr>
                <w:noProof/>
                <w:webHidden/>
              </w:rPr>
              <w:t>22</w:t>
            </w:r>
            <w:r w:rsidRPr="00616704">
              <w:rPr>
                <w:noProof/>
                <w:webHidden/>
              </w:rPr>
              <w:fldChar w:fldCharType="end"/>
            </w:r>
          </w:hyperlink>
        </w:p>
        <w:p w14:paraId="0C82FD7A" w14:textId="563B8744" w:rsidR="009B2945" w:rsidRPr="00616704" w:rsidRDefault="00616704" w:rsidP="00616704">
          <w:pPr>
            <w:pStyle w:val="TDC1"/>
            <w:tabs>
              <w:tab w:val="right" w:leader="dot" w:pos="9034"/>
            </w:tabs>
            <w:rPr>
              <w:b/>
              <w:bCs/>
              <w:lang w:val="es-ES"/>
            </w:rPr>
          </w:pPr>
          <w:hyperlink w:anchor="_Toc203625318" w:history="1">
            <w:r w:rsidRPr="00616704">
              <w:rPr>
                <w:rStyle w:val="Hipervnculo"/>
                <w:noProof/>
                <w:color w:val="auto"/>
              </w:rPr>
              <w:t>RESUELVE</w:t>
            </w:r>
            <w:r w:rsidRPr="00616704">
              <w:rPr>
                <w:noProof/>
                <w:webHidden/>
              </w:rPr>
              <w:tab/>
            </w:r>
            <w:r w:rsidRPr="00616704">
              <w:rPr>
                <w:noProof/>
                <w:webHidden/>
              </w:rPr>
              <w:fldChar w:fldCharType="begin"/>
            </w:r>
            <w:r w:rsidRPr="00616704">
              <w:rPr>
                <w:noProof/>
                <w:webHidden/>
              </w:rPr>
              <w:instrText xml:space="preserve"> PAGEREF _Toc203625318 \h </w:instrText>
            </w:r>
            <w:r w:rsidRPr="00616704">
              <w:rPr>
                <w:noProof/>
                <w:webHidden/>
              </w:rPr>
            </w:r>
            <w:r w:rsidRPr="00616704">
              <w:rPr>
                <w:noProof/>
                <w:webHidden/>
              </w:rPr>
              <w:fldChar w:fldCharType="separate"/>
            </w:r>
            <w:r w:rsidRPr="00616704">
              <w:rPr>
                <w:noProof/>
                <w:webHidden/>
              </w:rPr>
              <w:t>22</w:t>
            </w:r>
            <w:r w:rsidRPr="00616704">
              <w:rPr>
                <w:noProof/>
                <w:webHidden/>
              </w:rPr>
              <w:fldChar w:fldCharType="end"/>
            </w:r>
          </w:hyperlink>
          <w:r w:rsidR="00AE3DA7" w:rsidRPr="00616704">
            <w:rPr>
              <w:b/>
              <w:bCs/>
              <w:sz w:val="16"/>
              <w:szCs w:val="16"/>
              <w:lang w:val="es-ES"/>
            </w:rPr>
            <w:fldChar w:fldCharType="end"/>
          </w:r>
        </w:p>
      </w:sdtContent>
    </w:sdt>
    <w:p w14:paraId="603A07E2" w14:textId="77777777" w:rsidR="00646436" w:rsidRPr="00616704" w:rsidRDefault="00646436" w:rsidP="00616704">
      <w:pPr>
        <w:rPr>
          <w:rFonts w:cs="Tahoma"/>
          <w:szCs w:val="22"/>
        </w:rPr>
        <w:sectPr w:rsidR="00646436" w:rsidRPr="0061670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11B7D94" w:rsidR="00775BFC" w:rsidRPr="00616704" w:rsidRDefault="00775BFC" w:rsidP="00616704">
      <w:r w:rsidRPr="00616704">
        <w:lastRenderedPageBreak/>
        <w:t>Resolución del Pleno del Instituto de Transparencia, Acceso a la Información Pública y Protección de Datos Personales del Estado de México y Municipios, con domicilio e</w:t>
      </w:r>
      <w:r w:rsidR="004D0573" w:rsidRPr="00616704">
        <w:t>n Metepec, Estado de México, de</w:t>
      </w:r>
      <w:r w:rsidR="00616704" w:rsidRPr="00616704">
        <w:t>l</w:t>
      </w:r>
      <w:r w:rsidR="004D0573" w:rsidRPr="00616704">
        <w:t xml:space="preserve"> </w:t>
      </w:r>
      <w:r w:rsidR="00791A71" w:rsidRPr="00616704">
        <w:rPr>
          <w:b/>
        </w:rPr>
        <w:t>dieciséis de julio d</w:t>
      </w:r>
      <w:r w:rsidR="006E7E69" w:rsidRPr="00616704">
        <w:rPr>
          <w:b/>
        </w:rPr>
        <w:t>e dos mil veinticinco</w:t>
      </w:r>
      <w:r w:rsidRPr="00616704">
        <w:t>.</w:t>
      </w:r>
    </w:p>
    <w:p w14:paraId="0AF3AAC4" w14:textId="77777777" w:rsidR="00775BFC" w:rsidRPr="00616704" w:rsidRDefault="00775BFC" w:rsidP="00616704"/>
    <w:p w14:paraId="40EAE038" w14:textId="0BE25E20" w:rsidR="00775BFC" w:rsidRPr="00616704" w:rsidRDefault="00775BFC" w:rsidP="00616704">
      <w:r w:rsidRPr="00616704">
        <w:rPr>
          <w:b/>
        </w:rPr>
        <w:t xml:space="preserve">VISTO </w:t>
      </w:r>
      <w:r w:rsidRPr="00616704">
        <w:t xml:space="preserve">el expediente formado con motivo del Recurso de Revisión </w:t>
      </w:r>
      <w:r w:rsidR="006E7E69" w:rsidRPr="00616704">
        <w:rPr>
          <w:rFonts w:eastAsia="Calibri"/>
          <w:b/>
          <w:lang w:eastAsia="en-US"/>
        </w:rPr>
        <w:t>0</w:t>
      </w:r>
      <w:r w:rsidR="0039335F" w:rsidRPr="00616704">
        <w:rPr>
          <w:rFonts w:eastAsia="Calibri"/>
          <w:b/>
          <w:lang w:eastAsia="en-US"/>
        </w:rPr>
        <w:t>3912</w:t>
      </w:r>
      <w:r w:rsidR="006E7E69" w:rsidRPr="00616704">
        <w:rPr>
          <w:rFonts w:eastAsia="Calibri"/>
          <w:b/>
          <w:lang w:eastAsia="en-US"/>
        </w:rPr>
        <w:t>/INFOEM/IP/RR/2025</w:t>
      </w:r>
      <w:r w:rsidRPr="00616704">
        <w:rPr>
          <w:rFonts w:eastAsia="Calibri"/>
          <w:lang w:eastAsia="en-US"/>
        </w:rPr>
        <w:t xml:space="preserve"> </w:t>
      </w:r>
      <w:r w:rsidRPr="00616704">
        <w:t xml:space="preserve">interpuesto </w:t>
      </w:r>
      <w:r w:rsidR="0039335F" w:rsidRPr="00616704">
        <w:t xml:space="preserve">por </w:t>
      </w:r>
      <w:r w:rsidR="0039335F" w:rsidRPr="00616704">
        <w:rPr>
          <w:b/>
        </w:rPr>
        <w:t>una persona de manera anónima</w:t>
      </w:r>
      <w:r w:rsidRPr="00616704">
        <w:rPr>
          <w:rFonts w:eastAsia="Calibri"/>
          <w:b/>
          <w:lang w:eastAsia="en-US"/>
        </w:rPr>
        <w:t>,</w:t>
      </w:r>
      <w:r w:rsidRPr="00616704">
        <w:t xml:space="preserve"> a quien en lo subsecuente se le denominará </w:t>
      </w:r>
      <w:r w:rsidRPr="00616704">
        <w:rPr>
          <w:b/>
          <w:bCs/>
        </w:rPr>
        <w:t>LA PARTE RECURRENTE</w:t>
      </w:r>
      <w:r w:rsidRPr="00616704">
        <w:t xml:space="preserve">, en contra de la </w:t>
      </w:r>
      <w:r w:rsidR="00773DD6" w:rsidRPr="00616704">
        <w:t xml:space="preserve">respuesta </w:t>
      </w:r>
      <w:r w:rsidR="00BA1AB6" w:rsidRPr="00616704">
        <w:t>de</w:t>
      </w:r>
      <w:r w:rsidR="005A5BF2" w:rsidRPr="00616704">
        <w:t>l</w:t>
      </w:r>
      <w:r w:rsidR="00773DD6" w:rsidRPr="00616704">
        <w:t xml:space="preserve"> </w:t>
      </w:r>
      <w:r w:rsidR="0039335F" w:rsidRPr="00616704">
        <w:rPr>
          <w:b/>
          <w:bCs/>
        </w:rPr>
        <w:t>Ayuntamiento de Zinacantepec</w:t>
      </w:r>
      <w:r w:rsidRPr="00616704">
        <w:rPr>
          <w:b/>
          <w:bCs/>
        </w:rPr>
        <w:t>,</w:t>
      </w:r>
      <w:r w:rsidRPr="00616704">
        <w:t xml:space="preserve"> en adelante </w:t>
      </w:r>
      <w:r w:rsidRPr="00616704">
        <w:rPr>
          <w:b/>
          <w:bCs/>
        </w:rPr>
        <w:t>EL SUJETO OBLIGADO</w:t>
      </w:r>
      <w:r w:rsidRPr="00616704">
        <w:rPr>
          <w:rFonts w:eastAsia="Calibri"/>
          <w:lang w:eastAsia="en-US"/>
        </w:rPr>
        <w:t xml:space="preserve">, </w:t>
      </w:r>
      <w:r w:rsidRPr="00616704">
        <w:t>se emite la presente Resolución con base en los Antecedentes y Considerandos que se exponen a continuación:</w:t>
      </w:r>
    </w:p>
    <w:p w14:paraId="2116968C" w14:textId="77777777" w:rsidR="00775BFC" w:rsidRPr="00616704" w:rsidRDefault="00775BFC" w:rsidP="00616704"/>
    <w:p w14:paraId="5A444FB6" w14:textId="639D3567" w:rsidR="00664420" w:rsidRPr="00616704" w:rsidRDefault="00664420" w:rsidP="00616704">
      <w:pPr>
        <w:pStyle w:val="Ttulo1"/>
      </w:pPr>
      <w:bookmarkStart w:id="3" w:name="_Toc203625293"/>
      <w:r w:rsidRPr="00616704">
        <w:t>ANTECEDENTES</w:t>
      </w:r>
      <w:bookmarkEnd w:id="3"/>
    </w:p>
    <w:p w14:paraId="5CB5034E" w14:textId="77777777" w:rsidR="00AC2DB8" w:rsidRPr="00616704" w:rsidRDefault="00AC2DB8" w:rsidP="00616704"/>
    <w:p w14:paraId="09B2D38F" w14:textId="6E49D146" w:rsidR="00664420" w:rsidRPr="00616704" w:rsidRDefault="00E37A3F" w:rsidP="00616704">
      <w:pPr>
        <w:pStyle w:val="Ttulo2"/>
      </w:pPr>
      <w:bookmarkStart w:id="4" w:name="_Toc203625294"/>
      <w:r w:rsidRPr="00616704">
        <w:t>DE LA SOLICITUD DE INFORMACIÓN</w:t>
      </w:r>
      <w:bookmarkEnd w:id="4"/>
    </w:p>
    <w:p w14:paraId="2C6AD1A5" w14:textId="0405B3CD" w:rsidR="00664420" w:rsidRPr="00616704" w:rsidRDefault="00E37A3F" w:rsidP="00616704">
      <w:pPr>
        <w:pStyle w:val="Ttulo3"/>
      </w:pPr>
      <w:bookmarkStart w:id="5" w:name="_Toc203625295"/>
      <w:r w:rsidRPr="00616704">
        <w:t xml:space="preserve">a) </w:t>
      </w:r>
      <w:r w:rsidR="006B10B0" w:rsidRPr="00616704">
        <w:t>S</w:t>
      </w:r>
      <w:r w:rsidR="00664420" w:rsidRPr="00616704">
        <w:t xml:space="preserve">olicitud de </w:t>
      </w:r>
      <w:r w:rsidR="006B10B0" w:rsidRPr="00616704">
        <w:t>i</w:t>
      </w:r>
      <w:r w:rsidR="00664420" w:rsidRPr="00616704">
        <w:t>nformación</w:t>
      </w:r>
      <w:bookmarkEnd w:id="5"/>
    </w:p>
    <w:p w14:paraId="6F73510B" w14:textId="6F9EB053" w:rsidR="000F32E8" w:rsidRPr="00616704" w:rsidRDefault="00B169A2" w:rsidP="00616704">
      <w:pPr>
        <w:pStyle w:val="Prrafodelista"/>
        <w:tabs>
          <w:tab w:val="left" w:pos="0"/>
        </w:tabs>
        <w:ind w:left="0"/>
        <w:contextualSpacing w:val="0"/>
        <w:rPr>
          <w:rFonts w:cs="Tahoma"/>
        </w:rPr>
      </w:pPr>
      <w:r w:rsidRPr="00616704">
        <w:rPr>
          <w:rFonts w:cs="Tahoma"/>
        </w:rPr>
        <w:t xml:space="preserve">El </w:t>
      </w:r>
      <w:r w:rsidR="0039335F" w:rsidRPr="00616704">
        <w:rPr>
          <w:rFonts w:cs="Tahoma"/>
          <w:b/>
          <w:bCs/>
        </w:rPr>
        <w:t xml:space="preserve">veinte de marzo </w:t>
      </w:r>
      <w:r w:rsidR="006E7E69" w:rsidRPr="00616704">
        <w:rPr>
          <w:rFonts w:cs="Tahoma"/>
          <w:b/>
          <w:bCs/>
        </w:rPr>
        <w:t>de dos mil veinticinco</w:t>
      </w:r>
      <w:r w:rsidRPr="00616704">
        <w:rPr>
          <w:rFonts w:cs="Tahoma"/>
        </w:rPr>
        <w:t xml:space="preserve">, </w:t>
      </w:r>
      <w:r w:rsidRPr="00616704">
        <w:rPr>
          <w:b/>
          <w:bCs/>
        </w:rPr>
        <w:t>LA PARTE RECURRENTE</w:t>
      </w:r>
      <w:r w:rsidRPr="00616704">
        <w:rPr>
          <w:rFonts w:cs="Tahoma"/>
        </w:rPr>
        <w:t xml:space="preserve"> presentó una solicitud de acceso a la información pública ante el </w:t>
      </w:r>
      <w:r w:rsidRPr="00616704">
        <w:rPr>
          <w:rFonts w:cs="Tahoma"/>
          <w:b/>
          <w:bCs/>
        </w:rPr>
        <w:t>SUJETO OBLIGADO</w:t>
      </w:r>
      <w:r w:rsidRPr="00616704">
        <w:rPr>
          <w:rFonts w:cs="Tahoma"/>
        </w:rPr>
        <w:t xml:space="preserve">, a través </w:t>
      </w:r>
      <w:r w:rsidR="000F32E8" w:rsidRPr="00616704">
        <w:rPr>
          <w:rFonts w:cs="Tahoma"/>
        </w:rPr>
        <w:t>Sistema de Acceso a la Información Mexiquense (</w:t>
      </w:r>
      <w:r w:rsidR="000F32E8" w:rsidRPr="00616704">
        <w:rPr>
          <w:rFonts w:cs="Tahoma"/>
          <w:b/>
        </w:rPr>
        <w:t>SAIMEX</w:t>
      </w:r>
      <w:r w:rsidR="000F32E8" w:rsidRPr="00616704">
        <w:rPr>
          <w:rFonts w:cs="Tahoma"/>
        </w:rPr>
        <w:t xml:space="preserve">). </w:t>
      </w:r>
      <w:r w:rsidRPr="00616704">
        <w:rPr>
          <w:rFonts w:cs="Tahoma"/>
        </w:rPr>
        <w:t>Dicha solicitud quedó registrada con el número de folio</w:t>
      </w:r>
      <w:r w:rsidRPr="00616704">
        <w:rPr>
          <w:rFonts w:cs="Tahoma"/>
          <w:b/>
          <w:bCs/>
        </w:rPr>
        <w:t xml:space="preserve"> </w:t>
      </w:r>
      <w:r w:rsidR="0039335F" w:rsidRPr="00616704">
        <w:rPr>
          <w:rFonts w:cs="Tahoma"/>
          <w:b/>
        </w:rPr>
        <w:t>00074/ZINACANT/IP/2025</w:t>
      </w:r>
      <w:r w:rsidR="00791A71" w:rsidRPr="00616704">
        <w:rPr>
          <w:rFonts w:cs="Tahoma"/>
        </w:rPr>
        <w:t xml:space="preserve"> </w:t>
      </w:r>
      <w:r w:rsidRPr="00616704">
        <w:rPr>
          <w:rFonts w:cs="Tahoma"/>
        </w:rPr>
        <w:t>y en ella se requirió la siguiente información:</w:t>
      </w:r>
    </w:p>
    <w:p w14:paraId="0459D6AC" w14:textId="77777777" w:rsidR="00664420" w:rsidRPr="00616704" w:rsidRDefault="00664420" w:rsidP="00616704">
      <w:pPr>
        <w:tabs>
          <w:tab w:val="left" w:pos="4667"/>
        </w:tabs>
        <w:ind w:left="567" w:right="567"/>
        <w:rPr>
          <w:rFonts w:cs="Tahoma"/>
          <w:b/>
          <w:bCs/>
        </w:rPr>
      </w:pPr>
    </w:p>
    <w:p w14:paraId="64B27DE3" w14:textId="117EC6B9" w:rsidR="00664420" w:rsidRPr="00616704" w:rsidRDefault="002B1D44" w:rsidP="00616704">
      <w:pPr>
        <w:pStyle w:val="Ttulo"/>
      </w:pPr>
      <w:r w:rsidRPr="00616704">
        <w:t>“</w:t>
      </w:r>
      <w:r w:rsidR="0039335F" w:rsidRPr="00616704">
        <w:t>SOLICITO LOS VIDEOS EN VESION PÚBLICA DEL C2 DE LA SEMANA DEL DIA 1 DE FEBRERO AL 7 DE FEBRERO</w:t>
      </w:r>
      <w:r w:rsidRPr="00616704">
        <w:t>”</w:t>
      </w:r>
      <w:r w:rsidR="00BA1AB6" w:rsidRPr="00616704">
        <w:t xml:space="preserve"> (sic)</w:t>
      </w:r>
    </w:p>
    <w:p w14:paraId="07B1E1B5" w14:textId="77777777" w:rsidR="004D0573" w:rsidRPr="00616704" w:rsidRDefault="004D0573" w:rsidP="00616704">
      <w:pPr>
        <w:pStyle w:val="Ttulo"/>
      </w:pPr>
    </w:p>
    <w:p w14:paraId="0BD6321D" w14:textId="5D8567EA" w:rsidR="00664420" w:rsidRPr="00616704" w:rsidRDefault="009A2D78" w:rsidP="00616704">
      <w:pPr>
        <w:tabs>
          <w:tab w:val="left" w:pos="4667"/>
        </w:tabs>
        <w:ind w:left="567" w:right="567"/>
        <w:rPr>
          <w:rFonts w:cs="Tahoma"/>
          <w:bCs/>
          <w:szCs w:val="22"/>
        </w:rPr>
      </w:pPr>
      <w:r w:rsidRPr="00616704">
        <w:rPr>
          <w:rFonts w:cs="Tahoma"/>
          <w:b/>
          <w:bCs/>
          <w:szCs w:val="22"/>
        </w:rPr>
        <w:t>Modalidad de entrega</w:t>
      </w:r>
      <w:r w:rsidRPr="00616704">
        <w:rPr>
          <w:rFonts w:cs="Tahoma"/>
          <w:bCs/>
          <w:szCs w:val="22"/>
        </w:rPr>
        <w:t>: a</w:t>
      </w:r>
      <w:r w:rsidR="00664420" w:rsidRPr="00616704">
        <w:rPr>
          <w:rFonts w:cs="Tahoma"/>
          <w:bCs/>
          <w:i/>
          <w:szCs w:val="22"/>
        </w:rPr>
        <w:t xml:space="preserve"> través del </w:t>
      </w:r>
      <w:r w:rsidR="00664420" w:rsidRPr="00616704">
        <w:rPr>
          <w:rFonts w:cs="Tahoma"/>
          <w:b/>
          <w:bCs/>
          <w:i/>
          <w:szCs w:val="22"/>
        </w:rPr>
        <w:t>SAIMEX</w:t>
      </w:r>
      <w:r w:rsidRPr="00616704">
        <w:rPr>
          <w:rFonts w:cs="Tahoma"/>
          <w:bCs/>
          <w:i/>
          <w:szCs w:val="22"/>
        </w:rPr>
        <w:t>.</w:t>
      </w:r>
    </w:p>
    <w:p w14:paraId="334D2860" w14:textId="77777777" w:rsidR="00664420" w:rsidRPr="00616704" w:rsidRDefault="00664420" w:rsidP="00616704">
      <w:pPr>
        <w:autoSpaceDE w:val="0"/>
        <w:autoSpaceDN w:val="0"/>
        <w:adjustRightInd w:val="0"/>
        <w:ind w:right="-28"/>
        <w:rPr>
          <w:rFonts w:cs="Tahoma"/>
          <w:bCs/>
          <w:i/>
          <w:szCs w:val="22"/>
        </w:rPr>
      </w:pPr>
    </w:p>
    <w:p w14:paraId="6FF0F1E0" w14:textId="77777777" w:rsidR="0039335F" w:rsidRPr="00616704" w:rsidRDefault="0039335F" w:rsidP="00616704">
      <w:pPr>
        <w:pStyle w:val="Ttulo3"/>
        <w:rPr>
          <w:lang w:val="es-ES"/>
        </w:rPr>
      </w:pPr>
      <w:bookmarkStart w:id="6" w:name="_Toc202192383"/>
      <w:bookmarkStart w:id="7" w:name="_Toc203625296"/>
      <w:r w:rsidRPr="00616704">
        <w:rPr>
          <w:lang w:val="es-ES"/>
        </w:rPr>
        <w:lastRenderedPageBreak/>
        <w:t>b) Turno de la solicitud de información</w:t>
      </w:r>
      <w:bookmarkEnd w:id="6"/>
      <w:bookmarkEnd w:id="7"/>
    </w:p>
    <w:p w14:paraId="097C0CE6" w14:textId="77777777" w:rsidR="0039335F" w:rsidRPr="00616704" w:rsidRDefault="0039335F" w:rsidP="00616704">
      <w:pPr>
        <w:rPr>
          <w:lang w:val="es-ES"/>
        </w:rPr>
      </w:pPr>
      <w:r w:rsidRPr="00616704">
        <w:rPr>
          <w:lang w:val="es-ES"/>
        </w:rPr>
        <w:t xml:space="preserve">En cumplimiento al artículo 162 de la Ley de Transparencia y Acceso a la Información Pública del Estado de México y Municipios, el </w:t>
      </w:r>
      <w:r w:rsidRPr="00616704">
        <w:rPr>
          <w:b/>
          <w:bCs/>
          <w:lang w:val="es-ES"/>
        </w:rPr>
        <w:t>veinte de marzo de dos mil veinticinco</w:t>
      </w:r>
      <w:r w:rsidRPr="00616704">
        <w:rPr>
          <w:lang w:val="es-ES"/>
        </w:rPr>
        <w:t xml:space="preserve">, el Titular de la Unidad de Transparencia del </w:t>
      </w:r>
      <w:r w:rsidRPr="00616704">
        <w:rPr>
          <w:b/>
          <w:bCs/>
          <w:lang w:val="es-ES"/>
        </w:rPr>
        <w:t>SUJETO OBLIGADO</w:t>
      </w:r>
      <w:r w:rsidRPr="00616704">
        <w:rPr>
          <w:lang w:val="es-ES"/>
        </w:rPr>
        <w:t xml:space="preserve"> turnó la solicitud de información al servidor público habilitado que estimó pertinente.</w:t>
      </w:r>
    </w:p>
    <w:p w14:paraId="14071D05" w14:textId="77777777" w:rsidR="0039335F" w:rsidRPr="00616704" w:rsidRDefault="0039335F" w:rsidP="00616704">
      <w:pPr>
        <w:autoSpaceDE w:val="0"/>
        <w:autoSpaceDN w:val="0"/>
        <w:adjustRightInd w:val="0"/>
        <w:ind w:right="-28"/>
        <w:rPr>
          <w:rFonts w:cs="Tahoma"/>
          <w:bCs/>
          <w:i/>
          <w:szCs w:val="22"/>
        </w:rPr>
      </w:pPr>
    </w:p>
    <w:p w14:paraId="3212BA4D" w14:textId="766114C0" w:rsidR="00664420" w:rsidRPr="00616704" w:rsidRDefault="0039335F" w:rsidP="00616704">
      <w:pPr>
        <w:pStyle w:val="Ttulo3"/>
      </w:pPr>
      <w:bookmarkStart w:id="8" w:name="_Toc192675139"/>
      <w:bookmarkStart w:id="9" w:name="_Toc203625297"/>
      <w:r w:rsidRPr="00616704">
        <w:t>c</w:t>
      </w:r>
      <w:r w:rsidR="000611E4" w:rsidRPr="00616704">
        <w:t>)</w:t>
      </w:r>
      <w:bookmarkStart w:id="10" w:name="_Toc172051801"/>
      <w:bookmarkStart w:id="11" w:name="_Toc175061278"/>
      <w:bookmarkStart w:id="12" w:name="_Toc178097684"/>
      <w:bookmarkStart w:id="13" w:name="_Toc179360992"/>
      <w:bookmarkStart w:id="14" w:name="_Toc192607670"/>
      <w:bookmarkEnd w:id="8"/>
      <w:r w:rsidR="000611E4" w:rsidRPr="00616704">
        <w:rPr>
          <w:lang w:val="es-ES"/>
        </w:rPr>
        <w:t xml:space="preserve"> </w:t>
      </w:r>
      <w:bookmarkEnd w:id="10"/>
      <w:bookmarkEnd w:id="11"/>
      <w:bookmarkEnd w:id="12"/>
      <w:bookmarkEnd w:id="13"/>
      <w:bookmarkEnd w:id="14"/>
      <w:r w:rsidR="00664420" w:rsidRPr="00616704">
        <w:rPr>
          <w:lang w:val="es-ES"/>
        </w:rPr>
        <w:t xml:space="preserve">Respuesta </w:t>
      </w:r>
      <w:r w:rsidR="00664420" w:rsidRPr="00616704">
        <w:rPr>
          <w:rFonts w:eastAsia="Calibri"/>
          <w:lang w:eastAsia="en-US"/>
        </w:rPr>
        <w:t>del Sujeto Obligado</w:t>
      </w:r>
      <w:bookmarkEnd w:id="9"/>
    </w:p>
    <w:p w14:paraId="2143017E" w14:textId="597EBD88" w:rsidR="00BA1AB6" w:rsidRPr="00616704" w:rsidRDefault="003B0255" w:rsidP="00616704">
      <w:pPr>
        <w:rPr>
          <w:lang w:val="es-ES"/>
        </w:rPr>
      </w:pPr>
      <w:r w:rsidRPr="00616704">
        <w:rPr>
          <w:lang w:val="es-ES"/>
        </w:rPr>
        <w:t xml:space="preserve">El </w:t>
      </w:r>
      <w:r w:rsidR="00BD1933" w:rsidRPr="00616704">
        <w:rPr>
          <w:b/>
          <w:bCs/>
          <w:lang w:val="es-ES"/>
        </w:rPr>
        <w:t xml:space="preserve">dos </w:t>
      </w:r>
      <w:r w:rsidR="00791A71" w:rsidRPr="00616704">
        <w:rPr>
          <w:b/>
          <w:bCs/>
          <w:lang w:val="es-ES"/>
        </w:rPr>
        <w:t xml:space="preserve">de abril </w:t>
      </w:r>
      <w:r w:rsidRPr="00616704">
        <w:rPr>
          <w:b/>
          <w:bCs/>
          <w:lang w:val="es-ES"/>
        </w:rPr>
        <w:t>de dos mil veintic</w:t>
      </w:r>
      <w:r w:rsidR="006E7E69" w:rsidRPr="00616704">
        <w:rPr>
          <w:b/>
          <w:bCs/>
          <w:lang w:val="es-ES"/>
        </w:rPr>
        <w:t>inco</w:t>
      </w:r>
      <w:r w:rsidRPr="00616704">
        <w:rPr>
          <w:lang w:val="es-ES"/>
        </w:rPr>
        <w:t xml:space="preserve">, el Titular de la Unidad de Transparencia del </w:t>
      </w:r>
      <w:r w:rsidRPr="00616704">
        <w:rPr>
          <w:b/>
          <w:lang w:val="es-ES"/>
        </w:rPr>
        <w:t>SUJETO OBLIGADO</w:t>
      </w:r>
      <w:r w:rsidRPr="00616704">
        <w:rPr>
          <w:lang w:val="es-ES"/>
        </w:rPr>
        <w:t xml:space="preserve"> notificó la siguiente respuesta a través del </w:t>
      </w:r>
      <w:r w:rsidRPr="00616704">
        <w:rPr>
          <w:b/>
          <w:lang w:val="es-ES"/>
        </w:rPr>
        <w:t>SAIMEX</w:t>
      </w:r>
      <w:r w:rsidRPr="00616704">
        <w:rPr>
          <w:lang w:val="es-ES"/>
        </w:rPr>
        <w:t>:</w:t>
      </w:r>
    </w:p>
    <w:p w14:paraId="64166B4B" w14:textId="77777777" w:rsidR="003B0255" w:rsidRPr="00616704" w:rsidRDefault="003B0255" w:rsidP="00616704"/>
    <w:p w14:paraId="0ABA4094" w14:textId="77777777" w:rsidR="00BD1933" w:rsidRPr="00616704" w:rsidRDefault="003B0255" w:rsidP="00616704">
      <w:pPr>
        <w:pStyle w:val="Ttulo"/>
      </w:pPr>
      <w:r w:rsidRPr="00616704">
        <w:t>“</w:t>
      </w:r>
      <w:r w:rsidR="00BD1933" w:rsidRPr="00616704">
        <w:t>En respuesta a la solicitud recibida, nos permitimos hacer de su conocimiento que con fundamento en el artículo 53, Fracciones: II, V y VI de la Ley de Transparencia y Acceso a la Información Pública del Estado de México y Municipios, le contestamos que:</w:t>
      </w:r>
    </w:p>
    <w:p w14:paraId="2BA366DD" w14:textId="77777777" w:rsidR="00BD1933" w:rsidRPr="00616704" w:rsidRDefault="00BD1933" w:rsidP="00616704"/>
    <w:p w14:paraId="264C1D32" w14:textId="77777777" w:rsidR="00BD1933" w:rsidRPr="00616704" w:rsidRDefault="00BD1933" w:rsidP="00616704">
      <w:pPr>
        <w:pStyle w:val="Ttulo"/>
      </w:pPr>
      <w:r w:rsidRPr="00616704">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AD22674" w14:textId="77777777" w:rsidR="00BD1933" w:rsidRPr="00616704" w:rsidRDefault="00BD1933" w:rsidP="00616704"/>
    <w:p w14:paraId="5108E02E" w14:textId="77777777" w:rsidR="00BD1933" w:rsidRPr="00616704" w:rsidRDefault="00BD1933" w:rsidP="00616704">
      <w:pPr>
        <w:pStyle w:val="Ttulo"/>
      </w:pPr>
      <w:r w:rsidRPr="00616704">
        <w:t>ATENTAMENTE</w:t>
      </w:r>
    </w:p>
    <w:p w14:paraId="36ADF664" w14:textId="77777777" w:rsidR="00BD1933" w:rsidRPr="00616704" w:rsidRDefault="00BD1933" w:rsidP="00616704"/>
    <w:p w14:paraId="4A08B1BE" w14:textId="5C8D1675" w:rsidR="003B0255" w:rsidRPr="00616704" w:rsidRDefault="00BD1933" w:rsidP="00616704">
      <w:pPr>
        <w:pStyle w:val="Ttulo"/>
      </w:pPr>
      <w:r w:rsidRPr="00616704">
        <w:t>BRENDA SELENE HERNANDEZ LOPEZ</w:t>
      </w:r>
      <w:r w:rsidR="003B0255" w:rsidRPr="00616704">
        <w:t>” (sic)</w:t>
      </w:r>
    </w:p>
    <w:p w14:paraId="4B1F18A0" w14:textId="77777777" w:rsidR="003B0255" w:rsidRPr="00616704" w:rsidRDefault="003B0255" w:rsidP="00616704"/>
    <w:p w14:paraId="7BF2D4B6" w14:textId="77777777" w:rsidR="00BD1933" w:rsidRPr="00616704" w:rsidRDefault="003B0255" w:rsidP="00616704">
      <w:pPr>
        <w:autoSpaceDE w:val="0"/>
        <w:autoSpaceDN w:val="0"/>
        <w:adjustRightInd w:val="0"/>
        <w:ind w:right="-28"/>
        <w:rPr>
          <w:rFonts w:cs="Tahoma"/>
          <w:bCs/>
          <w:szCs w:val="22"/>
          <w:lang w:val="es-ES"/>
        </w:rPr>
      </w:pPr>
      <w:r w:rsidRPr="00616704">
        <w:rPr>
          <w:rFonts w:cs="Tahoma"/>
          <w:bCs/>
          <w:szCs w:val="22"/>
          <w:lang w:val="es-ES"/>
        </w:rPr>
        <w:t xml:space="preserve">Asimismo, </w:t>
      </w:r>
      <w:r w:rsidRPr="00616704">
        <w:rPr>
          <w:rFonts w:cs="Tahoma"/>
          <w:b/>
          <w:szCs w:val="22"/>
          <w:lang w:val="es-ES"/>
        </w:rPr>
        <w:t xml:space="preserve">EL SUJETO OBLIGADO </w:t>
      </w:r>
      <w:r w:rsidRPr="00616704">
        <w:rPr>
          <w:rFonts w:cs="Tahoma"/>
          <w:bCs/>
          <w:szCs w:val="22"/>
          <w:lang w:val="es-ES"/>
        </w:rPr>
        <w:t xml:space="preserve">adjuntó a su respuesta </w:t>
      </w:r>
      <w:r w:rsidR="00BD1933" w:rsidRPr="00616704">
        <w:rPr>
          <w:rFonts w:cs="Tahoma"/>
          <w:bCs/>
          <w:szCs w:val="22"/>
          <w:lang w:val="es-ES"/>
        </w:rPr>
        <w:t xml:space="preserve">los archivos electrónicos que a continuación se describen: </w:t>
      </w:r>
    </w:p>
    <w:p w14:paraId="0CFBD818" w14:textId="77777777" w:rsidR="006A55D2" w:rsidRPr="00616704" w:rsidRDefault="006A55D2" w:rsidP="00616704">
      <w:pPr>
        <w:autoSpaceDE w:val="0"/>
        <w:autoSpaceDN w:val="0"/>
        <w:adjustRightInd w:val="0"/>
        <w:ind w:right="-28"/>
        <w:rPr>
          <w:rFonts w:cs="Tahoma"/>
          <w:bCs/>
          <w:szCs w:val="22"/>
          <w:lang w:val="es-ES"/>
        </w:rPr>
      </w:pPr>
    </w:p>
    <w:p w14:paraId="79820B63" w14:textId="77777777" w:rsidR="006A55D2" w:rsidRPr="00616704" w:rsidRDefault="006A55D2" w:rsidP="00616704">
      <w:pPr>
        <w:pStyle w:val="Prrafodelista"/>
        <w:numPr>
          <w:ilvl w:val="0"/>
          <w:numId w:val="49"/>
        </w:numPr>
        <w:autoSpaceDE w:val="0"/>
        <w:autoSpaceDN w:val="0"/>
        <w:adjustRightInd w:val="0"/>
        <w:ind w:right="-28"/>
        <w:rPr>
          <w:rFonts w:cs="Tahoma"/>
          <w:b/>
          <w:i/>
          <w:szCs w:val="22"/>
          <w:lang w:val="es-ES"/>
        </w:rPr>
      </w:pPr>
      <w:r w:rsidRPr="00616704">
        <w:rPr>
          <w:rFonts w:cs="Tahoma"/>
          <w:b/>
          <w:i/>
          <w:szCs w:val="22"/>
          <w:lang w:val="es-ES"/>
        </w:rPr>
        <w:t xml:space="preserve">RESPUESTA SOLICITUD 74.pdf, </w:t>
      </w:r>
      <w:r w:rsidRPr="00616704">
        <w:rPr>
          <w:rFonts w:cs="Tahoma"/>
          <w:szCs w:val="22"/>
          <w:lang w:val="es-ES"/>
        </w:rPr>
        <w:t xml:space="preserve">el cual contiene el oficio del uno de abril de dos mil veinticinco, por medio del cual la titular de la Unidad de Transparencia, remite la respuesta proporcionada por el área competente. </w:t>
      </w:r>
    </w:p>
    <w:p w14:paraId="349DBF66" w14:textId="77777777" w:rsidR="006A55D2" w:rsidRPr="00616704" w:rsidRDefault="006A55D2" w:rsidP="00616704">
      <w:pPr>
        <w:pStyle w:val="Prrafodelista"/>
        <w:autoSpaceDE w:val="0"/>
        <w:autoSpaceDN w:val="0"/>
        <w:adjustRightInd w:val="0"/>
        <w:ind w:right="-28"/>
        <w:rPr>
          <w:rFonts w:cs="Tahoma"/>
          <w:b/>
          <w:i/>
          <w:szCs w:val="22"/>
          <w:lang w:val="es-ES"/>
        </w:rPr>
      </w:pPr>
    </w:p>
    <w:p w14:paraId="4329D1FA" w14:textId="17D588E2" w:rsidR="00BD1933" w:rsidRPr="00616704" w:rsidRDefault="00BD1933" w:rsidP="00616704">
      <w:pPr>
        <w:pStyle w:val="Prrafodelista"/>
        <w:numPr>
          <w:ilvl w:val="0"/>
          <w:numId w:val="49"/>
        </w:numPr>
        <w:autoSpaceDE w:val="0"/>
        <w:autoSpaceDN w:val="0"/>
        <w:adjustRightInd w:val="0"/>
        <w:ind w:right="-28"/>
        <w:rPr>
          <w:rFonts w:cs="Tahoma"/>
          <w:szCs w:val="22"/>
          <w:lang w:val="es-ES"/>
        </w:rPr>
      </w:pPr>
      <w:r w:rsidRPr="00616704">
        <w:rPr>
          <w:rFonts w:cs="Tahoma"/>
          <w:b/>
          <w:i/>
          <w:szCs w:val="22"/>
          <w:lang w:val="es-ES"/>
        </w:rPr>
        <w:t xml:space="preserve">OFICIO FOLIO 0074-2025.docx, </w:t>
      </w:r>
      <w:r w:rsidRPr="00616704">
        <w:rPr>
          <w:rFonts w:cs="Tahoma"/>
          <w:szCs w:val="22"/>
          <w:lang w:val="es-ES"/>
        </w:rPr>
        <w:t>el cual contiene el oficio ZIN/DSPyT/0470/2025 del veinticuatro de marzo de dos mil veinticinco, por medio del cual el Director de Seguridad Pública y Tránsito, refiere que la información de las cámaras de video-vigilancia ubicadas en el Municipio de Zinacantepec, México, controladas por el Centro de Mando Municipal, la capacidad de almacenamiento y/o respaldo de la información video-gráfica de los servidores, es limitado a solo 30 días anteriores a la fecha en que se efectúa la consulta. Por tal razón, la información solicitada correspondiente al periodo del 01 al 07 de febrero del 2025, ya es inexistente.</w:t>
      </w:r>
    </w:p>
    <w:p w14:paraId="14752DAA" w14:textId="77777777" w:rsidR="005F2A3D" w:rsidRPr="00616704" w:rsidRDefault="005F2A3D" w:rsidP="00616704">
      <w:pPr>
        <w:autoSpaceDE w:val="0"/>
        <w:autoSpaceDN w:val="0"/>
        <w:adjustRightInd w:val="0"/>
        <w:ind w:right="-28"/>
        <w:rPr>
          <w:rFonts w:eastAsiaTheme="majorEastAsia"/>
          <w:lang w:val="es-ES"/>
        </w:rPr>
      </w:pPr>
    </w:p>
    <w:p w14:paraId="0F24A322" w14:textId="7F9E5F9A" w:rsidR="00B137E8" w:rsidRPr="00616704" w:rsidRDefault="00B137E8" w:rsidP="00616704">
      <w:pPr>
        <w:pStyle w:val="Ttulo2"/>
        <w:jc w:val="left"/>
      </w:pPr>
      <w:bookmarkStart w:id="15" w:name="_Toc171527280"/>
      <w:bookmarkStart w:id="16" w:name="_Toc203625298"/>
      <w:r w:rsidRPr="00616704">
        <w:t>DEL RECURSO DE REVISIÓN</w:t>
      </w:r>
      <w:bookmarkEnd w:id="15"/>
      <w:bookmarkEnd w:id="16"/>
    </w:p>
    <w:p w14:paraId="2B216813" w14:textId="61ADBB2B" w:rsidR="00664420" w:rsidRPr="00616704" w:rsidRDefault="006E25BC" w:rsidP="00616704">
      <w:pPr>
        <w:pStyle w:val="Ttulo3"/>
      </w:pPr>
      <w:bookmarkStart w:id="17" w:name="_Toc203625299"/>
      <w:r w:rsidRPr="00616704">
        <w:rPr>
          <w:szCs w:val="32"/>
        </w:rPr>
        <w:t>a)</w:t>
      </w:r>
      <w:r w:rsidRPr="00616704">
        <w:t xml:space="preserve"> </w:t>
      </w:r>
      <w:r w:rsidR="00664420" w:rsidRPr="00616704">
        <w:t>Interposición del Recurso de Revisión</w:t>
      </w:r>
      <w:bookmarkEnd w:id="17"/>
    </w:p>
    <w:p w14:paraId="6279C622" w14:textId="2F8E302F" w:rsidR="00664420" w:rsidRPr="00616704" w:rsidRDefault="00664420" w:rsidP="00616704">
      <w:pPr>
        <w:autoSpaceDE w:val="0"/>
        <w:autoSpaceDN w:val="0"/>
        <w:adjustRightInd w:val="0"/>
        <w:ind w:right="-28"/>
        <w:rPr>
          <w:rFonts w:cs="Tahoma"/>
          <w:szCs w:val="22"/>
        </w:rPr>
      </w:pPr>
      <w:r w:rsidRPr="00616704">
        <w:rPr>
          <w:rFonts w:cs="Tahoma"/>
          <w:szCs w:val="22"/>
        </w:rPr>
        <w:t xml:space="preserve">El </w:t>
      </w:r>
      <w:r w:rsidR="006A55D2" w:rsidRPr="00616704">
        <w:rPr>
          <w:rFonts w:cs="Tahoma"/>
          <w:b/>
          <w:bCs/>
          <w:szCs w:val="22"/>
        </w:rPr>
        <w:t>dos de abril d</w:t>
      </w:r>
      <w:r w:rsidR="00475FF6" w:rsidRPr="00616704">
        <w:rPr>
          <w:rFonts w:cs="Tahoma"/>
          <w:b/>
          <w:bCs/>
          <w:szCs w:val="22"/>
        </w:rPr>
        <w:t xml:space="preserve">e </w:t>
      </w:r>
      <w:r w:rsidRPr="00616704">
        <w:rPr>
          <w:rFonts w:cs="Tahoma"/>
          <w:b/>
          <w:bCs/>
          <w:szCs w:val="22"/>
        </w:rPr>
        <w:t>dos mil</w:t>
      </w:r>
      <w:r w:rsidR="00F45902" w:rsidRPr="00616704">
        <w:rPr>
          <w:rFonts w:cs="Tahoma"/>
          <w:b/>
          <w:bCs/>
          <w:szCs w:val="22"/>
        </w:rPr>
        <w:t xml:space="preserve"> veintic</w:t>
      </w:r>
      <w:r w:rsidR="006E7E69" w:rsidRPr="00616704">
        <w:rPr>
          <w:rFonts w:cs="Tahoma"/>
          <w:b/>
          <w:bCs/>
          <w:szCs w:val="22"/>
        </w:rPr>
        <w:t>inco</w:t>
      </w:r>
      <w:r w:rsidR="00E0690A" w:rsidRPr="00616704">
        <w:rPr>
          <w:rFonts w:cs="Tahoma"/>
          <w:b/>
          <w:bCs/>
          <w:szCs w:val="22"/>
        </w:rPr>
        <w:t xml:space="preserve"> </w:t>
      </w:r>
      <w:r w:rsidR="00F75D23" w:rsidRPr="00616704">
        <w:rPr>
          <w:rFonts w:cs="Tahoma"/>
          <w:b/>
          <w:bCs/>
          <w:szCs w:val="22"/>
        </w:rPr>
        <w:t>LA PARTE RECURRENTE</w:t>
      </w:r>
      <w:r w:rsidR="00F75D23" w:rsidRPr="00616704">
        <w:rPr>
          <w:rFonts w:cs="Tahoma"/>
          <w:szCs w:val="22"/>
        </w:rPr>
        <w:t xml:space="preserve"> interpuso el recurso de revisión en contra de la respuesta emitida por el </w:t>
      </w:r>
      <w:r w:rsidR="00F75D23" w:rsidRPr="00616704">
        <w:rPr>
          <w:rFonts w:cs="Tahoma"/>
          <w:b/>
          <w:bCs/>
          <w:szCs w:val="22"/>
        </w:rPr>
        <w:t>SUJETO OBLIGADO</w:t>
      </w:r>
      <w:r w:rsidR="00953430" w:rsidRPr="00616704">
        <w:rPr>
          <w:rFonts w:cs="Tahoma"/>
          <w:szCs w:val="22"/>
        </w:rPr>
        <w:t xml:space="preserve">, mismo que fue registrado en el </w:t>
      </w:r>
      <w:r w:rsidR="00953430" w:rsidRPr="00616704">
        <w:rPr>
          <w:rFonts w:cs="Tahoma"/>
          <w:b/>
          <w:szCs w:val="22"/>
        </w:rPr>
        <w:t>SAIMEX</w:t>
      </w:r>
      <w:r w:rsidR="00953430" w:rsidRPr="00616704">
        <w:rPr>
          <w:rFonts w:cs="Tahoma"/>
          <w:szCs w:val="22"/>
        </w:rPr>
        <w:t xml:space="preserve"> con el número de expediente </w:t>
      </w:r>
      <w:r w:rsidR="006E7E69" w:rsidRPr="00616704">
        <w:rPr>
          <w:rFonts w:cs="Tahoma"/>
          <w:b/>
          <w:bCs/>
          <w:szCs w:val="22"/>
        </w:rPr>
        <w:t>0</w:t>
      </w:r>
      <w:r w:rsidR="006A55D2" w:rsidRPr="00616704">
        <w:rPr>
          <w:rFonts w:cs="Tahoma"/>
          <w:b/>
          <w:bCs/>
          <w:szCs w:val="22"/>
        </w:rPr>
        <w:t>3912</w:t>
      </w:r>
      <w:r w:rsidR="006E7E69" w:rsidRPr="00616704">
        <w:rPr>
          <w:rFonts w:cs="Tahoma"/>
          <w:b/>
          <w:bCs/>
          <w:szCs w:val="22"/>
        </w:rPr>
        <w:t>/INFOEM/IP/RR/2025</w:t>
      </w:r>
      <w:r w:rsidR="00953430" w:rsidRPr="00616704">
        <w:rPr>
          <w:rFonts w:cs="Tahoma"/>
          <w:szCs w:val="22"/>
        </w:rPr>
        <w:t>, y en el cual manifiesta lo siguiente</w:t>
      </w:r>
      <w:r w:rsidRPr="00616704">
        <w:rPr>
          <w:rFonts w:cs="Tahoma"/>
          <w:szCs w:val="22"/>
        </w:rPr>
        <w:t>:</w:t>
      </w:r>
    </w:p>
    <w:p w14:paraId="74B30008" w14:textId="77777777" w:rsidR="00664420" w:rsidRPr="00616704" w:rsidRDefault="00664420" w:rsidP="00616704">
      <w:pPr>
        <w:tabs>
          <w:tab w:val="left" w:pos="4667"/>
        </w:tabs>
        <w:ind w:right="539"/>
        <w:rPr>
          <w:rFonts w:cs="Tahoma"/>
          <w:szCs w:val="22"/>
        </w:rPr>
      </w:pPr>
    </w:p>
    <w:p w14:paraId="2780191D" w14:textId="77777777" w:rsidR="006415E5" w:rsidRPr="00616704" w:rsidRDefault="00664420" w:rsidP="00616704">
      <w:pPr>
        <w:tabs>
          <w:tab w:val="left" w:pos="4667"/>
        </w:tabs>
        <w:ind w:right="539"/>
        <w:rPr>
          <w:rFonts w:cs="Tahoma"/>
          <w:b/>
          <w:iCs/>
        </w:rPr>
      </w:pPr>
      <w:r w:rsidRPr="00616704">
        <w:rPr>
          <w:rFonts w:cs="Tahoma"/>
          <w:b/>
          <w:iCs/>
        </w:rPr>
        <w:t>ACTO IMPUGNADO</w:t>
      </w:r>
      <w:r w:rsidR="006415E5" w:rsidRPr="00616704">
        <w:rPr>
          <w:rFonts w:cs="Tahoma"/>
          <w:b/>
          <w:iCs/>
        </w:rPr>
        <w:t xml:space="preserve">: </w:t>
      </w:r>
    </w:p>
    <w:p w14:paraId="369BEFEA" w14:textId="77777777" w:rsidR="006415E5" w:rsidRPr="00616704" w:rsidRDefault="006415E5" w:rsidP="00616704">
      <w:pPr>
        <w:pStyle w:val="Ttulo"/>
      </w:pPr>
    </w:p>
    <w:p w14:paraId="174FC425" w14:textId="4B13F758" w:rsidR="006415E5" w:rsidRPr="00616704" w:rsidRDefault="006415E5" w:rsidP="00616704">
      <w:pPr>
        <w:pStyle w:val="Ttulo"/>
      </w:pPr>
      <w:r w:rsidRPr="00616704">
        <w:lastRenderedPageBreak/>
        <w:t>“</w:t>
      </w:r>
      <w:r w:rsidR="006A55D2" w:rsidRPr="00616704">
        <w:t>NO ENTREGA INFORMACIÓN</w:t>
      </w:r>
      <w:r w:rsidRPr="00616704">
        <w:t xml:space="preserve">” (sic) </w:t>
      </w:r>
    </w:p>
    <w:p w14:paraId="737EA022" w14:textId="77777777" w:rsidR="006415E5" w:rsidRPr="00616704" w:rsidRDefault="006415E5" w:rsidP="00616704">
      <w:pPr>
        <w:pStyle w:val="Ttulo"/>
      </w:pPr>
    </w:p>
    <w:p w14:paraId="7753408F" w14:textId="5E7CE11A" w:rsidR="0043654A" w:rsidRPr="00616704" w:rsidRDefault="0086345C" w:rsidP="00616704">
      <w:pPr>
        <w:tabs>
          <w:tab w:val="left" w:pos="4667"/>
        </w:tabs>
        <w:ind w:right="539"/>
        <w:rPr>
          <w:rFonts w:cs="Tahoma"/>
          <w:b/>
          <w:iCs/>
        </w:rPr>
      </w:pPr>
      <w:r w:rsidRPr="00616704">
        <w:rPr>
          <w:rFonts w:cs="Tahoma"/>
          <w:b/>
          <w:iCs/>
        </w:rPr>
        <w:t xml:space="preserve">RAZONES O MOTIVOS DE INCONFORMIDAD: </w:t>
      </w:r>
    </w:p>
    <w:p w14:paraId="776C5805" w14:textId="77777777" w:rsidR="0043654A" w:rsidRPr="00616704" w:rsidRDefault="0043654A" w:rsidP="00616704">
      <w:pPr>
        <w:pStyle w:val="Ttulo"/>
      </w:pPr>
    </w:p>
    <w:p w14:paraId="1279BAF2" w14:textId="23A3A40C" w:rsidR="0043654A" w:rsidRPr="00616704" w:rsidRDefault="0043654A" w:rsidP="00616704">
      <w:pPr>
        <w:pStyle w:val="Ttulo"/>
      </w:pPr>
      <w:r w:rsidRPr="00616704">
        <w:t>“</w:t>
      </w:r>
      <w:r w:rsidR="006A55D2" w:rsidRPr="00616704">
        <w:t>CON FUNDAMENTO EN EL ARTICULO 20, 169, FRACCIÓN II, DE LA LEY DE TRANSPARENCIA Y ACCESO A LA INFORMACIÓN PÚBLICA DEL ESTADO DE MÉXICO Y MUNICIPIOS, Y QUE A LA LETRA DICE Cuando la información no se encuentre en los archivos del sujeto obligado, el Comité de Transparencia: II. Expedirá una resolución que confirme la inexistencia del documento; POR ELLO SOLICITO ESE DOCUMENTO O DONDE ESTA EL ACUERDO DE INEXISTENCIA POR PARTE DEL COMITE DE TRANSPARENCIA.</w:t>
      </w:r>
      <w:r w:rsidRPr="00616704">
        <w:t xml:space="preserve">” (sic) </w:t>
      </w:r>
    </w:p>
    <w:p w14:paraId="366F3F95" w14:textId="77777777" w:rsidR="0043654A" w:rsidRPr="00616704" w:rsidRDefault="0043654A" w:rsidP="00616704">
      <w:pPr>
        <w:pStyle w:val="Ttulo"/>
      </w:pPr>
    </w:p>
    <w:p w14:paraId="6804DEF1" w14:textId="1FD3227A" w:rsidR="00664420" w:rsidRPr="00616704" w:rsidRDefault="006E25BC" w:rsidP="00616704">
      <w:pPr>
        <w:pStyle w:val="Ttulo3"/>
      </w:pPr>
      <w:bookmarkStart w:id="18" w:name="_Toc203625300"/>
      <w:r w:rsidRPr="00616704">
        <w:t>b</w:t>
      </w:r>
      <w:r w:rsidR="00664420" w:rsidRPr="00616704">
        <w:t>) Turno del Recurso de Revisión</w:t>
      </w:r>
      <w:bookmarkEnd w:id="18"/>
    </w:p>
    <w:p w14:paraId="1173671B" w14:textId="0BCF23A3" w:rsidR="00C72DAA" w:rsidRPr="00616704" w:rsidRDefault="00C72DAA" w:rsidP="00616704">
      <w:r w:rsidRPr="00616704">
        <w:t>Con fundamento en el artículo 185, fracción I de la Ley de Transparencia y Acceso a la Información Pública del Estado de México y Municipios, el</w:t>
      </w:r>
      <w:r w:rsidRPr="00616704">
        <w:rPr>
          <w:b/>
          <w:bCs/>
        </w:rPr>
        <w:t xml:space="preserve"> </w:t>
      </w:r>
      <w:r w:rsidR="00CF450F" w:rsidRPr="00616704">
        <w:rPr>
          <w:rFonts w:eastAsia="Palatino Linotype" w:cs="Palatino Linotype"/>
          <w:b/>
        </w:rPr>
        <w:t>dos de abril</w:t>
      </w:r>
      <w:r w:rsidR="00A50A5D" w:rsidRPr="00616704">
        <w:rPr>
          <w:rFonts w:eastAsia="Palatino Linotype" w:cs="Palatino Linotype"/>
          <w:b/>
        </w:rPr>
        <w:t xml:space="preserve"> d</w:t>
      </w:r>
      <w:r w:rsidR="009A1340" w:rsidRPr="00616704">
        <w:rPr>
          <w:rFonts w:eastAsia="Palatino Linotype" w:cs="Palatino Linotype"/>
          <w:b/>
        </w:rPr>
        <w:t xml:space="preserve">e dos mil veinticinco, </w:t>
      </w:r>
      <w:r w:rsidRPr="00616704">
        <w:t>se turnó el recurso de revisión a través del</w:t>
      </w:r>
      <w:r w:rsidRPr="00616704">
        <w:rPr>
          <w:rFonts w:eastAsia="Arial Unicode MS"/>
        </w:rPr>
        <w:t xml:space="preserve"> </w:t>
      </w:r>
      <w:r w:rsidRPr="00616704">
        <w:rPr>
          <w:rFonts w:eastAsia="Arial Unicode MS"/>
          <w:b/>
          <w:bCs/>
        </w:rPr>
        <w:t>SAIMEX</w:t>
      </w:r>
      <w:r w:rsidRPr="00616704">
        <w:t xml:space="preserve"> a la </w:t>
      </w:r>
      <w:r w:rsidRPr="00616704">
        <w:rPr>
          <w:b/>
        </w:rPr>
        <w:t>Comisionada Sharon Cristina Morales Martínez</w:t>
      </w:r>
      <w:r w:rsidRPr="00616704">
        <w:rPr>
          <w:bCs/>
        </w:rPr>
        <w:t xml:space="preserve">, </w:t>
      </w:r>
      <w:r w:rsidRPr="00616704">
        <w:t xml:space="preserve">a efecto de decretar su admisión o desechamiento. </w:t>
      </w:r>
    </w:p>
    <w:p w14:paraId="18F305CB" w14:textId="77777777" w:rsidR="00664420" w:rsidRPr="00616704" w:rsidRDefault="00664420" w:rsidP="00616704">
      <w:pPr>
        <w:rPr>
          <w:rFonts w:eastAsia="Batang" w:cs="Tahoma"/>
          <w:bCs/>
          <w:szCs w:val="22"/>
        </w:rPr>
      </w:pPr>
    </w:p>
    <w:p w14:paraId="3E31EC2D" w14:textId="295256A1" w:rsidR="00664420" w:rsidRPr="00616704" w:rsidRDefault="006E25BC" w:rsidP="00616704">
      <w:pPr>
        <w:pStyle w:val="Ttulo3"/>
      </w:pPr>
      <w:bookmarkStart w:id="19" w:name="_Toc203625301"/>
      <w:r w:rsidRPr="00616704">
        <w:t>c</w:t>
      </w:r>
      <w:r w:rsidR="00664420" w:rsidRPr="00616704">
        <w:t>) Admisión del Recurso de Revisión</w:t>
      </w:r>
      <w:bookmarkEnd w:id="19"/>
    </w:p>
    <w:p w14:paraId="240447D5" w14:textId="4AFB4A6E" w:rsidR="000E09C4" w:rsidRPr="00616704" w:rsidRDefault="000E09C4" w:rsidP="00616704">
      <w:pPr>
        <w:rPr>
          <w:rFonts w:cs="Arial"/>
        </w:rPr>
      </w:pPr>
      <w:r w:rsidRPr="00616704">
        <w:rPr>
          <w:rFonts w:cs="Arial"/>
        </w:rPr>
        <w:t xml:space="preserve">El </w:t>
      </w:r>
      <w:r w:rsidR="00CF450F" w:rsidRPr="00616704">
        <w:rPr>
          <w:rFonts w:eastAsia="Palatino Linotype" w:cs="Palatino Linotype"/>
          <w:b/>
        </w:rPr>
        <w:t xml:space="preserve">tres </w:t>
      </w:r>
      <w:r w:rsidR="00A50A5D" w:rsidRPr="00616704">
        <w:rPr>
          <w:rFonts w:eastAsia="Palatino Linotype" w:cs="Palatino Linotype"/>
          <w:b/>
        </w:rPr>
        <w:t xml:space="preserve">de abril </w:t>
      </w:r>
      <w:r w:rsidR="003A67CC" w:rsidRPr="00616704">
        <w:rPr>
          <w:rFonts w:eastAsia="Palatino Linotype" w:cs="Palatino Linotype"/>
          <w:b/>
        </w:rPr>
        <w:t>d</w:t>
      </w:r>
      <w:r w:rsidR="00657603" w:rsidRPr="00616704">
        <w:rPr>
          <w:rFonts w:eastAsia="Palatino Linotype" w:cs="Palatino Linotype"/>
          <w:b/>
        </w:rPr>
        <w:t>e dos mil veintic</w:t>
      </w:r>
      <w:r w:rsidR="009A1340" w:rsidRPr="00616704">
        <w:rPr>
          <w:rFonts w:eastAsia="Palatino Linotype" w:cs="Palatino Linotype"/>
          <w:b/>
        </w:rPr>
        <w:t>inco</w:t>
      </w:r>
      <w:r w:rsidRPr="0061670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16704">
        <w:rPr>
          <w:rFonts w:cs="Arial"/>
        </w:rPr>
        <w:t>, fracción II</w:t>
      </w:r>
      <w:r w:rsidRPr="00616704">
        <w:rPr>
          <w:rFonts w:cs="Arial"/>
        </w:rPr>
        <w:t xml:space="preserve"> de la Ley de Transparencia y Acceso a la Información Pública del Estado de México y Municipios.</w:t>
      </w:r>
    </w:p>
    <w:p w14:paraId="34EC3F86" w14:textId="77777777" w:rsidR="00D2790D" w:rsidRPr="00616704" w:rsidRDefault="00D2790D" w:rsidP="00616704">
      <w:pPr>
        <w:rPr>
          <w:rFonts w:cs="Arial"/>
        </w:rPr>
      </w:pPr>
    </w:p>
    <w:p w14:paraId="3B820F58" w14:textId="503F9071" w:rsidR="00865CF4" w:rsidRPr="00616704" w:rsidRDefault="0075751F" w:rsidP="00616704">
      <w:pPr>
        <w:pStyle w:val="Ttulo3"/>
      </w:pPr>
      <w:bookmarkStart w:id="20" w:name="_Toc203625302"/>
      <w:r w:rsidRPr="00616704">
        <w:t>d</w:t>
      </w:r>
      <w:r w:rsidR="00664420" w:rsidRPr="00616704">
        <w:t xml:space="preserve">) </w:t>
      </w:r>
      <w:r w:rsidR="00865CF4" w:rsidRPr="00616704">
        <w:t>Informe Justificado del Sujeto Obligado</w:t>
      </w:r>
      <w:bookmarkEnd w:id="20"/>
    </w:p>
    <w:p w14:paraId="69112F24" w14:textId="77777777" w:rsidR="00CF450F" w:rsidRPr="00616704" w:rsidRDefault="00CF450F" w:rsidP="00616704">
      <w:pPr>
        <w:rPr>
          <w:rFonts w:cs="Tahoma"/>
          <w:szCs w:val="24"/>
        </w:rPr>
      </w:pPr>
      <w:r w:rsidRPr="00616704">
        <w:rPr>
          <w:rFonts w:cs="Tahoma"/>
          <w:szCs w:val="24"/>
        </w:rPr>
        <w:t xml:space="preserve">El </w:t>
      </w:r>
      <w:r w:rsidRPr="00616704">
        <w:rPr>
          <w:rFonts w:cs="Tahoma"/>
          <w:b/>
          <w:bCs/>
          <w:szCs w:val="24"/>
        </w:rPr>
        <w:t>once de abril de dos mil veinticinco</w:t>
      </w:r>
      <w:r w:rsidRPr="00616704">
        <w:rPr>
          <w:rFonts w:cs="Tahoma"/>
          <w:szCs w:val="24"/>
        </w:rPr>
        <w:t xml:space="preserve"> </w:t>
      </w:r>
      <w:r w:rsidRPr="00616704">
        <w:rPr>
          <w:rFonts w:cs="Tahoma"/>
          <w:b/>
          <w:bCs/>
          <w:szCs w:val="24"/>
        </w:rPr>
        <w:t>EL SUJETO OBLIGADO</w:t>
      </w:r>
      <w:r w:rsidRPr="00616704">
        <w:rPr>
          <w:rFonts w:cs="Tahoma"/>
          <w:szCs w:val="24"/>
        </w:rPr>
        <w:t xml:space="preserve"> rindió su informe justificado a través del </w:t>
      </w:r>
      <w:r w:rsidRPr="00616704">
        <w:rPr>
          <w:rFonts w:cs="Tahoma"/>
          <w:b/>
          <w:bCs/>
          <w:szCs w:val="24"/>
        </w:rPr>
        <w:t>SAIMEX</w:t>
      </w:r>
      <w:r w:rsidRPr="00616704">
        <w:rPr>
          <w:rFonts w:cs="Tahoma"/>
          <w:szCs w:val="24"/>
        </w:rPr>
        <w:t xml:space="preserve">, </w:t>
      </w:r>
      <w:bookmarkStart w:id="21" w:name="_Hlk165379932"/>
      <w:r w:rsidRPr="00616704">
        <w:rPr>
          <w:rFonts w:cs="Tahoma"/>
          <w:szCs w:val="24"/>
        </w:rPr>
        <w:t xml:space="preserve">adjuntando para ello los archivos electrónicos que a continuación se describen: </w:t>
      </w:r>
    </w:p>
    <w:p w14:paraId="673DBEA2" w14:textId="77777777" w:rsidR="00CF450F" w:rsidRPr="00616704" w:rsidRDefault="00CF450F" w:rsidP="00616704">
      <w:pPr>
        <w:rPr>
          <w:rFonts w:cs="Tahoma"/>
          <w:szCs w:val="24"/>
        </w:rPr>
      </w:pPr>
    </w:p>
    <w:p w14:paraId="46C73B98" w14:textId="72EA3F68" w:rsidR="00CF450F" w:rsidRPr="00616704" w:rsidRDefault="00CF450F" w:rsidP="00616704">
      <w:pPr>
        <w:pStyle w:val="Prrafodelista"/>
        <w:numPr>
          <w:ilvl w:val="0"/>
          <w:numId w:val="50"/>
        </w:numPr>
        <w:rPr>
          <w:rFonts w:cs="Tahoma"/>
          <w:b/>
          <w:bCs/>
          <w:i/>
          <w:szCs w:val="24"/>
        </w:rPr>
      </w:pPr>
      <w:r w:rsidRPr="00616704">
        <w:rPr>
          <w:rFonts w:cs="Tahoma"/>
          <w:b/>
          <w:bCs/>
          <w:i/>
          <w:szCs w:val="24"/>
        </w:rPr>
        <w:t xml:space="preserve">SP RR 3912.pdf, </w:t>
      </w:r>
      <w:r w:rsidRPr="00616704">
        <w:rPr>
          <w:rFonts w:cs="Tahoma"/>
          <w:bCs/>
          <w:szCs w:val="24"/>
        </w:rPr>
        <w:t xml:space="preserve">el cual contiene el oficio ZIN/DSPyT/0609/2025 del nueve de abril de dos mil veinticinco, por medio del cual el Director de Seguridad Pública y Tránsito, medularmente reitera su respuesta. </w:t>
      </w:r>
    </w:p>
    <w:p w14:paraId="1138D3C4" w14:textId="1119975B" w:rsidR="00CF450F" w:rsidRPr="00616704" w:rsidRDefault="00CF450F" w:rsidP="00616704">
      <w:pPr>
        <w:pStyle w:val="Prrafodelista"/>
        <w:numPr>
          <w:ilvl w:val="0"/>
          <w:numId w:val="50"/>
        </w:numPr>
        <w:rPr>
          <w:rFonts w:cs="Tahoma"/>
          <w:b/>
          <w:bCs/>
          <w:i/>
          <w:szCs w:val="24"/>
        </w:rPr>
      </w:pPr>
      <w:r w:rsidRPr="00616704">
        <w:rPr>
          <w:rFonts w:cs="Tahoma"/>
          <w:b/>
          <w:bCs/>
          <w:i/>
          <w:szCs w:val="24"/>
        </w:rPr>
        <w:t xml:space="preserve">IJ 3912 2025.pdf, </w:t>
      </w:r>
      <w:r w:rsidRPr="00616704">
        <w:rPr>
          <w:rFonts w:cs="Tahoma"/>
          <w:bCs/>
          <w:szCs w:val="24"/>
        </w:rPr>
        <w:t xml:space="preserve">el cual contiene oficio por medio del cual la titular de la Unidad de Transparencia, medularmente confirma la respuesta otorgada. </w:t>
      </w:r>
    </w:p>
    <w:p w14:paraId="2018BEAD" w14:textId="77777777" w:rsidR="00CF450F" w:rsidRPr="00616704" w:rsidRDefault="00CF450F" w:rsidP="00616704">
      <w:pPr>
        <w:rPr>
          <w:rFonts w:cs="Tahoma"/>
          <w:b/>
          <w:bCs/>
          <w:i/>
          <w:szCs w:val="24"/>
        </w:rPr>
      </w:pPr>
    </w:p>
    <w:bookmarkEnd w:id="21"/>
    <w:p w14:paraId="0CB26411" w14:textId="03778702" w:rsidR="00CF450F" w:rsidRPr="00616704" w:rsidRDefault="00CF450F" w:rsidP="00616704">
      <w:pPr>
        <w:rPr>
          <w:rFonts w:cs="Tahoma"/>
          <w:szCs w:val="24"/>
        </w:rPr>
      </w:pPr>
      <w:r w:rsidRPr="00616704">
        <w:rPr>
          <w:rFonts w:cs="Tahoma"/>
          <w:szCs w:val="24"/>
        </w:rPr>
        <w:t xml:space="preserve">Esta información fue puesta a la vista de </w:t>
      </w:r>
      <w:r w:rsidRPr="00616704">
        <w:rPr>
          <w:rFonts w:cs="Tahoma"/>
          <w:b/>
          <w:bCs/>
          <w:szCs w:val="24"/>
        </w:rPr>
        <w:t>LA PARTE RECURRENTE</w:t>
      </w:r>
      <w:r w:rsidRPr="00616704">
        <w:rPr>
          <w:rFonts w:cs="Tahoma"/>
          <w:szCs w:val="24"/>
        </w:rPr>
        <w:t xml:space="preserve"> el </w:t>
      </w:r>
      <w:r w:rsidRPr="00616704">
        <w:rPr>
          <w:rFonts w:cs="Tahoma"/>
          <w:b/>
          <w:bCs/>
          <w:szCs w:val="24"/>
        </w:rPr>
        <w:t xml:space="preserve">treinta de junio de dos mil veinticinco </w:t>
      </w:r>
      <w:r w:rsidRPr="00616704">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616704" w:rsidRDefault="00865CF4" w:rsidP="00616704">
      <w:pPr>
        <w:rPr>
          <w:rFonts w:cs="Tahoma"/>
          <w:bCs/>
          <w:szCs w:val="24"/>
        </w:rPr>
      </w:pPr>
    </w:p>
    <w:p w14:paraId="755B7730" w14:textId="3EA3E31D" w:rsidR="00664420" w:rsidRPr="00616704" w:rsidRDefault="0075751F" w:rsidP="00616704">
      <w:pPr>
        <w:pStyle w:val="Ttulo3"/>
        <w:rPr>
          <w:lang w:val="es-ES"/>
        </w:rPr>
      </w:pPr>
      <w:bookmarkStart w:id="22" w:name="_Toc203625303"/>
      <w:r w:rsidRPr="00616704">
        <w:rPr>
          <w:rFonts w:eastAsia="Calibri"/>
          <w:bCs/>
          <w:lang w:eastAsia="en-US"/>
        </w:rPr>
        <w:t>e</w:t>
      </w:r>
      <w:r w:rsidR="00664420" w:rsidRPr="00616704">
        <w:rPr>
          <w:rFonts w:eastAsia="Calibri"/>
          <w:bCs/>
          <w:lang w:eastAsia="en-US"/>
        </w:rPr>
        <w:t>)</w:t>
      </w:r>
      <w:r w:rsidR="00664420" w:rsidRPr="00616704">
        <w:t xml:space="preserve"> </w:t>
      </w:r>
      <w:r w:rsidR="00865CF4" w:rsidRPr="00616704">
        <w:rPr>
          <w:lang w:val="es-ES"/>
        </w:rPr>
        <w:t>Manifestaciones de la Parte Recurrente</w:t>
      </w:r>
      <w:bookmarkEnd w:id="22"/>
    </w:p>
    <w:p w14:paraId="217A35D8" w14:textId="77777777" w:rsidR="0086345C" w:rsidRPr="00616704" w:rsidRDefault="0086345C" w:rsidP="00616704">
      <w:pPr>
        <w:rPr>
          <w:rFonts w:eastAsia="Arial Unicode MS" w:cs="Arial"/>
        </w:rPr>
      </w:pPr>
      <w:r w:rsidRPr="00616704">
        <w:rPr>
          <w:rFonts w:cs="Tahoma"/>
          <w:b/>
          <w:szCs w:val="24"/>
        </w:rPr>
        <w:t xml:space="preserve">LA PARTE RECURRENTE </w:t>
      </w:r>
      <w:r w:rsidRPr="00616704">
        <w:rPr>
          <w:rFonts w:eastAsia="Arial Unicode MS" w:cs="Arial"/>
        </w:rPr>
        <w:t>no realizó manifestación alguna dentro del término legalmente concedido para tal efecto, ni presentó pruebas o alegatos.</w:t>
      </w:r>
    </w:p>
    <w:p w14:paraId="43289D82" w14:textId="77777777" w:rsidR="00865CF4" w:rsidRPr="00616704" w:rsidRDefault="00865CF4" w:rsidP="00616704">
      <w:pPr>
        <w:rPr>
          <w:rFonts w:eastAsia="Arial Unicode MS" w:cs="Arial"/>
        </w:rPr>
      </w:pPr>
    </w:p>
    <w:p w14:paraId="7C24AFC9" w14:textId="77777777" w:rsidR="00A50A5D" w:rsidRPr="00616704" w:rsidRDefault="00A50A5D" w:rsidP="00616704">
      <w:pPr>
        <w:keepNext/>
        <w:keepLines/>
        <w:spacing w:line="480" w:lineRule="auto"/>
        <w:jc w:val="left"/>
        <w:outlineLvl w:val="2"/>
        <w:rPr>
          <w:rFonts w:eastAsia="Calibri"/>
          <w:b/>
          <w:szCs w:val="28"/>
        </w:rPr>
      </w:pPr>
      <w:bookmarkStart w:id="23" w:name="_Toc172051809"/>
      <w:bookmarkStart w:id="24" w:name="_Toc178101309"/>
      <w:bookmarkStart w:id="25" w:name="_Toc203625304"/>
      <w:r w:rsidRPr="00616704">
        <w:rPr>
          <w:rFonts w:eastAsia="Calibri"/>
          <w:b/>
          <w:szCs w:val="28"/>
        </w:rPr>
        <w:t>f) Ampliación de Plazo para Resolver</w:t>
      </w:r>
      <w:bookmarkEnd w:id="23"/>
      <w:bookmarkEnd w:id="24"/>
      <w:bookmarkEnd w:id="25"/>
      <w:r w:rsidRPr="00616704">
        <w:rPr>
          <w:rFonts w:eastAsia="Calibri"/>
          <w:b/>
          <w:szCs w:val="28"/>
        </w:rPr>
        <w:t xml:space="preserve"> </w:t>
      </w:r>
    </w:p>
    <w:p w14:paraId="26789AFF" w14:textId="48406AFA" w:rsidR="00A50A5D" w:rsidRPr="00616704" w:rsidRDefault="00A50A5D" w:rsidP="00616704">
      <w:pPr>
        <w:rPr>
          <w:rFonts w:eastAsia="Palatino Linotype" w:cs="Palatino Linotype"/>
        </w:rPr>
      </w:pPr>
      <w:r w:rsidRPr="00616704">
        <w:rPr>
          <w:rFonts w:eastAsia="Palatino Linotype" w:cs="Palatino Linotype"/>
        </w:rPr>
        <w:t xml:space="preserve">El </w:t>
      </w:r>
      <w:r w:rsidR="00CF450F" w:rsidRPr="00616704">
        <w:rPr>
          <w:rFonts w:eastAsia="Palatino Linotype" w:cs="Palatino Linotype"/>
          <w:b/>
        </w:rPr>
        <w:t xml:space="preserve">treinta de </w:t>
      </w:r>
      <w:r w:rsidRPr="00616704">
        <w:rPr>
          <w:rFonts w:eastAsia="Palatino Linotype" w:cs="Palatino Linotype"/>
          <w:b/>
        </w:rPr>
        <w:t>julio de dos mil veinticinco</w:t>
      </w:r>
      <w:r w:rsidRPr="00616704">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BDEEE8B" w14:textId="77777777" w:rsidR="00A50A5D" w:rsidRPr="00616704" w:rsidRDefault="00A50A5D" w:rsidP="00616704">
      <w:pPr>
        <w:rPr>
          <w:rFonts w:eastAsia="Palatino Linotype" w:cs="Palatino Linotype"/>
        </w:rPr>
      </w:pPr>
    </w:p>
    <w:p w14:paraId="32723665" w14:textId="77777777" w:rsidR="00A50A5D" w:rsidRPr="00616704" w:rsidRDefault="00A50A5D" w:rsidP="00616704">
      <w:pPr>
        <w:rPr>
          <w:rFonts w:cs="Arial"/>
          <w:lang w:eastAsia="es-MX"/>
        </w:rPr>
      </w:pPr>
      <w:r w:rsidRPr="00616704">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29D89BF" w14:textId="77777777" w:rsidR="00A50A5D" w:rsidRPr="00616704" w:rsidRDefault="00A50A5D" w:rsidP="00616704">
      <w:pPr>
        <w:rPr>
          <w:rFonts w:cs="Arial"/>
          <w:lang w:eastAsia="es-MX"/>
        </w:rPr>
      </w:pPr>
    </w:p>
    <w:p w14:paraId="50BA420C" w14:textId="77777777" w:rsidR="00A50A5D" w:rsidRPr="00616704" w:rsidRDefault="00A50A5D" w:rsidP="00616704">
      <w:pPr>
        <w:rPr>
          <w:rFonts w:cs="Arial"/>
          <w:lang w:eastAsia="es-MX"/>
        </w:rPr>
      </w:pPr>
      <w:r w:rsidRPr="00616704">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484A226" w14:textId="77777777" w:rsidR="00A50A5D" w:rsidRPr="00616704" w:rsidRDefault="00A50A5D" w:rsidP="00616704">
      <w:pPr>
        <w:rPr>
          <w:rFonts w:cs="Arial"/>
          <w:lang w:eastAsia="es-MX"/>
        </w:rPr>
      </w:pPr>
    </w:p>
    <w:p w14:paraId="3F4D52D6" w14:textId="77777777" w:rsidR="00A50A5D" w:rsidRPr="00616704" w:rsidRDefault="00A50A5D" w:rsidP="00616704">
      <w:pPr>
        <w:rPr>
          <w:rFonts w:cs="Arial"/>
          <w:lang w:eastAsia="es-MX"/>
        </w:rPr>
      </w:pPr>
      <w:r w:rsidRPr="00616704">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146FBD14" w14:textId="77777777" w:rsidR="00A50A5D" w:rsidRPr="00616704" w:rsidRDefault="00A50A5D" w:rsidP="00616704">
      <w:pPr>
        <w:rPr>
          <w:rFonts w:cs="Arial"/>
          <w:lang w:eastAsia="es-MX"/>
        </w:rPr>
      </w:pPr>
    </w:p>
    <w:p w14:paraId="1DB559DF" w14:textId="77777777" w:rsidR="00A50A5D" w:rsidRPr="00616704" w:rsidRDefault="00A50A5D" w:rsidP="00616704">
      <w:pPr>
        <w:rPr>
          <w:rFonts w:cs="Arial"/>
          <w:lang w:eastAsia="es-MX"/>
        </w:rPr>
      </w:pPr>
      <w:r w:rsidRPr="00616704">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51457CED" w14:textId="77777777" w:rsidR="00A50A5D" w:rsidRPr="00616704" w:rsidRDefault="00A50A5D" w:rsidP="00616704">
      <w:pPr>
        <w:rPr>
          <w:rFonts w:cs="Arial"/>
          <w:lang w:eastAsia="es-MX"/>
        </w:rPr>
      </w:pPr>
    </w:p>
    <w:p w14:paraId="71D683C9" w14:textId="77777777" w:rsidR="00A50A5D" w:rsidRPr="00616704" w:rsidRDefault="00A50A5D" w:rsidP="00616704">
      <w:pPr>
        <w:numPr>
          <w:ilvl w:val="0"/>
          <w:numId w:val="25"/>
        </w:numPr>
        <w:spacing w:after="160" w:line="278" w:lineRule="auto"/>
        <w:jc w:val="left"/>
        <w:rPr>
          <w:rFonts w:cs="Arial"/>
          <w:lang w:eastAsia="es-MX"/>
        </w:rPr>
      </w:pPr>
      <w:r w:rsidRPr="00616704">
        <w:rPr>
          <w:rFonts w:cs="Arial"/>
          <w:b/>
          <w:lang w:eastAsia="es-MX"/>
        </w:rPr>
        <w:t>Complejidad del asunto:</w:t>
      </w:r>
      <w:r w:rsidRPr="00616704">
        <w:rPr>
          <w:rFonts w:cs="Arial"/>
          <w:lang w:eastAsia="es-MX"/>
        </w:rPr>
        <w:t xml:space="preserve"> La complejidad de la prueba, la pluralidad de sujetos procesales, el tiempo transcurrido, las características y contexto del recurso.</w:t>
      </w:r>
    </w:p>
    <w:p w14:paraId="4D8AA13E" w14:textId="77777777" w:rsidR="00A50A5D" w:rsidRPr="00616704" w:rsidRDefault="00A50A5D" w:rsidP="00616704">
      <w:pPr>
        <w:numPr>
          <w:ilvl w:val="0"/>
          <w:numId w:val="25"/>
        </w:numPr>
        <w:spacing w:after="160" w:line="278" w:lineRule="auto"/>
        <w:jc w:val="left"/>
        <w:rPr>
          <w:rFonts w:cs="Arial"/>
          <w:lang w:eastAsia="es-MX"/>
        </w:rPr>
      </w:pPr>
      <w:r w:rsidRPr="00616704">
        <w:rPr>
          <w:rFonts w:cs="Arial"/>
          <w:b/>
          <w:lang w:eastAsia="es-MX"/>
        </w:rPr>
        <w:t>Actividad Procesal del interesado:</w:t>
      </w:r>
      <w:r w:rsidRPr="00616704">
        <w:rPr>
          <w:rFonts w:cs="Arial"/>
          <w:lang w:eastAsia="es-MX"/>
        </w:rPr>
        <w:t xml:space="preserve"> Acciones u omisiones del interesado.</w:t>
      </w:r>
    </w:p>
    <w:p w14:paraId="5A589EAA" w14:textId="77777777" w:rsidR="00A50A5D" w:rsidRPr="00616704" w:rsidRDefault="00A50A5D" w:rsidP="00616704">
      <w:pPr>
        <w:numPr>
          <w:ilvl w:val="0"/>
          <w:numId w:val="25"/>
        </w:numPr>
        <w:spacing w:after="160" w:line="278" w:lineRule="auto"/>
        <w:jc w:val="left"/>
        <w:rPr>
          <w:rFonts w:cs="Arial"/>
          <w:lang w:eastAsia="es-MX"/>
        </w:rPr>
      </w:pPr>
      <w:r w:rsidRPr="00616704">
        <w:rPr>
          <w:rFonts w:cs="Arial"/>
          <w:b/>
          <w:lang w:eastAsia="es-MX"/>
        </w:rPr>
        <w:t>Conducta de la Autoridad:</w:t>
      </w:r>
      <w:r w:rsidRPr="00616704">
        <w:rPr>
          <w:rFonts w:cs="Arial"/>
          <w:lang w:eastAsia="es-MX"/>
        </w:rPr>
        <w:t xml:space="preserve"> Las Acciones u omisiones realizadas en el procedimiento. Así como si la autoridad actuó con la debida diligencia.</w:t>
      </w:r>
    </w:p>
    <w:p w14:paraId="14CBC31E" w14:textId="77777777" w:rsidR="00A50A5D" w:rsidRPr="00616704" w:rsidRDefault="00A50A5D" w:rsidP="00616704">
      <w:pPr>
        <w:numPr>
          <w:ilvl w:val="0"/>
          <w:numId w:val="25"/>
        </w:numPr>
        <w:spacing w:after="160" w:line="278" w:lineRule="auto"/>
        <w:jc w:val="left"/>
        <w:rPr>
          <w:rFonts w:cs="Arial"/>
          <w:lang w:eastAsia="es-MX"/>
        </w:rPr>
      </w:pPr>
      <w:r w:rsidRPr="00616704">
        <w:rPr>
          <w:rFonts w:cs="Arial"/>
          <w:b/>
          <w:lang w:eastAsia="es-MX"/>
        </w:rPr>
        <w:t xml:space="preserve">La afectación generada en la situación jurídica de la persona involucrada en el proceso: </w:t>
      </w:r>
      <w:r w:rsidRPr="00616704">
        <w:rPr>
          <w:rFonts w:cs="Arial"/>
          <w:lang w:eastAsia="es-MX"/>
        </w:rPr>
        <w:t>Violación a sus derechos humanos.</w:t>
      </w:r>
    </w:p>
    <w:p w14:paraId="680903D4" w14:textId="77777777" w:rsidR="00A50A5D" w:rsidRPr="00616704" w:rsidRDefault="00A50A5D" w:rsidP="00616704">
      <w:pPr>
        <w:rPr>
          <w:rFonts w:cs="Arial"/>
          <w:lang w:eastAsia="es-MX"/>
        </w:rPr>
      </w:pPr>
    </w:p>
    <w:p w14:paraId="3CE4C31E" w14:textId="77777777" w:rsidR="00A50A5D" w:rsidRPr="00616704" w:rsidRDefault="00A50A5D" w:rsidP="00616704">
      <w:pPr>
        <w:rPr>
          <w:rFonts w:cs="Arial"/>
          <w:lang w:eastAsia="es-MX"/>
        </w:rPr>
      </w:pPr>
      <w:r w:rsidRPr="00616704">
        <w:rPr>
          <w:rFonts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1E2D57" w14:textId="77777777" w:rsidR="00A50A5D" w:rsidRPr="00616704" w:rsidRDefault="00A50A5D" w:rsidP="00616704">
      <w:pPr>
        <w:rPr>
          <w:rFonts w:cs="Arial"/>
          <w:lang w:eastAsia="es-MX"/>
        </w:rPr>
      </w:pPr>
    </w:p>
    <w:p w14:paraId="33BE3B79" w14:textId="77777777" w:rsidR="00A50A5D" w:rsidRPr="00616704" w:rsidRDefault="00A50A5D" w:rsidP="00616704">
      <w:pPr>
        <w:rPr>
          <w:rFonts w:cs="Arial"/>
          <w:lang w:eastAsia="es-MX"/>
        </w:rPr>
      </w:pPr>
      <w:r w:rsidRPr="00616704">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FC54C5" w14:textId="77777777" w:rsidR="00A50A5D" w:rsidRPr="00616704" w:rsidRDefault="00A50A5D" w:rsidP="00616704">
      <w:pPr>
        <w:rPr>
          <w:rFonts w:cs="Arial"/>
          <w:lang w:eastAsia="es-MX"/>
        </w:rPr>
      </w:pPr>
    </w:p>
    <w:p w14:paraId="224CCBCE" w14:textId="77777777" w:rsidR="00A50A5D" w:rsidRPr="00616704" w:rsidRDefault="00A50A5D" w:rsidP="00616704">
      <w:pPr>
        <w:rPr>
          <w:rFonts w:cs="Arial"/>
          <w:lang w:eastAsia="es-MX"/>
        </w:rPr>
      </w:pPr>
      <w:r w:rsidRPr="00616704">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336730" w14:textId="77777777" w:rsidR="00A50A5D" w:rsidRPr="00616704" w:rsidRDefault="00A50A5D" w:rsidP="00616704">
      <w:pPr>
        <w:rPr>
          <w:rFonts w:cs="Arial"/>
          <w:lang w:eastAsia="es-MX"/>
        </w:rPr>
      </w:pPr>
    </w:p>
    <w:p w14:paraId="0A0A95FA" w14:textId="77777777" w:rsidR="00A50A5D" w:rsidRPr="00616704" w:rsidRDefault="00A50A5D" w:rsidP="00616704">
      <w:pPr>
        <w:rPr>
          <w:rFonts w:cs="Arial"/>
          <w:lang w:eastAsia="es-MX"/>
        </w:rPr>
      </w:pPr>
      <w:r w:rsidRPr="00616704">
        <w:rPr>
          <w:rFonts w:cs="Arial"/>
          <w:lang w:eastAsia="es-MX"/>
        </w:rPr>
        <w:t>Al respecto, también son de considerar los criterios sostenidos por el Cuarto Tribunal Colegiado en Materia Administrativa del Primer Circuito, cuyos rubros y datos de identificación son los siguientes:</w:t>
      </w:r>
    </w:p>
    <w:p w14:paraId="53283CE9" w14:textId="77777777" w:rsidR="00A50A5D" w:rsidRPr="00616704" w:rsidRDefault="00A50A5D" w:rsidP="00616704">
      <w:pPr>
        <w:rPr>
          <w:rFonts w:cs="Arial"/>
          <w:lang w:eastAsia="es-MX"/>
        </w:rPr>
      </w:pPr>
    </w:p>
    <w:p w14:paraId="49B58D1D" w14:textId="77777777" w:rsidR="00A50A5D" w:rsidRPr="00616704" w:rsidRDefault="00A50A5D" w:rsidP="00616704">
      <w:pPr>
        <w:spacing w:line="240" w:lineRule="auto"/>
        <w:ind w:left="567" w:right="567"/>
        <w:contextualSpacing/>
        <w:rPr>
          <w:i/>
          <w:kern w:val="28"/>
          <w:szCs w:val="56"/>
          <w:lang w:eastAsia="es-MX"/>
        </w:rPr>
      </w:pPr>
      <w:r w:rsidRPr="00616704">
        <w:rPr>
          <w:i/>
          <w:kern w:val="28"/>
          <w:szCs w:val="56"/>
          <w:lang w:eastAsia="es-MX"/>
        </w:rPr>
        <w:t>“</w:t>
      </w:r>
      <w:r w:rsidRPr="00616704">
        <w:rPr>
          <w:b/>
          <w:i/>
          <w:kern w:val="28"/>
          <w:szCs w:val="56"/>
          <w:lang w:eastAsia="es-MX"/>
        </w:rPr>
        <w:t>PLAZO RAZONABLE PARA RESOLVER. DIMENSIÓN Y EFECTOS DE ESTE CONCEPTO CUANDO SE ADUCE EXCESIVA CARGA DE TRABAJO</w:t>
      </w:r>
      <w:r w:rsidRPr="00616704">
        <w:rPr>
          <w:i/>
          <w:kern w:val="28"/>
          <w:szCs w:val="56"/>
          <w:lang w:eastAsia="es-MX"/>
        </w:rPr>
        <w:t>.” consultable en el Seminario Judicial de la Federación y su gaceta, con el registro digital 2002351.</w:t>
      </w:r>
    </w:p>
    <w:p w14:paraId="54F35C8A" w14:textId="77777777" w:rsidR="00A50A5D" w:rsidRPr="00616704" w:rsidRDefault="00A50A5D" w:rsidP="00616704">
      <w:pPr>
        <w:ind w:left="851" w:right="616"/>
        <w:rPr>
          <w:rFonts w:cs="Arial"/>
          <w:i/>
          <w:lang w:eastAsia="es-MX"/>
        </w:rPr>
      </w:pPr>
    </w:p>
    <w:p w14:paraId="1731ED28" w14:textId="77777777" w:rsidR="00A50A5D" w:rsidRPr="00616704" w:rsidRDefault="00A50A5D" w:rsidP="00616704">
      <w:pPr>
        <w:spacing w:line="240" w:lineRule="auto"/>
        <w:ind w:left="567" w:right="567"/>
        <w:contextualSpacing/>
        <w:rPr>
          <w:rFonts w:cs="Arial"/>
          <w:kern w:val="28"/>
          <w:szCs w:val="56"/>
          <w:lang w:eastAsia="es-MX"/>
        </w:rPr>
      </w:pPr>
      <w:r w:rsidRPr="00616704">
        <w:rPr>
          <w:rFonts w:cs="Arial"/>
          <w:i/>
          <w:kern w:val="28"/>
          <w:szCs w:val="56"/>
          <w:lang w:eastAsia="es-MX"/>
        </w:rPr>
        <w:t>“</w:t>
      </w:r>
      <w:r w:rsidRPr="00616704">
        <w:rPr>
          <w:rFonts w:cs="Arial"/>
          <w:b/>
          <w:i/>
          <w:kern w:val="28"/>
          <w:szCs w:val="56"/>
          <w:lang w:eastAsia="es-MX"/>
        </w:rPr>
        <w:t xml:space="preserve">PLAZO RAZONABLE </w:t>
      </w:r>
      <w:r w:rsidRPr="00616704">
        <w:rPr>
          <w:b/>
          <w:i/>
          <w:kern w:val="28"/>
          <w:szCs w:val="56"/>
          <w:lang w:eastAsia="es-MX"/>
        </w:rPr>
        <w:t>PARA</w:t>
      </w:r>
      <w:r w:rsidRPr="00616704">
        <w:rPr>
          <w:rFonts w:cs="Arial"/>
          <w:b/>
          <w:i/>
          <w:kern w:val="28"/>
          <w:szCs w:val="56"/>
          <w:lang w:eastAsia="es-MX"/>
        </w:rPr>
        <w:t xml:space="preserve"> RESOLVER. CONCEPTO Y ELEMENTOS QUE LO INTEGRAN A LA LUZ DEL DERECHO INTERNACIONAL DE LOS DERECHOS HUMANOS</w:t>
      </w:r>
      <w:r w:rsidRPr="00616704">
        <w:rPr>
          <w:rFonts w:cs="Arial"/>
          <w:i/>
          <w:kern w:val="28"/>
          <w:szCs w:val="56"/>
          <w:lang w:eastAsia="es-MX"/>
        </w:rPr>
        <w:t>.”, visible en el Seminario Judicial de la Federación y su gaceta, con el registro digital 2002350.</w:t>
      </w:r>
    </w:p>
    <w:p w14:paraId="7163D4E5" w14:textId="77777777" w:rsidR="00A50A5D" w:rsidRPr="00616704" w:rsidRDefault="00A50A5D" w:rsidP="00616704">
      <w:pPr>
        <w:rPr>
          <w:rFonts w:cs="Arial"/>
          <w:lang w:eastAsia="es-MX"/>
        </w:rPr>
      </w:pPr>
    </w:p>
    <w:p w14:paraId="1DEB4C54" w14:textId="77777777" w:rsidR="00A50A5D" w:rsidRPr="00616704" w:rsidRDefault="00A50A5D" w:rsidP="00616704">
      <w:pPr>
        <w:rPr>
          <w:rFonts w:cs="Arial"/>
          <w:lang w:eastAsia="es-MX"/>
        </w:rPr>
      </w:pPr>
      <w:r w:rsidRPr="00616704">
        <w:rPr>
          <w:rFonts w:cs="Arial"/>
          <w:lang w:eastAsia="es-MX"/>
        </w:rPr>
        <w:t xml:space="preserve">Por ello, este organismo garante </w:t>
      </w:r>
      <w:r w:rsidRPr="00616704">
        <w:rPr>
          <w:rFonts w:cs="Tahoma"/>
          <w:szCs w:val="22"/>
        </w:rPr>
        <w:t>comprometido</w:t>
      </w:r>
      <w:r w:rsidRPr="00616704">
        <w:rPr>
          <w:rFonts w:cs="Arial"/>
          <w:lang w:eastAsia="es-MX"/>
        </w:rPr>
        <w:t xml:space="preserve"> con la tutela de los derechos humanos confiados señala que este exceso del plazo legal para resolver el asunto resulta de carácter excepcional.</w:t>
      </w:r>
    </w:p>
    <w:p w14:paraId="6DFD2B94" w14:textId="77777777" w:rsidR="00E0690A" w:rsidRPr="00616704" w:rsidRDefault="00E0690A" w:rsidP="00616704">
      <w:pPr>
        <w:rPr>
          <w:rFonts w:eastAsia="Arial Unicode MS" w:cs="Arial"/>
        </w:rPr>
      </w:pPr>
    </w:p>
    <w:p w14:paraId="0E651988" w14:textId="72B22368" w:rsidR="00664420" w:rsidRPr="00616704" w:rsidRDefault="00E0690A" w:rsidP="00616704">
      <w:pPr>
        <w:pStyle w:val="Ttulo3"/>
      </w:pPr>
      <w:bookmarkStart w:id="26" w:name="_Toc203625305"/>
      <w:r w:rsidRPr="00616704">
        <w:rPr>
          <w:rFonts w:eastAsia="Calibri"/>
        </w:rPr>
        <w:t>g</w:t>
      </w:r>
      <w:r w:rsidR="007517BD" w:rsidRPr="00616704">
        <w:rPr>
          <w:rFonts w:eastAsia="Calibri"/>
        </w:rPr>
        <w:t xml:space="preserve">) </w:t>
      </w:r>
      <w:r w:rsidR="00664420" w:rsidRPr="00616704">
        <w:t>Cierre de instrucción</w:t>
      </w:r>
      <w:bookmarkEnd w:id="26"/>
    </w:p>
    <w:p w14:paraId="79AF95DC" w14:textId="17D8CBC7" w:rsidR="00664420" w:rsidRPr="00616704" w:rsidRDefault="00BF091A" w:rsidP="00616704">
      <w:r w:rsidRPr="00616704">
        <w:rPr>
          <w:rFonts w:cs="Tahoma"/>
          <w:szCs w:val="22"/>
        </w:rPr>
        <w:t>Al no existir diligencias pendientes por desahogar</w:t>
      </w:r>
      <w:r w:rsidRPr="00616704">
        <w:rPr>
          <w:rFonts w:cs="Arial"/>
        </w:rPr>
        <w:t xml:space="preserve">, el </w:t>
      </w:r>
      <w:bookmarkStart w:id="27" w:name="_Hlk104892386"/>
      <w:r w:rsidR="00F340A3" w:rsidRPr="00616704">
        <w:rPr>
          <w:rFonts w:cs="Arial"/>
          <w:b/>
        </w:rPr>
        <w:t>ocho</w:t>
      </w:r>
      <w:r w:rsidR="008A2CF7" w:rsidRPr="00616704">
        <w:rPr>
          <w:rFonts w:cs="Arial"/>
          <w:b/>
        </w:rPr>
        <w:t xml:space="preserve"> de j</w:t>
      </w:r>
      <w:r w:rsidR="00A50A5D" w:rsidRPr="00616704">
        <w:rPr>
          <w:rFonts w:cs="Arial"/>
          <w:b/>
        </w:rPr>
        <w:t xml:space="preserve">ulio de </w:t>
      </w:r>
      <w:r w:rsidR="009A1340" w:rsidRPr="00616704">
        <w:rPr>
          <w:rFonts w:cs="Arial"/>
          <w:b/>
        </w:rPr>
        <w:t xml:space="preserve">dos mil veinticinco </w:t>
      </w:r>
      <w:bookmarkEnd w:id="27"/>
      <w:r w:rsidRPr="00616704">
        <w:rPr>
          <w:rFonts w:cs="Arial"/>
        </w:rPr>
        <w:t xml:space="preserve">la </w:t>
      </w:r>
      <w:r w:rsidRPr="00616704">
        <w:rPr>
          <w:rFonts w:cs="Arial"/>
          <w:b/>
          <w:bCs/>
        </w:rPr>
        <w:t xml:space="preserve">Comisionada </w:t>
      </w:r>
      <w:r w:rsidRPr="00616704">
        <w:rPr>
          <w:b/>
        </w:rPr>
        <w:t xml:space="preserve">Sharon Cristina Morales Martínez </w:t>
      </w:r>
      <w:r w:rsidRPr="00616704">
        <w:rPr>
          <w:rFonts w:cs="Arial"/>
        </w:rPr>
        <w:t>acordó el cierre de instrucción</w:t>
      </w:r>
      <w:r w:rsidR="0011350D" w:rsidRPr="00616704">
        <w:rPr>
          <w:rFonts w:cs="Arial"/>
        </w:rPr>
        <w:t xml:space="preserve"> y</w:t>
      </w:r>
      <w:r w:rsidRPr="00616704">
        <w:rPr>
          <w:rFonts w:cs="Arial"/>
        </w:rPr>
        <w:t xml:space="preserve"> </w:t>
      </w:r>
      <w:r w:rsidR="0011350D" w:rsidRPr="00616704">
        <w:rPr>
          <w:rFonts w:cs="Arial"/>
        </w:rPr>
        <w:t xml:space="preserve">la </w:t>
      </w:r>
      <w:r w:rsidRPr="00616704">
        <w:rPr>
          <w:rFonts w:cs="Arial"/>
        </w:rPr>
        <w:t>remisión del expediente a efecto de ser resuelto, de conformidad con lo establecido en el artículo 185 fracciones VI y VIII de la Ley de Transparencia y Acceso a la Información Pública del Estado de México y Municipios</w:t>
      </w:r>
      <w:r w:rsidRPr="00616704">
        <w:t>.</w:t>
      </w:r>
      <w:r w:rsidR="0011350D" w:rsidRPr="00616704">
        <w:t xml:space="preserve"> Dicho acuerdo </w:t>
      </w:r>
      <w:r w:rsidR="00664420" w:rsidRPr="00616704">
        <w:rPr>
          <w:rFonts w:cs="Tahoma"/>
          <w:szCs w:val="22"/>
        </w:rPr>
        <w:t xml:space="preserve">fue notificado a las partes el mismo día a través del </w:t>
      </w:r>
      <w:r w:rsidR="00664420" w:rsidRPr="00616704">
        <w:rPr>
          <w:rFonts w:cs="Tahoma"/>
          <w:szCs w:val="22"/>
          <w:lang w:val="es-ES"/>
        </w:rPr>
        <w:t>SAIMEX</w:t>
      </w:r>
      <w:r w:rsidR="00664420" w:rsidRPr="00616704">
        <w:rPr>
          <w:rFonts w:cs="Tahoma"/>
          <w:szCs w:val="22"/>
        </w:rPr>
        <w:t>.</w:t>
      </w:r>
    </w:p>
    <w:p w14:paraId="741683E3" w14:textId="77777777" w:rsidR="0011350D" w:rsidRPr="00616704" w:rsidRDefault="0011350D" w:rsidP="00616704">
      <w:pPr>
        <w:rPr>
          <w:rFonts w:cs="Tahoma"/>
          <w:szCs w:val="22"/>
        </w:rPr>
      </w:pPr>
    </w:p>
    <w:p w14:paraId="7A9629DE" w14:textId="77777777" w:rsidR="00664420" w:rsidRPr="00616704" w:rsidRDefault="00664420" w:rsidP="00616704">
      <w:pPr>
        <w:pStyle w:val="Ttulo1"/>
        <w:rPr>
          <w:rFonts w:eastAsiaTheme="minorHAnsi"/>
          <w:lang w:eastAsia="en-US"/>
        </w:rPr>
      </w:pPr>
      <w:bookmarkStart w:id="28" w:name="_Toc203625306"/>
      <w:r w:rsidRPr="00616704">
        <w:rPr>
          <w:rFonts w:eastAsiaTheme="minorHAnsi"/>
          <w:lang w:eastAsia="en-US"/>
        </w:rPr>
        <w:t>CONSIDERANDOS</w:t>
      </w:r>
      <w:bookmarkEnd w:id="28"/>
    </w:p>
    <w:p w14:paraId="6DD1243B" w14:textId="77777777" w:rsidR="00664420" w:rsidRPr="00616704" w:rsidRDefault="00664420" w:rsidP="00616704">
      <w:pPr>
        <w:contextualSpacing/>
        <w:jc w:val="center"/>
        <w:rPr>
          <w:rFonts w:eastAsiaTheme="minorHAnsi" w:cs="Tahoma"/>
          <w:b/>
          <w:szCs w:val="22"/>
          <w:lang w:eastAsia="en-US"/>
        </w:rPr>
      </w:pPr>
    </w:p>
    <w:p w14:paraId="0B67CB92" w14:textId="2E307D3B" w:rsidR="00664420" w:rsidRPr="00616704" w:rsidRDefault="00664420" w:rsidP="00616704">
      <w:pPr>
        <w:pStyle w:val="Ttulo2"/>
        <w:rPr>
          <w:rFonts w:eastAsia="Batang"/>
        </w:rPr>
      </w:pPr>
      <w:bookmarkStart w:id="29" w:name="_Toc203625307"/>
      <w:r w:rsidRPr="00616704">
        <w:rPr>
          <w:rFonts w:eastAsia="Batang"/>
        </w:rPr>
        <w:lastRenderedPageBreak/>
        <w:t xml:space="preserve">PRIMERO. </w:t>
      </w:r>
      <w:r w:rsidR="00BA55A8" w:rsidRPr="00616704">
        <w:rPr>
          <w:rFonts w:eastAsia="Batang"/>
        </w:rPr>
        <w:t>Procedibilidad</w:t>
      </w:r>
      <w:bookmarkEnd w:id="29"/>
    </w:p>
    <w:p w14:paraId="39C52BC1" w14:textId="56FCC20D" w:rsidR="00BA55A8" w:rsidRPr="00616704" w:rsidRDefault="00BA55A8" w:rsidP="00616704">
      <w:pPr>
        <w:pStyle w:val="Ttulo3"/>
      </w:pPr>
      <w:bookmarkStart w:id="30" w:name="_Toc203625308"/>
      <w:r w:rsidRPr="00616704">
        <w:t>a) Competencia</w:t>
      </w:r>
      <w:r w:rsidR="00150C49" w:rsidRPr="00616704">
        <w:t xml:space="preserve"> del Instituto</w:t>
      </w:r>
      <w:bookmarkEnd w:id="30"/>
    </w:p>
    <w:p w14:paraId="56E64942" w14:textId="37099EC3" w:rsidR="0011350D" w:rsidRPr="00616704" w:rsidRDefault="0011350D" w:rsidP="00616704">
      <w:pPr>
        <w:rPr>
          <w:rFonts w:cs="Arial"/>
        </w:rPr>
      </w:pPr>
      <w:r w:rsidRPr="00616704">
        <w:t xml:space="preserve">Este Instituto de Transparencia, Acceso a la Información Pública y Protección de Datos Personales del Estado de México y Municipios es competente para conocer y resolver </w:t>
      </w:r>
      <w:r w:rsidR="005F65B7" w:rsidRPr="00616704">
        <w:t xml:space="preserve">el </w:t>
      </w:r>
      <w:r w:rsidRPr="00616704">
        <w:t xml:space="preserve">presente Recurso de Revisión, conforme a lo dispuesto en los artículos 6, Apartado A de la Constitución Política de los Estados Unidos Mexicanos; 5, </w:t>
      </w:r>
      <w:r w:rsidR="00C876F7" w:rsidRPr="00616704">
        <w:rPr>
          <w:rFonts w:cs="Tahoma"/>
          <w:bCs/>
          <w:szCs w:val="22"/>
        </w:rPr>
        <w:t xml:space="preserve">párrafos </w:t>
      </w:r>
      <w:r w:rsidR="00C876F7" w:rsidRPr="00616704">
        <w:t>trigésimo séptimo, trigésimo octavo, trigésimo noveno,</w:t>
      </w:r>
      <w:r w:rsidRPr="00616704">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1670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616704" w:rsidRDefault="00DB1C09" w:rsidP="00616704">
      <w:pPr>
        <w:rPr>
          <w:rFonts w:cs="Arial"/>
        </w:rPr>
      </w:pPr>
    </w:p>
    <w:p w14:paraId="517A2DD6" w14:textId="4169BE4D" w:rsidR="00664420" w:rsidRPr="00616704" w:rsidRDefault="00BA55A8" w:rsidP="00616704">
      <w:pPr>
        <w:pStyle w:val="Ttulo3"/>
      </w:pPr>
      <w:bookmarkStart w:id="31" w:name="_Toc203625309"/>
      <w:r w:rsidRPr="00616704">
        <w:t>b)</w:t>
      </w:r>
      <w:r w:rsidR="00664420" w:rsidRPr="00616704">
        <w:t xml:space="preserve"> </w:t>
      </w:r>
      <w:r w:rsidR="00D91CB4" w:rsidRPr="00616704">
        <w:t>Legitimidad</w:t>
      </w:r>
      <w:r w:rsidRPr="00616704">
        <w:t xml:space="preserve"> de la parte recurrente</w:t>
      </w:r>
      <w:bookmarkEnd w:id="31"/>
    </w:p>
    <w:p w14:paraId="26FEA382" w14:textId="0B06695C" w:rsidR="00D91CB4" w:rsidRPr="00616704" w:rsidRDefault="00D91CB4" w:rsidP="00616704">
      <w:pPr>
        <w:rPr>
          <w:rFonts w:cs="Arial"/>
          <w:bCs/>
        </w:rPr>
      </w:pPr>
      <w:r w:rsidRPr="00616704">
        <w:rPr>
          <w:rFonts w:cs="Arial"/>
          <w:bCs/>
        </w:rPr>
        <w:t>El recurso de revisión fue interpuesto por parte legítima, ya que se presentó por la misma persona que formuló la solicitud de acceso a la Información Pública,</w:t>
      </w:r>
      <w:r w:rsidRPr="00616704">
        <w:rPr>
          <w:rFonts w:cs="Arial"/>
          <w:b/>
          <w:bCs/>
        </w:rPr>
        <w:t xml:space="preserve"> </w:t>
      </w:r>
      <w:r w:rsidRPr="00616704">
        <w:rPr>
          <w:rFonts w:cs="Arial"/>
        </w:rPr>
        <w:t>debido a que los datos de acceso</w:t>
      </w:r>
      <w:r w:rsidRPr="00616704">
        <w:rPr>
          <w:rFonts w:cs="Arial"/>
          <w:b/>
          <w:bCs/>
        </w:rPr>
        <w:t xml:space="preserve"> </w:t>
      </w:r>
      <w:r w:rsidRPr="00616704">
        <w:rPr>
          <w:rFonts w:cs="Arial"/>
          <w:b/>
        </w:rPr>
        <w:t>SAIMEX</w:t>
      </w:r>
      <w:r w:rsidRPr="00616704">
        <w:rPr>
          <w:rFonts w:eastAsia="Calibri" w:cs="Arial"/>
          <w:lang w:eastAsia="en-US"/>
        </w:rPr>
        <w:t xml:space="preserve"> son personales e irrepetibles.</w:t>
      </w:r>
    </w:p>
    <w:p w14:paraId="2C367810" w14:textId="77777777" w:rsidR="00D91CB4" w:rsidRPr="00616704" w:rsidRDefault="00D91CB4" w:rsidP="00616704"/>
    <w:p w14:paraId="5C5FA5A8" w14:textId="77777777" w:rsidR="004565C2" w:rsidRPr="00616704" w:rsidRDefault="004565C2" w:rsidP="00616704">
      <w:pPr>
        <w:pStyle w:val="Ttulo3"/>
        <w:rPr>
          <w:rFonts w:eastAsia="Calibri"/>
          <w:lang w:eastAsia="es-ES_tradnl"/>
        </w:rPr>
      </w:pPr>
      <w:bookmarkStart w:id="32" w:name="_Toc170932820"/>
      <w:bookmarkStart w:id="33" w:name="_Toc203625310"/>
      <w:r w:rsidRPr="00616704">
        <w:rPr>
          <w:rFonts w:eastAsia="Calibri"/>
          <w:lang w:eastAsia="es-ES_tradnl"/>
        </w:rPr>
        <w:t>c) Plazo para interponer el recurso</w:t>
      </w:r>
      <w:bookmarkEnd w:id="32"/>
      <w:bookmarkEnd w:id="33"/>
    </w:p>
    <w:p w14:paraId="5C63152A" w14:textId="0680629D" w:rsidR="004565C2" w:rsidRPr="00616704" w:rsidRDefault="004565C2" w:rsidP="00616704">
      <w:pPr>
        <w:rPr>
          <w:rFonts w:eastAsiaTheme="minorEastAsia" w:cs="Arial"/>
          <w:lang w:val="es-ES_tradnl"/>
        </w:rPr>
      </w:pPr>
      <w:r w:rsidRPr="00616704">
        <w:rPr>
          <w:rFonts w:cs="Arial"/>
          <w:b/>
        </w:rPr>
        <w:t>EL SUJETO OBLIGADO</w:t>
      </w:r>
      <w:r w:rsidRPr="00616704">
        <w:rPr>
          <w:rFonts w:cs="Arial"/>
        </w:rPr>
        <w:t xml:space="preserve"> notificó la respuesta a la solicitud de acceso a la Información Pública el </w:t>
      </w:r>
      <w:r w:rsidR="008A2CF7" w:rsidRPr="00616704">
        <w:rPr>
          <w:rFonts w:eastAsia="Palatino Linotype" w:cs="Palatino Linotype"/>
          <w:b/>
        </w:rPr>
        <w:t xml:space="preserve">dos de </w:t>
      </w:r>
      <w:r w:rsidR="00A50A5D" w:rsidRPr="00616704">
        <w:rPr>
          <w:rFonts w:eastAsia="Palatino Linotype" w:cs="Palatino Linotype"/>
          <w:b/>
        </w:rPr>
        <w:t xml:space="preserve">abril </w:t>
      </w:r>
      <w:r w:rsidR="00B373AF" w:rsidRPr="00616704">
        <w:rPr>
          <w:rFonts w:eastAsia="Palatino Linotype" w:cs="Palatino Linotype"/>
          <w:b/>
        </w:rPr>
        <w:t>d</w:t>
      </w:r>
      <w:r w:rsidR="009A1340" w:rsidRPr="00616704">
        <w:rPr>
          <w:rFonts w:eastAsia="Palatino Linotype" w:cs="Palatino Linotype"/>
          <w:b/>
        </w:rPr>
        <w:t xml:space="preserve">e dos mil veinticinco </w:t>
      </w:r>
      <w:r w:rsidRPr="00616704">
        <w:rPr>
          <w:rFonts w:cs="Arial"/>
        </w:rPr>
        <w:t xml:space="preserve">y el recurso </w:t>
      </w:r>
      <w:r w:rsidRPr="00616704">
        <w:rPr>
          <w:rFonts w:eastAsia="Palatino Linotype" w:cs="Palatino Linotype"/>
        </w:rPr>
        <w:t>que nos ocupa se interpu</w:t>
      </w:r>
      <w:r w:rsidR="00E27023" w:rsidRPr="00616704">
        <w:rPr>
          <w:rFonts w:eastAsia="Palatino Linotype" w:cs="Palatino Linotype"/>
        </w:rPr>
        <w:t>so</w:t>
      </w:r>
      <w:r w:rsidRPr="00616704">
        <w:rPr>
          <w:rFonts w:eastAsia="Palatino Linotype" w:cs="Palatino Linotype"/>
        </w:rPr>
        <w:t xml:space="preserve"> el </w:t>
      </w:r>
      <w:r w:rsidR="008A2CF7" w:rsidRPr="00616704">
        <w:rPr>
          <w:rFonts w:eastAsia="Palatino Linotype" w:cs="Palatino Linotype"/>
          <w:b/>
        </w:rPr>
        <w:t>dos</w:t>
      </w:r>
      <w:r w:rsidR="00A50A5D" w:rsidRPr="00616704">
        <w:rPr>
          <w:rFonts w:eastAsia="Palatino Linotype" w:cs="Palatino Linotype"/>
          <w:b/>
        </w:rPr>
        <w:t xml:space="preserve"> de abril </w:t>
      </w:r>
      <w:r w:rsidR="009A1340" w:rsidRPr="00616704">
        <w:rPr>
          <w:rFonts w:eastAsia="Palatino Linotype" w:cs="Palatino Linotype"/>
          <w:b/>
        </w:rPr>
        <w:t>de dos mil veinticinco</w:t>
      </w:r>
      <w:r w:rsidRPr="00616704">
        <w:rPr>
          <w:rFonts w:eastAsia="Palatino Linotype" w:cs="Palatino Linotype"/>
          <w:bCs/>
        </w:rPr>
        <w:t>;</w:t>
      </w:r>
      <w:r w:rsidRPr="00616704">
        <w:rPr>
          <w:rFonts w:eastAsia="Palatino Linotype" w:cs="Palatino Linotype"/>
        </w:rPr>
        <w:t xml:space="preserve"> por lo tanto, éste se encuentra dentro del margen temporal previsto en el artículo 178 de la </w:t>
      </w:r>
      <w:r w:rsidRPr="00616704">
        <w:rPr>
          <w:rFonts w:cs="Arial"/>
        </w:rPr>
        <w:t>Ley de Transparencia y Acceso a la Información Pública del Estado de México y Municipios</w:t>
      </w:r>
      <w:r w:rsidRPr="00616704">
        <w:rPr>
          <w:rFonts w:eastAsiaTheme="minorEastAsia" w:cs="Arial"/>
          <w:lang w:val="es-ES_tradnl"/>
        </w:rPr>
        <w:t>.</w:t>
      </w:r>
    </w:p>
    <w:p w14:paraId="41262D82" w14:textId="77777777" w:rsidR="00813497" w:rsidRPr="00616704" w:rsidRDefault="00813497" w:rsidP="00616704"/>
    <w:p w14:paraId="6B26DC38" w14:textId="77777777" w:rsidR="00CF450F" w:rsidRPr="00616704" w:rsidRDefault="00CF450F" w:rsidP="00616704">
      <w:r w:rsidRPr="00616704">
        <w:lastRenderedPageBreak/>
        <w:t xml:space="preserve">En ese tenor, se advierte que </w:t>
      </w:r>
      <w:r w:rsidRPr="00616704">
        <w:rPr>
          <w:b/>
        </w:rPr>
        <w:t>LA PARTE RECURRENTE</w:t>
      </w:r>
      <w:r w:rsidRPr="00616704">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4CDB4049" w14:textId="77777777" w:rsidR="00CF450F" w:rsidRPr="00616704" w:rsidRDefault="00CF450F" w:rsidP="00616704"/>
    <w:p w14:paraId="123E18BF" w14:textId="77777777" w:rsidR="00CF450F" w:rsidRPr="00616704" w:rsidRDefault="00CF450F" w:rsidP="00616704">
      <w:r w:rsidRPr="00616704">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73482443" w14:textId="77777777" w:rsidR="00CF450F" w:rsidRPr="00616704" w:rsidRDefault="00CF450F" w:rsidP="00616704"/>
    <w:p w14:paraId="31A4061E" w14:textId="77777777" w:rsidR="00CF450F" w:rsidRPr="00616704" w:rsidRDefault="00CF450F" w:rsidP="00616704">
      <w:pPr>
        <w:spacing w:line="240" w:lineRule="auto"/>
        <w:ind w:left="567" w:right="567"/>
        <w:contextualSpacing/>
        <w:rPr>
          <w:i/>
          <w:kern w:val="28"/>
          <w:szCs w:val="56"/>
        </w:rPr>
      </w:pPr>
      <w:r w:rsidRPr="00616704">
        <w:rPr>
          <w:i/>
          <w:kern w:val="28"/>
          <w:szCs w:val="56"/>
        </w:rPr>
        <w:t>“</w:t>
      </w:r>
      <w:r w:rsidRPr="00616704">
        <w:rPr>
          <w:b/>
          <w:bCs/>
          <w:i/>
          <w:kern w:val="28"/>
          <w:szCs w:val="56"/>
        </w:rPr>
        <w:t>RECURSO DE RECLAMACIÓN. SU INTERPOSICIÓN NO ES EXTEMPORÁNEA SI SE REALIZA ANTES DE QUE INICIE EL PLAZO PARA HACERLO</w:t>
      </w:r>
      <w:r w:rsidRPr="00616704">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5633CF9" w14:textId="77777777" w:rsidR="00CF450F" w:rsidRPr="00616704" w:rsidRDefault="00CF450F" w:rsidP="00616704"/>
    <w:p w14:paraId="46C0EB3A" w14:textId="5A92AF42" w:rsidR="00A53315" w:rsidRPr="00616704" w:rsidRDefault="00BA55A8" w:rsidP="00616704">
      <w:pPr>
        <w:pStyle w:val="Ttulo3"/>
        <w:rPr>
          <w:rFonts w:eastAsia="Calibri"/>
          <w:lang w:eastAsia="es-ES_tradnl"/>
        </w:rPr>
      </w:pPr>
      <w:bookmarkStart w:id="34" w:name="_Toc203625311"/>
      <w:r w:rsidRPr="00616704">
        <w:rPr>
          <w:rFonts w:eastAsia="Calibri"/>
          <w:lang w:eastAsia="es-ES_tradnl"/>
        </w:rPr>
        <w:lastRenderedPageBreak/>
        <w:t>d)</w:t>
      </w:r>
      <w:r w:rsidR="00D91CB4" w:rsidRPr="00616704">
        <w:rPr>
          <w:rFonts w:eastAsia="Calibri"/>
          <w:lang w:eastAsia="es-ES_tradnl"/>
        </w:rPr>
        <w:t xml:space="preserve"> </w:t>
      </w:r>
      <w:r w:rsidR="004565C2" w:rsidRPr="00616704">
        <w:rPr>
          <w:rFonts w:eastAsia="Calibri"/>
          <w:lang w:eastAsia="es-ES_tradnl"/>
        </w:rPr>
        <w:t>Causal de procedencia</w:t>
      </w:r>
      <w:bookmarkEnd w:id="34"/>
    </w:p>
    <w:p w14:paraId="190404A6" w14:textId="0653D1E4" w:rsidR="00BA55A8" w:rsidRPr="00616704" w:rsidRDefault="00BA55A8" w:rsidP="00616704">
      <w:r w:rsidRPr="00616704">
        <w:rPr>
          <w:rFonts w:cs="Arial"/>
        </w:rPr>
        <w:t xml:space="preserve">Resulta procedente la interposición del recurso de revisión, ya que </w:t>
      </w:r>
      <w:r w:rsidRPr="00616704">
        <w:rPr>
          <w:rFonts w:eastAsia="Calibri" w:cs="Tahoma"/>
          <w:szCs w:val="22"/>
          <w:lang w:eastAsia="es-MX"/>
        </w:rPr>
        <w:t xml:space="preserve">se actualiza la causal de procedencia señalada en el artículo 179, fracción </w:t>
      </w:r>
      <w:r w:rsidR="00E7134A" w:rsidRPr="00616704">
        <w:rPr>
          <w:rFonts w:eastAsia="Calibri" w:cs="Tahoma"/>
          <w:szCs w:val="22"/>
          <w:lang w:eastAsia="es-MX"/>
        </w:rPr>
        <w:t>I</w:t>
      </w:r>
      <w:r w:rsidRPr="00616704">
        <w:rPr>
          <w:rFonts w:cs="Arial"/>
        </w:rPr>
        <w:t xml:space="preserve"> de la </w:t>
      </w:r>
      <w:r w:rsidRPr="00616704">
        <w:t>Ley de Transparencia y Acceso a la Información Pública del Estado de México y Municipios.</w:t>
      </w:r>
    </w:p>
    <w:p w14:paraId="0EFF7141" w14:textId="77777777" w:rsidR="00362A11" w:rsidRPr="00616704" w:rsidRDefault="00362A11" w:rsidP="00616704"/>
    <w:p w14:paraId="2284D7EB" w14:textId="3EE1D036" w:rsidR="00BA55A8" w:rsidRPr="00616704" w:rsidRDefault="00362A11" w:rsidP="00616704">
      <w:pPr>
        <w:pStyle w:val="Ttulo3"/>
      </w:pPr>
      <w:bookmarkStart w:id="35" w:name="_Toc203625312"/>
      <w:r w:rsidRPr="00616704">
        <w:t>e) Requisitos formales para la interposición del recurso</w:t>
      </w:r>
      <w:bookmarkEnd w:id="35"/>
    </w:p>
    <w:p w14:paraId="677C7009" w14:textId="77777777" w:rsidR="00185C7C" w:rsidRPr="00616704" w:rsidRDefault="00185C7C" w:rsidP="00616704">
      <w:pPr>
        <w:rPr>
          <w:rFonts w:cs="Arial"/>
        </w:rPr>
      </w:pPr>
      <w:r w:rsidRPr="00616704">
        <w:rPr>
          <w:rFonts w:cs="Arial"/>
          <w:b/>
          <w:bCs/>
        </w:rPr>
        <w:t xml:space="preserve">LA PARTE RECURRENTE </w:t>
      </w:r>
      <w:r w:rsidRPr="00616704">
        <w:rPr>
          <w:rFonts w:cs="Arial"/>
        </w:rPr>
        <w:t>acreditó todos y cada uno de los elementos formales exigidos por el artículo 180 de la misma normatividad.</w:t>
      </w:r>
    </w:p>
    <w:p w14:paraId="2BE2EBCD" w14:textId="77777777" w:rsidR="00185C7C" w:rsidRPr="00616704" w:rsidRDefault="00185C7C" w:rsidP="00616704">
      <w:pPr>
        <w:rPr>
          <w:rFonts w:cs="Arial"/>
        </w:rPr>
      </w:pPr>
    </w:p>
    <w:p w14:paraId="530EEC00" w14:textId="77777777" w:rsidR="008A2CF7" w:rsidRPr="00616704" w:rsidRDefault="008A2CF7" w:rsidP="00616704">
      <w:pPr>
        <w:rPr>
          <w:rFonts w:cs="Arial"/>
          <w:lang w:val="es-ES"/>
        </w:rPr>
      </w:pPr>
      <w:r w:rsidRPr="00616704">
        <w:rPr>
          <w:lang w:val="es-ES"/>
        </w:rPr>
        <w:t xml:space="preserve">Sin embargo, es importante mencionar que, de la revisión de los expedientes electrónicos del </w:t>
      </w:r>
      <w:r w:rsidRPr="00616704">
        <w:rPr>
          <w:b/>
          <w:bCs/>
          <w:lang w:val="es-ES"/>
        </w:rPr>
        <w:t>SAIMEX</w:t>
      </w:r>
      <w:r w:rsidRPr="00616704">
        <w:rPr>
          <w:bCs/>
          <w:lang w:val="es-ES"/>
        </w:rPr>
        <w:t>,</w:t>
      </w:r>
      <w:r w:rsidRPr="00616704">
        <w:rPr>
          <w:lang w:val="es-ES"/>
        </w:rPr>
        <w:t xml:space="preserve"> se observa que </w:t>
      </w:r>
      <w:r w:rsidRPr="00616704">
        <w:rPr>
          <w:b/>
          <w:bCs/>
          <w:lang w:val="es-ES"/>
        </w:rPr>
        <w:t>LA PARTE RECURRENTE</w:t>
      </w:r>
      <w:r w:rsidRPr="00616704">
        <w:rPr>
          <w:lang w:val="es-ES"/>
        </w:rPr>
        <w:t xml:space="preserve"> no proporcionó su nombre para ser identificado, lo que en estricto sentido provoca que </w:t>
      </w:r>
      <w:r w:rsidRPr="00616704">
        <w:rPr>
          <w:rFonts w:cs="Arial"/>
          <w:lang w:val="es-ES"/>
        </w:rPr>
        <w:t>no</w:t>
      </w:r>
      <w:r w:rsidRPr="00616704">
        <w:rPr>
          <w:lang w:val="es-ES"/>
        </w:rPr>
        <w:t xml:space="preserve"> se colmen los requisitos establecidos en el artículo 180 de la Ley de Transparencia; sin embargo, el artículo 15 de </w:t>
      </w:r>
      <w:r w:rsidRPr="00616704">
        <w:rPr>
          <w:rFonts w:cs="Arial"/>
          <w:lang w:val="es-ES" w:eastAsia="es-MX"/>
        </w:rPr>
        <w:t xml:space="preserve">Ley de Transparencia y Acceso a la </w:t>
      </w:r>
      <w:r w:rsidRPr="00616704">
        <w:rPr>
          <w:rFonts w:cs="Arial"/>
          <w:lang w:val="es-ES"/>
        </w:rPr>
        <w:t>Información</w:t>
      </w:r>
      <w:r w:rsidRPr="00616704">
        <w:rPr>
          <w:rFonts w:cs="Arial"/>
          <w:lang w:val="es-ES" w:eastAsia="es-MX"/>
        </w:rPr>
        <w:t xml:space="preserve"> Pública del Estado de México y Municipios </w:t>
      </w:r>
      <w:r w:rsidRPr="00616704">
        <w:rPr>
          <w:rFonts w:cs="Arial"/>
          <w:iCs/>
          <w:lang w:val="es-ES"/>
        </w:rPr>
        <w:t xml:space="preserve">prevé que </w:t>
      </w:r>
      <w:r w:rsidRPr="00616704">
        <w:rPr>
          <w:lang w:val="es-ES"/>
        </w:rPr>
        <w:t xml:space="preserve">toda persona tendrá acceso a la información </w:t>
      </w:r>
      <w:r w:rsidRPr="00616704">
        <w:rPr>
          <w:rFonts w:cs="Arial"/>
          <w:lang w:val="es-ES"/>
        </w:rPr>
        <w:t xml:space="preserve">sin necesidad de acreditar interés alguno o justificar su utilización, de lo que se infiere que </w:t>
      </w:r>
      <w:r w:rsidRPr="00616704">
        <w:rPr>
          <w:rFonts w:cs="Arial"/>
          <w:b/>
          <w:u w:val="single"/>
          <w:lang w:val="es-ES"/>
        </w:rPr>
        <w:t xml:space="preserve">el nombre no es un requisito </w:t>
      </w:r>
      <w:r w:rsidRPr="00616704">
        <w:rPr>
          <w:rFonts w:cs="Arial"/>
          <w:b/>
          <w:iCs/>
          <w:u w:val="single"/>
          <w:lang w:val="es-ES"/>
        </w:rPr>
        <w:t>indispensable</w:t>
      </w:r>
      <w:r w:rsidRPr="00616704">
        <w:rPr>
          <w:rFonts w:cs="Arial"/>
          <w:lang w:val="es-ES"/>
        </w:rPr>
        <w:t xml:space="preserve"> para que las y los ciudadanos ejerzan el derecho de acceso a la información pública. </w:t>
      </w:r>
    </w:p>
    <w:p w14:paraId="7E80A259" w14:textId="77777777" w:rsidR="008A2CF7" w:rsidRPr="00616704" w:rsidRDefault="008A2CF7" w:rsidP="00616704">
      <w:pPr>
        <w:rPr>
          <w:rFonts w:cs="Arial"/>
          <w:sz w:val="24"/>
          <w:szCs w:val="24"/>
          <w:lang w:val="es-ES"/>
        </w:rPr>
      </w:pPr>
    </w:p>
    <w:p w14:paraId="27E1352F" w14:textId="77777777" w:rsidR="008A2CF7" w:rsidRPr="00616704" w:rsidRDefault="008A2CF7" w:rsidP="00616704">
      <w:pPr>
        <w:rPr>
          <w:lang w:val="es-ES"/>
        </w:rPr>
      </w:pPr>
      <w:r w:rsidRPr="00616704">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16704">
        <w:rPr>
          <w:b/>
          <w:bCs/>
          <w:lang w:val="es-ES"/>
        </w:rPr>
        <w:t>LA PARTE RECURRENTE</w:t>
      </w:r>
      <w:r w:rsidRPr="00616704">
        <w:rPr>
          <w:b/>
          <w:lang w:val="es-ES"/>
        </w:rPr>
        <w:t>;</w:t>
      </w:r>
      <w:r w:rsidRPr="00616704">
        <w:rPr>
          <w:lang w:val="es-ES"/>
        </w:rPr>
        <w:t xml:space="preserve"> por lo que, en el presente caso, al haber sido presentado el recurso de revisión vía </w:t>
      </w:r>
      <w:r w:rsidRPr="00616704">
        <w:rPr>
          <w:b/>
          <w:bCs/>
          <w:lang w:val="es-ES"/>
        </w:rPr>
        <w:t>SAIMEX</w:t>
      </w:r>
      <w:r w:rsidRPr="00616704">
        <w:rPr>
          <w:lang w:val="es-ES"/>
        </w:rPr>
        <w:t>, dicho requisito resulta innecesario.</w:t>
      </w:r>
    </w:p>
    <w:p w14:paraId="0DE987E4" w14:textId="77777777" w:rsidR="008A2CF7" w:rsidRPr="00616704" w:rsidRDefault="008A2CF7" w:rsidP="00616704">
      <w:pPr>
        <w:rPr>
          <w:rFonts w:cs="Arial"/>
        </w:rPr>
      </w:pPr>
    </w:p>
    <w:p w14:paraId="457548E9" w14:textId="3F7AF03B" w:rsidR="00C71CEF" w:rsidRPr="00616704" w:rsidRDefault="00C71CEF" w:rsidP="00616704">
      <w:pPr>
        <w:pStyle w:val="Ttulo2"/>
      </w:pPr>
      <w:bookmarkStart w:id="36" w:name="_Toc203625313"/>
      <w:r w:rsidRPr="00616704">
        <w:t>SEGUNDO. Estudio de Fondo</w:t>
      </w:r>
      <w:bookmarkEnd w:id="36"/>
    </w:p>
    <w:p w14:paraId="2A308F59" w14:textId="0FF373F0" w:rsidR="00C049E2" w:rsidRPr="00616704" w:rsidRDefault="00C71CEF" w:rsidP="00616704">
      <w:pPr>
        <w:pStyle w:val="Ttulo3"/>
      </w:pPr>
      <w:bookmarkStart w:id="37" w:name="_Toc203625314"/>
      <w:r w:rsidRPr="00616704">
        <w:t>a</w:t>
      </w:r>
      <w:r w:rsidR="00C049E2" w:rsidRPr="00616704">
        <w:t>) Mandato de transparencia y responsabilidad del Sujeto Obligado</w:t>
      </w:r>
      <w:bookmarkEnd w:id="37"/>
    </w:p>
    <w:p w14:paraId="6901A889" w14:textId="59EEDAE1" w:rsidR="00C049E2" w:rsidRPr="00616704" w:rsidRDefault="00C049E2" w:rsidP="00616704">
      <w:pPr>
        <w:rPr>
          <w:rFonts w:eastAsia="Palatino Linotype"/>
        </w:rPr>
      </w:pPr>
      <w:r w:rsidRPr="00616704">
        <w:rPr>
          <w:rFonts w:eastAsia="Palatino Linotype"/>
        </w:rPr>
        <w:t xml:space="preserve">El </w:t>
      </w:r>
      <w:r w:rsidR="00717E59" w:rsidRPr="00616704">
        <w:rPr>
          <w:rFonts w:eastAsia="Palatino Linotype"/>
        </w:rPr>
        <w:t>d</w:t>
      </w:r>
      <w:r w:rsidRPr="00616704">
        <w:rPr>
          <w:rFonts w:eastAsia="Palatino Linotype"/>
        </w:rPr>
        <w:t xml:space="preserve">erecho de </w:t>
      </w:r>
      <w:r w:rsidR="00717E59" w:rsidRPr="00616704">
        <w:rPr>
          <w:rFonts w:eastAsia="Palatino Linotype"/>
        </w:rPr>
        <w:t>a</w:t>
      </w:r>
      <w:r w:rsidRPr="00616704">
        <w:rPr>
          <w:rFonts w:eastAsia="Palatino Linotype"/>
        </w:rPr>
        <w:t xml:space="preserve">cceso a la </w:t>
      </w:r>
      <w:r w:rsidR="00717E59" w:rsidRPr="00616704">
        <w:rPr>
          <w:rFonts w:eastAsia="Palatino Linotype"/>
        </w:rPr>
        <w:t>i</w:t>
      </w:r>
      <w:r w:rsidRPr="00616704">
        <w:rPr>
          <w:rFonts w:eastAsia="Palatino Linotype"/>
        </w:rPr>
        <w:t xml:space="preserve">nformación </w:t>
      </w:r>
      <w:r w:rsidR="00717E59" w:rsidRPr="00616704">
        <w:rPr>
          <w:rFonts w:eastAsia="Palatino Linotype"/>
        </w:rPr>
        <w:t>p</w:t>
      </w:r>
      <w:r w:rsidRPr="0061670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16704">
        <w:rPr>
          <w:rFonts w:eastAsia="Palatino Linotype"/>
        </w:rPr>
        <w:t>:</w:t>
      </w:r>
    </w:p>
    <w:p w14:paraId="7FAB8D32" w14:textId="77777777" w:rsidR="00C049E2" w:rsidRPr="00616704" w:rsidRDefault="00C049E2" w:rsidP="00616704">
      <w:pPr>
        <w:rPr>
          <w:rFonts w:eastAsia="Palatino Linotype"/>
        </w:rPr>
      </w:pPr>
    </w:p>
    <w:p w14:paraId="05320813" w14:textId="77777777" w:rsidR="00C049E2" w:rsidRPr="00616704" w:rsidRDefault="00C049E2" w:rsidP="00616704">
      <w:pPr>
        <w:pStyle w:val="Ttulo"/>
        <w:rPr>
          <w:rFonts w:eastAsia="Palatino Linotype"/>
          <w:b/>
        </w:rPr>
      </w:pPr>
      <w:r w:rsidRPr="00616704">
        <w:rPr>
          <w:rFonts w:eastAsia="Palatino Linotype"/>
          <w:b/>
        </w:rPr>
        <w:t>Constitución Política de los Estados Unidos Mexicanos</w:t>
      </w:r>
    </w:p>
    <w:p w14:paraId="6B6C67B6" w14:textId="77777777" w:rsidR="00C049E2" w:rsidRPr="00616704" w:rsidRDefault="00C049E2" w:rsidP="00616704">
      <w:pPr>
        <w:pStyle w:val="Ttulo"/>
        <w:rPr>
          <w:rFonts w:eastAsia="Palatino Linotype"/>
          <w:b/>
        </w:rPr>
      </w:pPr>
      <w:r w:rsidRPr="00616704">
        <w:rPr>
          <w:rFonts w:eastAsia="Palatino Linotype"/>
        </w:rPr>
        <w:t>“</w:t>
      </w:r>
      <w:r w:rsidRPr="00616704">
        <w:rPr>
          <w:rFonts w:eastAsia="Palatino Linotype"/>
          <w:b/>
        </w:rPr>
        <w:t>Artículo 6.</w:t>
      </w:r>
    </w:p>
    <w:p w14:paraId="38D3B4C4" w14:textId="77777777" w:rsidR="00C049E2" w:rsidRPr="00616704" w:rsidRDefault="00C049E2" w:rsidP="00616704">
      <w:pPr>
        <w:pStyle w:val="Ttulo"/>
        <w:rPr>
          <w:rFonts w:eastAsia="Palatino Linotype"/>
        </w:rPr>
      </w:pPr>
      <w:r w:rsidRPr="00616704">
        <w:rPr>
          <w:rFonts w:eastAsia="Palatino Linotype"/>
        </w:rPr>
        <w:t>(…)</w:t>
      </w:r>
    </w:p>
    <w:p w14:paraId="2CCAA297" w14:textId="6602827B" w:rsidR="00C049E2" w:rsidRPr="00616704" w:rsidRDefault="00C049E2" w:rsidP="00616704">
      <w:pPr>
        <w:pStyle w:val="Ttulo"/>
        <w:rPr>
          <w:rFonts w:eastAsia="Palatino Linotype"/>
        </w:rPr>
      </w:pPr>
      <w:r w:rsidRPr="00616704">
        <w:rPr>
          <w:rFonts w:eastAsia="Palatino Linotype"/>
        </w:rPr>
        <w:t>Para efectos de lo dispuesto en el presente artículo se observará lo siguiente:</w:t>
      </w:r>
    </w:p>
    <w:p w14:paraId="74CC3718" w14:textId="77777777" w:rsidR="00C049E2" w:rsidRPr="00616704" w:rsidRDefault="00C049E2" w:rsidP="00616704">
      <w:pPr>
        <w:pStyle w:val="Ttulo"/>
        <w:rPr>
          <w:rFonts w:eastAsia="Palatino Linotype"/>
        </w:rPr>
      </w:pPr>
      <w:r w:rsidRPr="00616704">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616704" w:rsidRDefault="00C049E2" w:rsidP="00616704">
      <w:pPr>
        <w:pStyle w:val="Ttulo"/>
        <w:rPr>
          <w:rFonts w:eastAsia="Palatino Linotype"/>
        </w:rPr>
      </w:pPr>
      <w:r w:rsidRPr="00616704">
        <w:rPr>
          <w:rFonts w:eastAsia="Palatino Linotype"/>
        </w:rPr>
        <w:t xml:space="preserve">I. </w:t>
      </w:r>
      <w:r w:rsidRPr="00616704">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616704" w:rsidRDefault="00C049E2" w:rsidP="00616704">
      <w:pPr>
        <w:pStyle w:val="Ttulo"/>
        <w:rPr>
          <w:rFonts w:eastAsia="Palatino Linotype"/>
        </w:rPr>
      </w:pPr>
    </w:p>
    <w:p w14:paraId="504F12DB" w14:textId="77777777" w:rsidR="00C049E2" w:rsidRPr="00616704" w:rsidRDefault="00C049E2" w:rsidP="00616704">
      <w:pPr>
        <w:pStyle w:val="Ttulo"/>
        <w:rPr>
          <w:rFonts w:eastAsia="Palatino Linotype"/>
          <w:b/>
        </w:rPr>
      </w:pPr>
      <w:r w:rsidRPr="00616704">
        <w:rPr>
          <w:rFonts w:eastAsia="Palatino Linotype"/>
          <w:b/>
        </w:rPr>
        <w:t>Constitución Política del Estado Libre y Soberano de México</w:t>
      </w:r>
    </w:p>
    <w:p w14:paraId="04932D29" w14:textId="77777777" w:rsidR="00C049E2" w:rsidRPr="00616704" w:rsidRDefault="00C049E2" w:rsidP="00616704">
      <w:pPr>
        <w:pStyle w:val="Ttulo"/>
        <w:rPr>
          <w:rFonts w:eastAsia="Palatino Linotype"/>
          <w:b/>
        </w:rPr>
      </w:pPr>
      <w:r w:rsidRPr="00616704">
        <w:rPr>
          <w:rFonts w:eastAsia="Palatino Linotype"/>
        </w:rPr>
        <w:t>“</w:t>
      </w:r>
      <w:r w:rsidRPr="00616704">
        <w:rPr>
          <w:rFonts w:eastAsia="Palatino Linotype"/>
          <w:b/>
        </w:rPr>
        <w:t xml:space="preserve">Artículo 5.- </w:t>
      </w:r>
    </w:p>
    <w:p w14:paraId="1D3829F4" w14:textId="77777777" w:rsidR="00C049E2" w:rsidRPr="00616704" w:rsidRDefault="00C049E2" w:rsidP="00616704">
      <w:pPr>
        <w:pStyle w:val="Ttulo"/>
        <w:rPr>
          <w:rFonts w:eastAsia="Palatino Linotype"/>
        </w:rPr>
      </w:pPr>
      <w:r w:rsidRPr="00616704">
        <w:rPr>
          <w:rFonts w:eastAsia="Palatino Linotype"/>
        </w:rPr>
        <w:t>(…)</w:t>
      </w:r>
    </w:p>
    <w:p w14:paraId="0EAE47FD" w14:textId="77777777" w:rsidR="00C049E2" w:rsidRPr="00616704" w:rsidRDefault="00C049E2" w:rsidP="00616704">
      <w:pPr>
        <w:pStyle w:val="Ttulo"/>
        <w:rPr>
          <w:rFonts w:eastAsia="Palatino Linotype"/>
        </w:rPr>
      </w:pPr>
      <w:r w:rsidRPr="00616704">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616704" w:rsidRDefault="00C049E2" w:rsidP="00616704">
      <w:pPr>
        <w:pStyle w:val="Ttulo"/>
        <w:rPr>
          <w:rFonts w:eastAsia="Palatino Linotype"/>
        </w:rPr>
      </w:pPr>
      <w:r w:rsidRPr="00616704">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16704" w:rsidRDefault="00C049E2" w:rsidP="00616704">
      <w:pPr>
        <w:pStyle w:val="Ttulo"/>
        <w:rPr>
          <w:rFonts w:eastAsia="Palatino Linotype"/>
        </w:rPr>
      </w:pPr>
      <w:r w:rsidRPr="00616704">
        <w:rPr>
          <w:rFonts w:eastAsia="Palatino Linotype"/>
        </w:rPr>
        <w:t>Este derecho se regirá por los principios y bases siguientes:</w:t>
      </w:r>
    </w:p>
    <w:p w14:paraId="4A3E8CBA" w14:textId="77777777" w:rsidR="00C049E2" w:rsidRPr="00616704" w:rsidRDefault="00C049E2" w:rsidP="00616704">
      <w:pPr>
        <w:pStyle w:val="Ttulo"/>
        <w:rPr>
          <w:rFonts w:eastAsia="Palatino Linotype"/>
        </w:rPr>
      </w:pPr>
      <w:r w:rsidRPr="00616704">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616704" w:rsidRDefault="00C049E2" w:rsidP="00616704">
      <w:pPr>
        <w:rPr>
          <w:rFonts w:eastAsia="Palatino Linotype"/>
          <w:b/>
          <w:i/>
        </w:rPr>
      </w:pPr>
    </w:p>
    <w:p w14:paraId="6FC1BB3B" w14:textId="3BF4A33D" w:rsidR="00C049E2" w:rsidRPr="00616704" w:rsidRDefault="00717E59" w:rsidP="00616704">
      <w:pPr>
        <w:rPr>
          <w:rFonts w:eastAsia="Palatino Linotype"/>
          <w:i/>
        </w:rPr>
      </w:pPr>
      <w:r w:rsidRPr="00616704">
        <w:rPr>
          <w:rFonts w:eastAsia="Palatino Linotype"/>
        </w:rPr>
        <w:t xml:space="preserve">Asimismo, </w:t>
      </w:r>
      <w:r w:rsidR="00C049E2" w:rsidRPr="00616704">
        <w:rPr>
          <w:rFonts w:eastAsia="Palatino Linotype"/>
        </w:rPr>
        <w:t>el artículo 150 de la Ley de Transparencia y Acceso a la Información Pública del Estado de México y Municipios</w:t>
      </w:r>
      <w:r w:rsidR="00057B2D" w:rsidRPr="00616704">
        <w:rPr>
          <w:rFonts w:eastAsia="Palatino Linotype"/>
        </w:rPr>
        <w:t xml:space="preserve"> </w:t>
      </w:r>
      <w:r w:rsidR="00E9335C" w:rsidRPr="00616704">
        <w:rPr>
          <w:rFonts w:eastAsia="Palatino Linotype"/>
        </w:rPr>
        <w:t xml:space="preserve">indica </w:t>
      </w:r>
      <w:r w:rsidR="00057B2D" w:rsidRPr="00616704">
        <w:rPr>
          <w:rFonts w:eastAsia="Palatino Linotype"/>
        </w:rPr>
        <w:t>que</w:t>
      </w:r>
      <w:r w:rsidR="00C049E2" w:rsidRPr="00616704">
        <w:rPr>
          <w:rFonts w:eastAsia="Palatino Linotype"/>
        </w:rPr>
        <w:t xml:space="preserve"> la solicitud es la garantía primaria del Derecho de Acceso a la Información, además, establece que se regirá </w:t>
      </w:r>
      <w:r w:rsidR="00C049E2" w:rsidRPr="00616704">
        <w:rPr>
          <w:rFonts w:eastAsia="Palatino Linotype"/>
          <w:i/>
        </w:rPr>
        <w:t>por los principios de simplicidad, rapidez</w:t>
      </w:r>
      <w:r w:rsidR="005F65B7" w:rsidRPr="00616704">
        <w:rPr>
          <w:rFonts w:eastAsia="Palatino Linotype"/>
          <w:i/>
        </w:rPr>
        <w:t>,</w:t>
      </w:r>
      <w:r w:rsidR="00C049E2" w:rsidRPr="00616704">
        <w:rPr>
          <w:rFonts w:eastAsia="Palatino Linotype"/>
          <w:i/>
        </w:rPr>
        <w:t xml:space="preserve"> gratuidad del procedimiento, auxilio y orientación a los particulare</w:t>
      </w:r>
      <w:r w:rsidR="001A58B3" w:rsidRPr="00616704">
        <w:rPr>
          <w:rFonts w:eastAsia="Palatino Linotype"/>
          <w:i/>
        </w:rPr>
        <w:t>s.</w:t>
      </w:r>
    </w:p>
    <w:p w14:paraId="033466A6" w14:textId="77777777" w:rsidR="001A58B3" w:rsidRPr="00616704" w:rsidRDefault="001A58B3" w:rsidP="00616704">
      <w:pPr>
        <w:rPr>
          <w:rFonts w:eastAsia="Palatino Linotype"/>
          <w:i/>
        </w:rPr>
      </w:pPr>
    </w:p>
    <w:p w14:paraId="04ADA10B" w14:textId="574A944A" w:rsidR="001A58B3" w:rsidRPr="00616704" w:rsidRDefault="00233F17" w:rsidP="00616704">
      <w:pPr>
        <w:rPr>
          <w:rFonts w:eastAsia="Palatino Linotype" w:cs="Palatino Linotype"/>
          <w:i/>
          <w:szCs w:val="22"/>
        </w:rPr>
      </w:pPr>
      <w:r w:rsidRPr="00616704">
        <w:rPr>
          <w:rFonts w:eastAsia="Palatino Linotype" w:cs="Palatino Linotype"/>
        </w:rPr>
        <w:t xml:space="preserve">Por su parte, el artículo 4 de </w:t>
      </w:r>
      <w:r w:rsidR="001A58B3" w:rsidRPr="0061670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16704">
        <w:rPr>
          <w:rFonts w:eastAsia="Palatino Linotype" w:cs="Palatino Linotype"/>
        </w:rPr>
        <w:t>.</w:t>
      </w:r>
    </w:p>
    <w:p w14:paraId="1407DBB8" w14:textId="77777777" w:rsidR="001A58B3" w:rsidRPr="00616704" w:rsidRDefault="001A58B3" w:rsidP="00616704">
      <w:pPr>
        <w:rPr>
          <w:rFonts w:eastAsia="Palatino Linotype" w:cs="Palatino Linotype"/>
        </w:rPr>
      </w:pPr>
    </w:p>
    <w:p w14:paraId="7552AA79" w14:textId="5C52E4A4" w:rsidR="001A58B3" w:rsidRPr="00616704" w:rsidRDefault="001A58B3" w:rsidP="00616704">
      <w:pPr>
        <w:rPr>
          <w:rFonts w:eastAsia="Palatino Linotype" w:cs="Palatino Linotype"/>
        </w:rPr>
      </w:pPr>
      <w:r w:rsidRPr="00616704">
        <w:rPr>
          <w:rFonts w:eastAsia="Palatino Linotype" w:cs="Palatino Linotype"/>
        </w:rPr>
        <w:t xml:space="preserve">Esto es, que los Sujetos Obligados </w:t>
      </w:r>
      <w:r w:rsidR="00FA5957" w:rsidRPr="00616704">
        <w:rPr>
          <w:rFonts w:eastAsia="Palatino Linotype" w:cs="Palatino Linotype"/>
        </w:rPr>
        <w:t>deben</w:t>
      </w:r>
      <w:r w:rsidRPr="00616704">
        <w:rPr>
          <w:rFonts w:eastAsia="Palatino Linotype" w:cs="Palatino Linotype"/>
        </w:rPr>
        <w:t xml:space="preserve"> atender las solicitudes de acceso a la información pública que se les </w:t>
      </w:r>
      <w:r w:rsidR="00FA5957" w:rsidRPr="00616704">
        <w:rPr>
          <w:rFonts w:eastAsia="Palatino Linotype" w:cs="Palatino Linotype"/>
        </w:rPr>
        <w:t>sean realizadas,</w:t>
      </w:r>
      <w:r w:rsidRPr="00616704">
        <w:rPr>
          <w:rFonts w:eastAsia="Palatino Linotype" w:cs="Palatino Linotype"/>
        </w:rPr>
        <w:t xml:space="preserve"> y proporcionar la información pública que obre en su poder</w:t>
      </w:r>
      <w:r w:rsidR="00FA5957" w:rsidRPr="00616704">
        <w:rPr>
          <w:rFonts w:eastAsia="Palatino Linotype" w:cs="Palatino Linotype"/>
        </w:rPr>
        <w:t>,</w:t>
      </w:r>
      <w:r w:rsidRPr="00616704">
        <w:rPr>
          <w:rFonts w:eastAsia="Palatino Linotype" w:cs="Palatino Linotype"/>
        </w:rPr>
        <w:t xml:space="preserve"> conforme </w:t>
      </w:r>
      <w:r w:rsidR="00FA5957" w:rsidRPr="00616704">
        <w:rPr>
          <w:rFonts w:eastAsia="Palatino Linotype" w:cs="Palatino Linotype"/>
        </w:rPr>
        <w:t>a</w:t>
      </w:r>
      <w:r w:rsidRPr="00616704">
        <w:rPr>
          <w:rFonts w:eastAsia="Palatino Linotype" w:cs="Palatino Linotype"/>
        </w:rPr>
        <w:t xml:space="preserve">l estado </w:t>
      </w:r>
      <w:r w:rsidR="00FA5957" w:rsidRPr="00616704">
        <w:rPr>
          <w:rFonts w:eastAsia="Palatino Linotype" w:cs="Palatino Linotype"/>
        </w:rPr>
        <w:t xml:space="preserve">en </w:t>
      </w:r>
      <w:r w:rsidRPr="00616704">
        <w:rPr>
          <w:rFonts w:eastAsia="Palatino Linotype" w:cs="Palatino Linotype"/>
        </w:rPr>
        <w:t>que se encuentr</w:t>
      </w:r>
      <w:r w:rsidR="00FA5957" w:rsidRPr="00616704">
        <w:rPr>
          <w:rFonts w:eastAsia="Palatino Linotype" w:cs="Palatino Linotype"/>
        </w:rPr>
        <w:t>e, sin que sea necesario</w:t>
      </w:r>
      <w:r w:rsidRPr="00616704">
        <w:rPr>
          <w:rFonts w:eastAsia="Palatino Linotype" w:cs="Palatino Linotype"/>
        </w:rPr>
        <w:t xml:space="preserve"> </w:t>
      </w:r>
      <w:r w:rsidR="00FA5957" w:rsidRPr="00616704">
        <w:rPr>
          <w:rFonts w:eastAsia="Palatino Linotype" w:cs="Palatino Linotype"/>
        </w:rPr>
        <w:t>procesar</w:t>
      </w:r>
      <w:r w:rsidRPr="00616704">
        <w:rPr>
          <w:rFonts w:eastAsia="Palatino Linotype" w:cs="Palatino Linotype"/>
        </w:rPr>
        <w:t xml:space="preserve"> la misma, ni presentarla conforme al interés del solicitante; </w:t>
      </w:r>
      <w:r w:rsidR="00FA5957" w:rsidRPr="00616704">
        <w:rPr>
          <w:rFonts w:eastAsia="Palatino Linotype" w:cs="Palatino Linotype"/>
        </w:rPr>
        <w:t>tal y como</w:t>
      </w:r>
      <w:r w:rsidRPr="00616704">
        <w:rPr>
          <w:rFonts w:eastAsia="Palatino Linotype" w:cs="Palatino Linotype"/>
        </w:rPr>
        <w:t xml:space="preserve"> lo establece el artículo 12 de la Ley de Transparencia y Acceso a la Información Pública del Estado de México y Municipios</w:t>
      </w:r>
      <w:r w:rsidR="00970EB3" w:rsidRPr="00616704">
        <w:rPr>
          <w:rFonts w:eastAsia="Palatino Linotype" w:cs="Palatino Linotype"/>
        </w:rPr>
        <w:t>.</w:t>
      </w:r>
    </w:p>
    <w:p w14:paraId="73245195" w14:textId="77777777" w:rsidR="00970EB3" w:rsidRPr="00616704" w:rsidRDefault="00970EB3" w:rsidP="00616704">
      <w:pPr>
        <w:rPr>
          <w:rFonts w:eastAsia="Palatino Linotype" w:cs="Palatino Linotype"/>
        </w:rPr>
      </w:pPr>
    </w:p>
    <w:p w14:paraId="7F62D4DF" w14:textId="775730E1" w:rsidR="001A58B3" w:rsidRPr="00616704" w:rsidRDefault="001A58B3" w:rsidP="00616704">
      <w:pPr>
        <w:rPr>
          <w:rFonts w:eastAsia="Palatino Linotype" w:cs="Palatino Linotype"/>
        </w:rPr>
      </w:pPr>
      <w:r w:rsidRPr="00616704">
        <w:rPr>
          <w:rFonts w:eastAsia="Palatino Linotype" w:cs="Palatino Linotype"/>
        </w:rPr>
        <w:lastRenderedPageBreak/>
        <w:t>Es decir, que todo sujeto obligado que genere, recopile, administre, procese, archive, posea o conserven, son responsables de la misma</w:t>
      </w:r>
      <w:r w:rsidR="00970EB3" w:rsidRPr="00616704">
        <w:rPr>
          <w:rFonts w:eastAsia="Palatino Linotype" w:cs="Palatino Linotype"/>
        </w:rPr>
        <w:t>,</w:t>
      </w:r>
      <w:r w:rsidRPr="0061670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16704">
        <w:rPr>
          <w:rFonts w:eastAsia="Palatino Linotype" w:cs="Palatino Linotype"/>
        </w:rPr>
        <w:t>o</w:t>
      </w:r>
      <w:r w:rsidRPr="0061670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16704" w:rsidRDefault="001A58B3" w:rsidP="00616704">
      <w:pPr>
        <w:rPr>
          <w:rFonts w:eastAsia="Palatino Linotype" w:cs="Palatino Linotype"/>
        </w:rPr>
      </w:pPr>
    </w:p>
    <w:p w14:paraId="04E42DFE" w14:textId="573F1198" w:rsidR="001A58B3" w:rsidRPr="00616704" w:rsidRDefault="001A58B3" w:rsidP="00616704">
      <w:pPr>
        <w:rPr>
          <w:rFonts w:eastAsia="Palatino Linotype" w:cs="Palatino Linotype"/>
        </w:rPr>
      </w:pPr>
      <w:r w:rsidRPr="0061670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16704">
        <w:rPr>
          <w:rFonts w:eastAsia="Palatino Linotype" w:cs="Palatino Linotype"/>
        </w:rPr>
        <w:t>, s</w:t>
      </w:r>
      <w:r w:rsidRPr="00616704">
        <w:rPr>
          <w:rFonts w:eastAsia="Palatino Linotype" w:cs="Palatino Linotype"/>
        </w:rPr>
        <w:t xml:space="preserve">iempre y cuando no se trate de información reservada o </w:t>
      </w:r>
      <w:r w:rsidR="00331F35" w:rsidRPr="00616704">
        <w:rPr>
          <w:rFonts w:eastAsia="Palatino Linotype" w:cs="Palatino Linotype"/>
        </w:rPr>
        <w:t>confidencial.</w:t>
      </w:r>
    </w:p>
    <w:p w14:paraId="40C5219F" w14:textId="77777777" w:rsidR="001A58B3" w:rsidRPr="00616704" w:rsidRDefault="001A58B3" w:rsidP="00616704">
      <w:pPr>
        <w:rPr>
          <w:rFonts w:eastAsia="Palatino Linotype" w:cs="Palatino Linotype"/>
        </w:rPr>
      </w:pPr>
    </w:p>
    <w:p w14:paraId="2E629608" w14:textId="01727E15" w:rsidR="00C049E2" w:rsidRPr="00616704" w:rsidRDefault="006067C7" w:rsidP="00616704">
      <w:pPr>
        <w:rPr>
          <w:rFonts w:eastAsia="Palatino Linotype"/>
        </w:rPr>
      </w:pPr>
      <w:bookmarkStart w:id="38" w:name="_heading=h.2s8eyo1" w:colFirst="0" w:colLast="0"/>
      <w:bookmarkEnd w:id="38"/>
      <w:r w:rsidRPr="00616704">
        <w:rPr>
          <w:rFonts w:eastAsia="Palatino Linotype"/>
        </w:rPr>
        <w:t>Con base en lo anterior</w:t>
      </w:r>
      <w:r w:rsidR="00B22A80" w:rsidRPr="00616704">
        <w:rPr>
          <w:rFonts w:eastAsia="Palatino Linotype"/>
        </w:rPr>
        <w:t>, se considera que</w:t>
      </w:r>
      <w:r w:rsidR="00C049E2" w:rsidRPr="00616704">
        <w:rPr>
          <w:rFonts w:eastAsia="Palatino Linotype"/>
        </w:rPr>
        <w:t xml:space="preserve"> </w:t>
      </w:r>
      <w:r w:rsidR="00B22A80" w:rsidRPr="00616704">
        <w:rPr>
          <w:rFonts w:eastAsia="Palatino Linotype"/>
          <w:b/>
          <w:bCs/>
        </w:rPr>
        <w:t>EL</w:t>
      </w:r>
      <w:r w:rsidR="00C049E2" w:rsidRPr="00616704">
        <w:rPr>
          <w:rFonts w:eastAsia="Palatino Linotype"/>
        </w:rPr>
        <w:t xml:space="preserve"> </w:t>
      </w:r>
      <w:r w:rsidR="00C049E2" w:rsidRPr="00616704">
        <w:rPr>
          <w:rFonts w:eastAsia="Palatino Linotype"/>
          <w:b/>
        </w:rPr>
        <w:t>SUJETO OBLIGADO</w:t>
      </w:r>
      <w:r w:rsidR="00C049E2" w:rsidRPr="00616704">
        <w:rPr>
          <w:rFonts w:eastAsia="Palatino Linotype"/>
        </w:rPr>
        <w:t xml:space="preserve"> </w:t>
      </w:r>
      <w:r w:rsidR="00B22A80" w:rsidRPr="00616704">
        <w:rPr>
          <w:rFonts w:eastAsia="Palatino Linotype"/>
        </w:rPr>
        <w:t xml:space="preserve">se </w:t>
      </w:r>
      <w:r w:rsidR="00717E59" w:rsidRPr="00616704">
        <w:rPr>
          <w:rFonts w:eastAsia="Palatino Linotype"/>
        </w:rPr>
        <w:t>encontraba</w:t>
      </w:r>
      <w:r w:rsidR="00B22A80" w:rsidRPr="00616704">
        <w:rPr>
          <w:rFonts w:eastAsia="Palatino Linotype"/>
        </w:rPr>
        <w:t xml:space="preserve"> compelido a</w:t>
      </w:r>
      <w:r w:rsidR="00C049E2" w:rsidRPr="00616704">
        <w:rPr>
          <w:rFonts w:eastAsia="Palatino Linotype"/>
        </w:rPr>
        <w:t xml:space="preserve"> atender la solicitud de acceso a la información </w:t>
      </w:r>
      <w:r w:rsidR="00B22A80" w:rsidRPr="00616704">
        <w:rPr>
          <w:rFonts w:eastAsia="Palatino Linotype"/>
        </w:rPr>
        <w:t xml:space="preserve">realizada por </w:t>
      </w:r>
      <w:r w:rsidR="00B22A80" w:rsidRPr="00616704">
        <w:rPr>
          <w:rFonts w:eastAsia="Palatino Linotype"/>
          <w:b/>
          <w:bCs/>
        </w:rPr>
        <w:t>LA PARTE RECURRENTE</w:t>
      </w:r>
      <w:r w:rsidR="00331F35" w:rsidRPr="00616704">
        <w:rPr>
          <w:rFonts w:eastAsia="Palatino Linotype"/>
        </w:rPr>
        <w:t>.</w:t>
      </w:r>
    </w:p>
    <w:p w14:paraId="1611F147" w14:textId="77777777" w:rsidR="00BD5A7C" w:rsidRPr="00616704" w:rsidRDefault="00BD5A7C" w:rsidP="00616704">
      <w:pPr>
        <w:rPr>
          <w:rFonts w:eastAsia="Palatino Linotype"/>
        </w:rPr>
      </w:pPr>
    </w:p>
    <w:p w14:paraId="1461D2C3" w14:textId="77777777" w:rsidR="00EA5EE8" w:rsidRPr="00616704" w:rsidRDefault="00EA5EE8" w:rsidP="00616704">
      <w:pPr>
        <w:pStyle w:val="Ttulo3"/>
        <w:rPr>
          <w:rFonts w:eastAsia="Calibri"/>
          <w:lang w:eastAsia="es-ES_tradnl"/>
        </w:rPr>
      </w:pPr>
      <w:bookmarkStart w:id="39" w:name="_Toc193371695"/>
      <w:bookmarkStart w:id="40" w:name="_Toc203625315"/>
      <w:r w:rsidRPr="00616704">
        <w:rPr>
          <w:rFonts w:eastAsia="Calibri"/>
          <w:lang w:eastAsia="es-ES_tradnl"/>
        </w:rPr>
        <w:t>b) Controversia a resolver</w:t>
      </w:r>
      <w:bookmarkEnd w:id="39"/>
      <w:bookmarkEnd w:id="40"/>
    </w:p>
    <w:p w14:paraId="010ECD69" w14:textId="643CA581" w:rsidR="00AA6A15" w:rsidRPr="00616704" w:rsidRDefault="00EA5EE8" w:rsidP="00616704">
      <w:pPr>
        <w:rPr>
          <w:rFonts w:eastAsia="Calibri"/>
          <w:lang w:eastAsia="es-ES_tradnl"/>
        </w:rPr>
      </w:pPr>
      <w:r w:rsidRPr="0061670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616704">
        <w:rPr>
          <w:rFonts w:eastAsia="Calibri"/>
          <w:b/>
          <w:bCs/>
          <w:lang w:eastAsia="es-ES_tradnl"/>
        </w:rPr>
        <w:t>LA PARTE RECURRENTE</w:t>
      </w:r>
      <w:r w:rsidRPr="00616704">
        <w:rPr>
          <w:rFonts w:eastAsia="Calibri"/>
          <w:lang w:eastAsia="es-ES_tradnl"/>
        </w:rPr>
        <w:t xml:space="preserve"> solicitó </w:t>
      </w:r>
      <w:r w:rsidR="008D5752" w:rsidRPr="00616704">
        <w:rPr>
          <w:rFonts w:eastAsia="Calibri"/>
          <w:lang w:eastAsia="es-ES_tradnl"/>
        </w:rPr>
        <w:t>los</w:t>
      </w:r>
      <w:r w:rsidR="00AA6A15" w:rsidRPr="00616704">
        <w:rPr>
          <w:rFonts w:eastAsia="Calibri"/>
          <w:lang w:eastAsia="es-ES_tradnl"/>
        </w:rPr>
        <w:t xml:space="preserve"> videos del C2 del uno al siete de febrero de dos mil veinticinco. </w:t>
      </w:r>
    </w:p>
    <w:p w14:paraId="66D82508" w14:textId="77777777" w:rsidR="00E32E50" w:rsidRPr="00616704" w:rsidRDefault="00E32E50" w:rsidP="00616704">
      <w:pPr>
        <w:rPr>
          <w:rFonts w:eastAsia="Calibri"/>
          <w:lang w:eastAsia="es-ES_tradnl"/>
        </w:rPr>
      </w:pPr>
    </w:p>
    <w:p w14:paraId="6D459EA7" w14:textId="3FC198CA" w:rsidR="00AA6A15" w:rsidRPr="00616704" w:rsidRDefault="00EA5EE8" w:rsidP="00616704">
      <w:pPr>
        <w:tabs>
          <w:tab w:val="left" w:pos="4962"/>
        </w:tabs>
        <w:contextualSpacing/>
        <w:rPr>
          <w:rFonts w:cs="Tahoma"/>
          <w:szCs w:val="22"/>
          <w:lang w:val="es-ES"/>
        </w:rPr>
      </w:pPr>
      <w:r w:rsidRPr="00616704">
        <w:rPr>
          <w:rFonts w:eastAsiaTheme="minorHAnsi" w:cs="Tahoma"/>
          <w:bCs/>
          <w:iCs/>
          <w:szCs w:val="22"/>
          <w:lang w:eastAsia="en-US"/>
        </w:rPr>
        <w:t xml:space="preserve">En respuesta, </w:t>
      </w:r>
      <w:r w:rsidRPr="00616704">
        <w:rPr>
          <w:rFonts w:eastAsiaTheme="minorHAnsi" w:cs="Tahoma"/>
          <w:b/>
          <w:iCs/>
          <w:szCs w:val="22"/>
          <w:lang w:eastAsia="en-US"/>
        </w:rPr>
        <w:t xml:space="preserve">EL SUJETO OBLIGADO </w:t>
      </w:r>
      <w:r w:rsidR="00E32E50" w:rsidRPr="00616704">
        <w:rPr>
          <w:rFonts w:eastAsiaTheme="majorEastAsia"/>
          <w:lang w:val="es-ES"/>
        </w:rPr>
        <w:t>adjuntó oficio por medio del</w:t>
      </w:r>
      <w:r w:rsidR="008D5752" w:rsidRPr="00616704">
        <w:rPr>
          <w:rFonts w:cs="Tahoma"/>
          <w:bCs/>
          <w:iCs/>
          <w:szCs w:val="22"/>
          <w:lang w:val="es-ES"/>
        </w:rPr>
        <w:t xml:space="preserve"> cual </w:t>
      </w:r>
      <w:r w:rsidR="00AA6A15" w:rsidRPr="00616704">
        <w:rPr>
          <w:rFonts w:cs="Tahoma"/>
          <w:bCs/>
          <w:iCs/>
          <w:szCs w:val="22"/>
          <w:lang w:val="es-ES"/>
        </w:rPr>
        <w:t xml:space="preserve">el </w:t>
      </w:r>
      <w:r w:rsidR="00AA6A15" w:rsidRPr="00616704">
        <w:rPr>
          <w:rFonts w:cs="Tahoma"/>
          <w:szCs w:val="22"/>
          <w:lang w:val="es-ES"/>
        </w:rPr>
        <w:t xml:space="preserve">Director de Seguridad Pública y Tránsito, refirió que la información de las cámaras de video-vigilancia </w:t>
      </w:r>
      <w:r w:rsidR="00AA6A15" w:rsidRPr="00616704">
        <w:rPr>
          <w:rFonts w:cs="Tahoma"/>
          <w:szCs w:val="22"/>
          <w:lang w:val="es-ES"/>
        </w:rPr>
        <w:lastRenderedPageBreak/>
        <w:t>ubicadas en el Municipio de Zinacantepec, México, controladas por el Centro de Mando Municipal, su capacidad de almacenamiento y/o respaldo de la información video-gráfica de los servidores, es limitado a solo 30 días anteriores a la fecha en que se efectúa la consulta. Por tal razón, la información solicitada es inexistente.</w:t>
      </w:r>
    </w:p>
    <w:p w14:paraId="746B0D0B" w14:textId="77777777" w:rsidR="00AA6A15" w:rsidRPr="00616704" w:rsidRDefault="00AA6A15" w:rsidP="00616704">
      <w:pPr>
        <w:tabs>
          <w:tab w:val="left" w:pos="4962"/>
        </w:tabs>
        <w:contextualSpacing/>
        <w:rPr>
          <w:rFonts w:cs="Tahoma"/>
          <w:bCs/>
          <w:iCs/>
          <w:szCs w:val="22"/>
          <w:lang w:val="es-ES"/>
        </w:rPr>
      </w:pPr>
    </w:p>
    <w:p w14:paraId="5A40B16E" w14:textId="0200E759" w:rsidR="00AA6A15" w:rsidRPr="00616704" w:rsidRDefault="00EA5EE8" w:rsidP="00616704">
      <w:pPr>
        <w:autoSpaceDE w:val="0"/>
        <w:autoSpaceDN w:val="0"/>
        <w:adjustRightInd w:val="0"/>
        <w:ind w:right="-28"/>
        <w:rPr>
          <w:rFonts w:eastAsiaTheme="minorHAnsi" w:cs="Tahoma"/>
          <w:bCs/>
          <w:iCs/>
          <w:szCs w:val="22"/>
          <w:lang w:eastAsia="en-US"/>
        </w:rPr>
      </w:pPr>
      <w:r w:rsidRPr="00616704">
        <w:rPr>
          <w:rFonts w:eastAsiaTheme="minorHAnsi" w:cs="Tahoma"/>
          <w:bCs/>
          <w:iCs/>
          <w:szCs w:val="22"/>
          <w:lang w:eastAsia="en-US"/>
        </w:rPr>
        <w:t xml:space="preserve">Ahora bien, en la interposición del presente recurso </w:t>
      </w:r>
      <w:r w:rsidRPr="00616704">
        <w:rPr>
          <w:rFonts w:eastAsiaTheme="minorHAnsi" w:cs="Tahoma"/>
          <w:b/>
          <w:iCs/>
          <w:szCs w:val="22"/>
          <w:lang w:eastAsia="en-US"/>
        </w:rPr>
        <w:t>LA PARTE RECURRENTE</w:t>
      </w:r>
      <w:r w:rsidRPr="00616704">
        <w:rPr>
          <w:rFonts w:eastAsiaTheme="minorHAnsi" w:cs="Tahoma"/>
          <w:bCs/>
          <w:iCs/>
          <w:szCs w:val="22"/>
          <w:lang w:eastAsia="en-US"/>
        </w:rPr>
        <w:t xml:space="preserve"> se inconformó medularmente por</w:t>
      </w:r>
      <w:r w:rsidR="00AA6A15" w:rsidRPr="00616704">
        <w:rPr>
          <w:rFonts w:eastAsiaTheme="minorHAnsi" w:cs="Tahoma"/>
          <w:bCs/>
          <w:iCs/>
          <w:szCs w:val="22"/>
          <w:lang w:eastAsia="en-US"/>
        </w:rPr>
        <w:t xml:space="preserve">que no se le hizo entrega de la información o en su caso el Acuerdo de Inexistencia. </w:t>
      </w:r>
    </w:p>
    <w:p w14:paraId="0490226E" w14:textId="77777777" w:rsidR="00EA5EE8" w:rsidRPr="00616704" w:rsidRDefault="00EA5EE8" w:rsidP="00616704">
      <w:pPr>
        <w:tabs>
          <w:tab w:val="left" w:pos="4962"/>
        </w:tabs>
        <w:contextualSpacing/>
        <w:rPr>
          <w:rFonts w:eastAsiaTheme="minorHAnsi" w:cs="Tahoma"/>
          <w:bCs/>
          <w:iCs/>
          <w:szCs w:val="22"/>
          <w:lang w:eastAsia="en-US"/>
        </w:rPr>
      </w:pPr>
    </w:p>
    <w:p w14:paraId="20D69BE9" w14:textId="3F10449A" w:rsidR="008D5752" w:rsidRPr="00616704" w:rsidRDefault="008D5752" w:rsidP="00616704">
      <w:pPr>
        <w:pStyle w:val="Prrafodelista"/>
        <w:widowControl w:val="0"/>
        <w:autoSpaceDE w:val="0"/>
        <w:autoSpaceDN w:val="0"/>
        <w:adjustRightInd w:val="0"/>
        <w:ind w:left="0"/>
      </w:pPr>
      <w:bookmarkStart w:id="41" w:name="_Toc193371696"/>
      <w:r w:rsidRPr="00616704">
        <w:rPr>
          <w:rFonts w:eastAsiaTheme="minorHAnsi" w:cs="Tahoma"/>
          <w:bCs/>
          <w:iCs/>
          <w:szCs w:val="22"/>
          <w:lang w:eastAsia="en-US"/>
        </w:rPr>
        <w:t>Asimismo</w:t>
      </w:r>
      <w:r w:rsidRPr="00616704">
        <w:t xml:space="preserve">, es importante señalar que </w:t>
      </w:r>
      <w:r w:rsidRPr="00616704">
        <w:rPr>
          <w:b/>
          <w:iCs/>
        </w:rPr>
        <w:t>LA PARTE RECURRENTE</w:t>
      </w:r>
      <w:r w:rsidRPr="00616704">
        <w:rPr>
          <w:bCs/>
          <w:iCs/>
        </w:rPr>
        <w:t xml:space="preserve"> </w:t>
      </w:r>
      <w:r w:rsidRPr="00616704">
        <w:t xml:space="preserve">no realizó manifestaciones, alegatos o pruebas y por su parte </w:t>
      </w:r>
      <w:r w:rsidRPr="00616704">
        <w:rPr>
          <w:b/>
        </w:rPr>
        <w:t>EL SUJETO OBLIGADO</w:t>
      </w:r>
      <w:r w:rsidRPr="00616704">
        <w:rPr>
          <w:rFonts w:cs="Arial"/>
        </w:rPr>
        <w:t xml:space="preserve"> </w:t>
      </w:r>
      <w:r w:rsidR="00AA6A15" w:rsidRPr="00616704">
        <w:rPr>
          <w:rFonts w:cs="Arial"/>
        </w:rPr>
        <w:t xml:space="preserve">mediante </w:t>
      </w:r>
      <w:r w:rsidRPr="00616704">
        <w:t>Informe Justificado</w:t>
      </w:r>
      <w:r w:rsidR="00AA6A15" w:rsidRPr="00616704">
        <w:t xml:space="preserve"> medularmente reiteró su respuesta. </w:t>
      </w:r>
    </w:p>
    <w:p w14:paraId="7285DD5B" w14:textId="77777777" w:rsidR="00EA5EE8" w:rsidRPr="00616704" w:rsidRDefault="00EA5EE8" w:rsidP="00616704">
      <w:pPr>
        <w:pStyle w:val="Prrafodelista"/>
        <w:widowControl w:val="0"/>
        <w:autoSpaceDE w:val="0"/>
        <w:autoSpaceDN w:val="0"/>
        <w:adjustRightInd w:val="0"/>
        <w:ind w:left="0"/>
      </w:pPr>
    </w:p>
    <w:p w14:paraId="1489F1BC" w14:textId="77777777" w:rsidR="00EA5EE8" w:rsidRPr="00616704" w:rsidRDefault="00EA5EE8" w:rsidP="00616704">
      <w:pPr>
        <w:tabs>
          <w:tab w:val="left" w:pos="4962"/>
        </w:tabs>
        <w:contextualSpacing/>
        <w:rPr>
          <w:rFonts w:eastAsiaTheme="minorHAnsi" w:cs="Tahoma"/>
          <w:bCs/>
          <w:iCs/>
          <w:szCs w:val="22"/>
          <w:lang w:eastAsia="en-US"/>
        </w:rPr>
      </w:pPr>
      <w:r w:rsidRPr="00616704">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616704">
        <w:rPr>
          <w:rFonts w:eastAsiaTheme="minorHAnsi" w:cs="Tahoma"/>
          <w:b/>
          <w:bCs/>
          <w:iCs/>
          <w:szCs w:val="22"/>
          <w:lang w:eastAsia="en-US"/>
        </w:rPr>
        <w:t>LA PARTE RECURRENTE</w:t>
      </w:r>
      <w:r w:rsidRPr="00616704">
        <w:rPr>
          <w:rFonts w:eastAsiaTheme="minorHAnsi" w:cs="Tahoma"/>
          <w:bCs/>
          <w:iCs/>
          <w:szCs w:val="22"/>
          <w:lang w:eastAsia="en-US"/>
        </w:rPr>
        <w:t>.</w:t>
      </w:r>
    </w:p>
    <w:p w14:paraId="75FD781B" w14:textId="77777777" w:rsidR="00EA5EE8" w:rsidRPr="00616704" w:rsidRDefault="00EA5EE8" w:rsidP="00616704">
      <w:pPr>
        <w:tabs>
          <w:tab w:val="left" w:pos="4962"/>
        </w:tabs>
        <w:contextualSpacing/>
        <w:rPr>
          <w:rFonts w:eastAsiaTheme="minorHAnsi" w:cs="Tahoma"/>
          <w:bCs/>
          <w:iCs/>
          <w:szCs w:val="22"/>
          <w:lang w:eastAsia="en-US"/>
        </w:rPr>
      </w:pPr>
    </w:p>
    <w:p w14:paraId="39CFD374" w14:textId="77777777" w:rsidR="00EA5EE8" w:rsidRPr="00616704" w:rsidRDefault="00EA5EE8" w:rsidP="00616704">
      <w:pPr>
        <w:pStyle w:val="Ttulo3"/>
      </w:pPr>
      <w:bookmarkStart w:id="42" w:name="_Toc203625316"/>
      <w:r w:rsidRPr="00616704">
        <w:t>c) Estudio de la controversia</w:t>
      </w:r>
      <w:bookmarkEnd w:id="41"/>
      <w:bookmarkEnd w:id="42"/>
    </w:p>
    <w:p w14:paraId="4BCB0380" w14:textId="4C9F94BD" w:rsidR="00991B2D" w:rsidRPr="00616704" w:rsidRDefault="00991B2D" w:rsidP="00616704">
      <w:pPr>
        <w:rPr>
          <w:rFonts w:eastAsia="Palatino Linotype" w:cs="Palatino Linotype"/>
        </w:rPr>
      </w:pPr>
      <w:r w:rsidRPr="00616704">
        <w:rPr>
          <w:rFonts w:cs="Arial"/>
        </w:rPr>
        <w:t xml:space="preserve">Primero, se considera necesario </w:t>
      </w:r>
      <w:r w:rsidR="00F33276" w:rsidRPr="00616704">
        <w:rPr>
          <w:rFonts w:eastAsia="Palatino Linotype" w:cs="Palatino Linotype"/>
        </w:rPr>
        <w:t>traer a colación la Ley que Regula el Uso de Tecnologías de la Información y Comunicación para la Seguridad Pública del Estado de México</w:t>
      </w:r>
      <w:r w:rsidR="00BF45AF" w:rsidRPr="00616704">
        <w:rPr>
          <w:rStyle w:val="Refdenotaalpie"/>
          <w:rFonts w:eastAsia="Palatino Linotype" w:cs="Palatino Linotype"/>
        </w:rPr>
        <w:footnoteReference w:id="1"/>
      </w:r>
      <w:r w:rsidR="00F33276" w:rsidRPr="00616704">
        <w:rPr>
          <w:rFonts w:eastAsia="Palatino Linotype" w:cs="Palatino Linotype"/>
        </w:rPr>
        <w:t>, la</w:t>
      </w:r>
      <w:r w:rsidRPr="00616704">
        <w:rPr>
          <w:rFonts w:eastAsia="Palatino Linotype" w:cs="Palatino Linotype"/>
        </w:rPr>
        <w:t xml:space="preserve"> cual establece lo siguiente: </w:t>
      </w:r>
    </w:p>
    <w:p w14:paraId="46522136" w14:textId="77777777" w:rsidR="00991B2D" w:rsidRPr="00616704" w:rsidRDefault="00991B2D" w:rsidP="00616704"/>
    <w:p w14:paraId="254AEA1A" w14:textId="396B0791"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2.</w:t>
      </w:r>
      <w:r w:rsidRPr="00616704">
        <w:rPr>
          <w:rFonts w:eastAsiaTheme="majorEastAsia" w:cstheme="majorBidi"/>
          <w:i/>
          <w:kern w:val="28"/>
          <w:szCs w:val="56"/>
        </w:rPr>
        <w:t xml:space="preserve"> Para los efectos de esta Ley, se entenderá por:</w:t>
      </w:r>
    </w:p>
    <w:p w14:paraId="29443531"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 Centro de Control, Comando, Comunicación, Cómputo y Calidad:</w:t>
      </w:r>
      <w:r w:rsidRPr="00616704">
        <w:rPr>
          <w:rFonts w:eastAsiaTheme="majorEastAsia" w:cstheme="majorBidi"/>
          <w:i/>
          <w:kern w:val="28"/>
          <w:szCs w:val="56"/>
        </w:rPr>
        <w:t xml:space="preserve"> Conjunto de recursos humanos y de herramientas tecnológicas modernas, que facilitan el rápido acceso a los usuarios de seguridad pública. </w:t>
      </w:r>
    </w:p>
    <w:p w14:paraId="0BA2C7D8" w14:textId="38B96AEC"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lastRenderedPageBreak/>
        <w:t>II. Centros de Mando Municipal:</w:t>
      </w:r>
      <w:r w:rsidRPr="00616704">
        <w:rPr>
          <w:rFonts w:eastAsiaTheme="majorEastAsia" w:cstheme="majorBidi"/>
          <w:i/>
          <w:kern w:val="28"/>
          <w:szCs w:val="56"/>
        </w:rPr>
        <w:t xml:space="preserve"> A las áreas que se encargan de operar el sistema de emergencia 911, la consulta de la base de datos, así como de administrar y controlar el sistema de videovigilancia municipal.</w:t>
      </w:r>
    </w:p>
    <w:p w14:paraId="2D0FAEF7" w14:textId="2EB6468A"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w:t>
      </w:r>
    </w:p>
    <w:p w14:paraId="21BCF633" w14:textId="4C4126C1"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V. Equipos y Sistemas Tecnológicos:</w:t>
      </w:r>
      <w:r w:rsidRPr="00616704">
        <w:rPr>
          <w:rFonts w:eastAsiaTheme="majorEastAsia" w:cstheme="majorBidi"/>
          <w:i/>
          <w:kern w:val="28"/>
          <w:szCs w:val="56"/>
        </w:rPr>
        <w:t xml:space="preserve"> Conjunto de aparatos y dispositivos dentro de la categoría de tecnologías de la información y comunicación para la seguridad pública, adecuados para el tratamiento de voz e imagen.</w:t>
      </w:r>
    </w:p>
    <w:p w14:paraId="5B8E3866" w14:textId="0B9E7B16"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w:t>
      </w:r>
    </w:p>
    <w:p w14:paraId="59E4B296" w14:textId="6333FC39"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XX. Tecnología:</w:t>
      </w:r>
      <w:r w:rsidRPr="00616704">
        <w:rPr>
          <w:rFonts w:eastAsiaTheme="majorEastAsia" w:cstheme="majorBidi"/>
          <w:i/>
          <w:kern w:val="28"/>
          <w:szCs w:val="56"/>
        </w:rPr>
        <w:t xml:space="preserve"> Conjunto de recursos, procedimientos y técnicas usados para el procesamiento, almacenamiento y transmisión de la información, utilizados para apoyar tareas de seguridad pública.</w:t>
      </w:r>
    </w:p>
    <w:p w14:paraId="5C5FF424" w14:textId="77777777" w:rsidR="00F33276" w:rsidRPr="00616704" w:rsidRDefault="00F33276" w:rsidP="00616704">
      <w:pPr>
        <w:spacing w:line="240" w:lineRule="auto"/>
        <w:ind w:left="567" w:right="567"/>
        <w:contextualSpacing/>
        <w:rPr>
          <w:rFonts w:eastAsiaTheme="majorEastAsia" w:cstheme="majorBidi"/>
          <w:i/>
          <w:kern w:val="28"/>
          <w:szCs w:val="56"/>
        </w:rPr>
      </w:pPr>
    </w:p>
    <w:p w14:paraId="2E93A81D"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15.</w:t>
      </w:r>
      <w:r w:rsidRPr="00616704">
        <w:rPr>
          <w:rFonts w:eastAsiaTheme="majorEastAsia" w:cstheme="majorBidi"/>
          <w:i/>
          <w:kern w:val="28"/>
          <w:szCs w:val="56"/>
        </w:rPr>
        <w:t xml:space="preserve"> Son criterios para la instalación y operación de equipos y sistemas tecnológicos los siguientes: </w:t>
      </w:r>
    </w:p>
    <w:p w14:paraId="69DD10A2"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w:t>
      </w:r>
      <w:r w:rsidRPr="00616704">
        <w:rPr>
          <w:rFonts w:eastAsiaTheme="majorEastAsia" w:cstheme="majorBidi"/>
          <w:i/>
          <w:kern w:val="28"/>
          <w:szCs w:val="56"/>
        </w:rPr>
        <w:t xml:space="preserve"> Zonas escolares, recreativas y lugares de mayor afluencia de público, turismo o comercio. </w:t>
      </w:r>
    </w:p>
    <w:p w14:paraId="385B5464"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II.</w:t>
      </w:r>
      <w:r w:rsidRPr="00616704">
        <w:rPr>
          <w:rFonts w:eastAsiaTheme="majorEastAsia" w:cstheme="majorBidi"/>
          <w:i/>
          <w:kern w:val="28"/>
          <w:szCs w:val="56"/>
        </w:rPr>
        <w:t xml:space="preserve"> Las áreas públicas de zonas, colonias y demás lugares de concentración o afluencia de personas o tránsito de las mismas, registradas con mayor incidencia delictiva en la estadística criminal de las instituciones de seguridad pública, de los municipios o de los sistemas de emergencia 911 y de denuncia anónima 089. </w:t>
      </w:r>
    </w:p>
    <w:p w14:paraId="6F8A4B55"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III.</w:t>
      </w:r>
      <w:r w:rsidRPr="00616704">
        <w:rPr>
          <w:rFonts w:eastAsiaTheme="majorEastAsia" w:cstheme="majorBidi"/>
          <w:i/>
          <w:kern w:val="28"/>
          <w:szCs w:val="56"/>
        </w:rPr>
        <w:t xml:space="preserve"> Las colonias, manzanas, avenidas, calles y demás lugares que registren los delitos de mayor impacto para la sociedad. </w:t>
      </w:r>
    </w:p>
    <w:p w14:paraId="65CAB633"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IV.</w:t>
      </w:r>
      <w:r w:rsidRPr="00616704">
        <w:rPr>
          <w:rFonts w:eastAsiaTheme="majorEastAsia" w:cstheme="majorBidi"/>
          <w:i/>
          <w:kern w:val="28"/>
          <w:szCs w:val="56"/>
        </w:rPr>
        <w:t xml:space="preserve"> Las intersecciones viales más conflictivas clasificadas por la Dirección General de Seguridad Pública y Tránsito de la Secretaría o por los municipios. </w:t>
      </w:r>
    </w:p>
    <w:p w14:paraId="601CF664"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V.</w:t>
      </w:r>
      <w:r w:rsidRPr="00616704">
        <w:rPr>
          <w:rFonts w:eastAsiaTheme="majorEastAsia" w:cstheme="majorBidi"/>
          <w:i/>
          <w:kern w:val="28"/>
          <w:szCs w:val="56"/>
        </w:rPr>
        <w:t xml:space="preserve"> Las zonas con mayor índice de percepción de inseguridad. </w:t>
      </w:r>
    </w:p>
    <w:p w14:paraId="781889BF"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VI.</w:t>
      </w:r>
      <w:r w:rsidRPr="00616704">
        <w:rPr>
          <w:rFonts w:eastAsiaTheme="majorEastAsia" w:cstheme="majorBidi"/>
          <w:i/>
          <w:kern w:val="28"/>
          <w:szCs w:val="56"/>
        </w:rPr>
        <w:t xml:space="preserve"> Las zonas con mayor vulnerabilidad a fenómenos de origen natural o humano identificados en los atlas de riesgo. </w:t>
      </w:r>
    </w:p>
    <w:p w14:paraId="466FE4BD"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VII.</w:t>
      </w:r>
      <w:r w:rsidRPr="00616704">
        <w:rPr>
          <w:rFonts w:eastAsiaTheme="majorEastAsia" w:cstheme="majorBidi"/>
          <w:i/>
          <w:kern w:val="28"/>
          <w:szCs w:val="56"/>
        </w:rPr>
        <w:t xml:space="preserve"> Cualquier instrumento de análisis diferente a la prevención, que permita la toma de decisiones en materia de seguridad pública, así como aquella información que posibilite su adecuada colocación, para el cumplimiento de sus fines. </w:t>
      </w:r>
    </w:p>
    <w:p w14:paraId="09AD5812" w14:textId="4DA6F689"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VIII.</w:t>
      </w:r>
      <w:r w:rsidRPr="00616704">
        <w:rPr>
          <w:rFonts w:eastAsiaTheme="majorEastAsia" w:cstheme="majorBidi"/>
          <w:i/>
          <w:kern w:val="28"/>
          <w:szCs w:val="56"/>
        </w:rPr>
        <w:t xml:space="preserve"> Las zonas registradas con mayor incidencia de infracciones administrativas.</w:t>
      </w:r>
    </w:p>
    <w:p w14:paraId="72AE522E" w14:textId="77777777" w:rsidR="00F33276" w:rsidRPr="00616704" w:rsidRDefault="00F33276" w:rsidP="00616704">
      <w:pPr>
        <w:spacing w:line="240" w:lineRule="auto"/>
        <w:ind w:left="567" w:right="567"/>
        <w:contextualSpacing/>
        <w:rPr>
          <w:rFonts w:eastAsiaTheme="majorEastAsia" w:cstheme="majorBidi"/>
          <w:i/>
          <w:kern w:val="28"/>
          <w:szCs w:val="56"/>
        </w:rPr>
      </w:pPr>
    </w:p>
    <w:p w14:paraId="194CB160" w14:textId="30BAB1D0"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18.</w:t>
      </w:r>
      <w:r w:rsidRPr="00616704">
        <w:rPr>
          <w:rFonts w:eastAsiaTheme="majorEastAsia" w:cstheme="majorBidi"/>
          <w:i/>
          <w:kern w:val="28"/>
          <w:szCs w:val="56"/>
        </w:rPr>
        <w:t xml:space="preserve"> El Gobierno del Estado de México, a través de la Secretaría, regulará el Centro de Control, Comando, Comunicación, Cómputo y Calidad, así como los centros de Mando Regional y Municipal, para el manejo de la información obtenida con equipos y sistemas tecnológicos, los cuales estarán controlados, operados y sujetos de conformidad con lo establecido en la presente Ley, su Reglamento, la Ley de Seguridad y demás disposiciones aplicables.</w:t>
      </w:r>
    </w:p>
    <w:p w14:paraId="054457F4" w14:textId="77777777" w:rsidR="00F33276" w:rsidRPr="00616704" w:rsidRDefault="00F33276" w:rsidP="00616704">
      <w:pPr>
        <w:spacing w:line="240" w:lineRule="auto"/>
        <w:ind w:left="567" w:right="567"/>
        <w:contextualSpacing/>
        <w:rPr>
          <w:rFonts w:eastAsiaTheme="majorEastAsia" w:cstheme="majorBidi"/>
          <w:i/>
          <w:kern w:val="28"/>
          <w:szCs w:val="56"/>
        </w:rPr>
      </w:pPr>
    </w:p>
    <w:p w14:paraId="2D3A7A5D" w14:textId="5E908465" w:rsidR="00F33276" w:rsidRPr="00616704" w:rsidRDefault="00F33276" w:rsidP="00616704">
      <w:pPr>
        <w:spacing w:line="240" w:lineRule="auto"/>
        <w:ind w:left="567" w:right="567"/>
        <w:contextualSpacing/>
      </w:pPr>
      <w:r w:rsidRPr="00616704">
        <w:rPr>
          <w:rFonts w:eastAsiaTheme="majorEastAsia" w:cstheme="majorBidi"/>
          <w:i/>
          <w:kern w:val="28"/>
          <w:szCs w:val="56"/>
        </w:rPr>
        <w:lastRenderedPageBreak/>
        <w:t>Los centros de Mando Municipal deberán estar en coordinación con la Secretaría, a través del Centro de Control, Comando, Comunicación, Cómputo y Calidad, por lo que su operación se regirá por las políticas y estándares que ésta establezca.</w:t>
      </w:r>
    </w:p>
    <w:p w14:paraId="1045BDD6" w14:textId="77777777" w:rsidR="00F33276" w:rsidRPr="00616704" w:rsidRDefault="00F33276" w:rsidP="00616704">
      <w:pPr>
        <w:spacing w:line="240" w:lineRule="auto"/>
        <w:ind w:left="567" w:right="567"/>
        <w:contextualSpacing/>
        <w:rPr>
          <w:rFonts w:eastAsiaTheme="majorEastAsia" w:cstheme="majorBidi"/>
          <w:i/>
          <w:kern w:val="28"/>
          <w:szCs w:val="56"/>
        </w:rPr>
      </w:pPr>
    </w:p>
    <w:p w14:paraId="79D11D01"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20.</w:t>
      </w:r>
      <w:r w:rsidRPr="00616704">
        <w:rPr>
          <w:rFonts w:eastAsiaTheme="majorEastAsia" w:cstheme="majorBidi"/>
          <w:i/>
          <w:kern w:val="28"/>
          <w:szCs w:val="56"/>
        </w:rPr>
        <w:t xml:space="preserve"> La videovigilancia tiene por objeto regular el uso, localización y operación de videocámaras para grabar o captar imágenes con o sin sonido, en lugares públicos o en lugares privados con acceso al público, en materia de seguridad pública. </w:t>
      </w:r>
    </w:p>
    <w:p w14:paraId="0940AC3A" w14:textId="77777777" w:rsidR="00F33276" w:rsidRPr="00616704" w:rsidRDefault="00F33276"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 xml:space="preserve">Las formas de captación y grabación por los cuerpos de seguridad pública estatal, municipal y de seguridad privada que sean autorizados, se establecerán de conformidad con el Reglamento. </w:t>
      </w:r>
    </w:p>
    <w:p w14:paraId="4D7FDEB6" w14:textId="111BEAAA" w:rsidR="00F33276" w:rsidRPr="00616704" w:rsidRDefault="00F33276" w:rsidP="00616704">
      <w:pPr>
        <w:spacing w:line="240" w:lineRule="auto"/>
        <w:ind w:left="567" w:right="567"/>
        <w:contextualSpacing/>
        <w:rPr>
          <w:rFonts w:eastAsiaTheme="majorEastAsia" w:cstheme="majorBidi"/>
          <w:b/>
          <w:i/>
          <w:kern w:val="28"/>
          <w:szCs w:val="56"/>
        </w:rPr>
      </w:pPr>
      <w:r w:rsidRPr="00616704">
        <w:rPr>
          <w:rFonts w:eastAsiaTheme="majorEastAsia" w:cstheme="majorBidi"/>
          <w:b/>
          <w:i/>
          <w:kern w:val="28"/>
          <w:szCs w:val="56"/>
        </w:rPr>
        <w:t>La videovigilancia en vías públicas, será función exclusiva de los cuerpos de seguridad pública estatal y municipal</w:t>
      </w:r>
    </w:p>
    <w:p w14:paraId="2EC56F6F" w14:textId="77777777" w:rsidR="00F33276" w:rsidRPr="00616704" w:rsidRDefault="00F33276" w:rsidP="00616704">
      <w:pPr>
        <w:spacing w:line="240" w:lineRule="auto"/>
        <w:ind w:left="567" w:right="567"/>
        <w:contextualSpacing/>
      </w:pPr>
    </w:p>
    <w:p w14:paraId="6B23B9C6" w14:textId="77777777"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28.</w:t>
      </w:r>
      <w:r w:rsidRPr="00616704">
        <w:rPr>
          <w:rFonts w:eastAsiaTheme="majorEastAsia" w:cstheme="majorBidi"/>
          <w:i/>
          <w:kern w:val="28"/>
          <w:szCs w:val="56"/>
        </w:rPr>
        <w:t xml:space="preserve"> La información en materia de seguridad pública compuesta por imágenes o sonidos captados a través de equipos o sistemas tecnológicos, podrá ser utilizada en: </w:t>
      </w:r>
    </w:p>
    <w:p w14:paraId="52884072" w14:textId="77777777"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w:t>
      </w:r>
      <w:r w:rsidRPr="00616704">
        <w:rPr>
          <w:rFonts w:eastAsiaTheme="majorEastAsia" w:cstheme="majorBidi"/>
          <w:i/>
          <w:kern w:val="28"/>
          <w:szCs w:val="56"/>
        </w:rPr>
        <w:t xml:space="preserve"> La prevención de los delitos e infracciones administrativas. </w:t>
      </w:r>
    </w:p>
    <w:p w14:paraId="34F0094F" w14:textId="77777777"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II.</w:t>
      </w:r>
      <w:r w:rsidRPr="00616704">
        <w:rPr>
          <w:rFonts w:eastAsiaTheme="majorEastAsia" w:cstheme="majorBidi"/>
          <w:i/>
          <w:kern w:val="28"/>
          <w:szCs w:val="56"/>
        </w:rPr>
        <w:t xml:space="preserve"> La investigación de los delitos. </w:t>
      </w:r>
    </w:p>
    <w:p w14:paraId="17B22AB6" w14:textId="77777777"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III.</w:t>
      </w:r>
      <w:r w:rsidRPr="00616704">
        <w:rPr>
          <w:rFonts w:eastAsiaTheme="majorEastAsia" w:cstheme="majorBidi"/>
          <w:i/>
          <w:kern w:val="28"/>
          <w:szCs w:val="56"/>
        </w:rPr>
        <w:t xml:space="preserve"> La imposición de sanciones por infracciones administrativas. </w:t>
      </w:r>
    </w:p>
    <w:p w14:paraId="6750B3AA" w14:textId="291D33CD" w:rsidR="00F33276"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IV.</w:t>
      </w:r>
      <w:r w:rsidRPr="00616704">
        <w:rPr>
          <w:rFonts w:eastAsiaTheme="majorEastAsia" w:cstheme="majorBidi"/>
          <w:i/>
          <w:kern w:val="28"/>
          <w:szCs w:val="56"/>
        </w:rPr>
        <w:t xml:space="preserve"> Reacción inmediata, en los casos en que, a través de la información obtenida con equipos y sistemas tecnológicos, se aprecie la comisión de un hecho delictuoso o infracción administrativa y se esté en posibilidad jurídica y material de asegurar al presunto responsable, de conformidad con las leyes aplicables.</w:t>
      </w:r>
    </w:p>
    <w:p w14:paraId="4A0B5613" w14:textId="77777777" w:rsidR="00EB24BC" w:rsidRPr="00616704" w:rsidRDefault="00EB24BC" w:rsidP="00616704">
      <w:pPr>
        <w:spacing w:line="240" w:lineRule="auto"/>
        <w:ind w:left="567" w:right="567"/>
        <w:contextualSpacing/>
        <w:rPr>
          <w:rFonts w:eastAsiaTheme="majorEastAsia" w:cstheme="majorBidi"/>
          <w:i/>
          <w:kern w:val="28"/>
          <w:szCs w:val="56"/>
        </w:rPr>
      </w:pPr>
    </w:p>
    <w:p w14:paraId="60591557" w14:textId="2DD0240C"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35.</w:t>
      </w:r>
      <w:r w:rsidRPr="00616704">
        <w:rPr>
          <w:rFonts w:eastAsiaTheme="majorEastAsia" w:cstheme="majorBidi"/>
          <w:i/>
          <w:kern w:val="28"/>
          <w:szCs w:val="56"/>
        </w:rPr>
        <w:t xml:space="preserve"> Toda información recabada por las instituciones de seguridad pública con el uso de equipos y sistemas tecnológicos, deberá ser remitida a petición de cualquier autoridad judicial o administrativa que la requiera para el cumplimiento de sus atribuciones.</w:t>
      </w:r>
    </w:p>
    <w:p w14:paraId="25039C74" w14:textId="77777777" w:rsidR="00EB24BC" w:rsidRPr="00616704" w:rsidRDefault="00EB24BC" w:rsidP="00616704">
      <w:pPr>
        <w:spacing w:line="240" w:lineRule="auto"/>
        <w:ind w:left="567" w:right="567"/>
        <w:contextualSpacing/>
        <w:rPr>
          <w:rFonts w:eastAsiaTheme="majorEastAsia" w:cstheme="majorBidi"/>
          <w:i/>
          <w:kern w:val="28"/>
          <w:szCs w:val="56"/>
        </w:rPr>
      </w:pPr>
    </w:p>
    <w:p w14:paraId="3E43DC3E" w14:textId="77777777"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 xml:space="preserve">Artículo 36. Las instituciones de seguridad pública deberán garantizar la inviolabilidad e inalterabilidad de la información recabada con equipos y sistemas tecnológicos, mediante la Cadena de Custodia correspondiente. </w:t>
      </w:r>
    </w:p>
    <w:p w14:paraId="5BCCF5FB" w14:textId="77777777" w:rsidR="00EB24BC" w:rsidRPr="00616704" w:rsidRDefault="00EB24BC" w:rsidP="00616704">
      <w:pPr>
        <w:spacing w:line="240" w:lineRule="auto"/>
        <w:ind w:left="567" w:right="567"/>
        <w:contextualSpacing/>
        <w:rPr>
          <w:rFonts w:eastAsiaTheme="majorEastAsia" w:cstheme="majorBidi"/>
          <w:i/>
          <w:kern w:val="28"/>
          <w:szCs w:val="56"/>
        </w:rPr>
      </w:pPr>
    </w:p>
    <w:p w14:paraId="2A11DAA3" w14:textId="610594B8"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Los servidores públicos estatales y municipales que tengan bajo su custodia la información a que hace referencia este artículo, serán responsables directamente de su guarda, inviolabilidad e inalterabilidad.</w:t>
      </w:r>
    </w:p>
    <w:p w14:paraId="2E273E52" w14:textId="77777777" w:rsidR="00EB24BC" w:rsidRPr="00616704" w:rsidRDefault="00EB24BC" w:rsidP="00616704">
      <w:pPr>
        <w:spacing w:line="240" w:lineRule="auto"/>
        <w:ind w:right="567"/>
        <w:contextualSpacing/>
        <w:rPr>
          <w:rFonts w:eastAsiaTheme="majorEastAsia" w:cstheme="majorBidi"/>
          <w:i/>
          <w:kern w:val="28"/>
          <w:szCs w:val="56"/>
        </w:rPr>
      </w:pPr>
    </w:p>
    <w:p w14:paraId="328EA3B6" w14:textId="48FADF6E" w:rsidR="00EB24BC" w:rsidRPr="00616704" w:rsidRDefault="00EB24BC" w:rsidP="00616704">
      <w:r w:rsidRPr="00616704">
        <w:rPr>
          <w:rFonts w:cs="Arial"/>
        </w:rPr>
        <w:lastRenderedPageBreak/>
        <w:t xml:space="preserve">Por su parte, </w:t>
      </w:r>
      <w:r w:rsidRPr="00616704">
        <w:t>el Reglamento de la Ley que Regula el Uso de Tecnologías de la Información y Comunicación para la Seguridad Pública del Estado de México</w:t>
      </w:r>
      <w:r w:rsidR="00BF45AF" w:rsidRPr="00616704">
        <w:rPr>
          <w:rStyle w:val="Refdenotaalpie"/>
        </w:rPr>
        <w:footnoteReference w:id="2"/>
      </w:r>
      <w:r w:rsidRPr="00616704">
        <w:t>, establece lo siguiente:</w:t>
      </w:r>
    </w:p>
    <w:p w14:paraId="0C3160BA" w14:textId="77777777" w:rsidR="00EB24BC" w:rsidRPr="00616704" w:rsidRDefault="00EB24BC" w:rsidP="00616704">
      <w:pPr>
        <w:spacing w:line="240" w:lineRule="auto"/>
        <w:ind w:right="567"/>
        <w:contextualSpacing/>
        <w:rPr>
          <w:rFonts w:eastAsiaTheme="majorEastAsia" w:cstheme="majorBidi"/>
          <w:i/>
          <w:kern w:val="28"/>
          <w:szCs w:val="56"/>
        </w:rPr>
      </w:pPr>
    </w:p>
    <w:p w14:paraId="138BC09B" w14:textId="3BF4FDC2"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3.</w:t>
      </w:r>
      <w:r w:rsidRPr="00616704">
        <w:rPr>
          <w:rFonts w:eastAsiaTheme="majorEastAsia" w:cstheme="majorBidi"/>
          <w:i/>
          <w:kern w:val="28"/>
          <w:szCs w:val="56"/>
        </w:rPr>
        <w:t xml:space="preserve"> Para efectos del presente Reglamento, además de lo señalado en la Ley se entenderá por:</w:t>
      </w:r>
    </w:p>
    <w:p w14:paraId="4831FCCD" w14:textId="77777777" w:rsidR="00EB24BC" w:rsidRPr="00616704" w:rsidRDefault="00EB24BC" w:rsidP="00616704">
      <w:pPr>
        <w:spacing w:line="240" w:lineRule="auto"/>
        <w:ind w:left="567" w:right="567"/>
        <w:contextualSpacing/>
        <w:rPr>
          <w:rFonts w:eastAsiaTheme="majorEastAsia" w:cstheme="majorBidi"/>
          <w:i/>
          <w:kern w:val="28"/>
          <w:szCs w:val="56"/>
        </w:rPr>
      </w:pPr>
    </w:p>
    <w:p w14:paraId="01625FF5" w14:textId="77777777"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 xml:space="preserve">… </w:t>
      </w:r>
    </w:p>
    <w:p w14:paraId="40BC158C" w14:textId="3607FDBD"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XXVIII. Sistema de Videovigilancia: al conjunto de elementos físicos, normativos, procedimentales e institucionales en materia de seguridad pública que interactúan en la videovigilancia urbana del territorio del Estado de México.</w:t>
      </w:r>
    </w:p>
    <w:p w14:paraId="6B9E1D4A" w14:textId="68A86554"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w:t>
      </w:r>
    </w:p>
    <w:p w14:paraId="1F44337D" w14:textId="77777777" w:rsidR="00EB24BC" w:rsidRPr="00616704" w:rsidRDefault="00EB24BC" w:rsidP="00616704">
      <w:pPr>
        <w:spacing w:line="240" w:lineRule="auto"/>
        <w:ind w:left="567" w:right="567"/>
        <w:contextualSpacing/>
        <w:rPr>
          <w:rFonts w:eastAsiaTheme="majorEastAsia" w:cstheme="majorBidi"/>
          <w:i/>
          <w:kern w:val="28"/>
          <w:szCs w:val="56"/>
        </w:rPr>
      </w:pPr>
    </w:p>
    <w:p w14:paraId="176805DE" w14:textId="0220F12A"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27.</w:t>
      </w:r>
      <w:r w:rsidRPr="00616704">
        <w:rPr>
          <w:rFonts w:eastAsiaTheme="majorEastAsia" w:cstheme="majorBidi"/>
          <w:i/>
          <w:kern w:val="28"/>
          <w:szCs w:val="56"/>
        </w:rPr>
        <w:t xml:space="preserve"> Los Centros de Mando Regional deberán:</w:t>
      </w:r>
    </w:p>
    <w:p w14:paraId="464A630B" w14:textId="383E6DE4"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w:t>
      </w:r>
    </w:p>
    <w:p w14:paraId="4E0A96D9" w14:textId="1164696F"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III. Operar, procesar y custodiar los equipos de grabación o medio tecnológico análogo, digital, óptico, electrónico o cualquier sistema de videovigilancia que permita captar o grabar imágenes con o sin sonido, en espacios privados pero de uso público.</w:t>
      </w:r>
    </w:p>
    <w:p w14:paraId="5DEEA36A" w14:textId="72DADE60"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w:t>
      </w:r>
    </w:p>
    <w:p w14:paraId="06B359ED" w14:textId="77777777" w:rsidR="00F1041A" w:rsidRPr="00616704" w:rsidRDefault="00F1041A" w:rsidP="00616704">
      <w:pPr>
        <w:spacing w:line="240" w:lineRule="auto"/>
        <w:ind w:left="567" w:right="567"/>
        <w:contextualSpacing/>
        <w:rPr>
          <w:rFonts w:eastAsiaTheme="majorEastAsia" w:cstheme="majorBidi"/>
          <w:i/>
          <w:kern w:val="28"/>
          <w:szCs w:val="56"/>
        </w:rPr>
      </w:pPr>
    </w:p>
    <w:p w14:paraId="51920C73" w14:textId="18BB2C54" w:rsidR="00EB24BC" w:rsidRPr="00616704" w:rsidRDefault="00EB24BC"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 xml:space="preserve">Artículo 28. </w:t>
      </w:r>
      <w:r w:rsidRPr="00616704">
        <w:rPr>
          <w:rFonts w:eastAsiaTheme="majorEastAsia" w:cstheme="majorBidi"/>
          <w:i/>
          <w:kern w:val="28"/>
          <w:szCs w:val="56"/>
        </w:rPr>
        <w:t>Los Centros de Mando Municipal, deberán:</w:t>
      </w:r>
    </w:p>
    <w:p w14:paraId="13FADAB0" w14:textId="5FC66C2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w:t>
      </w:r>
    </w:p>
    <w:p w14:paraId="0868E805"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 xml:space="preserve">IV. Atender y visualizar las imágenes captadas por las cámaras de videovigilancia urbana móviles o fijas. </w:t>
      </w:r>
    </w:p>
    <w:p w14:paraId="16781270" w14:textId="3B99BD2A" w:rsidR="00EB24BC"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V. Operar, procesar y custodiar los equipos de grabación o medio tecnológico analógico, digital, óptico, electrónico o cualquier sistema de videovigilancia que permita captar o grabar imágenes con o sin sonido, en espacios privados pero de uso público.</w:t>
      </w:r>
    </w:p>
    <w:p w14:paraId="5A2FF619" w14:textId="32E6479D"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w:t>
      </w:r>
    </w:p>
    <w:p w14:paraId="4756280D" w14:textId="77777777" w:rsidR="00F1041A" w:rsidRPr="00616704" w:rsidRDefault="00F1041A" w:rsidP="00616704">
      <w:pPr>
        <w:spacing w:line="240" w:lineRule="auto"/>
        <w:ind w:left="567" w:right="567"/>
        <w:contextualSpacing/>
        <w:rPr>
          <w:rFonts w:eastAsiaTheme="majorEastAsia" w:cstheme="majorBidi"/>
          <w:i/>
          <w:kern w:val="28"/>
          <w:szCs w:val="56"/>
        </w:rPr>
      </w:pPr>
    </w:p>
    <w:p w14:paraId="239CD67D"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45.</w:t>
      </w:r>
      <w:r w:rsidRPr="00616704">
        <w:rPr>
          <w:rFonts w:eastAsiaTheme="majorEastAsia" w:cstheme="majorBidi"/>
          <w:i/>
          <w:kern w:val="28"/>
          <w:szCs w:val="56"/>
        </w:rPr>
        <w:t xml:space="preserve"> La solicitud de información requerida por las autoridades administrativas y judiciales deberá estar debidamente fundada y motivada, precisando la forma en que habrá de ser remitida, considerándose para ello un plazo no menor a tres días hábiles. </w:t>
      </w:r>
    </w:p>
    <w:p w14:paraId="257FD66D"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 xml:space="preserve">Para el caso de solicitud de información requerida por las autoridades ministeriales o de procuración de justicia, también deberá estar debidamente fundada y motivada, precisando la forma en que habrá de ser remitida, considerándose para ello un plazo no menor a cuarenta y ocho horas. </w:t>
      </w:r>
    </w:p>
    <w:p w14:paraId="42ECB771"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lastRenderedPageBreak/>
        <w:t xml:space="preserve">El Centro de Control analizará la solicitud y determinará su procedencia, para la remisión de la información requerida. </w:t>
      </w:r>
    </w:p>
    <w:p w14:paraId="386AF637" w14:textId="77777777" w:rsidR="00F1041A" w:rsidRPr="00616704" w:rsidRDefault="00F1041A" w:rsidP="00616704">
      <w:pPr>
        <w:spacing w:line="240" w:lineRule="auto"/>
        <w:ind w:left="567" w:right="567"/>
        <w:contextualSpacing/>
        <w:rPr>
          <w:rFonts w:eastAsiaTheme="majorEastAsia" w:cstheme="majorBidi"/>
          <w:i/>
          <w:kern w:val="28"/>
          <w:szCs w:val="56"/>
        </w:rPr>
      </w:pPr>
    </w:p>
    <w:p w14:paraId="4F4B68A4" w14:textId="0E464252"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46.</w:t>
      </w:r>
      <w:r w:rsidRPr="00616704">
        <w:rPr>
          <w:rFonts w:eastAsiaTheme="majorEastAsia" w:cstheme="majorBidi"/>
          <w:i/>
          <w:kern w:val="28"/>
          <w:szCs w:val="56"/>
        </w:rPr>
        <w:t xml:space="preserve"> La información generada por los Centros de Mando Regional y Centros de Mando Municipal, será resguardada por el Centro de Control en una base de datos que para el efecto se genere, por un período de seis años, contados a partir de su recepción para su procesamiento.</w:t>
      </w:r>
    </w:p>
    <w:p w14:paraId="40B7E0A1" w14:textId="77777777" w:rsidR="00EB24BC" w:rsidRPr="00616704" w:rsidRDefault="00EB24BC" w:rsidP="00616704">
      <w:pPr>
        <w:spacing w:line="240" w:lineRule="auto"/>
        <w:ind w:right="567"/>
        <w:contextualSpacing/>
        <w:rPr>
          <w:rFonts w:eastAsiaTheme="majorEastAsia" w:cstheme="majorBidi"/>
          <w:i/>
          <w:kern w:val="28"/>
          <w:szCs w:val="56"/>
        </w:rPr>
      </w:pPr>
    </w:p>
    <w:p w14:paraId="2A5F71FC"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54.</w:t>
      </w:r>
      <w:r w:rsidRPr="00616704">
        <w:rPr>
          <w:rFonts w:eastAsiaTheme="majorEastAsia" w:cstheme="majorBidi"/>
          <w:i/>
          <w:kern w:val="28"/>
          <w:szCs w:val="56"/>
        </w:rPr>
        <w:t xml:space="preserve"> Los Centros de Mando Regional, Centros de Mando Municipal, instituciones de seguridad pública y Permisionarios de Servicios de Seguridad Privada que operen sistemas de videovigilancia están obligados a dar el siguiente tratamiento a las grabaciones: </w:t>
      </w:r>
    </w:p>
    <w:p w14:paraId="0840BFA0"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w:t>
      </w:r>
      <w:r w:rsidRPr="00616704">
        <w:rPr>
          <w:rFonts w:eastAsiaTheme="majorEastAsia" w:cstheme="majorBidi"/>
          <w:i/>
          <w:kern w:val="28"/>
          <w:szCs w:val="56"/>
        </w:rPr>
        <w:t xml:space="preserve"> Si se capta o se graba la probable comisión de un delito, infracción o falta administrativa, dará aviso inmediato a la autoridad administrativa o ministerial y proporcionará copia, o si es requerido por la autoridad, el original del material en un período no mayor a cuarenta y ocho horas e incluir el reporte del hecho o hechos al Centro de Control. </w:t>
      </w:r>
    </w:p>
    <w:p w14:paraId="6E28BCB9"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II.</w:t>
      </w:r>
      <w:r w:rsidRPr="00616704">
        <w:rPr>
          <w:rFonts w:eastAsiaTheme="majorEastAsia" w:cstheme="majorBidi"/>
          <w:i/>
          <w:kern w:val="28"/>
          <w:szCs w:val="56"/>
        </w:rPr>
        <w:t xml:space="preserve"> Las grabaciones deberán de ser almacenadas en lugar óptimo, seguro y determinado, quedando a cargo del responsable nombrado y capacitado para proporcionar el tratamiento adecuado a las mismas. </w:t>
      </w:r>
    </w:p>
    <w:p w14:paraId="459271E2" w14:textId="77777777" w:rsidR="00F1041A" w:rsidRPr="00616704" w:rsidRDefault="00F1041A" w:rsidP="00616704">
      <w:pPr>
        <w:spacing w:line="240" w:lineRule="auto"/>
        <w:ind w:left="567" w:right="567"/>
        <w:contextualSpacing/>
        <w:rPr>
          <w:rFonts w:eastAsiaTheme="majorEastAsia" w:cstheme="majorBidi"/>
          <w:b/>
          <w:i/>
          <w:kern w:val="28"/>
          <w:szCs w:val="56"/>
        </w:rPr>
      </w:pPr>
      <w:r w:rsidRPr="00616704">
        <w:rPr>
          <w:rFonts w:eastAsiaTheme="majorEastAsia" w:cstheme="majorBidi"/>
          <w:b/>
          <w:i/>
          <w:kern w:val="28"/>
          <w:szCs w:val="56"/>
        </w:rPr>
        <w:t>III.</w:t>
      </w:r>
      <w:r w:rsidRPr="00616704">
        <w:rPr>
          <w:rFonts w:eastAsiaTheme="majorEastAsia" w:cstheme="majorBidi"/>
          <w:i/>
          <w:kern w:val="28"/>
          <w:szCs w:val="56"/>
        </w:rPr>
        <w:t xml:space="preserve"> </w:t>
      </w:r>
      <w:r w:rsidRPr="00616704">
        <w:rPr>
          <w:rFonts w:eastAsiaTheme="majorEastAsia" w:cstheme="majorBidi"/>
          <w:b/>
          <w:i/>
          <w:kern w:val="28"/>
          <w:szCs w:val="56"/>
        </w:rPr>
        <w:t xml:space="preserve">Queda prohibida la exhibición, entrega o trasferencia total o parcial de grabaciones a persona o autoridad alguna, sin la orden debidamente fundada y motivada que justifique su entrega. </w:t>
      </w:r>
    </w:p>
    <w:p w14:paraId="74487F6A"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IV</w:t>
      </w:r>
      <w:r w:rsidRPr="00616704">
        <w:rPr>
          <w:rFonts w:eastAsiaTheme="majorEastAsia" w:cstheme="majorBidi"/>
          <w:i/>
          <w:kern w:val="28"/>
          <w:szCs w:val="56"/>
        </w:rPr>
        <w:t xml:space="preserve">. Queda prohibida toda manipulación que se produzca en la grabación, alteración, daño u otro que genere duda de su autenticidad. </w:t>
      </w:r>
    </w:p>
    <w:p w14:paraId="4E77102E"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 xml:space="preserve">V. Es responsabilidad directa y exclusiva de la autoridad o del Permisionario de Servicios de Seguridad Privada que lleven a cabo acciones de videovigilancia. </w:t>
      </w:r>
    </w:p>
    <w:p w14:paraId="7A747F2F" w14:textId="48B487E2" w:rsidR="00F1041A" w:rsidRPr="00616704" w:rsidRDefault="00F1041A" w:rsidP="00616704">
      <w:pPr>
        <w:spacing w:line="240" w:lineRule="auto"/>
        <w:ind w:left="567" w:right="567"/>
        <w:contextualSpacing/>
        <w:rPr>
          <w:rFonts w:eastAsiaTheme="majorEastAsia" w:cstheme="majorBidi"/>
          <w:b/>
          <w:i/>
          <w:kern w:val="28"/>
          <w:szCs w:val="56"/>
        </w:rPr>
      </w:pPr>
      <w:r w:rsidRPr="00616704">
        <w:rPr>
          <w:rFonts w:eastAsiaTheme="majorEastAsia" w:cstheme="majorBidi"/>
          <w:b/>
          <w:i/>
          <w:kern w:val="28"/>
          <w:szCs w:val="56"/>
        </w:rPr>
        <w:t xml:space="preserve">VI. Si durante los </w:t>
      </w:r>
      <w:r w:rsidRPr="00616704">
        <w:rPr>
          <w:rFonts w:eastAsiaTheme="majorEastAsia" w:cstheme="majorBidi"/>
          <w:b/>
          <w:i/>
          <w:kern w:val="28"/>
          <w:szCs w:val="56"/>
          <w:u w:val="single"/>
        </w:rPr>
        <w:t>treinta días naturales contados a partir de la fecha de grabación</w:t>
      </w:r>
      <w:r w:rsidRPr="00616704">
        <w:rPr>
          <w:rFonts w:eastAsiaTheme="majorEastAsia" w:cstheme="majorBidi"/>
          <w:b/>
          <w:i/>
          <w:kern w:val="28"/>
          <w:szCs w:val="56"/>
        </w:rPr>
        <w:t>, no se requiere información de videos se procederá a realizar su depuración, en virtud a la capacidad de memoria de almacenamiento.</w:t>
      </w:r>
    </w:p>
    <w:p w14:paraId="62401ACB" w14:textId="77777777" w:rsidR="00F1041A" w:rsidRPr="00616704" w:rsidRDefault="00F1041A" w:rsidP="00616704">
      <w:pPr>
        <w:spacing w:line="240" w:lineRule="auto"/>
        <w:ind w:right="567"/>
        <w:contextualSpacing/>
        <w:rPr>
          <w:rFonts w:eastAsiaTheme="majorEastAsia" w:cstheme="majorBidi"/>
          <w:i/>
          <w:kern w:val="28"/>
          <w:szCs w:val="56"/>
        </w:rPr>
      </w:pPr>
    </w:p>
    <w:p w14:paraId="50CDB467" w14:textId="303956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 xml:space="preserve">Artículo 57. </w:t>
      </w:r>
      <w:r w:rsidRPr="00616704">
        <w:rPr>
          <w:rFonts w:eastAsiaTheme="majorEastAsia" w:cstheme="majorBidi"/>
          <w:i/>
          <w:kern w:val="28"/>
          <w:szCs w:val="56"/>
        </w:rPr>
        <w:t>El Centro de Control conservará una copia de las grabaciones que sean solicitadas por autoridad administrativa, ministerial y judicial, por un período máximo de trescientos sesenta y seis días naturales, concluido este plazo se procederá a su destrucción definitiva, dejando debida constancia en la bitácora de la videoteca</w:t>
      </w:r>
    </w:p>
    <w:p w14:paraId="4D15F298" w14:textId="77777777" w:rsidR="00F1041A" w:rsidRPr="00616704" w:rsidRDefault="00F1041A" w:rsidP="00616704">
      <w:pPr>
        <w:spacing w:line="240" w:lineRule="auto"/>
        <w:ind w:left="567" w:right="567"/>
        <w:contextualSpacing/>
        <w:rPr>
          <w:rFonts w:eastAsiaTheme="majorEastAsia" w:cstheme="majorBidi"/>
          <w:i/>
          <w:kern w:val="28"/>
          <w:szCs w:val="56"/>
        </w:rPr>
      </w:pPr>
    </w:p>
    <w:p w14:paraId="1969EE3E"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b/>
          <w:i/>
          <w:kern w:val="28"/>
          <w:szCs w:val="56"/>
        </w:rPr>
        <w:t>Artículo 59.</w:t>
      </w:r>
      <w:r w:rsidRPr="00616704">
        <w:rPr>
          <w:rFonts w:eastAsiaTheme="majorEastAsia" w:cstheme="majorBidi"/>
          <w:i/>
          <w:kern w:val="28"/>
          <w:szCs w:val="56"/>
        </w:rPr>
        <w:t xml:space="preserve"> La instalación de cámaras de videovigilancia, se hará de conformidad con la Ley y los criterios de ubicación siguientes: </w:t>
      </w:r>
    </w:p>
    <w:p w14:paraId="70E4F291"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 xml:space="preserve">I. Accesos y salidas de cabeceras municipales. </w:t>
      </w:r>
    </w:p>
    <w:p w14:paraId="4221CD07"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 xml:space="preserve">II. Vías primarias. </w:t>
      </w:r>
    </w:p>
    <w:p w14:paraId="5473D5A9"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 xml:space="preserve">III. Cruces principales. </w:t>
      </w:r>
    </w:p>
    <w:p w14:paraId="5FF80F6D" w14:textId="77777777" w:rsidR="00F1041A"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lastRenderedPageBreak/>
        <w:t xml:space="preserve">IV. Primer cuadro. </w:t>
      </w:r>
    </w:p>
    <w:p w14:paraId="4F5E430B" w14:textId="7909A307" w:rsidR="00991B2D" w:rsidRPr="00616704" w:rsidRDefault="00F1041A" w:rsidP="00616704">
      <w:pPr>
        <w:spacing w:line="240" w:lineRule="auto"/>
        <w:ind w:left="567" w:right="567"/>
        <w:contextualSpacing/>
        <w:rPr>
          <w:rFonts w:eastAsiaTheme="majorEastAsia" w:cstheme="majorBidi"/>
          <w:i/>
          <w:kern w:val="28"/>
          <w:szCs w:val="56"/>
        </w:rPr>
      </w:pPr>
      <w:r w:rsidRPr="00616704">
        <w:rPr>
          <w:rFonts w:eastAsiaTheme="majorEastAsia" w:cstheme="majorBidi"/>
          <w:i/>
          <w:kern w:val="28"/>
          <w:szCs w:val="56"/>
        </w:rPr>
        <w:t>V. Áreas de interés, en caso de que aplique.</w:t>
      </w:r>
    </w:p>
    <w:p w14:paraId="01C0342A" w14:textId="77777777" w:rsidR="00F1041A" w:rsidRPr="00616704" w:rsidRDefault="00F1041A" w:rsidP="00616704">
      <w:pPr>
        <w:spacing w:line="240" w:lineRule="auto"/>
        <w:ind w:right="567"/>
        <w:contextualSpacing/>
        <w:rPr>
          <w:rFonts w:eastAsiaTheme="majorEastAsia" w:cstheme="majorBidi"/>
          <w:i/>
          <w:kern w:val="28"/>
          <w:szCs w:val="56"/>
        </w:rPr>
      </w:pPr>
    </w:p>
    <w:p w14:paraId="18052E5B" w14:textId="77777777" w:rsidR="00BF45AF" w:rsidRPr="00616704" w:rsidRDefault="00F1041A" w:rsidP="00616704">
      <w:pPr>
        <w:rPr>
          <w:rFonts w:eastAsia="Palatino Linotype" w:cs="Palatino Linotype"/>
        </w:rPr>
      </w:pPr>
      <w:r w:rsidRPr="00616704">
        <w:rPr>
          <w:rFonts w:eastAsia="Palatino Linotype" w:cs="Palatino Linotype"/>
        </w:rPr>
        <w:t>Conforme a lo anterior, se considera que las cámaras de video</w:t>
      </w:r>
      <w:r w:rsidR="00BF45AF" w:rsidRPr="00616704">
        <w:rPr>
          <w:rFonts w:eastAsia="Palatino Linotype" w:cs="Palatino Linotype"/>
        </w:rPr>
        <w:t xml:space="preserve"> </w:t>
      </w:r>
      <w:r w:rsidRPr="00616704">
        <w:rPr>
          <w:rFonts w:eastAsia="Palatino Linotype" w:cs="Palatino Linotype"/>
        </w:rPr>
        <w:t xml:space="preserve">vigilancia en materia de seguridad pública, son equipos o sistemas tecnológicos, utilizados para el tratamiento de voz e imagen, que tienen como fin grabar o captar imágenes con o sin sonido, en lugares públicos o privados con acceso al público (museos, centros de salud, etc.), en materia de seguridad pública, mismas que son utilizadas para la prevención e investigación de delitos e infracciones administrativas, imposición de sanciones y reacción inmediata. </w:t>
      </w:r>
    </w:p>
    <w:p w14:paraId="5E8069CD" w14:textId="77777777" w:rsidR="00BF45AF" w:rsidRPr="00616704" w:rsidRDefault="00BF45AF" w:rsidP="00616704">
      <w:pPr>
        <w:rPr>
          <w:rFonts w:eastAsia="Palatino Linotype" w:cs="Palatino Linotype"/>
        </w:rPr>
      </w:pPr>
    </w:p>
    <w:p w14:paraId="459DE309" w14:textId="2A91166D" w:rsidR="00F1041A" w:rsidRPr="00616704" w:rsidRDefault="00E848D1" w:rsidP="00616704">
      <w:pPr>
        <w:rPr>
          <w:rFonts w:eastAsia="Palatino Linotype" w:cs="Palatino Linotype"/>
        </w:rPr>
      </w:pPr>
      <w:r w:rsidRPr="00616704">
        <w:rPr>
          <w:rFonts w:eastAsia="Palatino Linotype" w:cs="Palatino Linotype"/>
        </w:rPr>
        <w:t xml:space="preserve">Es así, que </w:t>
      </w:r>
      <w:r w:rsidR="00F1041A" w:rsidRPr="00616704">
        <w:rPr>
          <w:rFonts w:eastAsia="Palatino Linotype" w:cs="Palatino Linotype"/>
        </w:rPr>
        <w:t xml:space="preserve">se puede </w:t>
      </w:r>
      <w:r w:rsidR="00BF45AF" w:rsidRPr="00616704">
        <w:rPr>
          <w:rFonts w:eastAsia="Palatino Linotype" w:cs="Palatino Linotype"/>
        </w:rPr>
        <w:t>concluir</w:t>
      </w:r>
      <w:r w:rsidR="00F1041A" w:rsidRPr="00616704">
        <w:rPr>
          <w:rFonts w:eastAsia="Palatino Linotype" w:cs="Palatino Linotype"/>
        </w:rPr>
        <w:t xml:space="preserve"> que la videograbación es el producto de la vigilancia realizada por las cámaras de seguridad pública, pues son el conjunto de imágenes con o sin sonido, grabadas por el Centro de Control, Comando, Comunicación, Cómputo y Calidad.</w:t>
      </w:r>
    </w:p>
    <w:p w14:paraId="6D315134" w14:textId="77777777" w:rsidR="00BF45AF" w:rsidRPr="00616704" w:rsidRDefault="00BF45AF" w:rsidP="00616704">
      <w:pPr>
        <w:rPr>
          <w:rFonts w:eastAsia="Palatino Linotype" w:cs="Palatino Linotype"/>
        </w:rPr>
      </w:pPr>
    </w:p>
    <w:p w14:paraId="6341C41E" w14:textId="09921620" w:rsidR="00077BA6" w:rsidRPr="00616704" w:rsidRDefault="00E848D1" w:rsidP="00616704">
      <w:pPr>
        <w:rPr>
          <w:rFonts w:eastAsia="Palatino Linotype" w:cs="Palatino Linotype"/>
        </w:rPr>
      </w:pPr>
      <w:r w:rsidRPr="00616704">
        <w:rPr>
          <w:rFonts w:eastAsia="Palatino Linotype" w:cs="Palatino Linotype"/>
        </w:rPr>
        <w:t xml:space="preserve">Asimismo, es necesario destacar que está prohibida la exhibición, entrega o trasferencia total o parcial de grabaciones </w:t>
      </w:r>
      <w:r w:rsidRPr="00616704">
        <w:rPr>
          <w:rFonts w:eastAsia="Palatino Linotype" w:cs="Palatino Linotype"/>
          <w:b/>
        </w:rPr>
        <w:t>a persona o autoridad alguna</w:t>
      </w:r>
      <w:r w:rsidRPr="00616704">
        <w:rPr>
          <w:rFonts w:eastAsia="Palatino Linotype" w:cs="Palatino Linotype"/>
        </w:rPr>
        <w:t xml:space="preserve">, sin la orden debidamente fundada y motivada que justifique su entrega. Aunado a que </w:t>
      </w:r>
      <w:r w:rsidR="00077BA6" w:rsidRPr="00616704">
        <w:rPr>
          <w:rFonts w:eastAsia="Palatino Linotype" w:cs="Palatino Linotype"/>
        </w:rPr>
        <w:t xml:space="preserve">si a partir de la fecha de grabación no se requiere información de videos durante </w:t>
      </w:r>
      <w:r w:rsidR="00077BA6" w:rsidRPr="00616704">
        <w:rPr>
          <w:rFonts w:eastAsia="Palatino Linotype" w:cs="Palatino Linotype"/>
          <w:b/>
        </w:rPr>
        <w:t xml:space="preserve">los siguientes treinta días se procederá a realizar su depuración, </w:t>
      </w:r>
      <w:r w:rsidR="00077BA6" w:rsidRPr="00616704">
        <w:rPr>
          <w:rFonts w:eastAsia="Palatino Linotype" w:cs="Palatino Linotype"/>
        </w:rPr>
        <w:t>en virtud a la capacidad de memoria de almacenamiento.</w:t>
      </w:r>
    </w:p>
    <w:p w14:paraId="782A70ED" w14:textId="7ECF8025" w:rsidR="00E848D1" w:rsidRPr="00616704" w:rsidRDefault="00E848D1" w:rsidP="00616704">
      <w:pPr>
        <w:rPr>
          <w:rFonts w:eastAsia="Palatino Linotype" w:cs="Palatino Linotype"/>
        </w:rPr>
      </w:pPr>
    </w:p>
    <w:p w14:paraId="4B730615" w14:textId="166598CA" w:rsidR="00077BA6" w:rsidRPr="00616704" w:rsidRDefault="00077BA6" w:rsidP="00616704">
      <w:pPr>
        <w:rPr>
          <w:rFonts w:cs="Tahoma"/>
          <w:szCs w:val="22"/>
          <w:lang w:val="es-ES"/>
        </w:rPr>
      </w:pPr>
      <w:r w:rsidRPr="00616704">
        <w:rPr>
          <w:rFonts w:eastAsia="Palatino Linotype" w:cs="Palatino Linotype"/>
        </w:rPr>
        <w:t xml:space="preserve">Por lo que, del análisis realizado a las documentales que integran el expediente electrónico se advierte que </w:t>
      </w:r>
      <w:r w:rsidRPr="00616704">
        <w:rPr>
          <w:rFonts w:eastAsia="Palatino Linotype" w:cs="Palatino Linotype"/>
          <w:b/>
        </w:rPr>
        <w:t xml:space="preserve">EL SUJETO OBLIGADO </w:t>
      </w:r>
      <w:r w:rsidRPr="00616704">
        <w:rPr>
          <w:rFonts w:eastAsia="Palatino Linotype" w:cs="Palatino Linotype"/>
        </w:rPr>
        <w:t xml:space="preserve">sustentó su negativa de proporcionar la información dado a la </w:t>
      </w:r>
      <w:r w:rsidRPr="00616704">
        <w:rPr>
          <w:rFonts w:cs="Tahoma"/>
          <w:szCs w:val="22"/>
          <w:lang w:val="es-ES"/>
        </w:rPr>
        <w:t xml:space="preserve">capacidad de almacenamiento es limitada a solo 30 días anteriores a la fecha en que se efectúa la consulta y el periodo solicitado ya rebasaba el tiempo de conservación a la que se encuentra obligado. </w:t>
      </w:r>
    </w:p>
    <w:p w14:paraId="23C27BA7" w14:textId="77777777" w:rsidR="00207D1B" w:rsidRPr="00616704" w:rsidRDefault="00207D1B" w:rsidP="00616704">
      <w:pPr>
        <w:rPr>
          <w:rFonts w:cs="Tahoma"/>
          <w:szCs w:val="22"/>
          <w:lang w:val="es-ES"/>
        </w:rPr>
      </w:pPr>
    </w:p>
    <w:p w14:paraId="0AAE44D9" w14:textId="25F30963" w:rsidR="00207D1B" w:rsidRPr="00616704" w:rsidRDefault="00207D1B" w:rsidP="00616704">
      <w:r w:rsidRPr="00616704">
        <w:lastRenderedPageBreak/>
        <w:t xml:space="preserve">Así, se logra desprender que la información solicitada por </w:t>
      </w:r>
      <w:r w:rsidRPr="00616704">
        <w:rPr>
          <w:b/>
        </w:rPr>
        <w:t>LA PARTE RECURRENTE</w:t>
      </w:r>
      <w:r w:rsidRPr="00616704">
        <w:t xml:space="preserve">, es inexistente, toda vez que </w:t>
      </w:r>
      <w:r w:rsidRPr="00616704">
        <w:rPr>
          <w:b/>
        </w:rPr>
        <w:t>EL SUJETO OBLIGADO</w:t>
      </w:r>
      <w:r w:rsidRPr="00616704">
        <w:t xml:space="preserve">, cumplió con lo establecido en el artículo 162 de la Ley de Transparencia y Acceso a la Información Pública del Estado de México y Municipios, al gestionar el requerimiento la </w:t>
      </w:r>
      <w:r w:rsidRPr="00616704">
        <w:rPr>
          <w:rFonts w:cs="Tahoma"/>
          <w:szCs w:val="22"/>
          <w:lang w:val="es-ES"/>
        </w:rPr>
        <w:t>Dirección de Seguridad Pública y Tránsito</w:t>
      </w:r>
      <w:r w:rsidRPr="00616704">
        <w:t xml:space="preserve"> y señalar las razones por las cuales no obraban en sus archivos las videograbaciones solicitadas. </w:t>
      </w:r>
    </w:p>
    <w:p w14:paraId="7E0DD782" w14:textId="77777777" w:rsidR="00B8331C" w:rsidRPr="00616704" w:rsidRDefault="00B8331C" w:rsidP="00616704"/>
    <w:p w14:paraId="54B6072D" w14:textId="52191336" w:rsidR="00B604A3" w:rsidRPr="00616704" w:rsidRDefault="0060199E" w:rsidP="00616704">
      <w:r w:rsidRPr="00616704">
        <w:t>En consecuencia, este Órgano Garante determina que se tiene por atendido el derecho de acceso a la información, pues a la fecha de presentación de la solicitud de información (veinte de marzo de dos mil veinticinco), ya habían transcurrido los treinta días naturales para la depuración de los videos correspondientes del uno al siete de febrero de dos mil veinticinco.</w:t>
      </w:r>
    </w:p>
    <w:p w14:paraId="7A03ACA8" w14:textId="77777777" w:rsidR="00B604A3" w:rsidRPr="00616704" w:rsidRDefault="00B604A3" w:rsidP="00616704"/>
    <w:p w14:paraId="601F0BF5" w14:textId="77777777" w:rsidR="00B8331C" w:rsidRPr="00616704" w:rsidRDefault="00B8331C" w:rsidP="00616704">
      <w:r w:rsidRPr="00616704">
        <w:t xml:space="preserve">Finalmente, es importante señalar que, respecto al pronunciamiento realizado por </w:t>
      </w:r>
      <w:r w:rsidRPr="00616704">
        <w:rPr>
          <w:b/>
        </w:rPr>
        <w:t xml:space="preserve">EL SUJETO OBLIGADO </w:t>
      </w:r>
      <w:r w:rsidRPr="00616704">
        <w:t xml:space="preserve">a fin de dar respuesta a la solicitud planteada, este Órgano Garante no está facultado para manifestarse sobre la veracidad de la información proporcionada. </w:t>
      </w:r>
    </w:p>
    <w:p w14:paraId="221AA31A" w14:textId="77777777" w:rsidR="00B8331C" w:rsidRPr="00616704" w:rsidRDefault="00B8331C" w:rsidP="00616704">
      <w:pPr>
        <w:widowControl w:val="0"/>
        <w:pBdr>
          <w:top w:val="nil"/>
          <w:left w:val="nil"/>
          <w:bottom w:val="nil"/>
          <w:right w:val="nil"/>
          <w:between w:val="nil"/>
        </w:pBdr>
        <w:rPr>
          <w:rFonts w:eastAsia="Palatino Linotype" w:cs="Palatino Linotype"/>
          <w:szCs w:val="22"/>
        </w:rPr>
      </w:pPr>
    </w:p>
    <w:p w14:paraId="72EFE1E7" w14:textId="77777777" w:rsidR="00B8331C" w:rsidRPr="00616704" w:rsidRDefault="00B8331C" w:rsidP="00616704">
      <w:r w:rsidRPr="00616704">
        <w:t xml:space="preserve">Sirve de sustento a lo anterior, el criterio 31/10 emitido por el entonces Instituto Federal de Acceso a la Información y Protección de Datos, ahora Instituto Nacional de Acceso a la Información y Protección de Datos,  el cual refiere: </w:t>
      </w:r>
    </w:p>
    <w:p w14:paraId="77BA435D" w14:textId="77777777" w:rsidR="00B8331C" w:rsidRPr="00616704" w:rsidRDefault="00B8331C" w:rsidP="00616704">
      <w:pPr>
        <w:rPr>
          <w:sz w:val="20"/>
        </w:rPr>
      </w:pPr>
    </w:p>
    <w:p w14:paraId="3FB74F14" w14:textId="77777777" w:rsidR="00B8331C" w:rsidRPr="00616704" w:rsidRDefault="00B8331C" w:rsidP="00616704">
      <w:pPr>
        <w:pStyle w:val="Ttulo"/>
      </w:pPr>
      <w:r w:rsidRPr="00616704">
        <w:t>“</w:t>
      </w:r>
      <w:r w:rsidRPr="00616704">
        <w:rPr>
          <w:b/>
          <w:bCs/>
        </w:rPr>
        <w:t>El Instituto Federal de Acceso a la Información y Protección de Datos no cuenta con facultades para pronunciarse respecto de la veracidad de los documentos proporcionados por los sujetos obligados</w:t>
      </w:r>
      <w:r w:rsidRPr="00616704">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w:t>
      </w:r>
      <w:r w:rsidRPr="00616704">
        <w:lastRenderedPageBreak/>
        <w:t>la Ley Federal de Transparencia y Acceso a la Información Pública Gubernamental no se prevé una causal que permita al Instituto Federal de Acceso a la Información y Protección de Datos conocer, vía recurso revisión, al respecto.” (sic)</w:t>
      </w:r>
    </w:p>
    <w:p w14:paraId="5C025260" w14:textId="77777777" w:rsidR="00B8331C" w:rsidRPr="00616704" w:rsidRDefault="00B8331C" w:rsidP="00616704"/>
    <w:p w14:paraId="374838C9" w14:textId="77777777" w:rsidR="00E0690A" w:rsidRPr="00616704" w:rsidRDefault="00E0690A" w:rsidP="00616704">
      <w:pPr>
        <w:pStyle w:val="Ttulo3"/>
      </w:pPr>
      <w:bookmarkStart w:id="43" w:name="_Toc203625317"/>
      <w:r w:rsidRPr="00616704">
        <w:t>e) Conclusión</w:t>
      </w:r>
      <w:bookmarkEnd w:id="43"/>
    </w:p>
    <w:p w14:paraId="29061BE3" w14:textId="77777777" w:rsidR="00B8331C" w:rsidRPr="00616704" w:rsidRDefault="00B8331C" w:rsidP="00616704">
      <w:pPr>
        <w:rPr>
          <w:b/>
          <w:lang w:val="es-ES"/>
        </w:rPr>
      </w:pPr>
      <w:r w:rsidRPr="00616704">
        <w:rPr>
          <w:lang w:val="es-ES"/>
        </w:rPr>
        <w:t xml:space="preserve">Por lo anteriormente expuesto, se considera que las razones o motivos de inconformidad planteadas por </w:t>
      </w:r>
      <w:r w:rsidRPr="00616704">
        <w:rPr>
          <w:b/>
          <w:lang w:val="es-ES"/>
        </w:rPr>
        <w:t xml:space="preserve">LA PARTE RECURRENTE, </w:t>
      </w:r>
      <w:r w:rsidRPr="00616704">
        <w:rPr>
          <w:lang w:val="es-ES"/>
        </w:rPr>
        <w:t xml:space="preserve">resultan infundadas; en consecuencia, este Órgano Garante determina </w:t>
      </w:r>
      <w:r w:rsidRPr="00616704">
        <w:rPr>
          <w:b/>
          <w:lang w:val="es-ES"/>
        </w:rPr>
        <w:t xml:space="preserve">CONFIRMAR </w:t>
      </w:r>
      <w:r w:rsidRPr="00616704">
        <w:rPr>
          <w:lang w:val="es-ES"/>
        </w:rPr>
        <w:t xml:space="preserve">la respuesta otorgada por el </w:t>
      </w:r>
      <w:r w:rsidRPr="00616704">
        <w:rPr>
          <w:b/>
          <w:lang w:val="es-ES"/>
        </w:rPr>
        <w:t>SUJETO OBLIGADO.</w:t>
      </w:r>
    </w:p>
    <w:p w14:paraId="5872A9EA" w14:textId="77777777" w:rsidR="00E0690A" w:rsidRPr="00616704" w:rsidRDefault="00E0690A" w:rsidP="00616704">
      <w:pPr>
        <w:rPr>
          <w:rFonts w:eastAsia="Palatino Linotype"/>
        </w:rPr>
      </w:pPr>
    </w:p>
    <w:p w14:paraId="41ED5EFC" w14:textId="77777777" w:rsidR="00E0690A" w:rsidRPr="00616704" w:rsidRDefault="00E0690A" w:rsidP="00616704">
      <w:pPr>
        <w:ind w:right="-93"/>
        <w:rPr>
          <w:rFonts w:cs="Tahoma"/>
          <w:bCs/>
          <w:szCs w:val="22"/>
        </w:rPr>
      </w:pPr>
      <w:r w:rsidRPr="00616704">
        <w:rPr>
          <w:rFonts w:cs="Tahoma"/>
          <w:bCs/>
          <w:szCs w:val="22"/>
        </w:rPr>
        <w:t xml:space="preserve">Así, con fundamento en lo establecido en los artículos 5, párrafos </w:t>
      </w:r>
      <w:r w:rsidRPr="00616704">
        <w:t>trigésimo séptimo, trigésimo octavo, trigésimo noveno, fracciones IV y V</w:t>
      </w:r>
      <w:r w:rsidRPr="00616704">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616704" w:rsidRDefault="00E0690A" w:rsidP="00616704"/>
    <w:p w14:paraId="2092012B" w14:textId="77777777" w:rsidR="00E0690A" w:rsidRPr="00616704" w:rsidRDefault="00E0690A" w:rsidP="00616704">
      <w:pPr>
        <w:pStyle w:val="Ttulo1"/>
      </w:pPr>
      <w:bookmarkStart w:id="44" w:name="_Toc203625318"/>
      <w:r w:rsidRPr="00616704">
        <w:t>RESUELVE</w:t>
      </w:r>
      <w:bookmarkEnd w:id="44"/>
    </w:p>
    <w:p w14:paraId="1C439BCD" w14:textId="77777777" w:rsidR="00E0690A" w:rsidRPr="00616704" w:rsidRDefault="00E0690A" w:rsidP="00616704">
      <w:pPr>
        <w:ind w:right="113"/>
        <w:rPr>
          <w:rFonts w:cs="Arial"/>
          <w:b/>
          <w:szCs w:val="22"/>
        </w:rPr>
      </w:pPr>
    </w:p>
    <w:p w14:paraId="069CC78C" w14:textId="72A5A430" w:rsidR="0060199E" w:rsidRPr="00616704" w:rsidRDefault="0060199E" w:rsidP="00616704">
      <w:pPr>
        <w:widowControl w:val="0"/>
        <w:rPr>
          <w:rFonts w:eastAsia="Calibri" w:cs="Tahoma"/>
          <w:bCs/>
          <w:szCs w:val="22"/>
          <w:lang w:eastAsia="en-US"/>
        </w:rPr>
      </w:pPr>
      <w:r w:rsidRPr="00616704">
        <w:rPr>
          <w:b/>
          <w:bCs/>
        </w:rPr>
        <w:t>PRIMERO.</w:t>
      </w:r>
      <w:r w:rsidRPr="00616704">
        <w:t xml:space="preserve"> </w:t>
      </w:r>
      <w:r w:rsidRPr="00616704">
        <w:rPr>
          <w:rFonts w:cs="Tahoma"/>
          <w:szCs w:val="22"/>
        </w:rPr>
        <w:t xml:space="preserve">Se </w:t>
      </w:r>
      <w:r w:rsidRPr="00616704">
        <w:rPr>
          <w:rFonts w:cs="Tahoma"/>
          <w:b/>
          <w:bCs/>
          <w:szCs w:val="22"/>
        </w:rPr>
        <w:t>CONFIRMA</w:t>
      </w:r>
      <w:r w:rsidRPr="00616704">
        <w:rPr>
          <w:rFonts w:cs="Tahoma"/>
          <w:szCs w:val="22"/>
        </w:rPr>
        <w:t xml:space="preserve"> la respuesta entregada por el </w:t>
      </w:r>
      <w:r w:rsidRPr="00616704">
        <w:rPr>
          <w:rFonts w:cs="Tahoma"/>
          <w:b/>
          <w:bCs/>
          <w:szCs w:val="22"/>
        </w:rPr>
        <w:t>SUJETO OBLIGADO</w:t>
      </w:r>
      <w:r w:rsidRPr="00616704">
        <w:rPr>
          <w:rFonts w:cs="Tahoma"/>
          <w:szCs w:val="22"/>
        </w:rPr>
        <w:t xml:space="preserve"> en la solicitud de información </w:t>
      </w:r>
      <w:r w:rsidRPr="00616704">
        <w:rPr>
          <w:rFonts w:cs="Tahoma"/>
          <w:b/>
          <w:bCs/>
          <w:szCs w:val="22"/>
        </w:rPr>
        <w:t>00074/ZINACANT/IP/2025</w:t>
      </w:r>
      <w:r w:rsidRPr="00616704">
        <w:rPr>
          <w:rFonts w:cs="Tahoma"/>
          <w:bCs/>
          <w:szCs w:val="22"/>
        </w:rPr>
        <w:t xml:space="preserve">, </w:t>
      </w:r>
      <w:r w:rsidRPr="00616704">
        <w:rPr>
          <w:rFonts w:eastAsia="Calibri" w:cs="Tahoma"/>
          <w:bCs/>
          <w:szCs w:val="22"/>
          <w:lang w:eastAsia="en-US"/>
        </w:rPr>
        <w:t xml:space="preserve">por resultar </w:t>
      </w:r>
      <w:r w:rsidRPr="00616704">
        <w:rPr>
          <w:rFonts w:eastAsia="Calibri" w:cs="Tahoma"/>
          <w:b/>
          <w:szCs w:val="22"/>
          <w:lang w:eastAsia="en-US"/>
        </w:rPr>
        <w:t>IN</w:t>
      </w:r>
      <w:r w:rsidRPr="00616704">
        <w:rPr>
          <w:rFonts w:eastAsia="Calibri" w:cs="Tahoma"/>
          <w:b/>
          <w:bCs/>
          <w:szCs w:val="22"/>
          <w:lang w:eastAsia="en-US"/>
        </w:rPr>
        <w:t>FUNDADAS</w:t>
      </w:r>
      <w:r w:rsidRPr="00616704">
        <w:rPr>
          <w:rFonts w:eastAsia="Calibri" w:cs="Tahoma"/>
          <w:bCs/>
          <w:szCs w:val="22"/>
          <w:lang w:eastAsia="en-US"/>
        </w:rPr>
        <w:t xml:space="preserve"> las razones o motivos de inconformidad hechos valer por </w:t>
      </w:r>
      <w:r w:rsidRPr="00616704">
        <w:rPr>
          <w:rFonts w:eastAsia="Calibri" w:cs="Tahoma"/>
          <w:b/>
          <w:szCs w:val="22"/>
          <w:lang w:eastAsia="en-US"/>
        </w:rPr>
        <w:t>LA PARTE RECURRENTE</w:t>
      </w:r>
      <w:r w:rsidRPr="00616704">
        <w:rPr>
          <w:rFonts w:eastAsia="Calibri" w:cs="Tahoma"/>
          <w:bCs/>
          <w:szCs w:val="22"/>
          <w:lang w:eastAsia="en-US"/>
        </w:rPr>
        <w:t xml:space="preserve"> en el Recurso de Revisión </w:t>
      </w:r>
      <w:r w:rsidRPr="00616704">
        <w:rPr>
          <w:rFonts w:eastAsia="Calibri" w:cs="Tahoma"/>
          <w:b/>
          <w:szCs w:val="22"/>
          <w:lang w:eastAsia="en-US"/>
        </w:rPr>
        <w:t>03912/INFOEM/IP/RR/2025</w:t>
      </w:r>
      <w:r w:rsidRPr="00616704">
        <w:rPr>
          <w:rFonts w:eastAsiaTheme="minorHAnsi" w:cstheme="minorBidi"/>
          <w:szCs w:val="22"/>
          <w:lang w:eastAsia="en-US"/>
        </w:rPr>
        <w:t>,</w:t>
      </w:r>
      <w:r w:rsidRPr="00616704">
        <w:rPr>
          <w:rFonts w:cs="Tahoma"/>
          <w:b/>
          <w:szCs w:val="22"/>
        </w:rPr>
        <w:t xml:space="preserve"> </w:t>
      </w:r>
      <w:r w:rsidRPr="00616704">
        <w:rPr>
          <w:rFonts w:eastAsia="Calibri" w:cs="Tahoma"/>
          <w:bCs/>
          <w:szCs w:val="22"/>
          <w:lang w:eastAsia="en-US"/>
        </w:rPr>
        <w:t xml:space="preserve">en términos del considerando </w:t>
      </w:r>
      <w:r w:rsidRPr="00616704">
        <w:rPr>
          <w:rFonts w:eastAsia="Calibri" w:cs="Tahoma"/>
          <w:b/>
          <w:szCs w:val="22"/>
          <w:lang w:eastAsia="en-US"/>
        </w:rPr>
        <w:t>SEGUNDO</w:t>
      </w:r>
      <w:r w:rsidRPr="00616704">
        <w:rPr>
          <w:rFonts w:eastAsia="Calibri" w:cs="Tahoma"/>
          <w:bCs/>
          <w:szCs w:val="22"/>
          <w:lang w:eastAsia="en-US"/>
        </w:rPr>
        <w:t xml:space="preserve"> de la presente Resolución.</w:t>
      </w:r>
    </w:p>
    <w:p w14:paraId="47A00506" w14:textId="77777777" w:rsidR="0060199E" w:rsidRPr="00616704" w:rsidRDefault="0060199E" w:rsidP="00616704">
      <w:pPr>
        <w:widowControl w:val="0"/>
        <w:rPr>
          <w:rFonts w:eastAsia="Calibri" w:cs="Tahoma"/>
          <w:bCs/>
          <w:szCs w:val="22"/>
          <w:lang w:eastAsia="en-US"/>
        </w:rPr>
      </w:pPr>
    </w:p>
    <w:p w14:paraId="60ED95BD" w14:textId="77777777" w:rsidR="0060199E" w:rsidRPr="00616704" w:rsidRDefault="0060199E" w:rsidP="00616704">
      <w:pPr>
        <w:ind w:right="-93"/>
      </w:pPr>
      <w:r w:rsidRPr="00616704">
        <w:rPr>
          <w:rFonts w:eastAsia="Calibri" w:cs="Tahoma"/>
          <w:b/>
          <w:bCs/>
          <w:szCs w:val="22"/>
          <w:lang w:eastAsia="en-US"/>
        </w:rPr>
        <w:t>SEGUNDO.</w:t>
      </w:r>
      <w:r w:rsidRPr="00616704">
        <w:rPr>
          <w:rFonts w:eastAsia="Calibri" w:cs="Tahoma"/>
          <w:szCs w:val="22"/>
          <w:lang w:eastAsia="es-MX"/>
        </w:rPr>
        <w:t xml:space="preserve"> </w:t>
      </w:r>
      <w:r w:rsidRPr="00616704">
        <w:rPr>
          <w:rFonts w:eastAsia="Palatino Linotype" w:cs="Palatino Linotype"/>
          <w:b/>
          <w:lang w:eastAsia="es-MX"/>
        </w:rPr>
        <w:t xml:space="preserve">Notifíquese </w:t>
      </w:r>
      <w:r w:rsidRPr="00616704">
        <w:rPr>
          <w:szCs w:val="17"/>
          <w:lang w:eastAsia="es-ES_tradnl"/>
        </w:rPr>
        <w:t xml:space="preserve">vía </w:t>
      </w:r>
      <w:r w:rsidRPr="00616704">
        <w:rPr>
          <w:rFonts w:cs="Arial"/>
        </w:rPr>
        <w:t>Sistema de Acceso a la Información Mexiquense (</w:t>
      </w:r>
      <w:r w:rsidRPr="00616704">
        <w:rPr>
          <w:rFonts w:cs="Arial"/>
          <w:b/>
          <w:bCs/>
        </w:rPr>
        <w:t>SAIMEX)</w:t>
      </w:r>
      <w:r w:rsidRPr="00616704">
        <w:rPr>
          <w:shd w:val="clear" w:color="auto" w:fill="FFFFFF"/>
        </w:rPr>
        <w:t xml:space="preserve"> la presente resolución al Titular de la Unidad de Transparencia del </w:t>
      </w:r>
      <w:r w:rsidRPr="00616704">
        <w:rPr>
          <w:b/>
          <w:bCs/>
        </w:rPr>
        <w:t>SUJETO OBLIGADO</w:t>
      </w:r>
      <w:r w:rsidRPr="00616704">
        <w:t>, para su conocimiento.</w:t>
      </w:r>
    </w:p>
    <w:p w14:paraId="15965658" w14:textId="77777777" w:rsidR="0060199E" w:rsidRPr="00616704" w:rsidRDefault="0060199E" w:rsidP="00616704">
      <w:pPr>
        <w:ind w:right="-93"/>
      </w:pPr>
    </w:p>
    <w:p w14:paraId="437B29E9" w14:textId="77777777" w:rsidR="0060199E" w:rsidRPr="00616704" w:rsidRDefault="0060199E" w:rsidP="00616704">
      <w:r w:rsidRPr="00616704">
        <w:rPr>
          <w:b/>
          <w:bCs/>
        </w:rPr>
        <w:lastRenderedPageBreak/>
        <w:t>TERCERO.</w:t>
      </w:r>
      <w:r w:rsidRPr="00616704">
        <w:t xml:space="preserve"> Notifíquese a </w:t>
      </w:r>
      <w:r w:rsidRPr="00616704">
        <w:rPr>
          <w:b/>
          <w:bCs/>
        </w:rPr>
        <w:t>LA PARTE RECURRENTE</w:t>
      </w:r>
      <w:r w:rsidRPr="00616704">
        <w:t xml:space="preserve"> la presente resolución vía Sistema de Acceso a la Información Mexiquense (</w:t>
      </w:r>
      <w:r w:rsidRPr="00616704">
        <w:rPr>
          <w:b/>
        </w:rPr>
        <w:t>SAIMEX</w:t>
      </w:r>
      <w:r w:rsidRPr="00616704">
        <w:t>).</w:t>
      </w:r>
    </w:p>
    <w:p w14:paraId="6703B578" w14:textId="77777777" w:rsidR="0060199E" w:rsidRPr="00616704" w:rsidRDefault="0060199E" w:rsidP="00616704"/>
    <w:p w14:paraId="1455B708" w14:textId="77777777" w:rsidR="0060199E" w:rsidRPr="00616704" w:rsidRDefault="0060199E" w:rsidP="00616704">
      <w:r w:rsidRPr="00616704">
        <w:rPr>
          <w:b/>
          <w:bCs/>
        </w:rPr>
        <w:t>CUARTO</w:t>
      </w:r>
      <w:r w:rsidRPr="00616704">
        <w:t xml:space="preserve">. Hágase del conocimiento a </w:t>
      </w:r>
      <w:r w:rsidRPr="00616704">
        <w:rPr>
          <w:b/>
          <w:bCs/>
        </w:rPr>
        <w:t>LA PARTE RECURRENTE</w:t>
      </w:r>
      <w:r w:rsidRPr="0061670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132477A" w14:textId="77777777" w:rsidR="00E0690A" w:rsidRPr="00616704" w:rsidRDefault="00E0690A" w:rsidP="00616704">
      <w:pPr>
        <w:pStyle w:val="Prrafodelista"/>
        <w:widowControl w:val="0"/>
        <w:autoSpaceDE w:val="0"/>
        <w:autoSpaceDN w:val="0"/>
        <w:adjustRightInd w:val="0"/>
        <w:ind w:left="0"/>
      </w:pPr>
    </w:p>
    <w:p w14:paraId="54D04C72" w14:textId="77777777" w:rsidR="00503BB2" w:rsidRPr="00616704" w:rsidRDefault="00503BB2" w:rsidP="00616704">
      <w:pPr>
        <w:ind w:right="-93"/>
      </w:pPr>
      <w:r w:rsidRPr="00616704">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77886163" w14:textId="77777777" w:rsidR="00C876F7" w:rsidRPr="00616704" w:rsidRDefault="00C876F7" w:rsidP="00616704">
      <w:pPr>
        <w:ind w:right="-93"/>
        <w:rPr>
          <w:rFonts w:eastAsia="Palatino Linotype" w:cs="Palatino Linotype"/>
          <w:sz w:val="20"/>
        </w:rPr>
      </w:pPr>
      <w:r w:rsidRPr="00616704">
        <w:rPr>
          <w:rFonts w:eastAsia="Palatino Linotype" w:cs="Palatino Linotype"/>
          <w:sz w:val="20"/>
        </w:rPr>
        <w:t>SCMM/AGZ/DEMF/RPG</w:t>
      </w:r>
    </w:p>
    <w:p w14:paraId="1DA361E5" w14:textId="77777777" w:rsidR="00D85CEA" w:rsidRPr="00616704" w:rsidRDefault="00D85CEA" w:rsidP="00616704">
      <w:pPr>
        <w:spacing w:after="160" w:line="259" w:lineRule="auto"/>
        <w:jc w:val="left"/>
        <w:rPr>
          <w:rFonts w:eastAsia="Palatino Linotype" w:cs="Palatino Linotype"/>
          <w:sz w:val="20"/>
        </w:rPr>
      </w:pPr>
      <w:bookmarkStart w:id="45" w:name="_GoBack"/>
      <w:bookmarkEnd w:id="45"/>
      <w:r w:rsidRPr="00616704">
        <w:rPr>
          <w:rFonts w:eastAsia="Palatino Linotype" w:cs="Palatino Linotype"/>
          <w:sz w:val="20"/>
        </w:rPr>
        <w:br w:type="page"/>
      </w:r>
    </w:p>
    <w:p w14:paraId="2D425474" w14:textId="77777777" w:rsidR="009C04A8" w:rsidRPr="00616704" w:rsidRDefault="009C04A8" w:rsidP="00616704">
      <w:pPr>
        <w:ind w:right="-93"/>
        <w:rPr>
          <w:rFonts w:eastAsia="Calibri" w:cs="Tahoma"/>
          <w:szCs w:val="22"/>
          <w:lang w:val="es-ES"/>
        </w:rPr>
      </w:pPr>
    </w:p>
    <w:p w14:paraId="696BC976" w14:textId="77777777" w:rsidR="00664420" w:rsidRPr="00616704" w:rsidRDefault="00664420" w:rsidP="00616704">
      <w:pPr>
        <w:ind w:right="-93"/>
        <w:rPr>
          <w:rFonts w:eastAsia="Calibri" w:cs="Tahoma"/>
          <w:bCs/>
          <w:szCs w:val="22"/>
          <w:lang w:val="es-ES" w:eastAsia="en-US"/>
        </w:rPr>
      </w:pPr>
    </w:p>
    <w:p w14:paraId="671CB0C5" w14:textId="77777777" w:rsidR="00664420" w:rsidRPr="00616704" w:rsidRDefault="00664420" w:rsidP="00616704">
      <w:pPr>
        <w:ind w:right="-93"/>
        <w:rPr>
          <w:rFonts w:eastAsia="Calibri" w:cs="Tahoma"/>
          <w:bCs/>
          <w:szCs w:val="22"/>
          <w:lang w:val="es-ES_tradnl" w:eastAsia="en-US"/>
        </w:rPr>
      </w:pPr>
    </w:p>
    <w:p w14:paraId="6FDF3D7E" w14:textId="77777777" w:rsidR="00664420" w:rsidRPr="00616704" w:rsidRDefault="00664420" w:rsidP="00616704">
      <w:pPr>
        <w:tabs>
          <w:tab w:val="center" w:pos="4568"/>
        </w:tabs>
        <w:ind w:right="-93"/>
        <w:rPr>
          <w:rFonts w:eastAsia="Calibri" w:cs="Tahoma"/>
          <w:bCs/>
          <w:szCs w:val="22"/>
          <w:lang w:eastAsia="en-US"/>
        </w:rPr>
      </w:pPr>
    </w:p>
    <w:p w14:paraId="6246F818" w14:textId="77777777" w:rsidR="00664420" w:rsidRPr="00616704" w:rsidRDefault="00664420" w:rsidP="00616704">
      <w:pPr>
        <w:tabs>
          <w:tab w:val="center" w:pos="4568"/>
        </w:tabs>
        <w:ind w:right="-93"/>
        <w:rPr>
          <w:rFonts w:eastAsia="Calibri" w:cs="Tahoma"/>
          <w:bCs/>
          <w:szCs w:val="22"/>
          <w:lang w:eastAsia="en-US"/>
        </w:rPr>
      </w:pPr>
    </w:p>
    <w:p w14:paraId="57A88B28" w14:textId="77777777" w:rsidR="00664420" w:rsidRPr="00616704" w:rsidRDefault="00664420" w:rsidP="00616704">
      <w:pPr>
        <w:tabs>
          <w:tab w:val="center" w:pos="4568"/>
        </w:tabs>
        <w:ind w:right="-93"/>
        <w:rPr>
          <w:rFonts w:eastAsia="Calibri" w:cs="Tahoma"/>
          <w:bCs/>
          <w:szCs w:val="22"/>
          <w:lang w:eastAsia="en-US"/>
        </w:rPr>
      </w:pPr>
    </w:p>
    <w:p w14:paraId="77EF6095" w14:textId="77777777" w:rsidR="00664420" w:rsidRPr="00616704" w:rsidRDefault="00664420" w:rsidP="00616704">
      <w:pPr>
        <w:tabs>
          <w:tab w:val="center" w:pos="4568"/>
        </w:tabs>
        <w:ind w:right="-93"/>
        <w:rPr>
          <w:rFonts w:eastAsia="Calibri" w:cs="Tahoma"/>
          <w:bCs/>
          <w:szCs w:val="22"/>
          <w:lang w:eastAsia="en-US"/>
        </w:rPr>
      </w:pPr>
    </w:p>
    <w:p w14:paraId="35593947" w14:textId="77777777" w:rsidR="00664420" w:rsidRPr="00616704" w:rsidRDefault="00664420" w:rsidP="00616704">
      <w:pPr>
        <w:tabs>
          <w:tab w:val="center" w:pos="4568"/>
        </w:tabs>
        <w:ind w:right="-93"/>
        <w:rPr>
          <w:rFonts w:eastAsia="Calibri" w:cs="Tahoma"/>
          <w:bCs/>
          <w:szCs w:val="22"/>
          <w:lang w:eastAsia="en-US"/>
        </w:rPr>
      </w:pPr>
    </w:p>
    <w:p w14:paraId="3AF72A17" w14:textId="77777777" w:rsidR="00664420" w:rsidRPr="00616704" w:rsidRDefault="00664420" w:rsidP="00616704">
      <w:pPr>
        <w:tabs>
          <w:tab w:val="center" w:pos="4568"/>
        </w:tabs>
        <w:ind w:right="-93"/>
        <w:rPr>
          <w:rFonts w:eastAsia="Calibri" w:cs="Tahoma"/>
          <w:bCs/>
          <w:szCs w:val="22"/>
          <w:lang w:eastAsia="en-US"/>
        </w:rPr>
      </w:pPr>
    </w:p>
    <w:p w14:paraId="37169144" w14:textId="77777777" w:rsidR="00664420" w:rsidRPr="00616704" w:rsidRDefault="00664420" w:rsidP="00616704">
      <w:pPr>
        <w:tabs>
          <w:tab w:val="center" w:pos="4568"/>
        </w:tabs>
        <w:ind w:right="-93"/>
        <w:rPr>
          <w:rFonts w:eastAsia="Calibri" w:cs="Tahoma"/>
          <w:bCs/>
          <w:szCs w:val="22"/>
          <w:lang w:eastAsia="en-US"/>
        </w:rPr>
      </w:pPr>
    </w:p>
    <w:p w14:paraId="77CFC088" w14:textId="77777777" w:rsidR="00664420" w:rsidRPr="00616704" w:rsidRDefault="00664420" w:rsidP="00616704">
      <w:pPr>
        <w:tabs>
          <w:tab w:val="center" w:pos="4568"/>
        </w:tabs>
        <w:ind w:right="-93"/>
        <w:rPr>
          <w:rFonts w:eastAsia="Calibri" w:cs="Tahoma"/>
          <w:bCs/>
          <w:szCs w:val="22"/>
          <w:lang w:eastAsia="en-US"/>
        </w:rPr>
      </w:pPr>
    </w:p>
    <w:p w14:paraId="781A11A5" w14:textId="77777777" w:rsidR="00664420" w:rsidRPr="00616704" w:rsidRDefault="00664420" w:rsidP="00616704">
      <w:pPr>
        <w:tabs>
          <w:tab w:val="center" w:pos="4568"/>
        </w:tabs>
        <w:ind w:right="-93"/>
        <w:rPr>
          <w:rFonts w:eastAsia="Calibri" w:cs="Tahoma"/>
          <w:bCs/>
          <w:szCs w:val="22"/>
          <w:lang w:eastAsia="en-US"/>
        </w:rPr>
      </w:pPr>
    </w:p>
    <w:bookmarkEnd w:id="0"/>
    <w:p w14:paraId="5B4ADFF3" w14:textId="77777777" w:rsidR="00A131AC" w:rsidRPr="00616704" w:rsidRDefault="00A131AC" w:rsidP="00616704"/>
    <w:sectPr w:rsidR="00A131AC" w:rsidRPr="00616704"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044DE" w14:textId="77777777" w:rsidR="008E4054" w:rsidRDefault="008E4054" w:rsidP="00664420">
      <w:pPr>
        <w:spacing w:line="240" w:lineRule="auto"/>
      </w:pPr>
      <w:r>
        <w:separator/>
      </w:r>
    </w:p>
  </w:endnote>
  <w:endnote w:type="continuationSeparator" w:id="0">
    <w:p w14:paraId="00B23692" w14:textId="77777777" w:rsidR="008E4054" w:rsidRDefault="008E405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B8331C" w:rsidRDefault="00B8331C">
    <w:pPr>
      <w:tabs>
        <w:tab w:val="center" w:pos="4550"/>
        <w:tab w:val="left" w:pos="5818"/>
      </w:tabs>
      <w:ind w:right="260"/>
      <w:jc w:val="right"/>
      <w:rPr>
        <w:color w:val="071320" w:themeColor="text2" w:themeShade="80"/>
        <w:sz w:val="24"/>
        <w:szCs w:val="24"/>
      </w:rPr>
    </w:pPr>
  </w:p>
  <w:p w14:paraId="1BCA7F23" w14:textId="77777777" w:rsidR="00B8331C" w:rsidRDefault="00B8331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2D055566" w:rsidR="00B8331C" w:rsidRDefault="00B8331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16704" w:rsidRPr="00616704">
      <w:rPr>
        <w:noProof/>
        <w:color w:val="0A1D30" w:themeColor="text2" w:themeShade="BF"/>
        <w:sz w:val="24"/>
        <w:szCs w:val="24"/>
        <w:lang w:val="es-ES"/>
      </w:rPr>
      <w:t>23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16704" w:rsidRPr="00616704">
      <w:rPr>
        <w:noProof/>
        <w:color w:val="0A1D30" w:themeColor="text2" w:themeShade="BF"/>
        <w:sz w:val="24"/>
        <w:szCs w:val="24"/>
        <w:lang w:val="es-ES"/>
      </w:rPr>
      <w:t>25</w:t>
    </w:r>
    <w:r>
      <w:rPr>
        <w:color w:val="0A1D30" w:themeColor="text2" w:themeShade="BF"/>
        <w:sz w:val="24"/>
        <w:szCs w:val="24"/>
      </w:rPr>
      <w:fldChar w:fldCharType="end"/>
    </w:r>
  </w:p>
  <w:p w14:paraId="310E15C0" w14:textId="77777777" w:rsidR="00B8331C" w:rsidRDefault="00B8331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88092" w14:textId="77777777" w:rsidR="008E4054" w:rsidRDefault="008E4054" w:rsidP="00664420">
      <w:pPr>
        <w:spacing w:line="240" w:lineRule="auto"/>
      </w:pPr>
      <w:r>
        <w:separator/>
      </w:r>
    </w:p>
  </w:footnote>
  <w:footnote w:type="continuationSeparator" w:id="0">
    <w:p w14:paraId="467A0608" w14:textId="77777777" w:rsidR="008E4054" w:rsidRDefault="008E4054" w:rsidP="00664420">
      <w:pPr>
        <w:spacing w:line="240" w:lineRule="auto"/>
      </w:pPr>
      <w:r>
        <w:continuationSeparator/>
      </w:r>
    </w:p>
  </w:footnote>
  <w:footnote w:id="1">
    <w:p w14:paraId="2119E70F" w14:textId="09742D4F" w:rsidR="00B8331C" w:rsidRPr="00BF45AF" w:rsidRDefault="00B8331C">
      <w:pPr>
        <w:pStyle w:val="Textonotapie"/>
        <w:rPr>
          <w:i/>
          <w:sz w:val="18"/>
        </w:rPr>
      </w:pPr>
      <w:r>
        <w:rPr>
          <w:rStyle w:val="Refdenotaalpie"/>
        </w:rPr>
        <w:footnoteRef/>
      </w:r>
      <w:r>
        <w:t xml:space="preserve"> </w:t>
      </w:r>
      <w:r w:rsidRPr="00BF45AF">
        <w:rPr>
          <w:i/>
          <w:sz w:val="18"/>
        </w:rPr>
        <w:t>https://legislacion.edomex.gob.mx/sites/legislacion.edomex.gob.mx/files/files/pdf/ley/vig/leyvig209.pdf</w:t>
      </w:r>
    </w:p>
  </w:footnote>
  <w:footnote w:id="2">
    <w:p w14:paraId="5B5A4D7C" w14:textId="7D3E1FC9" w:rsidR="00B8331C" w:rsidRPr="00BF45AF" w:rsidRDefault="00B8331C">
      <w:pPr>
        <w:pStyle w:val="Textonotapie"/>
        <w:rPr>
          <w:i/>
          <w:sz w:val="18"/>
        </w:rPr>
      </w:pPr>
      <w:r>
        <w:rPr>
          <w:rStyle w:val="Refdenotaalpie"/>
        </w:rPr>
        <w:footnoteRef/>
      </w:r>
      <w:r>
        <w:t xml:space="preserve"> </w:t>
      </w:r>
      <w:r w:rsidRPr="00BF45AF">
        <w:rPr>
          <w:i/>
          <w:sz w:val="18"/>
        </w:rPr>
        <w:t>https://legislacion.edomex.gob.mx/sites/legislacion.edomex.gob.mx/files/files/pdf/rgl/vig/rglvig592.pdf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8331C" w:rsidRPr="00330DA7" w14:paraId="070A4B18" w14:textId="77777777" w:rsidTr="003F35FD">
      <w:trPr>
        <w:trHeight w:val="144"/>
        <w:jc w:val="right"/>
      </w:trPr>
      <w:tc>
        <w:tcPr>
          <w:tcW w:w="2727" w:type="dxa"/>
        </w:tcPr>
        <w:p w14:paraId="62B7493A" w14:textId="77777777" w:rsidR="00B8331C" w:rsidRPr="00330DA7" w:rsidRDefault="00B8331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45F4CE0" w:rsidR="00B8331C" w:rsidRPr="00A90C72" w:rsidRDefault="00B8331C" w:rsidP="0039335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3912</w:t>
          </w:r>
          <w:r w:rsidRPr="006E7E69">
            <w:rPr>
              <w:rFonts w:eastAsia="Calibri" w:cs="Tahoma"/>
              <w:szCs w:val="22"/>
              <w:lang w:eastAsia="en-US"/>
            </w:rPr>
            <w:t>/INFOEM/IP/RR/2025</w:t>
          </w:r>
        </w:p>
      </w:tc>
    </w:tr>
    <w:tr w:rsidR="00B8331C" w:rsidRPr="00330DA7" w14:paraId="4521E058" w14:textId="77777777" w:rsidTr="003F35FD">
      <w:trPr>
        <w:trHeight w:val="283"/>
        <w:jc w:val="right"/>
      </w:trPr>
      <w:tc>
        <w:tcPr>
          <w:tcW w:w="2727" w:type="dxa"/>
        </w:tcPr>
        <w:p w14:paraId="0B68C086" w14:textId="77777777" w:rsidR="00B8331C" w:rsidRPr="00330DA7" w:rsidRDefault="00B8331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89E6593" w:rsidR="00B8331C" w:rsidRPr="009233A1" w:rsidRDefault="00B8331C" w:rsidP="006E7E69">
          <w:pPr>
            <w:tabs>
              <w:tab w:val="right" w:pos="8838"/>
            </w:tabs>
            <w:spacing w:line="240" w:lineRule="auto"/>
            <w:ind w:left="-74" w:right="-105"/>
            <w:rPr>
              <w:rFonts w:eastAsia="Calibri" w:cs="Tahoma"/>
              <w:szCs w:val="22"/>
              <w:lang w:val="es-MX" w:eastAsia="en-US"/>
            </w:rPr>
          </w:pPr>
          <w:r w:rsidRPr="0039335F">
            <w:rPr>
              <w:rFonts w:eastAsia="Calibri" w:cs="Tahoma"/>
              <w:szCs w:val="22"/>
              <w:lang w:eastAsia="en-US"/>
            </w:rPr>
            <w:t>Ayuntamiento de Zinacantepec</w:t>
          </w:r>
        </w:p>
      </w:tc>
    </w:tr>
    <w:tr w:rsidR="00B8331C" w:rsidRPr="00330DA7" w14:paraId="6331D9B6" w14:textId="77777777" w:rsidTr="003F35FD">
      <w:trPr>
        <w:trHeight w:val="283"/>
        <w:jc w:val="right"/>
      </w:trPr>
      <w:tc>
        <w:tcPr>
          <w:tcW w:w="2727" w:type="dxa"/>
        </w:tcPr>
        <w:p w14:paraId="3FA86BAE" w14:textId="6568823B" w:rsidR="00B8331C" w:rsidRPr="00330DA7" w:rsidRDefault="00B8331C"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8331C" w:rsidRPr="00EA66FC" w:rsidRDefault="00B8331C"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8331C" w:rsidRPr="00443C6B" w:rsidRDefault="00B8331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B8331C" w:rsidRPr="00330DA7" w14:paraId="29CFF901" w14:textId="77777777" w:rsidTr="004D0573">
      <w:trPr>
        <w:trHeight w:val="1435"/>
      </w:trPr>
      <w:tc>
        <w:tcPr>
          <w:tcW w:w="283" w:type="dxa"/>
          <w:shd w:val="clear" w:color="auto" w:fill="auto"/>
        </w:tcPr>
        <w:p w14:paraId="046B9F8F" w14:textId="77777777" w:rsidR="00B8331C" w:rsidRPr="00330DA7" w:rsidRDefault="00B8331C"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8331C" w:rsidRPr="00330DA7" w14:paraId="04F272D2" w14:textId="77777777" w:rsidTr="004D0573">
            <w:trPr>
              <w:trHeight w:val="144"/>
            </w:trPr>
            <w:tc>
              <w:tcPr>
                <w:tcW w:w="2727" w:type="dxa"/>
              </w:tcPr>
              <w:p w14:paraId="2FD4DBF6" w14:textId="77777777" w:rsidR="00B8331C" w:rsidRPr="00330DA7" w:rsidRDefault="00B8331C"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4336ACF6" w:rsidR="00B8331C" w:rsidRPr="004D0573" w:rsidRDefault="00B8331C" w:rsidP="0039335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3912</w:t>
                </w:r>
                <w:r w:rsidRPr="006E7E69">
                  <w:rPr>
                    <w:rFonts w:eastAsia="Calibri" w:cs="Tahoma"/>
                    <w:szCs w:val="22"/>
                    <w:lang w:eastAsia="en-US"/>
                  </w:rPr>
                  <w:t>/INFOEM/IP/RR/2025</w:t>
                </w:r>
              </w:p>
            </w:tc>
            <w:tc>
              <w:tcPr>
                <w:tcW w:w="3402" w:type="dxa"/>
              </w:tcPr>
              <w:p w14:paraId="71DEA1CF" w14:textId="77777777" w:rsidR="00B8331C" w:rsidRDefault="00B8331C" w:rsidP="004D0573">
                <w:pPr>
                  <w:tabs>
                    <w:tab w:val="right" w:pos="8838"/>
                  </w:tabs>
                  <w:spacing w:line="240" w:lineRule="auto"/>
                  <w:ind w:left="-74" w:right="-105"/>
                  <w:rPr>
                    <w:rFonts w:eastAsia="Calibri" w:cs="Tahoma"/>
                    <w:szCs w:val="22"/>
                    <w:lang w:eastAsia="en-US"/>
                  </w:rPr>
                </w:pPr>
              </w:p>
            </w:tc>
          </w:tr>
          <w:tr w:rsidR="00B8331C" w:rsidRPr="00330DA7" w14:paraId="05C58951" w14:textId="77777777" w:rsidTr="004D0573">
            <w:trPr>
              <w:trHeight w:val="144"/>
            </w:trPr>
            <w:tc>
              <w:tcPr>
                <w:tcW w:w="2727" w:type="dxa"/>
              </w:tcPr>
              <w:p w14:paraId="642B9610" w14:textId="77777777" w:rsidR="00B8331C" w:rsidRPr="00330DA7" w:rsidRDefault="00B8331C"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2536BCC3" w:rsidR="00B8331C" w:rsidRPr="0086345C" w:rsidRDefault="00B8331C" w:rsidP="00791A71">
                <w:pPr>
                  <w:tabs>
                    <w:tab w:val="right" w:pos="8838"/>
                  </w:tabs>
                  <w:spacing w:line="240" w:lineRule="auto"/>
                  <w:ind w:left="-108" w:right="-105"/>
                  <w:rPr>
                    <w:rFonts w:ascii="Arial" w:hAnsi="Arial" w:cs="Arial"/>
                    <w:b/>
                    <w:bCs/>
                    <w:sz w:val="15"/>
                    <w:szCs w:val="15"/>
                    <w:lang w:eastAsia="es-MX"/>
                  </w:rPr>
                </w:pPr>
              </w:p>
            </w:tc>
            <w:tc>
              <w:tcPr>
                <w:tcW w:w="3402" w:type="dxa"/>
              </w:tcPr>
              <w:p w14:paraId="73F47F53" w14:textId="77777777" w:rsidR="00B8331C" w:rsidRPr="005F19B1" w:rsidRDefault="00B8331C" w:rsidP="004D0573">
                <w:pPr>
                  <w:tabs>
                    <w:tab w:val="left" w:pos="3122"/>
                    <w:tab w:val="right" w:pos="8838"/>
                  </w:tabs>
                  <w:spacing w:line="240" w:lineRule="auto"/>
                  <w:ind w:left="-105" w:right="-105"/>
                  <w:rPr>
                    <w:rFonts w:eastAsia="Calibri" w:cs="Tahoma"/>
                    <w:szCs w:val="22"/>
                    <w:lang w:eastAsia="en-US"/>
                  </w:rPr>
                </w:pPr>
              </w:p>
            </w:tc>
          </w:tr>
          <w:bookmarkEnd w:id="2"/>
          <w:tr w:rsidR="00B8331C" w:rsidRPr="00330DA7" w14:paraId="00E6CDC1" w14:textId="77777777" w:rsidTr="004D0573">
            <w:trPr>
              <w:trHeight w:val="283"/>
            </w:trPr>
            <w:tc>
              <w:tcPr>
                <w:tcW w:w="2727" w:type="dxa"/>
              </w:tcPr>
              <w:p w14:paraId="0631AD24" w14:textId="77777777" w:rsidR="00B8331C" w:rsidRPr="00330DA7" w:rsidRDefault="00B8331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FA1FC3B" w:rsidR="00B8331C" w:rsidRPr="004D0573" w:rsidRDefault="00B8331C" w:rsidP="0039335F">
                <w:pPr>
                  <w:tabs>
                    <w:tab w:val="right" w:pos="8838"/>
                  </w:tabs>
                  <w:spacing w:line="240" w:lineRule="auto"/>
                  <w:ind w:left="-74" w:right="-105"/>
                  <w:rPr>
                    <w:rFonts w:eastAsia="Calibri" w:cs="Tahoma"/>
                    <w:szCs w:val="22"/>
                    <w:lang w:eastAsia="en-US"/>
                  </w:rPr>
                </w:pPr>
                <w:r w:rsidRPr="0039335F">
                  <w:rPr>
                    <w:rFonts w:eastAsia="Calibri" w:cs="Tahoma"/>
                    <w:szCs w:val="22"/>
                    <w:lang w:eastAsia="en-US"/>
                  </w:rPr>
                  <w:t>Ayuntamiento de Zinacantepec</w:t>
                </w:r>
              </w:p>
            </w:tc>
            <w:tc>
              <w:tcPr>
                <w:tcW w:w="3402" w:type="dxa"/>
              </w:tcPr>
              <w:p w14:paraId="3A7DA319" w14:textId="77777777" w:rsidR="00B8331C" w:rsidRPr="00A90C72" w:rsidRDefault="00B8331C" w:rsidP="004D0573">
                <w:pPr>
                  <w:tabs>
                    <w:tab w:val="left" w:pos="2834"/>
                    <w:tab w:val="right" w:pos="8838"/>
                  </w:tabs>
                  <w:spacing w:line="240" w:lineRule="auto"/>
                  <w:ind w:left="-108" w:right="-105"/>
                  <w:rPr>
                    <w:rFonts w:eastAsia="Calibri" w:cs="Tahoma"/>
                    <w:szCs w:val="22"/>
                    <w:lang w:eastAsia="en-US"/>
                  </w:rPr>
                </w:pPr>
              </w:p>
            </w:tc>
          </w:tr>
          <w:tr w:rsidR="00B8331C" w:rsidRPr="00330DA7" w14:paraId="0F6CD8D2" w14:textId="77777777" w:rsidTr="004D0573">
            <w:trPr>
              <w:trHeight w:val="283"/>
            </w:trPr>
            <w:tc>
              <w:tcPr>
                <w:tcW w:w="2727" w:type="dxa"/>
              </w:tcPr>
              <w:p w14:paraId="31700628" w14:textId="0565A62A" w:rsidR="00B8331C" w:rsidRPr="00330DA7" w:rsidRDefault="00B8331C"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8331C" w:rsidRPr="00EA66FC" w:rsidRDefault="00B8331C"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8331C" w:rsidRPr="00330DA7" w:rsidRDefault="00B8331C" w:rsidP="004D0573">
                <w:pPr>
                  <w:tabs>
                    <w:tab w:val="right" w:pos="8838"/>
                  </w:tabs>
                  <w:spacing w:line="240" w:lineRule="auto"/>
                  <w:ind w:left="-108" w:right="-105"/>
                  <w:rPr>
                    <w:rFonts w:eastAsia="Calibri" w:cs="Tahoma"/>
                    <w:szCs w:val="22"/>
                    <w:lang w:eastAsia="en-US"/>
                  </w:rPr>
                </w:pPr>
              </w:p>
            </w:tc>
          </w:tr>
        </w:tbl>
        <w:p w14:paraId="5DC6AC61" w14:textId="77777777" w:rsidR="00B8331C" w:rsidRPr="00330DA7" w:rsidRDefault="00B8331C" w:rsidP="004D0573">
          <w:pPr>
            <w:tabs>
              <w:tab w:val="right" w:pos="8838"/>
            </w:tabs>
            <w:ind w:left="-28"/>
            <w:rPr>
              <w:rFonts w:ascii="Arial" w:eastAsia="Calibri" w:hAnsi="Arial" w:cs="Arial"/>
              <w:b/>
              <w:szCs w:val="22"/>
              <w:lang w:eastAsia="en-US"/>
            </w:rPr>
          </w:pPr>
        </w:p>
      </w:tc>
    </w:tr>
  </w:tbl>
  <w:p w14:paraId="2A906731" w14:textId="77777777" w:rsidR="00B8331C" w:rsidRPr="00765661" w:rsidRDefault="00616704"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D5575D"/>
    <w:multiLevelType w:val="multilevel"/>
    <w:tmpl w:val="9CDC3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0"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74C1EE3"/>
    <w:multiLevelType w:val="hybridMultilevel"/>
    <w:tmpl w:val="1F44F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2A12A2"/>
    <w:multiLevelType w:val="hybridMultilevel"/>
    <w:tmpl w:val="273A6170"/>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B2C2CC1"/>
    <w:multiLevelType w:val="hybridMultilevel"/>
    <w:tmpl w:val="4C42F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5C479BD"/>
    <w:multiLevelType w:val="hybridMultilevel"/>
    <w:tmpl w:val="52587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33"/>
  </w:num>
  <w:num w:numId="3">
    <w:abstractNumId w:val="43"/>
  </w:num>
  <w:num w:numId="4">
    <w:abstractNumId w:val="14"/>
  </w:num>
  <w:num w:numId="5">
    <w:abstractNumId w:val="5"/>
  </w:num>
  <w:num w:numId="6">
    <w:abstractNumId w:val="46"/>
  </w:num>
  <w:num w:numId="7">
    <w:abstractNumId w:val="28"/>
  </w:num>
  <w:num w:numId="8">
    <w:abstractNumId w:val="12"/>
  </w:num>
  <w:num w:numId="9">
    <w:abstractNumId w:val="27"/>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17"/>
  </w:num>
  <w:num w:numId="13">
    <w:abstractNumId w:val="3"/>
  </w:num>
  <w:num w:numId="14">
    <w:abstractNumId w:val="11"/>
  </w:num>
  <w:num w:numId="15">
    <w:abstractNumId w:val="29"/>
  </w:num>
  <w:num w:numId="16">
    <w:abstractNumId w:val="40"/>
  </w:num>
  <w:num w:numId="17">
    <w:abstractNumId w:val="39"/>
  </w:num>
  <w:num w:numId="18">
    <w:abstractNumId w:val="8"/>
  </w:num>
  <w:num w:numId="19">
    <w:abstractNumId w:val="6"/>
  </w:num>
  <w:num w:numId="20">
    <w:abstractNumId w:val="48"/>
  </w:num>
  <w:num w:numId="21">
    <w:abstractNumId w:val="9"/>
  </w:num>
  <w:num w:numId="22">
    <w:abstractNumId w:val="34"/>
  </w:num>
  <w:num w:numId="23">
    <w:abstractNumId w:val="42"/>
  </w:num>
  <w:num w:numId="24">
    <w:abstractNumId w:val="15"/>
  </w:num>
  <w:num w:numId="25">
    <w:abstractNumId w:val="13"/>
  </w:num>
  <w:num w:numId="26">
    <w:abstractNumId w:val="1"/>
  </w:num>
  <w:num w:numId="27">
    <w:abstractNumId w:val="2"/>
  </w:num>
  <w:num w:numId="28">
    <w:abstractNumId w:val="20"/>
  </w:num>
  <w:num w:numId="29">
    <w:abstractNumId w:val="31"/>
  </w:num>
  <w:num w:numId="30">
    <w:abstractNumId w:val="7"/>
  </w:num>
  <w:num w:numId="31">
    <w:abstractNumId w:val="18"/>
  </w:num>
  <w:num w:numId="32">
    <w:abstractNumId w:val="16"/>
  </w:num>
  <w:num w:numId="33">
    <w:abstractNumId w:val="44"/>
  </w:num>
  <w:num w:numId="34">
    <w:abstractNumId w:val="38"/>
  </w:num>
  <w:num w:numId="35">
    <w:abstractNumId w:val="25"/>
  </w:num>
  <w:num w:numId="36">
    <w:abstractNumId w:val="22"/>
  </w:num>
  <w:num w:numId="37">
    <w:abstractNumId w:val="23"/>
  </w:num>
  <w:num w:numId="38">
    <w:abstractNumId w:val="35"/>
  </w:num>
  <w:num w:numId="39">
    <w:abstractNumId w:val="0"/>
  </w:num>
  <w:num w:numId="40">
    <w:abstractNumId w:val="37"/>
  </w:num>
  <w:num w:numId="41">
    <w:abstractNumId w:val="45"/>
  </w:num>
  <w:num w:numId="42">
    <w:abstractNumId w:val="4"/>
  </w:num>
  <w:num w:numId="43">
    <w:abstractNumId w:val="21"/>
  </w:num>
  <w:num w:numId="44">
    <w:abstractNumId w:val="47"/>
  </w:num>
  <w:num w:numId="45">
    <w:abstractNumId w:val="32"/>
  </w:num>
  <w:num w:numId="46">
    <w:abstractNumId w:val="30"/>
  </w:num>
  <w:num w:numId="47">
    <w:abstractNumId w:val="41"/>
  </w:num>
  <w:num w:numId="48">
    <w:abstractNumId w:val="10"/>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7B2D"/>
    <w:rsid w:val="000611E4"/>
    <w:rsid w:val="00065518"/>
    <w:rsid w:val="000777E2"/>
    <w:rsid w:val="00077BA6"/>
    <w:rsid w:val="00080071"/>
    <w:rsid w:val="000A03B3"/>
    <w:rsid w:val="000A0798"/>
    <w:rsid w:val="000C3BBA"/>
    <w:rsid w:val="000D0D67"/>
    <w:rsid w:val="000E09C4"/>
    <w:rsid w:val="000E23B9"/>
    <w:rsid w:val="000F23C3"/>
    <w:rsid w:val="000F32E8"/>
    <w:rsid w:val="000F46F7"/>
    <w:rsid w:val="00103C8A"/>
    <w:rsid w:val="00107F71"/>
    <w:rsid w:val="001108EB"/>
    <w:rsid w:val="001117BD"/>
    <w:rsid w:val="0011350D"/>
    <w:rsid w:val="001144FB"/>
    <w:rsid w:val="00117DDB"/>
    <w:rsid w:val="00127130"/>
    <w:rsid w:val="00133927"/>
    <w:rsid w:val="00135056"/>
    <w:rsid w:val="0014040A"/>
    <w:rsid w:val="00141876"/>
    <w:rsid w:val="0014207B"/>
    <w:rsid w:val="00150C49"/>
    <w:rsid w:val="001734D5"/>
    <w:rsid w:val="00185C7C"/>
    <w:rsid w:val="001878E5"/>
    <w:rsid w:val="001A58B3"/>
    <w:rsid w:val="001A6A2C"/>
    <w:rsid w:val="001C555C"/>
    <w:rsid w:val="001C6BE2"/>
    <w:rsid w:val="001C7688"/>
    <w:rsid w:val="001D0BF3"/>
    <w:rsid w:val="001D2464"/>
    <w:rsid w:val="001D5BAD"/>
    <w:rsid w:val="001E007D"/>
    <w:rsid w:val="001E0CFD"/>
    <w:rsid w:val="001F329F"/>
    <w:rsid w:val="001F3515"/>
    <w:rsid w:val="002015AE"/>
    <w:rsid w:val="00207D1B"/>
    <w:rsid w:val="00211F42"/>
    <w:rsid w:val="00222145"/>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03BC"/>
    <w:rsid w:val="00327203"/>
    <w:rsid w:val="00331F35"/>
    <w:rsid w:val="00335CDF"/>
    <w:rsid w:val="00341E94"/>
    <w:rsid w:val="00346BC2"/>
    <w:rsid w:val="00361984"/>
    <w:rsid w:val="00362A11"/>
    <w:rsid w:val="00365A82"/>
    <w:rsid w:val="00386CD1"/>
    <w:rsid w:val="003872A2"/>
    <w:rsid w:val="0039335F"/>
    <w:rsid w:val="003A0B8F"/>
    <w:rsid w:val="003A3A7E"/>
    <w:rsid w:val="003A40C1"/>
    <w:rsid w:val="003A67CC"/>
    <w:rsid w:val="003B0255"/>
    <w:rsid w:val="003B0AEC"/>
    <w:rsid w:val="003B2486"/>
    <w:rsid w:val="003B5D3E"/>
    <w:rsid w:val="003D72C8"/>
    <w:rsid w:val="003F28CD"/>
    <w:rsid w:val="003F35FD"/>
    <w:rsid w:val="003F4455"/>
    <w:rsid w:val="0041385B"/>
    <w:rsid w:val="00416357"/>
    <w:rsid w:val="00430170"/>
    <w:rsid w:val="00432522"/>
    <w:rsid w:val="0043654A"/>
    <w:rsid w:val="00441BFA"/>
    <w:rsid w:val="00441CFC"/>
    <w:rsid w:val="00446369"/>
    <w:rsid w:val="00446958"/>
    <w:rsid w:val="00454FBD"/>
    <w:rsid w:val="004565C2"/>
    <w:rsid w:val="00462338"/>
    <w:rsid w:val="0046490C"/>
    <w:rsid w:val="00475FF6"/>
    <w:rsid w:val="004A4241"/>
    <w:rsid w:val="004B001B"/>
    <w:rsid w:val="004C1963"/>
    <w:rsid w:val="004C43D3"/>
    <w:rsid w:val="004D0573"/>
    <w:rsid w:val="004D7CD8"/>
    <w:rsid w:val="004E2939"/>
    <w:rsid w:val="004E5068"/>
    <w:rsid w:val="004F7A00"/>
    <w:rsid w:val="00503BB2"/>
    <w:rsid w:val="005122DD"/>
    <w:rsid w:val="00517CB9"/>
    <w:rsid w:val="00522385"/>
    <w:rsid w:val="00523201"/>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199E"/>
    <w:rsid w:val="006067C7"/>
    <w:rsid w:val="00615195"/>
    <w:rsid w:val="006159AD"/>
    <w:rsid w:val="00616704"/>
    <w:rsid w:val="00635CB1"/>
    <w:rsid w:val="006415E5"/>
    <w:rsid w:val="006448CC"/>
    <w:rsid w:val="00646436"/>
    <w:rsid w:val="00657603"/>
    <w:rsid w:val="00664420"/>
    <w:rsid w:val="006A21FC"/>
    <w:rsid w:val="006A55D2"/>
    <w:rsid w:val="006A646A"/>
    <w:rsid w:val="006B10B0"/>
    <w:rsid w:val="006D3237"/>
    <w:rsid w:val="006E13CF"/>
    <w:rsid w:val="006E25BC"/>
    <w:rsid w:val="006E6BBC"/>
    <w:rsid w:val="006E7E4C"/>
    <w:rsid w:val="006E7E69"/>
    <w:rsid w:val="006F7768"/>
    <w:rsid w:val="00717E59"/>
    <w:rsid w:val="00724F22"/>
    <w:rsid w:val="00725C8B"/>
    <w:rsid w:val="007517BD"/>
    <w:rsid w:val="00751837"/>
    <w:rsid w:val="0075751F"/>
    <w:rsid w:val="007612A5"/>
    <w:rsid w:val="0076337C"/>
    <w:rsid w:val="00773DD6"/>
    <w:rsid w:val="00773EAB"/>
    <w:rsid w:val="00774516"/>
    <w:rsid w:val="00775BFC"/>
    <w:rsid w:val="00782160"/>
    <w:rsid w:val="00786F38"/>
    <w:rsid w:val="00791A71"/>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4CC1"/>
    <w:rsid w:val="00865CF4"/>
    <w:rsid w:val="00875695"/>
    <w:rsid w:val="00876DBC"/>
    <w:rsid w:val="008950DC"/>
    <w:rsid w:val="008A0891"/>
    <w:rsid w:val="008A21E1"/>
    <w:rsid w:val="008A2CF7"/>
    <w:rsid w:val="008A6003"/>
    <w:rsid w:val="008A6F88"/>
    <w:rsid w:val="008B1E16"/>
    <w:rsid w:val="008D5752"/>
    <w:rsid w:val="008E1316"/>
    <w:rsid w:val="008E4054"/>
    <w:rsid w:val="008E6224"/>
    <w:rsid w:val="008E6A11"/>
    <w:rsid w:val="00903DBE"/>
    <w:rsid w:val="00910FD2"/>
    <w:rsid w:val="00911079"/>
    <w:rsid w:val="00915F66"/>
    <w:rsid w:val="00916B9B"/>
    <w:rsid w:val="009176E8"/>
    <w:rsid w:val="009233A1"/>
    <w:rsid w:val="009246CF"/>
    <w:rsid w:val="00931437"/>
    <w:rsid w:val="00936B5A"/>
    <w:rsid w:val="00953212"/>
    <w:rsid w:val="00953430"/>
    <w:rsid w:val="009604AD"/>
    <w:rsid w:val="00965890"/>
    <w:rsid w:val="00970EB3"/>
    <w:rsid w:val="0097369C"/>
    <w:rsid w:val="009751D0"/>
    <w:rsid w:val="00976247"/>
    <w:rsid w:val="00982877"/>
    <w:rsid w:val="00985840"/>
    <w:rsid w:val="00985F73"/>
    <w:rsid w:val="0098693C"/>
    <w:rsid w:val="00991B2D"/>
    <w:rsid w:val="00993ED0"/>
    <w:rsid w:val="009A1340"/>
    <w:rsid w:val="009A2D78"/>
    <w:rsid w:val="009A2EDE"/>
    <w:rsid w:val="009A7C10"/>
    <w:rsid w:val="009B2945"/>
    <w:rsid w:val="009C04A8"/>
    <w:rsid w:val="009D1BF6"/>
    <w:rsid w:val="009D78BC"/>
    <w:rsid w:val="009E0652"/>
    <w:rsid w:val="009E2DEE"/>
    <w:rsid w:val="009E45F2"/>
    <w:rsid w:val="009E4644"/>
    <w:rsid w:val="009E6133"/>
    <w:rsid w:val="009F797C"/>
    <w:rsid w:val="00A048C7"/>
    <w:rsid w:val="00A12AFA"/>
    <w:rsid w:val="00A131AC"/>
    <w:rsid w:val="00A16D85"/>
    <w:rsid w:val="00A21A20"/>
    <w:rsid w:val="00A35DA7"/>
    <w:rsid w:val="00A36A99"/>
    <w:rsid w:val="00A41792"/>
    <w:rsid w:val="00A50A5D"/>
    <w:rsid w:val="00A53315"/>
    <w:rsid w:val="00A6091A"/>
    <w:rsid w:val="00A63966"/>
    <w:rsid w:val="00A6415E"/>
    <w:rsid w:val="00A70EF0"/>
    <w:rsid w:val="00A76102"/>
    <w:rsid w:val="00A815EA"/>
    <w:rsid w:val="00A9208D"/>
    <w:rsid w:val="00A964CC"/>
    <w:rsid w:val="00AA3AE9"/>
    <w:rsid w:val="00AA6A15"/>
    <w:rsid w:val="00AA6EA9"/>
    <w:rsid w:val="00AC2DB8"/>
    <w:rsid w:val="00AC3CA0"/>
    <w:rsid w:val="00AD4855"/>
    <w:rsid w:val="00AE3DA7"/>
    <w:rsid w:val="00AE4B12"/>
    <w:rsid w:val="00AE5AEF"/>
    <w:rsid w:val="00AF03C4"/>
    <w:rsid w:val="00AF2D54"/>
    <w:rsid w:val="00B137E8"/>
    <w:rsid w:val="00B169A2"/>
    <w:rsid w:val="00B22A80"/>
    <w:rsid w:val="00B36848"/>
    <w:rsid w:val="00B373AF"/>
    <w:rsid w:val="00B604A3"/>
    <w:rsid w:val="00B61BCE"/>
    <w:rsid w:val="00B65555"/>
    <w:rsid w:val="00B71D39"/>
    <w:rsid w:val="00B75FCE"/>
    <w:rsid w:val="00B80A20"/>
    <w:rsid w:val="00B8331C"/>
    <w:rsid w:val="00BA1AB6"/>
    <w:rsid w:val="00BA27B5"/>
    <w:rsid w:val="00BA55A8"/>
    <w:rsid w:val="00BB1C97"/>
    <w:rsid w:val="00BB2ABF"/>
    <w:rsid w:val="00BB64F4"/>
    <w:rsid w:val="00BC1202"/>
    <w:rsid w:val="00BD1933"/>
    <w:rsid w:val="00BD2738"/>
    <w:rsid w:val="00BD3F4F"/>
    <w:rsid w:val="00BD5A7C"/>
    <w:rsid w:val="00BE4E82"/>
    <w:rsid w:val="00BE7A1B"/>
    <w:rsid w:val="00BF0221"/>
    <w:rsid w:val="00BF091A"/>
    <w:rsid w:val="00BF3C67"/>
    <w:rsid w:val="00BF45AF"/>
    <w:rsid w:val="00BF4EAD"/>
    <w:rsid w:val="00BF51BF"/>
    <w:rsid w:val="00C00D03"/>
    <w:rsid w:val="00C049E2"/>
    <w:rsid w:val="00C10D59"/>
    <w:rsid w:val="00C1438D"/>
    <w:rsid w:val="00C229BF"/>
    <w:rsid w:val="00C242F4"/>
    <w:rsid w:val="00C30616"/>
    <w:rsid w:val="00C351EC"/>
    <w:rsid w:val="00C36795"/>
    <w:rsid w:val="00C42CA7"/>
    <w:rsid w:val="00C461EC"/>
    <w:rsid w:val="00C507D4"/>
    <w:rsid w:val="00C63D2B"/>
    <w:rsid w:val="00C71CEF"/>
    <w:rsid w:val="00C72DAA"/>
    <w:rsid w:val="00C73A98"/>
    <w:rsid w:val="00C7571D"/>
    <w:rsid w:val="00C75FD0"/>
    <w:rsid w:val="00C80B14"/>
    <w:rsid w:val="00C876F7"/>
    <w:rsid w:val="00C93BC8"/>
    <w:rsid w:val="00CA50B3"/>
    <w:rsid w:val="00CA64AF"/>
    <w:rsid w:val="00CB1028"/>
    <w:rsid w:val="00CB4F52"/>
    <w:rsid w:val="00CB7C31"/>
    <w:rsid w:val="00CB7E9A"/>
    <w:rsid w:val="00CC48E9"/>
    <w:rsid w:val="00CD0B92"/>
    <w:rsid w:val="00CD3244"/>
    <w:rsid w:val="00CE1DFB"/>
    <w:rsid w:val="00CE29D3"/>
    <w:rsid w:val="00CE3DBD"/>
    <w:rsid w:val="00CE58F2"/>
    <w:rsid w:val="00CF2D8B"/>
    <w:rsid w:val="00CF3383"/>
    <w:rsid w:val="00CF450F"/>
    <w:rsid w:val="00CF7586"/>
    <w:rsid w:val="00CF7F0C"/>
    <w:rsid w:val="00D036D3"/>
    <w:rsid w:val="00D07C17"/>
    <w:rsid w:val="00D161C4"/>
    <w:rsid w:val="00D20F37"/>
    <w:rsid w:val="00D228A6"/>
    <w:rsid w:val="00D2790D"/>
    <w:rsid w:val="00D44B43"/>
    <w:rsid w:val="00D51ECD"/>
    <w:rsid w:val="00D53CE6"/>
    <w:rsid w:val="00D5461D"/>
    <w:rsid w:val="00D55FDA"/>
    <w:rsid w:val="00D6170E"/>
    <w:rsid w:val="00D85CEA"/>
    <w:rsid w:val="00D91CB4"/>
    <w:rsid w:val="00DA54C1"/>
    <w:rsid w:val="00DB1C09"/>
    <w:rsid w:val="00DB2018"/>
    <w:rsid w:val="00DC30FA"/>
    <w:rsid w:val="00DE1133"/>
    <w:rsid w:val="00DE78A1"/>
    <w:rsid w:val="00DF4A41"/>
    <w:rsid w:val="00E0690A"/>
    <w:rsid w:val="00E11AA0"/>
    <w:rsid w:val="00E16BF5"/>
    <w:rsid w:val="00E27023"/>
    <w:rsid w:val="00E32E50"/>
    <w:rsid w:val="00E33233"/>
    <w:rsid w:val="00E37496"/>
    <w:rsid w:val="00E37A3F"/>
    <w:rsid w:val="00E37D3C"/>
    <w:rsid w:val="00E52E20"/>
    <w:rsid w:val="00E62E6A"/>
    <w:rsid w:val="00E7134A"/>
    <w:rsid w:val="00E73A29"/>
    <w:rsid w:val="00E83EF5"/>
    <w:rsid w:val="00E848D1"/>
    <w:rsid w:val="00E87AE9"/>
    <w:rsid w:val="00E9335C"/>
    <w:rsid w:val="00EA5EE8"/>
    <w:rsid w:val="00EB24BC"/>
    <w:rsid w:val="00ED1C1E"/>
    <w:rsid w:val="00EE2AF2"/>
    <w:rsid w:val="00EE7028"/>
    <w:rsid w:val="00EE77E9"/>
    <w:rsid w:val="00EF6D46"/>
    <w:rsid w:val="00F07EE6"/>
    <w:rsid w:val="00F1041A"/>
    <w:rsid w:val="00F32348"/>
    <w:rsid w:val="00F33276"/>
    <w:rsid w:val="00F33CC8"/>
    <w:rsid w:val="00F340A3"/>
    <w:rsid w:val="00F4481C"/>
    <w:rsid w:val="00F45902"/>
    <w:rsid w:val="00F52005"/>
    <w:rsid w:val="00F52089"/>
    <w:rsid w:val="00F714BF"/>
    <w:rsid w:val="00F71A09"/>
    <w:rsid w:val="00F73861"/>
    <w:rsid w:val="00F75D23"/>
    <w:rsid w:val="00F8365A"/>
    <w:rsid w:val="00F8547A"/>
    <w:rsid w:val="00F86DF5"/>
    <w:rsid w:val="00F93742"/>
    <w:rsid w:val="00FA5957"/>
    <w:rsid w:val="00FB0A56"/>
    <w:rsid w:val="00FB78B9"/>
    <w:rsid w:val="00FC032F"/>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02869795">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E47551-0B1F-400B-9AFE-76B6282A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6571</Words>
  <Characters>36145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5</cp:revision>
  <dcterms:created xsi:type="dcterms:W3CDTF">2025-07-14T21:39:00Z</dcterms:created>
  <dcterms:modified xsi:type="dcterms:W3CDTF">2025-07-17T12:15:00Z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