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C7627" w14:textId="43BCD141" w:rsidR="00F8557D" w:rsidRPr="006253BF" w:rsidRDefault="00646B44" w:rsidP="00E62698">
      <w:pPr>
        <w:spacing w:after="0" w:line="360" w:lineRule="auto"/>
        <w:ind w:right="49"/>
        <w:jc w:val="both"/>
        <w:rPr>
          <w:rFonts w:ascii="Palatino Linotype" w:eastAsia="Palatino Linotype" w:hAnsi="Palatino Linotype" w:cs="Palatino Linotype"/>
        </w:rPr>
      </w:pPr>
      <w:r w:rsidRPr="006253BF">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00ED02E9" w:rsidRPr="006253BF">
        <w:rPr>
          <w:rFonts w:ascii="Palatino Linotype" w:eastAsia="Palatino Linotype" w:hAnsi="Palatino Linotype" w:cs="Palatino Linotype"/>
        </w:rPr>
        <w:t>veinte de agosto de dos mil veinticinco</w:t>
      </w:r>
      <w:r w:rsidR="008A6116" w:rsidRPr="006253BF">
        <w:rPr>
          <w:rFonts w:ascii="Palatino Linotype" w:eastAsia="Palatino Linotype" w:hAnsi="Palatino Linotype" w:cs="Palatino Linotype"/>
        </w:rPr>
        <w:t xml:space="preserve">. </w:t>
      </w:r>
    </w:p>
    <w:p w14:paraId="74ED697E" w14:textId="77777777" w:rsidR="00F8557D" w:rsidRPr="006253BF" w:rsidRDefault="00F8557D" w:rsidP="00E62698">
      <w:pPr>
        <w:spacing w:after="0" w:line="360" w:lineRule="auto"/>
        <w:ind w:right="49"/>
        <w:jc w:val="center"/>
        <w:rPr>
          <w:rFonts w:ascii="Palatino Linotype" w:eastAsia="Palatino Linotype" w:hAnsi="Palatino Linotype" w:cs="Palatino Linotype"/>
        </w:rPr>
      </w:pPr>
    </w:p>
    <w:p w14:paraId="52F4F0DF" w14:textId="0310EA30" w:rsidR="00F8557D" w:rsidRPr="006253BF" w:rsidRDefault="00646B44" w:rsidP="00E62698">
      <w:pPr>
        <w:spacing w:after="0" w:line="360" w:lineRule="auto"/>
        <w:ind w:right="49"/>
        <w:jc w:val="both"/>
        <w:rPr>
          <w:rFonts w:ascii="Palatino Linotype" w:eastAsia="Palatino Linotype" w:hAnsi="Palatino Linotype" w:cs="Palatino Linotype"/>
        </w:rPr>
      </w:pPr>
      <w:r w:rsidRPr="006253BF">
        <w:rPr>
          <w:rFonts w:ascii="Palatino Linotype" w:eastAsia="Palatino Linotype" w:hAnsi="Palatino Linotype" w:cs="Palatino Linotype"/>
        </w:rPr>
        <w:t xml:space="preserve">Visto el expediente relativo al recurso de revisión </w:t>
      </w:r>
      <w:r w:rsidR="006B4A8B" w:rsidRPr="006253BF">
        <w:rPr>
          <w:rFonts w:ascii="Palatino Linotype" w:eastAsia="Palatino Linotype" w:hAnsi="Palatino Linotype" w:cs="Palatino Linotype"/>
          <w:b/>
        </w:rPr>
        <w:t>0</w:t>
      </w:r>
      <w:r w:rsidR="00ED02E9" w:rsidRPr="006253BF">
        <w:rPr>
          <w:rFonts w:ascii="Palatino Linotype" w:eastAsia="Palatino Linotype" w:hAnsi="Palatino Linotype" w:cs="Palatino Linotype"/>
          <w:b/>
        </w:rPr>
        <w:t>5774</w:t>
      </w:r>
      <w:r w:rsidR="00D7458B" w:rsidRPr="006253BF">
        <w:rPr>
          <w:rFonts w:ascii="Palatino Linotype" w:eastAsia="Palatino Linotype" w:hAnsi="Palatino Linotype" w:cs="Palatino Linotype"/>
          <w:b/>
        </w:rPr>
        <w:t>/INFOEM/IP/RR/202</w:t>
      </w:r>
      <w:r w:rsidR="00ED02E9" w:rsidRPr="006253BF">
        <w:rPr>
          <w:rFonts w:ascii="Palatino Linotype" w:eastAsia="Palatino Linotype" w:hAnsi="Palatino Linotype" w:cs="Palatino Linotype"/>
          <w:b/>
        </w:rPr>
        <w:t>5</w:t>
      </w:r>
      <w:r w:rsidRPr="006253BF">
        <w:rPr>
          <w:rFonts w:ascii="Palatino Linotype" w:eastAsia="Palatino Linotype" w:hAnsi="Palatino Linotype" w:cs="Palatino Linotype"/>
        </w:rPr>
        <w:t xml:space="preserve">, interpuesto por </w:t>
      </w:r>
      <w:r w:rsidR="00ED02E9" w:rsidRPr="006253BF">
        <w:rPr>
          <w:rFonts w:ascii="Palatino Linotype" w:eastAsia="Palatino Linotype" w:hAnsi="Palatino Linotype" w:cs="Palatino Linotype"/>
          <w:b/>
        </w:rPr>
        <w:t>un particular que no proporcionó nombre o seudónimo</w:t>
      </w:r>
      <w:r w:rsidRPr="006253BF">
        <w:rPr>
          <w:rFonts w:ascii="Palatino Linotype" w:eastAsia="Palatino Linotype" w:hAnsi="Palatino Linotype" w:cs="Palatino Linotype"/>
        </w:rPr>
        <w:t xml:space="preserve">, al cual en lo sucesivo se le denominará el </w:t>
      </w:r>
      <w:r w:rsidR="009D78BD" w:rsidRPr="006253BF">
        <w:rPr>
          <w:rFonts w:ascii="Palatino Linotype" w:eastAsia="Palatino Linotype" w:hAnsi="Palatino Linotype" w:cs="Palatino Linotype"/>
          <w:b/>
        </w:rPr>
        <w:t>Recurrente</w:t>
      </w:r>
      <w:r w:rsidRPr="006253BF">
        <w:rPr>
          <w:rFonts w:ascii="Palatino Linotype" w:eastAsia="Palatino Linotype" w:hAnsi="Palatino Linotype" w:cs="Palatino Linotype"/>
        </w:rPr>
        <w:t xml:space="preserve">, en contra de la respuesta a su solicitud de información identificada con número de folio </w:t>
      </w:r>
      <w:r w:rsidR="00ED02E9" w:rsidRPr="006253BF">
        <w:rPr>
          <w:rFonts w:ascii="Palatino Linotype" w:eastAsia="Palatino Linotype" w:hAnsi="Palatino Linotype" w:cs="Palatino Linotype"/>
          <w:b/>
        </w:rPr>
        <w:t>00164/TEPOTZOT/IP/2025</w:t>
      </w:r>
      <w:r w:rsidRPr="006253BF">
        <w:rPr>
          <w:rFonts w:ascii="Palatino Linotype" w:eastAsia="Palatino Linotype" w:hAnsi="Palatino Linotype" w:cs="Palatino Linotype"/>
        </w:rPr>
        <w:t xml:space="preserve"> proporcionada por parte del </w:t>
      </w:r>
      <w:r w:rsidR="00ED02E9" w:rsidRPr="006253BF">
        <w:rPr>
          <w:rFonts w:ascii="Palatino Linotype" w:eastAsia="Palatino Linotype" w:hAnsi="Palatino Linotype" w:cs="Palatino Linotype"/>
          <w:b/>
          <w:bCs/>
        </w:rPr>
        <w:t>Ayuntamiento de Tepotzotlán</w:t>
      </w:r>
      <w:r w:rsidR="002D6A54" w:rsidRPr="006253BF">
        <w:rPr>
          <w:rFonts w:ascii="Palatino Linotype" w:eastAsia="Palatino Linotype" w:hAnsi="Palatino Linotype" w:cs="Palatino Linotype"/>
        </w:rPr>
        <w:t xml:space="preserve">, </w:t>
      </w:r>
      <w:r w:rsidRPr="006253BF">
        <w:rPr>
          <w:rFonts w:ascii="Palatino Linotype" w:eastAsia="Palatino Linotype" w:hAnsi="Palatino Linotype" w:cs="Palatino Linotype"/>
        </w:rPr>
        <w:t xml:space="preserve">en lo sucesivo el </w:t>
      </w:r>
      <w:r w:rsidR="009D78BD" w:rsidRPr="006253BF">
        <w:rPr>
          <w:rFonts w:ascii="Palatino Linotype" w:eastAsia="Palatino Linotype" w:hAnsi="Palatino Linotype" w:cs="Palatino Linotype"/>
          <w:b/>
        </w:rPr>
        <w:t>Sujeto Obligado</w:t>
      </w:r>
      <w:r w:rsidRPr="006253BF">
        <w:rPr>
          <w:rFonts w:ascii="Palatino Linotype" w:eastAsia="Palatino Linotype" w:hAnsi="Palatino Linotype" w:cs="Palatino Linotype"/>
        </w:rPr>
        <w:t>; se procede a dictar la presente resolución, con base en los siguientes:</w:t>
      </w:r>
    </w:p>
    <w:p w14:paraId="19C97CA5" w14:textId="77777777" w:rsidR="00F8557D" w:rsidRPr="006253BF" w:rsidRDefault="00F8557D" w:rsidP="00E62698">
      <w:pPr>
        <w:spacing w:after="0" w:line="360" w:lineRule="auto"/>
        <w:ind w:right="49"/>
        <w:jc w:val="both"/>
        <w:rPr>
          <w:rFonts w:ascii="Palatino Linotype" w:eastAsia="Palatino Linotype" w:hAnsi="Palatino Linotype" w:cs="Palatino Linotype"/>
        </w:rPr>
      </w:pPr>
    </w:p>
    <w:p w14:paraId="61BF936A" w14:textId="77777777" w:rsidR="00F8557D" w:rsidRPr="006253BF" w:rsidRDefault="00646B44" w:rsidP="00E62698">
      <w:pPr>
        <w:spacing w:after="0" w:line="360" w:lineRule="auto"/>
        <w:ind w:right="49"/>
        <w:jc w:val="center"/>
        <w:rPr>
          <w:rFonts w:ascii="Palatino Linotype" w:eastAsia="Palatino Linotype" w:hAnsi="Palatino Linotype" w:cs="Palatino Linotype"/>
          <w:b/>
        </w:rPr>
      </w:pPr>
      <w:r w:rsidRPr="006253BF">
        <w:rPr>
          <w:rFonts w:ascii="Palatino Linotype" w:eastAsia="Palatino Linotype" w:hAnsi="Palatino Linotype" w:cs="Palatino Linotype"/>
          <w:b/>
        </w:rPr>
        <w:t>I.</w:t>
      </w:r>
      <w:r w:rsidRPr="006253BF">
        <w:rPr>
          <w:rFonts w:ascii="Palatino Linotype" w:eastAsia="Palatino Linotype" w:hAnsi="Palatino Linotype" w:cs="Palatino Linotype"/>
          <w:b/>
        </w:rPr>
        <w:tab/>
        <w:t>A N T E C E D E N T E S</w:t>
      </w:r>
    </w:p>
    <w:p w14:paraId="0D8742AC" w14:textId="77777777" w:rsidR="00F8557D" w:rsidRPr="006253BF" w:rsidRDefault="00F8557D" w:rsidP="00E62698">
      <w:pPr>
        <w:spacing w:after="0" w:line="360" w:lineRule="auto"/>
        <w:ind w:right="49"/>
        <w:jc w:val="both"/>
        <w:rPr>
          <w:rFonts w:ascii="Palatino Linotype" w:eastAsia="Palatino Linotype" w:hAnsi="Palatino Linotype" w:cs="Palatino Linotype"/>
        </w:rPr>
      </w:pPr>
    </w:p>
    <w:p w14:paraId="191568F3" w14:textId="5AB7A530" w:rsidR="00F8557D" w:rsidRPr="006253BF" w:rsidRDefault="00646B44" w:rsidP="00E62698">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6253BF">
        <w:rPr>
          <w:rFonts w:ascii="Palatino Linotype" w:eastAsia="Palatino Linotype" w:hAnsi="Palatino Linotype" w:cs="Palatino Linotype"/>
          <w:b/>
        </w:rPr>
        <w:t>Solicitud de acceso a la información.</w:t>
      </w:r>
      <w:r w:rsidRPr="006253BF">
        <w:rPr>
          <w:rFonts w:ascii="Palatino Linotype" w:eastAsia="Palatino Linotype" w:hAnsi="Palatino Linotype" w:cs="Palatino Linotype"/>
        </w:rPr>
        <w:t xml:space="preserve"> Con fecha </w:t>
      </w:r>
      <w:r w:rsidR="008A6116" w:rsidRPr="006253BF">
        <w:rPr>
          <w:rFonts w:ascii="Palatino Linotype" w:eastAsia="Palatino Linotype" w:hAnsi="Palatino Linotype" w:cs="Palatino Linotype"/>
          <w:b/>
        </w:rPr>
        <w:t>veinti</w:t>
      </w:r>
      <w:r w:rsidR="00ED02E9" w:rsidRPr="006253BF">
        <w:rPr>
          <w:rFonts w:ascii="Palatino Linotype" w:eastAsia="Palatino Linotype" w:hAnsi="Palatino Linotype" w:cs="Palatino Linotype"/>
          <w:b/>
        </w:rPr>
        <w:t>uno de abril de dos mil veinticinco</w:t>
      </w:r>
      <w:r w:rsidRPr="006253BF">
        <w:rPr>
          <w:rFonts w:ascii="Palatino Linotype" w:eastAsia="Palatino Linotype" w:hAnsi="Palatino Linotype" w:cs="Palatino Linotype"/>
        </w:rPr>
        <w:t xml:space="preserve">, la parte </w:t>
      </w:r>
      <w:r w:rsidR="009D78BD" w:rsidRPr="006253BF">
        <w:rPr>
          <w:rFonts w:ascii="Palatino Linotype" w:eastAsia="Palatino Linotype" w:hAnsi="Palatino Linotype" w:cs="Palatino Linotype"/>
          <w:b/>
        </w:rPr>
        <w:t>Recurrente</w:t>
      </w:r>
      <w:r w:rsidR="009D78BD" w:rsidRPr="006253BF">
        <w:rPr>
          <w:rFonts w:ascii="Palatino Linotype" w:eastAsia="Palatino Linotype" w:hAnsi="Palatino Linotype" w:cs="Palatino Linotype"/>
        </w:rPr>
        <w:t xml:space="preserve"> </w:t>
      </w:r>
      <w:r w:rsidRPr="006253BF">
        <w:rPr>
          <w:rFonts w:ascii="Palatino Linotype" w:eastAsia="Palatino Linotype" w:hAnsi="Palatino Linotype" w:cs="Palatino Linotype"/>
        </w:rPr>
        <w:t>formuló solicitud de acceso a información pública al</w:t>
      </w:r>
      <w:r w:rsidRPr="006253BF">
        <w:rPr>
          <w:rFonts w:ascii="Palatino Linotype" w:eastAsia="Palatino Linotype" w:hAnsi="Palatino Linotype" w:cs="Palatino Linotype"/>
          <w:b/>
        </w:rPr>
        <w:t xml:space="preserve"> </w:t>
      </w:r>
      <w:r w:rsidR="009D78BD" w:rsidRPr="006253BF">
        <w:rPr>
          <w:rFonts w:ascii="Palatino Linotype" w:eastAsia="Palatino Linotype" w:hAnsi="Palatino Linotype" w:cs="Palatino Linotype"/>
          <w:b/>
        </w:rPr>
        <w:t>Sujeto Obligado</w:t>
      </w:r>
      <w:r w:rsidRPr="006253BF">
        <w:rPr>
          <w:rFonts w:ascii="Palatino Linotype" w:eastAsia="Palatino Linotype" w:hAnsi="Palatino Linotype" w:cs="Palatino Linotype"/>
        </w:rPr>
        <w:t xml:space="preserve"> a través del Sistema de Acceso a la Información Mexiquense, en adelante SAIMEX, en la que requirió lo siguiente: </w:t>
      </w:r>
    </w:p>
    <w:p w14:paraId="5248F84E" w14:textId="77777777" w:rsidR="009D78BD" w:rsidRPr="006253BF" w:rsidRDefault="009D78BD" w:rsidP="00E62698">
      <w:pPr>
        <w:spacing w:after="0" w:line="276" w:lineRule="auto"/>
        <w:ind w:left="567" w:right="560"/>
        <w:jc w:val="both"/>
        <w:rPr>
          <w:rFonts w:ascii="Palatino Linotype" w:eastAsia="Palatino Linotype" w:hAnsi="Palatino Linotype" w:cs="Palatino Linotype"/>
          <w:i/>
        </w:rPr>
      </w:pPr>
      <w:bookmarkStart w:id="0" w:name="_heading=h.30j0zll" w:colFirst="0" w:colLast="0"/>
      <w:bookmarkEnd w:id="0"/>
    </w:p>
    <w:p w14:paraId="5E646918" w14:textId="354322DE" w:rsidR="00F8557D" w:rsidRPr="006253BF" w:rsidRDefault="00646B44" w:rsidP="009D78BD">
      <w:pPr>
        <w:spacing w:after="0" w:line="276" w:lineRule="auto"/>
        <w:ind w:left="851" w:right="843"/>
        <w:jc w:val="both"/>
        <w:rPr>
          <w:rFonts w:ascii="Palatino Linotype" w:eastAsia="Palatino Linotype" w:hAnsi="Palatino Linotype" w:cs="Palatino Linotype"/>
          <w:i/>
        </w:rPr>
      </w:pPr>
      <w:r w:rsidRPr="006253BF">
        <w:rPr>
          <w:rFonts w:ascii="Palatino Linotype" w:eastAsia="Palatino Linotype" w:hAnsi="Palatino Linotype" w:cs="Palatino Linotype"/>
          <w:i/>
        </w:rPr>
        <w:t>“</w:t>
      </w:r>
      <w:r w:rsidR="00ED02E9" w:rsidRPr="006253BF">
        <w:rPr>
          <w:rFonts w:ascii="Palatino Linotype" w:eastAsia="Palatino Linotype" w:hAnsi="Palatino Linotype" w:cs="Palatino Linotype"/>
          <w:i/>
        </w:rPr>
        <w:t xml:space="preserve">La licencia de funcionamiento y recibo de pago por la expedición de dicha licencia del negocio que está arriba de la farmacia atrás del monumento a Benito Juárez entre las calles Adolfo López Mateos y Eva </w:t>
      </w:r>
      <w:proofErr w:type="spellStart"/>
      <w:r w:rsidR="00ED02E9" w:rsidRPr="006253BF">
        <w:rPr>
          <w:rFonts w:ascii="Palatino Linotype" w:eastAsia="Palatino Linotype" w:hAnsi="Palatino Linotype" w:cs="Palatino Linotype"/>
          <w:i/>
        </w:rPr>
        <w:t>Samano</w:t>
      </w:r>
      <w:proofErr w:type="spellEnd"/>
      <w:r w:rsidR="00ED02E9" w:rsidRPr="006253BF">
        <w:rPr>
          <w:rFonts w:ascii="Palatino Linotype" w:eastAsia="Palatino Linotype" w:hAnsi="Palatino Linotype" w:cs="Palatino Linotype"/>
          <w:i/>
        </w:rPr>
        <w:t xml:space="preserve"> de López Mateo en el centro de Tepotzotlán, ya que se encuentra muy cerca de dos escuelas.</w:t>
      </w:r>
      <w:r w:rsidR="00B30C44" w:rsidRPr="006253BF">
        <w:rPr>
          <w:rFonts w:ascii="Palatino Linotype" w:eastAsia="Palatino Linotype" w:hAnsi="Palatino Linotype" w:cs="Palatino Linotype"/>
          <w:i/>
        </w:rPr>
        <w:t xml:space="preserve">”. </w:t>
      </w:r>
    </w:p>
    <w:p w14:paraId="4D20A199" w14:textId="77777777" w:rsidR="00F8557D" w:rsidRPr="006253BF" w:rsidRDefault="00F8557D" w:rsidP="00E62698">
      <w:pPr>
        <w:spacing w:after="0" w:line="360" w:lineRule="auto"/>
        <w:ind w:left="567" w:right="560"/>
        <w:jc w:val="both"/>
        <w:rPr>
          <w:rFonts w:ascii="Palatino Linotype" w:eastAsia="Palatino Linotype" w:hAnsi="Palatino Linotype" w:cs="Palatino Linotype"/>
          <w:i/>
        </w:rPr>
      </w:pPr>
    </w:p>
    <w:p w14:paraId="39E3254B" w14:textId="69DE7C04" w:rsidR="00D7458B" w:rsidRPr="006253BF" w:rsidRDefault="00646B44" w:rsidP="00E62698">
      <w:pPr>
        <w:spacing w:after="0" w:line="360" w:lineRule="auto"/>
        <w:ind w:right="49"/>
        <w:jc w:val="both"/>
        <w:rPr>
          <w:rFonts w:ascii="Palatino Linotype" w:eastAsia="Palatino Linotype" w:hAnsi="Palatino Linotype" w:cs="Palatino Linotype"/>
        </w:rPr>
      </w:pPr>
      <w:r w:rsidRPr="006253BF">
        <w:rPr>
          <w:rFonts w:ascii="Palatino Linotype" w:eastAsia="Palatino Linotype" w:hAnsi="Palatino Linotype" w:cs="Palatino Linotype"/>
          <w:b/>
        </w:rPr>
        <w:t>Modalidad elegida para la entrega de la información:</w:t>
      </w:r>
      <w:r w:rsidRPr="006253BF">
        <w:rPr>
          <w:rFonts w:ascii="Palatino Linotype" w:eastAsia="Palatino Linotype" w:hAnsi="Palatino Linotype" w:cs="Palatino Linotype"/>
        </w:rPr>
        <w:t xml:space="preserve"> a través </w:t>
      </w:r>
      <w:r w:rsidR="00ED02E9" w:rsidRPr="006253BF">
        <w:rPr>
          <w:rFonts w:ascii="Palatino Linotype" w:eastAsia="Palatino Linotype" w:hAnsi="Palatino Linotype" w:cs="Palatino Linotype"/>
          <w:bCs/>
        </w:rPr>
        <w:t>de</w:t>
      </w:r>
      <w:r w:rsidR="00ED02E9" w:rsidRPr="006253BF">
        <w:rPr>
          <w:rFonts w:ascii="Palatino Linotype" w:eastAsia="Palatino Linotype" w:hAnsi="Palatino Linotype" w:cs="Palatino Linotype"/>
          <w:b/>
        </w:rPr>
        <w:t xml:space="preserve"> SAIMEX</w:t>
      </w:r>
      <w:r w:rsidR="008A6116" w:rsidRPr="006253BF">
        <w:rPr>
          <w:rFonts w:ascii="Palatino Linotype" w:eastAsia="Palatino Linotype" w:hAnsi="Palatino Linotype" w:cs="Palatino Linotype"/>
        </w:rPr>
        <w:t xml:space="preserve">. </w:t>
      </w:r>
    </w:p>
    <w:p w14:paraId="5638337B" w14:textId="77777777" w:rsidR="00C1478B" w:rsidRPr="006253BF" w:rsidRDefault="00C1478B" w:rsidP="00E62698">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4BC48F4D" w14:textId="6152D84B" w:rsidR="008A6116" w:rsidRPr="006253BF" w:rsidRDefault="00646B44" w:rsidP="00E62698">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6253BF">
        <w:rPr>
          <w:rFonts w:ascii="Palatino Linotype" w:eastAsia="Palatino Linotype" w:hAnsi="Palatino Linotype" w:cs="Palatino Linotype"/>
          <w:b/>
        </w:rPr>
        <w:lastRenderedPageBreak/>
        <w:t>Respuesta.</w:t>
      </w:r>
      <w:r w:rsidRPr="006253BF">
        <w:rPr>
          <w:rFonts w:ascii="Palatino Linotype" w:eastAsia="Palatino Linotype" w:hAnsi="Palatino Linotype" w:cs="Palatino Linotype"/>
        </w:rPr>
        <w:t xml:space="preserve"> Con fecha </w:t>
      </w:r>
      <w:r w:rsidR="00ED02E9" w:rsidRPr="006253BF">
        <w:rPr>
          <w:rFonts w:ascii="Palatino Linotype" w:eastAsia="Palatino Linotype" w:hAnsi="Palatino Linotype" w:cs="Palatino Linotype"/>
          <w:b/>
        </w:rPr>
        <w:t>catorce de mayo de dos mil veinticinco</w:t>
      </w:r>
      <w:r w:rsidRPr="006253BF">
        <w:rPr>
          <w:rFonts w:ascii="Palatino Linotype" w:eastAsia="Palatino Linotype" w:hAnsi="Palatino Linotype" w:cs="Palatino Linotype"/>
        </w:rPr>
        <w:t xml:space="preserve">, el </w:t>
      </w:r>
      <w:r w:rsidR="009D78BD" w:rsidRPr="006253BF">
        <w:rPr>
          <w:rFonts w:ascii="Palatino Linotype" w:eastAsia="Palatino Linotype" w:hAnsi="Palatino Linotype" w:cs="Palatino Linotype"/>
          <w:b/>
        </w:rPr>
        <w:t>Sujeto Obligado</w:t>
      </w:r>
      <w:r w:rsidRPr="006253BF">
        <w:rPr>
          <w:rFonts w:ascii="Palatino Linotype" w:eastAsia="Palatino Linotype" w:hAnsi="Palatino Linotype" w:cs="Palatino Linotype"/>
        </w:rPr>
        <w:t xml:space="preserve"> envió su respuesta a la solicitud de acceso a la información a través del SAIMEX, la cual versa como sigue:</w:t>
      </w:r>
    </w:p>
    <w:p w14:paraId="22185AA0" w14:textId="77777777" w:rsidR="008A6116" w:rsidRPr="006253BF" w:rsidRDefault="008A6116" w:rsidP="00E62698">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3701F2F7" w14:textId="6AD36557" w:rsidR="00ED02E9" w:rsidRPr="006253BF" w:rsidRDefault="009D78BD" w:rsidP="009D78BD">
      <w:pPr>
        <w:pBdr>
          <w:top w:val="nil"/>
          <w:left w:val="nil"/>
          <w:bottom w:val="nil"/>
          <w:right w:val="nil"/>
          <w:between w:val="nil"/>
        </w:pBdr>
        <w:spacing w:after="0" w:line="276" w:lineRule="auto"/>
        <w:ind w:left="851" w:right="843"/>
        <w:jc w:val="both"/>
        <w:rPr>
          <w:rFonts w:ascii="Palatino Linotype" w:eastAsia="Palatino Linotype" w:hAnsi="Palatino Linotype" w:cs="Palatino Linotype"/>
          <w:i/>
        </w:rPr>
      </w:pPr>
      <w:r w:rsidRPr="006253BF">
        <w:rPr>
          <w:rFonts w:ascii="Palatino Linotype" w:eastAsia="Palatino Linotype" w:hAnsi="Palatino Linotype" w:cs="Palatino Linotype"/>
          <w:i/>
        </w:rPr>
        <w:t>“</w:t>
      </w:r>
      <w:r w:rsidR="00ED02E9" w:rsidRPr="006253BF">
        <w:rPr>
          <w:rFonts w:ascii="Palatino Linotype" w:eastAsia="Palatino Linotype" w:hAnsi="Palatino Linotype" w:cs="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0D2CBC4" w14:textId="77777777" w:rsidR="00ED02E9" w:rsidRPr="006253BF" w:rsidRDefault="00ED02E9" w:rsidP="009D78BD">
      <w:pPr>
        <w:pBdr>
          <w:top w:val="nil"/>
          <w:left w:val="nil"/>
          <w:bottom w:val="nil"/>
          <w:right w:val="nil"/>
          <w:between w:val="nil"/>
        </w:pBdr>
        <w:spacing w:after="0" w:line="276" w:lineRule="auto"/>
        <w:ind w:left="851" w:right="843"/>
        <w:jc w:val="both"/>
        <w:rPr>
          <w:rFonts w:ascii="Palatino Linotype" w:eastAsia="Palatino Linotype" w:hAnsi="Palatino Linotype" w:cs="Palatino Linotype"/>
          <w:i/>
        </w:rPr>
      </w:pPr>
      <w:r w:rsidRPr="006253BF">
        <w:rPr>
          <w:rFonts w:ascii="Palatino Linotype" w:eastAsia="Palatino Linotype" w:hAnsi="Palatino Linotype" w:cs="Palatino Linotype"/>
          <w:i/>
        </w:rPr>
        <w:t>SE ADJUNTA RESPUESTA DE SERVIDOR PÚBLICO HABILITADO</w:t>
      </w:r>
    </w:p>
    <w:p w14:paraId="11DFF679" w14:textId="77777777" w:rsidR="00ED02E9" w:rsidRPr="006253BF" w:rsidRDefault="00ED02E9" w:rsidP="009D78BD">
      <w:pPr>
        <w:pBdr>
          <w:top w:val="nil"/>
          <w:left w:val="nil"/>
          <w:bottom w:val="nil"/>
          <w:right w:val="nil"/>
          <w:between w:val="nil"/>
        </w:pBdr>
        <w:spacing w:after="0" w:line="276" w:lineRule="auto"/>
        <w:ind w:left="851" w:right="843"/>
        <w:jc w:val="both"/>
        <w:rPr>
          <w:rFonts w:ascii="Palatino Linotype" w:eastAsia="Palatino Linotype" w:hAnsi="Palatino Linotype" w:cs="Palatino Linotype"/>
          <w:i/>
        </w:rPr>
      </w:pPr>
      <w:r w:rsidRPr="006253BF">
        <w:rPr>
          <w:rFonts w:ascii="Palatino Linotype" w:eastAsia="Palatino Linotype" w:hAnsi="Palatino Linotype" w:cs="Palatino Linotype"/>
          <w:i/>
        </w:rPr>
        <w:t>ATENTAMENTE</w:t>
      </w:r>
    </w:p>
    <w:p w14:paraId="03B9747D" w14:textId="2BA7C5A1" w:rsidR="008A6116" w:rsidRPr="006253BF" w:rsidRDefault="00ED02E9" w:rsidP="009D78BD">
      <w:pPr>
        <w:pBdr>
          <w:top w:val="nil"/>
          <w:left w:val="nil"/>
          <w:bottom w:val="nil"/>
          <w:right w:val="nil"/>
          <w:between w:val="nil"/>
        </w:pBdr>
        <w:spacing w:after="0" w:line="276" w:lineRule="auto"/>
        <w:ind w:left="851" w:right="843"/>
        <w:jc w:val="both"/>
        <w:rPr>
          <w:rFonts w:ascii="Palatino Linotype" w:eastAsia="Palatino Linotype" w:hAnsi="Palatino Linotype" w:cs="Palatino Linotype"/>
        </w:rPr>
      </w:pPr>
      <w:proofErr w:type="spellStart"/>
      <w:r w:rsidRPr="006253BF">
        <w:rPr>
          <w:rFonts w:ascii="Palatino Linotype" w:eastAsia="Palatino Linotype" w:hAnsi="Palatino Linotype" w:cs="Palatino Linotype"/>
          <w:i/>
        </w:rPr>
        <w:t>P.Ing</w:t>
      </w:r>
      <w:proofErr w:type="spellEnd"/>
      <w:r w:rsidRPr="006253BF">
        <w:rPr>
          <w:rFonts w:ascii="Palatino Linotype" w:eastAsia="Palatino Linotype" w:hAnsi="Palatino Linotype" w:cs="Palatino Linotype"/>
          <w:i/>
        </w:rPr>
        <w:t>. Ilse Lizbeth Tavera Arteaga</w:t>
      </w:r>
      <w:r w:rsidR="009D78BD" w:rsidRPr="006253BF">
        <w:rPr>
          <w:rFonts w:ascii="Palatino Linotype" w:eastAsia="Palatino Linotype" w:hAnsi="Palatino Linotype" w:cs="Palatino Linotype"/>
          <w:i/>
        </w:rPr>
        <w:t>”</w:t>
      </w:r>
    </w:p>
    <w:p w14:paraId="1DC93988" w14:textId="77777777" w:rsidR="008A6116" w:rsidRPr="006253BF" w:rsidRDefault="008A6116" w:rsidP="00E62698">
      <w:pPr>
        <w:spacing w:after="0" w:line="360" w:lineRule="auto"/>
        <w:ind w:left="567" w:right="560"/>
        <w:jc w:val="both"/>
        <w:rPr>
          <w:rFonts w:ascii="Palatino Linotype" w:eastAsia="Palatino Linotype" w:hAnsi="Palatino Linotype" w:cs="Palatino Linotype"/>
        </w:rPr>
      </w:pPr>
    </w:p>
    <w:p w14:paraId="67CC81EE" w14:textId="10900957" w:rsidR="000435A8" w:rsidRPr="006253BF" w:rsidRDefault="00646B44" w:rsidP="00E62698">
      <w:pPr>
        <w:spacing w:after="0" w:line="360" w:lineRule="auto"/>
        <w:ind w:right="49"/>
        <w:jc w:val="both"/>
        <w:rPr>
          <w:rFonts w:ascii="Palatino Linotype" w:eastAsia="Palatino Linotype" w:hAnsi="Palatino Linotype" w:cs="Palatino Linotype"/>
        </w:rPr>
      </w:pPr>
      <w:r w:rsidRPr="006253BF">
        <w:rPr>
          <w:rFonts w:ascii="Palatino Linotype" w:eastAsia="Palatino Linotype" w:hAnsi="Palatino Linotype" w:cs="Palatino Linotype"/>
        </w:rPr>
        <w:t xml:space="preserve">El </w:t>
      </w:r>
      <w:r w:rsidRPr="006253BF">
        <w:rPr>
          <w:rFonts w:ascii="Palatino Linotype" w:eastAsia="Palatino Linotype" w:hAnsi="Palatino Linotype" w:cs="Palatino Linotype"/>
          <w:b/>
        </w:rPr>
        <w:t>Sujeto Obligado</w:t>
      </w:r>
      <w:r w:rsidRPr="006253BF">
        <w:rPr>
          <w:rFonts w:ascii="Palatino Linotype" w:eastAsia="Palatino Linotype" w:hAnsi="Palatino Linotype" w:cs="Palatino Linotype"/>
        </w:rPr>
        <w:t xml:space="preserve"> a su respuesta adjuntó</w:t>
      </w:r>
      <w:r w:rsidR="00ED02E9" w:rsidRPr="006253BF">
        <w:rPr>
          <w:rFonts w:ascii="Palatino Linotype" w:eastAsia="Palatino Linotype" w:hAnsi="Palatino Linotype" w:cs="Palatino Linotype"/>
        </w:rPr>
        <w:t xml:space="preserve"> el </w:t>
      </w:r>
      <w:r w:rsidR="000435A8" w:rsidRPr="006253BF">
        <w:rPr>
          <w:rFonts w:ascii="Palatino Linotype" w:eastAsia="Palatino Linotype" w:hAnsi="Palatino Linotype" w:cs="Palatino Linotype"/>
        </w:rPr>
        <w:t xml:space="preserve">archivo electrónico denominado “DDYFE-407-2025.pdf”, el cual contiene el oficio número DDYFE/407/2025 de fecha catorce de mayo de dos mil veinticinco, </w:t>
      </w:r>
      <w:r w:rsidR="008A6116" w:rsidRPr="006253BF">
        <w:rPr>
          <w:rFonts w:ascii="Palatino Linotype" w:eastAsia="Palatino Linotype" w:hAnsi="Palatino Linotype" w:cs="Palatino Linotype"/>
        </w:rPr>
        <w:t xml:space="preserve">signado por </w:t>
      </w:r>
      <w:r w:rsidR="000435A8" w:rsidRPr="006253BF">
        <w:rPr>
          <w:rFonts w:ascii="Palatino Linotype" w:eastAsia="Palatino Linotype" w:hAnsi="Palatino Linotype" w:cs="Palatino Linotype"/>
        </w:rPr>
        <w:t>la Encargada de Despacho de la Dirección de Desarrollo y Fomento Económico</w:t>
      </w:r>
      <w:r w:rsidR="008A6116" w:rsidRPr="006253BF">
        <w:rPr>
          <w:rFonts w:ascii="Palatino Linotype" w:eastAsia="Palatino Linotype" w:hAnsi="Palatino Linotype" w:cs="Palatino Linotype"/>
        </w:rPr>
        <w:t>, mediante el cual inform</w:t>
      </w:r>
      <w:r w:rsidR="000435A8" w:rsidRPr="006253BF">
        <w:rPr>
          <w:rFonts w:ascii="Palatino Linotype" w:eastAsia="Palatino Linotype" w:hAnsi="Palatino Linotype" w:cs="Palatino Linotype"/>
        </w:rPr>
        <w:t>ó</w:t>
      </w:r>
      <w:r w:rsidR="008A6116" w:rsidRPr="006253BF">
        <w:rPr>
          <w:rFonts w:ascii="Palatino Linotype" w:eastAsia="Palatino Linotype" w:hAnsi="Palatino Linotype" w:cs="Palatino Linotype"/>
        </w:rPr>
        <w:t xml:space="preserve"> que, </w:t>
      </w:r>
      <w:r w:rsidR="000435A8" w:rsidRPr="006253BF">
        <w:rPr>
          <w:rFonts w:ascii="Palatino Linotype" w:eastAsia="Palatino Linotype" w:hAnsi="Palatino Linotype" w:cs="Palatino Linotype"/>
        </w:rPr>
        <w:t xml:space="preserve">después de realizar una búsqueda exhaustiva y razonable respecto a la licencia de funcionamiento bajo las características que se especifican en su petición, </w:t>
      </w:r>
      <w:r w:rsidR="000435A8" w:rsidRPr="006253BF">
        <w:rPr>
          <w:rFonts w:ascii="Palatino Linotype" w:eastAsia="Palatino Linotype" w:hAnsi="Palatino Linotype" w:cs="Palatino Linotype"/>
          <w:b/>
          <w:bCs/>
          <w:u w:val="single"/>
        </w:rPr>
        <w:t>no se encuentra en los archivos de esta dirección alguna licencia expedida bajo las características descritas</w:t>
      </w:r>
      <w:r w:rsidR="000435A8" w:rsidRPr="006253BF">
        <w:rPr>
          <w:rFonts w:ascii="Palatino Linotype" w:eastAsia="Palatino Linotype" w:hAnsi="Palatino Linotype" w:cs="Palatino Linotype"/>
        </w:rPr>
        <w:t xml:space="preserve"> en la solicitud. </w:t>
      </w:r>
    </w:p>
    <w:p w14:paraId="5156D9D5" w14:textId="77777777" w:rsidR="006B4A8B" w:rsidRPr="006253BF" w:rsidRDefault="006B4A8B" w:rsidP="00E62698">
      <w:pPr>
        <w:pBdr>
          <w:top w:val="nil"/>
          <w:left w:val="nil"/>
          <w:bottom w:val="nil"/>
          <w:right w:val="nil"/>
          <w:between w:val="nil"/>
        </w:pBdr>
        <w:tabs>
          <w:tab w:val="left" w:pos="993"/>
        </w:tabs>
        <w:spacing w:after="0" w:line="360" w:lineRule="auto"/>
        <w:ind w:right="560"/>
        <w:jc w:val="both"/>
        <w:rPr>
          <w:rFonts w:ascii="Palatino Linotype" w:eastAsia="Palatino Linotype" w:hAnsi="Palatino Linotype" w:cs="Palatino Linotype"/>
        </w:rPr>
      </w:pPr>
    </w:p>
    <w:p w14:paraId="6A6948AD" w14:textId="6C8F11D3" w:rsidR="00F8557D" w:rsidRPr="006253BF" w:rsidRDefault="00D7458B" w:rsidP="001B4F4E">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6253BF">
        <w:rPr>
          <w:rFonts w:ascii="Palatino Linotype" w:eastAsia="Palatino Linotype" w:hAnsi="Palatino Linotype" w:cs="Palatino Linotype"/>
          <w:b/>
        </w:rPr>
        <w:t xml:space="preserve">Recurso de Revisión. </w:t>
      </w:r>
      <w:r w:rsidRPr="006253BF">
        <w:rPr>
          <w:rFonts w:ascii="Palatino Linotype" w:eastAsia="Palatino Linotype" w:hAnsi="Palatino Linotype" w:cs="Palatino Linotype"/>
        </w:rPr>
        <w:t xml:space="preserve">En fecha </w:t>
      </w:r>
      <w:r w:rsidR="000435A8" w:rsidRPr="006253BF">
        <w:rPr>
          <w:rFonts w:ascii="Palatino Linotype" w:eastAsia="Palatino Linotype" w:hAnsi="Palatino Linotype" w:cs="Palatino Linotype"/>
          <w:b/>
        </w:rPr>
        <w:t xml:space="preserve">veintidós de mayo de dos mil </w:t>
      </w:r>
      <w:proofErr w:type="gramStart"/>
      <w:r w:rsidR="000435A8" w:rsidRPr="006253BF">
        <w:rPr>
          <w:rFonts w:ascii="Palatino Linotype" w:eastAsia="Palatino Linotype" w:hAnsi="Palatino Linotype" w:cs="Palatino Linotype"/>
          <w:b/>
        </w:rPr>
        <w:t xml:space="preserve">veinticinco, </w:t>
      </w:r>
      <w:r w:rsidRPr="006253BF">
        <w:rPr>
          <w:rFonts w:ascii="Palatino Linotype" w:eastAsia="Palatino Linotype" w:hAnsi="Palatino Linotype" w:cs="Palatino Linotype"/>
        </w:rPr>
        <w:t xml:space="preserve"> la</w:t>
      </w:r>
      <w:proofErr w:type="gramEnd"/>
      <w:r w:rsidRPr="006253BF">
        <w:rPr>
          <w:rFonts w:ascii="Palatino Linotype" w:eastAsia="Palatino Linotype" w:hAnsi="Palatino Linotype" w:cs="Palatino Linotype"/>
        </w:rPr>
        <w:t xml:space="preserve"> persona Solicitante</w:t>
      </w:r>
      <w:r w:rsidR="00646B44" w:rsidRPr="006253BF">
        <w:rPr>
          <w:rFonts w:ascii="Palatino Linotype" w:eastAsia="Palatino Linotype" w:hAnsi="Palatino Linotype" w:cs="Palatino Linotype"/>
        </w:rPr>
        <w:t xml:space="preserve"> interpuso Recurso de Revisión a través del </w:t>
      </w:r>
      <w:r w:rsidR="00646B44" w:rsidRPr="006253BF">
        <w:rPr>
          <w:rFonts w:ascii="Palatino Linotype" w:eastAsia="Palatino Linotype" w:hAnsi="Palatino Linotype" w:cs="Palatino Linotype"/>
          <w:b/>
        </w:rPr>
        <w:t>SAIMEX</w:t>
      </w:r>
      <w:r w:rsidR="00646B44" w:rsidRPr="006253BF">
        <w:rPr>
          <w:rFonts w:ascii="Palatino Linotype" w:eastAsia="Palatino Linotype" w:hAnsi="Palatino Linotype" w:cs="Palatino Linotype"/>
        </w:rPr>
        <w:t>, a través del cual expresó lo siguiente:</w:t>
      </w:r>
    </w:p>
    <w:p w14:paraId="64160CA8" w14:textId="3D6EC8AD" w:rsidR="00F8557D" w:rsidRPr="006253BF" w:rsidRDefault="00646B44" w:rsidP="009D78BD">
      <w:pPr>
        <w:pBdr>
          <w:top w:val="nil"/>
          <w:left w:val="nil"/>
          <w:bottom w:val="nil"/>
          <w:right w:val="nil"/>
          <w:between w:val="nil"/>
        </w:pBdr>
        <w:tabs>
          <w:tab w:val="left" w:pos="1276"/>
        </w:tabs>
        <w:spacing w:after="0" w:line="276" w:lineRule="auto"/>
        <w:ind w:left="851" w:right="843"/>
        <w:jc w:val="both"/>
        <w:rPr>
          <w:rFonts w:ascii="Palatino Linotype" w:eastAsia="Palatino Linotype" w:hAnsi="Palatino Linotype" w:cs="Palatino Linotype"/>
          <w:b/>
          <w:i/>
        </w:rPr>
      </w:pPr>
      <w:r w:rsidRPr="006253BF">
        <w:rPr>
          <w:rFonts w:ascii="Palatino Linotype" w:eastAsia="Palatino Linotype" w:hAnsi="Palatino Linotype" w:cs="Palatino Linotype"/>
          <w:b/>
          <w:i/>
        </w:rPr>
        <w:t xml:space="preserve">Acto impugnado. </w:t>
      </w:r>
      <w:r w:rsidRPr="006253BF">
        <w:rPr>
          <w:rFonts w:ascii="Palatino Linotype" w:eastAsia="Palatino Linotype" w:hAnsi="Palatino Linotype" w:cs="Palatino Linotype"/>
          <w:i/>
        </w:rPr>
        <w:t>“</w:t>
      </w:r>
      <w:r w:rsidR="000435A8" w:rsidRPr="006253BF">
        <w:rPr>
          <w:rFonts w:ascii="Palatino Linotype" w:eastAsia="Palatino Linotype" w:hAnsi="Palatino Linotype" w:cs="Palatino Linotype"/>
          <w:i/>
        </w:rPr>
        <w:t>Se niega la información de manera injustificada.</w:t>
      </w:r>
      <w:r w:rsidRPr="006253BF">
        <w:rPr>
          <w:rFonts w:ascii="Palatino Linotype" w:eastAsia="Palatino Linotype" w:hAnsi="Palatino Linotype" w:cs="Palatino Linotype"/>
          <w:i/>
        </w:rPr>
        <w:t>”.</w:t>
      </w:r>
    </w:p>
    <w:p w14:paraId="3CF073E1" w14:textId="77777777" w:rsidR="00F8557D" w:rsidRPr="006253BF" w:rsidRDefault="00F8557D" w:rsidP="009D78BD">
      <w:pPr>
        <w:pBdr>
          <w:top w:val="nil"/>
          <w:left w:val="nil"/>
          <w:bottom w:val="nil"/>
          <w:right w:val="nil"/>
          <w:between w:val="nil"/>
        </w:pBdr>
        <w:tabs>
          <w:tab w:val="left" w:pos="1276"/>
        </w:tabs>
        <w:spacing w:after="0" w:line="276" w:lineRule="auto"/>
        <w:ind w:left="851" w:right="843"/>
        <w:jc w:val="both"/>
        <w:rPr>
          <w:rFonts w:ascii="Palatino Linotype" w:eastAsia="Palatino Linotype" w:hAnsi="Palatino Linotype" w:cs="Palatino Linotype"/>
          <w:b/>
        </w:rPr>
      </w:pPr>
    </w:p>
    <w:p w14:paraId="6B5A29BA" w14:textId="78AA00A3" w:rsidR="00022F7B" w:rsidRPr="006253BF" w:rsidRDefault="00646B44" w:rsidP="009D78BD">
      <w:pPr>
        <w:pBdr>
          <w:top w:val="nil"/>
          <w:left w:val="nil"/>
          <w:bottom w:val="nil"/>
          <w:right w:val="nil"/>
          <w:between w:val="nil"/>
        </w:pBdr>
        <w:tabs>
          <w:tab w:val="left" w:pos="1276"/>
        </w:tabs>
        <w:spacing w:after="0" w:line="276" w:lineRule="auto"/>
        <w:ind w:left="851" w:right="843"/>
        <w:jc w:val="both"/>
        <w:rPr>
          <w:rFonts w:ascii="Palatino Linotype" w:eastAsia="Palatino Linotype" w:hAnsi="Palatino Linotype" w:cs="Palatino Linotype"/>
        </w:rPr>
      </w:pPr>
      <w:r w:rsidRPr="006253BF">
        <w:rPr>
          <w:rFonts w:ascii="Palatino Linotype" w:eastAsia="Palatino Linotype" w:hAnsi="Palatino Linotype" w:cs="Palatino Linotype"/>
          <w:b/>
          <w:i/>
        </w:rPr>
        <w:t xml:space="preserve">Razones o motivos de la inconformidad: </w:t>
      </w:r>
      <w:r w:rsidRPr="006253BF">
        <w:rPr>
          <w:rFonts w:ascii="Palatino Linotype" w:eastAsia="Palatino Linotype" w:hAnsi="Palatino Linotype" w:cs="Palatino Linotype"/>
          <w:i/>
        </w:rPr>
        <w:t>“</w:t>
      </w:r>
      <w:r w:rsidR="000435A8" w:rsidRPr="006253BF">
        <w:rPr>
          <w:rFonts w:ascii="Palatino Linotype" w:eastAsia="Palatino Linotype" w:hAnsi="Palatino Linotype" w:cs="Palatino Linotype"/>
          <w:i/>
        </w:rPr>
        <w:t xml:space="preserve">El negocio del que se pide la licencia de funcionamiento es uno dedicado a la venta de bebidas alcohólicas, y se encuentra muy cerca de escuelas, si no tiene licencia entonces es un lugar clandestino, y la Lic. Andrea Cervantes Omaña estaría incurriendo en actos de corrupción, ya que es </w:t>
      </w:r>
      <w:r w:rsidR="000435A8" w:rsidRPr="006253BF">
        <w:rPr>
          <w:rFonts w:ascii="Palatino Linotype" w:eastAsia="Palatino Linotype" w:hAnsi="Palatino Linotype" w:cs="Palatino Linotype"/>
          <w:i/>
        </w:rPr>
        <w:lastRenderedPageBreak/>
        <w:t>imposible que ese bar funcione sin licencia estando a escasos 300 metros de la oficina en la que ella se encuentra, por lo que es necesario dar a conocer los actos de corrupción en los que están incurriendo, pues dice que no hay licencia pero el lugar está funcionando, y es el paso de los servidores públicos de comercio hacia la presidencia municipal, eso solo se explica si la Lic. Andrea Cervantes Omaña está incurriendo en actos de corrupción que el pueblo debe conocer.”</w:t>
      </w:r>
    </w:p>
    <w:p w14:paraId="766428C4" w14:textId="77777777" w:rsidR="00022F7B" w:rsidRPr="006253BF" w:rsidRDefault="00022F7B" w:rsidP="00E62698">
      <w:pPr>
        <w:pBdr>
          <w:top w:val="nil"/>
          <w:left w:val="nil"/>
          <w:bottom w:val="nil"/>
          <w:right w:val="nil"/>
          <w:between w:val="nil"/>
        </w:pBdr>
        <w:tabs>
          <w:tab w:val="left" w:pos="1276"/>
        </w:tabs>
        <w:spacing w:after="0" w:line="276" w:lineRule="auto"/>
        <w:ind w:left="567" w:right="701"/>
        <w:jc w:val="both"/>
        <w:rPr>
          <w:rFonts w:ascii="Palatino Linotype" w:eastAsia="Palatino Linotype" w:hAnsi="Palatino Linotype" w:cs="Palatino Linotype"/>
        </w:rPr>
      </w:pPr>
    </w:p>
    <w:p w14:paraId="32957FFC" w14:textId="1616C8B9" w:rsidR="00F8557D" w:rsidRPr="006253BF" w:rsidRDefault="00646B44" w:rsidP="00E62698">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6253BF">
        <w:rPr>
          <w:rFonts w:ascii="Palatino Linotype" w:eastAsia="Palatino Linotype" w:hAnsi="Palatino Linotype" w:cs="Palatino Linotype"/>
          <w:b/>
        </w:rPr>
        <w:t>Turno.</w:t>
      </w:r>
      <w:r w:rsidRPr="006253BF">
        <w:rPr>
          <w:rFonts w:ascii="Palatino Linotype" w:eastAsia="Palatino Linotype" w:hAnsi="Palatino Linotype" w:cs="Palatino Linotype"/>
        </w:rPr>
        <w:t xml:space="preserve"> De conformidad con el artículo 185, fracción I de la Ley de Transparencia y Acceso a la Información Pública del Estado de México y Municipios, el recurso de revisión número </w:t>
      </w:r>
      <w:r w:rsidR="00FF17F3" w:rsidRPr="006253BF">
        <w:rPr>
          <w:rFonts w:ascii="Palatino Linotype" w:eastAsia="Palatino Linotype" w:hAnsi="Palatino Linotype" w:cs="Palatino Linotype"/>
          <w:b/>
        </w:rPr>
        <w:t>0</w:t>
      </w:r>
      <w:r w:rsidR="000435A8" w:rsidRPr="006253BF">
        <w:rPr>
          <w:rFonts w:ascii="Palatino Linotype" w:eastAsia="Palatino Linotype" w:hAnsi="Palatino Linotype" w:cs="Palatino Linotype"/>
          <w:b/>
        </w:rPr>
        <w:t>5774</w:t>
      </w:r>
      <w:r w:rsidR="00D7458B" w:rsidRPr="006253BF">
        <w:rPr>
          <w:rFonts w:ascii="Palatino Linotype" w:eastAsia="Palatino Linotype" w:hAnsi="Palatino Linotype" w:cs="Palatino Linotype"/>
          <w:b/>
        </w:rPr>
        <w:t>/INFOEM/IP/RR/202</w:t>
      </w:r>
      <w:r w:rsidR="000435A8" w:rsidRPr="006253BF">
        <w:rPr>
          <w:rFonts w:ascii="Palatino Linotype" w:eastAsia="Palatino Linotype" w:hAnsi="Palatino Linotype" w:cs="Palatino Linotype"/>
          <w:b/>
        </w:rPr>
        <w:t>5</w:t>
      </w:r>
      <w:r w:rsidRPr="006253BF">
        <w:rPr>
          <w:rFonts w:ascii="Palatino Linotype" w:eastAsia="Palatino Linotype" w:hAnsi="Palatino Linotype" w:cs="Palatino Linotype"/>
        </w:rPr>
        <w:t>, se turnó por el sistema electrónico del Instituto de Transparencia, Acceso a la Información Pública y Protección de Datos Personales del Estado de México y Municipios, a la Comisionada Guadalupe Ramírez Peña para su análisis, estudio, elaboración del proyecto y presentación ante el Pleno de este Instituto.</w:t>
      </w:r>
    </w:p>
    <w:p w14:paraId="2C5BB885" w14:textId="77777777" w:rsidR="00F8557D" w:rsidRPr="006253BF" w:rsidRDefault="00F8557D" w:rsidP="00E62698">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55C29537" w14:textId="76D26D8F" w:rsidR="00F8557D" w:rsidRPr="006253BF" w:rsidRDefault="00646B44" w:rsidP="00E62698">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6253BF">
        <w:rPr>
          <w:rFonts w:ascii="Palatino Linotype" w:eastAsia="Palatino Linotype" w:hAnsi="Palatino Linotype" w:cs="Palatino Linotype"/>
          <w:b/>
        </w:rPr>
        <w:t>Admisión del recurso de revisión</w:t>
      </w:r>
      <w:r w:rsidRPr="006253BF">
        <w:rPr>
          <w:rFonts w:ascii="Palatino Linotype" w:eastAsia="Palatino Linotype" w:hAnsi="Palatino Linotype" w:cs="Palatino Linotype"/>
        </w:rPr>
        <w:t xml:space="preserve">: En fecha </w:t>
      </w:r>
      <w:r w:rsidR="008A6116" w:rsidRPr="006253BF">
        <w:rPr>
          <w:rFonts w:ascii="Palatino Linotype" w:eastAsia="Palatino Linotype" w:hAnsi="Palatino Linotype" w:cs="Palatino Linotype"/>
          <w:b/>
        </w:rPr>
        <w:t>veinti</w:t>
      </w:r>
      <w:r w:rsidR="000435A8" w:rsidRPr="006253BF">
        <w:rPr>
          <w:rFonts w:ascii="Palatino Linotype" w:eastAsia="Palatino Linotype" w:hAnsi="Palatino Linotype" w:cs="Palatino Linotype"/>
          <w:b/>
        </w:rPr>
        <w:t>siete de mayo de dos mil veinticinco</w:t>
      </w:r>
      <w:r w:rsidRPr="006253BF">
        <w:rPr>
          <w:rFonts w:ascii="Palatino Linotype" w:eastAsia="Palatino Linotype" w:hAnsi="Palatino Linotype" w:cs="Palatino Linotype"/>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 </w:t>
      </w:r>
    </w:p>
    <w:p w14:paraId="24E34316" w14:textId="77777777" w:rsidR="00F8557D" w:rsidRPr="006253BF" w:rsidRDefault="00F8557D" w:rsidP="00E62698">
      <w:pPr>
        <w:pBdr>
          <w:top w:val="nil"/>
          <w:left w:val="nil"/>
          <w:bottom w:val="nil"/>
          <w:right w:val="nil"/>
          <w:between w:val="nil"/>
        </w:pBdr>
        <w:spacing w:after="0"/>
        <w:ind w:left="720"/>
        <w:rPr>
          <w:rFonts w:ascii="Palatino Linotype" w:eastAsia="Palatino Linotype" w:hAnsi="Palatino Linotype" w:cs="Palatino Linotype"/>
        </w:rPr>
      </w:pPr>
    </w:p>
    <w:p w14:paraId="32A31CD9" w14:textId="749A9649" w:rsidR="000435A8" w:rsidRPr="006253BF" w:rsidRDefault="00646B44" w:rsidP="00E62698">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6253BF">
        <w:rPr>
          <w:rFonts w:ascii="Palatino Linotype" w:eastAsia="Palatino Linotype" w:hAnsi="Palatino Linotype" w:cs="Palatino Linotype"/>
          <w:b/>
        </w:rPr>
        <w:t>Informe Justificado.</w:t>
      </w:r>
      <w:r w:rsidR="00022F7B" w:rsidRPr="006253BF">
        <w:rPr>
          <w:rFonts w:ascii="Palatino Linotype" w:eastAsia="Palatino Linotype" w:hAnsi="Palatino Linotype" w:cs="Palatino Linotype"/>
          <w:b/>
        </w:rPr>
        <w:t xml:space="preserve"> </w:t>
      </w:r>
      <w:r w:rsidR="000435A8" w:rsidRPr="006253BF">
        <w:rPr>
          <w:rFonts w:ascii="Palatino Linotype" w:eastAsia="Palatino Linotype" w:hAnsi="Palatino Linotype" w:cs="Palatino Linotype"/>
        </w:rPr>
        <w:t xml:space="preserve">De las constancias del expediente electrónico del SAIMEX, se observa que el </w:t>
      </w:r>
      <w:r w:rsidR="000435A8" w:rsidRPr="006253BF">
        <w:rPr>
          <w:rFonts w:ascii="Palatino Linotype" w:eastAsia="Palatino Linotype" w:hAnsi="Palatino Linotype" w:cs="Palatino Linotype"/>
          <w:b/>
        </w:rPr>
        <w:t>Sujeto Obligado</w:t>
      </w:r>
      <w:r w:rsidR="000435A8" w:rsidRPr="006253BF">
        <w:rPr>
          <w:rFonts w:ascii="Palatino Linotype" w:eastAsia="Palatino Linotype" w:hAnsi="Palatino Linotype" w:cs="Palatino Linotype"/>
        </w:rPr>
        <w:t xml:space="preserve"> fue omiso en rendir su informe justificado; así como, la parte </w:t>
      </w:r>
      <w:r w:rsidR="000435A8" w:rsidRPr="006253BF">
        <w:rPr>
          <w:rFonts w:ascii="Palatino Linotype" w:eastAsia="Palatino Linotype" w:hAnsi="Palatino Linotype" w:cs="Palatino Linotype"/>
          <w:b/>
        </w:rPr>
        <w:t xml:space="preserve">Recurrente </w:t>
      </w:r>
      <w:r w:rsidR="000435A8" w:rsidRPr="006253BF">
        <w:rPr>
          <w:rFonts w:ascii="Palatino Linotype" w:eastAsia="Palatino Linotype" w:hAnsi="Palatino Linotype" w:cs="Palatino Linotype"/>
        </w:rPr>
        <w:t>fue omisa en hacer valer manifestaciones o rendir alegatos que conforme a derecho resultaran procedentes, como se muestra:</w:t>
      </w:r>
    </w:p>
    <w:p w14:paraId="46D46B5B" w14:textId="6F0B1982" w:rsidR="000435A8" w:rsidRPr="006253BF" w:rsidRDefault="009F1DB7" w:rsidP="00E62698">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6253BF">
        <w:rPr>
          <w:rFonts w:ascii="Palatino Linotype" w:eastAsia="Palatino Linotype" w:hAnsi="Palatino Linotype" w:cs="Palatino Linotype"/>
          <w:noProof/>
        </w:rPr>
        <w:lastRenderedPageBreak/>
        <w:drawing>
          <wp:inline distT="0" distB="0" distL="0" distR="0" wp14:anchorId="17DE887E" wp14:editId="63192EF7">
            <wp:extent cx="5756275" cy="1309370"/>
            <wp:effectExtent l="0" t="0" r="0" b="5080"/>
            <wp:docPr id="128155197" name="Imagen 1" descr="Captura de pantalla de computador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55197" name="Imagen 1" descr="Captura de pantalla de computadora&#10;&#10;El contenido generado por IA puede ser incorrecto."/>
                    <pic:cNvPicPr/>
                  </pic:nvPicPr>
                  <pic:blipFill>
                    <a:blip r:embed="rId9"/>
                    <a:stretch>
                      <a:fillRect/>
                    </a:stretch>
                  </pic:blipFill>
                  <pic:spPr>
                    <a:xfrm>
                      <a:off x="0" y="0"/>
                      <a:ext cx="5756275" cy="1309370"/>
                    </a:xfrm>
                    <a:prstGeom prst="rect">
                      <a:avLst/>
                    </a:prstGeom>
                  </pic:spPr>
                </pic:pic>
              </a:graphicData>
            </a:graphic>
          </wp:inline>
        </w:drawing>
      </w:r>
    </w:p>
    <w:p w14:paraId="7576D060" w14:textId="77777777" w:rsidR="008A6116" w:rsidRPr="006253BF" w:rsidRDefault="008A6116" w:rsidP="00E62698">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5F4AB6B1" w14:textId="6E20B175" w:rsidR="009F1DB7" w:rsidRPr="006253BF" w:rsidRDefault="009F1DB7" w:rsidP="00E62698">
      <w:pPr>
        <w:numPr>
          <w:ilvl w:val="0"/>
          <w:numId w:val="1"/>
        </w:numPr>
        <w:pBdr>
          <w:top w:val="nil"/>
          <w:left w:val="nil"/>
          <w:bottom w:val="nil"/>
          <w:right w:val="nil"/>
          <w:between w:val="nil"/>
        </w:pBdr>
        <w:tabs>
          <w:tab w:val="left" w:pos="360"/>
        </w:tabs>
        <w:spacing w:after="0" w:line="360" w:lineRule="auto"/>
        <w:ind w:left="0" w:right="49" w:firstLine="0"/>
        <w:jc w:val="both"/>
        <w:rPr>
          <w:rFonts w:ascii="Palatino Linotype" w:eastAsia="Palatino Linotype" w:hAnsi="Palatino Linotype" w:cs="Palatino Linotype"/>
        </w:rPr>
      </w:pPr>
      <w:r w:rsidRPr="006253BF">
        <w:rPr>
          <w:rFonts w:ascii="Palatino Linotype" w:eastAsia="Palatino Linotype" w:hAnsi="Palatino Linotype" w:cs="Palatino Linotype"/>
          <w:b/>
        </w:rPr>
        <w:t xml:space="preserve">Cierre de Instrucción. </w:t>
      </w:r>
      <w:r w:rsidRPr="006253BF">
        <w:rPr>
          <w:rFonts w:ascii="Palatino Linotype" w:eastAsia="Palatino Linotype" w:hAnsi="Palatino Linotype" w:cs="Palatino Linotype"/>
        </w:rPr>
        <w:t xml:space="preserve">El </w:t>
      </w:r>
      <w:r w:rsidRPr="006253BF">
        <w:rPr>
          <w:rFonts w:ascii="Palatino Linotype" w:eastAsia="Palatino Linotype" w:hAnsi="Palatino Linotype" w:cs="Palatino Linotype"/>
          <w:b/>
        </w:rPr>
        <w:t>veintisiete de junio de dos mil veinticinco</w:t>
      </w:r>
      <w:r w:rsidRPr="006253BF">
        <w:rPr>
          <w:rFonts w:ascii="Palatino Linotype" w:eastAsia="Palatino Linotype" w:hAnsi="Palatino Linotype" w:cs="Palatino Linotype"/>
        </w:rPr>
        <w:t>, con fundamento en lo establecido en el artículo 185, fracción VI de la Ley de Transparencia y Acceso a la Información Pública del Estado de México y Municipios, al no existir trámite pendiente por realizar y haber sido sustanciados medios de impugnación se acordó el cierre de instrucción y se procede a formular la resolución que en derecho corresponda.</w:t>
      </w:r>
    </w:p>
    <w:p w14:paraId="5BC2E7FD" w14:textId="77777777" w:rsidR="009F1DB7" w:rsidRPr="006253BF" w:rsidRDefault="009F1DB7" w:rsidP="00E62698">
      <w:pPr>
        <w:pBdr>
          <w:top w:val="nil"/>
          <w:left w:val="nil"/>
          <w:bottom w:val="nil"/>
          <w:right w:val="nil"/>
          <w:between w:val="nil"/>
        </w:pBdr>
        <w:tabs>
          <w:tab w:val="left" w:pos="360"/>
        </w:tabs>
        <w:spacing w:after="0" w:line="360" w:lineRule="auto"/>
        <w:ind w:right="49"/>
        <w:jc w:val="both"/>
        <w:rPr>
          <w:rFonts w:ascii="Palatino Linotype" w:eastAsia="Palatino Linotype" w:hAnsi="Palatino Linotype" w:cs="Palatino Linotype"/>
        </w:rPr>
      </w:pPr>
    </w:p>
    <w:p w14:paraId="706E515F" w14:textId="0EDA37E6" w:rsidR="00933869" w:rsidRPr="006253BF" w:rsidRDefault="00646B44" w:rsidP="00E62698">
      <w:pPr>
        <w:numPr>
          <w:ilvl w:val="0"/>
          <w:numId w:val="1"/>
        </w:numPr>
        <w:pBdr>
          <w:top w:val="nil"/>
          <w:left w:val="nil"/>
          <w:bottom w:val="nil"/>
          <w:right w:val="nil"/>
          <w:between w:val="nil"/>
        </w:pBdr>
        <w:tabs>
          <w:tab w:val="left" w:pos="360"/>
        </w:tabs>
        <w:spacing w:after="0" w:line="360" w:lineRule="auto"/>
        <w:ind w:left="0" w:right="49" w:firstLine="0"/>
        <w:jc w:val="both"/>
        <w:rPr>
          <w:rFonts w:ascii="Palatino Linotype" w:eastAsia="Palatino Linotype" w:hAnsi="Palatino Linotype" w:cs="Palatino Linotype"/>
        </w:rPr>
      </w:pPr>
      <w:r w:rsidRPr="006253BF">
        <w:rPr>
          <w:rFonts w:ascii="Palatino Linotype" w:eastAsia="Palatino Linotype" w:hAnsi="Palatino Linotype" w:cs="Palatino Linotype"/>
          <w:b/>
        </w:rPr>
        <w:t>Ampliación de plazo:</w:t>
      </w:r>
      <w:r w:rsidRPr="006253BF">
        <w:rPr>
          <w:rFonts w:ascii="Palatino Linotype" w:eastAsia="Palatino Linotype" w:hAnsi="Palatino Linotype" w:cs="Palatino Linotype"/>
        </w:rPr>
        <w:t xml:space="preserve"> </w:t>
      </w:r>
      <w:r w:rsidR="00933869" w:rsidRPr="006253BF">
        <w:rPr>
          <w:rFonts w:ascii="Palatino Linotype" w:eastAsia="Palatino Linotype" w:hAnsi="Palatino Linotype" w:cs="Palatino Linotype"/>
        </w:rPr>
        <w:t>En fec</w:t>
      </w:r>
      <w:r w:rsidR="00022F7B" w:rsidRPr="006253BF">
        <w:rPr>
          <w:rFonts w:ascii="Palatino Linotype" w:eastAsia="Palatino Linotype" w:hAnsi="Palatino Linotype" w:cs="Palatino Linotype"/>
        </w:rPr>
        <w:t>ha</w:t>
      </w:r>
      <w:r w:rsidR="00933869" w:rsidRPr="006253BF">
        <w:rPr>
          <w:rFonts w:ascii="Palatino Linotype" w:eastAsia="Palatino Linotype" w:hAnsi="Palatino Linotype" w:cs="Palatino Linotype"/>
        </w:rPr>
        <w:t xml:space="preserve"> </w:t>
      </w:r>
      <w:r w:rsidR="009F1DB7" w:rsidRPr="006253BF">
        <w:rPr>
          <w:rFonts w:ascii="Palatino Linotype" w:eastAsia="Palatino Linotype" w:hAnsi="Palatino Linotype" w:cs="Palatino Linotype"/>
          <w:b/>
        </w:rPr>
        <w:t>cinco de agosto de dos mil veinticinco</w:t>
      </w:r>
      <w:r w:rsidR="00933869" w:rsidRPr="006253BF">
        <w:rPr>
          <w:rFonts w:ascii="Palatino Linotype" w:eastAsia="Palatino Linotype" w:hAnsi="Palatino Linotype" w:cs="Palatino Linotype"/>
        </w:rPr>
        <w:t>, con fundamento en el artículo 181, párrafo tercero de la Ley de Transparencia y Acceso a la Información Pública del Estado de México y Municipios, se acordó la ampliación del plazo para su resolución.</w:t>
      </w:r>
    </w:p>
    <w:p w14:paraId="53348BE4" w14:textId="77777777" w:rsidR="00933869" w:rsidRPr="006253BF" w:rsidRDefault="00933869" w:rsidP="00E62698">
      <w:pPr>
        <w:widowControl w:val="0"/>
        <w:spacing w:after="0" w:line="360" w:lineRule="auto"/>
        <w:jc w:val="both"/>
        <w:rPr>
          <w:rFonts w:ascii="Palatino Linotype" w:eastAsia="Palatino Linotype" w:hAnsi="Palatino Linotype" w:cs="Palatino Linotype"/>
        </w:rPr>
      </w:pPr>
    </w:p>
    <w:p w14:paraId="21E796B3" w14:textId="517D96BA" w:rsidR="00933869" w:rsidRPr="006253BF" w:rsidRDefault="00933869" w:rsidP="00E62698">
      <w:pPr>
        <w:spacing w:after="0" w:line="360" w:lineRule="auto"/>
        <w:jc w:val="both"/>
        <w:rPr>
          <w:rFonts w:ascii="Palatino Linotype" w:eastAsia="Palatino Linotype" w:hAnsi="Palatino Linotype" w:cs="Palatino Linotype"/>
        </w:rPr>
      </w:pPr>
      <w:r w:rsidRPr="006253BF">
        <w:rPr>
          <w:rFonts w:ascii="Palatino Linotype" w:eastAsia="Palatino Linotype" w:hAnsi="Palatino Linotype" w:cs="Palatino Linotype"/>
        </w:rPr>
        <w:t>Este organismo garante no pasa por alto justificar, que el plazo para emitir la resolución en el presente asunto encuentra justificación en el alto número de</w:t>
      </w:r>
      <w:r w:rsidR="004B23EF" w:rsidRPr="006253BF">
        <w:rPr>
          <w:rFonts w:ascii="Palatino Linotype" w:eastAsia="Palatino Linotype" w:hAnsi="Palatino Linotype" w:cs="Palatino Linotype"/>
        </w:rPr>
        <w:t xml:space="preserve"> recursos de revisión recibidos; </w:t>
      </w:r>
      <w:r w:rsidRPr="006253BF">
        <w:rPr>
          <w:rFonts w:ascii="Palatino Linotype" w:eastAsia="Palatino Linotype" w:hAnsi="Palatino Linotype" w:cs="Palatino Linotype"/>
        </w:rPr>
        <w:t>circunstancia atípica que ha rebasado las capacidades técnicas y humanas del personal encargado de la proyección de las resoluciones a dichos medios de impugnación.</w:t>
      </w:r>
    </w:p>
    <w:p w14:paraId="4C8D27F2" w14:textId="77777777" w:rsidR="00933869" w:rsidRPr="006253BF" w:rsidRDefault="00933869" w:rsidP="00E62698">
      <w:pPr>
        <w:spacing w:after="0" w:line="360" w:lineRule="auto"/>
        <w:jc w:val="both"/>
        <w:rPr>
          <w:rFonts w:ascii="Palatino Linotype" w:eastAsia="Palatino Linotype" w:hAnsi="Palatino Linotype" w:cs="Palatino Linotype"/>
        </w:rPr>
      </w:pPr>
    </w:p>
    <w:p w14:paraId="5E423D5D" w14:textId="77777777" w:rsidR="00933869" w:rsidRPr="006253BF" w:rsidRDefault="00933869" w:rsidP="00E62698">
      <w:pPr>
        <w:spacing w:after="0" w:line="360" w:lineRule="auto"/>
        <w:jc w:val="both"/>
        <w:rPr>
          <w:rFonts w:ascii="Palatino Linotype" w:eastAsia="Palatino Linotype" w:hAnsi="Palatino Linotype" w:cs="Palatino Linotype"/>
        </w:rPr>
      </w:pPr>
      <w:r w:rsidRPr="006253BF">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2E38F972" w14:textId="77777777" w:rsidR="00933869" w:rsidRPr="006253BF" w:rsidRDefault="00933869" w:rsidP="00E62698">
      <w:pPr>
        <w:spacing w:after="0" w:line="360" w:lineRule="auto"/>
        <w:jc w:val="both"/>
        <w:rPr>
          <w:rFonts w:ascii="Palatino Linotype" w:eastAsia="Palatino Linotype" w:hAnsi="Palatino Linotype" w:cs="Palatino Linotype"/>
        </w:rPr>
      </w:pPr>
    </w:p>
    <w:p w14:paraId="5AC64A07" w14:textId="77777777" w:rsidR="00933869" w:rsidRPr="006253BF" w:rsidRDefault="00933869" w:rsidP="00E62698">
      <w:pPr>
        <w:spacing w:after="0" w:line="360" w:lineRule="auto"/>
        <w:jc w:val="both"/>
        <w:rPr>
          <w:rFonts w:ascii="Palatino Linotype" w:eastAsia="Palatino Linotype" w:hAnsi="Palatino Linotype" w:cs="Palatino Linotype"/>
        </w:rPr>
      </w:pPr>
      <w:r w:rsidRPr="006253BF">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412D08E" w14:textId="77777777" w:rsidR="00933869" w:rsidRPr="006253BF" w:rsidRDefault="00933869" w:rsidP="00E62698">
      <w:pPr>
        <w:spacing w:after="0" w:line="360" w:lineRule="auto"/>
        <w:jc w:val="both"/>
        <w:rPr>
          <w:rFonts w:ascii="Palatino Linotype" w:eastAsia="Palatino Linotype" w:hAnsi="Palatino Linotype" w:cs="Palatino Linotype"/>
        </w:rPr>
      </w:pPr>
    </w:p>
    <w:p w14:paraId="60D77B2D" w14:textId="77777777" w:rsidR="00933869" w:rsidRPr="006253BF" w:rsidRDefault="00933869" w:rsidP="00E62698">
      <w:pPr>
        <w:spacing w:after="0" w:line="360" w:lineRule="auto"/>
        <w:jc w:val="both"/>
        <w:rPr>
          <w:rFonts w:ascii="Palatino Linotype" w:eastAsia="Palatino Linotype" w:hAnsi="Palatino Linotype" w:cs="Palatino Linotype"/>
        </w:rPr>
      </w:pPr>
      <w:r w:rsidRPr="006253BF">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459D51E7" w14:textId="77777777" w:rsidR="00933869" w:rsidRPr="006253BF" w:rsidRDefault="00933869" w:rsidP="00E62698">
      <w:pPr>
        <w:spacing w:after="0" w:line="360" w:lineRule="auto"/>
        <w:jc w:val="both"/>
        <w:rPr>
          <w:rFonts w:ascii="Palatino Linotype" w:eastAsia="Palatino Linotype" w:hAnsi="Palatino Linotype" w:cs="Palatino Linotype"/>
        </w:rPr>
      </w:pPr>
    </w:p>
    <w:p w14:paraId="3F5BDB9E" w14:textId="77777777" w:rsidR="00933869" w:rsidRPr="006253BF" w:rsidRDefault="00933869" w:rsidP="00E62698">
      <w:pPr>
        <w:spacing w:after="0" w:line="360" w:lineRule="auto"/>
        <w:jc w:val="both"/>
        <w:rPr>
          <w:rFonts w:ascii="Palatino Linotype" w:eastAsia="Palatino Linotype" w:hAnsi="Palatino Linotype" w:cs="Palatino Linotype"/>
          <w:strike/>
        </w:rPr>
      </w:pPr>
      <w:r w:rsidRPr="006253BF">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420507ED" w14:textId="77777777" w:rsidR="00933869" w:rsidRPr="006253BF" w:rsidRDefault="00933869" w:rsidP="00E62698">
      <w:pPr>
        <w:spacing w:after="0" w:line="360" w:lineRule="auto"/>
        <w:jc w:val="both"/>
        <w:rPr>
          <w:rFonts w:ascii="Palatino Linotype" w:eastAsia="Palatino Linotype" w:hAnsi="Palatino Linotype" w:cs="Palatino Linotype"/>
        </w:rPr>
      </w:pPr>
    </w:p>
    <w:p w14:paraId="560DEC88" w14:textId="77777777" w:rsidR="00933869" w:rsidRPr="006253BF" w:rsidRDefault="00933869" w:rsidP="00E62698">
      <w:pPr>
        <w:numPr>
          <w:ilvl w:val="0"/>
          <w:numId w:val="18"/>
        </w:numPr>
        <w:spacing w:after="0" w:line="360" w:lineRule="auto"/>
        <w:jc w:val="both"/>
        <w:rPr>
          <w:rFonts w:ascii="Palatino Linotype" w:eastAsia="Palatino Linotype" w:hAnsi="Palatino Linotype" w:cs="Palatino Linotype"/>
        </w:rPr>
      </w:pPr>
      <w:r w:rsidRPr="006253BF">
        <w:rPr>
          <w:rFonts w:ascii="Palatino Linotype" w:eastAsia="Palatino Linotype" w:hAnsi="Palatino Linotype" w:cs="Palatino Linotype"/>
        </w:rPr>
        <w:t>Complejidad del Asunto: La complejidad de la prueba, la pluralidad de sujetos procesales, el tiempo transcurrido, las características y contexto del recurso.</w:t>
      </w:r>
    </w:p>
    <w:p w14:paraId="6F380AA6" w14:textId="77777777" w:rsidR="00933869" w:rsidRPr="006253BF" w:rsidRDefault="00933869" w:rsidP="00E62698">
      <w:pPr>
        <w:numPr>
          <w:ilvl w:val="0"/>
          <w:numId w:val="18"/>
        </w:numPr>
        <w:spacing w:after="0" w:line="360" w:lineRule="auto"/>
        <w:jc w:val="both"/>
        <w:rPr>
          <w:rFonts w:ascii="Palatino Linotype" w:eastAsia="Palatino Linotype" w:hAnsi="Palatino Linotype" w:cs="Palatino Linotype"/>
        </w:rPr>
      </w:pPr>
      <w:r w:rsidRPr="006253BF">
        <w:rPr>
          <w:rFonts w:ascii="Palatino Linotype" w:eastAsia="Palatino Linotype" w:hAnsi="Palatino Linotype" w:cs="Palatino Linotype"/>
        </w:rPr>
        <w:t>Actividad Procesal del interesado. Acciones u omisiones del interesado.</w:t>
      </w:r>
    </w:p>
    <w:p w14:paraId="53FD7C10" w14:textId="77777777" w:rsidR="00933869" w:rsidRPr="006253BF" w:rsidRDefault="00933869" w:rsidP="00E62698">
      <w:pPr>
        <w:numPr>
          <w:ilvl w:val="0"/>
          <w:numId w:val="18"/>
        </w:numPr>
        <w:spacing w:after="0" w:line="360" w:lineRule="auto"/>
        <w:jc w:val="both"/>
        <w:rPr>
          <w:rFonts w:ascii="Palatino Linotype" w:eastAsia="Palatino Linotype" w:hAnsi="Palatino Linotype" w:cs="Palatino Linotype"/>
        </w:rPr>
      </w:pPr>
      <w:r w:rsidRPr="006253BF">
        <w:rPr>
          <w:rFonts w:ascii="Palatino Linotype" w:eastAsia="Palatino Linotype" w:hAnsi="Palatino Linotype" w:cs="Palatino Linotype"/>
        </w:rPr>
        <w:t>Conducta de la Autoridad: Las Acciones u omisiones realizadas en el procedimiento. Así como si la autoridad actuó con la debida diligencia.</w:t>
      </w:r>
    </w:p>
    <w:p w14:paraId="3E8D5219" w14:textId="77777777" w:rsidR="00933869" w:rsidRPr="006253BF" w:rsidRDefault="00933869" w:rsidP="00E62698">
      <w:pPr>
        <w:numPr>
          <w:ilvl w:val="0"/>
          <w:numId w:val="18"/>
        </w:numPr>
        <w:spacing w:after="0" w:line="360" w:lineRule="auto"/>
        <w:jc w:val="both"/>
        <w:rPr>
          <w:rFonts w:ascii="Palatino Linotype" w:eastAsia="Palatino Linotype" w:hAnsi="Palatino Linotype" w:cs="Palatino Linotype"/>
        </w:rPr>
      </w:pPr>
      <w:r w:rsidRPr="006253BF">
        <w:rPr>
          <w:rFonts w:ascii="Palatino Linotype" w:eastAsia="Palatino Linotype" w:hAnsi="Palatino Linotype" w:cs="Palatino Linotype"/>
        </w:rPr>
        <w:t xml:space="preserve"> La afectación generada en la situación jurídica de la persona involucrada en el proceso: Violación a sus derechos humanos.</w:t>
      </w:r>
    </w:p>
    <w:p w14:paraId="4E934C38" w14:textId="77777777" w:rsidR="00933869" w:rsidRPr="006253BF" w:rsidRDefault="00933869" w:rsidP="00E62698">
      <w:pPr>
        <w:spacing w:after="0" w:line="360" w:lineRule="auto"/>
        <w:jc w:val="both"/>
        <w:rPr>
          <w:rFonts w:ascii="Palatino Linotype" w:eastAsia="Palatino Linotype" w:hAnsi="Palatino Linotype" w:cs="Palatino Linotype"/>
        </w:rPr>
      </w:pPr>
    </w:p>
    <w:p w14:paraId="03DFD099" w14:textId="77777777" w:rsidR="00933869" w:rsidRPr="006253BF" w:rsidRDefault="00933869" w:rsidP="00E62698">
      <w:pPr>
        <w:spacing w:after="0" w:line="360" w:lineRule="auto"/>
        <w:jc w:val="both"/>
        <w:rPr>
          <w:rFonts w:ascii="Palatino Linotype" w:eastAsia="Palatino Linotype" w:hAnsi="Palatino Linotype" w:cs="Palatino Linotype"/>
        </w:rPr>
      </w:pPr>
      <w:r w:rsidRPr="006253BF">
        <w:rPr>
          <w:rFonts w:ascii="Palatino Linotype" w:eastAsia="Palatino Linotype" w:hAnsi="Palatino Linotype" w:cs="Palatino Linotype"/>
        </w:rPr>
        <w:t xml:space="preserve">De modo que, cuando se trate de un asunto excepcional, por alguna o todas las características mencionadas; o bien, cuando el ingreso de asuntos al órgano jurisdiccional o cuasi jurisdiccional respectivo supere notoriamente al que podría considerarse </w:t>
      </w:r>
      <w:r w:rsidRPr="006253BF">
        <w:rPr>
          <w:rFonts w:ascii="Palatino Linotype" w:eastAsia="Palatino Linotype" w:hAnsi="Palatino Linotype" w:cs="Palatino Linotype"/>
        </w:rPr>
        <w:lastRenderedPageBreak/>
        <w:t>normal, debe concluirse que es una excluyente de responsabilidad en relación con la actuación del funcionario, como ha acontecido en el caso que nos ocupa.</w:t>
      </w:r>
    </w:p>
    <w:p w14:paraId="3C521F4D" w14:textId="77777777" w:rsidR="00933869" w:rsidRPr="006253BF" w:rsidRDefault="00933869" w:rsidP="00E62698">
      <w:pPr>
        <w:spacing w:after="0" w:line="360" w:lineRule="auto"/>
        <w:jc w:val="both"/>
        <w:rPr>
          <w:rFonts w:ascii="Palatino Linotype" w:eastAsia="Palatino Linotype" w:hAnsi="Palatino Linotype" w:cs="Palatino Linotype"/>
        </w:rPr>
      </w:pPr>
    </w:p>
    <w:p w14:paraId="2E961C91" w14:textId="627CE23C" w:rsidR="00933869" w:rsidRPr="006253BF" w:rsidRDefault="00933869" w:rsidP="00E62698">
      <w:pPr>
        <w:spacing w:after="0" w:line="360" w:lineRule="auto"/>
        <w:jc w:val="both"/>
        <w:rPr>
          <w:rFonts w:ascii="Palatino Linotype" w:eastAsia="Palatino Linotype" w:hAnsi="Palatino Linotype" w:cs="Palatino Linotype"/>
        </w:rPr>
      </w:pPr>
      <w:r w:rsidRPr="006253BF">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6253BF">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6253BF">
        <w:rPr>
          <w:rFonts w:ascii="Palatino Linotype" w:eastAsia="Palatino Linotype" w:hAnsi="Palatino Linotype" w:cs="Palatino Linotype"/>
        </w:rPr>
        <w:t>, visible en la Gaceta del Seminario Judicial de la Federación con el registro digital 205635.</w:t>
      </w:r>
    </w:p>
    <w:p w14:paraId="34AEC6AB" w14:textId="77777777" w:rsidR="00E564FE" w:rsidRPr="006253BF" w:rsidRDefault="00E564FE" w:rsidP="00E62698">
      <w:pPr>
        <w:spacing w:after="0" w:line="360" w:lineRule="auto"/>
        <w:jc w:val="both"/>
        <w:rPr>
          <w:rFonts w:ascii="Palatino Linotype" w:eastAsia="Palatino Linotype" w:hAnsi="Palatino Linotype" w:cs="Palatino Linotype"/>
          <w:b/>
        </w:rPr>
      </w:pPr>
    </w:p>
    <w:p w14:paraId="4FD2A8D6" w14:textId="77777777" w:rsidR="00933869" w:rsidRPr="006253BF" w:rsidRDefault="00933869" w:rsidP="00E62698">
      <w:pPr>
        <w:spacing w:after="0" w:line="360" w:lineRule="auto"/>
        <w:jc w:val="both"/>
        <w:rPr>
          <w:rFonts w:ascii="Palatino Linotype" w:eastAsia="Palatino Linotype" w:hAnsi="Palatino Linotype" w:cs="Palatino Linotype"/>
        </w:rPr>
      </w:pPr>
      <w:r w:rsidRPr="006253BF">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FA4027E" w14:textId="77777777" w:rsidR="00933869" w:rsidRPr="006253BF" w:rsidRDefault="00933869" w:rsidP="00E62698">
      <w:pPr>
        <w:spacing w:after="0" w:line="360" w:lineRule="auto"/>
        <w:jc w:val="both"/>
        <w:rPr>
          <w:rFonts w:ascii="Palatino Linotype" w:eastAsia="Palatino Linotype" w:hAnsi="Palatino Linotype" w:cs="Palatino Linotype"/>
        </w:rPr>
      </w:pPr>
    </w:p>
    <w:p w14:paraId="564B1E1A" w14:textId="6BFFF8D4" w:rsidR="00933869" w:rsidRPr="006253BF" w:rsidRDefault="00933869" w:rsidP="00E62698">
      <w:pPr>
        <w:spacing w:after="0" w:line="360" w:lineRule="auto"/>
        <w:jc w:val="both"/>
        <w:rPr>
          <w:rFonts w:ascii="Palatino Linotype" w:eastAsia="Palatino Linotype" w:hAnsi="Palatino Linotype" w:cs="Palatino Linotype"/>
        </w:rPr>
      </w:pPr>
      <w:r w:rsidRPr="006253BF">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55F9BF78" w14:textId="77777777" w:rsidR="00022F7B" w:rsidRPr="006253BF" w:rsidRDefault="00022F7B" w:rsidP="00E62698">
      <w:pPr>
        <w:spacing w:after="0" w:line="360" w:lineRule="auto"/>
        <w:jc w:val="both"/>
        <w:rPr>
          <w:rFonts w:ascii="Palatino Linotype" w:eastAsia="Palatino Linotype" w:hAnsi="Palatino Linotype" w:cs="Palatino Linotype"/>
        </w:rPr>
      </w:pPr>
    </w:p>
    <w:p w14:paraId="1ACEBDDD" w14:textId="77777777" w:rsidR="00933869" w:rsidRPr="006253BF" w:rsidRDefault="00933869" w:rsidP="00E62698">
      <w:pPr>
        <w:spacing w:after="0" w:line="360" w:lineRule="auto"/>
        <w:ind w:left="567" w:right="616"/>
        <w:jc w:val="both"/>
        <w:rPr>
          <w:rFonts w:ascii="Palatino Linotype" w:eastAsia="Palatino Linotype" w:hAnsi="Palatino Linotype" w:cs="Palatino Linotype"/>
        </w:rPr>
      </w:pPr>
      <w:r w:rsidRPr="006253BF">
        <w:rPr>
          <w:rFonts w:ascii="Palatino Linotype" w:eastAsia="Palatino Linotype" w:hAnsi="Palatino Linotype" w:cs="Palatino Linotype"/>
          <w:b/>
        </w:rPr>
        <w:t xml:space="preserve"> </w:t>
      </w:r>
      <w:r w:rsidRPr="006253BF">
        <w:rPr>
          <w:rFonts w:ascii="Palatino Linotype" w:eastAsia="Palatino Linotype" w:hAnsi="Palatino Linotype" w:cs="Palatino Linotype"/>
          <w:b/>
          <w:i/>
        </w:rPr>
        <w:t>“PLAZO RAZONABLE PARA RESOLVER. DIMENSIÓN Y EFECTOS DE ESTE CONCEPTO CUANDO SE ADUCE EXCESIVA CARGA DE TRABAJO.”</w:t>
      </w:r>
      <w:r w:rsidRPr="006253BF">
        <w:rPr>
          <w:rFonts w:ascii="Palatino Linotype" w:eastAsia="Palatino Linotype" w:hAnsi="Palatino Linotype" w:cs="Palatino Linotype"/>
        </w:rPr>
        <w:t xml:space="preserve"> </w:t>
      </w:r>
      <w:r w:rsidRPr="006253BF">
        <w:rPr>
          <w:rFonts w:ascii="Palatino Linotype" w:eastAsia="Palatino Linotype" w:hAnsi="Palatino Linotype" w:cs="Palatino Linotype"/>
        </w:rPr>
        <w:lastRenderedPageBreak/>
        <w:t>consultable en el Seminario Judicial de la Federación y su gaceta, con el registro digital 2002351.</w:t>
      </w:r>
    </w:p>
    <w:p w14:paraId="085688C7" w14:textId="77777777" w:rsidR="00933869" w:rsidRPr="006253BF" w:rsidRDefault="00933869" w:rsidP="00E62698">
      <w:pPr>
        <w:spacing w:after="0" w:line="360" w:lineRule="auto"/>
        <w:ind w:left="567" w:right="616"/>
        <w:jc w:val="both"/>
        <w:rPr>
          <w:rFonts w:ascii="Palatino Linotype" w:eastAsia="Palatino Linotype" w:hAnsi="Palatino Linotype" w:cs="Palatino Linotype"/>
          <w:b/>
        </w:rPr>
      </w:pPr>
    </w:p>
    <w:p w14:paraId="2E494089" w14:textId="3C5003B7" w:rsidR="00933869" w:rsidRPr="006253BF" w:rsidRDefault="00933869" w:rsidP="00E62698">
      <w:pPr>
        <w:spacing w:after="0" w:line="360" w:lineRule="auto"/>
        <w:ind w:left="567" w:right="616"/>
        <w:jc w:val="both"/>
        <w:rPr>
          <w:rFonts w:ascii="Palatino Linotype" w:eastAsia="Palatino Linotype" w:hAnsi="Palatino Linotype" w:cs="Palatino Linotype"/>
        </w:rPr>
      </w:pPr>
      <w:r w:rsidRPr="006253BF">
        <w:rPr>
          <w:rFonts w:ascii="Palatino Linotype" w:eastAsia="Palatino Linotype" w:hAnsi="Palatino Linotype" w:cs="Palatino Linotype"/>
          <w:b/>
          <w:i/>
        </w:rPr>
        <w:t>“PLAZO RAZONABLE PARA RESOLVER. CONCEPTO Y ELEMENTOS QUE LO INTEGRAN A LA LUZ DEL DERECHO INTERNACIONAL DE LOS DERECHOS HUMANOS</w:t>
      </w:r>
      <w:r w:rsidRPr="006253BF">
        <w:rPr>
          <w:rFonts w:ascii="Palatino Linotype" w:eastAsia="Palatino Linotype" w:hAnsi="Palatino Linotype" w:cs="Palatino Linotype"/>
          <w:i/>
        </w:rPr>
        <w:t>.”</w:t>
      </w:r>
      <w:r w:rsidRPr="006253BF">
        <w:rPr>
          <w:rFonts w:ascii="Palatino Linotype" w:eastAsia="Palatino Linotype" w:hAnsi="Palatino Linotype" w:cs="Palatino Linotype"/>
        </w:rPr>
        <w:t>, visible en el Seminario Judicial de la Federación y su gaceta, con el registro digital 2002350.</w:t>
      </w:r>
    </w:p>
    <w:p w14:paraId="30084C3D" w14:textId="77777777" w:rsidR="00E564FE" w:rsidRPr="006253BF" w:rsidRDefault="00E564FE" w:rsidP="00E62698">
      <w:pPr>
        <w:spacing w:after="0" w:line="360" w:lineRule="auto"/>
        <w:ind w:left="567" w:right="616"/>
        <w:jc w:val="both"/>
        <w:rPr>
          <w:rFonts w:ascii="Palatino Linotype" w:eastAsia="Palatino Linotype" w:hAnsi="Palatino Linotype" w:cs="Palatino Linotype"/>
        </w:rPr>
      </w:pPr>
    </w:p>
    <w:p w14:paraId="7F5EBC64" w14:textId="0550C2A1" w:rsidR="00933869" w:rsidRPr="006253BF" w:rsidRDefault="00933869" w:rsidP="00E62698">
      <w:pPr>
        <w:spacing w:after="0" w:line="360" w:lineRule="auto"/>
        <w:jc w:val="both"/>
        <w:rPr>
          <w:rFonts w:ascii="Palatino Linotype" w:eastAsia="Palatino Linotype" w:hAnsi="Palatino Linotype" w:cs="Palatino Linotype"/>
        </w:rPr>
      </w:pPr>
      <w:r w:rsidRPr="006253BF">
        <w:rPr>
          <w:rFonts w:ascii="Palatino Linotype" w:eastAsia="Palatino Linotype" w:hAnsi="Palatino Linotype" w:cs="Palatino Linotype"/>
        </w:rPr>
        <w:t>Por ello, este organismo garante comprometido con la tutela de los derechos humanos confiados señala que este exceso de plazo legal para resolver el presente asunto resulta de carácter excepcional.</w:t>
      </w:r>
    </w:p>
    <w:p w14:paraId="0707E712" w14:textId="77777777" w:rsidR="0003629B" w:rsidRPr="006253BF" w:rsidRDefault="0003629B" w:rsidP="00E62698">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16F263D8" w14:textId="64E184A2" w:rsidR="00F22AE1" w:rsidRPr="006253BF" w:rsidRDefault="00646B44" w:rsidP="00E62698">
      <w:pPr>
        <w:spacing w:after="0" w:line="360" w:lineRule="auto"/>
        <w:ind w:right="49"/>
        <w:jc w:val="both"/>
        <w:rPr>
          <w:rFonts w:ascii="Palatino Linotype" w:eastAsia="Palatino Linotype" w:hAnsi="Palatino Linotype" w:cs="Palatino Linotype"/>
        </w:rPr>
      </w:pPr>
      <w:r w:rsidRPr="006253BF">
        <w:rPr>
          <w:rFonts w:ascii="Palatino Linotype" w:eastAsia="Palatino Linotype" w:hAnsi="Palatino Linotype" w:cs="Palatino Linotype"/>
        </w:rPr>
        <w:t xml:space="preserve">Debido a que fue debidamente sustanciado el expediente electrónico y no existe diligencia pendiente de desahogo, se emite la Resolución que conforme a Derecho proceda, de acuerdo con los siguientes: </w:t>
      </w:r>
    </w:p>
    <w:p w14:paraId="454A05D4" w14:textId="77777777" w:rsidR="00933869" w:rsidRPr="006253BF" w:rsidRDefault="00933869" w:rsidP="00E62698">
      <w:pPr>
        <w:spacing w:after="0" w:line="360" w:lineRule="auto"/>
        <w:ind w:right="49"/>
        <w:jc w:val="both"/>
        <w:rPr>
          <w:rFonts w:ascii="Palatino Linotype" w:eastAsia="Palatino Linotype" w:hAnsi="Palatino Linotype" w:cs="Palatino Linotype"/>
        </w:rPr>
      </w:pPr>
    </w:p>
    <w:p w14:paraId="40DB3F56" w14:textId="77777777" w:rsidR="00F8557D" w:rsidRPr="006253BF" w:rsidRDefault="00646B44" w:rsidP="00E62698">
      <w:pPr>
        <w:spacing w:after="0" w:line="360" w:lineRule="auto"/>
        <w:ind w:right="49"/>
        <w:jc w:val="center"/>
        <w:rPr>
          <w:rFonts w:ascii="Palatino Linotype" w:eastAsia="Palatino Linotype" w:hAnsi="Palatino Linotype" w:cs="Palatino Linotype"/>
          <w:b/>
        </w:rPr>
      </w:pPr>
      <w:r w:rsidRPr="006253BF">
        <w:rPr>
          <w:rFonts w:ascii="Palatino Linotype" w:eastAsia="Palatino Linotype" w:hAnsi="Palatino Linotype" w:cs="Palatino Linotype"/>
          <w:b/>
        </w:rPr>
        <w:t>II.</w:t>
      </w:r>
      <w:r w:rsidRPr="006253BF">
        <w:rPr>
          <w:rFonts w:ascii="Palatino Linotype" w:eastAsia="Palatino Linotype" w:hAnsi="Palatino Linotype" w:cs="Palatino Linotype"/>
          <w:b/>
        </w:rPr>
        <w:tab/>
        <w:t>C O N S I D E R A N D O:</w:t>
      </w:r>
    </w:p>
    <w:p w14:paraId="3619A913" w14:textId="77777777" w:rsidR="00F8557D" w:rsidRPr="006253BF" w:rsidRDefault="00F8557D" w:rsidP="00E62698">
      <w:pPr>
        <w:spacing w:after="0" w:line="360" w:lineRule="auto"/>
        <w:ind w:right="49"/>
        <w:jc w:val="both"/>
        <w:rPr>
          <w:rFonts w:ascii="Palatino Linotype" w:eastAsia="Palatino Linotype" w:hAnsi="Palatino Linotype" w:cs="Palatino Linotype"/>
        </w:rPr>
      </w:pPr>
    </w:p>
    <w:p w14:paraId="7101887F" w14:textId="3DA86272" w:rsidR="00933869" w:rsidRPr="006253BF" w:rsidRDefault="00D7458B" w:rsidP="00E62698">
      <w:pPr>
        <w:spacing w:after="0" w:line="360" w:lineRule="auto"/>
        <w:jc w:val="both"/>
        <w:rPr>
          <w:rFonts w:ascii="Palatino Linotype" w:eastAsia="Palatino Linotype" w:hAnsi="Palatino Linotype" w:cs="Palatino Linotype"/>
        </w:rPr>
      </w:pPr>
      <w:r w:rsidRPr="006253BF">
        <w:rPr>
          <w:rFonts w:ascii="Palatino Linotype" w:eastAsia="Palatino Linotype" w:hAnsi="Palatino Linotype" w:cs="Palatino Linotype"/>
          <w:b/>
        </w:rPr>
        <w:t xml:space="preserve">Primero. Competencia. </w:t>
      </w:r>
      <w:r w:rsidR="00933869" w:rsidRPr="006253BF">
        <w:rPr>
          <w:rFonts w:ascii="Palatino Linotype" w:eastAsia="Palatino Linotype" w:hAnsi="Palatino Linotype" w:cs="Palatino Linotype"/>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w:t>
      </w:r>
      <w:r w:rsidR="009F1DB7" w:rsidRPr="006253BF">
        <w:rPr>
          <w:rFonts w:ascii="Palatino Linotype" w:eastAsia="Palatino Linotype" w:hAnsi="Palatino Linotype" w:cs="Palatino Linotype"/>
        </w:rPr>
        <w:t>noveno, cuadragésimo y cuadragésimo primero</w:t>
      </w:r>
      <w:r w:rsidR="00933869" w:rsidRPr="006253BF">
        <w:rPr>
          <w:rFonts w:ascii="Palatino Linotype" w:eastAsia="Palatino Linotype" w:hAnsi="Palatino Linotype" w:cs="Palatino Linotype"/>
        </w:rPr>
        <w:t xml:space="preserve">, fracciones IV y V de la Constitución Política del Estado Libre y Soberano de México; 1, 2, fracción II; 13,  29, 36, fracciones I y II; 176, 178, 179, 181 párrafo tercero y 185 de la Ley Transparencia y Acceso a la Información Pública del Estado de México y Municipios; 9, </w:t>
      </w:r>
      <w:r w:rsidR="00933869" w:rsidRPr="006253BF">
        <w:rPr>
          <w:rFonts w:ascii="Palatino Linotype" w:eastAsia="Palatino Linotype" w:hAnsi="Palatino Linotype" w:cs="Palatino Linotype"/>
        </w:rPr>
        <w:lastRenderedPageBreak/>
        <w:t>fracciones I y XXIII y 11 del Reglamento Interior del Instituto de Transparencia, Acceso a la Información Pública y Protección de Datos Personales del Estado de México y Municipios.</w:t>
      </w:r>
    </w:p>
    <w:p w14:paraId="44CF613E" w14:textId="77777777" w:rsidR="00F8557D" w:rsidRPr="006253BF" w:rsidRDefault="00F8557D" w:rsidP="00E62698">
      <w:pPr>
        <w:spacing w:after="0" w:line="360" w:lineRule="auto"/>
        <w:ind w:right="49"/>
        <w:jc w:val="both"/>
        <w:rPr>
          <w:rFonts w:ascii="Palatino Linotype" w:eastAsia="Palatino Linotype" w:hAnsi="Palatino Linotype" w:cs="Palatino Linotype"/>
        </w:rPr>
      </w:pPr>
    </w:p>
    <w:p w14:paraId="62D25C57" w14:textId="77777777" w:rsidR="00F8557D" w:rsidRPr="006253BF" w:rsidRDefault="00646B44" w:rsidP="00E62698">
      <w:pPr>
        <w:spacing w:after="0" w:line="360" w:lineRule="auto"/>
        <w:ind w:right="49"/>
        <w:jc w:val="both"/>
        <w:rPr>
          <w:rFonts w:ascii="Palatino Linotype" w:eastAsia="Palatino Linotype" w:hAnsi="Palatino Linotype" w:cs="Palatino Linotype"/>
        </w:rPr>
      </w:pPr>
      <w:r w:rsidRPr="006253BF">
        <w:rPr>
          <w:rFonts w:ascii="Palatino Linotype" w:eastAsia="Palatino Linotype" w:hAnsi="Palatino Linotype" w:cs="Palatino Linotype"/>
          <w:b/>
        </w:rPr>
        <w:t>Segundo. Oportunidad y Procedibilidad del Recurso de Revisión.</w:t>
      </w:r>
      <w:r w:rsidRPr="006253BF">
        <w:rPr>
          <w:rFonts w:ascii="Palatino Linotype" w:eastAsia="Palatino Linotype" w:hAnsi="Palatino Linotype" w:cs="Palatino Linotype"/>
        </w:rPr>
        <w:t xml:space="preserve"> Previo al estudio del fondo del asunto, se procede a analizar los requisitos de oportunidad y procedibilidad que deben reunir el recurso de revisión interpuesto, previstos en los artículos 178 y 180 de la Ley de Transparencia y Acceso a la Información Pública del Estado de México y Municipios. </w:t>
      </w:r>
    </w:p>
    <w:p w14:paraId="3B2D671F" w14:textId="77777777" w:rsidR="00F8557D" w:rsidRPr="006253BF" w:rsidRDefault="00F8557D" w:rsidP="00E62698">
      <w:pPr>
        <w:spacing w:after="0" w:line="360" w:lineRule="auto"/>
        <w:ind w:right="49"/>
        <w:jc w:val="both"/>
        <w:rPr>
          <w:rFonts w:ascii="Palatino Linotype" w:eastAsia="Palatino Linotype" w:hAnsi="Palatino Linotype" w:cs="Palatino Linotype"/>
        </w:rPr>
      </w:pPr>
    </w:p>
    <w:p w14:paraId="0C0D0E0E" w14:textId="44DCD9AA" w:rsidR="00933869" w:rsidRPr="006253BF" w:rsidRDefault="00646B44" w:rsidP="00E62698">
      <w:pPr>
        <w:spacing w:after="0" w:line="360" w:lineRule="auto"/>
        <w:ind w:right="49"/>
        <w:jc w:val="both"/>
        <w:rPr>
          <w:rFonts w:ascii="Palatino Linotype" w:eastAsia="Palatino Linotype" w:hAnsi="Palatino Linotype" w:cs="Palatino Linotype"/>
        </w:rPr>
      </w:pPr>
      <w:r w:rsidRPr="006253BF">
        <w:rPr>
          <w:rFonts w:ascii="Palatino Linotype" w:eastAsia="Palatino Linotype" w:hAnsi="Palatino Linotype" w:cs="Palatino Linotype"/>
        </w:rPr>
        <w:t xml:space="preserve">El recurso de revisión fue interpuesto dentro del plazo de quince días hábiles previstos en el artículo 178 de la Ley de Transparencia y Acceso a la Información Pública del Estado de México y Municipios, toda vez que el </w:t>
      </w:r>
      <w:r w:rsidR="009D78BD" w:rsidRPr="006253BF">
        <w:rPr>
          <w:rFonts w:ascii="Palatino Linotype" w:eastAsia="Palatino Linotype" w:hAnsi="Palatino Linotype" w:cs="Palatino Linotype"/>
          <w:b/>
        </w:rPr>
        <w:t>Sujeto Obligado</w:t>
      </w:r>
      <w:r w:rsidR="009D78BD" w:rsidRPr="006253BF">
        <w:rPr>
          <w:rFonts w:ascii="Palatino Linotype" w:eastAsia="Palatino Linotype" w:hAnsi="Palatino Linotype" w:cs="Palatino Linotype"/>
        </w:rPr>
        <w:t xml:space="preserve"> </w:t>
      </w:r>
      <w:r w:rsidRPr="006253BF">
        <w:rPr>
          <w:rFonts w:ascii="Palatino Linotype" w:eastAsia="Palatino Linotype" w:hAnsi="Palatino Linotype" w:cs="Palatino Linotype"/>
        </w:rPr>
        <w:t xml:space="preserve">remitió la respuesta a la solicitud de información el </w:t>
      </w:r>
      <w:r w:rsidR="009F1DB7" w:rsidRPr="006253BF">
        <w:rPr>
          <w:rFonts w:ascii="Palatino Linotype" w:eastAsia="Palatino Linotype" w:hAnsi="Palatino Linotype" w:cs="Palatino Linotype"/>
          <w:b/>
        </w:rPr>
        <w:t>catorce de mayo de dos mil veinticinco</w:t>
      </w:r>
      <w:r w:rsidRPr="006253BF">
        <w:rPr>
          <w:rFonts w:ascii="Palatino Linotype" w:eastAsia="Palatino Linotype" w:hAnsi="Palatino Linotype" w:cs="Palatino Linotype"/>
        </w:rPr>
        <w:t xml:space="preserve">, mientras que el recurso de revisión interpuesto por la parte </w:t>
      </w:r>
      <w:r w:rsidR="009D78BD" w:rsidRPr="006253BF">
        <w:rPr>
          <w:rFonts w:ascii="Palatino Linotype" w:eastAsia="Palatino Linotype" w:hAnsi="Palatino Linotype" w:cs="Palatino Linotype"/>
          <w:b/>
        </w:rPr>
        <w:t xml:space="preserve">Recurrente </w:t>
      </w:r>
      <w:r w:rsidRPr="006253BF">
        <w:rPr>
          <w:rFonts w:ascii="Palatino Linotype" w:eastAsia="Palatino Linotype" w:hAnsi="Palatino Linotype" w:cs="Palatino Linotype"/>
        </w:rPr>
        <w:t xml:space="preserve">se tuvo por presentado </w:t>
      </w:r>
      <w:r w:rsidR="00933869" w:rsidRPr="006253BF">
        <w:rPr>
          <w:rFonts w:ascii="Palatino Linotype" w:eastAsia="Palatino Linotype" w:hAnsi="Palatino Linotype" w:cs="Palatino Linotype"/>
          <w:b/>
        </w:rPr>
        <w:t xml:space="preserve">el </w:t>
      </w:r>
      <w:r w:rsidR="009F1DB7" w:rsidRPr="006253BF">
        <w:rPr>
          <w:rFonts w:ascii="Palatino Linotype" w:eastAsia="Palatino Linotype" w:hAnsi="Palatino Linotype" w:cs="Palatino Linotype"/>
          <w:b/>
        </w:rPr>
        <w:t>veintidós de mayo de dos mil veinticinco</w:t>
      </w:r>
      <w:r w:rsidR="00E564FE" w:rsidRPr="006253BF">
        <w:rPr>
          <w:rFonts w:ascii="Palatino Linotype" w:eastAsia="Palatino Linotype" w:hAnsi="Palatino Linotype" w:cs="Palatino Linotype"/>
        </w:rPr>
        <w:t xml:space="preserve">, esto es al </w:t>
      </w:r>
      <w:r w:rsidR="009F1DB7" w:rsidRPr="006253BF">
        <w:rPr>
          <w:rFonts w:ascii="Palatino Linotype" w:eastAsia="Palatino Linotype" w:hAnsi="Palatino Linotype" w:cs="Palatino Linotype"/>
        </w:rPr>
        <w:t>sexto</w:t>
      </w:r>
      <w:r w:rsidR="00E564FE" w:rsidRPr="006253BF">
        <w:rPr>
          <w:rFonts w:ascii="Palatino Linotype" w:eastAsia="Palatino Linotype" w:hAnsi="Palatino Linotype" w:cs="Palatino Linotype"/>
        </w:rPr>
        <w:t xml:space="preserve"> día en que se tuvo conocimiento de la respuesta. </w:t>
      </w:r>
    </w:p>
    <w:p w14:paraId="50400239" w14:textId="77777777" w:rsidR="00022F7B" w:rsidRPr="006253BF" w:rsidRDefault="00022F7B" w:rsidP="00E62698">
      <w:pPr>
        <w:spacing w:after="0" w:line="360" w:lineRule="auto"/>
        <w:ind w:right="49"/>
        <w:jc w:val="both"/>
        <w:rPr>
          <w:rFonts w:ascii="Palatino Linotype" w:eastAsia="Palatino Linotype" w:hAnsi="Palatino Linotype" w:cs="Palatino Linotype"/>
        </w:rPr>
      </w:pPr>
    </w:p>
    <w:p w14:paraId="31B3F489" w14:textId="7D53E28E" w:rsidR="00F8557D" w:rsidRPr="006253BF" w:rsidRDefault="00646B44" w:rsidP="00E62698">
      <w:pPr>
        <w:spacing w:after="0" w:line="360" w:lineRule="auto"/>
        <w:ind w:right="49"/>
        <w:jc w:val="both"/>
        <w:rPr>
          <w:rFonts w:ascii="Palatino Linotype" w:eastAsia="Palatino Linotype" w:hAnsi="Palatino Linotype" w:cs="Palatino Linotype"/>
        </w:rPr>
      </w:pPr>
      <w:r w:rsidRPr="006253BF">
        <w:rPr>
          <w:rFonts w:ascii="Palatino Linotype" w:eastAsia="Palatino Linotype" w:hAnsi="Palatino Linotype" w:cs="Palatino Linotype"/>
        </w:rPr>
        <w:t xml:space="preserve">Ahora bien, 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en </w:t>
      </w:r>
      <w:r w:rsidRPr="006253BF">
        <w:rPr>
          <w:rFonts w:ascii="Palatino Linotype" w:eastAsia="Palatino Linotype" w:hAnsi="Palatino Linotype" w:cs="Palatino Linotype"/>
          <w:b/>
        </w:rPr>
        <w:t>SAIMEX</w:t>
      </w:r>
      <w:r w:rsidRPr="006253BF">
        <w:rPr>
          <w:rFonts w:ascii="Palatino Linotype" w:eastAsia="Palatino Linotype" w:hAnsi="Palatino Linotype" w:cs="Palatino Linotype"/>
        </w:rPr>
        <w:t xml:space="preserve">.  </w:t>
      </w:r>
    </w:p>
    <w:p w14:paraId="16274CBC" w14:textId="77777777" w:rsidR="00895D56" w:rsidRPr="006253BF" w:rsidRDefault="00895D56" w:rsidP="00E62698">
      <w:pPr>
        <w:spacing w:after="0" w:line="360" w:lineRule="auto"/>
        <w:ind w:right="49"/>
        <w:jc w:val="both"/>
        <w:rPr>
          <w:rFonts w:ascii="Palatino Linotype" w:eastAsia="Palatino Linotype" w:hAnsi="Palatino Linotype" w:cs="Palatino Linotype"/>
        </w:rPr>
      </w:pPr>
    </w:p>
    <w:p w14:paraId="5FB90515" w14:textId="25EE8313" w:rsidR="00F8557D" w:rsidRPr="006253BF" w:rsidRDefault="00646B44" w:rsidP="00E62698">
      <w:pPr>
        <w:spacing w:after="0" w:line="360" w:lineRule="auto"/>
        <w:ind w:right="49"/>
        <w:jc w:val="both"/>
        <w:rPr>
          <w:rFonts w:ascii="Palatino Linotype" w:eastAsia="Palatino Linotype" w:hAnsi="Palatino Linotype" w:cs="Palatino Linotype"/>
        </w:rPr>
      </w:pPr>
      <w:r w:rsidRPr="006253BF">
        <w:rPr>
          <w:rFonts w:ascii="Palatino Linotype" w:eastAsia="Palatino Linotype" w:hAnsi="Palatino Linotype" w:cs="Palatino Linotype"/>
        </w:rPr>
        <w:t>Finalmente, resulta procedente la interposición del recurso de revisión al rubro ano</w:t>
      </w:r>
      <w:r w:rsidR="00DB71F7" w:rsidRPr="006253BF">
        <w:rPr>
          <w:rFonts w:ascii="Palatino Linotype" w:eastAsia="Palatino Linotype" w:hAnsi="Palatino Linotype" w:cs="Palatino Linotype"/>
        </w:rPr>
        <w:t>tado, toda vez que se actualiza</w:t>
      </w:r>
      <w:r w:rsidRPr="006253BF">
        <w:rPr>
          <w:rFonts w:ascii="Palatino Linotype" w:eastAsia="Palatino Linotype" w:hAnsi="Palatino Linotype" w:cs="Palatino Linotype"/>
        </w:rPr>
        <w:t xml:space="preserve"> la h</w:t>
      </w:r>
      <w:r w:rsidR="00DB71F7" w:rsidRPr="006253BF">
        <w:rPr>
          <w:rFonts w:ascii="Palatino Linotype" w:eastAsia="Palatino Linotype" w:hAnsi="Palatino Linotype" w:cs="Palatino Linotype"/>
        </w:rPr>
        <w:t>ipótesis de procedencia prevista</w:t>
      </w:r>
      <w:r w:rsidRPr="006253BF">
        <w:rPr>
          <w:rFonts w:ascii="Palatino Linotype" w:eastAsia="Palatino Linotype" w:hAnsi="Palatino Linotype" w:cs="Palatino Linotype"/>
        </w:rPr>
        <w:t xml:space="preserve"> en e</w:t>
      </w:r>
      <w:r w:rsidR="00DB71F7" w:rsidRPr="006253BF">
        <w:rPr>
          <w:rFonts w:ascii="Palatino Linotype" w:eastAsia="Palatino Linotype" w:hAnsi="Palatino Linotype" w:cs="Palatino Linotype"/>
        </w:rPr>
        <w:t xml:space="preserve">l artículo 179, fracción </w:t>
      </w:r>
      <w:r w:rsidR="00E564FE" w:rsidRPr="006253BF">
        <w:rPr>
          <w:rFonts w:ascii="Palatino Linotype" w:eastAsia="Palatino Linotype" w:hAnsi="Palatino Linotype" w:cs="Palatino Linotype"/>
        </w:rPr>
        <w:t>I</w:t>
      </w:r>
      <w:r w:rsidR="00BC6621" w:rsidRPr="006253BF">
        <w:rPr>
          <w:rFonts w:ascii="Palatino Linotype" w:eastAsia="Palatino Linotype" w:hAnsi="Palatino Linotype" w:cs="Palatino Linotype"/>
        </w:rPr>
        <w:t xml:space="preserve"> </w:t>
      </w:r>
      <w:r w:rsidRPr="006253BF">
        <w:rPr>
          <w:rFonts w:ascii="Palatino Linotype" w:eastAsia="Palatino Linotype" w:hAnsi="Palatino Linotype" w:cs="Palatino Linotype"/>
        </w:rPr>
        <w:t>de la Ley de la materia, que a la letra dice:</w:t>
      </w:r>
    </w:p>
    <w:p w14:paraId="5804E43F" w14:textId="77777777" w:rsidR="00F8557D" w:rsidRPr="006253BF" w:rsidRDefault="00F8557D" w:rsidP="00E62698">
      <w:pPr>
        <w:spacing w:after="0" w:line="360" w:lineRule="auto"/>
        <w:ind w:right="49"/>
        <w:jc w:val="both"/>
        <w:rPr>
          <w:rFonts w:ascii="Palatino Linotype" w:eastAsia="Palatino Linotype" w:hAnsi="Palatino Linotype" w:cs="Palatino Linotype"/>
        </w:rPr>
      </w:pPr>
    </w:p>
    <w:p w14:paraId="4EB53B1F" w14:textId="77777777" w:rsidR="00DB71F7" w:rsidRPr="006253BF" w:rsidRDefault="00646B44" w:rsidP="009D78BD">
      <w:pPr>
        <w:spacing w:after="0" w:line="276" w:lineRule="auto"/>
        <w:ind w:left="851" w:right="843"/>
        <w:jc w:val="both"/>
        <w:rPr>
          <w:rFonts w:ascii="Palatino Linotype" w:eastAsia="Palatino Linotype" w:hAnsi="Palatino Linotype" w:cs="Palatino Linotype"/>
          <w:i/>
        </w:rPr>
      </w:pPr>
      <w:r w:rsidRPr="006253BF">
        <w:rPr>
          <w:rFonts w:ascii="Palatino Linotype" w:eastAsia="Palatino Linotype" w:hAnsi="Palatino Linotype" w:cs="Palatino Linotype"/>
          <w:i/>
        </w:rPr>
        <w:lastRenderedPageBreak/>
        <w:t>“</w:t>
      </w:r>
      <w:r w:rsidRPr="006253BF">
        <w:rPr>
          <w:rFonts w:ascii="Palatino Linotype" w:eastAsia="Palatino Linotype" w:hAnsi="Palatino Linotype" w:cs="Palatino Linotype"/>
          <w:b/>
          <w:i/>
        </w:rPr>
        <w:t>Artículo 179.</w:t>
      </w:r>
      <w:r w:rsidRPr="006253BF">
        <w:rPr>
          <w:rFonts w:ascii="Palatino Linotype" w:eastAsia="Palatino Linotype" w:hAnsi="Palatino Linotype" w:cs="Palatino Linotype"/>
          <w:i/>
        </w:rPr>
        <w:t xml:space="preserve"> El recurso de revisión es un medio de protección que la Ley otorga a los particulares, para hacer valer su derecho de acceso a la información pública, y procederá en contra de las siguientes causas:</w:t>
      </w:r>
    </w:p>
    <w:p w14:paraId="1A4556A2" w14:textId="77777777" w:rsidR="00E41607" w:rsidRPr="006253BF" w:rsidRDefault="00E41607" w:rsidP="009D78BD">
      <w:pPr>
        <w:spacing w:after="0" w:line="276" w:lineRule="auto"/>
        <w:ind w:left="851" w:right="843"/>
        <w:jc w:val="both"/>
        <w:rPr>
          <w:rFonts w:ascii="Palatino Linotype" w:eastAsia="Palatino Linotype" w:hAnsi="Palatino Linotype" w:cs="Palatino Linotype"/>
          <w:i/>
        </w:rPr>
      </w:pPr>
    </w:p>
    <w:p w14:paraId="0C7AA172" w14:textId="233F4AA4" w:rsidR="00BC6621" w:rsidRPr="006253BF" w:rsidRDefault="00E41607" w:rsidP="009D78BD">
      <w:pPr>
        <w:spacing w:after="0" w:line="276" w:lineRule="auto"/>
        <w:ind w:left="851" w:right="843"/>
        <w:jc w:val="both"/>
        <w:rPr>
          <w:rFonts w:ascii="Palatino Linotype" w:hAnsi="Palatino Linotype"/>
          <w:i/>
          <w:iCs/>
        </w:rPr>
      </w:pPr>
      <w:r w:rsidRPr="006253BF">
        <w:rPr>
          <w:rFonts w:ascii="Palatino Linotype" w:hAnsi="Palatino Linotype"/>
          <w:i/>
          <w:iCs/>
        </w:rPr>
        <w:t>I. La negativa a la información solicitada</w:t>
      </w:r>
      <w:r w:rsidR="00BC6621" w:rsidRPr="006253BF">
        <w:rPr>
          <w:rFonts w:ascii="Palatino Linotype" w:hAnsi="Palatino Linotype"/>
          <w:i/>
          <w:iCs/>
        </w:rPr>
        <w:t>;</w:t>
      </w:r>
    </w:p>
    <w:p w14:paraId="41181A3E" w14:textId="1ADF6C9D" w:rsidR="00BC6621" w:rsidRPr="006253BF" w:rsidRDefault="00BC6621" w:rsidP="009D78BD">
      <w:pPr>
        <w:spacing w:after="0" w:line="276" w:lineRule="auto"/>
        <w:ind w:left="851" w:right="560"/>
        <w:jc w:val="both"/>
        <w:rPr>
          <w:rFonts w:ascii="Palatino Linotype" w:hAnsi="Palatino Linotype"/>
          <w:i/>
          <w:iCs/>
        </w:rPr>
      </w:pPr>
      <w:r w:rsidRPr="006253BF">
        <w:rPr>
          <w:rFonts w:ascii="Palatino Linotype" w:hAnsi="Palatino Linotype"/>
          <w:i/>
          <w:iCs/>
        </w:rPr>
        <w:t>…</w:t>
      </w:r>
      <w:r w:rsidR="00E41607" w:rsidRPr="006253BF">
        <w:rPr>
          <w:rFonts w:ascii="Palatino Linotype" w:hAnsi="Palatino Linotype"/>
          <w:i/>
          <w:iCs/>
        </w:rPr>
        <w:t>”</w:t>
      </w:r>
    </w:p>
    <w:p w14:paraId="4D00E215" w14:textId="1072448F" w:rsidR="00F8557D" w:rsidRPr="006253BF" w:rsidRDefault="00D7458B" w:rsidP="00E62698">
      <w:pPr>
        <w:spacing w:after="0" w:line="276" w:lineRule="auto"/>
        <w:ind w:left="567" w:right="560"/>
        <w:jc w:val="both"/>
        <w:rPr>
          <w:rFonts w:ascii="Palatino Linotype" w:hAnsi="Palatino Linotype"/>
          <w:i/>
          <w:iCs/>
        </w:rPr>
      </w:pPr>
      <w:r w:rsidRPr="006253BF">
        <w:rPr>
          <w:rFonts w:ascii="Palatino Linotype" w:eastAsia="Palatino Linotype" w:hAnsi="Palatino Linotype" w:cs="Palatino Linotype"/>
          <w:i/>
        </w:rPr>
        <w:t xml:space="preserve"> </w:t>
      </w:r>
    </w:p>
    <w:p w14:paraId="096B0CBF" w14:textId="4A2735A9" w:rsidR="00F8557D" w:rsidRPr="006253BF" w:rsidRDefault="00646B44" w:rsidP="00E62698">
      <w:pPr>
        <w:spacing w:after="0" w:line="360" w:lineRule="auto"/>
        <w:ind w:right="49"/>
        <w:jc w:val="both"/>
        <w:rPr>
          <w:rFonts w:ascii="Palatino Linotype" w:eastAsia="Palatino Linotype" w:hAnsi="Palatino Linotype" w:cs="Palatino Linotype"/>
        </w:rPr>
      </w:pPr>
      <w:r w:rsidRPr="006253BF">
        <w:rPr>
          <w:rFonts w:ascii="Palatino Linotype" w:eastAsia="Palatino Linotype" w:hAnsi="Palatino Linotype" w:cs="Palatino Linotype"/>
          <w:b/>
        </w:rPr>
        <w:t>Tercero. Materia de la revisión</w:t>
      </w:r>
      <w:r w:rsidRPr="006253BF">
        <w:rPr>
          <w:rFonts w:ascii="Palatino Linotype" w:eastAsia="Palatino Linotype" w:hAnsi="Palatino Linotype" w:cs="Palatino Linotype"/>
        </w:rPr>
        <w:t>. De la revisión a las constancias y documentos que obran en el expediente electrónico se advierte, que el tema sobre el que este Organismo Garante de Transparencia y Acceso a la Información se pronunciará será</w:t>
      </w:r>
      <w:r w:rsidR="00DB71F7" w:rsidRPr="006253BF">
        <w:rPr>
          <w:rFonts w:ascii="Palatino Linotype" w:eastAsia="Palatino Linotype" w:hAnsi="Palatino Linotype" w:cs="Palatino Linotype"/>
        </w:rPr>
        <w:t xml:space="preserve"> en determinar, si se actualiza la hipótesis prevista en la fracción</w:t>
      </w:r>
      <w:r w:rsidRPr="006253BF">
        <w:rPr>
          <w:rFonts w:ascii="Palatino Linotype" w:eastAsia="Palatino Linotype" w:hAnsi="Palatino Linotype" w:cs="Palatino Linotype"/>
        </w:rPr>
        <w:t xml:space="preserve"> </w:t>
      </w:r>
      <w:r w:rsidR="00E564FE" w:rsidRPr="006253BF">
        <w:rPr>
          <w:rFonts w:ascii="Palatino Linotype" w:eastAsia="Palatino Linotype" w:hAnsi="Palatino Linotype" w:cs="Palatino Linotype"/>
        </w:rPr>
        <w:t>I</w:t>
      </w:r>
      <w:r w:rsidR="00933869" w:rsidRPr="006253BF">
        <w:rPr>
          <w:rFonts w:ascii="Palatino Linotype" w:eastAsia="Palatino Linotype" w:hAnsi="Palatino Linotype" w:cs="Palatino Linotype"/>
        </w:rPr>
        <w:t xml:space="preserve"> </w:t>
      </w:r>
      <w:r w:rsidRPr="006253BF">
        <w:rPr>
          <w:rFonts w:ascii="Palatino Linotype" w:eastAsia="Palatino Linotype" w:hAnsi="Palatino Linotype" w:cs="Palatino Linotype"/>
        </w:rPr>
        <w:t xml:space="preserve">del artículo 179 de la Ley en la materia. </w:t>
      </w:r>
    </w:p>
    <w:p w14:paraId="79FBBB04" w14:textId="77777777" w:rsidR="00E41607" w:rsidRPr="006253BF" w:rsidRDefault="00E41607" w:rsidP="00E62698">
      <w:pPr>
        <w:spacing w:after="0" w:line="360" w:lineRule="auto"/>
        <w:ind w:right="49"/>
        <w:jc w:val="both"/>
        <w:rPr>
          <w:rFonts w:ascii="Palatino Linotype" w:eastAsia="Palatino Linotype" w:hAnsi="Palatino Linotype" w:cs="Palatino Linotype"/>
        </w:rPr>
      </w:pPr>
    </w:p>
    <w:p w14:paraId="6AD4A2F2" w14:textId="77777777" w:rsidR="00F8557D" w:rsidRPr="006253BF" w:rsidRDefault="00646B44" w:rsidP="00E62698">
      <w:pPr>
        <w:spacing w:after="0" w:line="360" w:lineRule="auto"/>
        <w:ind w:right="49"/>
        <w:jc w:val="both"/>
        <w:rPr>
          <w:rFonts w:ascii="Palatino Linotype" w:eastAsia="Palatino Linotype" w:hAnsi="Palatino Linotype" w:cs="Palatino Linotype"/>
        </w:rPr>
      </w:pPr>
      <w:r w:rsidRPr="006253BF">
        <w:rPr>
          <w:rFonts w:ascii="Palatino Linotype" w:eastAsia="Palatino Linotype" w:hAnsi="Palatino Linotype" w:cs="Palatino Linotype"/>
          <w:b/>
        </w:rPr>
        <w:t>Cuarto.</w:t>
      </w:r>
      <w:r w:rsidRPr="006253BF">
        <w:rPr>
          <w:rFonts w:ascii="Palatino Linotype" w:eastAsia="Palatino Linotype" w:hAnsi="Palatino Linotype" w:cs="Palatino Linotype"/>
        </w:rPr>
        <w:t xml:space="preserve"> </w:t>
      </w:r>
      <w:r w:rsidRPr="006253BF">
        <w:rPr>
          <w:rFonts w:ascii="Palatino Linotype" w:eastAsia="Palatino Linotype" w:hAnsi="Palatino Linotype" w:cs="Palatino Linotype"/>
          <w:b/>
        </w:rPr>
        <w:t>Estudio de fondo del asunto.</w:t>
      </w:r>
      <w:r w:rsidRPr="006253BF">
        <w:rPr>
          <w:rFonts w:ascii="Palatino Linotype" w:eastAsia="Palatino Linotype" w:hAnsi="Palatino Linotype" w:cs="Palatino Linotype"/>
        </w:rPr>
        <w:t xml:space="preserve">  Antes de entrar al análisis de los pronunciamientos del Sujeto Obligado en la respuesta proporcionada, así como en el informe justificado,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7A7C1A84" w14:textId="77777777" w:rsidR="00F8557D" w:rsidRPr="006253BF" w:rsidRDefault="00F8557D" w:rsidP="00E62698">
      <w:pPr>
        <w:spacing w:after="0" w:line="276" w:lineRule="auto"/>
        <w:ind w:left="567" w:right="560"/>
        <w:jc w:val="both"/>
        <w:rPr>
          <w:rFonts w:ascii="Palatino Linotype" w:eastAsia="Palatino Linotype" w:hAnsi="Palatino Linotype" w:cs="Palatino Linotype"/>
          <w:i/>
        </w:rPr>
      </w:pPr>
    </w:p>
    <w:p w14:paraId="06123CDB" w14:textId="77777777" w:rsidR="00F8557D" w:rsidRPr="006253BF" w:rsidRDefault="00646B44" w:rsidP="009D78BD">
      <w:pPr>
        <w:spacing w:after="0" w:line="276" w:lineRule="auto"/>
        <w:ind w:left="851" w:right="843"/>
        <w:jc w:val="both"/>
        <w:rPr>
          <w:rFonts w:ascii="Palatino Linotype" w:eastAsia="Palatino Linotype" w:hAnsi="Palatino Linotype" w:cs="Palatino Linotype"/>
          <w:i/>
        </w:rPr>
      </w:pPr>
      <w:r w:rsidRPr="006253BF">
        <w:rPr>
          <w:rFonts w:ascii="Palatino Linotype" w:eastAsia="Palatino Linotype" w:hAnsi="Palatino Linotype" w:cs="Palatino Linotype"/>
          <w:b/>
          <w:i/>
        </w:rPr>
        <w:t>Artículo 1o.</w:t>
      </w:r>
      <w:r w:rsidRPr="006253BF">
        <w:rPr>
          <w:rFonts w:ascii="Palatino Linotype" w:eastAsia="Palatino Linotype" w:hAnsi="Palatino Linotype" w:cs="Palatino Linotype"/>
          <w:i/>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04B55DA0" w14:textId="77777777" w:rsidR="00F8557D" w:rsidRPr="006253BF" w:rsidRDefault="00646B44" w:rsidP="009D78BD">
      <w:pPr>
        <w:spacing w:after="0" w:line="276" w:lineRule="auto"/>
        <w:ind w:left="851" w:right="843"/>
        <w:jc w:val="both"/>
        <w:rPr>
          <w:rFonts w:ascii="Palatino Linotype" w:eastAsia="Palatino Linotype" w:hAnsi="Palatino Linotype" w:cs="Palatino Linotype"/>
          <w:i/>
        </w:rPr>
      </w:pPr>
      <w:r w:rsidRPr="006253BF">
        <w:rPr>
          <w:rFonts w:ascii="Palatino Linotype" w:eastAsia="Palatino Linotype" w:hAnsi="Palatino Linotype" w:cs="Palatino Linotype"/>
          <w:i/>
        </w:rPr>
        <w:t>Las normas relativas a los derechos humanos se interpretarán de conformidad con esta Constitución y con los tratados internacionales de la materia favoreciendo en todo tiempo a las personas la protección más amplia.</w:t>
      </w:r>
    </w:p>
    <w:p w14:paraId="3CD58237" w14:textId="77777777" w:rsidR="00F8557D" w:rsidRPr="006253BF" w:rsidRDefault="00646B44" w:rsidP="009D78BD">
      <w:pPr>
        <w:spacing w:after="0" w:line="276" w:lineRule="auto"/>
        <w:ind w:left="851" w:right="843"/>
        <w:jc w:val="both"/>
        <w:rPr>
          <w:rFonts w:ascii="Palatino Linotype" w:eastAsia="Palatino Linotype" w:hAnsi="Palatino Linotype" w:cs="Palatino Linotype"/>
          <w:i/>
        </w:rPr>
      </w:pPr>
      <w:r w:rsidRPr="006253BF">
        <w:rPr>
          <w:rFonts w:ascii="Palatino Linotype" w:eastAsia="Palatino Linotype" w:hAnsi="Palatino Linotype" w:cs="Palatino Linotype"/>
          <w:i/>
        </w:rPr>
        <w:t xml:space="preserve">Todas las autoridades, en el ámbito de sus competencias, tienen la obligación de promover, respetar, proteger y garantizar los derechos humanos de conformidad con </w:t>
      </w:r>
      <w:r w:rsidRPr="006253BF">
        <w:rPr>
          <w:rFonts w:ascii="Palatino Linotype" w:eastAsia="Palatino Linotype" w:hAnsi="Palatino Linotype" w:cs="Palatino Linotype"/>
          <w:i/>
        </w:rPr>
        <w:lastRenderedPageBreak/>
        <w:t>los principios de universalidad, interdependencia, indivisibilidad y progresividad. En consecuencia, el Estado deberá prevenir, investigar, sancionar y reparar las violaciones a los derechos humanos, en los términos que establezca la ley</w:t>
      </w:r>
    </w:p>
    <w:p w14:paraId="65F14F92" w14:textId="77777777" w:rsidR="00F8557D" w:rsidRPr="006253BF" w:rsidRDefault="00646B44" w:rsidP="009D78BD">
      <w:pPr>
        <w:spacing w:after="0" w:line="276" w:lineRule="auto"/>
        <w:ind w:left="851" w:right="843"/>
        <w:jc w:val="both"/>
        <w:rPr>
          <w:rFonts w:ascii="Palatino Linotype" w:eastAsia="Palatino Linotype" w:hAnsi="Palatino Linotype" w:cs="Palatino Linotype"/>
          <w:i/>
        </w:rPr>
      </w:pPr>
      <w:r w:rsidRPr="006253BF">
        <w:rPr>
          <w:rFonts w:ascii="Palatino Linotype" w:eastAsia="Palatino Linotype" w:hAnsi="Palatino Linotype" w:cs="Palatino Linotype"/>
          <w:i/>
        </w:rPr>
        <w:t>[…]</w:t>
      </w:r>
    </w:p>
    <w:p w14:paraId="75867AD6" w14:textId="77777777" w:rsidR="00F8557D" w:rsidRPr="006253BF" w:rsidRDefault="00646B44" w:rsidP="009D78BD">
      <w:pPr>
        <w:spacing w:after="0" w:line="276" w:lineRule="auto"/>
        <w:ind w:left="851" w:right="843"/>
        <w:jc w:val="both"/>
        <w:rPr>
          <w:rFonts w:ascii="Palatino Linotype" w:eastAsia="Palatino Linotype" w:hAnsi="Palatino Linotype" w:cs="Palatino Linotype"/>
          <w:b/>
          <w:i/>
        </w:rPr>
      </w:pPr>
      <w:r w:rsidRPr="006253BF">
        <w:rPr>
          <w:rFonts w:ascii="Palatino Linotype" w:eastAsia="Palatino Linotype" w:hAnsi="Palatino Linotype" w:cs="Palatino Linotype"/>
          <w:b/>
          <w:i/>
        </w:rPr>
        <w:t>“Artículo 6o.</w:t>
      </w:r>
    </w:p>
    <w:p w14:paraId="43236C09" w14:textId="77777777" w:rsidR="00F8557D" w:rsidRPr="006253BF" w:rsidRDefault="00646B44" w:rsidP="009D78BD">
      <w:pPr>
        <w:spacing w:after="0" w:line="276" w:lineRule="auto"/>
        <w:ind w:left="851" w:right="843"/>
        <w:jc w:val="both"/>
        <w:rPr>
          <w:rFonts w:ascii="Palatino Linotype" w:eastAsia="Palatino Linotype" w:hAnsi="Palatino Linotype" w:cs="Palatino Linotype"/>
          <w:i/>
        </w:rPr>
      </w:pPr>
      <w:r w:rsidRPr="006253BF">
        <w:rPr>
          <w:rFonts w:ascii="Palatino Linotype" w:eastAsia="Palatino Linotype" w:hAnsi="Palatino Linotype" w:cs="Palatino Linotype"/>
          <w:i/>
        </w:rPr>
        <w:t>[...]</w:t>
      </w:r>
    </w:p>
    <w:p w14:paraId="40F47EB2" w14:textId="77777777" w:rsidR="00F8557D" w:rsidRPr="006253BF" w:rsidRDefault="00646B44" w:rsidP="009D78BD">
      <w:pPr>
        <w:spacing w:after="0" w:line="276" w:lineRule="auto"/>
        <w:ind w:left="851" w:right="843"/>
        <w:jc w:val="both"/>
        <w:rPr>
          <w:rFonts w:ascii="Palatino Linotype" w:eastAsia="Palatino Linotype" w:hAnsi="Palatino Linotype" w:cs="Palatino Linotype"/>
          <w:i/>
        </w:rPr>
      </w:pPr>
      <w:r w:rsidRPr="006253BF">
        <w:rPr>
          <w:rFonts w:ascii="Palatino Linotype" w:eastAsia="Palatino Linotype" w:hAnsi="Palatino Linotype" w:cs="Palatino Linotype"/>
          <w:i/>
        </w:rPr>
        <w:t>A. Para el ejercicio del derecho de acceso a la información, la Federación y las entidades federativas, en el ámbito de sus respectivas competencias, se regirán por los siguientes principios y bases:</w:t>
      </w:r>
    </w:p>
    <w:p w14:paraId="7EAD3BF1" w14:textId="633D014A" w:rsidR="00F8557D" w:rsidRPr="006253BF" w:rsidRDefault="00646B44" w:rsidP="009D78BD">
      <w:pPr>
        <w:spacing w:after="0" w:line="276" w:lineRule="auto"/>
        <w:ind w:left="851" w:right="843"/>
        <w:jc w:val="both"/>
        <w:rPr>
          <w:rFonts w:ascii="Palatino Linotype" w:eastAsia="Palatino Linotype" w:hAnsi="Palatino Linotype" w:cs="Palatino Linotype"/>
          <w:i/>
        </w:rPr>
      </w:pPr>
      <w:r w:rsidRPr="006253BF">
        <w:rPr>
          <w:rFonts w:ascii="Palatino Linotype" w:eastAsia="Palatino Linotype" w:hAnsi="Palatino Linotype" w:cs="Palatino Linotype"/>
          <w:i/>
        </w:rPr>
        <w:t xml:space="preserve"> I. </w:t>
      </w:r>
      <w:r w:rsidR="00E41607" w:rsidRPr="006253BF">
        <w:rPr>
          <w:rFonts w:ascii="Palatino Linotype" w:eastAsia="Palatino Linotype" w:hAnsi="Palatino Linotype" w:cs="Palatino Linotype"/>
          <w:i/>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5DB5D95" w14:textId="7CF6F438" w:rsidR="00E41607" w:rsidRPr="006253BF" w:rsidRDefault="00646B44" w:rsidP="009D78BD">
      <w:pPr>
        <w:spacing w:after="0" w:line="276" w:lineRule="auto"/>
        <w:ind w:left="851" w:right="843"/>
        <w:jc w:val="both"/>
        <w:rPr>
          <w:rFonts w:ascii="Palatino Linotype" w:eastAsia="Palatino Linotype" w:hAnsi="Palatino Linotype" w:cs="Palatino Linotype"/>
          <w:i/>
        </w:rPr>
      </w:pPr>
      <w:r w:rsidRPr="006253BF">
        <w:rPr>
          <w:rFonts w:ascii="Palatino Linotype" w:eastAsia="Palatino Linotype" w:hAnsi="Palatino Linotype" w:cs="Palatino Linotype"/>
          <w:i/>
        </w:rPr>
        <w:t xml:space="preserve"> II. </w:t>
      </w:r>
      <w:r w:rsidR="00E41607" w:rsidRPr="006253BF">
        <w:rPr>
          <w:rFonts w:ascii="Palatino Linotype" w:eastAsia="Palatino Linotype" w:hAnsi="Palatino Linotype" w:cs="Palatino Linotype"/>
          <w:i/>
        </w:rPr>
        <w:t xml:space="preserve">La información que se refiere a la vida privada y los datos personales será protegida en los términos y con las excepciones que fijen las leyes. Para tal efecto, los sujetos obligados contarán con las facultades suficientes para su atención. </w:t>
      </w:r>
    </w:p>
    <w:p w14:paraId="56E17F1D" w14:textId="167E3BE3" w:rsidR="00F8557D" w:rsidRPr="006253BF" w:rsidRDefault="00E41607" w:rsidP="009D78BD">
      <w:pPr>
        <w:spacing w:after="0" w:line="276" w:lineRule="auto"/>
        <w:ind w:left="851" w:right="843"/>
        <w:jc w:val="both"/>
        <w:rPr>
          <w:rFonts w:ascii="Palatino Linotype" w:eastAsia="Palatino Linotype" w:hAnsi="Palatino Linotype" w:cs="Palatino Linotype"/>
          <w:i/>
        </w:rPr>
      </w:pPr>
      <w:r w:rsidRPr="006253BF">
        <w:rPr>
          <w:rFonts w:ascii="Palatino Linotype" w:eastAsia="Palatino Linotype" w:hAnsi="Palatino Linotype" w:cs="Palatino Linotype"/>
          <w:i/>
        </w:rPr>
        <w:t xml:space="preserve">Por lo que hace a la información relacionada con los datos personales en posesión de particulares, la ley a la que se refiere el artículo 90 de esta Constitución determinará la competencia para conocer de los procedimientos relativos a su protección, verificación e imposición de </w:t>
      </w:r>
      <w:proofErr w:type="gramStart"/>
      <w:r w:rsidRPr="006253BF">
        <w:rPr>
          <w:rFonts w:ascii="Palatino Linotype" w:eastAsia="Palatino Linotype" w:hAnsi="Palatino Linotype" w:cs="Palatino Linotype"/>
          <w:i/>
        </w:rPr>
        <w:t>sanciones.</w:t>
      </w:r>
      <w:r w:rsidR="00646B44" w:rsidRPr="006253BF">
        <w:rPr>
          <w:rFonts w:ascii="Palatino Linotype" w:eastAsia="Palatino Linotype" w:hAnsi="Palatino Linotype" w:cs="Palatino Linotype"/>
          <w:i/>
        </w:rPr>
        <w:t>.</w:t>
      </w:r>
      <w:proofErr w:type="gramEnd"/>
    </w:p>
    <w:p w14:paraId="23D67166" w14:textId="77777777" w:rsidR="00F8557D" w:rsidRPr="006253BF" w:rsidRDefault="00646B44" w:rsidP="009D78BD">
      <w:pPr>
        <w:spacing w:after="0" w:line="276" w:lineRule="auto"/>
        <w:ind w:left="851" w:right="843"/>
        <w:jc w:val="both"/>
        <w:rPr>
          <w:rFonts w:ascii="Palatino Linotype" w:eastAsia="Palatino Linotype" w:hAnsi="Palatino Linotype" w:cs="Palatino Linotype"/>
          <w:i/>
        </w:rPr>
      </w:pPr>
      <w:r w:rsidRPr="006253BF">
        <w:rPr>
          <w:rFonts w:ascii="Palatino Linotype" w:eastAsia="Palatino Linotype" w:hAnsi="Palatino Linotype" w:cs="Palatino Linotype"/>
          <w:i/>
        </w:rPr>
        <w:t xml:space="preserve"> III. Toda persona, sin necesidad de acreditar interés alguno o justificar su utilización, tendrá acceso gratuito a la información pública, a sus datos personales o a la rectificación de éstos.</w:t>
      </w:r>
    </w:p>
    <w:p w14:paraId="74C9252D" w14:textId="4A8CFFC0" w:rsidR="00F8557D" w:rsidRPr="006253BF" w:rsidRDefault="00646B44" w:rsidP="009D78BD">
      <w:pPr>
        <w:spacing w:after="0" w:line="276" w:lineRule="auto"/>
        <w:ind w:left="851" w:right="843"/>
        <w:jc w:val="both"/>
        <w:rPr>
          <w:rFonts w:ascii="Palatino Linotype" w:eastAsia="Palatino Linotype" w:hAnsi="Palatino Linotype" w:cs="Palatino Linotype"/>
          <w:i/>
        </w:rPr>
      </w:pPr>
      <w:r w:rsidRPr="006253BF">
        <w:rPr>
          <w:rFonts w:ascii="Palatino Linotype" w:eastAsia="Palatino Linotype" w:hAnsi="Palatino Linotype" w:cs="Palatino Linotype"/>
          <w:i/>
        </w:rPr>
        <w:t xml:space="preserve"> IV. </w:t>
      </w:r>
      <w:r w:rsidR="00E41607" w:rsidRPr="006253BF">
        <w:rPr>
          <w:rFonts w:ascii="Palatino Linotype" w:eastAsia="Palatino Linotype" w:hAnsi="Palatino Linotype" w:cs="Palatino Linotype"/>
          <w:i/>
        </w:rPr>
        <w:t>Se establecerán mecanismos de acceso a la información pública y procedimientos de revisión expeditos que se sustanciarán ante las instancias competentes en los términos que fija esta Constitución y las leyes</w:t>
      </w:r>
      <w:r w:rsidRPr="006253BF">
        <w:rPr>
          <w:rFonts w:ascii="Palatino Linotype" w:eastAsia="Palatino Linotype" w:hAnsi="Palatino Linotype" w:cs="Palatino Linotype"/>
          <w:i/>
        </w:rPr>
        <w:t>.</w:t>
      </w:r>
    </w:p>
    <w:p w14:paraId="63A4285B" w14:textId="77777777" w:rsidR="00F8557D" w:rsidRPr="006253BF" w:rsidRDefault="00646B44" w:rsidP="009D78BD">
      <w:pPr>
        <w:spacing w:after="0" w:line="276" w:lineRule="auto"/>
        <w:ind w:left="851" w:right="843"/>
        <w:jc w:val="both"/>
        <w:rPr>
          <w:rFonts w:ascii="Palatino Linotype" w:eastAsia="Palatino Linotype" w:hAnsi="Palatino Linotype" w:cs="Palatino Linotype"/>
          <w:i/>
        </w:rPr>
      </w:pPr>
      <w:r w:rsidRPr="006253BF">
        <w:rPr>
          <w:rFonts w:ascii="Palatino Linotype" w:eastAsia="Palatino Linotype" w:hAnsi="Palatino Linotype" w:cs="Palatino Linotype"/>
          <w:i/>
        </w:rPr>
        <w:lastRenderedPageBreak/>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2BAD1263" w14:textId="77777777" w:rsidR="00F8557D" w:rsidRPr="006253BF" w:rsidRDefault="00646B44" w:rsidP="009D78BD">
      <w:pPr>
        <w:spacing w:after="0" w:line="276" w:lineRule="auto"/>
        <w:ind w:left="851" w:right="843"/>
        <w:jc w:val="both"/>
        <w:rPr>
          <w:rFonts w:ascii="Palatino Linotype" w:eastAsia="Palatino Linotype" w:hAnsi="Palatino Linotype" w:cs="Palatino Linotype"/>
          <w:i/>
        </w:rPr>
      </w:pPr>
      <w:r w:rsidRPr="006253BF">
        <w:rPr>
          <w:rFonts w:ascii="Palatino Linotype" w:eastAsia="Palatino Linotype" w:hAnsi="Palatino Linotype" w:cs="Palatino Linotype"/>
          <w:i/>
        </w:rPr>
        <w:t xml:space="preserve"> VI. Las leyes determinarán la manera en que los sujetos obligados deberán hacer pública la información relativa a los recursos públicos que entreguen a personas físicas o morales.</w:t>
      </w:r>
    </w:p>
    <w:p w14:paraId="0C67A7C8" w14:textId="77B331B5" w:rsidR="00F8557D" w:rsidRPr="006253BF" w:rsidRDefault="00646B44" w:rsidP="009D78BD">
      <w:pPr>
        <w:spacing w:after="0" w:line="276" w:lineRule="auto"/>
        <w:ind w:left="851" w:right="843"/>
        <w:jc w:val="both"/>
        <w:rPr>
          <w:rFonts w:ascii="Palatino Linotype" w:eastAsia="Palatino Linotype" w:hAnsi="Palatino Linotype" w:cs="Palatino Linotype"/>
          <w:i/>
        </w:rPr>
      </w:pPr>
      <w:r w:rsidRPr="006253BF">
        <w:rPr>
          <w:rFonts w:ascii="Palatino Linotype" w:eastAsia="Palatino Linotype" w:hAnsi="Palatino Linotype" w:cs="Palatino Linotype"/>
          <w:i/>
        </w:rPr>
        <w:t xml:space="preserve"> VII. La inobservancia a las disposiciones en materia de acceso a la información pública será sancionada en los términos que dispongan las leyes. [...]</w:t>
      </w:r>
    </w:p>
    <w:p w14:paraId="3086EFA8" w14:textId="77777777" w:rsidR="00BC6621" w:rsidRPr="006253BF" w:rsidRDefault="00BC6621" w:rsidP="00E62698">
      <w:pPr>
        <w:spacing w:after="0" w:line="360" w:lineRule="auto"/>
        <w:ind w:left="567" w:right="560"/>
        <w:jc w:val="both"/>
        <w:rPr>
          <w:rFonts w:ascii="Palatino Linotype" w:eastAsia="Palatino Linotype" w:hAnsi="Palatino Linotype" w:cs="Palatino Linotype"/>
          <w:i/>
        </w:rPr>
      </w:pPr>
    </w:p>
    <w:p w14:paraId="7F9C6896" w14:textId="77777777" w:rsidR="00F8557D" w:rsidRPr="006253BF" w:rsidRDefault="00646B44" w:rsidP="00E62698">
      <w:pPr>
        <w:spacing w:after="0" w:line="360" w:lineRule="auto"/>
        <w:ind w:right="49"/>
        <w:jc w:val="both"/>
        <w:rPr>
          <w:rFonts w:ascii="Palatino Linotype" w:eastAsia="Palatino Linotype" w:hAnsi="Palatino Linotype" w:cs="Palatino Linotype"/>
        </w:rPr>
      </w:pPr>
      <w:r w:rsidRPr="006253BF">
        <w:rPr>
          <w:rFonts w:ascii="Palatino Linotype" w:eastAsia="Palatino Linotype" w:hAnsi="Palatino Linotype" w:cs="Palatino Linotype"/>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2E6546E4" w14:textId="77777777" w:rsidR="00F8557D" w:rsidRPr="006253BF" w:rsidRDefault="00F8557D" w:rsidP="00E62698">
      <w:pPr>
        <w:spacing w:after="0" w:line="360" w:lineRule="auto"/>
        <w:ind w:right="49"/>
        <w:jc w:val="both"/>
        <w:rPr>
          <w:rFonts w:ascii="Palatino Linotype" w:eastAsia="Palatino Linotype" w:hAnsi="Palatino Linotype" w:cs="Palatino Linotype"/>
        </w:rPr>
      </w:pPr>
    </w:p>
    <w:p w14:paraId="7E5D712A" w14:textId="77777777" w:rsidR="00F8557D" w:rsidRPr="006253BF" w:rsidRDefault="00646B44" w:rsidP="009D78BD">
      <w:pPr>
        <w:spacing w:after="0" w:line="276" w:lineRule="auto"/>
        <w:ind w:left="851" w:right="843"/>
        <w:jc w:val="both"/>
        <w:rPr>
          <w:rFonts w:ascii="Palatino Linotype" w:eastAsia="Palatino Linotype" w:hAnsi="Palatino Linotype" w:cs="Palatino Linotype"/>
          <w:i/>
        </w:rPr>
      </w:pPr>
      <w:r w:rsidRPr="006253BF">
        <w:rPr>
          <w:rFonts w:ascii="Palatino Linotype" w:eastAsia="Palatino Linotype" w:hAnsi="Palatino Linotype" w:cs="Palatino Linotype"/>
          <w:i/>
        </w:rPr>
        <w:t>“</w:t>
      </w:r>
      <w:r w:rsidRPr="006253BF">
        <w:rPr>
          <w:rFonts w:ascii="Palatino Linotype" w:eastAsia="Palatino Linotype" w:hAnsi="Palatino Linotype" w:cs="Palatino Linotype"/>
          <w:b/>
          <w:i/>
        </w:rPr>
        <w:t>Artículo 4.</w:t>
      </w:r>
      <w:r w:rsidRPr="006253BF">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61CB5E61" w14:textId="77777777" w:rsidR="00F8557D" w:rsidRPr="006253BF" w:rsidRDefault="00646B44" w:rsidP="009D78BD">
      <w:pPr>
        <w:spacing w:after="0" w:line="276" w:lineRule="auto"/>
        <w:ind w:left="851" w:right="843"/>
        <w:jc w:val="both"/>
        <w:rPr>
          <w:rFonts w:ascii="Palatino Linotype" w:eastAsia="Palatino Linotype" w:hAnsi="Palatino Linotype" w:cs="Palatino Linotype"/>
          <w:i/>
        </w:rPr>
      </w:pPr>
      <w:r w:rsidRPr="006253BF">
        <w:rPr>
          <w:rFonts w:ascii="Palatino Linotype" w:eastAsia="Palatino Linotype" w:hAnsi="Palatino Linotype" w:cs="Palatino Linotype"/>
          <w:i/>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w:t>
      </w:r>
      <w:r w:rsidRPr="006253BF">
        <w:rPr>
          <w:rFonts w:ascii="Palatino Linotype" w:eastAsia="Palatino Linotype" w:hAnsi="Palatino Linotype" w:cs="Palatino Linotype"/>
          <w:i/>
        </w:rPr>
        <w:lastRenderedPageBreak/>
        <w:t>Transparencia y Acceso a la Información Pública del Estado de México y Municipios 29 como reservada temporalmente por razones de interés público, en los términos de las causas legítimas y estrictamente necesarias previstas por esta Ley.</w:t>
      </w:r>
    </w:p>
    <w:p w14:paraId="51F08E79" w14:textId="77777777" w:rsidR="00F8557D" w:rsidRPr="006253BF" w:rsidRDefault="00646B44" w:rsidP="009D78BD">
      <w:pPr>
        <w:spacing w:after="0" w:line="276" w:lineRule="auto"/>
        <w:ind w:left="851" w:right="843"/>
        <w:jc w:val="both"/>
        <w:rPr>
          <w:rFonts w:ascii="Palatino Linotype" w:eastAsia="Palatino Linotype" w:hAnsi="Palatino Linotype" w:cs="Palatino Linotype"/>
          <w:i/>
        </w:rPr>
      </w:pPr>
      <w:r w:rsidRPr="006253BF">
        <w:rPr>
          <w:rFonts w:ascii="Palatino Linotype" w:eastAsia="Palatino Linotype" w:hAnsi="Palatino Linotype" w:cs="Palatino Linotype"/>
          <w:i/>
        </w:rPr>
        <w:t>Los sujetos obligados deben poner en práctica, políticas y programas de acceso a la información que se apeguen a criterios de publicidad, veracidad, oportunidad, precisión y suficiencia en beneficio de los solicitantes.”</w:t>
      </w:r>
    </w:p>
    <w:p w14:paraId="14968CA1" w14:textId="77777777" w:rsidR="00F8557D" w:rsidRPr="006253BF" w:rsidRDefault="00F8557D" w:rsidP="00E62698">
      <w:pPr>
        <w:spacing w:after="0" w:line="360" w:lineRule="auto"/>
        <w:ind w:left="567" w:right="560"/>
        <w:jc w:val="both"/>
        <w:rPr>
          <w:rFonts w:ascii="Palatino Linotype" w:eastAsia="Palatino Linotype" w:hAnsi="Palatino Linotype" w:cs="Palatino Linotype"/>
          <w:i/>
        </w:rPr>
      </w:pPr>
    </w:p>
    <w:p w14:paraId="6E9DB9B4" w14:textId="77777777" w:rsidR="00F8557D" w:rsidRPr="006253BF" w:rsidRDefault="00646B44" w:rsidP="00E62698">
      <w:pPr>
        <w:spacing w:after="0" w:line="360" w:lineRule="auto"/>
        <w:ind w:right="49"/>
        <w:jc w:val="both"/>
        <w:rPr>
          <w:rFonts w:ascii="Palatino Linotype" w:eastAsia="Palatino Linotype" w:hAnsi="Palatino Linotype" w:cs="Palatino Linotype"/>
        </w:rPr>
      </w:pPr>
      <w:r w:rsidRPr="006253BF">
        <w:rPr>
          <w:rFonts w:ascii="Palatino Linotype" w:eastAsia="Palatino Linotype" w:hAnsi="Palatino Linotype" w:cs="Palatino Linotype"/>
        </w:rPr>
        <w:t>De lo precedente, se desprende que los Sujetos Obligados tienen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33EA1797" w14:textId="77777777" w:rsidR="00F8557D" w:rsidRPr="006253BF" w:rsidRDefault="00F8557D" w:rsidP="00E62698">
      <w:pPr>
        <w:spacing w:after="0" w:line="360" w:lineRule="auto"/>
        <w:ind w:right="49"/>
        <w:jc w:val="both"/>
        <w:rPr>
          <w:rFonts w:ascii="Palatino Linotype" w:eastAsia="Palatino Linotype" w:hAnsi="Palatino Linotype" w:cs="Palatino Linotype"/>
        </w:rPr>
      </w:pPr>
    </w:p>
    <w:p w14:paraId="3697D698" w14:textId="77777777" w:rsidR="00F8557D" w:rsidRPr="006253BF" w:rsidRDefault="00646B44" w:rsidP="009D78BD">
      <w:pPr>
        <w:spacing w:after="0" w:line="276" w:lineRule="auto"/>
        <w:ind w:left="851" w:right="843"/>
        <w:jc w:val="both"/>
        <w:rPr>
          <w:rFonts w:ascii="Palatino Linotype" w:eastAsia="Palatino Linotype" w:hAnsi="Palatino Linotype" w:cs="Palatino Linotype"/>
          <w:i/>
        </w:rPr>
      </w:pPr>
      <w:r w:rsidRPr="006253BF">
        <w:rPr>
          <w:rFonts w:ascii="Palatino Linotype" w:eastAsia="Palatino Linotype" w:hAnsi="Palatino Linotype" w:cs="Palatino Linotype"/>
          <w:i/>
        </w:rPr>
        <w:t>“</w:t>
      </w:r>
      <w:r w:rsidRPr="006253BF">
        <w:rPr>
          <w:rFonts w:ascii="Palatino Linotype" w:eastAsia="Palatino Linotype" w:hAnsi="Palatino Linotype" w:cs="Palatino Linotype"/>
          <w:b/>
          <w:i/>
        </w:rPr>
        <w:t>Artículo 12.</w:t>
      </w:r>
      <w:r w:rsidRPr="006253BF">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7A105DC8" w14:textId="77777777" w:rsidR="00F8557D" w:rsidRPr="006253BF" w:rsidRDefault="00646B44" w:rsidP="009D78BD">
      <w:pPr>
        <w:spacing w:after="0" w:line="276" w:lineRule="auto"/>
        <w:ind w:left="851" w:right="843"/>
        <w:jc w:val="both"/>
        <w:rPr>
          <w:rFonts w:ascii="Palatino Linotype" w:eastAsia="Palatino Linotype" w:hAnsi="Palatino Linotype" w:cs="Palatino Linotype"/>
          <w:i/>
        </w:rPr>
      </w:pPr>
      <w:r w:rsidRPr="006253BF">
        <w:rPr>
          <w:rFonts w:ascii="Palatino Linotype" w:eastAsia="Palatino Linotype" w:hAnsi="Palatino Linotype" w:cs="Palatino Linotype"/>
          <w:i/>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60EAB651" w14:textId="77777777" w:rsidR="00F8557D" w:rsidRPr="006253BF" w:rsidRDefault="00F8557D" w:rsidP="00E62698">
      <w:pPr>
        <w:spacing w:after="0" w:line="360" w:lineRule="auto"/>
        <w:ind w:right="49"/>
        <w:jc w:val="both"/>
        <w:rPr>
          <w:rFonts w:ascii="Palatino Linotype" w:eastAsia="Palatino Linotype" w:hAnsi="Palatino Linotype" w:cs="Palatino Linotype"/>
        </w:rPr>
      </w:pPr>
    </w:p>
    <w:p w14:paraId="27613A96" w14:textId="77777777" w:rsidR="00F8557D" w:rsidRPr="006253BF" w:rsidRDefault="00646B44" w:rsidP="00E62698">
      <w:pPr>
        <w:spacing w:after="0" w:line="360" w:lineRule="auto"/>
        <w:ind w:right="49"/>
        <w:jc w:val="both"/>
        <w:rPr>
          <w:rFonts w:ascii="Palatino Linotype" w:eastAsia="Palatino Linotype" w:hAnsi="Palatino Linotype" w:cs="Palatino Linotype"/>
        </w:rPr>
      </w:pPr>
      <w:r w:rsidRPr="006253BF">
        <w:rPr>
          <w:rFonts w:ascii="Palatino Linotype" w:eastAsia="Palatino Linotype" w:hAnsi="Palatino Linotype" w:cs="Palatino Linotype"/>
        </w:rPr>
        <w:t>Es decir, que el derecho de acceso a la información pública se satisface en aquellos casos en que se entregue documento en que conste la información requerida, toda vez que, los Sujetos Obligados no tienen el deber de generar, poseer o administrar la información pública con el grado de detalle solicitado; esto es, que no tienen el deber de generar un documento ad hoc, para satisfacer el derecho de acceso a la información pública, como así lo establece el Criterio 03/17 emitido por el Instituto Nacional de Transparencia, Acceso a la Información Pública y Protección de Datos Personales, el cual señala lo siguiente:</w:t>
      </w:r>
    </w:p>
    <w:p w14:paraId="58115B51" w14:textId="77777777" w:rsidR="00F8557D" w:rsidRPr="006253BF" w:rsidRDefault="00F8557D" w:rsidP="00E62698">
      <w:pPr>
        <w:spacing w:after="0" w:line="360" w:lineRule="auto"/>
        <w:ind w:right="49"/>
        <w:jc w:val="both"/>
        <w:rPr>
          <w:rFonts w:ascii="Palatino Linotype" w:eastAsia="Palatino Linotype" w:hAnsi="Palatino Linotype" w:cs="Palatino Linotype"/>
        </w:rPr>
      </w:pPr>
    </w:p>
    <w:p w14:paraId="2CE90F90" w14:textId="77777777" w:rsidR="00F8557D" w:rsidRPr="006253BF" w:rsidRDefault="00646B44" w:rsidP="009D78BD">
      <w:pPr>
        <w:spacing w:after="0" w:line="276" w:lineRule="auto"/>
        <w:ind w:left="851" w:right="843"/>
        <w:jc w:val="both"/>
        <w:rPr>
          <w:rFonts w:ascii="Palatino Linotype" w:eastAsia="Palatino Linotype" w:hAnsi="Palatino Linotype" w:cs="Palatino Linotype"/>
          <w:b/>
          <w:i/>
        </w:rPr>
      </w:pPr>
      <w:r w:rsidRPr="006253BF">
        <w:rPr>
          <w:rFonts w:ascii="Palatino Linotype" w:eastAsia="Palatino Linotype" w:hAnsi="Palatino Linotype" w:cs="Palatino Linotype"/>
          <w:b/>
          <w:i/>
        </w:rPr>
        <w:t>Criterio 03/17</w:t>
      </w:r>
    </w:p>
    <w:p w14:paraId="0406D8B0" w14:textId="77777777" w:rsidR="00F8557D" w:rsidRPr="006253BF" w:rsidRDefault="00646B44" w:rsidP="009D78BD">
      <w:pPr>
        <w:spacing w:after="0" w:line="276" w:lineRule="auto"/>
        <w:ind w:left="851" w:right="843"/>
        <w:jc w:val="both"/>
        <w:rPr>
          <w:rFonts w:ascii="Palatino Linotype" w:eastAsia="Palatino Linotype" w:hAnsi="Palatino Linotype" w:cs="Palatino Linotype"/>
          <w:i/>
        </w:rPr>
      </w:pPr>
      <w:r w:rsidRPr="006253BF">
        <w:rPr>
          <w:rFonts w:ascii="Palatino Linotype" w:eastAsia="Palatino Linotype" w:hAnsi="Palatino Linotype" w:cs="Palatino Linotype"/>
          <w:b/>
          <w:i/>
        </w:rPr>
        <w:t xml:space="preserve">“NO EXISTE OBLIGACIÓN DE ELABORAR DOCUMENTOS AD HOC PARA ATENDER LAS SOLICITUDES DE ACCESO A LA INFORMACIÓN. </w:t>
      </w:r>
      <w:r w:rsidRPr="006253BF">
        <w:rPr>
          <w:rFonts w:ascii="Palatino Linotype" w:eastAsia="Palatino Linotype" w:hAnsi="Palatino Linotype" w:cs="Palatino Linotype"/>
          <w:i/>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15B39575" w14:textId="77777777" w:rsidR="00F8557D" w:rsidRPr="006253BF" w:rsidRDefault="00F8557D" w:rsidP="00E62698">
      <w:pPr>
        <w:spacing w:after="0" w:line="360" w:lineRule="auto"/>
        <w:ind w:left="567" w:right="560"/>
        <w:jc w:val="both"/>
        <w:rPr>
          <w:rFonts w:ascii="Palatino Linotype" w:eastAsia="Palatino Linotype" w:hAnsi="Palatino Linotype" w:cs="Palatino Linotype"/>
          <w:b/>
          <w:i/>
        </w:rPr>
      </w:pPr>
    </w:p>
    <w:p w14:paraId="257961DA" w14:textId="77777777" w:rsidR="00F8557D" w:rsidRPr="006253BF" w:rsidRDefault="00646B44" w:rsidP="00E62698">
      <w:pPr>
        <w:spacing w:after="0" w:line="360" w:lineRule="auto"/>
        <w:ind w:right="49"/>
        <w:jc w:val="both"/>
        <w:rPr>
          <w:rFonts w:ascii="Palatino Linotype" w:eastAsia="Palatino Linotype" w:hAnsi="Palatino Linotype" w:cs="Palatino Linotype"/>
        </w:rPr>
      </w:pPr>
      <w:r w:rsidRPr="006253BF">
        <w:rPr>
          <w:rFonts w:ascii="Palatino Linotype" w:eastAsia="Palatino Linotype" w:hAnsi="Palatino Linotype" w:cs="Palatino Linotype"/>
        </w:rPr>
        <w:t>Por otra parte, y aunado a lo antepuesto, el último párrafo del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3CABB273" w14:textId="77777777" w:rsidR="00F8557D" w:rsidRPr="006253BF" w:rsidRDefault="00F8557D" w:rsidP="00E62698">
      <w:pPr>
        <w:spacing w:after="0" w:line="360" w:lineRule="auto"/>
        <w:ind w:right="49"/>
        <w:jc w:val="both"/>
        <w:rPr>
          <w:rFonts w:ascii="Palatino Linotype" w:eastAsia="Palatino Linotype" w:hAnsi="Palatino Linotype" w:cs="Palatino Linotype"/>
        </w:rPr>
      </w:pPr>
    </w:p>
    <w:p w14:paraId="21E9BFD8" w14:textId="77777777" w:rsidR="00F8557D" w:rsidRPr="006253BF" w:rsidRDefault="00646B44" w:rsidP="00E62698">
      <w:pPr>
        <w:spacing w:after="0" w:line="360" w:lineRule="auto"/>
        <w:ind w:right="49"/>
        <w:jc w:val="both"/>
        <w:rPr>
          <w:rFonts w:ascii="Palatino Linotype" w:eastAsia="Palatino Linotype" w:hAnsi="Palatino Linotype" w:cs="Palatino Linotype"/>
        </w:rPr>
      </w:pPr>
      <w:r w:rsidRPr="006253BF">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1F7181AF" w14:textId="77777777" w:rsidR="00F8557D" w:rsidRPr="006253BF" w:rsidRDefault="00F8557D" w:rsidP="00E62698">
      <w:pPr>
        <w:spacing w:after="0" w:line="360" w:lineRule="auto"/>
        <w:ind w:right="49"/>
        <w:jc w:val="both"/>
        <w:rPr>
          <w:rFonts w:ascii="Palatino Linotype" w:eastAsia="Palatino Linotype" w:hAnsi="Palatino Linotype" w:cs="Palatino Linotype"/>
        </w:rPr>
      </w:pPr>
    </w:p>
    <w:p w14:paraId="7E905A4A" w14:textId="760562D4" w:rsidR="00F8557D" w:rsidRPr="006253BF" w:rsidRDefault="00646B44" w:rsidP="00E62698">
      <w:pPr>
        <w:spacing w:after="0" w:line="360" w:lineRule="auto"/>
        <w:ind w:right="49"/>
        <w:jc w:val="both"/>
        <w:rPr>
          <w:rFonts w:ascii="Palatino Linotype" w:eastAsia="Palatino Linotype" w:hAnsi="Palatino Linotype" w:cs="Palatino Linotype"/>
        </w:rPr>
      </w:pPr>
      <w:r w:rsidRPr="006253BF">
        <w:rPr>
          <w:rFonts w:ascii="Palatino Linotype" w:eastAsia="Palatino Linotype" w:hAnsi="Palatino Linotype" w:cs="Palatino Linotype"/>
        </w:rPr>
        <w:lastRenderedPageBreak/>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5BD9BEC3" w14:textId="77777777" w:rsidR="0003629B" w:rsidRPr="006253BF" w:rsidRDefault="0003629B" w:rsidP="00E62698">
      <w:pPr>
        <w:spacing w:after="0" w:line="360" w:lineRule="auto"/>
        <w:ind w:right="49"/>
        <w:jc w:val="both"/>
        <w:rPr>
          <w:rFonts w:ascii="Palatino Linotype" w:eastAsia="Palatino Linotype" w:hAnsi="Palatino Linotype" w:cs="Palatino Linotype"/>
        </w:rPr>
      </w:pPr>
    </w:p>
    <w:p w14:paraId="02E4D6CD" w14:textId="77777777" w:rsidR="00F8557D" w:rsidRPr="006253BF" w:rsidRDefault="00646B44" w:rsidP="009D78BD">
      <w:pPr>
        <w:spacing w:after="0" w:line="276" w:lineRule="auto"/>
        <w:ind w:left="851" w:right="843"/>
        <w:jc w:val="both"/>
        <w:rPr>
          <w:rFonts w:ascii="Palatino Linotype" w:eastAsia="Palatino Linotype" w:hAnsi="Palatino Linotype" w:cs="Palatino Linotype"/>
          <w:i/>
        </w:rPr>
      </w:pPr>
      <w:r w:rsidRPr="006253BF">
        <w:rPr>
          <w:rFonts w:ascii="Palatino Linotype" w:eastAsia="Palatino Linotype" w:hAnsi="Palatino Linotype" w:cs="Palatino Linotype"/>
          <w:i/>
        </w:rPr>
        <w:t>“</w:t>
      </w:r>
      <w:r w:rsidRPr="006253BF">
        <w:rPr>
          <w:rFonts w:ascii="Palatino Linotype" w:eastAsia="Palatino Linotype" w:hAnsi="Palatino Linotype" w:cs="Palatino Linotype"/>
          <w:b/>
          <w:i/>
        </w:rPr>
        <w:t>Artículo 3.</w:t>
      </w:r>
      <w:r w:rsidRPr="006253BF">
        <w:rPr>
          <w:rFonts w:ascii="Palatino Linotype" w:eastAsia="Palatino Linotype" w:hAnsi="Palatino Linotype" w:cs="Palatino Linotype"/>
          <w:i/>
        </w:rPr>
        <w:t xml:space="preserve"> Para los efectos de la presente Ley se entenderá por:</w:t>
      </w:r>
    </w:p>
    <w:p w14:paraId="20112B26" w14:textId="77777777" w:rsidR="00F8557D" w:rsidRPr="006253BF" w:rsidRDefault="00646B44" w:rsidP="009D78BD">
      <w:pPr>
        <w:spacing w:after="0" w:line="276" w:lineRule="auto"/>
        <w:ind w:left="851" w:right="843"/>
        <w:jc w:val="both"/>
        <w:rPr>
          <w:rFonts w:ascii="Palatino Linotype" w:eastAsia="Palatino Linotype" w:hAnsi="Palatino Linotype" w:cs="Palatino Linotype"/>
          <w:i/>
        </w:rPr>
      </w:pPr>
      <w:r w:rsidRPr="006253BF">
        <w:rPr>
          <w:rFonts w:ascii="Palatino Linotype" w:eastAsia="Palatino Linotype" w:hAnsi="Palatino Linotype" w:cs="Palatino Linotype"/>
          <w:i/>
        </w:rPr>
        <w:t>…</w:t>
      </w:r>
    </w:p>
    <w:p w14:paraId="4DB11EE2" w14:textId="58D17FD2" w:rsidR="00F8557D" w:rsidRPr="006253BF" w:rsidRDefault="00646B44" w:rsidP="009D78BD">
      <w:pPr>
        <w:spacing w:after="0" w:line="276" w:lineRule="auto"/>
        <w:ind w:left="851" w:right="843"/>
        <w:jc w:val="both"/>
        <w:rPr>
          <w:rFonts w:ascii="Palatino Linotype" w:eastAsia="Palatino Linotype" w:hAnsi="Palatino Linotype" w:cs="Palatino Linotype"/>
          <w:i/>
        </w:rPr>
      </w:pPr>
      <w:r w:rsidRPr="006253BF">
        <w:rPr>
          <w:rFonts w:ascii="Palatino Linotype" w:eastAsia="Palatino Linotype" w:hAnsi="Palatino Linotype" w:cs="Palatino Linotype"/>
          <w:b/>
          <w:i/>
        </w:rPr>
        <w:t>XI. Documento:</w:t>
      </w:r>
      <w:r w:rsidRPr="006253BF">
        <w:rPr>
          <w:rFonts w:ascii="Palatino Linotype" w:eastAsia="Palatino Linotype" w:hAnsi="Palatino Linotype" w:cs="Palatino Linotype"/>
          <w:i/>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1EFA98EC" w14:textId="77777777" w:rsidR="00F8557D" w:rsidRPr="006253BF" w:rsidRDefault="00F8557D" w:rsidP="00E62698">
      <w:pPr>
        <w:spacing w:after="0" w:line="360" w:lineRule="auto"/>
        <w:ind w:right="49"/>
        <w:jc w:val="both"/>
        <w:rPr>
          <w:rFonts w:ascii="Palatino Linotype" w:eastAsia="Palatino Linotype" w:hAnsi="Palatino Linotype" w:cs="Palatino Linotype"/>
        </w:rPr>
      </w:pPr>
    </w:p>
    <w:p w14:paraId="0EC960E4" w14:textId="77777777" w:rsidR="00F8557D" w:rsidRPr="006253BF" w:rsidRDefault="00646B44" w:rsidP="00E62698">
      <w:pPr>
        <w:spacing w:after="0" w:line="360" w:lineRule="auto"/>
        <w:ind w:right="49"/>
        <w:jc w:val="both"/>
        <w:rPr>
          <w:rFonts w:ascii="Palatino Linotype" w:eastAsia="Palatino Linotype" w:hAnsi="Palatino Linotype" w:cs="Palatino Linotype"/>
        </w:rPr>
      </w:pPr>
      <w:r w:rsidRPr="006253BF">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5E96C56C" w14:textId="77777777" w:rsidR="00F8557D" w:rsidRPr="006253BF" w:rsidRDefault="00F8557D" w:rsidP="00E62698">
      <w:pPr>
        <w:spacing w:after="0" w:line="360" w:lineRule="auto"/>
        <w:ind w:right="49"/>
        <w:jc w:val="both"/>
        <w:rPr>
          <w:rFonts w:ascii="Palatino Linotype" w:eastAsia="Palatino Linotype" w:hAnsi="Palatino Linotype" w:cs="Palatino Linotype"/>
        </w:rPr>
      </w:pPr>
    </w:p>
    <w:p w14:paraId="59209BB8" w14:textId="77777777" w:rsidR="00F8557D" w:rsidRPr="006253BF" w:rsidRDefault="00646B44" w:rsidP="00E62698">
      <w:pPr>
        <w:spacing w:after="0" w:line="276" w:lineRule="auto"/>
        <w:ind w:left="567" w:right="560"/>
        <w:jc w:val="both"/>
        <w:rPr>
          <w:rFonts w:ascii="Palatino Linotype" w:eastAsia="Palatino Linotype" w:hAnsi="Palatino Linotype" w:cs="Palatino Linotype"/>
          <w:b/>
          <w:i/>
        </w:rPr>
      </w:pPr>
      <w:r w:rsidRPr="006253BF">
        <w:rPr>
          <w:rFonts w:ascii="Palatino Linotype" w:eastAsia="Palatino Linotype" w:hAnsi="Palatino Linotype" w:cs="Palatino Linotype"/>
          <w:i/>
        </w:rPr>
        <w:t>“</w:t>
      </w:r>
      <w:r w:rsidRPr="006253BF">
        <w:rPr>
          <w:rFonts w:ascii="Palatino Linotype" w:eastAsia="Palatino Linotype" w:hAnsi="Palatino Linotype" w:cs="Palatino Linotype"/>
          <w:b/>
          <w:i/>
        </w:rPr>
        <w:t>CRITERIO 0002-11</w:t>
      </w:r>
    </w:p>
    <w:p w14:paraId="5302D9BA" w14:textId="77777777" w:rsidR="00F8557D" w:rsidRPr="006253BF" w:rsidRDefault="00646B44" w:rsidP="00E62698">
      <w:pPr>
        <w:spacing w:after="0" w:line="276" w:lineRule="auto"/>
        <w:ind w:left="567" w:right="560"/>
        <w:jc w:val="both"/>
        <w:rPr>
          <w:rFonts w:ascii="Palatino Linotype" w:eastAsia="Palatino Linotype" w:hAnsi="Palatino Linotype" w:cs="Palatino Linotype"/>
          <w:i/>
        </w:rPr>
      </w:pPr>
      <w:r w:rsidRPr="006253BF">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6253BF">
        <w:rPr>
          <w:rFonts w:ascii="Palatino Linotype" w:eastAsia="Palatino Linotype" w:hAnsi="Palatino Linotype" w:cs="Palatino Linotype"/>
          <w:i/>
        </w:rPr>
        <w:t xml:space="preserve"> De conformidad con los artículos antes </w:t>
      </w:r>
      <w:r w:rsidRPr="006253BF">
        <w:rPr>
          <w:rFonts w:ascii="Palatino Linotype" w:eastAsia="Palatino Linotype" w:hAnsi="Palatino Linotype" w:cs="Palatino Linotype"/>
          <w:i/>
        </w:rPr>
        <w:lastRenderedPageBreak/>
        <w:t>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F67A663" w14:textId="77777777" w:rsidR="00F8557D" w:rsidRPr="006253BF" w:rsidRDefault="00646B44" w:rsidP="00E62698">
      <w:pPr>
        <w:spacing w:after="0" w:line="276" w:lineRule="auto"/>
        <w:ind w:left="567" w:right="560"/>
        <w:jc w:val="both"/>
        <w:rPr>
          <w:rFonts w:ascii="Palatino Linotype" w:eastAsia="Palatino Linotype" w:hAnsi="Palatino Linotype" w:cs="Palatino Linotype"/>
          <w:i/>
        </w:rPr>
      </w:pPr>
      <w:r w:rsidRPr="006253BF">
        <w:rPr>
          <w:rFonts w:ascii="Palatino Linotype" w:eastAsia="Palatino Linotype" w:hAnsi="Palatino Linotype" w:cs="Palatino Linotype"/>
          <w:i/>
        </w:rPr>
        <w:t xml:space="preserve">En </w:t>
      </w:r>
      <w:proofErr w:type="gramStart"/>
      <w:r w:rsidRPr="006253BF">
        <w:rPr>
          <w:rFonts w:ascii="Palatino Linotype" w:eastAsia="Palatino Linotype" w:hAnsi="Palatino Linotype" w:cs="Palatino Linotype"/>
          <w:i/>
        </w:rPr>
        <w:t>consecuencia</w:t>
      </w:r>
      <w:proofErr w:type="gramEnd"/>
      <w:r w:rsidRPr="006253BF">
        <w:rPr>
          <w:rFonts w:ascii="Palatino Linotype" w:eastAsia="Palatino Linotype" w:hAnsi="Palatino Linotype" w:cs="Palatino Linotype"/>
          <w:i/>
        </w:rPr>
        <w:t xml:space="preserve"> el acceso a la información se refiere a que se cumplan cualquiera de los siguientes tres supuestos:</w:t>
      </w:r>
    </w:p>
    <w:p w14:paraId="3666FA6F" w14:textId="77777777" w:rsidR="00F8557D" w:rsidRPr="006253BF" w:rsidRDefault="00646B44" w:rsidP="00E62698">
      <w:pPr>
        <w:spacing w:after="0" w:line="276" w:lineRule="auto"/>
        <w:ind w:left="567" w:right="560"/>
        <w:jc w:val="both"/>
        <w:rPr>
          <w:rFonts w:ascii="Palatino Linotype" w:eastAsia="Palatino Linotype" w:hAnsi="Palatino Linotype" w:cs="Palatino Linotype"/>
          <w:i/>
        </w:rPr>
      </w:pPr>
      <w:r w:rsidRPr="006253BF">
        <w:rPr>
          <w:rFonts w:ascii="Palatino Linotype" w:eastAsia="Palatino Linotype" w:hAnsi="Palatino Linotype" w:cs="Palatino Linotype"/>
          <w:i/>
        </w:rPr>
        <w:t>1)</w:t>
      </w:r>
      <w:r w:rsidRPr="006253BF">
        <w:rPr>
          <w:rFonts w:ascii="Palatino Linotype" w:eastAsia="Palatino Linotype" w:hAnsi="Palatino Linotype" w:cs="Palatino Linotype"/>
          <w:i/>
        </w:rPr>
        <w:tab/>
        <w:t xml:space="preserve">Que se trate de información registrada en cualquier soporte documental, </w:t>
      </w:r>
      <w:proofErr w:type="gramStart"/>
      <w:r w:rsidRPr="006253BF">
        <w:rPr>
          <w:rFonts w:ascii="Palatino Linotype" w:eastAsia="Palatino Linotype" w:hAnsi="Palatino Linotype" w:cs="Palatino Linotype"/>
          <w:i/>
        </w:rPr>
        <w:t>que</w:t>
      </w:r>
      <w:proofErr w:type="gramEnd"/>
      <w:r w:rsidRPr="006253BF">
        <w:rPr>
          <w:rFonts w:ascii="Palatino Linotype" w:eastAsia="Palatino Linotype" w:hAnsi="Palatino Linotype" w:cs="Palatino Linotype"/>
          <w:i/>
        </w:rPr>
        <w:t xml:space="preserve"> en ejercicio de las atribuciones conferidas, sea generada por los Sujetos Obligados;</w:t>
      </w:r>
    </w:p>
    <w:p w14:paraId="27A23F54" w14:textId="77777777" w:rsidR="00F8557D" w:rsidRPr="006253BF" w:rsidRDefault="00646B44" w:rsidP="00E62698">
      <w:pPr>
        <w:spacing w:after="0" w:line="276" w:lineRule="auto"/>
        <w:ind w:left="567" w:right="560"/>
        <w:jc w:val="both"/>
        <w:rPr>
          <w:rFonts w:ascii="Palatino Linotype" w:eastAsia="Palatino Linotype" w:hAnsi="Palatino Linotype" w:cs="Palatino Linotype"/>
          <w:i/>
        </w:rPr>
      </w:pPr>
      <w:r w:rsidRPr="006253BF">
        <w:rPr>
          <w:rFonts w:ascii="Palatino Linotype" w:eastAsia="Palatino Linotype" w:hAnsi="Palatino Linotype" w:cs="Palatino Linotype"/>
          <w:i/>
        </w:rPr>
        <w:t>2)</w:t>
      </w:r>
      <w:r w:rsidRPr="006253BF">
        <w:rPr>
          <w:rFonts w:ascii="Palatino Linotype" w:eastAsia="Palatino Linotype" w:hAnsi="Palatino Linotype" w:cs="Palatino Linotype"/>
          <w:i/>
        </w:rPr>
        <w:tab/>
        <w:t xml:space="preserve">Que se trate de información registrada en cualquier soporte documental, </w:t>
      </w:r>
      <w:proofErr w:type="gramStart"/>
      <w:r w:rsidRPr="006253BF">
        <w:rPr>
          <w:rFonts w:ascii="Palatino Linotype" w:eastAsia="Palatino Linotype" w:hAnsi="Palatino Linotype" w:cs="Palatino Linotype"/>
          <w:i/>
        </w:rPr>
        <w:t>que</w:t>
      </w:r>
      <w:proofErr w:type="gramEnd"/>
      <w:r w:rsidRPr="006253BF">
        <w:rPr>
          <w:rFonts w:ascii="Palatino Linotype" w:eastAsia="Palatino Linotype" w:hAnsi="Palatino Linotype" w:cs="Palatino Linotype"/>
          <w:i/>
        </w:rPr>
        <w:t xml:space="preserve"> en ejercicio de las atribuciones conferidas, sea administrada por los Sujetos Obligados, y</w:t>
      </w:r>
    </w:p>
    <w:p w14:paraId="16644C8A" w14:textId="77777777" w:rsidR="00F8557D" w:rsidRPr="006253BF" w:rsidRDefault="00646B44" w:rsidP="00E62698">
      <w:pPr>
        <w:spacing w:after="0" w:line="276" w:lineRule="auto"/>
        <w:ind w:left="567" w:right="560"/>
        <w:jc w:val="both"/>
        <w:rPr>
          <w:rFonts w:ascii="Palatino Linotype" w:eastAsia="Palatino Linotype" w:hAnsi="Palatino Linotype" w:cs="Palatino Linotype"/>
          <w:i/>
        </w:rPr>
      </w:pPr>
      <w:r w:rsidRPr="006253BF">
        <w:rPr>
          <w:rFonts w:ascii="Palatino Linotype" w:eastAsia="Palatino Linotype" w:hAnsi="Palatino Linotype" w:cs="Palatino Linotype"/>
          <w:i/>
        </w:rPr>
        <w:t xml:space="preserve">3) Que se trate de información registrada en cualquier soporte documental, </w:t>
      </w:r>
      <w:proofErr w:type="gramStart"/>
      <w:r w:rsidRPr="006253BF">
        <w:rPr>
          <w:rFonts w:ascii="Palatino Linotype" w:eastAsia="Palatino Linotype" w:hAnsi="Palatino Linotype" w:cs="Palatino Linotype"/>
          <w:i/>
        </w:rPr>
        <w:t>que</w:t>
      </w:r>
      <w:proofErr w:type="gramEnd"/>
      <w:r w:rsidRPr="006253BF">
        <w:rPr>
          <w:rFonts w:ascii="Palatino Linotype" w:eastAsia="Palatino Linotype" w:hAnsi="Palatino Linotype" w:cs="Palatino Linotype"/>
          <w:i/>
        </w:rPr>
        <w:t xml:space="preserve"> en ejercicio de las atribuciones conferidas, se encuentre en posesión de los Sujetos Obligados.” </w:t>
      </w:r>
    </w:p>
    <w:p w14:paraId="20D90780" w14:textId="77777777" w:rsidR="00F8557D" w:rsidRPr="006253BF" w:rsidRDefault="00F8557D" w:rsidP="00E62698">
      <w:pPr>
        <w:spacing w:after="0" w:line="360" w:lineRule="auto"/>
        <w:ind w:right="49"/>
        <w:jc w:val="both"/>
        <w:rPr>
          <w:rFonts w:ascii="Palatino Linotype" w:eastAsia="Palatino Linotype" w:hAnsi="Palatino Linotype" w:cs="Palatino Linotype"/>
        </w:rPr>
      </w:pPr>
    </w:p>
    <w:p w14:paraId="41018A46" w14:textId="77777777" w:rsidR="00F8557D" w:rsidRPr="006253BF" w:rsidRDefault="00646B44" w:rsidP="00E62698">
      <w:pPr>
        <w:spacing w:after="0" w:line="360" w:lineRule="auto"/>
        <w:ind w:right="49"/>
        <w:jc w:val="both"/>
        <w:rPr>
          <w:rFonts w:ascii="Palatino Linotype" w:eastAsia="Palatino Linotype" w:hAnsi="Palatino Linotype" w:cs="Palatino Linotype"/>
        </w:rPr>
      </w:pPr>
      <w:r w:rsidRPr="006253BF">
        <w:rPr>
          <w:rFonts w:ascii="Palatino Linotype" w:eastAsia="Palatino Linotype" w:hAnsi="Palatino Linotype" w:cs="Palatino Linotype"/>
        </w:rPr>
        <w:t>De ahí que el Sujeto Obligado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 así como de interés público, es decir, aquella que resulta relevante o beneficiosa para la sociedad y no simplemente de interés individual y cuya divulgación resulta útil para que el público comprenda las actividades que llevan a cabo los Sujetos Obligados .</w:t>
      </w:r>
    </w:p>
    <w:p w14:paraId="732271EC" w14:textId="77777777" w:rsidR="00F8557D" w:rsidRPr="006253BF" w:rsidRDefault="00F8557D" w:rsidP="00E62698">
      <w:pPr>
        <w:spacing w:after="0" w:line="360" w:lineRule="auto"/>
        <w:ind w:right="49"/>
        <w:jc w:val="both"/>
        <w:rPr>
          <w:rFonts w:ascii="Palatino Linotype" w:eastAsia="Palatino Linotype" w:hAnsi="Palatino Linotype" w:cs="Palatino Linotype"/>
        </w:rPr>
      </w:pPr>
    </w:p>
    <w:p w14:paraId="0B796A6A" w14:textId="5D42725A" w:rsidR="00F8557D" w:rsidRPr="006253BF" w:rsidRDefault="00646B44" w:rsidP="00E62698">
      <w:pPr>
        <w:spacing w:after="0" w:line="360" w:lineRule="auto"/>
        <w:ind w:right="49"/>
        <w:jc w:val="both"/>
        <w:rPr>
          <w:rFonts w:ascii="Palatino Linotype" w:eastAsia="Palatino Linotype" w:hAnsi="Palatino Linotype" w:cs="Palatino Linotype"/>
        </w:rPr>
      </w:pPr>
      <w:r w:rsidRPr="006253BF">
        <w:rPr>
          <w:rFonts w:ascii="Palatino Linotype" w:eastAsia="Palatino Linotype" w:hAnsi="Palatino Linotype" w:cs="Palatino Linotype"/>
        </w:rPr>
        <w:t>De las actuaciones que integran el expediente electrónico, se procede al análisis de los agravios hechos valer por el R</w:t>
      </w:r>
      <w:r w:rsidR="00DB71F7" w:rsidRPr="006253BF">
        <w:rPr>
          <w:rFonts w:ascii="Palatino Linotype" w:eastAsia="Palatino Linotype" w:hAnsi="Palatino Linotype" w:cs="Palatino Linotype"/>
        </w:rPr>
        <w:t xml:space="preserve">ecurrente, relativos a </w:t>
      </w:r>
      <w:r w:rsidRPr="006253BF">
        <w:rPr>
          <w:rFonts w:ascii="Palatino Linotype" w:eastAsia="Palatino Linotype" w:hAnsi="Palatino Linotype" w:cs="Palatino Linotype"/>
        </w:rPr>
        <w:t xml:space="preserve">la </w:t>
      </w:r>
      <w:r w:rsidR="00933869" w:rsidRPr="006253BF">
        <w:rPr>
          <w:rFonts w:ascii="Palatino Linotype" w:eastAsia="Palatino Linotype" w:hAnsi="Palatino Linotype" w:cs="Palatino Linotype"/>
        </w:rPr>
        <w:t xml:space="preserve">entrega de información </w:t>
      </w:r>
      <w:r w:rsidR="00E564FE" w:rsidRPr="006253BF">
        <w:rPr>
          <w:rFonts w:ascii="Palatino Linotype" w:eastAsia="Palatino Linotype" w:hAnsi="Palatino Linotype" w:cs="Palatino Linotype"/>
        </w:rPr>
        <w:t>que no corresponde con lo solicitado</w:t>
      </w:r>
      <w:r w:rsidR="00DB71F7" w:rsidRPr="006253BF">
        <w:rPr>
          <w:rFonts w:ascii="Palatino Linotype" w:eastAsia="Palatino Linotype" w:hAnsi="Palatino Linotype" w:cs="Palatino Linotype"/>
        </w:rPr>
        <w:t xml:space="preserve">, lo que actualiza la causal de procedencia prevista en la fracción </w:t>
      </w:r>
      <w:r w:rsidR="00E564FE" w:rsidRPr="006253BF">
        <w:rPr>
          <w:rFonts w:ascii="Palatino Linotype" w:eastAsia="Palatino Linotype" w:hAnsi="Palatino Linotype" w:cs="Palatino Linotype"/>
        </w:rPr>
        <w:t>I</w:t>
      </w:r>
      <w:r w:rsidRPr="006253BF">
        <w:rPr>
          <w:rFonts w:ascii="Palatino Linotype" w:eastAsia="Palatino Linotype" w:hAnsi="Palatino Linotype" w:cs="Palatino Linotype"/>
        </w:rPr>
        <w:t xml:space="preserve"> del artículo 179 de la Ley de Transparencia y Acceso a la Información Pública del</w:t>
      </w:r>
      <w:r w:rsidR="00933869" w:rsidRPr="006253BF">
        <w:rPr>
          <w:rFonts w:ascii="Palatino Linotype" w:eastAsia="Palatino Linotype" w:hAnsi="Palatino Linotype" w:cs="Palatino Linotype"/>
        </w:rPr>
        <w:t xml:space="preserve"> Estado de México y Municipios.</w:t>
      </w:r>
    </w:p>
    <w:p w14:paraId="4BF42BC4" w14:textId="77777777" w:rsidR="00F8557D" w:rsidRPr="006253BF" w:rsidRDefault="00F8557D" w:rsidP="00E62698">
      <w:pPr>
        <w:spacing w:after="0" w:line="360" w:lineRule="auto"/>
        <w:ind w:right="49"/>
        <w:jc w:val="both"/>
        <w:rPr>
          <w:rFonts w:ascii="Palatino Linotype" w:eastAsia="Palatino Linotype" w:hAnsi="Palatino Linotype" w:cs="Palatino Linotype"/>
        </w:rPr>
      </w:pPr>
    </w:p>
    <w:p w14:paraId="4315A7A3" w14:textId="5A2840AE" w:rsidR="00E41607" w:rsidRPr="006253BF" w:rsidRDefault="00E41607" w:rsidP="00E62698">
      <w:pPr>
        <w:spacing w:after="0" w:line="360" w:lineRule="auto"/>
        <w:ind w:right="49"/>
        <w:jc w:val="both"/>
        <w:rPr>
          <w:rFonts w:ascii="Palatino Linotype" w:eastAsia="Palatino Linotype" w:hAnsi="Palatino Linotype" w:cs="Palatino Linotype"/>
        </w:rPr>
      </w:pPr>
      <w:r w:rsidRPr="006253BF">
        <w:rPr>
          <w:rFonts w:ascii="Palatino Linotype" w:eastAsia="Palatino Linotype" w:hAnsi="Palatino Linotype" w:cs="Palatino Linotype"/>
        </w:rPr>
        <w:lastRenderedPageBreak/>
        <w:t xml:space="preserve">Ahora bien, del análisis de las solicitudes de información, motivo de los recursos de revisión que ahora se resuelven, se advierte que la parte </w:t>
      </w:r>
      <w:r w:rsidRPr="006253BF">
        <w:rPr>
          <w:rFonts w:ascii="Palatino Linotype" w:eastAsia="Palatino Linotype" w:hAnsi="Palatino Linotype" w:cs="Palatino Linotype"/>
          <w:b/>
          <w:bCs/>
        </w:rPr>
        <w:t>Recurrente</w:t>
      </w:r>
      <w:r w:rsidRPr="006253BF">
        <w:rPr>
          <w:rFonts w:ascii="Palatino Linotype" w:eastAsia="Palatino Linotype" w:hAnsi="Palatino Linotype" w:cs="Palatino Linotype"/>
        </w:rPr>
        <w:t xml:space="preserve"> requirió al </w:t>
      </w:r>
      <w:r w:rsidRPr="006253BF">
        <w:rPr>
          <w:rFonts w:ascii="Palatino Linotype" w:eastAsia="Palatino Linotype" w:hAnsi="Palatino Linotype" w:cs="Palatino Linotype"/>
          <w:b/>
          <w:bCs/>
        </w:rPr>
        <w:t>Sujeto Obligado</w:t>
      </w:r>
      <w:r w:rsidRPr="006253BF">
        <w:rPr>
          <w:rFonts w:ascii="Palatino Linotype" w:eastAsia="Palatino Linotype" w:hAnsi="Palatino Linotype" w:cs="Palatino Linotype"/>
        </w:rPr>
        <w:t xml:space="preserve"> le proporcione lo siguiente:</w:t>
      </w:r>
    </w:p>
    <w:p w14:paraId="52F3E46F" w14:textId="77777777" w:rsidR="00E41607" w:rsidRPr="006253BF" w:rsidRDefault="00E41607" w:rsidP="00E62698">
      <w:pPr>
        <w:spacing w:after="0" w:line="360" w:lineRule="auto"/>
        <w:ind w:right="49"/>
        <w:jc w:val="both"/>
        <w:rPr>
          <w:rFonts w:ascii="Palatino Linotype" w:eastAsia="Palatino Linotype" w:hAnsi="Palatino Linotype" w:cs="Palatino Linotype"/>
        </w:rPr>
      </w:pPr>
    </w:p>
    <w:p w14:paraId="0E666C64" w14:textId="3BE61C78" w:rsidR="00E564FE" w:rsidRPr="006253BF" w:rsidRDefault="00E41607" w:rsidP="00E62698">
      <w:pPr>
        <w:pStyle w:val="Prrafodelista"/>
        <w:numPr>
          <w:ilvl w:val="0"/>
          <w:numId w:val="34"/>
        </w:numPr>
        <w:spacing w:after="0" w:line="360" w:lineRule="auto"/>
        <w:ind w:right="49"/>
        <w:jc w:val="both"/>
        <w:rPr>
          <w:rStyle w:val="Hipervnculo"/>
          <w:rFonts w:ascii="Palatino Linotype" w:hAnsi="Palatino Linotype" w:cs="Arial"/>
          <w:color w:val="auto"/>
          <w:u w:val="none"/>
        </w:rPr>
      </w:pPr>
      <w:r w:rsidRPr="006253BF">
        <w:rPr>
          <w:rFonts w:ascii="Palatino Linotype" w:eastAsia="Palatino Linotype" w:hAnsi="Palatino Linotype" w:cs="Palatino Linotype"/>
          <w:b/>
          <w:bCs/>
        </w:rPr>
        <w:t xml:space="preserve">La licencia de funcionamiento y recibo de pago por la expedición de dicha licencia, del negocio </w:t>
      </w:r>
      <w:r w:rsidR="009D78BD" w:rsidRPr="006253BF">
        <w:rPr>
          <w:rFonts w:ascii="Palatino Linotype" w:eastAsia="Palatino Linotype" w:hAnsi="Palatino Linotype" w:cs="Palatino Linotype"/>
          <w:b/>
          <w:bCs/>
        </w:rPr>
        <w:t>descrito en la solicitud</w:t>
      </w:r>
      <w:r w:rsidRPr="006253BF">
        <w:rPr>
          <w:rFonts w:ascii="Palatino Linotype" w:eastAsia="Palatino Linotype" w:hAnsi="Palatino Linotype" w:cs="Palatino Linotype"/>
          <w:b/>
          <w:bCs/>
        </w:rPr>
        <w:t>.</w:t>
      </w:r>
    </w:p>
    <w:p w14:paraId="4D75546A" w14:textId="77777777" w:rsidR="00E564FE" w:rsidRPr="006253BF" w:rsidRDefault="00E564FE" w:rsidP="00E62698">
      <w:pPr>
        <w:spacing w:after="0" w:line="360" w:lineRule="auto"/>
        <w:ind w:right="49"/>
        <w:jc w:val="both"/>
        <w:rPr>
          <w:rStyle w:val="Hipervnculo"/>
          <w:rFonts w:ascii="Palatino Linotype" w:hAnsi="Palatino Linotype" w:cs="Arial"/>
          <w:color w:val="auto"/>
          <w:u w:val="none"/>
        </w:rPr>
      </w:pPr>
    </w:p>
    <w:p w14:paraId="5375F4F0" w14:textId="69AF3D5B" w:rsidR="00E564FE" w:rsidRPr="006253BF" w:rsidRDefault="001009ED" w:rsidP="00E62698">
      <w:pPr>
        <w:spacing w:after="0" w:line="360" w:lineRule="auto"/>
        <w:ind w:right="49"/>
        <w:jc w:val="both"/>
        <w:rPr>
          <w:rStyle w:val="Hipervnculo"/>
          <w:rFonts w:ascii="Palatino Linotype" w:hAnsi="Palatino Linotype" w:cs="Arial"/>
          <w:color w:val="auto"/>
          <w:u w:val="none"/>
        </w:rPr>
      </w:pPr>
      <w:r w:rsidRPr="006253BF">
        <w:rPr>
          <w:rStyle w:val="Hipervnculo"/>
          <w:rFonts w:ascii="Palatino Linotype" w:hAnsi="Palatino Linotype" w:cs="Arial"/>
          <w:color w:val="auto"/>
          <w:u w:val="none"/>
        </w:rPr>
        <w:t xml:space="preserve">En respuesta, </w:t>
      </w:r>
      <w:r w:rsidR="00E564FE" w:rsidRPr="006253BF">
        <w:rPr>
          <w:rStyle w:val="Hipervnculo"/>
          <w:rFonts w:ascii="Palatino Linotype" w:hAnsi="Palatino Linotype" w:cs="Arial"/>
          <w:color w:val="auto"/>
          <w:u w:val="none"/>
        </w:rPr>
        <w:t>l</w:t>
      </w:r>
      <w:r w:rsidRPr="006253BF">
        <w:rPr>
          <w:rStyle w:val="Hipervnculo"/>
          <w:rFonts w:ascii="Palatino Linotype" w:hAnsi="Palatino Linotype" w:cs="Arial"/>
          <w:color w:val="auto"/>
          <w:u w:val="none"/>
        </w:rPr>
        <w:t>a</w:t>
      </w:r>
      <w:r w:rsidR="00E564FE" w:rsidRPr="006253BF">
        <w:rPr>
          <w:rStyle w:val="Hipervnculo"/>
          <w:rFonts w:ascii="Palatino Linotype" w:hAnsi="Palatino Linotype" w:cs="Arial"/>
          <w:color w:val="auto"/>
          <w:u w:val="none"/>
        </w:rPr>
        <w:t xml:space="preserve"> </w:t>
      </w:r>
      <w:r w:rsidRPr="006253BF">
        <w:rPr>
          <w:rStyle w:val="Hipervnculo"/>
          <w:rFonts w:ascii="Palatino Linotype" w:hAnsi="Palatino Linotype" w:cs="Arial"/>
          <w:color w:val="auto"/>
          <w:u w:val="none"/>
        </w:rPr>
        <w:t xml:space="preserve">Encargada de Despacho de la Dirección de Desarrollo y Fomento Económico </w:t>
      </w:r>
      <w:r w:rsidR="00E564FE" w:rsidRPr="006253BF">
        <w:rPr>
          <w:rStyle w:val="Hipervnculo"/>
          <w:rFonts w:ascii="Palatino Linotype" w:hAnsi="Palatino Linotype" w:cs="Arial"/>
          <w:color w:val="auto"/>
          <w:u w:val="none"/>
        </w:rPr>
        <w:t>informó que</w:t>
      </w:r>
      <w:r w:rsidRPr="006253BF">
        <w:rPr>
          <w:rStyle w:val="Hipervnculo"/>
          <w:rFonts w:ascii="Palatino Linotype" w:hAnsi="Palatino Linotype" w:cs="Arial"/>
          <w:color w:val="auto"/>
          <w:u w:val="none"/>
        </w:rPr>
        <w:t>, después de realizar una búsqueda exhaustiva y razonable respecto a la licencia de funcionamiento bajo las características que especifica en su petición, no se encuentra en los archivos de esta dirección alguna licencia expedida bajo las características descritas</w:t>
      </w:r>
      <w:r w:rsidR="00683345" w:rsidRPr="006253BF">
        <w:rPr>
          <w:rStyle w:val="Hipervnculo"/>
          <w:rFonts w:ascii="Palatino Linotype" w:hAnsi="Palatino Linotype" w:cs="Arial"/>
          <w:color w:val="auto"/>
          <w:u w:val="none"/>
        </w:rPr>
        <w:t>.</w:t>
      </w:r>
    </w:p>
    <w:p w14:paraId="42AC8575" w14:textId="77777777" w:rsidR="00E564FE" w:rsidRPr="006253BF" w:rsidRDefault="00E564FE" w:rsidP="00E62698">
      <w:pPr>
        <w:spacing w:after="0" w:line="360" w:lineRule="auto"/>
        <w:ind w:right="49"/>
        <w:jc w:val="both"/>
        <w:rPr>
          <w:rStyle w:val="Hipervnculo"/>
          <w:rFonts w:ascii="Palatino Linotype" w:hAnsi="Palatino Linotype" w:cs="Arial"/>
          <w:color w:val="auto"/>
          <w:u w:val="none"/>
        </w:rPr>
      </w:pPr>
    </w:p>
    <w:p w14:paraId="61843C41" w14:textId="5F7F2279" w:rsidR="00F67DE4" w:rsidRPr="006253BF" w:rsidRDefault="00F67DE4" w:rsidP="00E62698">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6253BF">
        <w:rPr>
          <w:rFonts w:ascii="Palatino Linotype" w:eastAsia="Palatino Linotype" w:hAnsi="Palatino Linotype" w:cs="Palatino Linotype"/>
        </w:rPr>
        <w:t xml:space="preserve">Derivado de ello, la parte </w:t>
      </w:r>
      <w:r w:rsidRPr="006253BF">
        <w:rPr>
          <w:rFonts w:ascii="Palatino Linotype" w:eastAsia="Palatino Linotype" w:hAnsi="Palatino Linotype" w:cs="Palatino Linotype"/>
          <w:b/>
        </w:rPr>
        <w:t>Recurre</w:t>
      </w:r>
      <w:r w:rsidR="00683345" w:rsidRPr="006253BF">
        <w:rPr>
          <w:rFonts w:ascii="Palatino Linotype" w:eastAsia="Palatino Linotype" w:hAnsi="Palatino Linotype" w:cs="Palatino Linotype"/>
          <w:b/>
        </w:rPr>
        <w:t>nte</w:t>
      </w:r>
      <w:r w:rsidR="00683345" w:rsidRPr="006253BF">
        <w:rPr>
          <w:rFonts w:ascii="Palatino Linotype" w:eastAsia="Palatino Linotype" w:hAnsi="Palatino Linotype" w:cs="Palatino Linotype"/>
        </w:rPr>
        <w:t xml:space="preserve"> se inconformó medularmente </w:t>
      </w:r>
      <w:r w:rsidR="00E41607" w:rsidRPr="006253BF">
        <w:rPr>
          <w:rFonts w:ascii="Palatino Linotype" w:eastAsia="Palatino Linotype" w:hAnsi="Palatino Linotype" w:cs="Palatino Linotype"/>
        </w:rPr>
        <w:t>por la</w:t>
      </w:r>
      <w:r w:rsidR="00683345" w:rsidRPr="006253BF">
        <w:rPr>
          <w:rFonts w:ascii="Palatino Linotype" w:eastAsia="Palatino Linotype" w:hAnsi="Palatino Linotype" w:cs="Palatino Linotype"/>
        </w:rPr>
        <w:t xml:space="preserve"> </w:t>
      </w:r>
      <w:r w:rsidR="00E41607" w:rsidRPr="006253BF">
        <w:rPr>
          <w:rFonts w:ascii="Palatino Linotype" w:eastAsia="Palatino Linotype" w:hAnsi="Palatino Linotype" w:cs="Palatino Linotype"/>
        </w:rPr>
        <w:t>negativa a la información solicitada</w:t>
      </w:r>
      <w:r w:rsidR="00683345" w:rsidRPr="006253BF">
        <w:rPr>
          <w:rFonts w:ascii="Palatino Linotype" w:eastAsia="Palatino Linotype" w:hAnsi="Palatino Linotype" w:cs="Palatino Linotype"/>
        </w:rPr>
        <w:t xml:space="preserve">. </w:t>
      </w:r>
    </w:p>
    <w:p w14:paraId="1D52356B" w14:textId="6C94327F" w:rsidR="00F67DE4" w:rsidRPr="006253BF" w:rsidRDefault="00F67DE4" w:rsidP="00E62698">
      <w:pPr>
        <w:spacing w:after="0" w:line="360" w:lineRule="auto"/>
        <w:ind w:right="49"/>
        <w:jc w:val="both"/>
        <w:rPr>
          <w:rFonts w:ascii="Palatino Linotype" w:eastAsia="Palatino Linotype" w:hAnsi="Palatino Linotype" w:cs="Palatino Linotype"/>
          <w:b/>
        </w:rPr>
      </w:pPr>
    </w:p>
    <w:p w14:paraId="6A3C33A2" w14:textId="56B76A0E" w:rsidR="00E41607" w:rsidRPr="006253BF" w:rsidRDefault="00E41607" w:rsidP="00E62698">
      <w:pPr>
        <w:spacing w:after="0" w:line="360" w:lineRule="auto"/>
        <w:ind w:right="49"/>
        <w:jc w:val="both"/>
        <w:rPr>
          <w:rFonts w:ascii="Palatino Linotype" w:eastAsia="Palatino Linotype" w:hAnsi="Palatino Linotype" w:cs="Palatino Linotype"/>
          <w:bCs/>
        </w:rPr>
      </w:pPr>
      <w:r w:rsidRPr="006253BF">
        <w:rPr>
          <w:rFonts w:ascii="Palatino Linotype" w:eastAsia="Palatino Linotype" w:hAnsi="Palatino Linotype" w:cs="Palatino Linotype"/>
          <w:bCs/>
        </w:rPr>
        <w:t xml:space="preserve">Durante el periodo de manifestaciones el </w:t>
      </w:r>
      <w:r w:rsidRPr="006253BF">
        <w:rPr>
          <w:rFonts w:ascii="Palatino Linotype" w:eastAsia="Palatino Linotype" w:hAnsi="Palatino Linotype" w:cs="Palatino Linotype"/>
          <w:b/>
        </w:rPr>
        <w:t>Sujeto Obligado</w:t>
      </w:r>
      <w:r w:rsidRPr="006253BF">
        <w:rPr>
          <w:rFonts w:ascii="Palatino Linotype" w:eastAsia="Palatino Linotype" w:hAnsi="Palatino Linotype" w:cs="Palatino Linotype"/>
          <w:bCs/>
        </w:rPr>
        <w:t xml:space="preserve"> fue omiso en rendir su informe justificado, y la parte </w:t>
      </w:r>
      <w:r w:rsidRPr="006253BF">
        <w:rPr>
          <w:rFonts w:ascii="Palatino Linotype" w:eastAsia="Palatino Linotype" w:hAnsi="Palatino Linotype" w:cs="Palatino Linotype"/>
          <w:b/>
        </w:rPr>
        <w:t>Recurrente</w:t>
      </w:r>
      <w:r w:rsidRPr="006253BF">
        <w:rPr>
          <w:rFonts w:ascii="Palatino Linotype" w:eastAsia="Palatino Linotype" w:hAnsi="Palatino Linotype" w:cs="Palatino Linotype"/>
          <w:bCs/>
        </w:rPr>
        <w:t xml:space="preserve"> fue omisa en hacer valer manifestaciones o rendir alegatos que conforme a derecho resultaran procedentes, por lo tanto, se tiene por precluido su derecho.</w:t>
      </w:r>
    </w:p>
    <w:p w14:paraId="2295B388" w14:textId="77777777" w:rsidR="00E41607" w:rsidRPr="006253BF" w:rsidRDefault="00E41607" w:rsidP="00E62698">
      <w:pPr>
        <w:spacing w:after="0" w:line="360" w:lineRule="auto"/>
        <w:ind w:right="49"/>
        <w:jc w:val="both"/>
        <w:rPr>
          <w:rFonts w:ascii="Palatino Linotype" w:eastAsia="Palatino Linotype" w:hAnsi="Palatino Linotype" w:cs="Palatino Linotype"/>
          <w:bCs/>
        </w:rPr>
      </w:pPr>
    </w:p>
    <w:p w14:paraId="61FF7944" w14:textId="051750B6" w:rsidR="00683345" w:rsidRPr="006253BF" w:rsidRDefault="00E41607" w:rsidP="00E62698">
      <w:pPr>
        <w:spacing w:after="0" w:line="360" w:lineRule="auto"/>
        <w:ind w:right="49"/>
        <w:jc w:val="both"/>
        <w:rPr>
          <w:rFonts w:ascii="Palatino Linotype" w:eastAsia="Palatino Linotype" w:hAnsi="Palatino Linotype" w:cs="Palatino Linotype"/>
        </w:rPr>
      </w:pPr>
      <w:r w:rsidRPr="006253BF">
        <w:rPr>
          <w:rFonts w:ascii="Palatino Linotype" w:eastAsia="Palatino Linotype" w:hAnsi="Palatino Linotype" w:cs="Palatino Linotype"/>
          <w:bCs/>
        </w:rPr>
        <w:t xml:space="preserve">Una vez establecidas las posturas de las partes, se procede </w:t>
      </w:r>
      <w:r w:rsidR="00CB345C" w:rsidRPr="006253BF">
        <w:rPr>
          <w:rFonts w:ascii="Palatino Linotype" w:eastAsia="Palatino Linotype" w:hAnsi="Palatino Linotype" w:cs="Palatino Linotype"/>
        </w:rPr>
        <w:t>a contextualizar la información requerida, para ello,</w:t>
      </w:r>
      <w:r w:rsidR="00683345" w:rsidRPr="006253BF">
        <w:rPr>
          <w:rFonts w:ascii="Palatino Linotype" w:eastAsia="Palatino Linotype" w:hAnsi="Palatino Linotype" w:cs="Palatino Linotype"/>
        </w:rPr>
        <w:t xml:space="preserve"> es importante señalar que la Licencia de Funcionamiento es el acto administrativo que emite la autoridad, por el cual autoriza a una persona físico o jurídica colectiva a desarrollar actividades económicas de bajo riesgo. </w:t>
      </w:r>
    </w:p>
    <w:p w14:paraId="69DBB579" w14:textId="77777777" w:rsidR="00683345" w:rsidRPr="006253BF" w:rsidRDefault="00683345" w:rsidP="00E62698">
      <w:pPr>
        <w:spacing w:after="0" w:line="360" w:lineRule="auto"/>
        <w:ind w:right="49"/>
        <w:jc w:val="both"/>
        <w:rPr>
          <w:rFonts w:ascii="Palatino Linotype" w:eastAsia="Palatino Linotype" w:hAnsi="Palatino Linotype" w:cs="Palatino Linotype"/>
        </w:rPr>
      </w:pPr>
    </w:p>
    <w:p w14:paraId="00955E7A" w14:textId="79D92EDF" w:rsidR="00683345" w:rsidRPr="006253BF" w:rsidRDefault="00683345" w:rsidP="00E62698">
      <w:pPr>
        <w:spacing w:after="0" w:line="360" w:lineRule="auto"/>
        <w:ind w:right="49"/>
        <w:jc w:val="both"/>
        <w:rPr>
          <w:rFonts w:ascii="Palatino Linotype" w:eastAsia="Palatino Linotype" w:hAnsi="Palatino Linotype" w:cs="Palatino Linotype"/>
        </w:rPr>
      </w:pPr>
      <w:r w:rsidRPr="006253BF">
        <w:rPr>
          <w:rFonts w:ascii="Palatino Linotype" w:eastAsia="Palatino Linotype" w:hAnsi="Palatino Linotype" w:cs="Palatino Linotype"/>
        </w:rPr>
        <w:lastRenderedPageBreak/>
        <w:t xml:space="preserve">En ese sentido, de conformidad con los artículos 31, fracción XXIV </w:t>
      </w:r>
      <w:r w:rsidR="00D97DD9" w:rsidRPr="006253BF">
        <w:rPr>
          <w:rFonts w:ascii="Palatino Linotype" w:eastAsia="Palatino Linotype" w:hAnsi="Palatino Linotype" w:cs="Palatino Linotype"/>
        </w:rPr>
        <w:t>Quinqués</w:t>
      </w:r>
      <w:r w:rsidRPr="006253BF">
        <w:rPr>
          <w:rFonts w:ascii="Palatino Linotype" w:eastAsia="Palatino Linotype" w:hAnsi="Palatino Linotype" w:cs="Palatino Linotype"/>
        </w:rPr>
        <w:t xml:space="preserve">, 48 y 96 </w:t>
      </w:r>
      <w:proofErr w:type="spellStart"/>
      <w:r w:rsidRPr="006253BF">
        <w:rPr>
          <w:rFonts w:ascii="Palatino Linotype" w:eastAsia="Palatino Linotype" w:hAnsi="Palatino Linotype" w:cs="Palatino Linotype"/>
        </w:rPr>
        <w:t>Quárter</w:t>
      </w:r>
      <w:proofErr w:type="spellEnd"/>
      <w:r w:rsidRPr="006253BF">
        <w:rPr>
          <w:rFonts w:ascii="Palatino Linotype" w:eastAsia="Palatino Linotype" w:hAnsi="Palatino Linotype" w:cs="Palatino Linotype"/>
        </w:rPr>
        <w:t xml:space="preserve"> de la Ley Orgánica Municipal del Estado de México, es una atribución de los ayuntamientos lo siguiente:</w:t>
      </w:r>
    </w:p>
    <w:p w14:paraId="6B02704D" w14:textId="2633A7CC" w:rsidR="00683345" w:rsidRPr="006253BF" w:rsidRDefault="00683345" w:rsidP="00E62698">
      <w:pPr>
        <w:spacing w:after="0" w:line="276" w:lineRule="auto"/>
        <w:ind w:left="567" w:right="560"/>
        <w:rPr>
          <w:rFonts w:ascii="Palatino Linotype" w:hAnsi="Palatino Linotype"/>
          <w:b/>
          <w:i/>
        </w:rPr>
      </w:pPr>
    </w:p>
    <w:p w14:paraId="579B1AB4" w14:textId="04967F76" w:rsidR="00683345" w:rsidRPr="006253BF" w:rsidRDefault="00D25A3E" w:rsidP="009D78BD">
      <w:pPr>
        <w:spacing w:after="0" w:line="276" w:lineRule="auto"/>
        <w:ind w:left="851" w:right="843"/>
        <w:jc w:val="both"/>
        <w:rPr>
          <w:rFonts w:ascii="Palatino Linotype" w:hAnsi="Palatino Linotype"/>
          <w:i/>
        </w:rPr>
      </w:pPr>
      <w:r w:rsidRPr="006253BF">
        <w:rPr>
          <w:rFonts w:ascii="Palatino Linotype" w:hAnsi="Palatino Linotype"/>
          <w:i/>
        </w:rPr>
        <w:t>“</w:t>
      </w:r>
      <w:r w:rsidR="00683345" w:rsidRPr="006253BF">
        <w:rPr>
          <w:rFonts w:ascii="Palatino Linotype" w:hAnsi="Palatino Linotype"/>
          <w:b/>
          <w:i/>
        </w:rPr>
        <w:t>Artículo 31.-</w:t>
      </w:r>
      <w:r w:rsidR="00683345" w:rsidRPr="006253BF">
        <w:rPr>
          <w:rFonts w:ascii="Palatino Linotype" w:hAnsi="Palatino Linotype"/>
          <w:i/>
        </w:rPr>
        <w:t xml:space="preserve"> Son atribuciones de los ayuntamientos:</w:t>
      </w:r>
    </w:p>
    <w:p w14:paraId="745C5869" w14:textId="77777777" w:rsidR="00683345" w:rsidRPr="006253BF" w:rsidRDefault="00683345" w:rsidP="009D78BD">
      <w:pPr>
        <w:spacing w:after="0" w:line="276" w:lineRule="auto"/>
        <w:ind w:left="851" w:right="843"/>
        <w:jc w:val="both"/>
        <w:rPr>
          <w:rFonts w:ascii="Palatino Linotype" w:hAnsi="Palatino Linotype"/>
          <w:i/>
        </w:rPr>
      </w:pPr>
      <w:r w:rsidRPr="006253BF">
        <w:rPr>
          <w:rFonts w:ascii="Palatino Linotype" w:hAnsi="Palatino Linotype"/>
          <w:i/>
        </w:rPr>
        <w:t>….</w:t>
      </w:r>
    </w:p>
    <w:p w14:paraId="65D25B5B" w14:textId="48054A0D" w:rsidR="00683345" w:rsidRPr="006253BF" w:rsidRDefault="00683345" w:rsidP="009D78BD">
      <w:pPr>
        <w:spacing w:after="0" w:line="276" w:lineRule="auto"/>
        <w:ind w:left="851" w:right="843"/>
        <w:jc w:val="both"/>
        <w:rPr>
          <w:rFonts w:ascii="Palatino Linotype" w:hAnsi="Palatino Linotype"/>
          <w:i/>
        </w:rPr>
      </w:pPr>
      <w:r w:rsidRPr="006253BF">
        <w:rPr>
          <w:rFonts w:ascii="Palatino Linotype" w:hAnsi="Palatino Linotype"/>
          <w:b/>
          <w:i/>
        </w:rPr>
        <w:t>XXIV. Quinques.</w:t>
      </w:r>
      <w:r w:rsidRPr="006253BF">
        <w:rPr>
          <w:rFonts w:ascii="Palatino Linotype" w:hAnsi="Palatino Linotype"/>
          <w:i/>
        </w:rPr>
        <w:t xml:space="preserve"> Otorgar licencia de funcionamiento, previa presentación del Dictamen de Giro, a las unidades económicas que tengan como actividad complementaria o principal la venta de bebidas alcohólicas. Esta licencia tendrá una vigencia de cinco años y deberá ser refrendada de manera anual, con independencia de que puedan ser sujetos de visitas de verificación para constatar el cumplimiento de las disposiciones jurídicas aplicables. </w:t>
      </w:r>
    </w:p>
    <w:p w14:paraId="09C7C31D" w14:textId="0DF6B798" w:rsidR="00683345" w:rsidRPr="006253BF" w:rsidRDefault="00683345" w:rsidP="009D78BD">
      <w:pPr>
        <w:spacing w:after="0" w:line="276" w:lineRule="auto"/>
        <w:ind w:left="851" w:right="843"/>
        <w:jc w:val="both"/>
        <w:rPr>
          <w:rFonts w:ascii="Palatino Linotype" w:hAnsi="Palatino Linotype"/>
          <w:i/>
        </w:rPr>
      </w:pPr>
      <w:r w:rsidRPr="006253BF">
        <w:rPr>
          <w:rFonts w:ascii="Palatino Linotype" w:hAnsi="Palatino Linotype"/>
          <w:i/>
        </w:rPr>
        <w:t xml:space="preserve">Una vez presentado el Dictamen de Giro aprobado, se expedirá la licencia de funcionamiento en un plazo no mayor a diez días hábiles. </w:t>
      </w:r>
    </w:p>
    <w:p w14:paraId="0FD88260" w14:textId="11B77EFA" w:rsidR="00683345" w:rsidRPr="006253BF" w:rsidRDefault="00683345" w:rsidP="009D78BD">
      <w:pPr>
        <w:spacing w:after="0" w:line="276" w:lineRule="auto"/>
        <w:ind w:left="851" w:right="843"/>
        <w:jc w:val="both"/>
        <w:rPr>
          <w:rFonts w:ascii="Palatino Linotype" w:hAnsi="Palatino Linotype"/>
          <w:i/>
        </w:rPr>
      </w:pPr>
      <w:r w:rsidRPr="006253BF">
        <w:rPr>
          <w:rFonts w:ascii="Palatino Linotype" w:hAnsi="Palatino Linotype"/>
          <w:i/>
        </w:rPr>
        <w:t>Para el refrendo anual no es necesario obtener un nuevo Dictamen de Giro siempre y cuando, no se modifiquen la superficie de la unidad económica, su aforo o su actividad económica;</w:t>
      </w:r>
    </w:p>
    <w:p w14:paraId="000E6316" w14:textId="77777777" w:rsidR="00683345" w:rsidRPr="006253BF" w:rsidRDefault="00683345" w:rsidP="009D78BD">
      <w:pPr>
        <w:spacing w:after="0" w:line="276" w:lineRule="auto"/>
        <w:ind w:left="851" w:right="843"/>
        <w:jc w:val="both"/>
        <w:rPr>
          <w:rFonts w:ascii="Palatino Linotype" w:hAnsi="Palatino Linotype" w:cs="Arial"/>
          <w:i/>
        </w:rPr>
      </w:pPr>
      <w:r w:rsidRPr="006253BF">
        <w:rPr>
          <w:rFonts w:ascii="Palatino Linotype" w:hAnsi="Palatino Linotype" w:cs="Arial"/>
          <w:b/>
          <w:i/>
        </w:rPr>
        <w:t>Artículo 48.-</w:t>
      </w:r>
      <w:r w:rsidRPr="006253BF">
        <w:rPr>
          <w:rFonts w:ascii="Palatino Linotype" w:hAnsi="Palatino Linotype" w:cs="Arial"/>
          <w:i/>
        </w:rPr>
        <w:t xml:space="preserve"> El presidente municipal tiene las siguientes atribuciones:</w:t>
      </w:r>
      <w:r w:rsidRPr="006253BF">
        <w:rPr>
          <w:rFonts w:ascii="Palatino Linotype" w:hAnsi="Palatino Linotype" w:cs="Arial"/>
          <w:i/>
        </w:rPr>
        <w:cr/>
        <w:t>….</w:t>
      </w:r>
    </w:p>
    <w:p w14:paraId="2FEF7DB0" w14:textId="26B9015F" w:rsidR="00683345" w:rsidRPr="006253BF" w:rsidRDefault="00683345" w:rsidP="009D78BD">
      <w:pPr>
        <w:spacing w:after="0" w:line="276" w:lineRule="auto"/>
        <w:ind w:left="851" w:right="843"/>
        <w:jc w:val="both"/>
        <w:rPr>
          <w:rFonts w:ascii="Palatino Linotype" w:hAnsi="Palatino Linotype"/>
          <w:i/>
        </w:rPr>
      </w:pPr>
      <w:r w:rsidRPr="006253BF">
        <w:rPr>
          <w:rFonts w:ascii="Palatino Linotype" w:hAnsi="Palatino Linotype"/>
          <w:b/>
          <w:i/>
        </w:rPr>
        <w:t>VI Bis.</w:t>
      </w:r>
      <w:r w:rsidRPr="006253BF">
        <w:rPr>
          <w:rFonts w:ascii="Palatino Linotype" w:hAnsi="Palatino Linotype"/>
          <w:i/>
        </w:rPr>
        <w:t xml:space="preserve"> Expedir, previo acuerdo del Ayuntamiento, la licencia del establecimiento mercantil que autorice o permita la venta de bebidas alcohólicas, en un plazo no mayor a tres días hábiles, contados a partir de que sea emitida la autorización del Ayuntamiento;</w:t>
      </w:r>
    </w:p>
    <w:p w14:paraId="11B598E4" w14:textId="77777777" w:rsidR="00683345" w:rsidRPr="006253BF" w:rsidRDefault="00683345" w:rsidP="009D78BD">
      <w:pPr>
        <w:spacing w:after="0" w:line="276" w:lineRule="auto"/>
        <w:ind w:left="851" w:right="843"/>
        <w:jc w:val="both"/>
        <w:rPr>
          <w:rFonts w:ascii="Palatino Linotype" w:hAnsi="Palatino Linotype" w:cs="Arial"/>
          <w:i/>
        </w:rPr>
      </w:pPr>
      <w:r w:rsidRPr="006253BF">
        <w:rPr>
          <w:rFonts w:ascii="Palatino Linotype" w:hAnsi="Palatino Linotype" w:cs="Arial"/>
          <w:b/>
          <w:i/>
        </w:rPr>
        <w:t xml:space="preserve">Artículo 96 </w:t>
      </w:r>
      <w:proofErr w:type="spellStart"/>
      <w:proofErr w:type="gramStart"/>
      <w:r w:rsidRPr="006253BF">
        <w:rPr>
          <w:rFonts w:ascii="Palatino Linotype" w:hAnsi="Palatino Linotype" w:cs="Arial"/>
          <w:b/>
          <w:i/>
        </w:rPr>
        <w:t>Quáter</w:t>
      </w:r>
      <w:proofErr w:type="spellEnd"/>
      <w:r w:rsidRPr="006253BF">
        <w:rPr>
          <w:rFonts w:ascii="Palatino Linotype" w:hAnsi="Palatino Linotype" w:cs="Arial"/>
          <w:b/>
          <w:i/>
        </w:rPr>
        <w:t>.-</w:t>
      </w:r>
      <w:proofErr w:type="gramEnd"/>
      <w:r w:rsidRPr="006253BF">
        <w:rPr>
          <w:rFonts w:ascii="Palatino Linotype" w:hAnsi="Palatino Linotype" w:cs="Arial"/>
          <w:i/>
        </w:rPr>
        <w:t xml:space="preserve"> El Titular de la Dirección de Desarrollo Económico Municipal o el Titular de la Unidad Administrativa equivalente, tiene las siguientes atribuciones:</w:t>
      </w:r>
    </w:p>
    <w:p w14:paraId="7EB70F08" w14:textId="77777777" w:rsidR="00683345" w:rsidRPr="006253BF" w:rsidRDefault="00683345" w:rsidP="009D78BD">
      <w:pPr>
        <w:spacing w:after="0" w:line="276" w:lineRule="auto"/>
        <w:ind w:left="851" w:right="843"/>
        <w:jc w:val="both"/>
        <w:rPr>
          <w:rFonts w:ascii="Palatino Linotype" w:hAnsi="Palatino Linotype" w:cs="Arial"/>
          <w:i/>
        </w:rPr>
      </w:pPr>
      <w:r w:rsidRPr="006253BF">
        <w:rPr>
          <w:rFonts w:ascii="Palatino Linotype" w:hAnsi="Palatino Linotype" w:cs="Arial"/>
          <w:i/>
        </w:rPr>
        <w:t>….</w:t>
      </w:r>
    </w:p>
    <w:p w14:paraId="609086CC" w14:textId="32A06578" w:rsidR="00683345" w:rsidRPr="006253BF" w:rsidRDefault="00683345" w:rsidP="009D78BD">
      <w:pPr>
        <w:spacing w:after="0" w:line="276" w:lineRule="auto"/>
        <w:ind w:left="851" w:right="843"/>
        <w:jc w:val="both"/>
        <w:rPr>
          <w:rFonts w:ascii="Palatino Linotype" w:hAnsi="Palatino Linotype"/>
          <w:i/>
        </w:rPr>
      </w:pPr>
      <w:r w:rsidRPr="006253BF">
        <w:rPr>
          <w:rFonts w:ascii="Palatino Linotype" w:hAnsi="Palatino Linotype"/>
          <w:i/>
        </w:rPr>
        <w:t xml:space="preserve">XIX. Operar y actualizar el Registro Municipal de Unidades Económicas de los permisos o licencias de funcionamiento otorgadas a las unidades económicas respectivas, así como remitir dentro de los cinco días hábiles siguientes los datos generados al Sistema que al efecto integre la Secretaría de Desarrollo Económico, a la Secretaría de Seguridad y a la </w:t>
      </w:r>
      <w:proofErr w:type="gramStart"/>
      <w:r w:rsidRPr="006253BF">
        <w:rPr>
          <w:rFonts w:ascii="Palatino Linotype" w:hAnsi="Palatino Linotype"/>
          <w:i/>
        </w:rPr>
        <w:t>Fiscalía General</w:t>
      </w:r>
      <w:proofErr w:type="gramEnd"/>
      <w:r w:rsidRPr="006253BF">
        <w:rPr>
          <w:rFonts w:ascii="Palatino Linotype" w:hAnsi="Palatino Linotype"/>
          <w:i/>
        </w:rPr>
        <w:t xml:space="preserve"> de Justicia del Estado de México, la información respectiva; </w:t>
      </w:r>
    </w:p>
    <w:p w14:paraId="22765F32" w14:textId="77777777" w:rsidR="00D97DD9" w:rsidRPr="006253BF" w:rsidRDefault="00683345" w:rsidP="009D78BD">
      <w:pPr>
        <w:spacing w:after="0" w:line="276" w:lineRule="auto"/>
        <w:ind w:left="851" w:right="843"/>
        <w:jc w:val="both"/>
        <w:rPr>
          <w:rFonts w:ascii="Palatino Linotype" w:hAnsi="Palatino Linotype"/>
          <w:i/>
        </w:rPr>
      </w:pPr>
      <w:r w:rsidRPr="006253BF">
        <w:rPr>
          <w:rFonts w:ascii="Palatino Linotype" w:hAnsi="Palatino Linotype"/>
          <w:i/>
        </w:rPr>
        <w:lastRenderedPageBreak/>
        <w:t>XX. Crear y actualizar el Registro de las Unidades Económicas que cuenten con el Dictamen de Giro, para la solicitud o refrendo de las licencias de funcionamiento;</w:t>
      </w:r>
    </w:p>
    <w:p w14:paraId="78917DD5" w14:textId="778F5CE8" w:rsidR="00683345" w:rsidRPr="006253BF" w:rsidRDefault="00D97DD9" w:rsidP="009D78BD">
      <w:pPr>
        <w:spacing w:after="0" w:line="276" w:lineRule="auto"/>
        <w:ind w:left="851" w:right="843"/>
        <w:jc w:val="both"/>
        <w:rPr>
          <w:rFonts w:ascii="Palatino Linotype" w:hAnsi="Palatino Linotype" w:cs="Arial"/>
          <w:b/>
          <w:bCs/>
          <w:i/>
        </w:rPr>
      </w:pPr>
      <w:r w:rsidRPr="006253BF">
        <w:rPr>
          <w:rFonts w:ascii="Palatino Linotype" w:hAnsi="Palatino Linotype"/>
          <w:i/>
        </w:rPr>
        <w:t>…</w:t>
      </w:r>
      <w:r w:rsidR="00683345" w:rsidRPr="006253BF">
        <w:rPr>
          <w:rFonts w:ascii="Palatino Linotype" w:hAnsi="Palatino Linotype"/>
          <w:i/>
        </w:rPr>
        <w:t>”</w:t>
      </w:r>
    </w:p>
    <w:p w14:paraId="1BE80771" w14:textId="784907E2" w:rsidR="00D97DD9" w:rsidRPr="006253BF" w:rsidRDefault="00D97DD9" w:rsidP="00E62698">
      <w:pPr>
        <w:spacing w:after="0" w:line="360" w:lineRule="auto"/>
        <w:ind w:right="49"/>
        <w:jc w:val="both"/>
        <w:rPr>
          <w:rFonts w:ascii="Palatino Linotype" w:eastAsia="Palatino Linotype" w:hAnsi="Palatino Linotype" w:cs="Palatino Linotype"/>
        </w:rPr>
      </w:pPr>
      <w:r w:rsidRPr="006253BF">
        <w:rPr>
          <w:rFonts w:ascii="Palatino Linotype" w:eastAsia="Palatino Linotype" w:hAnsi="Palatino Linotype" w:cs="Palatino Linotype"/>
        </w:rPr>
        <w:t xml:space="preserve">En lo que respecta al Bando Municipal de </w:t>
      </w:r>
      <w:r w:rsidR="00721981" w:rsidRPr="006253BF">
        <w:rPr>
          <w:rFonts w:ascii="Palatino Linotype" w:eastAsia="Palatino Linotype" w:hAnsi="Palatino Linotype" w:cs="Palatino Linotype"/>
        </w:rPr>
        <w:t>Tepotzotlán</w:t>
      </w:r>
      <w:r w:rsidRPr="006253BF">
        <w:rPr>
          <w:rFonts w:ascii="Palatino Linotype" w:eastAsia="Palatino Linotype" w:hAnsi="Palatino Linotype" w:cs="Palatino Linotype"/>
        </w:rPr>
        <w:t xml:space="preserve">, se establece lo siguiente: </w:t>
      </w:r>
    </w:p>
    <w:p w14:paraId="6415E271" w14:textId="77777777" w:rsidR="00D97DD9" w:rsidRPr="006253BF" w:rsidRDefault="00D97DD9" w:rsidP="00E62698">
      <w:pPr>
        <w:spacing w:after="0" w:line="360" w:lineRule="auto"/>
        <w:ind w:right="49"/>
        <w:jc w:val="both"/>
        <w:rPr>
          <w:rFonts w:ascii="Palatino Linotype" w:eastAsia="Palatino Linotype" w:hAnsi="Palatino Linotype" w:cs="Palatino Linotype"/>
        </w:rPr>
      </w:pPr>
    </w:p>
    <w:p w14:paraId="40E208B8" w14:textId="5BA9D4ED" w:rsidR="00721981" w:rsidRPr="006253BF" w:rsidRDefault="00721981" w:rsidP="009D78BD">
      <w:pPr>
        <w:spacing w:after="0" w:line="276" w:lineRule="auto"/>
        <w:ind w:left="851" w:right="843"/>
        <w:jc w:val="both"/>
        <w:rPr>
          <w:rFonts w:ascii="Palatino Linotype" w:hAnsi="Palatino Linotype"/>
          <w:i/>
        </w:rPr>
      </w:pPr>
      <w:r w:rsidRPr="006253BF">
        <w:rPr>
          <w:rFonts w:ascii="Palatino Linotype" w:hAnsi="Palatino Linotype"/>
          <w:i/>
        </w:rPr>
        <w:t>“</w:t>
      </w:r>
      <w:r w:rsidRPr="006253BF">
        <w:rPr>
          <w:rFonts w:ascii="Palatino Linotype" w:hAnsi="Palatino Linotype"/>
          <w:b/>
          <w:i/>
        </w:rPr>
        <w:t>ARTÍCULO 76.-</w:t>
      </w:r>
      <w:r w:rsidRPr="006253BF">
        <w:rPr>
          <w:rFonts w:ascii="Palatino Linotype" w:hAnsi="Palatino Linotype"/>
          <w:i/>
        </w:rPr>
        <w:t xml:space="preserve"> Dentro del territorio del Municipio de Tepotzotlán</w:t>
      </w:r>
      <w:r w:rsidRPr="006253BF">
        <w:rPr>
          <w:rFonts w:ascii="Palatino Linotype" w:hAnsi="Palatino Linotype"/>
          <w:b/>
          <w:i/>
        </w:rPr>
        <w:t>, las personas físicas y las personas jurídico colectivas, podrán desempeñar actividades comerciales, industriales, prestación de servicios, exhibición de elementos publicitarios, de entretenimiento, espectáculos públicos, en mercados públicos y en la vía pública;</w:t>
      </w:r>
      <w:r w:rsidRPr="006253BF">
        <w:rPr>
          <w:rFonts w:ascii="Palatino Linotype" w:hAnsi="Palatino Linotype"/>
          <w:i/>
        </w:rPr>
        <w:t xml:space="preserve"> </w:t>
      </w:r>
      <w:r w:rsidRPr="006253BF">
        <w:rPr>
          <w:rFonts w:ascii="Palatino Linotype" w:hAnsi="Palatino Linotype"/>
          <w:b/>
          <w:i/>
        </w:rPr>
        <w:t xml:space="preserve">para ello </w:t>
      </w:r>
      <w:r w:rsidRPr="006253BF">
        <w:rPr>
          <w:rFonts w:ascii="Palatino Linotype" w:hAnsi="Palatino Linotype"/>
          <w:b/>
          <w:i/>
          <w:u w:val="single"/>
        </w:rPr>
        <w:t xml:space="preserve">deberán contar como requisito con licencia de funcionamiento, </w:t>
      </w:r>
      <w:r w:rsidRPr="006253BF">
        <w:rPr>
          <w:rFonts w:ascii="Palatino Linotype" w:hAnsi="Palatino Linotype"/>
          <w:b/>
          <w:i/>
        </w:rPr>
        <w:t xml:space="preserve">concesión, permiso y autorización, según sea el caso, </w:t>
      </w:r>
      <w:r w:rsidRPr="006253BF">
        <w:rPr>
          <w:rFonts w:ascii="Palatino Linotype" w:hAnsi="Palatino Linotype"/>
          <w:b/>
          <w:i/>
          <w:u w:val="single"/>
        </w:rPr>
        <w:t>expedida por la Dirección de Desarrollo y Fomento Económico</w:t>
      </w:r>
      <w:r w:rsidRPr="006253BF">
        <w:rPr>
          <w:rFonts w:ascii="Palatino Linotype" w:hAnsi="Palatino Linotype"/>
          <w:b/>
          <w:i/>
        </w:rPr>
        <w:t>,</w:t>
      </w:r>
      <w:r w:rsidRPr="006253BF">
        <w:rPr>
          <w:rFonts w:ascii="Palatino Linotype" w:hAnsi="Palatino Linotype"/>
          <w:i/>
        </w:rPr>
        <w:t xml:space="preserve"> una vez que el interesado haya cumplido con todos y cada uno de los requisitos contenidos en el Reglamento Municipal del Comercio, la Industria, Prestación de Servicios, Espectáculos, Anuncios Publicitarios y Vía Pública de Tepotzotlán, Estado de México, así como los establecidos en el presente Bando Municipal y las disposiciones aplicables.</w:t>
      </w:r>
    </w:p>
    <w:p w14:paraId="021ADD56" w14:textId="77777777" w:rsidR="00721981" w:rsidRPr="006253BF" w:rsidRDefault="00721981" w:rsidP="009D78BD">
      <w:pPr>
        <w:spacing w:after="0" w:line="276" w:lineRule="auto"/>
        <w:ind w:left="851" w:right="843"/>
        <w:jc w:val="both"/>
        <w:rPr>
          <w:rFonts w:ascii="Palatino Linotype" w:hAnsi="Palatino Linotype"/>
          <w:i/>
        </w:rPr>
      </w:pPr>
    </w:p>
    <w:p w14:paraId="29E5F564" w14:textId="77777777" w:rsidR="00BE2E45" w:rsidRPr="006253BF" w:rsidRDefault="00721981" w:rsidP="009D78BD">
      <w:pPr>
        <w:spacing w:after="0" w:line="276" w:lineRule="auto"/>
        <w:ind w:left="851" w:right="843"/>
        <w:jc w:val="both"/>
        <w:rPr>
          <w:rFonts w:ascii="Palatino Linotype" w:hAnsi="Palatino Linotype"/>
          <w:i/>
        </w:rPr>
      </w:pPr>
      <w:r w:rsidRPr="006253BF">
        <w:rPr>
          <w:rFonts w:ascii="Palatino Linotype" w:hAnsi="Palatino Linotype"/>
          <w:i/>
        </w:rPr>
        <w:t>Para el otorgamiento de la autorización, licencia o permiso las personas interesadas deberán cumplir los requisitos que señale la normatividad aplicable Municipal, Estatal y Federal. Las licencias para el ejercicio de actividades comerciales, industriales o de servicio deberán renovarse dentro de los primeros noventa días de cada año, los permisos y autorizaciones solo se renovarán si cuentan con lo establecido en la licencia de uso de suelo y si existen las condiciones necesarias que motivaron su expedición, permitiendo las visitas que sean necesarias para verificar las condiciones en que fue emitida, siempre y cuando cumpla la legislación vigente.</w:t>
      </w:r>
    </w:p>
    <w:p w14:paraId="0920C3CD" w14:textId="77777777" w:rsidR="00BE2E45" w:rsidRPr="006253BF" w:rsidRDefault="00BE2E45" w:rsidP="009D78BD">
      <w:pPr>
        <w:spacing w:after="0" w:line="276" w:lineRule="auto"/>
        <w:ind w:left="851" w:right="843"/>
        <w:jc w:val="both"/>
        <w:rPr>
          <w:rFonts w:ascii="Palatino Linotype" w:hAnsi="Palatino Linotype"/>
          <w:i/>
        </w:rPr>
      </w:pPr>
    </w:p>
    <w:p w14:paraId="1F9DC8E9" w14:textId="376A7C83" w:rsidR="00721981" w:rsidRPr="006253BF" w:rsidRDefault="00BE2E45" w:rsidP="009D78BD">
      <w:pPr>
        <w:spacing w:after="0" w:line="276" w:lineRule="auto"/>
        <w:ind w:left="851" w:right="843"/>
        <w:jc w:val="both"/>
        <w:rPr>
          <w:rFonts w:ascii="Palatino Linotype" w:hAnsi="Palatino Linotype"/>
          <w:i/>
        </w:rPr>
      </w:pPr>
      <w:r w:rsidRPr="006253BF">
        <w:rPr>
          <w:rFonts w:ascii="Palatino Linotype" w:hAnsi="Palatino Linotype"/>
          <w:b/>
          <w:i/>
        </w:rPr>
        <w:t xml:space="preserve">ARTÍCULO 77.- </w:t>
      </w:r>
      <w:r w:rsidRPr="006253BF">
        <w:rPr>
          <w:rFonts w:ascii="Palatino Linotype" w:hAnsi="Palatino Linotype"/>
          <w:i/>
        </w:rPr>
        <w:t xml:space="preserve">El Ayuntamiento, a </w:t>
      </w:r>
      <w:r w:rsidRPr="006253BF">
        <w:rPr>
          <w:rFonts w:ascii="Palatino Linotype" w:hAnsi="Palatino Linotype"/>
          <w:b/>
          <w:i/>
        </w:rPr>
        <w:t>través de la Dirección de Desarrollo y Fomento Económico, regulará toda actividad comercial, industrial y de servicio realizada en establecimientos fijos, espectáculos y diversiones, el comercio en mercados públicos municipales, vías públicas y áreas de uso común</w:t>
      </w:r>
      <w:r w:rsidRPr="006253BF">
        <w:rPr>
          <w:rFonts w:ascii="Palatino Linotype" w:hAnsi="Palatino Linotype"/>
          <w:i/>
        </w:rPr>
        <w:t xml:space="preserve">; de la misma manera regulará el comercio que se realiza en puestos fijos y semifijos, así como los tianguis, vendedoras o vendedores ambulantes, expendedores </w:t>
      </w:r>
      <w:r w:rsidRPr="006253BF">
        <w:rPr>
          <w:rFonts w:ascii="Palatino Linotype" w:hAnsi="Palatino Linotype"/>
          <w:i/>
        </w:rPr>
        <w:lastRenderedPageBreak/>
        <w:t>de periódicos y revistas y el que se realice a través de vehículos automotores, que para su funcionamiento requieran licencia, permiso o autorización correspondiente.</w:t>
      </w:r>
      <w:r w:rsidR="00721981" w:rsidRPr="006253BF">
        <w:rPr>
          <w:rFonts w:ascii="Palatino Linotype" w:hAnsi="Palatino Linotype"/>
          <w:i/>
        </w:rPr>
        <w:t>”</w:t>
      </w:r>
    </w:p>
    <w:p w14:paraId="1F4572F3" w14:textId="03C3600D" w:rsidR="00D97DD9" w:rsidRPr="006253BF" w:rsidRDefault="00721981" w:rsidP="009D78BD">
      <w:pPr>
        <w:spacing w:after="0" w:line="276" w:lineRule="auto"/>
        <w:ind w:left="851" w:right="843"/>
        <w:jc w:val="both"/>
        <w:rPr>
          <w:rFonts w:ascii="Palatino Linotype" w:eastAsia="Palatino Linotype" w:hAnsi="Palatino Linotype" w:cs="Palatino Linotype"/>
          <w:i/>
        </w:rPr>
      </w:pPr>
      <w:r w:rsidRPr="006253BF">
        <w:rPr>
          <w:rFonts w:ascii="Palatino Linotype" w:hAnsi="Palatino Linotype"/>
          <w:i/>
        </w:rPr>
        <w:t>(Énfasis Añadido)</w:t>
      </w:r>
    </w:p>
    <w:p w14:paraId="37C3F12C" w14:textId="77777777" w:rsidR="00683345" w:rsidRPr="006253BF" w:rsidRDefault="00683345" w:rsidP="00E62698">
      <w:pPr>
        <w:spacing w:after="0" w:line="360" w:lineRule="auto"/>
        <w:ind w:right="49"/>
        <w:jc w:val="both"/>
        <w:rPr>
          <w:rFonts w:ascii="Palatino Linotype" w:eastAsia="Palatino Linotype" w:hAnsi="Palatino Linotype" w:cs="Palatino Linotype"/>
        </w:rPr>
      </w:pPr>
    </w:p>
    <w:p w14:paraId="0BE7FE9C" w14:textId="4C87E8A0" w:rsidR="00D97DD9" w:rsidRPr="006253BF" w:rsidRDefault="00D97DD9" w:rsidP="00E62698">
      <w:pPr>
        <w:spacing w:after="0" w:line="360" w:lineRule="auto"/>
        <w:ind w:right="49"/>
        <w:jc w:val="both"/>
        <w:rPr>
          <w:rFonts w:ascii="Palatino Linotype" w:eastAsia="Palatino Linotype" w:hAnsi="Palatino Linotype" w:cs="Palatino Linotype"/>
        </w:rPr>
      </w:pPr>
      <w:r w:rsidRPr="006253BF">
        <w:rPr>
          <w:rFonts w:ascii="Palatino Linotype" w:eastAsia="Palatino Linotype" w:hAnsi="Palatino Linotype" w:cs="Palatino Linotype"/>
        </w:rPr>
        <w:t xml:space="preserve">De lo anterior, se colige que, el </w:t>
      </w:r>
      <w:r w:rsidRPr="006253BF">
        <w:rPr>
          <w:rFonts w:ascii="Palatino Linotype" w:eastAsia="Palatino Linotype" w:hAnsi="Palatino Linotype" w:cs="Palatino Linotype"/>
          <w:b/>
        </w:rPr>
        <w:t>Sujeto Obligado</w:t>
      </w:r>
      <w:r w:rsidRPr="006253BF">
        <w:rPr>
          <w:rFonts w:ascii="Palatino Linotype" w:eastAsia="Palatino Linotype" w:hAnsi="Palatino Linotype" w:cs="Palatino Linotype"/>
        </w:rPr>
        <w:t xml:space="preserve"> cuenta con facultades, atribuciones y competen</w:t>
      </w:r>
      <w:r w:rsidR="00BE2E45" w:rsidRPr="006253BF">
        <w:rPr>
          <w:rFonts w:ascii="Palatino Linotype" w:eastAsia="Palatino Linotype" w:hAnsi="Palatino Linotype" w:cs="Palatino Linotype"/>
        </w:rPr>
        <w:t xml:space="preserve">cia </w:t>
      </w:r>
      <w:r w:rsidRPr="006253BF">
        <w:rPr>
          <w:rFonts w:ascii="Palatino Linotype" w:eastAsia="Palatino Linotype" w:hAnsi="Palatino Linotype" w:cs="Palatino Linotype"/>
        </w:rPr>
        <w:t xml:space="preserve">para generar, administrar y poseer la información solicitada, debido a que cuenta con unidades administrativas que de conformidad con sus funciones </w:t>
      </w:r>
      <w:r w:rsidR="00BE2E45" w:rsidRPr="006253BF">
        <w:rPr>
          <w:rFonts w:ascii="Palatino Linotype" w:eastAsia="Palatino Linotype" w:hAnsi="Palatino Linotype" w:cs="Palatino Linotype"/>
        </w:rPr>
        <w:t>conocen</w:t>
      </w:r>
      <w:r w:rsidRPr="006253BF">
        <w:rPr>
          <w:rFonts w:ascii="Palatino Linotype" w:eastAsia="Palatino Linotype" w:hAnsi="Palatino Linotype" w:cs="Palatino Linotype"/>
        </w:rPr>
        <w:t xml:space="preserve"> de la emisión de licencias de funcionamiento y la integración de sus expedientes, a saber, la </w:t>
      </w:r>
      <w:r w:rsidR="00BE2E45" w:rsidRPr="006253BF">
        <w:rPr>
          <w:rFonts w:ascii="Palatino Linotype" w:eastAsia="Palatino Linotype" w:hAnsi="Palatino Linotype" w:cs="Palatino Linotype"/>
        </w:rPr>
        <w:t>Dirección de Desarrollo y Fomento Económico</w:t>
      </w:r>
      <w:r w:rsidRPr="006253BF">
        <w:rPr>
          <w:rFonts w:ascii="Palatino Linotype" w:eastAsia="Palatino Linotype" w:hAnsi="Palatino Linotype" w:cs="Palatino Linotype"/>
        </w:rPr>
        <w:t xml:space="preserve">. </w:t>
      </w:r>
    </w:p>
    <w:p w14:paraId="5EA8C061" w14:textId="77777777" w:rsidR="00683345" w:rsidRPr="006253BF" w:rsidRDefault="00683345" w:rsidP="00E62698">
      <w:pPr>
        <w:spacing w:after="0" w:line="360" w:lineRule="auto"/>
        <w:jc w:val="both"/>
        <w:rPr>
          <w:rFonts w:ascii="Palatino Linotype" w:hAnsi="Palatino Linotype" w:cs="Arial"/>
        </w:rPr>
      </w:pPr>
    </w:p>
    <w:p w14:paraId="3CBA048C" w14:textId="47DDA36C" w:rsidR="00897CAB" w:rsidRPr="006253BF" w:rsidRDefault="00897CAB" w:rsidP="00E62698">
      <w:pPr>
        <w:spacing w:after="0" w:line="360" w:lineRule="auto"/>
        <w:jc w:val="both"/>
        <w:rPr>
          <w:rFonts w:ascii="Palatino Linotype" w:hAnsi="Palatino Linotype" w:cs="Arial"/>
          <w:bCs/>
        </w:rPr>
      </w:pPr>
      <w:r w:rsidRPr="006253BF">
        <w:rPr>
          <w:rFonts w:ascii="Palatino Linotype" w:hAnsi="Palatino Linotype" w:cs="Arial"/>
        </w:rPr>
        <w:t xml:space="preserve">Por otro lado, en lo que corresponde en materia de acceso a la información pública, </w:t>
      </w:r>
      <w:r w:rsidR="00D97DD9" w:rsidRPr="006253BF">
        <w:rPr>
          <w:rFonts w:ascii="Palatino Linotype" w:hAnsi="Palatino Linotype" w:cs="Arial"/>
          <w:bCs/>
        </w:rPr>
        <w:t>la fracción XXX</w:t>
      </w:r>
      <w:r w:rsidR="00CB345C" w:rsidRPr="006253BF">
        <w:rPr>
          <w:rFonts w:ascii="Palatino Linotype" w:hAnsi="Palatino Linotype" w:cs="Arial"/>
          <w:bCs/>
        </w:rPr>
        <w:t xml:space="preserve">II, del artículo 92, </w:t>
      </w:r>
      <w:r w:rsidRPr="006253BF">
        <w:rPr>
          <w:rFonts w:ascii="Palatino Linotype" w:hAnsi="Palatino Linotype" w:cs="Arial"/>
          <w:bCs/>
        </w:rPr>
        <w:t xml:space="preserve">establece que, los sujetos obligados deberán poner a disposición del público de manera actualizada y permanente diversa información, entre la que se encuentra, el inventario de bienes muebles e inmuebles en posesión y propiedad de los sujetos obligados, tal como se puede apreciar a continuación: </w:t>
      </w:r>
    </w:p>
    <w:p w14:paraId="39262C52" w14:textId="77777777" w:rsidR="00897CAB" w:rsidRPr="006253BF" w:rsidRDefault="00897CAB" w:rsidP="009D78BD">
      <w:pPr>
        <w:spacing w:after="0" w:line="360" w:lineRule="auto"/>
        <w:ind w:left="851" w:right="843"/>
        <w:jc w:val="both"/>
        <w:rPr>
          <w:rFonts w:ascii="Palatino Linotype" w:hAnsi="Palatino Linotype" w:cs="Arial"/>
          <w:bCs/>
        </w:rPr>
      </w:pPr>
    </w:p>
    <w:p w14:paraId="13992F9D" w14:textId="7FC8ED6E" w:rsidR="00CB345C" w:rsidRPr="006253BF" w:rsidRDefault="009D78BD" w:rsidP="009D78BD">
      <w:pPr>
        <w:spacing w:after="0" w:line="276" w:lineRule="auto"/>
        <w:ind w:left="851" w:right="843"/>
        <w:jc w:val="both"/>
        <w:rPr>
          <w:rFonts w:ascii="Palatino Linotype" w:eastAsia="MS Mincho" w:hAnsi="Palatino Linotype" w:cs="Bookman Old Style"/>
          <w:b/>
          <w:i/>
          <w:u w:val="single"/>
        </w:rPr>
      </w:pPr>
      <w:r w:rsidRPr="006253BF">
        <w:rPr>
          <w:rFonts w:ascii="Palatino Linotype" w:eastAsia="MS Mincho" w:hAnsi="Palatino Linotype" w:cs="Bookman Old Style"/>
          <w:bCs/>
          <w:i/>
        </w:rPr>
        <w:t>“</w:t>
      </w:r>
      <w:r w:rsidR="00CB345C" w:rsidRPr="006253BF">
        <w:rPr>
          <w:rFonts w:ascii="Palatino Linotype" w:eastAsia="MS Mincho" w:hAnsi="Palatino Linotype" w:cs="Bookman Old Style"/>
          <w:b/>
          <w:bCs/>
          <w:i/>
        </w:rPr>
        <w:t xml:space="preserve">Artículo 92. </w:t>
      </w:r>
      <w:r w:rsidR="00CB345C" w:rsidRPr="006253BF">
        <w:rPr>
          <w:rFonts w:ascii="Palatino Linotype" w:eastAsia="MS Mincho" w:hAnsi="Palatino Linotype" w:cs="Bookman Old Style"/>
          <w:b/>
          <w:i/>
          <w:u w:val="single"/>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6C463E9" w14:textId="77777777" w:rsidR="00CB345C" w:rsidRPr="006253BF" w:rsidRDefault="00CB345C" w:rsidP="009D78BD">
      <w:pPr>
        <w:spacing w:after="0" w:line="276" w:lineRule="auto"/>
        <w:ind w:left="851" w:right="843"/>
        <w:jc w:val="both"/>
        <w:rPr>
          <w:rFonts w:ascii="Palatino Linotype" w:hAnsi="Palatino Linotype" w:cs="Arial"/>
          <w:bCs/>
          <w:i/>
        </w:rPr>
      </w:pPr>
      <w:r w:rsidRPr="006253BF">
        <w:rPr>
          <w:rFonts w:ascii="Palatino Linotype" w:eastAsia="MS Mincho" w:hAnsi="Palatino Linotype" w:cs="Bookman Old Style"/>
          <w:b/>
          <w:bCs/>
          <w:i/>
        </w:rPr>
        <w:t>[…</w:t>
      </w:r>
      <w:r w:rsidRPr="006253BF">
        <w:rPr>
          <w:rFonts w:ascii="Palatino Linotype" w:hAnsi="Palatino Linotype" w:cs="Arial"/>
          <w:bCs/>
          <w:i/>
        </w:rPr>
        <w:t>]</w:t>
      </w:r>
    </w:p>
    <w:p w14:paraId="6739E597" w14:textId="71BAF2D8" w:rsidR="00CB345C" w:rsidRPr="006253BF" w:rsidRDefault="00D97DD9" w:rsidP="009D78BD">
      <w:pPr>
        <w:spacing w:after="0" w:line="276" w:lineRule="auto"/>
        <w:ind w:left="851" w:right="843"/>
        <w:jc w:val="both"/>
        <w:rPr>
          <w:rFonts w:ascii="Palatino Linotype" w:eastAsia="MS Mincho" w:hAnsi="Palatino Linotype" w:cs="Bookman Old Style"/>
          <w:b/>
          <w:i/>
          <w:u w:val="single"/>
        </w:rPr>
      </w:pPr>
      <w:r w:rsidRPr="006253BF">
        <w:rPr>
          <w:rFonts w:ascii="Palatino Linotype" w:eastAsia="MS Mincho" w:hAnsi="Palatino Linotype" w:cs="Bookman Old Style"/>
          <w:b/>
          <w:i/>
          <w:u w:val="single"/>
        </w:rPr>
        <w:t>XXXII. Las concesiones, contratos, convenios, permisos, licencias o autorizaciones otorgados, especificando los titulares de aquéllos, debiendo publicarse su objeto, nombre o razón social del titular, vigencia, tipo, términos, condiciones, monto y modificaciones, así como si el procedimiento involucra el aprovechamiento de bienes, servicios y/o recursos públicos;</w:t>
      </w:r>
    </w:p>
    <w:p w14:paraId="3329CD1D" w14:textId="77777777" w:rsidR="00CB345C" w:rsidRPr="006253BF" w:rsidRDefault="00CB345C" w:rsidP="009D78BD">
      <w:pPr>
        <w:spacing w:after="0" w:line="276" w:lineRule="auto"/>
        <w:ind w:left="851" w:right="843"/>
        <w:jc w:val="both"/>
        <w:rPr>
          <w:rFonts w:ascii="Palatino Linotype" w:eastAsia="MS Mincho" w:hAnsi="Palatino Linotype" w:cs="Bookman Old Style"/>
          <w:b/>
          <w:i/>
        </w:rPr>
      </w:pPr>
      <w:r w:rsidRPr="006253BF">
        <w:rPr>
          <w:rFonts w:ascii="Palatino Linotype" w:eastAsia="MS Mincho" w:hAnsi="Palatino Linotype" w:cs="Bookman Old Style"/>
          <w:b/>
          <w:i/>
        </w:rPr>
        <w:t>…”</w:t>
      </w:r>
    </w:p>
    <w:p w14:paraId="1EB1B330" w14:textId="77777777" w:rsidR="00897CAB" w:rsidRPr="006253BF" w:rsidRDefault="00897CAB" w:rsidP="00E62698">
      <w:pPr>
        <w:spacing w:after="0" w:line="360" w:lineRule="auto"/>
        <w:ind w:right="49"/>
        <w:jc w:val="both"/>
        <w:rPr>
          <w:rFonts w:ascii="Palatino Linotype" w:eastAsia="MS Mincho" w:hAnsi="Palatino Linotype" w:cs="Bookman Old Style"/>
          <w:i/>
        </w:rPr>
      </w:pPr>
    </w:p>
    <w:p w14:paraId="77C940DD" w14:textId="178AE89D" w:rsidR="00CB345C" w:rsidRPr="006253BF" w:rsidRDefault="00CB345C" w:rsidP="00E62698">
      <w:pPr>
        <w:spacing w:after="0" w:line="360" w:lineRule="auto"/>
        <w:ind w:right="49"/>
        <w:jc w:val="both"/>
        <w:rPr>
          <w:rFonts w:ascii="Palatino Linotype" w:eastAsia="MS Mincho" w:hAnsi="Palatino Linotype" w:cs="Bookman Old Style"/>
        </w:rPr>
      </w:pPr>
      <w:r w:rsidRPr="006253BF">
        <w:rPr>
          <w:rFonts w:ascii="Palatino Linotype" w:eastAsia="MS Mincho" w:hAnsi="Palatino Linotype" w:cs="Bookman Old Style"/>
        </w:rPr>
        <w:lastRenderedPageBreak/>
        <w:t xml:space="preserve">Aunado a lo anterior,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w:t>
      </w:r>
      <w:r w:rsidRPr="006253BF">
        <w:rPr>
          <w:rFonts w:ascii="Palatino Linotype" w:hAnsi="Palatino Linotype" w:cs="Arial"/>
          <w:bCs/>
        </w:rPr>
        <w:t>est</w:t>
      </w:r>
      <w:r w:rsidR="00BC0895" w:rsidRPr="006253BF">
        <w:rPr>
          <w:rFonts w:ascii="Palatino Linotype" w:hAnsi="Palatino Linotype" w:cs="Arial"/>
          <w:bCs/>
        </w:rPr>
        <w:t xml:space="preserve">ablecen lo siguiente respecto a las licencias </w:t>
      </w:r>
      <w:r w:rsidRPr="006253BF">
        <w:rPr>
          <w:rFonts w:ascii="Palatino Linotype" w:hAnsi="Palatino Linotype" w:cs="Arial"/>
          <w:bCs/>
        </w:rPr>
        <w:t xml:space="preserve">en posesión o propiedad de Sujetos Obligados: </w:t>
      </w:r>
    </w:p>
    <w:p w14:paraId="3DD9F713" w14:textId="77777777" w:rsidR="00897CAB" w:rsidRPr="006253BF" w:rsidRDefault="00897CAB" w:rsidP="00E62698">
      <w:pPr>
        <w:spacing w:after="0" w:line="360" w:lineRule="auto"/>
        <w:ind w:left="567" w:right="616"/>
        <w:jc w:val="both"/>
        <w:rPr>
          <w:rFonts w:ascii="Palatino Linotype" w:hAnsi="Palatino Linotype" w:cs="Arial"/>
          <w:b/>
          <w:bCs/>
          <w:i/>
        </w:rPr>
      </w:pPr>
    </w:p>
    <w:p w14:paraId="2EA38172" w14:textId="14F4287B" w:rsidR="00897CAB" w:rsidRPr="006253BF" w:rsidRDefault="00CB345C" w:rsidP="009D78BD">
      <w:pPr>
        <w:spacing w:after="0" w:line="276" w:lineRule="auto"/>
        <w:ind w:left="851" w:right="843"/>
        <w:jc w:val="both"/>
        <w:rPr>
          <w:rFonts w:ascii="Palatino Linotype" w:hAnsi="Palatino Linotype" w:cs="Arial"/>
          <w:b/>
          <w:bCs/>
          <w:i/>
        </w:rPr>
      </w:pPr>
      <w:r w:rsidRPr="006253BF">
        <w:rPr>
          <w:rFonts w:ascii="Palatino Linotype" w:hAnsi="Palatino Linotype" w:cs="Arial"/>
          <w:b/>
          <w:bCs/>
          <w:i/>
        </w:rPr>
        <w:t>“</w:t>
      </w:r>
      <w:r w:rsidR="00D97DD9" w:rsidRPr="006253BF">
        <w:rPr>
          <w:rFonts w:ascii="Palatino Linotype" w:hAnsi="Palatino Linotype"/>
          <w:b/>
          <w:i/>
        </w:rPr>
        <w:t xml:space="preserve">XXVII. </w:t>
      </w:r>
      <w:r w:rsidR="00D97DD9" w:rsidRPr="006253BF">
        <w:rPr>
          <w:rFonts w:ascii="Palatino Linotype" w:hAnsi="Palatino Linotype"/>
          <w:i/>
        </w:rPr>
        <w:t xml:space="preserve">Las concesiones, contratos, convenios, permisos, </w:t>
      </w:r>
      <w:r w:rsidR="00D97DD9" w:rsidRPr="006253BF">
        <w:rPr>
          <w:rFonts w:ascii="Palatino Linotype" w:hAnsi="Palatino Linotype"/>
          <w:b/>
          <w:i/>
          <w:u w:val="single"/>
        </w:rPr>
        <w:t>licencias</w:t>
      </w:r>
      <w:r w:rsidR="00D97DD9" w:rsidRPr="006253BF">
        <w:rPr>
          <w:rFonts w:ascii="Palatino Linotype" w:hAnsi="Palatino Linotype"/>
          <w:b/>
          <w:i/>
        </w:rPr>
        <w:t xml:space="preserve"> </w:t>
      </w:r>
      <w:r w:rsidR="00D97DD9" w:rsidRPr="006253BF">
        <w:rPr>
          <w:rFonts w:ascii="Palatino Linotype" w:hAnsi="Palatino Linotype"/>
          <w:i/>
        </w:rPr>
        <w:t>o autorizaciones otorgados, especificando los titulares de aquéllos, debiendo publicarse su objeto, nombre o razón social del titular, vigencia, tipo, términos, condiciones, monto y modificaciones, así como si el procedimiento involucra el aprovechamiento de bienes, servicios y/o recursos públicos Los sujetos obligados publicarán información relativa a cualquier tipo de concesión, contratos, convenios, permisos, licencias o autorizaciones otorgados, de acuerdo con sus atribuciones establecidas en la Constitución Política de los Estados Unidos Mexicanos y la constitución de cada entidad federativa, así como la respectiva ley orgánica de las administraciones públicas estatales y municipales La información se organizará por acto jurídico y respecto de cada uno se especificará su tipo. Por ejemplo: Concesión para ejecución y operación de obra pública; prestación de servicio público; radiodifusión; telecomunicaciones; etcétera. Permiso para el tratamiento y refinación del petróleo; para el almacenamiento, el transporte y la distribución por ductos de petróleo, gas, petrolíferos y petroquímicos; de radiodifusión, de telecomunicaciones; de conducir; etcétera. Licencia de uso de suelo, de construcción, de anuncios, de conducir, de explotación de yacimientos de materiales pétreos, de exploración y extracción del petróleo, etcétera. Autorización de cambio de giro de local en mercado público; de espectáculos en la vía pública, parques o espacios públicos; de uso y ocupación; del Programa Especial de Protección Civil; de juegos pirotécnicos; para impartir educación; para el acceso a la multiprogramación; o las que el sujeto obligado determine. Contrato. Aquellos celebrados por el sujeto obligado y que se realicen con cargo total o parcial a recursos públicos de acuerdo con las leyes que le sean aplicables</w:t>
      </w:r>
      <w:r w:rsidR="00BE2E45" w:rsidRPr="006253BF">
        <w:rPr>
          <w:rFonts w:ascii="Palatino Linotype" w:hAnsi="Palatino Linotype"/>
          <w:i/>
        </w:rPr>
        <w:t xml:space="preserve"> </w:t>
      </w:r>
      <w:proofErr w:type="gramStart"/>
      <w:r w:rsidR="00D97DD9" w:rsidRPr="006253BF">
        <w:rPr>
          <w:rFonts w:ascii="Palatino Linotype" w:hAnsi="Palatino Linotype"/>
          <w:i/>
        </w:rPr>
        <w:t>102 .</w:t>
      </w:r>
      <w:proofErr w:type="gramEnd"/>
      <w:r w:rsidR="00D97DD9" w:rsidRPr="006253BF">
        <w:rPr>
          <w:rFonts w:ascii="Palatino Linotype" w:hAnsi="Palatino Linotype"/>
          <w:i/>
        </w:rPr>
        <w:t xml:space="preserve"> Convenio. Acuerdo que se firma para desarrollar un asunto concreto destinado </w:t>
      </w:r>
      <w:r w:rsidR="00D97DD9" w:rsidRPr="006253BF">
        <w:rPr>
          <w:rFonts w:ascii="Palatino Linotype" w:hAnsi="Palatino Linotype"/>
          <w:i/>
        </w:rPr>
        <w:lastRenderedPageBreak/>
        <w:t>a establecer, transferir, modificar o eliminar una obligación. La información sobre cada acto jurídico de los arriba enlistados deberá publicarse a partir de la fecha en la que éste inició. En su caso, el sujeto obligado incluirá una nota fundamentada, motivada y actualizada al periodo que corresponda señalando que no se otorgó ni emitió determinado acto. Cabe señalar que en esta fracción no se publicarán los contratos y convenios ya incluidos en el artículo 70, fracción XXVIII (procedimientos de adjudicación directa, invitación restringida y licitación pública), así como aquellos convenios de coordinación y concentración ya incluidos en la fracción XXXIII (Los convenios de coordinación de concertación con los sectores social y privado).</w:t>
      </w:r>
      <w:r w:rsidRPr="006253BF">
        <w:rPr>
          <w:rFonts w:ascii="Palatino Linotype" w:hAnsi="Palatino Linotype" w:cs="Arial"/>
          <w:b/>
          <w:bCs/>
          <w:i/>
        </w:rPr>
        <w:t>”</w:t>
      </w:r>
    </w:p>
    <w:p w14:paraId="7CF326A2" w14:textId="77777777" w:rsidR="00D97DD9" w:rsidRPr="006253BF" w:rsidRDefault="00D97DD9" w:rsidP="00E62698">
      <w:pPr>
        <w:spacing w:after="0" w:line="360" w:lineRule="auto"/>
        <w:jc w:val="both"/>
        <w:rPr>
          <w:rFonts w:ascii="Palatino Linotype" w:hAnsi="Palatino Linotype" w:cs="Arial"/>
          <w:b/>
          <w:bCs/>
          <w:i/>
        </w:rPr>
      </w:pPr>
    </w:p>
    <w:p w14:paraId="4FE0D362" w14:textId="302DBF79" w:rsidR="00464D56" w:rsidRPr="006253BF" w:rsidRDefault="00D97DD9" w:rsidP="00E62698">
      <w:pPr>
        <w:spacing w:after="0" w:line="360" w:lineRule="auto"/>
        <w:jc w:val="both"/>
        <w:rPr>
          <w:rFonts w:ascii="Palatino Linotype" w:eastAsia="Palatino Linotype" w:hAnsi="Palatino Linotype" w:cs="Palatino Linotype"/>
          <w:b/>
          <w:u w:val="single"/>
        </w:rPr>
      </w:pPr>
      <w:r w:rsidRPr="006253BF">
        <w:rPr>
          <w:rFonts w:ascii="Palatino Linotype" w:eastAsia="Palatino Linotype" w:hAnsi="Palatino Linotype" w:cs="Palatino Linotype"/>
        </w:rPr>
        <w:t>Ahora bien, en</w:t>
      </w:r>
      <w:r w:rsidR="00133E33" w:rsidRPr="006253BF">
        <w:rPr>
          <w:rFonts w:ascii="Palatino Linotype" w:eastAsia="Palatino Linotype" w:hAnsi="Palatino Linotype" w:cs="Palatino Linotype"/>
        </w:rPr>
        <w:t xml:space="preserve"> lo que respecta al agravio hecho valer por la parte </w:t>
      </w:r>
      <w:r w:rsidR="00133E33" w:rsidRPr="006253BF">
        <w:rPr>
          <w:rFonts w:ascii="Palatino Linotype" w:eastAsia="Palatino Linotype" w:hAnsi="Palatino Linotype" w:cs="Palatino Linotype"/>
          <w:b/>
        </w:rPr>
        <w:t>Recurrente</w:t>
      </w:r>
      <w:r w:rsidR="00133E33" w:rsidRPr="006253BF">
        <w:rPr>
          <w:rFonts w:ascii="Palatino Linotype" w:eastAsia="Palatino Linotype" w:hAnsi="Palatino Linotype" w:cs="Palatino Linotype"/>
        </w:rPr>
        <w:t xml:space="preserve"> relativo a </w:t>
      </w:r>
      <w:r w:rsidR="00BE2E45" w:rsidRPr="006253BF">
        <w:rPr>
          <w:rFonts w:ascii="Palatino Linotype" w:eastAsia="Palatino Linotype" w:hAnsi="Palatino Linotype" w:cs="Palatino Linotype"/>
        </w:rPr>
        <w:t>la negativa de la información</w:t>
      </w:r>
      <w:r w:rsidRPr="006253BF">
        <w:rPr>
          <w:rFonts w:ascii="Palatino Linotype" w:eastAsia="Palatino Linotype" w:hAnsi="Palatino Linotype" w:cs="Palatino Linotype"/>
        </w:rPr>
        <w:t xml:space="preserve">, en principio resulta importante señalar que quien dio atención a la solicitud fue el servidor público </w:t>
      </w:r>
      <w:r w:rsidR="00F95364" w:rsidRPr="006253BF">
        <w:rPr>
          <w:rFonts w:ascii="Palatino Linotype" w:eastAsia="Palatino Linotype" w:hAnsi="Palatino Linotype" w:cs="Palatino Linotype"/>
        </w:rPr>
        <w:t>competente</w:t>
      </w:r>
      <w:r w:rsidRPr="006253BF">
        <w:rPr>
          <w:rFonts w:ascii="Palatino Linotype" w:eastAsia="Palatino Linotype" w:hAnsi="Palatino Linotype" w:cs="Palatino Linotype"/>
        </w:rPr>
        <w:t xml:space="preserve">, a saber la </w:t>
      </w:r>
      <w:r w:rsidR="00BE2E45" w:rsidRPr="006253BF">
        <w:rPr>
          <w:rFonts w:ascii="Palatino Linotype" w:eastAsia="Palatino Linotype" w:hAnsi="Palatino Linotype" w:cs="Palatino Linotype"/>
          <w:b/>
        </w:rPr>
        <w:t>Dirección de Desarrollo y Fomento Económico</w:t>
      </w:r>
      <w:r w:rsidRPr="006253BF">
        <w:rPr>
          <w:rFonts w:ascii="Palatino Linotype" w:eastAsia="Palatino Linotype" w:hAnsi="Palatino Linotype" w:cs="Palatino Linotype"/>
        </w:rPr>
        <w:t>, el cual de conformidad con lo que establece el Bando Munici</w:t>
      </w:r>
      <w:r w:rsidR="00BE2E45" w:rsidRPr="006253BF">
        <w:rPr>
          <w:rFonts w:ascii="Palatino Linotype" w:eastAsia="Palatino Linotype" w:hAnsi="Palatino Linotype" w:cs="Palatino Linotype"/>
        </w:rPr>
        <w:t>pal del Ayuntamiento de Tepotzotlán</w:t>
      </w:r>
      <w:r w:rsidRPr="006253BF">
        <w:rPr>
          <w:rFonts w:ascii="Palatino Linotype" w:eastAsia="Palatino Linotype" w:hAnsi="Palatino Linotype" w:cs="Palatino Linotype"/>
        </w:rPr>
        <w:t xml:space="preserve"> </w:t>
      </w:r>
      <w:r w:rsidR="0089055B" w:rsidRPr="006253BF">
        <w:rPr>
          <w:rFonts w:ascii="Palatino Linotype" w:eastAsia="Palatino Linotype" w:hAnsi="Palatino Linotype" w:cs="Palatino Linotype"/>
          <w:b/>
          <w:u w:val="single"/>
        </w:rPr>
        <w:t>esta dependencia tiene la facultad de</w:t>
      </w:r>
      <w:r w:rsidR="00BE2E45" w:rsidRPr="006253BF">
        <w:rPr>
          <w:rFonts w:ascii="Palatino Linotype" w:eastAsia="Palatino Linotype" w:hAnsi="Palatino Linotype" w:cs="Palatino Linotype"/>
          <w:b/>
          <w:u w:val="single"/>
        </w:rPr>
        <w:t xml:space="preserve"> expedir las Licencias de Funcionamiento a las personas físicas y </w:t>
      </w:r>
      <w:r w:rsidR="000A381E" w:rsidRPr="006253BF">
        <w:rPr>
          <w:rFonts w:ascii="Palatino Linotype" w:eastAsia="Palatino Linotype" w:hAnsi="Palatino Linotype" w:cs="Palatino Linotype"/>
          <w:b/>
          <w:u w:val="single"/>
        </w:rPr>
        <w:t xml:space="preserve">jurídico colectivas, para </w:t>
      </w:r>
      <w:r w:rsidR="00BE2E45" w:rsidRPr="006253BF">
        <w:rPr>
          <w:rFonts w:ascii="Palatino Linotype" w:eastAsia="Palatino Linotype" w:hAnsi="Palatino Linotype" w:cs="Palatino Linotype"/>
          <w:b/>
          <w:u w:val="single"/>
        </w:rPr>
        <w:t xml:space="preserve">desempeñar actividades comerciales, industriales, prestación de servicios, </w:t>
      </w:r>
      <w:r w:rsidR="000A381E" w:rsidRPr="006253BF">
        <w:rPr>
          <w:rFonts w:ascii="Palatino Linotype" w:eastAsia="Palatino Linotype" w:hAnsi="Palatino Linotype" w:cs="Palatino Linotype"/>
          <w:b/>
          <w:u w:val="single"/>
        </w:rPr>
        <w:t>entre otras</w:t>
      </w:r>
      <w:r w:rsidR="0089055B" w:rsidRPr="006253BF">
        <w:rPr>
          <w:rFonts w:ascii="Palatino Linotype" w:eastAsia="Palatino Linotype" w:hAnsi="Palatino Linotype" w:cs="Palatino Linotype"/>
          <w:b/>
          <w:u w:val="single"/>
        </w:rPr>
        <w:t xml:space="preserve">. </w:t>
      </w:r>
    </w:p>
    <w:p w14:paraId="1215074C" w14:textId="77777777" w:rsidR="0089055B" w:rsidRPr="006253BF" w:rsidRDefault="0089055B" w:rsidP="00E62698">
      <w:pPr>
        <w:spacing w:after="0" w:line="360" w:lineRule="auto"/>
        <w:jc w:val="both"/>
        <w:rPr>
          <w:rFonts w:ascii="Palatino Linotype" w:eastAsia="Palatino Linotype" w:hAnsi="Palatino Linotype" w:cs="Palatino Linotype"/>
        </w:rPr>
      </w:pPr>
    </w:p>
    <w:p w14:paraId="7707C1C0" w14:textId="6EACA148" w:rsidR="0089055B" w:rsidRPr="006253BF" w:rsidRDefault="0089055B" w:rsidP="00E62698">
      <w:pPr>
        <w:spacing w:after="0" w:line="360" w:lineRule="auto"/>
        <w:jc w:val="both"/>
        <w:rPr>
          <w:rFonts w:ascii="Palatino Linotype" w:eastAsia="Palatino Linotype" w:hAnsi="Palatino Linotype" w:cs="Palatino Linotype"/>
        </w:rPr>
      </w:pPr>
      <w:r w:rsidRPr="006253BF">
        <w:rPr>
          <w:rFonts w:ascii="Palatino Linotype" w:eastAsia="Palatino Linotype" w:hAnsi="Palatino Linotype" w:cs="Palatino Linotype"/>
        </w:rPr>
        <w:t xml:space="preserve">Lo anterior, conlleva a que la </w:t>
      </w:r>
      <w:r w:rsidR="00BE2E45" w:rsidRPr="006253BF">
        <w:rPr>
          <w:rFonts w:ascii="Palatino Linotype" w:eastAsia="Palatino Linotype" w:hAnsi="Palatino Linotype" w:cs="Palatino Linotype"/>
        </w:rPr>
        <w:t>Dirección de Desarrollo y Fomento Económico</w:t>
      </w:r>
      <w:r w:rsidRPr="006253BF">
        <w:rPr>
          <w:rFonts w:ascii="Palatino Linotype" w:eastAsia="Palatino Linotype" w:hAnsi="Palatino Linotype" w:cs="Palatino Linotype"/>
        </w:rPr>
        <w:t>, en efecto es competente para conocer de la información relacionada con lo solicitado,</w:t>
      </w:r>
      <w:r w:rsidR="00BE2E45" w:rsidRPr="006253BF">
        <w:rPr>
          <w:rFonts w:ascii="Palatino Linotype" w:eastAsia="Palatino Linotype" w:hAnsi="Palatino Linotype" w:cs="Palatino Linotype"/>
        </w:rPr>
        <w:t xml:space="preserve"> </w:t>
      </w:r>
      <w:r w:rsidRPr="006253BF">
        <w:rPr>
          <w:rFonts w:ascii="Palatino Linotype" w:eastAsia="Palatino Linotype" w:hAnsi="Palatino Linotype" w:cs="Palatino Linotype"/>
        </w:rPr>
        <w:t>pues si un establecimiento co</w:t>
      </w:r>
      <w:r w:rsidR="000A381E" w:rsidRPr="006253BF">
        <w:rPr>
          <w:rFonts w:ascii="Palatino Linotype" w:eastAsia="Palatino Linotype" w:hAnsi="Palatino Linotype" w:cs="Palatino Linotype"/>
        </w:rPr>
        <w:t xml:space="preserve">mercial cuenta </w:t>
      </w:r>
      <w:r w:rsidRPr="006253BF">
        <w:rPr>
          <w:rFonts w:ascii="Palatino Linotype" w:eastAsia="Palatino Linotype" w:hAnsi="Palatino Linotype" w:cs="Palatino Linotype"/>
        </w:rPr>
        <w:t xml:space="preserve">con licencia de funcionamiento, la </w:t>
      </w:r>
      <w:r w:rsidR="00BE2E45" w:rsidRPr="006253BF">
        <w:rPr>
          <w:rFonts w:ascii="Palatino Linotype" w:eastAsia="Palatino Linotype" w:hAnsi="Palatino Linotype" w:cs="Palatino Linotype"/>
        </w:rPr>
        <w:t xml:space="preserve">Dirección de Desarrollo y Fomento Económico </w:t>
      </w:r>
      <w:r w:rsidRPr="006253BF">
        <w:rPr>
          <w:rFonts w:ascii="Palatino Linotype" w:eastAsia="Palatino Linotype" w:hAnsi="Palatino Linotype" w:cs="Palatino Linotype"/>
        </w:rPr>
        <w:t xml:space="preserve">al ser la encargada de </w:t>
      </w:r>
      <w:r w:rsidR="000A381E" w:rsidRPr="006253BF">
        <w:rPr>
          <w:rFonts w:ascii="Palatino Linotype" w:eastAsia="Palatino Linotype" w:hAnsi="Palatino Linotype" w:cs="Palatino Linotype"/>
        </w:rPr>
        <w:t>su expedición</w:t>
      </w:r>
      <w:r w:rsidRPr="006253BF">
        <w:rPr>
          <w:rFonts w:ascii="Palatino Linotype" w:eastAsia="Palatino Linotype" w:hAnsi="Palatino Linotype" w:cs="Palatino Linotype"/>
        </w:rPr>
        <w:t xml:space="preserve">; entonces, conoce de estos hechos.  </w:t>
      </w:r>
    </w:p>
    <w:p w14:paraId="3F382D79" w14:textId="77777777" w:rsidR="00D97DD9" w:rsidRPr="006253BF" w:rsidRDefault="00D97DD9" w:rsidP="00E62698">
      <w:pPr>
        <w:spacing w:after="0" w:line="360" w:lineRule="auto"/>
        <w:jc w:val="both"/>
        <w:rPr>
          <w:rFonts w:ascii="Palatino Linotype" w:eastAsia="Palatino Linotype" w:hAnsi="Palatino Linotype" w:cs="Palatino Linotype"/>
        </w:rPr>
      </w:pPr>
    </w:p>
    <w:p w14:paraId="41CDFF27" w14:textId="6CF2E6DA" w:rsidR="004B23EF" w:rsidRPr="006253BF" w:rsidRDefault="004B23EF" w:rsidP="00E62698">
      <w:pPr>
        <w:spacing w:after="0" w:line="360" w:lineRule="auto"/>
        <w:jc w:val="both"/>
        <w:rPr>
          <w:rFonts w:ascii="Palatino Linotype" w:eastAsia="Palatino Linotype" w:hAnsi="Palatino Linotype" w:cs="Palatino Linotype"/>
        </w:rPr>
      </w:pPr>
      <w:r w:rsidRPr="006253BF">
        <w:rPr>
          <w:rFonts w:ascii="Palatino Linotype" w:eastAsia="Palatino Linotype" w:hAnsi="Palatino Linotype" w:cs="Palatino Linotype"/>
        </w:rPr>
        <w:t xml:space="preserve">En ese sentido, debido a que, en respuesta la </w:t>
      </w:r>
      <w:r w:rsidR="000A381E" w:rsidRPr="006253BF">
        <w:rPr>
          <w:rFonts w:ascii="Palatino Linotype" w:eastAsia="Palatino Linotype" w:hAnsi="Palatino Linotype" w:cs="Palatino Linotype"/>
        </w:rPr>
        <w:t xml:space="preserve">Dirección de Desarrollo y Fomento Económico, </w:t>
      </w:r>
      <w:r w:rsidRPr="006253BF">
        <w:rPr>
          <w:rFonts w:ascii="Palatino Linotype" w:eastAsia="Palatino Linotype" w:hAnsi="Palatino Linotype" w:cs="Palatino Linotype"/>
        </w:rPr>
        <w:t>seña</w:t>
      </w:r>
      <w:r w:rsidR="000A381E" w:rsidRPr="006253BF">
        <w:rPr>
          <w:rFonts w:ascii="Palatino Linotype" w:eastAsia="Palatino Linotype" w:hAnsi="Palatino Linotype" w:cs="Palatino Linotype"/>
        </w:rPr>
        <w:t xml:space="preserve">ló que </w:t>
      </w:r>
      <w:r w:rsidR="00823AEC" w:rsidRPr="006253BF">
        <w:rPr>
          <w:rFonts w:ascii="Palatino Linotype" w:eastAsia="Palatino Linotype" w:hAnsi="Palatino Linotype" w:cs="Palatino Linotype"/>
        </w:rPr>
        <w:t xml:space="preserve">no se encuentra en sus archivos alguna licencia expedida bajo las características descritas, es decir, se entiende que </w:t>
      </w:r>
      <w:r w:rsidR="000A381E" w:rsidRPr="006253BF">
        <w:rPr>
          <w:rFonts w:ascii="Palatino Linotype" w:eastAsia="Palatino Linotype" w:hAnsi="Palatino Linotype" w:cs="Palatino Linotype"/>
        </w:rPr>
        <w:t xml:space="preserve">la unidad económica no cuenta </w:t>
      </w:r>
      <w:r w:rsidRPr="006253BF">
        <w:rPr>
          <w:rFonts w:ascii="Palatino Linotype" w:eastAsia="Palatino Linotype" w:hAnsi="Palatino Linotype" w:cs="Palatino Linotype"/>
        </w:rPr>
        <w:t xml:space="preserve">con </w:t>
      </w:r>
      <w:r w:rsidR="000A381E" w:rsidRPr="006253BF">
        <w:rPr>
          <w:rFonts w:ascii="Palatino Linotype" w:eastAsia="Palatino Linotype" w:hAnsi="Palatino Linotype" w:cs="Palatino Linotype"/>
        </w:rPr>
        <w:t xml:space="preserve">una licencia de </w:t>
      </w:r>
      <w:r w:rsidR="000A381E" w:rsidRPr="006253BF">
        <w:rPr>
          <w:rFonts w:ascii="Palatino Linotype" w:eastAsia="Palatino Linotype" w:hAnsi="Palatino Linotype" w:cs="Palatino Linotype"/>
        </w:rPr>
        <w:lastRenderedPageBreak/>
        <w:t>funcionamiento</w:t>
      </w:r>
      <w:r w:rsidRPr="006253BF">
        <w:rPr>
          <w:rFonts w:ascii="Palatino Linotype" w:eastAsia="Palatino Linotype" w:hAnsi="Palatino Linotype" w:cs="Palatino Linotype"/>
        </w:rPr>
        <w:t xml:space="preserve"> y, por ende, con </w:t>
      </w:r>
      <w:r w:rsidR="00823AEC" w:rsidRPr="006253BF">
        <w:rPr>
          <w:rFonts w:ascii="Palatino Linotype" w:eastAsia="Palatino Linotype" w:hAnsi="Palatino Linotype" w:cs="Palatino Linotype"/>
        </w:rPr>
        <w:t>el recibo de pago para su expedición</w:t>
      </w:r>
      <w:r w:rsidRPr="006253BF">
        <w:rPr>
          <w:rFonts w:ascii="Palatino Linotype" w:eastAsia="Palatino Linotype" w:hAnsi="Palatino Linotype" w:cs="Palatino Linotype"/>
        </w:rPr>
        <w:t xml:space="preserve">, </w:t>
      </w:r>
      <w:r w:rsidR="00823AEC" w:rsidRPr="006253BF">
        <w:rPr>
          <w:rFonts w:ascii="Palatino Linotype" w:eastAsia="Palatino Linotype" w:hAnsi="Palatino Linotype" w:cs="Palatino Linotype"/>
        </w:rPr>
        <w:t xml:space="preserve">por lo que </w:t>
      </w:r>
      <w:r w:rsidRPr="006253BF">
        <w:rPr>
          <w:rFonts w:ascii="Palatino Linotype" w:eastAsia="Palatino Linotype" w:hAnsi="Palatino Linotype" w:cs="Palatino Linotype"/>
        </w:rPr>
        <w:t xml:space="preserve">se colige que, se está en presencia de los denominados </w:t>
      </w:r>
      <w:r w:rsidRPr="006253BF">
        <w:rPr>
          <w:rFonts w:ascii="Palatino Linotype" w:eastAsia="Palatino Linotype" w:hAnsi="Palatino Linotype" w:cs="Palatino Linotype"/>
          <w:i/>
        </w:rPr>
        <w:t>“hechos negativos”,</w:t>
      </w:r>
      <w:r w:rsidRPr="006253BF">
        <w:rPr>
          <w:rFonts w:ascii="Palatino Linotype" w:eastAsia="Palatino Linotype" w:hAnsi="Palatino Linotype" w:cs="Palatino Linotype"/>
        </w:rPr>
        <w:t xml:space="preserve"> los cuales se definen como: </w:t>
      </w:r>
    </w:p>
    <w:p w14:paraId="16832641" w14:textId="77777777" w:rsidR="004B23EF" w:rsidRPr="006253BF" w:rsidRDefault="004B23EF" w:rsidP="00E62698">
      <w:pPr>
        <w:spacing w:after="0" w:line="360" w:lineRule="auto"/>
        <w:jc w:val="both"/>
        <w:rPr>
          <w:rFonts w:ascii="Palatino Linotype" w:eastAsia="Palatino Linotype" w:hAnsi="Palatino Linotype" w:cs="Palatino Linotype"/>
        </w:rPr>
      </w:pPr>
    </w:p>
    <w:p w14:paraId="213504D5" w14:textId="7198DC41" w:rsidR="004B23EF" w:rsidRPr="006253BF" w:rsidRDefault="004B23EF" w:rsidP="009D78BD">
      <w:pPr>
        <w:spacing w:after="0" w:line="276" w:lineRule="auto"/>
        <w:ind w:left="851" w:right="843"/>
        <w:jc w:val="both"/>
        <w:rPr>
          <w:rFonts w:ascii="Palatino Linotype" w:eastAsia="Palatino Linotype" w:hAnsi="Palatino Linotype" w:cs="Palatino Linotype"/>
          <w:i/>
        </w:rPr>
      </w:pPr>
      <w:r w:rsidRPr="006253BF">
        <w:rPr>
          <w:rFonts w:ascii="Palatino Linotype" w:eastAsia="Palatino Linotype" w:hAnsi="Palatino Linotype" w:cs="Palatino Linotype"/>
          <w:b/>
          <w:i/>
        </w:rPr>
        <w:t>HECHOS NEGATIVOS, NO SON SUSCEPTIBLES DE DEMOSTRACIÓN.</w:t>
      </w:r>
      <w:r w:rsidRPr="006253BF">
        <w:rPr>
          <w:rFonts w:ascii="Palatino Linotype" w:eastAsia="Palatino Linotype" w:hAnsi="Palatino Linotype" w:cs="Palatino Linotype"/>
          <w:i/>
        </w:rPr>
        <w:t xml:space="preserve"> Tratándose de un hecho negativo, el Juez no tiene por qué invocar prueba alguna de la que se desprenda, ya que es bien sabido que esta clase de hechos no son susceptibles de demostración. </w:t>
      </w:r>
    </w:p>
    <w:p w14:paraId="440F2AC2" w14:textId="77777777" w:rsidR="00DE6257" w:rsidRPr="006253BF" w:rsidRDefault="00DE6257" w:rsidP="00E62698">
      <w:pPr>
        <w:spacing w:after="0" w:line="360" w:lineRule="auto"/>
        <w:jc w:val="both"/>
        <w:rPr>
          <w:rFonts w:ascii="Palatino Linotype" w:eastAsia="Palatino Linotype" w:hAnsi="Palatino Linotype" w:cs="Palatino Linotype"/>
        </w:rPr>
      </w:pPr>
    </w:p>
    <w:p w14:paraId="20F5F17C" w14:textId="64831300" w:rsidR="004B23EF" w:rsidRPr="006253BF" w:rsidRDefault="004B23EF" w:rsidP="00E62698">
      <w:pPr>
        <w:spacing w:after="0" w:line="360" w:lineRule="auto"/>
        <w:ind w:right="49"/>
        <w:jc w:val="both"/>
        <w:rPr>
          <w:rFonts w:ascii="Palatino Linotype" w:eastAsia="Palatino Linotype" w:hAnsi="Palatino Linotype" w:cs="Palatino Linotype"/>
          <w:b/>
          <w:u w:val="single"/>
        </w:rPr>
      </w:pPr>
      <w:r w:rsidRPr="006253BF">
        <w:rPr>
          <w:rFonts w:ascii="Palatino Linotype" w:eastAsia="Palatino Linotype" w:hAnsi="Palatino Linotype" w:cs="Palatino Linotype"/>
          <w:b/>
          <w:u w:val="single"/>
        </w:rPr>
        <w:t xml:space="preserve">De lo anterior, se concluye que resulta materialmente imposible la entrega de información que no se ha generado, poseído o administrado por el Sujeto Obligado, debido a que no obra en sus archivos. </w:t>
      </w:r>
    </w:p>
    <w:p w14:paraId="163DDCA5" w14:textId="77777777" w:rsidR="004B23EF" w:rsidRPr="006253BF" w:rsidRDefault="004B23EF" w:rsidP="00E62698">
      <w:pPr>
        <w:spacing w:after="0" w:line="360" w:lineRule="auto"/>
        <w:ind w:right="49"/>
        <w:jc w:val="both"/>
        <w:rPr>
          <w:rFonts w:ascii="Palatino Linotype" w:eastAsia="Palatino Linotype" w:hAnsi="Palatino Linotype" w:cs="Palatino Linotype"/>
        </w:rPr>
      </w:pPr>
    </w:p>
    <w:p w14:paraId="09056599" w14:textId="25F03154" w:rsidR="004B23EF" w:rsidRPr="006253BF" w:rsidRDefault="004B23EF" w:rsidP="00E62698">
      <w:pPr>
        <w:spacing w:after="0" w:line="360" w:lineRule="auto"/>
        <w:ind w:right="49"/>
        <w:jc w:val="both"/>
        <w:rPr>
          <w:rFonts w:ascii="Palatino Linotype" w:eastAsia="Palatino Linotype" w:hAnsi="Palatino Linotype" w:cs="Palatino Linotype"/>
        </w:rPr>
      </w:pPr>
      <w:r w:rsidRPr="006253BF">
        <w:rPr>
          <w:rFonts w:ascii="Palatino Linotype" w:eastAsia="Palatino Linotype" w:hAnsi="Palatino Linotype" w:cs="Palatino Linotype"/>
        </w:rPr>
        <w:t xml:space="preserve">De ello, resulta necesario traer a colación lo que establece el Criterio </w:t>
      </w:r>
      <w:r w:rsidR="00BD5146" w:rsidRPr="006253BF">
        <w:rPr>
          <w:rFonts w:ascii="Palatino Linotype" w:eastAsia="Palatino Linotype" w:hAnsi="Palatino Linotype" w:cs="Palatino Linotype"/>
        </w:rPr>
        <w:t xml:space="preserve">orientador </w:t>
      </w:r>
      <w:r w:rsidRPr="006253BF">
        <w:rPr>
          <w:rFonts w:ascii="Palatino Linotype" w:eastAsia="Palatino Linotype" w:hAnsi="Palatino Linotype" w:cs="Palatino Linotype"/>
        </w:rPr>
        <w:t>31/10 emitido por el</w:t>
      </w:r>
      <w:r w:rsidR="00BD5146" w:rsidRPr="006253BF">
        <w:rPr>
          <w:rFonts w:ascii="Palatino Linotype" w:eastAsia="Palatino Linotype" w:hAnsi="Palatino Linotype" w:cs="Palatino Linotype"/>
        </w:rPr>
        <w:t xml:space="preserve"> </w:t>
      </w:r>
      <w:proofErr w:type="gramStart"/>
      <w:r w:rsidR="00BD5146" w:rsidRPr="006253BF">
        <w:rPr>
          <w:rFonts w:ascii="Palatino Linotype" w:eastAsia="Palatino Linotype" w:hAnsi="Palatino Linotype" w:cs="Palatino Linotype"/>
        </w:rPr>
        <w:t xml:space="preserve">entonces </w:t>
      </w:r>
      <w:r w:rsidRPr="006253BF">
        <w:rPr>
          <w:rFonts w:ascii="Palatino Linotype" w:eastAsia="Palatino Linotype" w:hAnsi="Palatino Linotype" w:cs="Palatino Linotype"/>
        </w:rPr>
        <w:t xml:space="preserve"> Instituto</w:t>
      </w:r>
      <w:proofErr w:type="gramEnd"/>
      <w:r w:rsidRPr="006253BF">
        <w:rPr>
          <w:rFonts w:ascii="Palatino Linotype" w:eastAsia="Palatino Linotype" w:hAnsi="Palatino Linotype" w:cs="Palatino Linotype"/>
        </w:rPr>
        <w:t xml:space="preserve"> Nacional de Transparencia, Acceso a la Información y Protección de Datos Personales que señala lo siguiente: </w:t>
      </w:r>
    </w:p>
    <w:p w14:paraId="2F174253" w14:textId="77777777" w:rsidR="004B23EF" w:rsidRPr="006253BF" w:rsidRDefault="004B23EF" w:rsidP="00E62698">
      <w:pPr>
        <w:spacing w:after="0" w:line="360" w:lineRule="auto"/>
        <w:ind w:right="49"/>
        <w:jc w:val="both"/>
        <w:rPr>
          <w:rFonts w:ascii="Palatino Linotype" w:eastAsia="Palatino Linotype" w:hAnsi="Palatino Linotype" w:cs="Palatino Linotype"/>
        </w:rPr>
      </w:pPr>
    </w:p>
    <w:p w14:paraId="2A583648" w14:textId="77777777" w:rsidR="004B23EF" w:rsidRPr="006253BF" w:rsidRDefault="004B23EF" w:rsidP="009D78BD">
      <w:pPr>
        <w:spacing w:after="0" w:line="276" w:lineRule="auto"/>
        <w:ind w:left="851" w:right="843"/>
        <w:jc w:val="both"/>
        <w:rPr>
          <w:rFonts w:ascii="Palatino Linotype" w:hAnsi="Palatino Linotype" w:cs="Arial"/>
          <w:i/>
        </w:rPr>
      </w:pPr>
      <w:r w:rsidRPr="006253BF">
        <w:rPr>
          <w:rFonts w:ascii="Palatino Linotype" w:hAnsi="Palatino Linotype" w:cs="Arial"/>
          <w:b/>
          <w:i/>
        </w:rPr>
        <w:t xml:space="preserve">El Instituto Federal de Acceso a la Información y Protección de Datos no cuenta con facultades para pronunciarse respecto de la veracidad de los documentos proporcionados por los sujetos obligados. </w:t>
      </w:r>
      <w:r w:rsidRPr="006253BF">
        <w:rPr>
          <w:rFonts w:ascii="Palatino Linotype" w:hAnsi="Palatino Linotype" w:cs="Arial"/>
          <w:i/>
        </w:rPr>
        <w:t>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1527309D" w14:textId="77777777" w:rsidR="004B23EF" w:rsidRPr="006253BF" w:rsidRDefault="004B23EF" w:rsidP="00E62698">
      <w:pPr>
        <w:spacing w:after="0" w:line="360" w:lineRule="auto"/>
        <w:ind w:right="49"/>
        <w:jc w:val="both"/>
        <w:rPr>
          <w:rFonts w:ascii="Palatino Linotype" w:eastAsia="Palatino Linotype" w:hAnsi="Palatino Linotype" w:cs="Palatino Linotype"/>
        </w:rPr>
      </w:pPr>
    </w:p>
    <w:p w14:paraId="1B80C351" w14:textId="77777777" w:rsidR="004B23EF" w:rsidRPr="006253BF" w:rsidRDefault="004B23EF" w:rsidP="00E62698">
      <w:pPr>
        <w:spacing w:after="0" w:line="360" w:lineRule="auto"/>
        <w:ind w:right="49"/>
        <w:jc w:val="both"/>
        <w:rPr>
          <w:rFonts w:ascii="Palatino Linotype" w:eastAsia="Palatino Linotype" w:hAnsi="Palatino Linotype" w:cs="Palatino Linotype"/>
        </w:rPr>
      </w:pPr>
      <w:r w:rsidRPr="006253BF">
        <w:rPr>
          <w:rFonts w:ascii="Palatino Linotype" w:eastAsia="Palatino Linotype" w:hAnsi="Palatino Linotype" w:cs="Palatino Linotype"/>
        </w:rPr>
        <w:t xml:space="preserve">Es así que, este Organismo Garante no cuenta con facultades para pronunciarse de la veracidad de la información que los sujetos obligados ponen a disposición de los particulares, aunado a ello, de conformidad con el artículo 12 de la Ley de Transparencia y Acceso a la Información Pública del Estado de México y Municipios, los sujetos obligados únicamente proporcionarán la información que se les requiera, tal como obren en sus archivos. </w:t>
      </w:r>
    </w:p>
    <w:p w14:paraId="57984E6C" w14:textId="77777777" w:rsidR="004B23EF" w:rsidRPr="006253BF" w:rsidRDefault="004B23EF" w:rsidP="00E62698">
      <w:pPr>
        <w:spacing w:after="0" w:line="360" w:lineRule="auto"/>
        <w:ind w:right="49"/>
        <w:jc w:val="both"/>
        <w:rPr>
          <w:rFonts w:ascii="Palatino Linotype" w:eastAsia="Palatino Linotype" w:hAnsi="Palatino Linotype" w:cs="Palatino Linotype"/>
        </w:rPr>
      </w:pPr>
    </w:p>
    <w:p w14:paraId="14F48651" w14:textId="505560EA" w:rsidR="004B23EF" w:rsidRPr="006253BF" w:rsidRDefault="004B23EF" w:rsidP="00E62698">
      <w:pPr>
        <w:spacing w:after="0" w:line="360" w:lineRule="auto"/>
        <w:jc w:val="both"/>
        <w:rPr>
          <w:rFonts w:ascii="Palatino Linotype" w:eastAsia="Palatino Linotype" w:hAnsi="Palatino Linotype" w:cs="Palatino Linotype"/>
        </w:rPr>
      </w:pPr>
      <w:r w:rsidRPr="006253BF">
        <w:rPr>
          <w:rFonts w:ascii="Palatino Linotype" w:eastAsia="Palatino Linotype" w:hAnsi="Palatino Linotype" w:cs="Palatino Linotype"/>
        </w:rPr>
        <w:t xml:space="preserve">Por lo anterior, toda vez que, no se ha generado, administrado o poseído la información solicitada por la parte </w:t>
      </w:r>
      <w:r w:rsidRPr="006253BF">
        <w:rPr>
          <w:rFonts w:ascii="Palatino Linotype" w:eastAsia="Palatino Linotype" w:hAnsi="Palatino Linotype" w:cs="Palatino Linotype"/>
          <w:b/>
        </w:rPr>
        <w:t>Recurrente</w:t>
      </w:r>
      <w:r w:rsidRPr="006253BF">
        <w:rPr>
          <w:rFonts w:ascii="Palatino Linotype" w:eastAsia="Palatino Linotype" w:hAnsi="Palatino Linotype" w:cs="Palatino Linotype"/>
        </w:rPr>
        <w:t xml:space="preserve">; los agravios hechos valer por esta devienen </w:t>
      </w:r>
      <w:r w:rsidR="009D78BD" w:rsidRPr="006253BF">
        <w:rPr>
          <w:rFonts w:ascii="Palatino Linotype" w:eastAsia="Palatino Linotype" w:hAnsi="Palatino Linotype" w:cs="Palatino Linotype"/>
          <w:b/>
        </w:rPr>
        <w:t xml:space="preserve">infundados </w:t>
      </w:r>
      <w:r w:rsidRPr="006253BF">
        <w:rPr>
          <w:rFonts w:ascii="Palatino Linotype" w:eastAsia="Palatino Linotype" w:hAnsi="Palatino Linotype" w:cs="Palatino Linotype"/>
        </w:rPr>
        <w:t xml:space="preserve">y, por lo tanto, resulta procedente </w:t>
      </w:r>
      <w:r w:rsidR="009D78BD" w:rsidRPr="006253BF">
        <w:rPr>
          <w:rFonts w:ascii="Palatino Linotype" w:eastAsia="Palatino Linotype" w:hAnsi="Palatino Linotype" w:cs="Palatino Linotype"/>
          <w:b/>
        </w:rPr>
        <w:t xml:space="preserve">Confirmar </w:t>
      </w:r>
      <w:r w:rsidRPr="006253BF">
        <w:rPr>
          <w:rFonts w:ascii="Palatino Linotype" w:eastAsia="Palatino Linotype" w:hAnsi="Palatino Linotype" w:cs="Palatino Linotype"/>
        </w:rPr>
        <w:t xml:space="preserve">la respuesta emitida por el Sujeto Obligado, en términos de la fracción II del artículo 186 de la Ley de Transparencia y Acceso a la Información Pública del Estado de México y Municipios. </w:t>
      </w:r>
    </w:p>
    <w:p w14:paraId="686EB3D1" w14:textId="77777777" w:rsidR="008B7BCF" w:rsidRPr="006253BF" w:rsidRDefault="008B7BCF" w:rsidP="00E62698">
      <w:pPr>
        <w:spacing w:after="0" w:line="360" w:lineRule="auto"/>
        <w:ind w:right="49"/>
        <w:jc w:val="both"/>
        <w:rPr>
          <w:rFonts w:ascii="Palatino Linotype" w:eastAsia="Palatino Linotype" w:hAnsi="Palatino Linotype" w:cs="Palatino Linotype"/>
          <w:b/>
        </w:rPr>
      </w:pPr>
    </w:p>
    <w:p w14:paraId="1FB33988" w14:textId="10D9F4E3" w:rsidR="009E75B5" w:rsidRPr="006253BF" w:rsidRDefault="009E75B5" w:rsidP="00E62698">
      <w:pPr>
        <w:spacing w:after="0" w:line="360" w:lineRule="auto"/>
        <w:ind w:right="49"/>
        <w:jc w:val="both"/>
        <w:rPr>
          <w:rFonts w:ascii="Palatino Linotype" w:eastAsia="Palatino Linotype" w:hAnsi="Palatino Linotype" w:cs="Palatino Linotype"/>
        </w:rPr>
      </w:pPr>
      <w:r w:rsidRPr="006253BF">
        <w:rPr>
          <w:rFonts w:ascii="Palatino Linotype" w:eastAsia="Palatino Linotype" w:hAnsi="Palatino Linotype" w:cs="Palatino Linotype"/>
        </w:rPr>
        <w:t xml:space="preserve">Así, con fundamento en lo prescrito en los artículos 5 párrafos trigésimo </w:t>
      </w:r>
      <w:r w:rsidR="000A381E" w:rsidRPr="006253BF">
        <w:rPr>
          <w:rFonts w:ascii="Palatino Linotype" w:eastAsia="Palatino Linotype" w:hAnsi="Palatino Linotype" w:cs="Palatino Linotype"/>
        </w:rPr>
        <w:t>noveno</w:t>
      </w:r>
      <w:r w:rsidRPr="006253BF">
        <w:rPr>
          <w:rFonts w:ascii="Palatino Linotype" w:eastAsia="Palatino Linotype" w:hAnsi="Palatino Linotype" w:cs="Palatino Linotype"/>
        </w:rPr>
        <w:t>, trigésimo tercero y trigésimo cuarto,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60C4D68F" w14:textId="77777777" w:rsidR="00634588" w:rsidRPr="006253BF" w:rsidRDefault="00634588" w:rsidP="00E62698">
      <w:pPr>
        <w:spacing w:after="0" w:line="360" w:lineRule="auto"/>
        <w:ind w:right="49"/>
        <w:jc w:val="both"/>
        <w:rPr>
          <w:rFonts w:ascii="Palatino Linotype" w:eastAsia="Palatino Linotype" w:hAnsi="Palatino Linotype" w:cs="Palatino Linotype"/>
        </w:rPr>
      </w:pPr>
    </w:p>
    <w:p w14:paraId="0A838F4F" w14:textId="77777777" w:rsidR="00F8557D" w:rsidRPr="006253BF" w:rsidRDefault="00646B44" w:rsidP="00E62698">
      <w:pPr>
        <w:spacing w:after="0" w:line="360" w:lineRule="auto"/>
        <w:ind w:right="49"/>
        <w:jc w:val="center"/>
        <w:rPr>
          <w:rFonts w:ascii="Palatino Linotype" w:eastAsia="Palatino Linotype" w:hAnsi="Palatino Linotype" w:cs="Palatino Linotype"/>
          <w:b/>
        </w:rPr>
      </w:pPr>
      <w:r w:rsidRPr="006253BF">
        <w:rPr>
          <w:rFonts w:ascii="Palatino Linotype" w:eastAsia="Palatino Linotype" w:hAnsi="Palatino Linotype" w:cs="Palatino Linotype"/>
          <w:b/>
        </w:rPr>
        <w:t>III.</w:t>
      </w:r>
      <w:r w:rsidRPr="006253BF">
        <w:rPr>
          <w:rFonts w:ascii="Palatino Linotype" w:eastAsia="Palatino Linotype" w:hAnsi="Palatino Linotype" w:cs="Palatino Linotype"/>
          <w:b/>
        </w:rPr>
        <w:tab/>
        <w:t>R E S U E L V E:</w:t>
      </w:r>
    </w:p>
    <w:p w14:paraId="741D8D48" w14:textId="77777777" w:rsidR="00F8557D" w:rsidRPr="006253BF" w:rsidRDefault="00F8557D" w:rsidP="00E62698">
      <w:pPr>
        <w:spacing w:after="0" w:line="360" w:lineRule="auto"/>
        <w:ind w:right="49"/>
        <w:jc w:val="both"/>
        <w:rPr>
          <w:rFonts w:ascii="Palatino Linotype" w:eastAsia="Palatino Linotype" w:hAnsi="Palatino Linotype" w:cs="Palatino Linotype"/>
        </w:rPr>
      </w:pPr>
    </w:p>
    <w:p w14:paraId="4A7DC74B" w14:textId="6B1AAAC3" w:rsidR="004B23EF" w:rsidRPr="006253BF" w:rsidRDefault="004B23EF" w:rsidP="00E62698">
      <w:pPr>
        <w:spacing w:after="0" w:line="360" w:lineRule="auto"/>
        <w:jc w:val="both"/>
        <w:rPr>
          <w:rFonts w:ascii="Palatino Linotype" w:eastAsia="Palatino Linotype" w:hAnsi="Palatino Linotype" w:cs="Palatino Linotype"/>
        </w:rPr>
      </w:pPr>
      <w:r w:rsidRPr="006253BF">
        <w:rPr>
          <w:rFonts w:ascii="Palatino Linotype" w:eastAsia="Palatino Linotype" w:hAnsi="Palatino Linotype" w:cs="Palatino Linotype"/>
          <w:b/>
        </w:rPr>
        <w:t xml:space="preserve">Primero. </w:t>
      </w:r>
      <w:r w:rsidRPr="006253BF">
        <w:rPr>
          <w:rFonts w:ascii="Palatino Linotype" w:eastAsia="Palatino Linotype" w:hAnsi="Palatino Linotype" w:cs="Palatino Linotype"/>
        </w:rPr>
        <w:t xml:space="preserve">Resultan </w:t>
      </w:r>
      <w:r w:rsidR="009D78BD" w:rsidRPr="006253BF">
        <w:rPr>
          <w:rFonts w:ascii="Palatino Linotype" w:eastAsia="Palatino Linotype" w:hAnsi="Palatino Linotype" w:cs="Palatino Linotype"/>
          <w:b/>
        </w:rPr>
        <w:t>Infundados</w:t>
      </w:r>
      <w:r w:rsidR="009D78BD" w:rsidRPr="006253BF">
        <w:rPr>
          <w:rFonts w:ascii="Palatino Linotype" w:eastAsia="Palatino Linotype" w:hAnsi="Palatino Linotype" w:cs="Palatino Linotype"/>
        </w:rPr>
        <w:t xml:space="preserve"> </w:t>
      </w:r>
      <w:r w:rsidRPr="006253BF">
        <w:rPr>
          <w:rFonts w:ascii="Palatino Linotype" w:eastAsia="Palatino Linotype" w:hAnsi="Palatino Linotype" w:cs="Palatino Linotype"/>
        </w:rPr>
        <w:t xml:space="preserve">los motivos de inconformidad hechos valer por la parte </w:t>
      </w:r>
      <w:r w:rsidR="009D78BD" w:rsidRPr="006253BF">
        <w:rPr>
          <w:rFonts w:ascii="Palatino Linotype" w:eastAsia="Palatino Linotype" w:hAnsi="Palatino Linotype" w:cs="Palatino Linotype"/>
          <w:b/>
        </w:rPr>
        <w:t>Recurrente</w:t>
      </w:r>
      <w:r w:rsidR="009D78BD" w:rsidRPr="006253BF">
        <w:rPr>
          <w:rFonts w:ascii="Palatino Linotype" w:eastAsia="Palatino Linotype" w:hAnsi="Palatino Linotype" w:cs="Palatino Linotype"/>
        </w:rPr>
        <w:t xml:space="preserve"> </w:t>
      </w:r>
      <w:r w:rsidRPr="006253BF">
        <w:rPr>
          <w:rFonts w:ascii="Palatino Linotype" w:eastAsia="Palatino Linotype" w:hAnsi="Palatino Linotype" w:cs="Palatino Linotype"/>
        </w:rPr>
        <w:t xml:space="preserve">en el Recurso de Revisión </w:t>
      </w:r>
      <w:r w:rsidR="000A381E" w:rsidRPr="006253BF">
        <w:rPr>
          <w:rFonts w:ascii="Palatino Linotype" w:eastAsia="Palatino Linotype" w:hAnsi="Palatino Linotype" w:cs="Palatino Linotype"/>
          <w:b/>
        </w:rPr>
        <w:t>05774</w:t>
      </w:r>
      <w:r w:rsidRPr="006253BF">
        <w:rPr>
          <w:rFonts w:ascii="Palatino Linotype" w:eastAsia="Palatino Linotype" w:hAnsi="Palatino Linotype" w:cs="Palatino Linotype"/>
          <w:b/>
        </w:rPr>
        <w:t>/INFOEM/IP/RR/202</w:t>
      </w:r>
      <w:r w:rsidR="000A381E" w:rsidRPr="006253BF">
        <w:rPr>
          <w:rFonts w:ascii="Palatino Linotype" w:eastAsia="Palatino Linotype" w:hAnsi="Palatino Linotype" w:cs="Palatino Linotype"/>
          <w:b/>
        </w:rPr>
        <w:t>4</w:t>
      </w:r>
      <w:r w:rsidRPr="006253BF">
        <w:rPr>
          <w:rFonts w:ascii="Palatino Linotype" w:eastAsia="Palatino Linotype" w:hAnsi="Palatino Linotype" w:cs="Palatino Linotype"/>
        </w:rPr>
        <w:t xml:space="preserve"> por lo que, en términos del</w:t>
      </w:r>
      <w:r w:rsidRPr="006253BF">
        <w:rPr>
          <w:rFonts w:ascii="Palatino Linotype" w:eastAsia="Palatino Linotype" w:hAnsi="Palatino Linotype" w:cs="Palatino Linotype"/>
          <w:b/>
        </w:rPr>
        <w:t xml:space="preserve"> Considerando Cuarto </w:t>
      </w:r>
      <w:r w:rsidRPr="006253BF">
        <w:rPr>
          <w:rFonts w:ascii="Palatino Linotype" w:eastAsia="Palatino Linotype" w:hAnsi="Palatino Linotype" w:cs="Palatino Linotype"/>
        </w:rPr>
        <w:t xml:space="preserve">de esta resolución, se </w:t>
      </w:r>
      <w:r w:rsidR="009D78BD" w:rsidRPr="006253BF">
        <w:rPr>
          <w:rFonts w:ascii="Palatino Linotype" w:eastAsia="Palatino Linotype" w:hAnsi="Palatino Linotype" w:cs="Palatino Linotype"/>
          <w:b/>
        </w:rPr>
        <w:t xml:space="preserve">Confirma </w:t>
      </w:r>
      <w:r w:rsidRPr="006253BF">
        <w:rPr>
          <w:rFonts w:ascii="Palatino Linotype" w:eastAsia="Palatino Linotype" w:hAnsi="Palatino Linotype" w:cs="Palatino Linotype"/>
        </w:rPr>
        <w:t xml:space="preserve">la respuesta emitida por el </w:t>
      </w:r>
      <w:r w:rsidR="009D78BD" w:rsidRPr="006253BF">
        <w:rPr>
          <w:rFonts w:ascii="Palatino Linotype" w:eastAsia="Palatino Linotype" w:hAnsi="Palatino Linotype" w:cs="Palatino Linotype"/>
          <w:b/>
        </w:rPr>
        <w:t>Sujeto Obligado</w:t>
      </w:r>
      <w:r w:rsidRPr="006253BF">
        <w:rPr>
          <w:rFonts w:ascii="Palatino Linotype" w:eastAsia="Palatino Linotype" w:hAnsi="Palatino Linotype" w:cs="Palatino Linotype"/>
        </w:rPr>
        <w:t>.</w:t>
      </w:r>
    </w:p>
    <w:p w14:paraId="5653677B" w14:textId="77777777" w:rsidR="004B23EF" w:rsidRPr="006253BF" w:rsidRDefault="004B23EF" w:rsidP="00E62698">
      <w:pPr>
        <w:spacing w:after="0" w:line="360" w:lineRule="auto"/>
        <w:jc w:val="both"/>
        <w:rPr>
          <w:rFonts w:ascii="Palatino Linotype" w:eastAsia="Palatino Linotype" w:hAnsi="Palatino Linotype" w:cs="Palatino Linotype"/>
        </w:rPr>
      </w:pPr>
    </w:p>
    <w:p w14:paraId="58B5AE5A" w14:textId="77777777" w:rsidR="004B23EF" w:rsidRPr="006253BF" w:rsidRDefault="004B23EF" w:rsidP="00E62698">
      <w:pPr>
        <w:spacing w:after="0" w:line="360" w:lineRule="auto"/>
        <w:jc w:val="both"/>
        <w:rPr>
          <w:rFonts w:ascii="Palatino Linotype" w:eastAsia="Palatino Linotype" w:hAnsi="Palatino Linotype" w:cs="Palatino Linotype"/>
        </w:rPr>
      </w:pPr>
      <w:r w:rsidRPr="006253BF">
        <w:rPr>
          <w:rFonts w:ascii="Palatino Linotype" w:eastAsia="Palatino Linotype" w:hAnsi="Palatino Linotype" w:cs="Palatino Linotype"/>
          <w:b/>
        </w:rPr>
        <w:lastRenderedPageBreak/>
        <w:t>Segundo. Notifíquese vía Sistema de Acceso a la Información Mexiquense (SAIMEX)</w:t>
      </w:r>
      <w:r w:rsidRPr="006253BF">
        <w:rPr>
          <w:rFonts w:ascii="Palatino Linotype" w:eastAsia="Palatino Linotype" w:hAnsi="Palatino Linotype" w:cs="Palatino Linotype"/>
        </w:rPr>
        <w:t>, al Titular de la Unidad de Transparencia del Sujeto Obligado, para su conocimiento.</w:t>
      </w:r>
    </w:p>
    <w:p w14:paraId="4CEE9646" w14:textId="77777777" w:rsidR="004B23EF" w:rsidRPr="006253BF" w:rsidRDefault="004B23EF" w:rsidP="00E62698">
      <w:pPr>
        <w:spacing w:after="0" w:line="360" w:lineRule="auto"/>
        <w:ind w:firstLine="720"/>
        <w:jc w:val="both"/>
        <w:rPr>
          <w:rFonts w:ascii="Palatino Linotype" w:eastAsia="Palatino Linotype" w:hAnsi="Palatino Linotype" w:cs="Palatino Linotype"/>
        </w:rPr>
      </w:pPr>
    </w:p>
    <w:p w14:paraId="61DACF3A" w14:textId="45BB0F91" w:rsidR="004B23EF" w:rsidRPr="006253BF" w:rsidRDefault="004B23EF" w:rsidP="00E62698">
      <w:pPr>
        <w:spacing w:after="0" w:line="360" w:lineRule="auto"/>
        <w:jc w:val="both"/>
        <w:rPr>
          <w:rFonts w:ascii="Palatino Linotype" w:eastAsia="Palatino Linotype" w:hAnsi="Palatino Linotype" w:cs="Palatino Linotype"/>
        </w:rPr>
      </w:pPr>
      <w:r w:rsidRPr="006253BF">
        <w:rPr>
          <w:rFonts w:ascii="Palatino Linotype" w:eastAsia="Palatino Linotype" w:hAnsi="Palatino Linotype" w:cs="Palatino Linotype"/>
          <w:b/>
        </w:rPr>
        <w:t xml:space="preserve">Tercero. Notifíquese vía Sistema de Acceso a la Información Mexiquense (SAIMEX) </w:t>
      </w:r>
      <w:r w:rsidRPr="006253BF">
        <w:rPr>
          <w:rFonts w:ascii="Palatino Linotype" w:eastAsia="Palatino Linotype" w:hAnsi="Palatino Linotype" w:cs="Palatino Linotype"/>
        </w:rPr>
        <w:t>la presente resolución a la parte recurrente, así como, que de conformidad con lo establecido en el artículo 196 de la Ley de Transparencia y Acceso a la Información Pública del Estado de México y Municipios, podrá impugnarla vía Juicio de Amparo en los términos de las leyes aplicables.</w:t>
      </w:r>
    </w:p>
    <w:p w14:paraId="42787555" w14:textId="77777777" w:rsidR="00F8557D" w:rsidRPr="006253BF" w:rsidRDefault="00F8557D" w:rsidP="00E62698">
      <w:pPr>
        <w:spacing w:after="0" w:line="360" w:lineRule="auto"/>
        <w:ind w:right="49"/>
        <w:jc w:val="both"/>
        <w:rPr>
          <w:rFonts w:ascii="Palatino Linotype" w:eastAsia="Palatino Linotype" w:hAnsi="Palatino Linotype" w:cs="Palatino Linotype"/>
        </w:rPr>
      </w:pPr>
    </w:p>
    <w:p w14:paraId="223A250F" w14:textId="3C17B64D" w:rsidR="00F8557D" w:rsidRPr="00E8324F" w:rsidRDefault="00646B44" w:rsidP="00E62698">
      <w:pPr>
        <w:spacing w:after="0" w:line="360" w:lineRule="auto"/>
        <w:ind w:right="49"/>
        <w:jc w:val="both"/>
        <w:rPr>
          <w:rFonts w:ascii="Palatino Linotype" w:eastAsia="Palatino Linotype" w:hAnsi="Palatino Linotype" w:cs="Palatino Linotype"/>
        </w:rPr>
      </w:pPr>
      <w:r w:rsidRPr="006253BF">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w:t>
      </w:r>
      <w:r w:rsidR="006253BF">
        <w:rPr>
          <w:rFonts w:ascii="Palatino Linotype" w:eastAsia="Palatino Linotype" w:hAnsi="Palatino Linotype" w:cs="Palatino Linotype"/>
        </w:rPr>
        <w:t xml:space="preserve"> </w:t>
      </w:r>
      <w:r w:rsidR="006253BF">
        <w:rPr>
          <w:rFonts w:ascii="Palatino Linotype" w:hAnsi="Palatino Linotype"/>
        </w:rPr>
        <w:t>(AUSENCIA JUSTIFICADA)</w:t>
      </w:r>
      <w:r w:rsidRPr="006253BF">
        <w:rPr>
          <w:rFonts w:ascii="Palatino Linotype" w:eastAsia="Palatino Linotype" w:hAnsi="Palatino Linotype" w:cs="Palatino Linotype"/>
        </w:rPr>
        <w:t>, MARÍA DEL ROSARIO MEJÍA AYALA, SHARON CRISTINA MORALES MARTÍNEZ, LUIS GUSTAVO PARRA NORIEGA Y GUADALUPE RAMÍREZ PEÑA; EN LA</w:t>
      </w:r>
      <w:r w:rsidR="00917A6A" w:rsidRPr="006253BF">
        <w:rPr>
          <w:rFonts w:ascii="Palatino Linotype" w:eastAsia="Palatino Linotype" w:hAnsi="Palatino Linotype" w:cs="Palatino Linotype"/>
        </w:rPr>
        <w:t xml:space="preserve"> </w:t>
      </w:r>
      <w:r w:rsidR="00E62698" w:rsidRPr="006253BF">
        <w:rPr>
          <w:rFonts w:ascii="Palatino Linotype" w:eastAsia="Palatino Linotype" w:hAnsi="Palatino Linotype" w:cs="Palatino Linotype"/>
        </w:rPr>
        <w:t xml:space="preserve">VIGÉSIMA NOVENA </w:t>
      </w:r>
      <w:r w:rsidR="00B16261" w:rsidRPr="006253BF">
        <w:rPr>
          <w:rFonts w:ascii="Palatino Linotype" w:eastAsia="Palatino Linotype" w:hAnsi="Palatino Linotype" w:cs="Palatino Linotype"/>
        </w:rPr>
        <w:t xml:space="preserve">SESIÓN ORDINARIA </w:t>
      </w:r>
      <w:r w:rsidRPr="006253BF">
        <w:rPr>
          <w:rFonts w:ascii="Palatino Linotype" w:eastAsia="Palatino Linotype" w:hAnsi="Palatino Linotype" w:cs="Palatino Linotype"/>
        </w:rPr>
        <w:t xml:space="preserve">CELEBRADA EL </w:t>
      </w:r>
      <w:r w:rsidR="000A381E" w:rsidRPr="006253BF">
        <w:rPr>
          <w:rFonts w:ascii="Palatino Linotype" w:eastAsia="Palatino Linotype" w:hAnsi="Palatino Linotype" w:cs="Palatino Linotype"/>
        </w:rPr>
        <w:t>VEINTE DE AGOSTO DE DOS MIL VEINTICINCO</w:t>
      </w:r>
      <w:r w:rsidRPr="006253BF">
        <w:rPr>
          <w:rFonts w:ascii="Palatino Linotype" w:eastAsia="Palatino Linotype" w:hAnsi="Palatino Linotype" w:cs="Palatino Linotype"/>
        </w:rPr>
        <w:t>, ANTE EL SECRETARIO TÉCNICO DEL PLENO ALEXIS TAPIA RAMÍREZ.</w:t>
      </w:r>
      <w:r w:rsidRPr="00E8324F">
        <w:rPr>
          <w:rFonts w:ascii="Palatino Linotype" w:eastAsia="Palatino Linotype" w:hAnsi="Palatino Linotype" w:cs="Palatino Linotype"/>
        </w:rPr>
        <w:t xml:space="preserve"> </w:t>
      </w:r>
    </w:p>
    <w:p w14:paraId="2BAC687F" w14:textId="77777777" w:rsidR="00F8557D" w:rsidRPr="00E8324F" w:rsidRDefault="00F8557D" w:rsidP="00E62698">
      <w:pPr>
        <w:spacing w:after="0" w:line="360" w:lineRule="auto"/>
        <w:ind w:right="49"/>
        <w:jc w:val="both"/>
        <w:rPr>
          <w:rFonts w:ascii="Palatino Linotype" w:eastAsia="Palatino Linotype" w:hAnsi="Palatino Linotype" w:cs="Palatino Linotype"/>
        </w:rPr>
      </w:pPr>
    </w:p>
    <w:p w14:paraId="1031A4E2" w14:textId="77777777" w:rsidR="00F8557D" w:rsidRPr="00E8324F" w:rsidRDefault="00F8557D" w:rsidP="00E62698">
      <w:pPr>
        <w:spacing w:after="0" w:line="360" w:lineRule="auto"/>
        <w:ind w:right="49"/>
        <w:jc w:val="both"/>
        <w:rPr>
          <w:rFonts w:ascii="Palatino Linotype" w:eastAsia="Palatino Linotype" w:hAnsi="Palatino Linotype" w:cs="Palatino Linotype"/>
        </w:rPr>
      </w:pPr>
    </w:p>
    <w:p w14:paraId="5B8F3649" w14:textId="77777777" w:rsidR="00F8557D" w:rsidRPr="00E8324F" w:rsidRDefault="00F8557D" w:rsidP="00E62698">
      <w:pPr>
        <w:spacing w:after="0" w:line="360" w:lineRule="auto"/>
        <w:ind w:right="49"/>
        <w:jc w:val="both"/>
        <w:rPr>
          <w:rFonts w:ascii="Palatino Linotype" w:eastAsia="Palatino Linotype" w:hAnsi="Palatino Linotype" w:cs="Palatino Linotype"/>
        </w:rPr>
      </w:pPr>
    </w:p>
    <w:p w14:paraId="2022739A" w14:textId="77777777" w:rsidR="00F8557D" w:rsidRPr="00E8324F" w:rsidRDefault="00F8557D" w:rsidP="00E62698">
      <w:pPr>
        <w:spacing w:after="0" w:line="360" w:lineRule="auto"/>
        <w:ind w:right="49"/>
        <w:jc w:val="both"/>
        <w:rPr>
          <w:rFonts w:ascii="Palatino Linotype" w:eastAsia="Palatino Linotype" w:hAnsi="Palatino Linotype" w:cs="Palatino Linotype"/>
        </w:rPr>
      </w:pPr>
    </w:p>
    <w:p w14:paraId="3DCA74B5" w14:textId="77777777" w:rsidR="00F8557D" w:rsidRPr="00E8324F" w:rsidRDefault="00F8557D" w:rsidP="00E62698">
      <w:pPr>
        <w:spacing w:after="0" w:line="360" w:lineRule="auto"/>
        <w:ind w:right="49"/>
        <w:jc w:val="both"/>
        <w:rPr>
          <w:rFonts w:ascii="Palatino Linotype" w:eastAsia="Palatino Linotype" w:hAnsi="Palatino Linotype" w:cs="Palatino Linotype"/>
        </w:rPr>
      </w:pPr>
    </w:p>
    <w:p w14:paraId="1AEC23D1" w14:textId="77777777" w:rsidR="00F8557D" w:rsidRPr="00E8324F" w:rsidRDefault="00F8557D" w:rsidP="00E62698">
      <w:pPr>
        <w:spacing w:after="0" w:line="360" w:lineRule="auto"/>
        <w:ind w:right="49"/>
        <w:jc w:val="both"/>
        <w:rPr>
          <w:rFonts w:ascii="Palatino Linotype" w:eastAsia="Palatino Linotype" w:hAnsi="Palatino Linotype" w:cs="Palatino Linotype"/>
        </w:rPr>
      </w:pPr>
    </w:p>
    <w:p w14:paraId="7026B727" w14:textId="77777777" w:rsidR="00F8557D" w:rsidRPr="00E8324F" w:rsidRDefault="00F8557D" w:rsidP="00E62698">
      <w:pPr>
        <w:spacing w:after="0" w:line="360" w:lineRule="auto"/>
        <w:ind w:right="49"/>
        <w:jc w:val="both"/>
        <w:rPr>
          <w:rFonts w:ascii="Palatino Linotype" w:eastAsia="Palatino Linotype" w:hAnsi="Palatino Linotype" w:cs="Palatino Linotype"/>
        </w:rPr>
      </w:pPr>
    </w:p>
    <w:p w14:paraId="184D5625" w14:textId="77777777" w:rsidR="00F8557D" w:rsidRPr="00E8324F" w:rsidRDefault="00F8557D" w:rsidP="00E62698">
      <w:pPr>
        <w:spacing w:after="0" w:line="360" w:lineRule="auto"/>
        <w:ind w:right="49"/>
        <w:jc w:val="both"/>
        <w:rPr>
          <w:rFonts w:ascii="Palatino Linotype" w:eastAsia="Palatino Linotype" w:hAnsi="Palatino Linotype" w:cs="Palatino Linotype"/>
        </w:rPr>
      </w:pPr>
    </w:p>
    <w:p w14:paraId="69EE9065" w14:textId="77777777" w:rsidR="00F8557D" w:rsidRPr="00E8324F" w:rsidRDefault="00F8557D" w:rsidP="00E62698">
      <w:pPr>
        <w:spacing w:after="0" w:line="360" w:lineRule="auto"/>
        <w:ind w:right="49"/>
        <w:jc w:val="both"/>
        <w:rPr>
          <w:rFonts w:ascii="Palatino Linotype" w:eastAsia="Palatino Linotype" w:hAnsi="Palatino Linotype" w:cs="Palatino Linotype"/>
        </w:rPr>
      </w:pPr>
    </w:p>
    <w:p w14:paraId="0026736C" w14:textId="77777777" w:rsidR="00F8557D" w:rsidRPr="00E8324F" w:rsidRDefault="00F8557D" w:rsidP="00E62698">
      <w:pPr>
        <w:spacing w:after="0" w:line="360" w:lineRule="auto"/>
        <w:ind w:right="49"/>
        <w:jc w:val="both"/>
        <w:rPr>
          <w:rFonts w:ascii="Palatino Linotype" w:eastAsia="Palatino Linotype" w:hAnsi="Palatino Linotype" w:cs="Palatino Linotype"/>
        </w:rPr>
      </w:pPr>
    </w:p>
    <w:sectPr w:rsidR="00F8557D" w:rsidRPr="00E8324F">
      <w:headerReference w:type="default" r:id="rId10"/>
      <w:footerReference w:type="default" r:id="rId11"/>
      <w:headerReference w:type="first" r:id="rId12"/>
      <w:footerReference w:type="first" r:id="rId13"/>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884F1" w14:textId="77777777" w:rsidR="00F37C2E" w:rsidRDefault="00F37C2E">
      <w:pPr>
        <w:spacing w:after="0" w:line="240" w:lineRule="auto"/>
      </w:pPr>
      <w:r>
        <w:separator/>
      </w:r>
    </w:p>
  </w:endnote>
  <w:endnote w:type="continuationSeparator" w:id="0">
    <w:p w14:paraId="0BFD6903" w14:textId="77777777" w:rsidR="00F37C2E" w:rsidRDefault="00F37C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21C3D" w14:textId="77777777" w:rsidR="008A6116" w:rsidRDefault="008A6116">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AD0DFB">
      <w:rPr>
        <w:b/>
        <w:noProof/>
        <w:color w:val="000000"/>
        <w:sz w:val="24"/>
        <w:szCs w:val="24"/>
      </w:rPr>
      <w:t>25</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AD0DFB">
      <w:rPr>
        <w:b/>
        <w:noProof/>
        <w:color w:val="000000"/>
        <w:sz w:val="24"/>
        <w:szCs w:val="24"/>
      </w:rPr>
      <w:t>25</w:t>
    </w:r>
    <w:r>
      <w:rPr>
        <w:b/>
        <w:color w:val="000000"/>
        <w:sz w:val="24"/>
        <w:szCs w:val="24"/>
      </w:rPr>
      <w:fldChar w:fldCharType="end"/>
    </w:r>
  </w:p>
  <w:p w14:paraId="693219AA" w14:textId="77777777" w:rsidR="008A6116" w:rsidRDefault="008A6116">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86C6E" w14:textId="77777777" w:rsidR="008A6116" w:rsidRDefault="008A6116">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AD0DFB">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AD0DFB">
      <w:rPr>
        <w:b/>
        <w:noProof/>
        <w:color w:val="000000"/>
        <w:sz w:val="24"/>
        <w:szCs w:val="24"/>
      </w:rPr>
      <w:t>25</w:t>
    </w:r>
    <w:r>
      <w:rPr>
        <w:b/>
        <w:color w:val="000000"/>
        <w:sz w:val="24"/>
        <w:szCs w:val="24"/>
      </w:rPr>
      <w:fldChar w:fldCharType="end"/>
    </w:r>
  </w:p>
  <w:p w14:paraId="54B4B9F6" w14:textId="77777777" w:rsidR="008A6116" w:rsidRDefault="008A6116">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60E95" w14:textId="77777777" w:rsidR="00F37C2E" w:rsidRDefault="00F37C2E">
      <w:pPr>
        <w:spacing w:after="0" w:line="240" w:lineRule="auto"/>
      </w:pPr>
      <w:r>
        <w:separator/>
      </w:r>
    </w:p>
  </w:footnote>
  <w:footnote w:type="continuationSeparator" w:id="0">
    <w:p w14:paraId="74C2ADEC" w14:textId="77777777" w:rsidR="00F37C2E" w:rsidRDefault="00F37C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7E2F0" w14:textId="77777777" w:rsidR="008A6116" w:rsidRDefault="008A6116">
    <w:pPr>
      <w:widowControl w:val="0"/>
      <w:pBdr>
        <w:top w:val="nil"/>
        <w:left w:val="nil"/>
        <w:bottom w:val="nil"/>
        <w:right w:val="nil"/>
        <w:between w:val="nil"/>
      </w:pBdr>
      <w:spacing w:after="0" w:line="276" w:lineRule="auto"/>
      <w:rPr>
        <w:color w:val="000000"/>
      </w:rPr>
    </w:pPr>
    <w:r>
      <w:rPr>
        <w:noProof/>
      </w:rPr>
      <w:drawing>
        <wp:anchor distT="0" distB="0" distL="0" distR="0" simplePos="0" relativeHeight="251658240" behindDoc="1" locked="0" layoutInCell="1" hidden="0" allowOverlap="1" wp14:anchorId="3F5B294A" wp14:editId="274BBFD8">
          <wp:simplePos x="0" y="0"/>
          <wp:positionH relativeFrom="column">
            <wp:posOffset>-774700</wp:posOffset>
          </wp:positionH>
          <wp:positionV relativeFrom="paragraph">
            <wp:posOffset>-345440</wp:posOffset>
          </wp:positionV>
          <wp:extent cx="7809876" cy="10165823"/>
          <wp:effectExtent l="0" t="0" r="0" b="0"/>
          <wp:wrapNone/>
          <wp:docPr id="2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4"/>
      <w:tblW w:w="5603" w:type="dxa"/>
      <w:tblInd w:w="3611" w:type="dxa"/>
      <w:tblLayout w:type="fixed"/>
      <w:tblLook w:val="0400" w:firstRow="0" w:lastRow="0" w:firstColumn="0" w:lastColumn="0" w:noHBand="0" w:noVBand="1"/>
    </w:tblPr>
    <w:tblGrid>
      <w:gridCol w:w="2551"/>
      <w:gridCol w:w="3052"/>
    </w:tblGrid>
    <w:tr w:rsidR="008A6116" w14:paraId="3D10BF48" w14:textId="77777777">
      <w:tc>
        <w:tcPr>
          <w:tcW w:w="2551" w:type="dxa"/>
          <w:vAlign w:val="center"/>
        </w:tcPr>
        <w:p w14:paraId="3489D479" w14:textId="77777777" w:rsidR="008A6116" w:rsidRDefault="008A6116">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26A90425" w14:textId="20E7BCE9" w:rsidR="008A6116" w:rsidRDefault="008A6116" w:rsidP="00D7458B">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w:t>
          </w:r>
          <w:r w:rsidR="00ED02E9">
            <w:rPr>
              <w:rFonts w:ascii="Palatino Linotype" w:eastAsia="Palatino Linotype" w:hAnsi="Palatino Linotype" w:cs="Palatino Linotype"/>
              <w:b/>
              <w:color w:val="000000"/>
            </w:rPr>
            <w:t>5774</w:t>
          </w:r>
          <w:r>
            <w:rPr>
              <w:rFonts w:ascii="Palatino Linotype" w:eastAsia="Palatino Linotype" w:hAnsi="Palatino Linotype" w:cs="Palatino Linotype"/>
              <w:b/>
              <w:color w:val="000000"/>
            </w:rPr>
            <w:t>/INFOEM/IP/RR/202</w:t>
          </w:r>
          <w:r w:rsidR="00ED02E9">
            <w:rPr>
              <w:rFonts w:ascii="Palatino Linotype" w:eastAsia="Palatino Linotype" w:hAnsi="Palatino Linotype" w:cs="Palatino Linotype"/>
              <w:b/>
              <w:color w:val="000000"/>
            </w:rPr>
            <w:t>5</w:t>
          </w:r>
        </w:p>
      </w:tc>
    </w:tr>
    <w:tr w:rsidR="008A6116" w14:paraId="537DBD70" w14:textId="77777777" w:rsidTr="00F22AE1">
      <w:trPr>
        <w:trHeight w:val="217"/>
      </w:trPr>
      <w:tc>
        <w:tcPr>
          <w:tcW w:w="2551" w:type="dxa"/>
          <w:vAlign w:val="center"/>
        </w:tcPr>
        <w:p w14:paraId="2E383D5B" w14:textId="77777777" w:rsidR="008A6116" w:rsidRDefault="008A6116">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43BFC658" w14:textId="23963845" w:rsidR="008A6116" w:rsidRDefault="008A6116">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2F2903A6" w14:textId="3F03880B" w:rsidR="008A6116" w:rsidRDefault="00ED02E9" w:rsidP="008A6116">
          <w:pPr>
            <w:pBdr>
              <w:top w:val="nil"/>
              <w:left w:val="nil"/>
              <w:bottom w:val="nil"/>
              <w:right w:val="nil"/>
              <w:between w:val="nil"/>
            </w:pBdr>
            <w:tabs>
              <w:tab w:val="center" w:pos="4419"/>
              <w:tab w:val="right" w:pos="8838"/>
            </w:tabs>
            <w:spacing w:after="0" w:line="240" w:lineRule="auto"/>
            <w:ind w:right="168"/>
            <w:jc w:val="both"/>
            <w:rPr>
              <w:rFonts w:ascii="Palatino Linotype" w:eastAsia="Palatino Linotype" w:hAnsi="Palatino Linotype" w:cs="Palatino Linotype"/>
              <w:b/>
              <w:color w:val="000000"/>
            </w:rPr>
          </w:pPr>
          <w:r w:rsidRPr="00ED02E9">
            <w:rPr>
              <w:rFonts w:ascii="Palatino Linotype" w:eastAsia="Palatino Linotype" w:hAnsi="Palatino Linotype" w:cs="Palatino Linotype"/>
              <w:b/>
              <w:color w:val="000000"/>
            </w:rPr>
            <w:t>Ayuntamiento de Tepotzotlán</w:t>
          </w:r>
        </w:p>
      </w:tc>
    </w:tr>
    <w:tr w:rsidR="008A6116" w14:paraId="7D1FD3FE" w14:textId="77777777">
      <w:tc>
        <w:tcPr>
          <w:tcW w:w="2551" w:type="dxa"/>
          <w:vAlign w:val="center"/>
        </w:tcPr>
        <w:p w14:paraId="19D94C21" w14:textId="77777777" w:rsidR="008A6116" w:rsidRDefault="008A6116">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404A4AAE" w14:textId="77777777" w:rsidR="008A6116" w:rsidRDefault="008A6116">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4914AEDC" w14:textId="77777777" w:rsidR="008A6116" w:rsidRDefault="008A6116">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35AB5" w14:textId="01B23D62" w:rsidR="008A6116" w:rsidRDefault="008A6116">
    <w:pPr>
      <w:widowControl w:val="0"/>
      <w:pBdr>
        <w:top w:val="nil"/>
        <w:left w:val="nil"/>
        <w:bottom w:val="nil"/>
        <w:right w:val="nil"/>
        <w:between w:val="nil"/>
      </w:pBdr>
      <w:spacing w:after="0" w:line="276" w:lineRule="auto"/>
      <w:rPr>
        <w:rFonts w:ascii="Palatino Linotype" w:eastAsia="Palatino Linotype" w:hAnsi="Palatino Linotype" w:cs="Palatino Linotype"/>
        <w:sz w:val="24"/>
        <w:szCs w:val="24"/>
      </w:rPr>
    </w:pPr>
    <w:r>
      <w:rPr>
        <w:noProof/>
      </w:rPr>
      <w:drawing>
        <wp:anchor distT="0" distB="0" distL="0" distR="0" simplePos="0" relativeHeight="251659264" behindDoc="1" locked="0" layoutInCell="1" hidden="0" allowOverlap="1" wp14:anchorId="200B91A5" wp14:editId="41E4E163">
          <wp:simplePos x="0" y="0"/>
          <wp:positionH relativeFrom="column">
            <wp:posOffset>-706755</wp:posOffset>
          </wp:positionH>
          <wp:positionV relativeFrom="paragraph">
            <wp:posOffset>-229870</wp:posOffset>
          </wp:positionV>
          <wp:extent cx="7809865" cy="10165715"/>
          <wp:effectExtent l="0" t="0" r="0" b="0"/>
          <wp:wrapNone/>
          <wp:docPr id="2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3"/>
      <w:tblW w:w="5603" w:type="dxa"/>
      <w:tblInd w:w="3611" w:type="dxa"/>
      <w:tblLayout w:type="fixed"/>
      <w:tblLook w:val="0400" w:firstRow="0" w:lastRow="0" w:firstColumn="0" w:lastColumn="0" w:noHBand="0" w:noVBand="1"/>
    </w:tblPr>
    <w:tblGrid>
      <w:gridCol w:w="2551"/>
      <w:gridCol w:w="3052"/>
    </w:tblGrid>
    <w:tr w:rsidR="008A6116" w14:paraId="7C8FDD66" w14:textId="77777777" w:rsidTr="00F22AE1">
      <w:tc>
        <w:tcPr>
          <w:tcW w:w="2551" w:type="dxa"/>
          <w:vAlign w:val="center"/>
        </w:tcPr>
        <w:p w14:paraId="63FBC165" w14:textId="77777777" w:rsidR="008A6116" w:rsidRDefault="008A6116">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4C373242" w14:textId="2FD55825" w:rsidR="008A6116" w:rsidRDefault="008A6116">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w:t>
          </w:r>
          <w:r w:rsidR="00ED02E9">
            <w:rPr>
              <w:rFonts w:ascii="Palatino Linotype" w:eastAsia="Palatino Linotype" w:hAnsi="Palatino Linotype" w:cs="Palatino Linotype"/>
              <w:b/>
              <w:color w:val="000000"/>
            </w:rPr>
            <w:t>5774</w:t>
          </w:r>
          <w:r>
            <w:rPr>
              <w:rFonts w:ascii="Palatino Linotype" w:eastAsia="Palatino Linotype" w:hAnsi="Palatino Linotype" w:cs="Palatino Linotype"/>
              <w:b/>
              <w:color w:val="000000"/>
            </w:rPr>
            <w:t>/INFOEM/IP/RR/202</w:t>
          </w:r>
          <w:r w:rsidR="00ED02E9">
            <w:rPr>
              <w:rFonts w:ascii="Palatino Linotype" w:eastAsia="Palatino Linotype" w:hAnsi="Palatino Linotype" w:cs="Palatino Linotype"/>
              <w:b/>
              <w:color w:val="000000"/>
            </w:rPr>
            <w:t>5</w:t>
          </w:r>
        </w:p>
      </w:tc>
    </w:tr>
    <w:tr w:rsidR="008A6116" w14:paraId="44EE5E5E" w14:textId="77777777" w:rsidTr="00F22AE1">
      <w:tc>
        <w:tcPr>
          <w:tcW w:w="2551" w:type="dxa"/>
          <w:vAlign w:val="center"/>
        </w:tcPr>
        <w:p w14:paraId="362D8093" w14:textId="77777777" w:rsidR="008A6116" w:rsidRDefault="008A6116">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Recurrente:</w:t>
          </w:r>
        </w:p>
      </w:tc>
      <w:tc>
        <w:tcPr>
          <w:tcW w:w="3052" w:type="dxa"/>
          <w:vAlign w:val="center"/>
        </w:tcPr>
        <w:p w14:paraId="0AAA5E3F" w14:textId="26A35BC9" w:rsidR="008A6116" w:rsidRDefault="008A6116">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r>
    <w:tr w:rsidR="008A6116" w14:paraId="62AB0F25" w14:textId="77777777" w:rsidTr="00F22AE1">
      <w:trPr>
        <w:trHeight w:val="152"/>
      </w:trPr>
      <w:tc>
        <w:tcPr>
          <w:tcW w:w="2551" w:type="dxa"/>
          <w:vAlign w:val="center"/>
        </w:tcPr>
        <w:p w14:paraId="5CE23BF0" w14:textId="77777777" w:rsidR="008A6116" w:rsidRDefault="008A6116" w:rsidP="00F22AE1">
          <w:pP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31A709B4" w14:textId="51353800" w:rsidR="008A6116" w:rsidRDefault="008A6116" w:rsidP="00F22AE1">
          <w:pP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702BFD8D" w14:textId="67547F7D" w:rsidR="008A6116" w:rsidRDefault="00ED02E9" w:rsidP="008A6116">
          <w:pPr>
            <w:pBdr>
              <w:top w:val="nil"/>
              <w:left w:val="nil"/>
              <w:bottom w:val="nil"/>
              <w:right w:val="nil"/>
              <w:between w:val="nil"/>
            </w:pBdr>
            <w:tabs>
              <w:tab w:val="center" w:pos="4419"/>
              <w:tab w:val="right" w:pos="8838"/>
            </w:tabs>
            <w:spacing w:after="0" w:line="240" w:lineRule="auto"/>
            <w:ind w:right="174"/>
            <w:jc w:val="both"/>
            <w:rPr>
              <w:rFonts w:ascii="Palatino Linotype" w:eastAsia="Palatino Linotype" w:hAnsi="Palatino Linotype" w:cs="Palatino Linotype"/>
              <w:b/>
              <w:color w:val="000000"/>
            </w:rPr>
          </w:pPr>
          <w:r w:rsidRPr="00ED02E9">
            <w:rPr>
              <w:rFonts w:ascii="Palatino Linotype" w:eastAsia="Palatino Linotype" w:hAnsi="Palatino Linotype" w:cs="Palatino Linotype"/>
              <w:b/>
              <w:color w:val="000000"/>
            </w:rPr>
            <w:t>Ayuntamiento de Tepotzotlán</w:t>
          </w:r>
        </w:p>
      </w:tc>
    </w:tr>
    <w:tr w:rsidR="008A6116" w14:paraId="43D52849" w14:textId="77777777" w:rsidTr="00F22AE1">
      <w:tc>
        <w:tcPr>
          <w:tcW w:w="2551" w:type="dxa"/>
          <w:vAlign w:val="center"/>
        </w:tcPr>
        <w:p w14:paraId="5770E145" w14:textId="77777777" w:rsidR="008A6116" w:rsidRDefault="008A6116">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207F0450" w14:textId="77777777" w:rsidR="008A6116" w:rsidRDefault="008A6116">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63774D56" w14:textId="02F0E7F4" w:rsidR="008A6116" w:rsidRDefault="008A6116">
    <w:pPr>
      <w:pBdr>
        <w:top w:val="nil"/>
        <w:left w:val="nil"/>
        <w:bottom w:val="nil"/>
        <w:right w:val="nil"/>
        <w:between w:val="nil"/>
      </w:pBdr>
      <w:tabs>
        <w:tab w:val="center" w:pos="4419"/>
        <w:tab w:val="right" w:pos="8838"/>
        <w:tab w:val="left" w:pos="3466"/>
      </w:tabs>
      <w:spacing w:after="0" w:line="240" w:lineRule="auto"/>
      <w:rPr>
        <w:color w:val="000000"/>
      </w:rPr>
    </w:pP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C3AE8"/>
    <w:multiLevelType w:val="hybridMultilevel"/>
    <w:tmpl w:val="4C02650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05021BD"/>
    <w:multiLevelType w:val="multilevel"/>
    <w:tmpl w:val="328EDDDC"/>
    <w:lvl w:ilvl="0">
      <w:start w:val="1"/>
      <w:numFmt w:val="lowerLetter"/>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922DD6"/>
    <w:multiLevelType w:val="multilevel"/>
    <w:tmpl w:val="33886754"/>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3" w15:restartNumberingAfterBreak="0">
    <w:nsid w:val="0ABE55F9"/>
    <w:multiLevelType w:val="multilevel"/>
    <w:tmpl w:val="F61E76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B1027D9"/>
    <w:multiLevelType w:val="multilevel"/>
    <w:tmpl w:val="CA000D1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E866602"/>
    <w:multiLevelType w:val="singleLevel"/>
    <w:tmpl w:val="117C481A"/>
    <w:lvl w:ilvl="0">
      <w:start w:val="1"/>
      <w:numFmt w:val="upperRoman"/>
      <w:lvlText w:val="%1."/>
      <w:lvlJc w:val="left"/>
      <w:pPr>
        <w:tabs>
          <w:tab w:val="num" w:pos="720"/>
        </w:tabs>
        <w:ind w:left="0" w:firstLine="0"/>
      </w:pPr>
      <w:rPr>
        <w:rFonts w:ascii="Palatino Linotype" w:hAnsi="Palatino Linotype" w:hint="default"/>
        <w:b w:val="0"/>
        <w:i/>
        <w:sz w:val="20"/>
      </w:rPr>
    </w:lvl>
  </w:abstractNum>
  <w:abstractNum w:abstractNumId="6" w15:restartNumberingAfterBreak="0">
    <w:nsid w:val="11B74BDA"/>
    <w:multiLevelType w:val="hybridMultilevel"/>
    <w:tmpl w:val="DDD6F79E"/>
    <w:lvl w:ilvl="0" w:tplc="E8D860B2">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6666F07"/>
    <w:multiLevelType w:val="hybridMultilevel"/>
    <w:tmpl w:val="80CA3E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CF936BB"/>
    <w:multiLevelType w:val="hybridMultilevel"/>
    <w:tmpl w:val="C98205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DEB6A48"/>
    <w:multiLevelType w:val="hybridMultilevel"/>
    <w:tmpl w:val="B3B6EB0C"/>
    <w:lvl w:ilvl="0" w:tplc="36AA846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2B533A68"/>
    <w:multiLevelType w:val="multilevel"/>
    <w:tmpl w:val="EDEE70B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 w15:restartNumberingAfterBreak="0">
    <w:nsid w:val="33656DE0"/>
    <w:multiLevelType w:val="multilevel"/>
    <w:tmpl w:val="EE0281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4317490"/>
    <w:multiLevelType w:val="hybridMultilevel"/>
    <w:tmpl w:val="BB122B50"/>
    <w:lvl w:ilvl="0" w:tplc="FB0C99F4">
      <w:start w:val="1"/>
      <w:numFmt w:val="decimal"/>
      <w:lvlText w:val="%1."/>
      <w:lvlJc w:val="left"/>
      <w:pPr>
        <w:ind w:left="644" w:hanging="360"/>
      </w:pPr>
      <w:rPr>
        <w:rFonts w:ascii="Palatino Linotype" w:hAnsi="Palatino Linotype" w:hint="default"/>
        <w:b/>
        <w:i w:val="0"/>
        <w:sz w:val="24"/>
      </w:rPr>
    </w:lvl>
    <w:lvl w:ilvl="1" w:tplc="080A0019">
      <w:start w:val="1"/>
      <w:numFmt w:val="lowerLetter"/>
      <w:lvlText w:val="%2."/>
      <w:lvlJc w:val="left"/>
      <w:pPr>
        <w:ind w:left="928"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59B31EC"/>
    <w:multiLevelType w:val="multilevel"/>
    <w:tmpl w:val="FAE004B8"/>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D007002"/>
    <w:multiLevelType w:val="multilevel"/>
    <w:tmpl w:val="FAE004B8"/>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FDC19B3"/>
    <w:multiLevelType w:val="multilevel"/>
    <w:tmpl w:val="33DE588A"/>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4635CB3"/>
    <w:multiLevelType w:val="multilevel"/>
    <w:tmpl w:val="328EDDDC"/>
    <w:lvl w:ilvl="0">
      <w:start w:val="1"/>
      <w:numFmt w:val="lowerLetter"/>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6B95DB4"/>
    <w:multiLevelType w:val="hybridMultilevel"/>
    <w:tmpl w:val="B568D8F0"/>
    <w:lvl w:ilvl="0" w:tplc="E760F230">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8AE1072"/>
    <w:multiLevelType w:val="hybridMultilevel"/>
    <w:tmpl w:val="C79C3886"/>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0" w15:restartNumberingAfterBreak="0">
    <w:nsid w:val="4B571AF3"/>
    <w:multiLevelType w:val="hybridMultilevel"/>
    <w:tmpl w:val="5AA61C20"/>
    <w:lvl w:ilvl="0" w:tplc="8B30233E">
      <w:start w:val="6"/>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0EA5A3C"/>
    <w:multiLevelType w:val="multilevel"/>
    <w:tmpl w:val="FAE004B8"/>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98506A0"/>
    <w:multiLevelType w:val="hybridMultilevel"/>
    <w:tmpl w:val="B588DA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AD201AE"/>
    <w:multiLevelType w:val="multilevel"/>
    <w:tmpl w:val="229ADED8"/>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13E557F"/>
    <w:multiLevelType w:val="multilevel"/>
    <w:tmpl w:val="FAE004B8"/>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2E36BCE"/>
    <w:multiLevelType w:val="hybridMultilevel"/>
    <w:tmpl w:val="ECE25564"/>
    <w:lvl w:ilvl="0" w:tplc="B554FAB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6" w15:restartNumberingAfterBreak="0">
    <w:nsid w:val="631C7696"/>
    <w:multiLevelType w:val="multilevel"/>
    <w:tmpl w:val="59266FDE"/>
    <w:lvl w:ilvl="0">
      <w:start w:val="1"/>
      <w:numFmt w:val="lowerLetter"/>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3270EDE"/>
    <w:multiLevelType w:val="multilevel"/>
    <w:tmpl w:val="328EDDDC"/>
    <w:lvl w:ilvl="0">
      <w:start w:val="1"/>
      <w:numFmt w:val="lowerLetter"/>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7D92A5A"/>
    <w:multiLevelType w:val="multilevel"/>
    <w:tmpl w:val="0A221A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6A5803EA"/>
    <w:multiLevelType w:val="hybridMultilevel"/>
    <w:tmpl w:val="C7DCE9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B6E39A1"/>
    <w:multiLevelType w:val="hybridMultilevel"/>
    <w:tmpl w:val="76029A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CCD4399"/>
    <w:multiLevelType w:val="multilevel"/>
    <w:tmpl w:val="EDEE68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6D650712"/>
    <w:multiLevelType w:val="hybridMultilevel"/>
    <w:tmpl w:val="66043F0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4"/>
  </w:num>
  <w:num w:numId="2">
    <w:abstractNumId w:val="26"/>
  </w:num>
  <w:num w:numId="3">
    <w:abstractNumId w:val="3"/>
  </w:num>
  <w:num w:numId="4">
    <w:abstractNumId w:val="31"/>
  </w:num>
  <w:num w:numId="5">
    <w:abstractNumId w:val="12"/>
  </w:num>
  <w:num w:numId="6">
    <w:abstractNumId w:val="23"/>
  </w:num>
  <w:num w:numId="7">
    <w:abstractNumId w:val="16"/>
  </w:num>
  <w:num w:numId="8">
    <w:abstractNumId w:val="18"/>
  </w:num>
  <w:num w:numId="9">
    <w:abstractNumId w:val="22"/>
  </w:num>
  <w:num w:numId="10">
    <w:abstractNumId w:val="10"/>
  </w:num>
  <w:num w:numId="11">
    <w:abstractNumId w:val="33"/>
  </w:num>
  <w:num w:numId="12">
    <w:abstractNumId w:val="19"/>
  </w:num>
  <w:num w:numId="13">
    <w:abstractNumId w:val="6"/>
  </w:num>
  <w:num w:numId="14">
    <w:abstractNumId w:val="13"/>
  </w:num>
  <w:num w:numId="15">
    <w:abstractNumId w:val="8"/>
  </w:num>
  <w:num w:numId="16">
    <w:abstractNumId w:val="32"/>
  </w:num>
  <w:num w:numId="17">
    <w:abstractNumId w:val="21"/>
  </w:num>
  <w:num w:numId="18">
    <w:abstractNumId w:val="11"/>
  </w:num>
  <w:num w:numId="19">
    <w:abstractNumId w:val="15"/>
  </w:num>
  <w:num w:numId="20">
    <w:abstractNumId w:val="24"/>
  </w:num>
  <w:num w:numId="21">
    <w:abstractNumId w:val="14"/>
  </w:num>
  <w:num w:numId="22">
    <w:abstractNumId w:val="17"/>
  </w:num>
  <w:num w:numId="23">
    <w:abstractNumId w:val="27"/>
  </w:num>
  <w:num w:numId="24">
    <w:abstractNumId w:val="1"/>
  </w:num>
  <w:num w:numId="25">
    <w:abstractNumId w:val="0"/>
  </w:num>
  <w:num w:numId="26">
    <w:abstractNumId w:val="20"/>
  </w:num>
  <w:num w:numId="27">
    <w:abstractNumId w:val="5"/>
  </w:num>
  <w:num w:numId="28">
    <w:abstractNumId w:val="25"/>
  </w:num>
  <w:num w:numId="29">
    <w:abstractNumId w:val="9"/>
  </w:num>
  <w:num w:numId="30">
    <w:abstractNumId w:val="29"/>
  </w:num>
  <w:num w:numId="31">
    <w:abstractNumId w:val="7"/>
  </w:num>
  <w:num w:numId="32">
    <w:abstractNumId w:val="28"/>
  </w:num>
  <w:num w:numId="33">
    <w:abstractNumId w:val="2"/>
  </w:num>
  <w:num w:numId="3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557D"/>
    <w:rsid w:val="00010B9B"/>
    <w:rsid w:val="00022F7B"/>
    <w:rsid w:val="0002412A"/>
    <w:rsid w:val="00030649"/>
    <w:rsid w:val="0003629B"/>
    <w:rsid w:val="000435A8"/>
    <w:rsid w:val="00043DE3"/>
    <w:rsid w:val="000665C9"/>
    <w:rsid w:val="0009178E"/>
    <w:rsid w:val="000A381E"/>
    <w:rsid w:val="001009ED"/>
    <w:rsid w:val="001217EF"/>
    <w:rsid w:val="00133E33"/>
    <w:rsid w:val="00141C9C"/>
    <w:rsid w:val="00144A39"/>
    <w:rsid w:val="00162433"/>
    <w:rsid w:val="001A1667"/>
    <w:rsid w:val="001B0960"/>
    <w:rsid w:val="001C4643"/>
    <w:rsid w:val="001D6AE2"/>
    <w:rsid w:val="00201B96"/>
    <w:rsid w:val="00203460"/>
    <w:rsid w:val="00216AC3"/>
    <w:rsid w:val="00241DE1"/>
    <w:rsid w:val="00276C2F"/>
    <w:rsid w:val="00291C81"/>
    <w:rsid w:val="002969CC"/>
    <w:rsid w:val="002C103C"/>
    <w:rsid w:val="002D6A54"/>
    <w:rsid w:val="002F3C2D"/>
    <w:rsid w:val="0032217E"/>
    <w:rsid w:val="0032615A"/>
    <w:rsid w:val="003355E2"/>
    <w:rsid w:val="003637DE"/>
    <w:rsid w:val="00395A76"/>
    <w:rsid w:val="003A5438"/>
    <w:rsid w:val="003B3C75"/>
    <w:rsid w:val="003B72BC"/>
    <w:rsid w:val="00430CAA"/>
    <w:rsid w:val="00433FA3"/>
    <w:rsid w:val="00461EAC"/>
    <w:rsid w:val="00464D56"/>
    <w:rsid w:val="00465E0B"/>
    <w:rsid w:val="00465ED9"/>
    <w:rsid w:val="004A69FA"/>
    <w:rsid w:val="004B220B"/>
    <w:rsid w:val="004B23EF"/>
    <w:rsid w:val="004C732F"/>
    <w:rsid w:val="004E4ADA"/>
    <w:rsid w:val="0052303E"/>
    <w:rsid w:val="00532EC9"/>
    <w:rsid w:val="00553E63"/>
    <w:rsid w:val="00557C2C"/>
    <w:rsid w:val="00577A99"/>
    <w:rsid w:val="005958FC"/>
    <w:rsid w:val="005A3826"/>
    <w:rsid w:val="00614356"/>
    <w:rsid w:val="00617792"/>
    <w:rsid w:val="006253BF"/>
    <w:rsid w:val="00634588"/>
    <w:rsid w:val="00646B44"/>
    <w:rsid w:val="00680857"/>
    <w:rsid w:val="00681338"/>
    <w:rsid w:val="00683345"/>
    <w:rsid w:val="006941D2"/>
    <w:rsid w:val="006943D1"/>
    <w:rsid w:val="006B4A8B"/>
    <w:rsid w:val="006E7E4D"/>
    <w:rsid w:val="00713594"/>
    <w:rsid w:val="00720498"/>
    <w:rsid w:val="00721981"/>
    <w:rsid w:val="00755515"/>
    <w:rsid w:val="0075678E"/>
    <w:rsid w:val="0078543E"/>
    <w:rsid w:val="007C2B04"/>
    <w:rsid w:val="007D19E9"/>
    <w:rsid w:val="00823AEC"/>
    <w:rsid w:val="008645E3"/>
    <w:rsid w:val="008755B0"/>
    <w:rsid w:val="00886D95"/>
    <w:rsid w:val="0089055B"/>
    <w:rsid w:val="00895D56"/>
    <w:rsid w:val="00897CAB"/>
    <w:rsid w:val="008A4385"/>
    <w:rsid w:val="008A6116"/>
    <w:rsid w:val="008B1E32"/>
    <w:rsid w:val="008B7BCF"/>
    <w:rsid w:val="008C7B3C"/>
    <w:rsid w:val="008E6C40"/>
    <w:rsid w:val="009152A6"/>
    <w:rsid w:val="00916D80"/>
    <w:rsid w:val="00917A6A"/>
    <w:rsid w:val="00933869"/>
    <w:rsid w:val="0093591F"/>
    <w:rsid w:val="00960637"/>
    <w:rsid w:val="00981970"/>
    <w:rsid w:val="0098482D"/>
    <w:rsid w:val="009950C9"/>
    <w:rsid w:val="00995DE0"/>
    <w:rsid w:val="009A2072"/>
    <w:rsid w:val="009D78BD"/>
    <w:rsid w:val="009E23C4"/>
    <w:rsid w:val="009E285E"/>
    <w:rsid w:val="009E401E"/>
    <w:rsid w:val="009E75B5"/>
    <w:rsid w:val="009F1DB7"/>
    <w:rsid w:val="00A23CC3"/>
    <w:rsid w:val="00A26E71"/>
    <w:rsid w:val="00A27592"/>
    <w:rsid w:val="00A45BB6"/>
    <w:rsid w:val="00A74EBA"/>
    <w:rsid w:val="00AA16F4"/>
    <w:rsid w:val="00AA55EE"/>
    <w:rsid w:val="00AC79ED"/>
    <w:rsid w:val="00AD0DFB"/>
    <w:rsid w:val="00AD3815"/>
    <w:rsid w:val="00AE03B0"/>
    <w:rsid w:val="00AE4E2E"/>
    <w:rsid w:val="00AE5E7B"/>
    <w:rsid w:val="00B16261"/>
    <w:rsid w:val="00B30C44"/>
    <w:rsid w:val="00B63FC6"/>
    <w:rsid w:val="00B65B2E"/>
    <w:rsid w:val="00B7278F"/>
    <w:rsid w:val="00BC0895"/>
    <w:rsid w:val="00BC6621"/>
    <w:rsid w:val="00BD5146"/>
    <w:rsid w:val="00BE2E45"/>
    <w:rsid w:val="00BE550A"/>
    <w:rsid w:val="00C1478B"/>
    <w:rsid w:val="00C166B9"/>
    <w:rsid w:val="00C16AC9"/>
    <w:rsid w:val="00C2535A"/>
    <w:rsid w:val="00C52691"/>
    <w:rsid w:val="00C75C7E"/>
    <w:rsid w:val="00C810F5"/>
    <w:rsid w:val="00C84DC7"/>
    <w:rsid w:val="00CB345C"/>
    <w:rsid w:val="00CD662A"/>
    <w:rsid w:val="00CE6234"/>
    <w:rsid w:val="00CF7742"/>
    <w:rsid w:val="00CF7C6C"/>
    <w:rsid w:val="00D02932"/>
    <w:rsid w:val="00D25A3E"/>
    <w:rsid w:val="00D7458B"/>
    <w:rsid w:val="00D750D3"/>
    <w:rsid w:val="00D80548"/>
    <w:rsid w:val="00D97DD9"/>
    <w:rsid w:val="00DA0202"/>
    <w:rsid w:val="00DB3365"/>
    <w:rsid w:val="00DB71F7"/>
    <w:rsid w:val="00DE6257"/>
    <w:rsid w:val="00DF45E4"/>
    <w:rsid w:val="00E21162"/>
    <w:rsid w:val="00E2699F"/>
    <w:rsid w:val="00E32625"/>
    <w:rsid w:val="00E41607"/>
    <w:rsid w:val="00E564FE"/>
    <w:rsid w:val="00E62698"/>
    <w:rsid w:val="00E8324F"/>
    <w:rsid w:val="00ED02E9"/>
    <w:rsid w:val="00EE774D"/>
    <w:rsid w:val="00EF3241"/>
    <w:rsid w:val="00F200DA"/>
    <w:rsid w:val="00F22AE1"/>
    <w:rsid w:val="00F37C2E"/>
    <w:rsid w:val="00F67DE4"/>
    <w:rsid w:val="00F758F6"/>
    <w:rsid w:val="00F8557D"/>
    <w:rsid w:val="00F95364"/>
    <w:rsid w:val="00FC00A5"/>
    <w:rsid w:val="00FC6671"/>
    <w:rsid w:val="00FF17F3"/>
    <w:rsid w:val="00FF6EA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591FD"/>
  <w15:docId w15:val="{9F59D952-6ECE-4E76-B996-BC59277C0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styleId="Hipervnculo">
    <w:name w:val="Hyperlink"/>
    <w:basedOn w:val="Fuentedeprrafopredeter"/>
    <w:uiPriority w:val="99"/>
    <w:unhideWhenUsed/>
    <w:rsid w:val="00CD74AE"/>
    <w:rPr>
      <w:color w:val="0563C1" w:themeColor="hyperlink"/>
      <w:u w:val="single"/>
    </w:rPr>
  </w:style>
  <w:style w:type="table" w:styleId="Tablaconcuadrcula">
    <w:name w:val="Table Grid"/>
    <w:basedOn w:val="Tablanormal"/>
    <w:uiPriority w:val="39"/>
    <w:rsid w:val="009C1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5" w:type="dxa"/>
        <w:left w:w="15" w:type="dxa"/>
        <w:bottom w:w="15" w:type="dxa"/>
        <w:right w:w="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top w:w="15" w:type="dxa"/>
        <w:left w:w="115" w:type="dxa"/>
        <w:bottom w:w="15" w:type="dxa"/>
        <w:right w:w="115" w:type="dxa"/>
      </w:tblCellMar>
    </w:tblPr>
  </w:style>
  <w:style w:type="table" w:customStyle="1" w:styleId="a3">
    <w:basedOn w:val="TableNormal0"/>
    <w:tblPr>
      <w:tblStyleRowBandSize w:val="1"/>
      <w:tblStyleColBandSize w:val="1"/>
      <w:tblCellMar>
        <w:top w:w="15" w:type="dxa"/>
        <w:left w:w="115" w:type="dxa"/>
        <w:bottom w:w="15" w:type="dxa"/>
        <w:right w:w="115" w:type="dxa"/>
      </w:tblCellMar>
    </w:tblPr>
  </w:style>
  <w:style w:type="table" w:customStyle="1" w:styleId="a4">
    <w:basedOn w:val="TableNormal0"/>
    <w:tblPr>
      <w:tblStyleRowBandSize w:val="1"/>
      <w:tblStyleColBandSize w:val="1"/>
      <w:tblCellMar>
        <w:top w:w="15" w:type="dxa"/>
        <w:left w:w="115" w:type="dxa"/>
        <w:bottom w:w="15" w:type="dxa"/>
        <w:right w:w="115" w:type="dxa"/>
      </w:tblCellMar>
    </w:tblPr>
  </w:style>
  <w:style w:type="character" w:customStyle="1" w:styleId="Mencinsinresolver1">
    <w:name w:val="Mención sin resolver1"/>
    <w:basedOn w:val="Fuentedeprrafopredeter"/>
    <w:uiPriority w:val="99"/>
    <w:semiHidden/>
    <w:unhideWhenUsed/>
    <w:rsid w:val="00B63FC6"/>
    <w:rPr>
      <w:color w:val="605E5C"/>
      <w:shd w:val="clear" w:color="auto" w:fill="E1DFDD"/>
    </w:rPr>
  </w:style>
  <w:style w:type="character" w:customStyle="1" w:styleId="Mencinsinresolver2">
    <w:name w:val="Mención sin resolver2"/>
    <w:basedOn w:val="Fuentedeprrafopredeter"/>
    <w:uiPriority w:val="99"/>
    <w:semiHidden/>
    <w:unhideWhenUsed/>
    <w:rsid w:val="00AC79ED"/>
    <w:rPr>
      <w:color w:val="605E5C"/>
      <w:shd w:val="clear" w:color="auto" w:fill="E1DFDD"/>
    </w:rPr>
  </w:style>
  <w:style w:type="paragraph" w:customStyle="1" w:styleId="Default">
    <w:name w:val="Default"/>
    <w:rsid w:val="00A27592"/>
    <w:pPr>
      <w:autoSpaceDE w:val="0"/>
      <w:autoSpaceDN w:val="0"/>
      <w:adjustRightInd w:val="0"/>
      <w:spacing w:after="0" w:line="240" w:lineRule="auto"/>
    </w:pPr>
    <w:rPr>
      <w:rFonts w:ascii="Arial" w:hAnsi="Arial" w:cs="Arial"/>
      <w:color w:val="000000"/>
      <w:sz w:val="24"/>
      <w:szCs w:val="24"/>
    </w:rPr>
  </w:style>
  <w:style w:type="character" w:customStyle="1" w:styleId="normaltextrun">
    <w:name w:val="normaltextrun"/>
    <w:basedOn w:val="Fuentedeprrafopredeter"/>
    <w:rsid w:val="002F3C2D"/>
  </w:style>
  <w:style w:type="character" w:customStyle="1" w:styleId="qu">
    <w:name w:val="qu"/>
    <w:basedOn w:val="Fuentedeprrafopredeter"/>
    <w:rsid w:val="00C1478B"/>
  </w:style>
  <w:style w:type="character" w:customStyle="1" w:styleId="gd">
    <w:name w:val="gd"/>
    <w:basedOn w:val="Fuentedeprrafopredeter"/>
    <w:rsid w:val="00C1478B"/>
  </w:style>
  <w:style w:type="character" w:customStyle="1" w:styleId="go">
    <w:name w:val="go"/>
    <w:basedOn w:val="Fuentedeprrafopredeter"/>
    <w:rsid w:val="00C1478B"/>
  </w:style>
  <w:style w:type="character" w:customStyle="1" w:styleId="g3">
    <w:name w:val="g3"/>
    <w:basedOn w:val="Fuentedeprrafopredeter"/>
    <w:rsid w:val="00C1478B"/>
  </w:style>
  <w:style w:type="character" w:customStyle="1" w:styleId="hb">
    <w:name w:val="hb"/>
    <w:basedOn w:val="Fuentedeprrafopredeter"/>
    <w:rsid w:val="00C1478B"/>
  </w:style>
  <w:style w:type="character" w:customStyle="1" w:styleId="g2">
    <w:name w:val="g2"/>
    <w:basedOn w:val="Fuentedeprrafopredeter"/>
    <w:rsid w:val="00C1478B"/>
  </w:style>
  <w:style w:type="character" w:customStyle="1" w:styleId="Mencinsinresolver3">
    <w:name w:val="Mención sin resolver3"/>
    <w:basedOn w:val="Fuentedeprrafopredeter"/>
    <w:uiPriority w:val="99"/>
    <w:semiHidden/>
    <w:unhideWhenUsed/>
    <w:rsid w:val="00713594"/>
    <w:rPr>
      <w:color w:val="605E5C"/>
      <w:shd w:val="clear" w:color="auto" w:fill="E1DFDD"/>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CB345C"/>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CB345C"/>
    <w:pPr>
      <w:spacing w:after="0" w:line="240" w:lineRule="auto"/>
    </w:pPr>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CB345C"/>
    <w:rPr>
      <w:rFonts w:asciiTheme="minorHAnsi" w:eastAsiaTheme="minorHAnsi" w:hAnsiTheme="minorHAnsi" w:cstheme="minorBidi"/>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2953">
      <w:bodyDiv w:val="1"/>
      <w:marLeft w:val="0"/>
      <w:marRight w:val="0"/>
      <w:marTop w:val="0"/>
      <w:marBottom w:val="0"/>
      <w:divBdr>
        <w:top w:val="none" w:sz="0" w:space="0" w:color="auto"/>
        <w:left w:val="none" w:sz="0" w:space="0" w:color="auto"/>
        <w:bottom w:val="none" w:sz="0" w:space="0" w:color="auto"/>
        <w:right w:val="none" w:sz="0" w:space="0" w:color="auto"/>
      </w:divBdr>
    </w:div>
    <w:div w:id="216009868">
      <w:bodyDiv w:val="1"/>
      <w:marLeft w:val="0"/>
      <w:marRight w:val="0"/>
      <w:marTop w:val="0"/>
      <w:marBottom w:val="0"/>
      <w:divBdr>
        <w:top w:val="none" w:sz="0" w:space="0" w:color="auto"/>
        <w:left w:val="none" w:sz="0" w:space="0" w:color="auto"/>
        <w:bottom w:val="none" w:sz="0" w:space="0" w:color="auto"/>
        <w:right w:val="none" w:sz="0" w:space="0" w:color="auto"/>
      </w:divBdr>
    </w:div>
    <w:div w:id="222569147">
      <w:bodyDiv w:val="1"/>
      <w:marLeft w:val="0"/>
      <w:marRight w:val="0"/>
      <w:marTop w:val="0"/>
      <w:marBottom w:val="0"/>
      <w:divBdr>
        <w:top w:val="none" w:sz="0" w:space="0" w:color="auto"/>
        <w:left w:val="none" w:sz="0" w:space="0" w:color="auto"/>
        <w:bottom w:val="none" w:sz="0" w:space="0" w:color="auto"/>
        <w:right w:val="none" w:sz="0" w:space="0" w:color="auto"/>
      </w:divBdr>
    </w:div>
    <w:div w:id="291445581">
      <w:bodyDiv w:val="1"/>
      <w:marLeft w:val="0"/>
      <w:marRight w:val="0"/>
      <w:marTop w:val="0"/>
      <w:marBottom w:val="0"/>
      <w:divBdr>
        <w:top w:val="none" w:sz="0" w:space="0" w:color="auto"/>
        <w:left w:val="none" w:sz="0" w:space="0" w:color="auto"/>
        <w:bottom w:val="none" w:sz="0" w:space="0" w:color="auto"/>
        <w:right w:val="none" w:sz="0" w:space="0" w:color="auto"/>
      </w:divBdr>
    </w:div>
    <w:div w:id="368993599">
      <w:bodyDiv w:val="1"/>
      <w:marLeft w:val="0"/>
      <w:marRight w:val="0"/>
      <w:marTop w:val="0"/>
      <w:marBottom w:val="0"/>
      <w:divBdr>
        <w:top w:val="none" w:sz="0" w:space="0" w:color="auto"/>
        <w:left w:val="none" w:sz="0" w:space="0" w:color="auto"/>
        <w:bottom w:val="none" w:sz="0" w:space="0" w:color="auto"/>
        <w:right w:val="none" w:sz="0" w:space="0" w:color="auto"/>
      </w:divBdr>
    </w:div>
    <w:div w:id="390349487">
      <w:bodyDiv w:val="1"/>
      <w:marLeft w:val="0"/>
      <w:marRight w:val="0"/>
      <w:marTop w:val="0"/>
      <w:marBottom w:val="0"/>
      <w:divBdr>
        <w:top w:val="none" w:sz="0" w:space="0" w:color="auto"/>
        <w:left w:val="none" w:sz="0" w:space="0" w:color="auto"/>
        <w:bottom w:val="none" w:sz="0" w:space="0" w:color="auto"/>
        <w:right w:val="none" w:sz="0" w:space="0" w:color="auto"/>
      </w:divBdr>
    </w:div>
    <w:div w:id="419371451">
      <w:bodyDiv w:val="1"/>
      <w:marLeft w:val="0"/>
      <w:marRight w:val="0"/>
      <w:marTop w:val="0"/>
      <w:marBottom w:val="0"/>
      <w:divBdr>
        <w:top w:val="none" w:sz="0" w:space="0" w:color="auto"/>
        <w:left w:val="none" w:sz="0" w:space="0" w:color="auto"/>
        <w:bottom w:val="none" w:sz="0" w:space="0" w:color="auto"/>
        <w:right w:val="none" w:sz="0" w:space="0" w:color="auto"/>
      </w:divBdr>
    </w:div>
    <w:div w:id="447941533">
      <w:bodyDiv w:val="1"/>
      <w:marLeft w:val="0"/>
      <w:marRight w:val="0"/>
      <w:marTop w:val="0"/>
      <w:marBottom w:val="0"/>
      <w:divBdr>
        <w:top w:val="none" w:sz="0" w:space="0" w:color="auto"/>
        <w:left w:val="none" w:sz="0" w:space="0" w:color="auto"/>
        <w:bottom w:val="none" w:sz="0" w:space="0" w:color="auto"/>
        <w:right w:val="none" w:sz="0" w:space="0" w:color="auto"/>
      </w:divBdr>
    </w:div>
    <w:div w:id="511921154">
      <w:bodyDiv w:val="1"/>
      <w:marLeft w:val="0"/>
      <w:marRight w:val="0"/>
      <w:marTop w:val="0"/>
      <w:marBottom w:val="0"/>
      <w:divBdr>
        <w:top w:val="none" w:sz="0" w:space="0" w:color="auto"/>
        <w:left w:val="none" w:sz="0" w:space="0" w:color="auto"/>
        <w:bottom w:val="none" w:sz="0" w:space="0" w:color="auto"/>
        <w:right w:val="none" w:sz="0" w:space="0" w:color="auto"/>
      </w:divBdr>
    </w:div>
    <w:div w:id="550844144">
      <w:bodyDiv w:val="1"/>
      <w:marLeft w:val="0"/>
      <w:marRight w:val="0"/>
      <w:marTop w:val="0"/>
      <w:marBottom w:val="0"/>
      <w:divBdr>
        <w:top w:val="none" w:sz="0" w:space="0" w:color="auto"/>
        <w:left w:val="none" w:sz="0" w:space="0" w:color="auto"/>
        <w:bottom w:val="none" w:sz="0" w:space="0" w:color="auto"/>
        <w:right w:val="none" w:sz="0" w:space="0" w:color="auto"/>
      </w:divBdr>
    </w:div>
    <w:div w:id="639381497">
      <w:bodyDiv w:val="1"/>
      <w:marLeft w:val="0"/>
      <w:marRight w:val="0"/>
      <w:marTop w:val="0"/>
      <w:marBottom w:val="0"/>
      <w:divBdr>
        <w:top w:val="none" w:sz="0" w:space="0" w:color="auto"/>
        <w:left w:val="none" w:sz="0" w:space="0" w:color="auto"/>
        <w:bottom w:val="none" w:sz="0" w:space="0" w:color="auto"/>
        <w:right w:val="none" w:sz="0" w:space="0" w:color="auto"/>
      </w:divBdr>
    </w:div>
    <w:div w:id="807434576">
      <w:bodyDiv w:val="1"/>
      <w:marLeft w:val="0"/>
      <w:marRight w:val="0"/>
      <w:marTop w:val="0"/>
      <w:marBottom w:val="0"/>
      <w:divBdr>
        <w:top w:val="none" w:sz="0" w:space="0" w:color="auto"/>
        <w:left w:val="none" w:sz="0" w:space="0" w:color="auto"/>
        <w:bottom w:val="none" w:sz="0" w:space="0" w:color="auto"/>
        <w:right w:val="none" w:sz="0" w:space="0" w:color="auto"/>
      </w:divBdr>
    </w:div>
    <w:div w:id="905342593">
      <w:bodyDiv w:val="1"/>
      <w:marLeft w:val="0"/>
      <w:marRight w:val="0"/>
      <w:marTop w:val="0"/>
      <w:marBottom w:val="0"/>
      <w:divBdr>
        <w:top w:val="none" w:sz="0" w:space="0" w:color="auto"/>
        <w:left w:val="none" w:sz="0" w:space="0" w:color="auto"/>
        <w:bottom w:val="none" w:sz="0" w:space="0" w:color="auto"/>
        <w:right w:val="none" w:sz="0" w:space="0" w:color="auto"/>
      </w:divBdr>
      <w:divsChild>
        <w:div w:id="1632633916">
          <w:marLeft w:val="0"/>
          <w:marRight w:val="0"/>
          <w:marTop w:val="0"/>
          <w:marBottom w:val="0"/>
          <w:divBdr>
            <w:top w:val="none" w:sz="0" w:space="0" w:color="auto"/>
            <w:left w:val="none" w:sz="0" w:space="0" w:color="auto"/>
            <w:bottom w:val="none" w:sz="0" w:space="0" w:color="auto"/>
            <w:right w:val="none" w:sz="0" w:space="0" w:color="auto"/>
          </w:divBdr>
          <w:divsChild>
            <w:div w:id="1051464951">
              <w:marLeft w:val="0"/>
              <w:marRight w:val="0"/>
              <w:marTop w:val="0"/>
              <w:marBottom w:val="0"/>
              <w:divBdr>
                <w:top w:val="none" w:sz="0" w:space="0" w:color="auto"/>
                <w:left w:val="none" w:sz="0" w:space="0" w:color="auto"/>
                <w:bottom w:val="none" w:sz="0" w:space="0" w:color="auto"/>
                <w:right w:val="none" w:sz="0" w:space="0" w:color="auto"/>
              </w:divBdr>
            </w:div>
          </w:divsChild>
        </w:div>
        <w:div w:id="1891108085">
          <w:marLeft w:val="0"/>
          <w:marRight w:val="0"/>
          <w:marTop w:val="0"/>
          <w:marBottom w:val="0"/>
          <w:divBdr>
            <w:top w:val="none" w:sz="0" w:space="0" w:color="auto"/>
            <w:left w:val="none" w:sz="0" w:space="0" w:color="auto"/>
            <w:bottom w:val="none" w:sz="0" w:space="0" w:color="auto"/>
            <w:right w:val="none" w:sz="0" w:space="0" w:color="auto"/>
          </w:divBdr>
          <w:divsChild>
            <w:div w:id="1730155863">
              <w:marLeft w:val="0"/>
              <w:marRight w:val="0"/>
              <w:marTop w:val="0"/>
              <w:marBottom w:val="0"/>
              <w:divBdr>
                <w:top w:val="none" w:sz="0" w:space="0" w:color="auto"/>
                <w:left w:val="none" w:sz="0" w:space="0" w:color="auto"/>
                <w:bottom w:val="none" w:sz="0" w:space="0" w:color="auto"/>
                <w:right w:val="none" w:sz="0" w:space="0" w:color="auto"/>
              </w:divBdr>
              <w:divsChild>
                <w:div w:id="1528182348">
                  <w:marLeft w:val="0"/>
                  <w:marRight w:val="0"/>
                  <w:marTop w:val="0"/>
                  <w:marBottom w:val="0"/>
                  <w:divBdr>
                    <w:top w:val="none" w:sz="0" w:space="0" w:color="auto"/>
                    <w:left w:val="none" w:sz="0" w:space="0" w:color="auto"/>
                    <w:bottom w:val="none" w:sz="0" w:space="0" w:color="auto"/>
                    <w:right w:val="none" w:sz="0" w:space="0" w:color="auto"/>
                  </w:divBdr>
                </w:div>
                <w:div w:id="172502837">
                  <w:marLeft w:val="300"/>
                  <w:marRight w:val="0"/>
                  <w:marTop w:val="0"/>
                  <w:marBottom w:val="0"/>
                  <w:divBdr>
                    <w:top w:val="none" w:sz="0" w:space="0" w:color="auto"/>
                    <w:left w:val="none" w:sz="0" w:space="0" w:color="auto"/>
                    <w:bottom w:val="none" w:sz="0" w:space="0" w:color="auto"/>
                    <w:right w:val="none" w:sz="0" w:space="0" w:color="auto"/>
                  </w:divBdr>
                </w:div>
                <w:div w:id="361832772">
                  <w:marLeft w:val="300"/>
                  <w:marRight w:val="0"/>
                  <w:marTop w:val="0"/>
                  <w:marBottom w:val="0"/>
                  <w:divBdr>
                    <w:top w:val="none" w:sz="0" w:space="0" w:color="auto"/>
                    <w:left w:val="none" w:sz="0" w:space="0" w:color="auto"/>
                    <w:bottom w:val="none" w:sz="0" w:space="0" w:color="auto"/>
                    <w:right w:val="none" w:sz="0" w:space="0" w:color="auto"/>
                  </w:divBdr>
                </w:div>
                <w:div w:id="886179707">
                  <w:marLeft w:val="0"/>
                  <w:marRight w:val="0"/>
                  <w:marTop w:val="0"/>
                  <w:marBottom w:val="0"/>
                  <w:divBdr>
                    <w:top w:val="none" w:sz="0" w:space="0" w:color="auto"/>
                    <w:left w:val="none" w:sz="0" w:space="0" w:color="auto"/>
                    <w:bottom w:val="none" w:sz="0" w:space="0" w:color="auto"/>
                    <w:right w:val="none" w:sz="0" w:space="0" w:color="auto"/>
                  </w:divBdr>
                </w:div>
                <w:div w:id="2022781809">
                  <w:marLeft w:val="60"/>
                  <w:marRight w:val="0"/>
                  <w:marTop w:val="0"/>
                  <w:marBottom w:val="0"/>
                  <w:divBdr>
                    <w:top w:val="none" w:sz="0" w:space="0" w:color="auto"/>
                    <w:left w:val="none" w:sz="0" w:space="0" w:color="auto"/>
                    <w:bottom w:val="none" w:sz="0" w:space="0" w:color="auto"/>
                    <w:right w:val="none" w:sz="0" w:space="0" w:color="auto"/>
                  </w:divBdr>
                </w:div>
              </w:divsChild>
            </w:div>
            <w:div w:id="1342076495">
              <w:marLeft w:val="0"/>
              <w:marRight w:val="0"/>
              <w:marTop w:val="0"/>
              <w:marBottom w:val="0"/>
              <w:divBdr>
                <w:top w:val="none" w:sz="0" w:space="0" w:color="auto"/>
                <w:left w:val="none" w:sz="0" w:space="0" w:color="auto"/>
                <w:bottom w:val="none" w:sz="0" w:space="0" w:color="auto"/>
                <w:right w:val="none" w:sz="0" w:space="0" w:color="auto"/>
              </w:divBdr>
              <w:divsChild>
                <w:div w:id="2025091138">
                  <w:marLeft w:val="0"/>
                  <w:marRight w:val="0"/>
                  <w:marTop w:val="120"/>
                  <w:marBottom w:val="0"/>
                  <w:divBdr>
                    <w:top w:val="none" w:sz="0" w:space="0" w:color="auto"/>
                    <w:left w:val="none" w:sz="0" w:space="0" w:color="auto"/>
                    <w:bottom w:val="none" w:sz="0" w:space="0" w:color="auto"/>
                    <w:right w:val="none" w:sz="0" w:space="0" w:color="auto"/>
                  </w:divBdr>
                  <w:divsChild>
                    <w:div w:id="1680228409">
                      <w:marLeft w:val="0"/>
                      <w:marRight w:val="0"/>
                      <w:marTop w:val="0"/>
                      <w:marBottom w:val="0"/>
                      <w:divBdr>
                        <w:top w:val="none" w:sz="0" w:space="0" w:color="auto"/>
                        <w:left w:val="none" w:sz="0" w:space="0" w:color="auto"/>
                        <w:bottom w:val="none" w:sz="0" w:space="0" w:color="auto"/>
                        <w:right w:val="none" w:sz="0" w:space="0" w:color="auto"/>
                      </w:divBdr>
                      <w:divsChild>
                        <w:div w:id="1021517316">
                          <w:marLeft w:val="0"/>
                          <w:marRight w:val="0"/>
                          <w:marTop w:val="0"/>
                          <w:marBottom w:val="0"/>
                          <w:divBdr>
                            <w:top w:val="none" w:sz="0" w:space="0" w:color="auto"/>
                            <w:left w:val="none" w:sz="0" w:space="0" w:color="auto"/>
                            <w:bottom w:val="none" w:sz="0" w:space="0" w:color="auto"/>
                            <w:right w:val="none" w:sz="0" w:space="0" w:color="auto"/>
                          </w:divBdr>
                        </w:div>
                        <w:div w:id="332226756">
                          <w:marLeft w:val="0"/>
                          <w:marRight w:val="0"/>
                          <w:marTop w:val="0"/>
                          <w:marBottom w:val="0"/>
                          <w:divBdr>
                            <w:top w:val="none" w:sz="0" w:space="0" w:color="auto"/>
                            <w:left w:val="none" w:sz="0" w:space="0" w:color="auto"/>
                            <w:bottom w:val="none" w:sz="0" w:space="0" w:color="auto"/>
                            <w:right w:val="none" w:sz="0" w:space="0" w:color="auto"/>
                          </w:divBdr>
                        </w:div>
                        <w:div w:id="1562598369">
                          <w:marLeft w:val="0"/>
                          <w:marRight w:val="0"/>
                          <w:marTop w:val="0"/>
                          <w:marBottom w:val="0"/>
                          <w:divBdr>
                            <w:top w:val="none" w:sz="0" w:space="0" w:color="auto"/>
                            <w:left w:val="none" w:sz="0" w:space="0" w:color="auto"/>
                            <w:bottom w:val="none" w:sz="0" w:space="0" w:color="auto"/>
                            <w:right w:val="none" w:sz="0" w:space="0" w:color="auto"/>
                          </w:divBdr>
                        </w:div>
                        <w:div w:id="1887524482">
                          <w:marLeft w:val="0"/>
                          <w:marRight w:val="0"/>
                          <w:marTop w:val="0"/>
                          <w:marBottom w:val="0"/>
                          <w:divBdr>
                            <w:top w:val="none" w:sz="0" w:space="0" w:color="auto"/>
                            <w:left w:val="none" w:sz="0" w:space="0" w:color="auto"/>
                            <w:bottom w:val="none" w:sz="0" w:space="0" w:color="auto"/>
                            <w:right w:val="none" w:sz="0" w:space="0" w:color="auto"/>
                          </w:divBdr>
                        </w:div>
                        <w:div w:id="1547326642">
                          <w:marLeft w:val="0"/>
                          <w:marRight w:val="0"/>
                          <w:marTop w:val="0"/>
                          <w:marBottom w:val="0"/>
                          <w:divBdr>
                            <w:top w:val="none" w:sz="0" w:space="0" w:color="auto"/>
                            <w:left w:val="none" w:sz="0" w:space="0" w:color="auto"/>
                            <w:bottom w:val="none" w:sz="0" w:space="0" w:color="auto"/>
                            <w:right w:val="none" w:sz="0" w:space="0" w:color="auto"/>
                          </w:divBdr>
                        </w:div>
                        <w:div w:id="1544904780">
                          <w:marLeft w:val="0"/>
                          <w:marRight w:val="0"/>
                          <w:marTop w:val="0"/>
                          <w:marBottom w:val="0"/>
                          <w:divBdr>
                            <w:top w:val="none" w:sz="0" w:space="0" w:color="auto"/>
                            <w:left w:val="none" w:sz="0" w:space="0" w:color="auto"/>
                            <w:bottom w:val="none" w:sz="0" w:space="0" w:color="auto"/>
                            <w:right w:val="none" w:sz="0" w:space="0" w:color="auto"/>
                          </w:divBdr>
                        </w:div>
                        <w:div w:id="1987197250">
                          <w:marLeft w:val="0"/>
                          <w:marRight w:val="0"/>
                          <w:marTop w:val="0"/>
                          <w:marBottom w:val="0"/>
                          <w:divBdr>
                            <w:top w:val="none" w:sz="0" w:space="0" w:color="auto"/>
                            <w:left w:val="none" w:sz="0" w:space="0" w:color="auto"/>
                            <w:bottom w:val="none" w:sz="0" w:space="0" w:color="auto"/>
                            <w:right w:val="none" w:sz="0" w:space="0" w:color="auto"/>
                          </w:divBdr>
                        </w:div>
                        <w:div w:id="938561961">
                          <w:marLeft w:val="0"/>
                          <w:marRight w:val="0"/>
                          <w:marTop w:val="0"/>
                          <w:marBottom w:val="0"/>
                          <w:divBdr>
                            <w:top w:val="none" w:sz="0" w:space="0" w:color="auto"/>
                            <w:left w:val="none" w:sz="0" w:space="0" w:color="auto"/>
                            <w:bottom w:val="none" w:sz="0" w:space="0" w:color="auto"/>
                            <w:right w:val="none" w:sz="0" w:space="0" w:color="auto"/>
                          </w:divBdr>
                        </w:div>
                        <w:div w:id="1735665665">
                          <w:marLeft w:val="0"/>
                          <w:marRight w:val="0"/>
                          <w:marTop w:val="0"/>
                          <w:marBottom w:val="0"/>
                          <w:divBdr>
                            <w:top w:val="none" w:sz="0" w:space="0" w:color="auto"/>
                            <w:left w:val="none" w:sz="0" w:space="0" w:color="auto"/>
                            <w:bottom w:val="none" w:sz="0" w:space="0" w:color="auto"/>
                            <w:right w:val="none" w:sz="0" w:space="0" w:color="auto"/>
                          </w:divBdr>
                        </w:div>
                        <w:div w:id="1413312254">
                          <w:marLeft w:val="0"/>
                          <w:marRight w:val="0"/>
                          <w:marTop w:val="0"/>
                          <w:marBottom w:val="0"/>
                          <w:divBdr>
                            <w:top w:val="none" w:sz="0" w:space="0" w:color="auto"/>
                            <w:left w:val="none" w:sz="0" w:space="0" w:color="auto"/>
                            <w:bottom w:val="none" w:sz="0" w:space="0" w:color="auto"/>
                            <w:right w:val="none" w:sz="0" w:space="0" w:color="auto"/>
                          </w:divBdr>
                        </w:div>
                        <w:div w:id="501237302">
                          <w:marLeft w:val="0"/>
                          <w:marRight w:val="0"/>
                          <w:marTop w:val="0"/>
                          <w:marBottom w:val="0"/>
                          <w:divBdr>
                            <w:top w:val="none" w:sz="0" w:space="0" w:color="auto"/>
                            <w:left w:val="none" w:sz="0" w:space="0" w:color="auto"/>
                            <w:bottom w:val="none" w:sz="0" w:space="0" w:color="auto"/>
                            <w:right w:val="none" w:sz="0" w:space="0" w:color="auto"/>
                          </w:divBdr>
                        </w:div>
                        <w:div w:id="330452765">
                          <w:marLeft w:val="0"/>
                          <w:marRight w:val="0"/>
                          <w:marTop w:val="0"/>
                          <w:marBottom w:val="0"/>
                          <w:divBdr>
                            <w:top w:val="none" w:sz="0" w:space="0" w:color="auto"/>
                            <w:left w:val="none" w:sz="0" w:space="0" w:color="auto"/>
                            <w:bottom w:val="none" w:sz="0" w:space="0" w:color="auto"/>
                            <w:right w:val="none" w:sz="0" w:space="0" w:color="auto"/>
                          </w:divBdr>
                        </w:div>
                        <w:div w:id="686372866">
                          <w:marLeft w:val="0"/>
                          <w:marRight w:val="0"/>
                          <w:marTop w:val="0"/>
                          <w:marBottom w:val="0"/>
                          <w:divBdr>
                            <w:top w:val="none" w:sz="0" w:space="0" w:color="auto"/>
                            <w:left w:val="none" w:sz="0" w:space="0" w:color="auto"/>
                            <w:bottom w:val="none" w:sz="0" w:space="0" w:color="auto"/>
                            <w:right w:val="none" w:sz="0" w:space="0" w:color="auto"/>
                          </w:divBdr>
                        </w:div>
                        <w:div w:id="1306156020">
                          <w:marLeft w:val="0"/>
                          <w:marRight w:val="0"/>
                          <w:marTop w:val="0"/>
                          <w:marBottom w:val="0"/>
                          <w:divBdr>
                            <w:top w:val="none" w:sz="0" w:space="0" w:color="auto"/>
                            <w:left w:val="none" w:sz="0" w:space="0" w:color="auto"/>
                            <w:bottom w:val="none" w:sz="0" w:space="0" w:color="auto"/>
                            <w:right w:val="none" w:sz="0" w:space="0" w:color="auto"/>
                          </w:divBdr>
                        </w:div>
                        <w:div w:id="942956517">
                          <w:marLeft w:val="0"/>
                          <w:marRight w:val="0"/>
                          <w:marTop w:val="0"/>
                          <w:marBottom w:val="0"/>
                          <w:divBdr>
                            <w:top w:val="none" w:sz="0" w:space="0" w:color="auto"/>
                            <w:left w:val="none" w:sz="0" w:space="0" w:color="auto"/>
                            <w:bottom w:val="none" w:sz="0" w:space="0" w:color="auto"/>
                            <w:right w:val="none" w:sz="0" w:space="0" w:color="auto"/>
                          </w:divBdr>
                        </w:div>
                        <w:div w:id="149561789">
                          <w:marLeft w:val="0"/>
                          <w:marRight w:val="0"/>
                          <w:marTop w:val="0"/>
                          <w:marBottom w:val="0"/>
                          <w:divBdr>
                            <w:top w:val="none" w:sz="0" w:space="0" w:color="auto"/>
                            <w:left w:val="none" w:sz="0" w:space="0" w:color="auto"/>
                            <w:bottom w:val="none" w:sz="0" w:space="0" w:color="auto"/>
                            <w:right w:val="none" w:sz="0" w:space="0" w:color="auto"/>
                          </w:divBdr>
                        </w:div>
                        <w:div w:id="1552956052">
                          <w:marLeft w:val="0"/>
                          <w:marRight w:val="0"/>
                          <w:marTop w:val="0"/>
                          <w:marBottom w:val="0"/>
                          <w:divBdr>
                            <w:top w:val="none" w:sz="0" w:space="0" w:color="auto"/>
                            <w:left w:val="none" w:sz="0" w:space="0" w:color="auto"/>
                            <w:bottom w:val="none" w:sz="0" w:space="0" w:color="auto"/>
                            <w:right w:val="none" w:sz="0" w:space="0" w:color="auto"/>
                          </w:divBdr>
                        </w:div>
                        <w:div w:id="1773624580">
                          <w:marLeft w:val="0"/>
                          <w:marRight w:val="0"/>
                          <w:marTop w:val="0"/>
                          <w:marBottom w:val="0"/>
                          <w:divBdr>
                            <w:top w:val="none" w:sz="0" w:space="0" w:color="auto"/>
                            <w:left w:val="none" w:sz="0" w:space="0" w:color="auto"/>
                            <w:bottom w:val="none" w:sz="0" w:space="0" w:color="auto"/>
                            <w:right w:val="none" w:sz="0" w:space="0" w:color="auto"/>
                          </w:divBdr>
                        </w:div>
                        <w:div w:id="2015719516">
                          <w:marLeft w:val="0"/>
                          <w:marRight w:val="0"/>
                          <w:marTop w:val="0"/>
                          <w:marBottom w:val="0"/>
                          <w:divBdr>
                            <w:top w:val="none" w:sz="0" w:space="0" w:color="auto"/>
                            <w:left w:val="none" w:sz="0" w:space="0" w:color="auto"/>
                            <w:bottom w:val="none" w:sz="0" w:space="0" w:color="auto"/>
                            <w:right w:val="none" w:sz="0" w:space="0" w:color="auto"/>
                          </w:divBdr>
                        </w:div>
                        <w:div w:id="703751224">
                          <w:marLeft w:val="0"/>
                          <w:marRight w:val="0"/>
                          <w:marTop w:val="0"/>
                          <w:marBottom w:val="0"/>
                          <w:divBdr>
                            <w:top w:val="none" w:sz="0" w:space="0" w:color="auto"/>
                            <w:left w:val="none" w:sz="0" w:space="0" w:color="auto"/>
                            <w:bottom w:val="none" w:sz="0" w:space="0" w:color="auto"/>
                            <w:right w:val="none" w:sz="0" w:space="0" w:color="auto"/>
                          </w:divBdr>
                        </w:div>
                        <w:div w:id="1473596515">
                          <w:marLeft w:val="0"/>
                          <w:marRight w:val="0"/>
                          <w:marTop w:val="0"/>
                          <w:marBottom w:val="0"/>
                          <w:divBdr>
                            <w:top w:val="none" w:sz="0" w:space="0" w:color="auto"/>
                            <w:left w:val="none" w:sz="0" w:space="0" w:color="auto"/>
                            <w:bottom w:val="none" w:sz="0" w:space="0" w:color="auto"/>
                            <w:right w:val="none" w:sz="0" w:space="0" w:color="auto"/>
                          </w:divBdr>
                        </w:div>
                        <w:div w:id="105463588">
                          <w:marLeft w:val="0"/>
                          <w:marRight w:val="0"/>
                          <w:marTop w:val="0"/>
                          <w:marBottom w:val="0"/>
                          <w:divBdr>
                            <w:top w:val="none" w:sz="0" w:space="0" w:color="auto"/>
                            <w:left w:val="none" w:sz="0" w:space="0" w:color="auto"/>
                            <w:bottom w:val="none" w:sz="0" w:space="0" w:color="auto"/>
                            <w:right w:val="none" w:sz="0" w:space="0" w:color="auto"/>
                          </w:divBdr>
                        </w:div>
                        <w:div w:id="1584027044">
                          <w:marLeft w:val="0"/>
                          <w:marRight w:val="0"/>
                          <w:marTop w:val="0"/>
                          <w:marBottom w:val="0"/>
                          <w:divBdr>
                            <w:top w:val="none" w:sz="0" w:space="0" w:color="auto"/>
                            <w:left w:val="none" w:sz="0" w:space="0" w:color="auto"/>
                            <w:bottom w:val="none" w:sz="0" w:space="0" w:color="auto"/>
                            <w:right w:val="none" w:sz="0" w:space="0" w:color="auto"/>
                          </w:divBdr>
                        </w:div>
                        <w:div w:id="269246954">
                          <w:marLeft w:val="0"/>
                          <w:marRight w:val="0"/>
                          <w:marTop w:val="0"/>
                          <w:marBottom w:val="0"/>
                          <w:divBdr>
                            <w:top w:val="none" w:sz="0" w:space="0" w:color="auto"/>
                            <w:left w:val="none" w:sz="0" w:space="0" w:color="auto"/>
                            <w:bottom w:val="none" w:sz="0" w:space="0" w:color="auto"/>
                            <w:right w:val="none" w:sz="0" w:space="0" w:color="auto"/>
                          </w:divBdr>
                        </w:div>
                        <w:div w:id="1855262160">
                          <w:marLeft w:val="0"/>
                          <w:marRight w:val="0"/>
                          <w:marTop w:val="0"/>
                          <w:marBottom w:val="0"/>
                          <w:divBdr>
                            <w:top w:val="none" w:sz="0" w:space="0" w:color="auto"/>
                            <w:left w:val="none" w:sz="0" w:space="0" w:color="auto"/>
                            <w:bottom w:val="none" w:sz="0" w:space="0" w:color="auto"/>
                            <w:right w:val="none" w:sz="0" w:space="0" w:color="auto"/>
                          </w:divBdr>
                        </w:div>
                        <w:div w:id="594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6112856">
      <w:bodyDiv w:val="1"/>
      <w:marLeft w:val="0"/>
      <w:marRight w:val="0"/>
      <w:marTop w:val="0"/>
      <w:marBottom w:val="0"/>
      <w:divBdr>
        <w:top w:val="none" w:sz="0" w:space="0" w:color="auto"/>
        <w:left w:val="none" w:sz="0" w:space="0" w:color="auto"/>
        <w:bottom w:val="none" w:sz="0" w:space="0" w:color="auto"/>
        <w:right w:val="none" w:sz="0" w:space="0" w:color="auto"/>
      </w:divBdr>
    </w:div>
    <w:div w:id="951401581">
      <w:bodyDiv w:val="1"/>
      <w:marLeft w:val="0"/>
      <w:marRight w:val="0"/>
      <w:marTop w:val="0"/>
      <w:marBottom w:val="0"/>
      <w:divBdr>
        <w:top w:val="none" w:sz="0" w:space="0" w:color="auto"/>
        <w:left w:val="none" w:sz="0" w:space="0" w:color="auto"/>
        <w:bottom w:val="none" w:sz="0" w:space="0" w:color="auto"/>
        <w:right w:val="none" w:sz="0" w:space="0" w:color="auto"/>
      </w:divBdr>
      <w:divsChild>
        <w:div w:id="177087970">
          <w:marLeft w:val="0"/>
          <w:marRight w:val="0"/>
          <w:marTop w:val="0"/>
          <w:marBottom w:val="0"/>
          <w:divBdr>
            <w:top w:val="none" w:sz="0" w:space="0" w:color="auto"/>
            <w:left w:val="none" w:sz="0" w:space="0" w:color="auto"/>
            <w:bottom w:val="none" w:sz="0" w:space="0" w:color="auto"/>
            <w:right w:val="none" w:sz="0" w:space="0" w:color="auto"/>
          </w:divBdr>
          <w:divsChild>
            <w:div w:id="1503009844">
              <w:marLeft w:val="0"/>
              <w:marRight w:val="0"/>
              <w:marTop w:val="0"/>
              <w:marBottom w:val="0"/>
              <w:divBdr>
                <w:top w:val="none" w:sz="0" w:space="0" w:color="auto"/>
                <w:left w:val="none" w:sz="0" w:space="0" w:color="auto"/>
                <w:bottom w:val="none" w:sz="0" w:space="0" w:color="auto"/>
                <w:right w:val="none" w:sz="0" w:space="0" w:color="auto"/>
              </w:divBdr>
            </w:div>
          </w:divsChild>
        </w:div>
        <w:div w:id="2124154875">
          <w:marLeft w:val="0"/>
          <w:marRight w:val="0"/>
          <w:marTop w:val="0"/>
          <w:marBottom w:val="0"/>
          <w:divBdr>
            <w:top w:val="none" w:sz="0" w:space="0" w:color="auto"/>
            <w:left w:val="none" w:sz="0" w:space="0" w:color="auto"/>
            <w:bottom w:val="none" w:sz="0" w:space="0" w:color="auto"/>
            <w:right w:val="none" w:sz="0" w:space="0" w:color="auto"/>
          </w:divBdr>
          <w:divsChild>
            <w:div w:id="712073083">
              <w:marLeft w:val="0"/>
              <w:marRight w:val="0"/>
              <w:marTop w:val="0"/>
              <w:marBottom w:val="0"/>
              <w:divBdr>
                <w:top w:val="none" w:sz="0" w:space="0" w:color="auto"/>
                <w:left w:val="none" w:sz="0" w:space="0" w:color="auto"/>
                <w:bottom w:val="none" w:sz="0" w:space="0" w:color="auto"/>
                <w:right w:val="none" w:sz="0" w:space="0" w:color="auto"/>
              </w:divBdr>
              <w:divsChild>
                <w:div w:id="128397276">
                  <w:marLeft w:val="0"/>
                  <w:marRight w:val="0"/>
                  <w:marTop w:val="0"/>
                  <w:marBottom w:val="0"/>
                  <w:divBdr>
                    <w:top w:val="none" w:sz="0" w:space="0" w:color="auto"/>
                    <w:left w:val="none" w:sz="0" w:space="0" w:color="auto"/>
                    <w:bottom w:val="none" w:sz="0" w:space="0" w:color="auto"/>
                    <w:right w:val="none" w:sz="0" w:space="0" w:color="auto"/>
                  </w:divBdr>
                </w:div>
                <w:div w:id="289670646">
                  <w:marLeft w:val="300"/>
                  <w:marRight w:val="0"/>
                  <w:marTop w:val="0"/>
                  <w:marBottom w:val="0"/>
                  <w:divBdr>
                    <w:top w:val="none" w:sz="0" w:space="0" w:color="auto"/>
                    <w:left w:val="none" w:sz="0" w:space="0" w:color="auto"/>
                    <w:bottom w:val="none" w:sz="0" w:space="0" w:color="auto"/>
                    <w:right w:val="none" w:sz="0" w:space="0" w:color="auto"/>
                  </w:divBdr>
                </w:div>
                <w:div w:id="1003165638">
                  <w:marLeft w:val="300"/>
                  <w:marRight w:val="0"/>
                  <w:marTop w:val="0"/>
                  <w:marBottom w:val="0"/>
                  <w:divBdr>
                    <w:top w:val="none" w:sz="0" w:space="0" w:color="auto"/>
                    <w:left w:val="none" w:sz="0" w:space="0" w:color="auto"/>
                    <w:bottom w:val="none" w:sz="0" w:space="0" w:color="auto"/>
                    <w:right w:val="none" w:sz="0" w:space="0" w:color="auto"/>
                  </w:divBdr>
                </w:div>
                <w:div w:id="75171499">
                  <w:marLeft w:val="0"/>
                  <w:marRight w:val="0"/>
                  <w:marTop w:val="0"/>
                  <w:marBottom w:val="0"/>
                  <w:divBdr>
                    <w:top w:val="none" w:sz="0" w:space="0" w:color="auto"/>
                    <w:left w:val="none" w:sz="0" w:space="0" w:color="auto"/>
                    <w:bottom w:val="none" w:sz="0" w:space="0" w:color="auto"/>
                    <w:right w:val="none" w:sz="0" w:space="0" w:color="auto"/>
                  </w:divBdr>
                </w:div>
                <w:div w:id="1476558295">
                  <w:marLeft w:val="60"/>
                  <w:marRight w:val="0"/>
                  <w:marTop w:val="0"/>
                  <w:marBottom w:val="0"/>
                  <w:divBdr>
                    <w:top w:val="none" w:sz="0" w:space="0" w:color="auto"/>
                    <w:left w:val="none" w:sz="0" w:space="0" w:color="auto"/>
                    <w:bottom w:val="none" w:sz="0" w:space="0" w:color="auto"/>
                    <w:right w:val="none" w:sz="0" w:space="0" w:color="auto"/>
                  </w:divBdr>
                </w:div>
              </w:divsChild>
            </w:div>
            <w:div w:id="2146922397">
              <w:marLeft w:val="0"/>
              <w:marRight w:val="0"/>
              <w:marTop w:val="0"/>
              <w:marBottom w:val="0"/>
              <w:divBdr>
                <w:top w:val="none" w:sz="0" w:space="0" w:color="auto"/>
                <w:left w:val="none" w:sz="0" w:space="0" w:color="auto"/>
                <w:bottom w:val="none" w:sz="0" w:space="0" w:color="auto"/>
                <w:right w:val="none" w:sz="0" w:space="0" w:color="auto"/>
              </w:divBdr>
              <w:divsChild>
                <w:div w:id="854540903">
                  <w:marLeft w:val="0"/>
                  <w:marRight w:val="0"/>
                  <w:marTop w:val="120"/>
                  <w:marBottom w:val="0"/>
                  <w:divBdr>
                    <w:top w:val="none" w:sz="0" w:space="0" w:color="auto"/>
                    <w:left w:val="none" w:sz="0" w:space="0" w:color="auto"/>
                    <w:bottom w:val="none" w:sz="0" w:space="0" w:color="auto"/>
                    <w:right w:val="none" w:sz="0" w:space="0" w:color="auto"/>
                  </w:divBdr>
                  <w:divsChild>
                    <w:div w:id="521362013">
                      <w:marLeft w:val="0"/>
                      <w:marRight w:val="0"/>
                      <w:marTop w:val="0"/>
                      <w:marBottom w:val="0"/>
                      <w:divBdr>
                        <w:top w:val="none" w:sz="0" w:space="0" w:color="auto"/>
                        <w:left w:val="none" w:sz="0" w:space="0" w:color="auto"/>
                        <w:bottom w:val="none" w:sz="0" w:space="0" w:color="auto"/>
                        <w:right w:val="none" w:sz="0" w:space="0" w:color="auto"/>
                      </w:divBdr>
                      <w:divsChild>
                        <w:div w:id="128521080">
                          <w:marLeft w:val="0"/>
                          <w:marRight w:val="0"/>
                          <w:marTop w:val="0"/>
                          <w:marBottom w:val="0"/>
                          <w:divBdr>
                            <w:top w:val="none" w:sz="0" w:space="0" w:color="auto"/>
                            <w:left w:val="none" w:sz="0" w:space="0" w:color="auto"/>
                            <w:bottom w:val="none" w:sz="0" w:space="0" w:color="auto"/>
                            <w:right w:val="none" w:sz="0" w:space="0" w:color="auto"/>
                          </w:divBdr>
                        </w:div>
                        <w:div w:id="1873028254">
                          <w:marLeft w:val="0"/>
                          <w:marRight w:val="0"/>
                          <w:marTop w:val="0"/>
                          <w:marBottom w:val="0"/>
                          <w:divBdr>
                            <w:top w:val="none" w:sz="0" w:space="0" w:color="auto"/>
                            <w:left w:val="none" w:sz="0" w:space="0" w:color="auto"/>
                            <w:bottom w:val="none" w:sz="0" w:space="0" w:color="auto"/>
                            <w:right w:val="none" w:sz="0" w:space="0" w:color="auto"/>
                          </w:divBdr>
                        </w:div>
                        <w:div w:id="1298032055">
                          <w:marLeft w:val="0"/>
                          <w:marRight w:val="0"/>
                          <w:marTop w:val="0"/>
                          <w:marBottom w:val="0"/>
                          <w:divBdr>
                            <w:top w:val="none" w:sz="0" w:space="0" w:color="auto"/>
                            <w:left w:val="none" w:sz="0" w:space="0" w:color="auto"/>
                            <w:bottom w:val="none" w:sz="0" w:space="0" w:color="auto"/>
                            <w:right w:val="none" w:sz="0" w:space="0" w:color="auto"/>
                          </w:divBdr>
                        </w:div>
                        <w:div w:id="1272198726">
                          <w:marLeft w:val="0"/>
                          <w:marRight w:val="0"/>
                          <w:marTop w:val="0"/>
                          <w:marBottom w:val="0"/>
                          <w:divBdr>
                            <w:top w:val="none" w:sz="0" w:space="0" w:color="auto"/>
                            <w:left w:val="none" w:sz="0" w:space="0" w:color="auto"/>
                            <w:bottom w:val="none" w:sz="0" w:space="0" w:color="auto"/>
                            <w:right w:val="none" w:sz="0" w:space="0" w:color="auto"/>
                          </w:divBdr>
                        </w:div>
                        <w:div w:id="1172641386">
                          <w:marLeft w:val="0"/>
                          <w:marRight w:val="0"/>
                          <w:marTop w:val="0"/>
                          <w:marBottom w:val="0"/>
                          <w:divBdr>
                            <w:top w:val="none" w:sz="0" w:space="0" w:color="auto"/>
                            <w:left w:val="none" w:sz="0" w:space="0" w:color="auto"/>
                            <w:bottom w:val="none" w:sz="0" w:space="0" w:color="auto"/>
                            <w:right w:val="none" w:sz="0" w:space="0" w:color="auto"/>
                          </w:divBdr>
                        </w:div>
                        <w:div w:id="1881669813">
                          <w:marLeft w:val="0"/>
                          <w:marRight w:val="0"/>
                          <w:marTop w:val="0"/>
                          <w:marBottom w:val="0"/>
                          <w:divBdr>
                            <w:top w:val="none" w:sz="0" w:space="0" w:color="auto"/>
                            <w:left w:val="none" w:sz="0" w:space="0" w:color="auto"/>
                            <w:bottom w:val="none" w:sz="0" w:space="0" w:color="auto"/>
                            <w:right w:val="none" w:sz="0" w:space="0" w:color="auto"/>
                          </w:divBdr>
                        </w:div>
                        <w:div w:id="383675254">
                          <w:marLeft w:val="0"/>
                          <w:marRight w:val="0"/>
                          <w:marTop w:val="0"/>
                          <w:marBottom w:val="0"/>
                          <w:divBdr>
                            <w:top w:val="none" w:sz="0" w:space="0" w:color="auto"/>
                            <w:left w:val="none" w:sz="0" w:space="0" w:color="auto"/>
                            <w:bottom w:val="none" w:sz="0" w:space="0" w:color="auto"/>
                            <w:right w:val="none" w:sz="0" w:space="0" w:color="auto"/>
                          </w:divBdr>
                        </w:div>
                        <w:div w:id="1105152154">
                          <w:marLeft w:val="0"/>
                          <w:marRight w:val="0"/>
                          <w:marTop w:val="0"/>
                          <w:marBottom w:val="0"/>
                          <w:divBdr>
                            <w:top w:val="none" w:sz="0" w:space="0" w:color="auto"/>
                            <w:left w:val="none" w:sz="0" w:space="0" w:color="auto"/>
                            <w:bottom w:val="none" w:sz="0" w:space="0" w:color="auto"/>
                            <w:right w:val="none" w:sz="0" w:space="0" w:color="auto"/>
                          </w:divBdr>
                        </w:div>
                        <w:div w:id="1349334062">
                          <w:marLeft w:val="0"/>
                          <w:marRight w:val="0"/>
                          <w:marTop w:val="0"/>
                          <w:marBottom w:val="0"/>
                          <w:divBdr>
                            <w:top w:val="none" w:sz="0" w:space="0" w:color="auto"/>
                            <w:left w:val="none" w:sz="0" w:space="0" w:color="auto"/>
                            <w:bottom w:val="none" w:sz="0" w:space="0" w:color="auto"/>
                            <w:right w:val="none" w:sz="0" w:space="0" w:color="auto"/>
                          </w:divBdr>
                        </w:div>
                        <w:div w:id="1862552483">
                          <w:marLeft w:val="0"/>
                          <w:marRight w:val="0"/>
                          <w:marTop w:val="0"/>
                          <w:marBottom w:val="0"/>
                          <w:divBdr>
                            <w:top w:val="none" w:sz="0" w:space="0" w:color="auto"/>
                            <w:left w:val="none" w:sz="0" w:space="0" w:color="auto"/>
                            <w:bottom w:val="none" w:sz="0" w:space="0" w:color="auto"/>
                            <w:right w:val="none" w:sz="0" w:space="0" w:color="auto"/>
                          </w:divBdr>
                        </w:div>
                        <w:div w:id="1568807633">
                          <w:marLeft w:val="0"/>
                          <w:marRight w:val="0"/>
                          <w:marTop w:val="0"/>
                          <w:marBottom w:val="0"/>
                          <w:divBdr>
                            <w:top w:val="none" w:sz="0" w:space="0" w:color="auto"/>
                            <w:left w:val="none" w:sz="0" w:space="0" w:color="auto"/>
                            <w:bottom w:val="none" w:sz="0" w:space="0" w:color="auto"/>
                            <w:right w:val="none" w:sz="0" w:space="0" w:color="auto"/>
                          </w:divBdr>
                        </w:div>
                        <w:div w:id="1185942993">
                          <w:marLeft w:val="0"/>
                          <w:marRight w:val="0"/>
                          <w:marTop w:val="0"/>
                          <w:marBottom w:val="0"/>
                          <w:divBdr>
                            <w:top w:val="none" w:sz="0" w:space="0" w:color="auto"/>
                            <w:left w:val="none" w:sz="0" w:space="0" w:color="auto"/>
                            <w:bottom w:val="none" w:sz="0" w:space="0" w:color="auto"/>
                            <w:right w:val="none" w:sz="0" w:space="0" w:color="auto"/>
                          </w:divBdr>
                        </w:div>
                        <w:div w:id="118963354">
                          <w:marLeft w:val="0"/>
                          <w:marRight w:val="0"/>
                          <w:marTop w:val="0"/>
                          <w:marBottom w:val="0"/>
                          <w:divBdr>
                            <w:top w:val="none" w:sz="0" w:space="0" w:color="auto"/>
                            <w:left w:val="none" w:sz="0" w:space="0" w:color="auto"/>
                            <w:bottom w:val="none" w:sz="0" w:space="0" w:color="auto"/>
                            <w:right w:val="none" w:sz="0" w:space="0" w:color="auto"/>
                          </w:divBdr>
                        </w:div>
                        <w:div w:id="31465642">
                          <w:marLeft w:val="0"/>
                          <w:marRight w:val="0"/>
                          <w:marTop w:val="0"/>
                          <w:marBottom w:val="0"/>
                          <w:divBdr>
                            <w:top w:val="none" w:sz="0" w:space="0" w:color="auto"/>
                            <w:left w:val="none" w:sz="0" w:space="0" w:color="auto"/>
                            <w:bottom w:val="none" w:sz="0" w:space="0" w:color="auto"/>
                            <w:right w:val="none" w:sz="0" w:space="0" w:color="auto"/>
                          </w:divBdr>
                        </w:div>
                        <w:div w:id="621882216">
                          <w:marLeft w:val="0"/>
                          <w:marRight w:val="0"/>
                          <w:marTop w:val="0"/>
                          <w:marBottom w:val="0"/>
                          <w:divBdr>
                            <w:top w:val="none" w:sz="0" w:space="0" w:color="auto"/>
                            <w:left w:val="none" w:sz="0" w:space="0" w:color="auto"/>
                            <w:bottom w:val="none" w:sz="0" w:space="0" w:color="auto"/>
                            <w:right w:val="none" w:sz="0" w:space="0" w:color="auto"/>
                          </w:divBdr>
                        </w:div>
                        <w:div w:id="1243443637">
                          <w:marLeft w:val="0"/>
                          <w:marRight w:val="0"/>
                          <w:marTop w:val="0"/>
                          <w:marBottom w:val="0"/>
                          <w:divBdr>
                            <w:top w:val="none" w:sz="0" w:space="0" w:color="auto"/>
                            <w:left w:val="none" w:sz="0" w:space="0" w:color="auto"/>
                            <w:bottom w:val="none" w:sz="0" w:space="0" w:color="auto"/>
                            <w:right w:val="none" w:sz="0" w:space="0" w:color="auto"/>
                          </w:divBdr>
                        </w:div>
                        <w:div w:id="1416897006">
                          <w:marLeft w:val="0"/>
                          <w:marRight w:val="0"/>
                          <w:marTop w:val="0"/>
                          <w:marBottom w:val="0"/>
                          <w:divBdr>
                            <w:top w:val="none" w:sz="0" w:space="0" w:color="auto"/>
                            <w:left w:val="none" w:sz="0" w:space="0" w:color="auto"/>
                            <w:bottom w:val="none" w:sz="0" w:space="0" w:color="auto"/>
                            <w:right w:val="none" w:sz="0" w:space="0" w:color="auto"/>
                          </w:divBdr>
                        </w:div>
                        <w:div w:id="1271661636">
                          <w:marLeft w:val="0"/>
                          <w:marRight w:val="0"/>
                          <w:marTop w:val="0"/>
                          <w:marBottom w:val="0"/>
                          <w:divBdr>
                            <w:top w:val="none" w:sz="0" w:space="0" w:color="auto"/>
                            <w:left w:val="none" w:sz="0" w:space="0" w:color="auto"/>
                            <w:bottom w:val="none" w:sz="0" w:space="0" w:color="auto"/>
                            <w:right w:val="none" w:sz="0" w:space="0" w:color="auto"/>
                          </w:divBdr>
                        </w:div>
                        <w:div w:id="723681130">
                          <w:marLeft w:val="0"/>
                          <w:marRight w:val="0"/>
                          <w:marTop w:val="0"/>
                          <w:marBottom w:val="0"/>
                          <w:divBdr>
                            <w:top w:val="none" w:sz="0" w:space="0" w:color="auto"/>
                            <w:left w:val="none" w:sz="0" w:space="0" w:color="auto"/>
                            <w:bottom w:val="none" w:sz="0" w:space="0" w:color="auto"/>
                            <w:right w:val="none" w:sz="0" w:space="0" w:color="auto"/>
                          </w:divBdr>
                        </w:div>
                        <w:div w:id="862860745">
                          <w:marLeft w:val="0"/>
                          <w:marRight w:val="0"/>
                          <w:marTop w:val="0"/>
                          <w:marBottom w:val="0"/>
                          <w:divBdr>
                            <w:top w:val="none" w:sz="0" w:space="0" w:color="auto"/>
                            <w:left w:val="none" w:sz="0" w:space="0" w:color="auto"/>
                            <w:bottom w:val="none" w:sz="0" w:space="0" w:color="auto"/>
                            <w:right w:val="none" w:sz="0" w:space="0" w:color="auto"/>
                          </w:divBdr>
                        </w:div>
                        <w:div w:id="165365332">
                          <w:marLeft w:val="0"/>
                          <w:marRight w:val="0"/>
                          <w:marTop w:val="0"/>
                          <w:marBottom w:val="0"/>
                          <w:divBdr>
                            <w:top w:val="none" w:sz="0" w:space="0" w:color="auto"/>
                            <w:left w:val="none" w:sz="0" w:space="0" w:color="auto"/>
                            <w:bottom w:val="none" w:sz="0" w:space="0" w:color="auto"/>
                            <w:right w:val="none" w:sz="0" w:space="0" w:color="auto"/>
                          </w:divBdr>
                        </w:div>
                        <w:div w:id="795607682">
                          <w:marLeft w:val="0"/>
                          <w:marRight w:val="0"/>
                          <w:marTop w:val="0"/>
                          <w:marBottom w:val="0"/>
                          <w:divBdr>
                            <w:top w:val="none" w:sz="0" w:space="0" w:color="auto"/>
                            <w:left w:val="none" w:sz="0" w:space="0" w:color="auto"/>
                            <w:bottom w:val="none" w:sz="0" w:space="0" w:color="auto"/>
                            <w:right w:val="none" w:sz="0" w:space="0" w:color="auto"/>
                          </w:divBdr>
                        </w:div>
                        <w:div w:id="1023899080">
                          <w:marLeft w:val="0"/>
                          <w:marRight w:val="0"/>
                          <w:marTop w:val="0"/>
                          <w:marBottom w:val="0"/>
                          <w:divBdr>
                            <w:top w:val="none" w:sz="0" w:space="0" w:color="auto"/>
                            <w:left w:val="none" w:sz="0" w:space="0" w:color="auto"/>
                            <w:bottom w:val="none" w:sz="0" w:space="0" w:color="auto"/>
                            <w:right w:val="none" w:sz="0" w:space="0" w:color="auto"/>
                          </w:divBdr>
                        </w:div>
                        <w:div w:id="842670644">
                          <w:marLeft w:val="0"/>
                          <w:marRight w:val="0"/>
                          <w:marTop w:val="0"/>
                          <w:marBottom w:val="0"/>
                          <w:divBdr>
                            <w:top w:val="none" w:sz="0" w:space="0" w:color="auto"/>
                            <w:left w:val="none" w:sz="0" w:space="0" w:color="auto"/>
                            <w:bottom w:val="none" w:sz="0" w:space="0" w:color="auto"/>
                            <w:right w:val="none" w:sz="0" w:space="0" w:color="auto"/>
                          </w:divBdr>
                        </w:div>
                        <w:div w:id="933247876">
                          <w:marLeft w:val="0"/>
                          <w:marRight w:val="0"/>
                          <w:marTop w:val="0"/>
                          <w:marBottom w:val="0"/>
                          <w:divBdr>
                            <w:top w:val="none" w:sz="0" w:space="0" w:color="auto"/>
                            <w:left w:val="none" w:sz="0" w:space="0" w:color="auto"/>
                            <w:bottom w:val="none" w:sz="0" w:space="0" w:color="auto"/>
                            <w:right w:val="none" w:sz="0" w:space="0" w:color="auto"/>
                          </w:divBdr>
                        </w:div>
                        <w:div w:id="133195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5211473">
      <w:bodyDiv w:val="1"/>
      <w:marLeft w:val="0"/>
      <w:marRight w:val="0"/>
      <w:marTop w:val="0"/>
      <w:marBottom w:val="0"/>
      <w:divBdr>
        <w:top w:val="none" w:sz="0" w:space="0" w:color="auto"/>
        <w:left w:val="none" w:sz="0" w:space="0" w:color="auto"/>
        <w:bottom w:val="none" w:sz="0" w:space="0" w:color="auto"/>
        <w:right w:val="none" w:sz="0" w:space="0" w:color="auto"/>
      </w:divBdr>
    </w:div>
    <w:div w:id="1107457978">
      <w:bodyDiv w:val="1"/>
      <w:marLeft w:val="0"/>
      <w:marRight w:val="0"/>
      <w:marTop w:val="0"/>
      <w:marBottom w:val="0"/>
      <w:divBdr>
        <w:top w:val="none" w:sz="0" w:space="0" w:color="auto"/>
        <w:left w:val="none" w:sz="0" w:space="0" w:color="auto"/>
        <w:bottom w:val="none" w:sz="0" w:space="0" w:color="auto"/>
        <w:right w:val="none" w:sz="0" w:space="0" w:color="auto"/>
      </w:divBdr>
    </w:div>
    <w:div w:id="1166748845">
      <w:bodyDiv w:val="1"/>
      <w:marLeft w:val="0"/>
      <w:marRight w:val="0"/>
      <w:marTop w:val="0"/>
      <w:marBottom w:val="0"/>
      <w:divBdr>
        <w:top w:val="none" w:sz="0" w:space="0" w:color="auto"/>
        <w:left w:val="none" w:sz="0" w:space="0" w:color="auto"/>
        <w:bottom w:val="none" w:sz="0" w:space="0" w:color="auto"/>
        <w:right w:val="none" w:sz="0" w:space="0" w:color="auto"/>
      </w:divBdr>
    </w:div>
    <w:div w:id="1185288661">
      <w:bodyDiv w:val="1"/>
      <w:marLeft w:val="0"/>
      <w:marRight w:val="0"/>
      <w:marTop w:val="0"/>
      <w:marBottom w:val="0"/>
      <w:divBdr>
        <w:top w:val="none" w:sz="0" w:space="0" w:color="auto"/>
        <w:left w:val="none" w:sz="0" w:space="0" w:color="auto"/>
        <w:bottom w:val="none" w:sz="0" w:space="0" w:color="auto"/>
        <w:right w:val="none" w:sz="0" w:space="0" w:color="auto"/>
      </w:divBdr>
    </w:div>
    <w:div w:id="1318260939">
      <w:bodyDiv w:val="1"/>
      <w:marLeft w:val="0"/>
      <w:marRight w:val="0"/>
      <w:marTop w:val="0"/>
      <w:marBottom w:val="0"/>
      <w:divBdr>
        <w:top w:val="none" w:sz="0" w:space="0" w:color="auto"/>
        <w:left w:val="none" w:sz="0" w:space="0" w:color="auto"/>
        <w:bottom w:val="none" w:sz="0" w:space="0" w:color="auto"/>
        <w:right w:val="none" w:sz="0" w:space="0" w:color="auto"/>
      </w:divBdr>
    </w:div>
    <w:div w:id="1320377910">
      <w:bodyDiv w:val="1"/>
      <w:marLeft w:val="0"/>
      <w:marRight w:val="0"/>
      <w:marTop w:val="0"/>
      <w:marBottom w:val="0"/>
      <w:divBdr>
        <w:top w:val="none" w:sz="0" w:space="0" w:color="auto"/>
        <w:left w:val="none" w:sz="0" w:space="0" w:color="auto"/>
        <w:bottom w:val="none" w:sz="0" w:space="0" w:color="auto"/>
        <w:right w:val="none" w:sz="0" w:space="0" w:color="auto"/>
      </w:divBdr>
    </w:div>
    <w:div w:id="1511602960">
      <w:bodyDiv w:val="1"/>
      <w:marLeft w:val="0"/>
      <w:marRight w:val="0"/>
      <w:marTop w:val="0"/>
      <w:marBottom w:val="0"/>
      <w:divBdr>
        <w:top w:val="none" w:sz="0" w:space="0" w:color="auto"/>
        <w:left w:val="none" w:sz="0" w:space="0" w:color="auto"/>
        <w:bottom w:val="none" w:sz="0" w:space="0" w:color="auto"/>
        <w:right w:val="none" w:sz="0" w:space="0" w:color="auto"/>
      </w:divBdr>
    </w:div>
    <w:div w:id="1514297544">
      <w:bodyDiv w:val="1"/>
      <w:marLeft w:val="0"/>
      <w:marRight w:val="0"/>
      <w:marTop w:val="0"/>
      <w:marBottom w:val="0"/>
      <w:divBdr>
        <w:top w:val="none" w:sz="0" w:space="0" w:color="auto"/>
        <w:left w:val="none" w:sz="0" w:space="0" w:color="auto"/>
        <w:bottom w:val="none" w:sz="0" w:space="0" w:color="auto"/>
        <w:right w:val="none" w:sz="0" w:space="0" w:color="auto"/>
      </w:divBdr>
    </w:div>
    <w:div w:id="1667636904">
      <w:bodyDiv w:val="1"/>
      <w:marLeft w:val="0"/>
      <w:marRight w:val="0"/>
      <w:marTop w:val="0"/>
      <w:marBottom w:val="0"/>
      <w:divBdr>
        <w:top w:val="none" w:sz="0" w:space="0" w:color="auto"/>
        <w:left w:val="none" w:sz="0" w:space="0" w:color="auto"/>
        <w:bottom w:val="none" w:sz="0" w:space="0" w:color="auto"/>
        <w:right w:val="none" w:sz="0" w:space="0" w:color="auto"/>
      </w:divBdr>
    </w:div>
    <w:div w:id="1765229354">
      <w:bodyDiv w:val="1"/>
      <w:marLeft w:val="0"/>
      <w:marRight w:val="0"/>
      <w:marTop w:val="0"/>
      <w:marBottom w:val="0"/>
      <w:divBdr>
        <w:top w:val="none" w:sz="0" w:space="0" w:color="auto"/>
        <w:left w:val="none" w:sz="0" w:space="0" w:color="auto"/>
        <w:bottom w:val="none" w:sz="0" w:space="0" w:color="auto"/>
        <w:right w:val="none" w:sz="0" w:space="0" w:color="auto"/>
      </w:divBdr>
    </w:div>
    <w:div w:id="1820657399">
      <w:bodyDiv w:val="1"/>
      <w:marLeft w:val="0"/>
      <w:marRight w:val="0"/>
      <w:marTop w:val="0"/>
      <w:marBottom w:val="0"/>
      <w:divBdr>
        <w:top w:val="none" w:sz="0" w:space="0" w:color="auto"/>
        <w:left w:val="none" w:sz="0" w:space="0" w:color="auto"/>
        <w:bottom w:val="none" w:sz="0" w:space="0" w:color="auto"/>
        <w:right w:val="none" w:sz="0" w:space="0" w:color="auto"/>
      </w:divBdr>
    </w:div>
    <w:div w:id="2029286483">
      <w:bodyDiv w:val="1"/>
      <w:marLeft w:val="0"/>
      <w:marRight w:val="0"/>
      <w:marTop w:val="0"/>
      <w:marBottom w:val="0"/>
      <w:divBdr>
        <w:top w:val="none" w:sz="0" w:space="0" w:color="auto"/>
        <w:left w:val="none" w:sz="0" w:space="0" w:color="auto"/>
        <w:bottom w:val="none" w:sz="0" w:space="0" w:color="auto"/>
        <w:right w:val="none" w:sz="0" w:space="0" w:color="auto"/>
      </w:divBdr>
    </w:div>
    <w:div w:id="20993283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Des95</b:Tag>
    <b:SourceType>Report</b:SourceType>
    <b:Guid>{8CF39635-3466-46BF-B622-0D274889218D}</b:Guid>
    <b:Title>Políticas básicas y procedimientos de adquisiciones del BID</b:Title>
    <b:Year>1995</b:Year>
    <b:Author>
      <b:Author>
        <b:NameList>
          <b:Person>
            <b:Last>Desarrollo</b:Last>
            <b:First>Banco</b:First>
            <b:Middle>Interamericano de</b:Middle>
          </b:Person>
        </b:NameList>
      </b:Author>
    </b:Author>
    <b:RefOrder>1</b:RefOrder>
  </b:Source>
</b:Sources>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Qwx/qnwRJo3Bl3ndIi459mVUguw==">AMUW2mXP5BkU+hN5ZJ56qa9szAHfXOA1F3Nn+poboyJ0/edI8Q5h0SImNKyKyAffNDdYB3aBCG7PYwMJoyuwfwqHjO4aOTGvd7xL5BhaEFdpFDOD3P8yt4xlw9XPQl+9e1hU3ShL7nTYl899id23V05Pk6/cvMdV3A==</go:docsCustomData>
</go:gDocsCustomXmlDataStorage>
</file>

<file path=customXml/itemProps1.xml><?xml version="1.0" encoding="utf-8"?>
<ds:datastoreItem xmlns:ds="http://schemas.openxmlformats.org/officeDocument/2006/customXml" ds:itemID="{A95E238C-0210-47E4-8C03-F064B29DB82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6687</Words>
  <Characters>36779</Characters>
  <Application>Microsoft Office Word</Application>
  <DocSecurity>0</DocSecurity>
  <Lines>306</Lines>
  <Paragraphs>86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Cuenta Microsoft</dc:creator>
  <cp:lastModifiedBy>Maricela Villagómez Martínez</cp:lastModifiedBy>
  <cp:revision>2</cp:revision>
  <cp:lastPrinted>2025-08-22T18:48:00Z</cp:lastPrinted>
  <dcterms:created xsi:type="dcterms:W3CDTF">2025-09-04T22:48:00Z</dcterms:created>
  <dcterms:modified xsi:type="dcterms:W3CDTF">2025-09-04T22:48:00Z</dcterms:modified>
</cp:coreProperties>
</file>