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DB269" w14:textId="1CAB216A" w:rsidR="00555301" w:rsidRPr="00EE55BF" w:rsidRDefault="0029071C" w:rsidP="004309A2">
      <w:pPr>
        <w:shd w:val="clear" w:color="auto" w:fill="FFFFFF"/>
        <w:spacing w:line="360" w:lineRule="auto"/>
        <w:jc w:val="both"/>
        <w:rPr>
          <w:rFonts w:ascii="Palatino Linotype" w:hAnsi="Palatino Linotype" w:cs="Arial"/>
          <w:color w:val="000000"/>
          <w:lang w:val="es-MX" w:eastAsia="es-MX"/>
        </w:rPr>
      </w:pPr>
      <w:r w:rsidRPr="00EE55BF">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BE7770" w:rsidRPr="00EE55BF">
        <w:rPr>
          <w:rFonts w:ascii="Palatino Linotype" w:hAnsi="Palatino Linotype" w:cs="Arial"/>
          <w:color w:val="000000"/>
          <w:lang w:val="es-MX" w:eastAsia="es-MX"/>
        </w:rPr>
        <w:t>nueve de abril</w:t>
      </w:r>
      <w:r w:rsidR="00D46574" w:rsidRPr="00EE55BF">
        <w:rPr>
          <w:rFonts w:ascii="Palatino Linotype" w:hAnsi="Palatino Linotype" w:cs="Arial"/>
          <w:color w:val="000000"/>
          <w:lang w:val="es-MX" w:eastAsia="es-MX"/>
        </w:rPr>
        <w:t xml:space="preserve"> de</w:t>
      </w:r>
      <w:r w:rsidR="007237B8" w:rsidRPr="00EE55BF">
        <w:rPr>
          <w:rFonts w:ascii="Palatino Linotype" w:hAnsi="Palatino Linotype" w:cs="Arial"/>
          <w:color w:val="000000"/>
          <w:lang w:val="es-MX" w:eastAsia="es-MX"/>
        </w:rPr>
        <w:t xml:space="preserve"> dos mil veinti</w:t>
      </w:r>
      <w:r w:rsidR="00555301" w:rsidRPr="00EE55BF">
        <w:rPr>
          <w:rFonts w:ascii="Palatino Linotype" w:hAnsi="Palatino Linotype" w:cs="Arial"/>
          <w:color w:val="000000"/>
          <w:lang w:val="es-MX" w:eastAsia="es-MX"/>
        </w:rPr>
        <w:t>cinco</w:t>
      </w:r>
      <w:r w:rsidRPr="00EE55BF">
        <w:rPr>
          <w:rFonts w:ascii="Palatino Linotype" w:hAnsi="Palatino Linotype" w:cs="Arial"/>
          <w:color w:val="000000"/>
          <w:lang w:val="es-MX" w:eastAsia="es-MX"/>
        </w:rPr>
        <w:t>.</w:t>
      </w:r>
    </w:p>
    <w:p w14:paraId="21F4F0F6" w14:textId="77777777" w:rsidR="00B61CB4" w:rsidRPr="00EE55BF" w:rsidRDefault="00B61CB4" w:rsidP="004309A2">
      <w:pPr>
        <w:shd w:val="clear" w:color="auto" w:fill="FFFFFF"/>
        <w:spacing w:line="360" w:lineRule="auto"/>
        <w:jc w:val="both"/>
        <w:rPr>
          <w:rFonts w:ascii="Palatino Linotype" w:hAnsi="Palatino Linotype" w:cs="Arial"/>
          <w:color w:val="000000"/>
          <w:lang w:val="es-MX" w:eastAsia="es-MX"/>
        </w:rPr>
      </w:pPr>
    </w:p>
    <w:p w14:paraId="3C4183CF" w14:textId="0094DDB4" w:rsidR="00B74C9F" w:rsidRPr="00EE55BF" w:rsidRDefault="0029071C" w:rsidP="00924B45">
      <w:pPr>
        <w:tabs>
          <w:tab w:val="left" w:pos="1701"/>
        </w:tabs>
        <w:spacing w:line="360" w:lineRule="auto"/>
        <w:jc w:val="both"/>
        <w:rPr>
          <w:rFonts w:ascii="Palatino Linotype" w:eastAsiaTheme="minorHAnsi" w:hAnsi="Palatino Linotype" w:cs="Arial"/>
          <w:lang w:val="es-MX" w:eastAsia="en-US"/>
        </w:rPr>
      </w:pPr>
      <w:r w:rsidRPr="00EE55BF">
        <w:rPr>
          <w:rFonts w:ascii="Palatino Linotype" w:eastAsiaTheme="minorHAnsi" w:hAnsi="Palatino Linotype" w:cs="Arial"/>
          <w:b/>
          <w:lang w:val="es-MX" w:eastAsia="en-US"/>
        </w:rPr>
        <w:t>VISTO</w:t>
      </w:r>
      <w:r w:rsidRPr="00EE55BF">
        <w:rPr>
          <w:rFonts w:ascii="Palatino Linotype" w:eastAsiaTheme="minorHAnsi" w:hAnsi="Palatino Linotype" w:cs="Arial"/>
          <w:lang w:val="es-MX" w:eastAsia="en-US"/>
        </w:rPr>
        <w:t xml:space="preserve"> el expediente electrónico formado con motivo del recurso de revisión número </w:t>
      </w:r>
      <w:r w:rsidR="00E250C8" w:rsidRPr="00EE55BF">
        <w:rPr>
          <w:rFonts w:ascii="Palatino Linotype" w:eastAsiaTheme="minorHAnsi" w:hAnsi="Palatino Linotype" w:cs="Arial"/>
          <w:b/>
          <w:lang w:val="es-MX" w:eastAsia="en-US"/>
        </w:rPr>
        <w:t>0</w:t>
      </w:r>
      <w:r w:rsidR="00C37EF2" w:rsidRPr="00EE55BF">
        <w:rPr>
          <w:rFonts w:ascii="Palatino Linotype" w:eastAsiaTheme="minorHAnsi" w:hAnsi="Palatino Linotype" w:cs="Arial"/>
          <w:b/>
          <w:lang w:val="es-MX" w:eastAsia="en-US"/>
        </w:rPr>
        <w:t>1</w:t>
      </w:r>
      <w:r w:rsidR="00BE7770" w:rsidRPr="00EE55BF">
        <w:rPr>
          <w:rFonts w:ascii="Palatino Linotype" w:eastAsiaTheme="minorHAnsi" w:hAnsi="Palatino Linotype" w:cs="Arial"/>
          <w:b/>
          <w:lang w:val="es-MX" w:eastAsia="en-US"/>
        </w:rPr>
        <w:t>870</w:t>
      </w:r>
      <w:r w:rsidRPr="00EE55BF">
        <w:rPr>
          <w:rFonts w:ascii="Palatino Linotype" w:eastAsiaTheme="minorHAnsi" w:hAnsi="Palatino Linotype" w:cs="Arial"/>
          <w:b/>
          <w:bCs/>
          <w:lang w:val="es-MX" w:eastAsia="es-MX"/>
        </w:rPr>
        <w:t>/INFOEM/IP/RR/202</w:t>
      </w:r>
      <w:r w:rsidR="00555301" w:rsidRPr="00EE55BF">
        <w:rPr>
          <w:rFonts w:ascii="Palatino Linotype" w:eastAsiaTheme="minorHAnsi" w:hAnsi="Palatino Linotype" w:cs="Arial"/>
          <w:b/>
          <w:bCs/>
          <w:lang w:val="es-MX" w:eastAsia="es-MX"/>
        </w:rPr>
        <w:t>5</w:t>
      </w:r>
      <w:r w:rsidRPr="00EE55BF">
        <w:rPr>
          <w:rFonts w:ascii="Palatino Linotype" w:eastAsiaTheme="minorHAnsi" w:hAnsi="Palatino Linotype" w:cs="Arial"/>
          <w:lang w:val="es-MX" w:eastAsia="en-US"/>
        </w:rPr>
        <w:t xml:space="preserve">, </w:t>
      </w:r>
      <w:r w:rsidR="00FE047E" w:rsidRPr="00EE55BF">
        <w:rPr>
          <w:rFonts w:ascii="Palatino Linotype" w:hAnsi="Palatino Linotype" w:cs="Arial"/>
        </w:rPr>
        <w:t xml:space="preserve">interpuesto </w:t>
      </w:r>
      <w:r w:rsidR="00924B45" w:rsidRPr="00EE55BF">
        <w:rPr>
          <w:rFonts w:ascii="Palatino Linotype" w:hAnsi="Palatino Linotype" w:cs="Arial"/>
        </w:rPr>
        <w:t xml:space="preserve">por </w:t>
      </w:r>
      <w:r w:rsidR="00AE47D5" w:rsidRPr="00EE55BF">
        <w:rPr>
          <w:rFonts w:ascii="Palatino Linotype" w:hAnsi="Palatino Linotype" w:cs="Arial"/>
        </w:rPr>
        <w:t xml:space="preserve">el </w:t>
      </w:r>
      <w:r w:rsidR="00AE47D5" w:rsidRPr="00EE55BF">
        <w:rPr>
          <w:rFonts w:ascii="Palatino Linotype" w:hAnsi="Palatino Linotype" w:cs="Arial"/>
          <w:b/>
          <w:bCs/>
        </w:rPr>
        <w:t xml:space="preserve">C. </w:t>
      </w:r>
      <w:r w:rsidR="00EE55BF" w:rsidRPr="00EE55BF">
        <w:rPr>
          <w:rFonts w:ascii="Palatino Linotype" w:hAnsi="Palatino Linotype" w:cs="Arial"/>
          <w:b/>
          <w:bCs/>
        </w:rPr>
        <w:t>XXXXXXXXXX</w:t>
      </w:r>
      <w:r w:rsidR="00FE047E" w:rsidRPr="00EE55BF">
        <w:rPr>
          <w:rFonts w:ascii="Palatino Linotype" w:hAnsi="Palatino Linotype" w:cs="Arial"/>
        </w:rPr>
        <w:t>,</w:t>
      </w:r>
      <w:r w:rsidR="005F1F89" w:rsidRPr="00EE55BF">
        <w:rPr>
          <w:rFonts w:ascii="Palatino Linotype" w:hAnsi="Palatino Linotype" w:cs="Arial"/>
          <w:b/>
        </w:rPr>
        <w:t xml:space="preserve"> </w:t>
      </w:r>
      <w:r w:rsidR="005F1F89" w:rsidRPr="00EE55BF">
        <w:rPr>
          <w:rFonts w:ascii="Palatino Linotype" w:hAnsi="Palatino Linotype" w:cs="Arial"/>
        </w:rPr>
        <w:t>en lo sucesivo</w:t>
      </w:r>
      <w:r w:rsidR="00B61CB4" w:rsidRPr="00EE55BF">
        <w:rPr>
          <w:rFonts w:ascii="Palatino Linotype" w:hAnsi="Palatino Linotype" w:cs="Arial"/>
        </w:rPr>
        <w:t xml:space="preserve"> el </w:t>
      </w:r>
      <w:r w:rsidR="005F1F89" w:rsidRPr="00EE55BF">
        <w:rPr>
          <w:rFonts w:ascii="Palatino Linotype" w:hAnsi="Palatino Linotype" w:cs="Arial"/>
          <w:b/>
        </w:rPr>
        <w:t>Recurrente</w:t>
      </w:r>
      <w:r w:rsidRPr="00EE55BF">
        <w:rPr>
          <w:rFonts w:ascii="Palatino Linotype" w:eastAsiaTheme="minorHAnsi" w:hAnsi="Palatino Linotype" w:cs="Arial"/>
          <w:lang w:val="es-MX" w:eastAsia="en-US"/>
        </w:rPr>
        <w:t>, en contra de la respuesta de</w:t>
      </w:r>
      <w:r w:rsidR="00B20C2B" w:rsidRPr="00EE55BF">
        <w:rPr>
          <w:rFonts w:ascii="Palatino Linotype" w:eastAsiaTheme="minorHAnsi" w:hAnsi="Palatino Linotype" w:cs="Arial"/>
          <w:lang w:val="es-MX" w:eastAsia="en-US"/>
        </w:rPr>
        <w:t>l</w:t>
      </w:r>
      <w:r w:rsidRPr="00EE55BF">
        <w:rPr>
          <w:rFonts w:ascii="Palatino Linotype" w:eastAsiaTheme="minorHAnsi" w:hAnsi="Palatino Linotype" w:cs="Arial"/>
          <w:lang w:val="es-MX" w:eastAsia="en-US"/>
        </w:rPr>
        <w:t xml:space="preserve"> </w:t>
      </w:r>
      <w:r w:rsidR="00BE7770" w:rsidRPr="00EE55BF">
        <w:rPr>
          <w:rFonts w:ascii="Palatino Linotype" w:eastAsiaTheme="minorHAnsi" w:hAnsi="Palatino Linotype" w:cs="Arial"/>
          <w:b/>
          <w:lang w:val="es-MX" w:eastAsia="en-US"/>
        </w:rPr>
        <w:t>Ayuntamiento de San Felipe del Progreso</w:t>
      </w:r>
      <w:r w:rsidRPr="00EE55BF">
        <w:rPr>
          <w:rFonts w:ascii="Palatino Linotype" w:eastAsiaTheme="minorHAnsi" w:hAnsi="Palatino Linotype" w:cs="Arial"/>
          <w:lang w:val="es-MX" w:eastAsia="en-US"/>
        </w:rPr>
        <w:t>,</w:t>
      </w:r>
      <w:r w:rsidRPr="00EE55BF">
        <w:rPr>
          <w:rFonts w:ascii="Palatino Linotype" w:eastAsiaTheme="minorHAnsi" w:hAnsi="Palatino Linotype" w:cs="Arial"/>
          <w:b/>
          <w:lang w:val="es-MX" w:eastAsia="en-US"/>
        </w:rPr>
        <w:t xml:space="preserve"> </w:t>
      </w:r>
      <w:r w:rsidRPr="00EE55BF">
        <w:rPr>
          <w:rFonts w:ascii="Palatino Linotype" w:eastAsiaTheme="minorHAnsi" w:hAnsi="Palatino Linotype" w:cs="Arial"/>
          <w:lang w:val="es-MX" w:eastAsia="en-US"/>
        </w:rPr>
        <w:t>en lo subsecuente</w:t>
      </w:r>
      <w:r w:rsidR="00B61CB4" w:rsidRPr="00EE55BF">
        <w:rPr>
          <w:rFonts w:ascii="Palatino Linotype" w:eastAsiaTheme="minorHAnsi" w:hAnsi="Palatino Linotype" w:cs="Arial"/>
          <w:lang w:val="es-MX" w:eastAsia="en-US"/>
        </w:rPr>
        <w:t xml:space="preserve"> el </w:t>
      </w:r>
      <w:r w:rsidRPr="00EE55BF">
        <w:rPr>
          <w:rFonts w:ascii="Palatino Linotype" w:eastAsiaTheme="minorHAnsi" w:hAnsi="Palatino Linotype" w:cs="Arial"/>
          <w:b/>
          <w:lang w:val="es-MX" w:eastAsia="en-US"/>
        </w:rPr>
        <w:t xml:space="preserve">Sujeto Obligado, </w:t>
      </w:r>
      <w:r w:rsidRPr="00EE55BF">
        <w:rPr>
          <w:rFonts w:ascii="Palatino Linotype" w:eastAsiaTheme="minorHAnsi" w:hAnsi="Palatino Linotype" w:cs="Arial"/>
          <w:lang w:val="es-MX" w:eastAsia="en-US"/>
        </w:rPr>
        <w:t>se procede a dictar la presente resolución.</w:t>
      </w:r>
    </w:p>
    <w:p w14:paraId="441371D4" w14:textId="77777777" w:rsidR="00924B45" w:rsidRPr="00EE55BF" w:rsidRDefault="00924B45" w:rsidP="00924B45">
      <w:pPr>
        <w:tabs>
          <w:tab w:val="left" w:pos="1701"/>
        </w:tabs>
        <w:spacing w:line="360" w:lineRule="auto"/>
        <w:jc w:val="both"/>
        <w:rPr>
          <w:rFonts w:ascii="Palatino Linotype" w:eastAsiaTheme="minorHAnsi" w:hAnsi="Palatino Linotype" w:cs="Arial"/>
          <w:lang w:val="es-MX" w:eastAsia="en-US"/>
        </w:rPr>
      </w:pPr>
    </w:p>
    <w:p w14:paraId="4A7F4093" w14:textId="126AE99F" w:rsidR="00B74C9F" w:rsidRPr="00EE55BF" w:rsidRDefault="0029071C" w:rsidP="00924B45">
      <w:pPr>
        <w:spacing w:line="360" w:lineRule="auto"/>
        <w:jc w:val="center"/>
        <w:rPr>
          <w:rFonts w:ascii="Palatino Linotype" w:eastAsiaTheme="minorHAnsi" w:hAnsi="Palatino Linotype" w:cs="Arial"/>
          <w:b/>
          <w:sz w:val="28"/>
          <w:lang w:val="es-MX" w:eastAsia="en-US"/>
        </w:rPr>
      </w:pPr>
      <w:r w:rsidRPr="00EE55BF">
        <w:rPr>
          <w:rFonts w:ascii="Palatino Linotype" w:eastAsiaTheme="minorHAnsi" w:hAnsi="Palatino Linotype" w:cs="Arial"/>
          <w:b/>
          <w:sz w:val="28"/>
          <w:lang w:val="es-MX" w:eastAsia="en-US"/>
        </w:rPr>
        <w:t>A N T E C E D E N T E S</w:t>
      </w:r>
    </w:p>
    <w:p w14:paraId="2A9135D4" w14:textId="77777777" w:rsidR="00924B45" w:rsidRPr="00EE55BF" w:rsidRDefault="00924B45" w:rsidP="00924B45">
      <w:pPr>
        <w:spacing w:line="360" w:lineRule="auto"/>
        <w:jc w:val="center"/>
        <w:rPr>
          <w:rFonts w:ascii="Palatino Linotype" w:eastAsiaTheme="minorHAnsi" w:hAnsi="Palatino Linotype" w:cs="Arial"/>
          <w:b/>
          <w:lang w:val="es-MX" w:eastAsia="en-US"/>
        </w:rPr>
      </w:pPr>
    </w:p>
    <w:p w14:paraId="462C7DDC" w14:textId="77777777" w:rsidR="0029071C" w:rsidRPr="00EE55BF" w:rsidRDefault="0029071C" w:rsidP="0029071C">
      <w:pPr>
        <w:spacing w:line="360" w:lineRule="auto"/>
        <w:jc w:val="both"/>
        <w:rPr>
          <w:rFonts w:ascii="Palatino Linotype" w:eastAsiaTheme="minorHAnsi" w:hAnsi="Palatino Linotype" w:cs="Arial"/>
          <w:b/>
          <w:sz w:val="28"/>
          <w:lang w:val="es-MX" w:eastAsia="en-US"/>
        </w:rPr>
      </w:pPr>
      <w:r w:rsidRPr="00EE55BF">
        <w:rPr>
          <w:rFonts w:ascii="Palatino Linotype" w:eastAsiaTheme="minorHAnsi" w:hAnsi="Palatino Linotype" w:cs="Arial"/>
          <w:b/>
          <w:sz w:val="28"/>
          <w:lang w:val="es-MX" w:eastAsia="en-US"/>
        </w:rPr>
        <w:t>PRIMERO. De la solicitud de información.</w:t>
      </w:r>
    </w:p>
    <w:p w14:paraId="09B9ABF6" w14:textId="58BF718B" w:rsidR="00555301" w:rsidRPr="00EE55BF" w:rsidRDefault="0029071C" w:rsidP="00924B45">
      <w:pPr>
        <w:spacing w:line="360" w:lineRule="auto"/>
        <w:jc w:val="both"/>
        <w:rPr>
          <w:rFonts w:ascii="Palatino Linotype" w:eastAsiaTheme="minorHAnsi" w:hAnsi="Palatino Linotype" w:cs="Arial"/>
          <w:szCs w:val="22"/>
          <w:lang w:val="es-MX" w:eastAsia="en-US"/>
        </w:rPr>
      </w:pPr>
      <w:r w:rsidRPr="00EE55BF">
        <w:rPr>
          <w:rFonts w:ascii="Palatino Linotype" w:eastAsiaTheme="minorHAnsi" w:hAnsi="Palatino Linotype" w:cs="Arial"/>
          <w:szCs w:val="22"/>
          <w:lang w:val="es-MX" w:eastAsia="en-US"/>
        </w:rPr>
        <w:t xml:space="preserve">En fecha </w:t>
      </w:r>
      <w:r w:rsidR="00AE47D5" w:rsidRPr="00EE55BF">
        <w:rPr>
          <w:rFonts w:ascii="Palatino Linotype" w:eastAsiaTheme="minorHAnsi" w:hAnsi="Palatino Linotype" w:cs="Arial"/>
          <w:szCs w:val="22"/>
          <w:lang w:val="es-MX" w:eastAsia="en-US"/>
        </w:rPr>
        <w:t>diecisiete de febrero</w:t>
      </w:r>
      <w:r w:rsidR="00555301" w:rsidRPr="00EE55BF">
        <w:rPr>
          <w:rFonts w:ascii="Palatino Linotype" w:eastAsiaTheme="minorHAnsi" w:hAnsi="Palatino Linotype" w:cs="Arial"/>
          <w:szCs w:val="22"/>
          <w:lang w:val="es-MX" w:eastAsia="en-US"/>
        </w:rPr>
        <w:t xml:space="preserve"> de dos mil veinticinco</w:t>
      </w:r>
      <w:r w:rsidRPr="00EE55BF">
        <w:rPr>
          <w:rFonts w:ascii="Palatino Linotype" w:eastAsiaTheme="minorHAnsi" w:hAnsi="Palatino Linotype" w:cs="Arial"/>
          <w:szCs w:val="22"/>
          <w:lang w:val="es-MX" w:eastAsia="en-US"/>
        </w:rPr>
        <w:t xml:space="preserve">, </w:t>
      </w:r>
      <w:r w:rsidR="00E250C8" w:rsidRPr="00EE55BF">
        <w:rPr>
          <w:rFonts w:ascii="Palatino Linotype" w:eastAsiaTheme="minorHAnsi" w:hAnsi="Palatino Linotype" w:cs="Arial"/>
          <w:szCs w:val="22"/>
          <w:lang w:val="es-MX" w:eastAsia="en-US"/>
        </w:rPr>
        <w:t>el</w:t>
      </w:r>
      <w:r w:rsidRPr="00EE55BF">
        <w:rPr>
          <w:rFonts w:ascii="Palatino Linotype" w:eastAsiaTheme="minorHAnsi" w:hAnsi="Palatino Linotype" w:cs="Arial"/>
          <w:szCs w:val="22"/>
          <w:lang w:val="es-MX" w:eastAsia="en-US"/>
        </w:rPr>
        <w:t xml:space="preserve"> </w:t>
      </w:r>
      <w:r w:rsidRPr="00EE55BF">
        <w:rPr>
          <w:rFonts w:ascii="Palatino Linotype" w:eastAsiaTheme="minorHAnsi" w:hAnsi="Palatino Linotype" w:cs="Arial"/>
          <w:b/>
          <w:szCs w:val="22"/>
          <w:lang w:val="es-MX" w:eastAsia="en-US"/>
        </w:rPr>
        <w:t>Recurrente</w:t>
      </w:r>
      <w:r w:rsidRPr="00EE55BF">
        <w:rPr>
          <w:rFonts w:ascii="Palatino Linotype" w:eastAsiaTheme="minorHAnsi" w:hAnsi="Palatino Linotype" w:cs="Arial"/>
          <w:szCs w:val="22"/>
          <w:lang w:val="es-MX" w:eastAsia="en-US"/>
        </w:rPr>
        <w:t xml:space="preserve">, presentó a través </w:t>
      </w:r>
      <w:r w:rsidR="00F94208" w:rsidRPr="00EE55BF">
        <w:rPr>
          <w:rFonts w:ascii="Palatino Linotype" w:eastAsiaTheme="minorHAnsi" w:hAnsi="Palatino Linotype" w:cs="Arial"/>
          <w:szCs w:val="22"/>
          <w:lang w:val="es-MX" w:eastAsia="en-US"/>
        </w:rPr>
        <w:t>d</w:t>
      </w:r>
      <w:r w:rsidRPr="00EE55BF">
        <w:rPr>
          <w:rFonts w:ascii="Palatino Linotype" w:eastAsiaTheme="minorHAnsi" w:hAnsi="Palatino Linotype" w:cs="Arial"/>
          <w:szCs w:val="22"/>
          <w:lang w:val="es-MX" w:eastAsia="en-US"/>
        </w:rPr>
        <w:t xml:space="preserve">el Sistema de Acceso a la Información Mexiquense </w:t>
      </w:r>
      <w:r w:rsidRPr="00EE55BF">
        <w:rPr>
          <w:rFonts w:ascii="Palatino Linotype" w:eastAsiaTheme="minorHAnsi" w:hAnsi="Palatino Linotype" w:cs="Arial"/>
          <w:b/>
          <w:szCs w:val="22"/>
          <w:lang w:val="es-MX" w:eastAsia="en-US"/>
        </w:rPr>
        <w:t>(SAIMEX),</w:t>
      </w:r>
      <w:r w:rsidRPr="00EE55BF">
        <w:rPr>
          <w:rFonts w:ascii="Palatino Linotype" w:eastAsiaTheme="minorHAnsi" w:hAnsi="Palatino Linotype" w:cs="Arial"/>
          <w:szCs w:val="22"/>
          <w:lang w:val="es-MX" w:eastAsia="en-US"/>
        </w:rPr>
        <w:t xml:space="preserve"> ante el </w:t>
      </w:r>
      <w:r w:rsidRPr="00EE55BF">
        <w:rPr>
          <w:rFonts w:ascii="Palatino Linotype" w:eastAsiaTheme="minorHAnsi" w:hAnsi="Palatino Linotype" w:cs="Arial"/>
          <w:b/>
          <w:szCs w:val="22"/>
          <w:lang w:val="es-MX" w:eastAsia="en-US"/>
        </w:rPr>
        <w:t>Sujeto Obligado</w:t>
      </w:r>
      <w:r w:rsidRPr="00EE55BF">
        <w:rPr>
          <w:rFonts w:ascii="Palatino Linotype" w:eastAsiaTheme="minorHAnsi" w:hAnsi="Palatino Linotype" w:cs="Arial"/>
          <w:szCs w:val="22"/>
          <w:lang w:val="es-MX" w:eastAsia="en-US"/>
        </w:rPr>
        <w:t>, la solicitud de acceso a la información pública, a la que se le</w:t>
      </w:r>
      <w:r w:rsidR="00C753C2" w:rsidRPr="00EE55BF">
        <w:rPr>
          <w:rFonts w:ascii="Palatino Linotype" w:eastAsiaTheme="minorHAnsi" w:hAnsi="Palatino Linotype" w:cs="Arial"/>
          <w:szCs w:val="22"/>
          <w:lang w:val="es-MX" w:eastAsia="en-US"/>
        </w:rPr>
        <w:t xml:space="preserve"> asignó el número de expediente </w:t>
      </w:r>
      <w:r w:rsidR="00AE47D5" w:rsidRPr="00EE55BF">
        <w:rPr>
          <w:rFonts w:ascii="Palatino Linotype" w:eastAsiaTheme="minorHAnsi" w:hAnsi="Palatino Linotype" w:cs="Arial"/>
          <w:b/>
          <w:szCs w:val="22"/>
          <w:lang w:val="es-MX" w:eastAsia="en-US"/>
        </w:rPr>
        <w:t>00018/FELIPRO/IP/2025</w:t>
      </w:r>
      <w:r w:rsidRPr="00EE55BF">
        <w:rPr>
          <w:rFonts w:ascii="Palatino Linotype" w:eastAsiaTheme="minorHAnsi" w:hAnsi="Palatino Linotype" w:cs="Arial"/>
          <w:szCs w:val="22"/>
          <w:lang w:val="es-MX" w:eastAsia="en-US"/>
        </w:rPr>
        <w:t>, mediante la cual solicitó lo siguiente:</w:t>
      </w:r>
    </w:p>
    <w:p w14:paraId="079400AB" w14:textId="77777777" w:rsidR="00924B45" w:rsidRPr="00EE55BF" w:rsidRDefault="00924B45" w:rsidP="00924B45">
      <w:pPr>
        <w:spacing w:line="360" w:lineRule="auto"/>
        <w:jc w:val="both"/>
        <w:rPr>
          <w:rFonts w:ascii="Palatino Linotype" w:eastAsiaTheme="minorHAnsi" w:hAnsi="Palatino Linotype" w:cs="Arial"/>
          <w:szCs w:val="22"/>
          <w:lang w:val="es-MX" w:eastAsia="en-US"/>
        </w:rPr>
      </w:pPr>
    </w:p>
    <w:p w14:paraId="3F7A97BF" w14:textId="77BEE56C" w:rsidR="00B61CB4" w:rsidRPr="00EE55BF" w:rsidRDefault="0029071C" w:rsidP="00924B45">
      <w:pPr>
        <w:spacing w:line="276" w:lineRule="auto"/>
        <w:ind w:left="284" w:right="332"/>
        <w:jc w:val="both"/>
        <w:rPr>
          <w:rFonts w:ascii="Palatino Linotype" w:hAnsi="Palatino Linotype"/>
          <w:i/>
          <w:szCs w:val="22"/>
          <w:lang w:val="es-ES_tradnl"/>
        </w:rPr>
      </w:pPr>
      <w:r w:rsidRPr="00EE55BF">
        <w:rPr>
          <w:rFonts w:ascii="Palatino Linotype" w:hAnsi="Palatino Linotype"/>
          <w:i/>
          <w:szCs w:val="22"/>
          <w:lang w:val="es-MX"/>
        </w:rPr>
        <w:t>“</w:t>
      </w:r>
      <w:r w:rsidR="00AE47D5" w:rsidRPr="00EE55BF">
        <w:rPr>
          <w:rFonts w:ascii="Palatino Linotype" w:hAnsi="Palatino Linotype"/>
          <w:i/>
          <w:szCs w:val="22"/>
          <w:lang w:val="es-MX" w:eastAsia="es-MX"/>
        </w:rPr>
        <w:t xml:space="preserve">En base al </w:t>
      </w:r>
      <w:proofErr w:type="spellStart"/>
      <w:r w:rsidR="00AE47D5" w:rsidRPr="00EE55BF">
        <w:rPr>
          <w:rFonts w:ascii="Palatino Linotype" w:hAnsi="Palatino Linotype"/>
          <w:i/>
          <w:szCs w:val="22"/>
          <w:lang w:val="es-MX" w:eastAsia="es-MX"/>
        </w:rPr>
        <w:t>articulo</w:t>
      </w:r>
      <w:proofErr w:type="spellEnd"/>
      <w:r w:rsidR="00AE47D5" w:rsidRPr="00EE55BF">
        <w:rPr>
          <w:rFonts w:ascii="Palatino Linotype" w:hAnsi="Palatino Linotype"/>
          <w:i/>
          <w:szCs w:val="22"/>
          <w:lang w:val="es-MX" w:eastAsia="es-MX"/>
        </w:rPr>
        <w:t xml:space="preserve"> 8 constitucional y la Ley de transparencia solicito: Copia y en vía magnética de los recibos de </w:t>
      </w:r>
      <w:proofErr w:type="spellStart"/>
      <w:r w:rsidR="00AE47D5" w:rsidRPr="00EE55BF">
        <w:rPr>
          <w:rFonts w:ascii="Palatino Linotype" w:hAnsi="Palatino Linotype"/>
          <w:i/>
          <w:szCs w:val="22"/>
          <w:lang w:val="es-MX" w:eastAsia="es-MX"/>
        </w:rPr>
        <w:t>nomina</w:t>
      </w:r>
      <w:proofErr w:type="spellEnd"/>
      <w:r w:rsidR="00AE47D5" w:rsidRPr="00EE55BF">
        <w:rPr>
          <w:rFonts w:ascii="Palatino Linotype" w:hAnsi="Palatino Linotype"/>
          <w:i/>
          <w:szCs w:val="22"/>
          <w:lang w:val="es-MX" w:eastAsia="es-MX"/>
        </w:rPr>
        <w:t xml:space="preserve"> así como la relación de salarios, compensaciones, gratificaciones que obtienen los directores, regidores, sindico, tesorero, contralor municipal, presidenta(o) municipal desde el 1 de enero del 2025 hasta 15 de febrero del 2025</w:t>
      </w:r>
      <w:proofErr w:type="gramStart"/>
      <w:r w:rsidR="00AE47D5" w:rsidRPr="00EE55BF">
        <w:rPr>
          <w:rFonts w:ascii="Palatino Linotype" w:hAnsi="Palatino Linotype"/>
          <w:i/>
          <w:szCs w:val="22"/>
          <w:lang w:val="es-MX" w:eastAsia="es-MX"/>
        </w:rPr>
        <w:t>..</w:t>
      </w:r>
      <w:proofErr w:type="gramEnd"/>
      <w:r w:rsidR="00AE47D5" w:rsidRPr="00EE55BF">
        <w:rPr>
          <w:rFonts w:ascii="Palatino Linotype" w:hAnsi="Palatino Linotype"/>
          <w:i/>
          <w:szCs w:val="22"/>
          <w:lang w:val="es-MX" w:eastAsia="es-MX"/>
        </w:rPr>
        <w:t xml:space="preserve"> Copia y en vía magnética de toda la </w:t>
      </w:r>
      <w:proofErr w:type="spellStart"/>
      <w:r w:rsidR="00AE47D5" w:rsidRPr="00EE55BF">
        <w:rPr>
          <w:rFonts w:ascii="Palatino Linotype" w:hAnsi="Palatino Linotype"/>
          <w:i/>
          <w:szCs w:val="22"/>
          <w:lang w:val="es-MX" w:eastAsia="es-MX"/>
        </w:rPr>
        <w:t>nomina</w:t>
      </w:r>
      <w:proofErr w:type="spellEnd"/>
      <w:r w:rsidR="00AE47D5" w:rsidRPr="00EE55BF">
        <w:rPr>
          <w:rFonts w:ascii="Palatino Linotype" w:hAnsi="Palatino Linotype"/>
          <w:i/>
          <w:szCs w:val="22"/>
          <w:lang w:val="es-MX" w:eastAsia="es-MX"/>
        </w:rPr>
        <w:t xml:space="preserve"> del ayuntamiento 2025-2027.</w:t>
      </w:r>
      <w:r w:rsidRPr="00EE55BF">
        <w:rPr>
          <w:rFonts w:ascii="Palatino Linotype" w:hAnsi="Palatino Linotype"/>
          <w:i/>
          <w:szCs w:val="22"/>
          <w:lang w:val="es-MX"/>
        </w:rPr>
        <w:t>”</w:t>
      </w:r>
      <w:r w:rsidR="00B2345B" w:rsidRPr="00EE55BF">
        <w:rPr>
          <w:rFonts w:ascii="Palatino Linotype" w:hAnsi="Palatino Linotype"/>
          <w:i/>
          <w:szCs w:val="22"/>
          <w:lang w:val="es-ES_tradnl"/>
        </w:rPr>
        <w:t xml:space="preserve"> (Sic)</w:t>
      </w:r>
    </w:p>
    <w:p w14:paraId="615EF1B0" w14:textId="77777777" w:rsidR="00924B45" w:rsidRPr="00EE55BF" w:rsidRDefault="00924B45" w:rsidP="00AE47D5">
      <w:pPr>
        <w:spacing w:line="276" w:lineRule="auto"/>
        <w:ind w:right="332"/>
        <w:jc w:val="both"/>
        <w:rPr>
          <w:rFonts w:ascii="Palatino Linotype" w:hAnsi="Palatino Linotype"/>
          <w:i/>
          <w:szCs w:val="22"/>
          <w:lang w:val="es-ES_tradnl"/>
        </w:rPr>
      </w:pPr>
    </w:p>
    <w:p w14:paraId="35AD9577" w14:textId="54BF6A1F" w:rsidR="00B2345B" w:rsidRPr="00EE55BF" w:rsidRDefault="0029071C" w:rsidP="00AB75C2">
      <w:pPr>
        <w:tabs>
          <w:tab w:val="left" w:pos="5647"/>
        </w:tabs>
        <w:spacing w:line="360" w:lineRule="auto"/>
        <w:ind w:right="850"/>
        <w:jc w:val="both"/>
        <w:rPr>
          <w:rFonts w:ascii="Palatino Linotype" w:eastAsiaTheme="minorHAnsi" w:hAnsi="Palatino Linotype" w:cstheme="minorBidi"/>
          <w:color w:val="000000"/>
          <w:lang w:val="es-MX" w:eastAsia="en-US"/>
        </w:rPr>
      </w:pPr>
      <w:r w:rsidRPr="00EE55BF">
        <w:rPr>
          <w:rFonts w:ascii="Palatino Linotype" w:hAnsi="Palatino Linotype"/>
          <w:b/>
          <w:lang w:val="es-ES_tradnl"/>
        </w:rPr>
        <w:t>MODALIDAD DE ENTREGA:</w:t>
      </w:r>
      <w:r w:rsidRPr="00EE55BF">
        <w:rPr>
          <w:rFonts w:ascii="Palatino Linotype" w:hAnsi="Palatino Linotype"/>
          <w:lang w:val="es-ES_tradnl"/>
        </w:rPr>
        <w:t xml:space="preserve"> </w:t>
      </w:r>
      <w:r w:rsidR="00756303" w:rsidRPr="00EE55BF">
        <w:rPr>
          <w:rFonts w:ascii="Palatino Linotype" w:eastAsiaTheme="minorHAnsi" w:hAnsi="Palatino Linotype" w:cstheme="minorBidi"/>
          <w:color w:val="000000"/>
          <w:lang w:val="es-MX" w:eastAsia="en-US"/>
        </w:rPr>
        <w:t>A través de</w:t>
      </w:r>
      <w:r w:rsidR="00B2345B" w:rsidRPr="00EE55BF">
        <w:rPr>
          <w:rFonts w:ascii="Palatino Linotype" w:eastAsiaTheme="minorHAnsi" w:hAnsi="Palatino Linotype" w:cstheme="minorBidi"/>
          <w:color w:val="000000"/>
          <w:lang w:val="es-MX" w:eastAsia="en-US"/>
        </w:rPr>
        <w:t>l SAIMEX.</w:t>
      </w:r>
      <w:r w:rsidR="00756303" w:rsidRPr="00EE55BF">
        <w:rPr>
          <w:rFonts w:ascii="Palatino Linotype" w:eastAsiaTheme="minorHAnsi" w:hAnsi="Palatino Linotype" w:cstheme="minorBidi"/>
          <w:color w:val="000000"/>
          <w:lang w:val="es-MX" w:eastAsia="en-US"/>
        </w:rPr>
        <w:t xml:space="preserve"> </w:t>
      </w:r>
    </w:p>
    <w:p w14:paraId="59CA4309" w14:textId="77777777" w:rsidR="00B61CB4" w:rsidRPr="00EE55BF" w:rsidRDefault="00B61CB4" w:rsidP="00AB75C2">
      <w:pPr>
        <w:tabs>
          <w:tab w:val="left" w:pos="5647"/>
        </w:tabs>
        <w:spacing w:line="360" w:lineRule="auto"/>
        <w:ind w:right="850"/>
        <w:jc w:val="both"/>
        <w:rPr>
          <w:rFonts w:ascii="Palatino Linotype" w:eastAsiaTheme="minorHAnsi" w:hAnsi="Palatino Linotype" w:cstheme="minorBidi"/>
          <w:color w:val="000000"/>
          <w:lang w:val="es-MX" w:eastAsia="en-US"/>
        </w:rPr>
      </w:pPr>
    </w:p>
    <w:p w14:paraId="5F4BC01C" w14:textId="3E073E0E" w:rsidR="00B2345B" w:rsidRPr="00EE55BF" w:rsidRDefault="00F94208" w:rsidP="00B2345B">
      <w:pPr>
        <w:spacing w:line="360" w:lineRule="auto"/>
        <w:jc w:val="both"/>
        <w:rPr>
          <w:rFonts w:ascii="Palatino Linotype" w:eastAsiaTheme="minorHAnsi" w:hAnsi="Palatino Linotype" w:cs="Arial"/>
          <w:b/>
          <w:sz w:val="28"/>
          <w:lang w:val="es-MX" w:eastAsia="en-US"/>
        </w:rPr>
      </w:pPr>
      <w:r w:rsidRPr="00EE55BF">
        <w:rPr>
          <w:rFonts w:ascii="Palatino Linotype" w:eastAsiaTheme="minorHAnsi" w:hAnsi="Palatino Linotype" w:cs="Arial"/>
          <w:b/>
          <w:sz w:val="28"/>
          <w:lang w:val="es-MX" w:eastAsia="en-US"/>
        </w:rPr>
        <w:lastRenderedPageBreak/>
        <w:t>SEGUND</w:t>
      </w:r>
      <w:r w:rsidR="00B2345B" w:rsidRPr="00EE55BF">
        <w:rPr>
          <w:rFonts w:ascii="Palatino Linotype" w:eastAsiaTheme="minorHAnsi" w:hAnsi="Palatino Linotype" w:cs="Arial"/>
          <w:b/>
          <w:sz w:val="28"/>
          <w:lang w:val="es-MX" w:eastAsia="en-US"/>
        </w:rPr>
        <w:t xml:space="preserve">O. De la respuesta del Sujeto Obligado. </w:t>
      </w:r>
    </w:p>
    <w:p w14:paraId="7815CFC1" w14:textId="745BC5B2" w:rsidR="00B2345B" w:rsidRPr="00EE55BF" w:rsidRDefault="00B2345B" w:rsidP="00B2345B">
      <w:pPr>
        <w:spacing w:line="360" w:lineRule="auto"/>
        <w:jc w:val="both"/>
        <w:rPr>
          <w:rFonts w:ascii="Palatino Linotype" w:eastAsiaTheme="minorHAnsi" w:hAnsi="Palatino Linotype" w:cs="Arial"/>
          <w:lang w:val="es-MX" w:eastAsia="en-US"/>
        </w:rPr>
      </w:pPr>
      <w:r w:rsidRPr="00EE55BF">
        <w:rPr>
          <w:rFonts w:ascii="Palatino Linotype" w:eastAsiaTheme="minorHAnsi" w:hAnsi="Palatino Linotype" w:cs="Arial"/>
          <w:lang w:val="es-MX" w:eastAsia="en-US"/>
        </w:rPr>
        <w:t xml:space="preserve">De las constancias que obran en el sistema </w:t>
      </w:r>
      <w:r w:rsidRPr="00EE55BF">
        <w:rPr>
          <w:rFonts w:ascii="Palatino Linotype" w:eastAsiaTheme="minorHAnsi" w:hAnsi="Palatino Linotype" w:cs="Arial"/>
          <w:b/>
          <w:lang w:val="es-MX" w:eastAsia="en-US"/>
        </w:rPr>
        <w:t>SAIMEX</w:t>
      </w:r>
      <w:r w:rsidRPr="00EE55BF">
        <w:rPr>
          <w:rFonts w:ascii="Palatino Linotype" w:eastAsiaTheme="minorHAnsi" w:hAnsi="Palatino Linotype" w:cs="Arial"/>
          <w:lang w:val="es-MX" w:eastAsia="en-US"/>
        </w:rPr>
        <w:t xml:space="preserve">, se advierte que en fecha </w:t>
      </w:r>
      <w:r w:rsidR="00AE47D5" w:rsidRPr="00EE55BF">
        <w:rPr>
          <w:rFonts w:ascii="Palatino Linotype" w:eastAsiaTheme="minorHAnsi" w:hAnsi="Palatino Linotype" w:cs="Arial"/>
          <w:lang w:val="es-MX" w:eastAsia="en-US"/>
        </w:rPr>
        <w:t xml:space="preserve">veinte </w:t>
      </w:r>
      <w:r w:rsidR="00B61CB4" w:rsidRPr="00EE55BF">
        <w:rPr>
          <w:rFonts w:ascii="Palatino Linotype" w:eastAsiaTheme="minorHAnsi" w:hAnsi="Palatino Linotype" w:cs="Arial"/>
          <w:lang w:val="es-MX" w:eastAsia="en-US"/>
        </w:rPr>
        <w:t>de febrero</w:t>
      </w:r>
      <w:r w:rsidR="00763D8A" w:rsidRPr="00EE55BF">
        <w:rPr>
          <w:rFonts w:ascii="Palatino Linotype" w:eastAsiaTheme="minorHAnsi" w:hAnsi="Palatino Linotype" w:cs="Arial"/>
          <w:lang w:val="es-MX" w:eastAsia="en-US"/>
        </w:rPr>
        <w:t xml:space="preserve"> </w:t>
      </w:r>
      <w:r w:rsidR="00555301" w:rsidRPr="00EE55BF">
        <w:rPr>
          <w:rFonts w:ascii="Palatino Linotype" w:eastAsiaTheme="minorHAnsi" w:hAnsi="Palatino Linotype" w:cs="Arial"/>
          <w:lang w:val="es-MX" w:eastAsia="en-US"/>
        </w:rPr>
        <w:t>de dos mil veinticinco</w:t>
      </w:r>
      <w:r w:rsidRPr="00EE55BF">
        <w:rPr>
          <w:rFonts w:ascii="Palatino Linotype" w:eastAsiaTheme="minorHAnsi" w:hAnsi="Palatino Linotype" w:cs="Arial"/>
          <w:lang w:val="es-MX" w:eastAsia="en-US"/>
        </w:rPr>
        <w:t xml:space="preserve">, </w:t>
      </w:r>
      <w:r w:rsidR="00B61CB4" w:rsidRPr="00EE55BF">
        <w:rPr>
          <w:rFonts w:ascii="Palatino Linotype" w:eastAsiaTheme="minorHAnsi" w:hAnsi="Palatino Linotype" w:cs="Arial"/>
          <w:lang w:val="es-MX" w:eastAsia="en-US"/>
        </w:rPr>
        <w:t xml:space="preserve">el </w:t>
      </w:r>
      <w:r w:rsidRPr="00EE55BF">
        <w:rPr>
          <w:rFonts w:ascii="Palatino Linotype" w:eastAsiaTheme="minorHAnsi" w:hAnsi="Palatino Linotype" w:cs="Arial"/>
          <w:b/>
          <w:lang w:val="es-MX" w:eastAsia="en-US"/>
        </w:rPr>
        <w:t>Sujeto Obligado</w:t>
      </w:r>
      <w:r w:rsidRPr="00EE55BF">
        <w:rPr>
          <w:rFonts w:ascii="Palatino Linotype" w:eastAsiaTheme="minorHAnsi" w:hAnsi="Palatino Linotype" w:cs="Arial"/>
          <w:lang w:val="es-MX" w:eastAsia="en-US"/>
        </w:rPr>
        <w:t xml:space="preserve"> emitió la respuesta en los siguientes términos:</w:t>
      </w:r>
    </w:p>
    <w:p w14:paraId="77D01A4B" w14:textId="77777777" w:rsidR="00B2345B" w:rsidRPr="00EE55BF" w:rsidRDefault="00B2345B" w:rsidP="00B2345B">
      <w:pPr>
        <w:rPr>
          <w:lang w:val="es-MX"/>
        </w:rPr>
      </w:pPr>
    </w:p>
    <w:p w14:paraId="36D02716" w14:textId="77777777" w:rsidR="00AE47D5" w:rsidRPr="00EE55BF" w:rsidRDefault="00B2345B" w:rsidP="00AE47D5">
      <w:pPr>
        <w:spacing w:line="276" w:lineRule="auto"/>
        <w:ind w:left="567" w:right="567"/>
        <w:jc w:val="both"/>
        <w:rPr>
          <w:rFonts w:ascii="Palatino Linotype" w:hAnsi="Palatino Linotype"/>
          <w:i/>
          <w:sz w:val="22"/>
          <w:szCs w:val="22"/>
          <w:lang w:val="es-MX" w:eastAsia="es-MX"/>
        </w:rPr>
      </w:pPr>
      <w:r w:rsidRPr="00EE55BF">
        <w:rPr>
          <w:rFonts w:ascii="Palatino Linotype" w:hAnsi="Palatino Linotype"/>
          <w:i/>
          <w:sz w:val="22"/>
          <w:szCs w:val="22"/>
          <w:lang w:val="es-MX" w:eastAsia="es-MX"/>
        </w:rPr>
        <w:t>“</w:t>
      </w:r>
      <w:r w:rsidR="00AE47D5" w:rsidRPr="00EE55BF">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495F623" w14:textId="77777777" w:rsidR="00AE47D5" w:rsidRPr="00EE55BF" w:rsidRDefault="00AE47D5" w:rsidP="00AE47D5">
      <w:pPr>
        <w:spacing w:line="276" w:lineRule="auto"/>
        <w:ind w:left="567" w:right="567"/>
        <w:jc w:val="both"/>
        <w:rPr>
          <w:rFonts w:ascii="Palatino Linotype" w:hAnsi="Palatino Linotype"/>
          <w:i/>
          <w:sz w:val="22"/>
          <w:szCs w:val="22"/>
          <w:lang w:val="es-MX" w:eastAsia="es-MX"/>
        </w:rPr>
      </w:pPr>
    </w:p>
    <w:p w14:paraId="6A78375A" w14:textId="23E1B2D2" w:rsidR="00AE47D5" w:rsidRPr="00EE55BF" w:rsidRDefault="00AE47D5" w:rsidP="00AE47D5">
      <w:pPr>
        <w:spacing w:line="276" w:lineRule="auto"/>
        <w:ind w:left="567" w:right="567"/>
        <w:jc w:val="both"/>
        <w:rPr>
          <w:rFonts w:ascii="Palatino Linotype" w:hAnsi="Palatino Linotype"/>
          <w:i/>
          <w:sz w:val="22"/>
          <w:szCs w:val="22"/>
          <w:lang w:val="es-MX" w:eastAsia="es-MX"/>
        </w:rPr>
      </w:pPr>
      <w:r w:rsidRPr="00EE55BF">
        <w:rPr>
          <w:rFonts w:ascii="Palatino Linotype" w:hAnsi="Palatino Linotype"/>
          <w:i/>
          <w:sz w:val="22"/>
          <w:szCs w:val="22"/>
          <w:lang w:val="es-MX" w:eastAsia="es-MX"/>
        </w:rPr>
        <w:t>C. SOLICITANTE P R E S E N T E: Sirva la presente para enviarle un cordial y afectuoso saludo, y en atención a su solicitud con número de folio 00018/FELIPRO/IP/2025 de fecha 17/02/2025 ingresada a través del Sistema de Acceso a la Información Mexiquense. En este orden y con fundamento en los artículos 12 segundo párrafo, 24 último párrafo de la Ley de Transparencia y Acceso a la Información Pública del Estado de México y Municipios se proporciona la siguiente información enviada por el Servidor Público Habilitado de este Sujeto Obligado. Sin más por el momento, quedo a sus órdenes para cualquier duda o aclaración.</w:t>
      </w:r>
    </w:p>
    <w:p w14:paraId="1659C889" w14:textId="77777777" w:rsidR="00AE47D5" w:rsidRPr="00EE55BF" w:rsidRDefault="00AE47D5" w:rsidP="00AE47D5">
      <w:pPr>
        <w:spacing w:line="276" w:lineRule="auto"/>
        <w:ind w:left="567" w:right="567"/>
        <w:jc w:val="both"/>
        <w:rPr>
          <w:rFonts w:ascii="Palatino Linotype" w:hAnsi="Palatino Linotype"/>
          <w:i/>
          <w:sz w:val="22"/>
          <w:szCs w:val="22"/>
          <w:lang w:val="es-MX" w:eastAsia="es-MX"/>
        </w:rPr>
      </w:pPr>
    </w:p>
    <w:p w14:paraId="20F07906" w14:textId="28105A02" w:rsidR="00AE47D5" w:rsidRPr="00EE55BF" w:rsidRDefault="00AE47D5" w:rsidP="00AE47D5">
      <w:pPr>
        <w:spacing w:line="276" w:lineRule="auto"/>
        <w:ind w:left="567" w:right="567"/>
        <w:jc w:val="both"/>
        <w:rPr>
          <w:rFonts w:ascii="Palatino Linotype" w:hAnsi="Palatino Linotype"/>
          <w:i/>
          <w:sz w:val="22"/>
          <w:szCs w:val="22"/>
          <w:lang w:val="es-MX" w:eastAsia="es-MX"/>
        </w:rPr>
      </w:pPr>
      <w:r w:rsidRPr="00EE55BF">
        <w:rPr>
          <w:rFonts w:ascii="Palatino Linotype" w:hAnsi="Palatino Linotype"/>
          <w:i/>
          <w:sz w:val="22"/>
          <w:szCs w:val="22"/>
          <w:lang w:val="es-MX" w:eastAsia="es-MX"/>
        </w:rPr>
        <w:t>ATENTAMENTE</w:t>
      </w:r>
    </w:p>
    <w:p w14:paraId="2C78BF1C" w14:textId="445FA249" w:rsidR="00B2345B" w:rsidRPr="00EE55BF" w:rsidRDefault="00AE47D5" w:rsidP="00AE47D5">
      <w:pPr>
        <w:spacing w:line="276" w:lineRule="auto"/>
        <w:ind w:left="567" w:right="567"/>
        <w:jc w:val="both"/>
        <w:rPr>
          <w:rFonts w:ascii="Palatino Linotype" w:hAnsi="Palatino Linotype"/>
          <w:i/>
          <w:sz w:val="22"/>
          <w:szCs w:val="22"/>
          <w:lang w:val="es-MX" w:eastAsia="es-MX"/>
        </w:rPr>
      </w:pPr>
      <w:r w:rsidRPr="00EE55BF">
        <w:rPr>
          <w:rFonts w:ascii="Palatino Linotype" w:hAnsi="Palatino Linotype"/>
          <w:i/>
          <w:sz w:val="22"/>
          <w:szCs w:val="22"/>
          <w:lang w:val="es-MX" w:eastAsia="es-MX"/>
        </w:rPr>
        <w:t>C. Javier Anselmo Santillán</w:t>
      </w:r>
      <w:r w:rsidR="00B2345B" w:rsidRPr="00EE55BF">
        <w:rPr>
          <w:rFonts w:ascii="Palatino Linotype" w:hAnsi="Palatino Linotype"/>
          <w:i/>
          <w:sz w:val="22"/>
          <w:szCs w:val="22"/>
          <w:lang w:val="es-MX" w:eastAsia="es-MX"/>
        </w:rPr>
        <w:t>” (Sic).</w:t>
      </w:r>
    </w:p>
    <w:p w14:paraId="63BEA072" w14:textId="77777777" w:rsidR="00B2345B" w:rsidRPr="00EE55BF" w:rsidRDefault="00B2345B" w:rsidP="00B2345B">
      <w:pPr>
        <w:spacing w:line="360" w:lineRule="auto"/>
        <w:jc w:val="both"/>
        <w:rPr>
          <w:rFonts w:ascii="Palatino Linotype" w:hAnsi="Palatino Linotype"/>
          <w:i/>
          <w:sz w:val="22"/>
          <w:szCs w:val="22"/>
          <w:lang w:val="es-MX" w:eastAsia="es-MX"/>
        </w:rPr>
      </w:pPr>
    </w:p>
    <w:p w14:paraId="5D84287E" w14:textId="3B256921" w:rsidR="0011487E" w:rsidRPr="00EE55BF" w:rsidRDefault="0011487E" w:rsidP="00B2345B">
      <w:pPr>
        <w:spacing w:line="360" w:lineRule="auto"/>
        <w:jc w:val="both"/>
        <w:rPr>
          <w:rFonts w:ascii="Palatino Linotype" w:hAnsi="Palatino Linotype"/>
          <w:szCs w:val="22"/>
          <w:lang w:val="es-MX" w:eastAsia="es-MX"/>
        </w:rPr>
      </w:pPr>
      <w:r w:rsidRPr="00EE55BF">
        <w:rPr>
          <w:rFonts w:ascii="Palatino Linotype" w:hAnsi="Palatino Linotype"/>
          <w:szCs w:val="22"/>
          <w:lang w:val="es-MX" w:eastAsia="es-MX"/>
        </w:rPr>
        <w:t xml:space="preserve">El </w:t>
      </w:r>
      <w:r w:rsidRPr="00EE55BF">
        <w:rPr>
          <w:rFonts w:ascii="Palatino Linotype" w:hAnsi="Palatino Linotype"/>
          <w:b/>
          <w:szCs w:val="22"/>
          <w:lang w:val="es-MX" w:eastAsia="es-MX"/>
        </w:rPr>
        <w:t>Sujeto Obligado</w:t>
      </w:r>
      <w:r w:rsidRPr="00EE55BF">
        <w:rPr>
          <w:rFonts w:ascii="Palatino Linotype" w:hAnsi="Palatino Linotype"/>
          <w:szCs w:val="22"/>
          <w:lang w:val="es-MX" w:eastAsia="es-MX"/>
        </w:rPr>
        <w:t xml:space="preserve"> adjuntó a su respuesta el archivo electrónico denominado </w:t>
      </w:r>
      <w:r w:rsidRPr="00EE55BF">
        <w:rPr>
          <w:rFonts w:ascii="Palatino Linotype" w:hAnsi="Palatino Linotype"/>
          <w:i/>
          <w:szCs w:val="22"/>
          <w:lang w:val="es-MX" w:eastAsia="es-MX"/>
        </w:rPr>
        <w:t>“</w:t>
      </w:r>
      <w:r w:rsidR="00AE47D5" w:rsidRPr="00EE55BF">
        <w:rPr>
          <w:rFonts w:ascii="Palatino Linotype" w:hAnsi="Palatino Linotype"/>
          <w:i/>
          <w:szCs w:val="22"/>
          <w:lang w:val="es-MX" w:eastAsia="es-MX"/>
        </w:rPr>
        <w:t>00018.pdf</w:t>
      </w:r>
      <w:r w:rsidRPr="00EE55BF">
        <w:rPr>
          <w:rFonts w:ascii="Palatino Linotype" w:hAnsi="Palatino Linotype"/>
          <w:i/>
          <w:szCs w:val="22"/>
          <w:lang w:val="es-MX" w:eastAsia="es-MX"/>
        </w:rPr>
        <w:t>”</w:t>
      </w:r>
      <w:r w:rsidRPr="00EE55BF">
        <w:rPr>
          <w:rFonts w:ascii="Palatino Linotype" w:hAnsi="Palatino Linotype"/>
          <w:szCs w:val="22"/>
          <w:lang w:val="es-MX" w:eastAsia="es-MX"/>
        </w:rPr>
        <w:t xml:space="preserve">; mismo que no se inserta su contenido por ser del conocimiento de las partes, sin embargo será motivo de estudio en l Considerando correspondiente. </w:t>
      </w:r>
    </w:p>
    <w:p w14:paraId="1E078C32" w14:textId="77777777" w:rsidR="0011487E" w:rsidRPr="00EE55BF" w:rsidRDefault="0011487E" w:rsidP="00B2345B">
      <w:pPr>
        <w:spacing w:line="360" w:lineRule="auto"/>
        <w:jc w:val="both"/>
        <w:rPr>
          <w:rFonts w:ascii="Palatino Linotype" w:hAnsi="Palatino Linotype"/>
          <w:sz w:val="22"/>
          <w:szCs w:val="22"/>
          <w:lang w:val="es-MX" w:eastAsia="es-MX"/>
        </w:rPr>
      </w:pPr>
    </w:p>
    <w:p w14:paraId="231E1147" w14:textId="1F85B1C9" w:rsidR="00B2345B" w:rsidRPr="00EE55BF" w:rsidRDefault="00F94208" w:rsidP="00B2345B">
      <w:pPr>
        <w:spacing w:line="360" w:lineRule="auto"/>
        <w:jc w:val="both"/>
        <w:rPr>
          <w:rFonts w:ascii="Palatino Linotype" w:eastAsiaTheme="minorHAnsi" w:hAnsi="Palatino Linotype" w:cs="Arial"/>
          <w:b/>
          <w:sz w:val="28"/>
          <w:lang w:val="es-MX" w:eastAsia="en-US"/>
        </w:rPr>
      </w:pPr>
      <w:r w:rsidRPr="00EE55BF">
        <w:rPr>
          <w:rFonts w:ascii="Palatino Linotype" w:eastAsiaTheme="minorHAnsi" w:hAnsi="Palatino Linotype" w:cs="Arial"/>
          <w:b/>
          <w:sz w:val="28"/>
          <w:lang w:val="es-MX" w:eastAsia="en-US"/>
        </w:rPr>
        <w:t>TERCER</w:t>
      </w:r>
      <w:r w:rsidR="00B2345B" w:rsidRPr="00EE55BF">
        <w:rPr>
          <w:rFonts w:ascii="Palatino Linotype" w:eastAsiaTheme="minorHAnsi" w:hAnsi="Palatino Linotype" w:cs="Arial"/>
          <w:b/>
          <w:sz w:val="28"/>
          <w:lang w:val="es-MX" w:eastAsia="en-US"/>
        </w:rPr>
        <w:t>O. Del recurso de revisión.</w:t>
      </w:r>
    </w:p>
    <w:p w14:paraId="619DAEF5" w14:textId="3192A72B" w:rsidR="00B2345B" w:rsidRPr="00EE55BF" w:rsidRDefault="00B2345B" w:rsidP="00555301">
      <w:pPr>
        <w:spacing w:line="360" w:lineRule="auto"/>
        <w:jc w:val="both"/>
        <w:rPr>
          <w:rFonts w:ascii="Palatino Linotype" w:eastAsiaTheme="minorHAnsi" w:hAnsi="Palatino Linotype" w:cs="Arial"/>
          <w:lang w:val="es-MX" w:eastAsia="en-US"/>
        </w:rPr>
      </w:pPr>
      <w:r w:rsidRPr="00EE55BF">
        <w:rPr>
          <w:rFonts w:ascii="Palatino Linotype" w:eastAsiaTheme="minorHAnsi" w:hAnsi="Palatino Linotype" w:cs="Arial"/>
          <w:lang w:val="es-MX" w:eastAsia="en-US"/>
        </w:rPr>
        <w:t xml:space="preserve">Inconforme con la respuesta por parte del </w:t>
      </w:r>
      <w:r w:rsidRPr="00EE55BF">
        <w:rPr>
          <w:rFonts w:ascii="Palatino Linotype" w:eastAsiaTheme="minorHAnsi" w:hAnsi="Palatino Linotype" w:cs="Arial"/>
          <w:b/>
          <w:lang w:val="es-MX" w:eastAsia="en-US"/>
        </w:rPr>
        <w:t>Sujeto Obligado</w:t>
      </w:r>
      <w:r w:rsidRPr="00EE55BF">
        <w:rPr>
          <w:rFonts w:ascii="Palatino Linotype" w:eastAsiaTheme="minorHAnsi" w:hAnsi="Palatino Linotype" w:cs="Arial"/>
          <w:lang w:val="es-MX" w:eastAsia="en-US"/>
        </w:rPr>
        <w:t xml:space="preserve">, el ahora </w:t>
      </w:r>
      <w:r w:rsidRPr="00EE55BF">
        <w:rPr>
          <w:rFonts w:ascii="Palatino Linotype" w:eastAsiaTheme="minorHAnsi" w:hAnsi="Palatino Linotype" w:cs="Arial"/>
          <w:b/>
          <w:lang w:val="es-MX" w:eastAsia="en-US"/>
        </w:rPr>
        <w:t>Recurrente</w:t>
      </w:r>
      <w:r w:rsidRPr="00EE55BF">
        <w:rPr>
          <w:rFonts w:ascii="Palatino Linotype" w:eastAsiaTheme="minorHAnsi" w:hAnsi="Palatino Linotype" w:cs="Arial"/>
          <w:lang w:val="es-MX" w:eastAsia="en-US"/>
        </w:rPr>
        <w:t xml:space="preserve"> interpuso el presente recurso de revisión en fecha </w:t>
      </w:r>
      <w:r w:rsidR="00AE47D5" w:rsidRPr="00EE55BF">
        <w:rPr>
          <w:rFonts w:ascii="Palatino Linotype" w:eastAsiaTheme="minorHAnsi" w:hAnsi="Palatino Linotype" w:cs="Arial"/>
          <w:lang w:val="es-MX" w:eastAsia="en-US"/>
        </w:rPr>
        <w:t>veinticuatro</w:t>
      </w:r>
      <w:r w:rsidR="0011487E" w:rsidRPr="00EE55BF">
        <w:rPr>
          <w:rFonts w:ascii="Palatino Linotype" w:eastAsiaTheme="minorHAnsi" w:hAnsi="Palatino Linotype" w:cs="Arial"/>
          <w:lang w:val="es-MX" w:eastAsia="en-US"/>
        </w:rPr>
        <w:t xml:space="preserve"> </w:t>
      </w:r>
      <w:r w:rsidR="00CC4206" w:rsidRPr="00EE55BF">
        <w:rPr>
          <w:rFonts w:ascii="Palatino Linotype" w:eastAsiaTheme="minorHAnsi" w:hAnsi="Palatino Linotype" w:cs="Arial"/>
          <w:lang w:val="es-MX" w:eastAsia="en-US"/>
        </w:rPr>
        <w:t>de febrero</w:t>
      </w:r>
      <w:r w:rsidR="00555301" w:rsidRPr="00EE55BF">
        <w:rPr>
          <w:rFonts w:ascii="Palatino Linotype" w:eastAsiaTheme="minorHAnsi" w:hAnsi="Palatino Linotype" w:cs="Arial"/>
          <w:lang w:val="es-MX" w:eastAsia="en-US"/>
        </w:rPr>
        <w:t xml:space="preserve"> de dos mil </w:t>
      </w:r>
      <w:r w:rsidR="00555301" w:rsidRPr="00EE55BF">
        <w:rPr>
          <w:rFonts w:ascii="Palatino Linotype" w:eastAsiaTheme="minorHAnsi" w:hAnsi="Palatino Linotype" w:cs="Arial"/>
          <w:lang w:val="es-MX" w:eastAsia="en-US"/>
        </w:rPr>
        <w:lastRenderedPageBreak/>
        <w:t>veinticinco</w:t>
      </w:r>
      <w:r w:rsidRPr="00EE55BF">
        <w:rPr>
          <w:rFonts w:ascii="Palatino Linotype" w:eastAsiaTheme="minorHAnsi" w:hAnsi="Palatino Linotype" w:cs="Arial"/>
          <w:lang w:val="es-MX" w:eastAsia="en-US"/>
        </w:rPr>
        <w:t>, el cual fue registrado</w:t>
      </w:r>
      <w:r w:rsidRPr="00EE55BF">
        <w:rPr>
          <w:rFonts w:ascii="Palatino Linotype" w:eastAsiaTheme="minorHAnsi" w:hAnsi="Palatino Linotype" w:cs="Arial"/>
          <w:b/>
          <w:lang w:val="es-MX" w:eastAsia="en-US"/>
        </w:rPr>
        <w:t xml:space="preserve"> </w:t>
      </w:r>
      <w:r w:rsidRPr="00EE55BF">
        <w:rPr>
          <w:rFonts w:ascii="Palatino Linotype" w:eastAsiaTheme="minorHAnsi" w:hAnsi="Palatino Linotype" w:cs="Arial"/>
          <w:lang w:val="es-MX" w:eastAsia="en-US"/>
        </w:rPr>
        <w:t xml:space="preserve">en el sistema electrónico con el expediente número </w:t>
      </w:r>
      <w:r w:rsidRPr="00EE55BF">
        <w:rPr>
          <w:rFonts w:ascii="Palatino Linotype" w:eastAsiaTheme="minorHAnsi" w:hAnsi="Palatino Linotype" w:cs="Arial"/>
          <w:b/>
          <w:bCs/>
          <w:lang w:val="es-MX" w:eastAsia="es-MX"/>
        </w:rPr>
        <w:t>0</w:t>
      </w:r>
      <w:r w:rsidR="0011487E" w:rsidRPr="00EE55BF">
        <w:rPr>
          <w:rFonts w:ascii="Palatino Linotype" w:eastAsiaTheme="minorHAnsi" w:hAnsi="Palatino Linotype" w:cs="Arial"/>
          <w:b/>
          <w:bCs/>
          <w:lang w:val="es-MX" w:eastAsia="es-MX"/>
        </w:rPr>
        <w:t>1</w:t>
      </w:r>
      <w:r w:rsidR="00AE47D5" w:rsidRPr="00EE55BF">
        <w:rPr>
          <w:rFonts w:ascii="Palatino Linotype" w:eastAsiaTheme="minorHAnsi" w:hAnsi="Palatino Linotype" w:cs="Arial"/>
          <w:b/>
          <w:bCs/>
          <w:lang w:val="es-MX" w:eastAsia="es-MX"/>
        </w:rPr>
        <w:t>870</w:t>
      </w:r>
      <w:r w:rsidRPr="00EE55BF">
        <w:rPr>
          <w:rFonts w:ascii="Palatino Linotype" w:eastAsiaTheme="minorHAnsi" w:hAnsi="Palatino Linotype" w:cs="Arial"/>
          <w:b/>
          <w:bCs/>
          <w:lang w:val="es-MX" w:eastAsia="es-MX"/>
        </w:rPr>
        <w:t>/INFOEM/IP/RR/202</w:t>
      </w:r>
      <w:r w:rsidR="00555301" w:rsidRPr="00EE55BF">
        <w:rPr>
          <w:rFonts w:ascii="Palatino Linotype" w:eastAsiaTheme="minorHAnsi" w:hAnsi="Palatino Linotype" w:cs="Arial"/>
          <w:b/>
          <w:bCs/>
          <w:lang w:val="es-MX" w:eastAsia="es-MX"/>
        </w:rPr>
        <w:t>5</w:t>
      </w:r>
      <w:r w:rsidRPr="00EE55BF">
        <w:rPr>
          <w:rFonts w:ascii="Palatino Linotype" w:eastAsiaTheme="minorHAnsi" w:hAnsi="Palatino Linotype" w:cs="Arial"/>
          <w:lang w:val="es-MX" w:eastAsia="en-US"/>
        </w:rPr>
        <w:t>, en el cual aduce, las siguientes manifestaciones:</w:t>
      </w:r>
    </w:p>
    <w:p w14:paraId="1C32EA12" w14:textId="77777777" w:rsidR="00555301" w:rsidRPr="00EE55BF" w:rsidRDefault="00555301" w:rsidP="00555301">
      <w:pPr>
        <w:spacing w:line="360" w:lineRule="auto"/>
        <w:jc w:val="both"/>
        <w:rPr>
          <w:rFonts w:ascii="Palatino Linotype" w:eastAsiaTheme="minorHAnsi" w:hAnsi="Palatino Linotype" w:cs="Arial"/>
          <w:lang w:val="es-MX" w:eastAsia="en-US"/>
        </w:rPr>
      </w:pPr>
    </w:p>
    <w:p w14:paraId="3798A0BA" w14:textId="3067D5B9" w:rsidR="00B2345B" w:rsidRPr="00EE55BF" w:rsidRDefault="00B2345B" w:rsidP="0011487E">
      <w:pPr>
        <w:numPr>
          <w:ilvl w:val="0"/>
          <w:numId w:val="1"/>
        </w:numPr>
        <w:spacing w:line="259" w:lineRule="auto"/>
        <w:jc w:val="both"/>
        <w:rPr>
          <w:rFonts w:ascii="Palatino Linotype" w:hAnsi="Palatino Linotype" w:cs="Arial"/>
          <w:b/>
          <w:sz w:val="26"/>
          <w:szCs w:val="26"/>
        </w:rPr>
      </w:pPr>
      <w:r w:rsidRPr="00EE55BF">
        <w:rPr>
          <w:rFonts w:ascii="Palatino Linotype" w:hAnsi="Palatino Linotype" w:cs="Arial"/>
          <w:b/>
          <w:sz w:val="26"/>
          <w:szCs w:val="26"/>
        </w:rPr>
        <w:t xml:space="preserve">Acto Impugnado: </w:t>
      </w:r>
      <w:r w:rsidRPr="00EE55BF">
        <w:rPr>
          <w:rFonts w:ascii="Palatino Linotype" w:eastAsiaTheme="minorHAnsi" w:hAnsi="Palatino Linotype" w:cstheme="minorBidi"/>
          <w:i/>
          <w:color w:val="000000"/>
          <w:sz w:val="22"/>
          <w:szCs w:val="22"/>
          <w:lang w:val="es-MX" w:eastAsia="en-US"/>
        </w:rPr>
        <w:t>“</w:t>
      </w:r>
      <w:r w:rsidR="00AE47D5" w:rsidRPr="00EE55BF">
        <w:rPr>
          <w:rFonts w:ascii="Palatino Linotype" w:eastAsiaTheme="minorHAnsi" w:hAnsi="Palatino Linotype" w:cstheme="minorBidi"/>
          <w:i/>
          <w:color w:val="000000"/>
          <w:sz w:val="22"/>
          <w:szCs w:val="22"/>
          <w:lang w:val="es-MX" w:eastAsia="en-US"/>
        </w:rPr>
        <w:t>respuesta de la obligada</w:t>
      </w:r>
      <w:r w:rsidRPr="00EE55BF">
        <w:rPr>
          <w:rFonts w:ascii="Palatino Linotype" w:eastAsiaTheme="minorHAnsi" w:hAnsi="Palatino Linotype" w:cstheme="minorBidi"/>
          <w:i/>
          <w:color w:val="000000"/>
          <w:sz w:val="22"/>
          <w:szCs w:val="22"/>
          <w:lang w:val="es-MX" w:eastAsia="en-US"/>
        </w:rPr>
        <w:t>” (Sic).</w:t>
      </w:r>
    </w:p>
    <w:p w14:paraId="181D6544" w14:textId="77777777" w:rsidR="00AE47D5" w:rsidRPr="00EE55BF" w:rsidRDefault="00AE47D5" w:rsidP="00AE47D5">
      <w:pPr>
        <w:spacing w:line="259" w:lineRule="auto"/>
        <w:ind w:left="720"/>
        <w:jc w:val="both"/>
        <w:rPr>
          <w:rFonts w:ascii="Palatino Linotype" w:hAnsi="Palatino Linotype" w:cs="Arial"/>
          <w:b/>
          <w:sz w:val="26"/>
          <w:szCs w:val="26"/>
        </w:rPr>
      </w:pPr>
    </w:p>
    <w:p w14:paraId="6C4AD542" w14:textId="54BA5032" w:rsidR="00AB75C2" w:rsidRPr="00EE55BF" w:rsidRDefault="00B2345B" w:rsidP="0011487E">
      <w:pPr>
        <w:pStyle w:val="Prrafodelista"/>
        <w:numPr>
          <w:ilvl w:val="0"/>
          <w:numId w:val="1"/>
        </w:numPr>
        <w:jc w:val="both"/>
        <w:rPr>
          <w:rFonts w:ascii="Palatino Linotype" w:eastAsiaTheme="minorHAnsi" w:hAnsi="Palatino Linotype" w:cstheme="minorBidi"/>
          <w:i/>
          <w:color w:val="000000"/>
          <w:sz w:val="22"/>
          <w:szCs w:val="22"/>
          <w:lang w:val="es-MX" w:eastAsia="en-US"/>
        </w:rPr>
      </w:pPr>
      <w:r w:rsidRPr="00EE55BF">
        <w:rPr>
          <w:rFonts w:ascii="Palatino Linotype" w:hAnsi="Palatino Linotype" w:cs="Arial"/>
          <w:b/>
          <w:sz w:val="26"/>
          <w:szCs w:val="26"/>
        </w:rPr>
        <w:t>Razones o Motivos de Inconformidad</w:t>
      </w:r>
      <w:r w:rsidRPr="00EE55BF">
        <w:rPr>
          <w:rFonts w:ascii="Palatino Linotype" w:hAnsi="Palatino Linotype" w:cs="Arial"/>
          <w:sz w:val="26"/>
          <w:szCs w:val="26"/>
        </w:rPr>
        <w:t xml:space="preserve">: </w:t>
      </w:r>
      <w:r w:rsidR="00555301" w:rsidRPr="00EE55BF">
        <w:rPr>
          <w:rFonts w:ascii="Palatino Linotype" w:hAnsi="Palatino Linotype" w:cs="Arial"/>
          <w:sz w:val="26"/>
          <w:szCs w:val="26"/>
        </w:rPr>
        <w:t>“</w:t>
      </w:r>
      <w:r w:rsidR="00AE47D5" w:rsidRPr="00EE55BF">
        <w:rPr>
          <w:rFonts w:ascii="Palatino Linotype" w:hAnsi="Palatino Linotype" w:cs="Arial"/>
          <w:i/>
          <w:sz w:val="22"/>
          <w:szCs w:val="22"/>
        </w:rPr>
        <w:t xml:space="preserve">La obligada pretende dar por contestada una solicitud basándose en la negativa de una </w:t>
      </w:r>
      <w:proofErr w:type="spellStart"/>
      <w:r w:rsidR="00AE47D5" w:rsidRPr="00EE55BF">
        <w:rPr>
          <w:rFonts w:ascii="Palatino Linotype" w:hAnsi="Palatino Linotype" w:cs="Arial"/>
          <w:i/>
          <w:sz w:val="22"/>
          <w:szCs w:val="22"/>
        </w:rPr>
        <w:t>area</w:t>
      </w:r>
      <w:proofErr w:type="spellEnd"/>
      <w:r w:rsidR="00AE47D5" w:rsidRPr="00EE55BF">
        <w:rPr>
          <w:rFonts w:ascii="Palatino Linotype" w:hAnsi="Palatino Linotype" w:cs="Arial"/>
          <w:i/>
          <w:sz w:val="22"/>
          <w:szCs w:val="22"/>
        </w:rPr>
        <w:t xml:space="preserve"> de su administración no obstante que dicha área es la responsable del manejo de la información solicitada por lo que se esta la hipótesis que la obligada se conduce de mala fe, y falta de transparencia., olvidando que ya se </w:t>
      </w:r>
      <w:proofErr w:type="spellStart"/>
      <w:r w:rsidR="00AE47D5" w:rsidRPr="00EE55BF">
        <w:rPr>
          <w:rFonts w:ascii="Palatino Linotype" w:hAnsi="Palatino Linotype" w:cs="Arial"/>
          <w:i/>
          <w:sz w:val="22"/>
          <w:szCs w:val="22"/>
        </w:rPr>
        <w:t>genero</w:t>
      </w:r>
      <w:proofErr w:type="spellEnd"/>
      <w:r w:rsidR="00AE47D5" w:rsidRPr="00EE55BF">
        <w:rPr>
          <w:rFonts w:ascii="Palatino Linotype" w:hAnsi="Palatino Linotype" w:cs="Arial"/>
          <w:i/>
          <w:sz w:val="22"/>
          <w:szCs w:val="22"/>
        </w:rPr>
        <w:t xml:space="preserve"> el pago de la </w:t>
      </w:r>
      <w:proofErr w:type="spellStart"/>
      <w:r w:rsidR="00AE47D5" w:rsidRPr="00EE55BF">
        <w:rPr>
          <w:rFonts w:ascii="Palatino Linotype" w:hAnsi="Palatino Linotype" w:cs="Arial"/>
          <w:i/>
          <w:sz w:val="22"/>
          <w:szCs w:val="22"/>
        </w:rPr>
        <w:t>nomina</w:t>
      </w:r>
      <w:proofErr w:type="spellEnd"/>
      <w:r w:rsidR="00AE47D5" w:rsidRPr="00EE55BF">
        <w:rPr>
          <w:rFonts w:ascii="Palatino Linotype" w:hAnsi="Palatino Linotype" w:cs="Arial"/>
          <w:i/>
          <w:sz w:val="22"/>
          <w:szCs w:val="22"/>
        </w:rPr>
        <w:t xml:space="preserve"> </w:t>
      </w:r>
      <w:proofErr w:type="spellStart"/>
      <w:r w:rsidR="00AE47D5" w:rsidRPr="00EE55BF">
        <w:rPr>
          <w:rFonts w:ascii="Palatino Linotype" w:hAnsi="Palatino Linotype" w:cs="Arial"/>
          <w:i/>
          <w:sz w:val="22"/>
          <w:szCs w:val="22"/>
        </w:rPr>
        <w:t>desdes</w:t>
      </w:r>
      <w:proofErr w:type="spellEnd"/>
      <w:r w:rsidR="00AE47D5" w:rsidRPr="00EE55BF">
        <w:rPr>
          <w:rFonts w:ascii="Palatino Linotype" w:hAnsi="Palatino Linotype" w:cs="Arial"/>
          <w:i/>
          <w:sz w:val="22"/>
          <w:szCs w:val="22"/>
        </w:rPr>
        <w:t xml:space="preserve"> el 15 de enero del 2025 hasta la fecha solicitada luego entonces si no tiene presupuestado como lo dice como justifica los pago realizados y con </w:t>
      </w:r>
      <w:proofErr w:type="spellStart"/>
      <w:r w:rsidR="00AE47D5" w:rsidRPr="00EE55BF">
        <w:rPr>
          <w:rFonts w:ascii="Palatino Linotype" w:hAnsi="Palatino Linotype" w:cs="Arial"/>
          <w:i/>
          <w:sz w:val="22"/>
          <w:szCs w:val="22"/>
        </w:rPr>
        <w:t>que</w:t>
      </w:r>
      <w:proofErr w:type="spellEnd"/>
      <w:r w:rsidR="00AE47D5" w:rsidRPr="00EE55BF">
        <w:rPr>
          <w:rFonts w:ascii="Palatino Linotype" w:hAnsi="Palatino Linotype" w:cs="Arial"/>
          <w:i/>
          <w:sz w:val="22"/>
          <w:szCs w:val="22"/>
        </w:rPr>
        <w:t xml:space="preserve"> autorización dejando un cumulo de violaciones a la ley.</w:t>
      </w:r>
      <w:r w:rsidR="00555301" w:rsidRPr="00EE55BF">
        <w:rPr>
          <w:rFonts w:ascii="Palatino Linotype" w:hAnsi="Palatino Linotype" w:cs="Arial"/>
          <w:i/>
          <w:sz w:val="22"/>
          <w:szCs w:val="22"/>
        </w:rPr>
        <w:t xml:space="preserve">” (Sic). </w:t>
      </w:r>
    </w:p>
    <w:p w14:paraId="684A7068" w14:textId="77777777" w:rsidR="00555301" w:rsidRPr="00EE55BF" w:rsidRDefault="00555301" w:rsidP="00B2345B">
      <w:pPr>
        <w:spacing w:line="360" w:lineRule="auto"/>
        <w:jc w:val="both"/>
        <w:rPr>
          <w:rFonts w:ascii="Palatino Linotype" w:eastAsiaTheme="minorHAnsi" w:hAnsi="Palatino Linotype" w:cs="Arial"/>
          <w:b/>
          <w:lang w:val="es-MX" w:eastAsia="en-US"/>
        </w:rPr>
      </w:pPr>
    </w:p>
    <w:p w14:paraId="52D08D98" w14:textId="3810F6BD" w:rsidR="00B2345B" w:rsidRPr="00EE55BF" w:rsidRDefault="00F94208" w:rsidP="00B2345B">
      <w:pPr>
        <w:spacing w:line="360" w:lineRule="auto"/>
        <w:jc w:val="both"/>
        <w:rPr>
          <w:rFonts w:ascii="Palatino Linotype" w:eastAsiaTheme="minorHAnsi" w:hAnsi="Palatino Linotype" w:cs="Arial"/>
          <w:b/>
          <w:sz w:val="28"/>
          <w:lang w:val="es-MX" w:eastAsia="en-US"/>
        </w:rPr>
      </w:pPr>
      <w:r w:rsidRPr="00EE55BF">
        <w:rPr>
          <w:rFonts w:ascii="Palatino Linotype" w:eastAsiaTheme="minorHAnsi" w:hAnsi="Palatino Linotype" w:cs="Arial"/>
          <w:b/>
          <w:sz w:val="28"/>
          <w:lang w:val="es-MX" w:eastAsia="en-US"/>
        </w:rPr>
        <w:t>CUAR</w:t>
      </w:r>
      <w:r w:rsidR="00B2345B" w:rsidRPr="00EE55BF">
        <w:rPr>
          <w:rFonts w:ascii="Palatino Linotype" w:eastAsiaTheme="minorHAnsi" w:hAnsi="Palatino Linotype" w:cs="Arial"/>
          <w:b/>
          <w:sz w:val="28"/>
          <w:lang w:val="es-MX" w:eastAsia="en-US"/>
        </w:rPr>
        <w:t>TO. Del turno del recurso de revisión.</w:t>
      </w:r>
    </w:p>
    <w:p w14:paraId="25D4D0FE" w14:textId="5E787FB5" w:rsidR="00B2345B" w:rsidRPr="00EE55BF" w:rsidRDefault="00B2345B" w:rsidP="00B2345B">
      <w:pPr>
        <w:spacing w:line="360" w:lineRule="auto"/>
        <w:jc w:val="both"/>
        <w:rPr>
          <w:rFonts w:ascii="Palatino Linotype" w:eastAsiaTheme="minorHAnsi" w:hAnsi="Palatino Linotype" w:cs="Arial"/>
          <w:lang w:val="es-MX" w:eastAsia="en-US"/>
        </w:rPr>
      </w:pPr>
      <w:r w:rsidRPr="00EE55BF">
        <w:rPr>
          <w:rFonts w:ascii="Palatino Linotype" w:eastAsiaTheme="minorHAnsi" w:hAnsi="Palatino Linotype" w:cs="Arial"/>
          <w:lang w:val="es-MX" w:eastAsia="en-US"/>
        </w:rPr>
        <w:t xml:space="preserve">Medio de impugnación que le fue turnado al Comisionado Presidente </w:t>
      </w:r>
      <w:r w:rsidRPr="00EE55BF">
        <w:rPr>
          <w:rFonts w:ascii="Palatino Linotype" w:eastAsiaTheme="minorHAnsi" w:hAnsi="Palatino Linotype" w:cs="Arial"/>
          <w:b/>
          <w:lang w:val="es-MX" w:eastAsia="en-US"/>
        </w:rPr>
        <w:t>José Martínez Vilchis</w:t>
      </w:r>
      <w:r w:rsidRPr="00EE55BF">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AE47D5" w:rsidRPr="00EE55BF">
        <w:rPr>
          <w:rFonts w:ascii="Palatino Linotype" w:eastAsiaTheme="minorHAnsi" w:hAnsi="Palatino Linotype" w:cs="Arial"/>
          <w:lang w:val="es-MX" w:eastAsia="en-US"/>
        </w:rPr>
        <w:t>veintiocho</w:t>
      </w:r>
      <w:r w:rsidR="00CC4206" w:rsidRPr="00EE55BF">
        <w:rPr>
          <w:rFonts w:ascii="Palatino Linotype" w:eastAsiaTheme="minorHAnsi" w:hAnsi="Palatino Linotype" w:cs="Arial"/>
          <w:lang w:val="es-MX" w:eastAsia="en-US"/>
        </w:rPr>
        <w:t xml:space="preserve"> </w:t>
      </w:r>
      <w:r w:rsidR="00555301" w:rsidRPr="00EE55BF">
        <w:rPr>
          <w:rFonts w:ascii="Palatino Linotype" w:eastAsiaTheme="minorHAnsi" w:hAnsi="Palatino Linotype" w:cs="Arial"/>
          <w:lang w:val="es-MX" w:eastAsia="en-US"/>
        </w:rPr>
        <w:t>de febrero</w:t>
      </w:r>
      <w:r w:rsidRPr="00EE55BF">
        <w:rPr>
          <w:rFonts w:ascii="Palatino Linotype" w:eastAsiaTheme="minorHAnsi" w:hAnsi="Palatino Linotype" w:cs="Arial"/>
          <w:lang w:val="es-MX" w:eastAsia="en-US"/>
        </w:rPr>
        <w:t xml:space="preserve"> de dos mil veint</w:t>
      </w:r>
      <w:r w:rsidR="00555301" w:rsidRPr="00EE55BF">
        <w:rPr>
          <w:rFonts w:ascii="Palatino Linotype" w:eastAsiaTheme="minorHAnsi" w:hAnsi="Palatino Linotype" w:cs="Arial"/>
          <w:lang w:val="es-MX" w:eastAsia="en-US"/>
        </w:rPr>
        <w:t>icinco</w:t>
      </w:r>
      <w:r w:rsidRPr="00EE55BF">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706272C4" w14:textId="77777777" w:rsidR="00B2345B" w:rsidRPr="00EE55BF" w:rsidRDefault="00B2345B" w:rsidP="00B2345B">
      <w:pPr>
        <w:spacing w:line="360" w:lineRule="auto"/>
        <w:jc w:val="both"/>
        <w:rPr>
          <w:rFonts w:ascii="Palatino Linotype" w:eastAsiaTheme="minorHAnsi" w:hAnsi="Palatino Linotype" w:cs="Arial"/>
          <w:lang w:val="es-MX" w:eastAsia="en-US"/>
        </w:rPr>
      </w:pPr>
    </w:p>
    <w:p w14:paraId="0BD9C8E2" w14:textId="4A5605BF" w:rsidR="00B2345B" w:rsidRPr="00EE55BF" w:rsidRDefault="00F94208" w:rsidP="00B2345B">
      <w:pPr>
        <w:spacing w:line="360" w:lineRule="auto"/>
        <w:jc w:val="both"/>
        <w:rPr>
          <w:rFonts w:ascii="Palatino Linotype" w:eastAsiaTheme="minorHAnsi" w:hAnsi="Palatino Linotype" w:cs="Arial"/>
          <w:b/>
          <w:sz w:val="28"/>
          <w:lang w:val="es-MX" w:eastAsia="en-US"/>
        </w:rPr>
      </w:pPr>
      <w:r w:rsidRPr="00EE55BF">
        <w:rPr>
          <w:rFonts w:ascii="Palatino Linotype" w:eastAsiaTheme="minorHAnsi" w:hAnsi="Palatino Linotype" w:cs="Arial"/>
          <w:b/>
          <w:sz w:val="28"/>
          <w:lang w:val="es-MX" w:eastAsia="en-US"/>
        </w:rPr>
        <w:t>QUIN</w:t>
      </w:r>
      <w:r w:rsidR="00B2345B" w:rsidRPr="00EE55BF">
        <w:rPr>
          <w:rFonts w:ascii="Palatino Linotype" w:eastAsiaTheme="minorHAnsi" w:hAnsi="Palatino Linotype" w:cs="Arial"/>
          <w:b/>
          <w:sz w:val="28"/>
          <w:lang w:val="es-MX" w:eastAsia="en-US"/>
        </w:rPr>
        <w:t>TO. De la etapa de manifestaciones y/o alegatos.</w:t>
      </w:r>
    </w:p>
    <w:p w14:paraId="41997A14" w14:textId="23A42598" w:rsidR="006C18A8" w:rsidRPr="00EE55BF" w:rsidRDefault="00B2345B" w:rsidP="00B74C9F">
      <w:pPr>
        <w:spacing w:line="360" w:lineRule="auto"/>
        <w:jc w:val="both"/>
        <w:rPr>
          <w:rFonts w:ascii="Palatino Linotype" w:eastAsiaTheme="minorHAnsi" w:hAnsi="Palatino Linotype" w:cs="Arial"/>
          <w:lang w:val="es-MX" w:eastAsia="en-US"/>
        </w:rPr>
      </w:pPr>
      <w:r w:rsidRPr="00EE55BF">
        <w:rPr>
          <w:rFonts w:ascii="Palatino Linotype" w:eastAsiaTheme="minorHAnsi" w:hAnsi="Palatino Linotype" w:cs="Arial"/>
          <w:lang w:val="es-MX" w:eastAsia="en-US"/>
        </w:rPr>
        <w:t>Una vez transcurrido el término legal referido se destaca que,</w:t>
      </w:r>
      <w:r w:rsidR="00B74C9F" w:rsidRPr="00EE55BF">
        <w:rPr>
          <w:rFonts w:ascii="Palatino Linotype" w:eastAsiaTheme="minorHAnsi" w:hAnsi="Palatino Linotype" w:cs="Arial"/>
          <w:lang w:val="es-MX" w:eastAsia="en-US"/>
        </w:rPr>
        <w:t xml:space="preserve"> </w:t>
      </w:r>
      <w:r w:rsidR="0027553E" w:rsidRPr="00EE55BF">
        <w:rPr>
          <w:rFonts w:ascii="Palatino Linotype" w:eastAsiaTheme="minorHAnsi" w:hAnsi="Palatino Linotype" w:cs="Arial"/>
          <w:lang w:val="es-MX" w:eastAsia="en-US"/>
        </w:rPr>
        <w:t xml:space="preserve">el </w:t>
      </w:r>
      <w:r w:rsidRPr="00EE55BF">
        <w:rPr>
          <w:rFonts w:ascii="Palatino Linotype" w:eastAsiaTheme="minorHAnsi" w:hAnsi="Palatino Linotype" w:cs="Arial"/>
          <w:b/>
          <w:lang w:val="es-MX" w:eastAsia="en-US"/>
        </w:rPr>
        <w:t>Sujeto Obligado</w:t>
      </w:r>
      <w:r w:rsidRPr="00EE55BF">
        <w:rPr>
          <w:rFonts w:ascii="Palatino Linotype" w:eastAsiaTheme="minorHAnsi" w:hAnsi="Palatino Linotype" w:cs="Arial"/>
          <w:lang w:val="es-MX" w:eastAsia="en-US"/>
        </w:rPr>
        <w:t xml:space="preserve"> </w:t>
      </w:r>
      <w:r w:rsidR="00AE47D5" w:rsidRPr="00EE55BF">
        <w:rPr>
          <w:rFonts w:ascii="Palatino Linotype" w:eastAsiaTheme="minorHAnsi" w:hAnsi="Palatino Linotype" w:cs="Arial"/>
          <w:lang w:val="es-MX" w:eastAsia="en-US"/>
        </w:rPr>
        <w:t>en fecha seis de marzo de dos mil veinticinco, rindió</w:t>
      </w:r>
      <w:r w:rsidR="0011487E" w:rsidRPr="00EE55BF">
        <w:rPr>
          <w:rFonts w:ascii="Palatino Linotype" w:eastAsiaTheme="minorHAnsi" w:hAnsi="Palatino Linotype" w:cs="Arial"/>
          <w:lang w:val="es-MX" w:eastAsia="en-US"/>
        </w:rPr>
        <w:t xml:space="preserve"> su informe justificado</w:t>
      </w:r>
      <w:r w:rsidR="00AE47D5" w:rsidRPr="00EE55BF">
        <w:rPr>
          <w:rFonts w:ascii="Palatino Linotype" w:eastAsiaTheme="minorHAnsi" w:hAnsi="Palatino Linotype" w:cs="Arial"/>
          <w:lang w:val="es-MX" w:eastAsia="en-US"/>
        </w:rPr>
        <w:t xml:space="preserve"> mediante el archivo electrónico denominado </w:t>
      </w:r>
      <w:r w:rsidR="00AE47D5" w:rsidRPr="00EE55BF">
        <w:rPr>
          <w:rFonts w:ascii="Palatino Linotype" w:eastAsiaTheme="minorHAnsi" w:hAnsi="Palatino Linotype" w:cs="Arial"/>
          <w:i/>
          <w:iCs/>
          <w:lang w:val="es-MX" w:eastAsia="en-US"/>
        </w:rPr>
        <w:t>“RR1870 18.pdf”</w:t>
      </w:r>
      <w:r w:rsidR="00AE47D5" w:rsidRPr="00EE55BF">
        <w:rPr>
          <w:rFonts w:ascii="Palatino Linotype" w:eastAsiaTheme="minorHAnsi" w:hAnsi="Palatino Linotype" w:cs="Arial"/>
          <w:lang w:val="es-MX" w:eastAsia="en-US"/>
        </w:rPr>
        <w:t>; mismo que fue puesto a la vista del particular mediante Acuerdo de fecha trece del mismo mes y año</w:t>
      </w:r>
      <w:r w:rsidRPr="00EE55BF">
        <w:rPr>
          <w:rFonts w:ascii="Palatino Linotype" w:eastAsiaTheme="minorHAnsi" w:hAnsi="Palatino Linotype" w:cs="Arial"/>
          <w:lang w:val="es-MX" w:eastAsia="en-US"/>
        </w:rPr>
        <w:t xml:space="preserve">; asimismo, se aprecia </w:t>
      </w:r>
      <w:r w:rsidRPr="00EE55BF">
        <w:rPr>
          <w:rFonts w:ascii="Palatino Linotype" w:eastAsiaTheme="minorHAnsi" w:hAnsi="Palatino Linotype" w:cs="Arial"/>
          <w:lang w:val="es-MX" w:eastAsia="en-US"/>
        </w:rPr>
        <w:lastRenderedPageBreak/>
        <w:t xml:space="preserve">que la parte </w:t>
      </w:r>
      <w:r w:rsidRPr="00EE55BF">
        <w:rPr>
          <w:rFonts w:ascii="Palatino Linotype" w:eastAsiaTheme="minorHAnsi" w:hAnsi="Palatino Linotype" w:cs="Arial"/>
          <w:b/>
          <w:lang w:val="es-MX" w:eastAsia="en-US"/>
        </w:rPr>
        <w:t>Recurrente</w:t>
      </w:r>
      <w:r w:rsidR="006C18A8" w:rsidRPr="00EE55BF">
        <w:rPr>
          <w:rFonts w:ascii="Palatino Linotype" w:eastAsiaTheme="minorHAnsi" w:hAnsi="Palatino Linotype" w:cs="Arial"/>
          <w:lang w:val="es-MX" w:eastAsia="en-US"/>
        </w:rPr>
        <w:t xml:space="preserve"> </w:t>
      </w:r>
      <w:r w:rsidR="00CC4206" w:rsidRPr="00EE55BF">
        <w:rPr>
          <w:rFonts w:ascii="Palatino Linotype" w:eastAsiaTheme="minorHAnsi" w:hAnsi="Palatino Linotype" w:cs="Arial"/>
          <w:lang w:val="es-MX" w:eastAsia="en-US"/>
        </w:rPr>
        <w:t xml:space="preserve">no </w:t>
      </w:r>
      <w:r w:rsidRPr="00EE55BF">
        <w:rPr>
          <w:rFonts w:ascii="Palatino Linotype" w:eastAsiaTheme="minorHAnsi" w:hAnsi="Palatino Linotype" w:cs="Arial"/>
          <w:lang w:val="es-MX" w:eastAsia="en-US"/>
        </w:rPr>
        <w:t>realizó alegatos, ni ofreció pruebas o manifestaciones, lo anterior de conformidad con la siguiente imagen:</w:t>
      </w:r>
    </w:p>
    <w:p w14:paraId="54A404F0" w14:textId="153C3421" w:rsidR="006C18A8" w:rsidRPr="00EE55BF" w:rsidRDefault="00AE47D5" w:rsidP="0027553E">
      <w:pPr>
        <w:spacing w:line="360" w:lineRule="auto"/>
        <w:jc w:val="both"/>
        <w:rPr>
          <w:rFonts w:ascii="Palatino Linotype" w:eastAsiaTheme="minorHAnsi" w:hAnsi="Palatino Linotype" w:cs="Arial"/>
          <w:lang w:val="es-MX" w:eastAsia="en-US"/>
        </w:rPr>
      </w:pPr>
      <w:r w:rsidRPr="00EE55BF">
        <w:rPr>
          <w:rFonts w:ascii="Palatino Linotype" w:eastAsiaTheme="minorHAnsi" w:hAnsi="Palatino Linotype" w:cs="Arial"/>
          <w:noProof/>
          <w:lang w:val="es-MX" w:eastAsia="es-MX"/>
        </w:rPr>
        <w:drawing>
          <wp:inline distT="0" distB="0" distL="0" distR="0" wp14:anchorId="5B1D2430" wp14:editId="34C8C50C">
            <wp:extent cx="5791835" cy="1835150"/>
            <wp:effectExtent l="152400" t="152400" r="361315" b="355600"/>
            <wp:docPr id="17945429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542995" name=""/>
                    <pic:cNvPicPr/>
                  </pic:nvPicPr>
                  <pic:blipFill>
                    <a:blip r:embed="rId8"/>
                    <a:stretch>
                      <a:fillRect/>
                    </a:stretch>
                  </pic:blipFill>
                  <pic:spPr>
                    <a:xfrm>
                      <a:off x="0" y="0"/>
                      <a:ext cx="5791835" cy="1835150"/>
                    </a:xfrm>
                    <a:prstGeom prst="rect">
                      <a:avLst/>
                    </a:prstGeom>
                    <a:ln>
                      <a:noFill/>
                    </a:ln>
                    <a:effectLst>
                      <a:outerShdw blurRad="292100" dist="139700" dir="2700000" algn="tl" rotWithShape="0">
                        <a:srgbClr val="333333">
                          <a:alpha val="65000"/>
                        </a:srgbClr>
                      </a:outerShdw>
                    </a:effectLst>
                  </pic:spPr>
                </pic:pic>
              </a:graphicData>
            </a:graphic>
          </wp:inline>
        </w:drawing>
      </w:r>
    </w:p>
    <w:p w14:paraId="6D3300B4" w14:textId="08F25B44" w:rsidR="00B2345B" w:rsidRPr="00EE55BF" w:rsidRDefault="00F94208" w:rsidP="00B2345B">
      <w:pPr>
        <w:tabs>
          <w:tab w:val="left" w:pos="3206"/>
        </w:tabs>
        <w:spacing w:line="360" w:lineRule="auto"/>
        <w:jc w:val="both"/>
        <w:rPr>
          <w:rFonts w:ascii="Palatino Linotype" w:eastAsiaTheme="minorHAnsi" w:hAnsi="Palatino Linotype" w:cs="Arial"/>
          <w:b/>
          <w:sz w:val="28"/>
          <w:lang w:val="es-MX" w:eastAsia="en-US"/>
        </w:rPr>
      </w:pPr>
      <w:r w:rsidRPr="00EE55BF">
        <w:rPr>
          <w:rFonts w:ascii="Palatino Linotype" w:eastAsiaTheme="minorHAnsi" w:hAnsi="Palatino Linotype" w:cs="Arial"/>
          <w:b/>
          <w:sz w:val="28"/>
          <w:lang w:val="es-MX" w:eastAsia="en-US"/>
        </w:rPr>
        <w:t>SEXT</w:t>
      </w:r>
      <w:r w:rsidR="00B2345B" w:rsidRPr="00EE55BF">
        <w:rPr>
          <w:rFonts w:ascii="Palatino Linotype" w:eastAsiaTheme="minorHAnsi" w:hAnsi="Palatino Linotype" w:cs="Arial"/>
          <w:b/>
          <w:sz w:val="28"/>
          <w:lang w:val="es-MX" w:eastAsia="en-US"/>
        </w:rPr>
        <w:t>O. Del cierre de instrucción.</w:t>
      </w:r>
      <w:r w:rsidR="00B2345B" w:rsidRPr="00EE55BF">
        <w:rPr>
          <w:rFonts w:ascii="Palatino Linotype" w:eastAsiaTheme="minorHAnsi" w:hAnsi="Palatino Linotype" w:cs="Arial"/>
          <w:b/>
          <w:sz w:val="28"/>
          <w:lang w:val="es-MX" w:eastAsia="en-US"/>
        </w:rPr>
        <w:tab/>
      </w:r>
    </w:p>
    <w:p w14:paraId="62DE5322" w14:textId="6F330FF1" w:rsidR="00763D8A" w:rsidRPr="00EE55BF" w:rsidRDefault="00B2345B" w:rsidP="00B96A17">
      <w:pPr>
        <w:spacing w:line="360" w:lineRule="auto"/>
        <w:jc w:val="both"/>
        <w:rPr>
          <w:rFonts w:ascii="Palatino Linotype" w:eastAsiaTheme="minorHAnsi" w:hAnsi="Palatino Linotype" w:cs="Arial"/>
          <w:lang w:val="es-MX" w:eastAsia="en-US"/>
        </w:rPr>
      </w:pPr>
      <w:r w:rsidRPr="00EE55BF">
        <w:rPr>
          <w:rFonts w:ascii="Palatino Linotype" w:eastAsiaTheme="minorHAnsi" w:hAnsi="Palatino Linotype" w:cs="Arial"/>
          <w:lang w:val="es-MX" w:eastAsia="en-US"/>
        </w:rPr>
        <w:t xml:space="preserve">Así, una vez transcurrido el término legal, permitió decretarse el cierre de instrucción en fecha </w:t>
      </w:r>
      <w:r w:rsidR="00AE47D5" w:rsidRPr="00EE55BF">
        <w:rPr>
          <w:rFonts w:ascii="Palatino Linotype" w:eastAsiaTheme="minorHAnsi" w:hAnsi="Palatino Linotype" w:cs="Arial"/>
          <w:lang w:val="es-MX" w:eastAsia="en-US"/>
        </w:rPr>
        <w:t>veinte</w:t>
      </w:r>
      <w:r w:rsidR="00CC4206" w:rsidRPr="00EE55BF">
        <w:rPr>
          <w:rFonts w:ascii="Palatino Linotype" w:eastAsiaTheme="minorHAnsi" w:hAnsi="Palatino Linotype" w:cs="Arial"/>
          <w:lang w:val="es-MX" w:eastAsia="en-US"/>
        </w:rPr>
        <w:t xml:space="preserve"> de marzo</w:t>
      </w:r>
      <w:r w:rsidRPr="00EE55BF">
        <w:rPr>
          <w:rFonts w:ascii="Palatino Linotype" w:eastAsiaTheme="minorHAnsi" w:hAnsi="Palatino Linotype" w:cs="Arial"/>
          <w:lang w:val="es-MX" w:eastAsia="en-US"/>
        </w:rPr>
        <w:t xml:space="preserve"> del año en curso, en términos del artículo 185, Fracción VI, de la Ley de Transparencia y Acceso a la Información Pública del Estado de México y Municipios, iniciando el término legal para dictar resolución definitiva del asunto.</w:t>
      </w:r>
    </w:p>
    <w:p w14:paraId="297F2736" w14:textId="77777777" w:rsidR="0011487E" w:rsidRPr="00EE55BF" w:rsidRDefault="0011487E" w:rsidP="00B96A17">
      <w:pPr>
        <w:spacing w:line="360" w:lineRule="auto"/>
        <w:jc w:val="both"/>
        <w:rPr>
          <w:rFonts w:ascii="Palatino Linotype" w:eastAsiaTheme="minorHAnsi" w:hAnsi="Palatino Linotype" w:cs="Arial"/>
          <w:lang w:val="es-MX" w:eastAsia="en-US"/>
        </w:rPr>
      </w:pPr>
    </w:p>
    <w:p w14:paraId="22533BAB" w14:textId="77777777" w:rsidR="00D57F74" w:rsidRPr="00EE55BF" w:rsidRDefault="00E74701" w:rsidP="00270257">
      <w:pPr>
        <w:spacing w:line="360" w:lineRule="auto"/>
        <w:jc w:val="center"/>
        <w:rPr>
          <w:rFonts w:ascii="Palatino Linotype" w:eastAsiaTheme="minorHAnsi" w:hAnsi="Palatino Linotype" w:cs="Arial"/>
          <w:b/>
          <w:sz w:val="28"/>
          <w:lang w:val="es-MX" w:eastAsia="en-US"/>
        </w:rPr>
      </w:pPr>
      <w:r w:rsidRPr="00EE55BF">
        <w:rPr>
          <w:rFonts w:ascii="Palatino Linotype" w:eastAsiaTheme="minorHAnsi" w:hAnsi="Palatino Linotype" w:cs="Arial"/>
          <w:b/>
          <w:sz w:val="28"/>
          <w:lang w:val="es-MX" w:eastAsia="en-US"/>
        </w:rPr>
        <w:t>C O N S I D E R A N</w:t>
      </w:r>
      <w:r w:rsidR="00D57F74" w:rsidRPr="00EE55BF">
        <w:rPr>
          <w:rFonts w:ascii="Palatino Linotype" w:eastAsiaTheme="minorHAnsi" w:hAnsi="Palatino Linotype" w:cs="Arial"/>
          <w:b/>
          <w:sz w:val="28"/>
          <w:lang w:val="es-MX" w:eastAsia="en-US"/>
        </w:rPr>
        <w:t xml:space="preserve"> D O </w:t>
      </w:r>
    </w:p>
    <w:p w14:paraId="6E24D6C0" w14:textId="77777777" w:rsidR="00270257" w:rsidRPr="00EE55BF" w:rsidRDefault="00270257" w:rsidP="00763D8A">
      <w:pPr>
        <w:pStyle w:val="Sinespaciado"/>
        <w:rPr>
          <w:rFonts w:eastAsiaTheme="minorHAnsi"/>
          <w:lang w:eastAsia="en-US"/>
        </w:rPr>
      </w:pPr>
    </w:p>
    <w:p w14:paraId="164F7678" w14:textId="77777777" w:rsidR="0029071C" w:rsidRPr="00EE55BF" w:rsidRDefault="0029071C" w:rsidP="0029071C">
      <w:pPr>
        <w:spacing w:line="360" w:lineRule="auto"/>
        <w:jc w:val="both"/>
        <w:rPr>
          <w:rFonts w:ascii="Palatino Linotype" w:eastAsiaTheme="minorHAnsi" w:hAnsi="Palatino Linotype" w:cs="Arial"/>
          <w:sz w:val="28"/>
          <w:lang w:val="es-MX" w:eastAsia="en-US"/>
        </w:rPr>
      </w:pPr>
      <w:r w:rsidRPr="00EE55BF">
        <w:rPr>
          <w:rFonts w:ascii="Palatino Linotype" w:eastAsiaTheme="minorHAnsi" w:hAnsi="Palatino Linotype" w:cs="Arial"/>
          <w:b/>
          <w:sz w:val="28"/>
          <w:lang w:val="es-MX" w:eastAsia="en-US"/>
        </w:rPr>
        <w:t>PRIMERO. De la competencia</w:t>
      </w:r>
      <w:r w:rsidRPr="00EE55BF">
        <w:rPr>
          <w:rFonts w:ascii="Palatino Linotype" w:eastAsiaTheme="minorHAnsi" w:hAnsi="Palatino Linotype" w:cs="Arial"/>
          <w:sz w:val="28"/>
          <w:lang w:val="es-MX" w:eastAsia="en-US"/>
        </w:rPr>
        <w:t>.</w:t>
      </w:r>
    </w:p>
    <w:p w14:paraId="4702846A" w14:textId="2D83A35F" w:rsidR="0027553E" w:rsidRPr="00EE55BF" w:rsidRDefault="00EA6698" w:rsidP="00CC0B81">
      <w:pPr>
        <w:spacing w:line="360" w:lineRule="auto"/>
        <w:jc w:val="both"/>
        <w:rPr>
          <w:rFonts w:ascii="Palatino Linotype" w:eastAsiaTheme="minorHAnsi" w:hAnsi="Palatino Linotype" w:cs="Arial"/>
          <w:lang w:val="es-MX" w:eastAsia="en-US"/>
        </w:rPr>
      </w:pPr>
      <w:r w:rsidRPr="00EE55BF">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w:t>
      </w:r>
      <w:r w:rsidRPr="00EE55BF">
        <w:rPr>
          <w:rFonts w:ascii="Palatino Linotype" w:eastAsiaTheme="minorHAnsi" w:hAnsi="Palatino Linotype" w:cs="Arial"/>
          <w:lang w:val="es-MX" w:eastAsia="en-US"/>
        </w:rPr>
        <w:lastRenderedPageBreak/>
        <w:t>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7DBFB737" w14:textId="77777777" w:rsidR="00EA6698" w:rsidRPr="00EE55BF" w:rsidRDefault="00EA6698" w:rsidP="00CC0B81">
      <w:pPr>
        <w:spacing w:line="360" w:lineRule="auto"/>
        <w:jc w:val="both"/>
        <w:rPr>
          <w:rFonts w:ascii="Palatino Linotype" w:eastAsiaTheme="minorHAnsi" w:hAnsi="Palatino Linotype" w:cs="Arial"/>
          <w:lang w:val="es-MX" w:eastAsia="en-US"/>
        </w:rPr>
      </w:pPr>
    </w:p>
    <w:p w14:paraId="338B74C3" w14:textId="77777777" w:rsidR="0029071C" w:rsidRPr="00EE55BF"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EE55BF">
        <w:rPr>
          <w:rFonts w:ascii="Palatino Linotype" w:eastAsiaTheme="minorHAnsi" w:hAnsi="Palatino Linotype" w:cs="Arial"/>
          <w:b/>
          <w:sz w:val="28"/>
          <w:lang w:val="es-MX" w:eastAsia="en-US"/>
        </w:rPr>
        <w:t xml:space="preserve">SEGUNDO. De los alcances del Recurso de Revisión. </w:t>
      </w:r>
    </w:p>
    <w:p w14:paraId="206CBB9A" w14:textId="1F452E1C" w:rsidR="006107BE" w:rsidRPr="00EE55BF"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EE55BF">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w:t>
      </w:r>
      <w:r w:rsidR="0027553E" w:rsidRPr="00EE55BF">
        <w:rPr>
          <w:rFonts w:ascii="Palatino Linotype" w:eastAsiaTheme="minorHAnsi" w:hAnsi="Palatino Linotype" w:cs="Arial"/>
          <w:lang w:val="es-MX" w:eastAsia="en-US"/>
        </w:rPr>
        <w:t>io rector de máxima publicidad.</w:t>
      </w:r>
    </w:p>
    <w:p w14:paraId="3C06AFBB" w14:textId="77777777" w:rsidR="006107BE" w:rsidRPr="00EE55BF" w:rsidRDefault="006107BE" w:rsidP="0029071C">
      <w:pPr>
        <w:autoSpaceDE w:val="0"/>
        <w:autoSpaceDN w:val="0"/>
        <w:adjustRightInd w:val="0"/>
        <w:spacing w:line="360" w:lineRule="auto"/>
        <w:jc w:val="both"/>
        <w:rPr>
          <w:rFonts w:ascii="Palatino Linotype" w:eastAsiaTheme="minorHAnsi" w:hAnsi="Palatino Linotype" w:cs="Arial"/>
          <w:lang w:val="es-MX" w:eastAsia="en-US"/>
        </w:rPr>
      </w:pPr>
    </w:p>
    <w:p w14:paraId="08A0CD10" w14:textId="77777777" w:rsidR="006107BE" w:rsidRPr="00EE55BF" w:rsidRDefault="006107BE" w:rsidP="006107BE">
      <w:pPr>
        <w:autoSpaceDE w:val="0"/>
        <w:autoSpaceDN w:val="0"/>
        <w:adjustRightInd w:val="0"/>
        <w:spacing w:line="360" w:lineRule="auto"/>
        <w:jc w:val="both"/>
        <w:rPr>
          <w:rFonts w:ascii="Palatino Linotype" w:eastAsiaTheme="minorHAnsi" w:hAnsi="Palatino Linotype" w:cs="Arial"/>
          <w:lang w:val="es-MX" w:eastAsia="en-US"/>
        </w:rPr>
      </w:pPr>
      <w:r w:rsidRPr="00EE55BF">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1BE79896" w14:textId="77777777" w:rsidR="006107BE" w:rsidRPr="00EE55BF" w:rsidRDefault="006107BE" w:rsidP="006107BE">
      <w:pPr>
        <w:autoSpaceDE w:val="0"/>
        <w:autoSpaceDN w:val="0"/>
        <w:adjustRightInd w:val="0"/>
        <w:spacing w:line="360" w:lineRule="auto"/>
        <w:jc w:val="both"/>
        <w:rPr>
          <w:rFonts w:ascii="Palatino Linotype" w:eastAsiaTheme="minorHAnsi" w:hAnsi="Palatino Linotype" w:cs="Arial"/>
          <w:lang w:val="es-MX" w:eastAsia="en-US"/>
        </w:rPr>
      </w:pPr>
    </w:p>
    <w:p w14:paraId="1ED567B2" w14:textId="67905E51" w:rsidR="006107BE" w:rsidRPr="00EE55BF" w:rsidRDefault="006107BE" w:rsidP="006107BE">
      <w:pPr>
        <w:autoSpaceDE w:val="0"/>
        <w:autoSpaceDN w:val="0"/>
        <w:adjustRightInd w:val="0"/>
        <w:spacing w:line="360" w:lineRule="auto"/>
        <w:jc w:val="both"/>
        <w:rPr>
          <w:rFonts w:ascii="Palatino Linotype" w:eastAsiaTheme="minorHAnsi" w:hAnsi="Palatino Linotype" w:cs="Arial"/>
          <w:lang w:val="es-MX" w:eastAsia="en-US"/>
        </w:rPr>
      </w:pPr>
      <w:r w:rsidRPr="00EE55BF">
        <w:rPr>
          <w:rFonts w:ascii="Palatino Linotype" w:eastAsiaTheme="minorHAnsi" w:hAnsi="Palatino Linotype" w:cs="Arial"/>
          <w:lang w:val="es-MX" w:eastAsia="en-US"/>
        </w:rPr>
        <w:t>Resulta procedente la interposición del recurso de revisión, ya que se actualiza la causal de procedencia señalada en el artículo 179, fracción I, de la Ley de Transparencia y Acceso a la Información Pública del Estado de México y Municipios.</w:t>
      </w:r>
    </w:p>
    <w:p w14:paraId="7BF7C9CA" w14:textId="77777777" w:rsidR="006107BE" w:rsidRPr="00EE55BF" w:rsidRDefault="006107BE" w:rsidP="006107BE">
      <w:pPr>
        <w:autoSpaceDE w:val="0"/>
        <w:autoSpaceDN w:val="0"/>
        <w:adjustRightInd w:val="0"/>
        <w:spacing w:line="360" w:lineRule="auto"/>
        <w:jc w:val="both"/>
        <w:rPr>
          <w:rFonts w:ascii="Palatino Linotype" w:eastAsiaTheme="minorHAnsi" w:hAnsi="Palatino Linotype" w:cs="Arial"/>
          <w:lang w:val="es-MX" w:eastAsia="en-US"/>
        </w:rPr>
      </w:pPr>
    </w:p>
    <w:p w14:paraId="114432C6" w14:textId="14F78D29" w:rsidR="00924B45" w:rsidRPr="00EE55BF" w:rsidRDefault="006107BE" w:rsidP="00CC4206">
      <w:pPr>
        <w:autoSpaceDE w:val="0"/>
        <w:autoSpaceDN w:val="0"/>
        <w:adjustRightInd w:val="0"/>
        <w:spacing w:line="360" w:lineRule="auto"/>
        <w:jc w:val="both"/>
        <w:rPr>
          <w:rFonts w:ascii="Palatino Linotype" w:eastAsiaTheme="minorHAnsi" w:hAnsi="Palatino Linotype" w:cs="Arial"/>
          <w:lang w:val="es-MX" w:eastAsia="en-US"/>
        </w:rPr>
      </w:pPr>
      <w:r w:rsidRPr="00EE55BF">
        <w:rPr>
          <w:rFonts w:ascii="Palatino Linotype" w:eastAsiaTheme="minorHAnsi" w:hAnsi="Palatino Linotype" w:cs="Arial"/>
          <w:lang w:val="es-MX" w:eastAsia="en-US"/>
        </w:rPr>
        <w:lastRenderedPageBreak/>
        <w:t xml:space="preserve">Así las cosas, al no existir causas de improcedencia invocadas por las partes ni advertidas de oficio por este </w:t>
      </w:r>
      <w:proofErr w:type="spellStart"/>
      <w:r w:rsidRPr="00EE55BF">
        <w:rPr>
          <w:rFonts w:ascii="Palatino Linotype" w:eastAsiaTheme="minorHAnsi" w:hAnsi="Palatino Linotype" w:cs="Arial"/>
          <w:lang w:val="es-MX" w:eastAsia="en-US"/>
        </w:rPr>
        <w:t>Resolutor</w:t>
      </w:r>
      <w:proofErr w:type="spellEnd"/>
      <w:r w:rsidRPr="00EE55BF">
        <w:rPr>
          <w:rFonts w:ascii="Palatino Linotype" w:eastAsiaTheme="minorHAnsi" w:hAnsi="Palatino Linotype" w:cs="Arial"/>
          <w:lang w:val="es-MX" w:eastAsia="en-US"/>
        </w:rPr>
        <w:t>, se procede al análisis del fondo de los asuntos en los siguientes términos.</w:t>
      </w:r>
    </w:p>
    <w:p w14:paraId="29E1B688" w14:textId="77777777" w:rsidR="00AE47D5" w:rsidRPr="00EE55BF" w:rsidRDefault="00AE47D5" w:rsidP="00CC4206">
      <w:pPr>
        <w:autoSpaceDE w:val="0"/>
        <w:autoSpaceDN w:val="0"/>
        <w:adjustRightInd w:val="0"/>
        <w:spacing w:line="360" w:lineRule="auto"/>
        <w:jc w:val="both"/>
        <w:rPr>
          <w:rFonts w:ascii="Palatino Linotype" w:eastAsiaTheme="minorHAnsi" w:hAnsi="Palatino Linotype" w:cs="Arial"/>
          <w:lang w:val="es-MX" w:eastAsia="en-US"/>
        </w:rPr>
      </w:pPr>
    </w:p>
    <w:p w14:paraId="45DF6502" w14:textId="004DAA35" w:rsidR="006C7783" w:rsidRPr="00EE55BF" w:rsidRDefault="00AE47D5" w:rsidP="006C7783">
      <w:pPr>
        <w:autoSpaceDE w:val="0"/>
        <w:autoSpaceDN w:val="0"/>
        <w:adjustRightInd w:val="0"/>
        <w:spacing w:line="360" w:lineRule="auto"/>
        <w:jc w:val="both"/>
        <w:rPr>
          <w:rFonts w:ascii="Palatino Linotype" w:eastAsiaTheme="minorHAnsi" w:hAnsi="Palatino Linotype" w:cs="Arial"/>
          <w:b/>
          <w:sz w:val="28"/>
          <w:lang w:val="es-MX" w:eastAsia="en-US"/>
        </w:rPr>
      </w:pPr>
      <w:r w:rsidRPr="00EE55BF">
        <w:rPr>
          <w:rFonts w:ascii="Palatino Linotype" w:eastAsiaTheme="minorHAnsi" w:hAnsi="Palatino Linotype" w:cs="Arial"/>
          <w:b/>
          <w:sz w:val="28"/>
          <w:lang w:val="es-MX" w:eastAsia="en-US"/>
        </w:rPr>
        <w:t>TERCER</w:t>
      </w:r>
      <w:r w:rsidR="006C7783" w:rsidRPr="00EE55BF">
        <w:rPr>
          <w:rFonts w:ascii="Palatino Linotype" w:eastAsiaTheme="minorHAnsi" w:hAnsi="Palatino Linotype" w:cs="Arial"/>
          <w:b/>
          <w:sz w:val="28"/>
          <w:lang w:val="es-MX" w:eastAsia="en-US"/>
        </w:rPr>
        <w:t xml:space="preserve">O. Del estudio de las causas de improcedencia. </w:t>
      </w:r>
    </w:p>
    <w:p w14:paraId="5B7C0D0F" w14:textId="319DEC2F" w:rsidR="006C18A8" w:rsidRPr="00EE55BF"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EE55BF">
        <w:rPr>
          <w:rFonts w:ascii="Palatino Linotype" w:eastAsiaTheme="minorHAnsi" w:hAnsi="Palatino Linotype" w:cs="Arial"/>
          <w:lang w:val="es-MX" w:eastAsia="en-US"/>
        </w:rPr>
        <w:t xml:space="preserve">El estudio de las causas de improcedencia que se hagan valer por las partes o que se advierta de oficio por este </w:t>
      </w:r>
      <w:proofErr w:type="spellStart"/>
      <w:r w:rsidRPr="00EE55BF">
        <w:rPr>
          <w:rFonts w:ascii="Palatino Linotype" w:eastAsiaTheme="minorHAnsi" w:hAnsi="Palatino Linotype" w:cs="Arial"/>
          <w:lang w:val="es-MX" w:eastAsia="en-US"/>
        </w:rPr>
        <w:t>Resolutor</w:t>
      </w:r>
      <w:proofErr w:type="spellEnd"/>
      <w:r w:rsidRPr="00EE55BF">
        <w:rPr>
          <w:rFonts w:ascii="Palatino Linotype" w:eastAsiaTheme="minorHAnsi" w:hAnsi="Palatino Linotype" w:cs="Arial"/>
          <w:lang w:val="es-MX" w:eastAsia="en-US"/>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EE55BF">
        <w:rPr>
          <w:rStyle w:val="Refdenotaalpie"/>
          <w:rFonts w:ascii="Palatino Linotype" w:eastAsiaTheme="minorHAnsi" w:hAnsi="Palatino Linotype" w:cs="Arial"/>
          <w:lang w:val="es-MX" w:eastAsia="en-US"/>
        </w:rPr>
        <w:footnoteReference w:id="1"/>
      </w:r>
      <w:r w:rsidRPr="00EE55BF">
        <w:rPr>
          <w:rFonts w:ascii="Palatino Linotype" w:eastAsiaTheme="minorHAnsi" w:hAnsi="Palatino Linotype" w:cs="Arial"/>
          <w:lang w:val="es-MX" w:eastAsia="en-US"/>
        </w:rPr>
        <w:t>.</w:t>
      </w:r>
    </w:p>
    <w:p w14:paraId="7D542C2F" w14:textId="77777777" w:rsidR="006C7783" w:rsidRPr="00EE55BF"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EE55BF">
        <w:rPr>
          <w:rFonts w:ascii="Palatino Linotype" w:eastAsiaTheme="minorHAnsi" w:hAnsi="Palatino Linotype" w:cs="Arial"/>
          <w:lang w:val="es-MX" w:eastAsia="en-US"/>
        </w:rPr>
        <w:lastRenderedPageBreak/>
        <w:t>Por lo que una vez que se analizó el expediente en estudio se cae en la cuenta de que no se actualiza ninguna de las casuales a continuación transcritas:</w:t>
      </w:r>
    </w:p>
    <w:p w14:paraId="21300F4C" w14:textId="77777777" w:rsidR="006C7783" w:rsidRPr="00EE55BF" w:rsidRDefault="006C7783" w:rsidP="006C7783">
      <w:pPr>
        <w:rPr>
          <w:lang w:val="es-MX"/>
        </w:rPr>
      </w:pPr>
    </w:p>
    <w:p w14:paraId="4BC792C7" w14:textId="77777777" w:rsidR="006C7783" w:rsidRPr="00EE55BF" w:rsidRDefault="006C7783" w:rsidP="006C7783">
      <w:pPr>
        <w:autoSpaceDE w:val="0"/>
        <w:autoSpaceDN w:val="0"/>
        <w:adjustRightInd w:val="0"/>
        <w:ind w:left="708" w:right="850"/>
        <w:jc w:val="both"/>
        <w:rPr>
          <w:rFonts w:ascii="Palatino Linotype" w:hAnsi="Palatino Linotype" w:cs="Arial"/>
          <w:i/>
          <w:sz w:val="22"/>
          <w:szCs w:val="22"/>
        </w:rPr>
      </w:pPr>
      <w:r w:rsidRPr="00EE55BF">
        <w:rPr>
          <w:rFonts w:ascii="Palatino Linotype" w:hAnsi="Palatino Linotype" w:cs="Arial"/>
          <w:i/>
          <w:sz w:val="22"/>
          <w:szCs w:val="22"/>
        </w:rPr>
        <w:t>“</w:t>
      </w:r>
      <w:r w:rsidRPr="00EE55BF">
        <w:rPr>
          <w:rFonts w:ascii="Palatino Linotype" w:hAnsi="Palatino Linotype" w:cs="Arial"/>
          <w:b/>
          <w:i/>
          <w:sz w:val="22"/>
          <w:szCs w:val="22"/>
        </w:rPr>
        <w:t>Artículo 191.</w:t>
      </w:r>
      <w:r w:rsidRPr="00EE55BF">
        <w:rPr>
          <w:rFonts w:ascii="Palatino Linotype" w:hAnsi="Palatino Linotype" w:cs="Arial"/>
          <w:i/>
          <w:sz w:val="22"/>
          <w:szCs w:val="22"/>
        </w:rPr>
        <w:t xml:space="preserve"> El recurso será desechado por improcedente cuando:  </w:t>
      </w:r>
    </w:p>
    <w:p w14:paraId="4256B0AA" w14:textId="77777777" w:rsidR="006C7783" w:rsidRPr="00EE55BF" w:rsidRDefault="006C7783" w:rsidP="006C7783">
      <w:pPr>
        <w:autoSpaceDE w:val="0"/>
        <w:autoSpaceDN w:val="0"/>
        <w:adjustRightInd w:val="0"/>
        <w:ind w:left="708" w:right="850"/>
        <w:jc w:val="both"/>
        <w:rPr>
          <w:rFonts w:ascii="Palatino Linotype" w:hAnsi="Palatino Linotype" w:cs="Arial"/>
          <w:i/>
          <w:sz w:val="22"/>
          <w:szCs w:val="22"/>
        </w:rPr>
      </w:pPr>
      <w:r w:rsidRPr="00EE55BF">
        <w:rPr>
          <w:rFonts w:ascii="Palatino Linotype" w:hAnsi="Palatino Linotype" w:cs="Arial"/>
          <w:i/>
          <w:sz w:val="22"/>
          <w:szCs w:val="22"/>
        </w:rPr>
        <w:t xml:space="preserve">I. Sea extemporáneo por haber transcurrido el plazo establecido en la presente Ley, a partir de la respuesta;  </w:t>
      </w:r>
    </w:p>
    <w:p w14:paraId="12C43178" w14:textId="77777777" w:rsidR="006C7783" w:rsidRPr="00EE55BF" w:rsidRDefault="006C7783" w:rsidP="006C7783">
      <w:pPr>
        <w:autoSpaceDE w:val="0"/>
        <w:autoSpaceDN w:val="0"/>
        <w:adjustRightInd w:val="0"/>
        <w:ind w:left="708" w:right="850"/>
        <w:jc w:val="both"/>
        <w:rPr>
          <w:rFonts w:ascii="Palatino Linotype" w:hAnsi="Palatino Linotype" w:cs="Arial"/>
          <w:i/>
          <w:sz w:val="22"/>
          <w:szCs w:val="22"/>
        </w:rPr>
      </w:pPr>
      <w:r w:rsidRPr="00EE55BF">
        <w:rPr>
          <w:rFonts w:ascii="Palatino Linotype" w:hAnsi="Palatino Linotype" w:cs="Arial"/>
          <w:i/>
          <w:sz w:val="22"/>
          <w:szCs w:val="22"/>
        </w:rPr>
        <w:t xml:space="preserve">II. Se esté tramitando ante el Poder Judicial de la Federación algún recurso o medio de defensa interpuesto por el recurrente;  </w:t>
      </w:r>
    </w:p>
    <w:p w14:paraId="0BAA758E" w14:textId="77777777" w:rsidR="006C7783" w:rsidRPr="00EE55BF" w:rsidRDefault="006C7783" w:rsidP="006C7783">
      <w:pPr>
        <w:autoSpaceDE w:val="0"/>
        <w:autoSpaceDN w:val="0"/>
        <w:adjustRightInd w:val="0"/>
        <w:ind w:left="708" w:right="850"/>
        <w:jc w:val="both"/>
        <w:rPr>
          <w:rFonts w:ascii="Palatino Linotype" w:hAnsi="Palatino Linotype" w:cs="Arial"/>
          <w:i/>
          <w:sz w:val="22"/>
          <w:szCs w:val="22"/>
        </w:rPr>
      </w:pPr>
      <w:r w:rsidRPr="00EE55BF">
        <w:rPr>
          <w:rFonts w:ascii="Palatino Linotype" w:hAnsi="Palatino Linotype" w:cs="Arial"/>
          <w:i/>
          <w:sz w:val="22"/>
          <w:szCs w:val="22"/>
        </w:rPr>
        <w:t xml:space="preserve">III. No actualice alguno de los supuestos previstos en la presente Ley;  </w:t>
      </w:r>
    </w:p>
    <w:p w14:paraId="256C7B77" w14:textId="77777777" w:rsidR="006C7783" w:rsidRPr="00EE55BF" w:rsidRDefault="006C7783" w:rsidP="006C7783">
      <w:pPr>
        <w:autoSpaceDE w:val="0"/>
        <w:autoSpaceDN w:val="0"/>
        <w:adjustRightInd w:val="0"/>
        <w:ind w:left="708" w:right="850"/>
        <w:jc w:val="both"/>
        <w:rPr>
          <w:rFonts w:ascii="Palatino Linotype" w:hAnsi="Palatino Linotype" w:cs="Arial"/>
          <w:i/>
          <w:sz w:val="22"/>
          <w:szCs w:val="22"/>
        </w:rPr>
      </w:pPr>
      <w:r w:rsidRPr="00EE55BF">
        <w:rPr>
          <w:rFonts w:ascii="Palatino Linotype" w:hAnsi="Palatino Linotype" w:cs="Arial"/>
          <w:i/>
          <w:sz w:val="22"/>
          <w:szCs w:val="22"/>
        </w:rPr>
        <w:t>IV. No se haya desahogado la prevención en los términos establecidos en la presente Ley;</w:t>
      </w:r>
    </w:p>
    <w:p w14:paraId="4DC94485" w14:textId="77777777" w:rsidR="006C7783" w:rsidRPr="00EE55BF" w:rsidRDefault="006C7783" w:rsidP="006C7783">
      <w:pPr>
        <w:autoSpaceDE w:val="0"/>
        <w:autoSpaceDN w:val="0"/>
        <w:adjustRightInd w:val="0"/>
        <w:ind w:left="708" w:right="850"/>
        <w:jc w:val="both"/>
        <w:rPr>
          <w:rFonts w:ascii="Palatino Linotype" w:hAnsi="Palatino Linotype" w:cs="Arial"/>
          <w:i/>
          <w:sz w:val="22"/>
          <w:szCs w:val="22"/>
        </w:rPr>
      </w:pPr>
      <w:r w:rsidRPr="00EE55BF">
        <w:rPr>
          <w:rFonts w:ascii="Palatino Linotype" w:hAnsi="Palatino Linotype" w:cs="Arial"/>
          <w:i/>
          <w:sz w:val="22"/>
          <w:szCs w:val="22"/>
        </w:rPr>
        <w:t xml:space="preserve">V. Se impugne la veracidad de la información proporcionada;  </w:t>
      </w:r>
    </w:p>
    <w:p w14:paraId="3D567650" w14:textId="77777777" w:rsidR="006C7783" w:rsidRPr="00EE55BF" w:rsidRDefault="006C7783" w:rsidP="006C7783">
      <w:pPr>
        <w:autoSpaceDE w:val="0"/>
        <w:autoSpaceDN w:val="0"/>
        <w:adjustRightInd w:val="0"/>
        <w:ind w:left="708" w:right="850"/>
        <w:jc w:val="both"/>
        <w:rPr>
          <w:rFonts w:ascii="Palatino Linotype" w:hAnsi="Palatino Linotype" w:cs="Arial"/>
          <w:i/>
          <w:sz w:val="22"/>
          <w:szCs w:val="22"/>
        </w:rPr>
      </w:pPr>
      <w:r w:rsidRPr="00EE55BF">
        <w:rPr>
          <w:rFonts w:ascii="Palatino Linotype" w:hAnsi="Palatino Linotype" w:cs="Arial"/>
          <w:i/>
          <w:sz w:val="22"/>
          <w:szCs w:val="22"/>
        </w:rPr>
        <w:t xml:space="preserve">VI. Se trate de una consulta, o trámite en específico; y  </w:t>
      </w:r>
    </w:p>
    <w:p w14:paraId="3905A64B" w14:textId="77777777" w:rsidR="006C7783" w:rsidRPr="00EE55BF" w:rsidRDefault="006C7783" w:rsidP="006C7783">
      <w:pPr>
        <w:autoSpaceDE w:val="0"/>
        <w:autoSpaceDN w:val="0"/>
        <w:adjustRightInd w:val="0"/>
        <w:ind w:left="708" w:right="850"/>
        <w:jc w:val="both"/>
        <w:rPr>
          <w:rFonts w:ascii="Palatino Linotype" w:hAnsi="Palatino Linotype" w:cs="Arial"/>
          <w:i/>
          <w:sz w:val="22"/>
          <w:szCs w:val="22"/>
        </w:rPr>
      </w:pPr>
      <w:r w:rsidRPr="00EE55BF">
        <w:rPr>
          <w:rFonts w:ascii="Palatino Linotype" w:hAnsi="Palatino Linotype" w:cs="Arial"/>
          <w:i/>
          <w:sz w:val="22"/>
          <w:szCs w:val="22"/>
        </w:rPr>
        <w:t>VII. El recurrente amplíe su solicitud en el recurso de revisión, únicamente respecto de los nuevos contenidos.”</w:t>
      </w:r>
    </w:p>
    <w:p w14:paraId="28C94CCF" w14:textId="77777777" w:rsidR="006C7783" w:rsidRPr="00EE55BF" w:rsidRDefault="006C7783" w:rsidP="006C7783">
      <w:pPr>
        <w:autoSpaceDE w:val="0"/>
        <w:autoSpaceDN w:val="0"/>
        <w:adjustRightInd w:val="0"/>
        <w:spacing w:line="360" w:lineRule="auto"/>
        <w:ind w:left="708" w:right="850"/>
        <w:jc w:val="both"/>
        <w:rPr>
          <w:rFonts w:ascii="Palatino Linotype" w:hAnsi="Palatino Linotype" w:cs="Arial"/>
          <w:i/>
        </w:rPr>
      </w:pPr>
    </w:p>
    <w:p w14:paraId="4D947891" w14:textId="77777777" w:rsidR="006C7783" w:rsidRPr="00EE55BF"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EE55BF">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53E22492" w14:textId="77777777" w:rsidR="006C7783" w:rsidRPr="00EE55BF" w:rsidRDefault="006C7783" w:rsidP="006C7783">
      <w:pPr>
        <w:autoSpaceDE w:val="0"/>
        <w:autoSpaceDN w:val="0"/>
        <w:adjustRightInd w:val="0"/>
        <w:spacing w:line="360" w:lineRule="auto"/>
        <w:jc w:val="both"/>
        <w:rPr>
          <w:rFonts w:ascii="Palatino Linotype" w:hAnsi="Palatino Linotype" w:cs="Arial"/>
        </w:rPr>
      </w:pPr>
    </w:p>
    <w:p w14:paraId="25A1E356" w14:textId="77777777" w:rsidR="006C7783" w:rsidRPr="00EE55BF" w:rsidRDefault="006C7783" w:rsidP="006C7783">
      <w:pPr>
        <w:autoSpaceDE w:val="0"/>
        <w:autoSpaceDN w:val="0"/>
        <w:adjustRightInd w:val="0"/>
        <w:spacing w:line="360" w:lineRule="auto"/>
        <w:jc w:val="both"/>
        <w:rPr>
          <w:rFonts w:ascii="Palatino Linotype" w:hAnsi="Palatino Linotype" w:cs="Arial"/>
        </w:rPr>
      </w:pPr>
      <w:r w:rsidRPr="00EE55BF">
        <w:rPr>
          <w:rFonts w:ascii="Palatino Linotype" w:hAnsi="Palatino Linotype" w:cs="Arial"/>
        </w:rPr>
        <w:t xml:space="preserve">Así las cosas, al no existir causas de improcedencia invocadas por las partes ni advertidas de oficio por este </w:t>
      </w:r>
      <w:proofErr w:type="spellStart"/>
      <w:r w:rsidRPr="00EE55BF">
        <w:rPr>
          <w:rFonts w:ascii="Palatino Linotype" w:hAnsi="Palatino Linotype" w:cs="Arial"/>
        </w:rPr>
        <w:t>Resolutor</w:t>
      </w:r>
      <w:proofErr w:type="spellEnd"/>
      <w:r w:rsidRPr="00EE55BF">
        <w:rPr>
          <w:rFonts w:ascii="Palatino Linotype" w:hAnsi="Palatino Linotype" w:cs="Arial"/>
        </w:rPr>
        <w:t>, se procede al análisis del fondo de los asuntos en los siguientes términos.</w:t>
      </w:r>
    </w:p>
    <w:p w14:paraId="30D0F027" w14:textId="77777777" w:rsidR="00F94208" w:rsidRPr="00EE55BF" w:rsidRDefault="00F94208" w:rsidP="006C7783">
      <w:pPr>
        <w:autoSpaceDE w:val="0"/>
        <w:autoSpaceDN w:val="0"/>
        <w:adjustRightInd w:val="0"/>
        <w:spacing w:line="360" w:lineRule="auto"/>
        <w:jc w:val="both"/>
        <w:rPr>
          <w:rFonts w:ascii="Palatino Linotype" w:hAnsi="Palatino Linotype" w:cs="Arial"/>
        </w:rPr>
      </w:pPr>
    </w:p>
    <w:p w14:paraId="2F9204B0" w14:textId="50476AB2" w:rsidR="006C7783" w:rsidRPr="00EE55BF" w:rsidRDefault="00AE47D5" w:rsidP="006C7783">
      <w:pPr>
        <w:autoSpaceDE w:val="0"/>
        <w:autoSpaceDN w:val="0"/>
        <w:adjustRightInd w:val="0"/>
        <w:spacing w:line="360" w:lineRule="auto"/>
        <w:jc w:val="both"/>
        <w:rPr>
          <w:rFonts w:ascii="Palatino Linotype" w:hAnsi="Palatino Linotype" w:cs="Arial"/>
          <w:sz w:val="28"/>
        </w:rPr>
      </w:pPr>
      <w:r w:rsidRPr="00EE55BF">
        <w:rPr>
          <w:rFonts w:ascii="Palatino Linotype" w:hAnsi="Palatino Linotype" w:cs="Arial"/>
          <w:b/>
          <w:sz w:val="28"/>
        </w:rPr>
        <w:t>CUAR</w:t>
      </w:r>
      <w:r w:rsidR="006C7783" w:rsidRPr="00EE55BF">
        <w:rPr>
          <w:rFonts w:ascii="Palatino Linotype" w:hAnsi="Palatino Linotype" w:cs="Arial"/>
          <w:b/>
          <w:sz w:val="28"/>
        </w:rPr>
        <w:t>TO. Del estudio y resolución del asunto.</w:t>
      </w:r>
      <w:r w:rsidR="006C7783" w:rsidRPr="00EE55BF">
        <w:rPr>
          <w:rFonts w:ascii="Palatino Linotype" w:hAnsi="Palatino Linotype" w:cs="Arial"/>
          <w:sz w:val="28"/>
        </w:rPr>
        <w:t xml:space="preserve"> </w:t>
      </w:r>
    </w:p>
    <w:p w14:paraId="0FCA955A" w14:textId="77777777" w:rsidR="006C7783" w:rsidRPr="00EE55BF"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EE55BF">
        <w:rPr>
          <w:rFonts w:ascii="Palatino Linotype" w:eastAsiaTheme="minorHAnsi" w:hAnsi="Palatino Linotype" w:cs="Arial"/>
          <w:lang w:val="es-MX" w:eastAsia="en-US"/>
        </w:rPr>
        <w:t xml:space="preserve">Ahora bien, se procede al análisis del presente recurso, así como al contenido íntegro de las actuaciones que obran en el expediente electrónico, para así estar en posibilidad este Órgano Colegiado de dictar el fallo correspondiente conforme a derecho, tomando </w:t>
      </w:r>
      <w:r w:rsidRPr="00EE55BF">
        <w:rPr>
          <w:rFonts w:ascii="Palatino Linotype" w:eastAsiaTheme="minorHAnsi" w:hAnsi="Palatino Linotype" w:cs="Arial"/>
          <w:lang w:val="es-MX" w:eastAsia="en-US"/>
        </w:rPr>
        <w:lastRenderedPageBreak/>
        <w:t>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35F9F60B" w14:textId="77777777" w:rsidR="00113DEF" w:rsidRPr="00EE55BF" w:rsidRDefault="00113DEF" w:rsidP="00113DEF">
      <w:pPr>
        <w:spacing w:line="360" w:lineRule="auto"/>
        <w:ind w:right="141"/>
        <w:jc w:val="both"/>
        <w:rPr>
          <w:rFonts w:ascii="Palatino Linotype" w:eastAsiaTheme="minorHAnsi" w:hAnsi="Palatino Linotype" w:cstheme="minorBidi"/>
          <w:lang w:val="es-MX" w:eastAsia="es-MX"/>
        </w:rPr>
      </w:pPr>
    </w:p>
    <w:p w14:paraId="5160C5A2" w14:textId="77777777" w:rsidR="00113DEF" w:rsidRPr="00EE55BF" w:rsidRDefault="00113DEF" w:rsidP="00113DEF">
      <w:pPr>
        <w:spacing w:line="360" w:lineRule="auto"/>
        <w:ind w:right="141"/>
        <w:jc w:val="both"/>
        <w:rPr>
          <w:rFonts w:ascii="Palatino Linotype" w:eastAsiaTheme="minorHAnsi" w:hAnsi="Palatino Linotype" w:cstheme="minorBidi"/>
          <w:lang w:val="es-MX" w:eastAsia="es-MX"/>
        </w:rPr>
      </w:pPr>
      <w:r w:rsidRPr="00EE55BF">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EE55BF">
        <w:rPr>
          <w:rFonts w:ascii="Palatino Linotype" w:eastAsiaTheme="minorHAnsi" w:hAnsi="Palatino Linotype" w:cstheme="minorBidi"/>
          <w:b/>
          <w:lang w:val="es-MX" w:eastAsia="es-MX"/>
        </w:rPr>
        <w:t xml:space="preserve"> </w:t>
      </w:r>
      <w:r w:rsidRPr="00EE55BF">
        <w:rPr>
          <w:rFonts w:ascii="Palatino Linotype" w:eastAsiaTheme="minorHAnsi" w:hAnsi="Palatino Linotype" w:cstheme="minorBidi"/>
          <w:lang w:val="es-MX" w:eastAsia="es-MX"/>
        </w:rPr>
        <w:t>parte</w:t>
      </w:r>
      <w:r w:rsidRPr="00EE55BF">
        <w:rPr>
          <w:rFonts w:ascii="Palatino Linotype" w:eastAsiaTheme="minorHAnsi" w:hAnsi="Palatino Linotype" w:cstheme="minorBidi"/>
          <w:b/>
          <w:lang w:val="es-MX" w:eastAsia="es-MX"/>
        </w:rPr>
        <w:t xml:space="preserve"> Recurrente</w:t>
      </w:r>
      <w:r w:rsidRPr="00EE55BF">
        <w:rPr>
          <w:rFonts w:ascii="Palatino Linotype" w:eastAsiaTheme="minorHAnsi" w:hAnsi="Palatino Linotype" w:cstheme="minorBidi"/>
          <w:lang w:val="es-MX" w:eastAsia="es-MX"/>
        </w:rPr>
        <w:t>, para ello analizaremos lo solicitado y la información proporcionada.</w:t>
      </w:r>
    </w:p>
    <w:p w14:paraId="088AB631" w14:textId="77777777" w:rsidR="00113DEF" w:rsidRPr="00EE55BF" w:rsidRDefault="00113DEF" w:rsidP="00113DEF">
      <w:pPr>
        <w:spacing w:line="360" w:lineRule="auto"/>
        <w:ind w:right="141"/>
        <w:jc w:val="both"/>
        <w:rPr>
          <w:rFonts w:ascii="Palatino Linotype" w:eastAsiaTheme="minorHAnsi" w:hAnsi="Palatino Linotype" w:cstheme="minorBidi"/>
          <w:lang w:val="es-MX" w:eastAsia="es-MX"/>
        </w:rPr>
      </w:pPr>
    </w:p>
    <w:p w14:paraId="23035541" w14:textId="28FCF4EF" w:rsidR="0011487E" w:rsidRPr="00EE55BF" w:rsidRDefault="0011487E" w:rsidP="0027553E">
      <w:pPr>
        <w:spacing w:line="360" w:lineRule="auto"/>
        <w:ind w:right="141"/>
        <w:jc w:val="both"/>
        <w:rPr>
          <w:rFonts w:ascii="Palatino Linotype" w:eastAsiaTheme="minorHAnsi" w:hAnsi="Palatino Linotype" w:cstheme="minorBidi"/>
          <w:szCs w:val="22"/>
          <w:lang w:val="es-MX" w:eastAsia="es-MX"/>
        </w:rPr>
      </w:pPr>
      <w:bookmarkStart w:id="0" w:name="_Hlk169023494"/>
      <w:bookmarkStart w:id="1" w:name="_Hlk172138293"/>
      <w:r w:rsidRPr="00EE55BF">
        <w:rPr>
          <w:rFonts w:ascii="Palatino Linotype" w:eastAsiaTheme="minorHAnsi" w:hAnsi="Palatino Linotype" w:cstheme="minorBidi"/>
          <w:b/>
          <w:szCs w:val="22"/>
          <w:lang w:val="es-MX" w:eastAsia="es-MX"/>
        </w:rPr>
        <w:t xml:space="preserve">REQUERIMIENTOS SOLICITADOS: </w:t>
      </w:r>
      <w:r w:rsidRPr="00EE55BF">
        <w:rPr>
          <w:rFonts w:ascii="Palatino Linotype" w:eastAsiaTheme="minorHAnsi" w:hAnsi="Palatino Linotype" w:cstheme="minorBidi"/>
          <w:szCs w:val="22"/>
          <w:lang w:val="es-MX" w:eastAsia="es-MX"/>
        </w:rPr>
        <w:t>De la o el subdirector de Protección Civil, requiere:</w:t>
      </w:r>
    </w:p>
    <w:p w14:paraId="426A1D71" w14:textId="77777777" w:rsidR="007B655D" w:rsidRPr="00EE55BF" w:rsidRDefault="007B655D" w:rsidP="0027553E">
      <w:pPr>
        <w:spacing w:line="360" w:lineRule="auto"/>
        <w:ind w:right="141"/>
        <w:jc w:val="both"/>
        <w:rPr>
          <w:rFonts w:ascii="Palatino Linotype" w:eastAsiaTheme="minorHAnsi" w:hAnsi="Palatino Linotype" w:cstheme="minorBidi"/>
          <w:b/>
          <w:szCs w:val="22"/>
          <w:lang w:val="es-MX" w:eastAsia="es-MX"/>
        </w:rPr>
      </w:pPr>
    </w:p>
    <w:p w14:paraId="7185A076" w14:textId="3AD041DB" w:rsidR="007B655D" w:rsidRPr="00EE55BF" w:rsidRDefault="007B655D" w:rsidP="00E76E84">
      <w:pPr>
        <w:pStyle w:val="Prrafodelista"/>
        <w:numPr>
          <w:ilvl w:val="0"/>
          <w:numId w:val="6"/>
        </w:numPr>
        <w:spacing w:line="360" w:lineRule="auto"/>
        <w:ind w:right="141"/>
        <w:jc w:val="both"/>
        <w:rPr>
          <w:rFonts w:ascii="Palatino Linotype" w:eastAsiaTheme="minorHAnsi" w:hAnsi="Palatino Linotype" w:cstheme="minorBidi"/>
          <w:b/>
          <w:iCs/>
          <w:szCs w:val="22"/>
          <w:lang w:val="es-MX" w:eastAsia="es-MX"/>
        </w:rPr>
      </w:pPr>
      <w:r w:rsidRPr="00EE55BF">
        <w:rPr>
          <w:rFonts w:ascii="Palatino Linotype" w:eastAsiaTheme="minorHAnsi" w:hAnsi="Palatino Linotype" w:cstheme="minorBidi"/>
          <w:iCs/>
          <w:szCs w:val="22"/>
          <w:lang w:val="es-MX" w:eastAsia="es-MX"/>
        </w:rPr>
        <w:t>L</w:t>
      </w:r>
      <w:r w:rsidR="00AE47D5" w:rsidRPr="00EE55BF">
        <w:rPr>
          <w:rFonts w:ascii="Palatino Linotype" w:eastAsiaTheme="minorHAnsi" w:hAnsi="Palatino Linotype" w:cstheme="minorBidi"/>
          <w:iCs/>
          <w:szCs w:val="22"/>
          <w:lang w:val="es-MX" w:eastAsia="es-MX"/>
        </w:rPr>
        <w:t xml:space="preserve">os recibos de </w:t>
      </w:r>
      <w:r w:rsidRPr="00EE55BF">
        <w:rPr>
          <w:rFonts w:ascii="Palatino Linotype" w:eastAsiaTheme="minorHAnsi" w:hAnsi="Palatino Linotype" w:cstheme="minorBidi"/>
          <w:iCs/>
          <w:szCs w:val="22"/>
          <w:lang w:val="es-MX" w:eastAsia="es-MX"/>
        </w:rPr>
        <w:t>nómina,</w:t>
      </w:r>
      <w:r w:rsidR="00AE47D5" w:rsidRPr="00EE55BF">
        <w:rPr>
          <w:rFonts w:ascii="Palatino Linotype" w:eastAsiaTheme="minorHAnsi" w:hAnsi="Palatino Linotype" w:cstheme="minorBidi"/>
          <w:iCs/>
          <w:szCs w:val="22"/>
          <w:lang w:val="es-MX" w:eastAsia="es-MX"/>
        </w:rPr>
        <w:t xml:space="preserve"> así como la relación de salarios, compensaciones, gratificaciones que obtienen los directores, regidores, sindico, tesorero, contralor municipal, presidenta(o) municipal desde el 1 de enero del 2025 hasta 15 de febrero del 2025.</w:t>
      </w:r>
    </w:p>
    <w:p w14:paraId="5719CD52" w14:textId="0F429213" w:rsidR="0011487E" w:rsidRPr="00EE55BF" w:rsidRDefault="007B655D" w:rsidP="00E76E84">
      <w:pPr>
        <w:pStyle w:val="Prrafodelista"/>
        <w:numPr>
          <w:ilvl w:val="0"/>
          <w:numId w:val="6"/>
        </w:numPr>
        <w:spacing w:line="360" w:lineRule="auto"/>
        <w:ind w:right="141"/>
        <w:jc w:val="both"/>
        <w:rPr>
          <w:rFonts w:ascii="Palatino Linotype" w:eastAsiaTheme="minorHAnsi" w:hAnsi="Palatino Linotype" w:cstheme="minorBidi"/>
          <w:b/>
          <w:iCs/>
          <w:szCs w:val="22"/>
          <w:lang w:val="es-MX" w:eastAsia="es-MX"/>
        </w:rPr>
      </w:pPr>
      <w:r w:rsidRPr="00EE55BF">
        <w:rPr>
          <w:rFonts w:ascii="Palatino Linotype" w:eastAsiaTheme="minorHAnsi" w:hAnsi="Palatino Linotype" w:cstheme="minorBidi"/>
          <w:iCs/>
          <w:szCs w:val="22"/>
          <w:lang w:val="es-MX" w:eastAsia="es-MX"/>
        </w:rPr>
        <w:t>Nómina</w:t>
      </w:r>
      <w:r w:rsidR="00AE47D5" w:rsidRPr="00EE55BF">
        <w:rPr>
          <w:rFonts w:ascii="Palatino Linotype" w:eastAsiaTheme="minorHAnsi" w:hAnsi="Palatino Linotype" w:cstheme="minorBidi"/>
          <w:iCs/>
          <w:szCs w:val="22"/>
          <w:lang w:val="es-MX" w:eastAsia="es-MX"/>
        </w:rPr>
        <w:t xml:space="preserve"> del ayuntamiento 2025-2027.</w:t>
      </w:r>
    </w:p>
    <w:bookmarkEnd w:id="0"/>
    <w:bookmarkEnd w:id="1"/>
    <w:p w14:paraId="28F0C52F" w14:textId="7DE701A6" w:rsidR="00790677" w:rsidRPr="00EE55BF" w:rsidRDefault="00790677" w:rsidP="0011487E">
      <w:pPr>
        <w:spacing w:line="360" w:lineRule="auto"/>
        <w:jc w:val="both"/>
        <w:rPr>
          <w:rFonts w:ascii="Palatino Linotype" w:eastAsiaTheme="minorHAnsi" w:hAnsi="Palatino Linotype" w:cs="Arial"/>
          <w:lang w:val="es-MX" w:eastAsia="en-US"/>
        </w:rPr>
      </w:pPr>
    </w:p>
    <w:p w14:paraId="15D885C1" w14:textId="48599F90" w:rsidR="001173FA" w:rsidRPr="00EE55BF" w:rsidRDefault="00F94208" w:rsidP="003C1468">
      <w:pPr>
        <w:spacing w:line="360" w:lineRule="auto"/>
        <w:ind w:right="49"/>
        <w:jc w:val="both"/>
        <w:rPr>
          <w:rFonts w:ascii="Palatino Linotype" w:eastAsiaTheme="minorHAnsi" w:hAnsi="Palatino Linotype" w:cstheme="minorBidi"/>
          <w:lang w:val="es-MX" w:eastAsia="es-MX"/>
        </w:rPr>
      </w:pPr>
      <w:r w:rsidRPr="00EE55BF">
        <w:rPr>
          <w:rFonts w:ascii="Palatino Linotype" w:eastAsiaTheme="minorHAnsi" w:hAnsi="Palatino Linotype" w:cstheme="minorBidi"/>
          <w:lang w:val="es-MX" w:eastAsia="es-MX"/>
        </w:rPr>
        <w:t>Por lo que</w:t>
      </w:r>
      <w:r w:rsidR="001F2B66" w:rsidRPr="00EE55BF">
        <w:rPr>
          <w:rFonts w:ascii="Palatino Linotype" w:eastAsiaTheme="minorHAnsi" w:hAnsi="Palatino Linotype" w:cstheme="minorBidi"/>
          <w:lang w:val="es-MX" w:eastAsia="es-MX"/>
        </w:rPr>
        <w:t>,</w:t>
      </w:r>
      <w:r w:rsidRPr="00EE55BF">
        <w:rPr>
          <w:rFonts w:ascii="Palatino Linotype" w:eastAsiaTheme="minorHAnsi" w:hAnsi="Palatino Linotype" w:cstheme="minorBidi"/>
          <w:lang w:val="es-MX" w:eastAsia="es-MX"/>
        </w:rPr>
        <w:t xml:space="preserve"> el </w:t>
      </w:r>
      <w:r w:rsidR="00E142CA" w:rsidRPr="00EE55BF">
        <w:rPr>
          <w:rFonts w:ascii="Palatino Linotype" w:eastAsiaTheme="minorHAnsi" w:hAnsi="Palatino Linotype" w:cstheme="minorBidi"/>
          <w:b/>
          <w:lang w:val="es-MX" w:eastAsia="es-MX"/>
        </w:rPr>
        <w:t>Sujeto Obligado</w:t>
      </w:r>
      <w:r w:rsidR="00F07FD2" w:rsidRPr="00EE55BF">
        <w:rPr>
          <w:rFonts w:ascii="Palatino Linotype" w:eastAsiaTheme="minorHAnsi" w:hAnsi="Palatino Linotype" w:cstheme="minorBidi"/>
          <w:lang w:val="es-MX" w:eastAsia="es-MX"/>
        </w:rPr>
        <w:t xml:space="preserve"> </w:t>
      </w:r>
      <w:r w:rsidR="003C1468" w:rsidRPr="00EE55BF">
        <w:rPr>
          <w:rFonts w:ascii="Palatino Linotype" w:eastAsiaTheme="minorHAnsi" w:hAnsi="Palatino Linotype" w:cstheme="minorBidi"/>
          <w:lang w:val="es-MX" w:eastAsia="es-MX"/>
        </w:rPr>
        <w:t xml:space="preserve">a través del Tesorero Municipal mediante el oficio número MSFP/TM/075/2025, informó que, aún se encuentra en proceso de elaboración e integración la nómina correspondiente a la administración 2025-2027, derivado que va de la mano con el Presupuesto para el ejercicio fiscal 2025, para dar cumplimiento a lo establecido en el ACUERDO 3/2025 POR EL QUE SE EMITEN LOS </w:t>
      </w:r>
      <w:r w:rsidR="003C1468" w:rsidRPr="00EE55BF">
        <w:rPr>
          <w:rFonts w:ascii="Palatino Linotype" w:eastAsiaTheme="minorHAnsi" w:hAnsi="Palatino Linotype" w:cstheme="minorBidi"/>
          <w:lang w:val="es-MX" w:eastAsia="es-MX"/>
        </w:rPr>
        <w:lastRenderedPageBreak/>
        <w:t>LINEAMIENTOS PARA LA INTEGRACIÓN, ENVÍO Y RECEPCIÓN ELECTRÓNICA DEL PAQUETE PRESUPUESTAL MUNICIPAL 2025, por lo que, la información solicitada solo se podrá proporcionar una vez que sea aprobado y enviado, posteriormente será publicado en la página oficial del Ayuntamiento, para su consulta.</w:t>
      </w:r>
    </w:p>
    <w:p w14:paraId="2B1CC8B0" w14:textId="77777777" w:rsidR="003C1468" w:rsidRPr="00EE55BF" w:rsidRDefault="003C1468" w:rsidP="003C1468">
      <w:pPr>
        <w:spacing w:line="360" w:lineRule="auto"/>
        <w:ind w:right="49"/>
        <w:jc w:val="both"/>
        <w:rPr>
          <w:rFonts w:ascii="Palatino Linotype" w:eastAsiaTheme="minorHAnsi" w:hAnsi="Palatino Linotype" w:cstheme="minorBidi"/>
          <w:lang w:val="es-MX" w:eastAsia="es-MX"/>
        </w:rPr>
      </w:pPr>
    </w:p>
    <w:p w14:paraId="3212EA5C" w14:textId="79CC38E7" w:rsidR="006C7783" w:rsidRPr="00EE55BF" w:rsidRDefault="00E142CA" w:rsidP="00975A5E">
      <w:pPr>
        <w:spacing w:line="360" w:lineRule="auto"/>
        <w:ind w:right="141"/>
        <w:jc w:val="both"/>
        <w:rPr>
          <w:rFonts w:ascii="Palatino Linotype" w:eastAsiaTheme="minorHAnsi" w:hAnsi="Palatino Linotype" w:cs="Arial"/>
          <w:bCs/>
          <w:i/>
          <w:lang w:val="es-MX" w:eastAsia="en-US"/>
        </w:rPr>
      </w:pPr>
      <w:r w:rsidRPr="00EE55BF">
        <w:rPr>
          <w:rFonts w:ascii="Palatino Linotype" w:eastAsiaTheme="minorHAnsi" w:hAnsi="Palatino Linotype" w:cs="Arial"/>
          <w:bCs/>
          <w:lang w:val="es-MX" w:eastAsia="en-US"/>
        </w:rPr>
        <w:t>Es así que derivado de la respuesta emitida por</w:t>
      </w:r>
      <w:r w:rsidR="00294461" w:rsidRPr="00EE55BF">
        <w:rPr>
          <w:rFonts w:ascii="Palatino Linotype" w:eastAsiaTheme="minorHAnsi" w:hAnsi="Palatino Linotype" w:cs="Arial"/>
          <w:bCs/>
          <w:lang w:val="es-MX" w:eastAsia="en-US"/>
        </w:rPr>
        <w:t xml:space="preserve"> el </w:t>
      </w:r>
      <w:r w:rsidRPr="00EE55BF">
        <w:rPr>
          <w:rFonts w:ascii="Palatino Linotype" w:eastAsiaTheme="minorHAnsi" w:hAnsi="Palatino Linotype" w:cs="Arial"/>
          <w:b/>
          <w:bCs/>
          <w:lang w:val="es-MX" w:eastAsia="en-US"/>
        </w:rPr>
        <w:t>Sujeto Obligado</w:t>
      </w:r>
      <w:r w:rsidRPr="00EE55BF">
        <w:rPr>
          <w:rFonts w:ascii="Palatino Linotype" w:eastAsiaTheme="minorHAnsi" w:hAnsi="Palatino Linotype" w:cs="Arial"/>
          <w:bCs/>
          <w:lang w:val="es-MX" w:eastAsia="en-US"/>
        </w:rPr>
        <w:t>,</w:t>
      </w:r>
      <w:r w:rsidR="00294461" w:rsidRPr="00EE55BF">
        <w:rPr>
          <w:rFonts w:ascii="Palatino Linotype" w:eastAsiaTheme="minorHAnsi" w:hAnsi="Palatino Linotype" w:cs="Arial"/>
          <w:bCs/>
          <w:lang w:val="es-MX" w:eastAsia="en-US"/>
        </w:rPr>
        <w:t xml:space="preserve"> el </w:t>
      </w:r>
      <w:r w:rsidRPr="00EE55BF">
        <w:rPr>
          <w:rFonts w:ascii="Palatino Linotype" w:eastAsiaTheme="minorHAnsi" w:hAnsi="Palatino Linotype" w:cs="Arial"/>
          <w:b/>
          <w:bCs/>
          <w:lang w:val="es-MX" w:eastAsia="en-US"/>
        </w:rPr>
        <w:t>Recurrente</w:t>
      </w:r>
      <w:r w:rsidRPr="00EE55BF">
        <w:rPr>
          <w:rFonts w:ascii="Palatino Linotype" w:eastAsiaTheme="minorHAnsi" w:hAnsi="Palatino Linotype" w:cs="Arial"/>
          <w:bCs/>
          <w:lang w:val="es-MX" w:eastAsia="en-US"/>
        </w:rPr>
        <w:t xml:space="preserve">, interpuso el presente recurso de revisión, señalando sustancialmente como sus razones o motivos de inconformidad, lo siguiente: </w:t>
      </w:r>
      <w:r w:rsidRPr="00EE55BF">
        <w:rPr>
          <w:rFonts w:ascii="Palatino Linotype" w:eastAsiaTheme="minorHAnsi" w:hAnsi="Palatino Linotype" w:cs="Arial"/>
          <w:bCs/>
          <w:i/>
          <w:lang w:val="es-MX" w:eastAsia="en-US"/>
        </w:rPr>
        <w:t>“</w:t>
      </w:r>
      <w:r w:rsidR="003C1468" w:rsidRPr="00EE55BF">
        <w:rPr>
          <w:rFonts w:ascii="Palatino Linotype" w:eastAsiaTheme="minorHAnsi" w:hAnsi="Palatino Linotype" w:cs="Arial"/>
          <w:bCs/>
          <w:i/>
          <w:u w:val="single"/>
          <w:lang w:val="es-MX" w:eastAsia="en-US"/>
        </w:rPr>
        <w:t xml:space="preserve">La obligada pretende dar por contestada una solicitud basándose en la negativa de una </w:t>
      </w:r>
      <w:proofErr w:type="spellStart"/>
      <w:r w:rsidR="003C1468" w:rsidRPr="00EE55BF">
        <w:rPr>
          <w:rFonts w:ascii="Palatino Linotype" w:eastAsiaTheme="minorHAnsi" w:hAnsi="Palatino Linotype" w:cs="Arial"/>
          <w:bCs/>
          <w:i/>
          <w:u w:val="single"/>
          <w:lang w:val="es-MX" w:eastAsia="en-US"/>
        </w:rPr>
        <w:t>area</w:t>
      </w:r>
      <w:proofErr w:type="spellEnd"/>
      <w:r w:rsidR="003C1468" w:rsidRPr="00EE55BF">
        <w:rPr>
          <w:rFonts w:ascii="Palatino Linotype" w:eastAsiaTheme="minorHAnsi" w:hAnsi="Palatino Linotype" w:cs="Arial"/>
          <w:bCs/>
          <w:i/>
          <w:u w:val="single"/>
          <w:lang w:val="es-MX" w:eastAsia="en-US"/>
        </w:rPr>
        <w:t xml:space="preserve"> de su administración no obstante que dicha área es la responsable del manejo de la información solicitada por lo que se esta la hipótesis que la obligada se conduce de mala fe, y falta de transparencia., olvidando que ya se </w:t>
      </w:r>
      <w:proofErr w:type="spellStart"/>
      <w:r w:rsidR="003C1468" w:rsidRPr="00EE55BF">
        <w:rPr>
          <w:rFonts w:ascii="Palatino Linotype" w:eastAsiaTheme="minorHAnsi" w:hAnsi="Palatino Linotype" w:cs="Arial"/>
          <w:bCs/>
          <w:i/>
          <w:u w:val="single"/>
          <w:lang w:val="es-MX" w:eastAsia="en-US"/>
        </w:rPr>
        <w:t>genero</w:t>
      </w:r>
      <w:proofErr w:type="spellEnd"/>
      <w:r w:rsidR="003C1468" w:rsidRPr="00EE55BF">
        <w:rPr>
          <w:rFonts w:ascii="Palatino Linotype" w:eastAsiaTheme="minorHAnsi" w:hAnsi="Palatino Linotype" w:cs="Arial"/>
          <w:bCs/>
          <w:i/>
          <w:u w:val="single"/>
          <w:lang w:val="es-MX" w:eastAsia="en-US"/>
        </w:rPr>
        <w:t xml:space="preserve"> el pago de la </w:t>
      </w:r>
      <w:proofErr w:type="spellStart"/>
      <w:r w:rsidR="003C1468" w:rsidRPr="00EE55BF">
        <w:rPr>
          <w:rFonts w:ascii="Palatino Linotype" w:eastAsiaTheme="minorHAnsi" w:hAnsi="Palatino Linotype" w:cs="Arial"/>
          <w:bCs/>
          <w:i/>
          <w:u w:val="single"/>
          <w:lang w:val="es-MX" w:eastAsia="en-US"/>
        </w:rPr>
        <w:t>nomina</w:t>
      </w:r>
      <w:proofErr w:type="spellEnd"/>
      <w:r w:rsidR="003C1468" w:rsidRPr="00EE55BF">
        <w:rPr>
          <w:rFonts w:ascii="Palatino Linotype" w:eastAsiaTheme="minorHAnsi" w:hAnsi="Palatino Linotype" w:cs="Arial"/>
          <w:bCs/>
          <w:i/>
          <w:u w:val="single"/>
          <w:lang w:val="es-MX" w:eastAsia="en-US"/>
        </w:rPr>
        <w:t xml:space="preserve"> </w:t>
      </w:r>
      <w:proofErr w:type="spellStart"/>
      <w:r w:rsidR="003C1468" w:rsidRPr="00EE55BF">
        <w:rPr>
          <w:rFonts w:ascii="Palatino Linotype" w:eastAsiaTheme="minorHAnsi" w:hAnsi="Palatino Linotype" w:cs="Arial"/>
          <w:bCs/>
          <w:i/>
          <w:u w:val="single"/>
          <w:lang w:val="es-MX" w:eastAsia="en-US"/>
        </w:rPr>
        <w:t>desdes</w:t>
      </w:r>
      <w:proofErr w:type="spellEnd"/>
      <w:r w:rsidR="003C1468" w:rsidRPr="00EE55BF">
        <w:rPr>
          <w:rFonts w:ascii="Palatino Linotype" w:eastAsiaTheme="minorHAnsi" w:hAnsi="Palatino Linotype" w:cs="Arial"/>
          <w:bCs/>
          <w:i/>
          <w:u w:val="single"/>
          <w:lang w:val="es-MX" w:eastAsia="en-US"/>
        </w:rPr>
        <w:t xml:space="preserve"> el 15 de enero del 2025 hasta la fecha solicitada luego entonces si no tiene presupuestado como lo dice como justifica los pago realizados y con </w:t>
      </w:r>
      <w:proofErr w:type="spellStart"/>
      <w:r w:rsidR="003C1468" w:rsidRPr="00EE55BF">
        <w:rPr>
          <w:rFonts w:ascii="Palatino Linotype" w:eastAsiaTheme="minorHAnsi" w:hAnsi="Palatino Linotype" w:cs="Arial"/>
          <w:bCs/>
          <w:i/>
          <w:u w:val="single"/>
          <w:lang w:val="es-MX" w:eastAsia="en-US"/>
        </w:rPr>
        <w:t>que</w:t>
      </w:r>
      <w:proofErr w:type="spellEnd"/>
      <w:r w:rsidR="003C1468" w:rsidRPr="00EE55BF">
        <w:rPr>
          <w:rFonts w:ascii="Palatino Linotype" w:eastAsiaTheme="minorHAnsi" w:hAnsi="Palatino Linotype" w:cs="Arial"/>
          <w:bCs/>
          <w:i/>
          <w:u w:val="single"/>
          <w:lang w:val="es-MX" w:eastAsia="en-US"/>
        </w:rPr>
        <w:t xml:space="preserve"> autorización dejando un cumulo de violaciones a la ley.</w:t>
      </w:r>
      <w:r w:rsidRPr="00EE55BF">
        <w:rPr>
          <w:rFonts w:ascii="Palatino Linotype" w:eastAsiaTheme="minorHAnsi" w:hAnsi="Palatino Linotype" w:cs="Arial"/>
          <w:bCs/>
          <w:i/>
          <w:lang w:val="es-MX" w:eastAsia="en-US"/>
        </w:rPr>
        <w:t>” (Sic).</w:t>
      </w:r>
    </w:p>
    <w:p w14:paraId="68E97221" w14:textId="77777777" w:rsidR="00E53FAF" w:rsidRPr="00EE55BF" w:rsidRDefault="00E53FAF" w:rsidP="00975A5E">
      <w:pPr>
        <w:spacing w:line="360" w:lineRule="auto"/>
        <w:ind w:right="141"/>
        <w:jc w:val="both"/>
        <w:rPr>
          <w:rFonts w:ascii="Palatino Linotype" w:eastAsiaTheme="minorHAnsi" w:hAnsi="Palatino Linotype" w:cs="Arial"/>
          <w:bCs/>
          <w:i/>
          <w:lang w:val="es-MX" w:eastAsia="en-US"/>
        </w:rPr>
      </w:pPr>
    </w:p>
    <w:p w14:paraId="03CF20A3" w14:textId="661A2368" w:rsidR="00294461" w:rsidRPr="00EE55BF" w:rsidRDefault="003C1468" w:rsidP="00D448B5">
      <w:pPr>
        <w:tabs>
          <w:tab w:val="left" w:pos="709"/>
        </w:tabs>
        <w:spacing w:line="360" w:lineRule="auto"/>
        <w:contextualSpacing/>
        <w:jc w:val="both"/>
        <w:rPr>
          <w:rFonts w:ascii="Palatino Linotype" w:eastAsiaTheme="minorHAnsi" w:hAnsi="Palatino Linotype" w:cstheme="minorBidi"/>
          <w:lang w:val="es-MX" w:eastAsia="en-US"/>
        </w:rPr>
      </w:pPr>
      <w:r w:rsidRPr="00EE55BF">
        <w:rPr>
          <w:rFonts w:ascii="Palatino Linotype" w:eastAsiaTheme="minorHAnsi" w:hAnsi="Palatino Linotype" w:cstheme="minorBidi"/>
          <w:lang w:val="es-MX" w:eastAsia="en-US"/>
        </w:rPr>
        <w:t xml:space="preserve">Por lo que, en la etapa de manifestaciones, el </w:t>
      </w:r>
      <w:r w:rsidRPr="00EE55BF">
        <w:rPr>
          <w:rFonts w:ascii="Palatino Linotype" w:eastAsiaTheme="minorHAnsi" w:hAnsi="Palatino Linotype" w:cstheme="minorBidi"/>
          <w:b/>
          <w:bCs/>
          <w:lang w:val="es-MX" w:eastAsia="en-US"/>
        </w:rPr>
        <w:t>Sujeto Obligado</w:t>
      </w:r>
      <w:r w:rsidR="001A4AC9" w:rsidRPr="00EE55BF">
        <w:rPr>
          <w:rFonts w:ascii="Palatino Linotype" w:eastAsiaTheme="minorHAnsi" w:hAnsi="Palatino Linotype" w:cstheme="minorBidi"/>
          <w:lang w:val="es-MX" w:eastAsia="en-US"/>
        </w:rPr>
        <w:t xml:space="preserve">, remitió la versión pública de </w:t>
      </w:r>
      <w:r w:rsidR="00C701CA" w:rsidRPr="00EE55BF">
        <w:rPr>
          <w:rFonts w:ascii="Palatino Linotype" w:eastAsiaTheme="minorHAnsi" w:hAnsi="Palatino Linotype" w:cstheme="minorBidi"/>
          <w:lang w:val="es-MX" w:eastAsia="en-US"/>
        </w:rPr>
        <w:t>diversos recibos de nómina de los servidores públicos que ostentan el cargo de presidente municipal, primer regidor, segundo regidor, tercer regidor, cuarto regidor, quinto regidor</w:t>
      </w:r>
      <w:r w:rsidR="00AC35A9" w:rsidRPr="00EE55BF">
        <w:rPr>
          <w:rFonts w:ascii="Palatino Linotype" w:eastAsiaTheme="minorHAnsi" w:hAnsi="Palatino Linotype" w:cstheme="minorBidi"/>
          <w:lang w:val="es-MX" w:eastAsia="en-US"/>
        </w:rPr>
        <w:t xml:space="preserve">, sexto regidor, séptimo regidor, </w:t>
      </w:r>
      <w:r w:rsidR="00EA6698" w:rsidRPr="00EE55BF">
        <w:rPr>
          <w:rFonts w:ascii="Palatino Linotype" w:eastAsiaTheme="minorHAnsi" w:hAnsi="Palatino Linotype" w:cstheme="minorBidi"/>
          <w:lang w:val="es-MX" w:eastAsia="en-US"/>
        </w:rPr>
        <w:t>síndico</w:t>
      </w:r>
      <w:r w:rsidR="00AC35A9" w:rsidRPr="00EE55BF">
        <w:rPr>
          <w:rFonts w:ascii="Palatino Linotype" w:eastAsiaTheme="minorHAnsi" w:hAnsi="Palatino Linotype" w:cstheme="minorBidi"/>
          <w:lang w:val="es-MX" w:eastAsia="en-US"/>
        </w:rPr>
        <w:t xml:space="preserve"> municipal, director de obras públicas, director de servicios públicos, director de desarrollo urbano, director jurídico, director de gobernación, director del departamento de Promoción a la Participación, director del departamento de Presidencia, director del departamento de Difusión y Promoción del Turismo, auxiliar del departamento de Cultura del Agua para el Desarrollo, director de educación, director del departamento de Apoyos </w:t>
      </w:r>
      <w:r w:rsidR="00AC35A9" w:rsidRPr="00EE55BF">
        <w:rPr>
          <w:rFonts w:ascii="Palatino Linotype" w:eastAsiaTheme="minorHAnsi" w:hAnsi="Palatino Linotype" w:cstheme="minorBidi"/>
          <w:lang w:val="es-MX" w:eastAsia="en-US"/>
        </w:rPr>
        <w:lastRenderedPageBreak/>
        <w:t>Especiales a Productores, director del departamento de Modernización del Comercio, director de administración, director del departamento de Apoyo y Asesoría en la Gestión, director del departamento de Difusión y Comunicación</w:t>
      </w:r>
      <w:r w:rsidR="000E406C" w:rsidRPr="00EE55BF">
        <w:rPr>
          <w:rFonts w:ascii="Palatino Linotype" w:eastAsiaTheme="minorHAnsi" w:hAnsi="Palatino Linotype" w:cstheme="minorBidi"/>
          <w:lang w:val="es-MX" w:eastAsia="en-US"/>
        </w:rPr>
        <w:t>, del contralor interno</w:t>
      </w:r>
      <w:r w:rsidR="00AC35A9" w:rsidRPr="00EE55BF">
        <w:rPr>
          <w:rFonts w:ascii="Palatino Linotype" w:eastAsiaTheme="minorHAnsi" w:hAnsi="Palatino Linotype" w:cstheme="minorBidi"/>
          <w:lang w:val="es-MX" w:eastAsia="en-US"/>
        </w:rPr>
        <w:t xml:space="preserve"> y del </w:t>
      </w:r>
      <w:r w:rsidR="000E406C" w:rsidRPr="00EE55BF">
        <w:rPr>
          <w:rFonts w:ascii="Palatino Linotype" w:eastAsiaTheme="minorHAnsi" w:hAnsi="Palatino Linotype" w:cstheme="minorBidi"/>
          <w:lang w:val="es-MX" w:eastAsia="en-US"/>
        </w:rPr>
        <w:t>Tesorero Municipal.</w:t>
      </w:r>
    </w:p>
    <w:p w14:paraId="0EE15F56" w14:textId="77777777" w:rsidR="00985349" w:rsidRPr="00EE55BF" w:rsidRDefault="00985349" w:rsidP="00D448B5">
      <w:pPr>
        <w:tabs>
          <w:tab w:val="left" w:pos="709"/>
        </w:tabs>
        <w:spacing w:line="360" w:lineRule="auto"/>
        <w:contextualSpacing/>
        <w:jc w:val="both"/>
        <w:rPr>
          <w:rFonts w:ascii="Palatino Linotype" w:eastAsiaTheme="minorHAnsi" w:hAnsi="Palatino Linotype" w:cstheme="minorBidi"/>
          <w:lang w:val="es-MX" w:eastAsia="en-US"/>
        </w:rPr>
      </w:pPr>
    </w:p>
    <w:p w14:paraId="31C045AC" w14:textId="3C23DC60" w:rsidR="00985349" w:rsidRPr="00EE55BF" w:rsidRDefault="00985349" w:rsidP="00D448B5">
      <w:pPr>
        <w:tabs>
          <w:tab w:val="left" w:pos="709"/>
        </w:tabs>
        <w:spacing w:line="360" w:lineRule="auto"/>
        <w:contextualSpacing/>
        <w:jc w:val="both"/>
        <w:rPr>
          <w:rFonts w:ascii="Palatino Linotype" w:eastAsiaTheme="minorHAnsi" w:hAnsi="Palatino Linotype" w:cstheme="minorBidi"/>
          <w:lang w:val="es-MX" w:eastAsia="en-US"/>
        </w:rPr>
      </w:pPr>
      <w:r w:rsidRPr="00EE55BF">
        <w:rPr>
          <w:rFonts w:ascii="Palatino Linotype" w:eastAsiaTheme="minorHAnsi" w:hAnsi="Palatino Linotype" w:cstheme="minorBidi"/>
          <w:lang w:val="es-MX" w:eastAsia="en-US"/>
        </w:rPr>
        <w:t xml:space="preserve">Asimismo, adjuntó a dicho informe justificado, el Acta número </w:t>
      </w:r>
      <w:r w:rsidRPr="00EE55BF">
        <w:rPr>
          <w:rFonts w:ascii="Palatino Linotype" w:eastAsiaTheme="minorHAnsi" w:hAnsi="Palatino Linotype" w:cstheme="minorBidi"/>
          <w:b/>
          <w:bCs/>
          <w:lang w:val="es-MX" w:eastAsia="en-US"/>
        </w:rPr>
        <w:t>003/2025</w:t>
      </w:r>
      <w:r w:rsidRPr="00EE55BF">
        <w:rPr>
          <w:rFonts w:ascii="Palatino Linotype" w:eastAsiaTheme="minorHAnsi" w:hAnsi="Palatino Linotype" w:cstheme="minorBidi"/>
          <w:lang w:val="es-MX" w:eastAsia="en-US"/>
        </w:rPr>
        <w:t xml:space="preserve">, de la Primera Sesión Extraordinaria del Comité de Transparencia de fecha seis de marzo de dos mil veinticinco, mediante la cual, aprobaron la versión pública de los recibos de nómina referidos con anterioridad, indicando que </w:t>
      </w:r>
      <w:bookmarkStart w:id="2" w:name="_Hlk193802371"/>
      <w:r w:rsidRPr="00EE55BF">
        <w:rPr>
          <w:rFonts w:ascii="Palatino Linotype" w:eastAsiaTheme="minorHAnsi" w:hAnsi="Palatino Linotype" w:cstheme="minorBidi"/>
          <w:lang w:val="es-MX" w:eastAsia="en-US"/>
        </w:rPr>
        <w:t>testaron los datos personales de los servidores públicos concernientes al Registro Federal de Contribuyentes (RFC), la Clave Única de Registro de Población (CURP), Código Postal, número de seguridad social (ISSEMYM), Prestamos o Descuentos de Carácter Personal, QR y la Cadena de Certificación</w:t>
      </w:r>
      <w:bookmarkEnd w:id="2"/>
      <w:r w:rsidRPr="00EE55BF">
        <w:rPr>
          <w:rFonts w:ascii="Palatino Linotype" w:eastAsiaTheme="minorHAnsi" w:hAnsi="Palatino Linotype" w:cstheme="minorBidi"/>
          <w:lang w:val="es-MX" w:eastAsia="en-US"/>
        </w:rPr>
        <w:t>, conforme a lo establecido en la ley.</w:t>
      </w:r>
    </w:p>
    <w:p w14:paraId="2F99EF56" w14:textId="77777777" w:rsidR="003C1468" w:rsidRPr="00EE55BF" w:rsidRDefault="003C1468" w:rsidP="00D448B5">
      <w:pPr>
        <w:tabs>
          <w:tab w:val="left" w:pos="709"/>
        </w:tabs>
        <w:spacing w:line="360" w:lineRule="auto"/>
        <w:contextualSpacing/>
        <w:jc w:val="both"/>
        <w:rPr>
          <w:rFonts w:ascii="Palatino Linotype" w:hAnsi="Palatino Linotype" w:cs="Arial"/>
          <w:lang w:val="es-MX"/>
        </w:rPr>
      </w:pPr>
    </w:p>
    <w:p w14:paraId="787E56AE" w14:textId="0793AB74" w:rsidR="00D448B5" w:rsidRPr="00EE55BF" w:rsidRDefault="00D448B5" w:rsidP="00D448B5">
      <w:pPr>
        <w:tabs>
          <w:tab w:val="left" w:pos="709"/>
        </w:tabs>
        <w:spacing w:line="360" w:lineRule="auto"/>
        <w:contextualSpacing/>
        <w:jc w:val="both"/>
        <w:rPr>
          <w:rFonts w:ascii="Palatino Linotype" w:hAnsi="Palatino Linotype" w:cs="Arial"/>
        </w:rPr>
      </w:pPr>
      <w:r w:rsidRPr="00EE55BF">
        <w:rPr>
          <w:rFonts w:ascii="Palatino Linotype" w:hAnsi="Palatino Linotype" w:cs="Arial"/>
          <w:lang w:val="es-ES_tradnl"/>
        </w:rPr>
        <w:t xml:space="preserve">Ante ello, es de </w:t>
      </w:r>
      <w:r w:rsidRPr="00EE55BF">
        <w:rPr>
          <w:rFonts w:ascii="Palatino Linotype" w:hAnsi="Palatino Linotype" w:cs="Arial"/>
        </w:rPr>
        <w:t>señalar que el artículo 4, párrafo segundo de la Ley de Transparencia y Acceso a la Información Pública del Estado de México y Municipios, dispone:</w:t>
      </w:r>
    </w:p>
    <w:p w14:paraId="21D04534" w14:textId="77777777" w:rsidR="00D448B5" w:rsidRPr="00EE55BF" w:rsidRDefault="00D448B5" w:rsidP="00D448B5">
      <w:pPr>
        <w:pStyle w:val="Sinespaciado"/>
      </w:pPr>
    </w:p>
    <w:p w14:paraId="4DFB9642" w14:textId="77777777" w:rsidR="00D448B5" w:rsidRPr="00EE55BF" w:rsidRDefault="00D448B5" w:rsidP="00975A5E">
      <w:pPr>
        <w:ind w:left="567" w:right="616"/>
        <w:jc w:val="both"/>
        <w:rPr>
          <w:rFonts w:ascii="Palatino Linotype" w:hAnsi="Palatino Linotype" w:cs="Arial"/>
          <w:i/>
          <w:sz w:val="22"/>
        </w:rPr>
      </w:pPr>
      <w:r w:rsidRPr="00EE55BF">
        <w:rPr>
          <w:rFonts w:ascii="Palatino Linotype" w:hAnsi="Palatino Linotype" w:cs="Arial"/>
          <w:i/>
          <w:sz w:val="22"/>
        </w:rPr>
        <w:t>“</w:t>
      </w:r>
      <w:r w:rsidRPr="00EE55BF">
        <w:rPr>
          <w:rFonts w:ascii="Palatino Linotype" w:hAnsi="Palatino Linotype" w:cs="Arial"/>
          <w:b/>
          <w:i/>
          <w:sz w:val="22"/>
        </w:rPr>
        <w:t xml:space="preserve">Artículo 4. </w:t>
      </w:r>
      <w:r w:rsidRPr="00EE55BF">
        <w:rPr>
          <w:rFonts w:ascii="Palatino Linotype" w:hAnsi="Palatino Linotype" w:cs="Arial"/>
          <w:i/>
          <w:sz w:val="22"/>
        </w:rPr>
        <w:t xml:space="preserve">… </w:t>
      </w:r>
    </w:p>
    <w:p w14:paraId="47C04EEC" w14:textId="77777777" w:rsidR="00D448B5" w:rsidRPr="00EE55BF" w:rsidRDefault="00D448B5" w:rsidP="00975A5E">
      <w:pPr>
        <w:ind w:left="567" w:right="616"/>
        <w:jc w:val="both"/>
        <w:rPr>
          <w:rFonts w:ascii="Palatino Linotype" w:hAnsi="Palatino Linotype" w:cs="Arial"/>
          <w:i/>
          <w:sz w:val="22"/>
        </w:rPr>
      </w:pPr>
      <w:r w:rsidRPr="00EE55BF">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7A0919F" w14:textId="77777777" w:rsidR="00D448B5" w:rsidRPr="00EE55BF" w:rsidRDefault="00D448B5" w:rsidP="00D448B5">
      <w:pPr>
        <w:tabs>
          <w:tab w:val="left" w:pos="709"/>
        </w:tabs>
        <w:spacing w:line="360" w:lineRule="auto"/>
        <w:contextualSpacing/>
        <w:jc w:val="both"/>
        <w:rPr>
          <w:rFonts w:ascii="Palatino Linotype" w:hAnsi="Palatino Linotype" w:cs="Arial"/>
          <w:lang w:val="es-ES_tradnl"/>
        </w:rPr>
      </w:pPr>
    </w:p>
    <w:p w14:paraId="6D3B494D" w14:textId="7699D0C1" w:rsidR="00975A5E" w:rsidRPr="00EE55BF" w:rsidRDefault="00D448B5" w:rsidP="00D448B5">
      <w:pPr>
        <w:tabs>
          <w:tab w:val="left" w:pos="709"/>
        </w:tabs>
        <w:spacing w:line="360" w:lineRule="auto"/>
        <w:contextualSpacing/>
        <w:jc w:val="both"/>
        <w:rPr>
          <w:rFonts w:ascii="Palatino Linotype" w:hAnsi="Palatino Linotype" w:cs="Arial"/>
          <w:lang w:val="es-ES_tradnl"/>
        </w:rPr>
      </w:pPr>
      <w:r w:rsidRPr="00EE55BF">
        <w:rPr>
          <w:rFonts w:ascii="Palatino Linotype" w:hAnsi="Palatino Linotype" w:cs="Arial"/>
          <w:lang w:val="es-ES_tradnl"/>
        </w:rPr>
        <w:t xml:space="preserve">Del precepto legal invocado, se desprende, que la información generada, obtenida, adquirida, transmitida, administrada o en posesión de los Sujetos Obligados, será </w:t>
      </w:r>
      <w:r w:rsidRPr="00EE55BF">
        <w:rPr>
          <w:rFonts w:ascii="Palatino Linotype" w:hAnsi="Palatino Linotype" w:cs="Arial"/>
          <w:lang w:val="es-ES_tradnl"/>
        </w:rPr>
        <w:lastRenderedPageBreak/>
        <w:t>accesible de manera permanente a cualquier persona, privilegiando el principio de máxim</w:t>
      </w:r>
      <w:r w:rsidR="00975A5E" w:rsidRPr="00EE55BF">
        <w:rPr>
          <w:rFonts w:ascii="Palatino Linotype" w:hAnsi="Palatino Linotype" w:cs="Arial"/>
          <w:lang w:val="es-ES_tradnl"/>
        </w:rPr>
        <w:t>a publicidad de la información.</w:t>
      </w:r>
    </w:p>
    <w:p w14:paraId="74CE918C" w14:textId="77777777" w:rsidR="00C303A2" w:rsidRPr="00EE55BF" w:rsidRDefault="00C303A2" w:rsidP="00D448B5">
      <w:pPr>
        <w:tabs>
          <w:tab w:val="left" w:pos="709"/>
        </w:tabs>
        <w:spacing w:line="360" w:lineRule="auto"/>
        <w:contextualSpacing/>
        <w:jc w:val="both"/>
        <w:rPr>
          <w:rFonts w:ascii="Palatino Linotype" w:hAnsi="Palatino Linotype" w:cs="Arial"/>
          <w:lang w:val="es-ES_tradnl"/>
        </w:rPr>
      </w:pPr>
    </w:p>
    <w:p w14:paraId="212CC26C" w14:textId="77777777" w:rsidR="00D448B5" w:rsidRPr="00EE55BF" w:rsidRDefault="00D448B5" w:rsidP="00D448B5">
      <w:pPr>
        <w:tabs>
          <w:tab w:val="left" w:pos="709"/>
        </w:tabs>
        <w:spacing w:line="360" w:lineRule="auto"/>
        <w:contextualSpacing/>
        <w:jc w:val="both"/>
        <w:rPr>
          <w:rFonts w:ascii="Palatino Linotype" w:hAnsi="Palatino Linotype" w:cs="Arial"/>
        </w:rPr>
      </w:pPr>
      <w:r w:rsidRPr="00EE55BF">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4D2B76A3" w14:textId="77777777" w:rsidR="00D448B5" w:rsidRPr="00EE55BF" w:rsidRDefault="00D448B5" w:rsidP="00D448B5">
      <w:pPr>
        <w:pStyle w:val="Sinespaciado"/>
      </w:pPr>
    </w:p>
    <w:p w14:paraId="1773170C" w14:textId="77777777" w:rsidR="00D448B5" w:rsidRPr="00EE55BF" w:rsidRDefault="00D448B5" w:rsidP="00D448B5">
      <w:pPr>
        <w:pStyle w:val="Sinespaciado"/>
        <w:rPr>
          <w:sz w:val="16"/>
          <w:lang w:val="es-ES_tradnl"/>
        </w:rPr>
      </w:pPr>
    </w:p>
    <w:p w14:paraId="3547D3F1" w14:textId="77777777" w:rsidR="00D448B5" w:rsidRPr="00EE55BF" w:rsidRDefault="00D448B5" w:rsidP="00D448B5">
      <w:pPr>
        <w:ind w:left="567" w:right="616"/>
        <w:jc w:val="both"/>
        <w:rPr>
          <w:rFonts w:ascii="Palatino Linotype" w:hAnsi="Palatino Linotype" w:cs="Arial"/>
          <w:i/>
          <w:sz w:val="22"/>
        </w:rPr>
      </w:pPr>
      <w:r w:rsidRPr="00EE55BF">
        <w:rPr>
          <w:rFonts w:ascii="Palatino Linotype" w:hAnsi="Palatino Linotype" w:cs="Arial"/>
          <w:i/>
          <w:sz w:val="22"/>
        </w:rPr>
        <w:t>“</w:t>
      </w:r>
      <w:r w:rsidRPr="00EE55BF">
        <w:rPr>
          <w:rFonts w:ascii="Palatino Linotype" w:hAnsi="Palatino Linotype" w:cs="Arial"/>
          <w:b/>
          <w:i/>
          <w:sz w:val="22"/>
        </w:rPr>
        <w:t>Artículo 12.</w:t>
      </w:r>
      <w:r w:rsidRPr="00EE55BF">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1F9AA150" w14:textId="77777777" w:rsidR="00D448B5" w:rsidRPr="00EE55BF" w:rsidRDefault="00D448B5" w:rsidP="00D448B5">
      <w:pPr>
        <w:ind w:left="567" w:right="616"/>
        <w:jc w:val="both"/>
        <w:rPr>
          <w:rFonts w:ascii="Palatino Linotype" w:hAnsi="Palatino Linotype" w:cs="Arial"/>
          <w:i/>
          <w:sz w:val="22"/>
        </w:rPr>
      </w:pPr>
    </w:p>
    <w:p w14:paraId="3A80DF20" w14:textId="7A1C0EAC" w:rsidR="00D448B5" w:rsidRPr="00EE55BF" w:rsidRDefault="00D448B5" w:rsidP="00840B80">
      <w:pPr>
        <w:ind w:left="567" w:right="616"/>
        <w:jc w:val="both"/>
        <w:rPr>
          <w:rFonts w:ascii="Palatino Linotype" w:hAnsi="Palatino Linotype" w:cs="Arial"/>
          <w:i/>
          <w:sz w:val="22"/>
        </w:rPr>
      </w:pPr>
      <w:r w:rsidRPr="00EE55BF">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677F3D4" w14:textId="77777777" w:rsidR="00975A5E" w:rsidRPr="00EE55BF" w:rsidRDefault="00975A5E" w:rsidP="00D448B5">
      <w:pPr>
        <w:tabs>
          <w:tab w:val="left" w:pos="709"/>
        </w:tabs>
        <w:spacing w:line="360" w:lineRule="auto"/>
        <w:contextualSpacing/>
        <w:jc w:val="both"/>
        <w:rPr>
          <w:rFonts w:ascii="Palatino Linotype" w:hAnsi="Palatino Linotype" w:cs="Arial"/>
        </w:rPr>
      </w:pPr>
    </w:p>
    <w:p w14:paraId="2B12D617" w14:textId="12D1D260" w:rsidR="009C6694" w:rsidRPr="00EE55BF" w:rsidRDefault="00D448B5" w:rsidP="00D448B5">
      <w:pPr>
        <w:tabs>
          <w:tab w:val="left" w:pos="709"/>
        </w:tabs>
        <w:spacing w:line="360" w:lineRule="auto"/>
        <w:contextualSpacing/>
        <w:jc w:val="both"/>
        <w:rPr>
          <w:rFonts w:ascii="Palatino Linotype" w:hAnsi="Palatino Linotype" w:cs="Arial"/>
        </w:rPr>
      </w:pPr>
      <w:r w:rsidRPr="00EE55BF">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68075DC" w14:textId="77777777" w:rsidR="00975A5E" w:rsidRPr="00EE55BF" w:rsidRDefault="00975A5E" w:rsidP="00D448B5">
      <w:pPr>
        <w:tabs>
          <w:tab w:val="left" w:pos="709"/>
        </w:tabs>
        <w:spacing w:line="360" w:lineRule="auto"/>
        <w:contextualSpacing/>
        <w:jc w:val="both"/>
        <w:rPr>
          <w:rFonts w:ascii="Palatino Linotype" w:hAnsi="Palatino Linotype" w:cs="Arial"/>
        </w:rPr>
      </w:pPr>
    </w:p>
    <w:p w14:paraId="1CC0C5C7" w14:textId="0DD95C29" w:rsidR="00D448B5" w:rsidRPr="00EE55BF" w:rsidRDefault="00D448B5" w:rsidP="00975A5E">
      <w:pPr>
        <w:tabs>
          <w:tab w:val="left" w:pos="709"/>
        </w:tabs>
        <w:spacing w:line="360" w:lineRule="auto"/>
        <w:contextualSpacing/>
        <w:jc w:val="both"/>
        <w:rPr>
          <w:rFonts w:ascii="Palatino Linotype" w:hAnsi="Palatino Linotype" w:cs="Arial"/>
        </w:rPr>
      </w:pPr>
      <w:r w:rsidRPr="00EE55BF">
        <w:rPr>
          <w:rFonts w:ascii="Palatino Linotype" w:hAnsi="Palatino Linotype" w:cs="Arial"/>
        </w:rPr>
        <w:lastRenderedPageBreak/>
        <w:t xml:space="preserve">En esta misma tesitura, el derecho de acceso a la información pública, consiste en que la información solicitada conste en un soporte documental en cualquiera de sus formas, a saber: </w:t>
      </w:r>
      <w:r w:rsidRPr="00EE55BF">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EE55BF">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w:t>
      </w:r>
      <w:r w:rsidR="00975A5E" w:rsidRPr="00EE55BF">
        <w:rPr>
          <w:rFonts w:ascii="Palatino Linotype" w:hAnsi="Palatino Linotype" w:cs="Arial"/>
        </w:rPr>
        <w:t xml:space="preserve"> el cual dispone lo siguiente: </w:t>
      </w:r>
    </w:p>
    <w:p w14:paraId="66B1578D" w14:textId="77777777" w:rsidR="00975A5E" w:rsidRPr="00EE55BF" w:rsidRDefault="00975A5E" w:rsidP="00975A5E">
      <w:pPr>
        <w:tabs>
          <w:tab w:val="left" w:pos="709"/>
        </w:tabs>
        <w:spacing w:line="360" w:lineRule="auto"/>
        <w:contextualSpacing/>
        <w:jc w:val="both"/>
        <w:rPr>
          <w:rFonts w:ascii="Palatino Linotype" w:hAnsi="Palatino Linotype" w:cs="Arial"/>
        </w:rPr>
      </w:pPr>
    </w:p>
    <w:p w14:paraId="2A703365" w14:textId="77777777" w:rsidR="00D448B5" w:rsidRPr="00EE55BF" w:rsidRDefault="00D448B5" w:rsidP="00D448B5">
      <w:pPr>
        <w:ind w:left="567" w:right="616"/>
        <w:jc w:val="both"/>
        <w:rPr>
          <w:rFonts w:ascii="Palatino Linotype" w:hAnsi="Palatino Linotype" w:cs="Arial"/>
          <w:i/>
          <w:sz w:val="22"/>
        </w:rPr>
      </w:pPr>
      <w:r w:rsidRPr="00EE55BF">
        <w:rPr>
          <w:rFonts w:ascii="Palatino Linotype" w:hAnsi="Palatino Linotype" w:cs="Arial"/>
          <w:i/>
          <w:sz w:val="22"/>
        </w:rPr>
        <w:t>“</w:t>
      </w:r>
      <w:r w:rsidRPr="00EE55BF">
        <w:rPr>
          <w:rFonts w:ascii="Palatino Linotype" w:hAnsi="Palatino Linotype" w:cs="Arial"/>
          <w:b/>
          <w:i/>
          <w:sz w:val="22"/>
        </w:rPr>
        <w:t xml:space="preserve">Artículo 3. </w:t>
      </w:r>
      <w:r w:rsidRPr="00EE55BF">
        <w:rPr>
          <w:rFonts w:ascii="Palatino Linotype" w:hAnsi="Palatino Linotype" w:cs="Arial"/>
          <w:i/>
          <w:sz w:val="22"/>
        </w:rPr>
        <w:t>Para los efectos de la presente Ley se entenderá por:</w:t>
      </w:r>
    </w:p>
    <w:p w14:paraId="2D7063D6" w14:textId="77777777" w:rsidR="00D448B5" w:rsidRPr="00EE55BF" w:rsidRDefault="00D448B5" w:rsidP="00D448B5">
      <w:pPr>
        <w:ind w:left="567" w:right="616"/>
        <w:jc w:val="both"/>
        <w:rPr>
          <w:rFonts w:ascii="Palatino Linotype" w:hAnsi="Palatino Linotype" w:cs="Arial"/>
          <w:i/>
          <w:sz w:val="22"/>
        </w:rPr>
      </w:pPr>
      <w:r w:rsidRPr="00EE55BF">
        <w:rPr>
          <w:rFonts w:ascii="Palatino Linotype" w:hAnsi="Palatino Linotype" w:cs="Arial"/>
          <w:i/>
          <w:sz w:val="22"/>
        </w:rPr>
        <w:t>(…)</w:t>
      </w:r>
    </w:p>
    <w:p w14:paraId="4BB2E0C8" w14:textId="77777777" w:rsidR="00D448B5" w:rsidRPr="00EE55BF" w:rsidRDefault="00D448B5" w:rsidP="00D448B5">
      <w:pPr>
        <w:ind w:left="567" w:right="616"/>
        <w:jc w:val="both"/>
        <w:rPr>
          <w:rFonts w:ascii="Palatino Linotype" w:hAnsi="Palatino Linotype" w:cs="Arial"/>
          <w:i/>
          <w:sz w:val="22"/>
        </w:rPr>
      </w:pPr>
      <w:r w:rsidRPr="00EE55BF">
        <w:rPr>
          <w:rFonts w:ascii="Palatino Linotype" w:hAnsi="Palatino Linotype" w:cs="Arial"/>
          <w:b/>
          <w:i/>
          <w:sz w:val="22"/>
        </w:rPr>
        <w:t>XI. Documento:</w:t>
      </w:r>
      <w:r w:rsidRPr="00EE55BF">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EE55BF">
        <w:rPr>
          <w:rFonts w:ascii="Palatino Linotype" w:hAnsi="Palatino Linotype" w:cs="Arial"/>
          <w:b/>
          <w:i/>
          <w:sz w:val="22"/>
          <w:u w:val="single"/>
        </w:rPr>
        <w:t>registro que documente el ejercicio de las facultades, funciones y competencias de los sujetos obligados</w:t>
      </w:r>
      <w:r w:rsidRPr="00EE55BF">
        <w:rPr>
          <w:rFonts w:ascii="Palatino Linotype" w:hAnsi="Palatino Linotype" w:cs="Arial"/>
          <w:i/>
          <w:sz w:val="22"/>
          <w:u w:val="single"/>
        </w:rPr>
        <w:t>,</w:t>
      </w:r>
      <w:r w:rsidRPr="00EE55BF">
        <w:rPr>
          <w:rFonts w:ascii="Palatino Linotype" w:hAnsi="Palatino Linotype" w:cs="Arial"/>
          <w:i/>
          <w:sz w:val="22"/>
        </w:rPr>
        <w:t xml:space="preserve"> sus servidores públicos e integrantes, </w:t>
      </w:r>
      <w:r w:rsidRPr="00EE55BF">
        <w:rPr>
          <w:rFonts w:ascii="Palatino Linotype" w:hAnsi="Palatino Linotype" w:cs="Arial"/>
          <w:b/>
          <w:i/>
          <w:sz w:val="22"/>
          <w:u w:val="single"/>
        </w:rPr>
        <w:t>sin importar su fuente o fecha de elaboración.</w:t>
      </w:r>
      <w:r w:rsidRPr="00EE55BF">
        <w:rPr>
          <w:rFonts w:ascii="Palatino Linotype" w:hAnsi="Palatino Linotype" w:cs="Arial"/>
          <w:i/>
          <w:sz w:val="22"/>
        </w:rPr>
        <w:t xml:space="preserve"> Los documentos podrán estar en cualquier medio, sea escrito, impreso, sonoro, visual, electrónico, informático u holográfico;</w:t>
      </w:r>
    </w:p>
    <w:p w14:paraId="286642E8" w14:textId="77777777" w:rsidR="00D448B5" w:rsidRPr="00EE55BF" w:rsidRDefault="00D448B5" w:rsidP="00D448B5">
      <w:pPr>
        <w:ind w:left="567" w:right="616"/>
        <w:jc w:val="both"/>
        <w:rPr>
          <w:rFonts w:ascii="Palatino Linotype" w:hAnsi="Palatino Linotype" w:cs="Arial"/>
          <w:i/>
          <w:sz w:val="22"/>
        </w:rPr>
      </w:pPr>
      <w:r w:rsidRPr="00EE55BF">
        <w:rPr>
          <w:rFonts w:ascii="Palatino Linotype" w:hAnsi="Palatino Linotype" w:cs="Arial"/>
          <w:i/>
          <w:sz w:val="22"/>
        </w:rPr>
        <w:t>(…)”</w:t>
      </w:r>
    </w:p>
    <w:p w14:paraId="7621877C" w14:textId="77777777" w:rsidR="00D448B5" w:rsidRPr="00EE55BF" w:rsidRDefault="00D448B5" w:rsidP="00D448B5">
      <w:pPr>
        <w:rPr>
          <w:sz w:val="14"/>
        </w:rPr>
      </w:pPr>
    </w:p>
    <w:p w14:paraId="7F578BA4" w14:textId="77777777" w:rsidR="00D448B5" w:rsidRPr="00EE55BF" w:rsidRDefault="00D448B5" w:rsidP="00D448B5"/>
    <w:p w14:paraId="22CB4D17" w14:textId="6C59359B" w:rsidR="00EA6698" w:rsidRPr="00EE55BF" w:rsidRDefault="00D448B5" w:rsidP="00EA6698">
      <w:pPr>
        <w:spacing w:line="360" w:lineRule="auto"/>
        <w:ind w:right="49"/>
        <w:contextualSpacing/>
        <w:jc w:val="both"/>
        <w:rPr>
          <w:rFonts w:ascii="Palatino Linotype" w:eastAsia="MS Mincho" w:hAnsi="Palatino Linotype"/>
        </w:rPr>
      </w:pPr>
      <w:r w:rsidRPr="00EE55BF">
        <w:rPr>
          <w:rFonts w:ascii="Palatino Linotype" w:hAnsi="Palatino Linotype" w:cs="Arial"/>
        </w:rPr>
        <w:t xml:space="preserve">Además, </w:t>
      </w:r>
      <w:r w:rsidRPr="00EE55BF">
        <w:rPr>
          <w:rFonts w:ascii="Palatino Linotype" w:eastAsia="MS Mincho" w:hAnsi="Palatino Linotype"/>
        </w:rPr>
        <w:t xml:space="preserve">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w:t>
      </w:r>
      <w:r w:rsidRPr="00EE55BF">
        <w:rPr>
          <w:rFonts w:ascii="Palatino Linotype" w:eastAsia="MS Mincho" w:hAnsi="Palatino Linotype"/>
        </w:rPr>
        <w:lastRenderedPageBreak/>
        <w:t>modificaciones o procesamiento, no presentarla conforme a los interés de los particulares, como de igual forma los Sujeto Obligados no deberán de generar, resumir o efectuar cálculos o practicar investigaciones.</w:t>
      </w:r>
    </w:p>
    <w:p w14:paraId="5082482F" w14:textId="77777777" w:rsidR="00EA6698" w:rsidRPr="00EE55BF" w:rsidRDefault="00EA6698" w:rsidP="00EA6698">
      <w:pPr>
        <w:spacing w:line="360" w:lineRule="auto"/>
        <w:ind w:right="49"/>
        <w:contextualSpacing/>
        <w:jc w:val="both"/>
        <w:rPr>
          <w:rFonts w:ascii="Palatino Linotype" w:hAnsi="Palatino Linotype" w:cs="Arial"/>
          <w:lang w:eastAsia="es-MX"/>
        </w:rPr>
      </w:pPr>
    </w:p>
    <w:p w14:paraId="38E6726D" w14:textId="77777777" w:rsidR="00D448B5" w:rsidRPr="00EE55BF" w:rsidRDefault="00D448B5" w:rsidP="00EA6698">
      <w:pPr>
        <w:spacing w:line="360" w:lineRule="auto"/>
        <w:jc w:val="both"/>
        <w:rPr>
          <w:rFonts w:ascii="Palatino Linotype" w:hAnsi="Palatino Linotype" w:cs="Arial"/>
          <w:color w:val="222222"/>
          <w:szCs w:val="19"/>
          <w:lang w:eastAsia="es-MX"/>
        </w:rPr>
      </w:pPr>
      <w:r w:rsidRPr="00EE55BF">
        <w:rPr>
          <w:rFonts w:ascii="Palatino Linotype" w:hAnsi="Palatino Linotype"/>
          <w:color w:val="000000"/>
        </w:rPr>
        <w:t xml:space="preserve">Sirve como apoyo </w:t>
      </w:r>
      <w:r w:rsidRPr="00EE55BF">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7BC09A1C" w14:textId="77777777" w:rsidR="00D448B5" w:rsidRPr="00EE55BF" w:rsidRDefault="00D448B5" w:rsidP="00D448B5">
      <w:pPr>
        <w:pStyle w:val="Sinespaciado"/>
        <w:rPr>
          <w:lang w:eastAsia="es-MX"/>
        </w:rPr>
      </w:pPr>
    </w:p>
    <w:p w14:paraId="26E50E33" w14:textId="77777777" w:rsidR="00D448B5" w:rsidRPr="00EE55BF" w:rsidRDefault="00D448B5" w:rsidP="00D448B5">
      <w:pPr>
        <w:shd w:val="clear" w:color="auto" w:fill="FFFFFF"/>
        <w:tabs>
          <w:tab w:val="left" w:pos="8647"/>
        </w:tabs>
        <w:ind w:left="567" w:right="616"/>
        <w:jc w:val="both"/>
        <w:rPr>
          <w:rFonts w:ascii="Palatino Linotype" w:hAnsi="Palatino Linotype" w:cs="Arial"/>
          <w:i/>
          <w:iCs/>
          <w:color w:val="222222"/>
          <w:sz w:val="22"/>
          <w:lang w:eastAsia="es-MX"/>
        </w:rPr>
      </w:pPr>
      <w:r w:rsidRPr="00EE55BF">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EE55BF">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3C5E6EE7" w14:textId="77777777" w:rsidR="00D448B5" w:rsidRPr="00EE55BF" w:rsidRDefault="00D448B5" w:rsidP="00D448B5">
      <w:pPr>
        <w:pStyle w:val="Sinespaciado"/>
      </w:pPr>
    </w:p>
    <w:p w14:paraId="0DD16C7D" w14:textId="77777777" w:rsidR="00D448B5" w:rsidRPr="00EE55BF" w:rsidRDefault="00D448B5" w:rsidP="00D448B5">
      <w:pPr>
        <w:pStyle w:val="Sinespaciado"/>
      </w:pPr>
    </w:p>
    <w:p w14:paraId="363B9F59" w14:textId="77777777" w:rsidR="00D448B5" w:rsidRPr="00EE55BF" w:rsidRDefault="00D448B5" w:rsidP="00D448B5">
      <w:pPr>
        <w:spacing w:line="360" w:lineRule="auto"/>
        <w:contextualSpacing/>
        <w:jc w:val="both"/>
        <w:rPr>
          <w:rFonts w:ascii="Palatino Linotype" w:hAnsi="Palatino Linotype" w:cs="Arial"/>
        </w:rPr>
      </w:pPr>
      <w:r w:rsidRPr="00EE55BF">
        <w:rPr>
          <w:rFonts w:ascii="Palatino Linotype" w:hAnsi="Palatino Linotype" w:cs="Arial"/>
          <w:bCs/>
        </w:rPr>
        <w:t xml:space="preserve">Además, </w:t>
      </w:r>
      <w:r w:rsidRPr="00EE55BF">
        <w:rPr>
          <w:rFonts w:ascii="Palatino Linotype" w:hAnsi="Palatino Linotype" w:cs="Arial"/>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285CEC0E" w14:textId="77777777" w:rsidR="00D448B5" w:rsidRPr="00EE55BF" w:rsidRDefault="00D448B5" w:rsidP="00D448B5">
      <w:pPr>
        <w:pStyle w:val="Sinespaciado"/>
      </w:pPr>
    </w:p>
    <w:p w14:paraId="0FD89CF2" w14:textId="77777777" w:rsidR="00D448B5" w:rsidRPr="00EE55BF" w:rsidRDefault="00D448B5" w:rsidP="00D448B5">
      <w:pPr>
        <w:ind w:left="567" w:right="616"/>
        <w:contextualSpacing/>
        <w:jc w:val="both"/>
        <w:rPr>
          <w:rFonts w:ascii="Palatino Linotype" w:hAnsi="Palatino Linotype" w:cs="Arial"/>
          <w:i/>
          <w:sz w:val="22"/>
        </w:rPr>
      </w:pPr>
      <w:r w:rsidRPr="00EE55BF">
        <w:rPr>
          <w:rFonts w:ascii="Palatino Linotype" w:hAnsi="Palatino Linotype" w:cs="Arial"/>
          <w:b/>
          <w:i/>
          <w:sz w:val="22"/>
        </w:rPr>
        <w:t>Artículo 23.</w:t>
      </w:r>
      <w:r w:rsidRPr="00EE55BF">
        <w:rPr>
          <w:rFonts w:ascii="Palatino Linotype" w:hAnsi="Palatino Linotype" w:cs="Arial"/>
          <w:i/>
          <w:sz w:val="22"/>
        </w:rPr>
        <w:t xml:space="preserve"> Son sujetos obligados a transparentar y permitir el acceso a su información y proteger los datos personales que obren en su poder:</w:t>
      </w:r>
    </w:p>
    <w:p w14:paraId="0409AAD0" w14:textId="77777777" w:rsidR="00D448B5" w:rsidRPr="00EE55BF" w:rsidRDefault="00D448B5" w:rsidP="00D448B5">
      <w:pPr>
        <w:ind w:left="567" w:right="616"/>
        <w:contextualSpacing/>
        <w:jc w:val="both"/>
        <w:rPr>
          <w:rFonts w:ascii="Palatino Linotype" w:hAnsi="Palatino Linotype" w:cs="Arial"/>
          <w:i/>
          <w:sz w:val="22"/>
        </w:rPr>
      </w:pPr>
      <w:r w:rsidRPr="00EE55BF">
        <w:rPr>
          <w:rFonts w:ascii="Palatino Linotype" w:hAnsi="Palatino Linotype" w:cs="Arial"/>
          <w:i/>
          <w:sz w:val="22"/>
        </w:rPr>
        <w:t>(…)</w:t>
      </w:r>
    </w:p>
    <w:p w14:paraId="556FBA06" w14:textId="33B2AC55" w:rsidR="00F719CB" w:rsidRPr="00EE55BF" w:rsidRDefault="00A563B8" w:rsidP="00C303A2">
      <w:pPr>
        <w:ind w:left="567" w:right="616"/>
        <w:contextualSpacing/>
        <w:jc w:val="both"/>
        <w:rPr>
          <w:rFonts w:ascii="Palatino Linotype" w:eastAsiaTheme="minorHAnsi" w:hAnsi="Palatino Linotype" w:cs="Bookman Old Style"/>
          <w:i/>
          <w:color w:val="000000"/>
          <w:sz w:val="22"/>
          <w:szCs w:val="20"/>
          <w:lang w:val="es-MX" w:eastAsia="en-US"/>
        </w:rPr>
      </w:pPr>
      <w:r w:rsidRPr="00EE55BF">
        <w:rPr>
          <w:rFonts w:ascii="Palatino Linotype" w:eastAsiaTheme="minorHAnsi" w:hAnsi="Palatino Linotype" w:cs="Bookman Old Style"/>
          <w:b/>
          <w:bCs/>
          <w:i/>
          <w:color w:val="000000"/>
          <w:sz w:val="22"/>
          <w:szCs w:val="20"/>
          <w:lang w:val="es-MX" w:eastAsia="en-US"/>
        </w:rPr>
        <w:t xml:space="preserve">IV. </w:t>
      </w:r>
      <w:r w:rsidRPr="00EE55BF">
        <w:rPr>
          <w:rFonts w:ascii="Palatino Linotype" w:eastAsiaTheme="minorHAnsi" w:hAnsi="Palatino Linotype" w:cs="Bookman Old Style"/>
          <w:i/>
          <w:color w:val="000000"/>
          <w:sz w:val="22"/>
          <w:szCs w:val="20"/>
          <w:lang w:val="es-MX" w:eastAsia="en-US"/>
        </w:rPr>
        <w:t>Los ayuntamientos y las dependencias, organismos, órganos y entidades de la administración municipal;</w:t>
      </w:r>
    </w:p>
    <w:p w14:paraId="6A237856" w14:textId="77777777" w:rsidR="000A0590" w:rsidRPr="00EE55BF" w:rsidRDefault="000A0590" w:rsidP="00D448B5">
      <w:pPr>
        <w:spacing w:line="360" w:lineRule="auto"/>
        <w:jc w:val="both"/>
        <w:rPr>
          <w:rFonts w:ascii="Palatino Linotype" w:hAnsi="Palatino Linotype" w:cs="Arial"/>
        </w:rPr>
      </w:pPr>
    </w:p>
    <w:p w14:paraId="5BA34FDF" w14:textId="0A9671F1" w:rsidR="00D448B5" w:rsidRPr="00EE55BF" w:rsidRDefault="00D448B5" w:rsidP="00D448B5">
      <w:pPr>
        <w:spacing w:line="360" w:lineRule="auto"/>
        <w:jc w:val="both"/>
        <w:rPr>
          <w:rFonts w:ascii="Palatino Linotype" w:eastAsiaTheme="minorHAnsi" w:hAnsi="Palatino Linotype" w:cs="Arial"/>
          <w:szCs w:val="22"/>
          <w:lang w:val="es-MX" w:eastAsia="en-US"/>
        </w:rPr>
      </w:pPr>
      <w:r w:rsidRPr="00EE55BF">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EE55BF">
        <w:rPr>
          <w:rFonts w:ascii="Palatino Linotype" w:eastAsiaTheme="minorHAnsi" w:hAnsi="Palatino Linotype" w:cs="Arial"/>
          <w:b/>
          <w:szCs w:val="22"/>
          <w:lang w:val="es-MX" w:eastAsia="en-US"/>
        </w:rPr>
        <w:t>SAIMEX</w:t>
      </w:r>
      <w:r w:rsidRPr="00EE55BF">
        <w:rPr>
          <w:rFonts w:ascii="Palatino Linotype" w:eastAsiaTheme="minorHAnsi" w:hAnsi="Palatino Linotype" w:cs="Arial"/>
          <w:szCs w:val="22"/>
          <w:lang w:val="es-MX" w:eastAsia="en-US"/>
        </w:rPr>
        <w:t xml:space="preserve">, a efecto de determinar si con la </w:t>
      </w:r>
      <w:r w:rsidRPr="00EE55BF">
        <w:rPr>
          <w:rFonts w:ascii="Palatino Linotype" w:eastAsiaTheme="minorHAnsi" w:hAnsi="Palatino Linotype" w:cs="Arial"/>
          <w:szCs w:val="22"/>
          <w:lang w:val="es-MX" w:eastAsia="en-US"/>
        </w:rPr>
        <w:lastRenderedPageBreak/>
        <w:t>información remitida por</w:t>
      </w:r>
      <w:r w:rsidR="004D5E14" w:rsidRPr="00EE55BF">
        <w:rPr>
          <w:rFonts w:ascii="Palatino Linotype" w:eastAsiaTheme="minorHAnsi" w:hAnsi="Palatino Linotype" w:cs="Arial"/>
          <w:szCs w:val="22"/>
          <w:lang w:val="es-MX" w:eastAsia="en-US"/>
        </w:rPr>
        <w:t xml:space="preserve"> el </w:t>
      </w:r>
      <w:r w:rsidRPr="00EE55BF">
        <w:rPr>
          <w:rFonts w:ascii="Palatino Linotype" w:eastAsiaTheme="minorHAnsi" w:hAnsi="Palatino Linotype" w:cs="Arial"/>
          <w:b/>
          <w:szCs w:val="22"/>
          <w:lang w:val="es-MX" w:eastAsia="en-US"/>
        </w:rPr>
        <w:t>Sujeto Obligado</w:t>
      </w:r>
      <w:r w:rsidRPr="00EE55BF">
        <w:rPr>
          <w:rFonts w:ascii="Palatino Linotype" w:eastAsiaTheme="minorHAnsi" w:hAnsi="Palatino Linotype" w:cs="Arial"/>
          <w:szCs w:val="22"/>
          <w:lang w:val="es-MX" w:eastAsia="en-US"/>
        </w:rPr>
        <w:t xml:space="preserve"> a través de su respuesta</w:t>
      </w:r>
      <w:r w:rsidR="000A0590" w:rsidRPr="00EE55BF">
        <w:rPr>
          <w:rFonts w:ascii="Palatino Linotype" w:eastAsiaTheme="minorHAnsi" w:hAnsi="Palatino Linotype" w:cs="Arial"/>
          <w:szCs w:val="22"/>
          <w:lang w:val="es-MX" w:eastAsia="en-US"/>
        </w:rPr>
        <w:t xml:space="preserve">, </w:t>
      </w:r>
      <w:r w:rsidRPr="00EE55BF">
        <w:rPr>
          <w:rFonts w:ascii="Palatino Linotype" w:eastAsiaTheme="minorHAnsi" w:hAnsi="Palatino Linotype" w:cs="Arial"/>
          <w:szCs w:val="22"/>
          <w:lang w:val="es-MX" w:eastAsia="en-US"/>
        </w:rPr>
        <w:t xml:space="preserve">colma lo requerido en dicha solicitud. </w:t>
      </w:r>
    </w:p>
    <w:p w14:paraId="58D97C53" w14:textId="77777777" w:rsidR="00F618EB" w:rsidRPr="00EE55BF" w:rsidRDefault="00F618EB" w:rsidP="00D448B5">
      <w:pPr>
        <w:spacing w:line="360" w:lineRule="auto"/>
        <w:jc w:val="both"/>
        <w:rPr>
          <w:rFonts w:ascii="Palatino Linotype" w:eastAsiaTheme="minorHAnsi" w:hAnsi="Palatino Linotype" w:cs="Arial"/>
          <w:szCs w:val="22"/>
          <w:lang w:val="es-MX" w:eastAsia="en-US"/>
        </w:rPr>
      </w:pPr>
    </w:p>
    <w:p w14:paraId="0C6A8176" w14:textId="77777777" w:rsidR="00F618EB" w:rsidRPr="00EE55BF" w:rsidRDefault="00F618EB" w:rsidP="00F618EB">
      <w:pPr>
        <w:spacing w:line="360" w:lineRule="auto"/>
        <w:ind w:right="49"/>
        <w:jc w:val="both"/>
        <w:rPr>
          <w:rFonts w:ascii="Palatino Linotype" w:eastAsiaTheme="minorHAnsi" w:hAnsi="Palatino Linotype" w:cs="Arial"/>
          <w:bCs/>
          <w:lang w:val="es-MX" w:eastAsia="en-US"/>
        </w:rPr>
      </w:pPr>
      <w:r w:rsidRPr="00EE55BF">
        <w:rPr>
          <w:rFonts w:ascii="Palatino Linotype" w:eastAsiaTheme="minorHAnsi" w:hAnsi="Palatino Linotype" w:cs="Arial"/>
          <w:bCs/>
          <w:lang w:val="es-MX" w:eastAsia="en-US"/>
        </w:rPr>
        <w:t xml:space="preserve">Atento a ello, primeramente, es importante señalar que el ahora </w:t>
      </w:r>
      <w:r w:rsidRPr="00EE55BF">
        <w:rPr>
          <w:rFonts w:ascii="Palatino Linotype" w:eastAsiaTheme="minorHAnsi" w:hAnsi="Palatino Linotype" w:cs="Arial"/>
          <w:b/>
          <w:lang w:val="es-MX" w:eastAsia="en-US"/>
        </w:rPr>
        <w:t>Recurrente</w:t>
      </w:r>
      <w:r w:rsidRPr="00EE55BF">
        <w:rPr>
          <w:rFonts w:ascii="Palatino Linotype" w:eastAsiaTheme="minorHAnsi" w:hAnsi="Palatino Linotype" w:cs="Arial"/>
          <w:bCs/>
          <w:lang w:val="es-MX" w:eastAsia="en-US"/>
        </w:rPr>
        <w:t xml:space="preserve"> se adolece de lo siguiente:</w:t>
      </w:r>
    </w:p>
    <w:p w14:paraId="6CF54A0E" w14:textId="77777777" w:rsidR="00F618EB" w:rsidRPr="00EE55BF" w:rsidRDefault="00F618EB" w:rsidP="00F618EB">
      <w:pPr>
        <w:spacing w:line="360" w:lineRule="auto"/>
        <w:ind w:right="49"/>
        <w:jc w:val="both"/>
        <w:rPr>
          <w:rFonts w:ascii="Palatino Linotype" w:eastAsiaTheme="minorHAnsi" w:hAnsi="Palatino Linotype" w:cs="Arial"/>
          <w:bCs/>
          <w:lang w:val="es-MX" w:eastAsia="en-US"/>
        </w:rPr>
      </w:pPr>
    </w:p>
    <w:p w14:paraId="0B8C82B1" w14:textId="065465D1" w:rsidR="00F618EB" w:rsidRPr="00EE55BF" w:rsidRDefault="00985349" w:rsidP="00E76E84">
      <w:pPr>
        <w:pStyle w:val="Prrafodelista"/>
        <w:numPr>
          <w:ilvl w:val="0"/>
          <w:numId w:val="4"/>
        </w:numPr>
        <w:spacing w:line="360" w:lineRule="auto"/>
        <w:ind w:right="49"/>
        <w:jc w:val="both"/>
        <w:rPr>
          <w:rFonts w:ascii="Palatino Linotype" w:eastAsiaTheme="minorHAnsi" w:hAnsi="Palatino Linotype" w:cs="Arial"/>
          <w:b/>
          <w:lang w:val="es-MX" w:eastAsia="en-US"/>
        </w:rPr>
      </w:pPr>
      <w:r w:rsidRPr="00EE55BF">
        <w:rPr>
          <w:rFonts w:ascii="Palatino Linotype" w:eastAsiaTheme="minorHAnsi" w:hAnsi="Palatino Linotype" w:cs="Arial"/>
          <w:b/>
          <w:lang w:val="es-MX" w:eastAsia="en-US"/>
        </w:rPr>
        <w:t xml:space="preserve">La obligada pretende dar por contestada una solicitud basándose en la negativa de una área de su administración no obstante que dicha área es la responsable del manejo de la información solicitada por lo que se esta la hipótesis que la obligada se conduce de mala fe, y falta de transparencia., olvidando que ya se generó el pago de la nómina desde el 15 de enero del 2025 hasta la fecha solicitada luego entonces si no tiene presupuestado como lo dice como justifica los pago realizados y con </w:t>
      </w:r>
      <w:proofErr w:type="spellStart"/>
      <w:r w:rsidRPr="00EE55BF">
        <w:rPr>
          <w:rFonts w:ascii="Palatino Linotype" w:eastAsiaTheme="minorHAnsi" w:hAnsi="Palatino Linotype" w:cs="Arial"/>
          <w:b/>
          <w:lang w:val="es-MX" w:eastAsia="en-US"/>
        </w:rPr>
        <w:t>que</w:t>
      </w:r>
      <w:proofErr w:type="spellEnd"/>
      <w:r w:rsidRPr="00EE55BF">
        <w:rPr>
          <w:rFonts w:ascii="Palatino Linotype" w:eastAsiaTheme="minorHAnsi" w:hAnsi="Palatino Linotype" w:cs="Arial"/>
          <w:b/>
          <w:lang w:val="es-MX" w:eastAsia="en-US"/>
        </w:rPr>
        <w:t xml:space="preserve"> autorización dejando un cumulo de violaciones a la ley.</w:t>
      </w:r>
    </w:p>
    <w:p w14:paraId="3C78A114" w14:textId="77777777" w:rsidR="00975A5E" w:rsidRPr="00EE55BF" w:rsidRDefault="00975A5E" w:rsidP="00EF3C9E">
      <w:pPr>
        <w:pStyle w:val="Prrafodelista"/>
        <w:spacing w:line="360" w:lineRule="auto"/>
        <w:ind w:left="0"/>
        <w:contextualSpacing/>
        <w:jc w:val="both"/>
        <w:rPr>
          <w:rFonts w:ascii="Palatino Linotype" w:hAnsi="Palatino Linotype"/>
          <w:color w:val="000000"/>
        </w:rPr>
      </w:pPr>
    </w:p>
    <w:p w14:paraId="255D16F9" w14:textId="77777777" w:rsidR="00F72728" w:rsidRPr="00EE55BF" w:rsidRDefault="00F72728" w:rsidP="00F72728">
      <w:pPr>
        <w:spacing w:line="360" w:lineRule="auto"/>
        <w:jc w:val="both"/>
        <w:rPr>
          <w:rFonts w:ascii="Palatino Linotype" w:eastAsia="Palatino Linotype" w:hAnsi="Palatino Linotype" w:cs="Palatino Linotype"/>
          <w:bCs/>
          <w:iCs/>
          <w:szCs w:val="22"/>
          <w:lang w:val="es-MX" w:eastAsia="en-US"/>
        </w:rPr>
      </w:pPr>
      <w:r w:rsidRPr="00EE55BF">
        <w:rPr>
          <w:rFonts w:ascii="Palatino Linotype" w:eastAsia="Palatino Linotype" w:hAnsi="Palatino Linotype" w:cs="Palatino Linotype"/>
          <w:bCs/>
          <w:iCs/>
          <w:szCs w:val="22"/>
          <w:lang w:val="es-MX" w:eastAsia="en-US"/>
        </w:rPr>
        <w:t xml:space="preserve">Expuesto lo anterior, se procede al análisis del agravio hecho valer por la persona </w:t>
      </w:r>
      <w:r w:rsidRPr="00EE55BF">
        <w:rPr>
          <w:rFonts w:ascii="Palatino Linotype" w:eastAsia="Palatino Linotype" w:hAnsi="Palatino Linotype" w:cs="Palatino Linotype"/>
          <w:b/>
          <w:bCs/>
          <w:iCs/>
          <w:szCs w:val="22"/>
          <w:lang w:val="es-MX" w:eastAsia="en-US"/>
        </w:rPr>
        <w:t>Recurrente</w:t>
      </w:r>
      <w:r w:rsidRPr="00EE55BF">
        <w:rPr>
          <w:rFonts w:ascii="Palatino Linotype" w:eastAsia="Palatino Linotype" w:hAnsi="Palatino Linotype" w:cs="Palatino Linotype"/>
          <w:bCs/>
          <w:iCs/>
          <w:szCs w:val="22"/>
          <w:lang w:val="es-MX" w:eastAsia="en-US"/>
        </w:rPr>
        <w:t>, concerniente a dar atención a lo solicitado; por lo que, en principio es necesario contextualizar la solicitud de información.</w:t>
      </w:r>
    </w:p>
    <w:p w14:paraId="7F470DEB" w14:textId="77777777" w:rsidR="00F72728" w:rsidRPr="00EE55BF" w:rsidRDefault="00F72728" w:rsidP="00F72728">
      <w:pPr>
        <w:spacing w:line="360" w:lineRule="auto"/>
        <w:jc w:val="both"/>
        <w:rPr>
          <w:rFonts w:ascii="Palatino Linotype" w:eastAsia="Palatino Linotype" w:hAnsi="Palatino Linotype" w:cs="Palatino Linotype"/>
          <w:color w:val="0D0D0D"/>
          <w:szCs w:val="22"/>
          <w:lang w:val="es-MX" w:eastAsia="en-US"/>
        </w:rPr>
      </w:pPr>
    </w:p>
    <w:p w14:paraId="63EDEACD" w14:textId="77777777" w:rsidR="00F72728" w:rsidRPr="00EE55BF" w:rsidRDefault="00F72728" w:rsidP="00F72728">
      <w:pPr>
        <w:spacing w:line="360" w:lineRule="auto"/>
        <w:jc w:val="both"/>
        <w:rPr>
          <w:rFonts w:ascii="Palatino Linotype" w:eastAsia="Calibri" w:hAnsi="Palatino Linotype"/>
          <w:bCs/>
          <w:color w:val="000000"/>
          <w:szCs w:val="22"/>
          <w:lang w:val="es-MX" w:eastAsia="en-US"/>
        </w:rPr>
      </w:pPr>
      <w:r w:rsidRPr="00EE55BF">
        <w:rPr>
          <w:rFonts w:ascii="Palatino Linotype" w:hAnsi="Palatino Linotype"/>
          <w:bCs/>
          <w:szCs w:val="22"/>
          <w:lang w:val="es-MX"/>
        </w:rPr>
        <w:t xml:space="preserve">En principio, </w:t>
      </w:r>
      <w:r w:rsidRPr="00EE55BF">
        <w:rPr>
          <w:rFonts w:ascii="Palatino Linotype" w:eastAsia="Calibri" w:hAnsi="Palatino Linotype"/>
          <w:bCs/>
          <w:color w:val="000000"/>
          <w:szCs w:val="22"/>
          <w:lang w:eastAsia="en-US"/>
        </w:rPr>
        <w:t>es necesario</w:t>
      </w:r>
      <w:r w:rsidRPr="00EE55BF">
        <w:rPr>
          <w:rFonts w:ascii="Palatino Linotype" w:eastAsia="Calibri" w:hAnsi="Palatino Linotype"/>
          <w:bCs/>
          <w:color w:val="000000"/>
          <w:szCs w:val="22"/>
          <w:lang w:val="es-MX" w:eastAsia="en-US"/>
        </w:rPr>
        <w:t xml:space="preserve"> traer a colación, el artículo 147 de la Constitución Política del Estado Libre y Soberano de México, que establece que los trabajadores al servicio del Estado, como los miembros de los Ayuntamientos, recibirán una remuneración adecuada e irrenunciable por el desempeño de su empleo, cargo o comisión, que será determinada en el presupuesto de egresos que corresponda. </w:t>
      </w:r>
    </w:p>
    <w:p w14:paraId="3955B32F" w14:textId="77777777" w:rsidR="00F72728" w:rsidRPr="00EE55BF" w:rsidRDefault="00F72728" w:rsidP="00F72728">
      <w:pPr>
        <w:spacing w:line="360" w:lineRule="auto"/>
        <w:jc w:val="both"/>
        <w:rPr>
          <w:rFonts w:ascii="Palatino Linotype" w:eastAsia="Calibri" w:hAnsi="Palatino Linotype"/>
          <w:color w:val="000000"/>
          <w:sz w:val="22"/>
          <w:szCs w:val="22"/>
          <w:lang w:val="es-MX" w:eastAsia="en-US"/>
        </w:rPr>
      </w:pPr>
    </w:p>
    <w:p w14:paraId="27C7DD74" w14:textId="77777777" w:rsidR="00F72728" w:rsidRPr="00EE55BF" w:rsidRDefault="00F72728" w:rsidP="00F72728">
      <w:pPr>
        <w:spacing w:line="360" w:lineRule="auto"/>
        <w:jc w:val="both"/>
        <w:rPr>
          <w:rFonts w:ascii="Palatino Linotype" w:eastAsia="Calibri" w:hAnsi="Palatino Linotype"/>
          <w:bCs/>
          <w:color w:val="000000"/>
          <w:szCs w:val="22"/>
          <w:lang w:val="es-MX" w:eastAsia="en-US"/>
        </w:rPr>
      </w:pPr>
      <w:r w:rsidRPr="00EE55BF">
        <w:rPr>
          <w:rFonts w:ascii="Palatino Linotype" w:eastAsia="Calibri" w:hAnsi="Palatino Linotype"/>
          <w:bCs/>
          <w:color w:val="000000"/>
          <w:szCs w:val="22"/>
          <w:lang w:val="es-MX" w:eastAsia="en-US"/>
        </w:rPr>
        <w:lastRenderedPageBreak/>
        <w:t xml:space="preserve">En orden de ideas, el artículo 3°, fracción XXXII, del Código Financiero del Estado de México y Municipios establece que la remuneración consiste en los pagos hechos por concepto de </w:t>
      </w:r>
      <w:r w:rsidRPr="00EE55BF">
        <w:rPr>
          <w:rFonts w:ascii="Palatino Linotype" w:eastAsia="Calibri" w:hAnsi="Palatino Linotype"/>
          <w:b/>
          <w:color w:val="000000"/>
          <w:szCs w:val="22"/>
          <w:lang w:val="es-MX" w:eastAsia="en-US"/>
        </w:rPr>
        <w:t>sueldo</w:t>
      </w:r>
      <w:r w:rsidRPr="00EE55BF">
        <w:rPr>
          <w:rFonts w:ascii="Palatino Linotype" w:eastAsia="Calibri" w:hAnsi="Palatino Linotype"/>
          <w:bCs/>
          <w:color w:val="000000"/>
          <w:szCs w:val="22"/>
          <w:lang w:val="es-MX" w:eastAsia="en-US"/>
        </w:rPr>
        <w:t>, compensaciones, gratificaciones, habitación, primas, comisiones, prestaciones, en especie y cualquier otra percepción o prestación que se entregue al servidor por su trabajo.</w:t>
      </w:r>
    </w:p>
    <w:p w14:paraId="39877AA4" w14:textId="77777777" w:rsidR="00F72728" w:rsidRPr="00EE55BF" w:rsidRDefault="00F72728" w:rsidP="00F72728">
      <w:pPr>
        <w:spacing w:line="360" w:lineRule="auto"/>
        <w:jc w:val="both"/>
        <w:rPr>
          <w:rFonts w:ascii="Palatino Linotype" w:eastAsia="Calibri" w:hAnsi="Palatino Linotype"/>
          <w:bCs/>
          <w:color w:val="000000"/>
          <w:szCs w:val="22"/>
          <w:lang w:val="es-MX" w:eastAsia="en-US"/>
        </w:rPr>
      </w:pPr>
    </w:p>
    <w:p w14:paraId="1D78B4B4" w14:textId="77777777" w:rsidR="00F72728" w:rsidRPr="00EE55BF" w:rsidRDefault="00F72728" w:rsidP="00F72728">
      <w:pPr>
        <w:spacing w:line="360" w:lineRule="auto"/>
        <w:jc w:val="both"/>
        <w:rPr>
          <w:rFonts w:ascii="Palatino Linotype" w:eastAsia="Calibri" w:hAnsi="Palatino Linotype"/>
          <w:bCs/>
          <w:color w:val="000000"/>
          <w:szCs w:val="22"/>
          <w:lang w:val="es-MX" w:eastAsia="en-US"/>
        </w:rPr>
      </w:pPr>
      <w:r w:rsidRPr="00EE55BF">
        <w:rPr>
          <w:rFonts w:ascii="Palatino Linotype" w:eastAsia="Calibri" w:hAnsi="Palatino Linotype"/>
          <w:bCs/>
          <w:color w:val="000000"/>
          <w:szCs w:val="22"/>
          <w:lang w:val="es-MX" w:eastAsia="en-US"/>
        </w:rPr>
        <w:t>Da la misma manera, el Anexo IV.5 Glosario de Términos, del Manual para la Planeación, Programación y Presupuesto de Egresos, establece que la remuneración es la percepción de un trabajador o retribución monetaria que se da en pago por su servicio o actividad desarrollada.</w:t>
      </w:r>
    </w:p>
    <w:p w14:paraId="4A9271AC" w14:textId="77777777" w:rsidR="00F72728" w:rsidRPr="00EE55BF" w:rsidRDefault="00F72728" w:rsidP="00F72728">
      <w:pPr>
        <w:spacing w:line="360" w:lineRule="auto"/>
        <w:jc w:val="both"/>
        <w:rPr>
          <w:rFonts w:ascii="Palatino Linotype" w:eastAsia="Calibri" w:hAnsi="Palatino Linotype"/>
          <w:bCs/>
          <w:color w:val="000000"/>
          <w:szCs w:val="22"/>
          <w:lang w:val="es-MX" w:eastAsia="en-US"/>
        </w:rPr>
      </w:pPr>
    </w:p>
    <w:p w14:paraId="3AB9300A" w14:textId="6F1FB6D6" w:rsidR="00F72728" w:rsidRPr="00EE55BF" w:rsidRDefault="00F72728" w:rsidP="00F72728">
      <w:pPr>
        <w:spacing w:line="360" w:lineRule="auto"/>
        <w:jc w:val="both"/>
        <w:rPr>
          <w:rFonts w:ascii="Palatino Linotype" w:eastAsia="Calibri" w:hAnsi="Palatino Linotype"/>
          <w:bCs/>
          <w:iCs/>
          <w:color w:val="000000"/>
          <w:szCs w:val="22"/>
          <w:lang w:eastAsia="en-US"/>
        </w:rPr>
      </w:pPr>
      <w:r w:rsidRPr="00EE55BF">
        <w:rPr>
          <w:rFonts w:ascii="Palatino Linotype" w:eastAsia="Calibri" w:hAnsi="Palatino Linotype"/>
          <w:bCs/>
          <w:iCs/>
          <w:color w:val="000000"/>
          <w:szCs w:val="22"/>
          <w:lang w:eastAsia="en-US"/>
        </w:rPr>
        <w:t>En ese contexto, el artículo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w:t>
      </w:r>
    </w:p>
    <w:p w14:paraId="6D74B085" w14:textId="77777777" w:rsidR="00F72728" w:rsidRPr="00EE55BF" w:rsidRDefault="00F72728" w:rsidP="00F72728">
      <w:pPr>
        <w:spacing w:line="360" w:lineRule="auto"/>
        <w:jc w:val="both"/>
        <w:rPr>
          <w:rFonts w:ascii="Palatino Linotype" w:eastAsia="Calibri" w:hAnsi="Palatino Linotype"/>
          <w:bCs/>
          <w:color w:val="000000"/>
          <w:szCs w:val="22"/>
          <w:lang w:val="es-MX" w:eastAsia="en-US"/>
        </w:rPr>
      </w:pPr>
    </w:p>
    <w:p w14:paraId="3BF4545D" w14:textId="2EB62A67" w:rsidR="00F72728" w:rsidRPr="00EE55BF" w:rsidRDefault="00F72728" w:rsidP="00F72728">
      <w:pPr>
        <w:spacing w:line="360" w:lineRule="auto"/>
        <w:jc w:val="both"/>
        <w:rPr>
          <w:rFonts w:ascii="Palatino Linotype" w:eastAsia="Calibri" w:hAnsi="Palatino Linotype"/>
          <w:b/>
          <w:bCs/>
          <w:iCs/>
          <w:color w:val="000000"/>
          <w:szCs w:val="22"/>
          <w:lang w:eastAsia="en-US"/>
        </w:rPr>
      </w:pPr>
      <w:r w:rsidRPr="00EE55BF">
        <w:rPr>
          <w:rFonts w:ascii="Palatino Linotype" w:eastAsia="Calibri" w:hAnsi="Palatino Linotype"/>
          <w:bCs/>
          <w:iCs/>
          <w:color w:val="000000"/>
          <w:szCs w:val="22"/>
          <w:lang w:eastAsia="en-US"/>
        </w:rPr>
        <w:t xml:space="preserve">Además, el Anexo IV.2 Clasificación por objeto del gasto, del Manual para la Planeación, Programación y Presupuesto de Egresos, establece que los Presupuestos de Egresos, se tendrán que generar, conforme al “Clasificador por Objeto del Gasto”, el cual se conforma de diversos capítulos, entre los cuales, se encuentra el </w:t>
      </w:r>
      <w:r w:rsidRPr="00EE55BF">
        <w:rPr>
          <w:rFonts w:ascii="Palatino Linotype" w:eastAsia="Calibri" w:hAnsi="Palatino Linotype"/>
          <w:b/>
          <w:bCs/>
          <w:iCs/>
          <w:color w:val="000000"/>
          <w:szCs w:val="22"/>
          <w:lang w:eastAsia="en-US"/>
        </w:rPr>
        <w:t>1000 Servicios Personales</w:t>
      </w:r>
      <w:r w:rsidRPr="00EE55BF">
        <w:rPr>
          <w:rFonts w:ascii="Palatino Linotype" w:eastAsia="Calibri" w:hAnsi="Palatino Linotype"/>
          <w:bCs/>
          <w:iCs/>
          <w:color w:val="000000"/>
          <w:szCs w:val="22"/>
          <w:lang w:eastAsia="en-US"/>
        </w:rPr>
        <w:t>,</w:t>
      </w:r>
      <w:r w:rsidRPr="00EE55BF">
        <w:rPr>
          <w:rFonts w:ascii="Palatino Linotype" w:eastAsia="Calibri" w:hAnsi="Palatino Linotype"/>
          <w:b/>
          <w:bCs/>
          <w:iCs/>
          <w:color w:val="000000"/>
          <w:szCs w:val="22"/>
          <w:lang w:eastAsia="en-US"/>
        </w:rPr>
        <w:t xml:space="preserve"> que agrupa las remuneraciones del personal al servicio de los entes públicos, </w:t>
      </w:r>
      <w:r w:rsidRPr="00EE55BF">
        <w:rPr>
          <w:rFonts w:ascii="Palatino Linotype" w:eastAsia="Calibri" w:hAnsi="Palatino Linotype"/>
          <w:b/>
          <w:bCs/>
          <w:iCs/>
          <w:color w:val="000000"/>
          <w:szCs w:val="22"/>
          <w:u w:val="single"/>
          <w:lang w:eastAsia="en-US"/>
        </w:rPr>
        <w:t>tales como el sueldo</w:t>
      </w:r>
      <w:r w:rsidRPr="00EE55BF">
        <w:rPr>
          <w:rFonts w:ascii="Palatino Linotype" w:eastAsia="Calibri" w:hAnsi="Palatino Linotype"/>
          <w:b/>
          <w:bCs/>
          <w:iCs/>
          <w:color w:val="000000"/>
          <w:szCs w:val="22"/>
          <w:lang w:eastAsia="en-US"/>
        </w:rPr>
        <w:t>, salarios, dietas, honorarios, prestaciones, obligaciones laborales, entre otras.</w:t>
      </w:r>
    </w:p>
    <w:p w14:paraId="27553F51" w14:textId="77777777" w:rsidR="00F72728" w:rsidRPr="00EE55BF" w:rsidRDefault="00F72728" w:rsidP="00F72728">
      <w:pPr>
        <w:spacing w:line="360" w:lineRule="auto"/>
        <w:jc w:val="both"/>
        <w:rPr>
          <w:rFonts w:ascii="Palatino Linotype" w:eastAsia="Calibri" w:hAnsi="Palatino Linotype"/>
          <w:bCs/>
          <w:color w:val="000000"/>
          <w:szCs w:val="22"/>
          <w:lang w:val="es-MX" w:eastAsia="en-US"/>
        </w:rPr>
      </w:pPr>
      <w:r w:rsidRPr="00EE55BF">
        <w:rPr>
          <w:rFonts w:ascii="Palatino Linotype" w:eastAsia="Calibri" w:hAnsi="Palatino Linotype"/>
          <w:bCs/>
          <w:color w:val="000000"/>
          <w:szCs w:val="22"/>
          <w:lang w:val="es-MX" w:eastAsia="en-US"/>
        </w:rPr>
        <w:lastRenderedPageBreak/>
        <w:t xml:space="preserve">Ahora bien, respecto al documento solicitado, la Ley del Trabajo de los Servidores Públicos del Estado y Municipios, en su artículo 220 K, fracciones II y IV, establece los documentos que tiene la obligación de conservar el Sujeto Obligado, entre los que se encuentra los </w:t>
      </w:r>
      <w:r w:rsidRPr="00EE55BF">
        <w:rPr>
          <w:rFonts w:ascii="Palatino Linotype" w:eastAsia="Calibri" w:hAnsi="Palatino Linotype"/>
          <w:b/>
          <w:bCs/>
          <w:color w:val="000000"/>
          <w:szCs w:val="22"/>
          <w:lang w:val="es-MX" w:eastAsia="en-US"/>
        </w:rPr>
        <w:t>recibos de pago de salarios o las</w:t>
      </w:r>
      <w:r w:rsidRPr="00EE55BF">
        <w:rPr>
          <w:rFonts w:ascii="Palatino Linotype" w:eastAsia="Calibri" w:hAnsi="Palatino Linotype"/>
          <w:bCs/>
          <w:color w:val="000000"/>
          <w:szCs w:val="22"/>
          <w:lang w:val="es-MX" w:eastAsia="en-US"/>
        </w:rPr>
        <w:t xml:space="preserve"> </w:t>
      </w:r>
      <w:r w:rsidRPr="00EE55BF">
        <w:rPr>
          <w:rFonts w:ascii="Palatino Linotype" w:eastAsia="Calibri" w:hAnsi="Palatino Linotype"/>
          <w:b/>
          <w:bCs/>
          <w:color w:val="000000"/>
          <w:szCs w:val="22"/>
          <w:lang w:val="es-MX" w:eastAsia="en-US"/>
        </w:rPr>
        <w:t xml:space="preserve">constancias documentales del pago de sueldos, </w:t>
      </w:r>
      <w:r w:rsidRPr="00EE55BF">
        <w:rPr>
          <w:rFonts w:ascii="Palatino Linotype" w:eastAsia="Calibri" w:hAnsi="Palatino Linotype"/>
          <w:bCs/>
          <w:color w:val="000000"/>
          <w:szCs w:val="22"/>
          <w:lang w:val="es-MX" w:eastAsia="en-US"/>
        </w:rPr>
        <w:t>cuando sea por depósito o mediante información electrónica; así como los recibos o constancias de depósito o del medio de información magnética o electrónica que sean utilizadas para el pago de salarios, prima vacacional, aguinaldo y demás prestaciones.</w:t>
      </w:r>
    </w:p>
    <w:p w14:paraId="0C6ABD80" w14:textId="77777777" w:rsidR="00F72728" w:rsidRPr="00EE55BF" w:rsidRDefault="00F72728" w:rsidP="00F72728">
      <w:pPr>
        <w:spacing w:line="360" w:lineRule="auto"/>
        <w:jc w:val="both"/>
        <w:rPr>
          <w:rFonts w:ascii="Palatino Linotype" w:eastAsia="Calibri" w:hAnsi="Palatino Linotype"/>
          <w:bCs/>
          <w:color w:val="000000"/>
          <w:szCs w:val="22"/>
          <w:lang w:val="es-MX" w:eastAsia="en-US"/>
        </w:rPr>
      </w:pPr>
    </w:p>
    <w:p w14:paraId="75F49E61" w14:textId="77777777" w:rsidR="00F72728" w:rsidRPr="00EE55BF" w:rsidRDefault="00F72728" w:rsidP="00F72728">
      <w:pPr>
        <w:spacing w:line="360" w:lineRule="auto"/>
        <w:jc w:val="both"/>
        <w:rPr>
          <w:rFonts w:ascii="Palatino Linotype" w:eastAsia="Calibri" w:hAnsi="Palatino Linotype"/>
          <w:bCs/>
          <w:color w:val="000000"/>
          <w:szCs w:val="22"/>
          <w:lang w:val="es-MX" w:eastAsia="en-US"/>
        </w:rPr>
      </w:pPr>
      <w:r w:rsidRPr="00EE55BF">
        <w:rPr>
          <w:rFonts w:ascii="Palatino Linotype" w:eastAsia="Calibri" w:hAnsi="Palatino Linotype"/>
          <w:bCs/>
          <w:color w:val="000000"/>
          <w:szCs w:val="22"/>
          <w:lang w:val="es-MX" w:eastAsia="en-US"/>
        </w:rPr>
        <w:t>Lo anterior, toma sustento en la Tesis aislada número I.6o.T.154 L (10a.), emitida por los Tribunales Colegiados de Circuito, publicada el abril de dos mil dieciséis, en la Gaceta del Semanario Judicial de la Federación, en su Libro 29, Tomo III, misma que señala lo siguiente:</w:t>
      </w:r>
    </w:p>
    <w:p w14:paraId="446CE8FF" w14:textId="77777777" w:rsidR="00F72728" w:rsidRPr="00EE55BF" w:rsidRDefault="00F72728" w:rsidP="00F72728">
      <w:pPr>
        <w:spacing w:line="360" w:lineRule="auto"/>
        <w:jc w:val="both"/>
        <w:rPr>
          <w:rFonts w:ascii="Palatino Linotype" w:eastAsia="Calibri" w:hAnsi="Palatino Linotype"/>
          <w:bCs/>
          <w:color w:val="000000"/>
          <w:sz w:val="22"/>
          <w:szCs w:val="22"/>
          <w:lang w:val="es-MX" w:eastAsia="en-US"/>
        </w:rPr>
      </w:pPr>
    </w:p>
    <w:p w14:paraId="21335EEC" w14:textId="77777777" w:rsidR="00F72728" w:rsidRPr="00EE55BF" w:rsidRDefault="00F72728" w:rsidP="00F72728">
      <w:pPr>
        <w:ind w:left="567" w:right="567"/>
        <w:jc w:val="both"/>
        <w:rPr>
          <w:rFonts w:ascii="Palatino Linotype" w:eastAsia="Calibri" w:hAnsi="Palatino Linotype"/>
          <w:bCs/>
          <w:i/>
          <w:iCs/>
          <w:color w:val="000000"/>
          <w:sz w:val="22"/>
          <w:szCs w:val="20"/>
          <w:lang w:eastAsia="en-US"/>
        </w:rPr>
      </w:pPr>
      <w:r w:rsidRPr="00EE55BF">
        <w:rPr>
          <w:rFonts w:ascii="Palatino Linotype" w:eastAsia="Calibri" w:hAnsi="Palatino Linotype"/>
          <w:b/>
          <w:bCs/>
          <w:i/>
          <w:iCs/>
          <w:color w:val="000000"/>
          <w:sz w:val="22"/>
          <w:szCs w:val="20"/>
          <w:lang w:eastAsia="en-US"/>
        </w:rPr>
        <w:t>“RECIBOS DE PAGO</w:t>
      </w:r>
      <w:r w:rsidRPr="00EE55BF">
        <w:rPr>
          <w:rFonts w:ascii="Palatino Linotype" w:eastAsia="Calibri" w:hAnsi="Palatino Linotype"/>
          <w:bCs/>
          <w:i/>
          <w:iCs/>
          <w:color w:val="000000"/>
          <w:sz w:val="22"/>
          <w:szCs w:val="20"/>
          <w:lang w:eastAsia="en-US"/>
        </w:rPr>
        <w:t xml:space="preserve"> </w:t>
      </w:r>
      <w:r w:rsidRPr="00EE55BF">
        <w:rPr>
          <w:rFonts w:ascii="Palatino Linotype" w:eastAsia="Calibri" w:hAnsi="Palatino Linotype"/>
          <w:b/>
          <w:bCs/>
          <w:i/>
          <w:iCs/>
          <w:color w:val="000000"/>
          <w:sz w:val="22"/>
          <w:szCs w:val="20"/>
          <w:lang w:eastAsia="en-US"/>
        </w:rPr>
        <w:t xml:space="preserve">EMITIDOS POR MEDIOS ELECTRÓNICOS SIN FIRMA DEL TRABAJADOR. SON VÁLIDOS PARA ACREDITAR LOS CONCEPTOS Y MONTOS QUE EN ELLOS SE INSERTAN (APLICACIÓN SUPLETORIA DEL ARTÍCULO 776, FRACCIONES II Y VIII, DE LA LEY FEDERAL DEL TRABAJO, A LA LEY FEDERAL DE LOS TRABAJADORES AL SERVICIO DEL ESTADO). </w:t>
      </w:r>
      <w:r w:rsidRPr="00EE55BF">
        <w:rPr>
          <w:rFonts w:ascii="Palatino Linotype" w:eastAsia="Calibri" w:hAnsi="Palatino Linotype"/>
          <w:bCs/>
          <w:i/>
          <w:iCs/>
          <w:color w:val="000000"/>
          <w:sz w:val="22"/>
          <w:szCs w:val="20"/>
          <w:lang w:eastAsia="en-US"/>
        </w:rPr>
        <w:t>En materia burocrática los recibos de pago que se obtienen por medios electrónicos son válidos para acreditar los conceptos y montos que en ellos se insertan, en términos del artículo 776, fracciones II y VIII, de la Ley Federal del Trabajo, aplicada supletoriamente a la Ley Federal de los Trabajadores al Servicio del Estado; lo anterior por no ser contrarios a la moral ni al derecho, por lo que la falta de firma de esos documentos, no les resta convicción plena, porque el avance de la ciencia y la necesidad propia de evitar pagos en efectivo, han impuesto al patrón-Estado pagar a sus trabajadores por la vía electrónica; por tanto, si para demostrar las percepciones y montos los recibos correspondientes se exhiben de esta forma sin prueba en contrario que los desvirtúe, entonces no hay razón jurídica para condicionar su eficacia probatoria a que deban adminicularse con otras pruebas; resolver en contrario, implicaría desatender el artículo 137 de la referida Ley Federal de los Trabajadores al Servicio del Estado.”</w:t>
      </w:r>
    </w:p>
    <w:p w14:paraId="4024A943" w14:textId="77777777" w:rsidR="00F72728" w:rsidRPr="00EE55BF" w:rsidRDefault="00F72728" w:rsidP="00F72728">
      <w:pPr>
        <w:spacing w:line="360" w:lineRule="auto"/>
        <w:jc w:val="both"/>
        <w:rPr>
          <w:rFonts w:ascii="Palatino Linotype" w:eastAsia="Calibri" w:hAnsi="Palatino Linotype"/>
          <w:bCs/>
          <w:color w:val="000000"/>
          <w:szCs w:val="22"/>
          <w:lang w:eastAsia="en-US"/>
        </w:rPr>
      </w:pPr>
      <w:r w:rsidRPr="00EE55BF">
        <w:rPr>
          <w:rFonts w:ascii="Palatino Linotype" w:eastAsia="Calibri" w:hAnsi="Palatino Linotype"/>
          <w:bCs/>
          <w:color w:val="000000"/>
          <w:szCs w:val="22"/>
          <w:lang w:eastAsia="en-US"/>
        </w:rPr>
        <w:lastRenderedPageBreak/>
        <w:t xml:space="preserve">De la tesis transcrita, se desprende que </w:t>
      </w:r>
      <w:r w:rsidRPr="00EE55BF">
        <w:rPr>
          <w:rFonts w:ascii="Palatino Linotype" w:eastAsia="Calibri" w:hAnsi="Palatino Linotype"/>
          <w:b/>
          <w:bCs/>
          <w:color w:val="000000"/>
          <w:szCs w:val="22"/>
          <w:lang w:eastAsia="en-US"/>
        </w:rPr>
        <w:t>en materia burocrática</w:t>
      </w:r>
      <w:r w:rsidRPr="00EE55BF">
        <w:rPr>
          <w:rFonts w:ascii="Palatino Linotype" w:eastAsia="Calibri" w:hAnsi="Palatino Linotype"/>
          <w:bCs/>
          <w:color w:val="000000"/>
          <w:szCs w:val="22"/>
          <w:lang w:eastAsia="en-US"/>
        </w:rPr>
        <w:t xml:space="preserve"> </w:t>
      </w:r>
      <w:r w:rsidRPr="00EE55BF">
        <w:rPr>
          <w:rFonts w:ascii="Palatino Linotype" w:eastAsia="Calibri" w:hAnsi="Palatino Linotype"/>
          <w:b/>
          <w:bCs/>
          <w:color w:val="000000"/>
          <w:szCs w:val="22"/>
          <w:lang w:eastAsia="en-US"/>
        </w:rPr>
        <w:t>los recibos de pago acreditan los conceptos y montos que en ellos se insertan</w:t>
      </w:r>
      <w:r w:rsidRPr="00EE55BF">
        <w:rPr>
          <w:rFonts w:ascii="Palatino Linotype" w:eastAsia="Calibri" w:hAnsi="Palatino Linotype"/>
          <w:bCs/>
          <w:color w:val="000000"/>
          <w:szCs w:val="22"/>
          <w:lang w:eastAsia="en-US"/>
        </w:rPr>
        <w:t xml:space="preserve">, y constituyen prueba para demostrar las percepciones y montos que reciben los servidores públicos. </w:t>
      </w:r>
    </w:p>
    <w:p w14:paraId="597E376B" w14:textId="77777777" w:rsidR="00F72728" w:rsidRPr="00EE55BF" w:rsidRDefault="00F72728" w:rsidP="00F72728">
      <w:pPr>
        <w:spacing w:line="360" w:lineRule="auto"/>
        <w:jc w:val="both"/>
        <w:rPr>
          <w:rFonts w:ascii="Palatino Linotype" w:eastAsia="Calibri" w:hAnsi="Palatino Linotype"/>
          <w:color w:val="000000"/>
          <w:szCs w:val="22"/>
          <w:lang w:val="es-MX" w:eastAsia="en-US"/>
        </w:rPr>
      </w:pPr>
    </w:p>
    <w:p w14:paraId="5A20FA08" w14:textId="77777777" w:rsidR="00F72728" w:rsidRPr="00EE55BF" w:rsidRDefault="00F72728" w:rsidP="00F72728">
      <w:pPr>
        <w:spacing w:line="360" w:lineRule="auto"/>
        <w:ind w:right="-28"/>
        <w:jc w:val="both"/>
        <w:rPr>
          <w:rFonts w:ascii="Palatino Linotype" w:eastAsia="Calibri" w:hAnsi="Palatino Linotype"/>
          <w:bCs/>
          <w:color w:val="000000"/>
          <w:szCs w:val="22"/>
          <w:lang w:val="es-MX" w:eastAsia="en-US"/>
        </w:rPr>
      </w:pPr>
      <w:r w:rsidRPr="00EE55BF">
        <w:rPr>
          <w:rFonts w:ascii="Palatino Linotype" w:eastAsia="Calibri" w:hAnsi="Palatino Linotype"/>
          <w:bCs/>
          <w:color w:val="000000"/>
          <w:szCs w:val="22"/>
          <w:lang w:val="es-MX" w:eastAsia="en-US"/>
        </w:rPr>
        <w:t xml:space="preserve">En ese orden de ideas, los Lineamientos para la Integración del Informe Trimestral de los Sujetos de Fiscalización Estatales, entre los formatos que maneja en el </w:t>
      </w:r>
      <w:r w:rsidRPr="00EE55BF">
        <w:rPr>
          <w:rFonts w:ascii="Palatino Linotype" w:eastAsia="Calibri" w:hAnsi="Palatino Linotype"/>
          <w:b/>
          <w:color w:val="000000"/>
          <w:szCs w:val="22"/>
          <w:lang w:val="es-MX" w:eastAsia="en-US"/>
        </w:rPr>
        <w:t>Módulo 4</w:t>
      </w:r>
      <w:r w:rsidRPr="00EE55BF">
        <w:rPr>
          <w:rFonts w:ascii="Palatino Linotype" w:eastAsia="Calibri" w:hAnsi="Palatino Linotype"/>
          <w:bCs/>
          <w:color w:val="000000"/>
          <w:szCs w:val="22"/>
          <w:lang w:val="es-MX" w:eastAsia="en-US"/>
        </w:rPr>
        <w:t xml:space="preserve">, se advierte que se encuentran </w:t>
      </w:r>
      <w:r w:rsidRPr="00EE55BF">
        <w:rPr>
          <w:rFonts w:ascii="Palatino Linotype" w:eastAsia="Calibri" w:hAnsi="Palatino Linotype"/>
          <w:b/>
          <w:color w:val="000000"/>
          <w:szCs w:val="22"/>
          <w:lang w:val="es-MX" w:eastAsia="en-US"/>
        </w:rPr>
        <w:t>los Comprobantes Fiscales Digitales por Internet por concepto de Nómina</w:t>
      </w:r>
      <w:r w:rsidRPr="00EE55BF">
        <w:rPr>
          <w:rFonts w:ascii="Palatino Linotype" w:eastAsia="Calibri" w:hAnsi="Palatino Linotype"/>
          <w:bCs/>
          <w:color w:val="000000"/>
          <w:szCs w:val="22"/>
          <w:lang w:val="es-MX" w:eastAsia="en-US"/>
        </w:rPr>
        <w:t>, mismos que serán entregados al Órgano Superior de Fiscalización del Estado de México, que contiene todas las percepciones y deducciones que recibe cada servidor público.</w:t>
      </w:r>
    </w:p>
    <w:p w14:paraId="3E24EFE7" w14:textId="77777777" w:rsidR="00F72728" w:rsidRPr="00EE55BF" w:rsidRDefault="00F72728" w:rsidP="00F72728">
      <w:pPr>
        <w:spacing w:line="360" w:lineRule="auto"/>
        <w:jc w:val="both"/>
        <w:rPr>
          <w:rFonts w:ascii="Palatino Linotype" w:hAnsi="Palatino Linotype"/>
          <w:szCs w:val="22"/>
          <w:lang w:val="es-MX"/>
        </w:rPr>
      </w:pPr>
      <w:r w:rsidRPr="00EE55BF">
        <w:rPr>
          <w:rFonts w:ascii="Palatino Linotype" w:hAnsi="Palatino Linotype"/>
          <w:szCs w:val="22"/>
          <w:lang w:val="es-MX"/>
        </w:rPr>
        <w:t xml:space="preserve">Conforme a lo anterior, se logra vislumbrar que la pretensión de la parte </w:t>
      </w:r>
      <w:r w:rsidRPr="00EE55BF">
        <w:rPr>
          <w:rFonts w:ascii="Palatino Linotype" w:hAnsi="Palatino Linotype"/>
          <w:b/>
          <w:szCs w:val="22"/>
          <w:lang w:val="es-MX"/>
        </w:rPr>
        <w:t>Recurrente</w:t>
      </w:r>
      <w:r w:rsidRPr="00EE55BF">
        <w:rPr>
          <w:rFonts w:ascii="Palatino Linotype" w:hAnsi="Palatino Linotype"/>
          <w:szCs w:val="22"/>
          <w:lang w:val="es-MX"/>
        </w:rPr>
        <w:t xml:space="preserve"> es obtener los recibos de nómina de la servidora pública referida en las solicitudes de información.</w:t>
      </w:r>
    </w:p>
    <w:p w14:paraId="2A145972" w14:textId="77777777" w:rsidR="00F72728" w:rsidRPr="00EE55BF" w:rsidRDefault="00F72728" w:rsidP="00F72728">
      <w:pPr>
        <w:spacing w:line="360" w:lineRule="auto"/>
        <w:jc w:val="both"/>
        <w:rPr>
          <w:rFonts w:ascii="Palatino Linotype" w:hAnsi="Palatino Linotype"/>
          <w:sz w:val="22"/>
          <w:szCs w:val="22"/>
          <w:lang w:val="es-MX"/>
        </w:rPr>
      </w:pPr>
    </w:p>
    <w:p w14:paraId="69B82CCC" w14:textId="77777777" w:rsidR="00F72728" w:rsidRPr="00EE55BF" w:rsidRDefault="00F72728" w:rsidP="00F72728">
      <w:pPr>
        <w:widowControl w:val="0"/>
        <w:spacing w:line="360" w:lineRule="auto"/>
        <w:jc w:val="both"/>
        <w:rPr>
          <w:rFonts w:ascii="Palatino Linotype" w:eastAsia="Calibri" w:hAnsi="Palatino Linotype"/>
          <w:bCs/>
          <w:color w:val="000000"/>
          <w:szCs w:val="22"/>
          <w:lang w:eastAsia="en-US"/>
        </w:rPr>
      </w:pPr>
      <w:r w:rsidRPr="00EE55BF">
        <w:rPr>
          <w:rFonts w:ascii="Palatino Linotype" w:eastAsia="Palatino Linotype" w:hAnsi="Palatino Linotype" w:cs="Palatino Linotype"/>
          <w:color w:val="000000"/>
          <w:szCs w:val="22"/>
          <w:lang w:val="es-MX" w:eastAsia="en-US"/>
        </w:rPr>
        <w:t xml:space="preserve">Establecida dicha circunstancia, se procede analizar la respuesta proporcionada, para lo cual, </w:t>
      </w:r>
      <w:r w:rsidRPr="00EE55BF">
        <w:rPr>
          <w:rFonts w:ascii="Palatino Linotype" w:eastAsia="Calibri" w:hAnsi="Palatino Linotype"/>
          <w:bCs/>
          <w:iCs/>
          <w:color w:val="000000"/>
          <w:szCs w:val="22"/>
          <w:lang w:val="es-MX" w:eastAsia="en-US"/>
        </w:rPr>
        <w:t xml:space="preserve">es necesario señalar que de las constancias que obran en el expediente electrónico, se advierte que el </w:t>
      </w:r>
      <w:r w:rsidRPr="00EE55BF">
        <w:rPr>
          <w:rFonts w:ascii="Palatino Linotype" w:eastAsia="Calibri" w:hAnsi="Palatino Linotype"/>
          <w:b/>
          <w:bCs/>
          <w:iCs/>
          <w:color w:val="000000"/>
          <w:szCs w:val="22"/>
          <w:lang w:val="es-MX" w:eastAsia="en-US"/>
        </w:rPr>
        <w:t>Sujeto Obligado</w:t>
      </w:r>
      <w:r w:rsidRPr="00EE55BF">
        <w:rPr>
          <w:rFonts w:ascii="Palatino Linotype" w:eastAsia="Calibri" w:hAnsi="Palatino Linotype"/>
          <w:bCs/>
          <w:iCs/>
          <w:color w:val="000000"/>
          <w:szCs w:val="22"/>
          <w:lang w:val="es-MX" w:eastAsia="en-US"/>
        </w:rPr>
        <w:t xml:space="preserve"> turnó el requerimiento de información a la </w:t>
      </w:r>
      <w:r w:rsidRPr="00EE55BF">
        <w:rPr>
          <w:rFonts w:ascii="Palatino Linotype" w:eastAsia="Calibri" w:hAnsi="Palatino Linotype"/>
          <w:b/>
          <w:bCs/>
          <w:iCs/>
          <w:color w:val="000000"/>
          <w:szCs w:val="22"/>
          <w:lang w:eastAsia="en-US"/>
        </w:rPr>
        <w:t>Dirección de Finanzas, Planeación y Administración</w:t>
      </w:r>
      <w:r w:rsidRPr="00EE55BF">
        <w:rPr>
          <w:rFonts w:ascii="Palatino Linotype" w:eastAsia="Calibri" w:hAnsi="Palatino Linotype"/>
          <w:bCs/>
          <w:iCs/>
          <w:color w:val="000000"/>
          <w:szCs w:val="22"/>
          <w:lang w:val="es-MX" w:eastAsia="en-US"/>
        </w:rPr>
        <w:t xml:space="preserve">; por lo que, </w:t>
      </w:r>
      <w:r w:rsidRPr="00EE55BF">
        <w:rPr>
          <w:rFonts w:ascii="Palatino Linotype" w:eastAsia="Calibri" w:hAnsi="Palatino Linotype"/>
          <w:bCs/>
          <w:color w:val="000000"/>
          <w:szCs w:val="22"/>
          <w:lang w:eastAsia="en-US"/>
        </w:rPr>
        <w:t xml:space="preserve">es necesario hacer referencia, al procedimiento de búsqueda que deben de seguir los Sujetos Obligados para localizar la información,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w:t>
      </w:r>
      <w:r w:rsidRPr="00EE55BF">
        <w:rPr>
          <w:rFonts w:ascii="Palatino Linotype" w:eastAsia="Calibri" w:hAnsi="Palatino Linotype"/>
          <w:bCs/>
          <w:color w:val="000000"/>
          <w:szCs w:val="22"/>
          <w:lang w:eastAsia="en-US"/>
        </w:rPr>
        <w:lastRenderedPageBreak/>
        <w:t>razonable de la información requerida.</w:t>
      </w:r>
    </w:p>
    <w:p w14:paraId="599B8BC3" w14:textId="77777777" w:rsidR="00F72728" w:rsidRPr="00EE55BF" w:rsidRDefault="00F72728" w:rsidP="00F72728">
      <w:pPr>
        <w:spacing w:line="360" w:lineRule="auto"/>
        <w:jc w:val="both"/>
        <w:rPr>
          <w:rFonts w:ascii="Palatino Linotype" w:eastAsia="Calibri" w:hAnsi="Palatino Linotype"/>
          <w:b/>
          <w:bCs/>
          <w:color w:val="000000"/>
          <w:sz w:val="22"/>
          <w:szCs w:val="22"/>
          <w:lang w:val="es-MX" w:eastAsia="en-US"/>
        </w:rPr>
      </w:pPr>
    </w:p>
    <w:p w14:paraId="3F4DA922" w14:textId="77777777" w:rsidR="00F72728" w:rsidRPr="00EE55BF" w:rsidRDefault="00F72728" w:rsidP="00F72728">
      <w:pPr>
        <w:spacing w:line="360" w:lineRule="auto"/>
        <w:jc w:val="both"/>
        <w:rPr>
          <w:rFonts w:ascii="Palatino Linotype" w:eastAsia="Palatino Linotype" w:hAnsi="Palatino Linotype" w:cs="Palatino Linotype"/>
          <w:color w:val="000000"/>
          <w:szCs w:val="22"/>
          <w:lang w:val="es-MX" w:eastAsia="en-US"/>
        </w:rPr>
      </w:pPr>
      <w:r w:rsidRPr="00EE55BF">
        <w:rPr>
          <w:rFonts w:ascii="Palatino Linotype" w:eastAsia="Calibri" w:hAnsi="Palatino Linotype"/>
          <w:bCs/>
          <w:color w:val="000000"/>
          <w:szCs w:val="22"/>
          <w:lang w:val="es-MX" w:eastAsia="en-US"/>
        </w:rPr>
        <w:t xml:space="preserve">Así, a efecto de verificar que el </w:t>
      </w:r>
      <w:r w:rsidRPr="00EE55BF">
        <w:rPr>
          <w:rFonts w:ascii="Palatino Linotype" w:eastAsia="Calibri" w:hAnsi="Palatino Linotype"/>
          <w:b/>
          <w:bCs/>
          <w:color w:val="000000"/>
          <w:szCs w:val="22"/>
          <w:lang w:val="es-MX" w:eastAsia="en-US"/>
        </w:rPr>
        <w:t>Sujeto Obligado</w:t>
      </w:r>
      <w:r w:rsidRPr="00EE55BF">
        <w:rPr>
          <w:rFonts w:ascii="Palatino Linotype" w:eastAsia="Calibri" w:hAnsi="Palatino Linotype"/>
          <w:bCs/>
          <w:color w:val="000000"/>
          <w:szCs w:val="22"/>
          <w:lang w:val="es-MX" w:eastAsia="en-US"/>
        </w:rPr>
        <w:t xml:space="preserve"> cumplió con dicho procedimiento, es necesario citar el artículo 22, fracción I y II, del Reglamento Interior del Sistema para el Desarrollo Integral de la Familia del Estado de México, y el Manual General de Organización del Sistema para el Desarrollo Integral de la Familia del Estado de México, los cuales, precisan que, para el ejercicio de sus funciones, el </w:t>
      </w:r>
      <w:r w:rsidRPr="00EE55BF">
        <w:rPr>
          <w:rFonts w:ascii="Palatino Linotype" w:eastAsia="Calibri" w:hAnsi="Palatino Linotype"/>
          <w:b/>
          <w:bCs/>
          <w:color w:val="000000"/>
          <w:szCs w:val="22"/>
          <w:lang w:val="es-MX" w:eastAsia="en-US"/>
        </w:rPr>
        <w:t>Sujeto Obligado</w:t>
      </w:r>
      <w:r w:rsidRPr="00EE55BF">
        <w:rPr>
          <w:rFonts w:ascii="Palatino Linotype" w:eastAsia="Calibri" w:hAnsi="Palatino Linotype"/>
          <w:bCs/>
          <w:color w:val="000000"/>
          <w:szCs w:val="22"/>
          <w:lang w:val="es-MX" w:eastAsia="en-US"/>
        </w:rPr>
        <w:t xml:space="preserve"> contará con la</w:t>
      </w:r>
      <w:r w:rsidRPr="00EE55BF">
        <w:rPr>
          <w:rFonts w:ascii="Palatino Linotype" w:eastAsia="Palatino Linotype" w:hAnsi="Palatino Linotype" w:cs="Palatino Linotype"/>
          <w:b/>
          <w:bCs/>
          <w:color w:val="000000"/>
          <w:szCs w:val="22"/>
          <w:lang w:val="es-MX" w:eastAsia="en-US"/>
        </w:rPr>
        <w:t xml:space="preserve"> Dirección de Finanzas, Planeación y Administración</w:t>
      </w:r>
      <w:r w:rsidRPr="00EE55BF">
        <w:rPr>
          <w:rFonts w:ascii="Palatino Linotype" w:eastAsia="Palatino Linotype" w:hAnsi="Palatino Linotype" w:cs="Palatino Linotype"/>
          <w:bCs/>
          <w:color w:val="000000"/>
          <w:szCs w:val="22"/>
          <w:lang w:val="es-MX" w:eastAsia="en-US"/>
        </w:rPr>
        <w:t>,</w:t>
      </w:r>
      <w:r w:rsidRPr="00EE55BF">
        <w:rPr>
          <w:rFonts w:ascii="Palatino Linotype" w:eastAsia="Palatino Linotype" w:hAnsi="Palatino Linotype" w:cs="Palatino Linotype"/>
          <w:b/>
          <w:bCs/>
          <w:color w:val="000000"/>
          <w:szCs w:val="22"/>
          <w:lang w:val="es-MX" w:eastAsia="en-US"/>
        </w:rPr>
        <w:t xml:space="preserve"> </w:t>
      </w:r>
      <w:r w:rsidRPr="00EE55BF">
        <w:rPr>
          <w:rFonts w:ascii="Palatino Linotype" w:eastAsia="Palatino Linotype" w:hAnsi="Palatino Linotype" w:cs="Palatino Linotype"/>
          <w:color w:val="000000"/>
          <w:szCs w:val="22"/>
          <w:lang w:val="es-MX" w:eastAsia="en-US"/>
        </w:rPr>
        <w:t xml:space="preserve">le corresponde planear, programar, presupuestar, administrar y </w:t>
      </w:r>
      <w:r w:rsidRPr="00EE55BF">
        <w:rPr>
          <w:rFonts w:ascii="Palatino Linotype" w:eastAsia="Palatino Linotype" w:hAnsi="Palatino Linotype" w:cs="Palatino Linotype"/>
          <w:b/>
          <w:color w:val="000000"/>
          <w:szCs w:val="22"/>
          <w:u w:val="single"/>
          <w:lang w:val="es-MX" w:eastAsia="en-US"/>
        </w:rPr>
        <w:t>controlar los recursos humanos</w:t>
      </w:r>
      <w:r w:rsidRPr="00EE55BF">
        <w:rPr>
          <w:rFonts w:ascii="Palatino Linotype" w:eastAsia="Palatino Linotype" w:hAnsi="Palatino Linotype" w:cs="Palatino Linotype"/>
          <w:color w:val="000000"/>
          <w:szCs w:val="22"/>
          <w:lang w:val="es-MX" w:eastAsia="en-US"/>
        </w:rPr>
        <w:t xml:space="preserve">, materiales, financieros y técnicos, así como los servicios generales para el funcionamiento de las unidades administrativas del DIFEM, en términos de la normatividad en la materia y </w:t>
      </w:r>
      <w:r w:rsidRPr="00EE55BF">
        <w:rPr>
          <w:rFonts w:ascii="Palatino Linotype" w:eastAsia="Palatino Linotype" w:hAnsi="Palatino Linotype" w:cs="Palatino Linotype"/>
          <w:b/>
          <w:color w:val="000000"/>
          <w:szCs w:val="22"/>
          <w:u w:val="single"/>
          <w:lang w:val="es-MX" w:eastAsia="en-US"/>
        </w:rPr>
        <w:t>cumplir y hacer cumplir las normas y políticas aplicables en materia de</w:t>
      </w:r>
      <w:r w:rsidRPr="00EE55BF">
        <w:rPr>
          <w:rFonts w:ascii="Palatino Linotype" w:eastAsia="Palatino Linotype" w:hAnsi="Palatino Linotype" w:cs="Palatino Linotype"/>
          <w:color w:val="000000"/>
          <w:szCs w:val="22"/>
          <w:lang w:val="es-MX" w:eastAsia="en-US"/>
        </w:rPr>
        <w:t xml:space="preserve"> administración de </w:t>
      </w:r>
      <w:r w:rsidRPr="00EE55BF">
        <w:rPr>
          <w:rFonts w:ascii="Palatino Linotype" w:eastAsia="Palatino Linotype" w:hAnsi="Palatino Linotype" w:cs="Palatino Linotype"/>
          <w:b/>
          <w:color w:val="000000"/>
          <w:szCs w:val="22"/>
          <w:u w:val="single"/>
          <w:lang w:val="es-MX" w:eastAsia="en-US"/>
        </w:rPr>
        <w:t>recursos humanos</w:t>
      </w:r>
      <w:r w:rsidRPr="00EE55BF">
        <w:rPr>
          <w:rFonts w:ascii="Palatino Linotype" w:eastAsia="Palatino Linotype" w:hAnsi="Palatino Linotype" w:cs="Palatino Linotype"/>
          <w:color w:val="000000"/>
          <w:szCs w:val="22"/>
          <w:lang w:val="es-MX" w:eastAsia="en-US"/>
        </w:rPr>
        <w:t>, materiales y financieros.</w:t>
      </w:r>
    </w:p>
    <w:p w14:paraId="215E4968" w14:textId="77777777" w:rsidR="00F72728" w:rsidRPr="00EE55BF" w:rsidRDefault="00F72728" w:rsidP="00F72728">
      <w:pPr>
        <w:widowControl w:val="0"/>
        <w:spacing w:line="360" w:lineRule="auto"/>
        <w:contextualSpacing/>
        <w:jc w:val="both"/>
        <w:rPr>
          <w:rFonts w:ascii="Palatino Linotype" w:hAnsi="Palatino Linotype"/>
          <w:color w:val="000000"/>
          <w:sz w:val="22"/>
          <w:lang w:val="es-MX"/>
        </w:rPr>
      </w:pPr>
    </w:p>
    <w:p w14:paraId="3932DC45" w14:textId="77777777" w:rsidR="00F72728" w:rsidRPr="00EE55BF" w:rsidRDefault="00F72728" w:rsidP="00F72728">
      <w:pPr>
        <w:widowControl w:val="0"/>
        <w:spacing w:line="360" w:lineRule="auto"/>
        <w:jc w:val="both"/>
        <w:rPr>
          <w:rFonts w:ascii="Palatino Linotype" w:eastAsia="Palatino Linotype" w:hAnsi="Palatino Linotype" w:cs="Palatino Linotype"/>
          <w:color w:val="000000"/>
          <w:szCs w:val="22"/>
          <w:lang w:val="es-MX" w:eastAsia="en-US"/>
        </w:rPr>
      </w:pPr>
      <w:r w:rsidRPr="00EE55BF">
        <w:rPr>
          <w:rFonts w:ascii="Palatino Linotype" w:eastAsia="Palatino Linotype" w:hAnsi="Palatino Linotype" w:cs="Palatino Linotype"/>
          <w:color w:val="000000"/>
          <w:szCs w:val="22"/>
          <w:lang w:val="es-MX" w:eastAsia="en-US"/>
        </w:rPr>
        <w:t xml:space="preserve">Para lograr lo anterior, contará con un </w:t>
      </w:r>
      <w:r w:rsidRPr="00EE55BF">
        <w:rPr>
          <w:rFonts w:ascii="Palatino Linotype" w:eastAsia="Palatino Linotype" w:hAnsi="Palatino Linotype" w:cs="Palatino Linotype"/>
          <w:b/>
          <w:bCs/>
          <w:color w:val="000000"/>
          <w:szCs w:val="22"/>
          <w:lang w:val="es-MX" w:eastAsia="en-US"/>
        </w:rPr>
        <w:t xml:space="preserve">Departamento de Administración de Personal </w:t>
      </w:r>
      <w:r w:rsidRPr="00EE55BF">
        <w:rPr>
          <w:rFonts w:ascii="Palatino Linotype" w:eastAsia="Palatino Linotype" w:hAnsi="Palatino Linotype" w:cs="Palatino Linotype"/>
          <w:color w:val="000000"/>
          <w:szCs w:val="22"/>
          <w:lang w:val="es-MX" w:eastAsia="en-US"/>
        </w:rPr>
        <w:t>encargado de efectuar el registro y control de los movimientos del personal adscritos al Organismo, realizando las afectaciones y adecuaciones correspondientes a la nómina, a efecto de emitir el pago correcto y oportuno; así como, programar y coordinar la elaboración de las nóminas para el pago a los servidores públicos del Organismo, el cálculo de estímulos, descuentos, préstamos quirografarios y especiales, así como las actualizaciones correspondientes y establecer y programar la emisión de los cheques de la quincena correspondiente, debidamente autorizados por la Subdirección de Administración de Personal.</w:t>
      </w:r>
    </w:p>
    <w:p w14:paraId="6F391376" w14:textId="77777777" w:rsidR="00F72728" w:rsidRPr="00EE55BF" w:rsidRDefault="00F72728" w:rsidP="00F72728">
      <w:pPr>
        <w:widowControl w:val="0"/>
        <w:spacing w:line="360" w:lineRule="auto"/>
        <w:jc w:val="both"/>
        <w:rPr>
          <w:rFonts w:ascii="Palatino Linotype" w:eastAsia="Palatino Linotype" w:hAnsi="Palatino Linotype" w:cs="Palatino Linotype"/>
          <w:color w:val="000000"/>
          <w:sz w:val="22"/>
          <w:szCs w:val="22"/>
          <w:lang w:val="es-MX" w:eastAsia="en-US"/>
        </w:rPr>
      </w:pPr>
    </w:p>
    <w:p w14:paraId="7BAC923F" w14:textId="77777777" w:rsidR="00F72728" w:rsidRPr="00EE55BF" w:rsidRDefault="00F72728" w:rsidP="00F72728">
      <w:pPr>
        <w:spacing w:line="360" w:lineRule="auto"/>
        <w:jc w:val="both"/>
        <w:rPr>
          <w:rFonts w:ascii="Palatino Linotype" w:eastAsia="Calibri" w:hAnsi="Palatino Linotype" w:cs="Tahoma"/>
          <w:color w:val="000000"/>
          <w:lang w:eastAsia="es-MX"/>
        </w:rPr>
      </w:pPr>
      <w:r w:rsidRPr="00EE55BF">
        <w:rPr>
          <w:rFonts w:ascii="Palatino Linotype" w:eastAsia="Calibri" w:hAnsi="Palatino Linotype" w:cs="Palatino Linotype"/>
          <w:color w:val="000000"/>
          <w:szCs w:val="22"/>
          <w:lang w:val="es-MX" w:eastAsia="en-US"/>
        </w:rPr>
        <w:lastRenderedPageBreak/>
        <w:t>De tal circunstancia</w:t>
      </w:r>
      <w:r w:rsidRPr="00EE55BF">
        <w:rPr>
          <w:rFonts w:ascii="Palatino Linotype" w:eastAsia="Calibri" w:hAnsi="Palatino Linotype" w:cs="Tahoma"/>
          <w:bCs/>
          <w:iCs/>
          <w:color w:val="000000"/>
          <w:szCs w:val="22"/>
          <w:lang w:val="es-MX" w:eastAsia="en-US"/>
        </w:rPr>
        <w:t xml:space="preserve">, se logra colegir que el </w:t>
      </w:r>
      <w:r w:rsidRPr="00EE55BF">
        <w:rPr>
          <w:rFonts w:ascii="Palatino Linotype" w:eastAsia="Calibri" w:hAnsi="Palatino Linotype" w:cs="Tahoma"/>
          <w:b/>
          <w:bCs/>
          <w:iCs/>
          <w:color w:val="000000"/>
          <w:szCs w:val="22"/>
          <w:lang w:val="es-MX" w:eastAsia="en-US"/>
        </w:rPr>
        <w:t>Sujeto Obligado</w:t>
      </w:r>
      <w:r w:rsidRPr="00EE55BF">
        <w:rPr>
          <w:rFonts w:ascii="Palatino Linotype" w:eastAsia="Calibri" w:hAnsi="Palatino Linotype" w:cs="Tahoma"/>
          <w:bCs/>
          <w:iCs/>
          <w:color w:val="000000"/>
          <w:szCs w:val="22"/>
          <w:lang w:val="es-MX" w:eastAsia="en-US"/>
        </w:rPr>
        <w:t xml:space="preserve"> cumplió con el procedimiento de búsqueda </w:t>
      </w:r>
      <w:r w:rsidRPr="00EE55BF">
        <w:rPr>
          <w:rFonts w:ascii="Palatino Linotype" w:eastAsia="Calibri" w:hAnsi="Palatino Linotype" w:cs="Tahoma"/>
          <w:color w:val="000000"/>
          <w:lang w:eastAsia="es-MX"/>
        </w:rPr>
        <w:t xml:space="preserve">establecido en el artículo 162 de la Ley de Transparencia y Acceso a la Información Pública del Estado de México y Municipios, pues gestionó el requerimiento de información a las áreas competentes para conocer de lo peticionado. </w:t>
      </w:r>
    </w:p>
    <w:p w14:paraId="5069E02A" w14:textId="77777777" w:rsidR="00F72728" w:rsidRPr="00EE55BF" w:rsidRDefault="00F72728" w:rsidP="00F72728">
      <w:pPr>
        <w:spacing w:line="360" w:lineRule="auto"/>
        <w:jc w:val="both"/>
        <w:rPr>
          <w:rFonts w:ascii="Palatino Linotype" w:eastAsia="Calibri" w:hAnsi="Palatino Linotype" w:cs="Tahoma"/>
          <w:color w:val="000000"/>
          <w:lang w:eastAsia="es-MX"/>
        </w:rPr>
      </w:pPr>
    </w:p>
    <w:p w14:paraId="7EF4A207" w14:textId="77777777" w:rsidR="00F72728" w:rsidRPr="00EE55BF" w:rsidRDefault="00F72728" w:rsidP="00F72728">
      <w:pPr>
        <w:spacing w:line="360" w:lineRule="auto"/>
        <w:jc w:val="both"/>
        <w:rPr>
          <w:rFonts w:ascii="Palatino Linotype" w:eastAsia="Calibri" w:hAnsi="Palatino Linotype" w:cs="Tahoma"/>
          <w:color w:val="000000"/>
          <w:lang w:eastAsia="es-MX"/>
        </w:rPr>
      </w:pPr>
      <w:r w:rsidRPr="00EE55BF">
        <w:rPr>
          <w:rFonts w:ascii="Palatino Linotype" w:eastAsia="Calibri" w:hAnsi="Palatino Linotype" w:cs="Tahoma"/>
          <w:color w:val="000000"/>
          <w:lang w:eastAsia="es-MX"/>
        </w:rPr>
        <w:t xml:space="preserve">No obstante, el </w:t>
      </w:r>
      <w:r w:rsidRPr="00EE55BF">
        <w:rPr>
          <w:rFonts w:ascii="Palatino Linotype" w:eastAsia="Calibri" w:hAnsi="Palatino Linotype" w:cs="Tahoma"/>
          <w:b/>
          <w:bCs/>
          <w:color w:val="000000"/>
          <w:lang w:eastAsia="es-MX"/>
        </w:rPr>
        <w:t>Sujeto Obligado</w:t>
      </w:r>
      <w:r w:rsidRPr="00EE55BF">
        <w:rPr>
          <w:rFonts w:ascii="Palatino Linotype" w:eastAsia="Calibri" w:hAnsi="Palatino Linotype" w:cs="Tahoma"/>
          <w:color w:val="000000"/>
          <w:lang w:eastAsia="es-MX"/>
        </w:rPr>
        <w:t xml:space="preserve"> a través de su informe justificado, remitió la versión pública de diversos recibos de nómina testando los datos personales de los servidores públicos concernientes al:</w:t>
      </w:r>
    </w:p>
    <w:p w14:paraId="358B8CDA" w14:textId="77777777" w:rsidR="00F72728" w:rsidRPr="00EE55BF" w:rsidRDefault="00F72728" w:rsidP="00F72728">
      <w:pPr>
        <w:spacing w:line="360" w:lineRule="auto"/>
        <w:jc w:val="both"/>
        <w:rPr>
          <w:rFonts w:ascii="Palatino Linotype" w:eastAsia="Calibri" w:hAnsi="Palatino Linotype" w:cs="Tahoma"/>
          <w:color w:val="000000"/>
          <w:lang w:eastAsia="es-MX"/>
        </w:rPr>
      </w:pPr>
    </w:p>
    <w:p w14:paraId="0E3F3A43" w14:textId="39418B7E" w:rsidR="00F72728" w:rsidRPr="00EE55BF" w:rsidRDefault="00F72728" w:rsidP="00F72728">
      <w:pPr>
        <w:pStyle w:val="Prrafodelista"/>
        <w:numPr>
          <w:ilvl w:val="0"/>
          <w:numId w:val="15"/>
        </w:numPr>
        <w:spacing w:line="360" w:lineRule="auto"/>
        <w:jc w:val="both"/>
        <w:rPr>
          <w:rFonts w:ascii="Palatino Linotype" w:eastAsia="Calibri" w:hAnsi="Palatino Linotype" w:cs="Tahoma"/>
          <w:color w:val="000000"/>
          <w:lang w:eastAsia="es-MX"/>
        </w:rPr>
      </w:pPr>
      <w:r w:rsidRPr="00EE55BF">
        <w:rPr>
          <w:rFonts w:ascii="Palatino Linotype" w:eastAsia="Calibri" w:hAnsi="Palatino Linotype" w:cs="Tahoma"/>
          <w:color w:val="000000"/>
          <w:lang w:eastAsia="es-MX"/>
        </w:rPr>
        <w:t xml:space="preserve">Registro Federal de Contribuyentes (RFC). </w:t>
      </w:r>
    </w:p>
    <w:p w14:paraId="75D0D826" w14:textId="44E6C556" w:rsidR="00F72728" w:rsidRPr="00EE55BF" w:rsidRDefault="00F72728" w:rsidP="00F72728">
      <w:pPr>
        <w:pStyle w:val="Prrafodelista"/>
        <w:numPr>
          <w:ilvl w:val="0"/>
          <w:numId w:val="15"/>
        </w:numPr>
        <w:spacing w:line="360" w:lineRule="auto"/>
        <w:jc w:val="both"/>
        <w:rPr>
          <w:rFonts w:ascii="Palatino Linotype" w:eastAsia="Calibri" w:hAnsi="Palatino Linotype" w:cs="Tahoma"/>
          <w:color w:val="000000"/>
          <w:lang w:eastAsia="es-MX"/>
        </w:rPr>
      </w:pPr>
      <w:r w:rsidRPr="00EE55BF">
        <w:rPr>
          <w:rFonts w:ascii="Palatino Linotype" w:eastAsia="Calibri" w:hAnsi="Palatino Linotype" w:cs="Tahoma"/>
          <w:color w:val="000000"/>
          <w:lang w:eastAsia="es-MX"/>
        </w:rPr>
        <w:t>Clave Única de Registro de Población (CURP).</w:t>
      </w:r>
    </w:p>
    <w:p w14:paraId="0B8DD054" w14:textId="7B7F3D41" w:rsidR="00F72728" w:rsidRPr="00EE55BF" w:rsidRDefault="00F72728" w:rsidP="00F72728">
      <w:pPr>
        <w:pStyle w:val="Prrafodelista"/>
        <w:numPr>
          <w:ilvl w:val="0"/>
          <w:numId w:val="15"/>
        </w:numPr>
        <w:spacing w:line="360" w:lineRule="auto"/>
        <w:jc w:val="both"/>
        <w:rPr>
          <w:rFonts w:ascii="Palatino Linotype" w:eastAsia="Calibri" w:hAnsi="Palatino Linotype" w:cs="Tahoma"/>
          <w:color w:val="000000"/>
          <w:lang w:eastAsia="es-MX"/>
        </w:rPr>
      </w:pPr>
      <w:r w:rsidRPr="00EE55BF">
        <w:rPr>
          <w:rFonts w:ascii="Palatino Linotype" w:eastAsia="Calibri" w:hAnsi="Palatino Linotype" w:cs="Tahoma"/>
          <w:color w:val="000000"/>
          <w:lang w:eastAsia="es-MX"/>
        </w:rPr>
        <w:t>Código Postal.</w:t>
      </w:r>
    </w:p>
    <w:p w14:paraId="28A51C82" w14:textId="3D825323" w:rsidR="00F72728" w:rsidRPr="00EE55BF" w:rsidRDefault="00F72728" w:rsidP="00F72728">
      <w:pPr>
        <w:pStyle w:val="Prrafodelista"/>
        <w:numPr>
          <w:ilvl w:val="0"/>
          <w:numId w:val="15"/>
        </w:numPr>
        <w:spacing w:line="360" w:lineRule="auto"/>
        <w:jc w:val="both"/>
        <w:rPr>
          <w:rFonts w:ascii="Palatino Linotype" w:eastAsia="Calibri" w:hAnsi="Palatino Linotype" w:cs="Tahoma"/>
          <w:color w:val="000000"/>
          <w:lang w:eastAsia="es-MX"/>
        </w:rPr>
      </w:pPr>
      <w:r w:rsidRPr="00EE55BF">
        <w:rPr>
          <w:rFonts w:ascii="Palatino Linotype" w:eastAsia="Calibri" w:hAnsi="Palatino Linotype" w:cs="Tahoma"/>
          <w:color w:val="000000"/>
          <w:lang w:eastAsia="es-MX"/>
        </w:rPr>
        <w:t xml:space="preserve">Número de seguridad social (ISSEMYM), </w:t>
      </w:r>
    </w:p>
    <w:p w14:paraId="737974D7" w14:textId="3FB56B69" w:rsidR="00F72728" w:rsidRPr="00EE55BF" w:rsidRDefault="00F72728" w:rsidP="00F72728">
      <w:pPr>
        <w:pStyle w:val="Prrafodelista"/>
        <w:numPr>
          <w:ilvl w:val="0"/>
          <w:numId w:val="15"/>
        </w:numPr>
        <w:spacing w:line="360" w:lineRule="auto"/>
        <w:jc w:val="both"/>
        <w:rPr>
          <w:rFonts w:ascii="Palatino Linotype" w:eastAsia="Calibri" w:hAnsi="Palatino Linotype" w:cs="Tahoma"/>
          <w:color w:val="000000"/>
          <w:lang w:eastAsia="es-MX"/>
        </w:rPr>
      </w:pPr>
      <w:proofErr w:type="spellStart"/>
      <w:r w:rsidRPr="00EE55BF">
        <w:rPr>
          <w:rFonts w:ascii="Palatino Linotype" w:eastAsia="Calibri" w:hAnsi="Palatino Linotype" w:cs="Tahoma"/>
          <w:color w:val="000000"/>
          <w:lang w:eastAsia="es-MX"/>
        </w:rPr>
        <w:t>Prestamos</w:t>
      </w:r>
      <w:proofErr w:type="spellEnd"/>
      <w:r w:rsidRPr="00EE55BF">
        <w:rPr>
          <w:rFonts w:ascii="Palatino Linotype" w:eastAsia="Calibri" w:hAnsi="Palatino Linotype" w:cs="Tahoma"/>
          <w:color w:val="000000"/>
          <w:lang w:eastAsia="es-MX"/>
        </w:rPr>
        <w:t xml:space="preserve"> o Descuentos de Carácter Personal. </w:t>
      </w:r>
    </w:p>
    <w:p w14:paraId="37B8CE19" w14:textId="15844C33" w:rsidR="00F72728" w:rsidRPr="00EE55BF" w:rsidRDefault="00F72728" w:rsidP="00F72728">
      <w:pPr>
        <w:pStyle w:val="Prrafodelista"/>
        <w:numPr>
          <w:ilvl w:val="0"/>
          <w:numId w:val="15"/>
        </w:numPr>
        <w:spacing w:line="360" w:lineRule="auto"/>
        <w:jc w:val="both"/>
        <w:rPr>
          <w:rFonts w:ascii="Palatino Linotype" w:eastAsia="Calibri" w:hAnsi="Palatino Linotype" w:cs="Tahoma"/>
          <w:color w:val="000000"/>
          <w:lang w:eastAsia="es-MX"/>
        </w:rPr>
      </w:pPr>
      <w:r w:rsidRPr="00EE55BF">
        <w:rPr>
          <w:rFonts w:ascii="Palatino Linotype" w:eastAsia="Calibri" w:hAnsi="Palatino Linotype" w:cs="Tahoma"/>
          <w:color w:val="000000"/>
          <w:lang w:eastAsia="es-MX"/>
        </w:rPr>
        <w:t>QR y la Cadena de Certificación.</w:t>
      </w:r>
    </w:p>
    <w:p w14:paraId="026282C8" w14:textId="77777777" w:rsidR="00C857FF" w:rsidRPr="00EE55BF" w:rsidRDefault="00C857FF" w:rsidP="000E7460">
      <w:pPr>
        <w:spacing w:line="360" w:lineRule="auto"/>
        <w:contextualSpacing/>
        <w:jc w:val="both"/>
        <w:rPr>
          <w:rFonts w:ascii="Palatino Linotype" w:eastAsia="Calibri" w:hAnsi="Palatino Linotype" w:cs="Tahoma"/>
          <w:color w:val="000000"/>
          <w:szCs w:val="22"/>
          <w:lang w:eastAsia="es-MX"/>
        </w:rPr>
      </w:pPr>
    </w:p>
    <w:p w14:paraId="1DFE1D27" w14:textId="77777777" w:rsidR="00F72728" w:rsidRPr="00EE55BF" w:rsidRDefault="00F72728" w:rsidP="000E7460">
      <w:pPr>
        <w:spacing w:line="360" w:lineRule="auto"/>
        <w:contextualSpacing/>
        <w:jc w:val="both"/>
        <w:rPr>
          <w:rFonts w:ascii="Palatino Linotype" w:eastAsia="Calibri" w:hAnsi="Palatino Linotype" w:cs="Tahoma"/>
          <w:color w:val="000000"/>
          <w:szCs w:val="22"/>
          <w:lang w:eastAsia="es-MX"/>
        </w:rPr>
      </w:pPr>
    </w:p>
    <w:p w14:paraId="7D1E47DA" w14:textId="7EA7D565" w:rsidR="00F72728" w:rsidRPr="00EE55BF" w:rsidRDefault="009A47E7" w:rsidP="000E7460">
      <w:pPr>
        <w:spacing w:line="360" w:lineRule="auto"/>
        <w:contextualSpacing/>
        <w:jc w:val="both"/>
        <w:rPr>
          <w:rFonts w:ascii="Palatino Linotype" w:eastAsia="Calibri" w:hAnsi="Palatino Linotype" w:cs="Tahoma"/>
          <w:color w:val="000000"/>
          <w:szCs w:val="22"/>
          <w:lang w:eastAsia="es-MX"/>
        </w:rPr>
      </w:pPr>
      <w:r w:rsidRPr="00EE55BF">
        <w:rPr>
          <w:rFonts w:ascii="Palatino Linotype" w:eastAsia="Calibri" w:hAnsi="Palatino Linotype" w:cs="Tahoma"/>
          <w:noProof/>
          <w:color w:val="000000"/>
          <w:szCs w:val="22"/>
          <w:lang w:val="es-MX" w:eastAsia="es-MX"/>
        </w:rPr>
        <w:lastRenderedPageBreak/>
        <w:drawing>
          <wp:inline distT="0" distB="0" distL="0" distR="0" wp14:anchorId="07B28D57" wp14:editId="1E592FAE">
            <wp:extent cx="5524476" cy="5174974"/>
            <wp:effectExtent l="152400" t="152400" r="362585" b="368935"/>
            <wp:docPr id="1438452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45250" name=""/>
                    <pic:cNvPicPr/>
                  </pic:nvPicPr>
                  <pic:blipFill>
                    <a:blip r:embed="rId9"/>
                    <a:stretch>
                      <a:fillRect/>
                    </a:stretch>
                  </pic:blipFill>
                  <pic:spPr>
                    <a:xfrm>
                      <a:off x="0" y="0"/>
                      <a:ext cx="5535443" cy="5185247"/>
                    </a:xfrm>
                    <a:prstGeom prst="rect">
                      <a:avLst/>
                    </a:prstGeom>
                    <a:ln>
                      <a:noFill/>
                    </a:ln>
                    <a:effectLst>
                      <a:outerShdw blurRad="292100" dist="139700" dir="2700000" algn="tl" rotWithShape="0">
                        <a:srgbClr val="333333">
                          <a:alpha val="65000"/>
                        </a:srgbClr>
                      </a:outerShdw>
                    </a:effectLst>
                  </pic:spPr>
                </pic:pic>
              </a:graphicData>
            </a:graphic>
          </wp:inline>
        </w:drawing>
      </w:r>
    </w:p>
    <w:p w14:paraId="65018221" w14:textId="77777777" w:rsidR="009A47E7" w:rsidRPr="00EE55BF" w:rsidRDefault="009A47E7" w:rsidP="009A47E7">
      <w:pPr>
        <w:spacing w:line="360" w:lineRule="auto"/>
        <w:jc w:val="both"/>
        <w:rPr>
          <w:rFonts w:ascii="Palatino Linotype" w:eastAsiaTheme="minorHAnsi" w:hAnsi="Palatino Linotype" w:cs="Arial"/>
          <w:lang w:val="es-MX" w:eastAsia="en-US"/>
        </w:rPr>
      </w:pPr>
      <w:r w:rsidRPr="00EE55BF">
        <w:rPr>
          <w:rFonts w:ascii="Palatino Linotype" w:eastAsiaTheme="minorHAnsi" w:hAnsi="Palatino Linotype" w:cs="Arial"/>
          <w:lang w:val="es-MX" w:eastAsia="en-US"/>
        </w:rPr>
        <w:t xml:space="preserve">Por lo anteriormente descrito, se visualiza que el </w:t>
      </w:r>
      <w:r w:rsidRPr="00EE55BF">
        <w:rPr>
          <w:rFonts w:ascii="Palatino Linotype" w:eastAsiaTheme="minorHAnsi" w:hAnsi="Palatino Linotype" w:cs="Arial"/>
          <w:b/>
          <w:lang w:val="es-MX" w:eastAsia="en-US"/>
        </w:rPr>
        <w:t>Sujeto Obligado</w:t>
      </w:r>
      <w:r w:rsidRPr="00EE55BF">
        <w:rPr>
          <w:rFonts w:ascii="Palatino Linotype" w:eastAsiaTheme="minorHAnsi" w:hAnsi="Palatino Linotype" w:cs="Arial"/>
          <w:lang w:val="es-MX" w:eastAsia="en-US"/>
        </w:rPr>
        <w:t xml:space="preserve"> pretendió colmar con la emisión de la versión pública de los recibos de nómina de las personas referidas en las solicitudes de información; sin embargo, estos contienen una deficiente versión pública, por lo que analizaremos los datos que deben ser testados o clasificados de manera </w:t>
      </w:r>
      <w:r w:rsidRPr="00EE55BF">
        <w:rPr>
          <w:rFonts w:ascii="Palatino Linotype" w:eastAsiaTheme="minorHAnsi" w:hAnsi="Palatino Linotype" w:cs="Arial"/>
          <w:b/>
          <w:lang w:val="es-MX" w:eastAsia="en-US"/>
        </w:rPr>
        <w:t>CONFIDENCIAL</w:t>
      </w:r>
      <w:r w:rsidRPr="00EE55BF">
        <w:rPr>
          <w:rFonts w:ascii="Palatino Linotype" w:eastAsiaTheme="minorHAnsi" w:hAnsi="Palatino Linotype" w:cs="Arial"/>
          <w:lang w:val="es-MX" w:eastAsia="en-US"/>
        </w:rPr>
        <w:t xml:space="preserve"> y los datos que son públicos, aunado de que fue omiso en </w:t>
      </w:r>
      <w:r w:rsidRPr="00EE55BF">
        <w:rPr>
          <w:rFonts w:ascii="Palatino Linotype" w:eastAsiaTheme="minorHAnsi" w:hAnsi="Palatino Linotype" w:cs="Arial"/>
          <w:lang w:val="es-MX" w:eastAsia="en-US"/>
        </w:rPr>
        <w:lastRenderedPageBreak/>
        <w:t>remitir el Acuerdo de Clasificación con el que se sustente la pretendida versión pública, de conformidad con lo siguiente.</w:t>
      </w:r>
    </w:p>
    <w:p w14:paraId="05EA0BC0" w14:textId="77777777" w:rsidR="009A47E7" w:rsidRPr="00EE55BF" w:rsidRDefault="009A47E7" w:rsidP="009A47E7">
      <w:pPr>
        <w:spacing w:line="360" w:lineRule="auto"/>
        <w:jc w:val="both"/>
        <w:rPr>
          <w:rFonts w:ascii="Palatino Linotype" w:eastAsiaTheme="minorHAnsi" w:hAnsi="Palatino Linotype" w:cs="Arial"/>
          <w:lang w:val="es-MX" w:eastAsia="en-US"/>
        </w:rPr>
      </w:pPr>
    </w:p>
    <w:p w14:paraId="7ED17D78" w14:textId="77777777" w:rsidR="009A47E7" w:rsidRPr="00EE55BF" w:rsidRDefault="009A47E7" w:rsidP="009A47E7">
      <w:pPr>
        <w:spacing w:line="360" w:lineRule="auto"/>
        <w:jc w:val="both"/>
        <w:rPr>
          <w:rFonts w:ascii="Palatino Linotype" w:eastAsia="Calibri" w:hAnsi="Palatino Linotype" w:cs="Calibri"/>
          <w:lang w:val="es-MX" w:eastAsia="es-MX"/>
        </w:rPr>
      </w:pPr>
      <w:r w:rsidRPr="00EE55BF">
        <w:rPr>
          <w:rFonts w:ascii="Palatino Linotype" w:eastAsia="Calibri" w:hAnsi="Palatino Linotype" w:cs="Arial"/>
          <w:lang w:val="es-MX" w:eastAsia="es-MX"/>
        </w:rPr>
        <w:t xml:space="preserve">En el mismo sentido, en el </w:t>
      </w:r>
      <w:r w:rsidRPr="00EE55BF">
        <w:rPr>
          <w:rFonts w:ascii="Palatino Linotype" w:eastAsia="Calibri" w:hAnsi="Palatino Linotype" w:cs="Calibri"/>
          <w:lang w:val="es-MX" w:eastAsia="es-MX"/>
        </w:rPr>
        <w:t xml:space="preserve">caso específico, </w:t>
      </w:r>
      <w:r w:rsidRPr="00EE55BF">
        <w:rPr>
          <w:rFonts w:ascii="Palatino Linotype" w:eastAsia="Calibri" w:hAnsi="Palatino Linotype" w:cs="Arial"/>
          <w:lang w:val="es-MX" w:eastAsia="es-MX"/>
        </w:rPr>
        <w:t xml:space="preserve">se advierte que </w:t>
      </w:r>
      <w:r w:rsidRPr="00EE55BF">
        <w:rPr>
          <w:rFonts w:ascii="Palatino Linotype" w:eastAsia="Calibri" w:hAnsi="Palatino Linotype" w:cs="Calibri"/>
          <w:lang w:val="es-MX" w:eastAsia="es-MX"/>
        </w:rPr>
        <w:t xml:space="preserve">en los documentos solicitados obran datos que son considerados confidenciales, cuyo acceso debe ser restringido, los cuales deben testarse al momento de la elaboración de versiones públicas, como es el caso del </w:t>
      </w:r>
      <w:r w:rsidRPr="00EE55BF">
        <w:rPr>
          <w:rFonts w:ascii="Palatino Linotype" w:eastAsia="Calibri" w:hAnsi="Palatino Linotype" w:cs="Calibri"/>
          <w:b/>
          <w:lang w:val="es-MX" w:eastAsia="es-MX"/>
        </w:rPr>
        <w:t>Registro Federal de Contribuyentes</w:t>
      </w:r>
      <w:r w:rsidRPr="00EE55BF">
        <w:rPr>
          <w:rFonts w:ascii="Palatino Linotype" w:eastAsia="Calibri" w:hAnsi="Palatino Linotype" w:cs="Calibri"/>
          <w:lang w:val="es-MX" w:eastAsia="es-MX"/>
        </w:rPr>
        <w:t xml:space="preserve"> (RFC), la </w:t>
      </w:r>
      <w:r w:rsidRPr="00EE55BF">
        <w:rPr>
          <w:rFonts w:ascii="Palatino Linotype" w:eastAsia="Calibri" w:hAnsi="Palatino Linotype" w:cs="Calibri"/>
          <w:b/>
          <w:lang w:val="es-MX" w:eastAsia="es-MX"/>
        </w:rPr>
        <w:t>Clave Única de Registro de Población</w:t>
      </w:r>
      <w:r w:rsidRPr="00EE55BF">
        <w:rPr>
          <w:rFonts w:ascii="Palatino Linotype" w:eastAsia="Calibri" w:hAnsi="Palatino Linotype" w:cs="Calibri"/>
          <w:lang w:val="es-MX" w:eastAsia="es-MX"/>
        </w:rPr>
        <w:t xml:space="preserve"> (CURP), la </w:t>
      </w:r>
      <w:r w:rsidRPr="00EE55BF">
        <w:rPr>
          <w:rFonts w:ascii="Palatino Linotype" w:eastAsia="Calibri" w:hAnsi="Palatino Linotype" w:cs="Calibri"/>
          <w:b/>
          <w:lang w:val="es-MX" w:eastAsia="es-MX"/>
        </w:rPr>
        <w:t>Clave de cualquier tipo de seguridad social</w:t>
      </w:r>
      <w:r w:rsidRPr="00EE55BF">
        <w:rPr>
          <w:rFonts w:ascii="Palatino Linotype" w:eastAsia="Calibri" w:hAnsi="Palatino Linotype" w:cs="Calibri"/>
          <w:lang w:val="es-MX" w:eastAsia="es-MX"/>
        </w:rPr>
        <w:t xml:space="preserve"> (ISSEMYM, u otros), así como, los </w:t>
      </w:r>
      <w:r w:rsidRPr="00EE55BF">
        <w:rPr>
          <w:rFonts w:ascii="Palatino Linotype" w:eastAsia="Calibri" w:hAnsi="Palatino Linotype" w:cs="Calibri"/>
          <w:b/>
          <w:lang w:val="es-MX" w:eastAsia="es-MX"/>
        </w:rPr>
        <w:t xml:space="preserve">préstamos o descuentos </w:t>
      </w:r>
      <w:r w:rsidRPr="00EE55BF">
        <w:rPr>
          <w:rFonts w:ascii="Palatino Linotype" w:eastAsia="Calibri" w:hAnsi="Palatino Linotype" w:cs="Calibri"/>
          <w:lang w:val="es-MX" w:eastAsia="es-MX"/>
        </w:rPr>
        <w:t xml:space="preserve">que se le hagan al servidor público, que no se encuentren relacionados con </w:t>
      </w:r>
      <w:r w:rsidRPr="00EE55BF">
        <w:rPr>
          <w:rFonts w:ascii="Palatino Linotype" w:eastAsia="Calibri" w:hAnsi="Palatino Linotype" w:cs="Calibri"/>
          <w:b/>
          <w:lang w:val="es-MX" w:eastAsia="es-MX"/>
        </w:rPr>
        <w:t>los impuestos o las cuotas por seguridad social, sellos digitales del emisor y del Servicio de Administración Tributaria y cadena original del complemento de certificación digital del órgano previamente señalado, números de serie de los certificados de los sellos digitales, folio fiscal, número de serie o folio interno y fecha y hora de emisión</w:t>
      </w:r>
      <w:r w:rsidRPr="00EE55BF">
        <w:rPr>
          <w:rFonts w:ascii="Palatino Linotype" w:eastAsia="Calibri" w:hAnsi="Palatino Linotype" w:cs="Calibri"/>
          <w:lang w:val="es-MX" w:eastAsia="es-MX"/>
        </w:rPr>
        <w:t>, cuando de estos se desprendan o sean visibles datos personales correspondientes a los servidores públicos.</w:t>
      </w:r>
    </w:p>
    <w:p w14:paraId="45C751B0" w14:textId="77777777" w:rsidR="009A47E7" w:rsidRPr="00EE55BF" w:rsidRDefault="009A47E7" w:rsidP="009A47E7">
      <w:pPr>
        <w:spacing w:line="360" w:lineRule="auto"/>
        <w:jc w:val="both"/>
        <w:rPr>
          <w:rFonts w:ascii="Palatino Linotype" w:eastAsia="Calibri" w:hAnsi="Palatino Linotype" w:cs="Calibri"/>
          <w:lang w:val="es-MX" w:eastAsia="es-MX"/>
        </w:rPr>
      </w:pPr>
    </w:p>
    <w:p w14:paraId="0A95B8C3" w14:textId="77777777" w:rsidR="009A47E7" w:rsidRPr="00EE55BF" w:rsidRDefault="009A47E7" w:rsidP="009A47E7">
      <w:pPr>
        <w:spacing w:line="360" w:lineRule="auto"/>
        <w:jc w:val="both"/>
        <w:rPr>
          <w:rFonts w:ascii="Palatino Linotype" w:eastAsia="Calibri" w:hAnsi="Palatino Linotype" w:cs="Calibri"/>
          <w:lang w:val="es-MX" w:eastAsia="es-MX"/>
        </w:rPr>
      </w:pPr>
      <w:r w:rsidRPr="00EE55BF">
        <w:rPr>
          <w:rFonts w:ascii="Palatino Linotype" w:eastAsia="Calibri" w:hAnsi="Palatino Linotype" w:cs="Calibri"/>
          <w:b/>
          <w:lang w:val="es-MX" w:eastAsia="es-MX"/>
        </w:rPr>
        <w:t>Cuando de la secuencia de números y letras no se advierta un Registro Federal de Contribuyentes o una Clave Única de Registro de Población, que pueda hacer identificable al titular del dato personal, no puede tenerse como dato personal y por ende información confidencial</w:t>
      </w:r>
      <w:r w:rsidRPr="00EE55BF">
        <w:rPr>
          <w:rFonts w:ascii="Palatino Linotype" w:eastAsia="Calibri" w:hAnsi="Palatino Linotype" w:cs="Calibri"/>
          <w:lang w:val="es-MX" w:eastAsia="es-MX"/>
        </w:rPr>
        <w:t xml:space="preserve">. Por el contrario, debe considerarse que esta información incluida en los documentos fiscales, constituyen un elemento adicional que permite a cualquier persona verificar la legitimidad del documento entregado en una solicitud de acceso a la información y, por sí solos no contienen datos personales susceptibles de clasificación, ya que no hacen identificado o identificable a su titular, </w:t>
      </w:r>
      <w:r w:rsidRPr="00EE55BF">
        <w:rPr>
          <w:rFonts w:ascii="Palatino Linotype" w:eastAsia="Calibri" w:hAnsi="Palatino Linotype" w:cs="Calibri"/>
          <w:lang w:val="es-MX" w:eastAsia="es-MX"/>
        </w:rPr>
        <w:lastRenderedPageBreak/>
        <w:t>pues dichos datos sólo son de utilidad de manera directa a la Secretaria de Hacienda y Crédito Público y si bien, dichas cadenas sí derivan de la información personal de los contribuyentes, esta se encuentra encriptada como se verá a continuación.</w:t>
      </w:r>
    </w:p>
    <w:p w14:paraId="2CDDD2EE" w14:textId="77777777" w:rsidR="009A47E7" w:rsidRPr="00EE55BF" w:rsidRDefault="009A47E7" w:rsidP="009A47E7">
      <w:pPr>
        <w:spacing w:line="360" w:lineRule="auto"/>
        <w:jc w:val="both"/>
        <w:rPr>
          <w:rFonts w:ascii="Palatino Linotype" w:eastAsia="Calibri" w:hAnsi="Palatino Linotype" w:cs="Calibri"/>
          <w:lang w:val="es-MX" w:eastAsia="es-MX"/>
        </w:rPr>
      </w:pPr>
    </w:p>
    <w:p w14:paraId="54F1AFE1" w14:textId="77777777" w:rsidR="009A47E7" w:rsidRPr="00EE55BF" w:rsidRDefault="009A47E7" w:rsidP="009A47E7">
      <w:pPr>
        <w:spacing w:line="360" w:lineRule="auto"/>
        <w:jc w:val="both"/>
        <w:rPr>
          <w:rFonts w:ascii="Palatino Linotype" w:eastAsia="Calibri" w:hAnsi="Palatino Linotype" w:cs="Calibri"/>
          <w:lang w:val="es-MX" w:eastAsia="es-MX"/>
        </w:rPr>
      </w:pPr>
      <w:r w:rsidRPr="00EE55BF">
        <w:rPr>
          <w:rFonts w:ascii="Palatino Linotype" w:eastAsia="Calibri" w:hAnsi="Palatino Linotype" w:cs="Calibri"/>
          <w:lang w:val="es-MX" w:eastAsia="es-MX"/>
        </w:rPr>
        <w:t xml:space="preserve">Por cuanto hace al </w:t>
      </w:r>
      <w:r w:rsidRPr="00EE55BF">
        <w:rPr>
          <w:rFonts w:ascii="Palatino Linotype" w:eastAsia="Calibri" w:hAnsi="Palatino Linotype" w:cs="Calibri"/>
          <w:b/>
          <w:lang w:val="es-MX" w:eastAsia="es-MX"/>
        </w:rPr>
        <w:t>Registro Federal de Contribuyentes</w:t>
      </w:r>
      <w:r w:rsidRPr="00EE55BF">
        <w:rPr>
          <w:rFonts w:ascii="Palatino Linotype" w:eastAsia="Calibri" w:hAnsi="Palatino Linotype" w:cs="Calibri"/>
          <w:lang w:val="es-MX" w:eastAsia="es-MX"/>
        </w:rPr>
        <w:t xml:space="preserve"> </w:t>
      </w:r>
      <w:r w:rsidRPr="00EE55BF">
        <w:rPr>
          <w:rFonts w:ascii="Palatino Linotype" w:eastAsia="Calibri" w:hAnsi="Palatino Linotype" w:cs="Calibri"/>
          <w:b/>
          <w:lang w:val="es-MX" w:eastAsia="es-MX"/>
        </w:rPr>
        <w:t>de las personas físicas</w:t>
      </w:r>
      <w:r w:rsidRPr="00EE55BF">
        <w:rPr>
          <w:rFonts w:ascii="Palatino Linotype" w:eastAsia="Calibri" w:hAnsi="Palatino Linotype" w:cs="Calibri"/>
          <w:lang w:val="es-MX" w:eastAsia="es-MX"/>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w:t>
      </w:r>
      <w:proofErr w:type="spellStart"/>
      <w:r w:rsidRPr="00EE55BF">
        <w:rPr>
          <w:rFonts w:ascii="Palatino Linotype" w:eastAsia="Calibri" w:hAnsi="Palatino Linotype" w:cs="Calibri"/>
          <w:lang w:val="es-MX" w:eastAsia="es-MX"/>
        </w:rPr>
        <w:t>homoclave</w:t>
      </w:r>
      <w:proofErr w:type="spellEnd"/>
      <w:r w:rsidRPr="00EE55BF">
        <w:rPr>
          <w:rFonts w:ascii="Palatino Linotype" w:eastAsia="Calibri" w:hAnsi="Palatino Linotype" w:cs="Calibri"/>
          <w:lang w:val="es-MX" w:eastAsia="es-MX"/>
        </w:rPr>
        <w:t>; la cual para su obtención es necesario acreditar personalidad, fecha de nacimiento entre otros con documentos oficiales.</w:t>
      </w:r>
    </w:p>
    <w:p w14:paraId="56F52626" w14:textId="77777777" w:rsidR="009A47E7" w:rsidRPr="00EE55BF" w:rsidRDefault="009A47E7" w:rsidP="009A47E7">
      <w:pPr>
        <w:spacing w:line="360" w:lineRule="auto"/>
        <w:jc w:val="both"/>
        <w:rPr>
          <w:rFonts w:ascii="Palatino Linotype" w:eastAsia="Calibri" w:hAnsi="Palatino Linotype" w:cs="Calibri"/>
          <w:lang w:val="es-MX" w:eastAsia="es-MX"/>
        </w:rPr>
      </w:pPr>
    </w:p>
    <w:p w14:paraId="15C570B9" w14:textId="7C856160" w:rsidR="009A47E7" w:rsidRPr="00EE55BF" w:rsidRDefault="009A47E7" w:rsidP="009A47E7">
      <w:pPr>
        <w:spacing w:line="360" w:lineRule="auto"/>
        <w:jc w:val="both"/>
        <w:rPr>
          <w:rFonts w:ascii="Palatino Linotype" w:eastAsia="Calibri" w:hAnsi="Palatino Linotype" w:cs="Calibri"/>
          <w:lang w:val="es-MX" w:eastAsia="es-MX"/>
        </w:rPr>
      </w:pPr>
      <w:r w:rsidRPr="00EE55BF">
        <w:rPr>
          <w:rFonts w:ascii="Palatino Linotype" w:eastAsia="Calibri" w:hAnsi="Palatino Linotype" w:cs="Calibri"/>
          <w:lang w:val="es-MX" w:eastAsia="es-MX"/>
        </w:rPr>
        <w:t>Al respecto, el</w:t>
      </w:r>
      <w:r w:rsidR="00EA6698" w:rsidRPr="00EE55BF">
        <w:rPr>
          <w:rFonts w:ascii="Palatino Linotype" w:eastAsia="Calibri" w:hAnsi="Palatino Linotype" w:cs="Calibri"/>
          <w:lang w:val="es-MX" w:eastAsia="es-MX"/>
        </w:rPr>
        <w:t xml:space="preserve"> entonces</w:t>
      </w:r>
      <w:r w:rsidRPr="00EE55BF">
        <w:rPr>
          <w:rFonts w:ascii="Palatino Linotype" w:eastAsia="Calibri" w:hAnsi="Palatino Linotype" w:cs="Calibri"/>
          <w:lang w:val="es-MX" w:eastAsia="es-MX"/>
        </w:rPr>
        <w:t xml:space="preserve"> Instituto Nacional Transparencia, Acceso a la Información y Protección de Datos Personales (INAI) a través del Criterio 19/17, señala literalmente lo siguiente:</w:t>
      </w:r>
    </w:p>
    <w:p w14:paraId="528238C8" w14:textId="77777777" w:rsidR="009A47E7" w:rsidRPr="00EE55BF" w:rsidRDefault="009A47E7" w:rsidP="009A47E7">
      <w:pPr>
        <w:spacing w:line="360" w:lineRule="auto"/>
        <w:ind w:left="567" w:right="616"/>
        <w:jc w:val="both"/>
        <w:rPr>
          <w:rFonts w:ascii="Palatino Linotype" w:eastAsia="Calibri" w:hAnsi="Palatino Linotype" w:cs="Calibri"/>
          <w:i/>
          <w:lang w:val="es-MX" w:eastAsia="es-MX"/>
        </w:rPr>
      </w:pPr>
    </w:p>
    <w:p w14:paraId="68C926BF" w14:textId="77777777" w:rsidR="009A47E7" w:rsidRPr="00EE55BF" w:rsidRDefault="009A47E7" w:rsidP="009A47E7">
      <w:pPr>
        <w:ind w:left="567" w:right="616"/>
        <w:jc w:val="both"/>
        <w:rPr>
          <w:rFonts w:ascii="Palatino Linotype" w:eastAsia="Calibri" w:hAnsi="Palatino Linotype" w:cs="Calibri"/>
          <w:i/>
          <w:sz w:val="22"/>
          <w:szCs w:val="22"/>
          <w:lang w:val="es-MX" w:eastAsia="es-MX"/>
        </w:rPr>
      </w:pPr>
      <w:r w:rsidRPr="00EE55BF">
        <w:rPr>
          <w:rFonts w:ascii="Palatino Linotype" w:eastAsia="Calibri" w:hAnsi="Palatino Linotype" w:cs="Calibri"/>
          <w:b/>
          <w:i/>
          <w:sz w:val="22"/>
          <w:szCs w:val="22"/>
          <w:lang w:val="es-MX" w:eastAsia="es-MX"/>
        </w:rPr>
        <w:t>Registro Federal de Contribuyentes (RFC) de personas físicas</w:t>
      </w:r>
      <w:r w:rsidRPr="00EE55BF">
        <w:rPr>
          <w:rFonts w:ascii="Palatino Linotype" w:eastAsia="Calibri" w:hAnsi="Palatino Linotype" w:cs="Calibri"/>
          <w:i/>
          <w:sz w:val="22"/>
          <w:szCs w:val="22"/>
          <w:lang w:val="es-MX" w:eastAsia="es-MX"/>
        </w:rPr>
        <w:t>. El RFC es una clave de carácter fiscal, única e irrepetible, que permite identificar al titular, su edad y fecha de nacimiento, por lo que es un dato personal de carácter confidencial.</w:t>
      </w:r>
    </w:p>
    <w:p w14:paraId="07E06247" w14:textId="77777777" w:rsidR="009A47E7" w:rsidRPr="00EE55BF" w:rsidRDefault="009A47E7" w:rsidP="009A47E7">
      <w:pPr>
        <w:spacing w:line="360" w:lineRule="auto"/>
        <w:rPr>
          <w:rFonts w:ascii="Palatino Linotype" w:eastAsia="Calibri" w:hAnsi="Palatino Linotype" w:cs="Calibri"/>
          <w:lang w:val="es-MX" w:eastAsia="es-MX"/>
        </w:rPr>
      </w:pPr>
    </w:p>
    <w:p w14:paraId="4626FF0E" w14:textId="77777777" w:rsidR="009A47E7" w:rsidRPr="00EE55BF" w:rsidRDefault="009A47E7" w:rsidP="009A47E7">
      <w:pPr>
        <w:spacing w:line="360" w:lineRule="auto"/>
        <w:jc w:val="both"/>
        <w:rPr>
          <w:rFonts w:ascii="Palatino Linotype" w:eastAsia="Calibri" w:hAnsi="Palatino Linotype" w:cs="Calibri"/>
          <w:lang w:val="es-MX" w:eastAsia="es-MX"/>
        </w:rPr>
      </w:pPr>
      <w:r w:rsidRPr="00EE55BF">
        <w:rPr>
          <w:rFonts w:ascii="Palatino Linotype" w:eastAsia="Calibri" w:hAnsi="Palatino Linotype" w:cs="Calibri"/>
          <w:lang w:val="es-MX" w:eastAsia="es-MX"/>
        </w:rPr>
        <w:t xml:space="preserve">De lo anterior, se desprende que el Registro Federal de Contribuyentes se vincula al nombre de su titular, permitiendo identificar la edad de la persona, fecha de nacimiento, así como su </w:t>
      </w:r>
      <w:proofErr w:type="spellStart"/>
      <w:r w:rsidRPr="00EE55BF">
        <w:rPr>
          <w:rFonts w:ascii="Palatino Linotype" w:eastAsia="Calibri" w:hAnsi="Palatino Linotype" w:cs="Calibri"/>
          <w:lang w:val="es-MX" w:eastAsia="es-MX"/>
        </w:rPr>
        <w:t>homoclave</w:t>
      </w:r>
      <w:proofErr w:type="spellEnd"/>
      <w:r w:rsidRPr="00EE55BF">
        <w:rPr>
          <w:rFonts w:ascii="Palatino Linotype" w:eastAsia="Calibri" w:hAnsi="Palatino Linotype" w:cs="Calibri"/>
          <w:lang w:val="es-MX" w:eastAsia="es-MX"/>
        </w:rPr>
        <w:t xml:space="preserve">, determinando la identificación de dicha persona para efectos fiscales, por lo que éste constituye un dato personal que concierne a una persona física identificada e identificable en términos de los artículos 2 fracción II de la </w:t>
      </w:r>
      <w:r w:rsidRPr="00EE55BF">
        <w:rPr>
          <w:rFonts w:ascii="Palatino Linotype" w:eastAsia="Calibri" w:hAnsi="Palatino Linotype" w:cs="Calibri"/>
          <w:lang w:val="es-MX" w:eastAsia="es-MX"/>
        </w:rPr>
        <w:lastRenderedPageBreak/>
        <w:t xml:space="preserve">Ley de Transparencia y Acceso a la Información Pública del Estado de México y Municipios y  </w:t>
      </w:r>
      <w:r w:rsidRPr="00EE55BF">
        <w:rPr>
          <w:rFonts w:ascii="Palatino Linotype" w:eastAsia="Arial Unicode MS" w:hAnsi="Palatino Linotype" w:cs="Calibri"/>
          <w:lang w:val="es-MX" w:eastAsia="es-MX"/>
        </w:rPr>
        <w:t>4 fracción XI de la Ley de Protección de Datos Personales en Posesión de los Sujetos Obligados del Estado de México y Municipios</w:t>
      </w:r>
      <w:r w:rsidRPr="00EE55BF">
        <w:rPr>
          <w:rFonts w:ascii="Palatino Linotype" w:eastAsia="Calibri" w:hAnsi="Palatino Linotype" w:cs="Calibri"/>
          <w:lang w:val="es-MX" w:eastAsia="es-MX"/>
        </w:rPr>
        <w:t>.</w:t>
      </w:r>
    </w:p>
    <w:p w14:paraId="61139DF1" w14:textId="77777777" w:rsidR="009A47E7" w:rsidRPr="00EE55BF" w:rsidRDefault="009A47E7" w:rsidP="009A47E7">
      <w:pPr>
        <w:spacing w:line="360" w:lineRule="auto"/>
        <w:jc w:val="both"/>
        <w:rPr>
          <w:rFonts w:ascii="Palatino Linotype" w:eastAsia="Calibri" w:hAnsi="Palatino Linotype" w:cs="Calibri"/>
          <w:lang w:val="es-MX" w:eastAsia="es-MX"/>
        </w:rPr>
      </w:pPr>
    </w:p>
    <w:p w14:paraId="489F08EE" w14:textId="77777777" w:rsidR="009A47E7" w:rsidRPr="00EE55BF" w:rsidRDefault="009A47E7" w:rsidP="009A47E7">
      <w:pPr>
        <w:spacing w:line="360" w:lineRule="auto"/>
        <w:jc w:val="both"/>
        <w:rPr>
          <w:rFonts w:ascii="Palatino Linotype" w:eastAsia="Calibri" w:hAnsi="Palatino Linotype" w:cs="Calibri"/>
          <w:lang w:val="es-MX" w:eastAsia="es-MX"/>
        </w:rPr>
      </w:pPr>
      <w:r w:rsidRPr="00EE55BF">
        <w:rPr>
          <w:rFonts w:ascii="Palatino Linotype" w:eastAsia="Calibri" w:hAnsi="Palatino Linotype" w:cs="Calibri"/>
          <w:lang w:val="es-MX" w:eastAsia="es-MX"/>
        </w:rPr>
        <w:t xml:space="preserve">Por cuanto hace a la </w:t>
      </w:r>
      <w:r w:rsidRPr="00EE55BF">
        <w:rPr>
          <w:rFonts w:ascii="Palatino Linotype" w:eastAsia="Calibri" w:hAnsi="Palatino Linotype" w:cs="Calibri"/>
          <w:b/>
          <w:lang w:val="es-MX" w:eastAsia="es-MX"/>
        </w:rPr>
        <w:t xml:space="preserve">Clave Única de Registro de Población, </w:t>
      </w:r>
      <w:r w:rsidRPr="00EE55BF">
        <w:rPr>
          <w:rFonts w:ascii="Palatino Linotype" w:eastAsia="Calibri" w:hAnsi="Palatino Linotype" w:cs="Calibri"/>
          <w:lang w:val="es-MX" w:eastAsia="es-MX"/>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18267F42" w14:textId="77777777" w:rsidR="009A47E7" w:rsidRPr="00EE55BF" w:rsidRDefault="009A47E7" w:rsidP="009A47E7">
      <w:pPr>
        <w:spacing w:line="360" w:lineRule="auto"/>
        <w:rPr>
          <w:rFonts w:ascii="Palatino Linotype" w:eastAsia="Calibri" w:hAnsi="Palatino Linotype" w:cs="Calibri"/>
          <w:lang w:val="es-MX" w:eastAsia="es-MX"/>
        </w:rPr>
      </w:pPr>
    </w:p>
    <w:p w14:paraId="17ECD6EE" w14:textId="77777777" w:rsidR="009A47E7" w:rsidRPr="00EE55BF" w:rsidRDefault="009A47E7" w:rsidP="009A47E7">
      <w:pPr>
        <w:spacing w:line="360" w:lineRule="auto"/>
        <w:jc w:val="both"/>
        <w:rPr>
          <w:rFonts w:ascii="Palatino Linotype" w:eastAsia="Calibri" w:hAnsi="Palatino Linotype" w:cs="Calibri"/>
          <w:lang w:val="es-MX" w:eastAsia="es-MX"/>
        </w:rPr>
      </w:pPr>
      <w:r w:rsidRPr="00EE55BF">
        <w:rPr>
          <w:rFonts w:ascii="Palatino Linotype" w:eastAsia="Calibri" w:hAnsi="Palatino Linotype" w:cs="Calibri"/>
          <w:lang w:val="es-MX" w:eastAsia="es-MX"/>
        </w:rPr>
        <w:t>Lo anterior, tiene sustento en los artículos 86 y 91, de la Ley General de Población, la cual señala lo siguiente:</w:t>
      </w:r>
    </w:p>
    <w:p w14:paraId="73FE14AA" w14:textId="77777777" w:rsidR="009A47E7" w:rsidRPr="00EE55BF" w:rsidRDefault="009A47E7" w:rsidP="009A47E7">
      <w:pPr>
        <w:spacing w:line="360" w:lineRule="auto"/>
        <w:ind w:left="709" w:right="757"/>
        <w:jc w:val="both"/>
        <w:rPr>
          <w:rFonts w:ascii="Palatino Linotype" w:eastAsia="Calibri" w:hAnsi="Palatino Linotype" w:cs="Arial,Bold"/>
          <w:b/>
          <w:bCs/>
          <w:i/>
          <w:lang w:val="es-MX" w:eastAsia="es-MX"/>
        </w:rPr>
      </w:pPr>
    </w:p>
    <w:p w14:paraId="756BC467" w14:textId="77777777" w:rsidR="009A47E7" w:rsidRPr="00EE55BF" w:rsidRDefault="009A47E7" w:rsidP="009A47E7">
      <w:pPr>
        <w:ind w:left="709" w:right="757"/>
        <w:jc w:val="both"/>
        <w:rPr>
          <w:rFonts w:ascii="Palatino Linotype" w:eastAsia="Calibri" w:hAnsi="Palatino Linotype" w:cs="Arial"/>
          <w:i/>
          <w:sz w:val="22"/>
          <w:szCs w:val="22"/>
          <w:lang w:val="es-MX" w:eastAsia="es-MX"/>
        </w:rPr>
      </w:pPr>
      <w:r w:rsidRPr="00EE55BF">
        <w:rPr>
          <w:rFonts w:ascii="Palatino Linotype" w:eastAsia="Calibri" w:hAnsi="Palatino Linotype" w:cs="Arial,Bold"/>
          <w:b/>
          <w:bCs/>
          <w:i/>
          <w:sz w:val="22"/>
          <w:szCs w:val="22"/>
          <w:lang w:val="es-MX" w:eastAsia="es-MX"/>
        </w:rPr>
        <w:t xml:space="preserve">Artículo 86. </w:t>
      </w:r>
      <w:r w:rsidRPr="00EE55BF">
        <w:rPr>
          <w:rFonts w:ascii="Palatino Linotype" w:eastAsia="Calibri" w:hAnsi="Palatino Linotype" w:cs="Arial"/>
          <w:i/>
          <w:sz w:val="22"/>
          <w:szCs w:val="22"/>
          <w:lang w:val="es-MX" w:eastAsia="es-MX"/>
        </w:rPr>
        <w:t>El Registro Nacional de Población tiene como finalidad registrar a cada una de las personas que integran la población del país, con los datos que permitan certificar y acreditar fehacientemente su identidad.</w:t>
      </w:r>
    </w:p>
    <w:p w14:paraId="425A8CFE" w14:textId="77777777" w:rsidR="009A47E7" w:rsidRPr="00EE55BF" w:rsidRDefault="009A47E7" w:rsidP="009A47E7">
      <w:pPr>
        <w:ind w:left="709" w:right="757"/>
        <w:jc w:val="both"/>
        <w:rPr>
          <w:rFonts w:ascii="Palatino Linotype" w:eastAsia="Calibri" w:hAnsi="Palatino Linotype" w:cs="Arial"/>
          <w:i/>
          <w:sz w:val="22"/>
          <w:szCs w:val="22"/>
          <w:lang w:val="es-MX" w:eastAsia="es-MX"/>
        </w:rPr>
      </w:pPr>
    </w:p>
    <w:p w14:paraId="26DFC391" w14:textId="77777777" w:rsidR="009A47E7" w:rsidRPr="00EE55BF" w:rsidRDefault="009A47E7" w:rsidP="009A47E7">
      <w:pPr>
        <w:ind w:left="709" w:right="757"/>
        <w:jc w:val="both"/>
        <w:rPr>
          <w:rFonts w:ascii="Palatino Linotype" w:eastAsia="Calibri" w:hAnsi="Palatino Linotype" w:cs="Arial"/>
          <w:i/>
          <w:sz w:val="22"/>
          <w:szCs w:val="22"/>
          <w:lang w:val="es-MX" w:eastAsia="es-MX"/>
        </w:rPr>
      </w:pPr>
      <w:r w:rsidRPr="00EE55BF">
        <w:rPr>
          <w:rFonts w:ascii="Palatino Linotype" w:eastAsia="Calibri" w:hAnsi="Palatino Linotype" w:cs="Arial,Bold"/>
          <w:b/>
          <w:bCs/>
          <w:i/>
          <w:sz w:val="22"/>
          <w:szCs w:val="22"/>
          <w:lang w:val="es-MX" w:eastAsia="es-MX"/>
        </w:rPr>
        <w:t xml:space="preserve">Artículo 91. </w:t>
      </w:r>
      <w:r w:rsidRPr="00EE55BF">
        <w:rPr>
          <w:rFonts w:ascii="Palatino Linotype" w:eastAsia="Calibri" w:hAnsi="Palatino Linotype" w:cs="Arial"/>
          <w:i/>
          <w:sz w:val="22"/>
          <w:szCs w:val="22"/>
          <w:lang w:val="es-MX" w:eastAsia="es-MX"/>
        </w:rPr>
        <w:t>Al incorporar a una persona en el Registro Nacional de Población, se le asignará una clave que se denominará Clave Única de Registro de Población. Esta servirá para registrarla e identificarla en forma individual.</w:t>
      </w:r>
    </w:p>
    <w:p w14:paraId="715E5C9A" w14:textId="77777777" w:rsidR="009A47E7" w:rsidRPr="00EE55BF" w:rsidRDefault="009A47E7" w:rsidP="009A47E7">
      <w:pPr>
        <w:spacing w:line="360" w:lineRule="auto"/>
        <w:rPr>
          <w:rFonts w:ascii="Palatino Linotype" w:eastAsia="Calibri" w:hAnsi="Palatino Linotype" w:cs="Calibri"/>
          <w:lang w:val="es-MX" w:eastAsia="es-MX"/>
        </w:rPr>
      </w:pPr>
    </w:p>
    <w:p w14:paraId="4C13725C" w14:textId="77777777" w:rsidR="009A47E7" w:rsidRPr="00EE55BF" w:rsidRDefault="009A47E7" w:rsidP="009A47E7">
      <w:pPr>
        <w:spacing w:line="360" w:lineRule="auto"/>
        <w:jc w:val="both"/>
        <w:rPr>
          <w:rFonts w:ascii="Palatino Linotype" w:eastAsia="Calibri" w:hAnsi="Palatino Linotype" w:cs="Calibri"/>
          <w:lang w:val="es-MX" w:eastAsia="es-MX"/>
        </w:rPr>
      </w:pPr>
      <w:r w:rsidRPr="00EE55BF">
        <w:rPr>
          <w:rFonts w:ascii="Palatino Linotype" w:eastAsia="Calibri" w:hAnsi="Palatino Linotype" w:cs="Calibri"/>
          <w:lang w:val="es-MX" w:eastAsia="es-MX"/>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w:t>
      </w:r>
      <w:r w:rsidRPr="00EE55BF">
        <w:rPr>
          <w:rFonts w:ascii="Palatino Linotype" w:eastAsia="Calibri" w:hAnsi="Palatino Linotype" w:cs="Calibri"/>
          <w:lang w:val="es-MX" w:eastAsia="es-MX"/>
        </w:rPr>
        <w:lastRenderedPageBreak/>
        <w:t xml:space="preserve">verificador, compuesto de dos elementos, con el que se evitan duplicaciones en la Clave, identifican el cambio de siglo y garantizan la correcta integración. </w:t>
      </w:r>
    </w:p>
    <w:p w14:paraId="21171B5A" w14:textId="77777777" w:rsidR="009A47E7" w:rsidRPr="00EE55BF" w:rsidRDefault="009A47E7" w:rsidP="009A47E7">
      <w:pPr>
        <w:spacing w:line="360" w:lineRule="auto"/>
        <w:jc w:val="both"/>
        <w:rPr>
          <w:rFonts w:ascii="Palatino Linotype" w:eastAsia="Calibri" w:hAnsi="Palatino Linotype" w:cs="Calibri"/>
          <w:lang w:val="es-MX" w:eastAsia="es-MX"/>
        </w:rPr>
      </w:pPr>
    </w:p>
    <w:p w14:paraId="0E80FCB4" w14:textId="3B91C619" w:rsidR="009A47E7" w:rsidRPr="00EE55BF" w:rsidRDefault="009A47E7" w:rsidP="009A47E7">
      <w:pPr>
        <w:spacing w:line="360" w:lineRule="auto"/>
        <w:jc w:val="both"/>
        <w:rPr>
          <w:rFonts w:ascii="Palatino Linotype" w:eastAsia="Calibri" w:hAnsi="Palatino Linotype" w:cs="Calibri"/>
          <w:lang w:val="es-MX" w:eastAsia="es-MX"/>
        </w:rPr>
      </w:pPr>
      <w:r w:rsidRPr="00EE55BF">
        <w:rPr>
          <w:rFonts w:ascii="Palatino Linotype" w:eastAsia="Calibri" w:hAnsi="Palatino Linotype" w:cs="Calibri"/>
          <w:lang w:val="es-MX" w:eastAsia="es-MX"/>
        </w:rPr>
        <w:t>Al respecto, el</w:t>
      </w:r>
      <w:r w:rsidR="00EA6698" w:rsidRPr="00EE55BF">
        <w:rPr>
          <w:rFonts w:ascii="Palatino Linotype" w:eastAsia="Calibri" w:hAnsi="Palatino Linotype" w:cs="Calibri"/>
          <w:lang w:val="es-MX" w:eastAsia="es-MX"/>
        </w:rPr>
        <w:t xml:space="preserve"> entonces</w:t>
      </w:r>
      <w:r w:rsidRPr="00EE55BF">
        <w:rPr>
          <w:rFonts w:ascii="Palatino Linotype" w:eastAsia="Calibri" w:hAnsi="Palatino Linotype" w:cs="Calibri"/>
          <w:lang w:val="es-MX" w:eastAsia="es-MX"/>
        </w:rPr>
        <w:t xml:space="preserve"> Instituto Nacional de Transparencia, Acceso a la Información y Protección de Datos Personales (INAI) a través del Criterio 18/17, señala literalmente lo siguiente:</w:t>
      </w:r>
    </w:p>
    <w:p w14:paraId="056B30EE" w14:textId="77777777" w:rsidR="009A47E7" w:rsidRPr="00EE55BF" w:rsidRDefault="009A47E7" w:rsidP="009A47E7">
      <w:pPr>
        <w:rPr>
          <w:rFonts w:eastAsia="Calibri"/>
          <w:lang w:val="es-MX" w:eastAsia="es-MX"/>
        </w:rPr>
      </w:pPr>
    </w:p>
    <w:p w14:paraId="7C40BC07" w14:textId="77777777" w:rsidR="009A47E7" w:rsidRPr="00EE55BF" w:rsidRDefault="009A47E7" w:rsidP="009A47E7">
      <w:pPr>
        <w:ind w:left="567" w:right="616"/>
        <w:jc w:val="both"/>
        <w:rPr>
          <w:rFonts w:ascii="Palatino Linotype" w:eastAsia="Calibri" w:hAnsi="Palatino Linotype" w:cs="Calibri"/>
          <w:i/>
          <w:sz w:val="22"/>
          <w:szCs w:val="22"/>
          <w:lang w:val="es-MX" w:eastAsia="es-MX"/>
        </w:rPr>
      </w:pPr>
      <w:r w:rsidRPr="00EE55BF">
        <w:rPr>
          <w:rFonts w:ascii="Palatino Linotype" w:eastAsia="Calibri" w:hAnsi="Palatino Linotype" w:cs="Calibri"/>
          <w:b/>
          <w:i/>
          <w:sz w:val="22"/>
          <w:szCs w:val="22"/>
          <w:lang w:val="es-MX" w:eastAsia="es-MX"/>
        </w:rPr>
        <w:t>Clave Única de Registro de Población (CURP)</w:t>
      </w:r>
      <w:r w:rsidRPr="00EE55BF">
        <w:rPr>
          <w:rFonts w:ascii="Palatino Linotype" w:eastAsia="Calibri" w:hAnsi="Palatino Linotype" w:cs="Calibri"/>
          <w:i/>
          <w:sz w:val="22"/>
          <w:szCs w:val="22"/>
          <w:lang w:val="es-MX" w:eastAsia="es-MX"/>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5A7A40C4" w14:textId="77777777" w:rsidR="009A47E7" w:rsidRPr="00EE55BF" w:rsidRDefault="009A47E7" w:rsidP="009A47E7">
      <w:pPr>
        <w:rPr>
          <w:rFonts w:eastAsia="Calibri"/>
          <w:lang w:val="es-MX" w:eastAsia="es-MX"/>
        </w:rPr>
      </w:pPr>
    </w:p>
    <w:p w14:paraId="1F139285" w14:textId="77777777" w:rsidR="009A47E7" w:rsidRPr="00EE55BF" w:rsidRDefault="009A47E7" w:rsidP="009A47E7">
      <w:pPr>
        <w:spacing w:line="360" w:lineRule="auto"/>
        <w:jc w:val="both"/>
        <w:rPr>
          <w:rFonts w:ascii="Palatino Linotype" w:eastAsia="Calibri" w:hAnsi="Palatino Linotype" w:cs="Calibri"/>
          <w:lang w:val="es-MX" w:eastAsia="es-MX"/>
        </w:rPr>
      </w:pPr>
      <w:r w:rsidRPr="00EE55BF">
        <w:rPr>
          <w:rFonts w:ascii="Palatino Linotype" w:eastAsia="Calibri" w:hAnsi="Palatino Linotype" w:cs="Calibri"/>
          <w:lang w:val="es-MX" w:eastAsia="es-MX"/>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4CE8C0B2" w14:textId="77777777" w:rsidR="009A47E7" w:rsidRPr="00EE55BF" w:rsidRDefault="009A47E7" w:rsidP="009A47E7">
      <w:pPr>
        <w:spacing w:line="360" w:lineRule="auto"/>
        <w:jc w:val="both"/>
        <w:rPr>
          <w:rFonts w:ascii="Palatino Linotype" w:eastAsia="Calibri" w:hAnsi="Palatino Linotype" w:cs="Calibri"/>
          <w:lang w:val="es-MX" w:eastAsia="es-MX"/>
        </w:rPr>
      </w:pPr>
    </w:p>
    <w:p w14:paraId="18355857" w14:textId="77777777" w:rsidR="009A47E7" w:rsidRPr="00EE55BF" w:rsidRDefault="009A47E7" w:rsidP="009A47E7">
      <w:pPr>
        <w:spacing w:line="360" w:lineRule="auto"/>
        <w:jc w:val="both"/>
        <w:rPr>
          <w:rFonts w:ascii="Palatino Linotype" w:eastAsia="Calibri" w:hAnsi="Palatino Linotype" w:cs="Calibri"/>
          <w:lang w:val="es-MX" w:eastAsia="es-MX"/>
        </w:rPr>
      </w:pPr>
      <w:r w:rsidRPr="00EE55BF">
        <w:rPr>
          <w:rFonts w:ascii="Palatino Linotype" w:eastAsia="Calibri" w:hAnsi="Palatino Linotype" w:cs="Calibri"/>
          <w:lang w:val="es-MX" w:eastAsia="es-MX"/>
        </w:rPr>
        <w:t xml:space="preserve">Por cuanto hace a la </w:t>
      </w:r>
      <w:r w:rsidRPr="00EE55BF">
        <w:rPr>
          <w:rFonts w:ascii="Palatino Linotype" w:eastAsia="Calibri" w:hAnsi="Palatino Linotype" w:cs="Calibri"/>
          <w:b/>
          <w:lang w:val="es-MX" w:eastAsia="es-MX"/>
        </w:rPr>
        <w:t>Clave de cualquier tipo de seguridad social</w:t>
      </w:r>
      <w:r w:rsidRPr="00EE55BF">
        <w:rPr>
          <w:rFonts w:ascii="Palatino Linotype" w:eastAsia="Calibri" w:hAnsi="Palatino Linotype" w:cs="Calibri"/>
          <w:lang w:val="es-MX" w:eastAsia="es-MX"/>
        </w:rPr>
        <w:t xml:space="preserve"> (ISSEMYM u otros), está integrado por una </w:t>
      </w:r>
      <w:r w:rsidRPr="00EE55BF">
        <w:rPr>
          <w:rFonts w:ascii="Palatino Linotype" w:eastAsia="Calibri" w:hAnsi="Palatino Linotype" w:cs="Calibri"/>
          <w:bCs/>
          <w:lang w:val="es-MX" w:eastAsia="es-MX"/>
        </w:rPr>
        <w:t xml:space="preserve">secuencia de números con los que se identifica a los trabajadores que cubren las cuotas respectivas, asimismo, lo identifica con la fuente de trabajo; por lo que al ser una clave de identificación de los trabajadores, constituye información confidencial, </w:t>
      </w:r>
      <w:r w:rsidRPr="00EE55BF">
        <w:rPr>
          <w:rFonts w:ascii="Palatino Linotype" w:eastAsia="Calibri" w:hAnsi="Palatino Linotype" w:cs="Calibri"/>
          <w:lang w:val="es-MX" w:eastAsia="es-MX"/>
        </w:rPr>
        <w:t xml:space="preserve">dato que únicamente le atañe al servidor público, por lo que constituye </w:t>
      </w:r>
      <w:r w:rsidRPr="00EE55BF">
        <w:rPr>
          <w:rFonts w:ascii="Palatino Linotype" w:eastAsia="Calibri" w:hAnsi="Palatino Linotype" w:cs="Calibri"/>
          <w:lang w:val="es-MX" w:eastAsia="es-MX"/>
        </w:rPr>
        <w:lastRenderedPageBreak/>
        <w:t xml:space="preserve">un dato personal que concierne a una persona física identificada e identificable en términos de los artículos 2 fracción II de la Ley de Transparencia y Acceso a la Información Pública del Estado de México y Municipios y  </w:t>
      </w:r>
      <w:r w:rsidRPr="00EE55BF">
        <w:rPr>
          <w:rFonts w:ascii="Palatino Linotype" w:eastAsia="Arial Unicode MS" w:hAnsi="Palatino Linotype" w:cs="Calibri"/>
          <w:lang w:val="es-MX" w:eastAsia="es-MX"/>
        </w:rPr>
        <w:t>4 fracción XI de la Ley de Protección de Datos Personales en Posesión de Sujetos Obligados del Estado de México y Municipios</w:t>
      </w:r>
      <w:r w:rsidRPr="00EE55BF">
        <w:rPr>
          <w:rFonts w:ascii="Palatino Linotype" w:eastAsia="Calibri" w:hAnsi="Palatino Linotype" w:cs="Calibri"/>
          <w:lang w:val="es-MX" w:eastAsia="es-MX"/>
        </w:rPr>
        <w:t>.</w:t>
      </w:r>
    </w:p>
    <w:p w14:paraId="518AB5C1" w14:textId="77777777" w:rsidR="009A47E7" w:rsidRPr="00EE55BF" w:rsidRDefault="009A47E7" w:rsidP="009A47E7">
      <w:pPr>
        <w:spacing w:line="360" w:lineRule="auto"/>
        <w:jc w:val="both"/>
        <w:rPr>
          <w:rFonts w:ascii="Palatino Linotype" w:eastAsia="Calibri" w:hAnsi="Palatino Linotype" w:cs="Calibri"/>
          <w:lang w:val="es-MX" w:eastAsia="es-MX"/>
        </w:rPr>
      </w:pPr>
    </w:p>
    <w:p w14:paraId="516B9723" w14:textId="77777777" w:rsidR="009A47E7" w:rsidRPr="00EE55BF" w:rsidRDefault="009A47E7" w:rsidP="009A47E7">
      <w:pPr>
        <w:spacing w:line="360" w:lineRule="auto"/>
        <w:jc w:val="both"/>
        <w:rPr>
          <w:rFonts w:ascii="Palatino Linotype" w:eastAsia="Calibri" w:hAnsi="Palatino Linotype" w:cs="Calibri"/>
          <w:lang w:val="es-MX" w:eastAsia="es-MX"/>
        </w:rPr>
      </w:pPr>
      <w:r w:rsidRPr="00EE55BF">
        <w:rPr>
          <w:rFonts w:ascii="Palatino Linotype" w:eastAsia="Calibri" w:hAnsi="Palatino Linotype" w:cs="Calibri"/>
          <w:lang w:val="es-MX" w:eastAsia="es-MX"/>
        </w:rPr>
        <w:t xml:space="preserve">Respecto de los </w:t>
      </w:r>
      <w:r w:rsidRPr="00EE55BF">
        <w:rPr>
          <w:rFonts w:ascii="Palatino Linotype" w:eastAsia="Calibri" w:hAnsi="Palatino Linotype" w:cs="Calibri"/>
          <w:b/>
          <w:lang w:val="es-MX" w:eastAsia="es-MX"/>
        </w:rPr>
        <w:t>préstamos o descuentos</w:t>
      </w:r>
      <w:r w:rsidRPr="00EE55BF">
        <w:rPr>
          <w:rFonts w:ascii="Palatino Linotype" w:eastAsia="Calibri" w:hAnsi="Palatino Linotype" w:cs="Calibri"/>
          <w:lang w:val="es-MX" w:eastAsia="es-MX"/>
        </w:rPr>
        <w:t xml:space="preserve"> </w:t>
      </w:r>
      <w:r w:rsidRPr="00EE55BF">
        <w:rPr>
          <w:rFonts w:ascii="Palatino Linotype" w:eastAsia="Calibri" w:hAnsi="Palatino Linotype" w:cs="Calibri"/>
          <w:b/>
          <w:lang w:val="es-MX" w:eastAsia="es-MX"/>
        </w:rPr>
        <w:t>de carácter personal</w:t>
      </w:r>
      <w:r w:rsidRPr="00EE55BF">
        <w:rPr>
          <w:rFonts w:ascii="Palatino Linotype" w:eastAsia="Calibri" w:hAnsi="Palatino Linotype" w:cs="Calibri"/>
          <w:lang w:val="es-MX" w:eastAsia="es-MX"/>
        </w:rPr>
        <w:t>, éstos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2791F461" w14:textId="77777777" w:rsidR="009A47E7" w:rsidRPr="00EE55BF" w:rsidRDefault="009A47E7" w:rsidP="009A47E7">
      <w:pPr>
        <w:spacing w:line="360" w:lineRule="auto"/>
        <w:jc w:val="both"/>
        <w:rPr>
          <w:rFonts w:ascii="Palatino Linotype" w:eastAsia="Calibri" w:hAnsi="Palatino Linotype" w:cs="Calibri"/>
          <w:lang w:val="es-MX" w:eastAsia="es-MX"/>
        </w:rPr>
      </w:pPr>
    </w:p>
    <w:p w14:paraId="2558FED6" w14:textId="77777777" w:rsidR="009A47E7" w:rsidRPr="00EE55BF" w:rsidRDefault="009A47E7" w:rsidP="009A47E7">
      <w:pPr>
        <w:spacing w:line="360" w:lineRule="auto"/>
        <w:jc w:val="both"/>
        <w:rPr>
          <w:rFonts w:ascii="Palatino Linotype" w:eastAsia="Calibri" w:hAnsi="Palatino Linotype" w:cs="Calibri"/>
          <w:lang w:val="es-MX" w:eastAsia="es-MX"/>
        </w:rPr>
      </w:pPr>
      <w:r w:rsidRPr="00EE55BF">
        <w:rPr>
          <w:rFonts w:ascii="Palatino Linotype" w:eastAsia="Calibri" w:hAnsi="Palatino Linotype" w:cs="Calibri"/>
          <w:lang w:val="es-MX" w:eastAsia="es-MX"/>
        </w:rPr>
        <w:t>Por su parte, el artículo 84 de la Ley del Trabajo de los Servidores Públicos del Estado y Municipios, señala:</w:t>
      </w:r>
    </w:p>
    <w:p w14:paraId="62352A29" w14:textId="77777777" w:rsidR="009A47E7" w:rsidRPr="00EE55BF" w:rsidRDefault="009A47E7" w:rsidP="009A47E7">
      <w:pPr>
        <w:rPr>
          <w:rFonts w:eastAsia="Calibri"/>
          <w:lang w:val="es-MX" w:eastAsia="es-MX"/>
        </w:rPr>
      </w:pPr>
    </w:p>
    <w:p w14:paraId="2C9F5F9B" w14:textId="77777777" w:rsidR="009A47E7" w:rsidRPr="00EE55BF" w:rsidRDefault="009A47E7" w:rsidP="009A47E7">
      <w:pPr>
        <w:ind w:left="567" w:right="616"/>
        <w:jc w:val="both"/>
        <w:rPr>
          <w:rFonts w:ascii="Palatino Linotype" w:eastAsia="Calibri" w:hAnsi="Palatino Linotype" w:cs="Calibri"/>
          <w:i/>
          <w:noProof/>
          <w:sz w:val="22"/>
          <w:szCs w:val="22"/>
          <w:lang w:val="es-MX" w:eastAsia="es-MX"/>
        </w:rPr>
      </w:pPr>
      <w:r w:rsidRPr="00EE55BF">
        <w:rPr>
          <w:rFonts w:ascii="Palatino Linotype" w:eastAsia="Calibri" w:hAnsi="Palatino Linotype" w:cs="Calibri"/>
          <w:b/>
          <w:i/>
          <w:noProof/>
          <w:sz w:val="22"/>
          <w:szCs w:val="22"/>
          <w:lang w:val="es-MX" w:eastAsia="es-MX"/>
        </w:rPr>
        <w:t>ARTÍCULO 84.</w:t>
      </w:r>
      <w:r w:rsidRPr="00EE55BF">
        <w:rPr>
          <w:rFonts w:ascii="Palatino Linotype" w:eastAsia="Calibri" w:hAnsi="Palatino Linotype" w:cs="Calibri"/>
          <w:i/>
          <w:noProof/>
          <w:sz w:val="22"/>
          <w:szCs w:val="22"/>
          <w:lang w:val="es-MX" w:eastAsia="es-MX"/>
        </w:rPr>
        <w:t xml:space="preserve"> Sólo podrán hacerse retenciones, descuentos o deducciones al sueldo de los servidores públicos por concepto de:</w:t>
      </w:r>
    </w:p>
    <w:p w14:paraId="792388AF" w14:textId="77777777" w:rsidR="009A47E7" w:rsidRPr="00EE55BF" w:rsidRDefault="009A47E7" w:rsidP="009A47E7">
      <w:pPr>
        <w:ind w:left="567" w:right="616"/>
        <w:jc w:val="both"/>
        <w:rPr>
          <w:rFonts w:ascii="Palatino Linotype" w:eastAsia="Calibri" w:hAnsi="Palatino Linotype" w:cs="Calibri"/>
          <w:i/>
          <w:noProof/>
          <w:sz w:val="22"/>
          <w:szCs w:val="22"/>
          <w:lang w:val="es-MX" w:eastAsia="es-MX"/>
        </w:rPr>
      </w:pPr>
    </w:p>
    <w:p w14:paraId="633F976F" w14:textId="77777777" w:rsidR="009A47E7" w:rsidRPr="00EE55BF" w:rsidRDefault="009A47E7" w:rsidP="009A47E7">
      <w:pPr>
        <w:ind w:left="567" w:right="616"/>
        <w:jc w:val="both"/>
        <w:rPr>
          <w:rFonts w:ascii="Palatino Linotype" w:eastAsia="Calibri" w:hAnsi="Palatino Linotype" w:cs="Calibri"/>
          <w:i/>
          <w:noProof/>
          <w:sz w:val="22"/>
          <w:szCs w:val="22"/>
          <w:lang w:val="es-MX" w:eastAsia="es-MX"/>
        </w:rPr>
      </w:pPr>
      <w:r w:rsidRPr="00EE55BF">
        <w:rPr>
          <w:rFonts w:ascii="Palatino Linotype" w:eastAsia="Calibri" w:hAnsi="Palatino Linotype" w:cs="Calibri"/>
          <w:i/>
          <w:noProof/>
          <w:sz w:val="22"/>
          <w:szCs w:val="22"/>
          <w:lang w:val="es-MX" w:eastAsia="es-MX"/>
        </w:rPr>
        <w:t>I. Gravámenes fiscales relacionados con el sueldo;</w:t>
      </w:r>
    </w:p>
    <w:p w14:paraId="19A172E4" w14:textId="77777777" w:rsidR="009A47E7" w:rsidRPr="00EE55BF" w:rsidRDefault="009A47E7" w:rsidP="009A47E7">
      <w:pPr>
        <w:ind w:left="567" w:right="616"/>
        <w:jc w:val="both"/>
        <w:rPr>
          <w:rFonts w:ascii="Palatino Linotype" w:eastAsia="Calibri" w:hAnsi="Palatino Linotype" w:cs="Calibri"/>
          <w:i/>
          <w:noProof/>
          <w:sz w:val="22"/>
          <w:szCs w:val="22"/>
          <w:lang w:val="es-MX" w:eastAsia="es-MX"/>
        </w:rPr>
      </w:pPr>
      <w:r w:rsidRPr="00EE55BF">
        <w:rPr>
          <w:rFonts w:ascii="Palatino Linotype" w:eastAsia="Calibri" w:hAnsi="Palatino Linotype" w:cs="Calibri"/>
          <w:i/>
          <w:noProof/>
          <w:sz w:val="22"/>
          <w:szCs w:val="22"/>
          <w:lang w:val="es-MX" w:eastAsia="es-MX"/>
        </w:rPr>
        <w:t>II. Deudas contraídas con las instituciones públicas o dependencias por concepto de anticipos de sueldo, pagos hechos con exceso, errores o pérdidas debidamente comprobados;</w:t>
      </w:r>
    </w:p>
    <w:p w14:paraId="61C14814" w14:textId="77777777" w:rsidR="009A47E7" w:rsidRPr="00EE55BF" w:rsidRDefault="009A47E7" w:rsidP="009A47E7">
      <w:pPr>
        <w:ind w:left="567" w:right="616"/>
        <w:jc w:val="both"/>
        <w:rPr>
          <w:rFonts w:ascii="Palatino Linotype" w:eastAsia="Calibri" w:hAnsi="Palatino Linotype" w:cs="Calibri"/>
          <w:i/>
          <w:noProof/>
          <w:sz w:val="22"/>
          <w:szCs w:val="22"/>
          <w:lang w:val="es-MX" w:eastAsia="es-MX"/>
        </w:rPr>
      </w:pPr>
      <w:r w:rsidRPr="00EE55BF">
        <w:rPr>
          <w:rFonts w:ascii="Palatino Linotype" w:eastAsia="Calibri" w:hAnsi="Palatino Linotype" w:cs="Calibri"/>
          <w:i/>
          <w:noProof/>
          <w:sz w:val="22"/>
          <w:szCs w:val="22"/>
          <w:lang w:val="es-MX" w:eastAsia="es-MX"/>
        </w:rPr>
        <w:t>III. Cuotas sindicales;</w:t>
      </w:r>
    </w:p>
    <w:p w14:paraId="4EF70A65" w14:textId="77777777" w:rsidR="009A47E7" w:rsidRPr="00EE55BF" w:rsidRDefault="009A47E7" w:rsidP="009A47E7">
      <w:pPr>
        <w:ind w:left="567" w:right="616"/>
        <w:jc w:val="both"/>
        <w:rPr>
          <w:rFonts w:ascii="Palatino Linotype" w:eastAsia="Calibri" w:hAnsi="Palatino Linotype" w:cs="Calibri"/>
          <w:i/>
          <w:noProof/>
          <w:sz w:val="22"/>
          <w:szCs w:val="22"/>
          <w:lang w:val="es-MX" w:eastAsia="es-MX"/>
        </w:rPr>
      </w:pPr>
      <w:r w:rsidRPr="00EE55BF">
        <w:rPr>
          <w:rFonts w:ascii="Palatino Linotype" w:eastAsia="Calibri" w:hAnsi="Palatino Linotype" w:cs="Calibri"/>
          <w:i/>
          <w:noProof/>
          <w:sz w:val="22"/>
          <w:szCs w:val="22"/>
          <w:lang w:val="es-MX" w:eastAsia="es-MX"/>
        </w:rPr>
        <w:t>IV. Cuotas de aportación a fondos para la constitución de cooperativas y de cajas de ahorro, siempre que el servidor público hubiese manifestado previamente, de manera expresa, su conformidad;</w:t>
      </w:r>
    </w:p>
    <w:p w14:paraId="7656AA71" w14:textId="77777777" w:rsidR="009A47E7" w:rsidRPr="00EE55BF" w:rsidRDefault="009A47E7" w:rsidP="009A47E7">
      <w:pPr>
        <w:ind w:left="567" w:right="616"/>
        <w:jc w:val="both"/>
        <w:rPr>
          <w:rFonts w:ascii="Palatino Linotype" w:eastAsia="Calibri" w:hAnsi="Palatino Linotype" w:cs="Calibri"/>
          <w:i/>
          <w:noProof/>
          <w:sz w:val="22"/>
          <w:szCs w:val="22"/>
          <w:lang w:val="es-MX" w:eastAsia="es-MX"/>
        </w:rPr>
      </w:pPr>
      <w:r w:rsidRPr="00EE55BF">
        <w:rPr>
          <w:rFonts w:ascii="Palatino Linotype" w:eastAsia="Calibri" w:hAnsi="Palatino Linotype" w:cs="Calibri"/>
          <w:i/>
          <w:noProof/>
          <w:sz w:val="22"/>
          <w:szCs w:val="22"/>
          <w:lang w:val="es-MX" w:eastAsia="es-MX"/>
        </w:rPr>
        <w:t>V. Descuentos ordenados por el Instituto de Seguridad Social del Estado de México y Municipios, con motivo de cuotas y obligaciones contraídas con éste por los servidores públicos;</w:t>
      </w:r>
    </w:p>
    <w:p w14:paraId="75D5A483" w14:textId="77777777" w:rsidR="009A47E7" w:rsidRPr="00EE55BF" w:rsidRDefault="009A47E7" w:rsidP="009A47E7">
      <w:pPr>
        <w:ind w:left="567" w:right="616"/>
        <w:jc w:val="both"/>
        <w:rPr>
          <w:rFonts w:ascii="Palatino Linotype" w:eastAsia="Calibri" w:hAnsi="Palatino Linotype" w:cs="Calibri"/>
          <w:i/>
          <w:noProof/>
          <w:sz w:val="22"/>
          <w:szCs w:val="22"/>
          <w:lang w:val="es-MX" w:eastAsia="es-MX"/>
        </w:rPr>
      </w:pPr>
      <w:r w:rsidRPr="00EE55BF">
        <w:rPr>
          <w:rFonts w:ascii="Palatino Linotype" w:eastAsia="Calibri" w:hAnsi="Palatino Linotype" w:cs="Calibri"/>
          <w:i/>
          <w:noProof/>
          <w:sz w:val="22"/>
          <w:szCs w:val="22"/>
          <w:lang w:val="es-MX" w:eastAsia="es-MX"/>
        </w:rPr>
        <w:t>VI. Obligaciones a cargo del servidor público con las que haya consentido, derivadas de la adquisición o del uso de habitaciones consideradas como de interés social;</w:t>
      </w:r>
    </w:p>
    <w:p w14:paraId="20153259" w14:textId="77777777" w:rsidR="009A47E7" w:rsidRPr="00EE55BF" w:rsidRDefault="009A47E7" w:rsidP="009A47E7">
      <w:pPr>
        <w:ind w:left="567" w:right="616"/>
        <w:jc w:val="both"/>
        <w:rPr>
          <w:rFonts w:ascii="Palatino Linotype" w:eastAsia="Calibri" w:hAnsi="Palatino Linotype" w:cs="Calibri"/>
          <w:i/>
          <w:noProof/>
          <w:sz w:val="22"/>
          <w:szCs w:val="22"/>
          <w:lang w:val="es-MX" w:eastAsia="es-MX"/>
        </w:rPr>
      </w:pPr>
      <w:r w:rsidRPr="00EE55BF">
        <w:rPr>
          <w:rFonts w:ascii="Palatino Linotype" w:eastAsia="Calibri" w:hAnsi="Palatino Linotype" w:cs="Calibri"/>
          <w:i/>
          <w:noProof/>
          <w:sz w:val="22"/>
          <w:szCs w:val="22"/>
          <w:lang w:val="es-MX" w:eastAsia="es-MX"/>
        </w:rPr>
        <w:lastRenderedPageBreak/>
        <w:t>VII. Faltas de puntualidad o de asistencia injustificadas;</w:t>
      </w:r>
    </w:p>
    <w:p w14:paraId="68394471" w14:textId="77777777" w:rsidR="009A47E7" w:rsidRPr="00EE55BF" w:rsidRDefault="009A47E7" w:rsidP="009A47E7">
      <w:pPr>
        <w:ind w:left="567" w:right="616"/>
        <w:jc w:val="both"/>
        <w:rPr>
          <w:rFonts w:ascii="Palatino Linotype" w:eastAsia="Calibri" w:hAnsi="Palatino Linotype" w:cs="Calibri"/>
          <w:i/>
          <w:noProof/>
          <w:sz w:val="22"/>
          <w:szCs w:val="22"/>
          <w:lang w:val="es-MX" w:eastAsia="es-MX"/>
        </w:rPr>
      </w:pPr>
      <w:r w:rsidRPr="00EE55BF">
        <w:rPr>
          <w:rFonts w:ascii="Palatino Linotype" w:eastAsia="Calibri" w:hAnsi="Palatino Linotype" w:cs="Calibri"/>
          <w:i/>
          <w:noProof/>
          <w:sz w:val="22"/>
          <w:szCs w:val="22"/>
          <w:lang w:val="es-MX" w:eastAsia="es-MX"/>
        </w:rPr>
        <w:t>VIII. Pensiones alimenticias ordenadas por la autoridad judicial; o</w:t>
      </w:r>
    </w:p>
    <w:p w14:paraId="78038128" w14:textId="77777777" w:rsidR="009A47E7" w:rsidRPr="00EE55BF" w:rsidRDefault="009A47E7" w:rsidP="009A47E7">
      <w:pPr>
        <w:ind w:left="567" w:right="616"/>
        <w:jc w:val="both"/>
        <w:rPr>
          <w:rFonts w:ascii="Palatino Linotype" w:eastAsia="Calibri" w:hAnsi="Palatino Linotype" w:cs="Calibri"/>
          <w:i/>
          <w:noProof/>
          <w:sz w:val="22"/>
          <w:szCs w:val="22"/>
          <w:lang w:val="es-MX" w:eastAsia="es-MX"/>
        </w:rPr>
      </w:pPr>
      <w:r w:rsidRPr="00EE55BF">
        <w:rPr>
          <w:rFonts w:ascii="Palatino Linotype" w:eastAsia="Calibri" w:hAnsi="Palatino Linotype" w:cs="Calibri"/>
          <w:i/>
          <w:noProof/>
          <w:sz w:val="22"/>
          <w:szCs w:val="22"/>
          <w:lang w:val="es-MX" w:eastAsia="es-MX"/>
        </w:rPr>
        <w:t>IX. Cualquier otro convenido con instituciones de servicios y aceptado por el servidor público.</w:t>
      </w:r>
    </w:p>
    <w:p w14:paraId="397EE121" w14:textId="77777777" w:rsidR="009A47E7" w:rsidRPr="00EE55BF" w:rsidRDefault="009A47E7" w:rsidP="009A47E7">
      <w:pPr>
        <w:ind w:left="567" w:right="616"/>
        <w:jc w:val="both"/>
        <w:rPr>
          <w:rFonts w:ascii="Palatino Linotype" w:eastAsia="Calibri" w:hAnsi="Palatino Linotype" w:cs="Calibri"/>
          <w:i/>
          <w:noProof/>
          <w:sz w:val="22"/>
          <w:szCs w:val="22"/>
          <w:lang w:val="es-MX" w:eastAsia="es-MX"/>
        </w:rPr>
      </w:pPr>
    </w:p>
    <w:p w14:paraId="538F83BB" w14:textId="77777777" w:rsidR="009A47E7" w:rsidRPr="00EE55BF" w:rsidRDefault="009A47E7" w:rsidP="009A47E7">
      <w:pPr>
        <w:ind w:left="567" w:right="616"/>
        <w:jc w:val="both"/>
        <w:rPr>
          <w:rFonts w:ascii="Palatino Linotype" w:eastAsia="Calibri" w:hAnsi="Palatino Linotype" w:cs="Calibri"/>
          <w:sz w:val="22"/>
          <w:szCs w:val="22"/>
          <w:lang w:val="es-MX" w:eastAsia="es-MX"/>
        </w:rPr>
      </w:pPr>
      <w:r w:rsidRPr="00EE55BF">
        <w:rPr>
          <w:rFonts w:ascii="Palatino Linotype" w:eastAsia="Calibri" w:hAnsi="Palatino Linotype" w:cs="Calibri"/>
          <w:i/>
          <w:noProof/>
          <w:sz w:val="22"/>
          <w:szCs w:val="22"/>
          <w:lang w:val="es-MX" w:eastAsia="es-MX"/>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43BD877B" w14:textId="77777777" w:rsidR="009A47E7" w:rsidRPr="00EE55BF" w:rsidRDefault="009A47E7" w:rsidP="009A47E7">
      <w:pPr>
        <w:spacing w:line="360" w:lineRule="auto"/>
        <w:jc w:val="both"/>
        <w:rPr>
          <w:rFonts w:ascii="Palatino Linotype" w:eastAsia="Calibri" w:hAnsi="Palatino Linotype" w:cs="Calibri"/>
          <w:lang w:val="es-MX" w:eastAsia="es-MX"/>
        </w:rPr>
      </w:pPr>
    </w:p>
    <w:p w14:paraId="59035EC3" w14:textId="77777777" w:rsidR="009A47E7" w:rsidRPr="00EE55BF" w:rsidRDefault="009A47E7" w:rsidP="009A47E7">
      <w:pPr>
        <w:spacing w:line="360" w:lineRule="auto"/>
        <w:jc w:val="both"/>
        <w:rPr>
          <w:rFonts w:ascii="Palatino Linotype" w:eastAsia="Calibri" w:hAnsi="Palatino Linotype" w:cs="Calibri"/>
          <w:lang w:val="es-MX" w:eastAsia="es-MX"/>
        </w:rPr>
      </w:pPr>
      <w:r w:rsidRPr="00EE55BF">
        <w:rPr>
          <w:rFonts w:ascii="Palatino Linotype" w:eastAsia="Calibri" w:hAnsi="Palatino Linotype" w:cs="Calibri"/>
          <w:lang w:val="es-MX" w:eastAsia="es-MX"/>
        </w:rPr>
        <w:t>Derivado de lo anterior, la Ley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o públicas pero que fueron contraídas en forma individual, son información que debe clasificarse como confidencial.</w:t>
      </w:r>
    </w:p>
    <w:p w14:paraId="715739F3" w14:textId="77777777" w:rsidR="009A47E7" w:rsidRPr="00EE55BF" w:rsidRDefault="009A47E7" w:rsidP="009A47E7">
      <w:pPr>
        <w:spacing w:line="360" w:lineRule="auto"/>
        <w:jc w:val="both"/>
        <w:rPr>
          <w:rFonts w:ascii="Palatino Linotype" w:eastAsia="Calibri" w:hAnsi="Palatino Linotype" w:cs="Calibri"/>
          <w:lang w:val="es-MX" w:eastAsia="es-MX"/>
        </w:rPr>
      </w:pPr>
    </w:p>
    <w:p w14:paraId="3A571AAF" w14:textId="77777777" w:rsidR="009A47E7" w:rsidRPr="00EE55BF" w:rsidRDefault="009A47E7" w:rsidP="009A47E7">
      <w:pPr>
        <w:spacing w:line="360" w:lineRule="auto"/>
        <w:jc w:val="both"/>
        <w:rPr>
          <w:rFonts w:ascii="Palatino Linotype" w:eastAsia="Calibri" w:hAnsi="Palatino Linotype" w:cs="Calibri"/>
          <w:lang w:val="es-MX" w:eastAsia="es-MX"/>
        </w:rPr>
      </w:pPr>
      <w:r w:rsidRPr="00EE55BF">
        <w:rPr>
          <w:rFonts w:ascii="Palatino Linotype" w:eastAsia="Calibri" w:hAnsi="Palatino Linotype" w:cs="Calibri"/>
          <w:lang w:val="es-MX" w:eastAsia="es-MX"/>
        </w:rPr>
        <w:t xml:space="preserve">No obstante, el denominado </w:t>
      </w:r>
      <w:r w:rsidRPr="00EE55BF">
        <w:rPr>
          <w:rFonts w:ascii="Palatino Linotype" w:eastAsia="Calibri" w:hAnsi="Palatino Linotype" w:cs="Calibri"/>
          <w:b/>
          <w:lang w:val="es-MX" w:eastAsia="es-MX"/>
        </w:rPr>
        <w:t>Sistema de Capitalización Individual</w:t>
      </w:r>
      <w:r w:rsidRPr="00EE55BF">
        <w:rPr>
          <w:rFonts w:ascii="Palatino Linotype" w:eastAsia="Calibri" w:hAnsi="Palatino Linotype" w:cs="Calibri"/>
          <w:lang w:val="es-MX" w:eastAsia="es-MX"/>
        </w:rPr>
        <w:t xml:space="preserve"> se define como el mecanismo de ahorro mediante el cual los servidores públicos y las instituciones públicas acumulan recursos para la etapa de retiro, adicionales a la pensión y que serán entregados conforme a lo establecido en la Ley de Seguridad Social para los Servidores Públicos del Estado de México y Municipios; por ende, se considera que es un descuento establecido por Ley y no debe considerarse como un dato personal, ya que no encuadra en ninguno de los supuestos referidos en el párrafo anterior.</w:t>
      </w:r>
    </w:p>
    <w:p w14:paraId="3AA78BB5" w14:textId="77777777" w:rsidR="009A47E7" w:rsidRPr="00EE55BF" w:rsidRDefault="009A47E7" w:rsidP="009A47E7">
      <w:pPr>
        <w:spacing w:line="360" w:lineRule="auto"/>
        <w:jc w:val="both"/>
        <w:rPr>
          <w:rFonts w:ascii="Palatino Linotype" w:eastAsia="Calibri" w:hAnsi="Palatino Linotype" w:cs="Calibri"/>
          <w:lang w:val="es-MX" w:eastAsia="es-MX"/>
        </w:rPr>
      </w:pPr>
    </w:p>
    <w:p w14:paraId="48A77A51" w14:textId="77777777" w:rsidR="009A47E7" w:rsidRPr="00EE55BF" w:rsidRDefault="009A47E7" w:rsidP="009A47E7">
      <w:pPr>
        <w:spacing w:line="360" w:lineRule="auto"/>
        <w:jc w:val="both"/>
        <w:rPr>
          <w:rFonts w:ascii="Palatino Linotype" w:eastAsia="Calibri" w:hAnsi="Palatino Linotype" w:cs="Calibri"/>
          <w:lang w:val="es-MX" w:eastAsia="es-MX"/>
        </w:rPr>
      </w:pPr>
      <w:r w:rsidRPr="00EE55BF">
        <w:rPr>
          <w:rFonts w:ascii="Palatino Linotype" w:eastAsia="Arial Unicode MS" w:hAnsi="Palatino Linotype" w:cs="Calibri"/>
          <w:lang w:val="es-MX" w:eastAsia="es-MX"/>
        </w:rPr>
        <w:t xml:space="preserve">Por otra parte, </w:t>
      </w:r>
      <w:r w:rsidRPr="00EE55BF">
        <w:rPr>
          <w:rFonts w:ascii="Palatino Linotype" w:eastAsia="Calibri" w:hAnsi="Palatino Linotype" w:cs="Calibri"/>
          <w:lang w:val="es-MX" w:eastAsia="es-MX"/>
        </w:rPr>
        <w:t xml:space="preserve">las </w:t>
      </w:r>
      <w:r w:rsidRPr="00EE55BF">
        <w:rPr>
          <w:rFonts w:ascii="Palatino Linotype" w:eastAsia="Calibri" w:hAnsi="Palatino Linotype" w:cs="Calibri"/>
          <w:b/>
          <w:lang w:val="es-MX" w:eastAsia="es-MX"/>
        </w:rPr>
        <w:t xml:space="preserve">Cadenas Originales </w:t>
      </w:r>
      <w:r w:rsidRPr="00EE55BF">
        <w:rPr>
          <w:rFonts w:ascii="Palatino Linotype" w:eastAsia="Calibri" w:hAnsi="Palatino Linotype" w:cs="Calibri"/>
          <w:lang w:val="es-MX" w:eastAsia="es-MX"/>
        </w:rPr>
        <w:t xml:space="preserve">y </w:t>
      </w:r>
      <w:r w:rsidRPr="00EE55BF">
        <w:rPr>
          <w:rFonts w:ascii="Palatino Linotype" w:eastAsia="Calibri" w:hAnsi="Palatino Linotype" w:cs="Calibri"/>
          <w:b/>
          <w:lang w:val="es-MX" w:eastAsia="es-MX"/>
        </w:rPr>
        <w:t>Sellos</w:t>
      </w:r>
      <w:r w:rsidRPr="00EE55BF">
        <w:rPr>
          <w:rFonts w:ascii="Palatino Linotype" w:eastAsia="Calibri" w:hAnsi="Palatino Linotype" w:cs="Calibri"/>
          <w:lang w:val="es-MX" w:eastAsia="es-MX"/>
        </w:rPr>
        <w:t xml:space="preserve"> </w:t>
      </w:r>
      <w:r w:rsidRPr="00EE55BF">
        <w:rPr>
          <w:rFonts w:ascii="Palatino Linotype" w:eastAsia="Calibri" w:hAnsi="Palatino Linotype" w:cs="Calibri"/>
          <w:b/>
          <w:lang w:val="es-MX" w:eastAsia="es-MX"/>
        </w:rPr>
        <w:t>Digitales</w:t>
      </w:r>
      <w:r w:rsidRPr="00EE55BF">
        <w:rPr>
          <w:rFonts w:ascii="Palatino Linotype" w:eastAsia="Calibri" w:hAnsi="Palatino Linotype" w:cs="Calibri"/>
          <w:lang w:val="es-MX" w:eastAsia="es-MX"/>
        </w:rPr>
        <w:t xml:space="preserve"> forman parte del certificado de sello digital, los cuales son documentos electrónicos que de conformidad con el </w:t>
      </w:r>
      <w:r w:rsidRPr="00EE55BF">
        <w:rPr>
          <w:rFonts w:ascii="Palatino Linotype" w:eastAsia="Calibri" w:hAnsi="Palatino Linotype" w:cs="Calibri"/>
          <w:lang w:val="es-MX" w:eastAsia="es-MX"/>
        </w:rPr>
        <w:lastRenderedPageBreak/>
        <w:t xml:space="preserve">artículo 17-G y 29 del Código Fiscal de la Federación le permiten a la autoridad hacendaria federal garantizar una </w:t>
      </w:r>
      <w:r w:rsidRPr="00EE55BF">
        <w:rPr>
          <w:rFonts w:ascii="Palatino Linotype" w:eastAsia="Calibri" w:hAnsi="Palatino Linotype" w:cs="Calibri"/>
          <w:b/>
          <w:lang w:val="es-MX" w:eastAsia="es-MX"/>
        </w:rPr>
        <w:t xml:space="preserve">vinculación </w:t>
      </w:r>
      <w:r w:rsidRPr="00EE55BF">
        <w:rPr>
          <w:rFonts w:ascii="Palatino Linotype" w:eastAsia="Calibri" w:hAnsi="Palatino Linotype" w:cs="Calibri"/>
          <w:lang w:val="es-MX" w:eastAsia="es-MX"/>
        </w:rPr>
        <w:t xml:space="preserve">entre la </w:t>
      </w:r>
      <w:r w:rsidRPr="00EE55BF">
        <w:rPr>
          <w:rFonts w:ascii="Palatino Linotype" w:eastAsia="Calibri" w:hAnsi="Palatino Linotype" w:cs="Calibri"/>
          <w:b/>
          <w:lang w:val="es-MX" w:eastAsia="es-MX"/>
        </w:rPr>
        <w:t>identidad de un sujeto o entidad</w:t>
      </w:r>
      <w:r w:rsidRPr="00EE55BF">
        <w:rPr>
          <w:rFonts w:ascii="Palatino Linotype" w:eastAsia="Calibri" w:hAnsi="Palatino Linotype" w:cs="Calibri"/>
          <w:lang w:val="es-MX" w:eastAsia="es-MX"/>
        </w:rPr>
        <w:t xml:space="preserve"> con su clave pública, lo que hace identificable a una persona o entidad, además de que dichos certificados tienen como finalidad o propósito específico firmar digitalmente las facturas electrónicas </w:t>
      </w:r>
      <w:r w:rsidRPr="00EE55BF">
        <w:rPr>
          <w:rFonts w:ascii="Palatino Linotype" w:eastAsia="Calibri" w:hAnsi="Palatino Linotype" w:cs="Calibri"/>
          <w:b/>
          <w:lang w:val="es-MX" w:eastAsia="es-MX"/>
        </w:rPr>
        <w:t>para acreditar la autoría de los comprobantes fiscales digitales</w:t>
      </w:r>
      <w:r w:rsidRPr="00EE55BF">
        <w:rPr>
          <w:rFonts w:ascii="Palatino Linotype" w:eastAsia="Calibri" w:hAnsi="Palatino Linotype" w:cs="Calibri"/>
          <w:lang w:val="es-MX" w:eastAsia="es-MX"/>
        </w:rPr>
        <w:t>. En ese tenor se transcriben los artículos señalados con antelación para mejor ilustración:</w:t>
      </w:r>
    </w:p>
    <w:p w14:paraId="5C0C4DEA" w14:textId="77777777" w:rsidR="009A47E7" w:rsidRPr="00EE55BF" w:rsidRDefault="009A47E7" w:rsidP="009A47E7">
      <w:pPr>
        <w:spacing w:line="360" w:lineRule="auto"/>
        <w:rPr>
          <w:rFonts w:ascii="Palatino Linotype" w:eastAsia="Calibri" w:hAnsi="Palatino Linotype" w:cs="Calibri"/>
          <w:lang w:val="es-MX" w:eastAsia="es-MX"/>
        </w:rPr>
      </w:pPr>
    </w:p>
    <w:p w14:paraId="5F15F7B4" w14:textId="77777777" w:rsidR="009A47E7" w:rsidRPr="00EE55BF" w:rsidRDefault="009A47E7" w:rsidP="009A47E7">
      <w:pPr>
        <w:ind w:left="567" w:right="616"/>
        <w:jc w:val="both"/>
        <w:rPr>
          <w:rFonts w:ascii="Palatino Linotype" w:eastAsia="Calibri" w:hAnsi="Palatino Linotype" w:cs="Calibri"/>
          <w:i/>
          <w:noProof/>
          <w:sz w:val="22"/>
          <w:szCs w:val="22"/>
          <w:lang w:val="es-MX" w:eastAsia="es-MX"/>
        </w:rPr>
      </w:pPr>
      <w:r w:rsidRPr="00EE55BF">
        <w:rPr>
          <w:rFonts w:ascii="Palatino Linotype" w:eastAsia="Calibri" w:hAnsi="Palatino Linotype" w:cs="Calibri"/>
          <w:b/>
          <w:i/>
          <w:noProof/>
          <w:sz w:val="22"/>
          <w:szCs w:val="22"/>
          <w:lang w:val="es-MX" w:eastAsia="es-MX"/>
        </w:rPr>
        <w:t xml:space="preserve">Artículo 17-G.- </w:t>
      </w:r>
      <w:r w:rsidRPr="00EE55BF">
        <w:rPr>
          <w:rFonts w:ascii="Palatino Linotype" w:eastAsia="Calibri" w:hAnsi="Palatino Linotype" w:cs="Calibri"/>
          <w:i/>
          <w:noProof/>
          <w:sz w:val="22"/>
          <w:szCs w:val="22"/>
          <w:lang w:val="es-MX" w:eastAsia="es-MX"/>
        </w:rPr>
        <w:t xml:space="preserve">Los certificados que emita el Servicio de Administración Tributaria para ser considerados válidos deberán contener los datos siguientes: </w:t>
      </w:r>
    </w:p>
    <w:p w14:paraId="68CC8B3B" w14:textId="77777777" w:rsidR="009A47E7" w:rsidRPr="00EE55BF" w:rsidRDefault="009A47E7" w:rsidP="009A47E7">
      <w:pPr>
        <w:ind w:left="567" w:right="616"/>
        <w:jc w:val="both"/>
        <w:rPr>
          <w:rFonts w:ascii="Palatino Linotype" w:eastAsia="Calibri" w:hAnsi="Palatino Linotype" w:cs="Calibri"/>
          <w:i/>
          <w:noProof/>
          <w:sz w:val="22"/>
          <w:szCs w:val="22"/>
          <w:lang w:val="es-MX" w:eastAsia="es-MX"/>
        </w:rPr>
      </w:pPr>
    </w:p>
    <w:p w14:paraId="0A064448" w14:textId="77777777" w:rsidR="009A47E7" w:rsidRPr="00EE55BF" w:rsidRDefault="009A47E7" w:rsidP="009A47E7">
      <w:pPr>
        <w:ind w:left="567" w:right="616"/>
        <w:jc w:val="both"/>
        <w:rPr>
          <w:rFonts w:ascii="Palatino Linotype" w:eastAsia="Calibri" w:hAnsi="Palatino Linotype" w:cs="Calibri"/>
          <w:i/>
          <w:noProof/>
          <w:sz w:val="22"/>
          <w:szCs w:val="22"/>
          <w:lang w:val="es-MX" w:eastAsia="es-MX"/>
        </w:rPr>
      </w:pPr>
      <w:r w:rsidRPr="00EE55BF">
        <w:rPr>
          <w:rFonts w:ascii="Palatino Linotype" w:eastAsia="Calibri" w:hAnsi="Palatino Linotype" w:cs="Calibri"/>
          <w:i/>
          <w:noProof/>
          <w:sz w:val="22"/>
          <w:szCs w:val="22"/>
          <w:lang w:val="es-MX" w:eastAsia="es-MX"/>
        </w:rPr>
        <w:t>I. La mención de que se expiden como tales. Tratándose de certificados de sellos digitales, se deberán especificar las limitantes que tengan para su uso.</w:t>
      </w:r>
    </w:p>
    <w:p w14:paraId="2D763C93" w14:textId="77777777" w:rsidR="009A47E7" w:rsidRPr="00EE55BF" w:rsidRDefault="009A47E7" w:rsidP="009A47E7">
      <w:pPr>
        <w:ind w:left="1422" w:right="616"/>
        <w:jc w:val="both"/>
        <w:rPr>
          <w:rFonts w:ascii="Palatino Linotype" w:eastAsia="Calibri" w:hAnsi="Palatino Linotype" w:cs="Calibri"/>
          <w:i/>
          <w:noProof/>
          <w:sz w:val="22"/>
          <w:szCs w:val="22"/>
          <w:lang w:val="es-MX" w:eastAsia="es-MX"/>
        </w:rPr>
      </w:pPr>
    </w:p>
    <w:p w14:paraId="2BFE92A5" w14:textId="77777777" w:rsidR="009A47E7" w:rsidRPr="00EE55BF" w:rsidRDefault="009A47E7" w:rsidP="009A47E7">
      <w:pPr>
        <w:ind w:left="567" w:right="616"/>
        <w:jc w:val="both"/>
        <w:rPr>
          <w:rFonts w:ascii="Palatino Linotype" w:eastAsia="Calibri" w:hAnsi="Palatino Linotype" w:cs="Calibri"/>
          <w:i/>
          <w:noProof/>
          <w:sz w:val="22"/>
          <w:szCs w:val="22"/>
          <w:lang w:val="es-MX" w:eastAsia="es-MX"/>
        </w:rPr>
      </w:pPr>
      <w:r w:rsidRPr="00EE55BF">
        <w:rPr>
          <w:rFonts w:ascii="Palatino Linotype" w:eastAsia="Calibri" w:hAnsi="Palatino Linotype" w:cs="Calibri"/>
          <w:b/>
          <w:i/>
          <w:noProof/>
          <w:sz w:val="22"/>
          <w:szCs w:val="22"/>
          <w:lang w:val="es-MX" w:eastAsia="es-MX"/>
        </w:rPr>
        <w:t>Artículo 29.</w:t>
      </w:r>
      <w:r w:rsidRPr="00EE55BF">
        <w:rPr>
          <w:rFonts w:ascii="Palatino Linotype" w:eastAsia="Calibri" w:hAnsi="Palatino Linotype" w:cs="Calibri"/>
          <w:i/>
          <w:noProof/>
          <w:sz w:val="22"/>
          <w:szCs w:val="22"/>
          <w:lang w:val="es-MX" w:eastAsia="es-MX"/>
        </w:rPr>
        <w:t xml:space="preserve"> 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su uso o goce temporal, reciban servicios o aquéllas a las que les hubieren retenido contribuciones deberán solicitar el comprobante fiscal digital por Internet respectivo.</w:t>
      </w:r>
    </w:p>
    <w:p w14:paraId="604C831B" w14:textId="77777777" w:rsidR="009A47E7" w:rsidRPr="00EE55BF" w:rsidRDefault="009A47E7" w:rsidP="009A47E7">
      <w:pPr>
        <w:ind w:left="567" w:right="616"/>
        <w:jc w:val="both"/>
        <w:rPr>
          <w:rFonts w:ascii="Palatino Linotype" w:eastAsia="Calibri" w:hAnsi="Palatino Linotype" w:cs="Calibri"/>
          <w:i/>
          <w:noProof/>
          <w:sz w:val="22"/>
          <w:szCs w:val="22"/>
          <w:lang w:val="es-MX" w:eastAsia="es-MX"/>
        </w:rPr>
      </w:pPr>
    </w:p>
    <w:p w14:paraId="724E815E" w14:textId="77777777" w:rsidR="009A47E7" w:rsidRPr="00EE55BF" w:rsidRDefault="009A47E7" w:rsidP="009A47E7">
      <w:pPr>
        <w:ind w:left="567" w:right="616"/>
        <w:jc w:val="both"/>
        <w:rPr>
          <w:rFonts w:ascii="Palatino Linotype" w:eastAsia="Calibri" w:hAnsi="Palatino Linotype" w:cs="Calibri"/>
          <w:i/>
          <w:noProof/>
          <w:sz w:val="22"/>
          <w:szCs w:val="22"/>
          <w:lang w:val="es-MX" w:eastAsia="es-MX"/>
        </w:rPr>
      </w:pPr>
      <w:r w:rsidRPr="00EE55BF">
        <w:rPr>
          <w:rFonts w:ascii="Palatino Linotype" w:eastAsia="Calibri" w:hAnsi="Palatino Linotype" w:cs="Calibri"/>
          <w:i/>
          <w:noProof/>
          <w:sz w:val="22"/>
          <w:szCs w:val="22"/>
          <w:lang w:val="es-MX" w:eastAsia="es-MX"/>
        </w:rPr>
        <w:t>Los contribuyentes a que se refiere el párrafo anterior deberán cumplir con las obligaciones siguientes:</w:t>
      </w:r>
    </w:p>
    <w:p w14:paraId="48C5D5D4" w14:textId="77777777" w:rsidR="009A47E7" w:rsidRPr="00EE55BF" w:rsidRDefault="009A47E7" w:rsidP="009A47E7">
      <w:pPr>
        <w:ind w:left="567" w:right="616"/>
        <w:jc w:val="both"/>
        <w:rPr>
          <w:rFonts w:ascii="Palatino Linotype" w:eastAsia="Calibri" w:hAnsi="Palatino Linotype" w:cs="Calibri"/>
          <w:i/>
          <w:noProof/>
          <w:sz w:val="22"/>
          <w:szCs w:val="22"/>
          <w:lang w:val="es-MX" w:eastAsia="es-MX"/>
        </w:rPr>
      </w:pPr>
    </w:p>
    <w:p w14:paraId="68A90865" w14:textId="77777777" w:rsidR="009A47E7" w:rsidRPr="00EE55BF" w:rsidRDefault="009A47E7" w:rsidP="009A47E7">
      <w:pPr>
        <w:ind w:left="567" w:right="616"/>
        <w:jc w:val="both"/>
        <w:rPr>
          <w:rFonts w:ascii="Palatino Linotype" w:eastAsia="Calibri" w:hAnsi="Palatino Linotype" w:cs="Calibri"/>
          <w:i/>
          <w:noProof/>
          <w:sz w:val="22"/>
          <w:szCs w:val="22"/>
          <w:lang w:val="es-MX" w:eastAsia="es-MX"/>
        </w:rPr>
      </w:pPr>
      <w:r w:rsidRPr="00EE55BF">
        <w:rPr>
          <w:rFonts w:ascii="Palatino Linotype" w:eastAsia="Calibri" w:hAnsi="Palatino Linotype" w:cs="Calibri"/>
          <w:i/>
          <w:noProof/>
          <w:sz w:val="22"/>
          <w:szCs w:val="22"/>
          <w:lang w:val="es-MX" w:eastAsia="es-MX"/>
        </w:rPr>
        <w:t>(…)</w:t>
      </w:r>
    </w:p>
    <w:p w14:paraId="37B3F77D" w14:textId="77777777" w:rsidR="009A47E7" w:rsidRPr="00EE55BF" w:rsidRDefault="009A47E7" w:rsidP="009A47E7">
      <w:pPr>
        <w:ind w:left="567" w:right="616"/>
        <w:jc w:val="both"/>
        <w:rPr>
          <w:rFonts w:ascii="Palatino Linotype" w:eastAsia="Calibri" w:hAnsi="Palatino Linotype" w:cs="Calibri"/>
          <w:i/>
          <w:noProof/>
          <w:sz w:val="22"/>
          <w:szCs w:val="22"/>
          <w:lang w:val="es-MX" w:eastAsia="es-MX"/>
        </w:rPr>
      </w:pPr>
      <w:r w:rsidRPr="00EE55BF">
        <w:rPr>
          <w:rFonts w:ascii="Palatino Linotype" w:eastAsia="Calibri" w:hAnsi="Palatino Linotype" w:cs="Calibri"/>
          <w:i/>
          <w:noProof/>
          <w:sz w:val="22"/>
          <w:szCs w:val="22"/>
          <w:lang w:val="es-MX" w:eastAsia="es-MX"/>
        </w:rPr>
        <w:t>II. Tramitar ante el Servicio de Administración Tributaria el certificado para el uso de los sellos digitales.</w:t>
      </w:r>
    </w:p>
    <w:p w14:paraId="0E2A465D" w14:textId="77777777" w:rsidR="009A47E7" w:rsidRPr="00EE55BF" w:rsidRDefault="009A47E7" w:rsidP="009A47E7">
      <w:pPr>
        <w:ind w:left="567" w:right="616"/>
        <w:jc w:val="both"/>
        <w:rPr>
          <w:rFonts w:ascii="Palatino Linotype" w:eastAsia="Calibri" w:hAnsi="Palatino Linotype" w:cs="Calibri"/>
          <w:i/>
          <w:noProof/>
          <w:sz w:val="22"/>
          <w:szCs w:val="22"/>
          <w:lang w:val="es-MX" w:eastAsia="es-MX"/>
        </w:rPr>
      </w:pPr>
    </w:p>
    <w:p w14:paraId="06DA09FF" w14:textId="77777777" w:rsidR="009A47E7" w:rsidRPr="00EE55BF" w:rsidRDefault="009A47E7" w:rsidP="009A47E7">
      <w:pPr>
        <w:ind w:left="567" w:right="616"/>
        <w:jc w:val="both"/>
        <w:rPr>
          <w:rFonts w:ascii="Palatino Linotype" w:eastAsia="Calibri" w:hAnsi="Palatino Linotype" w:cs="Calibri"/>
          <w:noProof/>
          <w:sz w:val="22"/>
          <w:szCs w:val="22"/>
          <w:lang w:val="es-MX" w:eastAsia="es-MX"/>
        </w:rPr>
      </w:pPr>
      <w:r w:rsidRPr="00EE55BF">
        <w:rPr>
          <w:rFonts w:ascii="Palatino Linotype" w:eastAsia="Calibri" w:hAnsi="Palatino Linotype" w:cs="Calibri"/>
          <w:i/>
          <w:noProof/>
          <w:sz w:val="22"/>
          <w:szCs w:val="22"/>
          <w:lang w:val="es-MX" w:eastAsia="es-MX"/>
        </w:rPr>
        <w:t>Los contribuyentes podrán optar por el uso de uno o más certificados de sellos digitales que se utilizarán exclusivamente para la expedición de los comprobantes fiscales mediante documentos digitales. El sello digital permitirá acreditar la autoría de los comprobantes fiscales digitales por Internet que expidan las personas físicas y morales, el cual queda sujeto a la regulación aplicable al uso de la firma electrónica avanzada.</w:t>
      </w:r>
    </w:p>
    <w:p w14:paraId="75BE358E" w14:textId="77777777" w:rsidR="009A47E7" w:rsidRPr="00EE55BF" w:rsidRDefault="009A47E7" w:rsidP="009A47E7">
      <w:pPr>
        <w:spacing w:line="360" w:lineRule="auto"/>
        <w:jc w:val="both"/>
        <w:rPr>
          <w:rFonts w:ascii="Palatino Linotype" w:eastAsia="Calibri" w:hAnsi="Palatino Linotype" w:cs="Calibri"/>
          <w:lang w:val="es-MX" w:eastAsia="es-MX"/>
        </w:rPr>
      </w:pPr>
    </w:p>
    <w:p w14:paraId="1D197216" w14:textId="77777777" w:rsidR="009A47E7" w:rsidRPr="00EE55BF" w:rsidRDefault="009A47E7" w:rsidP="009A47E7">
      <w:pPr>
        <w:spacing w:line="360" w:lineRule="auto"/>
        <w:jc w:val="both"/>
        <w:rPr>
          <w:rFonts w:ascii="Palatino Linotype" w:eastAsia="Calibri" w:hAnsi="Palatino Linotype" w:cs="Calibri"/>
          <w:lang w:val="es-MX" w:eastAsia="es-MX"/>
        </w:rPr>
      </w:pPr>
      <w:r w:rsidRPr="00EE55BF">
        <w:rPr>
          <w:rFonts w:ascii="Palatino Linotype" w:eastAsia="Calibri" w:hAnsi="Palatino Linotype" w:cs="Calibri"/>
          <w:lang w:val="es-MX" w:eastAsia="es-MX"/>
        </w:rPr>
        <w:lastRenderedPageBreak/>
        <w:t xml:space="preserve">Por lo que hace a los </w:t>
      </w:r>
      <w:r w:rsidRPr="00EE55BF">
        <w:rPr>
          <w:rFonts w:ascii="Palatino Linotype" w:eastAsia="Calibri" w:hAnsi="Palatino Linotype" w:cs="Calibri"/>
          <w:b/>
          <w:lang w:val="es-MX" w:eastAsia="es-MX"/>
        </w:rPr>
        <w:t>Códigos Bidimensionales</w:t>
      </w:r>
      <w:r w:rsidRPr="00EE55BF">
        <w:rPr>
          <w:rFonts w:ascii="Palatino Linotype" w:eastAsia="Calibri" w:hAnsi="Palatino Linotype" w:cs="Calibri"/>
          <w:lang w:val="es-MX" w:eastAsia="es-MX"/>
        </w:rPr>
        <w:t xml:space="preserve"> y los denominados </w:t>
      </w:r>
      <w:r w:rsidRPr="00EE55BF">
        <w:rPr>
          <w:rFonts w:ascii="Palatino Linotype" w:eastAsia="Calibri" w:hAnsi="Palatino Linotype" w:cs="Calibri"/>
          <w:b/>
          <w:lang w:val="es-MX" w:eastAsia="es-MX"/>
        </w:rPr>
        <w:t>Códigos QR</w:t>
      </w:r>
      <w:r w:rsidRPr="00EE55BF">
        <w:rPr>
          <w:rFonts w:ascii="Palatino Linotype" w:eastAsia="Calibri" w:hAnsi="Palatino Linotype" w:cs="Calibri"/>
          <w:lang w:val="es-MX" w:eastAsia="es-MX"/>
        </w:rPr>
        <w:t xml:space="preserve">, se trata de barras en dos dimensiones que al igual a los códigos de barras o códigos unidimensionales, son utilizados para almacenar diversos tipos datos de manera codificada, los cuales a través de lectores que pueden ser obtenidos por cualquier persona, teniendo acceso a dichos datos almacenados, los que al tratarse de recibos de nómina, generalmente, corresponde a datos personales como lo son el </w:t>
      </w:r>
      <w:r w:rsidRPr="00EE55BF">
        <w:rPr>
          <w:rFonts w:ascii="Palatino Linotype" w:eastAsia="Calibri" w:hAnsi="Palatino Linotype" w:cs="Calibri"/>
          <w:b/>
          <w:lang w:val="es-MX" w:eastAsia="es-MX"/>
        </w:rPr>
        <w:t>Registro Federal de Contribuyentes</w:t>
      </w:r>
      <w:r w:rsidRPr="00EE55BF">
        <w:rPr>
          <w:rFonts w:ascii="Palatino Linotype" w:eastAsia="Calibri" w:hAnsi="Palatino Linotype" w:cs="Calibri"/>
          <w:lang w:val="es-MX" w:eastAsia="es-MX"/>
        </w:rPr>
        <w:t xml:space="preserve"> (RFC) y la </w:t>
      </w:r>
      <w:r w:rsidRPr="00EE55BF">
        <w:rPr>
          <w:rFonts w:ascii="Palatino Linotype" w:eastAsia="Calibri" w:hAnsi="Palatino Linotype" w:cs="Calibri"/>
          <w:b/>
          <w:lang w:val="es-MX" w:eastAsia="es-MX"/>
        </w:rPr>
        <w:t>Clave Única de Registro de Población</w:t>
      </w:r>
      <w:r w:rsidRPr="00EE55BF">
        <w:rPr>
          <w:rFonts w:ascii="Palatino Linotype" w:eastAsia="Calibri" w:hAnsi="Palatino Linotype" w:cs="Calibri"/>
          <w:lang w:val="es-MX" w:eastAsia="es-MX"/>
        </w:rPr>
        <w:t xml:space="preserve"> (CURP), por lo cual, deberán ser protegidos.</w:t>
      </w:r>
    </w:p>
    <w:p w14:paraId="743A863D" w14:textId="77777777" w:rsidR="009A47E7" w:rsidRPr="00EE55BF" w:rsidRDefault="009A47E7" w:rsidP="009A47E7">
      <w:pPr>
        <w:spacing w:line="360" w:lineRule="auto"/>
        <w:jc w:val="both"/>
        <w:rPr>
          <w:rFonts w:ascii="Palatino Linotype" w:eastAsia="Calibri" w:hAnsi="Palatino Linotype" w:cs="Calibri"/>
          <w:lang w:val="es-MX" w:eastAsia="es-MX"/>
        </w:rPr>
      </w:pPr>
    </w:p>
    <w:p w14:paraId="043CC09C" w14:textId="77777777" w:rsidR="009A47E7" w:rsidRPr="00EE55BF" w:rsidRDefault="009A47E7" w:rsidP="009A47E7">
      <w:pPr>
        <w:spacing w:line="360" w:lineRule="auto"/>
        <w:jc w:val="both"/>
        <w:rPr>
          <w:rFonts w:ascii="Palatino Linotype" w:eastAsia="Calibri" w:hAnsi="Palatino Linotype" w:cs="Calibri"/>
          <w:lang w:val="es-MX" w:eastAsia="es-MX"/>
        </w:rPr>
      </w:pPr>
      <w:r w:rsidRPr="00EE55BF">
        <w:rPr>
          <w:rFonts w:ascii="Palatino Linotype" w:eastAsia="Calibri" w:hAnsi="Palatino Linotype" w:cs="Calibri"/>
          <w:lang w:val="es-MX" w:eastAsia="es-MX"/>
        </w:rPr>
        <w:t>Ahora bien,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“Como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w:t>
      </w:r>
    </w:p>
    <w:p w14:paraId="29B5CA42" w14:textId="77777777" w:rsidR="009A47E7" w:rsidRPr="00EE55BF" w:rsidRDefault="009A47E7" w:rsidP="009A47E7">
      <w:pPr>
        <w:spacing w:line="360" w:lineRule="auto"/>
        <w:jc w:val="both"/>
        <w:rPr>
          <w:rFonts w:ascii="Palatino Linotype" w:eastAsia="Calibri" w:hAnsi="Palatino Linotype" w:cs="Calibri"/>
          <w:lang w:val="es-MX" w:eastAsia="es-MX"/>
        </w:rPr>
      </w:pPr>
    </w:p>
    <w:p w14:paraId="3E1D188C" w14:textId="77777777" w:rsidR="009A47E7" w:rsidRPr="00EE55BF" w:rsidRDefault="009A47E7" w:rsidP="009A47E7">
      <w:pPr>
        <w:spacing w:line="360" w:lineRule="auto"/>
        <w:jc w:val="both"/>
        <w:rPr>
          <w:rFonts w:ascii="Palatino Linotype" w:eastAsia="Calibri" w:hAnsi="Palatino Linotype" w:cs="Calibri"/>
          <w:lang w:val="es-MX" w:eastAsia="es-MX"/>
        </w:rPr>
      </w:pPr>
      <w:r w:rsidRPr="00EE55BF">
        <w:rPr>
          <w:rFonts w:ascii="Palatino Linotype" w:eastAsia="Calibri" w:hAnsi="Palatino Linotype" w:cs="Calibri"/>
          <w:lang w:val="es-MX" w:eastAsia="es-MX"/>
        </w:rPr>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2470B594" w14:textId="77777777" w:rsidR="009A47E7" w:rsidRPr="00EE55BF" w:rsidRDefault="009A47E7" w:rsidP="009A47E7">
      <w:pPr>
        <w:spacing w:line="360" w:lineRule="auto"/>
        <w:jc w:val="both"/>
        <w:rPr>
          <w:rFonts w:ascii="Palatino Linotype" w:eastAsia="Calibri" w:hAnsi="Palatino Linotype" w:cs="Calibri"/>
          <w:lang w:val="es-MX" w:eastAsia="es-MX"/>
        </w:rPr>
      </w:pPr>
      <w:r w:rsidRPr="00EE55BF">
        <w:rPr>
          <w:rFonts w:ascii="Palatino Linotype" w:eastAsia="Calibri" w:hAnsi="Palatino Linotype" w:cs="Calibri"/>
          <w:lang w:val="es-MX" w:eastAsia="es-MX"/>
        </w:rPr>
        <w:lastRenderedPageBreak/>
        <w:t>Ahora bien, por lo que hace al número de serie y folio interno, la Guía de llenado del CFDI global Versión 3.3 del CFDI, emitida por el Servicio de Administración Tributaria prevé́ que es el número que utiliza el contribuyente para control interno de su información; mientras que el segundo es el número de control que se le asigna al comprobante; por lo que no se advierte que contenga datos confidenciales de los servidores públicos y por lo tanto, no actualizan la causal de clasificación establecida en el artículo 143, fracción I, de la Ley de Transparencia y Acceso a la Información Pública del Estado de México y Municipios.</w:t>
      </w:r>
    </w:p>
    <w:p w14:paraId="12F2BF04" w14:textId="77777777" w:rsidR="009A47E7" w:rsidRPr="00EE55BF" w:rsidRDefault="009A47E7" w:rsidP="009A47E7">
      <w:pPr>
        <w:spacing w:line="360" w:lineRule="auto"/>
        <w:jc w:val="both"/>
        <w:rPr>
          <w:rFonts w:ascii="Palatino Linotype" w:eastAsia="Calibri" w:hAnsi="Palatino Linotype" w:cs="Calibri"/>
          <w:lang w:val="es-MX" w:eastAsia="es-MX"/>
        </w:rPr>
      </w:pPr>
    </w:p>
    <w:p w14:paraId="0596C48A" w14:textId="77777777" w:rsidR="009A47E7" w:rsidRPr="00EE55BF" w:rsidRDefault="009A47E7" w:rsidP="009A47E7">
      <w:pPr>
        <w:spacing w:line="360" w:lineRule="auto"/>
        <w:jc w:val="both"/>
        <w:rPr>
          <w:rFonts w:ascii="Palatino Linotype" w:eastAsia="Calibri" w:hAnsi="Palatino Linotype" w:cs="Calibri"/>
          <w:lang w:val="es-MX" w:eastAsia="es-MX"/>
        </w:rPr>
      </w:pPr>
      <w:r w:rsidRPr="00EE55BF">
        <w:rPr>
          <w:rFonts w:ascii="Palatino Linotype" w:eastAsia="Calibri" w:hAnsi="Palatino Linotype" w:cs="Calibri"/>
          <w:lang w:val="es-MX" w:eastAsia="es-MX"/>
        </w:rPr>
        <w:t xml:space="preserve">Además, por lo que hace a la fecha y hora de emisión, la Guía de llenado del CFDI global Versión 3.3 del CFDI, previamente referida, establece que los datos mencionados corresponden a la fecha y hora de emisión y certificación del comprobante fiscal, los cuales se expresan de la siguiente manera: </w:t>
      </w:r>
      <w:proofErr w:type="spellStart"/>
      <w:r w:rsidRPr="00EE55BF">
        <w:rPr>
          <w:rFonts w:ascii="Palatino Linotype" w:eastAsia="Calibri" w:hAnsi="Palatino Linotype" w:cs="Calibri"/>
          <w:lang w:val="es-MX" w:eastAsia="es-MX"/>
        </w:rPr>
        <w:t>AAAA-MM-DDThh:mm:ss</w:t>
      </w:r>
      <w:proofErr w:type="spellEnd"/>
      <w:r w:rsidRPr="00EE55BF">
        <w:rPr>
          <w:rFonts w:ascii="Palatino Linotype" w:eastAsia="Calibri" w:hAnsi="Palatino Linotype" w:cs="Calibri"/>
          <w:lang w:val="es-MX" w:eastAsia="es-MX"/>
        </w:rPr>
        <w:t>.</w:t>
      </w:r>
    </w:p>
    <w:p w14:paraId="03FE8B92" w14:textId="77777777" w:rsidR="009A47E7" w:rsidRPr="00EE55BF" w:rsidRDefault="009A47E7" w:rsidP="009A47E7">
      <w:pPr>
        <w:spacing w:line="360" w:lineRule="auto"/>
        <w:jc w:val="both"/>
        <w:rPr>
          <w:rFonts w:ascii="Palatino Linotype" w:eastAsia="Calibri" w:hAnsi="Palatino Linotype" w:cs="Calibri"/>
          <w:lang w:val="es-MX" w:eastAsia="es-MX"/>
        </w:rPr>
      </w:pPr>
    </w:p>
    <w:p w14:paraId="573D24AC" w14:textId="77777777" w:rsidR="009A47E7" w:rsidRPr="00EE55BF" w:rsidRDefault="009A47E7" w:rsidP="009A47E7">
      <w:pPr>
        <w:spacing w:line="360" w:lineRule="auto"/>
        <w:jc w:val="both"/>
        <w:rPr>
          <w:rFonts w:ascii="Palatino Linotype" w:eastAsia="Calibri" w:hAnsi="Palatino Linotype" w:cs="Calibri"/>
          <w:lang w:val="es-MX" w:eastAsia="es-MX"/>
        </w:rPr>
      </w:pPr>
      <w:r w:rsidRPr="00EE55BF">
        <w:rPr>
          <w:rFonts w:ascii="Palatino Linotype" w:eastAsia="Calibri" w:hAnsi="Palatino Linotype" w:cs="Calibri"/>
          <w:lang w:val="es-MX" w:eastAsia="es-MX"/>
        </w:rPr>
        <w:t>Conforme a lo anterior, se logra observar que la fecha y hora de emisión, no contienen información que, dé acceso a datos personales, ni contiene datos confidenciales, por lo que, se considera que no actualiza la causal de clasificación establecida en el artículo 143, fracción I, de la Ley de Transparencia y Acceso a la Información Pública del Estado de México y Municipios.</w:t>
      </w:r>
    </w:p>
    <w:p w14:paraId="5FB4C302" w14:textId="77777777" w:rsidR="009A47E7" w:rsidRPr="00EE55BF" w:rsidRDefault="009A47E7" w:rsidP="009A47E7">
      <w:pPr>
        <w:spacing w:line="360" w:lineRule="auto"/>
        <w:jc w:val="both"/>
        <w:rPr>
          <w:rFonts w:ascii="Palatino Linotype" w:eastAsia="Calibri" w:hAnsi="Palatino Linotype" w:cs="Calibri"/>
          <w:lang w:val="es-MX" w:eastAsia="es-MX"/>
        </w:rPr>
      </w:pPr>
    </w:p>
    <w:p w14:paraId="34AA0C7A" w14:textId="77777777" w:rsidR="009A47E7" w:rsidRPr="00EE55BF" w:rsidRDefault="009A47E7" w:rsidP="009A47E7">
      <w:pPr>
        <w:spacing w:line="360" w:lineRule="auto"/>
        <w:jc w:val="both"/>
        <w:rPr>
          <w:rFonts w:ascii="Palatino Linotype" w:eastAsia="Calibri" w:hAnsi="Palatino Linotype" w:cs="Calibri"/>
          <w:lang w:val="es-MX" w:eastAsia="es-MX"/>
        </w:rPr>
      </w:pPr>
      <w:r w:rsidRPr="00EE55BF">
        <w:rPr>
          <w:rFonts w:ascii="Palatino Linotype" w:eastAsia="Calibri" w:hAnsi="Palatino Linotype" w:cs="Calibri"/>
          <w:lang w:val="es-MX" w:eastAsia="es-MX"/>
        </w:rPr>
        <w:t xml:space="preserve">Por ende, en el presente caso el </w:t>
      </w:r>
      <w:r w:rsidRPr="00EE55BF">
        <w:rPr>
          <w:rFonts w:ascii="Palatino Linotype" w:eastAsia="Calibri" w:hAnsi="Palatino Linotype" w:cs="Calibri"/>
          <w:b/>
          <w:lang w:val="es-MX" w:eastAsia="es-MX"/>
        </w:rPr>
        <w:t>Sujeto Obligado</w:t>
      </w:r>
      <w:r w:rsidRPr="00EE55BF">
        <w:rPr>
          <w:rFonts w:ascii="Palatino Linotype" w:eastAsia="Calibri" w:hAnsi="Palatino Linotype" w:cs="Calibri"/>
          <w:lang w:val="es-MX" w:eastAsia="es-MX"/>
        </w:rPr>
        <w:t xml:space="preserve">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w:t>
      </w:r>
      <w:r w:rsidRPr="00EE55BF">
        <w:rPr>
          <w:rFonts w:ascii="Palatino Linotype" w:eastAsia="Calibri" w:hAnsi="Palatino Linotype" w:cs="Calibri"/>
          <w:b/>
          <w:lang w:val="es-MX" w:eastAsia="es-MX"/>
        </w:rPr>
        <w:t>Sujeto Obligado</w:t>
      </w:r>
      <w:r w:rsidRPr="00EE55BF">
        <w:rPr>
          <w:rFonts w:ascii="Palatino Linotype" w:eastAsia="Calibri" w:hAnsi="Palatino Linotype" w:cs="Calibri"/>
          <w:lang w:val="es-MX" w:eastAsia="es-MX"/>
        </w:rPr>
        <w:t xml:space="preserve"> cuando clasifique un documento, ya sea en todo o en </w:t>
      </w:r>
      <w:r w:rsidRPr="00EE55BF">
        <w:rPr>
          <w:rFonts w:ascii="Palatino Linotype" w:eastAsia="Calibri" w:hAnsi="Palatino Linotype" w:cs="Calibri"/>
          <w:lang w:val="es-MX" w:eastAsia="es-MX"/>
        </w:rPr>
        <w:lastRenderedPageBreak/>
        <w:t xml:space="preserve">parte, debe atender lo dispuesto por la Ley de la materia, siendo que dicha clasificación es un trabajo en conjunto tanto de los Servidores Públicos Habilitados, de las Unidades de Transparencia y del Comité de Transparencia del </w:t>
      </w:r>
      <w:r w:rsidRPr="00EE55BF">
        <w:rPr>
          <w:rFonts w:ascii="Palatino Linotype" w:eastAsia="Calibri" w:hAnsi="Palatino Linotype" w:cs="Calibri"/>
          <w:b/>
          <w:lang w:val="es-MX" w:eastAsia="es-MX"/>
        </w:rPr>
        <w:t>Sujeto Obligado</w:t>
      </w:r>
      <w:r w:rsidRPr="00EE55BF">
        <w:rPr>
          <w:rFonts w:ascii="Palatino Linotype" w:eastAsia="Calibri" w:hAnsi="Palatino Linotype" w:cs="Calibri"/>
          <w:lang w:val="es-MX" w:eastAsia="es-MX"/>
        </w:rPr>
        <w:t>,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7AAD7B9C" w14:textId="77777777" w:rsidR="009A47E7" w:rsidRPr="00EE55BF" w:rsidRDefault="009A47E7" w:rsidP="009A47E7">
      <w:pPr>
        <w:spacing w:line="360" w:lineRule="auto"/>
        <w:jc w:val="both"/>
        <w:rPr>
          <w:rFonts w:ascii="Palatino Linotype" w:eastAsia="Calibri" w:hAnsi="Palatino Linotype" w:cs="Calibri"/>
          <w:lang w:val="es-MX" w:eastAsia="es-MX"/>
        </w:rPr>
      </w:pPr>
    </w:p>
    <w:p w14:paraId="6C6C00F6" w14:textId="77777777" w:rsidR="009A47E7" w:rsidRPr="00EE55BF" w:rsidRDefault="009A47E7" w:rsidP="009A47E7">
      <w:pPr>
        <w:spacing w:line="360" w:lineRule="auto"/>
        <w:jc w:val="both"/>
        <w:rPr>
          <w:rFonts w:ascii="Palatino Linotype" w:eastAsia="Calibri" w:hAnsi="Palatino Linotype" w:cs="Calibri"/>
          <w:lang w:val="es-MX" w:eastAsia="es-MX"/>
        </w:rPr>
      </w:pPr>
      <w:r w:rsidRPr="00EE55BF">
        <w:rPr>
          <w:rFonts w:ascii="Palatino Linotype" w:eastAsia="Calibri" w:hAnsi="Palatino Linotype" w:cs="Calibri"/>
          <w:lang w:val="es-MX" w:eastAsia="es-MX"/>
        </w:rPr>
        <w:t xml:space="preserve">Así, es que el </w:t>
      </w:r>
      <w:r w:rsidRPr="00EE55BF">
        <w:rPr>
          <w:rFonts w:ascii="Palatino Linotype" w:eastAsia="Calibri" w:hAnsi="Palatino Linotype" w:cs="Calibri"/>
          <w:b/>
          <w:lang w:val="es-MX" w:eastAsia="es-MX"/>
        </w:rPr>
        <w:t>Sujeto Obligado</w:t>
      </w:r>
      <w:r w:rsidRPr="00EE55BF">
        <w:rPr>
          <w:rFonts w:ascii="Palatino Linotype" w:eastAsia="Calibri" w:hAnsi="Palatino Linotype" w:cs="Calibri"/>
          <w:lang w:val="es-MX" w:eastAsia="es-MX"/>
        </w:rPr>
        <w:t xml:space="preserve">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37D95609" w14:textId="77777777" w:rsidR="00F72728" w:rsidRPr="00EE55BF" w:rsidRDefault="00F72728" w:rsidP="000E7460">
      <w:pPr>
        <w:spacing w:line="360" w:lineRule="auto"/>
        <w:contextualSpacing/>
        <w:jc w:val="both"/>
        <w:rPr>
          <w:rFonts w:ascii="Palatino Linotype" w:eastAsia="Calibri" w:hAnsi="Palatino Linotype" w:cs="Tahoma"/>
          <w:color w:val="000000"/>
          <w:szCs w:val="22"/>
          <w:lang w:val="es-MX" w:eastAsia="es-MX"/>
        </w:rPr>
      </w:pPr>
    </w:p>
    <w:p w14:paraId="50D5B278" w14:textId="6E9C4048" w:rsidR="009A47E7" w:rsidRPr="00EE55BF" w:rsidRDefault="009A47E7" w:rsidP="009A47E7">
      <w:pPr>
        <w:spacing w:line="360" w:lineRule="auto"/>
        <w:jc w:val="both"/>
        <w:rPr>
          <w:rFonts w:ascii="Palatino Linotype" w:eastAsia="Calibri" w:hAnsi="Palatino Linotype" w:cs="Calibri"/>
          <w:lang w:val="es-MX" w:eastAsia="es-MX"/>
        </w:rPr>
      </w:pPr>
      <w:r w:rsidRPr="00EE55BF">
        <w:rPr>
          <w:rFonts w:ascii="Palatino Linotype" w:eastAsia="Calibri" w:hAnsi="Palatino Linotype" w:cs="Calibri"/>
          <w:lang w:val="es-MX" w:eastAsia="es-MX"/>
        </w:rPr>
        <w:t xml:space="preserve">En conclusión, el </w:t>
      </w:r>
      <w:r w:rsidRPr="00EE55BF">
        <w:rPr>
          <w:rFonts w:ascii="Palatino Linotype" w:eastAsia="Calibri" w:hAnsi="Palatino Linotype" w:cs="Calibri"/>
          <w:b/>
          <w:bCs/>
          <w:lang w:val="es-MX" w:eastAsia="es-MX"/>
        </w:rPr>
        <w:t>Sujeto Obligado</w:t>
      </w:r>
      <w:r w:rsidRPr="00EE55BF">
        <w:rPr>
          <w:rFonts w:ascii="Palatino Linotype" w:eastAsia="Calibri" w:hAnsi="Palatino Linotype" w:cs="Calibri"/>
          <w:lang w:val="es-MX" w:eastAsia="es-MX"/>
        </w:rPr>
        <w:t xml:space="preserve"> deberá remitir la correcta versión pública de los recibos de </w:t>
      </w:r>
      <w:proofErr w:type="spellStart"/>
      <w:r w:rsidRPr="00EE55BF">
        <w:rPr>
          <w:rFonts w:ascii="Palatino Linotype" w:eastAsia="Calibri" w:hAnsi="Palatino Linotype" w:cs="Calibri"/>
          <w:lang w:val="es-MX" w:eastAsia="es-MX"/>
        </w:rPr>
        <w:t>nomina</w:t>
      </w:r>
      <w:proofErr w:type="spellEnd"/>
      <w:r w:rsidRPr="00EE55BF">
        <w:rPr>
          <w:rFonts w:ascii="Palatino Linotype" w:eastAsia="Calibri" w:hAnsi="Palatino Linotype" w:cs="Calibri"/>
          <w:lang w:val="es-MX" w:eastAsia="es-MX"/>
        </w:rPr>
        <w:t xml:space="preserve"> remitidos en informe justificado, acompañados del Acuerdo del Comité de Transparencia del Sujeto Obligado 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w:t>
      </w:r>
      <w:r w:rsidRPr="00EE55BF">
        <w:rPr>
          <w:rFonts w:ascii="Palatino Linotype" w:eastAsia="Calibri" w:hAnsi="Palatino Linotype" w:cs="Calibri"/>
          <w:lang w:val="es-MX" w:eastAsia="es-MX"/>
        </w:rPr>
        <w:lastRenderedPageBreak/>
        <w:t>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p>
    <w:p w14:paraId="6EBD5C56" w14:textId="77777777" w:rsidR="009A47E7" w:rsidRPr="00EE55BF" w:rsidRDefault="009A47E7" w:rsidP="009A47E7">
      <w:pPr>
        <w:spacing w:line="360" w:lineRule="auto"/>
        <w:jc w:val="both"/>
        <w:rPr>
          <w:rFonts w:ascii="Palatino Linotype" w:eastAsia="Calibri" w:hAnsi="Palatino Linotype" w:cs="Calibri"/>
          <w:lang w:val="es-MX" w:eastAsia="es-MX"/>
        </w:rPr>
      </w:pPr>
    </w:p>
    <w:p w14:paraId="1CFFD929" w14:textId="0B80E013" w:rsidR="00094769" w:rsidRPr="00EE55BF" w:rsidRDefault="009A47E7" w:rsidP="00094769">
      <w:pPr>
        <w:spacing w:line="360" w:lineRule="auto"/>
        <w:jc w:val="both"/>
        <w:rPr>
          <w:rFonts w:ascii="Palatino Linotype" w:eastAsia="Palatino Linotype" w:hAnsi="Palatino Linotype" w:cs="Palatino Linotype"/>
          <w:lang w:val="es-MX" w:eastAsia="es-MX"/>
        </w:rPr>
      </w:pPr>
      <w:r w:rsidRPr="00EE55BF">
        <w:rPr>
          <w:rFonts w:ascii="Palatino Linotype" w:eastAsia="Calibri" w:hAnsi="Palatino Linotype" w:cs="Calibri"/>
          <w:lang w:val="es-MX" w:eastAsia="es-MX"/>
        </w:rPr>
        <w:t>Finalmente, en relación a</w:t>
      </w:r>
      <w:r w:rsidR="00094769" w:rsidRPr="00EE55BF">
        <w:rPr>
          <w:rFonts w:ascii="Palatino Linotype" w:eastAsia="Calibri" w:hAnsi="Palatino Linotype" w:cs="Calibri"/>
          <w:lang w:val="es-MX" w:eastAsia="es-MX"/>
        </w:rPr>
        <w:t xml:space="preserve"> la Nómina del Ayuntamiento 2025-2027, no hubo pronunciamiento por parte del </w:t>
      </w:r>
      <w:r w:rsidR="00094769" w:rsidRPr="00EE55BF">
        <w:rPr>
          <w:rFonts w:ascii="Palatino Linotype" w:eastAsia="Calibri" w:hAnsi="Palatino Linotype" w:cs="Calibri"/>
          <w:b/>
          <w:bCs/>
          <w:lang w:val="es-MX" w:eastAsia="es-MX"/>
        </w:rPr>
        <w:t>Sujeto Obligado</w:t>
      </w:r>
      <w:r w:rsidR="00094769" w:rsidRPr="00EE55BF">
        <w:rPr>
          <w:rFonts w:ascii="Palatino Linotype" w:eastAsia="Calibri" w:hAnsi="Palatino Linotype" w:cs="Calibri"/>
          <w:lang w:val="es-MX" w:eastAsia="es-MX"/>
        </w:rPr>
        <w:t xml:space="preserve">, por lo que, </w:t>
      </w:r>
      <w:r w:rsidR="00094769" w:rsidRPr="00EE55BF">
        <w:rPr>
          <w:rFonts w:ascii="Palatino Linotype" w:eastAsia="Palatino Linotype" w:hAnsi="Palatino Linotype" w:cs="Palatino Linotype"/>
          <w:lang w:val="es-MX" w:eastAsia="es-MX"/>
        </w:rPr>
        <w:t xml:space="preserve">en términos del artículo 12 de la Ley de Transparencia Local, el documento que de manera enunciativa más no limitativa pudiera dar cumplimiento a lo solicitado es la conciliación de nómina que es parte de los informes trimestrales que el </w:t>
      </w:r>
      <w:r w:rsidR="00094769" w:rsidRPr="00EE55BF">
        <w:rPr>
          <w:rFonts w:ascii="Palatino Linotype" w:eastAsia="Palatino Linotype" w:hAnsi="Palatino Linotype" w:cs="Palatino Linotype"/>
          <w:b/>
          <w:lang w:val="es-MX" w:eastAsia="es-MX"/>
        </w:rPr>
        <w:t xml:space="preserve">Sujeto Obligado </w:t>
      </w:r>
      <w:r w:rsidR="00094769" w:rsidRPr="00EE55BF">
        <w:rPr>
          <w:rFonts w:ascii="Palatino Linotype" w:eastAsia="Palatino Linotype" w:hAnsi="Palatino Linotype" w:cs="Palatino Linotype"/>
          <w:lang w:val="es-MX" w:eastAsia="es-MX"/>
        </w:rPr>
        <w:t>se encuentra constreñido a entregar al Órgano Superior de Fiscalización del Estado de México, de conformidad con los Lineamientos para la integración, presentación y envío de los informes trimestrales municipales, y los Instructivos de llenado correspondientes, mismos que se encuentran disponibles en su sitio de internet</w:t>
      </w:r>
      <w:r w:rsidR="00094769" w:rsidRPr="00EE55BF">
        <w:rPr>
          <w:rFonts w:ascii="Palatino Linotype" w:eastAsia="Palatino Linotype" w:hAnsi="Palatino Linotype" w:cs="Palatino Linotype"/>
          <w:vertAlign w:val="superscript"/>
          <w:lang w:val="es-MX" w:eastAsia="es-MX"/>
        </w:rPr>
        <w:footnoteReference w:id="2"/>
      </w:r>
      <w:r w:rsidR="00094769" w:rsidRPr="00EE55BF">
        <w:rPr>
          <w:rFonts w:ascii="Palatino Linotype" w:eastAsia="Palatino Linotype" w:hAnsi="Palatino Linotype" w:cs="Palatino Linotype"/>
          <w:lang w:val="es-MX" w:eastAsia="es-MX"/>
        </w:rPr>
        <w:t>.</w:t>
      </w:r>
    </w:p>
    <w:p w14:paraId="3A572D52" w14:textId="77777777" w:rsidR="00094769" w:rsidRPr="00EE55BF" w:rsidRDefault="00094769" w:rsidP="00094769">
      <w:pPr>
        <w:spacing w:line="360" w:lineRule="auto"/>
        <w:jc w:val="both"/>
        <w:rPr>
          <w:rFonts w:ascii="Palatino Linotype" w:eastAsia="Calibri" w:hAnsi="Palatino Linotype" w:cs="Calibri"/>
          <w:lang w:val="es-MX" w:eastAsia="es-MX"/>
        </w:rPr>
      </w:pPr>
    </w:p>
    <w:p w14:paraId="5102167E" w14:textId="3D726FD1" w:rsidR="00094769" w:rsidRPr="00EE55BF" w:rsidRDefault="00094769" w:rsidP="00094769">
      <w:pPr>
        <w:spacing w:line="360" w:lineRule="auto"/>
        <w:jc w:val="both"/>
        <w:rPr>
          <w:rFonts w:ascii="Palatino Linotype" w:eastAsia="Calibri" w:hAnsi="Palatino Linotype" w:cs="Calibri"/>
          <w:sz w:val="28"/>
          <w:szCs w:val="28"/>
          <w:lang w:val="es-MX" w:eastAsia="es-MX"/>
        </w:rPr>
      </w:pPr>
      <w:r w:rsidRPr="00EE55BF">
        <w:rPr>
          <w:rFonts w:ascii="Palatino Linotype" w:eastAsia="Palatino Linotype" w:hAnsi="Palatino Linotype" w:cs="Palatino Linotype"/>
          <w:lang w:val="es-MX" w:eastAsia="es-MX"/>
        </w:rPr>
        <w:t>Es de precisar que la finalidad de la conciliación de nómina consiste en presentar el concentrado mensual, de manera quincenal, de las cifras derivadas de todas las erogaciones realizadas por concepto de remuneraciones al trabajo, registradas en la nómina; las cuales deben de coincidir con las contenidas en los registros contables, por concepto de remuneraciones al trabajo personal.</w:t>
      </w:r>
    </w:p>
    <w:p w14:paraId="12D188FC" w14:textId="77777777" w:rsidR="00094769" w:rsidRPr="00EE55BF" w:rsidRDefault="00094769" w:rsidP="00094769">
      <w:pPr>
        <w:spacing w:line="360" w:lineRule="auto"/>
        <w:jc w:val="both"/>
        <w:rPr>
          <w:rFonts w:ascii="Palatino Linotype" w:eastAsia="Calibri" w:hAnsi="Palatino Linotype" w:cs="Calibri"/>
          <w:lang w:val="es-MX" w:eastAsia="es-MX"/>
        </w:rPr>
      </w:pPr>
    </w:p>
    <w:p w14:paraId="0FACCF8E" w14:textId="2F2F9F61" w:rsidR="00094769" w:rsidRPr="00EE55BF" w:rsidRDefault="00094769" w:rsidP="00094769">
      <w:pPr>
        <w:spacing w:line="360" w:lineRule="auto"/>
        <w:jc w:val="both"/>
        <w:rPr>
          <w:rFonts w:ascii="Palatino Linotype" w:eastAsia="Calibri" w:hAnsi="Palatino Linotype" w:cs="Calibri"/>
          <w:sz w:val="28"/>
          <w:szCs w:val="28"/>
          <w:lang w:val="es-MX" w:eastAsia="es-MX"/>
        </w:rPr>
      </w:pPr>
      <w:r w:rsidRPr="00EE55BF">
        <w:rPr>
          <w:rFonts w:ascii="Palatino Linotype" w:eastAsia="Palatino Linotype" w:hAnsi="Palatino Linotype" w:cs="Palatino Linotype"/>
          <w:lang w:val="es-MX" w:eastAsia="es-MX"/>
        </w:rPr>
        <w:lastRenderedPageBreak/>
        <w:t>La conciliación de nómina debe presentarse a través de los formatos XLSX y TXT, siendo el primero el siguiente:</w:t>
      </w:r>
    </w:p>
    <w:p w14:paraId="73A34224" w14:textId="77777777" w:rsidR="00094769" w:rsidRPr="00EE55BF" w:rsidRDefault="00094769" w:rsidP="00094769">
      <w:pPr>
        <w:spacing w:before="240" w:after="200" w:line="360" w:lineRule="auto"/>
        <w:ind w:right="49"/>
        <w:jc w:val="center"/>
        <w:rPr>
          <w:rFonts w:ascii="Palatino Linotype" w:eastAsia="Palatino Linotype" w:hAnsi="Palatino Linotype" w:cs="Palatino Linotype"/>
          <w:lang w:val="es-MX" w:eastAsia="es-MX"/>
        </w:rPr>
      </w:pPr>
      <w:r w:rsidRPr="00EE55BF">
        <w:rPr>
          <w:rFonts w:ascii="Palatino Linotype" w:eastAsia="Palatino Linotype" w:hAnsi="Palatino Linotype" w:cs="Palatino Linotype"/>
          <w:noProof/>
          <w:lang w:val="es-MX" w:eastAsia="es-MX"/>
        </w:rPr>
        <w:drawing>
          <wp:inline distT="0" distB="0" distL="0" distR="0" wp14:anchorId="6EBF71FF" wp14:editId="781D2EB6">
            <wp:extent cx="5441579" cy="3036708"/>
            <wp:effectExtent l="152400" t="152400" r="368935" b="354330"/>
            <wp:docPr id="214013184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b="20862"/>
                    <a:stretch>
                      <a:fillRect/>
                    </a:stretch>
                  </pic:blipFill>
                  <pic:spPr>
                    <a:xfrm>
                      <a:off x="0" y="0"/>
                      <a:ext cx="5466762" cy="3050762"/>
                    </a:xfrm>
                    <a:prstGeom prst="rect">
                      <a:avLst/>
                    </a:prstGeom>
                    <a:ln>
                      <a:noFill/>
                    </a:ln>
                    <a:effectLst>
                      <a:outerShdw blurRad="292100" dist="139700" dir="2700000" algn="tl" rotWithShape="0">
                        <a:srgbClr val="333333">
                          <a:alpha val="65000"/>
                        </a:srgbClr>
                      </a:outerShdw>
                    </a:effectLst>
                  </pic:spPr>
                </pic:pic>
              </a:graphicData>
            </a:graphic>
          </wp:inline>
        </w:drawing>
      </w:r>
    </w:p>
    <w:p w14:paraId="592D4AD3" w14:textId="77777777" w:rsidR="00094769" w:rsidRPr="00EE55BF" w:rsidRDefault="00094769" w:rsidP="00094769">
      <w:pPr>
        <w:spacing w:before="240" w:after="200" w:line="360" w:lineRule="auto"/>
        <w:ind w:right="49"/>
        <w:jc w:val="both"/>
        <w:rPr>
          <w:rFonts w:ascii="Palatino Linotype" w:eastAsia="Palatino Linotype" w:hAnsi="Palatino Linotype" w:cs="Palatino Linotype"/>
          <w:lang w:val="es-MX" w:eastAsia="es-MX"/>
        </w:rPr>
      </w:pPr>
      <w:r w:rsidRPr="00EE55BF">
        <w:rPr>
          <w:rFonts w:ascii="Palatino Linotype" w:eastAsia="Palatino Linotype" w:hAnsi="Palatino Linotype" w:cs="Palatino Linotype"/>
          <w:noProof/>
          <w:lang w:val="es-MX" w:eastAsia="es-MX"/>
        </w:rPr>
        <w:drawing>
          <wp:inline distT="0" distB="0" distL="0" distR="0" wp14:anchorId="2D5525C9" wp14:editId="4DA1EA9B">
            <wp:extent cx="5289196" cy="1326543"/>
            <wp:effectExtent l="152400" t="152400" r="368935" b="368935"/>
            <wp:docPr id="21401318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t="79868"/>
                    <a:stretch>
                      <a:fillRect/>
                    </a:stretch>
                  </pic:blipFill>
                  <pic:spPr>
                    <a:xfrm>
                      <a:off x="0" y="0"/>
                      <a:ext cx="5299352" cy="1329090"/>
                    </a:xfrm>
                    <a:prstGeom prst="rect">
                      <a:avLst/>
                    </a:prstGeom>
                    <a:ln>
                      <a:noFill/>
                    </a:ln>
                    <a:effectLst>
                      <a:outerShdw blurRad="292100" dist="139700" dir="2700000" algn="tl" rotWithShape="0">
                        <a:srgbClr val="333333">
                          <a:alpha val="65000"/>
                        </a:srgbClr>
                      </a:outerShdw>
                    </a:effectLst>
                  </pic:spPr>
                </pic:pic>
              </a:graphicData>
            </a:graphic>
          </wp:inline>
        </w:drawing>
      </w:r>
    </w:p>
    <w:p w14:paraId="399C6249" w14:textId="77777777" w:rsidR="00094769" w:rsidRPr="00EE55BF" w:rsidRDefault="00094769" w:rsidP="00094769">
      <w:pPr>
        <w:spacing w:before="240" w:after="200" w:line="360" w:lineRule="auto"/>
        <w:ind w:right="49"/>
        <w:jc w:val="both"/>
        <w:rPr>
          <w:rFonts w:ascii="Palatino Linotype" w:eastAsia="Palatino Linotype" w:hAnsi="Palatino Linotype" w:cs="Palatino Linotype"/>
          <w:lang w:val="es-MX" w:eastAsia="es-MX"/>
        </w:rPr>
      </w:pPr>
      <w:r w:rsidRPr="00EE55BF">
        <w:rPr>
          <w:rFonts w:ascii="Palatino Linotype" w:eastAsia="Palatino Linotype" w:hAnsi="Palatino Linotype" w:cs="Palatino Linotype"/>
          <w:lang w:val="es-MX" w:eastAsia="es-MX"/>
        </w:rPr>
        <w:t>Para el llenado de dicho formato se deben observar las siguientes consideraciones:</w:t>
      </w:r>
    </w:p>
    <w:p w14:paraId="3F7357FF" w14:textId="77777777" w:rsidR="00094769" w:rsidRPr="00EE55BF" w:rsidRDefault="00094769" w:rsidP="00094769">
      <w:pPr>
        <w:spacing w:before="240" w:after="200" w:line="360" w:lineRule="auto"/>
        <w:ind w:right="49"/>
        <w:jc w:val="center"/>
        <w:rPr>
          <w:rFonts w:ascii="Palatino Linotype" w:eastAsia="Palatino Linotype" w:hAnsi="Palatino Linotype" w:cs="Palatino Linotype"/>
          <w:lang w:val="es-MX" w:eastAsia="es-MX"/>
        </w:rPr>
      </w:pPr>
      <w:r w:rsidRPr="00EE55BF">
        <w:rPr>
          <w:rFonts w:ascii="Palatino Linotype" w:eastAsia="Palatino Linotype" w:hAnsi="Palatino Linotype" w:cs="Palatino Linotype"/>
          <w:noProof/>
          <w:lang w:val="es-MX" w:eastAsia="es-MX"/>
        </w:rPr>
        <w:lastRenderedPageBreak/>
        <w:drawing>
          <wp:inline distT="0" distB="0" distL="0" distR="0" wp14:anchorId="699410CA" wp14:editId="20475388">
            <wp:extent cx="3823970" cy="1072101"/>
            <wp:effectExtent l="152400" t="152400" r="367030" b="356870"/>
            <wp:docPr id="21401318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845885" cy="1078245"/>
                    </a:xfrm>
                    <a:prstGeom prst="rect">
                      <a:avLst/>
                    </a:prstGeom>
                    <a:ln>
                      <a:noFill/>
                    </a:ln>
                    <a:effectLst>
                      <a:outerShdw blurRad="292100" dist="139700" dir="2700000" algn="tl" rotWithShape="0">
                        <a:srgbClr val="333333">
                          <a:alpha val="65000"/>
                        </a:srgbClr>
                      </a:outerShdw>
                    </a:effectLst>
                  </pic:spPr>
                </pic:pic>
              </a:graphicData>
            </a:graphic>
          </wp:inline>
        </w:drawing>
      </w:r>
    </w:p>
    <w:p w14:paraId="4703A46F" w14:textId="77777777" w:rsidR="00094769" w:rsidRPr="00EE55BF" w:rsidRDefault="00094769" w:rsidP="00094769">
      <w:pPr>
        <w:spacing w:before="240" w:after="200" w:line="360" w:lineRule="auto"/>
        <w:ind w:right="49"/>
        <w:jc w:val="center"/>
        <w:rPr>
          <w:rFonts w:ascii="Palatino Linotype" w:eastAsia="Palatino Linotype" w:hAnsi="Palatino Linotype" w:cs="Palatino Linotype"/>
          <w:lang w:val="es-MX" w:eastAsia="es-MX"/>
        </w:rPr>
      </w:pPr>
      <w:r w:rsidRPr="00EE55BF">
        <w:rPr>
          <w:rFonts w:ascii="Palatino Linotype" w:eastAsia="Palatino Linotype" w:hAnsi="Palatino Linotype" w:cs="Palatino Linotype"/>
          <w:noProof/>
          <w:lang w:val="es-MX" w:eastAsia="es-MX"/>
        </w:rPr>
        <w:drawing>
          <wp:inline distT="0" distB="0" distL="0" distR="0" wp14:anchorId="0A18D974" wp14:editId="44B19358">
            <wp:extent cx="3878470" cy="2629919"/>
            <wp:effectExtent l="152400" t="152400" r="370205" b="361315"/>
            <wp:docPr id="214013184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b="51914"/>
                    <a:stretch>
                      <a:fillRect/>
                    </a:stretch>
                  </pic:blipFill>
                  <pic:spPr>
                    <a:xfrm>
                      <a:off x="0" y="0"/>
                      <a:ext cx="3893463" cy="2640085"/>
                    </a:xfrm>
                    <a:prstGeom prst="rect">
                      <a:avLst/>
                    </a:prstGeom>
                    <a:ln>
                      <a:noFill/>
                    </a:ln>
                    <a:effectLst>
                      <a:outerShdw blurRad="292100" dist="139700" dir="2700000" algn="tl" rotWithShape="0">
                        <a:srgbClr val="333333">
                          <a:alpha val="65000"/>
                        </a:srgbClr>
                      </a:outerShdw>
                    </a:effectLst>
                  </pic:spPr>
                </pic:pic>
              </a:graphicData>
            </a:graphic>
          </wp:inline>
        </w:drawing>
      </w:r>
    </w:p>
    <w:p w14:paraId="71C80525" w14:textId="77777777" w:rsidR="00094769" w:rsidRPr="00EE55BF" w:rsidRDefault="00094769" w:rsidP="00094769">
      <w:pPr>
        <w:spacing w:before="240" w:after="200" w:line="360" w:lineRule="auto"/>
        <w:ind w:right="49"/>
        <w:jc w:val="both"/>
        <w:rPr>
          <w:rFonts w:ascii="Palatino Linotype" w:eastAsia="Palatino Linotype" w:hAnsi="Palatino Linotype" w:cs="Palatino Linotype"/>
          <w:lang w:val="es-MX" w:eastAsia="es-MX"/>
        </w:rPr>
      </w:pPr>
      <w:r w:rsidRPr="00EE55BF">
        <w:rPr>
          <w:rFonts w:ascii="Palatino Linotype" w:eastAsia="Palatino Linotype" w:hAnsi="Palatino Linotype" w:cs="Palatino Linotype"/>
          <w:noProof/>
          <w:lang w:val="es-MX" w:eastAsia="es-MX"/>
        </w:rPr>
        <w:lastRenderedPageBreak/>
        <w:drawing>
          <wp:inline distT="0" distB="0" distL="0" distR="0" wp14:anchorId="1A06F424" wp14:editId="39886292">
            <wp:extent cx="5612130" cy="3687544"/>
            <wp:effectExtent l="152400" t="152400" r="369570" b="370205"/>
            <wp:docPr id="214013184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t="48910" b="126"/>
                    <a:stretch>
                      <a:fillRect/>
                    </a:stretch>
                  </pic:blipFill>
                  <pic:spPr>
                    <a:xfrm>
                      <a:off x="0" y="0"/>
                      <a:ext cx="5612130" cy="3687544"/>
                    </a:xfrm>
                    <a:prstGeom prst="rect">
                      <a:avLst/>
                    </a:prstGeom>
                    <a:ln>
                      <a:noFill/>
                    </a:ln>
                    <a:effectLst>
                      <a:outerShdw blurRad="292100" dist="139700" dir="2700000" algn="tl" rotWithShape="0">
                        <a:srgbClr val="333333">
                          <a:alpha val="65000"/>
                        </a:srgbClr>
                      </a:outerShdw>
                    </a:effectLst>
                  </pic:spPr>
                </pic:pic>
              </a:graphicData>
            </a:graphic>
          </wp:inline>
        </w:drawing>
      </w:r>
      <w:r w:rsidRPr="00EE55BF">
        <w:rPr>
          <w:rFonts w:ascii="Palatino Linotype" w:eastAsia="Palatino Linotype" w:hAnsi="Palatino Linotype" w:cs="Palatino Linotype"/>
          <w:noProof/>
          <w:lang w:val="es-MX" w:eastAsia="es-MX"/>
        </w:rPr>
        <w:drawing>
          <wp:inline distT="0" distB="0" distL="0" distR="0" wp14:anchorId="3F4E54B4" wp14:editId="3ACE9470">
            <wp:extent cx="5612130" cy="1405255"/>
            <wp:effectExtent l="152400" t="152400" r="369570" b="366395"/>
            <wp:docPr id="214013184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5612130" cy="1405255"/>
                    </a:xfrm>
                    <a:prstGeom prst="rect">
                      <a:avLst/>
                    </a:prstGeom>
                    <a:ln>
                      <a:noFill/>
                    </a:ln>
                    <a:effectLst>
                      <a:outerShdw blurRad="292100" dist="139700" dir="2700000" algn="tl" rotWithShape="0">
                        <a:srgbClr val="333333">
                          <a:alpha val="65000"/>
                        </a:srgbClr>
                      </a:outerShdw>
                    </a:effectLst>
                  </pic:spPr>
                </pic:pic>
              </a:graphicData>
            </a:graphic>
          </wp:inline>
        </w:drawing>
      </w:r>
    </w:p>
    <w:p w14:paraId="217A5FF1" w14:textId="288E0975" w:rsidR="00094769" w:rsidRPr="00EE55BF" w:rsidRDefault="00094769" w:rsidP="00094769">
      <w:pPr>
        <w:spacing w:after="240" w:line="360" w:lineRule="auto"/>
        <w:ind w:right="49"/>
        <w:jc w:val="both"/>
        <w:rPr>
          <w:rFonts w:ascii="Palatino Linotype" w:eastAsia="Palatino Linotype" w:hAnsi="Palatino Linotype" w:cs="Palatino Linotype"/>
          <w:lang w:val="es-MX" w:eastAsia="es-MX"/>
        </w:rPr>
      </w:pPr>
      <w:r w:rsidRPr="00EE55BF">
        <w:rPr>
          <w:rFonts w:ascii="Palatino Linotype" w:eastAsia="Palatino Linotype" w:hAnsi="Palatino Linotype" w:cs="Palatino Linotype"/>
          <w:lang w:val="es-MX" w:eastAsia="es-MX"/>
        </w:rPr>
        <w:t xml:space="preserve">De tal suerte que, con la entrega de este documento, el particular podrá advertir el personal que a la fecha de la solicitud se encuentra laborando para el </w:t>
      </w:r>
      <w:r w:rsidRPr="00EE55BF">
        <w:rPr>
          <w:rFonts w:ascii="Palatino Linotype" w:eastAsia="Palatino Linotype" w:hAnsi="Palatino Linotype" w:cs="Palatino Linotype"/>
          <w:b/>
          <w:bCs/>
          <w:lang w:val="es-MX" w:eastAsia="es-MX"/>
        </w:rPr>
        <w:t>Sujeto Obligado</w:t>
      </w:r>
      <w:r w:rsidRPr="00EE55BF">
        <w:rPr>
          <w:rFonts w:ascii="Palatino Linotype" w:eastAsia="Palatino Linotype" w:hAnsi="Palatino Linotype" w:cs="Palatino Linotype"/>
          <w:lang w:val="es-MX" w:eastAsia="es-MX"/>
        </w:rPr>
        <w:t>, asimismo podrá advertir el puesto, sueldo bruto y neto, así como el área de adscripción.</w:t>
      </w:r>
    </w:p>
    <w:p w14:paraId="303CA06A" w14:textId="77777777" w:rsidR="00094769" w:rsidRPr="00EE55BF" w:rsidRDefault="00094769" w:rsidP="00094769">
      <w:pPr>
        <w:tabs>
          <w:tab w:val="left" w:pos="2130"/>
        </w:tabs>
        <w:spacing w:line="360" w:lineRule="auto"/>
        <w:jc w:val="both"/>
        <w:rPr>
          <w:rFonts w:ascii="Palatino Linotype" w:eastAsia="Calibri" w:hAnsi="Palatino Linotype" w:cs="Tahoma"/>
          <w:bCs/>
          <w:szCs w:val="22"/>
          <w:lang w:val="es-MX" w:eastAsia="en-US"/>
        </w:rPr>
      </w:pPr>
      <w:r w:rsidRPr="00EE55BF">
        <w:rPr>
          <w:rFonts w:ascii="Palatino Linotype" w:eastAsia="Calibri" w:hAnsi="Palatino Linotype" w:cs="Tahoma"/>
          <w:bCs/>
          <w:szCs w:val="22"/>
          <w:lang w:val="es-MX" w:eastAsia="en-US"/>
        </w:rPr>
        <w:lastRenderedPageBreak/>
        <w:t>Finalmente, la información requerida</w:t>
      </w:r>
      <w:r w:rsidRPr="00EE55BF">
        <w:rPr>
          <w:rFonts w:ascii="Palatino Linotype" w:eastAsia="Calibri" w:hAnsi="Palatino Linotype" w:cs="Tahoma"/>
          <w:b/>
          <w:bCs/>
          <w:szCs w:val="22"/>
          <w:lang w:val="es-MX" w:eastAsia="en-US"/>
        </w:rPr>
        <w:t xml:space="preserve">, </w:t>
      </w:r>
      <w:r w:rsidRPr="00EE55BF">
        <w:rPr>
          <w:rFonts w:ascii="Palatino Linotype" w:eastAsia="Calibri" w:hAnsi="Palatino Linotype" w:cs="Tahoma"/>
          <w:bCs/>
          <w:szCs w:val="22"/>
          <w:lang w:val="es-MX" w:eastAsia="en-US"/>
        </w:rPr>
        <w:t xml:space="preserve">podría contener datos personales confidenciales; por lo que, en su caso, deberá entregar versión pública en la que se eliminen estos, junto con el acuerdo del Comité de Transparencia, en el que se funde y motive la eliminación de la información, de conformidad con lo establecido en los artículos 49, fracciones II y VIII, 128, 132, fracción I, 138, 143, fracción I y 149, de la Ley de Transparencia y Acceso a la Información Pública de Estado de México y Municipios; asimismo, </w:t>
      </w:r>
      <w:r w:rsidRPr="00EE55BF">
        <w:rPr>
          <w:rFonts w:ascii="Palatino Linotype" w:eastAsia="Calibri" w:hAnsi="Palatino Linotype" w:cs="Tahoma"/>
          <w:b/>
          <w:szCs w:val="22"/>
          <w:u w:val="single"/>
          <w:lang w:val="es-MX" w:eastAsia="en-US"/>
        </w:rPr>
        <w:t>se desprende que dentro de la nómina general del personal adscrito a la Administración Pública Municipal, se encuentra información de la Dirección de Seguridad</w:t>
      </w:r>
      <w:r w:rsidRPr="00EE55BF">
        <w:rPr>
          <w:rFonts w:ascii="Palatino Linotype" w:eastAsia="Calibri" w:hAnsi="Palatino Linotype" w:cs="Tahoma"/>
          <w:bCs/>
          <w:szCs w:val="22"/>
          <w:lang w:val="es-MX" w:eastAsia="en-US"/>
        </w:rPr>
        <w:t xml:space="preserve">, por lo tanto, </w:t>
      </w:r>
      <w:r w:rsidRPr="00EE55BF">
        <w:rPr>
          <w:rFonts w:ascii="Palatino Linotype" w:eastAsia="Calibri" w:hAnsi="Palatino Linotype" w:cs="Tahoma"/>
          <w:bCs/>
          <w:szCs w:val="22"/>
          <w:u w:val="single"/>
          <w:lang w:val="es-MX" w:eastAsia="en-US"/>
        </w:rPr>
        <w:t xml:space="preserve">a fin de salvaguardar la información de los servidores públicos que prestan sus servicios las áreas de seguridad pública, los datos correspondientes al personal adscrito a estas áreas deberán ser clasificados como </w:t>
      </w:r>
      <w:r w:rsidRPr="00EE55BF">
        <w:rPr>
          <w:rFonts w:ascii="Palatino Linotype" w:eastAsia="Calibri" w:hAnsi="Palatino Linotype" w:cs="Tahoma"/>
          <w:b/>
          <w:bCs/>
          <w:szCs w:val="22"/>
          <w:u w:val="single"/>
          <w:lang w:val="es-MX" w:eastAsia="en-US"/>
        </w:rPr>
        <w:t>RESERVADA</w:t>
      </w:r>
      <w:r w:rsidRPr="00EE55BF">
        <w:rPr>
          <w:rFonts w:ascii="Palatino Linotype" w:eastAsia="Calibri" w:hAnsi="Palatino Linotype" w:cs="Tahoma"/>
          <w:bCs/>
          <w:szCs w:val="22"/>
          <w:lang w:val="es-MX" w:eastAsia="en-US"/>
        </w:rPr>
        <w:t>, con el objeto de no identificar al servidor público con su cargo y sueldo, de conformidad con lo siguiente:</w:t>
      </w:r>
    </w:p>
    <w:p w14:paraId="14E18299" w14:textId="77777777" w:rsidR="00094769" w:rsidRPr="00EE55BF" w:rsidRDefault="00094769" w:rsidP="00094769">
      <w:pPr>
        <w:tabs>
          <w:tab w:val="left" w:pos="2130"/>
        </w:tabs>
        <w:spacing w:line="360" w:lineRule="auto"/>
        <w:jc w:val="both"/>
        <w:rPr>
          <w:rFonts w:ascii="Palatino Linotype" w:eastAsia="Calibri" w:hAnsi="Palatino Linotype" w:cs="Tahoma"/>
          <w:bCs/>
          <w:szCs w:val="22"/>
          <w:lang w:val="es-MX" w:eastAsia="en-US"/>
        </w:rPr>
      </w:pPr>
    </w:p>
    <w:p w14:paraId="2A5BEC11" w14:textId="77777777" w:rsidR="00094769" w:rsidRPr="00EE55BF" w:rsidRDefault="00094769" w:rsidP="00094769">
      <w:pPr>
        <w:numPr>
          <w:ilvl w:val="0"/>
          <w:numId w:val="19"/>
        </w:numPr>
        <w:spacing w:line="360" w:lineRule="auto"/>
        <w:jc w:val="both"/>
        <w:rPr>
          <w:rFonts w:ascii="Palatino Linotype" w:hAnsi="Palatino Linotype"/>
          <w:b/>
          <w:i/>
          <w:sz w:val="28"/>
          <w:szCs w:val="28"/>
          <w:u w:val="single"/>
          <w:lang w:val="es-MX"/>
        </w:rPr>
      </w:pPr>
      <w:r w:rsidRPr="00EE55BF">
        <w:rPr>
          <w:rFonts w:ascii="Palatino Linotype" w:hAnsi="Palatino Linotype"/>
          <w:b/>
          <w:i/>
          <w:sz w:val="28"/>
          <w:szCs w:val="28"/>
          <w:u w:val="single"/>
          <w:lang w:val="es-MX"/>
        </w:rPr>
        <w:t>De la Versión Pública.</w:t>
      </w:r>
    </w:p>
    <w:p w14:paraId="237C22C4" w14:textId="77777777" w:rsidR="00094769" w:rsidRPr="00EE55BF" w:rsidRDefault="00094769" w:rsidP="00094769">
      <w:pPr>
        <w:spacing w:line="360" w:lineRule="auto"/>
        <w:jc w:val="both"/>
        <w:rPr>
          <w:rFonts w:ascii="Palatino Linotype" w:eastAsia="Arial Unicode MS" w:hAnsi="Palatino Linotype"/>
        </w:rPr>
      </w:pPr>
      <w:r w:rsidRPr="00EE55BF">
        <w:rPr>
          <w:rFonts w:ascii="Palatino Linotype" w:eastAsia="Arial Unicode MS" w:hAnsi="Palatino Linotype"/>
        </w:rPr>
        <w:t xml:space="preserve">Toda vez que los documentos referidos anteriormente son elaborados por quincenas y atendiendo al requerimiento del ciudadano, este Órgano Garante determina ordenar que la entrega de la información al </w:t>
      </w:r>
      <w:r w:rsidRPr="00EE55BF">
        <w:rPr>
          <w:rFonts w:ascii="Palatino Linotype" w:eastAsia="Arial Unicode MS" w:hAnsi="Palatino Linotype"/>
          <w:b/>
        </w:rPr>
        <w:t>Recurrente</w:t>
      </w:r>
      <w:r w:rsidRPr="00EE55BF">
        <w:rPr>
          <w:rFonts w:ascii="Palatino Linotype" w:eastAsia="Arial Unicode MS" w:hAnsi="Palatino Linotype"/>
        </w:rPr>
        <w:t xml:space="preserve"> se haga en </w:t>
      </w:r>
      <w:r w:rsidRPr="00EE55BF">
        <w:rPr>
          <w:rFonts w:ascii="Palatino Linotype" w:eastAsia="Arial Unicode MS" w:hAnsi="Palatino Linotype"/>
          <w:b/>
          <w:i/>
        </w:rPr>
        <w:t>versión pública</w:t>
      </w:r>
      <w:r w:rsidRPr="00EE55BF">
        <w:rPr>
          <w:rFonts w:ascii="Palatino Linotype" w:eastAsia="Arial Unicode MS" w:hAnsi="Palatino Linotype"/>
        </w:rPr>
        <w:t>, esto es, omitiendo, eliminando o suprimiendo la información personal de cada funcionario público, susceptibles de ser clasificadas como confidencial o cualquier otro dato que ponga en riesgo la vida, seguridad o salud de dicha persona.</w:t>
      </w:r>
    </w:p>
    <w:p w14:paraId="6C4E83D4" w14:textId="77777777" w:rsidR="00094769" w:rsidRPr="00EE55BF" w:rsidRDefault="00094769" w:rsidP="00094769">
      <w:pPr>
        <w:spacing w:line="360" w:lineRule="auto"/>
        <w:jc w:val="both"/>
        <w:rPr>
          <w:rFonts w:ascii="Palatino Linotype" w:hAnsi="Palatino Linotype"/>
          <w:bCs/>
          <w:lang w:val="es-MX"/>
        </w:rPr>
      </w:pPr>
    </w:p>
    <w:p w14:paraId="1B2458EC" w14:textId="77777777" w:rsidR="00094769" w:rsidRPr="00EE55BF" w:rsidRDefault="00094769" w:rsidP="00094769">
      <w:pPr>
        <w:spacing w:line="360" w:lineRule="auto"/>
        <w:jc w:val="both"/>
        <w:rPr>
          <w:rFonts w:ascii="Palatino Linotype" w:hAnsi="Palatino Linotype"/>
          <w:lang w:val="es-MX"/>
        </w:rPr>
      </w:pPr>
      <w:r w:rsidRPr="00EE55BF">
        <w:rPr>
          <w:rFonts w:ascii="Palatino Linotype" w:hAnsi="Palatino Linotype"/>
          <w:bCs/>
          <w:lang w:val="es-MX"/>
        </w:rPr>
        <w:t>A este respecto, los</w:t>
      </w:r>
      <w:r w:rsidRPr="00EE55BF">
        <w:rPr>
          <w:rFonts w:ascii="Palatino Linotype" w:hAnsi="Palatino Linotype"/>
          <w:lang w:val="es-MX"/>
        </w:rPr>
        <w:t xml:space="preserve"> artículos 3, fracciones IX, XX, XXI y XLV; 51 y 52, de la Ley de Transparencia y Acceso a la Información Pública del Estado de México y Municipios establecen:</w:t>
      </w:r>
    </w:p>
    <w:p w14:paraId="5C7427C8" w14:textId="77777777" w:rsidR="00094769" w:rsidRPr="00EE55BF" w:rsidRDefault="00094769" w:rsidP="00094769">
      <w:pPr>
        <w:rPr>
          <w:noProof/>
          <w:lang w:val="es-MX"/>
        </w:rPr>
      </w:pPr>
    </w:p>
    <w:p w14:paraId="6F26F986" w14:textId="77777777" w:rsidR="00094769" w:rsidRPr="00EE55BF" w:rsidRDefault="00094769" w:rsidP="00094769">
      <w:pPr>
        <w:ind w:left="567" w:right="616"/>
        <w:jc w:val="both"/>
        <w:rPr>
          <w:rFonts w:ascii="Palatino Linotype" w:hAnsi="Palatino Linotype"/>
          <w:i/>
          <w:sz w:val="22"/>
          <w:szCs w:val="22"/>
          <w:lang w:val="es-MX"/>
        </w:rPr>
      </w:pPr>
      <w:r w:rsidRPr="00EE55BF">
        <w:rPr>
          <w:rFonts w:ascii="Palatino Linotype" w:hAnsi="Palatino Linotype" w:cs="Arial"/>
          <w:b/>
          <w:bCs/>
          <w:i/>
          <w:noProof/>
          <w:sz w:val="22"/>
          <w:szCs w:val="22"/>
          <w:lang w:val="es-MX"/>
        </w:rPr>
        <w:lastRenderedPageBreak/>
        <w:t>“</w:t>
      </w:r>
      <w:r w:rsidRPr="00EE55BF">
        <w:rPr>
          <w:rFonts w:ascii="Palatino Linotype" w:hAnsi="Palatino Linotype" w:cs="Arial"/>
          <w:b/>
          <w:bCs/>
          <w:i/>
          <w:sz w:val="22"/>
          <w:szCs w:val="22"/>
          <w:lang w:val="es-MX" w:eastAsia="es-MX"/>
        </w:rPr>
        <w:t>Artículo</w:t>
      </w:r>
      <w:r w:rsidRPr="00EE55BF">
        <w:rPr>
          <w:rFonts w:ascii="Palatino Linotype" w:hAnsi="Palatino Linotype" w:cs="Arial"/>
          <w:b/>
          <w:bCs/>
          <w:i/>
          <w:sz w:val="22"/>
          <w:szCs w:val="22"/>
          <w:lang w:val="es-MX"/>
        </w:rPr>
        <w:t xml:space="preserve"> 3. </w:t>
      </w:r>
      <w:r w:rsidRPr="00EE55BF">
        <w:rPr>
          <w:rFonts w:ascii="Palatino Linotype" w:hAnsi="Palatino Linotype"/>
          <w:i/>
          <w:sz w:val="22"/>
          <w:szCs w:val="22"/>
          <w:lang w:val="es-MX"/>
        </w:rPr>
        <w:t xml:space="preserve">Para los efectos de la presente Ley se entenderá por: </w:t>
      </w:r>
    </w:p>
    <w:p w14:paraId="453F69AA" w14:textId="77777777" w:rsidR="00094769" w:rsidRPr="00EE55BF" w:rsidRDefault="00094769" w:rsidP="00094769">
      <w:pPr>
        <w:rPr>
          <w:lang w:val="es-MX"/>
        </w:rPr>
      </w:pPr>
    </w:p>
    <w:p w14:paraId="2CC56C76" w14:textId="77777777" w:rsidR="00094769" w:rsidRPr="00EE55BF" w:rsidRDefault="00094769" w:rsidP="00094769">
      <w:pPr>
        <w:ind w:left="567" w:right="616"/>
        <w:jc w:val="both"/>
        <w:rPr>
          <w:rFonts w:ascii="Palatino Linotype" w:hAnsi="Palatino Linotype" w:cs="Arial"/>
          <w:i/>
          <w:sz w:val="22"/>
          <w:szCs w:val="22"/>
          <w:lang w:val="es-MX"/>
        </w:rPr>
      </w:pPr>
      <w:r w:rsidRPr="00EE55BF">
        <w:rPr>
          <w:rFonts w:ascii="Palatino Linotype" w:hAnsi="Palatino Linotype" w:cs="Arial"/>
          <w:b/>
          <w:i/>
          <w:sz w:val="22"/>
          <w:szCs w:val="22"/>
          <w:lang w:val="es-MX"/>
        </w:rPr>
        <w:t>IX.</w:t>
      </w:r>
      <w:r w:rsidRPr="00EE55BF">
        <w:rPr>
          <w:rFonts w:ascii="Palatino Linotype" w:hAnsi="Palatino Linotype" w:cs="Arial"/>
          <w:i/>
          <w:sz w:val="22"/>
          <w:szCs w:val="22"/>
          <w:lang w:val="es-MX"/>
        </w:rPr>
        <w:t xml:space="preserve"> </w:t>
      </w:r>
      <w:r w:rsidRPr="00EE55BF">
        <w:rPr>
          <w:rFonts w:ascii="Palatino Linotype" w:hAnsi="Palatino Linotype" w:cs="Arial"/>
          <w:b/>
          <w:i/>
          <w:sz w:val="22"/>
          <w:szCs w:val="22"/>
          <w:lang w:val="es-MX"/>
        </w:rPr>
        <w:t xml:space="preserve">Datos personales: </w:t>
      </w:r>
      <w:r w:rsidRPr="00EE55BF">
        <w:rPr>
          <w:rFonts w:ascii="Palatino Linotype" w:hAnsi="Palatino Linotype" w:cs="Arial"/>
          <w:i/>
          <w:sz w:val="22"/>
          <w:szCs w:val="22"/>
          <w:lang w:val="es-MX"/>
        </w:rPr>
        <w:t xml:space="preserve">La información concerniente a una persona, identificada o identificable según lo dispuesto por la Ley de Protección de Datos Personales del Estado de México; </w:t>
      </w:r>
    </w:p>
    <w:p w14:paraId="2CDEAC35" w14:textId="77777777" w:rsidR="00094769" w:rsidRPr="00EE55BF" w:rsidRDefault="00094769" w:rsidP="00094769">
      <w:pPr>
        <w:ind w:left="567" w:right="616"/>
        <w:jc w:val="both"/>
        <w:rPr>
          <w:rFonts w:ascii="Palatino Linotype" w:hAnsi="Palatino Linotype" w:cs="Arial"/>
          <w:i/>
          <w:sz w:val="22"/>
          <w:szCs w:val="22"/>
          <w:lang w:val="es-MX"/>
        </w:rPr>
      </w:pPr>
    </w:p>
    <w:p w14:paraId="75812FB6" w14:textId="77777777" w:rsidR="00094769" w:rsidRPr="00EE55BF" w:rsidRDefault="00094769" w:rsidP="00094769">
      <w:pPr>
        <w:ind w:left="567" w:right="616"/>
        <w:jc w:val="both"/>
        <w:rPr>
          <w:rFonts w:ascii="Palatino Linotype" w:hAnsi="Palatino Linotype" w:cs="Arial"/>
          <w:i/>
          <w:sz w:val="22"/>
          <w:szCs w:val="22"/>
          <w:lang w:val="es-MX"/>
        </w:rPr>
      </w:pPr>
      <w:r w:rsidRPr="00EE55BF">
        <w:rPr>
          <w:rFonts w:ascii="Palatino Linotype" w:hAnsi="Palatino Linotype" w:cs="Arial"/>
          <w:b/>
          <w:i/>
          <w:sz w:val="22"/>
          <w:szCs w:val="22"/>
          <w:lang w:val="es-MX"/>
        </w:rPr>
        <w:t>XX.</w:t>
      </w:r>
      <w:r w:rsidRPr="00EE55BF">
        <w:rPr>
          <w:rFonts w:ascii="Palatino Linotype" w:hAnsi="Palatino Linotype" w:cs="Arial"/>
          <w:i/>
          <w:sz w:val="22"/>
          <w:szCs w:val="22"/>
          <w:lang w:val="es-MX"/>
        </w:rPr>
        <w:t xml:space="preserve"> </w:t>
      </w:r>
      <w:r w:rsidRPr="00EE55BF">
        <w:rPr>
          <w:rFonts w:ascii="Palatino Linotype" w:hAnsi="Palatino Linotype" w:cs="Arial"/>
          <w:b/>
          <w:i/>
          <w:sz w:val="22"/>
          <w:szCs w:val="22"/>
          <w:lang w:val="es-MX"/>
        </w:rPr>
        <w:t>Información clasificada:</w:t>
      </w:r>
      <w:r w:rsidRPr="00EE55BF">
        <w:rPr>
          <w:rFonts w:ascii="Palatino Linotype" w:hAnsi="Palatino Linotype" w:cs="Arial"/>
          <w:i/>
          <w:sz w:val="22"/>
          <w:szCs w:val="22"/>
          <w:lang w:val="es-MX"/>
        </w:rPr>
        <w:t xml:space="preserve"> Aquella considerada por la presente Ley como reservada o confidencial; </w:t>
      </w:r>
    </w:p>
    <w:p w14:paraId="78105DBD" w14:textId="77777777" w:rsidR="00094769" w:rsidRPr="00EE55BF" w:rsidRDefault="00094769" w:rsidP="00094769">
      <w:pPr>
        <w:ind w:left="567" w:right="616"/>
        <w:jc w:val="both"/>
        <w:rPr>
          <w:rFonts w:ascii="Palatino Linotype" w:hAnsi="Palatino Linotype" w:cs="Arial"/>
          <w:i/>
          <w:sz w:val="22"/>
          <w:szCs w:val="22"/>
          <w:lang w:val="es-MX"/>
        </w:rPr>
      </w:pPr>
    </w:p>
    <w:p w14:paraId="26E908FB" w14:textId="77777777" w:rsidR="00094769" w:rsidRPr="00EE55BF" w:rsidRDefault="00094769" w:rsidP="00094769">
      <w:pPr>
        <w:ind w:left="567" w:right="616"/>
        <w:jc w:val="both"/>
        <w:rPr>
          <w:rFonts w:ascii="Palatino Linotype" w:hAnsi="Palatino Linotype" w:cs="Arial"/>
          <w:i/>
          <w:sz w:val="22"/>
          <w:szCs w:val="22"/>
          <w:lang w:val="es-MX"/>
        </w:rPr>
      </w:pPr>
      <w:r w:rsidRPr="00EE55BF">
        <w:rPr>
          <w:rFonts w:ascii="Palatino Linotype" w:hAnsi="Palatino Linotype" w:cs="Arial"/>
          <w:b/>
          <w:i/>
          <w:sz w:val="22"/>
          <w:szCs w:val="22"/>
          <w:lang w:val="es-MX"/>
        </w:rPr>
        <w:t>XXI.</w:t>
      </w:r>
      <w:r w:rsidRPr="00EE55BF">
        <w:rPr>
          <w:rFonts w:ascii="Palatino Linotype" w:hAnsi="Palatino Linotype" w:cs="Arial"/>
          <w:i/>
          <w:sz w:val="22"/>
          <w:szCs w:val="22"/>
          <w:lang w:val="es-MX"/>
        </w:rPr>
        <w:t xml:space="preserve"> </w:t>
      </w:r>
      <w:r w:rsidRPr="00EE55BF">
        <w:rPr>
          <w:rFonts w:ascii="Palatino Linotype" w:hAnsi="Palatino Linotype" w:cs="Arial"/>
          <w:b/>
          <w:i/>
          <w:sz w:val="22"/>
          <w:szCs w:val="22"/>
          <w:lang w:val="es-MX"/>
        </w:rPr>
        <w:t>Información confidencial</w:t>
      </w:r>
      <w:r w:rsidRPr="00EE55BF">
        <w:rPr>
          <w:rFonts w:ascii="Palatino Linotype" w:hAnsi="Palatino Linotype" w:cs="Arial"/>
          <w:i/>
          <w:sz w:val="22"/>
          <w:szCs w:val="22"/>
          <w:lang w:val="es-MX"/>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550A5F9F" w14:textId="77777777" w:rsidR="00094769" w:rsidRPr="00EE55BF" w:rsidRDefault="00094769" w:rsidP="00094769">
      <w:pPr>
        <w:ind w:left="567" w:right="616"/>
        <w:jc w:val="both"/>
        <w:rPr>
          <w:rFonts w:ascii="Palatino Linotype" w:hAnsi="Palatino Linotype" w:cs="Arial"/>
          <w:i/>
          <w:sz w:val="22"/>
          <w:szCs w:val="22"/>
          <w:lang w:val="es-MX"/>
        </w:rPr>
      </w:pPr>
    </w:p>
    <w:p w14:paraId="0A0339D2" w14:textId="77777777" w:rsidR="00094769" w:rsidRPr="00EE55BF" w:rsidRDefault="00094769" w:rsidP="00094769">
      <w:pPr>
        <w:ind w:left="567" w:right="616"/>
        <w:jc w:val="both"/>
        <w:rPr>
          <w:rFonts w:ascii="Palatino Linotype" w:hAnsi="Palatino Linotype" w:cs="Arial"/>
          <w:i/>
          <w:sz w:val="22"/>
          <w:szCs w:val="22"/>
          <w:lang w:val="es-MX"/>
        </w:rPr>
      </w:pPr>
      <w:r w:rsidRPr="00EE55BF">
        <w:rPr>
          <w:rFonts w:ascii="Palatino Linotype" w:hAnsi="Palatino Linotype" w:cs="Arial"/>
          <w:b/>
          <w:i/>
          <w:sz w:val="22"/>
          <w:szCs w:val="22"/>
          <w:lang w:val="es-MX"/>
        </w:rPr>
        <w:t>XLV. Versión pública:</w:t>
      </w:r>
      <w:r w:rsidRPr="00EE55BF">
        <w:rPr>
          <w:rFonts w:ascii="Palatino Linotype" w:hAnsi="Palatino Linotype" w:cs="Arial"/>
          <w:i/>
          <w:sz w:val="22"/>
          <w:szCs w:val="22"/>
          <w:lang w:val="es-MX"/>
        </w:rPr>
        <w:t xml:space="preserve"> Documento en el que se elimine, suprime o borra la información clasificada como reservada o confidencial para permitir su acceso. </w:t>
      </w:r>
    </w:p>
    <w:p w14:paraId="38CDE5B6" w14:textId="77777777" w:rsidR="00094769" w:rsidRPr="00EE55BF" w:rsidRDefault="00094769" w:rsidP="00094769">
      <w:pPr>
        <w:ind w:left="567" w:right="616"/>
        <w:jc w:val="both"/>
        <w:rPr>
          <w:rFonts w:ascii="Palatino Linotype" w:hAnsi="Palatino Linotype" w:cs="Arial"/>
          <w:i/>
          <w:sz w:val="22"/>
          <w:szCs w:val="22"/>
          <w:lang w:val="es-MX"/>
        </w:rPr>
      </w:pPr>
    </w:p>
    <w:p w14:paraId="4DF24857" w14:textId="77777777" w:rsidR="00094769" w:rsidRPr="00EE55BF" w:rsidRDefault="00094769" w:rsidP="00094769">
      <w:pPr>
        <w:ind w:left="567" w:right="616"/>
        <w:jc w:val="both"/>
        <w:rPr>
          <w:rFonts w:ascii="Palatino Linotype" w:hAnsi="Palatino Linotype" w:cs="Arial"/>
          <w:i/>
          <w:sz w:val="22"/>
          <w:szCs w:val="22"/>
          <w:lang w:val="es-MX"/>
        </w:rPr>
      </w:pPr>
      <w:r w:rsidRPr="00EE55BF">
        <w:rPr>
          <w:rFonts w:ascii="Palatino Linotype" w:hAnsi="Palatino Linotype" w:cs="Arial"/>
          <w:b/>
          <w:i/>
          <w:sz w:val="22"/>
          <w:szCs w:val="22"/>
          <w:lang w:val="es-MX"/>
        </w:rPr>
        <w:t>Artículo 51.</w:t>
      </w:r>
      <w:r w:rsidRPr="00EE55BF">
        <w:rPr>
          <w:rFonts w:ascii="Palatino Linotype" w:hAnsi="Palatino Linotype" w:cs="Arial"/>
          <w:i/>
          <w:sz w:val="22"/>
          <w:szCs w:val="22"/>
          <w:lang w:val="es-MX"/>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EE55BF">
        <w:rPr>
          <w:rFonts w:ascii="Palatino Linotype" w:hAnsi="Palatino Linotype" w:cs="Arial"/>
          <w:b/>
          <w:i/>
          <w:sz w:val="22"/>
          <w:szCs w:val="22"/>
          <w:lang w:val="es-MX"/>
        </w:rPr>
        <w:t xml:space="preserve">y tendrá la responsabilidad de verificar en cada caso que la misma no sea confidencial o reservada. </w:t>
      </w:r>
      <w:r w:rsidRPr="00EE55BF">
        <w:rPr>
          <w:rFonts w:ascii="Palatino Linotype" w:hAnsi="Palatino Linotype" w:cs="Arial"/>
          <w:i/>
          <w:sz w:val="22"/>
          <w:szCs w:val="22"/>
          <w:lang w:val="es-MX"/>
        </w:rPr>
        <w:t xml:space="preserve">Dicha Unidad contará con las facultades internas necesarias para gestionar la atención a las solicitudes de información en los términos de la Ley General y la presente Ley. </w:t>
      </w:r>
    </w:p>
    <w:p w14:paraId="62CE078C" w14:textId="77777777" w:rsidR="00094769" w:rsidRPr="00EE55BF" w:rsidRDefault="00094769" w:rsidP="00094769">
      <w:pPr>
        <w:ind w:left="567" w:right="616"/>
        <w:jc w:val="both"/>
        <w:rPr>
          <w:rFonts w:ascii="Palatino Linotype" w:hAnsi="Palatino Linotype" w:cs="Arial"/>
          <w:i/>
          <w:sz w:val="22"/>
          <w:szCs w:val="22"/>
          <w:lang w:val="es-MX"/>
        </w:rPr>
      </w:pPr>
    </w:p>
    <w:p w14:paraId="15046CD0" w14:textId="77777777" w:rsidR="00094769" w:rsidRPr="00EE55BF" w:rsidRDefault="00094769" w:rsidP="00094769">
      <w:pPr>
        <w:ind w:left="567" w:right="616"/>
        <w:jc w:val="both"/>
        <w:rPr>
          <w:rFonts w:ascii="Palatino Linotype" w:hAnsi="Palatino Linotype" w:cs="Arial"/>
          <w:bCs/>
          <w:i/>
          <w:noProof/>
          <w:sz w:val="22"/>
          <w:szCs w:val="22"/>
          <w:lang w:val="es-MX"/>
        </w:rPr>
      </w:pPr>
      <w:r w:rsidRPr="00EE55BF">
        <w:rPr>
          <w:rFonts w:ascii="Palatino Linotype" w:hAnsi="Palatino Linotype" w:cs="Arial"/>
          <w:b/>
          <w:i/>
          <w:sz w:val="22"/>
          <w:szCs w:val="22"/>
          <w:lang w:val="es-MX"/>
        </w:rPr>
        <w:t>Artículo 52.</w:t>
      </w:r>
      <w:r w:rsidRPr="00EE55BF">
        <w:rPr>
          <w:rFonts w:ascii="Palatino Linotype" w:hAnsi="Palatino Linotype" w:cs="Arial"/>
          <w:i/>
          <w:sz w:val="22"/>
          <w:szCs w:val="22"/>
          <w:lang w:val="es-MX"/>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r w:rsidRPr="00EE55BF">
        <w:rPr>
          <w:rFonts w:ascii="Palatino Linotype" w:hAnsi="Palatino Linotype" w:cs="Arial"/>
          <w:bCs/>
          <w:i/>
          <w:noProof/>
          <w:sz w:val="22"/>
          <w:szCs w:val="22"/>
          <w:lang w:val="es-MX"/>
        </w:rPr>
        <w:t>”</w:t>
      </w:r>
    </w:p>
    <w:p w14:paraId="65CF3111" w14:textId="77777777" w:rsidR="00094769" w:rsidRPr="00EE55BF" w:rsidRDefault="00094769" w:rsidP="00094769">
      <w:pPr>
        <w:spacing w:line="360" w:lineRule="auto"/>
        <w:jc w:val="both"/>
        <w:rPr>
          <w:rFonts w:ascii="Palatino Linotype" w:hAnsi="Palatino Linotype"/>
          <w:lang w:val="es-MX"/>
        </w:rPr>
      </w:pPr>
    </w:p>
    <w:p w14:paraId="589A3A48" w14:textId="77777777" w:rsidR="00094769" w:rsidRPr="00EE55BF" w:rsidRDefault="00094769" w:rsidP="00094769">
      <w:pPr>
        <w:spacing w:line="360" w:lineRule="auto"/>
        <w:jc w:val="both"/>
        <w:rPr>
          <w:rFonts w:ascii="Palatino Linotype" w:hAnsi="Palatino Linotype"/>
          <w:lang w:val="es-MX"/>
        </w:rPr>
      </w:pPr>
      <w:r w:rsidRPr="00EE55BF">
        <w:rPr>
          <w:rFonts w:ascii="Palatino Linotype" w:hAnsi="Palatino Linotype"/>
          <w:lang w:val="es-MX"/>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w:t>
      </w:r>
      <w:r w:rsidRPr="00EE55BF">
        <w:rPr>
          <w:rFonts w:ascii="Palatino Linotype" w:hAnsi="Palatino Linotype"/>
          <w:lang w:val="es-MX"/>
        </w:rPr>
        <w:lastRenderedPageBreak/>
        <w:t xml:space="preserve">anterior, en términos de lo dispuesto por el artículo 22, con relación con el 38, de la Ley de Protección de Datos Personales en Posesión de Sujetos Obligados del Estado de México y Municipios, los cuales se transcriben para mayor referencia: </w:t>
      </w:r>
    </w:p>
    <w:p w14:paraId="2FBAC595" w14:textId="77777777" w:rsidR="00094769" w:rsidRPr="00EE55BF" w:rsidRDefault="00094769" w:rsidP="00094769">
      <w:pPr>
        <w:ind w:left="567" w:right="616"/>
        <w:jc w:val="both"/>
        <w:rPr>
          <w:rFonts w:ascii="Palatino Linotype" w:hAnsi="Palatino Linotype"/>
          <w:lang w:val="es-MX"/>
        </w:rPr>
      </w:pPr>
    </w:p>
    <w:p w14:paraId="2B3AAE69" w14:textId="77777777" w:rsidR="00094769" w:rsidRPr="00EE55BF" w:rsidRDefault="00094769" w:rsidP="00094769">
      <w:pPr>
        <w:ind w:left="567" w:right="616"/>
        <w:jc w:val="both"/>
        <w:rPr>
          <w:rFonts w:ascii="Palatino Linotype" w:eastAsia="Arial Unicode MS" w:hAnsi="Palatino Linotype" w:cs="Arial"/>
          <w:i/>
          <w:sz w:val="22"/>
          <w:lang w:val="es-MX"/>
        </w:rPr>
      </w:pPr>
      <w:r w:rsidRPr="00EE55BF">
        <w:rPr>
          <w:rFonts w:ascii="Palatino Linotype" w:eastAsia="Arial Unicode MS" w:hAnsi="Palatino Linotype" w:cs="Arial"/>
          <w:i/>
          <w:sz w:val="22"/>
          <w:lang w:val="es-MX"/>
        </w:rPr>
        <w:t>“</w:t>
      </w:r>
      <w:r w:rsidRPr="00EE55BF">
        <w:rPr>
          <w:rFonts w:ascii="Palatino Linotype" w:eastAsia="Arial Unicode MS" w:hAnsi="Palatino Linotype" w:cs="Arial"/>
          <w:b/>
          <w:i/>
          <w:sz w:val="22"/>
          <w:lang w:val="es-MX"/>
        </w:rPr>
        <w:t>Artículo</w:t>
      </w:r>
      <w:r w:rsidRPr="00EE55BF">
        <w:rPr>
          <w:rFonts w:ascii="Palatino Linotype" w:eastAsia="Arial Unicode MS" w:hAnsi="Palatino Linotype" w:cs="Arial"/>
          <w:i/>
          <w:sz w:val="22"/>
          <w:lang w:val="es-MX"/>
        </w:rPr>
        <w:t xml:space="preserve"> </w:t>
      </w:r>
      <w:r w:rsidRPr="00EE55BF">
        <w:rPr>
          <w:rFonts w:ascii="Palatino Linotype" w:eastAsia="Arial Unicode MS" w:hAnsi="Palatino Linotype" w:cs="Arial"/>
          <w:b/>
          <w:i/>
          <w:sz w:val="22"/>
          <w:lang w:val="es-MX"/>
        </w:rPr>
        <w:t>22</w:t>
      </w:r>
      <w:r w:rsidRPr="00EE55BF">
        <w:rPr>
          <w:rFonts w:ascii="Palatino Linotype" w:eastAsia="Arial Unicode MS" w:hAnsi="Palatino Linotype" w:cs="Arial"/>
          <w:i/>
          <w:sz w:val="22"/>
          <w:lang w:val="es-MX"/>
        </w:rPr>
        <w:t>. Todo tratamiento de datos personales que efectúe el responsable deberá estar justificado por finalidades concretas, lícitas, explícitas y legítimas, relacionadas con las atribuciones que la normatividad aplicable les confiera.</w:t>
      </w:r>
    </w:p>
    <w:p w14:paraId="0541BE5A" w14:textId="77777777" w:rsidR="00094769" w:rsidRPr="00EE55BF" w:rsidRDefault="00094769" w:rsidP="00094769">
      <w:pPr>
        <w:ind w:left="567" w:right="616"/>
        <w:jc w:val="both"/>
        <w:rPr>
          <w:rFonts w:ascii="Palatino Linotype" w:eastAsia="Arial Unicode MS" w:hAnsi="Palatino Linotype" w:cs="Arial"/>
          <w:i/>
          <w:sz w:val="22"/>
          <w:lang w:val="es-MX"/>
        </w:rPr>
      </w:pPr>
    </w:p>
    <w:p w14:paraId="46302BC2" w14:textId="77777777" w:rsidR="00094769" w:rsidRPr="00EE55BF" w:rsidRDefault="00094769" w:rsidP="00094769">
      <w:pPr>
        <w:ind w:left="567" w:right="616"/>
        <w:jc w:val="both"/>
        <w:rPr>
          <w:rFonts w:ascii="Palatino Linotype" w:eastAsia="Arial Unicode MS" w:hAnsi="Palatino Linotype" w:cs="Arial"/>
          <w:i/>
          <w:sz w:val="22"/>
          <w:lang w:val="es-MX"/>
        </w:rPr>
      </w:pPr>
      <w:r w:rsidRPr="00EE55BF">
        <w:rPr>
          <w:rFonts w:ascii="Palatino Linotype" w:eastAsia="Arial Unicode MS" w:hAnsi="Palatino Linotype" w:cs="Arial"/>
          <w:i/>
          <w:sz w:val="22"/>
          <w:lang w:val="es-MX"/>
        </w:rPr>
        <w:t>El responsable podrá tratar datos personales para finalidades distintas a aquéllas establecidas en el aviso de privacidad, en los casos siguientes:</w:t>
      </w:r>
    </w:p>
    <w:p w14:paraId="410B79A2" w14:textId="77777777" w:rsidR="00094769" w:rsidRPr="00EE55BF" w:rsidRDefault="00094769" w:rsidP="00094769">
      <w:pPr>
        <w:ind w:left="567" w:right="616"/>
        <w:jc w:val="both"/>
        <w:rPr>
          <w:rFonts w:ascii="Palatino Linotype" w:eastAsia="Arial Unicode MS" w:hAnsi="Palatino Linotype" w:cs="Arial"/>
          <w:i/>
          <w:sz w:val="22"/>
          <w:lang w:val="es-MX"/>
        </w:rPr>
      </w:pPr>
    </w:p>
    <w:p w14:paraId="7046129E" w14:textId="77777777" w:rsidR="00094769" w:rsidRPr="00EE55BF" w:rsidRDefault="00094769" w:rsidP="00094769">
      <w:pPr>
        <w:ind w:left="567" w:right="616"/>
        <w:jc w:val="both"/>
        <w:rPr>
          <w:rFonts w:ascii="Palatino Linotype" w:eastAsia="Arial Unicode MS" w:hAnsi="Palatino Linotype" w:cs="Arial"/>
          <w:i/>
          <w:sz w:val="22"/>
          <w:lang w:val="es-MX"/>
        </w:rPr>
      </w:pPr>
      <w:r w:rsidRPr="00EE55BF">
        <w:rPr>
          <w:rFonts w:ascii="Palatino Linotype" w:eastAsia="Arial Unicode MS" w:hAnsi="Palatino Linotype" w:cs="Arial"/>
          <w:i/>
          <w:sz w:val="22"/>
          <w:lang w:val="es-MX"/>
        </w:rPr>
        <w:t>I. Cuente con atribuciones conferidas en ley y medie el consentimiento del titular.</w:t>
      </w:r>
    </w:p>
    <w:p w14:paraId="4B451E46" w14:textId="77777777" w:rsidR="00094769" w:rsidRPr="00EE55BF" w:rsidRDefault="00094769" w:rsidP="00094769">
      <w:pPr>
        <w:ind w:left="567" w:right="616"/>
        <w:jc w:val="both"/>
        <w:rPr>
          <w:rFonts w:ascii="Palatino Linotype" w:eastAsia="Arial Unicode MS" w:hAnsi="Palatino Linotype" w:cs="Arial"/>
          <w:i/>
          <w:sz w:val="22"/>
          <w:lang w:val="es-MX"/>
        </w:rPr>
      </w:pPr>
      <w:r w:rsidRPr="00EE55BF">
        <w:rPr>
          <w:rFonts w:ascii="Palatino Linotype" w:eastAsia="Arial Unicode MS" w:hAnsi="Palatino Linotype" w:cs="Arial"/>
          <w:i/>
          <w:sz w:val="22"/>
          <w:lang w:val="es-MX"/>
        </w:rPr>
        <w:t>II. Se trate de una persona reportada como desaparecida, en los términos previstos en la presente Ley y demás disposiciones legales aplicables...</w:t>
      </w:r>
    </w:p>
    <w:p w14:paraId="35A74C68" w14:textId="77777777" w:rsidR="00094769" w:rsidRPr="00EE55BF" w:rsidRDefault="00094769" w:rsidP="00094769">
      <w:pPr>
        <w:ind w:left="567" w:right="616"/>
        <w:jc w:val="both"/>
        <w:rPr>
          <w:rFonts w:ascii="Palatino Linotype" w:eastAsia="Arial Unicode MS" w:hAnsi="Palatino Linotype" w:cs="Arial"/>
          <w:i/>
          <w:sz w:val="22"/>
          <w:lang w:val="es-MX"/>
        </w:rPr>
      </w:pPr>
    </w:p>
    <w:p w14:paraId="6E2AF79D" w14:textId="77777777" w:rsidR="00094769" w:rsidRPr="00EE55BF" w:rsidRDefault="00094769" w:rsidP="00094769">
      <w:pPr>
        <w:ind w:left="567" w:right="616"/>
        <w:jc w:val="both"/>
        <w:rPr>
          <w:rFonts w:ascii="Palatino Linotype" w:eastAsia="Arial Unicode MS" w:hAnsi="Palatino Linotype" w:cs="Arial"/>
          <w:i/>
          <w:sz w:val="22"/>
          <w:lang w:val="es-MX"/>
        </w:rPr>
      </w:pPr>
      <w:r w:rsidRPr="00EE55BF">
        <w:rPr>
          <w:rFonts w:ascii="Palatino Linotype" w:eastAsia="Arial Unicode MS" w:hAnsi="Palatino Linotype" w:cs="Arial"/>
          <w:b/>
          <w:i/>
          <w:sz w:val="22"/>
          <w:lang w:val="es-MX"/>
        </w:rPr>
        <w:t>Artículo</w:t>
      </w:r>
      <w:r w:rsidRPr="00EE55BF">
        <w:rPr>
          <w:rFonts w:ascii="Palatino Linotype" w:eastAsia="Arial Unicode MS" w:hAnsi="Palatino Linotype" w:cs="Arial"/>
          <w:i/>
          <w:sz w:val="22"/>
          <w:lang w:val="es-MX"/>
        </w:rPr>
        <w:t xml:space="preserve"> </w:t>
      </w:r>
      <w:r w:rsidRPr="00EE55BF">
        <w:rPr>
          <w:rFonts w:ascii="Palatino Linotype" w:eastAsia="Arial Unicode MS" w:hAnsi="Palatino Linotype" w:cs="Arial"/>
          <w:b/>
          <w:i/>
          <w:sz w:val="22"/>
          <w:lang w:val="es-MX"/>
        </w:rPr>
        <w:t>38</w:t>
      </w:r>
      <w:r w:rsidRPr="00EE55BF">
        <w:rPr>
          <w:rFonts w:ascii="Palatino Linotype" w:eastAsia="Arial Unicode MS" w:hAnsi="Palatino Linotype" w:cs="Arial"/>
          <w:i/>
          <w:sz w:val="22"/>
          <w:lang w:val="es-MX"/>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w:t>
      </w:r>
    </w:p>
    <w:p w14:paraId="016A26F8" w14:textId="77777777" w:rsidR="00094769" w:rsidRPr="00EE55BF" w:rsidRDefault="00094769" w:rsidP="00094769">
      <w:pPr>
        <w:ind w:left="567" w:right="616"/>
        <w:jc w:val="both"/>
        <w:rPr>
          <w:rFonts w:ascii="Palatino Linotype" w:eastAsia="Arial Unicode MS" w:hAnsi="Palatino Linotype" w:cs="Arial"/>
          <w:i/>
          <w:sz w:val="28"/>
          <w:lang w:val="es-MX"/>
        </w:rPr>
      </w:pPr>
    </w:p>
    <w:p w14:paraId="60659EFB" w14:textId="77777777" w:rsidR="00094769" w:rsidRPr="00EE55BF" w:rsidRDefault="00094769" w:rsidP="00094769">
      <w:pPr>
        <w:spacing w:line="360" w:lineRule="auto"/>
        <w:jc w:val="both"/>
        <w:rPr>
          <w:rFonts w:ascii="Palatino Linotype" w:hAnsi="Palatino Linotype"/>
          <w:lang w:val="es-MX"/>
        </w:rPr>
      </w:pPr>
      <w:r w:rsidRPr="00EE55BF">
        <w:rPr>
          <w:rFonts w:ascii="Palatino Linotype" w:hAnsi="Palatino Linotype"/>
          <w:lang w:val="es-MX"/>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3590E771" w14:textId="77777777" w:rsidR="00094769" w:rsidRPr="00EE55BF" w:rsidRDefault="00094769" w:rsidP="00094769">
      <w:pPr>
        <w:spacing w:line="360" w:lineRule="auto"/>
        <w:jc w:val="both"/>
        <w:rPr>
          <w:rFonts w:ascii="Palatino Linotype" w:hAnsi="Palatino Linotype"/>
          <w:lang w:val="es-MX"/>
        </w:rPr>
      </w:pPr>
    </w:p>
    <w:p w14:paraId="130B9A58" w14:textId="77777777" w:rsidR="00094769" w:rsidRPr="00EE55BF" w:rsidRDefault="00094769" w:rsidP="00094769">
      <w:pPr>
        <w:spacing w:line="360" w:lineRule="auto"/>
        <w:jc w:val="both"/>
        <w:rPr>
          <w:rFonts w:ascii="Palatino Linotype" w:eastAsia="Arial Unicode MS" w:hAnsi="Palatino Linotype"/>
        </w:rPr>
      </w:pPr>
      <w:r w:rsidRPr="00EE55BF">
        <w:rPr>
          <w:rFonts w:ascii="Palatino Linotype" w:eastAsia="Arial Unicode MS" w:hAnsi="Palatino Linotype"/>
        </w:rPr>
        <w:t xml:space="preserve">En efecto, toda la información relativa a una persona física que le pueda hacer identificada o identificable constituye un dato personal en términos del artículo 4 </w:t>
      </w:r>
      <w:r w:rsidRPr="00EE55BF">
        <w:rPr>
          <w:rFonts w:ascii="Palatino Linotype" w:eastAsia="Arial Unicode MS" w:hAnsi="Palatino Linotype"/>
        </w:rPr>
        <w:lastRenderedPageBreak/>
        <w:t xml:space="preserve">fracción XI, de la Ley de Protección de Datos Personales en Posesión de Sujetos Obligados del Estado de México y Municipios; por consiguiente, se trata de información confidencial, que debe ser protegida por </w:t>
      </w:r>
      <w:r w:rsidRPr="00EE55BF">
        <w:rPr>
          <w:rFonts w:ascii="Palatino Linotype" w:eastAsia="Arial Unicode MS" w:hAnsi="Palatino Linotype"/>
          <w:color w:val="000000"/>
          <w:lang w:val="es-MX" w:eastAsia="es-MX"/>
        </w:rPr>
        <w:t>el Sujeto Obligado</w:t>
      </w:r>
      <w:r w:rsidRPr="00EE55BF">
        <w:rPr>
          <w:rFonts w:ascii="Palatino Linotype" w:eastAsia="Arial Unicode MS" w:hAnsi="Palatino Linotype"/>
        </w:rPr>
        <w:t xml:space="preserve">, en ese contexto, todo dato personal susceptible de clasificación debe ser protegido. </w:t>
      </w:r>
    </w:p>
    <w:p w14:paraId="3F2CCF9A" w14:textId="77777777" w:rsidR="00094769" w:rsidRPr="00EE55BF" w:rsidRDefault="00094769" w:rsidP="00094769">
      <w:pPr>
        <w:spacing w:line="360" w:lineRule="auto"/>
        <w:jc w:val="both"/>
        <w:rPr>
          <w:rFonts w:ascii="Palatino Linotype" w:eastAsia="Arial Unicode MS" w:hAnsi="Palatino Linotype"/>
        </w:rPr>
      </w:pPr>
    </w:p>
    <w:p w14:paraId="3525122D" w14:textId="77777777" w:rsidR="00094769" w:rsidRPr="00EE55BF" w:rsidRDefault="00094769" w:rsidP="00094769">
      <w:pPr>
        <w:spacing w:line="360" w:lineRule="auto"/>
        <w:jc w:val="both"/>
        <w:rPr>
          <w:rFonts w:ascii="Palatino Linotype" w:eastAsia="Arial Unicode MS" w:hAnsi="Palatino Linotype"/>
        </w:rPr>
      </w:pPr>
      <w:r w:rsidRPr="00EE55BF">
        <w:rPr>
          <w:rFonts w:ascii="Palatino Linotype" w:eastAsia="Arial Unicode MS" w:hAnsi="Palatino Linotype"/>
        </w:rPr>
        <w:t xml:space="preserve">Asimismo, de la versión pública deberá dejarse a la vista de la </w:t>
      </w:r>
      <w:r w:rsidRPr="00EE55BF">
        <w:rPr>
          <w:rFonts w:ascii="Palatino Linotype" w:eastAsia="Arial Unicode MS" w:hAnsi="Palatino Linotype"/>
          <w:b/>
        </w:rPr>
        <w:t xml:space="preserve">Recurrente </w:t>
      </w:r>
      <w:r w:rsidRPr="00EE55BF">
        <w:rPr>
          <w:rFonts w:ascii="Palatino Linotype" w:eastAsia="Arial Unicode MS" w:hAnsi="Palatino Linotype"/>
        </w:rPr>
        <w:t xml:space="preserve">los siguientes elementos de información pública: monto total del sueldo neto y bruto, compensaciones, prestaciones, aguinaldos, bonos, pagos por concepto de gasolina, de servicio de telefonía celular, </w:t>
      </w:r>
      <w:r w:rsidRPr="00EE55BF">
        <w:rPr>
          <w:rFonts w:ascii="Palatino Linotype" w:eastAsia="Arial Unicode MS" w:hAnsi="Palatino Linotype"/>
          <w:b/>
        </w:rPr>
        <w:t>el nombre del servidor público</w:t>
      </w:r>
      <w:r w:rsidRPr="00EE55BF">
        <w:rPr>
          <w:rFonts w:ascii="Palatino Linotype" w:eastAsia="Arial Unicode MS" w:hAnsi="Palatino Linotype"/>
        </w:rPr>
        <w:t xml:space="preserve">, el cargo que desempeña, área de adscripción, número de empleado (sólo en caso de no arrojar datos personales) y el período de la nómina respectiva, básicamente.  </w:t>
      </w:r>
    </w:p>
    <w:p w14:paraId="6A3709E8" w14:textId="77777777" w:rsidR="00094769" w:rsidRPr="00EE55BF" w:rsidRDefault="00094769" w:rsidP="00094769">
      <w:pPr>
        <w:spacing w:line="360" w:lineRule="auto"/>
        <w:jc w:val="both"/>
        <w:rPr>
          <w:rFonts w:asciiTheme="minorHAnsi" w:eastAsiaTheme="minorHAnsi" w:hAnsiTheme="minorHAnsi" w:cstheme="minorBidi"/>
          <w:szCs w:val="22"/>
          <w:lang w:eastAsia="en-US"/>
        </w:rPr>
      </w:pPr>
    </w:p>
    <w:p w14:paraId="5C840702" w14:textId="77777777" w:rsidR="00094769" w:rsidRPr="00EE55BF" w:rsidRDefault="00094769" w:rsidP="00094769">
      <w:pPr>
        <w:spacing w:line="360" w:lineRule="auto"/>
        <w:jc w:val="both"/>
        <w:rPr>
          <w:rFonts w:ascii="Palatino Linotype" w:hAnsi="Palatino Linotype"/>
        </w:rPr>
      </w:pPr>
      <w:r w:rsidRPr="00EE55BF">
        <w:rPr>
          <w:rFonts w:ascii="Palatino Linotype" w:hAnsi="Palatino Linotype"/>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500DCFFC" w14:textId="77777777" w:rsidR="00094769" w:rsidRPr="00EE55BF" w:rsidRDefault="00094769" w:rsidP="00094769"/>
    <w:p w14:paraId="3CF0E4D8" w14:textId="77777777" w:rsidR="00094769" w:rsidRPr="00EE55BF" w:rsidRDefault="00094769" w:rsidP="00094769">
      <w:pPr>
        <w:ind w:left="567" w:right="616"/>
        <w:jc w:val="both"/>
        <w:rPr>
          <w:rFonts w:ascii="Palatino Linotype" w:hAnsi="Palatino Linotype"/>
          <w:i/>
          <w:sz w:val="22"/>
          <w:szCs w:val="22"/>
          <w:lang w:val="es-MX" w:eastAsia="es-MX"/>
        </w:rPr>
      </w:pPr>
      <w:r w:rsidRPr="00EE55BF">
        <w:rPr>
          <w:rFonts w:ascii="Palatino Linotype" w:hAnsi="Palatino Linotype"/>
          <w:i/>
          <w:sz w:val="22"/>
          <w:szCs w:val="22"/>
          <w:lang w:val="es-MX" w:eastAsia="es-MX"/>
        </w:rPr>
        <w:t>"</w:t>
      </w:r>
      <w:r w:rsidRPr="00EE55BF">
        <w:rPr>
          <w:rFonts w:ascii="Palatino Linotype" w:hAnsi="Palatino Linotype"/>
          <w:b/>
          <w:i/>
          <w:sz w:val="22"/>
          <w:szCs w:val="22"/>
          <w:lang w:val="es-MX" w:eastAsia="es-MX"/>
        </w:rPr>
        <w:t>TRANSPARENCIA Y ACCESO A LA INFORMACIÓN PÚBLICA GUBERNAMENTAL. LOS ARTÍCULOS 3o., FRACCIÓN II, Y 18, FRACCIÓN II, DE LA LEY FEDERAL RELATIVA, NO VIOLAN LA GARANTÍA DE IGUALDAD, AL TUTELAR EL DERECHO A LA PROTECCIÓN DE DATOS PERSONALES SÓLO DE LAS PERSONAS FÍSICAS.</w:t>
      </w:r>
      <w:r w:rsidRPr="00EE55BF">
        <w:rPr>
          <w:rFonts w:ascii="Palatino Linotype" w:hAnsi="Palatino Linotype"/>
          <w:i/>
          <w:sz w:val="22"/>
          <w:szCs w:val="22"/>
          <w:lang w:val="es-MX" w:eastAsia="es-MX"/>
        </w:rPr>
        <w:t xml:space="preserve"> 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w:t>
      </w:r>
      <w:r w:rsidRPr="00EE55BF">
        <w:rPr>
          <w:rFonts w:ascii="Palatino Linotype" w:hAnsi="Palatino Linotype"/>
          <w:i/>
          <w:sz w:val="22"/>
          <w:szCs w:val="22"/>
          <w:lang w:val="es-MX" w:eastAsia="es-MX"/>
        </w:rPr>
        <w:lastRenderedPageBreak/>
        <w:t>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0087F456" w14:textId="77777777" w:rsidR="00094769" w:rsidRPr="00EE55BF" w:rsidRDefault="00094769" w:rsidP="00094769">
      <w:pPr>
        <w:spacing w:line="360" w:lineRule="auto"/>
        <w:jc w:val="both"/>
        <w:rPr>
          <w:rFonts w:ascii="Palatino Linotype" w:hAnsi="Palatino Linotype"/>
          <w:lang w:val="es-ES_tradnl"/>
        </w:rPr>
      </w:pPr>
    </w:p>
    <w:p w14:paraId="7AB52DC1" w14:textId="77777777" w:rsidR="00094769" w:rsidRPr="00EE55BF" w:rsidRDefault="00094769" w:rsidP="00094769">
      <w:pPr>
        <w:spacing w:line="360" w:lineRule="auto"/>
        <w:jc w:val="both"/>
        <w:rPr>
          <w:rFonts w:ascii="Palatino Linotype" w:hAnsi="Palatino Linotype"/>
        </w:rPr>
      </w:pPr>
      <w:r w:rsidRPr="00EE55BF">
        <w:rPr>
          <w:rFonts w:ascii="Palatino Linotype" w:hAnsi="Palatino Linotype"/>
          <w:lang w:val="es-ES_tradnl"/>
        </w:rPr>
        <w:t xml:space="preserve">Por ende, en el presente caso el Sujeto Obligado sólo podrá testar los datos referidos con antelación, clasificación que tiene que efectuar mediante las formalidades que la Ley impone, es decir, </w:t>
      </w:r>
      <w:r w:rsidRPr="00EE55BF">
        <w:rPr>
          <w:rFonts w:ascii="Palatino Linotype" w:hAnsi="Palatino Linotype"/>
        </w:rPr>
        <w:t>resulta necesario que el Comité de Transparencia d</w:t>
      </w:r>
      <w:r w:rsidRPr="00EE55BF">
        <w:rPr>
          <w:rFonts w:ascii="Palatino Linotype" w:hAnsi="Palatino Linotype"/>
          <w:lang w:val="es-ES_tradnl"/>
        </w:rPr>
        <w:t xml:space="preserve">el Sujeto Obligado </w:t>
      </w:r>
      <w:r w:rsidRPr="00EE55BF">
        <w:rPr>
          <w:rFonts w:ascii="Palatino Linotype" w:hAnsi="Palatino Linotype"/>
        </w:rPr>
        <w:t>emita el Acuerdo de Clasificación correspondiente</w:t>
      </w:r>
      <w:r w:rsidRPr="00EE55BF">
        <w:rPr>
          <w:rFonts w:ascii="Palatino Linotype" w:hAnsi="Palatino Linotype"/>
          <w:lang w:val="es-ES_tradnl"/>
        </w:rPr>
        <w:t xml:space="preserve"> debidamente fundado y motivado, </w:t>
      </w:r>
      <w:r w:rsidRPr="00EE55BF">
        <w:rPr>
          <w:rFonts w:ascii="Palatino Linotype" w:hAnsi="Palatino Linotype"/>
        </w:rPr>
        <w:t xml:space="preserve">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EE55BF">
        <w:rPr>
          <w:rFonts w:ascii="Palatino Linotype" w:hAnsi="Palatino Linotype"/>
          <w:b/>
        </w:rPr>
        <w:t>LINEAMIENTOS GENERALES EN MATERIA DE CLASIFICACIÓN Y DESCLASIFICACIÓN DE LA INFORMACIÓN, ASÍ COMO PARA LA ELABORACIÓN DE VERSIONES PÚBLICAS</w:t>
      </w:r>
      <w:r w:rsidRPr="00EE55BF">
        <w:rPr>
          <w:rFonts w:ascii="Palatino Linotype" w:hAnsi="Palatino Linotype"/>
        </w:rPr>
        <w:t>, publicados en el Diario Oficial de la Federación en fecha quince de abril del año dos mil dieciséis, mediante Acuerdo del Consejo Nacional del Sistema Nacional de Transparencia, Acceso a la Información Pública y Protección de Datos Personales.</w:t>
      </w:r>
    </w:p>
    <w:p w14:paraId="13A92CE5" w14:textId="77777777" w:rsidR="00094769" w:rsidRPr="00EE55BF" w:rsidRDefault="00094769" w:rsidP="00094769">
      <w:pPr>
        <w:spacing w:line="360" w:lineRule="auto"/>
        <w:jc w:val="both"/>
        <w:rPr>
          <w:rFonts w:ascii="Palatino Linotype" w:hAnsi="Palatino Linotype"/>
        </w:rPr>
      </w:pPr>
    </w:p>
    <w:p w14:paraId="5C2BFBDF" w14:textId="77777777" w:rsidR="00094769" w:rsidRPr="00EE55BF" w:rsidRDefault="00094769" w:rsidP="00094769">
      <w:pPr>
        <w:spacing w:line="360" w:lineRule="auto"/>
        <w:jc w:val="both"/>
        <w:rPr>
          <w:rFonts w:ascii="Palatino Linotype" w:eastAsiaTheme="minorHAnsi" w:hAnsi="Palatino Linotype" w:cs="Arial"/>
          <w:szCs w:val="22"/>
          <w:lang w:val="es-MX" w:eastAsia="es-MX"/>
        </w:rPr>
      </w:pPr>
      <w:r w:rsidRPr="00EE55BF">
        <w:rPr>
          <w:rFonts w:ascii="Palatino Linotype" w:eastAsiaTheme="minorHAnsi" w:hAnsi="Palatino Linotype" w:cs="Arial"/>
          <w:szCs w:val="22"/>
          <w:lang w:val="es-MX" w:eastAsia="es-MX"/>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1E6A7A12" w14:textId="77777777" w:rsidR="00094769" w:rsidRPr="00EE55BF" w:rsidRDefault="00094769" w:rsidP="00094769">
      <w:pPr>
        <w:spacing w:line="360" w:lineRule="auto"/>
        <w:jc w:val="both"/>
        <w:rPr>
          <w:rFonts w:ascii="Palatino Linotype" w:eastAsiaTheme="minorHAnsi" w:hAnsi="Palatino Linotype" w:cs="Arial"/>
          <w:szCs w:val="22"/>
          <w:lang w:val="es-MX" w:eastAsia="es-MX"/>
        </w:rPr>
      </w:pPr>
    </w:p>
    <w:p w14:paraId="75D9D921" w14:textId="77777777" w:rsidR="00094769" w:rsidRPr="00EE55BF" w:rsidRDefault="00094769" w:rsidP="00094769">
      <w:pPr>
        <w:spacing w:line="360" w:lineRule="auto"/>
        <w:jc w:val="both"/>
        <w:rPr>
          <w:rFonts w:ascii="Palatino Linotype" w:hAnsi="Palatino Linotype"/>
        </w:rPr>
      </w:pPr>
      <w:r w:rsidRPr="00EE55BF">
        <w:rPr>
          <w:rFonts w:ascii="Palatino Linotype" w:eastAsiaTheme="minorHAnsi" w:hAnsi="Palatino Linotype" w:cs="Arial"/>
          <w:szCs w:val="22"/>
          <w:lang w:val="es-MX" w:eastAsia="es-MX"/>
        </w:rPr>
        <w:lastRenderedPageBreak/>
        <w:t xml:space="preserve">Respecto de ello se destaca que a criterio de este Instituto la información relativa al nombre de los servidores públicos que ocupan un cargo en las dependencias de gobierno encargadas de la seguridad pública, debe ser objeto de un proceso de </w:t>
      </w:r>
      <w:r w:rsidRPr="00EE55BF">
        <w:rPr>
          <w:rFonts w:ascii="Palatino Linotype" w:eastAsiaTheme="minorHAnsi" w:hAnsi="Palatino Linotype" w:cs="Arial"/>
          <w:b/>
          <w:szCs w:val="22"/>
          <w:u w:val="single"/>
          <w:lang w:val="es-MX" w:eastAsia="es-MX"/>
        </w:rPr>
        <w:t>reserva de la información</w:t>
      </w:r>
      <w:r w:rsidRPr="00EE55BF">
        <w:rPr>
          <w:rFonts w:ascii="Palatino Linotype" w:eastAsiaTheme="minorHAnsi" w:hAnsi="Palatino Linotype" w:cs="Arial"/>
          <w:szCs w:val="22"/>
          <w:lang w:val="es-MX" w:eastAsia="es-MX"/>
        </w:rPr>
        <w:t>, para no hacer identificable al titular de tal dato personal.</w:t>
      </w:r>
    </w:p>
    <w:p w14:paraId="416BC9F7" w14:textId="77777777" w:rsidR="00094769" w:rsidRPr="00EE55BF" w:rsidRDefault="00094769" w:rsidP="00094769">
      <w:pPr>
        <w:spacing w:line="360" w:lineRule="auto"/>
        <w:jc w:val="both"/>
        <w:rPr>
          <w:rFonts w:ascii="Palatino Linotype" w:hAnsi="Palatino Linotype"/>
        </w:rPr>
      </w:pPr>
    </w:p>
    <w:p w14:paraId="5F2FCFB0" w14:textId="77777777" w:rsidR="00094769" w:rsidRPr="00EE55BF" w:rsidRDefault="00094769" w:rsidP="00094769">
      <w:pPr>
        <w:spacing w:line="360" w:lineRule="auto"/>
        <w:jc w:val="both"/>
        <w:rPr>
          <w:rFonts w:ascii="Palatino Linotype" w:hAnsi="Palatino Linotype"/>
        </w:rPr>
      </w:pPr>
      <w:r w:rsidRPr="00EE55BF">
        <w:rPr>
          <w:rFonts w:ascii="Palatino Linotype" w:eastAsiaTheme="minorHAnsi" w:hAnsi="Palatino Linotype" w:cs="Arial"/>
          <w:szCs w:val="22"/>
          <w:lang w:val="es-MX" w:eastAsia="es-MX"/>
        </w:rPr>
        <w:t>Ello, conforme al propio concepto de versión pública contenido en el artículo 3, fracción XXIV, de la multicitada Ley se define como:</w:t>
      </w:r>
    </w:p>
    <w:p w14:paraId="483F6D4D" w14:textId="77777777" w:rsidR="00094769" w:rsidRPr="00EE55BF" w:rsidRDefault="00094769" w:rsidP="00094769">
      <w:pPr>
        <w:autoSpaceDE w:val="0"/>
        <w:autoSpaceDN w:val="0"/>
        <w:adjustRightInd w:val="0"/>
        <w:spacing w:before="240" w:after="360" w:line="259" w:lineRule="auto"/>
        <w:ind w:left="567" w:right="616"/>
        <w:jc w:val="both"/>
        <w:rPr>
          <w:rFonts w:ascii="Palatino Linotype" w:eastAsiaTheme="minorHAnsi" w:hAnsi="Palatino Linotype" w:cs="Arial"/>
          <w:sz w:val="22"/>
          <w:szCs w:val="22"/>
          <w:lang w:val="es-MX" w:eastAsia="es-MX"/>
        </w:rPr>
      </w:pPr>
      <w:r w:rsidRPr="00EE55BF">
        <w:rPr>
          <w:rFonts w:ascii="Palatino Linotype" w:eastAsiaTheme="minorHAnsi" w:hAnsi="Palatino Linotype" w:cs="Arial"/>
          <w:i/>
          <w:sz w:val="22"/>
          <w:szCs w:val="22"/>
          <w:lang w:val="es-MX" w:eastAsia="es-MX"/>
        </w:rPr>
        <w:t>“</w:t>
      </w:r>
      <w:r w:rsidRPr="00EE55BF">
        <w:rPr>
          <w:rFonts w:ascii="Palatino Linotype" w:eastAsiaTheme="minorHAnsi" w:hAnsi="Palatino Linotype" w:cs="Arial"/>
          <w:b/>
          <w:i/>
          <w:sz w:val="22"/>
          <w:szCs w:val="22"/>
          <w:lang w:val="es-MX" w:eastAsia="es-MX"/>
        </w:rPr>
        <w:t>XXIV. Información reservada:</w:t>
      </w:r>
      <w:r w:rsidRPr="00EE55BF">
        <w:rPr>
          <w:rFonts w:ascii="Palatino Linotype" w:eastAsiaTheme="minorHAnsi" w:hAnsi="Palatino Linotype" w:cs="Arial"/>
          <w:i/>
          <w:sz w:val="22"/>
          <w:szCs w:val="22"/>
          <w:lang w:val="es-MX" w:eastAsia="es-MX"/>
        </w:rPr>
        <w:t xml:space="preserve"> La clasificada con este carácter de manera temporal por las disposiciones de esta Ley, cuya divulgación puede causar daño en términos de lo establecido por esta Ley;”</w:t>
      </w:r>
    </w:p>
    <w:p w14:paraId="4450FF0F" w14:textId="77777777" w:rsidR="00094769" w:rsidRPr="00EE55BF" w:rsidRDefault="00094769" w:rsidP="00094769">
      <w:pPr>
        <w:autoSpaceDE w:val="0"/>
        <w:autoSpaceDN w:val="0"/>
        <w:adjustRightInd w:val="0"/>
        <w:spacing w:before="240" w:after="360" w:line="360" w:lineRule="auto"/>
        <w:jc w:val="both"/>
        <w:rPr>
          <w:rFonts w:ascii="Palatino Linotype" w:eastAsiaTheme="minorHAnsi" w:hAnsi="Palatino Linotype" w:cs="Arial"/>
          <w:szCs w:val="22"/>
          <w:lang w:val="es-MX" w:eastAsia="es-MX"/>
        </w:rPr>
      </w:pPr>
      <w:r w:rsidRPr="00EE55BF">
        <w:rPr>
          <w:rFonts w:ascii="Palatino Linotype" w:eastAsiaTheme="minorHAnsi" w:hAnsi="Palatino Linotype" w:cs="Arial"/>
          <w:szCs w:val="22"/>
          <w:lang w:val="es-MX" w:eastAsia="es-MX"/>
        </w:rPr>
        <w:t xml:space="preserve">No obstante que si bien, por regla general dentro de la </w:t>
      </w:r>
      <w:r w:rsidRPr="00EE55BF">
        <w:rPr>
          <w:rFonts w:ascii="Palatino Linotype" w:eastAsiaTheme="minorHAnsi" w:hAnsi="Palatino Linotype" w:cs="Arial"/>
          <w:i/>
          <w:szCs w:val="22"/>
          <w:lang w:val="es-MX" w:eastAsia="es-MX"/>
        </w:rPr>
        <w:t xml:space="preserve">nómina </w:t>
      </w:r>
      <w:r w:rsidRPr="00EE55BF">
        <w:rPr>
          <w:rFonts w:ascii="Palatino Linotype" w:eastAsiaTheme="minorHAnsi" w:hAnsi="Palatino Linotype" w:cs="Arial"/>
          <w:szCs w:val="22"/>
          <w:lang w:val="es-MX" w:eastAsia="es-MX"/>
        </w:rPr>
        <w:t xml:space="preserve">se consideran como datos personales no confidenciales, el nombre del servidor público, cargo y/o categoría, percepciones y las deducciones vinculadas con enteros en materia fiscal, ya sean tributarios o de seguridad social y cualquier otro concepto vinculado con la erogación de recursos públicos en concordancia con el artículo 23, segundo párrafo, de la Ley ya analizado, lo cierto es que, en lo que respecta a la </w:t>
      </w:r>
      <w:r w:rsidRPr="00EE55BF">
        <w:rPr>
          <w:rFonts w:ascii="Palatino Linotype" w:eastAsiaTheme="minorHAnsi" w:hAnsi="Palatino Linotype" w:cs="Arial"/>
          <w:b/>
          <w:i/>
          <w:szCs w:val="22"/>
          <w:u w:val="single"/>
          <w:lang w:val="es-MX" w:eastAsia="es-MX"/>
        </w:rPr>
        <w:t>nómina de elementos de seguridad pública, la elaboración de versiones públicas pudiera variar, eliminando información adicional, siempre y cuando se demuestre que pueda poner en riesgo la vida e integridad física con motivo de las funciones de servidores públicos</w:t>
      </w:r>
      <w:r w:rsidRPr="00EE55BF">
        <w:rPr>
          <w:rFonts w:ascii="Palatino Linotype" w:eastAsiaTheme="minorHAnsi" w:hAnsi="Palatino Linotype" w:cs="Arial"/>
          <w:b/>
          <w:i/>
          <w:szCs w:val="22"/>
          <w:lang w:val="es-MX" w:eastAsia="es-MX"/>
        </w:rPr>
        <w:t>.</w:t>
      </w:r>
    </w:p>
    <w:p w14:paraId="7255C55A" w14:textId="77777777" w:rsidR="00094769" w:rsidRPr="00EE55BF" w:rsidRDefault="00094769" w:rsidP="00094769">
      <w:pPr>
        <w:autoSpaceDE w:val="0"/>
        <w:autoSpaceDN w:val="0"/>
        <w:adjustRightInd w:val="0"/>
        <w:spacing w:before="240" w:after="360" w:line="360" w:lineRule="auto"/>
        <w:jc w:val="both"/>
        <w:rPr>
          <w:rFonts w:ascii="Palatino Linotype" w:eastAsiaTheme="minorHAnsi" w:hAnsi="Palatino Linotype" w:cs="Arial"/>
          <w:szCs w:val="22"/>
          <w:lang w:val="es-MX" w:eastAsia="es-MX"/>
        </w:rPr>
      </w:pPr>
      <w:r w:rsidRPr="00EE55BF">
        <w:rPr>
          <w:rFonts w:ascii="Palatino Linotype" w:eastAsiaTheme="minorHAnsi" w:hAnsi="Palatino Linotype" w:cs="Arial"/>
          <w:szCs w:val="22"/>
          <w:lang w:val="es-MX" w:eastAsia="es-MX"/>
        </w:rPr>
        <w:t xml:space="preserve">Esto es así, ya que el artículo 81, fracción III, de la Ley de Seguridad del Estado de México, establece lo siguiente: </w:t>
      </w:r>
    </w:p>
    <w:p w14:paraId="5F8104E8" w14:textId="77777777" w:rsidR="00094769" w:rsidRPr="00EE55BF" w:rsidRDefault="00094769" w:rsidP="00094769">
      <w:pPr>
        <w:autoSpaceDE w:val="0"/>
        <w:autoSpaceDN w:val="0"/>
        <w:adjustRightInd w:val="0"/>
        <w:spacing w:line="259" w:lineRule="auto"/>
        <w:ind w:left="567" w:right="616"/>
        <w:jc w:val="both"/>
        <w:rPr>
          <w:rFonts w:ascii="Palatino Linotype" w:eastAsiaTheme="minorHAnsi" w:hAnsi="Palatino Linotype" w:cs="Arial"/>
          <w:i/>
          <w:sz w:val="22"/>
          <w:szCs w:val="22"/>
          <w:lang w:val="es-MX" w:eastAsia="es-MX"/>
        </w:rPr>
      </w:pPr>
      <w:r w:rsidRPr="00EE55BF">
        <w:rPr>
          <w:rFonts w:ascii="Palatino Linotype" w:eastAsiaTheme="minorHAnsi" w:hAnsi="Palatino Linotype" w:cs="Arial"/>
          <w:i/>
          <w:sz w:val="22"/>
          <w:szCs w:val="22"/>
          <w:lang w:val="es-MX" w:eastAsia="es-MX"/>
        </w:rPr>
        <w:t>“</w:t>
      </w:r>
      <w:r w:rsidRPr="00EE55BF">
        <w:rPr>
          <w:rFonts w:ascii="Palatino Linotype" w:eastAsiaTheme="minorHAnsi" w:hAnsi="Palatino Linotype" w:cs="Arial"/>
          <w:b/>
          <w:i/>
          <w:sz w:val="22"/>
          <w:szCs w:val="22"/>
          <w:lang w:val="es-MX" w:eastAsia="es-MX"/>
        </w:rPr>
        <w:t>Artículo 81</w:t>
      </w:r>
      <w:r w:rsidRPr="00EE55BF">
        <w:rPr>
          <w:rFonts w:ascii="Palatino Linotype" w:eastAsiaTheme="minorHAnsi" w:hAnsi="Palatino Linotype" w:cs="Arial"/>
          <w:i/>
          <w:sz w:val="22"/>
          <w:szCs w:val="22"/>
          <w:lang w:val="es-MX" w:eastAsia="es-MX"/>
        </w:rPr>
        <w:t xml:space="preserve">.- Toda información para la seguridad pública generada o en poder de Instituciones de Seguridad Pública o de cualquier instancia del Sistema Estatal debe registrarse, clasificarse y tratarse de conformidad con las disposiciones aplicables. No </w:t>
      </w:r>
      <w:r w:rsidRPr="00EE55BF">
        <w:rPr>
          <w:rFonts w:ascii="Palatino Linotype" w:eastAsiaTheme="minorHAnsi" w:hAnsi="Palatino Linotype" w:cs="Arial"/>
          <w:i/>
          <w:sz w:val="22"/>
          <w:szCs w:val="22"/>
          <w:lang w:val="es-MX" w:eastAsia="es-MX"/>
        </w:rPr>
        <w:lastRenderedPageBreak/>
        <w:t xml:space="preserve">obstante lo anterior, </w:t>
      </w:r>
      <w:r w:rsidRPr="00EE55BF">
        <w:rPr>
          <w:rFonts w:ascii="Palatino Linotype" w:eastAsiaTheme="minorHAnsi" w:hAnsi="Palatino Linotype" w:cs="Arial"/>
          <w:b/>
          <w:i/>
          <w:sz w:val="22"/>
          <w:szCs w:val="22"/>
          <w:u w:val="single"/>
          <w:lang w:val="es-MX" w:eastAsia="es-MX"/>
        </w:rPr>
        <w:t>esta información se considerará reservada en los casos siguientes</w:t>
      </w:r>
      <w:r w:rsidRPr="00EE55BF">
        <w:rPr>
          <w:rFonts w:ascii="Palatino Linotype" w:eastAsiaTheme="minorHAnsi" w:hAnsi="Palatino Linotype" w:cs="Arial"/>
          <w:i/>
          <w:sz w:val="22"/>
          <w:szCs w:val="22"/>
          <w:lang w:val="es-MX" w:eastAsia="es-MX"/>
        </w:rPr>
        <w:t>:</w:t>
      </w:r>
    </w:p>
    <w:p w14:paraId="73A611D1" w14:textId="77777777" w:rsidR="00094769" w:rsidRPr="00EE55BF" w:rsidRDefault="00094769" w:rsidP="00094769">
      <w:pPr>
        <w:autoSpaceDE w:val="0"/>
        <w:autoSpaceDN w:val="0"/>
        <w:adjustRightInd w:val="0"/>
        <w:spacing w:line="259" w:lineRule="auto"/>
        <w:ind w:left="567" w:right="616"/>
        <w:jc w:val="both"/>
        <w:rPr>
          <w:rFonts w:ascii="Palatino Linotype" w:eastAsiaTheme="minorHAnsi" w:hAnsi="Palatino Linotype" w:cs="Arial"/>
          <w:i/>
          <w:sz w:val="22"/>
          <w:szCs w:val="22"/>
          <w:lang w:val="es-MX" w:eastAsia="es-MX"/>
        </w:rPr>
      </w:pPr>
      <w:r w:rsidRPr="00EE55BF">
        <w:rPr>
          <w:rFonts w:ascii="Palatino Linotype" w:eastAsiaTheme="minorHAnsi" w:hAnsi="Palatino Linotype" w:cs="Arial"/>
          <w:i/>
          <w:sz w:val="22"/>
          <w:szCs w:val="22"/>
          <w:lang w:val="es-MX" w:eastAsia="es-MX"/>
        </w:rPr>
        <w:t>(…)</w:t>
      </w:r>
    </w:p>
    <w:p w14:paraId="45068173" w14:textId="77777777" w:rsidR="00094769" w:rsidRPr="00EE55BF" w:rsidRDefault="00094769" w:rsidP="00094769">
      <w:pPr>
        <w:autoSpaceDE w:val="0"/>
        <w:autoSpaceDN w:val="0"/>
        <w:adjustRightInd w:val="0"/>
        <w:spacing w:line="259" w:lineRule="auto"/>
        <w:ind w:left="567" w:right="616"/>
        <w:jc w:val="both"/>
        <w:rPr>
          <w:rFonts w:ascii="Palatino Linotype" w:eastAsiaTheme="minorHAnsi" w:hAnsi="Palatino Linotype" w:cs="Arial"/>
          <w:sz w:val="22"/>
          <w:szCs w:val="22"/>
          <w:lang w:val="es-MX" w:eastAsia="es-MX"/>
        </w:rPr>
      </w:pPr>
      <w:r w:rsidRPr="00EE55BF">
        <w:rPr>
          <w:rFonts w:ascii="Palatino Linotype" w:eastAsiaTheme="minorHAnsi" w:hAnsi="Palatino Linotype" w:cs="Arial"/>
          <w:i/>
          <w:sz w:val="22"/>
          <w:szCs w:val="22"/>
          <w:lang w:val="es-MX" w:eastAsia="es-MX"/>
        </w:rPr>
        <w:t xml:space="preserve">III. </w:t>
      </w:r>
      <w:r w:rsidRPr="00EE55BF">
        <w:rPr>
          <w:rFonts w:ascii="Palatino Linotype" w:eastAsiaTheme="minorHAnsi" w:hAnsi="Palatino Linotype" w:cs="Arial"/>
          <w:b/>
          <w:i/>
          <w:sz w:val="22"/>
          <w:szCs w:val="22"/>
          <w:u w:val="single"/>
          <w:lang w:val="es-MX" w:eastAsia="es-MX"/>
        </w:rPr>
        <w:t>La relativa a servidores públicos miembros de las instituciones de seguridad pública, cuya revelación pueda poner en riesgo su vida e integridad física con motivo de sus funciones</w:t>
      </w:r>
      <w:r w:rsidRPr="00EE55BF">
        <w:rPr>
          <w:rFonts w:ascii="Palatino Linotype" w:eastAsiaTheme="minorHAnsi" w:hAnsi="Palatino Linotype" w:cs="Arial"/>
          <w:i/>
          <w:sz w:val="22"/>
          <w:szCs w:val="22"/>
          <w:lang w:val="es-MX" w:eastAsia="es-MX"/>
        </w:rPr>
        <w:t>;”</w:t>
      </w:r>
    </w:p>
    <w:p w14:paraId="25A102CE" w14:textId="77777777" w:rsidR="00094769" w:rsidRPr="00EE55BF" w:rsidRDefault="00094769" w:rsidP="00094769">
      <w:pPr>
        <w:autoSpaceDE w:val="0"/>
        <w:autoSpaceDN w:val="0"/>
        <w:adjustRightInd w:val="0"/>
        <w:spacing w:line="360" w:lineRule="auto"/>
        <w:jc w:val="both"/>
        <w:rPr>
          <w:rFonts w:ascii="Palatino Linotype" w:eastAsiaTheme="minorHAnsi" w:hAnsi="Palatino Linotype" w:cs="Arial"/>
          <w:szCs w:val="22"/>
          <w:lang w:val="es-MX" w:eastAsia="es-MX"/>
        </w:rPr>
      </w:pPr>
    </w:p>
    <w:p w14:paraId="35462897" w14:textId="77777777" w:rsidR="004407F8" w:rsidRPr="00EE55BF" w:rsidRDefault="00094769" w:rsidP="004407F8">
      <w:pPr>
        <w:autoSpaceDE w:val="0"/>
        <w:autoSpaceDN w:val="0"/>
        <w:adjustRightInd w:val="0"/>
        <w:spacing w:line="360" w:lineRule="auto"/>
        <w:jc w:val="both"/>
        <w:rPr>
          <w:rFonts w:ascii="Palatino Linotype" w:eastAsiaTheme="minorHAnsi" w:hAnsi="Palatino Linotype" w:cs="Arial"/>
          <w:szCs w:val="22"/>
          <w:lang w:val="es-MX" w:eastAsia="es-MX"/>
        </w:rPr>
      </w:pPr>
      <w:r w:rsidRPr="00EE55BF">
        <w:rPr>
          <w:rFonts w:ascii="Palatino Linotype" w:eastAsiaTheme="minorHAnsi" w:hAnsi="Palatino Linotype" w:cs="Arial"/>
          <w:szCs w:val="22"/>
          <w:lang w:val="es-MX" w:eastAsia="es-MX"/>
        </w:rPr>
        <w:t xml:space="preserve">Por tanto, el </w:t>
      </w:r>
      <w:r w:rsidRPr="00EE55BF">
        <w:rPr>
          <w:rFonts w:ascii="Palatino Linotype" w:eastAsiaTheme="minorHAnsi" w:hAnsi="Palatino Linotype" w:cs="Arial"/>
          <w:b/>
          <w:szCs w:val="22"/>
          <w:lang w:val="es-MX" w:eastAsia="es-MX"/>
        </w:rPr>
        <w:t>Sujeto Obligado</w:t>
      </w:r>
      <w:r w:rsidRPr="00EE55BF">
        <w:rPr>
          <w:rFonts w:ascii="Palatino Linotype" w:eastAsiaTheme="minorHAnsi" w:hAnsi="Palatino Linotype" w:cs="Arial"/>
          <w:szCs w:val="22"/>
          <w:lang w:val="es-MX" w:eastAsia="es-MX"/>
        </w:rPr>
        <w:t xml:space="preserve"> deberá identificar si dicho supuesto es factible de aplicarse, justificando de manera fundada y motivada las circunstancias por las cuales considera que se podría poner en riesgo la vida de los elementos de seguridad municipal en caso de que se dieran a conocer sus datos; además deberá cumplir con los requisitos para su clasificación en términos de la Ley de Transparencia y Acceso a la Información Pública del Estado de México y Municipios, la Ley General de Transparencia y Acceso a la Información Pública y los Lineamientos generales en materia de clasificación y desclasificación de la información, así como para la elaboración de versiones públicas.</w:t>
      </w:r>
    </w:p>
    <w:p w14:paraId="32E3D6EA" w14:textId="77777777" w:rsidR="004407F8" w:rsidRPr="00EE55BF" w:rsidRDefault="004407F8" w:rsidP="004407F8">
      <w:pPr>
        <w:autoSpaceDE w:val="0"/>
        <w:autoSpaceDN w:val="0"/>
        <w:adjustRightInd w:val="0"/>
        <w:spacing w:line="360" w:lineRule="auto"/>
        <w:jc w:val="both"/>
        <w:rPr>
          <w:rFonts w:ascii="Palatino Linotype" w:eastAsiaTheme="minorHAnsi" w:hAnsi="Palatino Linotype" w:cs="Arial"/>
          <w:szCs w:val="22"/>
          <w:lang w:val="es-MX" w:eastAsia="es-MX"/>
        </w:rPr>
      </w:pPr>
    </w:p>
    <w:p w14:paraId="599D094F" w14:textId="5F900384" w:rsidR="00094769" w:rsidRPr="00EE55BF" w:rsidRDefault="00094769" w:rsidP="004407F8">
      <w:pPr>
        <w:autoSpaceDE w:val="0"/>
        <w:autoSpaceDN w:val="0"/>
        <w:adjustRightInd w:val="0"/>
        <w:spacing w:line="360" w:lineRule="auto"/>
        <w:jc w:val="both"/>
        <w:rPr>
          <w:rFonts w:ascii="Palatino Linotype" w:eastAsiaTheme="minorHAnsi" w:hAnsi="Palatino Linotype" w:cs="Arial"/>
          <w:szCs w:val="22"/>
          <w:lang w:val="es-MX" w:eastAsia="es-MX"/>
        </w:rPr>
      </w:pPr>
      <w:r w:rsidRPr="00EE55BF">
        <w:rPr>
          <w:rFonts w:ascii="Palatino Linotype" w:eastAsiaTheme="minorHAnsi" w:hAnsi="Palatino Linotype" w:cs="Arial"/>
          <w:szCs w:val="22"/>
          <w:lang w:val="es-MX" w:eastAsia="es-MX"/>
        </w:rPr>
        <w:t>Es decir, podrá eliminar cualquier información considerada no confidencial, de los elementos de seguridad pública, desde el nombre hasta las percepciones económicas, dependiendo de la información que se determine que genera el riesgo real e inminente, por constituir información reservada; sin embargo, dadas las características de la causal de reserva, bastaría con que fuera testado el nombre del servidor o servidores públicos, con el objeto de que no se haga identificable al titular, y por tanto, se evite poner en riesgo la vida e integridad física con motivo de sus funciones.</w:t>
      </w:r>
    </w:p>
    <w:p w14:paraId="6B15CB4E" w14:textId="77777777" w:rsidR="004407F8" w:rsidRPr="00EE55BF" w:rsidRDefault="004407F8" w:rsidP="004407F8">
      <w:pPr>
        <w:autoSpaceDE w:val="0"/>
        <w:autoSpaceDN w:val="0"/>
        <w:adjustRightInd w:val="0"/>
        <w:spacing w:line="360" w:lineRule="auto"/>
        <w:jc w:val="both"/>
        <w:rPr>
          <w:rFonts w:ascii="Palatino Linotype" w:eastAsiaTheme="minorHAnsi" w:hAnsi="Palatino Linotype" w:cs="Arial"/>
          <w:szCs w:val="22"/>
          <w:lang w:val="es-MX" w:eastAsia="es-MX"/>
        </w:rPr>
      </w:pPr>
    </w:p>
    <w:p w14:paraId="787B147B" w14:textId="77777777" w:rsidR="00094769" w:rsidRPr="00EE55BF" w:rsidRDefault="00094769" w:rsidP="00094769">
      <w:pPr>
        <w:spacing w:line="360" w:lineRule="auto"/>
        <w:jc w:val="both"/>
        <w:rPr>
          <w:rFonts w:ascii="Palatino Linotype" w:eastAsiaTheme="minorHAnsi" w:hAnsi="Palatino Linotype" w:cs="Arial"/>
          <w:szCs w:val="22"/>
          <w:lang w:val="es-MX" w:eastAsia="es-MX"/>
        </w:rPr>
      </w:pPr>
      <w:r w:rsidRPr="00EE55BF">
        <w:rPr>
          <w:rFonts w:ascii="Palatino Linotype" w:eastAsiaTheme="minorHAnsi" w:hAnsi="Palatino Linotype" w:cs="Arial"/>
          <w:szCs w:val="22"/>
          <w:lang w:val="es-MX" w:eastAsia="es-MX"/>
        </w:rPr>
        <w:t xml:space="preserve">Es importante mencionar que la causal de reserva antes señalada, puede ubicarse en los supuestos previstos por los artículos 140, fracción IV, de la Ley de Transparencia y  </w:t>
      </w:r>
      <w:r w:rsidRPr="00EE55BF">
        <w:rPr>
          <w:rFonts w:ascii="Palatino Linotype" w:eastAsiaTheme="minorHAnsi" w:hAnsi="Palatino Linotype" w:cs="Arial"/>
          <w:szCs w:val="22"/>
          <w:lang w:val="es-MX" w:eastAsia="es-MX"/>
        </w:rPr>
        <w:lastRenderedPageBreak/>
        <w:t>Acceso a la Información Pública del Estado de México y Municipios, que a su vez se vincula con la diversa del artículo 113, fracción V, de la Ley General de Transparencia y Acceso a la Información Pública, así como los requisitos previstos por los numerales Vigésimo Tercero y Trigésimo Tercero, de los Lineamientos generales en materia de clasificación y desclasificación de la información.</w:t>
      </w:r>
    </w:p>
    <w:p w14:paraId="24CDAB65" w14:textId="77777777" w:rsidR="00094769" w:rsidRPr="00EE55BF" w:rsidRDefault="00094769" w:rsidP="00094769">
      <w:pPr>
        <w:spacing w:line="360" w:lineRule="auto"/>
        <w:jc w:val="both"/>
        <w:rPr>
          <w:rFonts w:ascii="Palatino Linotype" w:eastAsiaTheme="minorHAnsi" w:hAnsi="Palatino Linotype" w:cs="Arial"/>
          <w:szCs w:val="22"/>
          <w:lang w:val="es-MX" w:eastAsia="es-MX"/>
        </w:rPr>
      </w:pPr>
    </w:p>
    <w:p w14:paraId="01350D26" w14:textId="77777777" w:rsidR="00094769" w:rsidRPr="00EE55BF" w:rsidRDefault="00094769" w:rsidP="00094769">
      <w:pPr>
        <w:spacing w:line="360" w:lineRule="auto"/>
        <w:jc w:val="both"/>
        <w:rPr>
          <w:rFonts w:ascii="Palatino Linotype" w:eastAsiaTheme="minorHAnsi" w:hAnsi="Palatino Linotype" w:cstheme="minorBidi"/>
          <w:szCs w:val="22"/>
          <w:lang w:val="es-MX" w:eastAsia="en-US"/>
        </w:rPr>
      </w:pPr>
      <w:r w:rsidRPr="00EE55BF">
        <w:rPr>
          <w:rFonts w:ascii="Palatino Linotype" w:eastAsiaTheme="minorHAnsi" w:hAnsi="Palatino Linotype" w:cs="Arial"/>
          <w:szCs w:val="22"/>
          <w:lang w:val="es-MX" w:eastAsia="es-MX"/>
        </w:rPr>
        <w:t xml:space="preserve">Resulta alusivo por analogía el criterio 06-09 emitido </w:t>
      </w:r>
      <w:r w:rsidRPr="00EE55BF">
        <w:rPr>
          <w:rFonts w:ascii="Palatino Linotype" w:eastAsiaTheme="minorHAnsi" w:hAnsi="Palatino Linotype" w:cstheme="minorBidi"/>
          <w:szCs w:val="22"/>
          <w:lang w:val="es-MX" w:eastAsia="en-US"/>
        </w:rPr>
        <w:t>por el entonces IFAI, ahora INAI que a la letra dice:</w:t>
      </w:r>
    </w:p>
    <w:p w14:paraId="6B461AE8" w14:textId="77777777" w:rsidR="00094769" w:rsidRPr="00EE55BF" w:rsidRDefault="00094769" w:rsidP="00094769">
      <w:pPr>
        <w:spacing w:before="240" w:after="240" w:line="259" w:lineRule="auto"/>
        <w:ind w:left="567" w:right="616"/>
        <w:jc w:val="both"/>
        <w:rPr>
          <w:rFonts w:ascii="Palatino Linotype" w:eastAsiaTheme="minorHAnsi" w:hAnsi="Palatino Linotype" w:cstheme="minorBidi"/>
          <w:i/>
          <w:sz w:val="22"/>
          <w:szCs w:val="22"/>
          <w:shd w:val="clear" w:color="auto" w:fill="FFFFFF"/>
          <w:lang w:val="es-MX" w:eastAsia="en-US"/>
        </w:rPr>
      </w:pPr>
      <w:r w:rsidRPr="00EE55BF">
        <w:rPr>
          <w:rFonts w:ascii="Palatino Linotype" w:eastAsiaTheme="minorHAnsi" w:hAnsi="Palatino Linotype" w:cstheme="minorBidi"/>
          <w:i/>
          <w:sz w:val="22"/>
          <w:szCs w:val="22"/>
          <w:lang w:val="es-MX" w:eastAsia="en-US"/>
        </w:rPr>
        <w:t>“</w:t>
      </w:r>
      <w:r w:rsidRPr="00EE55BF">
        <w:rPr>
          <w:rFonts w:ascii="Palatino Linotype" w:eastAsia="Arial" w:hAnsi="Palatino Linotype" w:cs="Arial"/>
          <w:b/>
          <w:i/>
          <w:spacing w:val="-1"/>
          <w:sz w:val="22"/>
          <w:szCs w:val="22"/>
          <w:u w:val="single"/>
          <w:lang w:val="es-MX" w:eastAsia="en-US"/>
        </w:rPr>
        <w:t>N</w:t>
      </w:r>
      <w:r w:rsidRPr="00EE55BF">
        <w:rPr>
          <w:rFonts w:ascii="Palatino Linotype" w:eastAsia="Arial" w:hAnsi="Palatino Linotype" w:cs="Arial"/>
          <w:b/>
          <w:i/>
          <w:sz w:val="22"/>
          <w:szCs w:val="22"/>
          <w:u w:val="single"/>
          <w:lang w:val="es-MX" w:eastAsia="en-US"/>
        </w:rPr>
        <w:t>ombres</w:t>
      </w:r>
      <w:r w:rsidRPr="00EE55BF">
        <w:rPr>
          <w:rFonts w:ascii="Palatino Linotype" w:eastAsia="Arial" w:hAnsi="Palatino Linotype" w:cs="Arial"/>
          <w:b/>
          <w:i/>
          <w:spacing w:val="2"/>
          <w:sz w:val="22"/>
          <w:szCs w:val="22"/>
          <w:u w:val="single"/>
          <w:lang w:val="es-MX" w:eastAsia="en-US"/>
        </w:rPr>
        <w:t xml:space="preserve"> </w:t>
      </w:r>
      <w:r w:rsidRPr="00EE55BF">
        <w:rPr>
          <w:rFonts w:ascii="Palatino Linotype" w:eastAsia="Arial" w:hAnsi="Palatino Linotype" w:cs="Arial"/>
          <w:b/>
          <w:i/>
          <w:sz w:val="22"/>
          <w:szCs w:val="22"/>
          <w:u w:val="single"/>
          <w:lang w:val="es-MX" w:eastAsia="en-US"/>
        </w:rPr>
        <w:t>de</w:t>
      </w:r>
      <w:r w:rsidRPr="00EE55BF">
        <w:rPr>
          <w:rFonts w:ascii="Palatino Linotype" w:eastAsia="Arial" w:hAnsi="Palatino Linotype" w:cs="Arial"/>
          <w:b/>
          <w:i/>
          <w:spacing w:val="5"/>
          <w:sz w:val="22"/>
          <w:szCs w:val="22"/>
          <w:u w:val="single"/>
          <w:lang w:val="es-MX" w:eastAsia="en-US"/>
        </w:rPr>
        <w:t xml:space="preserve"> </w:t>
      </w:r>
      <w:r w:rsidRPr="00EE55BF">
        <w:rPr>
          <w:rFonts w:ascii="Palatino Linotype" w:eastAsia="Arial" w:hAnsi="Palatino Linotype" w:cs="Arial"/>
          <w:b/>
          <w:i/>
          <w:sz w:val="22"/>
          <w:szCs w:val="22"/>
          <w:u w:val="single"/>
          <w:lang w:val="es-MX" w:eastAsia="en-US"/>
        </w:rPr>
        <w:t>s</w:t>
      </w:r>
      <w:r w:rsidRPr="00EE55BF">
        <w:rPr>
          <w:rFonts w:ascii="Palatino Linotype" w:eastAsia="Arial" w:hAnsi="Palatino Linotype" w:cs="Arial"/>
          <w:b/>
          <w:i/>
          <w:spacing w:val="-3"/>
          <w:sz w:val="22"/>
          <w:szCs w:val="22"/>
          <w:u w:val="single"/>
          <w:lang w:val="es-MX" w:eastAsia="en-US"/>
        </w:rPr>
        <w:t>e</w:t>
      </w:r>
      <w:r w:rsidRPr="00EE55BF">
        <w:rPr>
          <w:rFonts w:ascii="Palatino Linotype" w:eastAsia="Arial" w:hAnsi="Palatino Linotype" w:cs="Arial"/>
          <w:b/>
          <w:i/>
          <w:sz w:val="22"/>
          <w:szCs w:val="22"/>
          <w:u w:val="single"/>
          <w:lang w:val="es-MX" w:eastAsia="en-US"/>
        </w:rPr>
        <w:t>r</w:t>
      </w:r>
      <w:r w:rsidRPr="00EE55BF">
        <w:rPr>
          <w:rFonts w:ascii="Palatino Linotype" w:eastAsia="Arial" w:hAnsi="Palatino Linotype" w:cs="Arial"/>
          <w:b/>
          <w:i/>
          <w:spacing w:val="-2"/>
          <w:sz w:val="22"/>
          <w:szCs w:val="22"/>
          <w:u w:val="single"/>
          <w:lang w:val="es-MX" w:eastAsia="en-US"/>
        </w:rPr>
        <w:t>v</w:t>
      </w:r>
      <w:r w:rsidRPr="00EE55BF">
        <w:rPr>
          <w:rFonts w:ascii="Palatino Linotype" w:eastAsia="Arial" w:hAnsi="Palatino Linotype" w:cs="Arial"/>
          <w:b/>
          <w:i/>
          <w:spacing w:val="1"/>
          <w:sz w:val="22"/>
          <w:szCs w:val="22"/>
          <w:u w:val="single"/>
          <w:lang w:val="es-MX" w:eastAsia="en-US"/>
        </w:rPr>
        <w:t>i</w:t>
      </w:r>
      <w:r w:rsidRPr="00EE55BF">
        <w:rPr>
          <w:rFonts w:ascii="Palatino Linotype" w:eastAsia="Arial" w:hAnsi="Palatino Linotype" w:cs="Arial"/>
          <w:b/>
          <w:i/>
          <w:sz w:val="22"/>
          <w:szCs w:val="22"/>
          <w:u w:val="single"/>
          <w:lang w:val="es-MX" w:eastAsia="en-US"/>
        </w:rPr>
        <w:t>d</w:t>
      </w:r>
      <w:r w:rsidRPr="00EE55BF">
        <w:rPr>
          <w:rFonts w:ascii="Palatino Linotype" w:eastAsia="Arial" w:hAnsi="Palatino Linotype" w:cs="Arial"/>
          <w:b/>
          <w:i/>
          <w:spacing w:val="-1"/>
          <w:sz w:val="22"/>
          <w:szCs w:val="22"/>
          <w:u w:val="single"/>
          <w:lang w:val="es-MX" w:eastAsia="en-US"/>
        </w:rPr>
        <w:t>o</w:t>
      </w:r>
      <w:r w:rsidRPr="00EE55BF">
        <w:rPr>
          <w:rFonts w:ascii="Palatino Linotype" w:eastAsia="Arial" w:hAnsi="Palatino Linotype" w:cs="Arial"/>
          <w:b/>
          <w:i/>
          <w:sz w:val="22"/>
          <w:szCs w:val="22"/>
          <w:u w:val="single"/>
          <w:lang w:val="es-MX" w:eastAsia="en-US"/>
        </w:rPr>
        <w:t>r</w:t>
      </w:r>
      <w:r w:rsidRPr="00EE55BF">
        <w:rPr>
          <w:rFonts w:ascii="Palatino Linotype" w:eastAsia="Arial" w:hAnsi="Palatino Linotype" w:cs="Arial"/>
          <w:b/>
          <w:i/>
          <w:spacing w:val="-2"/>
          <w:sz w:val="22"/>
          <w:szCs w:val="22"/>
          <w:u w:val="single"/>
          <w:lang w:val="es-MX" w:eastAsia="en-US"/>
        </w:rPr>
        <w:t>e</w:t>
      </w:r>
      <w:r w:rsidRPr="00EE55BF">
        <w:rPr>
          <w:rFonts w:ascii="Palatino Linotype" w:eastAsia="Arial" w:hAnsi="Palatino Linotype" w:cs="Arial"/>
          <w:b/>
          <w:i/>
          <w:sz w:val="22"/>
          <w:szCs w:val="22"/>
          <w:u w:val="single"/>
          <w:lang w:val="es-MX" w:eastAsia="en-US"/>
        </w:rPr>
        <w:t>s</w:t>
      </w:r>
      <w:r w:rsidRPr="00EE55BF">
        <w:rPr>
          <w:rFonts w:ascii="Palatino Linotype" w:eastAsia="Arial" w:hAnsi="Palatino Linotype" w:cs="Arial"/>
          <w:b/>
          <w:i/>
          <w:spacing w:val="5"/>
          <w:sz w:val="22"/>
          <w:szCs w:val="22"/>
          <w:u w:val="single"/>
          <w:lang w:val="es-MX" w:eastAsia="en-US"/>
        </w:rPr>
        <w:t xml:space="preserve"> </w:t>
      </w:r>
      <w:r w:rsidRPr="00EE55BF">
        <w:rPr>
          <w:rFonts w:ascii="Palatino Linotype" w:eastAsia="Arial" w:hAnsi="Palatino Linotype" w:cs="Arial"/>
          <w:b/>
          <w:i/>
          <w:sz w:val="22"/>
          <w:szCs w:val="22"/>
          <w:u w:val="single"/>
          <w:lang w:val="es-MX" w:eastAsia="en-US"/>
        </w:rPr>
        <w:t>p</w:t>
      </w:r>
      <w:r w:rsidRPr="00EE55BF">
        <w:rPr>
          <w:rFonts w:ascii="Palatino Linotype" w:eastAsia="Arial" w:hAnsi="Palatino Linotype" w:cs="Arial"/>
          <w:b/>
          <w:i/>
          <w:spacing w:val="-1"/>
          <w:sz w:val="22"/>
          <w:szCs w:val="22"/>
          <w:u w:val="single"/>
          <w:lang w:val="es-MX" w:eastAsia="en-US"/>
        </w:rPr>
        <w:t>ú</w:t>
      </w:r>
      <w:r w:rsidRPr="00EE55BF">
        <w:rPr>
          <w:rFonts w:ascii="Palatino Linotype" w:eastAsia="Arial" w:hAnsi="Palatino Linotype" w:cs="Arial"/>
          <w:b/>
          <w:i/>
          <w:sz w:val="22"/>
          <w:szCs w:val="22"/>
          <w:u w:val="single"/>
          <w:lang w:val="es-MX" w:eastAsia="en-US"/>
        </w:rPr>
        <w:t>b</w:t>
      </w:r>
      <w:r w:rsidRPr="00EE55BF">
        <w:rPr>
          <w:rFonts w:ascii="Palatino Linotype" w:eastAsia="Arial" w:hAnsi="Palatino Linotype" w:cs="Arial"/>
          <w:b/>
          <w:i/>
          <w:spacing w:val="-2"/>
          <w:sz w:val="22"/>
          <w:szCs w:val="22"/>
          <w:u w:val="single"/>
          <w:lang w:val="es-MX" w:eastAsia="en-US"/>
        </w:rPr>
        <w:t>l</w:t>
      </w:r>
      <w:r w:rsidRPr="00EE55BF">
        <w:rPr>
          <w:rFonts w:ascii="Palatino Linotype" w:eastAsia="Arial" w:hAnsi="Palatino Linotype" w:cs="Arial"/>
          <w:b/>
          <w:i/>
          <w:spacing w:val="1"/>
          <w:sz w:val="22"/>
          <w:szCs w:val="22"/>
          <w:u w:val="single"/>
          <w:lang w:val="es-MX" w:eastAsia="en-US"/>
        </w:rPr>
        <w:t>i</w:t>
      </w:r>
      <w:r w:rsidRPr="00EE55BF">
        <w:rPr>
          <w:rFonts w:ascii="Palatino Linotype" w:eastAsia="Arial" w:hAnsi="Palatino Linotype" w:cs="Arial"/>
          <w:b/>
          <w:i/>
          <w:sz w:val="22"/>
          <w:szCs w:val="22"/>
          <w:u w:val="single"/>
          <w:lang w:val="es-MX" w:eastAsia="en-US"/>
        </w:rPr>
        <w:t>c</w:t>
      </w:r>
      <w:r w:rsidRPr="00EE55BF">
        <w:rPr>
          <w:rFonts w:ascii="Palatino Linotype" w:eastAsia="Arial" w:hAnsi="Palatino Linotype" w:cs="Arial"/>
          <w:b/>
          <w:i/>
          <w:spacing w:val="-1"/>
          <w:sz w:val="22"/>
          <w:szCs w:val="22"/>
          <w:u w:val="single"/>
          <w:lang w:val="es-MX" w:eastAsia="en-US"/>
        </w:rPr>
        <w:t>o</w:t>
      </w:r>
      <w:r w:rsidRPr="00EE55BF">
        <w:rPr>
          <w:rFonts w:ascii="Palatino Linotype" w:eastAsia="Arial" w:hAnsi="Palatino Linotype" w:cs="Arial"/>
          <w:b/>
          <w:i/>
          <w:sz w:val="22"/>
          <w:szCs w:val="22"/>
          <w:u w:val="single"/>
          <w:lang w:val="es-MX" w:eastAsia="en-US"/>
        </w:rPr>
        <w:t>s</w:t>
      </w:r>
      <w:r w:rsidRPr="00EE55BF">
        <w:rPr>
          <w:rFonts w:ascii="Palatino Linotype" w:eastAsia="Arial" w:hAnsi="Palatino Linotype" w:cs="Arial"/>
          <w:b/>
          <w:i/>
          <w:spacing w:val="3"/>
          <w:sz w:val="22"/>
          <w:szCs w:val="22"/>
          <w:u w:val="single"/>
          <w:lang w:val="es-MX" w:eastAsia="en-US"/>
        </w:rPr>
        <w:t xml:space="preserve"> </w:t>
      </w:r>
      <w:r w:rsidRPr="00EE55BF">
        <w:rPr>
          <w:rFonts w:ascii="Palatino Linotype" w:eastAsia="Arial" w:hAnsi="Palatino Linotype" w:cs="Arial"/>
          <w:b/>
          <w:i/>
          <w:sz w:val="22"/>
          <w:szCs w:val="22"/>
          <w:u w:val="single"/>
          <w:lang w:val="es-MX" w:eastAsia="en-US"/>
        </w:rPr>
        <w:t>d</w:t>
      </w:r>
      <w:r w:rsidRPr="00EE55BF">
        <w:rPr>
          <w:rFonts w:ascii="Palatino Linotype" w:eastAsia="Arial" w:hAnsi="Palatino Linotype" w:cs="Arial"/>
          <w:b/>
          <w:i/>
          <w:spacing w:val="-1"/>
          <w:sz w:val="22"/>
          <w:szCs w:val="22"/>
          <w:u w:val="single"/>
          <w:lang w:val="es-MX" w:eastAsia="en-US"/>
        </w:rPr>
        <w:t>e</w:t>
      </w:r>
      <w:r w:rsidRPr="00EE55BF">
        <w:rPr>
          <w:rFonts w:ascii="Palatino Linotype" w:eastAsia="Arial" w:hAnsi="Palatino Linotype" w:cs="Arial"/>
          <w:b/>
          <w:i/>
          <w:sz w:val="22"/>
          <w:szCs w:val="22"/>
          <w:u w:val="single"/>
          <w:lang w:val="es-MX" w:eastAsia="en-US"/>
        </w:rPr>
        <w:t>dica</w:t>
      </w:r>
      <w:r w:rsidRPr="00EE55BF">
        <w:rPr>
          <w:rFonts w:ascii="Palatino Linotype" w:eastAsia="Arial" w:hAnsi="Palatino Linotype" w:cs="Arial"/>
          <w:b/>
          <w:i/>
          <w:spacing w:val="-1"/>
          <w:sz w:val="22"/>
          <w:szCs w:val="22"/>
          <w:u w:val="single"/>
          <w:lang w:val="es-MX" w:eastAsia="en-US"/>
        </w:rPr>
        <w:t>d</w:t>
      </w:r>
      <w:r w:rsidRPr="00EE55BF">
        <w:rPr>
          <w:rFonts w:ascii="Palatino Linotype" w:eastAsia="Arial" w:hAnsi="Palatino Linotype" w:cs="Arial"/>
          <w:b/>
          <w:i/>
          <w:sz w:val="22"/>
          <w:szCs w:val="22"/>
          <w:u w:val="single"/>
          <w:lang w:val="es-MX" w:eastAsia="en-US"/>
        </w:rPr>
        <w:t>os a</w:t>
      </w:r>
      <w:r w:rsidRPr="00EE55BF">
        <w:rPr>
          <w:rFonts w:ascii="Palatino Linotype" w:eastAsia="Arial" w:hAnsi="Palatino Linotype" w:cs="Arial"/>
          <w:b/>
          <w:i/>
          <w:spacing w:val="5"/>
          <w:sz w:val="22"/>
          <w:szCs w:val="22"/>
          <w:u w:val="single"/>
          <w:lang w:val="es-MX" w:eastAsia="en-US"/>
        </w:rPr>
        <w:t xml:space="preserve"> </w:t>
      </w:r>
      <w:r w:rsidRPr="00EE55BF">
        <w:rPr>
          <w:rFonts w:ascii="Palatino Linotype" w:eastAsia="Arial" w:hAnsi="Palatino Linotype" w:cs="Arial"/>
          <w:b/>
          <w:i/>
          <w:sz w:val="22"/>
          <w:szCs w:val="22"/>
          <w:u w:val="single"/>
          <w:lang w:val="es-MX" w:eastAsia="en-US"/>
        </w:rPr>
        <w:t>a</w:t>
      </w:r>
      <w:r w:rsidRPr="00EE55BF">
        <w:rPr>
          <w:rFonts w:ascii="Palatino Linotype" w:eastAsia="Arial" w:hAnsi="Palatino Linotype" w:cs="Arial"/>
          <w:b/>
          <w:i/>
          <w:spacing w:val="-1"/>
          <w:sz w:val="22"/>
          <w:szCs w:val="22"/>
          <w:u w:val="single"/>
          <w:lang w:val="es-MX" w:eastAsia="en-US"/>
        </w:rPr>
        <w:t>c</w:t>
      </w:r>
      <w:r w:rsidRPr="00EE55BF">
        <w:rPr>
          <w:rFonts w:ascii="Palatino Linotype" w:eastAsia="Arial" w:hAnsi="Palatino Linotype" w:cs="Arial"/>
          <w:b/>
          <w:i/>
          <w:spacing w:val="-2"/>
          <w:sz w:val="22"/>
          <w:szCs w:val="22"/>
          <w:u w:val="single"/>
          <w:lang w:val="es-MX" w:eastAsia="en-US"/>
        </w:rPr>
        <w:t>t</w:t>
      </w:r>
      <w:r w:rsidRPr="00EE55BF">
        <w:rPr>
          <w:rFonts w:ascii="Palatino Linotype" w:eastAsia="Arial" w:hAnsi="Palatino Linotype" w:cs="Arial"/>
          <w:b/>
          <w:i/>
          <w:spacing w:val="1"/>
          <w:sz w:val="22"/>
          <w:szCs w:val="22"/>
          <w:u w:val="single"/>
          <w:lang w:val="es-MX" w:eastAsia="en-US"/>
        </w:rPr>
        <w:t>i</w:t>
      </w:r>
      <w:r w:rsidRPr="00EE55BF">
        <w:rPr>
          <w:rFonts w:ascii="Palatino Linotype" w:eastAsia="Arial" w:hAnsi="Palatino Linotype" w:cs="Arial"/>
          <w:b/>
          <w:i/>
          <w:spacing w:val="-3"/>
          <w:sz w:val="22"/>
          <w:szCs w:val="22"/>
          <w:u w:val="single"/>
          <w:lang w:val="es-MX" w:eastAsia="en-US"/>
        </w:rPr>
        <w:t>v</w:t>
      </w:r>
      <w:r w:rsidRPr="00EE55BF">
        <w:rPr>
          <w:rFonts w:ascii="Palatino Linotype" w:eastAsia="Arial" w:hAnsi="Palatino Linotype" w:cs="Arial"/>
          <w:b/>
          <w:i/>
          <w:spacing w:val="1"/>
          <w:sz w:val="22"/>
          <w:szCs w:val="22"/>
          <w:u w:val="single"/>
          <w:lang w:val="es-MX" w:eastAsia="en-US"/>
        </w:rPr>
        <w:t>i</w:t>
      </w:r>
      <w:r w:rsidRPr="00EE55BF">
        <w:rPr>
          <w:rFonts w:ascii="Palatino Linotype" w:eastAsia="Arial" w:hAnsi="Palatino Linotype" w:cs="Arial"/>
          <w:b/>
          <w:i/>
          <w:sz w:val="22"/>
          <w:szCs w:val="22"/>
          <w:u w:val="single"/>
          <w:lang w:val="es-MX" w:eastAsia="en-US"/>
        </w:rPr>
        <w:t>d</w:t>
      </w:r>
      <w:r w:rsidRPr="00EE55BF">
        <w:rPr>
          <w:rFonts w:ascii="Palatino Linotype" w:eastAsia="Arial" w:hAnsi="Palatino Linotype" w:cs="Arial"/>
          <w:b/>
          <w:i/>
          <w:spacing w:val="-1"/>
          <w:sz w:val="22"/>
          <w:szCs w:val="22"/>
          <w:u w:val="single"/>
          <w:lang w:val="es-MX" w:eastAsia="en-US"/>
        </w:rPr>
        <w:t>a</w:t>
      </w:r>
      <w:r w:rsidRPr="00EE55BF">
        <w:rPr>
          <w:rFonts w:ascii="Palatino Linotype" w:eastAsia="Arial" w:hAnsi="Palatino Linotype" w:cs="Arial"/>
          <w:b/>
          <w:i/>
          <w:sz w:val="22"/>
          <w:szCs w:val="22"/>
          <w:u w:val="single"/>
          <w:lang w:val="es-MX" w:eastAsia="en-US"/>
        </w:rPr>
        <w:t>d</w:t>
      </w:r>
      <w:r w:rsidRPr="00EE55BF">
        <w:rPr>
          <w:rFonts w:ascii="Palatino Linotype" w:eastAsia="Arial" w:hAnsi="Palatino Linotype" w:cs="Arial"/>
          <w:b/>
          <w:i/>
          <w:spacing w:val="-1"/>
          <w:sz w:val="22"/>
          <w:szCs w:val="22"/>
          <w:u w:val="single"/>
          <w:lang w:val="es-MX" w:eastAsia="en-US"/>
        </w:rPr>
        <w:t>e</w:t>
      </w:r>
      <w:r w:rsidRPr="00EE55BF">
        <w:rPr>
          <w:rFonts w:ascii="Palatino Linotype" w:eastAsia="Arial" w:hAnsi="Palatino Linotype" w:cs="Arial"/>
          <w:b/>
          <w:i/>
          <w:sz w:val="22"/>
          <w:szCs w:val="22"/>
          <w:u w:val="single"/>
          <w:lang w:val="es-MX" w:eastAsia="en-US"/>
        </w:rPr>
        <w:t>s</w:t>
      </w:r>
      <w:r w:rsidRPr="00EE55BF">
        <w:rPr>
          <w:rFonts w:ascii="Palatino Linotype" w:eastAsia="Arial" w:hAnsi="Palatino Linotype" w:cs="Arial"/>
          <w:b/>
          <w:i/>
          <w:spacing w:val="5"/>
          <w:sz w:val="22"/>
          <w:szCs w:val="22"/>
          <w:u w:val="single"/>
          <w:lang w:val="es-MX" w:eastAsia="en-US"/>
        </w:rPr>
        <w:t xml:space="preserve"> </w:t>
      </w:r>
      <w:r w:rsidRPr="00EE55BF">
        <w:rPr>
          <w:rFonts w:ascii="Palatino Linotype" w:eastAsia="Arial" w:hAnsi="Palatino Linotype" w:cs="Arial"/>
          <w:b/>
          <w:i/>
          <w:sz w:val="22"/>
          <w:szCs w:val="22"/>
          <w:u w:val="single"/>
          <w:lang w:val="es-MX" w:eastAsia="en-US"/>
        </w:rPr>
        <w:t>en ma</w:t>
      </w:r>
      <w:r w:rsidRPr="00EE55BF">
        <w:rPr>
          <w:rFonts w:ascii="Palatino Linotype" w:eastAsia="Arial" w:hAnsi="Palatino Linotype" w:cs="Arial"/>
          <w:b/>
          <w:i/>
          <w:spacing w:val="1"/>
          <w:sz w:val="22"/>
          <w:szCs w:val="22"/>
          <w:u w:val="single"/>
          <w:lang w:val="es-MX" w:eastAsia="en-US"/>
        </w:rPr>
        <w:t>t</w:t>
      </w:r>
      <w:r w:rsidRPr="00EE55BF">
        <w:rPr>
          <w:rFonts w:ascii="Palatino Linotype" w:eastAsia="Arial" w:hAnsi="Palatino Linotype" w:cs="Arial"/>
          <w:b/>
          <w:i/>
          <w:spacing w:val="-3"/>
          <w:sz w:val="22"/>
          <w:szCs w:val="22"/>
          <w:u w:val="single"/>
          <w:lang w:val="es-MX" w:eastAsia="en-US"/>
        </w:rPr>
        <w:t>e</w:t>
      </w:r>
      <w:r w:rsidRPr="00EE55BF">
        <w:rPr>
          <w:rFonts w:ascii="Palatino Linotype" w:eastAsia="Arial" w:hAnsi="Palatino Linotype" w:cs="Arial"/>
          <w:b/>
          <w:i/>
          <w:spacing w:val="-2"/>
          <w:sz w:val="22"/>
          <w:szCs w:val="22"/>
          <w:u w:val="single"/>
          <w:lang w:val="es-MX" w:eastAsia="en-US"/>
        </w:rPr>
        <w:t>r</w:t>
      </w:r>
      <w:r w:rsidRPr="00EE55BF">
        <w:rPr>
          <w:rFonts w:ascii="Palatino Linotype" w:eastAsia="Arial" w:hAnsi="Palatino Linotype" w:cs="Arial"/>
          <w:b/>
          <w:i/>
          <w:spacing w:val="1"/>
          <w:sz w:val="22"/>
          <w:szCs w:val="22"/>
          <w:u w:val="single"/>
          <w:lang w:val="es-MX" w:eastAsia="en-US"/>
        </w:rPr>
        <w:t>i</w:t>
      </w:r>
      <w:r w:rsidRPr="00EE55BF">
        <w:rPr>
          <w:rFonts w:ascii="Palatino Linotype" w:eastAsia="Arial" w:hAnsi="Palatino Linotype" w:cs="Arial"/>
          <w:b/>
          <w:i/>
          <w:sz w:val="22"/>
          <w:szCs w:val="22"/>
          <w:u w:val="single"/>
          <w:lang w:val="es-MX" w:eastAsia="en-US"/>
        </w:rPr>
        <w:t>a</w:t>
      </w:r>
      <w:r w:rsidRPr="00EE55BF">
        <w:rPr>
          <w:rFonts w:ascii="Palatino Linotype" w:eastAsia="Arial" w:hAnsi="Palatino Linotype" w:cs="Arial"/>
          <w:b/>
          <w:i/>
          <w:spacing w:val="5"/>
          <w:sz w:val="22"/>
          <w:szCs w:val="22"/>
          <w:u w:val="single"/>
          <w:lang w:val="es-MX" w:eastAsia="en-US"/>
        </w:rPr>
        <w:t xml:space="preserve"> </w:t>
      </w:r>
      <w:r w:rsidRPr="00EE55BF">
        <w:rPr>
          <w:rFonts w:ascii="Palatino Linotype" w:eastAsia="Arial" w:hAnsi="Palatino Linotype" w:cs="Arial"/>
          <w:b/>
          <w:i/>
          <w:sz w:val="22"/>
          <w:szCs w:val="22"/>
          <w:u w:val="single"/>
          <w:lang w:val="es-MX" w:eastAsia="en-US"/>
        </w:rPr>
        <w:t>de</w:t>
      </w:r>
      <w:r w:rsidRPr="00EE55BF">
        <w:rPr>
          <w:rFonts w:ascii="Palatino Linotype" w:eastAsia="Arial" w:hAnsi="Palatino Linotype" w:cs="Arial"/>
          <w:b/>
          <w:i/>
          <w:spacing w:val="2"/>
          <w:sz w:val="22"/>
          <w:szCs w:val="22"/>
          <w:u w:val="single"/>
          <w:lang w:val="es-MX" w:eastAsia="en-US"/>
        </w:rPr>
        <w:t xml:space="preserve"> </w:t>
      </w:r>
      <w:r w:rsidRPr="00EE55BF">
        <w:rPr>
          <w:rFonts w:ascii="Palatino Linotype" w:eastAsia="Arial" w:hAnsi="Palatino Linotype" w:cs="Arial"/>
          <w:b/>
          <w:i/>
          <w:sz w:val="22"/>
          <w:szCs w:val="22"/>
          <w:u w:val="single"/>
          <w:lang w:val="es-MX" w:eastAsia="en-US"/>
        </w:rPr>
        <w:t>s</w:t>
      </w:r>
      <w:r w:rsidRPr="00EE55BF">
        <w:rPr>
          <w:rFonts w:ascii="Palatino Linotype" w:eastAsia="Arial" w:hAnsi="Palatino Linotype" w:cs="Arial"/>
          <w:b/>
          <w:i/>
          <w:spacing w:val="-1"/>
          <w:sz w:val="22"/>
          <w:szCs w:val="22"/>
          <w:u w:val="single"/>
          <w:lang w:val="es-MX" w:eastAsia="en-US"/>
        </w:rPr>
        <w:t>e</w:t>
      </w:r>
      <w:r w:rsidRPr="00EE55BF">
        <w:rPr>
          <w:rFonts w:ascii="Palatino Linotype" w:eastAsia="Arial" w:hAnsi="Palatino Linotype" w:cs="Arial"/>
          <w:b/>
          <w:i/>
          <w:sz w:val="22"/>
          <w:szCs w:val="22"/>
          <w:u w:val="single"/>
          <w:lang w:val="es-MX" w:eastAsia="en-US"/>
        </w:rPr>
        <w:t>g</w:t>
      </w:r>
      <w:r w:rsidRPr="00EE55BF">
        <w:rPr>
          <w:rFonts w:ascii="Palatino Linotype" w:eastAsia="Arial" w:hAnsi="Palatino Linotype" w:cs="Arial"/>
          <w:b/>
          <w:i/>
          <w:spacing w:val="-3"/>
          <w:sz w:val="22"/>
          <w:szCs w:val="22"/>
          <w:u w:val="single"/>
          <w:lang w:val="es-MX" w:eastAsia="en-US"/>
        </w:rPr>
        <w:t>u</w:t>
      </w:r>
      <w:r w:rsidRPr="00EE55BF">
        <w:rPr>
          <w:rFonts w:ascii="Palatino Linotype" w:eastAsia="Arial" w:hAnsi="Palatino Linotype" w:cs="Arial"/>
          <w:b/>
          <w:i/>
          <w:sz w:val="22"/>
          <w:szCs w:val="22"/>
          <w:u w:val="single"/>
          <w:lang w:val="es-MX" w:eastAsia="en-US"/>
        </w:rPr>
        <w:t>r</w:t>
      </w:r>
      <w:r w:rsidRPr="00EE55BF">
        <w:rPr>
          <w:rFonts w:ascii="Palatino Linotype" w:eastAsia="Arial" w:hAnsi="Palatino Linotype" w:cs="Arial"/>
          <w:b/>
          <w:i/>
          <w:spacing w:val="1"/>
          <w:sz w:val="22"/>
          <w:szCs w:val="22"/>
          <w:u w:val="single"/>
          <w:lang w:val="es-MX" w:eastAsia="en-US"/>
        </w:rPr>
        <w:t>i</w:t>
      </w:r>
      <w:r w:rsidRPr="00EE55BF">
        <w:rPr>
          <w:rFonts w:ascii="Palatino Linotype" w:eastAsia="Arial" w:hAnsi="Palatino Linotype" w:cs="Arial"/>
          <w:b/>
          <w:i/>
          <w:sz w:val="22"/>
          <w:szCs w:val="22"/>
          <w:u w:val="single"/>
          <w:lang w:val="es-MX" w:eastAsia="en-US"/>
        </w:rPr>
        <w:t>d</w:t>
      </w:r>
      <w:r w:rsidRPr="00EE55BF">
        <w:rPr>
          <w:rFonts w:ascii="Palatino Linotype" w:eastAsia="Arial" w:hAnsi="Palatino Linotype" w:cs="Arial"/>
          <w:b/>
          <w:i/>
          <w:spacing w:val="-1"/>
          <w:sz w:val="22"/>
          <w:szCs w:val="22"/>
          <w:u w:val="single"/>
          <w:lang w:val="es-MX" w:eastAsia="en-US"/>
        </w:rPr>
        <w:t>a</w:t>
      </w:r>
      <w:r w:rsidRPr="00EE55BF">
        <w:rPr>
          <w:rFonts w:ascii="Palatino Linotype" w:eastAsia="Arial" w:hAnsi="Palatino Linotype" w:cs="Arial"/>
          <w:b/>
          <w:i/>
          <w:spacing w:val="-3"/>
          <w:sz w:val="22"/>
          <w:szCs w:val="22"/>
          <w:u w:val="single"/>
          <w:lang w:val="es-MX" w:eastAsia="en-US"/>
        </w:rPr>
        <w:t>d</w:t>
      </w:r>
      <w:r w:rsidRPr="00EE55BF">
        <w:rPr>
          <w:rFonts w:ascii="Palatino Linotype" w:eastAsia="Arial" w:hAnsi="Palatino Linotype" w:cs="Arial"/>
          <w:b/>
          <w:i/>
          <w:sz w:val="22"/>
          <w:szCs w:val="22"/>
          <w:u w:val="single"/>
          <w:lang w:val="es-MX" w:eastAsia="en-US"/>
        </w:rPr>
        <w:t>, p</w:t>
      </w:r>
      <w:r w:rsidRPr="00EE55BF">
        <w:rPr>
          <w:rFonts w:ascii="Palatino Linotype" w:eastAsia="Arial" w:hAnsi="Palatino Linotype" w:cs="Arial"/>
          <w:b/>
          <w:i/>
          <w:spacing w:val="-1"/>
          <w:sz w:val="22"/>
          <w:szCs w:val="22"/>
          <w:u w:val="single"/>
          <w:lang w:val="es-MX" w:eastAsia="en-US"/>
        </w:rPr>
        <w:t>o</w:t>
      </w:r>
      <w:r w:rsidRPr="00EE55BF">
        <w:rPr>
          <w:rFonts w:ascii="Palatino Linotype" w:eastAsia="Arial" w:hAnsi="Palatino Linotype" w:cs="Arial"/>
          <w:b/>
          <w:i/>
          <w:sz w:val="22"/>
          <w:szCs w:val="22"/>
          <w:u w:val="single"/>
          <w:lang w:val="es-MX" w:eastAsia="en-US"/>
        </w:rPr>
        <w:t>r</w:t>
      </w:r>
      <w:r w:rsidRPr="00EE55BF">
        <w:rPr>
          <w:rFonts w:ascii="Palatino Linotype" w:eastAsia="Arial" w:hAnsi="Palatino Linotype" w:cs="Arial"/>
          <w:b/>
          <w:i/>
          <w:spacing w:val="11"/>
          <w:sz w:val="22"/>
          <w:szCs w:val="22"/>
          <w:u w:val="single"/>
          <w:lang w:val="es-MX" w:eastAsia="en-US"/>
        </w:rPr>
        <w:t xml:space="preserve"> </w:t>
      </w:r>
      <w:r w:rsidRPr="00EE55BF">
        <w:rPr>
          <w:rFonts w:ascii="Palatino Linotype" w:eastAsia="Arial" w:hAnsi="Palatino Linotype" w:cs="Arial"/>
          <w:b/>
          <w:i/>
          <w:sz w:val="22"/>
          <w:szCs w:val="22"/>
          <w:u w:val="single"/>
          <w:lang w:val="es-MX" w:eastAsia="en-US"/>
        </w:rPr>
        <w:t>e</w:t>
      </w:r>
      <w:r w:rsidRPr="00EE55BF">
        <w:rPr>
          <w:rFonts w:ascii="Palatino Linotype" w:eastAsia="Arial" w:hAnsi="Palatino Linotype" w:cs="Arial"/>
          <w:b/>
          <w:i/>
          <w:spacing w:val="-1"/>
          <w:sz w:val="22"/>
          <w:szCs w:val="22"/>
          <w:u w:val="single"/>
          <w:lang w:val="es-MX" w:eastAsia="en-US"/>
        </w:rPr>
        <w:t>x</w:t>
      </w:r>
      <w:r w:rsidRPr="00EE55BF">
        <w:rPr>
          <w:rFonts w:ascii="Palatino Linotype" w:eastAsia="Arial" w:hAnsi="Palatino Linotype" w:cs="Arial"/>
          <w:b/>
          <w:i/>
          <w:sz w:val="22"/>
          <w:szCs w:val="22"/>
          <w:u w:val="single"/>
          <w:lang w:val="es-MX" w:eastAsia="en-US"/>
        </w:rPr>
        <w:t>c</w:t>
      </w:r>
      <w:r w:rsidRPr="00EE55BF">
        <w:rPr>
          <w:rFonts w:ascii="Palatino Linotype" w:eastAsia="Arial" w:hAnsi="Palatino Linotype" w:cs="Arial"/>
          <w:b/>
          <w:i/>
          <w:spacing w:val="-1"/>
          <w:sz w:val="22"/>
          <w:szCs w:val="22"/>
          <w:u w:val="single"/>
          <w:lang w:val="es-MX" w:eastAsia="en-US"/>
        </w:rPr>
        <w:t>e</w:t>
      </w:r>
      <w:r w:rsidRPr="00EE55BF">
        <w:rPr>
          <w:rFonts w:ascii="Palatino Linotype" w:eastAsia="Arial" w:hAnsi="Palatino Linotype" w:cs="Arial"/>
          <w:b/>
          <w:i/>
          <w:sz w:val="22"/>
          <w:szCs w:val="22"/>
          <w:u w:val="single"/>
          <w:lang w:val="es-MX" w:eastAsia="en-US"/>
        </w:rPr>
        <w:t>p</w:t>
      </w:r>
      <w:r w:rsidRPr="00EE55BF">
        <w:rPr>
          <w:rFonts w:ascii="Palatino Linotype" w:eastAsia="Arial" w:hAnsi="Palatino Linotype" w:cs="Arial"/>
          <w:b/>
          <w:i/>
          <w:spacing w:val="-1"/>
          <w:sz w:val="22"/>
          <w:szCs w:val="22"/>
          <w:u w:val="single"/>
          <w:lang w:val="es-MX" w:eastAsia="en-US"/>
        </w:rPr>
        <w:t>c</w:t>
      </w:r>
      <w:r w:rsidRPr="00EE55BF">
        <w:rPr>
          <w:rFonts w:ascii="Palatino Linotype" w:eastAsia="Arial" w:hAnsi="Palatino Linotype" w:cs="Arial"/>
          <w:b/>
          <w:i/>
          <w:spacing w:val="1"/>
          <w:sz w:val="22"/>
          <w:szCs w:val="22"/>
          <w:u w:val="single"/>
          <w:lang w:val="es-MX" w:eastAsia="en-US"/>
        </w:rPr>
        <w:t>i</w:t>
      </w:r>
      <w:r w:rsidRPr="00EE55BF">
        <w:rPr>
          <w:rFonts w:ascii="Palatino Linotype" w:eastAsia="Arial" w:hAnsi="Palatino Linotype" w:cs="Arial"/>
          <w:b/>
          <w:i/>
          <w:sz w:val="22"/>
          <w:szCs w:val="22"/>
          <w:u w:val="single"/>
          <w:lang w:val="es-MX" w:eastAsia="en-US"/>
        </w:rPr>
        <w:t>ón</w:t>
      </w:r>
      <w:r w:rsidRPr="00EE55BF">
        <w:rPr>
          <w:rFonts w:ascii="Palatino Linotype" w:eastAsia="Arial" w:hAnsi="Palatino Linotype" w:cs="Arial"/>
          <w:b/>
          <w:i/>
          <w:spacing w:val="10"/>
          <w:sz w:val="22"/>
          <w:szCs w:val="22"/>
          <w:u w:val="single"/>
          <w:lang w:val="es-MX" w:eastAsia="en-US"/>
        </w:rPr>
        <w:t xml:space="preserve"> </w:t>
      </w:r>
      <w:r w:rsidRPr="00EE55BF">
        <w:rPr>
          <w:rFonts w:ascii="Palatino Linotype" w:eastAsia="Arial" w:hAnsi="Palatino Linotype" w:cs="Arial"/>
          <w:b/>
          <w:i/>
          <w:sz w:val="22"/>
          <w:szCs w:val="22"/>
          <w:u w:val="single"/>
          <w:lang w:val="es-MX" w:eastAsia="en-US"/>
        </w:rPr>
        <w:t>p</w:t>
      </w:r>
      <w:r w:rsidRPr="00EE55BF">
        <w:rPr>
          <w:rFonts w:ascii="Palatino Linotype" w:eastAsia="Arial" w:hAnsi="Palatino Linotype" w:cs="Arial"/>
          <w:b/>
          <w:i/>
          <w:spacing w:val="-1"/>
          <w:sz w:val="22"/>
          <w:szCs w:val="22"/>
          <w:u w:val="single"/>
          <w:lang w:val="es-MX" w:eastAsia="en-US"/>
        </w:rPr>
        <w:t>u</w:t>
      </w:r>
      <w:r w:rsidRPr="00EE55BF">
        <w:rPr>
          <w:rFonts w:ascii="Palatino Linotype" w:eastAsia="Arial" w:hAnsi="Palatino Linotype" w:cs="Arial"/>
          <w:b/>
          <w:i/>
          <w:sz w:val="22"/>
          <w:szCs w:val="22"/>
          <w:u w:val="single"/>
          <w:lang w:val="es-MX" w:eastAsia="en-US"/>
        </w:rPr>
        <w:t>e</w:t>
      </w:r>
      <w:r w:rsidRPr="00EE55BF">
        <w:rPr>
          <w:rFonts w:ascii="Palatino Linotype" w:eastAsia="Arial" w:hAnsi="Palatino Linotype" w:cs="Arial"/>
          <w:b/>
          <w:i/>
          <w:spacing w:val="-1"/>
          <w:sz w:val="22"/>
          <w:szCs w:val="22"/>
          <w:u w:val="single"/>
          <w:lang w:val="es-MX" w:eastAsia="en-US"/>
        </w:rPr>
        <w:t>d</w:t>
      </w:r>
      <w:r w:rsidRPr="00EE55BF">
        <w:rPr>
          <w:rFonts w:ascii="Palatino Linotype" w:eastAsia="Arial" w:hAnsi="Palatino Linotype" w:cs="Arial"/>
          <w:b/>
          <w:i/>
          <w:sz w:val="22"/>
          <w:szCs w:val="22"/>
          <w:u w:val="single"/>
          <w:lang w:val="es-MX" w:eastAsia="en-US"/>
        </w:rPr>
        <w:t>en</w:t>
      </w:r>
      <w:r w:rsidRPr="00EE55BF">
        <w:rPr>
          <w:rFonts w:ascii="Palatino Linotype" w:eastAsia="Arial" w:hAnsi="Palatino Linotype" w:cs="Arial"/>
          <w:b/>
          <w:i/>
          <w:spacing w:val="7"/>
          <w:sz w:val="22"/>
          <w:szCs w:val="22"/>
          <w:u w:val="single"/>
          <w:lang w:val="es-MX" w:eastAsia="en-US"/>
        </w:rPr>
        <w:t xml:space="preserve"> </w:t>
      </w:r>
      <w:r w:rsidRPr="00EE55BF">
        <w:rPr>
          <w:rFonts w:ascii="Palatino Linotype" w:eastAsia="Arial" w:hAnsi="Palatino Linotype" w:cs="Arial"/>
          <w:b/>
          <w:i/>
          <w:sz w:val="22"/>
          <w:szCs w:val="22"/>
          <w:u w:val="single"/>
          <w:lang w:val="es-MX" w:eastAsia="en-US"/>
        </w:rPr>
        <w:t>c</w:t>
      </w:r>
      <w:r w:rsidRPr="00EE55BF">
        <w:rPr>
          <w:rFonts w:ascii="Palatino Linotype" w:eastAsia="Arial" w:hAnsi="Palatino Linotype" w:cs="Arial"/>
          <w:b/>
          <w:i/>
          <w:spacing w:val="-1"/>
          <w:sz w:val="22"/>
          <w:szCs w:val="22"/>
          <w:u w:val="single"/>
          <w:lang w:val="es-MX" w:eastAsia="en-US"/>
        </w:rPr>
        <w:t>o</w:t>
      </w:r>
      <w:r w:rsidRPr="00EE55BF">
        <w:rPr>
          <w:rFonts w:ascii="Palatino Linotype" w:eastAsia="Arial" w:hAnsi="Palatino Linotype" w:cs="Arial"/>
          <w:b/>
          <w:i/>
          <w:sz w:val="22"/>
          <w:szCs w:val="22"/>
          <w:u w:val="single"/>
          <w:lang w:val="es-MX" w:eastAsia="en-US"/>
        </w:rPr>
        <w:t>n</w:t>
      </w:r>
      <w:r w:rsidRPr="00EE55BF">
        <w:rPr>
          <w:rFonts w:ascii="Palatino Linotype" w:eastAsia="Arial" w:hAnsi="Palatino Linotype" w:cs="Arial"/>
          <w:b/>
          <w:i/>
          <w:spacing w:val="-1"/>
          <w:sz w:val="22"/>
          <w:szCs w:val="22"/>
          <w:u w:val="single"/>
          <w:lang w:val="es-MX" w:eastAsia="en-US"/>
        </w:rPr>
        <w:t>s</w:t>
      </w:r>
      <w:r w:rsidRPr="00EE55BF">
        <w:rPr>
          <w:rFonts w:ascii="Palatino Linotype" w:eastAsia="Arial" w:hAnsi="Palatino Linotype" w:cs="Arial"/>
          <w:b/>
          <w:i/>
          <w:spacing w:val="1"/>
          <w:sz w:val="22"/>
          <w:szCs w:val="22"/>
          <w:u w:val="single"/>
          <w:lang w:val="es-MX" w:eastAsia="en-US"/>
        </w:rPr>
        <w:t>i</w:t>
      </w:r>
      <w:r w:rsidRPr="00EE55BF">
        <w:rPr>
          <w:rFonts w:ascii="Palatino Linotype" w:eastAsia="Arial" w:hAnsi="Palatino Linotype" w:cs="Arial"/>
          <w:b/>
          <w:i/>
          <w:sz w:val="22"/>
          <w:szCs w:val="22"/>
          <w:u w:val="single"/>
          <w:lang w:val="es-MX" w:eastAsia="en-US"/>
        </w:rPr>
        <w:t>d</w:t>
      </w:r>
      <w:r w:rsidRPr="00EE55BF">
        <w:rPr>
          <w:rFonts w:ascii="Palatino Linotype" w:eastAsia="Arial" w:hAnsi="Palatino Linotype" w:cs="Arial"/>
          <w:b/>
          <w:i/>
          <w:spacing w:val="-1"/>
          <w:sz w:val="22"/>
          <w:szCs w:val="22"/>
          <w:u w:val="single"/>
          <w:lang w:val="es-MX" w:eastAsia="en-US"/>
        </w:rPr>
        <w:t>e</w:t>
      </w:r>
      <w:r w:rsidRPr="00EE55BF">
        <w:rPr>
          <w:rFonts w:ascii="Palatino Linotype" w:eastAsia="Arial" w:hAnsi="Palatino Linotype" w:cs="Arial"/>
          <w:b/>
          <w:i/>
          <w:sz w:val="22"/>
          <w:szCs w:val="22"/>
          <w:u w:val="single"/>
          <w:lang w:val="es-MX" w:eastAsia="en-US"/>
        </w:rPr>
        <w:t>rarse</w:t>
      </w:r>
      <w:r w:rsidRPr="00EE55BF">
        <w:rPr>
          <w:rFonts w:ascii="Palatino Linotype" w:eastAsia="Arial" w:hAnsi="Palatino Linotype" w:cs="Arial"/>
          <w:b/>
          <w:i/>
          <w:spacing w:val="8"/>
          <w:sz w:val="22"/>
          <w:szCs w:val="22"/>
          <w:u w:val="single"/>
          <w:lang w:val="es-MX" w:eastAsia="en-US"/>
        </w:rPr>
        <w:t xml:space="preserve"> </w:t>
      </w:r>
      <w:r w:rsidRPr="00EE55BF">
        <w:rPr>
          <w:rFonts w:ascii="Palatino Linotype" w:eastAsia="Arial" w:hAnsi="Palatino Linotype" w:cs="Arial"/>
          <w:b/>
          <w:i/>
          <w:spacing w:val="1"/>
          <w:sz w:val="22"/>
          <w:szCs w:val="22"/>
          <w:u w:val="single"/>
          <w:lang w:val="es-MX" w:eastAsia="en-US"/>
        </w:rPr>
        <w:t>i</w:t>
      </w:r>
      <w:r w:rsidRPr="00EE55BF">
        <w:rPr>
          <w:rFonts w:ascii="Palatino Linotype" w:eastAsia="Arial" w:hAnsi="Palatino Linotype" w:cs="Arial"/>
          <w:b/>
          <w:i/>
          <w:spacing w:val="-3"/>
          <w:sz w:val="22"/>
          <w:szCs w:val="22"/>
          <w:u w:val="single"/>
          <w:lang w:val="es-MX" w:eastAsia="en-US"/>
        </w:rPr>
        <w:t>n</w:t>
      </w:r>
      <w:r w:rsidRPr="00EE55BF">
        <w:rPr>
          <w:rFonts w:ascii="Palatino Linotype" w:eastAsia="Arial" w:hAnsi="Palatino Linotype" w:cs="Arial"/>
          <w:b/>
          <w:i/>
          <w:spacing w:val="1"/>
          <w:sz w:val="22"/>
          <w:szCs w:val="22"/>
          <w:u w:val="single"/>
          <w:lang w:val="es-MX" w:eastAsia="en-US"/>
        </w:rPr>
        <w:t>f</w:t>
      </w:r>
      <w:r w:rsidRPr="00EE55BF">
        <w:rPr>
          <w:rFonts w:ascii="Palatino Linotype" w:eastAsia="Arial" w:hAnsi="Palatino Linotype" w:cs="Arial"/>
          <w:b/>
          <w:i/>
          <w:sz w:val="22"/>
          <w:szCs w:val="22"/>
          <w:u w:val="single"/>
          <w:lang w:val="es-MX" w:eastAsia="en-US"/>
        </w:rPr>
        <w:t>orm</w:t>
      </w:r>
      <w:r w:rsidRPr="00EE55BF">
        <w:rPr>
          <w:rFonts w:ascii="Palatino Linotype" w:eastAsia="Arial" w:hAnsi="Palatino Linotype" w:cs="Arial"/>
          <w:b/>
          <w:i/>
          <w:spacing w:val="-2"/>
          <w:sz w:val="22"/>
          <w:szCs w:val="22"/>
          <w:u w:val="single"/>
          <w:lang w:val="es-MX" w:eastAsia="en-US"/>
        </w:rPr>
        <w:t>a</w:t>
      </w:r>
      <w:r w:rsidRPr="00EE55BF">
        <w:rPr>
          <w:rFonts w:ascii="Palatino Linotype" w:eastAsia="Arial" w:hAnsi="Palatino Linotype" w:cs="Arial"/>
          <w:b/>
          <w:i/>
          <w:sz w:val="22"/>
          <w:szCs w:val="22"/>
          <w:u w:val="single"/>
          <w:lang w:val="es-MX" w:eastAsia="en-US"/>
        </w:rPr>
        <w:t>ción</w:t>
      </w:r>
      <w:r w:rsidRPr="00EE55BF">
        <w:rPr>
          <w:rFonts w:ascii="Palatino Linotype" w:eastAsia="Arial" w:hAnsi="Palatino Linotype" w:cs="Arial"/>
          <w:b/>
          <w:i/>
          <w:spacing w:val="10"/>
          <w:sz w:val="22"/>
          <w:szCs w:val="22"/>
          <w:u w:val="single"/>
          <w:lang w:val="es-MX" w:eastAsia="en-US"/>
        </w:rPr>
        <w:t xml:space="preserve"> </w:t>
      </w:r>
      <w:r w:rsidRPr="00EE55BF">
        <w:rPr>
          <w:rFonts w:ascii="Palatino Linotype" w:eastAsia="Arial" w:hAnsi="Palatino Linotype" w:cs="Arial"/>
          <w:b/>
          <w:i/>
          <w:sz w:val="22"/>
          <w:szCs w:val="22"/>
          <w:u w:val="single"/>
          <w:lang w:val="es-MX" w:eastAsia="en-US"/>
        </w:rPr>
        <w:t>reser</w:t>
      </w:r>
      <w:r w:rsidRPr="00EE55BF">
        <w:rPr>
          <w:rFonts w:ascii="Palatino Linotype" w:eastAsia="Arial" w:hAnsi="Palatino Linotype" w:cs="Arial"/>
          <w:b/>
          <w:i/>
          <w:spacing w:val="-3"/>
          <w:sz w:val="22"/>
          <w:szCs w:val="22"/>
          <w:u w:val="single"/>
          <w:lang w:val="es-MX" w:eastAsia="en-US"/>
        </w:rPr>
        <w:t>v</w:t>
      </w:r>
      <w:r w:rsidRPr="00EE55BF">
        <w:rPr>
          <w:rFonts w:ascii="Palatino Linotype" w:eastAsia="Arial" w:hAnsi="Palatino Linotype" w:cs="Arial"/>
          <w:b/>
          <w:i/>
          <w:sz w:val="22"/>
          <w:szCs w:val="22"/>
          <w:u w:val="single"/>
          <w:lang w:val="es-MX" w:eastAsia="en-US"/>
        </w:rPr>
        <w:t>a</w:t>
      </w:r>
      <w:r w:rsidRPr="00EE55BF">
        <w:rPr>
          <w:rFonts w:ascii="Palatino Linotype" w:eastAsia="Arial" w:hAnsi="Palatino Linotype" w:cs="Arial"/>
          <w:b/>
          <w:i/>
          <w:spacing w:val="-1"/>
          <w:sz w:val="22"/>
          <w:szCs w:val="22"/>
          <w:u w:val="single"/>
          <w:lang w:val="es-MX" w:eastAsia="en-US"/>
        </w:rPr>
        <w:t>d</w:t>
      </w:r>
      <w:r w:rsidRPr="00EE55BF">
        <w:rPr>
          <w:rFonts w:ascii="Palatino Linotype" w:eastAsia="Arial" w:hAnsi="Palatino Linotype" w:cs="Arial"/>
          <w:b/>
          <w:i/>
          <w:sz w:val="22"/>
          <w:szCs w:val="22"/>
          <w:u w:val="single"/>
          <w:lang w:val="es-MX" w:eastAsia="en-US"/>
        </w:rPr>
        <w:t>a.</w:t>
      </w:r>
      <w:r w:rsidRPr="00EE55BF">
        <w:rPr>
          <w:rFonts w:ascii="Palatino Linotype" w:eastAsia="Arial" w:hAnsi="Palatino Linotype" w:cs="Arial"/>
          <w:b/>
          <w:i/>
          <w:spacing w:val="14"/>
          <w:sz w:val="22"/>
          <w:szCs w:val="22"/>
          <w:lang w:val="es-MX" w:eastAsia="en-US"/>
        </w:rPr>
        <w:t xml:space="preserve"> </w:t>
      </w:r>
      <w:r w:rsidRPr="00EE55BF">
        <w:rPr>
          <w:rFonts w:ascii="Palatino Linotype" w:eastAsia="Arial" w:hAnsi="Palatino Linotype" w:cs="Arial"/>
          <w:i/>
          <w:spacing w:val="-1"/>
          <w:sz w:val="22"/>
          <w:szCs w:val="22"/>
          <w:lang w:val="es-MX" w:eastAsia="en-US"/>
        </w:rPr>
        <w:t>D</w:t>
      </w:r>
      <w:r w:rsidRPr="00EE55BF">
        <w:rPr>
          <w:rFonts w:ascii="Palatino Linotype" w:eastAsia="Arial" w:hAnsi="Palatino Linotype" w:cs="Arial"/>
          <w:i/>
          <w:sz w:val="22"/>
          <w:szCs w:val="22"/>
          <w:lang w:val="es-MX" w:eastAsia="en-US"/>
        </w:rPr>
        <w:t>e</w:t>
      </w:r>
      <w:r w:rsidRPr="00EE55BF">
        <w:rPr>
          <w:rFonts w:ascii="Palatino Linotype" w:eastAsia="Arial" w:hAnsi="Palatino Linotype" w:cs="Arial"/>
          <w:i/>
          <w:spacing w:val="1"/>
          <w:sz w:val="22"/>
          <w:szCs w:val="22"/>
          <w:lang w:val="es-MX" w:eastAsia="en-US"/>
        </w:rPr>
        <w:t xml:space="preserve"> </w:t>
      </w:r>
      <w:r w:rsidRPr="00EE55BF">
        <w:rPr>
          <w:rFonts w:ascii="Palatino Linotype" w:eastAsia="Arial" w:hAnsi="Palatino Linotype" w:cs="Arial"/>
          <w:i/>
          <w:sz w:val="22"/>
          <w:szCs w:val="22"/>
          <w:lang w:val="es-MX" w:eastAsia="en-US"/>
        </w:rPr>
        <w:t>c</w:t>
      </w:r>
      <w:r w:rsidRPr="00EE55BF">
        <w:rPr>
          <w:rFonts w:ascii="Palatino Linotype" w:eastAsia="Arial" w:hAnsi="Palatino Linotype" w:cs="Arial"/>
          <w:i/>
          <w:spacing w:val="-3"/>
          <w:sz w:val="22"/>
          <w:szCs w:val="22"/>
          <w:lang w:val="es-MX" w:eastAsia="en-US"/>
        </w:rPr>
        <w:t>on</w:t>
      </w:r>
      <w:r w:rsidRPr="00EE55BF">
        <w:rPr>
          <w:rFonts w:ascii="Palatino Linotype" w:eastAsia="Arial" w:hAnsi="Palatino Linotype" w:cs="Arial"/>
          <w:i/>
          <w:spacing w:val="3"/>
          <w:sz w:val="22"/>
          <w:szCs w:val="22"/>
          <w:lang w:val="es-MX" w:eastAsia="en-US"/>
        </w:rPr>
        <w:t>f</w:t>
      </w:r>
      <w:r w:rsidRPr="00EE55BF">
        <w:rPr>
          <w:rFonts w:ascii="Palatino Linotype" w:eastAsia="Arial" w:hAnsi="Palatino Linotype" w:cs="Arial"/>
          <w:i/>
          <w:sz w:val="22"/>
          <w:szCs w:val="22"/>
          <w:lang w:val="es-MX" w:eastAsia="en-US"/>
        </w:rPr>
        <w:t>o</w:t>
      </w:r>
      <w:r w:rsidRPr="00EE55BF">
        <w:rPr>
          <w:rFonts w:ascii="Palatino Linotype" w:eastAsia="Arial" w:hAnsi="Palatino Linotype" w:cs="Arial"/>
          <w:i/>
          <w:spacing w:val="-2"/>
          <w:sz w:val="22"/>
          <w:szCs w:val="22"/>
          <w:lang w:val="es-MX" w:eastAsia="en-US"/>
        </w:rPr>
        <w:t>r</w:t>
      </w:r>
      <w:r w:rsidRPr="00EE55BF">
        <w:rPr>
          <w:rFonts w:ascii="Palatino Linotype" w:eastAsia="Arial" w:hAnsi="Palatino Linotype" w:cs="Arial"/>
          <w:i/>
          <w:spacing w:val="1"/>
          <w:sz w:val="22"/>
          <w:szCs w:val="22"/>
          <w:lang w:val="es-MX" w:eastAsia="en-US"/>
        </w:rPr>
        <w:t>m</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z w:val="22"/>
          <w:szCs w:val="22"/>
          <w:lang w:val="es-MX" w:eastAsia="en-US"/>
        </w:rPr>
        <w:t>d</w:t>
      </w:r>
      <w:r w:rsidRPr="00EE55BF">
        <w:rPr>
          <w:rFonts w:ascii="Palatino Linotype" w:eastAsia="Arial" w:hAnsi="Palatino Linotype" w:cs="Arial"/>
          <w:i/>
          <w:spacing w:val="-1"/>
          <w:sz w:val="22"/>
          <w:szCs w:val="22"/>
          <w:lang w:val="es-MX" w:eastAsia="en-US"/>
        </w:rPr>
        <w:t>a</w:t>
      </w:r>
      <w:r w:rsidRPr="00EE55BF">
        <w:rPr>
          <w:rFonts w:ascii="Palatino Linotype" w:eastAsia="Arial" w:hAnsi="Palatino Linotype" w:cs="Arial"/>
          <w:i/>
          <w:sz w:val="22"/>
          <w:szCs w:val="22"/>
          <w:lang w:val="es-MX" w:eastAsia="en-US"/>
        </w:rPr>
        <w:t>d</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z w:val="22"/>
          <w:szCs w:val="22"/>
          <w:lang w:val="es-MX" w:eastAsia="en-US"/>
        </w:rPr>
        <w:t>con el ar</w:t>
      </w:r>
      <w:r w:rsidRPr="00EE55BF">
        <w:rPr>
          <w:rFonts w:ascii="Palatino Linotype" w:eastAsia="Arial" w:hAnsi="Palatino Linotype" w:cs="Arial"/>
          <w:i/>
          <w:spacing w:val="1"/>
          <w:sz w:val="22"/>
          <w:szCs w:val="22"/>
          <w:lang w:val="es-MX" w:eastAsia="en-US"/>
        </w:rPr>
        <w:t>t</w:t>
      </w:r>
      <w:r w:rsidRPr="00EE55BF">
        <w:rPr>
          <w:rFonts w:ascii="Palatino Linotype" w:eastAsia="Arial" w:hAnsi="Palatino Linotype" w:cs="Arial"/>
          <w:i/>
          <w:spacing w:val="-4"/>
          <w:sz w:val="22"/>
          <w:szCs w:val="22"/>
          <w:lang w:val="es-MX" w:eastAsia="en-US"/>
        </w:rPr>
        <w:t>í</w:t>
      </w:r>
      <w:r w:rsidRPr="00EE55BF">
        <w:rPr>
          <w:rFonts w:ascii="Palatino Linotype" w:eastAsia="Arial" w:hAnsi="Palatino Linotype" w:cs="Arial"/>
          <w:i/>
          <w:sz w:val="22"/>
          <w:szCs w:val="22"/>
          <w:lang w:val="es-MX" w:eastAsia="en-US"/>
        </w:rPr>
        <w:t>cu</w:t>
      </w:r>
      <w:r w:rsidRPr="00EE55BF">
        <w:rPr>
          <w:rFonts w:ascii="Palatino Linotype" w:eastAsia="Arial" w:hAnsi="Palatino Linotype" w:cs="Arial"/>
          <w:i/>
          <w:spacing w:val="-1"/>
          <w:sz w:val="22"/>
          <w:szCs w:val="22"/>
          <w:lang w:val="es-MX" w:eastAsia="en-US"/>
        </w:rPr>
        <w:t>l</w:t>
      </w:r>
      <w:r w:rsidRPr="00EE55BF">
        <w:rPr>
          <w:rFonts w:ascii="Palatino Linotype" w:eastAsia="Arial" w:hAnsi="Palatino Linotype" w:cs="Arial"/>
          <w:i/>
          <w:sz w:val="22"/>
          <w:szCs w:val="22"/>
          <w:lang w:val="es-MX" w:eastAsia="en-US"/>
        </w:rPr>
        <w:t>o</w:t>
      </w:r>
      <w:r w:rsidRPr="00EE55BF">
        <w:rPr>
          <w:rFonts w:ascii="Palatino Linotype" w:eastAsia="Arial" w:hAnsi="Palatino Linotype" w:cs="Arial"/>
          <w:i/>
          <w:spacing w:val="5"/>
          <w:sz w:val="22"/>
          <w:szCs w:val="22"/>
          <w:lang w:val="es-MX" w:eastAsia="en-US"/>
        </w:rPr>
        <w:t xml:space="preserve"> </w:t>
      </w:r>
      <w:r w:rsidRPr="00EE55BF">
        <w:rPr>
          <w:rFonts w:ascii="Palatino Linotype" w:eastAsia="Arial" w:hAnsi="Palatino Linotype" w:cs="Arial"/>
          <w:i/>
          <w:sz w:val="22"/>
          <w:szCs w:val="22"/>
          <w:lang w:val="es-MX" w:eastAsia="en-US"/>
        </w:rPr>
        <w:t>7,</w:t>
      </w:r>
      <w:r w:rsidRPr="00EE55BF">
        <w:rPr>
          <w:rFonts w:ascii="Palatino Linotype" w:eastAsia="Arial" w:hAnsi="Palatino Linotype" w:cs="Arial"/>
          <w:i/>
          <w:spacing w:val="4"/>
          <w:sz w:val="22"/>
          <w:szCs w:val="22"/>
          <w:lang w:val="es-MX" w:eastAsia="en-US"/>
        </w:rPr>
        <w:t xml:space="preserve"> </w:t>
      </w:r>
      <w:r w:rsidRPr="00EE55BF">
        <w:rPr>
          <w:rFonts w:ascii="Palatino Linotype" w:eastAsia="Arial" w:hAnsi="Palatino Linotype" w:cs="Arial"/>
          <w:i/>
          <w:spacing w:val="1"/>
          <w:sz w:val="22"/>
          <w:szCs w:val="22"/>
          <w:lang w:val="es-MX" w:eastAsia="en-US"/>
        </w:rPr>
        <w:t>fr</w:t>
      </w:r>
      <w:r w:rsidRPr="00EE55BF">
        <w:rPr>
          <w:rFonts w:ascii="Palatino Linotype" w:eastAsia="Arial" w:hAnsi="Palatino Linotype" w:cs="Arial"/>
          <w:i/>
          <w:sz w:val="22"/>
          <w:szCs w:val="22"/>
          <w:lang w:val="es-MX" w:eastAsia="en-US"/>
        </w:rPr>
        <w:t>acc</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z w:val="22"/>
          <w:szCs w:val="22"/>
          <w:lang w:val="es-MX" w:eastAsia="en-US"/>
        </w:rPr>
        <w:t>o</w:t>
      </w:r>
      <w:r w:rsidRPr="00EE55BF">
        <w:rPr>
          <w:rFonts w:ascii="Palatino Linotype" w:eastAsia="Arial" w:hAnsi="Palatino Linotype" w:cs="Arial"/>
          <w:i/>
          <w:spacing w:val="-1"/>
          <w:sz w:val="22"/>
          <w:szCs w:val="22"/>
          <w:lang w:val="es-MX" w:eastAsia="en-US"/>
        </w:rPr>
        <w:t>n</w:t>
      </w:r>
      <w:r w:rsidRPr="00EE55BF">
        <w:rPr>
          <w:rFonts w:ascii="Palatino Linotype" w:eastAsia="Arial" w:hAnsi="Palatino Linotype" w:cs="Arial"/>
          <w:i/>
          <w:sz w:val="22"/>
          <w:szCs w:val="22"/>
          <w:lang w:val="es-MX" w:eastAsia="en-US"/>
        </w:rPr>
        <w:t>es</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z w:val="22"/>
          <w:szCs w:val="22"/>
          <w:lang w:val="es-MX" w:eastAsia="en-US"/>
        </w:rPr>
        <w:t>I</w:t>
      </w:r>
      <w:r w:rsidRPr="00EE55BF">
        <w:rPr>
          <w:rFonts w:ascii="Palatino Linotype" w:eastAsia="Arial" w:hAnsi="Palatino Linotype" w:cs="Arial"/>
          <w:i/>
          <w:spacing w:val="7"/>
          <w:sz w:val="22"/>
          <w:szCs w:val="22"/>
          <w:lang w:val="es-MX" w:eastAsia="en-US"/>
        </w:rPr>
        <w:t xml:space="preserve"> </w:t>
      </w:r>
      <w:r w:rsidRPr="00EE55BF">
        <w:rPr>
          <w:rFonts w:ascii="Palatino Linotype" w:eastAsia="Arial" w:hAnsi="Palatino Linotype" w:cs="Arial"/>
          <w:i/>
          <w:sz w:val="22"/>
          <w:szCs w:val="22"/>
          <w:lang w:val="es-MX" w:eastAsia="en-US"/>
        </w:rPr>
        <w:t>y</w:t>
      </w:r>
      <w:r w:rsidRPr="00EE55BF">
        <w:rPr>
          <w:rFonts w:ascii="Palatino Linotype" w:eastAsia="Arial" w:hAnsi="Palatino Linotype" w:cs="Arial"/>
          <w:i/>
          <w:spacing w:val="1"/>
          <w:sz w:val="22"/>
          <w:szCs w:val="22"/>
          <w:lang w:val="es-MX" w:eastAsia="en-US"/>
        </w:rPr>
        <w:t xml:space="preserve"> I</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z w:val="22"/>
          <w:szCs w:val="22"/>
          <w:lang w:val="es-MX" w:eastAsia="en-US"/>
        </w:rPr>
        <w:t>I</w:t>
      </w:r>
      <w:r w:rsidRPr="00EE55BF">
        <w:rPr>
          <w:rFonts w:ascii="Palatino Linotype" w:eastAsia="Arial" w:hAnsi="Palatino Linotype" w:cs="Arial"/>
          <w:i/>
          <w:spacing w:val="7"/>
          <w:sz w:val="22"/>
          <w:szCs w:val="22"/>
          <w:lang w:val="es-MX" w:eastAsia="en-US"/>
        </w:rPr>
        <w:t xml:space="preserve"> </w:t>
      </w:r>
      <w:r w:rsidRPr="00EE55BF">
        <w:rPr>
          <w:rFonts w:ascii="Palatino Linotype" w:eastAsia="Arial" w:hAnsi="Palatino Linotype" w:cs="Arial"/>
          <w:i/>
          <w:sz w:val="22"/>
          <w:szCs w:val="22"/>
          <w:lang w:val="es-MX" w:eastAsia="en-US"/>
        </w:rPr>
        <w:t>de</w:t>
      </w:r>
      <w:r w:rsidRPr="00EE55BF">
        <w:rPr>
          <w:rFonts w:ascii="Palatino Linotype" w:eastAsia="Arial" w:hAnsi="Palatino Linotype" w:cs="Arial"/>
          <w:i/>
          <w:spacing w:val="5"/>
          <w:sz w:val="22"/>
          <w:szCs w:val="22"/>
          <w:lang w:val="es-MX" w:eastAsia="en-US"/>
        </w:rPr>
        <w:t xml:space="preserve"> </w:t>
      </w:r>
      <w:r w:rsidRPr="00EE55BF">
        <w:rPr>
          <w:rFonts w:ascii="Palatino Linotype" w:eastAsia="Arial" w:hAnsi="Palatino Linotype" w:cs="Arial"/>
          <w:i/>
          <w:spacing w:val="-1"/>
          <w:sz w:val="22"/>
          <w:szCs w:val="22"/>
          <w:lang w:val="es-MX" w:eastAsia="en-US"/>
        </w:rPr>
        <w:t>l</w:t>
      </w:r>
      <w:r w:rsidRPr="00EE55BF">
        <w:rPr>
          <w:rFonts w:ascii="Palatino Linotype" w:eastAsia="Arial" w:hAnsi="Palatino Linotype" w:cs="Arial"/>
          <w:i/>
          <w:sz w:val="22"/>
          <w:szCs w:val="22"/>
          <w:lang w:val="es-MX" w:eastAsia="en-US"/>
        </w:rPr>
        <w:t>a</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z w:val="22"/>
          <w:szCs w:val="22"/>
          <w:lang w:val="es-MX" w:eastAsia="en-US"/>
        </w:rPr>
        <w:t>L</w:t>
      </w:r>
      <w:r w:rsidRPr="00EE55BF">
        <w:rPr>
          <w:rFonts w:ascii="Palatino Linotype" w:eastAsia="Arial" w:hAnsi="Palatino Linotype" w:cs="Arial"/>
          <w:i/>
          <w:spacing w:val="-1"/>
          <w:sz w:val="22"/>
          <w:szCs w:val="22"/>
          <w:lang w:val="es-MX" w:eastAsia="en-US"/>
        </w:rPr>
        <w:t>e</w:t>
      </w:r>
      <w:r w:rsidRPr="00EE55BF">
        <w:rPr>
          <w:rFonts w:ascii="Palatino Linotype" w:eastAsia="Arial" w:hAnsi="Palatino Linotype" w:cs="Arial"/>
          <w:i/>
          <w:sz w:val="22"/>
          <w:szCs w:val="22"/>
          <w:lang w:val="es-MX" w:eastAsia="en-US"/>
        </w:rPr>
        <w:t>y</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z w:val="22"/>
          <w:szCs w:val="22"/>
          <w:lang w:val="es-MX" w:eastAsia="en-US"/>
        </w:rPr>
        <w:t>F</w:t>
      </w:r>
      <w:r w:rsidRPr="00EE55BF">
        <w:rPr>
          <w:rFonts w:ascii="Palatino Linotype" w:eastAsia="Arial" w:hAnsi="Palatino Linotype" w:cs="Arial"/>
          <w:i/>
          <w:spacing w:val="-1"/>
          <w:sz w:val="22"/>
          <w:szCs w:val="22"/>
          <w:lang w:val="es-MX" w:eastAsia="en-US"/>
        </w:rPr>
        <w:t>e</w:t>
      </w:r>
      <w:r w:rsidRPr="00EE55BF">
        <w:rPr>
          <w:rFonts w:ascii="Palatino Linotype" w:eastAsia="Arial" w:hAnsi="Palatino Linotype" w:cs="Arial"/>
          <w:i/>
          <w:sz w:val="22"/>
          <w:szCs w:val="22"/>
          <w:lang w:val="es-MX" w:eastAsia="en-US"/>
        </w:rPr>
        <w:t>d</w:t>
      </w:r>
      <w:r w:rsidRPr="00EE55BF">
        <w:rPr>
          <w:rFonts w:ascii="Palatino Linotype" w:eastAsia="Arial" w:hAnsi="Palatino Linotype" w:cs="Arial"/>
          <w:i/>
          <w:spacing w:val="-1"/>
          <w:sz w:val="22"/>
          <w:szCs w:val="22"/>
          <w:lang w:val="es-MX" w:eastAsia="en-US"/>
        </w:rPr>
        <w:t>e</w:t>
      </w:r>
      <w:r w:rsidRPr="00EE55BF">
        <w:rPr>
          <w:rFonts w:ascii="Palatino Linotype" w:eastAsia="Arial" w:hAnsi="Palatino Linotype" w:cs="Arial"/>
          <w:i/>
          <w:spacing w:val="1"/>
          <w:sz w:val="22"/>
          <w:szCs w:val="22"/>
          <w:lang w:val="es-MX" w:eastAsia="en-US"/>
        </w:rPr>
        <w:t>r</w:t>
      </w:r>
      <w:r w:rsidRPr="00EE55BF">
        <w:rPr>
          <w:rFonts w:ascii="Palatino Linotype" w:eastAsia="Arial" w:hAnsi="Palatino Linotype" w:cs="Arial"/>
          <w:i/>
          <w:sz w:val="22"/>
          <w:szCs w:val="22"/>
          <w:lang w:val="es-MX" w:eastAsia="en-US"/>
        </w:rPr>
        <w:t>al</w:t>
      </w:r>
      <w:r w:rsidRPr="00EE55BF">
        <w:rPr>
          <w:rFonts w:ascii="Palatino Linotype" w:eastAsia="Arial" w:hAnsi="Palatino Linotype" w:cs="Arial"/>
          <w:i/>
          <w:spacing w:val="4"/>
          <w:sz w:val="22"/>
          <w:szCs w:val="22"/>
          <w:lang w:val="es-MX" w:eastAsia="en-US"/>
        </w:rPr>
        <w:t xml:space="preserve"> </w:t>
      </w:r>
      <w:r w:rsidRPr="00EE55BF">
        <w:rPr>
          <w:rFonts w:ascii="Palatino Linotype" w:eastAsia="Arial" w:hAnsi="Palatino Linotype" w:cs="Arial"/>
          <w:i/>
          <w:sz w:val="22"/>
          <w:szCs w:val="22"/>
          <w:lang w:val="es-MX" w:eastAsia="en-US"/>
        </w:rPr>
        <w:t>de</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pacing w:val="2"/>
          <w:sz w:val="22"/>
          <w:szCs w:val="22"/>
          <w:lang w:val="es-MX" w:eastAsia="en-US"/>
        </w:rPr>
        <w:t>T</w:t>
      </w:r>
      <w:r w:rsidRPr="00EE55BF">
        <w:rPr>
          <w:rFonts w:ascii="Palatino Linotype" w:eastAsia="Arial" w:hAnsi="Palatino Linotype" w:cs="Arial"/>
          <w:i/>
          <w:spacing w:val="1"/>
          <w:sz w:val="22"/>
          <w:szCs w:val="22"/>
          <w:lang w:val="es-MX" w:eastAsia="en-US"/>
        </w:rPr>
        <w:t>r</w:t>
      </w:r>
      <w:r w:rsidRPr="00EE55BF">
        <w:rPr>
          <w:rFonts w:ascii="Palatino Linotype" w:eastAsia="Arial" w:hAnsi="Palatino Linotype" w:cs="Arial"/>
          <w:i/>
          <w:spacing w:val="-3"/>
          <w:sz w:val="22"/>
          <w:szCs w:val="22"/>
          <w:lang w:val="es-MX" w:eastAsia="en-US"/>
        </w:rPr>
        <w:t>a</w:t>
      </w:r>
      <w:r w:rsidRPr="00EE55BF">
        <w:rPr>
          <w:rFonts w:ascii="Palatino Linotype" w:eastAsia="Arial" w:hAnsi="Palatino Linotype" w:cs="Arial"/>
          <w:i/>
          <w:sz w:val="22"/>
          <w:szCs w:val="22"/>
          <w:lang w:val="es-MX" w:eastAsia="en-US"/>
        </w:rPr>
        <w:t>ns</w:t>
      </w:r>
      <w:r w:rsidRPr="00EE55BF">
        <w:rPr>
          <w:rFonts w:ascii="Palatino Linotype" w:eastAsia="Arial" w:hAnsi="Palatino Linotype" w:cs="Arial"/>
          <w:i/>
          <w:spacing w:val="-1"/>
          <w:sz w:val="22"/>
          <w:szCs w:val="22"/>
          <w:lang w:val="es-MX" w:eastAsia="en-US"/>
        </w:rPr>
        <w:t>p</w:t>
      </w:r>
      <w:r w:rsidRPr="00EE55BF">
        <w:rPr>
          <w:rFonts w:ascii="Palatino Linotype" w:eastAsia="Arial" w:hAnsi="Palatino Linotype" w:cs="Arial"/>
          <w:i/>
          <w:sz w:val="22"/>
          <w:szCs w:val="22"/>
          <w:lang w:val="es-MX" w:eastAsia="en-US"/>
        </w:rPr>
        <w:t>arenc</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z w:val="22"/>
          <w:szCs w:val="22"/>
          <w:lang w:val="es-MX" w:eastAsia="en-US"/>
        </w:rPr>
        <w:t>a</w:t>
      </w:r>
      <w:r w:rsidRPr="00EE55BF">
        <w:rPr>
          <w:rFonts w:ascii="Palatino Linotype" w:eastAsia="Arial" w:hAnsi="Palatino Linotype" w:cs="Arial"/>
          <w:i/>
          <w:spacing w:val="5"/>
          <w:sz w:val="22"/>
          <w:szCs w:val="22"/>
          <w:lang w:val="es-MX" w:eastAsia="en-US"/>
        </w:rPr>
        <w:t xml:space="preserve"> </w:t>
      </w:r>
      <w:r w:rsidRPr="00EE55BF">
        <w:rPr>
          <w:rFonts w:ascii="Palatino Linotype" w:eastAsia="Arial" w:hAnsi="Palatino Linotype" w:cs="Arial"/>
          <w:i/>
          <w:sz w:val="22"/>
          <w:szCs w:val="22"/>
          <w:lang w:val="es-MX" w:eastAsia="en-US"/>
        </w:rPr>
        <w:t>y</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pacing w:val="-1"/>
          <w:sz w:val="22"/>
          <w:szCs w:val="22"/>
          <w:lang w:val="es-MX" w:eastAsia="en-US"/>
        </w:rPr>
        <w:t>A</w:t>
      </w:r>
      <w:r w:rsidRPr="00EE55BF">
        <w:rPr>
          <w:rFonts w:ascii="Palatino Linotype" w:eastAsia="Arial" w:hAnsi="Palatino Linotype" w:cs="Arial"/>
          <w:i/>
          <w:sz w:val="22"/>
          <w:szCs w:val="22"/>
          <w:lang w:val="es-MX" w:eastAsia="en-US"/>
        </w:rPr>
        <w:t>cceso a</w:t>
      </w:r>
      <w:r w:rsidRPr="00EE55BF">
        <w:rPr>
          <w:rFonts w:ascii="Palatino Linotype" w:eastAsia="Arial" w:hAnsi="Palatino Linotype" w:cs="Arial"/>
          <w:i/>
          <w:spacing w:val="5"/>
          <w:sz w:val="22"/>
          <w:szCs w:val="22"/>
          <w:lang w:val="es-MX" w:eastAsia="en-US"/>
        </w:rPr>
        <w:t xml:space="preserve"> </w:t>
      </w:r>
      <w:r w:rsidRPr="00EE55BF">
        <w:rPr>
          <w:rFonts w:ascii="Palatino Linotype" w:eastAsia="Arial" w:hAnsi="Palatino Linotype" w:cs="Arial"/>
          <w:i/>
          <w:spacing w:val="-1"/>
          <w:sz w:val="22"/>
          <w:szCs w:val="22"/>
          <w:lang w:val="es-MX" w:eastAsia="en-US"/>
        </w:rPr>
        <w:t>l</w:t>
      </w:r>
      <w:r w:rsidRPr="00EE55BF">
        <w:rPr>
          <w:rFonts w:ascii="Palatino Linotype" w:eastAsia="Arial" w:hAnsi="Palatino Linotype" w:cs="Arial"/>
          <w:i/>
          <w:sz w:val="22"/>
          <w:szCs w:val="22"/>
          <w:lang w:val="es-MX" w:eastAsia="en-US"/>
        </w:rPr>
        <w:t>a</w:t>
      </w:r>
      <w:r w:rsidRPr="00EE55BF">
        <w:rPr>
          <w:rFonts w:ascii="Palatino Linotype" w:eastAsia="Arial" w:hAnsi="Palatino Linotype" w:cs="Arial"/>
          <w:i/>
          <w:spacing w:val="5"/>
          <w:sz w:val="22"/>
          <w:szCs w:val="22"/>
          <w:lang w:val="es-MX" w:eastAsia="en-US"/>
        </w:rPr>
        <w:t xml:space="preserve"> </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pacing w:val="-3"/>
          <w:sz w:val="22"/>
          <w:szCs w:val="22"/>
          <w:lang w:val="es-MX" w:eastAsia="en-US"/>
        </w:rPr>
        <w:t>n</w:t>
      </w:r>
      <w:r w:rsidRPr="00EE55BF">
        <w:rPr>
          <w:rFonts w:ascii="Palatino Linotype" w:eastAsia="Arial" w:hAnsi="Palatino Linotype" w:cs="Arial"/>
          <w:i/>
          <w:spacing w:val="1"/>
          <w:sz w:val="22"/>
          <w:szCs w:val="22"/>
          <w:lang w:val="es-MX" w:eastAsia="en-US"/>
        </w:rPr>
        <w:t>f</w:t>
      </w:r>
      <w:r w:rsidRPr="00EE55BF">
        <w:rPr>
          <w:rFonts w:ascii="Palatino Linotype" w:eastAsia="Arial" w:hAnsi="Palatino Linotype" w:cs="Arial"/>
          <w:i/>
          <w:sz w:val="22"/>
          <w:szCs w:val="22"/>
          <w:lang w:val="es-MX" w:eastAsia="en-US"/>
        </w:rPr>
        <w:t>o</w:t>
      </w:r>
      <w:r w:rsidRPr="00EE55BF">
        <w:rPr>
          <w:rFonts w:ascii="Palatino Linotype" w:eastAsia="Arial" w:hAnsi="Palatino Linotype" w:cs="Arial"/>
          <w:i/>
          <w:spacing w:val="-2"/>
          <w:sz w:val="22"/>
          <w:szCs w:val="22"/>
          <w:lang w:val="es-MX" w:eastAsia="en-US"/>
        </w:rPr>
        <w:t>r</w:t>
      </w:r>
      <w:r w:rsidRPr="00EE55BF">
        <w:rPr>
          <w:rFonts w:ascii="Palatino Linotype" w:eastAsia="Arial" w:hAnsi="Palatino Linotype" w:cs="Arial"/>
          <w:i/>
          <w:spacing w:val="1"/>
          <w:sz w:val="22"/>
          <w:szCs w:val="22"/>
          <w:lang w:val="es-MX" w:eastAsia="en-US"/>
        </w:rPr>
        <w:t>m</w:t>
      </w:r>
      <w:r w:rsidRPr="00EE55BF">
        <w:rPr>
          <w:rFonts w:ascii="Palatino Linotype" w:eastAsia="Arial" w:hAnsi="Palatino Linotype" w:cs="Arial"/>
          <w:i/>
          <w:sz w:val="22"/>
          <w:szCs w:val="22"/>
          <w:lang w:val="es-MX" w:eastAsia="en-US"/>
        </w:rPr>
        <w:t>ac</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z w:val="22"/>
          <w:szCs w:val="22"/>
          <w:lang w:val="es-MX" w:eastAsia="en-US"/>
        </w:rPr>
        <w:t xml:space="preserve">ón </w:t>
      </w:r>
      <w:r w:rsidRPr="00EE55BF">
        <w:rPr>
          <w:rFonts w:ascii="Palatino Linotype" w:eastAsia="Arial" w:hAnsi="Palatino Linotype" w:cs="Arial"/>
          <w:i/>
          <w:spacing w:val="-1"/>
          <w:sz w:val="22"/>
          <w:szCs w:val="22"/>
          <w:lang w:val="es-MX" w:eastAsia="en-US"/>
        </w:rPr>
        <w:t>P</w:t>
      </w:r>
      <w:r w:rsidRPr="00EE55BF">
        <w:rPr>
          <w:rFonts w:ascii="Palatino Linotype" w:eastAsia="Arial" w:hAnsi="Palatino Linotype" w:cs="Arial"/>
          <w:i/>
          <w:sz w:val="22"/>
          <w:szCs w:val="22"/>
          <w:lang w:val="es-MX" w:eastAsia="en-US"/>
        </w:rPr>
        <w:t>ú</w:t>
      </w:r>
      <w:r w:rsidRPr="00EE55BF">
        <w:rPr>
          <w:rFonts w:ascii="Palatino Linotype" w:eastAsia="Arial" w:hAnsi="Palatino Linotype" w:cs="Arial"/>
          <w:i/>
          <w:spacing w:val="-1"/>
          <w:sz w:val="22"/>
          <w:szCs w:val="22"/>
          <w:lang w:val="es-MX" w:eastAsia="en-US"/>
        </w:rPr>
        <w:t>bli</w:t>
      </w:r>
      <w:r w:rsidRPr="00EE55BF">
        <w:rPr>
          <w:rFonts w:ascii="Palatino Linotype" w:eastAsia="Arial" w:hAnsi="Palatino Linotype" w:cs="Arial"/>
          <w:i/>
          <w:sz w:val="22"/>
          <w:szCs w:val="22"/>
          <w:lang w:val="es-MX" w:eastAsia="en-US"/>
        </w:rPr>
        <w:t>ca</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pacing w:val="1"/>
          <w:sz w:val="22"/>
          <w:szCs w:val="22"/>
          <w:lang w:val="es-MX" w:eastAsia="en-US"/>
        </w:rPr>
        <w:t>G</w:t>
      </w:r>
      <w:r w:rsidRPr="00EE55BF">
        <w:rPr>
          <w:rFonts w:ascii="Palatino Linotype" w:eastAsia="Arial" w:hAnsi="Palatino Linotype" w:cs="Arial"/>
          <w:i/>
          <w:sz w:val="22"/>
          <w:szCs w:val="22"/>
          <w:lang w:val="es-MX" w:eastAsia="en-US"/>
        </w:rPr>
        <w:t>u</w:t>
      </w:r>
      <w:r w:rsidRPr="00EE55BF">
        <w:rPr>
          <w:rFonts w:ascii="Palatino Linotype" w:eastAsia="Arial" w:hAnsi="Palatino Linotype" w:cs="Arial"/>
          <w:i/>
          <w:spacing w:val="-1"/>
          <w:sz w:val="22"/>
          <w:szCs w:val="22"/>
          <w:lang w:val="es-MX" w:eastAsia="en-US"/>
        </w:rPr>
        <w:t>b</w:t>
      </w:r>
      <w:r w:rsidRPr="00EE55BF">
        <w:rPr>
          <w:rFonts w:ascii="Palatino Linotype" w:eastAsia="Arial" w:hAnsi="Palatino Linotype" w:cs="Arial"/>
          <w:i/>
          <w:sz w:val="22"/>
          <w:szCs w:val="22"/>
          <w:lang w:val="es-MX" w:eastAsia="en-US"/>
        </w:rPr>
        <w:t>ern</w:t>
      </w:r>
      <w:r w:rsidRPr="00EE55BF">
        <w:rPr>
          <w:rFonts w:ascii="Palatino Linotype" w:eastAsia="Arial" w:hAnsi="Palatino Linotype" w:cs="Arial"/>
          <w:i/>
          <w:spacing w:val="-3"/>
          <w:sz w:val="22"/>
          <w:szCs w:val="22"/>
          <w:lang w:val="es-MX" w:eastAsia="en-US"/>
        </w:rPr>
        <w:t>a</w:t>
      </w:r>
      <w:r w:rsidRPr="00EE55BF">
        <w:rPr>
          <w:rFonts w:ascii="Palatino Linotype" w:eastAsia="Arial" w:hAnsi="Palatino Linotype" w:cs="Arial"/>
          <w:i/>
          <w:spacing w:val="1"/>
          <w:sz w:val="22"/>
          <w:szCs w:val="22"/>
          <w:lang w:val="es-MX" w:eastAsia="en-US"/>
        </w:rPr>
        <w:t>m</w:t>
      </w:r>
      <w:r w:rsidRPr="00EE55BF">
        <w:rPr>
          <w:rFonts w:ascii="Palatino Linotype" w:eastAsia="Arial" w:hAnsi="Palatino Linotype" w:cs="Arial"/>
          <w:i/>
          <w:sz w:val="22"/>
          <w:szCs w:val="22"/>
          <w:lang w:val="es-MX" w:eastAsia="en-US"/>
        </w:rPr>
        <w:t>e</w:t>
      </w:r>
      <w:r w:rsidRPr="00EE55BF">
        <w:rPr>
          <w:rFonts w:ascii="Palatino Linotype" w:eastAsia="Arial" w:hAnsi="Palatino Linotype" w:cs="Arial"/>
          <w:i/>
          <w:spacing w:val="-1"/>
          <w:sz w:val="22"/>
          <w:szCs w:val="22"/>
          <w:lang w:val="es-MX" w:eastAsia="en-US"/>
        </w:rPr>
        <w:t>n</w:t>
      </w:r>
      <w:r w:rsidRPr="00EE55BF">
        <w:rPr>
          <w:rFonts w:ascii="Palatino Linotype" w:eastAsia="Arial" w:hAnsi="Palatino Linotype" w:cs="Arial"/>
          <w:i/>
          <w:spacing w:val="1"/>
          <w:sz w:val="22"/>
          <w:szCs w:val="22"/>
          <w:lang w:val="es-MX" w:eastAsia="en-US"/>
        </w:rPr>
        <w:t>t</w:t>
      </w:r>
      <w:r w:rsidRPr="00EE55BF">
        <w:rPr>
          <w:rFonts w:ascii="Palatino Linotype" w:eastAsia="Arial" w:hAnsi="Palatino Linotype" w:cs="Arial"/>
          <w:i/>
          <w:sz w:val="22"/>
          <w:szCs w:val="22"/>
          <w:lang w:val="es-MX" w:eastAsia="en-US"/>
        </w:rPr>
        <w:t>al</w:t>
      </w:r>
      <w:r w:rsidRPr="00EE55BF">
        <w:rPr>
          <w:rFonts w:ascii="Palatino Linotype" w:eastAsia="Arial" w:hAnsi="Palatino Linotype" w:cs="Arial"/>
          <w:i/>
          <w:spacing w:val="-2"/>
          <w:sz w:val="22"/>
          <w:szCs w:val="22"/>
          <w:lang w:val="es-MX" w:eastAsia="en-US"/>
        </w:rPr>
        <w:t xml:space="preserve"> </w:t>
      </w:r>
      <w:r w:rsidRPr="00EE55BF">
        <w:rPr>
          <w:rFonts w:ascii="Palatino Linotype" w:eastAsia="Arial" w:hAnsi="Palatino Linotype" w:cs="Arial"/>
          <w:i/>
          <w:sz w:val="22"/>
          <w:szCs w:val="22"/>
          <w:lang w:val="es-MX" w:eastAsia="en-US"/>
        </w:rPr>
        <w:t>el</w:t>
      </w:r>
      <w:r w:rsidRPr="00EE55BF">
        <w:rPr>
          <w:rFonts w:ascii="Palatino Linotype" w:eastAsia="Arial" w:hAnsi="Palatino Linotype" w:cs="Arial"/>
          <w:i/>
          <w:spacing w:val="2"/>
          <w:sz w:val="22"/>
          <w:szCs w:val="22"/>
          <w:lang w:val="es-MX" w:eastAsia="en-US"/>
        </w:rPr>
        <w:t xml:space="preserve"> </w:t>
      </w:r>
      <w:r w:rsidRPr="00EE55BF">
        <w:rPr>
          <w:rFonts w:ascii="Palatino Linotype" w:eastAsia="Arial" w:hAnsi="Palatino Linotype" w:cs="Arial"/>
          <w:i/>
          <w:sz w:val="22"/>
          <w:szCs w:val="22"/>
          <w:lang w:val="es-MX" w:eastAsia="en-US"/>
        </w:rPr>
        <w:t>n</w:t>
      </w:r>
      <w:r w:rsidRPr="00EE55BF">
        <w:rPr>
          <w:rFonts w:ascii="Palatino Linotype" w:eastAsia="Arial" w:hAnsi="Palatino Linotype" w:cs="Arial"/>
          <w:i/>
          <w:spacing w:val="-1"/>
          <w:sz w:val="22"/>
          <w:szCs w:val="22"/>
          <w:lang w:val="es-MX" w:eastAsia="en-US"/>
        </w:rPr>
        <w:t>o</w:t>
      </w:r>
      <w:r w:rsidRPr="00EE55BF">
        <w:rPr>
          <w:rFonts w:ascii="Palatino Linotype" w:eastAsia="Arial" w:hAnsi="Palatino Linotype" w:cs="Arial"/>
          <w:i/>
          <w:spacing w:val="1"/>
          <w:sz w:val="22"/>
          <w:szCs w:val="22"/>
          <w:lang w:val="es-MX" w:eastAsia="en-US"/>
        </w:rPr>
        <w:t>m</w:t>
      </w:r>
      <w:r w:rsidRPr="00EE55BF">
        <w:rPr>
          <w:rFonts w:ascii="Palatino Linotype" w:eastAsia="Arial" w:hAnsi="Palatino Linotype" w:cs="Arial"/>
          <w:i/>
          <w:sz w:val="22"/>
          <w:szCs w:val="22"/>
          <w:lang w:val="es-MX" w:eastAsia="en-US"/>
        </w:rPr>
        <w:t>bre</w:t>
      </w:r>
      <w:r w:rsidRPr="00EE55BF">
        <w:rPr>
          <w:rFonts w:ascii="Palatino Linotype" w:eastAsia="Arial" w:hAnsi="Palatino Linotype" w:cs="Arial"/>
          <w:i/>
          <w:spacing w:val="1"/>
          <w:sz w:val="22"/>
          <w:szCs w:val="22"/>
          <w:lang w:val="es-MX" w:eastAsia="en-US"/>
        </w:rPr>
        <w:t xml:space="preserve"> </w:t>
      </w:r>
      <w:r w:rsidRPr="00EE55BF">
        <w:rPr>
          <w:rFonts w:ascii="Palatino Linotype" w:eastAsia="Arial" w:hAnsi="Palatino Linotype" w:cs="Arial"/>
          <w:i/>
          <w:sz w:val="22"/>
          <w:szCs w:val="22"/>
          <w:lang w:val="es-MX" w:eastAsia="en-US"/>
        </w:rPr>
        <w:t xml:space="preserve">de </w:t>
      </w:r>
      <w:r w:rsidRPr="00EE55BF">
        <w:rPr>
          <w:rFonts w:ascii="Palatino Linotype" w:eastAsia="Arial" w:hAnsi="Palatino Linotype" w:cs="Arial"/>
          <w:i/>
          <w:spacing w:val="-1"/>
          <w:sz w:val="22"/>
          <w:szCs w:val="22"/>
          <w:lang w:val="es-MX" w:eastAsia="en-US"/>
        </w:rPr>
        <w:t>l</w:t>
      </w:r>
      <w:r w:rsidRPr="00EE55BF">
        <w:rPr>
          <w:rFonts w:ascii="Palatino Linotype" w:eastAsia="Arial" w:hAnsi="Palatino Linotype" w:cs="Arial"/>
          <w:i/>
          <w:sz w:val="22"/>
          <w:szCs w:val="22"/>
          <w:lang w:val="es-MX" w:eastAsia="en-US"/>
        </w:rPr>
        <w:t>os</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z w:val="22"/>
          <w:szCs w:val="22"/>
          <w:lang w:val="es-MX" w:eastAsia="en-US"/>
        </w:rPr>
        <w:t>s</w:t>
      </w:r>
      <w:r w:rsidRPr="00EE55BF">
        <w:rPr>
          <w:rFonts w:ascii="Palatino Linotype" w:eastAsia="Arial" w:hAnsi="Palatino Linotype" w:cs="Arial"/>
          <w:i/>
          <w:spacing w:val="-3"/>
          <w:sz w:val="22"/>
          <w:szCs w:val="22"/>
          <w:lang w:val="es-MX" w:eastAsia="en-US"/>
        </w:rPr>
        <w:t>e</w:t>
      </w:r>
      <w:r w:rsidRPr="00EE55BF">
        <w:rPr>
          <w:rFonts w:ascii="Palatino Linotype" w:eastAsia="Arial" w:hAnsi="Palatino Linotype" w:cs="Arial"/>
          <w:i/>
          <w:spacing w:val="1"/>
          <w:sz w:val="22"/>
          <w:szCs w:val="22"/>
          <w:lang w:val="es-MX" w:eastAsia="en-US"/>
        </w:rPr>
        <w:t>r</w:t>
      </w:r>
      <w:r w:rsidRPr="00EE55BF">
        <w:rPr>
          <w:rFonts w:ascii="Palatino Linotype" w:eastAsia="Arial" w:hAnsi="Palatino Linotype" w:cs="Arial"/>
          <w:i/>
          <w:spacing w:val="-2"/>
          <w:sz w:val="22"/>
          <w:szCs w:val="22"/>
          <w:lang w:val="es-MX" w:eastAsia="en-US"/>
        </w:rPr>
        <w:t>v</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z w:val="22"/>
          <w:szCs w:val="22"/>
          <w:lang w:val="es-MX" w:eastAsia="en-US"/>
        </w:rPr>
        <w:t>d</w:t>
      </w:r>
      <w:r w:rsidRPr="00EE55BF">
        <w:rPr>
          <w:rFonts w:ascii="Palatino Linotype" w:eastAsia="Arial" w:hAnsi="Palatino Linotype" w:cs="Arial"/>
          <w:i/>
          <w:spacing w:val="-1"/>
          <w:sz w:val="22"/>
          <w:szCs w:val="22"/>
          <w:lang w:val="es-MX" w:eastAsia="en-US"/>
        </w:rPr>
        <w:t>o</w:t>
      </w:r>
      <w:r w:rsidRPr="00EE55BF">
        <w:rPr>
          <w:rFonts w:ascii="Palatino Linotype" w:eastAsia="Arial" w:hAnsi="Palatino Linotype" w:cs="Arial"/>
          <w:i/>
          <w:spacing w:val="1"/>
          <w:sz w:val="22"/>
          <w:szCs w:val="22"/>
          <w:lang w:val="es-MX" w:eastAsia="en-US"/>
        </w:rPr>
        <w:t>r</w:t>
      </w:r>
      <w:r w:rsidRPr="00EE55BF">
        <w:rPr>
          <w:rFonts w:ascii="Palatino Linotype" w:eastAsia="Arial" w:hAnsi="Palatino Linotype" w:cs="Arial"/>
          <w:i/>
          <w:sz w:val="22"/>
          <w:szCs w:val="22"/>
          <w:lang w:val="es-MX" w:eastAsia="en-US"/>
        </w:rPr>
        <w:t>es</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z w:val="22"/>
          <w:szCs w:val="22"/>
          <w:lang w:val="es-MX" w:eastAsia="en-US"/>
        </w:rPr>
        <w:t>p</w:t>
      </w:r>
      <w:r w:rsidRPr="00EE55BF">
        <w:rPr>
          <w:rFonts w:ascii="Palatino Linotype" w:eastAsia="Arial" w:hAnsi="Palatino Linotype" w:cs="Arial"/>
          <w:i/>
          <w:spacing w:val="-1"/>
          <w:sz w:val="22"/>
          <w:szCs w:val="22"/>
          <w:lang w:val="es-MX" w:eastAsia="en-US"/>
        </w:rPr>
        <w:t>ú</w:t>
      </w:r>
      <w:r w:rsidRPr="00EE55BF">
        <w:rPr>
          <w:rFonts w:ascii="Palatino Linotype" w:eastAsia="Arial" w:hAnsi="Palatino Linotype" w:cs="Arial"/>
          <w:i/>
          <w:sz w:val="22"/>
          <w:szCs w:val="22"/>
          <w:lang w:val="es-MX" w:eastAsia="en-US"/>
        </w:rPr>
        <w:t>b</w:t>
      </w:r>
      <w:r w:rsidRPr="00EE55BF">
        <w:rPr>
          <w:rFonts w:ascii="Palatino Linotype" w:eastAsia="Arial" w:hAnsi="Palatino Linotype" w:cs="Arial"/>
          <w:i/>
          <w:spacing w:val="-1"/>
          <w:sz w:val="22"/>
          <w:szCs w:val="22"/>
          <w:lang w:val="es-MX" w:eastAsia="en-US"/>
        </w:rPr>
        <w:t>li</w:t>
      </w:r>
      <w:r w:rsidRPr="00EE55BF">
        <w:rPr>
          <w:rFonts w:ascii="Palatino Linotype" w:eastAsia="Arial" w:hAnsi="Palatino Linotype" w:cs="Arial"/>
          <w:i/>
          <w:sz w:val="22"/>
          <w:szCs w:val="22"/>
          <w:lang w:val="es-MX" w:eastAsia="en-US"/>
        </w:rPr>
        <w:t>cos</w:t>
      </w:r>
      <w:r w:rsidRPr="00EE55BF">
        <w:rPr>
          <w:rFonts w:ascii="Palatino Linotype" w:eastAsia="Arial" w:hAnsi="Palatino Linotype" w:cs="Arial"/>
          <w:i/>
          <w:spacing w:val="1"/>
          <w:sz w:val="22"/>
          <w:szCs w:val="22"/>
          <w:lang w:val="es-MX" w:eastAsia="en-US"/>
        </w:rPr>
        <w:t xml:space="preserve"> </w:t>
      </w:r>
      <w:r w:rsidRPr="00EE55BF">
        <w:rPr>
          <w:rFonts w:ascii="Palatino Linotype" w:eastAsia="Arial" w:hAnsi="Palatino Linotype" w:cs="Arial"/>
          <w:i/>
          <w:sz w:val="22"/>
          <w:szCs w:val="22"/>
          <w:lang w:val="es-MX" w:eastAsia="en-US"/>
        </w:rPr>
        <w:t>es</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pacing w:val="-3"/>
          <w:sz w:val="22"/>
          <w:szCs w:val="22"/>
          <w:lang w:val="es-MX" w:eastAsia="en-US"/>
        </w:rPr>
        <w:t>n</w:t>
      </w:r>
      <w:r w:rsidRPr="00EE55BF">
        <w:rPr>
          <w:rFonts w:ascii="Palatino Linotype" w:eastAsia="Arial" w:hAnsi="Palatino Linotype" w:cs="Arial"/>
          <w:i/>
          <w:spacing w:val="1"/>
          <w:sz w:val="22"/>
          <w:szCs w:val="22"/>
          <w:lang w:val="es-MX" w:eastAsia="en-US"/>
        </w:rPr>
        <w:t>f</w:t>
      </w:r>
      <w:r w:rsidRPr="00EE55BF">
        <w:rPr>
          <w:rFonts w:ascii="Palatino Linotype" w:eastAsia="Arial" w:hAnsi="Palatino Linotype" w:cs="Arial"/>
          <w:i/>
          <w:sz w:val="22"/>
          <w:szCs w:val="22"/>
          <w:lang w:val="es-MX" w:eastAsia="en-US"/>
        </w:rPr>
        <w:t>o</w:t>
      </w:r>
      <w:r w:rsidRPr="00EE55BF">
        <w:rPr>
          <w:rFonts w:ascii="Palatino Linotype" w:eastAsia="Arial" w:hAnsi="Palatino Linotype" w:cs="Arial"/>
          <w:i/>
          <w:spacing w:val="-2"/>
          <w:sz w:val="22"/>
          <w:szCs w:val="22"/>
          <w:lang w:val="es-MX" w:eastAsia="en-US"/>
        </w:rPr>
        <w:t>r</w:t>
      </w:r>
      <w:r w:rsidRPr="00EE55BF">
        <w:rPr>
          <w:rFonts w:ascii="Palatino Linotype" w:eastAsia="Arial" w:hAnsi="Palatino Linotype" w:cs="Arial"/>
          <w:i/>
          <w:spacing w:val="1"/>
          <w:sz w:val="22"/>
          <w:szCs w:val="22"/>
          <w:lang w:val="es-MX" w:eastAsia="en-US"/>
        </w:rPr>
        <w:t>m</w:t>
      </w:r>
      <w:r w:rsidRPr="00EE55BF">
        <w:rPr>
          <w:rFonts w:ascii="Palatino Linotype" w:eastAsia="Arial" w:hAnsi="Palatino Linotype" w:cs="Arial"/>
          <w:i/>
          <w:sz w:val="22"/>
          <w:szCs w:val="22"/>
          <w:lang w:val="es-MX" w:eastAsia="en-US"/>
        </w:rPr>
        <w:t>ac</w:t>
      </w:r>
      <w:r w:rsidRPr="00EE55BF">
        <w:rPr>
          <w:rFonts w:ascii="Palatino Linotype" w:eastAsia="Arial" w:hAnsi="Palatino Linotype" w:cs="Arial"/>
          <w:i/>
          <w:spacing w:val="-4"/>
          <w:sz w:val="22"/>
          <w:szCs w:val="22"/>
          <w:lang w:val="es-MX" w:eastAsia="en-US"/>
        </w:rPr>
        <w:t>i</w:t>
      </w:r>
      <w:r w:rsidRPr="00EE55BF">
        <w:rPr>
          <w:rFonts w:ascii="Palatino Linotype" w:eastAsia="Arial" w:hAnsi="Palatino Linotype" w:cs="Arial"/>
          <w:i/>
          <w:sz w:val="22"/>
          <w:szCs w:val="22"/>
          <w:lang w:val="es-MX" w:eastAsia="en-US"/>
        </w:rPr>
        <w:t>ón</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z w:val="22"/>
          <w:szCs w:val="22"/>
          <w:lang w:val="es-MX" w:eastAsia="en-US"/>
        </w:rPr>
        <w:t>de</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z w:val="22"/>
          <w:szCs w:val="22"/>
          <w:lang w:val="es-MX" w:eastAsia="en-US"/>
        </w:rPr>
        <w:t>n</w:t>
      </w:r>
      <w:r w:rsidRPr="00EE55BF">
        <w:rPr>
          <w:rFonts w:ascii="Palatino Linotype" w:eastAsia="Arial" w:hAnsi="Palatino Linotype" w:cs="Arial"/>
          <w:i/>
          <w:spacing w:val="-3"/>
          <w:sz w:val="22"/>
          <w:szCs w:val="22"/>
          <w:lang w:val="es-MX" w:eastAsia="en-US"/>
        </w:rPr>
        <w:t>a</w:t>
      </w:r>
      <w:r w:rsidRPr="00EE55BF">
        <w:rPr>
          <w:rFonts w:ascii="Palatino Linotype" w:eastAsia="Arial" w:hAnsi="Palatino Linotype" w:cs="Arial"/>
          <w:i/>
          <w:spacing w:val="1"/>
          <w:sz w:val="22"/>
          <w:szCs w:val="22"/>
          <w:lang w:val="es-MX" w:eastAsia="en-US"/>
        </w:rPr>
        <w:t>t</w:t>
      </w:r>
      <w:r w:rsidRPr="00EE55BF">
        <w:rPr>
          <w:rFonts w:ascii="Palatino Linotype" w:eastAsia="Arial" w:hAnsi="Palatino Linotype" w:cs="Arial"/>
          <w:i/>
          <w:sz w:val="22"/>
          <w:szCs w:val="22"/>
          <w:lang w:val="es-MX" w:eastAsia="en-US"/>
        </w:rPr>
        <w:t>ura</w:t>
      </w:r>
      <w:r w:rsidRPr="00EE55BF">
        <w:rPr>
          <w:rFonts w:ascii="Palatino Linotype" w:eastAsia="Arial" w:hAnsi="Palatino Linotype" w:cs="Arial"/>
          <w:i/>
          <w:spacing w:val="-1"/>
          <w:sz w:val="22"/>
          <w:szCs w:val="22"/>
          <w:lang w:val="es-MX" w:eastAsia="en-US"/>
        </w:rPr>
        <w:t>l</w:t>
      </w:r>
      <w:r w:rsidRPr="00EE55BF">
        <w:rPr>
          <w:rFonts w:ascii="Palatino Linotype" w:eastAsia="Arial" w:hAnsi="Palatino Linotype" w:cs="Arial"/>
          <w:i/>
          <w:sz w:val="22"/>
          <w:szCs w:val="22"/>
          <w:lang w:val="es-MX" w:eastAsia="en-US"/>
        </w:rPr>
        <w:t>e</w:t>
      </w:r>
      <w:r w:rsidRPr="00EE55BF">
        <w:rPr>
          <w:rFonts w:ascii="Palatino Linotype" w:eastAsia="Arial" w:hAnsi="Palatino Linotype" w:cs="Arial"/>
          <w:i/>
          <w:spacing w:val="-3"/>
          <w:sz w:val="22"/>
          <w:szCs w:val="22"/>
          <w:lang w:val="es-MX" w:eastAsia="en-US"/>
        </w:rPr>
        <w:t>z</w:t>
      </w:r>
      <w:r w:rsidRPr="00EE55BF">
        <w:rPr>
          <w:rFonts w:ascii="Palatino Linotype" w:eastAsia="Arial" w:hAnsi="Palatino Linotype" w:cs="Arial"/>
          <w:i/>
          <w:sz w:val="22"/>
          <w:szCs w:val="22"/>
          <w:lang w:val="es-MX" w:eastAsia="en-US"/>
        </w:rPr>
        <w:t>a p</w:t>
      </w:r>
      <w:r w:rsidRPr="00EE55BF">
        <w:rPr>
          <w:rFonts w:ascii="Palatino Linotype" w:eastAsia="Arial" w:hAnsi="Palatino Linotype" w:cs="Arial"/>
          <w:i/>
          <w:spacing w:val="-1"/>
          <w:sz w:val="22"/>
          <w:szCs w:val="22"/>
          <w:lang w:val="es-MX" w:eastAsia="en-US"/>
        </w:rPr>
        <w:t>ú</w:t>
      </w:r>
      <w:r w:rsidRPr="00EE55BF">
        <w:rPr>
          <w:rFonts w:ascii="Palatino Linotype" w:eastAsia="Arial" w:hAnsi="Palatino Linotype" w:cs="Arial"/>
          <w:i/>
          <w:sz w:val="22"/>
          <w:szCs w:val="22"/>
          <w:lang w:val="es-MX" w:eastAsia="en-US"/>
        </w:rPr>
        <w:t>b</w:t>
      </w:r>
      <w:r w:rsidRPr="00EE55BF">
        <w:rPr>
          <w:rFonts w:ascii="Palatino Linotype" w:eastAsia="Arial" w:hAnsi="Palatino Linotype" w:cs="Arial"/>
          <w:i/>
          <w:spacing w:val="-1"/>
          <w:sz w:val="22"/>
          <w:szCs w:val="22"/>
          <w:lang w:val="es-MX" w:eastAsia="en-US"/>
        </w:rPr>
        <w:t>li</w:t>
      </w:r>
      <w:r w:rsidRPr="00EE55BF">
        <w:rPr>
          <w:rFonts w:ascii="Palatino Linotype" w:eastAsia="Arial" w:hAnsi="Palatino Linotype" w:cs="Arial"/>
          <w:i/>
          <w:sz w:val="22"/>
          <w:szCs w:val="22"/>
          <w:lang w:val="es-MX" w:eastAsia="en-US"/>
        </w:rPr>
        <w:t>ca.</w:t>
      </w:r>
      <w:r w:rsidRPr="00EE55BF">
        <w:rPr>
          <w:rFonts w:ascii="Palatino Linotype" w:eastAsia="Arial" w:hAnsi="Palatino Linotype" w:cs="Arial"/>
          <w:i/>
          <w:spacing w:val="7"/>
          <w:sz w:val="22"/>
          <w:szCs w:val="22"/>
          <w:lang w:val="es-MX" w:eastAsia="en-US"/>
        </w:rPr>
        <w:t xml:space="preserve"> </w:t>
      </w:r>
      <w:r w:rsidRPr="00EE55BF">
        <w:rPr>
          <w:rFonts w:ascii="Palatino Linotype" w:eastAsia="Arial" w:hAnsi="Palatino Linotype" w:cs="Arial"/>
          <w:i/>
          <w:spacing w:val="-1"/>
          <w:sz w:val="22"/>
          <w:szCs w:val="22"/>
          <w:lang w:val="es-MX" w:eastAsia="en-US"/>
        </w:rPr>
        <w:t>N</w:t>
      </w:r>
      <w:r w:rsidRPr="00EE55BF">
        <w:rPr>
          <w:rFonts w:ascii="Palatino Linotype" w:eastAsia="Arial" w:hAnsi="Palatino Linotype" w:cs="Arial"/>
          <w:i/>
          <w:sz w:val="22"/>
          <w:szCs w:val="22"/>
          <w:lang w:val="es-MX" w:eastAsia="en-US"/>
        </w:rPr>
        <w:t>o</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z w:val="22"/>
          <w:szCs w:val="22"/>
          <w:lang w:val="es-MX" w:eastAsia="en-US"/>
        </w:rPr>
        <w:t>o</w:t>
      </w:r>
      <w:r w:rsidRPr="00EE55BF">
        <w:rPr>
          <w:rFonts w:ascii="Palatino Linotype" w:eastAsia="Arial" w:hAnsi="Palatino Linotype" w:cs="Arial"/>
          <w:i/>
          <w:spacing w:val="-1"/>
          <w:sz w:val="22"/>
          <w:szCs w:val="22"/>
          <w:lang w:val="es-MX" w:eastAsia="en-US"/>
        </w:rPr>
        <w:t>b</w:t>
      </w:r>
      <w:r w:rsidRPr="00EE55BF">
        <w:rPr>
          <w:rFonts w:ascii="Palatino Linotype" w:eastAsia="Arial" w:hAnsi="Palatino Linotype" w:cs="Arial"/>
          <w:i/>
          <w:spacing w:val="-2"/>
          <w:sz w:val="22"/>
          <w:szCs w:val="22"/>
          <w:lang w:val="es-MX" w:eastAsia="en-US"/>
        </w:rPr>
        <w:t>s</w:t>
      </w:r>
      <w:r w:rsidRPr="00EE55BF">
        <w:rPr>
          <w:rFonts w:ascii="Palatino Linotype" w:eastAsia="Arial" w:hAnsi="Palatino Linotype" w:cs="Arial"/>
          <w:i/>
          <w:spacing w:val="1"/>
          <w:sz w:val="22"/>
          <w:szCs w:val="22"/>
          <w:lang w:val="es-MX" w:eastAsia="en-US"/>
        </w:rPr>
        <w:t>t</w:t>
      </w:r>
      <w:r w:rsidRPr="00EE55BF">
        <w:rPr>
          <w:rFonts w:ascii="Palatino Linotype" w:eastAsia="Arial" w:hAnsi="Palatino Linotype" w:cs="Arial"/>
          <w:i/>
          <w:sz w:val="22"/>
          <w:szCs w:val="22"/>
          <w:lang w:val="es-MX" w:eastAsia="en-US"/>
        </w:rPr>
        <w:t>a</w:t>
      </w:r>
      <w:r w:rsidRPr="00EE55BF">
        <w:rPr>
          <w:rFonts w:ascii="Palatino Linotype" w:eastAsia="Arial" w:hAnsi="Palatino Linotype" w:cs="Arial"/>
          <w:i/>
          <w:spacing w:val="-1"/>
          <w:sz w:val="22"/>
          <w:szCs w:val="22"/>
          <w:lang w:val="es-MX" w:eastAsia="en-US"/>
        </w:rPr>
        <w:t>n</w:t>
      </w:r>
      <w:r w:rsidRPr="00EE55BF">
        <w:rPr>
          <w:rFonts w:ascii="Palatino Linotype" w:eastAsia="Arial" w:hAnsi="Palatino Linotype" w:cs="Arial"/>
          <w:i/>
          <w:spacing w:val="1"/>
          <w:sz w:val="22"/>
          <w:szCs w:val="22"/>
          <w:lang w:val="es-MX" w:eastAsia="en-US"/>
        </w:rPr>
        <w:t>t</w:t>
      </w:r>
      <w:r w:rsidRPr="00EE55BF">
        <w:rPr>
          <w:rFonts w:ascii="Palatino Linotype" w:eastAsia="Arial" w:hAnsi="Palatino Linotype" w:cs="Arial"/>
          <w:i/>
          <w:sz w:val="22"/>
          <w:szCs w:val="22"/>
          <w:lang w:val="es-MX" w:eastAsia="en-US"/>
        </w:rPr>
        <w:t>e</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pacing w:val="-1"/>
          <w:sz w:val="22"/>
          <w:szCs w:val="22"/>
          <w:lang w:val="es-MX" w:eastAsia="en-US"/>
        </w:rPr>
        <w:t>l</w:t>
      </w:r>
      <w:r w:rsidRPr="00EE55BF">
        <w:rPr>
          <w:rFonts w:ascii="Palatino Linotype" w:eastAsia="Arial" w:hAnsi="Palatino Linotype" w:cs="Arial"/>
          <w:i/>
          <w:sz w:val="22"/>
          <w:szCs w:val="22"/>
          <w:lang w:val="es-MX" w:eastAsia="en-US"/>
        </w:rPr>
        <w:t>o</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pacing w:val="-3"/>
          <w:sz w:val="22"/>
          <w:szCs w:val="22"/>
          <w:lang w:val="es-MX" w:eastAsia="en-US"/>
        </w:rPr>
        <w:t>a</w:t>
      </w:r>
      <w:r w:rsidRPr="00EE55BF">
        <w:rPr>
          <w:rFonts w:ascii="Palatino Linotype" w:eastAsia="Arial" w:hAnsi="Palatino Linotype" w:cs="Arial"/>
          <w:i/>
          <w:sz w:val="22"/>
          <w:szCs w:val="22"/>
          <w:lang w:val="es-MX" w:eastAsia="en-US"/>
        </w:rPr>
        <w:t>nte</w:t>
      </w:r>
      <w:r w:rsidRPr="00EE55BF">
        <w:rPr>
          <w:rFonts w:ascii="Palatino Linotype" w:eastAsia="Arial" w:hAnsi="Palatino Linotype" w:cs="Arial"/>
          <w:i/>
          <w:spacing w:val="1"/>
          <w:sz w:val="22"/>
          <w:szCs w:val="22"/>
          <w:lang w:val="es-MX" w:eastAsia="en-US"/>
        </w:rPr>
        <w:t>r</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z w:val="22"/>
          <w:szCs w:val="22"/>
          <w:lang w:val="es-MX" w:eastAsia="en-US"/>
        </w:rPr>
        <w:t>o</w:t>
      </w:r>
      <w:r w:rsidRPr="00EE55BF">
        <w:rPr>
          <w:rFonts w:ascii="Palatino Linotype" w:eastAsia="Arial" w:hAnsi="Palatino Linotype" w:cs="Arial"/>
          <w:i/>
          <w:spacing w:val="-2"/>
          <w:sz w:val="22"/>
          <w:szCs w:val="22"/>
          <w:lang w:val="es-MX" w:eastAsia="en-US"/>
        </w:rPr>
        <w:t>r</w:t>
      </w:r>
      <w:r w:rsidRPr="00EE55BF">
        <w:rPr>
          <w:rFonts w:ascii="Palatino Linotype" w:eastAsia="Arial" w:hAnsi="Palatino Linotype" w:cs="Arial"/>
          <w:i/>
          <w:sz w:val="22"/>
          <w:szCs w:val="22"/>
          <w:lang w:val="es-MX" w:eastAsia="en-US"/>
        </w:rPr>
        <w:t>,</w:t>
      </w:r>
      <w:r w:rsidRPr="00EE55BF">
        <w:rPr>
          <w:rFonts w:ascii="Palatino Linotype" w:eastAsia="Arial" w:hAnsi="Palatino Linotype" w:cs="Arial"/>
          <w:i/>
          <w:spacing w:val="5"/>
          <w:sz w:val="22"/>
          <w:szCs w:val="22"/>
          <w:lang w:val="es-MX" w:eastAsia="en-US"/>
        </w:rPr>
        <w:t xml:space="preserve"> </w:t>
      </w:r>
      <w:r w:rsidRPr="00EE55BF">
        <w:rPr>
          <w:rFonts w:ascii="Palatino Linotype" w:eastAsia="Arial" w:hAnsi="Palatino Linotype" w:cs="Arial"/>
          <w:i/>
          <w:sz w:val="22"/>
          <w:szCs w:val="22"/>
          <w:lang w:val="es-MX" w:eastAsia="en-US"/>
        </w:rPr>
        <w:t>el</w:t>
      </w:r>
      <w:r w:rsidRPr="00EE55BF">
        <w:rPr>
          <w:rFonts w:ascii="Palatino Linotype" w:eastAsia="Arial" w:hAnsi="Palatino Linotype" w:cs="Arial"/>
          <w:i/>
          <w:spacing w:val="2"/>
          <w:sz w:val="22"/>
          <w:szCs w:val="22"/>
          <w:lang w:val="es-MX" w:eastAsia="en-US"/>
        </w:rPr>
        <w:t xml:space="preserve"> </w:t>
      </w:r>
      <w:r w:rsidRPr="00EE55BF">
        <w:rPr>
          <w:rFonts w:ascii="Palatino Linotype" w:eastAsia="Arial" w:hAnsi="Palatino Linotype" w:cs="Arial"/>
          <w:i/>
          <w:spacing w:val="1"/>
          <w:sz w:val="22"/>
          <w:szCs w:val="22"/>
          <w:lang w:val="es-MX" w:eastAsia="en-US"/>
        </w:rPr>
        <w:t>m</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z w:val="22"/>
          <w:szCs w:val="22"/>
          <w:lang w:val="es-MX" w:eastAsia="en-US"/>
        </w:rPr>
        <w:t>s</w:t>
      </w:r>
      <w:r w:rsidRPr="00EE55BF">
        <w:rPr>
          <w:rFonts w:ascii="Palatino Linotype" w:eastAsia="Arial" w:hAnsi="Palatino Linotype" w:cs="Arial"/>
          <w:i/>
          <w:spacing w:val="1"/>
          <w:sz w:val="22"/>
          <w:szCs w:val="22"/>
          <w:lang w:val="es-MX" w:eastAsia="en-US"/>
        </w:rPr>
        <w:t>m</w:t>
      </w:r>
      <w:r w:rsidRPr="00EE55BF">
        <w:rPr>
          <w:rFonts w:ascii="Palatino Linotype" w:eastAsia="Arial" w:hAnsi="Palatino Linotype" w:cs="Arial"/>
          <w:i/>
          <w:sz w:val="22"/>
          <w:szCs w:val="22"/>
          <w:lang w:val="es-MX" w:eastAsia="en-US"/>
        </w:rPr>
        <w:t>o</w:t>
      </w:r>
      <w:r w:rsidRPr="00EE55BF">
        <w:rPr>
          <w:rFonts w:ascii="Palatino Linotype" w:eastAsia="Arial" w:hAnsi="Palatino Linotype" w:cs="Arial"/>
          <w:i/>
          <w:spacing w:val="1"/>
          <w:sz w:val="22"/>
          <w:szCs w:val="22"/>
          <w:lang w:val="es-MX" w:eastAsia="en-US"/>
        </w:rPr>
        <w:t xml:space="preserve"> </w:t>
      </w:r>
      <w:r w:rsidRPr="00EE55BF">
        <w:rPr>
          <w:rFonts w:ascii="Palatino Linotype" w:eastAsia="Arial" w:hAnsi="Palatino Linotype" w:cs="Arial"/>
          <w:i/>
          <w:sz w:val="22"/>
          <w:szCs w:val="22"/>
          <w:lang w:val="es-MX" w:eastAsia="en-US"/>
        </w:rPr>
        <w:t>prece</w:t>
      </w:r>
      <w:r w:rsidRPr="00EE55BF">
        <w:rPr>
          <w:rFonts w:ascii="Palatino Linotype" w:eastAsia="Arial" w:hAnsi="Palatino Linotype" w:cs="Arial"/>
          <w:i/>
          <w:spacing w:val="-3"/>
          <w:sz w:val="22"/>
          <w:szCs w:val="22"/>
          <w:lang w:val="es-MX" w:eastAsia="en-US"/>
        </w:rPr>
        <w:t>p</w:t>
      </w:r>
      <w:r w:rsidRPr="00EE55BF">
        <w:rPr>
          <w:rFonts w:ascii="Palatino Linotype" w:eastAsia="Arial" w:hAnsi="Palatino Linotype" w:cs="Arial"/>
          <w:i/>
          <w:spacing w:val="-1"/>
          <w:sz w:val="22"/>
          <w:szCs w:val="22"/>
          <w:lang w:val="es-MX" w:eastAsia="en-US"/>
        </w:rPr>
        <w:t>t</w:t>
      </w:r>
      <w:r w:rsidRPr="00EE55BF">
        <w:rPr>
          <w:rFonts w:ascii="Palatino Linotype" w:eastAsia="Arial" w:hAnsi="Palatino Linotype" w:cs="Arial"/>
          <w:i/>
          <w:sz w:val="22"/>
          <w:szCs w:val="22"/>
          <w:lang w:val="es-MX" w:eastAsia="en-US"/>
        </w:rPr>
        <w:t>o</w:t>
      </w:r>
      <w:r w:rsidRPr="00EE55BF">
        <w:rPr>
          <w:rFonts w:ascii="Palatino Linotype" w:eastAsia="Arial" w:hAnsi="Palatino Linotype" w:cs="Arial"/>
          <w:i/>
          <w:spacing w:val="6"/>
          <w:sz w:val="22"/>
          <w:szCs w:val="22"/>
          <w:lang w:val="es-MX" w:eastAsia="en-US"/>
        </w:rPr>
        <w:t xml:space="preserve"> </w:t>
      </w:r>
      <w:r w:rsidRPr="00EE55BF">
        <w:rPr>
          <w:rFonts w:ascii="Palatino Linotype" w:eastAsia="Arial" w:hAnsi="Palatino Linotype" w:cs="Arial"/>
          <w:i/>
          <w:sz w:val="22"/>
          <w:szCs w:val="22"/>
          <w:lang w:val="es-MX" w:eastAsia="en-US"/>
        </w:rPr>
        <w:t>e</w:t>
      </w:r>
      <w:r w:rsidRPr="00EE55BF">
        <w:rPr>
          <w:rFonts w:ascii="Palatino Linotype" w:eastAsia="Arial" w:hAnsi="Palatino Linotype" w:cs="Arial"/>
          <w:i/>
          <w:spacing w:val="-3"/>
          <w:sz w:val="22"/>
          <w:szCs w:val="22"/>
          <w:lang w:val="es-MX" w:eastAsia="en-US"/>
        </w:rPr>
        <w:t>s</w:t>
      </w:r>
      <w:r w:rsidRPr="00EE55BF">
        <w:rPr>
          <w:rFonts w:ascii="Palatino Linotype" w:eastAsia="Arial" w:hAnsi="Palatino Linotype" w:cs="Arial"/>
          <w:i/>
          <w:spacing w:val="1"/>
          <w:sz w:val="22"/>
          <w:szCs w:val="22"/>
          <w:lang w:val="es-MX" w:eastAsia="en-US"/>
        </w:rPr>
        <w:t>t</w:t>
      </w:r>
      <w:r w:rsidRPr="00EE55BF">
        <w:rPr>
          <w:rFonts w:ascii="Palatino Linotype" w:eastAsia="Arial" w:hAnsi="Palatino Linotype" w:cs="Arial"/>
          <w:i/>
          <w:sz w:val="22"/>
          <w:szCs w:val="22"/>
          <w:lang w:val="es-MX" w:eastAsia="en-US"/>
        </w:rPr>
        <w:t>a</w:t>
      </w:r>
      <w:r w:rsidRPr="00EE55BF">
        <w:rPr>
          <w:rFonts w:ascii="Palatino Linotype" w:eastAsia="Arial" w:hAnsi="Palatino Linotype" w:cs="Arial"/>
          <w:i/>
          <w:spacing w:val="-1"/>
          <w:sz w:val="22"/>
          <w:szCs w:val="22"/>
          <w:lang w:val="es-MX" w:eastAsia="en-US"/>
        </w:rPr>
        <w:t>bl</w:t>
      </w:r>
      <w:r w:rsidRPr="00EE55BF">
        <w:rPr>
          <w:rFonts w:ascii="Palatino Linotype" w:eastAsia="Arial" w:hAnsi="Palatino Linotype" w:cs="Arial"/>
          <w:i/>
          <w:sz w:val="22"/>
          <w:szCs w:val="22"/>
          <w:lang w:val="es-MX" w:eastAsia="en-US"/>
        </w:rPr>
        <w:t>ece</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pacing w:val="-1"/>
          <w:sz w:val="22"/>
          <w:szCs w:val="22"/>
          <w:lang w:val="es-MX" w:eastAsia="en-US"/>
        </w:rPr>
        <w:t>l</w:t>
      </w:r>
      <w:r w:rsidRPr="00EE55BF">
        <w:rPr>
          <w:rFonts w:ascii="Palatino Linotype" w:eastAsia="Arial" w:hAnsi="Palatino Linotype" w:cs="Arial"/>
          <w:i/>
          <w:sz w:val="22"/>
          <w:szCs w:val="22"/>
          <w:lang w:val="es-MX" w:eastAsia="en-US"/>
        </w:rPr>
        <w:t>a</w:t>
      </w:r>
      <w:r w:rsidRPr="00EE55BF">
        <w:rPr>
          <w:rFonts w:ascii="Palatino Linotype" w:eastAsia="Arial" w:hAnsi="Palatino Linotype" w:cs="Arial"/>
          <w:i/>
          <w:spacing w:val="6"/>
          <w:sz w:val="22"/>
          <w:szCs w:val="22"/>
          <w:lang w:val="es-MX" w:eastAsia="en-US"/>
        </w:rPr>
        <w:t xml:space="preserve"> </w:t>
      </w:r>
      <w:r w:rsidRPr="00EE55BF">
        <w:rPr>
          <w:rFonts w:ascii="Palatino Linotype" w:eastAsia="Arial" w:hAnsi="Palatino Linotype" w:cs="Arial"/>
          <w:i/>
          <w:sz w:val="22"/>
          <w:szCs w:val="22"/>
          <w:lang w:val="es-MX" w:eastAsia="en-US"/>
        </w:rPr>
        <w:t>p</w:t>
      </w:r>
      <w:r w:rsidRPr="00EE55BF">
        <w:rPr>
          <w:rFonts w:ascii="Palatino Linotype" w:eastAsia="Arial" w:hAnsi="Palatino Linotype" w:cs="Arial"/>
          <w:i/>
          <w:spacing w:val="-1"/>
          <w:sz w:val="22"/>
          <w:szCs w:val="22"/>
          <w:lang w:val="es-MX" w:eastAsia="en-US"/>
        </w:rPr>
        <w:t>o</w:t>
      </w:r>
      <w:r w:rsidRPr="00EE55BF">
        <w:rPr>
          <w:rFonts w:ascii="Palatino Linotype" w:eastAsia="Arial" w:hAnsi="Palatino Linotype" w:cs="Arial"/>
          <w:i/>
          <w:sz w:val="22"/>
          <w:szCs w:val="22"/>
          <w:lang w:val="es-MX" w:eastAsia="en-US"/>
        </w:rPr>
        <w:t>s</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z w:val="22"/>
          <w:szCs w:val="22"/>
          <w:lang w:val="es-MX" w:eastAsia="en-US"/>
        </w:rPr>
        <w:t>b</w:t>
      </w:r>
      <w:r w:rsidRPr="00EE55BF">
        <w:rPr>
          <w:rFonts w:ascii="Palatino Linotype" w:eastAsia="Arial" w:hAnsi="Palatino Linotype" w:cs="Arial"/>
          <w:i/>
          <w:spacing w:val="-1"/>
          <w:sz w:val="22"/>
          <w:szCs w:val="22"/>
          <w:lang w:val="es-MX" w:eastAsia="en-US"/>
        </w:rPr>
        <w:t>ili</w:t>
      </w:r>
      <w:r w:rsidRPr="00EE55BF">
        <w:rPr>
          <w:rFonts w:ascii="Palatino Linotype" w:eastAsia="Arial" w:hAnsi="Palatino Linotype" w:cs="Arial"/>
          <w:i/>
          <w:sz w:val="22"/>
          <w:szCs w:val="22"/>
          <w:lang w:val="es-MX" w:eastAsia="en-US"/>
        </w:rPr>
        <w:t>d</w:t>
      </w:r>
      <w:r w:rsidRPr="00EE55BF">
        <w:rPr>
          <w:rFonts w:ascii="Palatino Linotype" w:eastAsia="Arial" w:hAnsi="Palatino Linotype" w:cs="Arial"/>
          <w:i/>
          <w:spacing w:val="-1"/>
          <w:sz w:val="22"/>
          <w:szCs w:val="22"/>
          <w:lang w:val="es-MX" w:eastAsia="en-US"/>
        </w:rPr>
        <w:t>a</w:t>
      </w:r>
      <w:r w:rsidRPr="00EE55BF">
        <w:rPr>
          <w:rFonts w:ascii="Palatino Linotype" w:eastAsia="Arial" w:hAnsi="Palatino Linotype" w:cs="Arial"/>
          <w:i/>
          <w:sz w:val="22"/>
          <w:szCs w:val="22"/>
          <w:lang w:val="es-MX" w:eastAsia="en-US"/>
        </w:rPr>
        <w:t>d</w:t>
      </w:r>
      <w:r w:rsidRPr="00EE55BF">
        <w:rPr>
          <w:rFonts w:ascii="Palatino Linotype" w:eastAsia="Arial" w:hAnsi="Palatino Linotype" w:cs="Arial"/>
          <w:i/>
          <w:spacing w:val="6"/>
          <w:sz w:val="22"/>
          <w:szCs w:val="22"/>
          <w:lang w:val="es-MX" w:eastAsia="en-US"/>
        </w:rPr>
        <w:t xml:space="preserve"> </w:t>
      </w:r>
      <w:r w:rsidRPr="00EE55BF">
        <w:rPr>
          <w:rFonts w:ascii="Palatino Linotype" w:eastAsia="Arial" w:hAnsi="Palatino Linotype" w:cs="Arial"/>
          <w:i/>
          <w:sz w:val="22"/>
          <w:szCs w:val="22"/>
          <w:lang w:val="es-MX" w:eastAsia="en-US"/>
        </w:rPr>
        <w:t xml:space="preserve">de </w:t>
      </w:r>
      <w:r w:rsidRPr="00EE55BF">
        <w:rPr>
          <w:rFonts w:ascii="Palatino Linotype" w:eastAsia="Arial" w:hAnsi="Palatino Linotype" w:cs="Arial"/>
          <w:i/>
          <w:spacing w:val="2"/>
          <w:sz w:val="22"/>
          <w:szCs w:val="22"/>
          <w:lang w:val="es-MX" w:eastAsia="en-US"/>
        </w:rPr>
        <w:t>q</w:t>
      </w:r>
      <w:r w:rsidRPr="00EE55BF">
        <w:rPr>
          <w:rFonts w:ascii="Palatino Linotype" w:eastAsia="Arial" w:hAnsi="Palatino Linotype" w:cs="Arial"/>
          <w:i/>
          <w:sz w:val="22"/>
          <w:szCs w:val="22"/>
          <w:lang w:val="es-MX" w:eastAsia="en-US"/>
        </w:rPr>
        <w:t>ue</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z w:val="22"/>
          <w:szCs w:val="22"/>
          <w:lang w:val="es-MX" w:eastAsia="en-US"/>
        </w:rPr>
        <w:t>e</w:t>
      </w:r>
      <w:r w:rsidRPr="00EE55BF">
        <w:rPr>
          <w:rFonts w:ascii="Palatino Linotype" w:eastAsia="Arial" w:hAnsi="Palatino Linotype" w:cs="Arial"/>
          <w:i/>
          <w:spacing w:val="-3"/>
          <w:sz w:val="22"/>
          <w:szCs w:val="22"/>
          <w:lang w:val="es-MX" w:eastAsia="en-US"/>
        </w:rPr>
        <w:t>x</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z w:val="22"/>
          <w:szCs w:val="22"/>
          <w:lang w:val="es-MX" w:eastAsia="en-US"/>
        </w:rPr>
        <w:t>s</w:t>
      </w:r>
      <w:r w:rsidRPr="00EE55BF">
        <w:rPr>
          <w:rFonts w:ascii="Palatino Linotype" w:eastAsia="Arial" w:hAnsi="Palatino Linotype" w:cs="Arial"/>
          <w:i/>
          <w:spacing w:val="1"/>
          <w:sz w:val="22"/>
          <w:szCs w:val="22"/>
          <w:lang w:val="es-MX" w:eastAsia="en-US"/>
        </w:rPr>
        <w:t>t</w:t>
      </w:r>
      <w:r w:rsidRPr="00EE55BF">
        <w:rPr>
          <w:rFonts w:ascii="Palatino Linotype" w:eastAsia="Arial" w:hAnsi="Palatino Linotype" w:cs="Arial"/>
          <w:i/>
          <w:sz w:val="22"/>
          <w:szCs w:val="22"/>
          <w:lang w:val="es-MX" w:eastAsia="en-US"/>
        </w:rPr>
        <w:t>an e</w:t>
      </w:r>
      <w:r w:rsidRPr="00EE55BF">
        <w:rPr>
          <w:rFonts w:ascii="Palatino Linotype" w:eastAsia="Arial" w:hAnsi="Palatino Linotype" w:cs="Arial"/>
          <w:i/>
          <w:spacing w:val="-3"/>
          <w:sz w:val="22"/>
          <w:szCs w:val="22"/>
          <w:lang w:val="es-MX" w:eastAsia="en-US"/>
        </w:rPr>
        <w:t>x</w:t>
      </w:r>
      <w:r w:rsidRPr="00EE55BF">
        <w:rPr>
          <w:rFonts w:ascii="Palatino Linotype" w:eastAsia="Arial" w:hAnsi="Palatino Linotype" w:cs="Arial"/>
          <w:i/>
          <w:sz w:val="22"/>
          <w:szCs w:val="22"/>
          <w:lang w:val="es-MX" w:eastAsia="en-US"/>
        </w:rPr>
        <w:t>ce</w:t>
      </w:r>
      <w:r w:rsidRPr="00EE55BF">
        <w:rPr>
          <w:rFonts w:ascii="Palatino Linotype" w:eastAsia="Arial" w:hAnsi="Palatino Linotype" w:cs="Arial"/>
          <w:i/>
          <w:spacing w:val="-1"/>
          <w:sz w:val="22"/>
          <w:szCs w:val="22"/>
          <w:lang w:val="es-MX" w:eastAsia="en-US"/>
        </w:rPr>
        <w:t>p</w:t>
      </w:r>
      <w:r w:rsidRPr="00EE55BF">
        <w:rPr>
          <w:rFonts w:ascii="Palatino Linotype" w:eastAsia="Arial" w:hAnsi="Palatino Linotype" w:cs="Arial"/>
          <w:i/>
          <w:sz w:val="22"/>
          <w:szCs w:val="22"/>
          <w:lang w:val="es-MX" w:eastAsia="en-US"/>
        </w:rPr>
        <w:t>c</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z w:val="22"/>
          <w:szCs w:val="22"/>
          <w:lang w:val="es-MX" w:eastAsia="en-US"/>
        </w:rPr>
        <w:t>o</w:t>
      </w:r>
      <w:r w:rsidRPr="00EE55BF">
        <w:rPr>
          <w:rFonts w:ascii="Palatino Linotype" w:eastAsia="Arial" w:hAnsi="Palatino Linotype" w:cs="Arial"/>
          <w:i/>
          <w:spacing w:val="-1"/>
          <w:sz w:val="22"/>
          <w:szCs w:val="22"/>
          <w:lang w:val="es-MX" w:eastAsia="en-US"/>
        </w:rPr>
        <w:t>n</w:t>
      </w:r>
      <w:r w:rsidRPr="00EE55BF">
        <w:rPr>
          <w:rFonts w:ascii="Palatino Linotype" w:eastAsia="Arial" w:hAnsi="Palatino Linotype" w:cs="Arial"/>
          <w:i/>
          <w:sz w:val="22"/>
          <w:szCs w:val="22"/>
          <w:lang w:val="es-MX" w:eastAsia="en-US"/>
        </w:rPr>
        <w:t>es</w:t>
      </w:r>
      <w:r w:rsidRPr="00EE55BF">
        <w:rPr>
          <w:rFonts w:ascii="Palatino Linotype" w:eastAsia="Arial" w:hAnsi="Palatino Linotype" w:cs="Arial"/>
          <w:i/>
          <w:spacing w:val="20"/>
          <w:sz w:val="22"/>
          <w:szCs w:val="22"/>
          <w:lang w:val="es-MX" w:eastAsia="en-US"/>
        </w:rPr>
        <w:t xml:space="preserve"> </w:t>
      </w:r>
      <w:r w:rsidRPr="00EE55BF">
        <w:rPr>
          <w:rFonts w:ascii="Palatino Linotype" w:eastAsia="Arial" w:hAnsi="Palatino Linotype" w:cs="Arial"/>
          <w:i/>
          <w:sz w:val="22"/>
          <w:szCs w:val="22"/>
          <w:lang w:val="es-MX" w:eastAsia="en-US"/>
        </w:rPr>
        <w:t>a</w:t>
      </w:r>
      <w:r w:rsidRPr="00EE55BF">
        <w:rPr>
          <w:rFonts w:ascii="Palatino Linotype" w:eastAsia="Arial" w:hAnsi="Palatino Linotype" w:cs="Arial"/>
          <w:i/>
          <w:spacing w:val="20"/>
          <w:sz w:val="22"/>
          <w:szCs w:val="22"/>
          <w:lang w:val="es-MX" w:eastAsia="en-US"/>
        </w:rPr>
        <w:t xml:space="preserve"> </w:t>
      </w:r>
      <w:r w:rsidRPr="00EE55BF">
        <w:rPr>
          <w:rFonts w:ascii="Palatino Linotype" w:eastAsia="Arial" w:hAnsi="Palatino Linotype" w:cs="Arial"/>
          <w:i/>
          <w:spacing w:val="-1"/>
          <w:sz w:val="22"/>
          <w:szCs w:val="22"/>
          <w:lang w:val="es-MX" w:eastAsia="en-US"/>
        </w:rPr>
        <w:t>l</w:t>
      </w:r>
      <w:r w:rsidRPr="00EE55BF">
        <w:rPr>
          <w:rFonts w:ascii="Palatino Linotype" w:eastAsia="Arial" w:hAnsi="Palatino Linotype" w:cs="Arial"/>
          <w:i/>
          <w:sz w:val="22"/>
          <w:szCs w:val="22"/>
          <w:lang w:val="es-MX" w:eastAsia="en-US"/>
        </w:rPr>
        <w:t>as</w:t>
      </w:r>
      <w:r w:rsidRPr="00EE55BF">
        <w:rPr>
          <w:rFonts w:ascii="Palatino Linotype" w:eastAsia="Arial" w:hAnsi="Palatino Linotype" w:cs="Arial"/>
          <w:i/>
          <w:spacing w:val="18"/>
          <w:sz w:val="22"/>
          <w:szCs w:val="22"/>
          <w:lang w:val="es-MX" w:eastAsia="en-US"/>
        </w:rPr>
        <w:t xml:space="preserve"> </w:t>
      </w:r>
      <w:r w:rsidRPr="00EE55BF">
        <w:rPr>
          <w:rFonts w:ascii="Palatino Linotype" w:eastAsia="Arial" w:hAnsi="Palatino Linotype" w:cs="Arial"/>
          <w:i/>
          <w:sz w:val="22"/>
          <w:szCs w:val="22"/>
          <w:lang w:val="es-MX" w:eastAsia="en-US"/>
        </w:rPr>
        <w:t>o</w:t>
      </w:r>
      <w:r w:rsidRPr="00EE55BF">
        <w:rPr>
          <w:rFonts w:ascii="Palatino Linotype" w:eastAsia="Arial" w:hAnsi="Palatino Linotype" w:cs="Arial"/>
          <w:i/>
          <w:spacing w:val="-1"/>
          <w:sz w:val="22"/>
          <w:szCs w:val="22"/>
          <w:lang w:val="es-MX" w:eastAsia="en-US"/>
        </w:rPr>
        <w:t>bli</w:t>
      </w:r>
      <w:r w:rsidRPr="00EE55BF">
        <w:rPr>
          <w:rFonts w:ascii="Palatino Linotype" w:eastAsia="Arial" w:hAnsi="Palatino Linotype" w:cs="Arial"/>
          <w:i/>
          <w:spacing w:val="2"/>
          <w:sz w:val="22"/>
          <w:szCs w:val="22"/>
          <w:lang w:val="es-MX" w:eastAsia="en-US"/>
        </w:rPr>
        <w:t>g</w:t>
      </w:r>
      <w:r w:rsidRPr="00EE55BF">
        <w:rPr>
          <w:rFonts w:ascii="Palatino Linotype" w:eastAsia="Arial" w:hAnsi="Palatino Linotype" w:cs="Arial"/>
          <w:i/>
          <w:spacing w:val="-3"/>
          <w:sz w:val="22"/>
          <w:szCs w:val="22"/>
          <w:lang w:val="es-MX" w:eastAsia="en-US"/>
        </w:rPr>
        <w:t>a</w:t>
      </w:r>
      <w:r w:rsidRPr="00EE55BF">
        <w:rPr>
          <w:rFonts w:ascii="Palatino Linotype" w:eastAsia="Arial" w:hAnsi="Palatino Linotype" w:cs="Arial"/>
          <w:i/>
          <w:sz w:val="22"/>
          <w:szCs w:val="22"/>
          <w:lang w:val="es-MX" w:eastAsia="en-US"/>
        </w:rPr>
        <w:t>c</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z w:val="22"/>
          <w:szCs w:val="22"/>
          <w:lang w:val="es-MX" w:eastAsia="en-US"/>
        </w:rPr>
        <w:t>o</w:t>
      </w:r>
      <w:r w:rsidRPr="00EE55BF">
        <w:rPr>
          <w:rFonts w:ascii="Palatino Linotype" w:eastAsia="Arial" w:hAnsi="Palatino Linotype" w:cs="Arial"/>
          <w:i/>
          <w:spacing w:val="-1"/>
          <w:sz w:val="22"/>
          <w:szCs w:val="22"/>
          <w:lang w:val="es-MX" w:eastAsia="en-US"/>
        </w:rPr>
        <w:t>n</w:t>
      </w:r>
      <w:r w:rsidRPr="00EE55BF">
        <w:rPr>
          <w:rFonts w:ascii="Palatino Linotype" w:eastAsia="Arial" w:hAnsi="Palatino Linotype" w:cs="Arial"/>
          <w:i/>
          <w:sz w:val="22"/>
          <w:szCs w:val="22"/>
          <w:lang w:val="es-MX" w:eastAsia="en-US"/>
        </w:rPr>
        <w:t>es</w:t>
      </w:r>
      <w:r w:rsidRPr="00EE55BF">
        <w:rPr>
          <w:rFonts w:ascii="Palatino Linotype" w:eastAsia="Arial" w:hAnsi="Palatino Linotype" w:cs="Arial"/>
          <w:i/>
          <w:spacing w:val="20"/>
          <w:sz w:val="22"/>
          <w:szCs w:val="22"/>
          <w:lang w:val="es-MX" w:eastAsia="en-US"/>
        </w:rPr>
        <w:t xml:space="preserve"> </w:t>
      </w:r>
      <w:r w:rsidRPr="00EE55BF">
        <w:rPr>
          <w:rFonts w:ascii="Palatino Linotype" w:eastAsia="Arial" w:hAnsi="Palatino Linotype" w:cs="Arial"/>
          <w:i/>
          <w:sz w:val="22"/>
          <w:szCs w:val="22"/>
          <w:lang w:val="es-MX" w:eastAsia="en-US"/>
        </w:rPr>
        <w:t>a</w:t>
      </w:r>
      <w:r w:rsidRPr="00EE55BF">
        <w:rPr>
          <w:rFonts w:ascii="Palatino Linotype" w:eastAsia="Arial" w:hAnsi="Palatino Linotype" w:cs="Arial"/>
          <w:i/>
          <w:spacing w:val="-1"/>
          <w:sz w:val="22"/>
          <w:szCs w:val="22"/>
          <w:lang w:val="es-MX" w:eastAsia="en-US"/>
        </w:rPr>
        <w:t>h</w:t>
      </w:r>
      <w:r w:rsidRPr="00EE55BF">
        <w:rPr>
          <w:rFonts w:ascii="Palatino Linotype" w:eastAsia="Arial" w:hAnsi="Palatino Linotype" w:cs="Arial"/>
          <w:i/>
          <w:sz w:val="22"/>
          <w:szCs w:val="22"/>
          <w:lang w:val="es-MX" w:eastAsia="en-US"/>
        </w:rPr>
        <w:t>í</w:t>
      </w:r>
      <w:r w:rsidRPr="00EE55BF">
        <w:rPr>
          <w:rFonts w:ascii="Palatino Linotype" w:eastAsia="Arial" w:hAnsi="Palatino Linotype" w:cs="Arial"/>
          <w:i/>
          <w:spacing w:val="17"/>
          <w:sz w:val="22"/>
          <w:szCs w:val="22"/>
          <w:lang w:val="es-MX" w:eastAsia="en-US"/>
        </w:rPr>
        <w:t xml:space="preserve"> </w:t>
      </w:r>
      <w:r w:rsidRPr="00EE55BF">
        <w:rPr>
          <w:rFonts w:ascii="Palatino Linotype" w:eastAsia="Arial" w:hAnsi="Palatino Linotype" w:cs="Arial"/>
          <w:i/>
          <w:sz w:val="22"/>
          <w:szCs w:val="22"/>
          <w:lang w:val="es-MX" w:eastAsia="en-US"/>
        </w:rPr>
        <w:t>estab</w:t>
      </w:r>
      <w:r w:rsidRPr="00EE55BF">
        <w:rPr>
          <w:rFonts w:ascii="Palatino Linotype" w:eastAsia="Arial" w:hAnsi="Palatino Linotype" w:cs="Arial"/>
          <w:i/>
          <w:spacing w:val="-1"/>
          <w:sz w:val="22"/>
          <w:szCs w:val="22"/>
          <w:lang w:val="es-MX" w:eastAsia="en-US"/>
        </w:rPr>
        <w:t>l</w:t>
      </w:r>
      <w:r w:rsidRPr="00EE55BF">
        <w:rPr>
          <w:rFonts w:ascii="Palatino Linotype" w:eastAsia="Arial" w:hAnsi="Palatino Linotype" w:cs="Arial"/>
          <w:i/>
          <w:sz w:val="22"/>
          <w:szCs w:val="22"/>
          <w:lang w:val="es-MX" w:eastAsia="en-US"/>
        </w:rPr>
        <w:t>ec</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z w:val="22"/>
          <w:szCs w:val="22"/>
          <w:lang w:val="es-MX" w:eastAsia="en-US"/>
        </w:rPr>
        <w:t>d</w:t>
      </w:r>
      <w:r w:rsidRPr="00EE55BF">
        <w:rPr>
          <w:rFonts w:ascii="Palatino Linotype" w:eastAsia="Arial" w:hAnsi="Palatino Linotype" w:cs="Arial"/>
          <w:i/>
          <w:spacing w:val="-1"/>
          <w:sz w:val="22"/>
          <w:szCs w:val="22"/>
          <w:lang w:val="es-MX" w:eastAsia="en-US"/>
        </w:rPr>
        <w:t>a</w:t>
      </w:r>
      <w:r w:rsidRPr="00EE55BF">
        <w:rPr>
          <w:rFonts w:ascii="Palatino Linotype" w:eastAsia="Arial" w:hAnsi="Palatino Linotype" w:cs="Arial"/>
          <w:i/>
          <w:sz w:val="22"/>
          <w:szCs w:val="22"/>
          <w:lang w:val="es-MX" w:eastAsia="en-US"/>
        </w:rPr>
        <w:t>s</w:t>
      </w:r>
      <w:r w:rsidRPr="00EE55BF">
        <w:rPr>
          <w:rFonts w:ascii="Palatino Linotype" w:eastAsia="Arial" w:hAnsi="Palatino Linotype" w:cs="Arial"/>
          <w:i/>
          <w:spacing w:val="16"/>
          <w:sz w:val="22"/>
          <w:szCs w:val="22"/>
          <w:lang w:val="es-MX" w:eastAsia="en-US"/>
        </w:rPr>
        <w:t xml:space="preserve"> </w:t>
      </w:r>
      <w:r w:rsidRPr="00EE55BF">
        <w:rPr>
          <w:rFonts w:ascii="Palatino Linotype" w:eastAsia="Arial" w:hAnsi="Palatino Linotype" w:cs="Arial"/>
          <w:i/>
          <w:sz w:val="22"/>
          <w:szCs w:val="22"/>
          <w:lang w:val="es-MX" w:eastAsia="en-US"/>
        </w:rPr>
        <w:t>cu</w:t>
      </w:r>
      <w:r w:rsidRPr="00EE55BF">
        <w:rPr>
          <w:rFonts w:ascii="Palatino Linotype" w:eastAsia="Arial" w:hAnsi="Palatino Linotype" w:cs="Arial"/>
          <w:i/>
          <w:spacing w:val="-1"/>
          <w:sz w:val="22"/>
          <w:szCs w:val="22"/>
          <w:lang w:val="es-MX" w:eastAsia="en-US"/>
        </w:rPr>
        <w:t>a</w:t>
      </w:r>
      <w:r w:rsidRPr="00EE55BF">
        <w:rPr>
          <w:rFonts w:ascii="Palatino Linotype" w:eastAsia="Arial" w:hAnsi="Palatino Linotype" w:cs="Arial"/>
          <w:i/>
          <w:sz w:val="22"/>
          <w:szCs w:val="22"/>
          <w:lang w:val="es-MX" w:eastAsia="en-US"/>
        </w:rPr>
        <w:t>n</w:t>
      </w:r>
      <w:r w:rsidRPr="00EE55BF">
        <w:rPr>
          <w:rFonts w:ascii="Palatino Linotype" w:eastAsia="Arial" w:hAnsi="Palatino Linotype" w:cs="Arial"/>
          <w:i/>
          <w:spacing w:val="-1"/>
          <w:sz w:val="22"/>
          <w:szCs w:val="22"/>
          <w:lang w:val="es-MX" w:eastAsia="en-US"/>
        </w:rPr>
        <w:t>d</w:t>
      </w:r>
      <w:r w:rsidRPr="00EE55BF">
        <w:rPr>
          <w:rFonts w:ascii="Palatino Linotype" w:eastAsia="Arial" w:hAnsi="Palatino Linotype" w:cs="Arial"/>
          <w:i/>
          <w:sz w:val="22"/>
          <w:szCs w:val="22"/>
          <w:lang w:val="es-MX" w:eastAsia="en-US"/>
        </w:rPr>
        <w:t>o</w:t>
      </w:r>
      <w:r w:rsidRPr="00EE55BF">
        <w:rPr>
          <w:rFonts w:ascii="Palatino Linotype" w:eastAsia="Arial" w:hAnsi="Palatino Linotype" w:cs="Arial"/>
          <w:i/>
          <w:spacing w:val="20"/>
          <w:sz w:val="22"/>
          <w:szCs w:val="22"/>
          <w:lang w:val="es-MX" w:eastAsia="en-US"/>
        </w:rPr>
        <w:t xml:space="preserve"> </w:t>
      </w:r>
      <w:r w:rsidRPr="00EE55BF">
        <w:rPr>
          <w:rFonts w:ascii="Palatino Linotype" w:eastAsia="Arial" w:hAnsi="Palatino Linotype" w:cs="Arial"/>
          <w:i/>
          <w:spacing w:val="-1"/>
          <w:sz w:val="22"/>
          <w:szCs w:val="22"/>
          <w:lang w:val="es-MX" w:eastAsia="en-US"/>
        </w:rPr>
        <w:t>l</w:t>
      </w:r>
      <w:r w:rsidRPr="00EE55BF">
        <w:rPr>
          <w:rFonts w:ascii="Palatino Linotype" w:eastAsia="Arial" w:hAnsi="Palatino Linotype" w:cs="Arial"/>
          <w:i/>
          <w:sz w:val="22"/>
          <w:szCs w:val="22"/>
          <w:lang w:val="es-MX" w:eastAsia="en-US"/>
        </w:rPr>
        <w:t>a</w:t>
      </w:r>
      <w:r w:rsidRPr="00EE55BF">
        <w:rPr>
          <w:rFonts w:ascii="Palatino Linotype" w:eastAsia="Arial" w:hAnsi="Palatino Linotype" w:cs="Arial"/>
          <w:i/>
          <w:spacing w:val="18"/>
          <w:sz w:val="22"/>
          <w:szCs w:val="22"/>
          <w:lang w:val="es-MX" w:eastAsia="en-US"/>
        </w:rPr>
        <w:t xml:space="preserve"> </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pacing w:val="-3"/>
          <w:sz w:val="22"/>
          <w:szCs w:val="22"/>
          <w:lang w:val="es-MX" w:eastAsia="en-US"/>
        </w:rPr>
        <w:t>n</w:t>
      </w:r>
      <w:r w:rsidRPr="00EE55BF">
        <w:rPr>
          <w:rFonts w:ascii="Palatino Linotype" w:eastAsia="Arial" w:hAnsi="Palatino Linotype" w:cs="Arial"/>
          <w:i/>
          <w:spacing w:val="3"/>
          <w:sz w:val="22"/>
          <w:szCs w:val="22"/>
          <w:lang w:val="es-MX" w:eastAsia="en-US"/>
        </w:rPr>
        <w:t>f</w:t>
      </w:r>
      <w:r w:rsidRPr="00EE55BF">
        <w:rPr>
          <w:rFonts w:ascii="Palatino Linotype" w:eastAsia="Arial" w:hAnsi="Palatino Linotype" w:cs="Arial"/>
          <w:i/>
          <w:spacing w:val="-3"/>
          <w:sz w:val="22"/>
          <w:szCs w:val="22"/>
          <w:lang w:val="es-MX" w:eastAsia="en-US"/>
        </w:rPr>
        <w:t>o</w:t>
      </w:r>
      <w:r w:rsidRPr="00EE55BF">
        <w:rPr>
          <w:rFonts w:ascii="Palatino Linotype" w:eastAsia="Arial" w:hAnsi="Palatino Linotype" w:cs="Arial"/>
          <w:i/>
          <w:spacing w:val="1"/>
          <w:sz w:val="22"/>
          <w:szCs w:val="22"/>
          <w:lang w:val="es-MX" w:eastAsia="en-US"/>
        </w:rPr>
        <w:t>rm</w:t>
      </w:r>
      <w:r w:rsidRPr="00EE55BF">
        <w:rPr>
          <w:rFonts w:ascii="Palatino Linotype" w:eastAsia="Arial" w:hAnsi="Palatino Linotype" w:cs="Arial"/>
          <w:i/>
          <w:sz w:val="22"/>
          <w:szCs w:val="22"/>
          <w:lang w:val="es-MX" w:eastAsia="en-US"/>
        </w:rPr>
        <w:t>ac</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z w:val="22"/>
          <w:szCs w:val="22"/>
          <w:lang w:val="es-MX" w:eastAsia="en-US"/>
        </w:rPr>
        <w:t>ón</w:t>
      </w:r>
      <w:r w:rsidRPr="00EE55BF">
        <w:rPr>
          <w:rFonts w:ascii="Palatino Linotype" w:eastAsia="Arial" w:hAnsi="Palatino Linotype" w:cs="Arial"/>
          <w:i/>
          <w:spacing w:val="17"/>
          <w:sz w:val="22"/>
          <w:szCs w:val="22"/>
          <w:lang w:val="es-MX" w:eastAsia="en-US"/>
        </w:rPr>
        <w:t xml:space="preserve"> </w:t>
      </w:r>
      <w:r w:rsidRPr="00EE55BF">
        <w:rPr>
          <w:rFonts w:ascii="Palatino Linotype" w:eastAsia="Arial" w:hAnsi="Palatino Linotype" w:cs="Arial"/>
          <w:i/>
          <w:spacing w:val="-3"/>
          <w:sz w:val="22"/>
          <w:szCs w:val="22"/>
          <w:lang w:val="es-MX" w:eastAsia="en-US"/>
        </w:rPr>
        <w:t>a</w:t>
      </w:r>
      <w:r w:rsidRPr="00EE55BF">
        <w:rPr>
          <w:rFonts w:ascii="Palatino Linotype" w:eastAsia="Arial" w:hAnsi="Palatino Linotype" w:cs="Arial"/>
          <w:i/>
          <w:sz w:val="22"/>
          <w:szCs w:val="22"/>
          <w:lang w:val="es-MX" w:eastAsia="en-US"/>
        </w:rPr>
        <w:t>c</w:t>
      </w:r>
      <w:r w:rsidRPr="00EE55BF">
        <w:rPr>
          <w:rFonts w:ascii="Palatino Linotype" w:eastAsia="Arial" w:hAnsi="Palatino Linotype" w:cs="Arial"/>
          <w:i/>
          <w:spacing w:val="1"/>
          <w:sz w:val="22"/>
          <w:szCs w:val="22"/>
          <w:lang w:val="es-MX" w:eastAsia="en-US"/>
        </w:rPr>
        <w:t>t</w:t>
      </w:r>
      <w:r w:rsidRPr="00EE55BF">
        <w:rPr>
          <w:rFonts w:ascii="Palatino Linotype" w:eastAsia="Arial" w:hAnsi="Palatino Linotype" w:cs="Arial"/>
          <w:i/>
          <w:sz w:val="22"/>
          <w:szCs w:val="22"/>
          <w:lang w:val="es-MX" w:eastAsia="en-US"/>
        </w:rPr>
        <w:t>u</w:t>
      </w:r>
      <w:r w:rsidRPr="00EE55BF">
        <w:rPr>
          <w:rFonts w:ascii="Palatino Linotype" w:eastAsia="Arial" w:hAnsi="Palatino Linotype" w:cs="Arial"/>
          <w:i/>
          <w:spacing w:val="-1"/>
          <w:sz w:val="22"/>
          <w:szCs w:val="22"/>
          <w:lang w:val="es-MX" w:eastAsia="en-US"/>
        </w:rPr>
        <w:t>a</w:t>
      </w:r>
      <w:r w:rsidRPr="00EE55BF">
        <w:rPr>
          <w:rFonts w:ascii="Palatino Linotype" w:eastAsia="Arial" w:hAnsi="Palatino Linotype" w:cs="Arial"/>
          <w:i/>
          <w:spacing w:val="4"/>
          <w:sz w:val="22"/>
          <w:szCs w:val="22"/>
          <w:lang w:val="es-MX" w:eastAsia="en-US"/>
        </w:rPr>
        <w:t>l</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z w:val="22"/>
          <w:szCs w:val="22"/>
          <w:lang w:val="es-MX" w:eastAsia="en-US"/>
        </w:rPr>
        <w:t>ce</w:t>
      </w:r>
      <w:r w:rsidRPr="00EE55BF">
        <w:rPr>
          <w:rFonts w:ascii="Palatino Linotype" w:eastAsia="Arial" w:hAnsi="Palatino Linotype" w:cs="Arial"/>
          <w:i/>
          <w:spacing w:val="20"/>
          <w:sz w:val="22"/>
          <w:szCs w:val="22"/>
          <w:lang w:val="es-MX" w:eastAsia="en-US"/>
        </w:rPr>
        <w:t xml:space="preserve"> </w:t>
      </w:r>
      <w:r w:rsidRPr="00EE55BF">
        <w:rPr>
          <w:rFonts w:ascii="Palatino Linotype" w:eastAsia="Arial" w:hAnsi="Palatino Linotype" w:cs="Arial"/>
          <w:i/>
          <w:sz w:val="22"/>
          <w:szCs w:val="22"/>
          <w:lang w:val="es-MX" w:eastAsia="en-US"/>
        </w:rPr>
        <w:t>a</w:t>
      </w:r>
      <w:r w:rsidRPr="00EE55BF">
        <w:rPr>
          <w:rFonts w:ascii="Palatino Linotype" w:eastAsia="Arial" w:hAnsi="Palatino Linotype" w:cs="Arial"/>
          <w:i/>
          <w:spacing w:val="-4"/>
          <w:sz w:val="22"/>
          <w:szCs w:val="22"/>
          <w:lang w:val="es-MX" w:eastAsia="en-US"/>
        </w:rPr>
        <w:t>l</w:t>
      </w:r>
      <w:r w:rsidRPr="00EE55BF">
        <w:rPr>
          <w:rFonts w:ascii="Palatino Linotype" w:eastAsia="Arial" w:hAnsi="Palatino Linotype" w:cs="Arial"/>
          <w:i/>
          <w:spacing w:val="2"/>
          <w:sz w:val="22"/>
          <w:szCs w:val="22"/>
          <w:lang w:val="es-MX" w:eastAsia="en-US"/>
        </w:rPr>
        <w:t>g</w:t>
      </w:r>
      <w:r w:rsidRPr="00EE55BF">
        <w:rPr>
          <w:rFonts w:ascii="Palatino Linotype" w:eastAsia="Arial" w:hAnsi="Palatino Linotype" w:cs="Arial"/>
          <w:i/>
          <w:sz w:val="22"/>
          <w:szCs w:val="22"/>
          <w:lang w:val="es-MX" w:eastAsia="en-US"/>
        </w:rPr>
        <w:t>u</w:t>
      </w:r>
      <w:r w:rsidRPr="00EE55BF">
        <w:rPr>
          <w:rFonts w:ascii="Palatino Linotype" w:eastAsia="Arial" w:hAnsi="Palatino Linotype" w:cs="Arial"/>
          <w:i/>
          <w:spacing w:val="-1"/>
          <w:sz w:val="22"/>
          <w:szCs w:val="22"/>
          <w:lang w:val="es-MX" w:eastAsia="en-US"/>
        </w:rPr>
        <w:t>n</w:t>
      </w:r>
      <w:r w:rsidRPr="00EE55BF">
        <w:rPr>
          <w:rFonts w:ascii="Palatino Linotype" w:eastAsia="Arial" w:hAnsi="Palatino Linotype" w:cs="Arial"/>
          <w:i/>
          <w:spacing w:val="-3"/>
          <w:sz w:val="22"/>
          <w:szCs w:val="22"/>
          <w:lang w:val="es-MX" w:eastAsia="en-US"/>
        </w:rPr>
        <w:t>o</w:t>
      </w:r>
      <w:r w:rsidRPr="00EE55BF">
        <w:rPr>
          <w:rFonts w:ascii="Palatino Linotype" w:eastAsia="Arial" w:hAnsi="Palatino Linotype" w:cs="Arial"/>
          <w:i/>
          <w:sz w:val="22"/>
          <w:szCs w:val="22"/>
          <w:lang w:val="es-MX" w:eastAsia="en-US"/>
        </w:rPr>
        <w:t>s de</w:t>
      </w:r>
      <w:r w:rsidRPr="00EE55BF">
        <w:rPr>
          <w:rFonts w:ascii="Palatino Linotype" w:eastAsia="Arial" w:hAnsi="Palatino Linotype" w:cs="Arial"/>
          <w:i/>
          <w:spacing w:val="2"/>
          <w:sz w:val="22"/>
          <w:szCs w:val="22"/>
          <w:lang w:val="es-MX" w:eastAsia="en-US"/>
        </w:rPr>
        <w:t xml:space="preserve"> </w:t>
      </w:r>
      <w:r w:rsidRPr="00EE55BF">
        <w:rPr>
          <w:rFonts w:ascii="Palatino Linotype" w:eastAsia="Arial" w:hAnsi="Palatino Linotype" w:cs="Arial"/>
          <w:i/>
          <w:spacing w:val="-1"/>
          <w:sz w:val="22"/>
          <w:szCs w:val="22"/>
          <w:lang w:val="es-MX" w:eastAsia="en-US"/>
        </w:rPr>
        <w:t>l</w:t>
      </w:r>
      <w:r w:rsidRPr="00EE55BF">
        <w:rPr>
          <w:rFonts w:ascii="Palatino Linotype" w:eastAsia="Arial" w:hAnsi="Palatino Linotype" w:cs="Arial"/>
          <w:i/>
          <w:sz w:val="22"/>
          <w:szCs w:val="22"/>
          <w:lang w:val="es-MX" w:eastAsia="en-US"/>
        </w:rPr>
        <w:t>os</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z w:val="22"/>
          <w:szCs w:val="22"/>
          <w:lang w:val="es-MX" w:eastAsia="en-US"/>
        </w:rPr>
        <w:t>su</w:t>
      </w:r>
      <w:r w:rsidRPr="00EE55BF">
        <w:rPr>
          <w:rFonts w:ascii="Palatino Linotype" w:eastAsia="Arial" w:hAnsi="Palatino Linotype" w:cs="Arial"/>
          <w:i/>
          <w:spacing w:val="-1"/>
          <w:sz w:val="22"/>
          <w:szCs w:val="22"/>
          <w:lang w:val="es-MX" w:eastAsia="en-US"/>
        </w:rPr>
        <w:t>p</w:t>
      </w:r>
      <w:r w:rsidRPr="00EE55BF">
        <w:rPr>
          <w:rFonts w:ascii="Palatino Linotype" w:eastAsia="Arial" w:hAnsi="Palatino Linotype" w:cs="Arial"/>
          <w:i/>
          <w:sz w:val="22"/>
          <w:szCs w:val="22"/>
          <w:lang w:val="es-MX" w:eastAsia="en-US"/>
        </w:rPr>
        <w:t>u</w:t>
      </w:r>
      <w:r w:rsidRPr="00EE55BF">
        <w:rPr>
          <w:rFonts w:ascii="Palatino Linotype" w:eastAsia="Arial" w:hAnsi="Palatino Linotype" w:cs="Arial"/>
          <w:i/>
          <w:spacing w:val="-1"/>
          <w:sz w:val="22"/>
          <w:szCs w:val="22"/>
          <w:lang w:val="es-MX" w:eastAsia="en-US"/>
        </w:rPr>
        <w:t>e</w:t>
      </w:r>
      <w:r w:rsidRPr="00EE55BF">
        <w:rPr>
          <w:rFonts w:ascii="Palatino Linotype" w:eastAsia="Arial" w:hAnsi="Palatino Linotype" w:cs="Arial"/>
          <w:i/>
          <w:sz w:val="22"/>
          <w:szCs w:val="22"/>
          <w:lang w:val="es-MX" w:eastAsia="en-US"/>
        </w:rPr>
        <w:t>s</w:t>
      </w:r>
      <w:r w:rsidRPr="00EE55BF">
        <w:rPr>
          <w:rFonts w:ascii="Palatino Linotype" w:eastAsia="Arial" w:hAnsi="Palatino Linotype" w:cs="Arial"/>
          <w:i/>
          <w:spacing w:val="1"/>
          <w:sz w:val="22"/>
          <w:szCs w:val="22"/>
          <w:lang w:val="es-MX" w:eastAsia="en-US"/>
        </w:rPr>
        <w:t>t</w:t>
      </w:r>
      <w:r w:rsidRPr="00EE55BF">
        <w:rPr>
          <w:rFonts w:ascii="Palatino Linotype" w:eastAsia="Arial" w:hAnsi="Palatino Linotype" w:cs="Arial"/>
          <w:i/>
          <w:sz w:val="22"/>
          <w:szCs w:val="22"/>
          <w:lang w:val="es-MX" w:eastAsia="en-US"/>
        </w:rPr>
        <w:t>os</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z w:val="22"/>
          <w:szCs w:val="22"/>
          <w:lang w:val="es-MX" w:eastAsia="en-US"/>
        </w:rPr>
        <w:t xml:space="preserve">de </w:t>
      </w:r>
      <w:r w:rsidRPr="00EE55BF">
        <w:rPr>
          <w:rFonts w:ascii="Palatino Linotype" w:eastAsia="Arial" w:hAnsi="Palatino Linotype" w:cs="Arial"/>
          <w:i/>
          <w:spacing w:val="1"/>
          <w:sz w:val="22"/>
          <w:szCs w:val="22"/>
          <w:lang w:val="es-MX" w:eastAsia="en-US"/>
        </w:rPr>
        <w:t>r</w:t>
      </w:r>
      <w:r w:rsidRPr="00EE55BF">
        <w:rPr>
          <w:rFonts w:ascii="Palatino Linotype" w:eastAsia="Arial" w:hAnsi="Palatino Linotype" w:cs="Arial"/>
          <w:i/>
          <w:sz w:val="22"/>
          <w:szCs w:val="22"/>
          <w:lang w:val="es-MX" w:eastAsia="en-US"/>
        </w:rPr>
        <w:t>e</w:t>
      </w:r>
      <w:r w:rsidRPr="00EE55BF">
        <w:rPr>
          <w:rFonts w:ascii="Palatino Linotype" w:eastAsia="Arial" w:hAnsi="Palatino Linotype" w:cs="Arial"/>
          <w:i/>
          <w:spacing w:val="-3"/>
          <w:sz w:val="22"/>
          <w:szCs w:val="22"/>
          <w:lang w:val="es-MX" w:eastAsia="en-US"/>
        </w:rPr>
        <w:t>s</w:t>
      </w:r>
      <w:r w:rsidRPr="00EE55BF">
        <w:rPr>
          <w:rFonts w:ascii="Palatino Linotype" w:eastAsia="Arial" w:hAnsi="Palatino Linotype" w:cs="Arial"/>
          <w:i/>
          <w:sz w:val="22"/>
          <w:szCs w:val="22"/>
          <w:lang w:val="es-MX" w:eastAsia="en-US"/>
        </w:rPr>
        <w:t>er</w:t>
      </w:r>
      <w:r w:rsidRPr="00EE55BF">
        <w:rPr>
          <w:rFonts w:ascii="Palatino Linotype" w:eastAsia="Arial" w:hAnsi="Palatino Linotype" w:cs="Arial"/>
          <w:i/>
          <w:spacing w:val="-2"/>
          <w:sz w:val="22"/>
          <w:szCs w:val="22"/>
          <w:lang w:val="es-MX" w:eastAsia="en-US"/>
        </w:rPr>
        <w:t>v</w:t>
      </w:r>
      <w:r w:rsidRPr="00EE55BF">
        <w:rPr>
          <w:rFonts w:ascii="Palatino Linotype" w:eastAsia="Arial" w:hAnsi="Palatino Linotype" w:cs="Arial"/>
          <w:i/>
          <w:sz w:val="22"/>
          <w:szCs w:val="22"/>
          <w:lang w:val="es-MX" w:eastAsia="en-US"/>
        </w:rPr>
        <w:t>a</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z w:val="22"/>
          <w:szCs w:val="22"/>
          <w:lang w:val="es-MX" w:eastAsia="en-US"/>
        </w:rPr>
        <w:t>o</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z w:val="22"/>
          <w:szCs w:val="22"/>
          <w:lang w:val="es-MX" w:eastAsia="en-US"/>
        </w:rPr>
        <w:t>co</w:t>
      </w:r>
      <w:r w:rsidRPr="00EE55BF">
        <w:rPr>
          <w:rFonts w:ascii="Palatino Linotype" w:eastAsia="Arial" w:hAnsi="Palatino Linotype" w:cs="Arial"/>
          <w:i/>
          <w:spacing w:val="-1"/>
          <w:sz w:val="22"/>
          <w:szCs w:val="22"/>
          <w:lang w:val="es-MX" w:eastAsia="en-US"/>
        </w:rPr>
        <w:t>n</w:t>
      </w:r>
      <w:r w:rsidRPr="00EE55BF">
        <w:rPr>
          <w:rFonts w:ascii="Palatino Linotype" w:eastAsia="Arial" w:hAnsi="Palatino Linotype" w:cs="Arial"/>
          <w:i/>
          <w:spacing w:val="3"/>
          <w:sz w:val="22"/>
          <w:szCs w:val="22"/>
          <w:lang w:val="es-MX" w:eastAsia="en-US"/>
        </w:rPr>
        <w:t>f</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z w:val="22"/>
          <w:szCs w:val="22"/>
          <w:lang w:val="es-MX" w:eastAsia="en-US"/>
        </w:rPr>
        <w:t>d</w:t>
      </w:r>
      <w:r w:rsidRPr="00EE55BF">
        <w:rPr>
          <w:rFonts w:ascii="Palatino Linotype" w:eastAsia="Arial" w:hAnsi="Palatino Linotype" w:cs="Arial"/>
          <w:i/>
          <w:spacing w:val="-1"/>
          <w:sz w:val="22"/>
          <w:szCs w:val="22"/>
          <w:lang w:val="es-MX" w:eastAsia="en-US"/>
        </w:rPr>
        <w:t>e</w:t>
      </w:r>
      <w:r w:rsidRPr="00EE55BF">
        <w:rPr>
          <w:rFonts w:ascii="Palatino Linotype" w:eastAsia="Arial" w:hAnsi="Palatino Linotype" w:cs="Arial"/>
          <w:i/>
          <w:sz w:val="22"/>
          <w:szCs w:val="22"/>
          <w:lang w:val="es-MX" w:eastAsia="en-US"/>
        </w:rPr>
        <w:t>nc</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z w:val="22"/>
          <w:szCs w:val="22"/>
          <w:lang w:val="es-MX" w:eastAsia="en-US"/>
        </w:rPr>
        <w:t>a</w:t>
      </w:r>
      <w:r w:rsidRPr="00EE55BF">
        <w:rPr>
          <w:rFonts w:ascii="Palatino Linotype" w:eastAsia="Arial" w:hAnsi="Palatino Linotype" w:cs="Arial"/>
          <w:i/>
          <w:spacing w:val="-1"/>
          <w:sz w:val="22"/>
          <w:szCs w:val="22"/>
          <w:lang w:val="es-MX" w:eastAsia="en-US"/>
        </w:rPr>
        <w:t>li</w:t>
      </w:r>
      <w:r w:rsidRPr="00EE55BF">
        <w:rPr>
          <w:rFonts w:ascii="Palatino Linotype" w:eastAsia="Arial" w:hAnsi="Palatino Linotype" w:cs="Arial"/>
          <w:i/>
          <w:sz w:val="22"/>
          <w:szCs w:val="22"/>
          <w:lang w:val="es-MX" w:eastAsia="en-US"/>
        </w:rPr>
        <w:t>d</w:t>
      </w:r>
      <w:r w:rsidRPr="00EE55BF">
        <w:rPr>
          <w:rFonts w:ascii="Palatino Linotype" w:eastAsia="Arial" w:hAnsi="Palatino Linotype" w:cs="Arial"/>
          <w:i/>
          <w:spacing w:val="-1"/>
          <w:sz w:val="22"/>
          <w:szCs w:val="22"/>
          <w:lang w:val="es-MX" w:eastAsia="en-US"/>
        </w:rPr>
        <w:t>a</w:t>
      </w:r>
      <w:r w:rsidRPr="00EE55BF">
        <w:rPr>
          <w:rFonts w:ascii="Palatino Linotype" w:eastAsia="Arial" w:hAnsi="Palatino Linotype" w:cs="Arial"/>
          <w:i/>
          <w:sz w:val="22"/>
          <w:szCs w:val="22"/>
          <w:lang w:val="es-MX" w:eastAsia="en-US"/>
        </w:rPr>
        <w:t>d</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z w:val="22"/>
          <w:szCs w:val="22"/>
          <w:lang w:val="es-MX" w:eastAsia="en-US"/>
        </w:rPr>
        <w:t>pre</w:t>
      </w:r>
      <w:r w:rsidRPr="00EE55BF">
        <w:rPr>
          <w:rFonts w:ascii="Palatino Linotype" w:eastAsia="Arial" w:hAnsi="Palatino Linotype" w:cs="Arial"/>
          <w:i/>
          <w:spacing w:val="-2"/>
          <w:sz w:val="22"/>
          <w:szCs w:val="22"/>
          <w:lang w:val="es-MX" w:eastAsia="en-US"/>
        </w:rPr>
        <w:t>v</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z w:val="22"/>
          <w:szCs w:val="22"/>
          <w:lang w:val="es-MX" w:eastAsia="en-US"/>
        </w:rPr>
        <w:t>s</w:t>
      </w:r>
      <w:r w:rsidRPr="00EE55BF">
        <w:rPr>
          <w:rFonts w:ascii="Palatino Linotype" w:eastAsia="Arial" w:hAnsi="Palatino Linotype" w:cs="Arial"/>
          <w:i/>
          <w:spacing w:val="1"/>
          <w:sz w:val="22"/>
          <w:szCs w:val="22"/>
          <w:lang w:val="es-MX" w:eastAsia="en-US"/>
        </w:rPr>
        <w:t>t</w:t>
      </w:r>
      <w:r w:rsidRPr="00EE55BF">
        <w:rPr>
          <w:rFonts w:ascii="Palatino Linotype" w:eastAsia="Arial" w:hAnsi="Palatino Linotype" w:cs="Arial"/>
          <w:i/>
          <w:sz w:val="22"/>
          <w:szCs w:val="22"/>
          <w:lang w:val="es-MX" w:eastAsia="en-US"/>
        </w:rPr>
        <w:t>os</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z w:val="22"/>
          <w:szCs w:val="22"/>
          <w:lang w:val="es-MX" w:eastAsia="en-US"/>
        </w:rPr>
        <w:t>en</w:t>
      </w:r>
      <w:r w:rsidRPr="00EE55BF">
        <w:rPr>
          <w:rFonts w:ascii="Palatino Linotype" w:eastAsia="Arial" w:hAnsi="Palatino Linotype" w:cs="Arial"/>
          <w:i/>
          <w:spacing w:val="2"/>
          <w:sz w:val="22"/>
          <w:szCs w:val="22"/>
          <w:lang w:val="es-MX" w:eastAsia="en-US"/>
        </w:rPr>
        <w:t xml:space="preserve"> </w:t>
      </w:r>
      <w:r w:rsidRPr="00EE55BF">
        <w:rPr>
          <w:rFonts w:ascii="Palatino Linotype" w:eastAsia="Arial" w:hAnsi="Palatino Linotype" w:cs="Arial"/>
          <w:i/>
          <w:spacing w:val="-1"/>
          <w:sz w:val="22"/>
          <w:szCs w:val="22"/>
          <w:lang w:val="es-MX" w:eastAsia="en-US"/>
        </w:rPr>
        <w:t>l</w:t>
      </w:r>
      <w:r w:rsidRPr="00EE55BF">
        <w:rPr>
          <w:rFonts w:ascii="Palatino Linotype" w:eastAsia="Arial" w:hAnsi="Palatino Linotype" w:cs="Arial"/>
          <w:i/>
          <w:sz w:val="22"/>
          <w:szCs w:val="22"/>
          <w:lang w:val="es-MX" w:eastAsia="en-US"/>
        </w:rPr>
        <w:t>os</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z w:val="22"/>
          <w:szCs w:val="22"/>
          <w:lang w:val="es-MX" w:eastAsia="en-US"/>
        </w:rPr>
        <w:t>ar</w:t>
      </w:r>
      <w:r w:rsidRPr="00EE55BF">
        <w:rPr>
          <w:rFonts w:ascii="Palatino Linotype" w:eastAsia="Arial" w:hAnsi="Palatino Linotype" w:cs="Arial"/>
          <w:i/>
          <w:spacing w:val="1"/>
          <w:sz w:val="22"/>
          <w:szCs w:val="22"/>
          <w:lang w:val="es-MX" w:eastAsia="en-US"/>
        </w:rPr>
        <w:t>t</w:t>
      </w:r>
      <w:r w:rsidRPr="00EE55BF">
        <w:rPr>
          <w:rFonts w:ascii="Palatino Linotype" w:eastAsia="Arial" w:hAnsi="Palatino Linotype" w:cs="Arial"/>
          <w:i/>
          <w:spacing w:val="-4"/>
          <w:sz w:val="22"/>
          <w:szCs w:val="22"/>
          <w:lang w:val="es-MX" w:eastAsia="en-US"/>
        </w:rPr>
        <w:t>í</w:t>
      </w:r>
      <w:r w:rsidRPr="00EE55BF">
        <w:rPr>
          <w:rFonts w:ascii="Palatino Linotype" w:eastAsia="Arial" w:hAnsi="Palatino Linotype" w:cs="Arial"/>
          <w:i/>
          <w:sz w:val="22"/>
          <w:szCs w:val="22"/>
          <w:lang w:val="es-MX" w:eastAsia="en-US"/>
        </w:rPr>
        <w:t>cu</w:t>
      </w:r>
      <w:r w:rsidRPr="00EE55BF">
        <w:rPr>
          <w:rFonts w:ascii="Palatino Linotype" w:eastAsia="Arial" w:hAnsi="Palatino Linotype" w:cs="Arial"/>
          <w:i/>
          <w:spacing w:val="-1"/>
          <w:sz w:val="22"/>
          <w:szCs w:val="22"/>
          <w:lang w:val="es-MX" w:eastAsia="en-US"/>
        </w:rPr>
        <w:t>l</w:t>
      </w:r>
      <w:r w:rsidRPr="00EE55BF">
        <w:rPr>
          <w:rFonts w:ascii="Palatino Linotype" w:eastAsia="Arial" w:hAnsi="Palatino Linotype" w:cs="Arial"/>
          <w:i/>
          <w:sz w:val="22"/>
          <w:szCs w:val="22"/>
          <w:lang w:val="es-MX" w:eastAsia="en-US"/>
        </w:rPr>
        <w:t>os</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z w:val="22"/>
          <w:szCs w:val="22"/>
          <w:lang w:val="es-MX" w:eastAsia="en-US"/>
        </w:rPr>
        <w:t>1</w:t>
      </w:r>
      <w:r w:rsidRPr="00EE55BF">
        <w:rPr>
          <w:rFonts w:ascii="Palatino Linotype" w:eastAsia="Arial" w:hAnsi="Palatino Linotype" w:cs="Arial"/>
          <w:i/>
          <w:spacing w:val="-1"/>
          <w:sz w:val="22"/>
          <w:szCs w:val="22"/>
          <w:lang w:val="es-MX" w:eastAsia="en-US"/>
        </w:rPr>
        <w:t>3</w:t>
      </w:r>
      <w:r w:rsidRPr="00EE55BF">
        <w:rPr>
          <w:rFonts w:ascii="Palatino Linotype" w:eastAsia="Arial" w:hAnsi="Palatino Linotype" w:cs="Arial"/>
          <w:i/>
          <w:sz w:val="22"/>
          <w:szCs w:val="22"/>
          <w:lang w:val="es-MX" w:eastAsia="en-US"/>
        </w:rPr>
        <w:t>,</w:t>
      </w:r>
      <w:r w:rsidRPr="00EE55BF">
        <w:rPr>
          <w:rFonts w:ascii="Palatino Linotype" w:eastAsia="Arial" w:hAnsi="Palatino Linotype" w:cs="Arial"/>
          <w:i/>
          <w:spacing w:val="4"/>
          <w:sz w:val="22"/>
          <w:szCs w:val="22"/>
          <w:lang w:val="es-MX" w:eastAsia="en-US"/>
        </w:rPr>
        <w:t xml:space="preserve"> </w:t>
      </w:r>
      <w:r w:rsidRPr="00EE55BF">
        <w:rPr>
          <w:rFonts w:ascii="Palatino Linotype" w:eastAsia="Arial" w:hAnsi="Palatino Linotype" w:cs="Arial"/>
          <w:i/>
          <w:sz w:val="22"/>
          <w:szCs w:val="22"/>
          <w:lang w:val="es-MX" w:eastAsia="en-US"/>
        </w:rPr>
        <w:t>14</w:t>
      </w:r>
      <w:r w:rsidRPr="00EE55BF">
        <w:rPr>
          <w:rFonts w:ascii="Palatino Linotype" w:eastAsia="Arial" w:hAnsi="Palatino Linotype" w:cs="Arial"/>
          <w:i/>
          <w:spacing w:val="2"/>
          <w:sz w:val="22"/>
          <w:szCs w:val="22"/>
          <w:lang w:val="es-MX" w:eastAsia="en-US"/>
        </w:rPr>
        <w:t xml:space="preserve"> </w:t>
      </w:r>
      <w:r w:rsidRPr="00EE55BF">
        <w:rPr>
          <w:rFonts w:ascii="Palatino Linotype" w:eastAsia="Arial" w:hAnsi="Palatino Linotype" w:cs="Arial"/>
          <w:i/>
          <w:sz w:val="22"/>
          <w:szCs w:val="22"/>
          <w:lang w:val="es-MX" w:eastAsia="en-US"/>
        </w:rPr>
        <w:t>y</w:t>
      </w:r>
      <w:r w:rsidRPr="00EE55BF">
        <w:rPr>
          <w:rFonts w:ascii="Palatino Linotype" w:eastAsia="Arial" w:hAnsi="Palatino Linotype" w:cs="Arial"/>
          <w:i/>
          <w:spacing w:val="1"/>
          <w:sz w:val="22"/>
          <w:szCs w:val="22"/>
          <w:lang w:val="es-MX" w:eastAsia="en-US"/>
        </w:rPr>
        <w:t xml:space="preserve"> </w:t>
      </w:r>
      <w:r w:rsidRPr="00EE55BF">
        <w:rPr>
          <w:rFonts w:ascii="Palatino Linotype" w:eastAsia="Arial" w:hAnsi="Palatino Linotype" w:cs="Arial"/>
          <w:i/>
          <w:sz w:val="22"/>
          <w:szCs w:val="22"/>
          <w:lang w:val="es-MX" w:eastAsia="en-US"/>
        </w:rPr>
        <w:t>18</w:t>
      </w:r>
      <w:r w:rsidRPr="00EE55BF">
        <w:rPr>
          <w:rFonts w:ascii="Palatino Linotype" w:eastAsia="Arial" w:hAnsi="Palatino Linotype" w:cs="Arial"/>
          <w:i/>
          <w:spacing w:val="2"/>
          <w:sz w:val="22"/>
          <w:szCs w:val="22"/>
          <w:lang w:val="es-MX" w:eastAsia="en-US"/>
        </w:rPr>
        <w:t xml:space="preserve"> </w:t>
      </w:r>
      <w:r w:rsidRPr="00EE55BF">
        <w:rPr>
          <w:rFonts w:ascii="Palatino Linotype" w:eastAsia="Arial" w:hAnsi="Palatino Linotype" w:cs="Arial"/>
          <w:i/>
          <w:sz w:val="22"/>
          <w:szCs w:val="22"/>
          <w:lang w:val="es-MX" w:eastAsia="en-US"/>
        </w:rPr>
        <w:t>de</w:t>
      </w:r>
      <w:r w:rsidRPr="00EE55BF">
        <w:rPr>
          <w:rFonts w:ascii="Palatino Linotype" w:eastAsia="Arial" w:hAnsi="Palatino Linotype" w:cs="Arial"/>
          <w:i/>
          <w:spacing w:val="2"/>
          <w:sz w:val="22"/>
          <w:szCs w:val="22"/>
          <w:lang w:val="es-MX" w:eastAsia="en-US"/>
        </w:rPr>
        <w:t xml:space="preserve"> </w:t>
      </w:r>
      <w:r w:rsidRPr="00EE55BF">
        <w:rPr>
          <w:rFonts w:ascii="Palatino Linotype" w:eastAsia="Arial" w:hAnsi="Palatino Linotype" w:cs="Arial"/>
          <w:i/>
          <w:spacing w:val="-1"/>
          <w:sz w:val="22"/>
          <w:szCs w:val="22"/>
          <w:lang w:val="es-MX" w:eastAsia="en-US"/>
        </w:rPr>
        <w:t>l</w:t>
      </w:r>
      <w:r w:rsidRPr="00EE55BF">
        <w:rPr>
          <w:rFonts w:ascii="Palatino Linotype" w:eastAsia="Arial" w:hAnsi="Palatino Linotype" w:cs="Arial"/>
          <w:i/>
          <w:sz w:val="22"/>
          <w:szCs w:val="22"/>
          <w:lang w:val="es-MX" w:eastAsia="en-US"/>
        </w:rPr>
        <w:t>a c</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pacing w:val="1"/>
          <w:sz w:val="22"/>
          <w:szCs w:val="22"/>
          <w:lang w:val="es-MX" w:eastAsia="en-US"/>
        </w:rPr>
        <w:t>t</w:t>
      </w:r>
      <w:r w:rsidRPr="00EE55BF">
        <w:rPr>
          <w:rFonts w:ascii="Palatino Linotype" w:eastAsia="Arial" w:hAnsi="Palatino Linotype" w:cs="Arial"/>
          <w:i/>
          <w:sz w:val="22"/>
          <w:szCs w:val="22"/>
          <w:lang w:val="es-MX" w:eastAsia="en-US"/>
        </w:rPr>
        <w:t>a</w:t>
      </w:r>
      <w:r w:rsidRPr="00EE55BF">
        <w:rPr>
          <w:rFonts w:ascii="Palatino Linotype" w:eastAsia="Arial" w:hAnsi="Palatino Linotype" w:cs="Arial"/>
          <w:i/>
          <w:spacing w:val="-1"/>
          <w:sz w:val="22"/>
          <w:szCs w:val="22"/>
          <w:lang w:val="es-MX" w:eastAsia="en-US"/>
        </w:rPr>
        <w:t>d</w:t>
      </w:r>
      <w:r w:rsidRPr="00EE55BF">
        <w:rPr>
          <w:rFonts w:ascii="Palatino Linotype" w:eastAsia="Arial" w:hAnsi="Palatino Linotype" w:cs="Arial"/>
          <w:i/>
          <w:sz w:val="22"/>
          <w:szCs w:val="22"/>
          <w:lang w:val="es-MX" w:eastAsia="en-US"/>
        </w:rPr>
        <w:t>a</w:t>
      </w:r>
      <w:r w:rsidRPr="00EE55BF">
        <w:rPr>
          <w:rFonts w:ascii="Palatino Linotype" w:eastAsia="Arial" w:hAnsi="Palatino Linotype" w:cs="Arial"/>
          <w:i/>
          <w:spacing w:val="2"/>
          <w:sz w:val="22"/>
          <w:szCs w:val="22"/>
          <w:lang w:val="es-MX" w:eastAsia="en-US"/>
        </w:rPr>
        <w:t xml:space="preserve"> </w:t>
      </w:r>
      <w:r w:rsidRPr="00EE55BF">
        <w:rPr>
          <w:rFonts w:ascii="Palatino Linotype" w:eastAsia="Arial" w:hAnsi="Palatino Linotype" w:cs="Arial"/>
          <w:i/>
          <w:spacing w:val="-1"/>
          <w:sz w:val="22"/>
          <w:szCs w:val="22"/>
          <w:lang w:val="es-MX" w:eastAsia="en-US"/>
        </w:rPr>
        <w:t>l</w:t>
      </w:r>
      <w:r w:rsidRPr="00EE55BF">
        <w:rPr>
          <w:rFonts w:ascii="Palatino Linotype" w:eastAsia="Arial" w:hAnsi="Palatino Linotype" w:cs="Arial"/>
          <w:i/>
          <w:sz w:val="22"/>
          <w:szCs w:val="22"/>
          <w:lang w:val="es-MX" w:eastAsia="en-US"/>
        </w:rPr>
        <w:t>e</w:t>
      </w:r>
      <w:r w:rsidRPr="00EE55BF">
        <w:rPr>
          <w:rFonts w:ascii="Palatino Linotype" w:eastAsia="Arial" w:hAnsi="Palatino Linotype" w:cs="Arial"/>
          <w:i/>
          <w:spacing w:val="-3"/>
          <w:sz w:val="22"/>
          <w:szCs w:val="22"/>
          <w:lang w:val="es-MX" w:eastAsia="en-US"/>
        </w:rPr>
        <w:t>y</w:t>
      </w:r>
      <w:r w:rsidRPr="00EE55BF">
        <w:rPr>
          <w:rFonts w:ascii="Palatino Linotype" w:eastAsia="Arial" w:hAnsi="Palatino Linotype" w:cs="Arial"/>
          <w:i/>
          <w:sz w:val="22"/>
          <w:szCs w:val="22"/>
          <w:lang w:val="es-MX" w:eastAsia="en-US"/>
        </w:rPr>
        <w:t>.</w:t>
      </w:r>
      <w:r w:rsidRPr="00EE55BF">
        <w:rPr>
          <w:rFonts w:ascii="Palatino Linotype" w:eastAsia="Arial" w:hAnsi="Palatino Linotype" w:cs="Arial"/>
          <w:i/>
          <w:spacing w:val="4"/>
          <w:sz w:val="22"/>
          <w:szCs w:val="22"/>
          <w:lang w:val="es-MX" w:eastAsia="en-US"/>
        </w:rPr>
        <w:t xml:space="preserve"> </w:t>
      </w:r>
      <w:r w:rsidRPr="00EE55BF">
        <w:rPr>
          <w:rFonts w:ascii="Palatino Linotype" w:eastAsia="Arial" w:hAnsi="Palatino Linotype" w:cs="Arial"/>
          <w:i/>
          <w:spacing w:val="-1"/>
          <w:sz w:val="22"/>
          <w:szCs w:val="22"/>
          <w:lang w:val="es-MX" w:eastAsia="en-US"/>
        </w:rPr>
        <w:t>E</w:t>
      </w:r>
      <w:r w:rsidRPr="00EE55BF">
        <w:rPr>
          <w:rFonts w:ascii="Palatino Linotype" w:eastAsia="Arial" w:hAnsi="Palatino Linotype" w:cs="Arial"/>
          <w:i/>
          <w:sz w:val="22"/>
          <w:szCs w:val="22"/>
          <w:lang w:val="es-MX" w:eastAsia="en-US"/>
        </w:rPr>
        <w:t>n</w:t>
      </w:r>
      <w:r w:rsidRPr="00EE55BF">
        <w:rPr>
          <w:rFonts w:ascii="Palatino Linotype" w:eastAsia="Arial" w:hAnsi="Palatino Linotype" w:cs="Arial"/>
          <w:i/>
          <w:spacing w:val="2"/>
          <w:sz w:val="22"/>
          <w:szCs w:val="22"/>
          <w:lang w:val="es-MX" w:eastAsia="en-US"/>
        </w:rPr>
        <w:t xml:space="preserve"> </w:t>
      </w:r>
      <w:r w:rsidRPr="00EE55BF">
        <w:rPr>
          <w:rFonts w:ascii="Palatino Linotype" w:eastAsia="Arial" w:hAnsi="Palatino Linotype" w:cs="Arial"/>
          <w:i/>
          <w:sz w:val="22"/>
          <w:szCs w:val="22"/>
          <w:lang w:val="es-MX" w:eastAsia="en-US"/>
        </w:rPr>
        <w:t>este</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z w:val="22"/>
          <w:szCs w:val="22"/>
          <w:lang w:val="es-MX" w:eastAsia="en-US"/>
        </w:rPr>
        <w:t>se</w:t>
      </w:r>
      <w:r w:rsidRPr="00EE55BF">
        <w:rPr>
          <w:rFonts w:ascii="Palatino Linotype" w:eastAsia="Arial" w:hAnsi="Palatino Linotype" w:cs="Arial"/>
          <w:i/>
          <w:spacing w:val="-1"/>
          <w:sz w:val="22"/>
          <w:szCs w:val="22"/>
          <w:lang w:val="es-MX" w:eastAsia="en-US"/>
        </w:rPr>
        <w:t>n</w:t>
      </w:r>
      <w:r w:rsidRPr="00EE55BF">
        <w:rPr>
          <w:rFonts w:ascii="Palatino Linotype" w:eastAsia="Arial" w:hAnsi="Palatino Linotype" w:cs="Arial"/>
          <w:i/>
          <w:spacing w:val="1"/>
          <w:sz w:val="22"/>
          <w:szCs w:val="22"/>
          <w:lang w:val="es-MX" w:eastAsia="en-US"/>
        </w:rPr>
        <w:t>t</w:t>
      </w:r>
      <w:r w:rsidRPr="00EE55BF">
        <w:rPr>
          <w:rFonts w:ascii="Palatino Linotype" w:eastAsia="Arial" w:hAnsi="Palatino Linotype" w:cs="Arial"/>
          <w:i/>
          <w:spacing w:val="-3"/>
          <w:sz w:val="22"/>
          <w:szCs w:val="22"/>
          <w:lang w:val="es-MX" w:eastAsia="en-US"/>
        </w:rPr>
        <w:t>i</w:t>
      </w:r>
      <w:r w:rsidRPr="00EE55BF">
        <w:rPr>
          <w:rFonts w:ascii="Palatino Linotype" w:eastAsia="Arial" w:hAnsi="Palatino Linotype" w:cs="Arial"/>
          <w:i/>
          <w:sz w:val="22"/>
          <w:szCs w:val="22"/>
          <w:lang w:val="es-MX" w:eastAsia="en-US"/>
        </w:rPr>
        <w:t>d</w:t>
      </w:r>
      <w:r w:rsidRPr="00EE55BF">
        <w:rPr>
          <w:rFonts w:ascii="Palatino Linotype" w:eastAsia="Arial" w:hAnsi="Palatino Linotype" w:cs="Arial"/>
          <w:i/>
          <w:spacing w:val="-1"/>
          <w:sz w:val="22"/>
          <w:szCs w:val="22"/>
          <w:lang w:val="es-MX" w:eastAsia="en-US"/>
        </w:rPr>
        <w:t>o</w:t>
      </w:r>
      <w:r w:rsidRPr="00EE55BF">
        <w:rPr>
          <w:rFonts w:ascii="Palatino Linotype" w:eastAsia="Arial" w:hAnsi="Palatino Linotype" w:cs="Arial"/>
          <w:i/>
          <w:sz w:val="22"/>
          <w:szCs w:val="22"/>
          <w:lang w:val="es-MX" w:eastAsia="en-US"/>
        </w:rPr>
        <w:t>,</w:t>
      </w:r>
      <w:r w:rsidRPr="00EE55BF">
        <w:rPr>
          <w:rFonts w:ascii="Palatino Linotype" w:eastAsia="Arial" w:hAnsi="Palatino Linotype" w:cs="Arial"/>
          <w:i/>
          <w:spacing w:val="4"/>
          <w:sz w:val="22"/>
          <w:szCs w:val="22"/>
          <w:lang w:val="es-MX" w:eastAsia="en-US"/>
        </w:rPr>
        <w:t xml:space="preserve"> </w:t>
      </w:r>
      <w:r w:rsidRPr="00EE55BF">
        <w:rPr>
          <w:rFonts w:ascii="Palatino Linotype" w:eastAsia="Arial" w:hAnsi="Palatino Linotype" w:cs="Arial"/>
          <w:i/>
          <w:sz w:val="22"/>
          <w:szCs w:val="22"/>
          <w:lang w:val="es-MX" w:eastAsia="en-US"/>
        </w:rPr>
        <w:t>se</w:t>
      </w:r>
      <w:r w:rsidRPr="00EE55BF">
        <w:rPr>
          <w:rFonts w:ascii="Palatino Linotype" w:eastAsia="Arial" w:hAnsi="Palatino Linotype" w:cs="Arial"/>
          <w:i/>
          <w:spacing w:val="2"/>
          <w:sz w:val="22"/>
          <w:szCs w:val="22"/>
          <w:lang w:val="es-MX" w:eastAsia="en-US"/>
        </w:rPr>
        <w:t xml:space="preserve"> </w:t>
      </w:r>
      <w:r w:rsidRPr="00EE55BF">
        <w:rPr>
          <w:rFonts w:ascii="Palatino Linotype" w:eastAsia="Arial" w:hAnsi="Palatino Linotype" w:cs="Arial"/>
          <w:i/>
          <w:sz w:val="22"/>
          <w:szCs w:val="22"/>
          <w:lang w:val="es-MX" w:eastAsia="en-US"/>
        </w:rPr>
        <w:t>d</w:t>
      </w:r>
      <w:r w:rsidRPr="00EE55BF">
        <w:rPr>
          <w:rFonts w:ascii="Palatino Linotype" w:eastAsia="Arial" w:hAnsi="Palatino Linotype" w:cs="Arial"/>
          <w:i/>
          <w:spacing w:val="-1"/>
          <w:sz w:val="22"/>
          <w:szCs w:val="22"/>
          <w:lang w:val="es-MX" w:eastAsia="en-US"/>
        </w:rPr>
        <w:t>e</w:t>
      </w:r>
      <w:r w:rsidRPr="00EE55BF">
        <w:rPr>
          <w:rFonts w:ascii="Palatino Linotype" w:eastAsia="Arial" w:hAnsi="Palatino Linotype" w:cs="Arial"/>
          <w:i/>
          <w:sz w:val="22"/>
          <w:szCs w:val="22"/>
          <w:lang w:val="es-MX" w:eastAsia="en-US"/>
        </w:rPr>
        <w:t>be</w:t>
      </w:r>
      <w:r w:rsidRPr="00EE55BF">
        <w:rPr>
          <w:rFonts w:ascii="Palatino Linotype" w:eastAsia="Arial" w:hAnsi="Palatino Linotype" w:cs="Arial"/>
          <w:i/>
          <w:spacing w:val="2"/>
          <w:sz w:val="22"/>
          <w:szCs w:val="22"/>
          <w:lang w:val="es-MX" w:eastAsia="en-US"/>
        </w:rPr>
        <w:t xml:space="preserve"> </w:t>
      </w:r>
      <w:r w:rsidRPr="00EE55BF">
        <w:rPr>
          <w:rFonts w:ascii="Palatino Linotype" w:eastAsia="Arial" w:hAnsi="Palatino Linotype" w:cs="Arial"/>
          <w:i/>
          <w:sz w:val="22"/>
          <w:szCs w:val="22"/>
          <w:lang w:val="es-MX" w:eastAsia="en-US"/>
        </w:rPr>
        <w:t>se</w:t>
      </w:r>
      <w:r w:rsidRPr="00EE55BF">
        <w:rPr>
          <w:rFonts w:ascii="Palatino Linotype" w:eastAsia="Arial" w:hAnsi="Palatino Linotype" w:cs="Arial"/>
          <w:i/>
          <w:spacing w:val="-1"/>
          <w:sz w:val="22"/>
          <w:szCs w:val="22"/>
          <w:lang w:val="es-MX" w:eastAsia="en-US"/>
        </w:rPr>
        <w:t>ñ</w:t>
      </w:r>
      <w:r w:rsidRPr="00EE55BF">
        <w:rPr>
          <w:rFonts w:ascii="Palatino Linotype" w:eastAsia="Arial" w:hAnsi="Palatino Linotype" w:cs="Arial"/>
          <w:i/>
          <w:sz w:val="22"/>
          <w:szCs w:val="22"/>
          <w:lang w:val="es-MX" w:eastAsia="en-US"/>
        </w:rPr>
        <w:t>a</w:t>
      </w:r>
      <w:r w:rsidRPr="00EE55BF">
        <w:rPr>
          <w:rFonts w:ascii="Palatino Linotype" w:eastAsia="Arial" w:hAnsi="Palatino Linotype" w:cs="Arial"/>
          <w:i/>
          <w:spacing w:val="-1"/>
          <w:sz w:val="22"/>
          <w:szCs w:val="22"/>
          <w:lang w:val="es-MX" w:eastAsia="en-US"/>
        </w:rPr>
        <w:t>l</w:t>
      </w:r>
      <w:r w:rsidRPr="00EE55BF">
        <w:rPr>
          <w:rFonts w:ascii="Palatino Linotype" w:eastAsia="Arial" w:hAnsi="Palatino Linotype" w:cs="Arial"/>
          <w:i/>
          <w:sz w:val="22"/>
          <w:szCs w:val="22"/>
          <w:lang w:val="es-MX" w:eastAsia="en-US"/>
        </w:rPr>
        <w:t>ar</w:t>
      </w:r>
      <w:r w:rsidRPr="00EE55BF">
        <w:rPr>
          <w:rFonts w:ascii="Palatino Linotype" w:eastAsia="Arial" w:hAnsi="Palatino Linotype" w:cs="Arial"/>
          <w:i/>
          <w:spacing w:val="1"/>
          <w:sz w:val="22"/>
          <w:szCs w:val="22"/>
          <w:lang w:val="es-MX" w:eastAsia="en-US"/>
        </w:rPr>
        <w:t xml:space="preserve"> </w:t>
      </w:r>
      <w:r w:rsidRPr="00EE55BF">
        <w:rPr>
          <w:rFonts w:ascii="Palatino Linotype" w:eastAsia="Arial" w:hAnsi="Palatino Linotype" w:cs="Arial"/>
          <w:i/>
          <w:spacing w:val="2"/>
          <w:sz w:val="22"/>
          <w:szCs w:val="22"/>
          <w:lang w:val="es-MX" w:eastAsia="en-US"/>
        </w:rPr>
        <w:t>q</w:t>
      </w:r>
      <w:r w:rsidRPr="00EE55BF">
        <w:rPr>
          <w:rFonts w:ascii="Palatino Linotype" w:eastAsia="Arial" w:hAnsi="Palatino Linotype" w:cs="Arial"/>
          <w:i/>
          <w:sz w:val="22"/>
          <w:szCs w:val="22"/>
          <w:lang w:val="es-MX" w:eastAsia="en-US"/>
        </w:rPr>
        <w:t>ue e</w:t>
      </w:r>
      <w:r w:rsidRPr="00EE55BF">
        <w:rPr>
          <w:rFonts w:ascii="Palatino Linotype" w:eastAsia="Arial" w:hAnsi="Palatino Linotype" w:cs="Arial"/>
          <w:i/>
          <w:spacing w:val="-3"/>
          <w:sz w:val="22"/>
          <w:szCs w:val="22"/>
          <w:lang w:val="es-MX" w:eastAsia="en-US"/>
        </w:rPr>
        <w:t>x</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z w:val="22"/>
          <w:szCs w:val="22"/>
          <w:lang w:val="es-MX" w:eastAsia="en-US"/>
        </w:rPr>
        <w:t>s</w:t>
      </w:r>
      <w:r w:rsidRPr="00EE55BF">
        <w:rPr>
          <w:rFonts w:ascii="Palatino Linotype" w:eastAsia="Arial" w:hAnsi="Palatino Linotype" w:cs="Arial"/>
          <w:i/>
          <w:spacing w:val="1"/>
          <w:sz w:val="22"/>
          <w:szCs w:val="22"/>
          <w:lang w:val="es-MX" w:eastAsia="en-US"/>
        </w:rPr>
        <w:t>t</w:t>
      </w:r>
      <w:r w:rsidRPr="00EE55BF">
        <w:rPr>
          <w:rFonts w:ascii="Palatino Linotype" w:eastAsia="Arial" w:hAnsi="Palatino Linotype" w:cs="Arial"/>
          <w:i/>
          <w:sz w:val="22"/>
          <w:szCs w:val="22"/>
          <w:lang w:val="es-MX" w:eastAsia="en-US"/>
        </w:rPr>
        <w:t>en</w:t>
      </w:r>
      <w:r w:rsidRPr="00EE55BF">
        <w:rPr>
          <w:rFonts w:ascii="Palatino Linotype" w:eastAsia="Arial" w:hAnsi="Palatino Linotype" w:cs="Arial"/>
          <w:i/>
          <w:spacing w:val="2"/>
          <w:sz w:val="22"/>
          <w:szCs w:val="22"/>
          <w:lang w:val="es-MX" w:eastAsia="en-US"/>
        </w:rPr>
        <w:t xml:space="preserve"> </w:t>
      </w:r>
      <w:r w:rsidRPr="00EE55BF">
        <w:rPr>
          <w:rFonts w:ascii="Palatino Linotype" w:eastAsia="Arial" w:hAnsi="Palatino Linotype" w:cs="Arial"/>
          <w:i/>
          <w:spacing w:val="3"/>
          <w:sz w:val="22"/>
          <w:szCs w:val="22"/>
          <w:lang w:val="es-MX" w:eastAsia="en-US"/>
        </w:rPr>
        <w:t>f</w:t>
      </w:r>
      <w:r w:rsidRPr="00EE55BF">
        <w:rPr>
          <w:rFonts w:ascii="Palatino Linotype" w:eastAsia="Arial" w:hAnsi="Palatino Linotype" w:cs="Arial"/>
          <w:i/>
          <w:sz w:val="22"/>
          <w:szCs w:val="22"/>
          <w:lang w:val="es-MX" w:eastAsia="en-US"/>
        </w:rPr>
        <w:t>u</w:t>
      </w:r>
      <w:r w:rsidRPr="00EE55BF">
        <w:rPr>
          <w:rFonts w:ascii="Palatino Linotype" w:eastAsia="Arial" w:hAnsi="Palatino Linotype" w:cs="Arial"/>
          <w:i/>
          <w:spacing w:val="-1"/>
          <w:sz w:val="22"/>
          <w:szCs w:val="22"/>
          <w:lang w:val="es-MX" w:eastAsia="en-US"/>
        </w:rPr>
        <w:t>n</w:t>
      </w:r>
      <w:r w:rsidRPr="00EE55BF">
        <w:rPr>
          <w:rFonts w:ascii="Palatino Linotype" w:eastAsia="Arial" w:hAnsi="Palatino Linotype" w:cs="Arial"/>
          <w:i/>
          <w:sz w:val="22"/>
          <w:szCs w:val="22"/>
          <w:lang w:val="es-MX" w:eastAsia="en-US"/>
        </w:rPr>
        <w:t>c</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z w:val="22"/>
          <w:szCs w:val="22"/>
          <w:lang w:val="es-MX" w:eastAsia="en-US"/>
        </w:rPr>
        <w:t>o</w:t>
      </w:r>
      <w:r w:rsidRPr="00EE55BF">
        <w:rPr>
          <w:rFonts w:ascii="Palatino Linotype" w:eastAsia="Arial" w:hAnsi="Palatino Linotype" w:cs="Arial"/>
          <w:i/>
          <w:spacing w:val="-1"/>
          <w:sz w:val="22"/>
          <w:szCs w:val="22"/>
          <w:lang w:val="es-MX" w:eastAsia="en-US"/>
        </w:rPr>
        <w:t>n</w:t>
      </w:r>
      <w:r w:rsidRPr="00EE55BF">
        <w:rPr>
          <w:rFonts w:ascii="Palatino Linotype" w:eastAsia="Arial" w:hAnsi="Palatino Linotype" w:cs="Arial"/>
          <w:i/>
          <w:sz w:val="22"/>
          <w:szCs w:val="22"/>
          <w:lang w:val="es-MX" w:eastAsia="en-US"/>
        </w:rPr>
        <w:t>es</w:t>
      </w:r>
      <w:r w:rsidRPr="00EE55BF">
        <w:rPr>
          <w:rFonts w:ascii="Palatino Linotype" w:eastAsia="Arial" w:hAnsi="Palatino Linotype" w:cs="Arial"/>
          <w:i/>
          <w:spacing w:val="2"/>
          <w:sz w:val="22"/>
          <w:szCs w:val="22"/>
          <w:lang w:val="es-MX" w:eastAsia="en-US"/>
        </w:rPr>
        <w:t xml:space="preserve"> </w:t>
      </w:r>
      <w:r w:rsidRPr="00EE55BF">
        <w:rPr>
          <w:rFonts w:ascii="Palatino Linotype" w:eastAsia="Arial" w:hAnsi="Palatino Linotype" w:cs="Arial"/>
          <w:i/>
          <w:sz w:val="22"/>
          <w:szCs w:val="22"/>
          <w:lang w:val="es-MX" w:eastAsia="en-US"/>
        </w:rPr>
        <w:t>a</w:t>
      </w:r>
      <w:r w:rsidRPr="00EE55BF">
        <w:rPr>
          <w:rFonts w:ascii="Palatino Linotype" w:eastAsia="Arial" w:hAnsi="Palatino Linotype" w:cs="Arial"/>
          <w:i/>
          <w:spacing w:val="2"/>
          <w:sz w:val="22"/>
          <w:szCs w:val="22"/>
          <w:lang w:val="es-MX" w:eastAsia="en-US"/>
        </w:rPr>
        <w:t xml:space="preserve"> </w:t>
      </w:r>
      <w:r w:rsidRPr="00EE55BF">
        <w:rPr>
          <w:rFonts w:ascii="Palatino Linotype" w:eastAsia="Arial" w:hAnsi="Palatino Linotype" w:cs="Arial"/>
          <w:i/>
          <w:sz w:val="22"/>
          <w:szCs w:val="22"/>
          <w:lang w:val="es-MX" w:eastAsia="en-US"/>
        </w:rPr>
        <w:t>c</w:t>
      </w:r>
      <w:r w:rsidRPr="00EE55BF">
        <w:rPr>
          <w:rFonts w:ascii="Palatino Linotype" w:eastAsia="Arial" w:hAnsi="Palatino Linotype" w:cs="Arial"/>
          <w:i/>
          <w:spacing w:val="-3"/>
          <w:sz w:val="22"/>
          <w:szCs w:val="22"/>
          <w:lang w:val="es-MX" w:eastAsia="en-US"/>
        </w:rPr>
        <w:t>a</w:t>
      </w:r>
      <w:r w:rsidRPr="00EE55BF">
        <w:rPr>
          <w:rFonts w:ascii="Palatino Linotype" w:eastAsia="Arial" w:hAnsi="Palatino Linotype" w:cs="Arial"/>
          <w:i/>
          <w:spacing w:val="-2"/>
          <w:sz w:val="22"/>
          <w:szCs w:val="22"/>
          <w:lang w:val="es-MX" w:eastAsia="en-US"/>
        </w:rPr>
        <w:t>r</w:t>
      </w:r>
      <w:r w:rsidRPr="00EE55BF">
        <w:rPr>
          <w:rFonts w:ascii="Palatino Linotype" w:eastAsia="Arial" w:hAnsi="Palatino Linotype" w:cs="Arial"/>
          <w:i/>
          <w:spacing w:val="2"/>
          <w:sz w:val="22"/>
          <w:szCs w:val="22"/>
          <w:lang w:val="es-MX" w:eastAsia="en-US"/>
        </w:rPr>
        <w:t>g</w:t>
      </w:r>
      <w:r w:rsidRPr="00EE55BF">
        <w:rPr>
          <w:rFonts w:ascii="Palatino Linotype" w:eastAsia="Arial" w:hAnsi="Palatino Linotype" w:cs="Arial"/>
          <w:i/>
          <w:sz w:val="22"/>
          <w:szCs w:val="22"/>
          <w:lang w:val="es-MX" w:eastAsia="en-US"/>
        </w:rPr>
        <w:t>o</w:t>
      </w:r>
      <w:r w:rsidRPr="00EE55BF">
        <w:rPr>
          <w:rFonts w:ascii="Palatino Linotype" w:eastAsia="Arial" w:hAnsi="Palatino Linotype" w:cs="Arial"/>
          <w:i/>
          <w:spacing w:val="2"/>
          <w:sz w:val="22"/>
          <w:szCs w:val="22"/>
          <w:lang w:val="es-MX" w:eastAsia="en-US"/>
        </w:rPr>
        <w:t xml:space="preserve"> </w:t>
      </w:r>
      <w:r w:rsidRPr="00EE55BF">
        <w:rPr>
          <w:rFonts w:ascii="Palatino Linotype" w:eastAsia="Arial" w:hAnsi="Palatino Linotype" w:cs="Arial"/>
          <w:i/>
          <w:sz w:val="22"/>
          <w:szCs w:val="22"/>
          <w:lang w:val="es-MX" w:eastAsia="en-US"/>
        </w:rPr>
        <w:t>de</w:t>
      </w:r>
      <w:r w:rsidRPr="00EE55BF">
        <w:rPr>
          <w:rFonts w:ascii="Palatino Linotype" w:eastAsia="Arial" w:hAnsi="Palatino Linotype" w:cs="Arial"/>
          <w:i/>
          <w:spacing w:val="2"/>
          <w:sz w:val="22"/>
          <w:szCs w:val="22"/>
          <w:lang w:val="es-MX" w:eastAsia="en-US"/>
        </w:rPr>
        <w:t xml:space="preserve"> </w:t>
      </w:r>
      <w:r w:rsidRPr="00EE55BF">
        <w:rPr>
          <w:rFonts w:ascii="Palatino Linotype" w:eastAsia="Arial" w:hAnsi="Palatino Linotype" w:cs="Arial"/>
          <w:i/>
          <w:sz w:val="22"/>
          <w:szCs w:val="22"/>
          <w:lang w:val="es-MX" w:eastAsia="en-US"/>
        </w:rPr>
        <w:t>s</w:t>
      </w:r>
      <w:r w:rsidRPr="00EE55BF">
        <w:rPr>
          <w:rFonts w:ascii="Palatino Linotype" w:eastAsia="Arial" w:hAnsi="Palatino Linotype" w:cs="Arial"/>
          <w:i/>
          <w:spacing w:val="-3"/>
          <w:sz w:val="22"/>
          <w:szCs w:val="22"/>
          <w:lang w:val="es-MX" w:eastAsia="en-US"/>
        </w:rPr>
        <w:t>e</w:t>
      </w:r>
      <w:r w:rsidRPr="00EE55BF">
        <w:rPr>
          <w:rFonts w:ascii="Palatino Linotype" w:eastAsia="Arial" w:hAnsi="Palatino Linotype" w:cs="Arial"/>
          <w:i/>
          <w:spacing w:val="1"/>
          <w:sz w:val="22"/>
          <w:szCs w:val="22"/>
          <w:lang w:val="es-MX" w:eastAsia="en-US"/>
        </w:rPr>
        <w:t>r</w:t>
      </w:r>
      <w:r w:rsidRPr="00EE55BF">
        <w:rPr>
          <w:rFonts w:ascii="Palatino Linotype" w:eastAsia="Arial" w:hAnsi="Palatino Linotype" w:cs="Arial"/>
          <w:i/>
          <w:spacing w:val="-2"/>
          <w:sz w:val="22"/>
          <w:szCs w:val="22"/>
          <w:lang w:val="es-MX" w:eastAsia="en-US"/>
        </w:rPr>
        <w:t>v</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z w:val="22"/>
          <w:szCs w:val="22"/>
          <w:lang w:val="es-MX" w:eastAsia="en-US"/>
        </w:rPr>
        <w:t>d</w:t>
      </w:r>
      <w:r w:rsidRPr="00EE55BF">
        <w:rPr>
          <w:rFonts w:ascii="Palatino Linotype" w:eastAsia="Arial" w:hAnsi="Palatino Linotype" w:cs="Arial"/>
          <w:i/>
          <w:spacing w:val="-1"/>
          <w:sz w:val="22"/>
          <w:szCs w:val="22"/>
          <w:lang w:val="es-MX" w:eastAsia="en-US"/>
        </w:rPr>
        <w:t>o</w:t>
      </w:r>
      <w:r w:rsidRPr="00EE55BF">
        <w:rPr>
          <w:rFonts w:ascii="Palatino Linotype" w:eastAsia="Arial" w:hAnsi="Palatino Linotype" w:cs="Arial"/>
          <w:i/>
          <w:spacing w:val="1"/>
          <w:sz w:val="22"/>
          <w:szCs w:val="22"/>
          <w:lang w:val="es-MX" w:eastAsia="en-US"/>
        </w:rPr>
        <w:t>r</w:t>
      </w:r>
      <w:r w:rsidRPr="00EE55BF">
        <w:rPr>
          <w:rFonts w:ascii="Palatino Linotype" w:eastAsia="Arial" w:hAnsi="Palatino Linotype" w:cs="Arial"/>
          <w:i/>
          <w:sz w:val="22"/>
          <w:szCs w:val="22"/>
          <w:lang w:val="es-MX" w:eastAsia="en-US"/>
        </w:rPr>
        <w:t>es p</w:t>
      </w:r>
      <w:r w:rsidRPr="00EE55BF">
        <w:rPr>
          <w:rFonts w:ascii="Palatino Linotype" w:eastAsia="Arial" w:hAnsi="Palatino Linotype" w:cs="Arial"/>
          <w:i/>
          <w:spacing w:val="-1"/>
          <w:sz w:val="22"/>
          <w:szCs w:val="22"/>
          <w:lang w:val="es-MX" w:eastAsia="en-US"/>
        </w:rPr>
        <w:t>ú</w:t>
      </w:r>
      <w:r w:rsidRPr="00EE55BF">
        <w:rPr>
          <w:rFonts w:ascii="Palatino Linotype" w:eastAsia="Arial" w:hAnsi="Palatino Linotype" w:cs="Arial"/>
          <w:i/>
          <w:sz w:val="22"/>
          <w:szCs w:val="22"/>
          <w:lang w:val="es-MX" w:eastAsia="en-US"/>
        </w:rPr>
        <w:t>b</w:t>
      </w:r>
      <w:r w:rsidRPr="00EE55BF">
        <w:rPr>
          <w:rFonts w:ascii="Palatino Linotype" w:eastAsia="Arial" w:hAnsi="Palatino Linotype" w:cs="Arial"/>
          <w:i/>
          <w:spacing w:val="-1"/>
          <w:sz w:val="22"/>
          <w:szCs w:val="22"/>
          <w:lang w:val="es-MX" w:eastAsia="en-US"/>
        </w:rPr>
        <w:t>li</w:t>
      </w:r>
      <w:r w:rsidRPr="00EE55BF">
        <w:rPr>
          <w:rFonts w:ascii="Palatino Linotype" w:eastAsia="Arial" w:hAnsi="Palatino Linotype" w:cs="Arial"/>
          <w:i/>
          <w:sz w:val="22"/>
          <w:szCs w:val="22"/>
          <w:lang w:val="es-MX" w:eastAsia="en-US"/>
        </w:rPr>
        <w:t>cos,</w:t>
      </w:r>
      <w:r w:rsidRPr="00EE55BF">
        <w:rPr>
          <w:rFonts w:ascii="Palatino Linotype" w:eastAsia="Arial" w:hAnsi="Palatino Linotype" w:cs="Arial"/>
          <w:i/>
          <w:spacing w:val="4"/>
          <w:sz w:val="22"/>
          <w:szCs w:val="22"/>
          <w:lang w:val="es-MX" w:eastAsia="en-US"/>
        </w:rPr>
        <w:t xml:space="preserve"> </w:t>
      </w:r>
      <w:r w:rsidRPr="00EE55BF">
        <w:rPr>
          <w:rFonts w:ascii="Palatino Linotype" w:eastAsia="Arial" w:hAnsi="Palatino Linotype" w:cs="Arial"/>
          <w:i/>
          <w:spacing w:val="1"/>
          <w:sz w:val="22"/>
          <w:szCs w:val="22"/>
          <w:lang w:val="es-MX" w:eastAsia="en-US"/>
        </w:rPr>
        <w:t>t</w:t>
      </w:r>
      <w:r w:rsidRPr="00EE55BF">
        <w:rPr>
          <w:rFonts w:ascii="Palatino Linotype" w:eastAsia="Arial" w:hAnsi="Palatino Linotype" w:cs="Arial"/>
          <w:i/>
          <w:sz w:val="22"/>
          <w:szCs w:val="22"/>
          <w:lang w:val="es-MX" w:eastAsia="en-US"/>
        </w:rPr>
        <w:t>e</w:t>
      </w:r>
      <w:r w:rsidRPr="00EE55BF">
        <w:rPr>
          <w:rFonts w:ascii="Palatino Linotype" w:eastAsia="Arial" w:hAnsi="Palatino Linotype" w:cs="Arial"/>
          <w:i/>
          <w:spacing w:val="-1"/>
          <w:sz w:val="22"/>
          <w:szCs w:val="22"/>
          <w:lang w:val="es-MX" w:eastAsia="en-US"/>
        </w:rPr>
        <w:t>n</w:t>
      </w:r>
      <w:r w:rsidRPr="00EE55BF">
        <w:rPr>
          <w:rFonts w:ascii="Palatino Linotype" w:eastAsia="Arial" w:hAnsi="Palatino Linotype" w:cs="Arial"/>
          <w:i/>
          <w:sz w:val="22"/>
          <w:szCs w:val="22"/>
          <w:lang w:val="es-MX" w:eastAsia="en-US"/>
        </w:rPr>
        <w:t>d</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z w:val="22"/>
          <w:szCs w:val="22"/>
          <w:lang w:val="es-MX" w:eastAsia="en-US"/>
        </w:rPr>
        <w:t>e</w:t>
      </w:r>
      <w:r w:rsidRPr="00EE55BF">
        <w:rPr>
          <w:rFonts w:ascii="Palatino Linotype" w:eastAsia="Arial" w:hAnsi="Palatino Linotype" w:cs="Arial"/>
          <w:i/>
          <w:spacing w:val="-1"/>
          <w:sz w:val="22"/>
          <w:szCs w:val="22"/>
          <w:lang w:val="es-MX" w:eastAsia="en-US"/>
        </w:rPr>
        <w:t>n</w:t>
      </w:r>
      <w:r w:rsidRPr="00EE55BF">
        <w:rPr>
          <w:rFonts w:ascii="Palatino Linotype" w:eastAsia="Arial" w:hAnsi="Palatino Linotype" w:cs="Arial"/>
          <w:i/>
          <w:spacing w:val="1"/>
          <w:sz w:val="22"/>
          <w:szCs w:val="22"/>
          <w:lang w:val="es-MX" w:eastAsia="en-US"/>
        </w:rPr>
        <w:t>t</w:t>
      </w:r>
      <w:r w:rsidRPr="00EE55BF">
        <w:rPr>
          <w:rFonts w:ascii="Palatino Linotype" w:eastAsia="Arial" w:hAnsi="Palatino Linotype" w:cs="Arial"/>
          <w:i/>
          <w:sz w:val="22"/>
          <w:szCs w:val="22"/>
          <w:lang w:val="es-MX" w:eastAsia="en-US"/>
        </w:rPr>
        <w:t>es</w:t>
      </w:r>
      <w:r w:rsidRPr="00EE55BF">
        <w:rPr>
          <w:rFonts w:ascii="Palatino Linotype" w:eastAsia="Arial" w:hAnsi="Palatino Linotype" w:cs="Arial"/>
          <w:i/>
          <w:spacing w:val="1"/>
          <w:sz w:val="22"/>
          <w:szCs w:val="22"/>
          <w:lang w:val="es-MX" w:eastAsia="en-US"/>
        </w:rPr>
        <w:t xml:space="preserve"> </w:t>
      </w:r>
      <w:r w:rsidRPr="00EE55BF">
        <w:rPr>
          <w:rFonts w:ascii="Palatino Linotype" w:eastAsia="Arial" w:hAnsi="Palatino Linotype" w:cs="Arial"/>
          <w:i/>
          <w:sz w:val="22"/>
          <w:szCs w:val="22"/>
          <w:lang w:val="es-MX" w:eastAsia="en-US"/>
        </w:rPr>
        <w:t>a</w:t>
      </w:r>
      <w:r w:rsidRPr="00EE55BF">
        <w:rPr>
          <w:rFonts w:ascii="Palatino Linotype" w:eastAsia="Arial" w:hAnsi="Palatino Linotype" w:cs="Arial"/>
          <w:i/>
          <w:spacing w:val="1"/>
          <w:sz w:val="22"/>
          <w:szCs w:val="22"/>
          <w:lang w:val="es-MX" w:eastAsia="en-US"/>
        </w:rPr>
        <w:t xml:space="preserve"> </w:t>
      </w:r>
      <w:r w:rsidRPr="00EE55BF">
        <w:rPr>
          <w:rFonts w:ascii="Palatino Linotype" w:eastAsia="Arial" w:hAnsi="Palatino Linotype" w:cs="Arial"/>
          <w:i/>
          <w:sz w:val="22"/>
          <w:szCs w:val="22"/>
          <w:lang w:val="es-MX" w:eastAsia="en-US"/>
        </w:rPr>
        <w:t>g</w:t>
      </w:r>
      <w:r w:rsidRPr="00EE55BF">
        <w:rPr>
          <w:rFonts w:ascii="Palatino Linotype" w:eastAsia="Arial" w:hAnsi="Palatino Linotype" w:cs="Arial"/>
          <w:i/>
          <w:spacing w:val="-1"/>
          <w:sz w:val="22"/>
          <w:szCs w:val="22"/>
          <w:lang w:val="es-MX" w:eastAsia="en-US"/>
        </w:rPr>
        <w:t>a</w:t>
      </w:r>
      <w:r w:rsidRPr="00EE55BF">
        <w:rPr>
          <w:rFonts w:ascii="Palatino Linotype" w:eastAsia="Arial" w:hAnsi="Palatino Linotype" w:cs="Arial"/>
          <w:i/>
          <w:spacing w:val="1"/>
          <w:sz w:val="22"/>
          <w:szCs w:val="22"/>
          <w:lang w:val="es-MX" w:eastAsia="en-US"/>
        </w:rPr>
        <w:t>r</w:t>
      </w:r>
      <w:r w:rsidRPr="00EE55BF">
        <w:rPr>
          <w:rFonts w:ascii="Palatino Linotype" w:eastAsia="Arial" w:hAnsi="Palatino Linotype" w:cs="Arial"/>
          <w:i/>
          <w:sz w:val="22"/>
          <w:szCs w:val="22"/>
          <w:lang w:val="es-MX" w:eastAsia="en-US"/>
        </w:rPr>
        <w:t>a</w:t>
      </w:r>
      <w:r w:rsidRPr="00EE55BF">
        <w:rPr>
          <w:rFonts w:ascii="Palatino Linotype" w:eastAsia="Arial" w:hAnsi="Palatino Linotype" w:cs="Arial"/>
          <w:i/>
          <w:spacing w:val="-1"/>
          <w:sz w:val="22"/>
          <w:szCs w:val="22"/>
          <w:lang w:val="es-MX" w:eastAsia="en-US"/>
        </w:rPr>
        <w:t>n</w:t>
      </w:r>
      <w:r w:rsidRPr="00EE55BF">
        <w:rPr>
          <w:rFonts w:ascii="Palatino Linotype" w:eastAsia="Arial" w:hAnsi="Palatino Linotype" w:cs="Arial"/>
          <w:i/>
          <w:spacing w:val="1"/>
          <w:sz w:val="22"/>
          <w:szCs w:val="22"/>
          <w:lang w:val="es-MX" w:eastAsia="en-US"/>
        </w:rPr>
        <w:t>t</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pacing w:val="-2"/>
          <w:sz w:val="22"/>
          <w:szCs w:val="22"/>
          <w:lang w:val="es-MX" w:eastAsia="en-US"/>
        </w:rPr>
        <w:t>z</w:t>
      </w:r>
      <w:r w:rsidRPr="00EE55BF">
        <w:rPr>
          <w:rFonts w:ascii="Palatino Linotype" w:eastAsia="Arial" w:hAnsi="Palatino Linotype" w:cs="Arial"/>
          <w:i/>
          <w:sz w:val="22"/>
          <w:szCs w:val="22"/>
          <w:lang w:val="es-MX" w:eastAsia="en-US"/>
        </w:rPr>
        <w:t>ar</w:t>
      </w:r>
      <w:r w:rsidRPr="00EE55BF">
        <w:rPr>
          <w:rFonts w:ascii="Palatino Linotype" w:eastAsia="Arial" w:hAnsi="Palatino Linotype" w:cs="Arial"/>
          <w:i/>
          <w:spacing w:val="4"/>
          <w:sz w:val="22"/>
          <w:szCs w:val="22"/>
          <w:lang w:val="es-MX" w:eastAsia="en-US"/>
        </w:rPr>
        <w:t xml:space="preserve"> </w:t>
      </w:r>
      <w:r w:rsidRPr="00EE55BF">
        <w:rPr>
          <w:rFonts w:ascii="Palatino Linotype" w:eastAsia="Arial" w:hAnsi="Palatino Linotype" w:cs="Arial"/>
          <w:i/>
          <w:sz w:val="22"/>
          <w:szCs w:val="22"/>
          <w:lang w:val="es-MX" w:eastAsia="en-US"/>
        </w:rPr>
        <w:t xml:space="preserve">de </w:t>
      </w:r>
      <w:r w:rsidRPr="00EE55BF">
        <w:rPr>
          <w:rFonts w:ascii="Palatino Linotype" w:eastAsia="Arial" w:hAnsi="Palatino Linotype" w:cs="Arial"/>
          <w:i/>
          <w:spacing w:val="1"/>
          <w:sz w:val="22"/>
          <w:szCs w:val="22"/>
          <w:lang w:val="es-MX" w:eastAsia="en-US"/>
        </w:rPr>
        <w:t>m</w:t>
      </w:r>
      <w:r w:rsidRPr="00EE55BF">
        <w:rPr>
          <w:rFonts w:ascii="Palatino Linotype" w:eastAsia="Arial" w:hAnsi="Palatino Linotype" w:cs="Arial"/>
          <w:i/>
          <w:sz w:val="22"/>
          <w:szCs w:val="22"/>
          <w:lang w:val="es-MX" w:eastAsia="en-US"/>
        </w:rPr>
        <w:t>a</w:t>
      </w:r>
      <w:r w:rsidRPr="00EE55BF">
        <w:rPr>
          <w:rFonts w:ascii="Palatino Linotype" w:eastAsia="Arial" w:hAnsi="Palatino Linotype" w:cs="Arial"/>
          <w:i/>
          <w:spacing w:val="-1"/>
          <w:sz w:val="22"/>
          <w:szCs w:val="22"/>
          <w:lang w:val="es-MX" w:eastAsia="en-US"/>
        </w:rPr>
        <w:t>n</w:t>
      </w:r>
      <w:r w:rsidRPr="00EE55BF">
        <w:rPr>
          <w:rFonts w:ascii="Palatino Linotype" w:eastAsia="Arial" w:hAnsi="Palatino Linotype" w:cs="Arial"/>
          <w:i/>
          <w:sz w:val="22"/>
          <w:szCs w:val="22"/>
          <w:lang w:val="es-MX" w:eastAsia="en-US"/>
        </w:rPr>
        <w:t>era</w:t>
      </w:r>
      <w:r w:rsidRPr="00EE55BF">
        <w:rPr>
          <w:rFonts w:ascii="Palatino Linotype" w:eastAsia="Arial" w:hAnsi="Palatino Linotype" w:cs="Arial"/>
          <w:i/>
          <w:spacing w:val="1"/>
          <w:sz w:val="22"/>
          <w:szCs w:val="22"/>
          <w:lang w:val="es-MX" w:eastAsia="en-US"/>
        </w:rPr>
        <w:t xml:space="preserve"> </w:t>
      </w:r>
      <w:r w:rsidRPr="00EE55BF">
        <w:rPr>
          <w:rFonts w:ascii="Palatino Linotype" w:eastAsia="Arial" w:hAnsi="Palatino Linotype" w:cs="Arial"/>
          <w:i/>
          <w:sz w:val="22"/>
          <w:szCs w:val="22"/>
          <w:lang w:val="es-MX" w:eastAsia="en-US"/>
        </w:rPr>
        <w:t>d</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pacing w:val="-2"/>
          <w:sz w:val="22"/>
          <w:szCs w:val="22"/>
          <w:lang w:val="es-MX" w:eastAsia="en-US"/>
        </w:rPr>
        <w:t>r</w:t>
      </w:r>
      <w:r w:rsidRPr="00EE55BF">
        <w:rPr>
          <w:rFonts w:ascii="Palatino Linotype" w:eastAsia="Arial" w:hAnsi="Palatino Linotype" w:cs="Arial"/>
          <w:i/>
          <w:sz w:val="22"/>
          <w:szCs w:val="22"/>
          <w:lang w:val="es-MX" w:eastAsia="en-US"/>
        </w:rPr>
        <w:t>ecta</w:t>
      </w:r>
      <w:r w:rsidRPr="00EE55BF">
        <w:rPr>
          <w:rFonts w:ascii="Palatino Linotype" w:eastAsia="Arial" w:hAnsi="Palatino Linotype" w:cs="Arial"/>
          <w:i/>
          <w:spacing w:val="4"/>
          <w:sz w:val="22"/>
          <w:szCs w:val="22"/>
          <w:lang w:val="es-MX" w:eastAsia="en-US"/>
        </w:rPr>
        <w:t xml:space="preserve"> </w:t>
      </w:r>
      <w:r w:rsidRPr="00EE55BF">
        <w:rPr>
          <w:rFonts w:ascii="Palatino Linotype" w:eastAsia="Arial" w:hAnsi="Palatino Linotype" w:cs="Arial"/>
          <w:i/>
          <w:spacing w:val="-1"/>
          <w:sz w:val="22"/>
          <w:szCs w:val="22"/>
          <w:lang w:val="es-MX" w:eastAsia="en-US"/>
        </w:rPr>
        <w:t>l</w:t>
      </w:r>
      <w:r w:rsidRPr="00EE55BF">
        <w:rPr>
          <w:rFonts w:ascii="Palatino Linotype" w:eastAsia="Arial" w:hAnsi="Palatino Linotype" w:cs="Arial"/>
          <w:i/>
          <w:sz w:val="22"/>
          <w:szCs w:val="22"/>
          <w:lang w:val="es-MX" w:eastAsia="en-US"/>
        </w:rPr>
        <w:t>a</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z w:val="22"/>
          <w:szCs w:val="22"/>
          <w:lang w:val="es-MX" w:eastAsia="en-US"/>
        </w:rPr>
        <w:t>s</w:t>
      </w:r>
      <w:r w:rsidRPr="00EE55BF">
        <w:rPr>
          <w:rFonts w:ascii="Palatino Linotype" w:eastAsia="Arial" w:hAnsi="Palatino Linotype" w:cs="Arial"/>
          <w:i/>
          <w:spacing w:val="-3"/>
          <w:sz w:val="22"/>
          <w:szCs w:val="22"/>
          <w:lang w:val="es-MX" w:eastAsia="en-US"/>
        </w:rPr>
        <w:t>e</w:t>
      </w:r>
      <w:r w:rsidRPr="00EE55BF">
        <w:rPr>
          <w:rFonts w:ascii="Palatino Linotype" w:eastAsia="Arial" w:hAnsi="Palatino Linotype" w:cs="Arial"/>
          <w:i/>
          <w:spacing w:val="2"/>
          <w:sz w:val="22"/>
          <w:szCs w:val="22"/>
          <w:lang w:val="es-MX" w:eastAsia="en-US"/>
        </w:rPr>
        <w:t>g</w:t>
      </w:r>
      <w:r w:rsidRPr="00EE55BF">
        <w:rPr>
          <w:rFonts w:ascii="Palatino Linotype" w:eastAsia="Arial" w:hAnsi="Palatino Linotype" w:cs="Arial"/>
          <w:i/>
          <w:spacing w:val="-3"/>
          <w:sz w:val="22"/>
          <w:szCs w:val="22"/>
          <w:lang w:val="es-MX" w:eastAsia="en-US"/>
        </w:rPr>
        <w:t>u</w:t>
      </w:r>
      <w:r w:rsidRPr="00EE55BF">
        <w:rPr>
          <w:rFonts w:ascii="Palatino Linotype" w:eastAsia="Arial" w:hAnsi="Palatino Linotype" w:cs="Arial"/>
          <w:i/>
          <w:spacing w:val="1"/>
          <w:sz w:val="22"/>
          <w:szCs w:val="22"/>
          <w:lang w:val="es-MX" w:eastAsia="en-US"/>
        </w:rPr>
        <w:t>r</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z w:val="22"/>
          <w:szCs w:val="22"/>
          <w:lang w:val="es-MX" w:eastAsia="en-US"/>
        </w:rPr>
        <w:t>d</w:t>
      </w:r>
      <w:r w:rsidRPr="00EE55BF">
        <w:rPr>
          <w:rFonts w:ascii="Palatino Linotype" w:eastAsia="Arial" w:hAnsi="Palatino Linotype" w:cs="Arial"/>
          <w:i/>
          <w:spacing w:val="3"/>
          <w:sz w:val="22"/>
          <w:szCs w:val="22"/>
          <w:lang w:val="es-MX" w:eastAsia="en-US"/>
        </w:rPr>
        <w:t>a</w:t>
      </w:r>
      <w:r w:rsidRPr="00EE55BF">
        <w:rPr>
          <w:rFonts w:ascii="Palatino Linotype" w:eastAsia="Arial" w:hAnsi="Palatino Linotype" w:cs="Arial"/>
          <w:i/>
          <w:sz w:val="22"/>
          <w:szCs w:val="22"/>
          <w:lang w:val="es-MX" w:eastAsia="en-US"/>
        </w:rPr>
        <w:t>d</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z w:val="22"/>
          <w:szCs w:val="22"/>
          <w:lang w:val="es-MX" w:eastAsia="en-US"/>
        </w:rPr>
        <w:t>n</w:t>
      </w:r>
      <w:r w:rsidRPr="00EE55BF">
        <w:rPr>
          <w:rFonts w:ascii="Palatino Linotype" w:eastAsia="Arial" w:hAnsi="Palatino Linotype" w:cs="Arial"/>
          <w:i/>
          <w:spacing w:val="-1"/>
          <w:sz w:val="22"/>
          <w:szCs w:val="22"/>
          <w:lang w:val="es-MX" w:eastAsia="en-US"/>
        </w:rPr>
        <w:t>a</w:t>
      </w:r>
      <w:r w:rsidRPr="00EE55BF">
        <w:rPr>
          <w:rFonts w:ascii="Palatino Linotype" w:eastAsia="Arial" w:hAnsi="Palatino Linotype" w:cs="Arial"/>
          <w:i/>
          <w:sz w:val="22"/>
          <w:szCs w:val="22"/>
          <w:lang w:val="es-MX" w:eastAsia="en-US"/>
        </w:rPr>
        <w:t>c</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pacing w:val="-3"/>
          <w:sz w:val="22"/>
          <w:szCs w:val="22"/>
          <w:lang w:val="es-MX" w:eastAsia="en-US"/>
        </w:rPr>
        <w:t>o</w:t>
      </w:r>
      <w:r w:rsidRPr="00EE55BF">
        <w:rPr>
          <w:rFonts w:ascii="Palatino Linotype" w:eastAsia="Arial" w:hAnsi="Palatino Linotype" w:cs="Arial"/>
          <w:i/>
          <w:sz w:val="22"/>
          <w:szCs w:val="22"/>
          <w:lang w:val="es-MX" w:eastAsia="en-US"/>
        </w:rPr>
        <w:t>n</w:t>
      </w:r>
      <w:r w:rsidRPr="00EE55BF">
        <w:rPr>
          <w:rFonts w:ascii="Palatino Linotype" w:eastAsia="Arial" w:hAnsi="Palatino Linotype" w:cs="Arial"/>
          <w:i/>
          <w:spacing w:val="-1"/>
          <w:sz w:val="22"/>
          <w:szCs w:val="22"/>
          <w:lang w:val="es-MX" w:eastAsia="en-US"/>
        </w:rPr>
        <w:t>a</w:t>
      </w:r>
      <w:r w:rsidRPr="00EE55BF">
        <w:rPr>
          <w:rFonts w:ascii="Palatino Linotype" w:eastAsia="Arial" w:hAnsi="Palatino Linotype" w:cs="Arial"/>
          <w:i/>
          <w:sz w:val="22"/>
          <w:szCs w:val="22"/>
          <w:lang w:val="es-MX" w:eastAsia="en-US"/>
        </w:rPr>
        <w:t>l</w:t>
      </w:r>
      <w:r w:rsidRPr="00EE55BF">
        <w:rPr>
          <w:rFonts w:ascii="Palatino Linotype" w:eastAsia="Arial" w:hAnsi="Palatino Linotype" w:cs="Arial"/>
          <w:i/>
          <w:spacing w:val="2"/>
          <w:sz w:val="22"/>
          <w:szCs w:val="22"/>
          <w:lang w:val="es-MX" w:eastAsia="en-US"/>
        </w:rPr>
        <w:t xml:space="preserve"> </w:t>
      </w:r>
      <w:r w:rsidRPr="00EE55BF">
        <w:rPr>
          <w:rFonts w:ascii="Palatino Linotype" w:eastAsia="Arial" w:hAnsi="Palatino Linotype" w:cs="Arial"/>
          <w:i/>
          <w:sz w:val="22"/>
          <w:szCs w:val="22"/>
          <w:lang w:val="es-MX" w:eastAsia="en-US"/>
        </w:rPr>
        <w:t>y</w:t>
      </w:r>
      <w:r w:rsidRPr="00EE55BF">
        <w:rPr>
          <w:rFonts w:ascii="Palatino Linotype" w:eastAsia="Arial" w:hAnsi="Palatino Linotype" w:cs="Arial"/>
          <w:i/>
          <w:spacing w:val="1"/>
          <w:sz w:val="22"/>
          <w:szCs w:val="22"/>
          <w:lang w:val="es-MX" w:eastAsia="en-US"/>
        </w:rPr>
        <w:t xml:space="preserve"> </w:t>
      </w:r>
      <w:r w:rsidRPr="00EE55BF">
        <w:rPr>
          <w:rFonts w:ascii="Palatino Linotype" w:eastAsia="Arial" w:hAnsi="Palatino Linotype" w:cs="Arial"/>
          <w:i/>
          <w:sz w:val="22"/>
          <w:szCs w:val="22"/>
          <w:lang w:val="es-MX" w:eastAsia="en-US"/>
        </w:rPr>
        <w:t>p</w:t>
      </w:r>
      <w:r w:rsidRPr="00EE55BF">
        <w:rPr>
          <w:rFonts w:ascii="Palatino Linotype" w:eastAsia="Arial" w:hAnsi="Palatino Linotype" w:cs="Arial"/>
          <w:i/>
          <w:spacing w:val="-1"/>
          <w:sz w:val="22"/>
          <w:szCs w:val="22"/>
          <w:lang w:val="es-MX" w:eastAsia="en-US"/>
        </w:rPr>
        <w:t>ú</w:t>
      </w:r>
      <w:r w:rsidRPr="00EE55BF">
        <w:rPr>
          <w:rFonts w:ascii="Palatino Linotype" w:eastAsia="Arial" w:hAnsi="Palatino Linotype" w:cs="Arial"/>
          <w:i/>
          <w:sz w:val="22"/>
          <w:szCs w:val="22"/>
          <w:lang w:val="es-MX" w:eastAsia="en-US"/>
        </w:rPr>
        <w:t>b</w:t>
      </w:r>
      <w:r w:rsidRPr="00EE55BF">
        <w:rPr>
          <w:rFonts w:ascii="Palatino Linotype" w:eastAsia="Arial" w:hAnsi="Palatino Linotype" w:cs="Arial"/>
          <w:i/>
          <w:spacing w:val="-1"/>
          <w:sz w:val="22"/>
          <w:szCs w:val="22"/>
          <w:lang w:val="es-MX" w:eastAsia="en-US"/>
        </w:rPr>
        <w:t>li</w:t>
      </w:r>
      <w:r w:rsidRPr="00EE55BF">
        <w:rPr>
          <w:rFonts w:ascii="Palatino Linotype" w:eastAsia="Arial" w:hAnsi="Palatino Linotype" w:cs="Arial"/>
          <w:i/>
          <w:sz w:val="22"/>
          <w:szCs w:val="22"/>
          <w:lang w:val="es-MX" w:eastAsia="en-US"/>
        </w:rPr>
        <w:t>ca,</w:t>
      </w:r>
      <w:r w:rsidRPr="00EE55BF">
        <w:rPr>
          <w:rFonts w:ascii="Palatino Linotype" w:eastAsia="Arial" w:hAnsi="Palatino Linotype" w:cs="Arial"/>
          <w:i/>
          <w:spacing w:val="4"/>
          <w:sz w:val="22"/>
          <w:szCs w:val="22"/>
          <w:lang w:val="es-MX" w:eastAsia="en-US"/>
        </w:rPr>
        <w:t xml:space="preserve"> </w:t>
      </w:r>
      <w:r w:rsidRPr="00EE55BF">
        <w:rPr>
          <w:rFonts w:ascii="Palatino Linotype" w:eastAsia="Arial" w:hAnsi="Palatino Linotype" w:cs="Arial"/>
          <w:i/>
          <w:sz w:val="22"/>
          <w:szCs w:val="22"/>
          <w:lang w:val="es-MX" w:eastAsia="en-US"/>
        </w:rPr>
        <w:t xml:space="preserve">a </w:t>
      </w:r>
      <w:r w:rsidRPr="00EE55BF">
        <w:rPr>
          <w:rFonts w:ascii="Palatino Linotype" w:eastAsia="Arial" w:hAnsi="Palatino Linotype" w:cs="Arial"/>
          <w:i/>
          <w:spacing w:val="1"/>
          <w:sz w:val="22"/>
          <w:szCs w:val="22"/>
          <w:lang w:val="es-MX" w:eastAsia="en-US"/>
        </w:rPr>
        <w:t>tr</w:t>
      </w:r>
      <w:r w:rsidRPr="00EE55BF">
        <w:rPr>
          <w:rFonts w:ascii="Palatino Linotype" w:eastAsia="Arial" w:hAnsi="Palatino Linotype" w:cs="Arial"/>
          <w:i/>
          <w:sz w:val="22"/>
          <w:szCs w:val="22"/>
          <w:lang w:val="es-MX" w:eastAsia="en-US"/>
        </w:rPr>
        <w:t>a</w:t>
      </w:r>
      <w:r w:rsidRPr="00EE55BF">
        <w:rPr>
          <w:rFonts w:ascii="Palatino Linotype" w:eastAsia="Arial" w:hAnsi="Palatino Linotype" w:cs="Arial"/>
          <w:i/>
          <w:spacing w:val="-3"/>
          <w:sz w:val="22"/>
          <w:szCs w:val="22"/>
          <w:lang w:val="es-MX" w:eastAsia="en-US"/>
        </w:rPr>
        <w:t>v</w:t>
      </w:r>
      <w:r w:rsidRPr="00EE55BF">
        <w:rPr>
          <w:rFonts w:ascii="Palatino Linotype" w:eastAsia="Arial" w:hAnsi="Palatino Linotype" w:cs="Arial"/>
          <w:i/>
          <w:sz w:val="22"/>
          <w:szCs w:val="22"/>
          <w:lang w:val="es-MX" w:eastAsia="en-US"/>
        </w:rPr>
        <w:t>és</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z w:val="22"/>
          <w:szCs w:val="22"/>
          <w:lang w:val="es-MX" w:eastAsia="en-US"/>
        </w:rPr>
        <w:t>de</w:t>
      </w:r>
      <w:r w:rsidRPr="00EE55BF">
        <w:rPr>
          <w:rFonts w:ascii="Palatino Linotype" w:eastAsia="Arial" w:hAnsi="Palatino Linotype" w:cs="Arial"/>
          <w:i/>
          <w:spacing w:val="2"/>
          <w:sz w:val="22"/>
          <w:szCs w:val="22"/>
          <w:lang w:val="es-MX" w:eastAsia="en-US"/>
        </w:rPr>
        <w:t xml:space="preserve"> </w:t>
      </w:r>
      <w:r w:rsidRPr="00EE55BF">
        <w:rPr>
          <w:rFonts w:ascii="Palatino Linotype" w:eastAsia="Arial" w:hAnsi="Palatino Linotype" w:cs="Arial"/>
          <w:i/>
          <w:sz w:val="22"/>
          <w:szCs w:val="22"/>
          <w:lang w:val="es-MX" w:eastAsia="en-US"/>
        </w:rPr>
        <w:t>a</w:t>
      </w:r>
      <w:r w:rsidRPr="00EE55BF">
        <w:rPr>
          <w:rFonts w:ascii="Palatino Linotype" w:eastAsia="Arial" w:hAnsi="Palatino Linotype" w:cs="Arial"/>
          <w:i/>
          <w:spacing w:val="-3"/>
          <w:sz w:val="22"/>
          <w:szCs w:val="22"/>
          <w:lang w:val="es-MX" w:eastAsia="en-US"/>
        </w:rPr>
        <w:t>c</w:t>
      </w:r>
      <w:r w:rsidRPr="00EE55BF">
        <w:rPr>
          <w:rFonts w:ascii="Palatino Linotype" w:eastAsia="Arial" w:hAnsi="Palatino Linotype" w:cs="Arial"/>
          <w:i/>
          <w:sz w:val="22"/>
          <w:szCs w:val="22"/>
          <w:lang w:val="es-MX" w:eastAsia="en-US"/>
        </w:rPr>
        <w:t>c</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z w:val="22"/>
          <w:szCs w:val="22"/>
          <w:lang w:val="es-MX" w:eastAsia="en-US"/>
        </w:rPr>
        <w:t>o</w:t>
      </w:r>
      <w:r w:rsidRPr="00EE55BF">
        <w:rPr>
          <w:rFonts w:ascii="Palatino Linotype" w:eastAsia="Arial" w:hAnsi="Palatino Linotype" w:cs="Arial"/>
          <w:i/>
          <w:spacing w:val="-1"/>
          <w:sz w:val="22"/>
          <w:szCs w:val="22"/>
          <w:lang w:val="es-MX" w:eastAsia="en-US"/>
        </w:rPr>
        <w:t>n</w:t>
      </w:r>
      <w:r w:rsidRPr="00EE55BF">
        <w:rPr>
          <w:rFonts w:ascii="Palatino Linotype" w:eastAsia="Arial" w:hAnsi="Palatino Linotype" w:cs="Arial"/>
          <w:i/>
          <w:sz w:val="22"/>
          <w:szCs w:val="22"/>
          <w:lang w:val="es-MX" w:eastAsia="en-US"/>
        </w:rPr>
        <w:t>es</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z w:val="22"/>
          <w:szCs w:val="22"/>
          <w:lang w:val="es-MX" w:eastAsia="en-US"/>
        </w:rPr>
        <w:t>pre</w:t>
      </w:r>
      <w:r w:rsidRPr="00EE55BF">
        <w:rPr>
          <w:rFonts w:ascii="Palatino Linotype" w:eastAsia="Arial" w:hAnsi="Palatino Linotype" w:cs="Arial"/>
          <w:i/>
          <w:spacing w:val="-5"/>
          <w:sz w:val="22"/>
          <w:szCs w:val="22"/>
          <w:lang w:val="es-MX" w:eastAsia="en-US"/>
        </w:rPr>
        <w:t>v</w:t>
      </w:r>
      <w:r w:rsidRPr="00EE55BF">
        <w:rPr>
          <w:rFonts w:ascii="Palatino Linotype" w:eastAsia="Arial" w:hAnsi="Palatino Linotype" w:cs="Arial"/>
          <w:i/>
          <w:sz w:val="22"/>
          <w:szCs w:val="22"/>
          <w:lang w:val="es-MX" w:eastAsia="en-US"/>
        </w:rPr>
        <w:t>e</w:t>
      </w:r>
      <w:r w:rsidRPr="00EE55BF">
        <w:rPr>
          <w:rFonts w:ascii="Palatino Linotype" w:eastAsia="Arial" w:hAnsi="Palatino Linotype" w:cs="Arial"/>
          <w:i/>
          <w:spacing w:val="-1"/>
          <w:sz w:val="22"/>
          <w:szCs w:val="22"/>
          <w:lang w:val="es-MX" w:eastAsia="en-US"/>
        </w:rPr>
        <w:t>n</w:t>
      </w:r>
      <w:r w:rsidRPr="00EE55BF">
        <w:rPr>
          <w:rFonts w:ascii="Palatino Linotype" w:eastAsia="Arial" w:hAnsi="Palatino Linotype" w:cs="Arial"/>
          <w:i/>
          <w:spacing w:val="1"/>
          <w:sz w:val="22"/>
          <w:szCs w:val="22"/>
          <w:lang w:val="es-MX" w:eastAsia="en-US"/>
        </w:rPr>
        <w:t>t</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pacing w:val="-2"/>
          <w:sz w:val="22"/>
          <w:szCs w:val="22"/>
          <w:lang w:val="es-MX" w:eastAsia="en-US"/>
        </w:rPr>
        <w:t>v</w:t>
      </w:r>
      <w:r w:rsidRPr="00EE55BF">
        <w:rPr>
          <w:rFonts w:ascii="Palatino Linotype" w:eastAsia="Arial" w:hAnsi="Palatino Linotype" w:cs="Arial"/>
          <w:i/>
          <w:sz w:val="22"/>
          <w:szCs w:val="22"/>
          <w:lang w:val="es-MX" w:eastAsia="en-US"/>
        </w:rPr>
        <w:t>as</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z w:val="22"/>
          <w:szCs w:val="22"/>
          <w:lang w:val="es-MX" w:eastAsia="en-US"/>
        </w:rPr>
        <w:t>y</w:t>
      </w:r>
      <w:r w:rsidRPr="00EE55BF">
        <w:rPr>
          <w:rFonts w:ascii="Palatino Linotype" w:eastAsia="Arial" w:hAnsi="Palatino Linotype" w:cs="Arial"/>
          <w:i/>
          <w:spacing w:val="1"/>
          <w:sz w:val="22"/>
          <w:szCs w:val="22"/>
          <w:lang w:val="es-MX" w:eastAsia="en-US"/>
        </w:rPr>
        <w:t xml:space="preserve"> </w:t>
      </w:r>
      <w:r w:rsidRPr="00EE55BF">
        <w:rPr>
          <w:rFonts w:ascii="Palatino Linotype" w:eastAsia="Arial" w:hAnsi="Palatino Linotype" w:cs="Arial"/>
          <w:i/>
          <w:sz w:val="22"/>
          <w:szCs w:val="22"/>
          <w:lang w:val="es-MX" w:eastAsia="en-US"/>
        </w:rPr>
        <w:t>cor</w:t>
      </w:r>
      <w:r w:rsidRPr="00EE55BF">
        <w:rPr>
          <w:rFonts w:ascii="Palatino Linotype" w:eastAsia="Arial" w:hAnsi="Palatino Linotype" w:cs="Arial"/>
          <w:i/>
          <w:spacing w:val="1"/>
          <w:sz w:val="22"/>
          <w:szCs w:val="22"/>
          <w:lang w:val="es-MX" w:eastAsia="en-US"/>
        </w:rPr>
        <w:t>r</w:t>
      </w:r>
      <w:r w:rsidRPr="00EE55BF">
        <w:rPr>
          <w:rFonts w:ascii="Palatino Linotype" w:eastAsia="Arial" w:hAnsi="Palatino Linotype" w:cs="Arial"/>
          <w:i/>
          <w:sz w:val="22"/>
          <w:szCs w:val="22"/>
          <w:lang w:val="es-MX" w:eastAsia="en-US"/>
        </w:rPr>
        <w:t>ecti</w:t>
      </w:r>
      <w:r w:rsidRPr="00EE55BF">
        <w:rPr>
          <w:rFonts w:ascii="Palatino Linotype" w:eastAsia="Arial" w:hAnsi="Palatino Linotype" w:cs="Arial"/>
          <w:i/>
          <w:spacing w:val="-3"/>
          <w:sz w:val="22"/>
          <w:szCs w:val="22"/>
          <w:lang w:val="es-MX" w:eastAsia="en-US"/>
        </w:rPr>
        <w:t>v</w:t>
      </w:r>
      <w:r w:rsidRPr="00EE55BF">
        <w:rPr>
          <w:rFonts w:ascii="Palatino Linotype" w:eastAsia="Arial" w:hAnsi="Palatino Linotype" w:cs="Arial"/>
          <w:i/>
          <w:sz w:val="22"/>
          <w:szCs w:val="22"/>
          <w:lang w:val="es-MX" w:eastAsia="en-US"/>
        </w:rPr>
        <w:t>as</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z w:val="22"/>
          <w:szCs w:val="22"/>
          <w:lang w:val="es-MX" w:eastAsia="en-US"/>
        </w:rPr>
        <w:t>e</w:t>
      </w:r>
      <w:r w:rsidRPr="00EE55BF">
        <w:rPr>
          <w:rFonts w:ascii="Palatino Linotype" w:eastAsia="Arial" w:hAnsi="Palatino Linotype" w:cs="Arial"/>
          <w:i/>
          <w:spacing w:val="-1"/>
          <w:sz w:val="22"/>
          <w:szCs w:val="22"/>
          <w:lang w:val="es-MX" w:eastAsia="en-US"/>
        </w:rPr>
        <w:t>n</w:t>
      </w:r>
      <w:r w:rsidRPr="00EE55BF">
        <w:rPr>
          <w:rFonts w:ascii="Palatino Linotype" w:eastAsia="Arial" w:hAnsi="Palatino Linotype" w:cs="Arial"/>
          <w:i/>
          <w:spacing w:val="-2"/>
          <w:sz w:val="22"/>
          <w:szCs w:val="22"/>
          <w:lang w:val="es-MX" w:eastAsia="en-US"/>
        </w:rPr>
        <w:t>c</w:t>
      </w:r>
      <w:r w:rsidRPr="00EE55BF">
        <w:rPr>
          <w:rFonts w:ascii="Palatino Linotype" w:eastAsia="Arial" w:hAnsi="Palatino Linotype" w:cs="Arial"/>
          <w:i/>
          <w:sz w:val="22"/>
          <w:szCs w:val="22"/>
          <w:lang w:val="es-MX" w:eastAsia="en-US"/>
        </w:rPr>
        <w:t>ami</w:t>
      </w:r>
      <w:r w:rsidRPr="00EE55BF">
        <w:rPr>
          <w:rFonts w:ascii="Palatino Linotype" w:eastAsia="Arial" w:hAnsi="Palatino Linotype" w:cs="Arial"/>
          <w:i/>
          <w:spacing w:val="-1"/>
          <w:sz w:val="22"/>
          <w:szCs w:val="22"/>
          <w:lang w:val="es-MX" w:eastAsia="en-US"/>
        </w:rPr>
        <w:t>n</w:t>
      </w:r>
      <w:r w:rsidRPr="00EE55BF">
        <w:rPr>
          <w:rFonts w:ascii="Palatino Linotype" w:eastAsia="Arial" w:hAnsi="Palatino Linotype" w:cs="Arial"/>
          <w:i/>
          <w:sz w:val="22"/>
          <w:szCs w:val="22"/>
          <w:lang w:val="es-MX" w:eastAsia="en-US"/>
        </w:rPr>
        <w:t>a</w:t>
      </w:r>
      <w:r w:rsidRPr="00EE55BF">
        <w:rPr>
          <w:rFonts w:ascii="Palatino Linotype" w:eastAsia="Arial" w:hAnsi="Palatino Linotype" w:cs="Arial"/>
          <w:i/>
          <w:spacing w:val="-1"/>
          <w:sz w:val="22"/>
          <w:szCs w:val="22"/>
          <w:lang w:val="es-MX" w:eastAsia="en-US"/>
        </w:rPr>
        <w:t>d</w:t>
      </w:r>
      <w:r w:rsidRPr="00EE55BF">
        <w:rPr>
          <w:rFonts w:ascii="Palatino Linotype" w:eastAsia="Arial" w:hAnsi="Palatino Linotype" w:cs="Arial"/>
          <w:i/>
          <w:sz w:val="22"/>
          <w:szCs w:val="22"/>
          <w:lang w:val="es-MX" w:eastAsia="en-US"/>
        </w:rPr>
        <w:t>as</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z w:val="22"/>
          <w:szCs w:val="22"/>
          <w:lang w:val="es-MX" w:eastAsia="en-US"/>
        </w:rPr>
        <w:t>a comb</w:t>
      </w:r>
      <w:r w:rsidRPr="00EE55BF">
        <w:rPr>
          <w:rFonts w:ascii="Palatino Linotype" w:eastAsia="Arial" w:hAnsi="Palatino Linotype" w:cs="Arial"/>
          <w:i/>
          <w:spacing w:val="-3"/>
          <w:sz w:val="22"/>
          <w:szCs w:val="22"/>
          <w:lang w:val="es-MX" w:eastAsia="en-US"/>
        </w:rPr>
        <w:t>a</w:t>
      </w:r>
      <w:r w:rsidRPr="00EE55BF">
        <w:rPr>
          <w:rFonts w:ascii="Palatino Linotype" w:eastAsia="Arial" w:hAnsi="Palatino Linotype" w:cs="Arial"/>
          <w:i/>
          <w:spacing w:val="1"/>
          <w:sz w:val="22"/>
          <w:szCs w:val="22"/>
          <w:lang w:val="es-MX" w:eastAsia="en-US"/>
        </w:rPr>
        <w:t>t</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z w:val="22"/>
          <w:szCs w:val="22"/>
          <w:lang w:val="es-MX" w:eastAsia="en-US"/>
        </w:rPr>
        <w:t>r</w:t>
      </w:r>
      <w:r w:rsidRPr="00EE55BF">
        <w:rPr>
          <w:rFonts w:ascii="Palatino Linotype" w:eastAsia="Arial" w:hAnsi="Palatino Linotype" w:cs="Arial"/>
          <w:i/>
          <w:spacing w:val="4"/>
          <w:sz w:val="22"/>
          <w:szCs w:val="22"/>
          <w:lang w:val="es-MX" w:eastAsia="en-US"/>
        </w:rPr>
        <w:t xml:space="preserve"> </w:t>
      </w:r>
      <w:r w:rsidRPr="00EE55BF">
        <w:rPr>
          <w:rFonts w:ascii="Palatino Linotype" w:eastAsia="Arial" w:hAnsi="Palatino Linotype" w:cs="Arial"/>
          <w:i/>
          <w:sz w:val="22"/>
          <w:szCs w:val="22"/>
          <w:lang w:val="es-MX" w:eastAsia="en-US"/>
        </w:rPr>
        <w:t xml:space="preserve">a </w:t>
      </w:r>
      <w:r w:rsidRPr="00EE55BF">
        <w:rPr>
          <w:rFonts w:ascii="Palatino Linotype" w:eastAsia="Arial" w:hAnsi="Palatino Linotype" w:cs="Arial"/>
          <w:i/>
          <w:spacing w:val="-1"/>
          <w:sz w:val="22"/>
          <w:szCs w:val="22"/>
          <w:lang w:val="es-MX" w:eastAsia="en-US"/>
        </w:rPr>
        <w:t>l</w:t>
      </w:r>
      <w:r w:rsidRPr="00EE55BF">
        <w:rPr>
          <w:rFonts w:ascii="Palatino Linotype" w:eastAsia="Arial" w:hAnsi="Palatino Linotype" w:cs="Arial"/>
          <w:i/>
          <w:sz w:val="22"/>
          <w:szCs w:val="22"/>
          <w:lang w:val="es-MX" w:eastAsia="en-US"/>
        </w:rPr>
        <w:t>a</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z w:val="22"/>
          <w:szCs w:val="22"/>
          <w:lang w:val="es-MX" w:eastAsia="en-US"/>
        </w:rPr>
        <w:t>d</w:t>
      </w:r>
      <w:r w:rsidRPr="00EE55BF">
        <w:rPr>
          <w:rFonts w:ascii="Palatino Linotype" w:eastAsia="Arial" w:hAnsi="Palatino Linotype" w:cs="Arial"/>
          <w:i/>
          <w:spacing w:val="-1"/>
          <w:sz w:val="22"/>
          <w:szCs w:val="22"/>
          <w:lang w:val="es-MX" w:eastAsia="en-US"/>
        </w:rPr>
        <w:t>eli</w:t>
      </w:r>
      <w:r w:rsidRPr="00EE55BF">
        <w:rPr>
          <w:rFonts w:ascii="Palatino Linotype" w:eastAsia="Arial" w:hAnsi="Palatino Linotype" w:cs="Arial"/>
          <w:i/>
          <w:sz w:val="22"/>
          <w:szCs w:val="22"/>
          <w:lang w:val="es-MX" w:eastAsia="en-US"/>
        </w:rPr>
        <w:t>nc</w:t>
      </w:r>
      <w:r w:rsidRPr="00EE55BF">
        <w:rPr>
          <w:rFonts w:ascii="Palatino Linotype" w:eastAsia="Arial" w:hAnsi="Palatino Linotype" w:cs="Arial"/>
          <w:i/>
          <w:spacing w:val="-1"/>
          <w:sz w:val="22"/>
          <w:szCs w:val="22"/>
          <w:lang w:val="es-MX" w:eastAsia="en-US"/>
        </w:rPr>
        <w:t>u</w:t>
      </w:r>
      <w:r w:rsidRPr="00EE55BF">
        <w:rPr>
          <w:rFonts w:ascii="Palatino Linotype" w:eastAsia="Arial" w:hAnsi="Palatino Linotype" w:cs="Arial"/>
          <w:i/>
          <w:sz w:val="22"/>
          <w:szCs w:val="22"/>
          <w:lang w:val="es-MX" w:eastAsia="en-US"/>
        </w:rPr>
        <w:t>e</w:t>
      </w:r>
      <w:r w:rsidRPr="00EE55BF">
        <w:rPr>
          <w:rFonts w:ascii="Palatino Linotype" w:eastAsia="Arial" w:hAnsi="Palatino Linotype" w:cs="Arial"/>
          <w:i/>
          <w:spacing w:val="-1"/>
          <w:sz w:val="22"/>
          <w:szCs w:val="22"/>
          <w:lang w:val="es-MX" w:eastAsia="en-US"/>
        </w:rPr>
        <w:t>n</w:t>
      </w:r>
      <w:r w:rsidRPr="00EE55BF">
        <w:rPr>
          <w:rFonts w:ascii="Palatino Linotype" w:eastAsia="Arial" w:hAnsi="Palatino Linotype" w:cs="Arial"/>
          <w:i/>
          <w:sz w:val="22"/>
          <w:szCs w:val="22"/>
          <w:lang w:val="es-MX" w:eastAsia="en-US"/>
        </w:rPr>
        <w:t>c</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z w:val="22"/>
          <w:szCs w:val="22"/>
          <w:lang w:val="es-MX" w:eastAsia="en-US"/>
        </w:rPr>
        <w:t>a</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z w:val="22"/>
          <w:szCs w:val="22"/>
          <w:lang w:val="es-MX" w:eastAsia="en-US"/>
        </w:rPr>
        <w:t>en sus</w:t>
      </w:r>
      <w:r w:rsidRPr="00EE55BF">
        <w:rPr>
          <w:rFonts w:ascii="Palatino Linotype" w:eastAsia="Arial" w:hAnsi="Palatino Linotype" w:cs="Arial"/>
          <w:i/>
          <w:spacing w:val="2"/>
          <w:sz w:val="22"/>
          <w:szCs w:val="22"/>
          <w:lang w:val="es-MX" w:eastAsia="en-US"/>
        </w:rPr>
        <w:t xml:space="preserve"> </w:t>
      </w:r>
      <w:r w:rsidRPr="00EE55BF">
        <w:rPr>
          <w:rFonts w:ascii="Palatino Linotype" w:eastAsia="Arial" w:hAnsi="Palatino Linotype" w:cs="Arial"/>
          <w:i/>
          <w:sz w:val="22"/>
          <w:szCs w:val="22"/>
          <w:lang w:val="es-MX" w:eastAsia="en-US"/>
        </w:rPr>
        <w:t>d</w:t>
      </w:r>
      <w:r w:rsidRPr="00EE55BF">
        <w:rPr>
          <w:rFonts w:ascii="Palatino Linotype" w:eastAsia="Arial" w:hAnsi="Palatino Linotype" w:cs="Arial"/>
          <w:i/>
          <w:spacing w:val="-4"/>
          <w:sz w:val="22"/>
          <w:szCs w:val="22"/>
          <w:lang w:val="es-MX" w:eastAsia="en-US"/>
        </w:rPr>
        <w:t>i</w:t>
      </w:r>
      <w:r w:rsidRPr="00EE55BF">
        <w:rPr>
          <w:rFonts w:ascii="Palatino Linotype" w:eastAsia="Arial" w:hAnsi="Palatino Linotype" w:cs="Arial"/>
          <w:i/>
          <w:spacing w:val="3"/>
          <w:sz w:val="22"/>
          <w:szCs w:val="22"/>
          <w:lang w:val="es-MX" w:eastAsia="en-US"/>
        </w:rPr>
        <w:t>f</w:t>
      </w:r>
      <w:r w:rsidRPr="00EE55BF">
        <w:rPr>
          <w:rFonts w:ascii="Palatino Linotype" w:eastAsia="Arial" w:hAnsi="Palatino Linotype" w:cs="Arial"/>
          <w:i/>
          <w:sz w:val="22"/>
          <w:szCs w:val="22"/>
          <w:lang w:val="es-MX" w:eastAsia="en-US"/>
        </w:rPr>
        <w:t>ere</w:t>
      </w:r>
      <w:r w:rsidRPr="00EE55BF">
        <w:rPr>
          <w:rFonts w:ascii="Palatino Linotype" w:eastAsia="Arial" w:hAnsi="Palatino Linotype" w:cs="Arial"/>
          <w:i/>
          <w:spacing w:val="-3"/>
          <w:sz w:val="22"/>
          <w:szCs w:val="22"/>
          <w:lang w:val="es-MX" w:eastAsia="en-US"/>
        </w:rPr>
        <w:t>n</w:t>
      </w:r>
      <w:r w:rsidRPr="00EE55BF">
        <w:rPr>
          <w:rFonts w:ascii="Palatino Linotype" w:eastAsia="Arial" w:hAnsi="Palatino Linotype" w:cs="Arial"/>
          <w:i/>
          <w:spacing w:val="1"/>
          <w:sz w:val="22"/>
          <w:szCs w:val="22"/>
          <w:lang w:val="es-MX" w:eastAsia="en-US"/>
        </w:rPr>
        <w:t>t</w:t>
      </w:r>
      <w:r w:rsidRPr="00EE55BF">
        <w:rPr>
          <w:rFonts w:ascii="Palatino Linotype" w:eastAsia="Arial" w:hAnsi="Palatino Linotype" w:cs="Arial"/>
          <w:i/>
          <w:sz w:val="22"/>
          <w:szCs w:val="22"/>
          <w:lang w:val="es-MX" w:eastAsia="en-US"/>
        </w:rPr>
        <w:t xml:space="preserve">es </w:t>
      </w:r>
      <w:r w:rsidRPr="00EE55BF">
        <w:rPr>
          <w:rFonts w:ascii="Palatino Linotype" w:eastAsia="Arial" w:hAnsi="Palatino Linotype" w:cs="Arial"/>
          <w:i/>
          <w:spacing w:val="1"/>
          <w:sz w:val="22"/>
          <w:szCs w:val="22"/>
          <w:lang w:val="es-MX" w:eastAsia="en-US"/>
        </w:rPr>
        <w:t>m</w:t>
      </w:r>
      <w:r w:rsidRPr="00EE55BF">
        <w:rPr>
          <w:rFonts w:ascii="Palatino Linotype" w:eastAsia="Arial" w:hAnsi="Palatino Linotype" w:cs="Arial"/>
          <w:i/>
          <w:sz w:val="22"/>
          <w:szCs w:val="22"/>
          <w:lang w:val="es-MX" w:eastAsia="en-US"/>
        </w:rPr>
        <w:t>a</w:t>
      </w:r>
      <w:r w:rsidRPr="00EE55BF">
        <w:rPr>
          <w:rFonts w:ascii="Palatino Linotype" w:eastAsia="Arial" w:hAnsi="Palatino Linotype" w:cs="Arial"/>
          <w:i/>
          <w:spacing w:val="-1"/>
          <w:sz w:val="22"/>
          <w:szCs w:val="22"/>
          <w:lang w:val="es-MX" w:eastAsia="en-US"/>
        </w:rPr>
        <w:t>n</w:t>
      </w:r>
      <w:r w:rsidRPr="00EE55BF">
        <w:rPr>
          <w:rFonts w:ascii="Palatino Linotype" w:eastAsia="Arial" w:hAnsi="Palatino Linotype" w:cs="Arial"/>
          <w:i/>
          <w:spacing w:val="-3"/>
          <w:sz w:val="22"/>
          <w:szCs w:val="22"/>
          <w:lang w:val="es-MX" w:eastAsia="en-US"/>
        </w:rPr>
        <w:t>i</w:t>
      </w:r>
      <w:r w:rsidRPr="00EE55BF">
        <w:rPr>
          <w:rFonts w:ascii="Palatino Linotype" w:eastAsia="Arial" w:hAnsi="Palatino Linotype" w:cs="Arial"/>
          <w:i/>
          <w:spacing w:val="3"/>
          <w:sz w:val="22"/>
          <w:szCs w:val="22"/>
          <w:lang w:val="es-MX" w:eastAsia="en-US"/>
        </w:rPr>
        <w:t>f</w:t>
      </w:r>
      <w:r w:rsidRPr="00EE55BF">
        <w:rPr>
          <w:rFonts w:ascii="Palatino Linotype" w:eastAsia="Arial" w:hAnsi="Palatino Linotype" w:cs="Arial"/>
          <w:i/>
          <w:sz w:val="22"/>
          <w:szCs w:val="22"/>
          <w:lang w:val="es-MX" w:eastAsia="en-US"/>
        </w:rPr>
        <w:t>e</w:t>
      </w:r>
      <w:r w:rsidRPr="00EE55BF">
        <w:rPr>
          <w:rFonts w:ascii="Palatino Linotype" w:eastAsia="Arial" w:hAnsi="Palatino Linotype" w:cs="Arial"/>
          <w:i/>
          <w:spacing w:val="-3"/>
          <w:sz w:val="22"/>
          <w:szCs w:val="22"/>
          <w:lang w:val="es-MX" w:eastAsia="en-US"/>
        </w:rPr>
        <w:t>s</w:t>
      </w:r>
      <w:r w:rsidRPr="00EE55BF">
        <w:rPr>
          <w:rFonts w:ascii="Palatino Linotype" w:eastAsia="Arial" w:hAnsi="Palatino Linotype" w:cs="Arial"/>
          <w:i/>
          <w:spacing w:val="1"/>
          <w:sz w:val="22"/>
          <w:szCs w:val="22"/>
          <w:lang w:val="es-MX" w:eastAsia="en-US"/>
        </w:rPr>
        <w:t>t</w:t>
      </w:r>
      <w:r w:rsidRPr="00EE55BF">
        <w:rPr>
          <w:rFonts w:ascii="Palatino Linotype" w:eastAsia="Arial" w:hAnsi="Palatino Linotype" w:cs="Arial"/>
          <w:i/>
          <w:spacing w:val="-3"/>
          <w:sz w:val="22"/>
          <w:szCs w:val="22"/>
          <w:lang w:val="es-MX" w:eastAsia="en-US"/>
        </w:rPr>
        <w:t>a</w:t>
      </w:r>
      <w:r w:rsidRPr="00EE55BF">
        <w:rPr>
          <w:rFonts w:ascii="Palatino Linotype" w:eastAsia="Arial" w:hAnsi="Palatino Linotype" w:cs="Arial"/>
          <w:i/>
          <w:sz w:val="22"/>
          <w:szCs w:val="22"/>
          <w:lang w:val="es-MX" w:eastAsia="en-US"/>
        </w:rPr>
        <w:t>c</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z w:val="22"/>
          <w:szCs w:val="22"/>
          <w:lang w:val="es-MX" w:eastAsia="en-US"/>
        </w:rPr>
        <w:t>o</w:t>
      </w:r>
      <w:r w:rsidRPr="00EE55BF">
        <w:rPr>
          <w:rFonts w:ascii="Palatino Linotype" w:eastAsia="Arial" w:hAnsi="Palatino Linotype" w:cs="Arial"/>
          <w:i/>
          <w:spacing w:val="-1"/>
          <w:sz w:val="22"/>
          <w:szCs w:val="22"/>
          <w:lang w:val="es-MX" w:eastAsia="en-US"/>
        </w:rPr>
        <w:t>n</w:t>
      </w:r>
      <w:r w:rsidRPr="00EE55BF">
        <w:rPr>
          <w:rFonts w:ascii="Palatino Linotype" w:eastAsia="Arial" w:hAnsi="Palatino Linotype" w:cs="Arial"/>
          <w:i/>
          <w:sz w:val="22"/>
          <w:szCs w:val="22"/>
          <w:lang w:val="es-MX" w:eastAsia="en-US"/>
        </w:rPr>
        <w:t>es.</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pacing w:val="-1"/>
          <w:sz w:val="22"/>
          <w:szCs w:val="22"/>
          <w:lang w:val="es-MX" w:eastAsia="en-US"/>
        </w:rPr>
        <w:t>A</w:t>
      </w:r>
      <w:r w:rsidRPr="00EE55BF">
        <w:rPr>
          <w:rFonts w:ascii="Palatino Linotype" w:eastAsia="Arial" w:hAnsi="Palatino Linotype" w:cs="Arial"/>
          <w:i/>
          <w:sz w:val="22"/>
          <w:szCs w:val="22"/>
          <w:lang w:val="es-MX" w:eastAsia="en-US"/>
        </w:rPr>
        <w:t>s</w:t>
      </w:r>
      <w:r w:rsidRPr="00EE55BF">
        <w:rPr>
          <w:rFonts w:ascii="Palatino Linotype" w:eastAsia="Arial" w:hAnsi="Palatino Linotype" w:cs="Arial"/>
          <w:i/>
          <w:spacing w:val="-4"/>
          <w:sz w:val="22"/>
          <w:szCs w:val="22"/>
          <w:lang w:val="es-MX" w:eastAsia="en-US"/>
        </w:rPr>
        <w:t>í</w:t>
      </w:r>
      <w:r w:rsidRPr="00EE55BF">
        <w:rPr>
          <w:rFonts w:ascii="Palatino Linotype" w:eastAsia="Arial" w:hAnsi="Palatino Linotype" w:cs="Arial"/>
          <w:i/>
          <w:sz w:val="22"/>
          <w:szCs w:val="22"/>
          <w:lang w:val="es-MX" w:eastAsia="en-US"/>
        </w:rPr>
        <w:t>,</w:t>
      </w:r>
      <w:r w:rsidRPr="00EE55BF">
        <w:rPr>
          <w:rFonts w:ascii="Palatino Linotype" w:eastAsia="Arial" w:hAnsi="Palatino Linotype" w:cs="Arial"/>
          <w:i/>
          <w:spacing w:val="4"/>
          <w:sz w:val="22"/>
          <w:szCs w:val="22"/>
          <w:lang w:val="es-MX" w:eastAsia="en-US"/>
        </w:rPr>
        <w:t xml:space="preserve"> </w:t>
      </w:r>
      <w:r w:rsidRPr="00EE55BF">
        <w:rPr>
          <w:rFonts w:ascii="Palatino Linotype" w:eastAsia="Arial" w:hAnsi="Palatino Linotype" w:cs="Arial"/>
          <w:i/>
          <w:sz w:val="22"/>
          <w:szCs w:val="22"/>
          <w:lang w:val="es-MX" w:eastAsia="en-US"/>
        </w:rPr>
        <w:t>es</w:t>
      </w:r>
      <w:r w:rsidRPr="00EE55BF">
        <w:rPr>
          <w:rFonts w:ascii="Palatino Linotype" w:eastAsia="Arial" w:hAnsi="Palatino Linotype" w:cs="Arial"/>
          <w:i/>
          <w:spacing w:val="2"/>
          <w:sz w:val="22"/>
          <w:szCs w:val="22"/>
          <w:lang w:val="es-MX" w:eastAsia="en-US"/>
        </w:rPr>
        <w:t xml:space="preserve"> </w:t>
      </w:r>
      <w:r w:rsidRPr="00EE55BF">
        <w:rPr>
          <w:rFonts w:ascii="Palatino Linotype" w:eastAsia="Arial" w:hAnsi="Palatino Linotype" w:cs="Arial"/>
          <w:i/>
          <w:sz w:val="22"/>
          <w:szCs w:val="22"/>
          <w:lang w:val="es-MX" w:eastAsia="en-US"/>
        </w:rPr>
        <w:t>p</w:t>
      </w:r>
      <w:r w:rsidRPr="00EE55BF">
        <w:rPr>
          <w:rFonts w:ascii="Palatino Linotype" w:eastAsia="Arial" w:hAnsi="Palatino Linotype" w:cs="Arial"/>
          <w:i/>
          <w:spacing w:val="-1"/>
          <w:sz w:val="22"/>
          <w:szCs w:val="22"/>
          <w:lang w:val="es-MX" w:eastAsia="en-US"/>
        </w:rPr>
        <w:t>e</w:t>
      </w:r>
      <w:r w:rsidRPr="00EE55BF">
        <w:rPr>
          <w:rFonts w:ascii="Palatino Linotype" w:eastAsia="Arial" w:hAnsi="Palatino Linotype" w:cs="Arial"/>
          <w:i/>
          <w:spacing w:val="-2"/>
          <w:sz w:val="22"/>
          <w:szCs w:val="22"/>
          <w:lang w:val="es-MX" w:eastAsia="en-US"/>
        </w:rPr>
        <w:t>r</w:t>
      </w:r>
      <w:r w:rsidRPr="00EE55BF">
        <w:rPr>
          <w:rFonts w:ascii="Palatino Linotype" w:eastAsia="Arial" w:hAnsi="Palatino Linotype" w:cs="Arial"/>
          <w:i/>
          <w:spacing w:val="1"/>
          <w:sz w:val="22"/>
          <w:szCs w:val="22"/>
          <w:lang w:val="es-MX" w:eastAsia="en-US"/>
        </w:rPr>
        <w:t>t</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z w:val="22"/>
          <w:szCs w:val="22"/>
          <w:lang w:val="es-MX" w:eastAsia="en-US"/>
        </w:rPr>
        <w:t>n</w:t>
      </w:r>
      <w:r w:rsidRPr="00EE55BF">
        <w:rPr>
          <w:rFonts w:ascii="Palatino Linotype" w:eastAsia="Arial" w:hAnsi="Palatino Linotype" w:cs="Arial"/>
          <w:i/>
          <w:spacing w:val="-1"/>
          <w:sz w:val="22"/>
          <w:szCs w:val="22"/>
          <w:lang w:val="es-MX" w:eastAsia="en-US"/>
        </w:rPr>
        <w:t>e</w:t>
      </w:r>
      <w:r w:rsidRPr="00EE55BF">
        <w:rPr>
          <w:rFonts w:ascii="Palatino Linotype" w:eastAsia="Arial" w:hAnsi="Palatino Linotype" w:cs="Arial"/>
          <w:i/>
          <w:sz w:val="22"/>
          <w:szCs w:val="22"/>
          <w:lang w:val="es-MX" w:eastAsia="en-US"/>
        </w:rPr>
        <w:t>n</w:t>
      </w:r>
      <w:r w:rsidRPr="00EE55BF">
        <w:rPr>
          <w:rFonts w:ascii="Palatino Linotype" w:eastAsia="Arial" w:hAnsi="Palatino Linotype" w:cs="Arial"/>
          <w:i/>
          <w:spacing w:val="-2"/>
          <w:sz w:val="22"/>
          <w:szCs w:val="22"/>
          <w:lang w:val="es-MX" w:eastAsia="en-US"/>
        </w:rPr>
        <w:t>t</w:t>
      </w:r>
      <w:r w:rsidRPr="00EE55BF">
        <w:rPr>
          <w:rFonts w:ascii="Palatino Linotype" w:eastAsia="Arial" w:hAnsi="Palatino Linotype" w:cs="Arial"/>
          <w:i/>
          <w:sz w:val="22"/>
          <w:szCs w:val="22"/>
          <w:lang w:val="es-MX" w:eastAsia="en-US"/>
        </w:rPr>
        <w:t>e</w:t>
      </w:r>
      <w:r w:rsidRPr="00EE55BF">
        <w:rPr>
          <w:rFonts w:ascii="Palatino Linotype" w:eastAsia="Arial" w:hAnsi="Palatino Linotype" w:cs="Arial"/>
          <w:i/>
          <w:spacing w:val="2"/>
          <w:sz w:val="22"/>
          <w:szCs w:val="22"/>
          <w:lang w:val="es-MX" w:eastAsia="en-US"/>
        </w:rPr>
        <w:t xml:space="preserve"> </w:t>
      </w:r>
      <w:r w:rsidRPr="00EE55BF">
        <w:rPr>
          <w:rFonts w:ascii="Palatino Linotype" w:eastAsia="Arial" w:hAnsi="Palatino Linotype" w:cs="Arial"/>
          <w:i/>
          <w:sz w:val="22"/>
          <w:szCs w:val="22"/>
          <w:lang w:val="es-MX" w:eastAsia="en-US"/>
        </w:rPr>
        <w:t>se</w:t>
      </w:r>
      <w:r w:rsidRPr="00EE55BF">
        <w:rPr>
          <w:rFonts w:ascii="Palatino Linotype" w:eastAsia="Arial" w:hAnsi="Palatino Linotype" w:cs="Arial"/>
          <w:i/>
          <w:spacing w:val="-1"/>
          <w:sz w:val="22"/>
          <w:szCs w:val="22"/>
          <w:lang w:val="es-MX" w:eastAsia="en-US"/>
        </w:rPr>
        <w:t>ñ</w:t>
      </w:r>
      <w:r w:rsidRPr="00EE55BF">
        <w:rPr>
          <w:rFonts w:ascii="Palatino Linotype" w:eastAsia="Arial" w:hAnsi="Palatino Linotype" w:cs="Arial"/>
          <w:i/>
          <w:sz w:val="22"/>
          <w:szCs w:val="22"/>
          <w:lang w:val="es-MX" w:eastAsia="en-US"/>
        </w:rPr>
        <w:t>a</w:t>
      </w:r>
      <w:r w:rsidRPr="00EE55BF">
        <w:rPr>
          <w:rFonts w:ascii="Palatino Linotype" w:eastAsia="Arial" w:hAnsi="Palatino Linotype" w:cs="Arial"/>
          <w:i/>
          <w:spacing w:val="-1"/>
          <w:sz w:val="22"/>
          <w:szCs w:val="22"/>
          <w:lang w:val="es-MX" w:eastAsia="en-US"/>
        </w:rPr>
        <w:t>l</w:t>
      </w:r>
      <w:r w:rsidRPr="00EE55BF">
        <w:rPr>
          <w:rFonts w:ascii="Palatino Linotype" w:eastAsia="Arial" w:hAnsi="Palatino Linotype" w:cs="Arial"/>
          <w:i/>
          <w:sz w:val="22"/>
          <w:szCs w:val="22"/>
          <w:lang w:val="es-MX" w:eastAsia="en-US"/>
        </w:rPr>
        <w:t>ar</w:t>
      </w:r>
      <w:r w:rsidRPr="00EE55BF">
        <w:rPr>
          <w:rFonts w:ascii="Palatino Linotype" w:eastAsia="Arial" w:hAnsi="Palatino Linotype" w:cs="Arial"/>
          <w:i/>
          <w:spacing w:val="1"/>
          <w:sz w:val="22"/>
          <w:szCs w:val="22"/>
          <w:lang w:val="es-MX" w:eastAsia="en-US"/>
        </w:rPr>
        <w:t xml:space="preserve"> </w:t>
      </w:r>
      <w:r w:rsidRPr="00EE55BF">
        <w:rPr>
          <w:rFonts w:ascii="Palatino Linotype" w:eastAsia="Arial" w:hAnsi="Palatino Linotype" w:cs="Arial"/>
          <w:i/>
          <w:spacing w:val="2"/>
          <w:sz w:val="22"/>
          <w:szCs w:val="22"/>
          <w:lang w:val="es-MX" w:eastAsia="en-US"/>
        </w:rPr>
        <w:t>q</w:t>
      </w:r>
      <w:r w:rsidRPr="00EE55BF">
        <w:rPr>
          <w:rFonts w:ascii="Palatino Linotype" w:eastAsia="Arial" w:hAnsi="Palatino Linotype" w:cs="Arial"/>
          <w:i/>
          <w:sz w:val="22"/>
          <w:szCs w:val="22"/>
          <w:lang w:val="es-MX" w:eastAsia="en-US"/>
        </w:rPr>
        <w:t>ue</w:t>
      </w:r>
      <w:r w:rsidRPr="00EE55BF">
        <w:rPr>
          <w:rFonts w:ascii="Palatino Linotype" w:eastAsia="Arial" w:hAnsi="Palatino Linotype" w:cs="Arial"/>
          <w:i/>
          <w:spacing w:val="2"/>
          <w:sz w:val="22"/>
          <w:szCs w:val="22"/>
          <w:lang w:val="es-MX" w:eastAsia="en-US"/>
        </w:rPr>
        <w:t xml:space="preserve"> </w:t>
      </w:r>
      <w:r w:rsidRPr="00EE55BF">
        <w:rPr>
          <w:rFonts w:ascii="Palatino Linotype" w:eastAsia="Arial" w:hAnsi="Palatino Linotype" w:cs="Arial"/>
          <w:i/>
          <w:sz w:val="22"/>
          <w:szCs w:val="22"/>
          <w:lang w:val="es-MX" w:eastAsia="en-US"/>
        </w:rPr>
        <w:t>en el</w:t>
      </w:r>
      <w:r w:rsidRPr="00EE55BF">
        <w:rPr>
          <w:rFonts w:ascii="Palatino Linotype" w:eastAsia="Arial" w:hAnsi="Palatino Linotype" w:cs="Arial"/>
          <w:i/>
          <w:spacing w:val="1"/>
          <w:sz w:val="22"/>
          <w:szCs w:val="22"/>
          <w:lang w:val="es-MX" w:eastAsia="en-US"/>
        </w:rPr>
        <w:t xml:space="preserve"> </w:t>
      </w:r>
      <w:r w:rsidRPr="00EE55BF">
        <w:rPr>
          <w:rFonts w:ascii="Palatino Linotype" w:eastAsia="Arial" w:hAnsi="Palatino Linotype" w:cs="Arial"/>
          <w:i/>
          <w:sz w:val="22"/>
          <w:szCs w:val="22"/>
          <w:lang w:val="es-MX" w:eastAsia="en-US"/>
        </w:rPr>
        <w:t>ar</w:t>
      </w:r>
      <w:r w:rsidRPr="00EE55BF">
        <w:rPr>
          <w:rFonts w:ascii="Palatino Linotype" w:eastAsia="Arial" w:hAnsi="Palatino Linotype" w:cs="Arial"/>
          <w:i/>
          <w:spacing w:val="1"/>
          <w:sz w:val="22"/>
          <w:szCs w:val="22"/>
          <w:lang w:val="es-MX" w:eastAsia="en-US"/>
        </w:rPr>
        <w:t>t</w:t>
      </w:r>
      <w:r w:rsidRPr="00EE55BF">
        <w:rPr>
          <w:rFonts w:ascii="Palatino Linotype" w:eastAsia="Arial" w:hAnsi="Palatino Linotype" w:cs="Arial"/>
          <w:i/>
          <w:spacing w:val="-4"/>
          <w:sz w:val="22"/>
          <w:szCs w:val="22"/>
          <w:lang w:val="es-MX" w:eastAsia="en-US"/>
        </w:rPr>
        <w:t>í</w:t>
      </w:r>
      <w:r w:rsidRPr="00EE55BF">
        <w:rPr>
          <w:rFonts w:ascii="Palatino Linotype" w:eastAsia="Arial" w:hAnsi="Palatino Linotype" w:cs="Arial"/>
          <w:i/>
          <w:sz w:val="22"/>
          <w:szCs w:val="22"/>
          <w:lang w:val="es-MX" w:eastAsia="en-US"/>
        </w:rPr>
        <w:t>cu</w:t>
      </w:r>
      <w:r w:rsidRPr="00EE55BF">
        <w:rPr>
          <w:rFonts w:ascii="Palatino Linotype" w:eastAsia="Arial" w:hAnsi="Palatino Linotype" w:cs="Arial"/>
          <w:i/>
          <w:spacing w:val="-1"/>
          <w:sz w:val="22"/>
          <w:szCs w:val="22"/>
          <w:lang w:val="es-MX" w:eastAsia="en-US"/>
        </w:rPr>
        <w:t>l</w:t>
      </w:r>
      <w:r w:rsidRPr="00EE55BF">
        <w:rPr>
          <w:rFonts w:ascii="Palatino Linotype" w:eastAsia="Arial" w:hAnsi="Palatino Linotype" w:cs="Arial"/>
          <w:i/>
          <w:sz w:val="22"/>
          <w:szCs w:val="22"/>
          <w:lang w:val="es-MX" w:eastAsia="en-US"/>
        </w:rPr>
        <w:t>o</w:t>
      </w:r>
      <w:r w:rsidRPr="00EE55BF">
        <w:rPr>
          <w:rFonts w:ascii="Palatino Linotype" w:eastAsia="Arial" w:hAnsi="Palatino Linotype" w:cs="Arial"/>
          <w:i/>
          <w:spacing w:val="2"/>
          <w:sz w:val="22"/>
          <w:szCs w:val="22"/>
          <w:lang w:val="es-MX" w:eastAsia="en-US"/>
        </w:rPr>
        <w:t xml:space="preserve"> </w:t>
      </w:r>
      <w:r w:rsidRPr="00EE55BF">
        <w:rPr>
          <w:rFonts w:ascii="Palatino Linotype" w:eastAsia="Arial" w:hAnsi="Palatino Linotype" w:cs="Arial"/>
          <w:i/>
          <w:sz w:val="22"/>
          <w:szCs w:val="22"/>
          <w:lang w:val="es-MX" w:eastAsia="en-US"/>
        </w:rPr>
        <w:t>1</w:t>
      </w:r>
      <w:r w:rsidRPr="00EE55BF">
        <w:rPr>
          <w:rFonts w:ascii="Palatino Linotype" w:eastAsia="Arial" w:hAnsi="Palatino Linotype" w:cs="Arial"/>
          <w:i/>
          <w:spacing w:val="-1"/>
          <w:sz w:val="22"/>
          <w:szCs w:val="22"/>
          <w:lang w:val="es-MX" w:eastAsia="en-US"/>
        </w:rPr>
        <w:t>3</w:t>
      </w:r>
      <w:r w:rsidRPr="00EE55BF">
        <w:rPr>
          <w:rFonts w:ascii="Palatino Linotype" w:eastAsia="Arial" w:hAnsi="Palatino Linotype" w:cs="Arial"/>
          <w:i/>
          <w:sz w:val="22"/>
          <w:szCs w:val="22"/>
          <w:lang w:val="es-MX" w:eastAsia="en-US"/>
        </w:rPr>
        <w:t>,</w:t>
      </w:r>
      <w:r w:rsidRPr="00EE55BF">
        <w:rPr>
          <w:rFonts w:ascii="Palatino Linotype" w:eastAsia="Arial" w:hAnsi="Palatino Linotype" w:cs="Arial"/>
          <w:i/>
          <w:spacing w:val="1"/>
          <w:sz w:val="22"/>
          <w:szCs w:val="22"/>
          <w:lang w:val="es-MX" w:eastAsia="en-US"/>
        </w:rPr>
        <w:t xml:space="preserve"> fr</w:t>
      </w:r>
      <w:r w:rsidRPr="00EE55BF">
        <w:rPr>
          <w:rFonts w:ascii="Palatino Linotype" w:eastAsia="Arial" w:hAnsi="Palatino Linotype" w:cs="Arial"/>
          <w:i/>
          <w:sz w:val="22"/>
          <w:szCs w:val="22"/>
          <w:lang w:val="es-MX" w:eastAsia="en-US"/>
        </w:rPr>
        <w:t>acc</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z w:val="22"/>
          <w:szCs w:val="22"/>
          <w:lang w:val="es-MX" w:eastAsia="en-US"/>
        </w:rPr>
        <w:t>ón I de</w:t>
      </w:r>
      <w:r w:rsidRPr="00EE55BF">
        <w:rPr>
          <w:rFonts w:ascii="Palatino Linotype" w:eastAsia="Arial" w:hAnsi="Palatino Linotype" w:cs="Arial"/>
          <w:i/>
          <w:spacing w:val="2"/>
          <w:sz w:val="22"/>
          <w:szCs w:val="22"/>
          <w:lang w:val="es-MX" w:eastAsia="en-US"/>
        </w:rPr>
        <w:t xml:space="preserve"> </w:t>
      </w:r>
      <w:r w:rsidRPr="00EE55BF">
        <w:rPr>
          <w:rFonts w:ascii="Palatino Linotype" w:eastAsia="Arial" w:hAnsi="Palatino Linotype" w:cs="Arial"/>
          <w:i/>
          <w:spacing w:val="-1"/>
          <w:sz w:val="22"/>
          <w:szCs w:val="22"/>
          <w:lang w:val="es-MX" w:eastAsia="en-US"/>
        </w:rPr>
        <w:t>l</w:t>
      </w:r>
      <w:r w:rsidRPr="00EE55BF">
        <w:rPr>
          <w:rFonts w:ascii="Palatino Linotype" w:eastAsia="Arial" w:hAnsi="Palatino Linotype" w:cs="Arial"/>
          <w:i/>
          <w:sz w:val="22"/>
          <w:szCs w:val="22"/>
          <w:lang w:val="es-MX" w:eastAsia="en-US"/>
        </w:rPr>
        <w:t>a</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pacing w:val="-1"/>
          <w:sz w:val="22"/>
          <w:szCs w:val="22"/>
          <w:lang w:val="es-MX" w:eastAsia="en-US"/>
        </w:rPr>
        <w:t>l</w:t>
      </w:r>
      <w:r w:rsidRPr="00EE55BF">
        <w:rPr>
          <w:rFonts w:ascii="Palatino Linotype" w:eastAsia="Arial" w:hAnsi="Palatino Linotype" w:cs="Arial"/>
          <w:i/>
          <w:sz w:val="22"/>
          <w:szCs w:val="22"/>
          <w:lang w:val="es-MX" w:eastAsia="en-US"/>
        </w:rPr>
        <w:t xml:space="preserve">ey de </w:t>
      </w:r>
      <w:r w:rsidRPr="00EE55BF">
        <w:rPr>
          <w:rFonts w:ascii="Palatino Linotype" w:eastAsia="Arial" w:hAnsi="Palatino Linotype" w:cs="Arial"/>
          <w:i/>
          <w:spacing w:val="1"/>
          <w:sz w:val="22"/>
          <w:szCs w:val="22"/>
          <w:lang w:val="es-MX" w:eastAsia="en-US"/>
        </w:rPr>
        <w:t>r</w:t>
      </w:r>
      <w:r w:rsidRPr="00EE55BF">
        <w:rPr>
          <w:rFonts w:ascii="Palatino Linotype" w:eastAsia="Arial" w:hAnsi="Palatino Linotype" w:cs="Arial"/>
          <w:i/>
          <w:spacing w:val="-3"/>
          <w:sz w:val="22"/>
          <w:szCs w:val="22"/>
          <w:lang w:val="es-MX" w:eastAsia="en-US"/>
        </w:rPr>
        <w:t>e</w:t>
      </w:r>
      <w:r w:rsidRPr="00EE55BF">
        <w:rPr>
          <w:rFonts w:ascii="Palatino Linotype" w:eastAsia="Arial" w:hAnsi="Palatino Linotype" w:cs="Arial"/>
          <w:i/>
          <w:spacing w:val="1"/>
          <w:sz w:val="22"/>
          <w:szCs w:val="22"/>
          <w:lang w:val="es-MX" w:eastAsia="en-US"/>
        </w:rPr>
        <w:t>f</w:t>
      </w:r>
      <w:r w:rsidRPr="00EE55BF">
        <w:rPr>
          <w:rFonts w:ascii="Palatino Linotype" w:eastAsia="Arial" w:hAnsi="Palatino Linotype" w:cs="Arial"/>
          <w:i/>
          <w:sz w:val="22"/>
          <w:szCs w:val="22"/>
          <w:lang w:val="es-MX" w:eastAsia="en-US"/>
        </w:rPr>
        <w:t>erenc</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z w:val="22"/>
          <w:szCs w:val="22"/>
          <w:lang w:val="es-MX" w:eastAsia="en-US"/>
        </w:rPr>
        <w:t>a se e</w:t>
      </w:r>
      <w:r w:rsidRPr="00EE55BF">
        <w:rPr>
          <w:rFonts w:ascii="Palatino Linotype" w:eastAsia="Arial" w:hAnsi="Palatino Linotype" w:cs="Arial"/>
          <w:i/>
          <w:spacing w:val="-3"/>
          <w:sz w:val="22"/>
          <w:szCs w:val="22"/>
          <w:lang w:val="es-MX" w:eastAsia="en-US"/>
        </w:rPr>
        <w:t>s</w:t>
      </w:r>
      <w:r w:rsidRPr="00EE55BF">
        <w:rPr>
          <w:rFonts w:ascii="Palatino Linotype" w:eastAsia="Arial" w:hAnsi="Palatino Linotype" w:cs="Arial"/>
          <w:i/>
          <w:spacing w:val="1"/>
          <w:sz w:val="22"/>
          <w:szCs w:val="22"/>
          <w:lang w:val="es-MX" w:eastAsia="en-US"/>
        </w:rPr>
        <w:t>t</w:t>
      </w:r>
      <w:r w:rsidRPr="00EE55BF">
        <w:rPr>
          <w:rFonts w:ascii="Palatino Linotype" w:eastAsia="Arial" w:hAnsi="Palatino Linotype" w:cs="Arial"/>
          <w:i/>
          <w:sz w:val="22"/>
          <w:szCs w:val="22"/>
          <w:lang w:val="es-MX" w:eastAsia="en-US"/>
        </w:rPr>
        <w:t>a</w:t>
      </w:r>
      <w:r w:rsidRPr="00EE55BF">
        <w:rPr>
          <w:rFonts w:ascii="Palatino Linotype" w:eastAsia="Arial" w:hAnsi="Palatino Linotype" w:cs="Arial"/>
          <w:i/>
          <w:spacing w:val="-1"/>
          <w:sz w:val="22"/>
          <w:szCs w:val="22"/>
          <w:lang w:val="es-MX" w:eastAsia="en-US"/>
        </w:rPr>
        <w:t>bl</w:t>
      </w:r>
      <w:r w:rsidRPr="00EE55BF">
        <w:rPr>
          <w:rFonts w:ascii="Palatino Linotype" w:eastAsia="Arial" w:hAnsi="Palatino Linotype" w:cs="Arial"/>
          <w:i/>
          <w:sz w:val="22"/>
          <w:szCs w:val="22"/>
          <w:lang w:val="es-MX" w:eastAsia="en-US"/>
        </w:rPr>
        <w:t xml:space="preserve">ece </w:t>
      </w:r>
      <w:r w:rsidRPr="00EE55BF">
        <w:rPr>
          <w:rFonts w:ascii="Palatino Linotype" w:eastAsia="Arial" w:hAnsi="Palatino Linotype" w:cs="Arial"/>
          <w:i/>
          <w:spacing w:val="2"/>
          <w:sz w:val="22"/>
          <w:szCs w:val="22"/>
          <w:lang w:val="es-MX" w:eastAsia="en-US"/>
        </w:rPr>
        <w:t>q</w:t>
      </w:r>
      <w:r w:rsidRPr="00EE55BF">
        <w:rPr>
          <w:rFonts w:ascii="Palatino Linotype" w:eastAsia="Arial" w:hAnsi="Palatino Linotype" w:cs="Arial"/>
          <w:i/>
          <w:sz w:val="22"/>
          <w:szCs w:val="22"/>
          <w:lang w:val="es-MX" w:eastAsia="en-US"/>
        </w:rPr>
        <w:t>ue p</w:t>
      </w:r>
      <w:r w:rsidRPr="00EE55BF">
        <w:rPr>
          <w:rFonts w:ascii="Palatino Linotype" w:eastAsia="Arial" w:hAnsi="Palatino Linotype" w:cs="Arial"/>
          <w:i/>
          <w:spacing w:val="-1"/>
          <w:sz w:val="22"/>
          <w:szCs w:val="22"/>
          <w:lang w:val="es-MX" w:eastAsia="en-US"/>
        </w:rPr>
        <w:t>o</w:t>
      </w:r>
      <w:r w:rsidRPr="00EE55BF">
        <w:rPr>
          <w:rFonts w:ascii="Palatino Linotype" w:eastAsia="Arial" w:hAnsi="Palatino Linotype" w:cs="Arial"/>
          <w:i/>
          <w:spacing w:val="-3"/>
          <w:sz w:val="22"/>
          <w:szCs w:val="22"/>
          <w:lang w:val="es-MX" w:eastAsia="en-US"/>
        </w:rPr>
        <w:t>d</w:t>
      </w:r>
      <w:r w:rsidRPr="00EE55BF">
        <w:rPr>
          <w:rFonts w:ascii="Palatino Linotype" w:eastAsia="Arial" w:hAnsi="Palatino Linotype" w:cs="Arial"/>
          <w:i/>
          <w:spacing w:val="-2"/>
          <w:sz w:val="22"/>
          <w:szCs w:val="22"/>
          <w:lang w:val="es-MX" w:eastAsia="en-US"/>
        </w:rPr>
        <w:t>r</w:t>
      </w:r>
      <w:r w:rsidRPr="00EE55BF">
        <w:rPr>
          <w:rFonts w:ascii="Palatino Linotype" w:eastAsia="Arial" w:hAnsi="Palatino Linotype" w:cs="Arial"/>
          <w:i/>
          <w:sz w:val="22"/>
          <w:szCs w:val="22"/>
          <w:lang w:val="es-MX" w:eastAsia="en-US"/>
        </w:rPr>
        <w:t>á</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z w:val="22"/>
          <w:szCs w:val="22"/>
          <w:lang w:val="es-MX" w:eastAsia="en-US"/>
        </w:rPr>
        <w:t>c</w:t>
      </w:r>
      <w:r w:rsidRPr="00EE55BF">
        <w:rPr>
          <w:rFonts w:ascii="Palatino Linotype" w:eastAsia="Arial" w:hAnsi="Palatino Linotype" w:cs="Arial"/>
          <w:i/>
          <w:spacing w:val="-1"/>
          <w:sz w:val="22"/>
          <w:szCs w:val="22"/>
          <w:lang w:val="es-MX" w:eastAsia="en-US"/>
        </w:rPr>
        <w:t>l</w:t>
      </w:r>
      <w:r w:rsidRPr="00EE55BF">
        <w:rPr>
          <w:rFonts w:ascii="Palatino Linotype" w:eastAsia="Arial" w:hAnsi="Palatino Linotype" w:cs="Arial"/>
          <w:i/>
          <w:spacing w:val="4"/>
          <w:sz w:val="22"/>
          <w:szCs w:val="22"/>
          <w:lang w:val="es-MX" w:eastAsia="en-US"/>
        </w:rPr>
        <w:t>a</w:t>
      </w:r>
      <w:r w:rsidRPr="00EE55BF">
        <w:rPr>
          <w:rFonts w:ascii="Palatino Linotype" w:eastAsia="Arial" w:hAnsi="Palatino Linotype" w:cs="Arial"/>
          <w:i/>
          <w:sz w:val="22"/>
          <w:szCs w:val="22"/>
          <w:lang w:val="es-MX" w:eastAsia="en-US"/>
        </w:rPr>
        <w:t>s</w:t>
      </w:r>
      <w:r w:rsidRPr="00EE55BF">
        <w:rPr>
          <w:rFonts w:ascii="Palatino Linotype" w:eastAsia="Arial" w:hAnsi="Palatino Linotype" w:cs="Arial"/>
          <w:i/>
          <w:spacing w:val="-3"/>
          <w:sz w:val="22"/>
          <w:szCs w:val="22"/>
          <w:lang w:val="es-MX" w:eastAsia="en-US"/>
        </w:rPr>
        <w:t>i</w:t>
      </w:r>
      <w:r w:rsidRPr="00EE55BF">
        <w:rPr>
          <w:rFonts w:ascii="Palatino Linotype" w:eastAsia="Arial" w:hAnsi="Palatino Linotype" w:cs="Arial"/>
          <w:i/>
          <w:spacing w:val="3"/>
          <w:sz w:val="22"/>
          <w:szCs w:val="22"/>
          <w:lang w:val="es-MX" w:eastAsia="en-US"/>
        </w:rPr>
        <w:t>f</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z w:val="22"/>
          <w:szCs w:val="22"/>
          <w:lang w:val="es-MX" w:eastAsia="en-US"/>
        </w:rPr>
        <w:t>carse</w:t>
      </w:r>
      <w:r w:rsidRPr="00EE55BF">
        <w:rPr>
          <w:rFonts w:ascii="Palatino Linotype" w:eastAsia="Arial" w:hAnsi="Palatino Linotype" w:cs="Arial"/>
          <w:i/>
          <w:spacing w:val="1"/>
          <w:sz w:val="22"/>
          <w:szCs w:val="22"/>
          <w:lang w:val="es-MX" w:eastAsia="en-US"/>
        </w:rPr>
        <w:t xml:space="preserve"> </w:t>
      </w:r>
      <w:r w:rsidRPr="00EE55BF">
        <w:rPr>
          <w:rFonts w:ascii="Palatino Linotype" w:eastAsia="Arial" w:hAnsi="Palatino Linotype" w:cs="Arial"/>
          <w:i/>
          <w:spacing w:val="-3"/>
          <w:sz w:val="22"/>
          <w:szCs w:val="22"/>
          <w:lang w:val="es-MX" w:eastAsia="en-US"/>
        </w:rPr>
        <w:t>a</w:t>
      </w:r>
      <w:r w:rsidRPr="00EE55BF">
        <w:rPr>
          <w:rFonts w:ascii="Palatino Linotype" w:eastAsia="Arial" w:hAnsi="Palatino Linotype" w:cs="Arial"/>
          <w:i/>
          <w:spacing w:val="2"/>
          <w:sz w:val="22"/>
          <w:szCs w:val="22"/>
          <w:lang w:val="es-MX" w:eastAsia="en-US"/>
        </w:rPr>
        <w:t>q</w:t>
      </w:r>
      <w:r w:rsidRPr="00EE55BF">
        <w:rPr>
          <w:rFonts w:ascii="Palatino Linotype" w:eastAsia="Arial" w:hAnsi="Palatino Linotype" w:cs="Arial"/>
          <w:i/>
          <w:sz w:val="22"/>
          <w:szCs w:val="22"/>
          <w:lang w:val="es-MX" w:eastAsia="en-US"/>
        </w:rPr>
        <w:t>u</w:t>
      </w:r>
      <w:r w:rsidRPr="00EE55BF">
        <w:rPr>
          <w:rFonts w:ascii="Palatino Linotype" w:eastAsia="Arial" w:hAnsi="Palatino Linotype" w:cs="Arial"/>
          <w:i/>
          <w:spacing w:val="-1"/>
          <w:sz w:val="22"/>
          <w:szCs w:val="22"/>
          <w:lang w:val="es-MX" w:eastAsia="en-US"/>
        </w:rPr>
        <w:t>ell</w:t>
      </w:r>
      <w:r w:rsidRPr="00EE55BF">
        <w:rPr>
          <w:rFonts w:ascii="Palatino Linotype" w:eastAsia="Arial" w:hAnsi="Palatino Linotype" w:cs="Arial"/>
          <w:i/>
          <w:sz w:val="22"/>
          <w:szCs w:val="22"/>
          <w:lang w:val="es-MX" w:eastAsia="en-US"/>
        </w:rPr>
        <w:t>a</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pacing w:val="-3"/>
          <w:sz w:val="22"/>
          <w:szCs w:val="22"/>
          <w:lang w:val="es-MX" w:eastAsia="en-US"/>
        </w:rPr>
        <w:t>n</w:t>
      </w:r>
      <w:r w:rsidRPr="00EE55BF">
        <w:rPr>
          <w:rFonts w:ascii="Palatino Linotype" w:eastAsia="Arial" w:hAnsi="Palatino Linotype" w:cs="Arial"/>
          <w:i/>
          <w:spacing w:val="1"/>
          <w:sz w:val="22"/>
          <w:szCs w:val="22"/>
          <w:lang w:val="es-MX" w:eastAsia="en-US"/>
        </w:rPr>
        <w:t>f</w:t>
      </w:r>
      <w:r w:rsidRPr="00EE55BF">
        <w:rPr>
          <w:rFonts w:ascii="Palatino Linotype" w:eastAsia="Arial" w:hAnsi="Palatino Linotype" w:cs="Arial"/>
          <w:i/>
          <w:sz w:val="22"/>
          <w:szCs w:val="22"/>
          <w:lang w:val="es-MX" w:eastAsia="en-US"/>
        </w:rPr>
        <w:t>o</w:t>
      </w:r>
      <w:r w:rsidRPr="00EE55BF">
        <w:rPr>
          <w:rFonts w:ascii="Palatino Linotype" w:eastAsia="Arial" w:hAnsi="Palatino Linotype" w:cs="Arial"/>
          <w:i/>
          <w:spacing w:val="-2"/>
          <w:sz w:val="22"/>
          <w:szCs w:val="22"/>
          <w:lang w:val="es-MX" w:eastAsia="en-US"/>
        </w:rPr>
        <w:t>r</w:t>
      </w:r>
      <w:r w:rsidRPr="00EE55BF">
        <w:rPr>
          <w:rFonts w:ascii="Palatino Linotype" w:eastAsia="Arial" w:hAnsi="Palatino Linotype" w:cs="Arial"/>
          <w:i/>
          <w:spacing w:val="1"/>
          <w:sz w:val="22"/>
          <w:szCs w:val="22"/>
          <w:lang w:val="es-MX" w:eastAsia="en-US"/>
        </w:rPr>
        <w:t>m</w:t>
      </w:r>
      <w:r w:rsidRPr="00EE55BF">
        <w:rPr>
          <w:rFonts w:ascii="Palatino Linotype" w:eastAsia="Arial" w:hAnsi="Palatino Linotype" w:cs="Arial"/>
          <w:i/>
          <w:sz w:val="22"/>
          <w:szCs w:val="22"/>
          <w:lang w:val="es-MX" w:eastAsia="en-US"/>
        </w:rPr>
        <w:t>ac</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z w:val="22"/>
          <w:szCs w:val="22"/>
          <w:lang w:val="es-MX" w:eastAsia="en-US"/>
        </w:rPr>
        <w:t>ón</w:t>
      </w:r>
      <w:r w:rsidRPr="00EE55BF">
        <w:rPr>
          <w:rFonts w:ascii="Palatino Linotype" w:eastAsia="Arial" w:hAnsi="Palatino Linotype" w:cs="Arial"/>
          <w:i/>
          <w:spacing w:val="2"/>
          <w:sz w:val="22"/>
          <w:szCs w:val="22"/>
          <w:lang w:val="es-MX" w:eastAsia="en-US"/>
        </w:rPr>
        <w:t xml:space="preserve"> </w:t>
      </w:r>
      <w:r w:rsidRPr="00EE55BF">
        <w:rPr>
          <w:rFonts w:ascii="Palatino Linotype" w:eastAsia="Arial" w:hAnsi="Palatino Linotype" w:cs="Arial"/>
          <w:i/>
          <w:sz w:val="22"/>
          <w:szCs w:val="22"/>
          <w:lang w:val="es-MX" w:eastAsia="en-US"/>
        </w:rPr>
        <w:t>cu</w:t>
      </w:r>
      <w:r w:rsidRPr="00EE55BF">
        <w:rPr>
          <w:rFonts w:ascii="Palatino Linotype" w:eastAsia="Arial" w:hAnsi="Palatino Linotype" w:cs="Arial"/>
          <w:i/>
          <w:spacing w:val="-3"/>
          <w:sz w:val="22"/>
          <w:szCs w:val="22"/>
          <w:lang w:val="es-MX" w:eastAsia="en-US"/>
        </w:rPr>
        <w:t>y</w:t>
      </w:r>
      <w:r w:rsidRPr="00EE55BF">
        <w:rPr>
          <w:rFonts w:ascii="Palatino Linotype" w:eastAsia="Arial" w:hAnsi="Palatino Linotype" w:cs="Arial"/>
          <w:i/>
          <w:sz w:val="22"/>
          <w:szCs w:val="22"/>
          <w:lang w:val="es-MX" w:eastAsia="en-US"/>
        </w:rPr>
        <w:t>a d</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pacing w:val="3"/>
          <w:sz w:val="22"/>
          <w:szCs w:val="22"/>
          <w:lang w:val="es-MX" w:eastAsia="en-US"/>
        </w:rPr>
        <w:t>f</w:t>
      </w:r>
      <w:r w:rsidRPr="00EE55BF">
        <w:rPr>
          <w:rFonts w:ascii="Palatino Linotype" w:eastAsia="Arial" w:hAnsi="Palatino Linotype" w:cs="Arial"/>
          <w:i/>
          <w:sz w:val="22"/>
          <w:szCs w:val="22"/>
          <w:lang w:val="es-MX" w:eastAsia="en-US"/>
        </w:rPr>
        <w:t>us</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z w:val="22"/>
          <w:szCs w:val="22"/>
          <w:lang w:val="es-MX" w:eastAsia="en-US"/>
        </w:rPr>
        <w:t>ón</w:t>
      </w:r>
      <w:r w:rsidRPr="00EE55BF">
        <w:rPr>
          <w:rFonts w:ascii="Palatino Linotype" w:eastAsia="Arial" w:hAnsi="Palatino Linotype" w:cs="Arial"/>
          <w:i/>
          <w:spacing w:val="2"/>
          <w:sz w:val="22"/>
          <w:szCs w:val="22"/>
          <w:lang w:val="es-MX" w:eastAsia="en-US"/>
        </w:rPr>
        <w:t xml:space="preserve"> </w:t>
      </w:r>
      <w:r w:rsidRPr="00EE55BF">
        <w:rPr>
          <w:rFonts w:ascii="Palatino Linotype" w:eastAsia="Arial" w:hAnsi="Palatino Linotype" w:cs="Arial"/>
          <w:i/>
          <w:sz w:val="22"/>
          <w:szCs w:val="22"/>
          <w:lang w:val="es-MX" w:eastAsia="en-US"/>
        </w:rPr>
        <w:t>p</w:t>
      </w:r>
      <w:r w:rsidRPr="00EE55BF">
        <w:rPr>
          <w:rFonts w:ascii="Palatino Linotype" w:eastAsia="Arial" w:hAnsi="Palatino Linotype" w:cs="Arial"/>
          <w:i/>
          <w:spacing w:val="-1"/>
          <w:sz w:val="22"/>
          <w:szCs w:val="22"/>
          <w:lang w:val="es-MX" w:eastAsia="en-US"/>
        </w:rPr>
        <w:t>u</w:t>
      </w:r>
      <w:r w:rsidRPr="00EE55BF">
        <w:rPr>
          <w:rFonts w:ascii="Palatino Linotype" w:eastAsia="Arial" w:hAnsi="Palatino Linotype" w:cs="Arial"/>
          <w:i/>
          <w:sz w:val="22"/>
          <w:szCs w:val="22"/>
          <w:lang w:val="es-MX" w:eastAsia="en-US"/>
        </w:rPr>
        <w:t>e</w:t>
      </w:r>
      <w:r w:rsidRPr="00EE55BF">
        <w:rPr>
          <w:rFonts w:ascii="Palatino Linotype" w:eastAsia="Arial" w:hAnsi="Palatino Linotype" w:cs="Arial"/>
          <w:i/>
          <w:spacing w:val="-1"/>
          <w:sz w:val="22"/>
          <w:szCs w:val="22"/>
          <w:lang w:val="es-MX" w:eastAsia="en-US"/>
        </w:rPr>
        <w:t>d</w:t>
      </w:r>
      <w:r w:rsidRPr="00EE55BF">
        <w:rPr>
          <w:rFonts w:ascii="Palatino Linotype" w:eastAsia="Arial" w:hAnsi="Palatino Linotype" w:cs="Arial"/>
          <w:i/>
          <w:sz w:val="22"/>
          <w:szCs w:val="22"/>
          <w:lang w:val="es-MX" w:eastAsia="en-US"/>
        </w:rPr>
        <w:t>a</w:t>
      </w:r>
      <w:r w:rsidRPr="00EE55BF">
        <w:rPr>
          <w:rFonts w:ascii="Palatino Linotype" w:eastAsia="Arial" w:hAnsi="Palatino Linotype" w:cs="Arial"/>
          <w:i/>
          <w:spacing w:val="2"/>
          <w:sz w:val="22"/>
          <w:szCs w:val="22"/>
          <w:lang w:val="es-MX" w:eastAsia="en-US"/>
        </w:rPr>
        <w:t xml:space="preserve"> </w:t>
      </w:r>
      <w:r w:rsidRPr="00EE55BF">
        <w:rPr>
          <w:rFonts w:ascii="Palatino Linotype" w:eastAsia="Arial" w:hAnsi="Palatino Linotype" w:cs="Arial"/>
          <w:i/>
          <w:sz w:val="22"/>
          <w:szCs w:val="22"/>
          <w:lang w:val="es-MX" w:eastAsia="en-US"/>
        </w:rPr>
        <w:t>c</w:t>
      </w:r>
      <w:r w:rsidRPr="00EE55BF">
        <w:rPr>
          <w:rFonts w:ascii="Palatino Linotype" w:eastAsia="Arial" w:hAnsi="Palatino Linotype" w:cs="Arial"/>
          <w:i/>
          <w:spacing w:val="-3"/>
          <w:sz w:val="22"/>
          <w:szCs w:val="22"/>
          <w:lang w:val="es-MX" w:eastAsia="en-US"/>
        </w:rPr>
        <w:t>o</w:t>
      </w:r>
      <w:r w:rsidRPr="00EE55BF">
        <w:rPr>
          <w:rFonts w:ascii="Palatino Linotype" w:eastAsia="Arial" w:hAnsi="Palatino Linotype" w:cs="Arial"/>
          <w:i/>
          <w:spacing w:val="1"/>
          <w:sz w:val="22"/>
          <w:szCs w:val="22"/>
          <w:lang w:val="es-MX" w:eastAsia="en-US"/>
        </w:rPr>
        <w:t>m</w:t>
      </w:r>
      <w:r w:rsidRPr="00EE55BF">
        <w:rPr>
          <w:rFonts w:ascii="Palatino Linotype" w:eastAsia="Arial" w:hAnsi="Palatino Linotype" w:cs="Arial"/>
          <w:i/>
          <w:spacing w:val="-3"/>
          <w:sz w:val="22"/>
          <w:szCs w:val="22"/>
          <w:lang w:val="es-MX" w:eastAsia="en-US"/>
        </w:rPr>
        <w:t>p</w:t>
      </w:r>
      <w:r w:rsidRPr="00EE55BF">
        <w:rPr>
          <w:rFonts w:ascii="Palatino Linotype" w:eastAsia="Arial" w:hAnsi="Palatino Linotype" w:cs="Arial"/>
          <w:i/>
          <w:spacing w:val="1"/>
          <w:sz w:val="22"/>
          <w:szCs w:val="22"/>
          <w:lang w:val="es-MX" w:eastAsia="en-US"/>
        </w:rPr>
        <w:t>r</w:t>
      </w:r>
      <w:r w:rsidRPr="00EE55BF">
        <w:rPr>
          <w:rFonts w:ascii="Palatino Linotype" w:eastAsia="Arial" w:hAnsi="Palatino Linotype" w:cs="Arial"/>
          <w:i/>
          <w:sz w:val="22"/>
          <w:szCs w:val="22"/>
          <w:lang w:val="es-MX" w:eastAsia="en-US"/>
        </w:rPr>
        <w:t>o</w:t>
      </w:r>
      <w:r w:rsidRPr="00EE55BF">
        <w:rPr>
          <w:rFonts w:ascii="Palatino Linotype" w:eastAsia="Arial" w:hAnsi="Palatino Linotype" w:cs="Arial"/>
          <w:i/>
          <w:spacing w:val="-2"/>
          <w:sz w:val="22"/>
          <w:szCs w:val="22"/>
          <w:lang w:val="es-MX" w:eastAsia="en-US"/>
        </w:rPr>
        <w:t>m</w:t>
      </w:r>
      <w:r w:rsidRPr="00EE55BF">
        <w:rPr>
          <w:rFonts w:ascii="Palatino Linotype" w:eastAsia="Arial" w:hAnsi="Palatino Linotype" w:cs="Arial"/>
          <w:i/>
          <w:sz w:val="22"/>
          <w:szCs w:val="22"/>
          <w:lang w:val="es-MX" w:eastAsia="en-US"/>
        </w:rPr>
        <w:t>eter</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pacing w:val="-1"/>
          <w:sz w:val="22"/>
          <w:szCs w:val="22"/>
          <w:lang w:val="es-MX" w:eastAsia="en-US"/>
        </w:rPr>
        <w:t>l</w:t>
      </w:r>
      <w:r w:rsidRPr="00EE55BF">
        <w:rPr>
          <w:rFonts w:ascii="Palatino Linotype" w:eastAsia="Arial" w:hAnsi="Palatino Linotype" w:cs="Arial"/>
          <w:i/>
          <w:sz w:val="22"/>
          <w:szCs w:val="22"/>
          <w:lang w:val="es-MX" w:eastAsia="en-US"/>
        </w:rPr>
        <w:t>a</w:t>
      </w:r>
      <w:r w:rsidRPr="00EE55BF">
        <w:rPr>
          <w:rFonts w:ascii="Palatino Linotype" w:eastAsia="Arial" w:hAnsi="Palatino Linotype" w:cs="Arial"/>
          <w:i/>
          <w:spacing w:val="2"/>
          <w:sz w:val="22"/>
          <w:szCs w:val="22"/>
          <w:lang w:val="es-MX" w:eastAsia="en-US"/>
        </w:rPr>
        <w:t xml:space="preserve"> </w:t>
      </w:r>
      <w:r w:rsidRPr="00EE55BF">
        <w:rPr>
          <w:rFonts w:ascii="Palatino Linotype" w:eastAsia="Arial" w:hAnsi="Palatino Linotype" w:cs="Arial"/>
          <w:i/>
          <w:sz w:val="22"/>
          <w:szCs w:val="22"/>
          <w:lang w:val="es-MX" w:eastAsia="en-US"/>
        </w:rPr>
        <w:t>s</w:t>
      </w:r>
      <w:r w:rsidRPr="00EE55BF">
        <w:rPr>
          <w:rFonts w:ascii="Palatino Linotype" w:eastAsia="Arial" w:hAnsi="Palatino Linotype" w:cs="Arial"/>
          <w:i/>
          <w:spacing w:val="-3"/>
          <w:sz w:val="22"/>
          <w:szCs w:val="22"/>
          <w:lang w:val="es-MX" w:eastAsia="en-US"/>
        </w:rPr>
        <w:t>e</w:t>
      </w:r>
      <w:r w:rsidRPr="00EE55BF">
        <w:rPr>
          <w:rFonts w:ascii="Palatino Linotype" w:eastAsia="Arial" w:hAnsi="Palatino Linotype" w:cs="Arial"/>
          <w:i/>
          <w:spacing w:val="2"/>
          <w:sz w:val="22"/>
          <w:szCs w:val="22"/>
          <w:lang w:val="es-MX" w:eastAsia="en-US"/>
        </w:rPr>
        <w:t>g</w:t>
      </w:r>
      <w:r w:rsidRPr="00EE55BF">
        <w:rPr>
          <w:rFonts w:ascii="Palatino Linotype" w:eastAsia="Arial" w:hAnsi="Palatino Linotype" w:cs="Arial"/>
          <w:i/>
          <w:spacing w:val="-3"/>
          <w:sz w:val="22"/>
          <w:szCs w:val="22"/>
          <w:lang w:val="es-MX" w:eastAsia="en-US"/>
        </w:rPr>
        <w:t>u</w:t>
      </w:r>
      <w:r w:rsidRPr="00EE55BF">
        <w:rPr>
          <w:rFonts w:ascii="Palatino Linotype" w:eastAsia="Arial" w:hAnsi="Palatino Linotype" w:cs="Arial"/>
          <w:i/>
          <w:spacing w:val="1"/>
          <w:sz w:val="22"/>
          <w:szCs w:val="22"/>
          <w:lang w:val="es-MX" w:eastAsia="en-US"/>
        </w:rPr>
        <w:t>r</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z w:val="22"/>
          <w:szCs w:val="22"/>
          <w:lang w:val="es-MX" w:eastAsia="en-US"/>
        </w:rPr>
        <w:t>d</w:t>
      </w:r>
      <w:r w:rsidRPr="00EE55BF">
        <w:rPr>
          <w:rFonts w:ascii="Palatino Linotype" w:eastAsia="Arial" w:hAnsi="Palatino Linotype" w:cs="Arial"/>
          <w:i/>
          <w:spacing w:val="-1"/>
          <w:sz w:val="22"/>
          <w:szCs w:val="22"/>
          <w:lang w:val="es-MX" w:eastAsia="en-US"/>
        </w:rPr>
        <w:t>a</w:t>
      </w:r>
      <w:r w:rsidRPr="00EE55BF">
        <w:rPr>
          <w:rFonts w:ascii="Palatino Linotype" w:eastAsia="Arial" w:hAnsi="Palatino Linotype" w:cs="Arial"/>
          <w:i/>
          <w:sz w:val="22"/>
          <w:szCs w:val="22"/>
          <w:lang w:val="es-MX" w:eastAsia="en-US"/>
        </w:rPr>
        <w:t>d</w:t>
      </w:r>
      <w:r w:rsidRPr="00EE55BF">
        <w:rPr>
          <w:rFonts w:ascii="Palatino Linotype" w:eastAsia="Arial" w:hAnsi="Palatino Linotype" w:cs="Arial"/>
          <w:i/>
          <w:spacing w:val="2"/>
          <w:sz w:val="22"/>
          <w:szCs w:val="22"/>
          <w:lang w:val="es-MX" w:eastAsia="en-US"/>
        </w:rPr>
        <w:t xml:space="preserve"> </w:t>
      </w:r>
      <w:r w:rsidRPr="00EE55BF">
        <w:rPr>
          <w:rFonts w:ascii="Palatino Linotype" w:eastAsia="Arial" w:hAnsi="Palatino Linotype" w:cs="Arial"/>
          <w:i/>
          <w:sz w:val="22"/>
          <w:szCs w:val="22"/>
          <w:lang w:val="es-MX" w:eastAsia="en-US"/>
        </w:rPr>
        <w:t>n</w:t>
      </w:r>
      <w:r w:rsidRPr="00EE55BF">
        <w:rPr>
          <w:rFonts w:ascii="Palatino Linotype" w:eastAsia="Arial" w:hAnsi="Palatino Linotype" w:cs="Arial"/>
          <w:i/>
          <w:spacing w:val="-1"/>
          <w:sz w:val="22"/>
          <w:szCs w:val="22"/>
          <w:lang w:val="es-MX" w:eastAsia="en-US"/>
        </w:rPr>
        <w:t>a</w:t>
      </w:r>
      <w:r w:rsidRPr="00EE55BF">
        <w:rPr>
          <w:rFonts w:ascii="Palatino Linotype" w:eastAsia="Arial" w:hAnsi="Palatino Linotype" w:cs="Arial"/>
          <w:i/>
          <w:sz w:val="22"/>
          <w:szCs w:val="22"/>
          <w:lang w:val="es-MX" w:eastAsia="en-US"/>
        </w:rPr>
        <w:t>c</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z w:val="22"/>
          <w:szCs w:val="22"/>
          <w:lang w:val="es-MX" w:eastAsia="en-US"/>
        </w:rPr>
        <w:t>o</w:t>
      </w:r>
      <w:r w:rsidRPr="00EE55BF">
        <w:rPr>
          <w:rFonts w:ascii="Palatino Linotype" w:eastAsia="Arial" w:hAnsi="Palatino Linotype" w:cs="Arial"/>
          <w:i/>
          <w:spacing w:val="-1"/>
          <w:sz w:val="22"/>
          <w:szCs w:val="22"/>
          <w:lang w:val="es-MX" w:eastAsia="en-US"/>
        </w:rPr>
        <w:t>n</w:t>
      </w:r>
      <w:r w:rsidRPr="00EE55BF">
        <w:rPr>
          <w:rFonts w:ascii="Palatino Linotype" w:eastAsia="Arial" w:hAnsi="Palatino Linotype" w:cs="Arial"/>
          <w:i/>
          <w:sz w:val="22"/>
          <w:szCs w:val="22"/>
          <w:lang w:val="es-MX" w:eastAsia="en-US"/>
        </w:rPr>
        <w:t>al</w:t>
      </w:r>
      <w:r w:rsidRPr="00EE55BF">
        <w:rPr>
          <w:rFonts w:ascii="Palatino Linotype" w:eastAsia="Arial" w:hAnsi="Palatino Linotype" w:cs="Arial"/>
          <w:i/>
          <w:spacing w:val="1"/>
          <w:sz w:val="22"/>
          <w:szCs w:val="22"/>
          <w:lang w:val="es-MX" w:eastAsia="en-US"/>
        </w:rPr>
        <w:t xml:space="preserve"> </w:t>
      </w:r>
      <w:r w:rsidRPr="00EE55BF">
        <w:rPr>
          <w:rFonts w:ascii="Palatino Linotype" w:eastAsia="Arial" w:hAnsi="Palatino Linotype" w:cs="Arial"/>
          <w:i/>
          <w:sz w:val="22"/>
          <w:szCs w:val="22"/>
          <w:lang w:val="es-MX" w:eastAsia="en-US"/>
        </w:rPr>
        <w:t>y p</w:t>
      </w:r>
      <w:r w:rsidRPr="00EE55BF">
        <w:rPr>
          <w:rFonts w:ascii="Palatino Linotype" w:eastAsia="Arial" w:hAnsi="Palatino Linotype" w:cs="Arial"/>
          <w:i/>
          <w:spacing w:val="-1"/>
          <w:sz w:val="22"/>
          <w:szCs w:val="22"/>
          <w:lang w:val="es-MX" w:eastAsia="en-US"/>
        </w:rPr>
        <w:t>ú</w:t>
      </w:r>
      <w:r w:rsidRPr="00EE55BF">
        <w:rPr>
          <w:rFonts w:ascii="Palatino Linotype" w:eastAsia="Arial" w:hAnsi="Palatino Linotype" w:cs="Arial"/>
          <w:i/>
          <w:sz w:val="22"/>
          <w:szCs w:val="22"/>
          <w:lang w:val="es-MX" w:eastAsia="en-US"/>
        </w:rPr>
        <w:t>b</w:t>
      </w:r>
      <w:r w:rsidRPr="00EE55BF">
        <w:rPr>
          <w:rFonts w:ascii="Palatino Linotype" w:eastAsia="Arial" w:hAnsi="Palatino Linotype" w:cs="Arial"/>
          <w:i/>
          <w:spacing w:val="1"/>
          <w:sz w:val="22"/>
          <w:szCs w:val="22"/>
          <w:lang w:val="es-MX" w:eastAsia="en-US"/>
        </w:rPr>
        <w:t>l</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z w:val="22"/>
          <w:szCs w:val="22"/>
          <w:lang w:val="es-MX" w:eastAsia="en-US"/>
        </w:rPr>
        <w:t>ca.</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pacing w:val="-1"/>
          <w:sz w:val="22"/>
          <w:szCs w:val="22"/>
          <w:lang w:val="es-MX" w:eastAsia="en-US"/>
        </w:rPr>
        <w:t>E</w:t>
      </w:r>
      <w:r w:rsidRPr="00EE55BF">
        <w:rPr>
          <w:rFonts w:ascii="Palatino Linotype" w:eastAsia="Arial" w:hAnsi="Palatino Linotype" w:cs="Arial"/>
          <w:i/>
          <w:sz w:val="22"/>
          <w:szCs w:val="22"/>
          <w:lang w:val="es-MX" w:eastAsia="en-US"/>
        </w:rPr>
        <w:t>n</w:t>
      </w:r>
      <w:r w:rsidRPr="00EE55BF">
        <w:rPr>
          <w:rFonts w:ascii="Palatino Linotype" w:eastAsia="Arial" w:hAnsi="Palatino Linotype" w:cs="Arial"/>
          <w:i/>
          <w:spacing w:val="2"/>
          <w:sz w:val="22"/>
          <w:szCs w:val="22"/>
          <w:lang w:val="es-MX" w:eastAsia="en-US"/>
        </w:rPr>
        <w:t xml:space="preserve"> </w:t>
      </w:r>
      <w:r w:rsidRPr="00EE55BF">
        <w:rPr>
          <w:rFonts w:ascii="Palatino Linotype" w:eastAsia="Arial" w:hAnsi="Palatino Linotype" w:cs="Arial"/>
          <w:i/>
          <w:sz w:val="22"/>
          <w:szCs w:val="22"/>
          <w:lang w:val="es-MX" w:eastAsia="en-US"/>
        </w:rPr>
        <w:t>este</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z w:val="22"/>
          <w:szCs w:val="22"/>
          <w:lang w:val="es-MX" w:eastAsia="en-US"/>
        </w:rPr>
        <w:t>or</w:t>
      </w:r>
      <w:r w:rsidRPr="00EE55BF">
        <w:rPr>
          <w:rFonts w:ascii="Palatino Linotype" w:eastAsia="Arial" w:hAnsi="Palatino Linotype" w:cs="Arial"/>
          <w:i/>
          <w:spacing w:val="-2"/>
          <w:sz w:val="22"/>
          <w:szCs w:val="22"/>
          <w:lang w:val="es-MX" w:eastAsia="en-US"/>
        </w:rPr>
        <w:t>d</w:t>
      </w:r>
      <w:r w:rsidRPr="00EE55BF">
        <w:rPr>
          <w:rFonts w:ascii="Palatino Linotype" w:eastAsia="Arial" w:hAnsi="Palatino Linotype" w:cs="Arial"/>
          <w:i/>
          <w:sz w:val="22"/>
          <w:szCs w:val="22"/>
          <w:lang w:val="es-MX" w:eastAsia="en-US"/>
        </w:rPr>
        <w:t>en</w:t>
      </w:r>
      <w:r w:rsidRPr="00EE55BF">
        <w:rPr>
          <w:rFonts w:ascii="Palatino Linotype" w:eastAsia="Arial" w:hAnsi="Palatino Linotype" w:cs="Arial"/>
          <w:i/>
          <w:spacing w:val="2"/>
          <w:sz w:val="22"/>
          <w:szCs w:val="22"/>
          <w:lang w:val="es-MX" w:eastAsia="en-US"/>
        </w:rPr>
        <w:t xml:space="preserve"> </w:t>
      </w:r>
      <w:r w:rsidRPr="00EE55BF">
        <w:rPr>
          <w:rFonts w:ascii="Palatino Linotype" w:eastAsia="Arial" w:hAnsi="Palatino Linotype" w:cs="Arial"/>
          <w:i/>
          <w:sz w:val="22"/>
          <w:szCs w:val="22"/>
          <w:lang w:val="es-MX" w:eastAsia="en-US"/>
        </w:rPr>
        <w:t>de</w:t>
      </w:r>
      <w:r w:rsidRPr="00EE55BF">
        <w:rPr>
          <w:rFonts w:ascii="Palatino Linotype" w:eastAsia="Arial" w:hAnsi="Palatino Linotype" w:cs="Arial"/>
          <w:i/>
          <w:spacing w:val="2"/>
          <w:sz w:val="22"/>
          <w:szCs w:val="22"/>
          <w:lang w:val="es-MX" w:eastAsia="en-US"/>
        </w:rPr>
        <w:t xml:space="preserve"> </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z w:val="22"/>
          <w:szCs w:val="22"/>
          <w:lang w:val="es-MX" w:eastAsia="en-US"/>
        </w:rPr>
        <w:t>d</w:t>
      </w:r>
      <w:r w:rsidRPr="00EE55BF">
        <w:rPr>
          <w:rFonts w:ascii="Palatino Linotype" w:eastAsia="Arial" w:hAnsi="Palatino Linotype" w:cs="Arial"/>
          <w:i/>
          <w:spacing w:val="-1"/>
          <w:sz w:val="22"/>
          <w:szCs w:val="22"/>
          <w:lang w:val="es-MX" w:eastAsia="en-US"/>
        </w:rPr>
        <w:t>e</w:t>
      </w:r>
      <w:r w:rsidRPr="00EE55BF">
        <w:rPr>
          <w:rFonts w:ascii="Palatino Linotype" w:eastAsia="Arial" w:hAnsi="Palatino Linotype" w:cs="Arial"/>
          <w:i/>
          <w:sz w:val="22"/>
          <w:szCs w:val="22"/>
          <w:lang w:val="es-MX" w:eastAsia="en-US"/>
        </w:rPr>
        <w:t>as,</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z w:val="22"/>
          <w:szCs w:val="22"/>
          <w:lang w:val="es-MX" w:eastAsia="en-US"/>
        </w:rPr>
        <w:t>u</w:t>
      </w:r>
      <w:r w:rsidRPr="00EE55BF">
        <w:rPr>
          <w:rFonts w:ascii="Palatino Linotype" w:eastAsia="Arial" w:hAnsi="Palatino Linotype" w:cs="Arial"/>
          <w:i/>
          <w:spacing w:val="-3"/>
          <w:sz w:val="22"/>
          <w:szCs w:val="22"/>
          <w:lang w:val="es-MX" w:eastAsia="en-US"/>
        </w:rPr>
        <w:t>n</w:t>
      </w:r>
      <w:r w:rsidRPr="00EE55BF">
        <w:rPr>
          <w:rFonts w:ascii="Palatino Linotype" w:eastAsia="Arial" w:hAnsi="Palatino Linotype" w:cs="Arial"/>
          <w:i/>
          <w:sz w:val="22"/>
          <w:szCs w:val="22"/>
          <w:lang w:val="es-MX" w:eastAsia="en-US"/>
        </w:rPr>
        <w:t>a de</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pacing w:val="-1"/>
          <w:sz w:val="22"/>
          <w:szCs w:val="22"/>
          <w:lang w:val="es-MX" w:eastAsia="en-US"/>
        </w:rPr>
        <w:t>l</w:t>
      </w:r>
      <w:r w:rsidRPr="00EE55BF">
        <w:rPr>
          <w:rFonts w:ascii="Palatino Linotype" w:eastAsia="Arial" w:hAnsi="Palatino Linotype" w:cs="Arial"/>
          <w:i/>
          <w:sz w:val="22"/>
          <w:szCs w:val="22"/>
          <w:lang w:val="es-MX" w:eastAsia="en-US"/>
        </w:rPr>
        <w:t>as</w:t>
      </w:r>
      <w:r w:rsidRPr="00EE55BF">
        <w:rPr>
          <w:rFonts w:ascii="Palatino Linotype" w:eastAsia="Arial" w:hAnsi="Palatino Linotype" w:cs="Arial"/>
          <w:i/>
          <w:spacing w:val="1"/>
          <w:sz w:val="22"/>
          <w:szCs w:val="22"/>
          <w:lang w:val="es-MX" w:eastAsia="en-US"/>
        </w:rPr>
        <w:t xml:space="preserve"> </w:t>
      </w:r>
      <w:r w:rsidRPr="00EE55BF">
        <w:rPr>
          <w:rFonts w:ascii="Palatino Linotype" w:eastAsia="Arial" w:hAnsi="Palatino Linotype" w:cs="Arial"/>
          <w:i/>
          <w:spacing w:val="3"/>
          <w:sz w:val="22"/>
          <w:szCs w:val="22"/>
          <w:lang w:val="es-MX" w:eastAsia="en-US"/>
        </w:rPr>
        <w:t>f</w:t>
      </w:r>
      <w:r w:rsidRPr="00EE55BF">
        <w:rPr>
          <w:rFonts w:ascii="Palatino Linotype" w:eastAsia="Arial" w:hAnsi="Palatino Linotype" w:cs="Arial"/>
          <w:i/>
          <w:sz w:val="22"/>
          <w:szCs w:val="22"/>
          <w:lang w:val="es-MX" w:eastAsia="en-US"/>
        </w:rPr>
        <w:t>o</w:t>
      </w:r>
      <w:r w:rsidRPr="00EE55BF">
        <w:rPr>
          <w:rFonts w:ascii="Palatino Linotype" w:eastAsia="Arial" w:hAnsi="Palatino Linotype" w:cs="Arial"/>
          <w:i/>
          <w:spacing w:val="-2"/>
          <w:sz w:val="22"/>
          <w:szCs w:val="22"/>
          <w:lang w:val="es-MX" w:eastAsia="en-US"/>
        </w:rPr>
        <w:t>r</w:t>
      </w:r>
      <w:r w:rsidRPr="00EE55BF">
        <w:rPr>
          <w:rFonts w:ascii="Palatino Linotype" w:eastAsia="Arial" w:hAnsi="Palatino Linotype" w:cs="Arial"/>
          <w:i/>
          <w:spacing w:val="1"/>
          <w:sz w:val="22"/>
          <w:szCs w:val="22"/>
          <w:lang w:val="es-MX" w:eastAsia="en-US"/>
        </w:rPr>
        <w:t>m</w:t>
      </w:r>
      <w:r w:rsidRPr="00EE55BF">
        <w:rPr>
          <w:rFonts w:ascii="Palatino Linotype" w:eastAsia="Arial" w:hAnsi="Palatino Linotype" w:cs="Arial"/>
          <w:i/>
          <w:sz w:val="22"/>
          <w:szCs w:val="22"/>
          <w:lang w:val="es-MX" w:eastAsia="en-US"/>
        </w:rPr>
        <w:t>as</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z w:val="22"/>
          <w:szCs w:val="22"/>
          <w:lang w:val="es-MX" w:eastAsia="en-US"/>
        </w:rPr>
        <w:t xml:space="preserve">en </w:t>
      </w:r>
      <w:r w:rsidRPr="00EE55BF">
        <w:rPr>
          <w:rFonts w:ascii="Palatino Linotype" w:eastAsia="Arial" w:hAnsi="Palatino Linotype" w:cs="Arial"/>
          <w:i/>
          <w:spacing w:val="2"/>
          <w:sz w:val="22"/>
          <w:szCs w:val="22"/>
          <w:lang w:val="es-MX" w:eastAsia="en-US"/>
        </w:rPr>
        <w:t>q</w:t>
      </w:r>
      <w:r w:rsidRPr="00EE55BF">
        <w:rPr>
          <w:rFonts w:ascii="Palatino Linotype" w:eastAsia="Arial" w:hAnsi="Palatino Linotype" w:cs="Arial"/>
          <w:i/>
          <w:sz w:val="22"/>
          <w:szCs w:val="22"/>
          <w:lang w:val="es-MX" w:eastAsia="en-US"/>
        </w:rPr>
        <w:t>ue</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pacing w:val="-1"/>
          <w:sz w:val="22"/>
          <w:szCs w:val="22"/>
          <w:lang w:val="es-MX" w:eastAsia="en-US"/>
        </w:rPr>
        <w:t>l</w:t>
      </w:r>
      <w:r w:rsidRPr="00EE55BF">
        <w:rPr>
          <w:rFonts w:ascii="Palatino Linotype" w:eastAsia="Arial" w:hAnsi="Palatino Linotype" w:cs="Arial"/>
          <w:i/>
          <w:sz w:val="22"/>
          <w:szCs w:val="22"/>
          <w:lang w:val="es-MX" w:eastAsia="en-US"/>
        </w:rPr>
        <w:t>a</w:t>
      </w:r>
      <w:r w:rsidRPr="00EE55BF">
        <w:rPr>
          <w:rFonts w:ascii="Palatino Linotype" w:eastAsia="Arial" w:hAnsi="Palatino Linotype" w:cs="Arial"/>
          <w:i/>
          <w:spacing w:val="1"/>
          <w:sz w:val="22"/>
          <w:szCs w:val="22"/>
          <w:lang w:val="es-MX" w:eastAsia="en-US"/>
        </w:rPr>
        <w:t xml:space="preserve"> </w:t>
      </w:r>
      <w:r w:rsidRPr="00EE55BF">
        <w:rPr>
          <w:rFonts w:ascii="Palatino Linotype" w:eastAsia="Arial" w:hAnsi="Palatino Linotype" w:cs="Arial"/>
          <w:i/>
          <w:sz w:val="22"/>
          <w:szCs w:val="22"/>
          <w:lang w:val="es-MX" w:eastAsia="en-US"/>
        </w:rPr>
        <w:t>d</w:t>
      </w:r>
      <w:r w:rsidRPr="00EE55BF">
        <w:rPr>
          <w:rFonts w:ascii="Palatino Linotype" w:eastAsia="Arial" w:hAnsi="Palatino Linotype" w:cs="Arial"/>
          <w:i/>
          <w:spacing w:val="-1"/>
          <w:sz w:val="22"/>
          <w:szCs w:val="22"/>
          <w:lang w:val="es-MX" w:eastAsia="en-US"/>
        </w:rPr>
        <w:t>eli</w:t>
      </w:r>
      <w:r w:rsidRPr="00EE55BF">
        <w:rPr>
          <w:rFonts w:ascii="Palatino Linotype" w:eastAsia="Arial" w:hAnsi="Palatino Linotype" w:cs="Arial"/>
          <w:i/>
          <w:sz w:val="22"/>
          <w:szCs w:val="22"/>
          <w:lang w:val="es-MX" w:eastAsia="en-US"/>
        </w:rPr>
        <w:t>nc</w:t>
      </w:r>
      <w:r w:rsidRPr="00EE55BF">
        <w:rPr>
          <w:rFonts w:ascii="Palatino Linotype" w:eastAsia="Arial" w:hAnsi="Palatino Linotype" w:cs="Arial"/>
          <w:i/>
          <w:spacing w:val="-1"/>
          <w:sz w:val="22"/>
          <w:szCs w:val="22"/>
          <w:lang w:val="es-MX" w:eastAsia="en-US"/>
        </w:rPr>
        <w:t>u</w:t>
      </w:r>
      <w:r w:rsidRPr="00EE55BF">
        <w:rPr>
          <w:rFonts w:ascii="Palatino Linotype" w:eastAsia="Arial" w:hAnsi="Palatino Linotype" w:cs="Arial"/>
          <w:i/>
          <w:sz w:val="22"/>
          <w:szCs w:val="22"/>
          <w:lang w:val="es-MX" w:eastAsia="en-US"/>
        </w:rPr>
        <w:t>e</w:t>
      </w:r>
      <w:r w:rsidRPr="00EE55BF">
        <w:rPr>
          <w:rFonts w:ascii="Palatino Linotype" w:eastAsia="Arial" w:hAnsi="Palatino Linotype" w:cs="Arial"/>
          <w:i/>
          <w:spacing w:val="-1"/>
          <w:sz w:val="22"/>
          <w:szCs w:val="22"/>
          <w:lang w:val="es-MX" w:eastAsia="en-US"/>
        </w:rPr>
        <w:t>n</w:t>
      </w:r>
      <w:r w:rsidRPr="00EE55BF">
        <w:rPr>
          <w:rFonts w:ascii="Palatino Linotype" w:eastAsia="Arial" w:hAnsi="Palatino Linotype" w:cs="Arial"/>
          <w:i/>
          <w:sz w:val="22"/>
          <w:szCs w:val="22"/>
          <w:lang w:val="es-MX" w:eastAsia="en-US"/>
        </w:rPr>
        <w:t>c</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z w:val="22"/>
          <w:szCs w:val="22"/>
          <w:lang w:val="es-MX" w:eastAsia="en-US"/>
        </w:rPr>
        <w:t>a</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z w:val="22"/>
          <w:szCs w:val="22"/>
          <w:lang w:val="es-MX" w:eastAsia="en-US"/>
        </w:rPr>
        <w:t>p</w:t>
      </w:r>
      <w:r w:rsidRPr="00EE55BF">
        <w:rPr>
          <w:rFonts w:ascii="Palatino Linotype" w:eastAsia="Arial" w:hAnsi="Palatino Linotype" w:cs="Arial"/>
          <w:i/>
          <w:spacing w:val="-1"/>
          <w:sz w:val="22"/>
          <w:szCs w:val="22"/>
          <w:lang w:val="es-MX" w:eastAsia="en-US"/>
        </w:rPr>
        <w:t>u</w:t>
      </w:r>
      <w:r w:rsidRPr="00EE55BF">
        <w:rPr>
          <w:rFonts w:ascii="Palatino Linotype" w:eastAsia="Arial" w:hAnsi="Palatino Linotype" w:cs="Arial"/>
          <w:i/>
          <w:sz w:val="22"/>
          <w:szCs w:val="22"/>
          <w:lang w:val="es-MX" w:eastAsia="en-US"/>
        </w:rPr>
        <w:t>e</w:t>
      </w:r>
      <w:r w:rsidRPr="00EE55BF">
        <w:rPr>
          <w:rFonts w:ascii="Palatino Linotype" w:eastAsia="Arial" w:hAnsi="Palatino Linotype" w:cs="Arial"/>
          <w:i/>
          <w:spacing w:val="-1"/>
          <w:sz w:val="22"/>
          <w:szCs w:val="22"/>
          <w:lang w:val="es-MX" w:eastAsia="en-US"/>
        </w:rPr>
        <w:t>d</w:t>
      </w:r>
      <w:r w:rsidRPr="00EE55BF">
        <w:rPr>
          <w:rFonts w:ascii="Palatino Linotype" w:eastAsia="Arial" w:hAnsi="Palatino Linotype" w:cs="Arial"/>
          <w:i/>
          <w:sz w:val="22"/>
          <w:szCs w:val="22"/>
          <w:lang w:val="es-MX" w:eastAsia="en-US"/>
        </w:rPr>
        <w:t>e</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pacing w:val="-1"/>
          <w:sz w:val="22"/>
          <w:szCs w:val="22"/>
          <w:lang w:val="es-MX" w:eastAsia="en-US"/>
        </w:rPr>
        <w:t>ll</w:t>
      </w:r>
      <w:r w:rsidRPr="00EE55BF">
        <w:rPr>
          <w:rFonts w:ascii="Palatino Linotype" w:eastAsia="Arial" w:hAnsi="Palatino Linotype" w:cs="Arial"/>
          <w:i/>
          <w:sz w:val="22"/>
          <w:szCs w:val="22"/>
          <w:lang w:val="es-MX" w:eastAsia="en-US"/>
        </w:rPr>
        <w:t>e</w:t>
      </w:r>
      <w:r w:rsidRPr="00EE55BF">
        <w:rPr>
          <w:rFonts w:ascii="Palatino Linotype" w:eastAsia="Arial" w:hAnsi="Palatino Linotype" w:cs="Arial"/>
          <w:i/>
          <w:spacing w:val="1"/>
          <w:sz w:val="22"/>
          <w:szCs w:val="22"/>
          <w:lang w:val="es-MX" w:eastAsia="en-US"/>
        </w:rPr>
        <w:t>g</w:t>
      </w:r>
      <w:r w:rsidRPr="00EE55BF">
        <w:rPr>
          <w:rFonts w:ascii="Palatino Linotype" w:eastAsia="Arial" w:hAnsi="Palatino Linotype" w:cs="Arial"/>
          <w:i/>
          <w:sz w:val="22"/>
          <w:szCs w:val="22"/>
          <w:lang w:val="es-MX" w:eastAsia="en-US"/>
        </w:rPr>
        <w:t>ar</w:t>
      </w:r>
      <w:r w:rsidRPr="00EE55BF">
        <w:rPr>
          <w:rFonts w:ascii="Palatino Linotype" w:eastAsia="Arial" w:hAnsi="Palatino Linotype" w:cs="Arial"/>
          <w:i/>
          <w:spacing w:val="4"/>
          <w:sz w:val="22"/>
          <w:szCs w:val="22"/>
          <w:lang w:val="es-MX" w:eastAsia="en-US"/>
        </w:rPr>
        <w:t xml:space="preserve"> </w:t>
      </w:r>
      <w:r w:rsidRPr="00EE55BF">
        <w:rPr>
          <w:rFonts w:ascii="Palatino Linotype" w:eastAsia="Arial" w:hAnsi="Palatino Linotype" w:cs="Arial"/>
          <w:i/>
          <w:sz w:val="22"/>
          <w:szCs w:val="22"/>
          <w:lang w:val="es-MX" w:eastAsia="en-US"/>
        </w:rPr>
        <w:t>a</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z w:val="22"/>
          <w:szCs w:val="22"/>
          <w:lang w:val="es-MX" w:eastAsia="en-US"/>
        </w:rPr>
        <w:t>p</w:t>
      </w:r>
      <w:r w:rsidRPr="00EE55BF">
        <w:rPr>
          <w:rFonts w:ascii="Palatino Linotype" w:eastAsia="Arial" w:hAnsi="Palatino Linotype" w:cs="Arial"/>
          <w:i/>
          <w:spacing w:val="-1"/>
          <w:sz w:val="22"/>
          <w:szCs w:val="22"/>
          <w:lang w:val="es-MX" w:eastAsia="en-US"/>
        </w:rPr>
        <w:t>o</w:t>
      </w:r>
      <w:r w:rsidRPr="00EE55BF">
        <w:rPr>
          <w:rFonts w:ascii="Palatino Linotype" w:eastAsia="Arial" w:hAnsi="Palatino Linotype" w:cs="Arial"/>
          <w:i/>
          <w:sz w:val="22"/>
          <w:szCs w:val="22"/>
          <w:lang w:val="es-MX" w:eastAsia="en-US"/>
        </w:rPr>
        <w:t>n</w:t>
      </w:r>
      <w:r w:rsidRPr="00EE55BF">
        <w:rPr>
          <w:rFonts w:ascii="Palatino Linotype" w:eastAsia="Arial" w:hAnsi="Palatino Linotype" w:cs="Arial"/>
          <w:i/>
          <w:spacing w:val="-1"/>
          <w:sz w:val="22"/>
          <w:szCs w:val="22"/>
          <w:lang w:val="es-MX" w:eastAsia="en-US"/>
        </w:rPr>
        <w:t>e</w:t>
      </w:r>
      <w:r w:rsidRPr="00EE55BF">
        <w:rPr>
          <w:rFonts w:ascii="Palatino Linotype" w:eastAsia="Arial" w:hAnsi="Palatino Linotype" w:cs="Arial"/>
          <w:i/>
          <w:sz w:val="22"/>
          <w:szCs w:val="22"/>
          <w:lang w:val="es-MX" w:eastAsia="en-US"/>
        </w:rPr>
        <w:t>r</w:t>
      </w:r>
      <w:r w:rsidRPr="00EE55BF">
        <w:rPr>
          <w:rFonts w:ascii="Palatino Linotype" w:eastAsia="Arial" w:hAnsi="Palatino Linotype" w:cs="Arial"/>
          <w:i/>
          <w:spacing w:val="4"/>
          <w:sz w:val="22"/>
          <w:szCs w:val="22"/>
          <w:lang w:val="es-MX" w:eastAsia="en-US"/>
        </w:rPr>
        <w:t xml:space="preserve"> </w:t>
      </w:r>
      <w:r w:rsidRPr="00EE55BF">
        <w:rPr>
          <w:rFonts w:ascii="Palatino Linotype" w:eastAsia="Arial" w:hAnsi="Palatino Linotype" w:cs="Arial"/>
          <w:i/>
          <w:sz w:val="22"/>
          <w:szCs w:val="22"/>
          <w:lang w:val="es-MX" w:eastAsia="en-US"/>
        </w:rPr>
        <w:t xml:space="preserve">en </w:t>
      </w:r>
      <w:r w:rsidRPr="00EE55BF">
        <w:rPr>
          <w:rFonts w:ascii="Palatino Linotype" w:eastAsia="Arial" w:hAnsi="Palatino Linotype" w:cs="Arial"/>
          <w:i/>
          <w:spacing w:val="1"/>
          <w:sz w:val="22"/>
          <w:szCs w:val="22"/>
          <w:lang w:val="es-MX" w:eastAsia="en-US"/>
        </w:rPr>
        <w:t>r</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z w:val="22"/>
          <w:szCs w:val="22"/>
          <w:lang w:val="es-MX" w:eastAsia="en-US"/>
        </w:rPr>
        <w:t>e</w:t>
      </w:r>
      <w:r w:rsidRPr="00EE55BF">
        <w:rPr>
          <w:rFonts w:ascii="Palatino Linotype" w:eastAsia="Arial" w:hAnsi="Palatino Linotype" w:cs="Arial"/>
          <w:i/>
          <w:spacing w:val="-3"/>
          <w:sz w:val="22"/>
          <w:szCs w:val="22"/>
          <w:lang w:val="es-MX" w:eastAsia="en-US"/>
        </w:rPr>
        <w:t>s</w:t>
      </w:r>
      <w:r w:rsidRPr="00EE55BF">
        <w:rPr>
          <w:rFonts w:ascii="Palatino Linotype" w:eastAsia="Arial" w:hAnsi="Palatino Linotype" w:cs="Arial"/>
          <w:i/>
          <w:spacing w:val="2"/>
          <w:sz w:val="22"/>
          <w:szCs w:val="22"/>
          <w:lang w:val="es-MX" w:eastAsia="en-US"/>
        </w:rPr>
        <w:t>g</w:t>
      </w:r>
      <w:r w:rsidRPr="00EE55BF">
        <w:rPr>
          <w:rFonts w:ascii="Palatino Linotype" w:eastAsia="Arial" w:hAnsi="Palatino Linotype" w:cs="Arial"/>
          <w:i/>
          <w:sz w:val="22"/>
          <w:szCs w:val="22"/>
          <w:lang w:val="es-MX" w:eastAsia="en-US"/>
        </w:rPr>
        <w:t>o</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pacing w:val="-1"/>
          <w:sz w:val="22"/>
          <w:szCs w:val="22"/>
          <w:lang w:val="es-MX" w:eastAsia="en-US"/>
        </w:rPr>
        <w:t>l</w:t>
      </w:r>
      <w:r w:rsidRPr="00EE55BF">
        <w:rPr>
          <w:rFonts w:ascii="Palatino Linotype" w:eastAsia="Arial" w:hAnsi="Palatino Linotype" w:cs="Arial"/>
          <w:i/>
          <w:sz w:val="22"/>
          <w:szCs w:val="22"/>
          <w:lang w:val="es-MX" w:eastAsia="en-US"/>
        </w:rPr>
        <w:t>a</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z w:val="22"/>
          <w:szCs w:val="22"/>
          <w:lang w:val="es-MX" w:eastAsia="en-US"/>
        </w:rPr>
        <w:t>s</w:t>
      </w:r>
      <w:r w:rsidRPr="00EE55BF">
        <w:rPr>
          <w:rFonts w:ascii="Palatino Linotype" w:eastAsia="Arial" w:hAnsi="Palatino Linotype" w:cs="Arial"/>
          <w:i/>
          <w:spacing w:val="-3"/>
          <w:sz w:val="22"/>
          <w:szCs w:val="22"/>
          <w:lang w:val="es-MX" w:eastAsia="en-US"/>
        </w:rPr>
        <w:t>e</w:t>
      </w:r>
      <w:r w:rsidRPr="00EE55BF">
        <w:rPr>
          <w:rFonts w:ascii="Palatino Linotype" w:eastAsia="Arial" w:hAnsi="Palatino Linotype" w:cs="Arial"/>
          <w:i/>
          <w:spacing w:val="2"/>
          <w:sz w:val="22"/>
          <w:szCs w:val="22"/>
          <w:lang w:val="es-MX" w:eastAsia="en-US"/>
        </w:rPr>
        <w:t>g</w:t>
      </w:r>
      <w:r w:rsidRPr="00EE55BF">
        <w:rPr>
          <w:rFonts w:ascii="Palatino Linotype" w:eastAsia="Arial" w:hAnsi="Palatino Linotype" w:cs="Arial"/>
          <w:i/>
          <w:spacing w:val="-3"/>
          <w:sz w:val="22"/>
          <w:szCs w:val="22"/>
          <w:lang w:val="es-MX" w:eastAsia="en-US"/>
        </w:rPr>
        <w:t>u</w:t>
      </w:r>
      <w:r w:rsidRPr="00EE55BF">
        <w:rPr>
          <w:rFonts w:ascii="Palatino Linotype" w:eastAsia="Arial" w:hAnsi="Palatino Linotype" w:cs="Arial"/>
          <w:i/>
          <w:spacing w:val="1"/>
          <w:sz w:val="22"/>
          <w:szCs w:val="22"/>
          <w:lang w:val="es-MX" w:eastAsia="en-US"/>
        </w:rPr>
        <w:t>r</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z w:val="22"/>
          <w:szCs w:val="22"/>
          <w:lang w:val="es-MX" w:eastAsia="en-US"/>
        </w:rPr>
        <w:t>d</w:t>
      </w:r>
      <w:r w:rsidRPr="00EE55BF">
        <w:rPr>
          <w:rFonts w:ascii="Palatino Linotype" w:eastAsia="Arial" w:hAnsi="Palatino Linotype" w:cs="Arial"/>
          <w:i/>
          <w:spacing w:val="-1"/>
          <w:sz w:val="22"/>
          <w:szCs w:val="22"/>
          <w:lang w:val="es-MX" w:eastAsia="en-US"/>
        </w:rPr>
        <w:t>a</w:t>
      </w:r>
      <w:r w:rsidRPr="00EE55BF">
        <w:rPr>
          <w:rFonts w:ascii="Palatino Linotype" w:eastAsia="Arial" w:hAnsi="Palatino Linotype" w:cs="Arial"/>
          <w:i/>
          <w:sz w:val="22"/>
          <w:szCs w:val="22"/>
          <w:lang w:val="es-MX" w:eastAsia="en-US"/>
        </w:rPr>
        <w:t>d</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z w:val="22"/>
          <w:szCs w:val="22"/>
          <w:lang w:val="es-MX" w:eastAsia="en-US"/>
        </w:rPr>
        <w:t>d</w:t>
      </w:r>
      <w:r w:rsidRPr="00EE55BF">
        <w:rPr>
          <w:rFonts w:ascii="Palatino Linotype" w:eastAsia="Arial" w:hAnsi="Palatino Linotype" w:cs="Arial"/>
          <w:i/>
          <w:spacing w:val="-1"/>
          <w:sz w:val="22"/>
          <w:szCs w:val="22"/>
          <w:lang w:val="es-MX" w:eastAsia="en-US"/>
        </w:rPr>
        <w:t>e</w:t>
      </w:r>
      <w:r w:rsidRPr="00EE55BF">
        <w:rPr>
          <w:rFonts w:ascii="Palatino Linotype" w:eastAsia="Arial" w:hAnsi="Palatino Linotype" w:cs="Arial"/>
          <w:i/>
          <w:sz w:val="22"/>
          <w:szCs w:val="22"/>
          <w:lang w:val="es-MX" w:eastAsia="en-US"/>
        </w:rPr>
        <w:t>l</w:t>
      </w:r>
      <w:r w:rsidRPr="00EE55BF">
        <w:rPr>
          <w:rFonts w:ascii="Palatino Linotype" w:eastAsia="Arial" w:hAnsi="Palatino Linotype" w:cs="Arial"/>
          <w:i/>
          <w:spacing w:val="2"/>
          <w:sz w:val="22"/>
          <w:szCs w:val="22"/>
          <w:lang w:val="es-MX" w:eastAsia="en-US"/>
        </w:rPr>
        <w:t xml:space="preserve"> </w:t>
      </w:r>
      <w:r w:rsidRPr="00EE55BF">
        <w:rPr>
          <w:rFonts w:ascii="Palatino Linotype" w:eastAsia="Arial" w:hAnsi="Palatino Linotype" w:cs="Arial"/>
          <w:i/>
          <w:sz w:val="22"/>
          <w:szCs w:val="22"/>
          <w:lang w:val="es-MX" w:eastAsia="en-US"/>
        </w:rPr>
        <w:t>p</w:t>
      </w:r>
      <w:r w:rsidRPr="00EE55BF">
        <w:rPr>
          <w:rFonts w:ascii="Palatino Linotype" w:eastAsia="Arial" w:hAnsi="Palatino Linotype" w:cs="Arial"/>
          <w:i/>
          <w:spacing w:val="-1"/>
          <w:sz w:val="22"/>
          <w:szCs w:val="22"/>
          <w:lang w:val="es-MX" w:eastAsia="en-US"/>
        </w:rPr>
        <w:t>a</w:t>
      </w:r>
      <w:r w:rsidRPr="00EE55BF">
        <w:rPr>
          <w:rFonts w:ascii="Palatino Linotype" w:eastAsia="Arial" w:hAnsi="Palatino Linotype" w:cs="Arial"/>
          <w:i/>
          <w:spacing w:val="-4"/>
          <w:sz w:val="22"/>
          <w:szCs w:val="22"/>
          <w:lang w:val="es-MX" w:eastAsia="en-US"/>
        </w:rPr>
        <w:t>í</w:t>
      </w:r>
      <w:r w:rsidRPr="00EE55BF">
        <w:rPr>
          <w:rFonts w:ascii="Palatino Linotype" w:eastAsia="Arial" w:hAnsi="Palatino Linotype" w:cs="Arial"/>
          <w:i/>
          <w:sz w:val="22"/>
          <w:szCs w:val="22"/>
          <w:lang w:val="es-MX" w:eastAsia="en-US"/>
        </w:rPr>
        <w:t>s es</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z w:val="22"/>
          <w:szCs w:val="22"/>
          <w:lang w:val="es-MX" w:eastAsia="en-US"/>
        </w:rPr>
        <w:t>pr</w:t>
      </w:r>
      <w:r w:rsidRPr="00EE55BF">
        <w:rPr>
          <w:rFonts w:ascii="Palatino Linotype" w:eastAsia="Arial" w:hAnsi="Palatino Linotype" w:cs="Arial"/>
          <w:i/>
          <w:spacing w:val="-2"/>
          <w:sz w:val="22"/>
          <w:szCs w:val="22"/>
          <w:lang w:val="es-MX" w:eastAsia="en-US"/>
        </w:rPr>
        <w:t>e</w:t>
      </w:r>
      <w:r w:rsidRPr="00EE55BF">
        <w:rPr>
          <w:rFonts w:ascii="Palatino Linotype" w:eastAsia="Arial" w:hAnsi="Palatino Linotype" w:cs="Arial"/>
          <w:i/>
          <w:sz w:val="22"/>
          <w:szCs w:val="22"/>
          <w:lang w:val="es-MX" w:eastAsia="en-US"/>
        </w:rPr>
        <w:t>c</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z w:val="22"/>
          <w:szCs w:val="22"/>
          <w:lang w:val="es-MX" w:eastAsia="en-US"/>
        </w:rPr>
        <w:t>same</w:t>
      </w:r>
      <w:r w:rsidRPr="00EE55BF">
        <w:rPr>
          <w:rFonts w:ascii="Palatino Linotype" w:eastAsia="Arial" w:hAnsi="Palatino Linotype" w:cs="Arial"/>
          <w:i/>
          <w:spacing w:val="-3"/>
          <w:sz w:val="22"/>
          <w:szCs w:val="22"/>
          <w:lang w:val="es-MX" w:eastAsia="en-US"/>
        </w:rPr>
        <w:t>n</w:t>
      </w:r>
      <w:r w:rsidRPr="00EE55BF">
        <w:rPr>
          <w:rFonts w:ascii="Palatino Linotype" w:eastAsia="Arial" w:hAnsi="Palatino Linotype" w:cs="Arial"/>
          <w:i/>
          <w:spacing w:val="1"/>
          <w:sz w:val="22"/>
          <w:szCs w:val="22"/>
          <w:lang w:val="es-MX" w:eastAsia="en-US"/>
        </w:rPr>
        <w:t>t</w:t>
      </w:r>
      <w:r w:rsidRPr="00EE55BF">
        <w:rPr>
          <w:rFonts w:ascii="Palatino Linotype" w:eastAsia="Arial" w:hAnsi="Palatino Linotype" w:cs="Arial"/>
          <w:i/>
          <w:sz w:val="22"/>
          <w:szCs w:val="22"/>
          <w:lang w:val="es-MX" w:eastAsia="en-US"/>
        </w:rPr>
        <w:t>e</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z w:val="22"/>
          <w:szCs w:val="22"/>
          <w:lang w:val="es-MX" w:eastAsia="en-US"/>
        </w:rPr>
        <w:t>a</w:t>
      </w:r>
      <w:r w:rsidRPr="00EE55BF">
        <w:rPr>
          <w:rFonts w:ascii="Palatino Linotype" w:eastAsia="Arial" w:hAnsi="Palatino Linotype" w:cs="Arial"/>
          <w:i/>
          <w:spacing w:val="-3"/>
          <w:sz w:val="22"/>
          <w:szCs w:val="22"/>
          <w:lang w:val="es-MX" w:eastAsia="en-US"/>
        </w:rPr>
        <w:t>n</w:t>
      </w:r>
      <w:r w:rsidRPr="00EE55BF">
        <w:rPr>
          <w:rFonts w:ascii="Palatino Linotype" w:eastAsia="Arial" w:hAnsi="Palatino Linotype" w:cs="Arial"/>
          <w:i/>
          <w:sz w:val="22"/>
          <w:szCs w:val="22"/>
          <w:lang w:val="es-MX" w:eastAsia="en-US"/>
        </w:rPr>
        <w:t>u</w:t>
      </w:r>
      <w:r w:rsidRPr="00EE55BF">
        <w:rPr>
          <w:rFonts w:ascii="Palatino Linotype" w:eastAsia="Arial" w:hAnsi="Palatino Linotype" w:cs="Arial"/>
          <w:i/>
          <w:spacing w:val="-1"/>
          <w:sz w:val="22"/>
          <w:szCs w:val="22"/>
          <w:lang w:val="es-MX" w:eastAsia="en-US"/>
        </w:rPr>
        <w:t>l</w:t>
      </w:r>
      <w:r w:rsidRPr="00EE55BF">
        <w:rPr>
          <w:rFonts w:ascii="Palatino Linotype" w:eastAsia="Arial" w:hAnsi="Palatino Linotype" w:cs="Arial"/>
          <w:i/>
          <w:sz w:val="22"/>
          <w:szCs w:val="22"/>
          <w:lang w:val="es-MX" w:eastAsia="en-US"/>
        </w:rPr>
        <w:t>a</w:t>
      </w:r>
      <w:r w:rsidRPr="00EE55BF">
        <w:rPr>
          <w:rFonts w:ascii="Palatino Linotype" w:eastAsia="Arial" w:hAnsi="Palatino Linotype" w:cs="Arial"/>
          <w:i/>
          <w:spacing w:val="-1"/>
          <w:sz w:val="22"/>
          <w:szCs w:val="22"/>
          <w:lang w:val="es-MX" w:eastAsia="en-US"/>
        </w:rPr>
        <w:t>n</w:t>
      </w:r>
      <w:r w:rsidRPr="00EE55BF">
        <w:rPr>
          <w:rFonts w:ascii="Palatino Linotype" w:eastAsia="Arial" w:hAnsi="Palatino Linotype" w:cs="Arial"/>
          <w:i/>
          <w:sz w:val="22"/>
          <w:szCs w:val="22"/>
          <w:lang w:val="es-MX" w:eastAsia="en-US"/>
        </w:rPr>
        <w:t>d</w:t>
      </w:r>
      <w:r w:rsidRPr="00EE55BF">
        <w:rPr>
          <w:rFonts w:ascii="Palatino Linotype" w:eastAsia="Arial" w:hAnsi="Palatino Linotype" w:cs="Arial"/>
          <w:i/>
          <w:spacing w:val="-1"/>
          <w:sz w:val="22"/>
          <w:szCs w:val="22"/>
          <w:lang w:val="es-MX" w:eastAsia="en-US"/>
        </w:rPr>
        <w:t>o</w:t>
      </w:r>
      <w:r w:rsidRPr="00EE55BF">
        <w:rPr>
          <w:rFonts w:ascii="Palatino Linotype" w:eastAsia="Arial" w:hAnsi="Palatino Linotype" w:cs="Arial"/>
          <w:i/>
          <w:sz w:val="22"/>
          <w:szCs w:val="22"/>
          <w:lang w:val="es-MX" w:eastAsia="en-US"/>
        </w:rPr>
        <w:t>,</w:t>
      </w:r>
      <w:r w:rsidRPr="00EE55BF">
        <w:rPr>
          <w:rFonts w:ascii="Palatino Linotype" w:eastAsia="Arial" w:hAnsi="Palatino Linotype" w:cs="Arial"/>
          <w:i/>
          <w:spacing w:val="4"/>
          <w:sz w:val="22"/>
          <w:szCs w:val="22"/>
          <w:lang w:val="es-MX" w:eastAsia="en-US"/>
        </w:rPr>
        <w:t xml:space="preserve"> </w:t>
      </w:r>
      <w:r w:rsidRPr="00EE55BF">
        <w:rPr>
          <w:rFonts w:ascii="Palatino Linotype" w:eastAsia="Arial" w:hAnsi="Palatino Linotype" w:cs="Arial"/>
          <w:i/>
          <w:spacing w:val="-3"/>
          <w:sz w:val="22"/>
          <w:szCs w:val="22"/>
          <w:lang w:val="es-MX" w:eastAsia="en-US"/>
        </w:rPr>
        <w:t>i</w:t>
      </w:r>
      <w:r w:rsidRPr="00EE55BF">
        <w:rPr>
          <w:rFonts w:ascii="Palatino Linotype" w:eastAsia="Arial" w:hAnsi="Palatino Linotype" w:cs="Arial"/>
          <w:i/>
          <w:spacing w:val="1"/>
          <w:sz w:val="22"/>
          <w:szCs w:val="22"/>
          <w:lang w:val="es-MX" w:eastAsia="en-US"/>
        </w:rPr>
        <w:t>m</w:t>
      </w:r>
      <w:r w:rsidRPr="00EE55BF">
        <w:rPr>
          <w:rFonts w:ascii="Palatino Linotype" w:eastAsia="Arial" w:hAnsi="Palatino Linotype" w:cs="Arial"/>
          <w:i/>
          <w:sz w:val="22"/>
          <w:szCs w:val="22"/>
          <w:lang w:val="es-MX" w:eastAsia="en-US"/>
        </w:rPr>
        <w:t>p</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z w:val="22"/>
          <w:szCs w:val="22"/>
          <w:lang w:val="es-MX" w:eastAsia="en-US"/>
        </w:rPr>
        <w:t>d</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z w:val="22"/>
          <w:szCs w:val="22"/>
          <w:lang w:val="es-MX" w:eastAsia="en-US"/>
        </w:rPr>
        <w:t>e</w:t>
      </w:r>
      <w:r w:rsidRPr="00EE55BF">
        <w:rPr>
          <w:rFonts w:ascii="Palatino Linotype" w:eastAsia="Arial" w:hAnsi="Palatino Linotype" w:cs="Arial"/>
          <w:i/>
          <w:spacing w:val="-1"/>
          <w:sz w:val="22"/>
          <w:szCs w:val="22"/>
          <w:lang w:val="es-MX" w:eastAsia="en-US"/>
        </w:rPr>
        <w:t>n</w:t>
      </w:r>
      <w:r w:rsidRPr="00EE55BF">
        <w:rPr>
          <w:rFonts w:ascii="Palatino Linotype" w:eastAsia="Arial" w:hAnsi="Palatino Linotype" w:cs="Arial"/>
          <w:i/>
          <w:sz w:val="22"/>
          <w:szCs w:val="22"/>
          <w:lang w:val="es-MX" w:eastAsia="en-US"/>
        </w:rPr>
        <w:t>do</w:t>
      </w:r>
      <w:r w:rsidRPr="00EE55BF">
        <w:rPr>
          <w:rFonts w:ascii="Palatino Linotype" w:eastAsia="Arial" w:hAnsi="Palatino Linotype" w:cs="Arial"/>
          <w:i/>
          <w:spacing w:val="2"/>
          <w:sz w:val="22"/>
          <w:szCs w:val="22"/>
          <w:lang w:val="es-MX" w:eastAsia="en-US"/>
        </w:rPr>
        <w:t xml:space="preserve"> </w:t>
      </w:r>
      <w:r w:rsidRPr="00EE55BF">
        <w:rPr>
          <w:rFonts w:ascii="Palatino Linotype" w:eastAsia="Arial" w:hAnsi="Palatino Linotype" w:cs="Arial"/>
          <w:i/>
          <w:sz w:val="22"/>
          <w:szCs w:val="22"/>
          <w:lang w:val="es-MX" w:eastAsia="en-US"/>
        </w:rPr>
        <w:t>u o</w:t>
      </w:r>
      <w:r w:rsidRPr="00EE55BF">
        <w:rPr>
          <w:rFonts w:ascii="Palatino Linotype" w:eastAsia="Arial" w:hAnsi="Palatino Linotype" w:cs="Arial"/>
          <w:i/>
          <w:spacing w:val="-1"/>
          <w:sz w:val="22"/>
          <w:szCs w:val="22"/>
          <w:lang w:val="es-MX" w:eastAsia="en-US"/>
        </w:rPr>
        <w:t>b</w:t>
      </w:r>
      <w:r w:rsidRPr="00EE55BF">
        <w:rPr>
          <w:rFonts w:ascii="Palatino Linotype" w:eastAsia="Arial" w:hAnsi="Palatino Linotype" w:cs="Arial"/>
          <w:i/>
          <w:sz w:val="22"/>
          <w:szCs w:val="22"/>
          <w:lang w:val="es-MX" w:eastAsia="en-US"/>
        </w:rPr>
        <w:t>s</w:t>
      </w:r>
      <w:r w:rsidRPr="00EE55BF">
        <w:rPr>
          <w:rFonts w:ascii="Palatino Linotype" w:eastAsia="Arial" w:hAnsi="Palatino Linotype" w:cs="Arial"/>
          <w:i/>
          <w:spacing w:val="3"/>
          <w:sz w:val="22"/>
          <w:szCs w:val="22"/>
          <w:lang w:val="es-MX" w:eastAsia="en-US"/>
        </w:rPr>
        <w:t>t</w:t>
      </w:r>
      <w:r w:rsidRPr="00EE55BF">
        <w:rPr>
          <w:rFonts w:ascii="Palatino Linotype" w:eastAsia="Arial" w:hAnsi="Palatino Linotype" w:cs="Arial"/>
          <w:i/>
          <w:spacing w:val="-3"/>
          <w:sz w:val="22"/>
          <w:szCs w:val="22"/>
          <w:lang w:val="es-MX" w:eastAsia="en-US"/>
        </w:rPr>
        <w:t>a</w:t>
      </w:r>
      <w:r w:rsidRPr="00EE55BF">
        <w:rPr>
          <w:rFonts w:ascii="Palatino Linotype" w:eastAsia="Arial" w:hAnsi="Palatino Linotype" w:cs="Arial"/>
          <w:i/>
          <w:spacing w:val="-2"/>
          <w:sz w:val="22"/>
          <w:szCs w:val="22"/>
          <w:lang w:val="es-MX" w:eastAsia="en-US"/>
        </w:rPr>
        <w:t>c</w:t>
      </w:r>
      <w:r w:rsidRPr="00EE55BF">
        <w:rPr>
          <w:rFonts w:ascii="Palatino Linotype" w:eastAsia="Arial" w:hAnsi="Palatino Linotype" w:cs="Arial"/>
          <w:i/>
          <w:sz w:val="22"/>
          <w:szCs w:val="22"/>
          <w:lang w:val="es-MX" w:eastAsia="en-US"/>
        </w:rPr>
        <w:t>u</w:t>
      </w:r>
      <w:r w:rsidRPr="00EE55BF">
        <w:rPr>
          <w:rFonts w:ascii="Palatino Linotype" w:eastAsia="Arial" w:hAnsi="Palatino Linotype" w:cs="Arial"/>
          <w:i/>
          <w:spacing w:val="-1"/>
          <w:sz w:val="22"/>
          <w:szCs w:val="22"/>
          <w:lang w:val="es-MX" w:eastAsia="en-US"/>
        </w:rPr>
        <w:t>l</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pacing w:val="-2"/>
          <w:sz w:val="22"/>
          <w:szCs w:val="22"/>
          <w:lang w:val="es-MX" w:eastAsia="en-US"/>
        </w:rPr>
        <w:t>z</w:t>
      </w:r>
      <w:r w:rsidRPr="00EE55BF">
        <w:rPr>
          <w:rFonts w:ascii="Palatino Linotype" w:eastAsia="Arial" w:hAnsi="Palatino Linotype" w:cs="Arial"/>
          <w:i/>
          <w:sz w:val="22"/>
          <w:szCs w:val="22"/>
          <w:lang w:val="es-MX" w:eastAsia="en-US"/>
        </w:rPr>
        <w:t>a</w:t>
      </w:r>
      <w:r w:rsidRPr="00EE55BF">
        <w:rPr>
          <w:rFonts w:ascii="Palatino Linotype" w:eastAsia="Arial" w:hAnsi="Palatino Linotype" w:cs="Arial"/>
          <w:i/>
          <w:spacing w:val="-1"/>
          <w:sz w:val="22"/>
          <w:szCs w:val="22"/>
          <w:lang w:val="es-MX" w:eastAsia="en-US"/>
        </w:rPr>
        <w:t>n</w:t>
      </w:r>
      <w:r w:rsidRPr="00EE55BF">
        <w:rPr>
          <w:rFonts w:ascii="Palatino Linotype" w:eastAsia="Arial" w:hAnsi="Palatino Linotype" w:cs="Arial"/>
          <w:i/>
          <w:sz w:val="22"/>
          <w:szCs w:val="22"/>
          <w:lang w:val="es-MX" w:eastAsia="en-US"/>
        </w:rPr>
        <w:t>do</w:t>
      </w:r>
      <w:r w:rsidRPr="00EE55BF">
        <w:rPr>
          <w:rFonts w:ascii="Palatino Linotype" w:eastAsia="Arial" w:hAnsi="Palatino Linotype" w:cs="Arial"/>
          <w:i/>
          <w:spacing w:val="2"/>
          <w:sz w:val="22"/>
          <w:szCs w:val="22"/>
          <w:lang w:val="es-MX" w:eastAsia="en-US"/>
        </w:rPr>
        <w:t xml:space="preserve"> </w:t>
      </w:r>
      <w:r w:rsidRPr="00EE55BF">
        <w:rPr>
          <w:rFonts w:ascii="Palatino Linotype" w:eastAsia="Arial" w:hAnsi="Palatino Linotype" w:cs="Arial"/>
          <w:i/>
          <w:spacing w:val="-1"/>
          <w:sz w:val="22"/>
          <w:szCs w:val="22"/>
          <w:lang w:val="es-MX" w:eastAsia="en-US"/>
        </w:rPr>
        <w:t>l</w:t>
      </w:r>
      <w:r w:rsidRPr="00EE55BF">
        <w:rPr>
          <w:rFonts w:ascii="Palatino Linotype" w:eastAsia="Arial" w:hAnsi="Palatino Linotype" w:cs="Arial"/>
          <w:i/>
          <w:sz w:val="22"/>
          <w:szCs w:val="22"/>
          <w:lang w:val="es-MX" w:eastAsia="en-US"/>
        </w:rPr>
        <w:t>a</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z w:val="22"/>
          <w:szCs w:val="22"/>
          <w:lang w:val="es-MX" w:eastAsia="en-US"/>
        </w:rPr>
        <w:t>actu</w:t>
      </w:r>
      <w:r w:rsidRPr="00EE55BF">
        <w:rPr>
          <w:rFonts w:ascii="Palatino Linotype" w:eastAsia="Arial" w:hAnsi="Palatino Linotype" w:cs="Arial"/>
          <w:i/>
          <w:spacing w:val="-2"/>
          <w:sz w:val="22"/>
          <w:szCs w:val="22"/>
          <w:lang w:val="es-MX" w:eastAsia="en-US"/>
        </w:rPr>
        <w:t>a</w:t>
      </w:r>
      <w:r w:rsidRPr="00EE55BF">
        <w:rPr>
          <w:rFonts w:ascii="Palatino Linotype" w:eastAsia="Arial" w:hAnsi="Palatino Linotype" w:cs="Arial"/>
          <w:i/>
          <w:sz w:val="22"/>
          <w:szCs w:val="22"/>
          <w:lang w:val="es-MX" w:eastAsia="en-US"/>
        </w:rPr>
        <w:t>c</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z w:val="22"/>
          <w:szCs w:val="22"/>
          <w:lang w:val="es-MX" w:eastAsia="en-US"/>
        </w:rPr>
        <w:t>ón</w:t>
      </w:r>
      <w:r w:rsidRPr="00EE55BF">
        <w:rPr>
          <w:rFonts w:ascii="Palatino Linotype" w:eastAsia="Arial" w:hAnsi="Palatino Linotype" w:cs="Arial"/>
          <w:i/>
          <w:spacing w:val="2"/>
          <w:sz w:val="22"/>
          <w:szCs w:val="22"/>
          <w:lang w:val="es-MX" w:eastAsia="en-US"/>
        </w:rPr>
        <w:t xml:space="preserve"> </w:t>
      </w:r>
      <w:r w:rsidRPr="00EE55BF">
        <w:rPr>
          <w:rFonts w:ascii="Palatino Linotype" w:eastAsia="Arial" w:hAnsi="Palatino Linotype" w:cs="Arial"/>
          <w:i/>
          <w:spacing w:val="-3"/>
          <w:sz w:val="22"/>
          <w:szCs w:val="22"/>
          <w:lang w:val="es-MX" w:eastAsia="en-US"/>
        </w:rPr>
        <w:t>d</w:t>
      </w:r>
      <w:r w:rsidRPr="00EE55BF">
        <w:rPr>
          <w:rFonts w:ascii="Palatino Linotype" w:eastAsia="Arial" w:hAnsi="Palatino Linotype" w:cs="Arial"/>
          <w:i/>
          <w:sz w:val="22"/>
          <w:szCs w:val="22"/>
          <w:lang w:val="es-MX" w:eastAsia="en-US"/>
        </w:rPr>
        <w:t>e</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pacing w:val="-1"/>
          <w:sz w:val="22"/>
          <w:szCs w:val="22"/>
          <w:lang w:val="es-MX" w:eastAsia="en-US"/>
        </w:rPr>
        <w:t>l</w:t>
      </w:r>
      <w:r w:rsidRPr="00EE55BF">
        <w:rPr>
          <w:rFonts w:ascii="Palatino Linotype" w:eastAsia="Arial" w:hAnsi="Palatino Linotype" w:cs="Arial"/>
          <w:i/>
          <w:sz w:val="22"/>
          <w:szCs w:val="22"/>
          <w:lang w:val="es-MX" w:eastAsia="en-US"/>
        </w:rPr>
        <w:t>os ser</w:t>
      </w:r>
      <w:r w:rsidRPr="00EE55BF">
        <w:rPr>
          <w:rFonts w:ascii="Palatino Linotype" w:eastAsia="Arial" w:hAnsi="Palatino Linotype" w:cs="Arial"/>
          <w:i/>
          <w:spacing w:val="-2"/>
          <w:sz w:val="22"/>
          <w:szCs w:val="22"/>
          <w:lang w:val="es-MX" w:eastAsia="en-US"/>
        </w:rPr>
        <w:t>v</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z w:val="22"/>
          <w:szCs w:val="22"/>
          <w:lang w:val="es-MX" w:eastAsia="en-US"/>
        </w:rPr>
        <w:t>d</w:t>
      </w:r>
      <w:r w:rsidRPr="00EE55BF">
        <w:rPr>
          <w:rFonts w:ascii="Palatino Linotype" w:eastAsia="Arial" w:hAnsi="Palatino Linotype" w:cs="Arial"/>
          <w:i/>
          <w:spacing w:val="-1"/>
          <w:sz w:val="22"/>
          <w:szCs w:val="22"/>
          <w:lang w:val="es-MX" w:eastAsia="en-US"/>
        </w:rPr>
        <w:t>o</w:t>
      </w:r>
      <w:r w:rsidRPr="00EE55BF">
        <w:rPr>
          <w:rFonts w:ascii="Palatino Linotype" w:eastAsia="Arial" w:hAnsi="Palatino Linotype" w:cs="Arial"/>
          <w:i/>
          <w:spacing w:val="1"/>
          <w:sz w:val="22"/>
          <w:szCs w:val="22"/>
          <w:lang w:val="es-MX" w:eastAsia="en-US"/>
        </w:rPr>
        <w:t>r</w:t>
      </w:r>
      <w:r w:rsidRPr="00EE55BF">
        <w:rPr>
          <w:rFonts w:ascii="Palatino Linotype" w:eastAsia="Arial" w:hAnsi="Palatino Linotype" w:cs="Arial"/>
          <w:i/>
          <w:sz w:val="22"/>
          <w:szCs w:val="22"/>
          <w:lang w:val="es-MX" w:eastAsia="en-US"/>
        </w:rPr>
        <w:t>es p</w:t>
      </w:r>
      <w:r w:rsidRPr="00EE55BF">
        <w:rPr>
          <w:rFonts w:ascii="Palatino Linotype" w:eastAsia="Arial" w:hAnsi="Palatino Linotype" w:cs="Arial"/>
          <w:i/>
          <w:spacing w:val="-1"/>
          <w:sz w:val="22"/>
          <w:szCs w:val="22"/>
          <w:lang w:val="es-MX" w:eastAsia="en-US"/>
        </w:rPr>
        <w:t>ú</w:t>
      </w:r>
      <w:r w:rsidRPr="00EE55BF">
        <w:rPr>
          <w:rFonts w:ascii="Palatino Linotype" w:eastAsia="Arial" w:hAnsi="Palatino Linotype" w:cs="Arial"/>
          <w:i/>
          <w:sz w:val="22"/>
          <w:szCs w:val="22"/>
          <w:lang w:val="es-MX" w:eastAsia="en-US"/>
        </w:rPr>
        <w:t>b</w:t>
      </w:r>
      <w:r w:rsidRPr="00EE55BF">
        <w:rPr>
          <w:rFonts w:ascii="Palatino Linotype" w:eastAsia="Arial" w:hAnsi="Palatino Linotype" w:cs="Arial"/>
          <w:i/>
          <w:spacing w:val="-1"/>
          <w:sz w:val="22"/>
          <w:szCs w:val="22"/>
          <w:lang w:val="es-MX" w:eastAsia="en-US"/>
        </w:rPr>
        <w:t>li</w:t>
      </w:r>
      <w:r w:rsidRPr="00EE55BF">
        <w:rPr>
          <w:rFonts w:ascii="Palatino Linotype" w:eastAsia="Arial" w:hAnsi="Palatino Linotype" w:cs="Arial"/>
          <w:i/>
          <w:sz w:val="22"/>
          <w:szCs w:val="22"/>
          <w:lang w:val="es-MX" w:eastAsia="en-US"/>
        </w:rPr>
        <w:t>cos</w:t>
      </w:r>
      <w:r w:rsidRPr="00EE55BF">
        <w:rPr>
          <w:rFonts w:ascii="Palatino Linotype" w:eastAsia="Arial" w:hAnsi="Palatino Linotype" w:cs="Arial"/>
          <w:i/>
          <w:spacing w:val="4"/>
          <w:sz w:val="22"/>
          <w:szCs w:val="22"/>
          <w:lang w:val="es-MX" w:eastAsia="en-US"/>
        </w:rPr>
        <w:t xml:space="preserve"> </w:t>
      </w:r>
      <w:r w:rsidRPr="00EE55BF">
        <w:rPr>
          <w:rFonts w:ascii="Palatino Linotype" w:eastAsia="Arial" w:hAnsi="Palatino Linotype" w:cs="Arial"/>
          <w:i/>
          <w:spacing w:val="2"/>
          <w:sz w:val="22"/>
          <w:szCs w:val="22"/>
          <w:lang w:val="es-MX" w:eastAsia="en-US"/>
        </w:rPr>
        <w:t>q</w:t>
      </w:r>
      <w:r w:rsidRPr="00EE55BF">
        <w:rPr>
          <w:rFonts w:ascii="Palatino Linotype" w:eastAsia="Arial" w:hAnsi="Palatino Linotype" w:cs="Arial"/>
          <w:i/>
          <w:sz w:val="22"/>
          <w:szCs w:val="22"/>
          <w:lang w:val="es-MX" w:eastAsia="en-US"/>
        </w:rPr>
        <w:t>ue</w:t>
      </w:r>
      <w:r w:rsidRPr="00EE55BF">
        <w:rPr>
          <w:rFonts w:ascii="Palatino Linotype" w:eastAsia="Arial" w:hAnsi="Palatino Linotype" w:cs="Arial"/>
          <w:i/>
          <w:spacing w:val="1"/>
          <w:sz w:val="22"/>
          <w:szCs w:val="22"/>
          <w:lang w:val="es-MX" w:eastAsia="en-US"/>
        </w:rPr>
        <w:t xml:space="preserve"> r</w:t>
      </w:r>
      <w:r w:rsidRPr="00EE55BF">
        <w:rPr>
          <w:rFonts w:ascii="Palatino Linotype" w:eastAsia="Arial" w:hAnsi="Palatino Linotype" w:cs="Arial"/>
          <w:i/>
          <w:sz w:val="22"/>
          <w:szCs w:val="22"/>
          <w:lang w:val="es-MX" w:eastAsia="en-US"/>
        </w:rPr>
        <w:t>e</w:t>
      </w:r>
      <w:r w:rsidRPr="00EE55BF">
        <w:rPr>
          <w:rFonts w:ascii="Palatino Linotype" w:eastAsia="Arial" w:hAnsi="Palatino Linotype" w:cs="Arial"/>
          <w:i/>
          <w:spacing w:val="-1"/>
          <w:sz w:val="22"/>
          <w:szCs w:val="22"/>
          <w:lang w:val="es-MX" w:eastAsia="en-US"/>
        </w:rPr>
        <w:t>ali</w:t>
      </w:r>
      <w:r w:rsidRPr="00EE55BF">
        <w:rPr>
          <w:rFonts w:ascii="Palatino Linotype" w:eastAsia="Arial" w:hAnsi="Palatino Linotype" w:cs="Arial"/>
          <w:i/>
          <w:spacing w:val="-2"/>
          <w:sz w:val="22"/>
          <w:szCs w:val="22"/>
          <w:lang w:val="es-MX" w:eastAsia="en-US"/>
        </w:rPr>
        <w:t>z</w:t>
      </w:r>
      <w:r w:rsidRPr="00EE55BF">
        <w:rPr>
          <w:rFonts w:ascii="Palatino Linotype" w:eastAsia="Arial" w:hAnsi="Palatino Linotype" w:cs="Arial"/>
          <w:i/>
          <w:sz w:val="22"/>
          <w:szCs w:val="22"/>
          <w:lang w:val="es-MX" w:eastAsia="en-US"/>
        </w:rPr>
        <w:t>an</w:t>
      </w:r>
      <w:r w:rsidRPr="00EE55BF">
        <w:rPr>
          <w:rFonts w:ascii="Palatino Linotype" w:eastAsia="Arial" w:hAnsi="Palatino Linotype" w:cs="Arial"/>
          <w:i/>
          <w:spacing w:val="1"/>
          <w:sz w:val="22"/>
          <w:szCs w:val="22"/>
          <w:lang w:val="es-MX" w:eastAsia="en-US"/>
        </w:rPr>
        <w:t xml:space="preserve"> </w:t>
      </w:r>
      <w:r w:rsidRPr="00EE55BF">
        <w:rPr>
          <w:rFonts w:ascii="Palatino Linotype" w:eastAsia="Arial" w:hAnsi="Palatino Linotype" w:cs="Arial"/>
          <w:i/>
          <w:spacing w:val="3"/>
          <w:sz w:val="22"/>
          <w:szCs w:val="22"/>
          <w:lang w:val="es-MX" w:eastAsia="en-US"/>
        </w:rPr>
        <w:t>f</w:t>
      </w:r>
      <w:r w:rsidRPr="00EE55BF">
        <w:rPr>
          <w:rFonts w:ascii="Palatino Linotype" w:eastAsia="Arial" w:hAnsi="Palatino Linotype" w:cs="Arial"/>
          <w:i/>
          <w:spacing w:val="-3"/>
          <w:sz w:val="22"/>
          <w:szCs w:val="22"/>
          <w:lang w:val="es-MX" w:eastAsia="en-US"/>
        </w:rPr>
        <w:t>u</w:t>
      </w:r>
      <w:r w:rsidRPr="00EE55BF">
        <w:rPr>
          <w:rFonts w:ascii="Palatino Linotype" w:eastAsia="Arial" w:hAnsi="Palatino Linotype" w:cs="Arial"/>
          <w:i/>
          <w:sz w:val="22"/>
          <w:szCs w:val="22"/>
          <w:lang w:val="es-MX" w:eastAsia="en-US"/>
        </w:rPr>
        <w:t>nc</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z w:val="22"/>
          <w:szCs w:val="22"/>
          <w:lang w:val="es-MX" w:eastAsia="en-US"/>
        </w:rPr>
        <w:t>o</w:t>
      </w:r>
      <w:r w:rsidRPr="00EE55BF">
        <w:rPr>
          <w:rFonts w:ascii="Palatino Linotype" w:eastAsia="Arial" w:hAnsi="Palatino Linotype" w:cs="Arial"/>
          <w:i/>
          <w:spacing w:val="-1"/>
          <w:sz w:val="22"/>
          <w:szCs w:val="22"/>
          <w:lang w:val="es-MX" w:eastAsia="en-US"/>
        </w:rPr>
        <w:t>n</w:t>
      </w:r>
      <w:r w:rsidRPr="00EE55BF">
        <w:rPr>
          <w:rFonts w:ascii="Palatino Linotype" w:eastAsia="Arial" w:hAnsi="Palatino Linotype" w:cs="Arial"/>
          <w:i/>
          <w:sz w:val="22"/>
          <w:szCs w:val="22"/>
          <w:lang w:val="es-MX" w:eastAsia="en-US"/>
        </w:rPr>
        <w:t>es</w:t>
      </w:r>
      <w:r w:rsidRPr="00EE55BF">
        <w:rPr>
          <w:rFonts w:ascii="Palatino Linotype" w:eastAsia="Arial" w:hAnsi="Palatino Linotype" w:cs="Arial"/>
          <w:i/>
          <w:spacing w:val="4"/>
          <w:sz w:val="22"/>
          <w:szCs w:val="22"/>
          <w:lang w:val="es-MX" w:eastAsia="en-US"/>
        </w:rPr>
        <w:t xml:space="preserve"> </w:t>
      </w:r>
      <w:r w:rsidRPr="00EE55BF">
        <w:rPr>
          <w:rFonts w:ascii="Palatino Linotype" w:eastAsia="Arial" w:hAnsi="Palatino Linotype" w:cs="Arial"/>
          <w:i/>
          <w:sz w:val="22"/>
          <w:szCs w:val="22"/>
          <w:lang w:val="es-MX" w:eastAsia="en-US"/>
        </w:rPr>
        <w:t>de</w:t>
      </w:r>
      <w:r w:rsidRPr="00EE55BF">
        <w:rPr>
          <w:rFonts w:ascii="Palatino Linotype" w:eastAsia="Arial" w:hAnsi="Palatino Linotype" w:cs="Arial"/>
          <w:i/>
          <w:spacing w:val="4"/>
          <w:sz w:val="22"/>
          <w:szCs w:val="22"/>
          <w:lang w:val="es-MX" w:eastAsia="en-US"/>
        </w:rPr>
        <w:t xml:space="preserve"> </w:t>
      </w:r>
      <w:r w:rsidRPr="00EE55BF">
        <w:rPr>
          <w:rFonts w:ascii="Palatino Linotype" w:eastAsia="Arial" w:hAnsi="Palatino Linotype" w:cs="Arial"/>
          <w:i/>
          <w:sz w:val="22"/>
          <w:szCs w:val="22"/>
          <w:lang w:val="es-MX" w:eastAsia="en-US"/>
        </w:rPr>
        <w:t>c</w:t>
      </w:r>
      <w:r w:rsidRPr="00EE55BF">
        <w:rPr>
          <w:rFonts w:ascii="Palatino Linotype" w:eastAsia="Arial" w:hAnsi="Palatino Linotype" w:cs="Arial"/>
          <w:i/>
          <w:spacing w:val="-3"/>
          <w:sz w:val="22"/>
          <w:szCs w:val="22"/>
          <w:lang w:val="es-MX" w:eastAsia="en-US"/>
        </w:rPr>
        <w:t>a</w:t>
      </w:r>
      <w:r w:rsidRPr="00EE55BF">
        <w:rPr>
          <w:rFonts w:ascii="Palatino Linotype" w:eastAsia="Arial" w:hAnsi="Palatino Linotype" w:cs="Arial"/>
          <w:i/>
          <w:spacing w:val="1"/>
          <w:sz w:val="22"/>
          <w:szCs w:val="22"/>
          <w:lang w:val="es-MX" w:eastAsia="en-US"/>
        </w:rPr>
        <w:t>r</w:t>
      </w:r>
      <w:r w:rsidRPr="00EE55BF">
        <w:rPr>
          <w:rFonts w:ascii="Palatino Linotype" w:eastAsia="Arial" w:hAnsi="Palatino Linotype" w:cs="Arial"/>
          <w:i/>
          <w:sz w:val="22"/>
          <w:szCs w:val="22"/>
          <w:lang w:val="es-MX" w:eastAsia="en-US"/>
        </w:rPr>
        <w:t>áct</w:t>
      </w:r>
      <w:r w:rsidRPr="00EE55BF">
        <w:rPr>
          <w:rFonts w:ascii="Palatino Linotype" w:eastAsia="Arial" w:hAnsi="Palatino Linotype" w:cs="Arial"/>
          <w:i/>
          <w:spacing w:val="-2"/>
          <w:sz w:val="22"/>
          <w:szCs w:val="22"/>
          <w:lang w:val="es-MX" w:eastAsia="en-US"/>
        </w:rPr>
        <w:t>e</w:t>
      </w:r>
      <w:r w:rsidRPr="00EE55BF">
        <w:rPr>
          <w:rFonts w:ascii="Palatino Linotype" w:eastAsia="Arial" w:hAnsi="Palatino Linotype" w:cs="Arial"/>
          <w:i/>
          <w:sz w:val="22"/>
          <w:szCs w:val="22"/>
          <w:lang w:val="es-MX" w:eastAsia="en-US"/>
        </w:rPr>
        <w:t>r</w:t>
      </w:r>
      <w:r w:rsidRPr="00EE55BF">
        <w:rPr>
          <w:rFonts w:ascii="Palatino Linotype" w:eastAsia="Arial" w:hAnsi="Palatino Linotype" w:cs="Arial"/>
          <w:i/>
          <w:spacing w:val="5"/>
          <w:sz w:val="22"/>
          <w:szCs w:val="22"/>
          <w:lang w:val="es-MX" w:eastAsia="en-US"/>
        </w:rPr>
        <w:t xml:space="preserve"> </w:t>
      </w:r>
      <w:r w:rsidRPr="00EE55BF">
        <w:rPr>
          <w:rFonts w:ascii="Palatino Linotype" w:eastAsia="Arial" w:hAnsi="Palatino Linotype" w:cs="Arial"/>
          <w:i/>
          <w:sz w:val="22"/>
          <w:szCs w:val="22"/>
          <w:lang w:val="es-MX" w:eastAsia="en-US"/>
        </w:rPr>
        <w:t>o</w:t>
      </w:r>
      <w:r w:rsidRPr="00EE55BF">
        <w:rPr>
          <w:rFonts w:ascii="Palatino Linotype" w:eastAsia="Arial" w:hAnsi="Palatino Linotype" w:cs="Arial"/>
          <w:i/>
          <w:spacing w:val="-1"/>
          <w:sz w:val="22"/>
          <w:szCs w:val="22"/>
          <w:lang w:val="es-MX" w:eastAsia="en-US"/>
        </w:rPr>
        <w:t>p</w:t>
      </w:r>
      <w:r w:rsidRPr="00EE55BF">
        <w:rPr>
          <w:rFonts w:ascii="Palatino Linotype" w:eastAsia="Arial" w:hAnsi="Palatino Linotype" w:cs="Arial"/>
          <w:i/>
          <w:spacing w:val="-3"/>
          <w:sz w:val="22"/>
          <w:szCs w:val="22"/>
          <w:lang w:val="es-MX" w:eastAsia="en-US"/>
        </w:rPr>
        <w:t>e</w:t>
      </w:r>
      <w:r w:rsidRPr="00EE55BF">
        <w:rPr>
          <w:rFonts w:ascii="Palatino Linotype" w:eastAsia="Arial" w:hAnsi="Palatino Linotype" w:cs="Arial"/>
          <w:i/>
          <w:spacing w:val="1"/>
          <w:sz w:val="22"/>
          <w:szCs w:val="22"/>
          <w:lang w:val="es-MX" w:eastAsia="en-US"/>
        </w:rPr>
        <w:t>r</w:t>
      </w:r>
      <w:r w:rsidRPr="00EE55BF">
        <w:rPr>
          <w:rFonts w:ascii="Palatino Linotype" w:eastAsia="Arial" w:hAnsi="Palatino Linotype" w:cs="Arial"/>
          <w:i/>
          <w:sz w:val="22"/>
          <w:szCs w:val="22"/>
          <w:lang w:val="es-MX" w:eastAsia="en-US"/>
        </w:rPr>
        <w:t>ati</w:t>
      </w:r>
      <w:r w:rsidRPr="00EE55BF">
        <w:rPr>
          <w:rFonts w:ascii="Palatino Linotype" w:eastAsia="Arial" w:hAnsi="Palatino Linotype" w:cs="Arial"/>
          <w:i/>
          <w:spacing w:val="-3"/>
          <w:sz w:val="22"/>
          <w:szCs w:val="22"/>
          <w:lang w:val="es-MX" w:eastAsia="en-US"/>
        </w:rPr>
        <w:t>v</w:t>
      </w:r>
      <w:r w:rsidRPr="00EE55BF">
        <w:rPr>
          <w:rFonts w:ascii="Palatino Linotype" w:eastAsia="Arial" w:hAnsi="Palatino Linotype" w:cs="Arial"/>
          <w:i/>
          <w:sz w:val="22"/>
          <w:szCs w:val="22"/>
          <w:lang w:val="es-MX" w:eastAsia="en-US"/>
        </w:rPr>
        <w:t>o,</w:t>
      </w:r>
      <w:r w:rsidRPr="00EE55BF">
        <w:rPr>
          <w:rFonts w:ascii="Palatino Linotype" w:eastAsia="Arial" w:hAnsi="Palatino Linotype" w:cs="Arial"/>
          <w:i/>
          <w:spacing w:val="2"/>
          <w:sz w:val="22"/>
          <w:szCs w:val="22"/>
          <w:lang w:val="es-MX" w:eastAsia="en-US"/>
        </w:rPr>
        <w:t xml:space="preserve"> </w:t>
      </w:r>
      <w:r w:rsidRPr="00EE55BF">
        <w:rPr>
          <w:rFonts w:ascii="Palatino Linotype" w:eastAsia="Arial" w:hAnsi="Palatino Linotype" w:cs="Arial"/>
          <w:i/>
          <w:spacing w:val="1"/>
          <w:sz w:val="22"/>
          <w:szCs w:val="22"/>
          <w:lang w:val="es-MX" w:eastAsia="en-US"/>
        </w:rPr>
        <w:t>m</w:t>
      </w:r>
      <w:r w:rsidRPr="00EE55BF">
        <w:rPr>
          <w:rFonts w:ascii="Palatino Linotype" w:eastAsia="Arial" w:hAnsi="Palatino Linotype" w:cs="Arial"/>
          <w:i/>
          <w:sz w:val="22"/>
          <w:szCs w:val="22"/>
          <w:lang w:val="es-MX" w:eastAsia="en-US"/>
        </w:rPr>
        <w:t>e</w:t>
      </w:r>
      <w:r w:rsidRPr="00EE55BF">
        <w:rPr>
          <w:rFonts w:ascii="Palatino Linotype" w:eastAsia="Arial" w:hAnsi="Palatino Linotype" w:cs="Arial"/>
          <w:i/>
          <w:spacing w:val="-1"/>
          <w:sz w:val="22"/>
          <w:szCs w:val="22"/>
          <w:lang w:val="es-MX" w:eastAsia="en-US"/>
        </w:rPr>
        <w:t>di</w:t>
      </w:r>
      <w:r w:rsidRPr="00EE55BF">
        <w:rPr>
          <w:rFonts w:ascii="Palatino Linotype" w:eastAsia="Arial" w:hAnsi="Palatino Linotype" w:cs="Arial"/>
          <w:i/>
          <w:sz w:val="22"/>
          <w:szCs w:val="22"/>
          <w:lang w:val="es-MX" w:eastAsia="en-US"/>
        </w:rPr>
        <w:t>a</w:t>
      </w:r>
      <w:r w:rsidRPr="00EE55BF">
        <w:rPr>
          <w:rFonts w:ascii="Palatino Linotype" w:eastAsia="Arial" w:hAnsi="Palatino Linotype" w:cs="Arial"/>
          <w:i/>
          <w:spacing w:val="-1"/>
          <w:sz w:val="22"/>
          <w:szCs w:val="22"/>
          <w:lang w:val="es-MX" w:eastAsia="en-US"/>
        </w:rPr>
        <w:t>n</w:t>
      </w:r>
      <w:r w:rsidRPr="00EE55BF">
        <w:rPr>
          <w:rFonts w:ascii="Palatino Linotype" w:eastAsia="Arial" w:hAnsi="Palatino Linotype" w:cs="Arial"/>
          <w:i/>
          <w:spacing w:val="1"/>
          <w:sz w:val="22"/>
          <w:szCs w:val="22"/>
          <w:lang w:val="es-MX" w:eastAsia="en-US"/>
        </w:rPr>
        <w:t>t</w:t>
      </w:r>
      <w:r w:rsidRPr="00EE55BF">
        <w:rPr>
          <w:rFonts w:ascii="Palatino Linotype" w:eastAsia="Arial" w:hAnsi="Palatino Linotype" w:cs="Arial"/>
          <w:i/>
          <w:sz w:val="22"/>
          <w:szCs w:val="22"/>
          <w:lang w:val="es-MX" w:eastAsia="en-US"/>
        </w:rPr>
        <w:t>e</w:t>
      </w:r>
      <w:r w:rsidRPr="00EE55BF">
        <w:rPr>
          <w:rFonts w:ascii="Palatino Linotype" w:eastAsia="Arial" w:hAnsi="Palatino Linotype" w:cs="Arial"/>
          <w:i/>
          <w:spacing w:val="4"/>
          <w:sz w:val="22"/>
          <w:szCs w:val="22"/>
          <w:lang w:val="es-MX" w:eastAsia="en-US"/>
        </w:rPr>
        <w:t xml:space="preserve"> </w:t>
      </w:r>
      <w:r w:rsidRPr="00EE55BF">
        <w:rPr>
          <w:rFonts w:ascii="Palatino Linotype" w:eastAsia="Arial" w:hAnsi="Palatino Linotype" w:cs="Arial"/>
          <w:i/>
          <w:sz w:val="22"/>
          <w:szCs w:val="22"/>
          <w:lang w:val="es-MX" w:eastAsia="en-US"/>
        </w:rPr>
        <w:t>el co</w:t>
      </w:r>
      <w:r w:rsidRPr="00EE55BF">
        <w:rPr>
          <w:rFonts w:ascii="Palatino Linotype" w:eastAsia="Arial" w:hAnsi="Palatino Linotype" w:cs="Arial"/>
          <w:i/>
          <w:spacing w:val="-1"/>
          <w:sz w:val="22"/>
          <w:szCs w:val="22"/>
          <w:lang w:val="es-MX" w:eastAsia="en-US"/>
        </w:rPr>
        <w:t>n</w:t>
      </w:r>
      <w:r w:rsidRPr="00EE55BF">
        <w:rPr>
          <w:rFonts w:ascii="Palatino Linotype" w:eastAsia="Arial" w:hAnsi="Palatino Linotype" w:cs="Arial"/>
          <w:i/>
          <w:spacing w:val="-3"/>
          <w:sz w:val="22"/>
          <w:szCs w:val="22"/>
          <w:lang w:val="es-MX" w:eastAsia="en-US"/>
        </w:rPr>
        <w:t>o</w:t>
      </w:r>
      <w:r w:rsidRPr="00EE55BF">
        <w:rPr>
          <w:rFonts w:ascii="Palatino Linotype" w:eastAsia="Arial" w:hAnsi="Palatino Linotype" w:cs="Arial"/>
          <w:i/>
          <w:sz w:val="22"/>
          <w:szCs w:val="22"/>
          <w:lang w:val="es-MX" w:eastAsia="en-US"/>
        </w:rPr>
        <w:t>c</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pacing w:val="1"/>
          <w:sz w:val="22"/>
          <w:szCs w:val="22"/>
          <w:lang w:val="es-MX" w:eastAsia="en-US"/>
        </w:rPr>
        <w:t>m</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z w:val="22"/>
          <w:szCs w:val="22"/>
          <w:lang w:val="es-MX" w:eastAsia="en-US"/>
        </w:rPr>
        <w:t>e</w:t>
      </w:r>
      <w:r w:rsidRPr="00EE55BF">
        <w:rPr>
          <w:rFonts w:ascii="Palatino Linotype" w:eastAsia="Arial" w:hAnsi="Palatino Linotype" w:cs="Arial"/>
          <w:i/>
          <w:spacing w:val="-1"/>
          <w:sz w:val="22"/>
          <w:szCs w:val="22"/>
          <w:lang w:val="es-MX" w:eastAsia="en-US"/>
        </w:rPr>
        <w:t>n</w:t>
      </w:r>
      <w:r w:rsidRPr="00EE55BF">
        <w:rPr>
          <w:rFonts w:ascii="Palatino Linotype" w:eastAsia="Arial" w:hAnsi="Palatino Linotype" w:cs="Arial"/>
          <w:i/>
          <w:spacing w:val="1"/>
          <w:sz w:val="22"/>
          <w:szCs w:val="22"/>
          <w:lang w:val="es-MX" w:eastAsia="en-US"/>
        </w:rPr>
        <w:t>t</w:t>
      </w:r>
      <w:r w:rsidRPr="00EE55BF">
        <w:rPr>
          <w:rFonts w:ascii="Palatino Linotype" w:eastAsia="Arial" w:hAnsi="Palatino Linotype" w:cs="Arial"/>
          <w:i/>
          <w:sz w:val="22"/>
          <w:szCs w:val="22"/>
          <w:lang w:val="es-MX" w:eastAsia="en-US"/>
        </w:rPr>
        <w:t>o</w:t>
      </w:r>
      <w:r w:rsidRPr="00EE55BF">
        <w:rPr>
          <w:rFonts w:ascii="Palatino Linotype" w:eastAsia="Arial" w:hAnsi="Palatino Linotype" w:cs="Arial"/>
          <w:i/>
          <w:spacing w:val="4"/>
          <w:sz w:val="22"/>
          <w:szCs w:val="22"/>
          <w:lang w:val="es-MX" w:eastAsia="en-US"/>
        </w:rPr>
        <w:t xml:space="preserve"> </w:t>
      </w:r>
      <w:r w:rsidRPr="00EE55BF">
        <w:rPr>
          <w:rFonts w:ascii="Palatino Linotype" w:eastAsia="Arial" w:hAnsi="Palatino Linotype" w:cs="Arial"/>
          <w:i/>
          <w:sz w:val="22"/>
          <w:szCs w:val="22"/>
          <w:lang w:val="es-MX" w:eastAsia="en-US"/>
        </w:rPr>
        <w:t>de</w:t>
      </w:r>
      <w:r w:rsidRPr="00EE55BF">
        <w:rPr>
          <w:rFonts w:ascii="Palatino Linotype" w:eastAsia="Arial" w:hAnsi="Palatino Linotype" w:cs="Arial"/>
          <w:i/>
          <w:spacing w:val="1"/>
          <w:sz w:val="22"/>
          <w:szCs w:val="22"/>
          <w:lang w:val="es-MX" w:eastAsia="en-US"/>
        </w:rPr>
        <w:t xml:space="preserve"> </w:t>
      </w:r>
      <w:r w:rsidRPr="00EE55BF">
        <w:rPr>
          <w:rFonts w:ascii="Palatino Linotype" w:eastAsia="Arial" w:hAnsi="Palatino Linotype" w:cs="Arial"/>
          <w:i/>
          <w:sz w:val="22"/>
          <w:szCs w:val="22"/>
          <w:lang w:val="es-MX" w:eastAsia="en-US"/>
        </w:rPr>
        <w:t>d</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z w:val="22"/>
          <w:szCs w:val="22"/>
          <w:lang w:val="es-MX" w:eastAsia="en-US"/>
        </w:rPr>
        <w:t>cha s</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pacing w:val="1"/>
          <w:sz w:val="22"/>
          <w:szCs w:val="22"/>
          <w:lang w:val="es-MX" w:eastAsia="en-US"/>
        </w:rPr>
        <w:t>t</w:t>
      </w:r>
      <w:r w:rsidRPr="00EE55BF">
        <w:rPr>
          <w:rFonts w:ascii="Palatino Linotype" w:eastAsia="Arial" w:hAnsi="Palatino Linotype" w:cs="Arial"/>
          <w:i/>
          <w:sz w:val="22"/>
          <w:szCs w:val="22"/>
          <w:lang w:val="es-MX" w:eastAsia="en-US"/>
        </w:rPr>
        <w:t>u</w:t>
      </w:r>
      <w:r w:rsidRPr="00EE55BF">
        <w:rPr>
          <w:rFonts w:ascii="Palatino Linotype" w:eastAsia="Arial" w:hAnsi="Palatino Linotype" w:cs="Arial"/>
          <w:i/>
          <w:spacing w:val="-1"/>
          <w:sz w:val="22"/>
          <w:szCs w:val="22"/>
          <w:lang w:val="es-MX" w:eastAsia="en-US"/>
        </w:rPr>
        <w:t>a</w:t>
      </w:r>
      <w:r w:rsidRPr="00EE55BF">
        <w:rPr>
          <w:rFonts w:ascii="Palatino Linotype" w:eastAsia="Arial" w:hAnsi="Palatino Linotype" w:cs="Arial"/>
          <w:i/>
          <w:sz w:val="22"/>
          <w:szCs w:val="22"/>
          <w:lang w:val="es-MX" w:eastAsia="en-US"/>
        </w:rPr>
        <w:t>c</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z w:val="22"/>
          <w:szCs w:val="22"/>
          <w:lang w:val="es-MX" w:eastAsia="en-US"/>
        </w:rPr>
        <w:t>ó</w:t>
      </w:r>
      <w:r w:rsidRPr="00EE55BF">
        <w:rPr>
          <w:rFonts w:ascii="Palatino Linotype" w:eastAsia="Arial" w:hAnsi="Palatino Linotype" w:cs="Arial"/>
          <w:i/>
          <w:spacing w:val="-1"/>
          <w:sz w:val="22"/>
          <w:szCs w:val="22"/>
          <w:lang w:val="es-MX" w:eastAsia="en-US"/>
        </w:rPr>
        <w:t>n</w:t>
      </w:r>
      <w:r w:rsidRPr="00EE55BF">
        <w:rPr>
          <w:rFonts w:ascii="Palatino Linotype" w:eastAsia="Arial" w:hAnsi="Palatino Linotype" w:cs="Arial"/>
          <w:i/>
          <w:sz w:val="22"/>
          <w:szCs w:val="22"/>
          <w:lang w:val="es-MX" w:eastAsia="en-US"/>
        </w:rPr>
        <w:t>,</w:t>
      </w:r>
      <w:r w:rsidRPr="00EE55BF">
        <w:rPr>
          <w:rFonts w:ascii="Palatino Linotype" w:eastAsia="Arial" w:hAnsi="Palatino Linotype" w:cs="Arial"/>
          <w:i/>
          <w:spacing w:val="4"/>
          <w:sz w:val="22"/>
          <w:szCs w:val="22"/>
          <w:lang w:val="es-MX" w:eastAsia="en-US"/>
        </w:rPr>
        <w:t xml:space="preserve"> </w:t>
      </w:r>
      <w:r w:rsidRPr="00EE55BF">
        <w:rPr>
          <w:rFonts w:ascii="Palatino Linotype" w:eastAsia="Arial" w:hAnsi="Palatino Linotype" w:cs="Arial"/>
          <w:i/>
          <w:sz w:val="22"/>
          <w:szCs w:val="22"/>
          <w:lang w:val="es-MX" w:eastAsia="en-US"/>
        </w:rPr>
        <w:t>p</w:t>
      </w:r>
      <w:r w:rsidRPr="00EE55BF">
        <w:rPr>
          <w:rFonts w:ascii="Palatino Linotype" w:eastAsia="Arial" w:hAnsi="Palatino Linotype" w:cs="Arial"/>
          <w:i/>
          <w:spacing w:val="-3"/>
          <w:sz w:val="22"/>
          <w:szCs w:val="22"/>
          <w:lang w:val="es-MX" w:eastAsia="en-US"/>
        </w:rPr>
        <w:t>o</w:t>
      </w:r>
      <w:r w:rsidRPr="00EE55BF">
        <w:rPr>
          <w:rFonts w:ascii="Palatino Linotype" w:eastAsia="Arial" w:hAnsi="Palatino Linotype" w:cs="Arial"/>
          <w:i/>
          <w:sz w:val="22"/>
          <w:szCs w:val="22"/>
          <w:lang w:val="es-MX" w:eastAsia="en-US"/>
        </w:rPr>
        <w:t>r</w:t>
      </w:r>
      <w:r w:rsidRPr="00EE55BF">
        <w:rPr>
          <w:rFonts w:ascii="Palatino Linotype" w:eastAsia="Arial" w:hAnsi="Palatino Linotype" w:cs="Arial"/>
          <w:i/>
          <w:spacing w:val="2"/>
          <w:sz w:val="22"/>
          <w:szCs w:val="22"/>
          <w:lang w:val="es-MX" w:eastAsia="en-US"/>
        </w:rPr>
        <w:t xml:space="preserve"> </w:t>
      </w:r>
      <w:r w:rsidRPr="00EE55BF">
        <w:rPr>
          <w:rFonts w:ascii="Palatino Linotype" w:eastAsia="Arial" w:hAnsi="Palatino Linotype" w:cs="Arial"/>
          <w:i/>
          <w:spacing w:val="-1"/>
          <w:sz w:val="22"/>
          <w:szCs w:val="22"/>
          <w:lang w:val="es-MX" w:eastAsia="en-US"/>
        </w:rPr>
        <w:t>l</w:t>
      </w:r>
      <w:r w:rsidRPr="00EE55BF">
        <w:rPr>
          <w:rFonts w:ascii="Palatino Linotype" w:eastAsia="Arial" w:hAnsi="Palatino Linotype" w:cs="Arial"/>
          <w:i/>
          <w:sz w:val="22"/>
          <w:szCs w:val="22"/>
          <w:lang w:val="es-MX" w:eastAsia="en-US"/>
        </w:rPr>
        <w:t xml:space="preserve">o </w:t>
      </w:r>
      <w:r w:rsidRPr="00EE55BF">
        <w:rPr>
          <w:rFonts w:ascii="Palatino Linotype" w:eastAsia="Arial" w:hAnsi="Palatino Linotype" w:cs="Arial"/>
          <w:i/>
          <w:spacing w:val="2"/>
          <w:sz w:val="22"/>
          <w:szCs w:val="22"/>
          <w:lang w:val="es-MX" w:eastAsia="en-US"/>
        </w:rPr>
        <w:t>q</w:t>
      </w:r>
      <w:r w:rsidRPr="00EE55BF">
        <w:rPr>
          <w:rFonts w:ascii="Palatino Linotype" w:eastAsia="Arial" w:hAnsi="Palatino Linotype" w:cs="Arial"/>
          <w:i/>
          <w:sz w:val="22"/>
          <w:szCs w:val="22"/>
          <w:lang w:val="es-MX" w:eastAsia="en-US"/>
        </w:rPr>
        <w:t xml:space="preserve">ue </w:t>
      </w:r>
      <w:r w:rsidRPr="00EE55BF">
        <w:rPr>
          <w:rFonts w:ascii="Palatino Linotype" w:eastAsia="Arial" w:hAnsi="Palatino Linotype" w:cs="Arial"/>
          <w:i/>
          <w:spacing w:val="-3"/>
          <w:sz w:val="22"/>
          <w:szCs w:val="22"/>
          <w:lang w:val="es-MX" w:eastAsia="en-US"/>
        </w:rPr>
        <w:t>l</w:t>
      </w:r>
      <w:r w:rsidRPr="00EE55BF">
        <w:rPr>
          <w:rFonts w:ascii="Palatino Linotype" w:eastAsia="Arial" w:hAnsi="Palatino Linotype" w:cs="Arial"/>
          <w:i/>
          <w:sz w:val="22"/>
          <w:szCs w:val="22"/>
          <w:lang w:val="es-MX" w:eastAsia="en-US"/>
        </w:rPr>
        <w:t>a</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pacing w:val="1"/>
          <w:sz w:val="22"/>
          <w:szCs w:val="22"/>
          <w:lang w:val="es-MX" w:eastAsia="en-US"/>
        </w:rPr>
        <w:t>r</w:t>
      </w:r>
      <w:r w:rsidRPr="00EE55BF">
        <w:rPr>
          <w:rFonts w:ascii="Palatino Linotype" w:eastAsia="Arial" w:hAnsi="Palatino Linotype" w:cs="Arial"/>
          <w:i/>
          <w:sz w:val="22"/>
          <w:szCs w:val="22"/>
          <w:lang w:val="es-MX" w:eastAsia="en-US"/>
        </w:rPr>
        <w:t>es</w:t>
      </w:r>
      <w:r w:rsidRPr="00EE55BF">
        <w:rPr>
          <w:rFonts w:ascii="Palatino Linotype" w:eastAsia="Arial" w:hAnsi="Palatino Linotype" w:cs="Arial"/>
          <w:i/>
          <w:spacing w:val="-3"/>
          <w:sz w:val="22"/>
          <w:szCs w:val="22"/>
          <w:lang w:val="es-MX" w:eastAsia="en-US"/>
        </w:rPr>
        <w:t>e</w:t>
      </w:r>
      <w:r w:rsidRPr="00EE55BF">
        <w:rPr>
          <w:rFonts w:ascii="Palatino Linotype" w:eastAsia="Arial" w:hAnsi="Palatino Linotype" w:cs="Arial"/>
          <w:i/>
          <w:spacing w:val="1"/>
          <w:sz w:val="22"/>
          <w:szCs w:val="22"/>
          <w:lang w:val="es-MX" w:eastAsia="en-US"/>
        </w:rPr>
        <w:t>r</w:t>
      </w:r>
      <w:r w:rsidRPr="00EE55BF">
        <w:rPr>
          <w:rFonts w:ascii="Palatino Linotype" w:eastAsia="Arial" w:hAnsi="Palatino Linotype" w:cs="Arial"/>
          <w:i/>
          <w:spacing w:val="-2"/>
          <w:sz w:val="22"/>
          <w:szCs w:val="22"/>
          <w:lang w:val="es-MX" w:eastAsia="en-US"/>
        </w:rPr>
        <w:t>v</w:t>
      </w:r>
      <w:r w:rsidRPr="00EE55BF">
        <w:rPr>
          <w:rFonts w:ascii="Palatino Linotype" w:eastAsia="Arial" w:hAnsi="Palatino Linotype" w:cs="Arial"/>
          <w:i/>
          <w:sz w:val="22"/>
          <w:szCs w:val="22"/>
          <w:lang w:val="es-MX" w:eastAsia="en-US"/>
        </w:rPr>
        <w:t>a</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z w:val="22"/>
          <w:szCs w:val="22"/>
          <w:lang w:val="es-MX" w:eastAsia="en-US"/>
        </w:rPr>
        <w:t xml:space="preserve">de </w:t>
      </w:r>
      <w:r w:rsidRPr="00EE55BF">
        <w:rPr>
          <w:rFonts w:ascii="Palatino Linotype" w:eastAsia="Arial" w:hAnsi="Palatino Linotype" w:cs="Arial"/>
          <w:i/>
          <w:spacing w:val="-1"/>
          <w:sz w:val="22"/>
          <w:szCs w:val="22"/>
          <w:lang w:val="es-MX" w:eastAsia="en-US"/>
        </w:rPr>
        <w:t>l</w:t>
      </w:r>
      <w:r w:rsidRPr="00EE55BF">
        <w:rPr>
          <w:rFonts w:ascii="Palatino Linotype" w:eastAsia="Arial" w:hAnsi="Palatino Linotype" w:cs="Arial"/>
          <w:i/>
          <w:sz w:val="22"/>
          <w:szCs w:val="22"/>
          <w:lang w:val="es-MX" w:eastAsia="en-US"/>
        </w:rPr>
        <w:t>a</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pacing w:val="1"/>
          <w:sz w:val="22"/>
          <w:szCs w:val="22"/>
          <w:lang w:val="es-MX" w:eastAsia="en-US"/>
        </w:rPr>
        <w:t>r</w:t>
      </w:r>
      <w:r w:rsidRPr="00EE55BF">
        <w:rPr>
          <w:rFonts w:ascii="Palatino Linotype" w:eastAsia="Arial" w:hAnsi="Palatino Linotype" w:cs="Arial"/>
          <w:i/>
          <w:sz w:val="22"/>
          <w:szCs w:val="22"/>
          <w:lang w:val="es-MX" w:eastAsia="en-US"/>
        </w:rPr>
        <w:t>e</w:t>
      </w:r>
      <w:r w:rsidRPr="00EE55BF">
        <w:rPr>
          <w:rFonts w:ascii="Palatino Linotype" w:eastAsia="Arial" w:hAnsi="Palatino Linotype" w:cs="Arial"/>
          <w:i/>
          <w:spacing w:val="-1"/>
          <w:sz w:val="22"/>
          <w:szCs w:val="22"/>
          <w:lang w:val="es-MX" w:eastAsia="en-US"/>
        </w:rPr>
        <w:t>l</w:t>
      </w:r>
      <w:r w:rsidRPr="00EE55BF">
        <w:rPr>
          <w:rFonts w:ascii="Palatino Linotype" w:eastAsia="Arial" w:hAnsi="Palatino Linotype" w:cs="Arial"/>
          <w:i/>
          <w:sz w:val="22"/>
          <w:szCs w:val="22"/>
          <w:lang w:val="es-MX" w:eastAsia="en-US"/>
        </w:rPr>
        <w:t>ac</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pacing w:val="-3"/>
          <w:sz w:val="22"/>
          <w:szCs w:val="22"/>
          <w:lang w:val="es-MX" w:eastAsia="en-US"/>
        </w:rPr>
        <w:t>ó</w:t>
      </w:r>
      <w:r w:rsidRPr="00EE55BF">
        <w:rPr>
          <w:rFonts w:ascii="Palatino Linotype" w:eastAsia="Arial" w:hAnsi="Palatino Linotype" w:cs="Arial"/>
          <w:i/>
          <w:sz w:val="22"/>
          <w:szCs w:val="22"/>
          <w:lang w:val="es-MX" w:eastAsia="en-US"/>
        </w:rPr>
        <w:t>n</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z w:val="22"/>
          <w:szCs w:val="22"/>
          <w:lang w:val="es-MX" w:eastAsia="en-US"/>
        </w:rPr>
        <w:t xml:space="preserve">de </w:t>
      </w:r>
      <w:r w:rsidRPr="00EE55BF">
        <w:rPr>
          <w:rFonts w:ascii="Palatino Linotype" w:eastAsia="Arial" w:hAnsi="Palatino Linotype" w:cs="Arial"/>
          <w:i/>
          <w:spacing w:val="-1"/>
          <w:sz w:val="22"/>
          <w:szCs w:val="22"/>
          <w:lang w:val="es-MX" w:eastAsia="en-US"/>
        </w:rPr>
        <w:t>l</w:t>
      </w:r>
      <w:r w:rsidRPr="00EE55BF">
        <w:rPr>
          <w:rFonts w:ascii="Palatino Linotype" w:eastAsia="Arial" w:hAnsi="Palatino Linotype" w:cs="Arial"/>
          <w:i/>
          <w:sz w:val="22"/>
          <w:szCs w:val="22"/>
          <w:lang w:val="es-MX" w:eastAsia="en-US"/>
        </w:rPr>
        <w:t>os</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z w:val="22"/>
          <w:szCs w:val="22"/>
          <w:lang w:val="es-MX" w:eastAsia="en-US"/>
        </w:rPr>
        <w:t>n</w:t>
      </w:r>
      <w:r w:rsidRPr="00EE55BF">
        <w:rPr>
          <w:rFonts w:ascii="Palatino Linotype" w:eastAsia="Arial" w:hAnsi="Palatino Linotype" w:cs="Arial"/>
          <w:i/>
          <w:spacing w:val="-3"/>
          <w:sz w:val="22"/>
          <w:szCs w:val="22"/>
          <w:lang w:val="es-MX" w:eastAsia="en-US"/>
        </w:rPr>
        <w:t>o</w:t>
      </w:r>
      <w:r w:rsidRPr="00EE55BF">
        <w:rPr>
          <w:rFonts w:ascii="Palatino Linotype" w:eastAsia="Arial" w:hAnsi="Palatino Linotype" w:cs="Arial"/>
          <w:i/>
          <w:spacing w:val="1"/>
          <w:sz w:val="22"/>
          <w:szCs w:val="22"/>
          <w:lang w:val="es-MX" w:eastAsia="en-US"/>
        </w:rPr>
        <w:t>m</w:t>
      </w:r>
      <w:r w:rsidRPr="00EE55BF">
        <w:rPr>
          <w:rFonts w:ascii="Palatino Linotype" w:eastAsia="Arial" w:hAnsi="Palatino Linotype" w:cs="Arial"/>
          <w:i/>
          <w:sz w:val="22"/>
          <w:szCs w:val="22"/>
          <w:lang w:val="es-MX" w:eastAsia="en-US"/>
        </w:rPr>
        <w:t>bres</w:t>
      </w:r>
      <w:r w:rsidRPr="00EE55BF">
        <w:rPr>
          <w:rFonts w:ascii="Palatino Linotype" w:eastAsia="Arial" w:hAnsi="Palatino Linotype" w:cs="Arial"/>
          <w:i/>
          <w:spacing w:val="1"/>
          <w:sz w:val="22"/>
          <w:szCs w:val="22"/>
          <w:lang w:val="es-MX" w:eastAsia="en-US"/>
        </w:rPr>
        <w:t xml:space="preserve"> </w:t>
      </w:r>
      <w:r w:rsidRPr="00EE55BF">
        <w:rPr>
          <w:rFonts w:ascii="Palatino Linotype" w:eastAsia="Arial" w:hAnsi="Palatino Linotype" w:cs="Arial"/>
          <w:i/>
          <w:sz w:val="22"/>
          <w:szCs w:val="22"/>
          <w:lang w:val="es-MX" w:eastAsia="en-US"/>
        </w:rPr>
        <w:t>y</w:t>
      </w:r>
      <w:r w:rsidRPr="00EE55BF">
        <w:rPr>
          <w:rFonts w:ascii="Palatino Linotype" w:eastAsia="Arial" w:hAnsi="Palatino Linotype" w:cs="Arial"/>
          <w:i/>
          <w:spacing w:val="1"/>
          <w:sz w:val="22"/>
          <w:szCs w:val="22"/>
          <w:lang w:val="es-MX" w:eastAsia="en-US"/>
        </w:rPr>
        <w:t xml:space="preserve"> </w:t>
      </w:r>
      <w:r w:rsidRPr="00EE55BF">
        <w:rPr>
          <w:rFonts w:ascii="Palatino Linotype" w:eastAsia="Arial" w:hAnsi="Palatino Linotype" w:cs="Arial"/>
          <w:i/>
          <w:spacing w:val="-1"/>
          <w:sz w:val="22"/>
          <w:szCs w:val="22"/>
          <w:lang w:val="es-MX" w:eastAsia="en-US"/>
        </w:rPr>
        <w:t>l</w:t>
      </w:r>
      <w:r w:rsidRPr="00EE55BF">
        <w:rPr>
          <w:rFonts w:ascii="Palatino Linotype" w:eastAsia="Arial" w:hAnsi="Palatino Linotype" w:cs="Arial"/>
          <w:i/>
          <w:spacing w:val="-3"/>
          <w:sz w:val="22"/>
          <w:szCs w:val="22"/>
          <w:lang w:val="es-MX" w:eastAsia="en-US"/>
        </w:rPr>
        <w:t>a</w:t>
      </w:r>
      <w:r w:rsidRPr="00EE55BF">
        <w:rPr>
          <w:rFonts w:ascii="Palatino Linotype" w:eastAsia="Arial" w:hAnsi="Palatino Linotype" w:cs="Arial"/>
          <w:i/>
          <w:sz w:val="22"/>
          <w:szCs w:val="22"/>
          <w:lang w:val="es-MX" w:eastAsia="en-US"/>
        </w:rPr>
        <w:t>s</w:t>
      </w:r>
      <w:r w:rsidRPr="00EE55BF">
        <w:rPr>
          <w:rFonts w:ascii="Palatino Linotype" w:eastAsia="Arial" w:hAnsi="Palatino Linotype" w:cs="Arial"/>
          <w:i/>
          <w:spacing w:val="1"/>
          <w:sz w:val="22"/>
          <w:szCs w:val="22"/>
          <w:lang w:val="es-MX" w:eastAsia="en-US"/>
        </w:rPr>
        <w:t xml:space="preserve"> </w:t>
      </w:r>
      <w:r w:rsidRPr="00EE55BF">
        <w:rPr>
          <w:rFonts w:ascii="Palatino Linotype" w:eastAsia="Arial" w:hAnsi="Palatino Linotype" w:cs="Arial"/>
          <w:i/>
          <w:spacing w:val="3"/>
          <w:sz w:val="22"/>
          <w:szCs w:val="22"/>
          <w:lang w:val="es-MX" w:eastAsia="en-US"/>
        </w:rPr>
        <w:t>f</w:t>
      </w:r>
      <w:r w:rsidRPr="00EE55BF">
        <w:rPr>
          <w:rFonts w:ascii="Palatino Linotype" w:eastAsia="Arial" w:hAnsi="Palatino Linotype" w:cs="Arial"/>
          <w:i/>
          <w:sz w:val="22"/>
          <w:szCs w:val="22"/>
          <w:lang w:val="es-MX" w:eastAsia="en-US"/>
        </w:rPr>
        <w:t>u</w:t>
      </w:r>
      <w:r w:rsidRPr="00EE55BF">
        <w:rPr>
          <w:rFonts w:ascii="Palatino Linotype" w:eastAsia="Arial" w:hAnsi="Palatino Linotype" w:cs="Arial"/>
          <w:i/>
          <w:spacing w:val="-3"/>
          <w:sz w:val="22"/>
          <w:szCs w:val="22"/>
          <w:lang w:val="es-MX" w:eastAsia="en-US"/>
        </w:rPr>
        <w:t>n</w:t>
      </w:r>
      <w:r w:rsidRPr="00EE55BF">
        <w:rPr>
          <w:rFonts w:ascii="Palatino Linotype" w:eastAsia="Arial" w:hAnsi="Palatino Linotype" w:cs="Arial"/>
          <w:i/>
          <w:sz w:val="22"/>
          <w:szCs w:val="22"/>
          <w:lang w:val="es-MX" w:eastAsia="en-US"/>
        </w:rPr>
        <w:t>c</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z w:val="22"/>
          <w:szCs w:val="22"/>
          <w:lang w:val="es-MX" w:eastAsia="en-US"/>
        </w:rPr>
        <w:t>o</w:t>
      </w:r>
      <w:r w:rsidRPr="00EE55BF">
        <w:rPr>
          <w:rFonts w:ascii="Palatino Linotype" w:eastAsia="Arial" w:hAnsi="Palatino Linotype" w:cs="Arial"/>
          <w:i/>
          <w:spacing w:val="-1"/>
          <w:sz w:val="22"/>
          <w:szCs w:val="22"/>
          <w:lang w:val="es-MX" w:eastAsia="en-US"/>
        </w:rPr>
        <w:t>n</w:t>
      </w:r>
      <w:r w:rsidRPr="00EE55BF">
        <w:rPr>
          <w:rFonts w:ascii="Palatino Linotype" w:eastAsia="Arial" w:hAnsi="Palatino Linotype" w:cs="Arial"/>
          <w:i/>
          <w:sz w:val="22"/>
          <w:szCs w:val="22"/>
          <w:lang w:val="es-MX" w:eastAsia="en-US"/>
        </w:rPr>
        <w:t xml:space="preserve">es </w:t>
      </w:r>
      <w:r w:rsidRPr="00EE55BF">
        <w:rPr>
          <w:rFonts w:ascii="Palatino Linotype" w:eastAsia="Arial" w:hAnsi="Palatino Linotype" w:cs="Arial"/>
          <w:i/>
          <w:spacing w:val="2"/>
          <w:sz w:val="22"/>
          <w:szCs w:val="22"/>
          <w:lang w:val="es-MX" w:eastAsia="en-US"/>
        </w:rPr>
        <w:t>q</w:t>
      </w:r>
      <w:r w:rsidRPr="00EE55BF">
        <w:rPr>
          <w:rFonts w:ascii="Palatino Linotype" w:eastAsia="Arial" w:hAnsi="Palatino Linotype" w:cs="Arial"/>
          <w:i/>
          <w:sz w:val="22"/>
          <w:szCs w:val="22"/>
          <w:lang w:val="es-MX" w:eastAsia="en-US"/>
        </w:rPr>
        <w:t>ue d</w:t>
      </w:r>
      <w:r w:rsidRPr="00EE55BF">
        <w:rPr>
          <w:rFonts w:ascii="Palatino Linotype" w:eastAsia="Arial" w:hAnsi="Palatino Linotype" w:cs="Arial"/>
          <w:i/>
          <w:spacing w:val="-1"/>
          <w:sz w:val="22"/>
          <w:szCs w:val="22"/>
          <w:lang w:val="es-MX" w:eastAsia="en-US"/>
        </w:rPr>
        <w:t>e</w:t>
      </w:r>
      <w:r w:rsidRPr="00EE55BF">
        <w:rPr>
          <w:rFonts w:ascii="Palatino Linotype" w:eastAsia="Arial" w:hAnsi="Palatino Linotype" w:cs="Arial"/>
          <w:i/>
          <w:sz w:val="22"/>
          <w:szCs w:val="22"/>
          <w:lang w:val="es-MX" w:eastAsia="en-US"/>
        </w:rPr>
        <w:t>sempeñ</w:t>
      </w:r>
      <w:r w:rsidRPr="00EE55BF">
        <w:rPr>
          <w:rFonts w:ascii="Palatino Linotype" w:eastAsia="Arial" w:hAnsi="Palatino Linotype" w:cs="Arial"/>
          <w:i/>
          <w:spacing w:val="-1"/>
          <w:sz w:val="22"/>
          <w:szCs w:val="22"/>
          <w:lang w:val="es-MX" w:eastAsia="en-US"/>
        </w:rPr>
        <w:t>a</w:t>
      </w:r>
      <w:r w:rsidRPr="00EE55BF">
        <w:rPr>
          <w:rFonts w:ascii="Palatino Linotype" w:eastAsia="Arial" w:hAnsi="Palatino Linotype" w:cs="Arial"/>
          <w:i/>
          <w:sz w:val="22"/>
          <w:szCs w:val="22"/>
          <w:lang w:val="es-MX" w:eastAsia="en-US"/>
        </w:rPr>
        <w:t>n</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pacing w:val="-1"/>
          <w:sz w:val="22"/>
          <w:szCs w:val="22"/>
          <w:lang w:val="es-MX" w:eastAsia="en-US"/>
        </w:rPr>
        <w:t>l</w:t>
      </w:r>
      <w:r w:rsidRPr="00EE55BF">
        <w:rPr>
          <w:rFonts w:ascii="Palatino Linotype" w:eastAsia="Arial" w:hAnsi="Palatino Linotype" w:cs="Arial"/>
          <w:i/>
          <w:sz w:val="22"/>
          <w:szCs w:val="22"/>
          <w:lang w:val="es-MX" w:eastAsia="en-US"/>
        </w:rPr>
        <w:t>os</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z w:val="22"/>
          <w:szCs w:val="22"/>
          <w:lang w:val="es-MX" w:eastAsia="en-US"/>
        </w:rPr>
        <w:t>s</w:t>
      </w:r>
      <w:r w:rsidRPr="00EE55BF">
        <w:rPr>
          <w:rFonts w:ascii="Palatino Linotype" w:eastAsia="Arial" w:hAnsi="Palatino Linotype" w:cs="Arial"/>
          <w:i/>
          <w:spacing w:val="-3"/>
          <w:sz w:val="22"/>
          <w:szCs w:val="22"/>
          <w:lang w:val="es-MX" w:eastAsia="en-US"/>
        </w:rPr>
        <w:t>e</w:t>
      </w:r>
      <w:r w:rsidRPr="00EE55BF">
        <w:rPr>
          <w:rFonts w:ascii="Palatino Linotype" w:eastAsia="Arial" w:hAnsi="Palatino Linotype" w:cs="Arial"/>
          <w:i/>
          <w:spacing w:val="1"/>
          <w:sz w:val="22"/>
          <w:szCs w:val="22"/>
          <w:lang w:val="es-MX" w:eastAsia="en-US"/>
        </w:rPr>
        <w:t>r</w:t>
      </w:r>
      <w:r w:rsidRPr="00EE55BF">
        <w:rPr>
          <w:rFonts w:ascii="Palatino Linotype" w:eastAsia="Arial" w:hAnsi="Palatino Linotype" w:cs="Arial"/>
          <w:i/>
          <w:spacing w:val="-2"/>
          <w:sz w:val="22"/>
          <w:szCs w:val="22"/>
          <w:lang w:val="es-MX" w:eastAsia="en-US"/>
        </w:rPr>
        <w:t>v</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pacing w:val="2"/>
          <w:sz w:val="22"/>
          <w:szCs w:val="22"/>
          <w:lang w:val="es-MX" w:eastAsia="en-US"/>
        </w:rPr>
        <w:t>d</w:t>
      </w:r>
      <w:r w:rsidRPr="00EE55BF">
        <w:rPr>
          <w:rFonts w:ascii="Palatino Linotype" w:eastAsia="Arial" w:hAnsi="Palatino Linotype" w:cs="Arial"/>
          <w:i/>
          <w:sz w:val="22"/>
          <w:szCs w:val="22"/>
          <w:lang w:val="es-MX" w:eastAsia="en-US"/>
        </w:rPr>
        <w:t>ores</w:t>
      </w:r>
      <w:r w:rsidRPr="00EE55BF">
        <w:rPr>
          <w:rFonts w:ascii="Palatino Linotype" w:eastAsia="Arial" w:hAnsi="Palatino Linotype" w:cs="Arial"/>
          <w:i/>
          <w:spacing w:val="4"/>
          <w:sz w:val="22"/>
          <w:szCs w:val="22"/>
          <w:lang w:val="es-MX" w:eastAsia="en-US"/>
        </w:rPr>
        <w:t xml:space="preserve"> </w:t>
      </w:r>
      <w:r w:rsidRPr="00EE55BF">
        <w:rPr>
          <w:rFonts w:ascii="Palatino Linotype" w:eastAsia="Arial" w:hAnsi="Palatino Linotype" w:cs="Arial"/>
          <w:i/>
          <w:sz w:val="22"/>
          <w:szCs w:val="22"/>
          <w:lang w:val="es-MX" w:eastAsia="en-US"/>
        </w:rPr>
        <w:t>p</w:t>
      </w:r>
      <w:r w:rsidRPr="00EE55BF">
        <w:rPr>
          <w:rFonts w:ascii="Palatino Linotype" w:eastAsia="Arial" w:hAnsi="Palatino Linotype" w:cs="Arial"/>
          <w:i/>
          <w:spacing w:val="-1"/>
          <w:sz w:val="22"/>
          <w:szCs w:val="22"/>
          <w:lang w:val="es-MX" w:eastAsia="en-US"/>
        </w:rPr>
        <w:t>ú</w:t>
      </w:r>
      <w:r w:rsidRPr="00EE55BF">
        <w:rPr>
          <w:rFonts w:ascii="Palatino Linotype" w:eastAsia="Arial" w:hAnsi="Palatino Linotype" w:cs="Arial"/>
          <w:i/>
          <w:sz w:val="22"/>
          <w:szCs w:val="22"/>
          <w:lang w:val="es-MX" w:eastAsia="en-US"/>
        </w:rPr>
        <w:t>b</w:t>
      </w:r>
      <w:r w:rsidRPr="00EE55BF">
        <w:rPr>
          <w:rFonts w:ascii="Palatino Linotype" w:eastAsia="Arial" w:hAnsi="Palatino Linotype" w:cs="Arial"/>
          <w:i/>
          <w:spacing w:val="-1"/>
          <w:sz w:val="22"/>
          <w:szCs w:val="22"/>
          <w:lang w:val="es-MX" w:eastAsia="en-US"/>
        </w:rPr>
        <w:t>li</w:t>
      </w:r>
      <w:r w:rsidRPr="00EE55BF">
        <w:rPr>
          <w:rFonts w:ascii="Palatino Linotype" w:eastAsia="Arial" w:hAnsi="Palatino Linotype" w:cs="Arial"/>
          <w:i/>
          <w:sz w:val="22"/>
          <w:szCs w:val="22"/>
          <w:lang w:val="es-MX" w:eastAsia="en-US"/>
        </w:rPr>
        <w:t>cos</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pacing w:val="2"/>
          <w:sz w:val="22"/>
          <w:szCs w:val="22"/>
          <w:lang w:val="es-MX" w:eastAsia="en-US"/>
        </w:rPr>
        <w:t>q</w:t>
      </w:r>
      <w:r w:rsidRPr="00EE55BF">
        <w:rPr>
          <w:rFonts w:ascii="Palatino Linotype" w:eastAsia="Arial" w:hAnsi="Palatino Linotype" w:cs="Arial"/>
          <w:i/>
          <w:sz w:val="22"/>
          <w:szCs w:val="22"/>
          <w:lang w:val="es-MX" w:eastAsia="en-US"/>
        </w:rPr>
        <w:t>ue pr</w:t>
      </w:r>
      <w:r w:rsidRPr="00EE55BF">
        <w:rPr>
          <w:rFonts w:ascii="Palatino Linotype" w:eastAsia="Arial" w:hAnsi="Palatino Linotype" w:cs="Arial"/>
          <w:i/>
          <w:spacing w:val="2"/>
          <w:sz w:val="22"/>
          <w:szCs w:val="22"/>
          <w:lang w:val="es-MX" w:eastAsia="en-US"/>
        </w:rPr>
        <w:t>e</w:t>
      </w:r>
      <w:r w:rsidRPr="00EE55BF">
        <w:rPr>
          <w:rFonts w:ascii="Palatino Linotype" w:eastAsia="Arial" w:hAnsi="Palatino Linotype" w:cs="Arial"/>
          <w:i/>
          <w:spacing w:val="-2"/>
          <w:sz w:val="22"/>
          <w:szCs w:val="22"/>
          <w:lang w:val="es-MX" w:eastAsia="en-US"/>
        </w:rPr>
        <w:t>s</w:t>
      </w:r>
      <w:r w:rsidRPr="00EE55BF">
        <w:rPr>
          <w:rFonts w:ascii="Palatino Linotype" w:eastAsia="Arial" w:hAnsi="Palatino Linotype" w:cs="Arial"/>
          <w:i/>
          <w:spacing w:val="-1"/>
          <w:sz w:val="22"/>
          <w:szCs w:val="22"/>
          <w:lang w:val="es-MX" w:eastAsia="en-US"/>
        </w:rPr>
        <w:t>t</w:t>
      </w:r>
      <w:r w:rsidRPr="00EE55BF">
        <w:rPr>
          <w:rFonts w:ascii="Palatino Linotype" w:eastAsia="Arial" w:hAnsi="Palatino Linotype" w:cs="Arial"/>
          <w:i/>
          <w:sz w:val="22"/>
          <w:szCs w:val="22"/>
          <w:lang w:val="es-MX" w:eastAsia="en-US"/>
        </w:rPr>
        <w:t>an</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z w:val="22"/>
          <w:szCs w:val="22"/>
          <w:lang w:val="es-MX" w:eastAsia="en-US"/>
        </w:rPr>
        <w:t>sus</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z w:val="22"/>
          <w:szCs w:val="22"/>
          <w:lang w:val="es-MX" w:eastAsia="en-US"/>
        </w:rPr>
        <w:t>ser</w:t>
      </w:r>
      <w:r w:rsidRPr="00EE55BF">
        <w:rPr>
          <w:rFonts w:ascii="Palatino Linotype" w:eastAsia="Arial" w:hAnsi="Palatino Linotype" w:cs="Arial"/>
          <w:i/>
          <w:spacing w:val="-2"/>
          <w:sz w:val="22"/>
          <w:szCs w:val="22"/>
          <w:lang w:val="es-MX" w:eastAsia="en-US"/>
        </w:rPr>
        <w:t>v</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z w:val="22"/>
          <w:szCs w:val="22"/>
          <w:lang w:val="es-MX" w:eastAsia="en-US"/>
        </w:rPr>
        <w:t>c</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z w:val="22"/>
          <w:szCs w:val="22"/>
          <w:lang w:val="es-MX" w:eastAsia="en-US"/>
        </w:rPr>
        <w:t>os</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z w:val="22"/>
          <w:szCs w:val="22"/>
          <w:lang w:val="es-MX" w:eastAsia="en-US"/>
        </w:rPr>
        <w:t>en</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z w:val="22"/>
          <w:szCs w:val="22"/>
          <w:lang w:val="es-MX" w:eastAsia="en-US"/>
        </w:rPr>
        <w:t>ár</w:t>
      </w:r>
      <w:r w:rsidRPr="00EE55BF">
        <w:rPr>
          <w:rFonts w:ascii="Palatino Linotype" w:eastAsia="Arial" w:hAnsi="Palatino Linotype" w:cs="Arial"/>
          <w:i/>
          <w:spacing w:val="-2"/>
          <w:sz w:val="22"/>
          <w:szCs w:val="22"/>
          <w:lang w:val="es-MX" w:eastAsia="en-US"/>
        </w:rPr>
        <w:t>e</w:t>
      </w:r>
      <w:r w:rsidRPr="00EE55BF">
        <w:rPr>
          <w:rFonts w:ascii="Palatino Linotype" w:eastAsia="Arial" w:hAnsi="Palatino Linotype" w:cs="Arial"/>
          <w:i/>
          <w:sz w:val="22"/>
          <w:szCs w:val="22"/>
          <w:lang w:val="es-MX" w:eastAsia="en-US"/>
        </w:rPr>
        <w:t>as</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z w:val="22"/>
          <w:szCs w:val="22"/>
          <w:lang w:val="es-MX" w:eastAsia="en-US"/>
        </w:rPr>
        <w:t>de</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z w:val="22"/>
          <w:szCs w:val="22"/>
          <w:lang w:val="es-MX" w:eastAsia="en-US"/>
        </w:rPr>
        <w:t>s</w:t>
      </w:r>
      <w:r w:rsidRPr="00EE55BF">
        <w:rPr>
          <w:rFonts w:ascii="Palatino Linotype" w:eastAsia="Arial" w:hAnsi="Palatino Linotype" w:cs="Arial"/>
          <w:i/>
          <w:spacing w:val="-3"/>
          <w:sz w:val="22"/>
          <w:szCs w:val="22"/>
          <w:lang w:val="es-MX" w:eastAsia="en-US"/>
        </w:rPr>
        <w:t>e</w:t>
      </w:r>
      <w:r w:rsidRPr="00EE55BF">
        <w:rPr>
          <w:rFonts w:ascii="Palatino Linotype" w:eastAsia="Arial" w:hAnsi="Palatino Linotype" w:cs="Arial"/>
          <w:i/>
          <w:spacing w:val="2"/>
          <w:sz w:val="22"/>
          <w:szCs w:val="22"/>
          <w:lang w:val="es-MX" w:eastAsia="en-US"/>
        </w:rPr>
        <w:t>g</w:t>
      </w:r>
      <w:r w:rsidRPr="00EE55BF">
        <w:rPr>
          <w:rFonts w:ascii="Palatino Linotype" w:eastAsia="Arial" w:hAnsi="Palatino Linotype" w:cs="Arial"/>
          <w:i/>
          <w:sz w:val="22"/>
          <w:szCs w:val="22"/>
          <w:lang w:val="es-MX" w:eastAsia="en-US"/>
        </w:rPr>
        <w:t>uri</w:t>
      </w:r>
      <w:r w:rsidRPr="00EE55BF">
        <w:rPr>
          <w:rFonts w:ascii="Palatino Linotype" w:eastAsia="Arial" w:hAnsi="Palatino Linotype" w:cs="Arial"/>
          <w:i/>
          <w:spacing w:val="-1"/>
          <w:sz w:val="22"/>
          <w:szCs w:val="22"/>
          <w:lang w:val="es-MX" w:eastAsia="en-US"/>
        </w:rPr>
        <w:t>d</w:t>
      </w:r>
      <w:r w:rsidRPr="00EE55BF">
        <w:rPr>
          <w:rFonts w:ascii="Palatino Linotype" w:eastAsia="Arial" w:hAnsi="Palatino Linotype" w:cs="Arial"/>
          <w:i/>
          <w:sz w:val="22"/>
          <w:szCs w:val="22"/>
          <w:lang w:val="es-MX" w:eastAsia="en-US"/>
        </w:rPr>
        <w:t>ad n</w:t>
      </w:r>
      <w:r w:rsidRPr="00EE55BF">
        <w:rPr>
          <w:rFonts w:ascii="Palatino Linotype" w:eastAsia="Arial" w:hAnsi="Palatino Linotype" w:cs="Arial"/>
          <w:i/>
          <w:spacing w:val="-1"/>
          <w:sz w:val="22"/>
          <w:szCs w:val="22"/>
          <w:lang w:val="es-MX" w:eastAsia="en-US"/>
        </w:rPr>
        <w:t>a</w:t>
      </w:r>
      <w:r w:rsidRPr="00EE55BF">
        <w:rPr>
          <w:rFonts w:ascii="Palatino Linotype" w:eastAsia="Arial" w:hAnsi="Palatino Linotype" w:cs="Arial"/>
          <w:i/>
          <w:sz w:val="22"/>
          <w:szCs w:val="22"/>
          <w:lang w:val="es-MX" w:eastAsia="en-US"/>
        </w:rPr>
        <w:t>c</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z w:val="22"/>
          <w:szCs w:val="22"/>
          <w:lang w:val="es-MX" w:eastAsia="en-US"/>
        </w:rPr>
        <w:t>o</w:t>
      </w:r>
      <w:r w:rsidRPr="00EE55BF">
        <w:rPr>
          <w:rFonts w:ascii="Palatino Linotype" w:eastAsia="Arial" w:hAnsi="Palatino Linotype" w:cs="Arial"/>
          <w:i/>
          <w:spacing w:val="-1"/>
          <w:sz w:val="22"/>
          <w:szCs w:val="22"/>
          <w:lang w:val="es-MX" w:eastAsia="en-US"/>
        </w:rPr>
        <w:t>n</w:t>
      </w:r>
      <w:r w:rsidRPr="00EE55BF">
        <w:rPr>
          <w:rFonts w:ascii="Palatino Linotype" w:eastAsia="Arial" w:hAnsi="Palatino Linotype" w:cs="Arial"/>
          <w:i/>
          <w:sz w:val="22"/>
          <w:szCs w:val="22"/>
          <w:lang w:val="es-MX" w:eastAsia="en-US"/>
        </w:rPr>
        <w:t>al</w:t>
      </w:r>
      <w:r w:rsidRPr="00EE55BF">
        <w:rPr>
          <w:rFonts w:ascii="Palatino Linotype" w:eastAsia="Arial" w:hAnsi="Palatino Linotype" w:cs="Arial"/>
          <w:i/>
          <w:spacing w:val="1"/>
          <w:sz w:val="22"/>
          <w:szCs w:val="22"/>
          <w:lang w:val="es-MX" w:eastAsia="en-US"/>
        </w:rPr>
        <w:t xml:space="preserve"> </w:t>
      </w:r>
      <w:r w:rsidRPr="00EE55BF">
        <w:rPr>
          <w:rFonts w:ascii="Palatino Linotype" w:eastAsia="Arial" w:hAnsi="Palatino Linotype" w:cs="Arial"/>
          <w:i/>
          <w:sz w:val="22"/>
          <w:szCs w:val="22"/>
          <w:lang w:val="es-MX" w:eastAsia="en-US"/>
        </w:rPr>
        <w:t>o</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z w:val="22"/>
          <w:szCs w:val="22"/>
          <w:lang w:val="es-MX" w:eastAsia="en-US"/>
        </w:rPr>
        <w:t>p</w:t>
      </w:r>
      <w:r w:rsidRPr="00EE55BF">
        <w:rPr>
          <w:rFonts w:ascii="Palatino Linotype" w:eastAsia="Arial" w:hAnsi="Palatino Linotype" w:cs="Arial"/>
          <w:i/>
          <w:spacing w:val="-1"/>
          <w:sz w:val="22"/>
          <w:szCs w:val="22"/>
          <w:lang w:val="es-MX" w:eastAsia="en-US"/>
        </w:rPr>
        <w:t>ú</w:t>
      </w:r>
      <w:r w:rsidRPr="00EE55BF">
        <w:rPr>
          <w:rFonts w:ascii="Palatino Linotype" w:eastAsia="Arial" w:hAnsi="Palatino Linotype" w:cs="Arial"/>
          <w:i/>
          <w:sz w:val="22"/>
          <w:szCs w:val="22"/>
          <w:lang w:val="es-MX" w:eastAsia="en-US"/>
        </w:rPr>
        <w:t>b</w:t>
      </w:r>
      <w:r w:rsidRPr="00EE55BF">
        <w:rPr>
          <w:rFonts w:ascii="Palatino Linotype" w:eastAsia="Arial" w:hAnsi="Palatino Linotype" w:cs="Arial"/>
          <w:i/>
          <w:spacing w:val="-1"/>
          <w:sz w:val="22"/>
          <w:szCs w:val="22"/>
          <w:lang w:val="es-MX" w:eastAsia="en-US"/>
        </w:rPr>
        <w:t>li</w:t>
      </w:r>
      <w:r w:rsidRPr="00EE55BF">
        <w:rPr>
          <w:rFonts w:ascii="Palatino Linotype" w:eastAsia="Arial" w:hAnsi="Palatino Linotype" w:cs="Arial"/>
          <w:i/>
          <w:sz w:val="22"/>
          <w:szCs w:val="22"/>
          <w:lang w:val="es-MX" w:eastAsia="en-US"/>
        </w:rPr>
        <w:t>ca,</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z w:val="22"/>
          <w:szCs w:val="22"/>
          <w:lang w:val="es-MX" w:eastAsia="en-US"/>
        </w:rPr>
        <w:t>p</w:t>
      </w:r>
      <w:r w:rsidRPr="00EE55BF">
        <w:rPr>
          <w:rFonts w:ascii="Palatino Linotype" w:eastAsia="Arial" w:hAnsi="Palatino Linotype" w:cs="Arial"/>
          <w:i/>
          <w:spacing w:val="-1"/>
          <w:sz w:val="22"/>
          <w:szCs w:val="22"/>
          <w:lang w:val="es-MX" w:eastAsia="en-US"/>
        </w:rPr>
        <w:t>u</w:t>
      </w:r>
      <w:r w:rsidRPr="00EE55BF">
        <w:rPr>
          <w:rFonts w:ascii="Palatino Linotype" w:eastAsia="Arial" w:hAnsi="Palatino Linotype" w:cs="Arial"/>
          <w:i/>
          <w:spacing w:val="-3"/>
          <w:sz w:val="22"/>
          <w:szCs w:val="22"/>
          <w:lang w:val="es-MX" w:eastAsia="en-US"/>
        </w:rPr>
        <w:t>e</w:t>
      </w:r>
      <w:r w:rsidRPr="00EE55BF">
        <w:rPr>
          <w:rFonts w:ascii="Palatino Linotype" w:eastAsia="Arial" w:hAnsi="Palatino Linotype" w:cs="Arial"/>
          <w:i/>
          <w:sz w:val="22"/>
          <w:szCs w:val="22"/>
          <w:lang w:val="es-MX" w:eastAsia="en-US"/>
        </w:rPr>
        <w:t>de</w:t>
      </w:r>
      <w:r w:rsidRPr="00EE55BF">
        <w:rPr>
          <w:rFonts w:ascii="Palatino Linotype" w:eastAsia="Arial" w:hAnsi="Palatino Linotype" w:cs="Arial"/>
          <w:i/>
          <w:spacing w:val="2"/>
          <w:sz w:val="22"/>
          <w:szCs w:val="22"/>
          <w:lang w:val="es-MX" w:eastAsia="en-US"/>
        </w:rPr>
        <w:t xml:space="preserve"> </w:t>
      </w:r>
      <w:r w:rsidRPr="00EE55BF">
        <w:rPr>
          <w:rFonts w:ascii="Palatino Linotype" w:eastAsia="Arial" w:hAnsi="Palatino Linotype" w:cs="Arial"/>
          <w:i/>
          <w:spacing w:val="-1"/>
          <w:sz w:val="22"/>
          <w:szCs w:val="22"/>
          <w:lang w:val="es-MX" w:eastAsia="en-US"/>
        </w:rPr>
        <w:t>ll</w:t>
      </w:r>
      <w:r w:rsidRPr="00EE55BF">
        <w:rPr>
          <w:rFonts w:ascii="Palatino Linotype" w:eastAsia="Arial" w:hAnsi="Palatino Linotype" w:cs="Arial"/>
          <w:i/>
          <w:sz w:val="22"/>
          <w:szCs w:val="22"/>
          <w:lang w:val="es-MX" w:eastAsia="en-US"/>
        </w:rPr>
        <w:t>e</w:t>
      </w:r>
      <w:r w:rsidRPr="00EE55BF">
        <w:rPr>
          <w:rFonts w:ascii="Palatino Linotype" w:eastAsia="Arial" w:hAnsi="Palatino Linotype" w:cs="Arial"/>
          <w:i/>
          <w:spacing w:val="1"/>
          <w:sz w:val="22"/>
          <w:szCs w:val="22"/>
          <w:lang w:val="es-MX" w:eastAsia="en-US"/>
        </w:rPr>
        <w:t>g</w:t>
      </w:r>
      <w:r w:rsidRPr="00EE55BF">
        <w:rPr>
          <w:rFonts w:ascii="Palatino Linotype" w:eastAsia="Arial" w:hAnsi="Palatino Linotype" w:cs="Arial"/>
          <w:i/>
          <w:sz w:val="22"/>
          <w:szCs w:val="22"/>
          <w:lang w:val="es-MX" w:eastAsia="en-US"/>
        </w:rPr>
        <w:t>ar</w:t>
      </w:r>
      <w:r w:rsidRPr="00EE55BF">
        <w:rPr>
          <w:rFonts w:ascii="Palatino Linotype" w:eastAsia="Arial" w:hAnsi="Palatino Linotype" w:cs="Arial"/>
          <w:i/>
          <w:spacing w:val="1"/>
          <w:sz w:val="22"/>
          <w:szCs w:val="22"/>
          <w:lang w:val="es-MX" w:eastAsia="en-US"/>
        </w:rPr>
        <w:t xml:space="preserve"> </w:t>
      </w:r>
      <w:r w:rsidRPr="00EE55BF">
        <w:rPr>
          <w:rFonts w:ascii="Palatino Linotype" w:eastAsia="Arial" w:hAnsi="Palatino Linotype" w:cs="Arial"/>
          <w:i/>
          <w:sz w:val="22"/>
          <w:szCs w:val="22"/>
          <w:lang w:val="es-MX" w:eastAsia="en-US"/>
        </w:rPr>
        <w:t>a</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z w:val="22"/>
          <w:szCs w:val="22"/>
          <w:lang w:val="es-MX" w:eastAsia="en-US"/>
        </w:rPr>
        <w:t>co</w:t>
      </w:r>
      <w:r w:rsidRPr="00EE55BF">
        <w:rPr>
          <w:rFonts w:ascii="Palatino Linotype" w:eastAsia="Arial" w:hAnsi="Palatino Linotype" w:cs="Arial"/>
          <w:i/>
          <w:spacing w:val="-1"/>
          <w:sz w:val="22"/>
          <w:szCs w:val="22"/>
          <w:lang w:val="es-MX" w:eastAsia="en-US"/>
        </w:rPr>
        <w:t>n</w:t>
      </w:r>
      <w:r w:rsidRPr="00EE55BF">
        <w:rPr>
          <w:rFonts w:ascii="Palatino Linotype" w:eastAsia="Arial" w:hAnsi="Palatino Linotype" w:cs="Arial"/>
          <w:i/>
          <w:spacing w:val="-2"/>
          <w:sz w:val="22"/>
          <w:szCs w:val="22"/>
          <w:lang w:val="es-MX" w:eastAsia="en-US"/>
        </w:rPr>
        <w:t>s</w:t>
      </w:r>
      <w:r w:rsidRPr="00EE55BF">
        <w:rPr>
          <w:rFonts w:ascii="Palatino Linotype" w:eastAsia="Arial" w:hAnsi="Palatino Linotype" w:cs="Arial"/>
          <w:i/>
          <w:spacing w:val="1"/>
          <w:sz w:val="22"/>
          <w:szCs w:val="22"/>
          <w:lang w:val="es-MX" w:eastAsia="en-US"/>
        </w:rPr>
        <w:t>t</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pacing w:val="1"/>
          <w:sz w:val="22"/>
          <w:szCs w:val="22"/>
          <w:lang w:val="es-MX" w:eastAsia="en-US"/>
        </w:rPr>
        <w:t>t</w:t>
      </w:r>
      <w:r w:rsidRPr="00EE55BF">
        <w:rPr>
          <w:rFonts w:ascii="Palatino Linotype" w:eastAsia="Arial" w:hAnsi="Palatino Linotype" w:cs="Arial"/>
          <w:i/>
          <w:sz w:val="22"/>
          <w:szCs w:val="22"/>
          <w:lang w:val="es-MX" w:eastAsia="en-US"/>
        </w:rPr>
        <w:t>u</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pacing w:val="1"/>
          <w:sz w:val="22"/>
          <w:szCs w:val="22"/>
          <w:lang w:val="es-MX" w:eastAsia="en-US"/>
        </w:rPr>
        <w:t>r</w:t>
      </w:r>
      <w:r w:rsidRPr="00EE55BF">
        <w:rPr>
          <w:rFonts w:ascii="Palatino Linotype" w:eastAsia="Arial" w:hAnsi="Palatino Linotype" w:cs="Arial"/>
          <w:i/>
          <w:sz w:val="22"/>
          <w:szCs w:val="22"/>
          <w:lang w:val="es-MX" w:eastAsia="en-US"/>
        </w:rPr>
        <w:t>se en</w:t>
      </w:r>
      <w:r w:rsidRPr="00EE55BF">
        <w:rPr>
          <w:rFonts w:ascii="Palatino Linotype" w:eastAsia="Arial" w:hAnsi="Palatino Linotype" w:cs="Arial"/>
          <w:i/>
          <w:spacing w:val="2"/>
          <w:sz w:val="22"/>
          <w:szCs w:val="22"/>
          <w:lang w:val="es-MX" w:eastAsia="en-US"/>
        </w:rPr>
        <w:t xml:space="preserve"> </w:t>
      </w:r>
      <w:r w:rsidRPr="00EE55BF">
        <w:rPr>
          <w:rFonts w:ascii="Palatino Linotype" w:eastAsia="Arial" w:hAnsi="Palatino Linotype" w:cs="Arial"/>
          <w:i/>
          <w:sz w:val="22"/>
          <w:szCs w:val="22"/>
          <w:lang w:val="es-MX" w:eastAsia="en-US"/>
        </w:rPr>
        <w:t>un</w:t>
      </w:r>
      <w:r w:rsidRPr="00EE55BF">
        <w:rPr>
          <w:rFonts w:ascii="Palatino Linotype" w:eastAsia="Arial" w:hAnsi="Palatino Linotype" w:cs="Arial"/>
          <w:i/>
          <w:spacing w:val="2"/>
          <w:sz w:val="22"/>
          <w:szCs w:val="22"/>
          <w:lang w:val="es-MX" w:eastAsia="en-US"/>
        </w:rPr>
        <w:t xml:space="preserve"> </w:t>
      </w:r>
      <w:r w:rsidRPr="00EE55BF">
        <w:rPr>
          <w:rFonts w:ascii="Palatino Linotype" w:eastAsia="Arial" w:hAnsi="Palatino Linotype" w:cs="Arial"/>
          <w:i/>
          <w:sz w:val="22"/>
          <w:szCs w:val="22"/>
          <w:lang w:val="es-MX" w:eastAsia="en-US"/>
        </w:rPr>
        <w:t>c</w:t>
      </w:r>
      <w:r w:rsidRPr="00EE55BF">
        <w:rPr>
          <w:rFonts w:ascii="Palatino Linotype" w:eastAsia="Arial" w:hAnsi="Palatino Linotype" w:cs="Arial"/>
          <w:i/>
          <w:spacing w:val="-3"/>
          <w:sz w:val="22"/>
          <w:szCs w:val="22"/>
          <w:lang w:val="es-MX" w:eastAsia="en-US"/>
        </w:rPr>
        <w:t>o</w:t>
      </w:r>
      <w:r w:rsidRPr="00EE55BF">
        <w:rPr>
          <w:rFonts w:ascii="Palatino Linotype" w:eastAsia="Arial" w:hAnsi="Palatino Linotype" w:cs="Arial"/>
          <w:i/>
          <w:spacing w:val="1"/>
          <w:sz w:val="22"/>
          <w:szCs w:val="22"/>
          <w:lang w:val="es-MX" w:eastAsia="en-US"/>
        </w:rPr>
        <w:t>m</w:t>
      </w:r>
      <w:r w:rsidRPr="00EE55BF">
        <w:rPr>
          <w:rFonts w:ascii="Palatino Linotype" w:eastAsia="Arial" w:hAnsi="Palatino Linotype" w:cs="Arial"/>
          <w:i/>
          <w:sz w:val="22"/>
          <w:szCs w:val="22"/>
          <w:lang w:val="es-MX" w:eastAsia="en-US"/>
        </w:rPr>
        <w:t>p</w:t>
      </w:r>
      <w:r w:rsidRPr="00EE55BF">
        <w:rPr>
          <w:rFonts w:ascii="Palatino Linotype" w:eastAsia="Arial" w:hAnsi="Palatino Linotype" w:cs="Arial"/>
          <w:i/>
          <w:spacing w:val="-1"/>
          <w:sz w:val="22"/>
          <w:szCs w:val="22"/>
          <w:lang w:val="es-MX" w:eastAsia="en-US"/>
        </w:rPr>
        <w:t>o</w:t>
      </w:r>
      <w:r w:rsidRPr="00EE55BF">
        <w:rPr>
          <w:rFonts w:ascii="Palatino Linotype" w:eastAsia="Arial" w:hAnsi="Palatino Linotype" w:cs="Arial"/>
          <w:i/>
          <w:sz w:val="22"/>
          <w:szCs w:val="22"/>
          <w:lang w:val="es-MX" w:eastAsia="en-US"/>
        </w:rPr>
        <w:t>n</w:t>
      </w:r>
      <w:r w:rsidRPr="00EE55BF">
        <w:rPr>
          <w:rFonts w:ascii="Palatino Linotype" w:eastAsia="Arial" w:hAnsi="Palatino Linotype" w:cs="Arial"/>
          <w:i/>
          <w:spacing w:val="-1"/>
          <w:sz w:val="22"/>
          <w:szCs w:val="22"/>
          <w:lang w:val="es-MX" w:eastAsia="en-US"/>
        </w:rPr>
        <w:t>e</w:t>
      </w:r>
      <w:r w:rsidRPr="00EE55BF">
        <w:rPr>
          <w:rFonts w:ascii="Palatino Linotype" w:eastAsia="Arial" w:hAnsi="Palatino Linotype" w:cs="Arial"/>
          <w:i/>
          <w:spacing w:val="-3"/>
          <w:sz w:val="22"/>
          <w:szCs w:val="22"/>
          <w:lang w:val="es-MX" w:eastAsia="en-US"/>
        </w:rPr>
        <w:t>n</w:t>
      </w:r>
      <w:r w:rsidRPr="00EE55BF">
        <w:rPr>
          <w:rFonts w:ascii="Palatino Linotype" w:eastAsia="Arial" w:hAnsi="Palatino Linotype" w:cs="Arial"/>
          <w:i/>
          <w:spacing w:val="1"/>
          <w:sz w:val="22"/>
          <w:szCs w:val="22"/>
          <w:lang w:val="es-MX" w:eastAsia="en-US"/>
        </w:rPr>
        <w:t>t</w:t>
      </w:r>
      <w:r w:rsidRPr="00EE55BF">
        <w:rPr>
          <w:rFonts w:ascii="Palatino Linotype" w:eastAsia="Arial" w:hAnsi="Palatino Linotype" w:cs="Arial"/>
          <w:i/>
          <w:sz w:val="22"/>
          <w:szCs w:val="22"/>
          <w:lang w:val="es-MX" w:eastAsia="en-US"/>
        </w:rPr>
        <w:t xml:space="preserve">e </w:t>
      </w:r>
      <w:r w:rsidRPr="00EE55BF">
        <w:rPr>
          <w:rFonts w:ascii="Palatino Linotype" w:eastAsia="Arial" w:hAnsi="Palatino Linotype" w:cs="Arial"/>
          <w:i/>
          <w:spacing w:val="1"/>
          <w:sz w:val="22"/>
          <w:szCs w:val="22"/>
          <w:lang w:val="es-MX" w:eastAsia="en-US"/>
        </w:rPr>
        <w:t>f</w:t>
      </w:r>
      <w:r w:rsidRPr="00EE55BF">
        <w:rPr>
          <w:rFonts w:ascii="Palatino Linotype" w:eastAsia="Arial" w:hAnsi="Palatino Linotype" w:cs="Arial"/>
          <w:i/>
          <w:spacing w:val="-3"/>
          <w:sz w:val="22"/>
          <w:szCs w:val="22"/>
          <w:lang w:val="es-MX" w:eastAsia="en-US"/>
        </w:rPr>
        <w:t>u</w:t>
      </w:r>
      <w:r w:rsidRPr="00EE55BF">
        <w:rPr>
          <w:rFonts w:ascii="Palatino Linotype" w:eastAsia="Arial" w:hAnsi="Palatino Linotype" w:cs="Arial"/>
          <w:i/>
          <w:sz w:val="22"/>
          <w:szCs w:val="22"/>
          <w:lang w:val="es-MX" w:eastAsia="en-US"/>
        </w:rPr>
        <w:t>n</w:t>
      </w:r>
      <w:r w:rsidRPr="00EE55BF">
        <w:rPr>
          <w:rFonts w:ascii="Palatino Linotype" w:eastAsia="Arial" w:hAnsi="Palatino Linotype" w:cs="Arial"/>
          <w:i/>
          <w:spacing w:val="-1"/>
          <w:sz w:val="22"/>
          <w:szCs w:val="22"/>
          <w:lang w:val="es-MX" w:eastAsia="en-US"/>
        </w:rPr>
        <w:t>d</w:t>
      </w:r>
      <w:r w:rsidRPr="00EE55BF">
        <w:rPr>
          <w:rFonts w:ascii="Palatino Linotype" w:eastAsia="Arial" w:hAnsi="Palatino Linotype" w:cs="Arial"/>
          <w:i/>
          <w:sz w:val="22"/>
          <w:szCs w:val="22"/>
          <w:lang w:val="es-MX" w:eastAsia="en-US"/>
        </w:rPr>
        <w:t>amen</w:t>
      </w:r>
      <w:r w:rsidRPr="00EE55BF">
        <w:rPr>
          <w:rFonts w:ascii="Palatino Linotype" w:eastAsia="Arial" w:hAnsi="Palatino Linotype" w:cs="Arial"/>
          <w:i/>
          <w:spacing w:val="1"/>
          <w:sz w:val="22"/>
          <w:szCs w:val="22"/>
          <w:lang w:val="es-MX" w:eastAsia="en-US"/>
        </w:rPr>
        <w:t>t</w:t>
      </w:r>
      <w:r w:rsidRPr="00EE55BF">
        <w:rPr>
          <w:rFonts w:ascii="Palatino Linotype" w:eastAsia="Arial" w:hAnsi="Palatino Linotype" w:cs="Arial"/>
          <w:i/>
          <w:sz w:val="22"/>
          <w:szCs w:val="22"/>
          <w:lang w:val="es-MX" w:eastAsia="en-US"/>
        </w:rPr>
        <w:t>al</w:t>
      </w:r>
      <w:r w:rsidRPr="00EE55BF">
        <w:rPr>
          <w:rFonts w:ascii="Palatino Linotype" w:eastAsia="Arial" w:hAnsi="Palatino Linotype" w:cs="Arial"/>
          <w:i/>
          <w:spacing w:val="1"/>
          <w:sz w:val="22"/>
          <w:szCs w:val="22"/>
          <w:lang w:val="es-MX" w:eastAsia="en-US"/>
        </w:rPr>
        <w:t xml:space="preserve"> </w:t>
      </w:r>
      <w:r w:rsidRPr="00EE55BF">
        <w:rPr>
          <w:rFonts w:ascii="Palatino Linotype" w:eastAsia="Arial" w:hAnsi="Palatino Linotype" w:cs="Arial"/>
          <w:i/>
          <w:sz w:val="22"/>
          <w:szCs w:val="22"/>
          <w:lang w:val="es-MX" w:eastAsia="en-US"/>
        </w:rPr>
        <w:t>en el e</w:t>
      </w:r>
      <w:r w:rsidRPr="00EE55BF">
        <w:rPr>
          <w:rFonts w:ascii="Palatino Linotype" w:eastAsia="Arial" w:hAnsi="Palatino Linotype" w:cs="Arial"/>
          <w:i/>
          <w:spacing w:val="-3"/>
          <w:sz w:val="22"/>
          <w:szCs w:val="22"/>
          <w:lang w:val="es-MX" w:eastAsia="en-US"/>
        </w:rPr>
        <w:t>s</w:t>
      </w:r>
      <w:r w:rsidRPr="00EE55BF">
        <w:rPr>
          <w:rFonts w:ascii="Palatino Linotype" w:eastAsia="Arial" w:hAnsi="Palatino Linotype" w:cs="Arial"/>
          <w:i/>
          <w:spacing w:val="3"/>
          <w:sz w:val="22"/>
          <w:szCs w:val="22"/>
          <w:lang w:val="es-MX" w:eastAsia="en-US"/>
        </w:rPr>
        <w:t>f</w:t>
      </w:r>
      <w:r w:rsidRPr="00EE55BF">
        <w:rPr>
          <w:rFonts w:ascii="Palatino Linotype" w:eastAsia="Arial" w:hAnsi="Palatino Linotype" w:cs="Arial"/>
          <w:i/>
          <w:sz w:val="22"/>
          <w:szCs w:val="22"/>
          <w:lang w:val="es-MX" w:eastAsia="en-US"/>
        </w:rPr>
        <w:t>u</w:t>
      </w:r>
      <w:r w:rsidRPr="00EE55BF">
        <w:rPr>
          <w:rFonts w:ascii="Palatino Linotype" w:eastAsia="Arial" w:hAnsi="Palatino Linotype" w:cs="Arial"/>
          <w:i/>
          <w:spacing w:val="-1"/>
          <w:sz w:val="22"/>
          <w:szCs w:val="22"/>
          <w:lang w:val="es-MX" w:eastAsia="en-US"/>
        </w:rPr>
        <w:t>e</w:t>
      </w:r>
      <w:r w:rsidRPr="00EE55BF">
        <w:rPr>
          <w:rFonts w:ascii="Palatino Linotype" w:eastAsia="Arial" w:hAnsi="Palatino Linotype" w:cs="Arial"/>
          <w:i/>
          <w:spacing w:val="1"/>
          <w:sz w:val="22"/>
          <w:szCs w:val="22"/>
          <w:lang w:val="es-MX" w:eastAsia="en-US"/>
        </w:rPr>
        <w:t>r</w:t>
      </w:r>
      <w:r w:rsidRPr="00EE55BF">
        <w:rPr>
          <w:rFonts w:ascii="Palatino Linotype" w:eastAsia="Arial" w:hAnsi="Palatino Linotype" w:cs="Arial"/>
          <w:i/>
          <w:spacing w:val="-2"/>
          <w:sz w:val="22"/>
          <w:szCs w:val="22"/>
          <w:lang w:val="es-MX" w:eastAsia="en-US"/>
        </w:rPr>
        <w:t>z</w:t>
      </w:r>
      <w:r w:rsidRPr="00EE55BF">
        <w:rPr>
          <w:rFonts w:ascii="Palatino Linotype" w:eastAsia="Arial" w:hAnsi="Palatino Linotype" w:cs="Arial"/>
          <w:i/>
          <w:sz w:val="22"/>
          <w:szCs w:val="22"/>
          <w:lang w:val="es-MX" w:eastAsia="en-US"/>
        </w:rPr>
        <w:t xml:space="preserve">o </w:t>
      </w:r>
      <w:r w:rsidRPr="00EE55BF">
        <w:rPr>
          <w:rFonts w:ascii="Palatino Linotype" w:eastAsia="Arial" w:hAnsi="Palatino Linotype" w:cs="Arial"/>
          <w:i/>
          <w:spacing w:val="2"/>
          <w:sz w:val="22"/>
          <w:szCs w:val="22"/>
          <w:lang w:val="es-MX" w:eastAsia="en-US"/>
        </w:rPr>
        <w:t>q</w:t>
      </w:r>
      <w:r w:rsidRPr="00EE55BF">
        <w:rPr>
          <w:rFonts w:ascii="Palatino Linotype" w:eastAsia="Arial" w:hAnsi="Palatino Linotype" w:cs="Arial"/>
          <w:i/>
          <w:sz w:val="22"/>
          <w:szCs w:val="22"/>
          <w:lang w:val="es-MX" w:eastAsia="en-US"/>
        </w:rPr>
        <w:t xml:space="preserve">ue </w:t>
      </w:r>
      <w:r w:rsidRPr="00EE55BF">
        <w:rPr>
          <w:rFonts w:ascii="Palatino Linotype" w:eastAsia="Arial" w:hAnsi="Palatino Linotype" w:cs="Arial"/>
          <w:i/>
          <w:spacing w:val="1"/>
          <w:sz w:val="22"/>
          <w:szCs w:val="22"/>
          <w:lang w:val="es-MX" w:eastAsia="en-US"/>
        </w:rPr>
        <w:t>r</w:t>
      </w:r>
      <w:r w:rsidRPr="00EE55BF">
        <w:rPr>
          <w:rFonts w:ascii="Palatino Linotype" w:eastAsia="Arial" w:hAnsi="Palatino Linotype" w:cs="Arial"/>
          <w:i/>
          <w:sz w:val="22"/>
          <w:szCs w:val="22"/>
          <w:lang w:val="es-MX" w:eastAsia="en-US"/>
        </w:rPr>
        <w:t>e</w:t>
      </w:r>
      <w:r w:rsidRPr="00EE55BF">
        <w:rPr>
          <w:rFonts w:ascii="Palatino Linotype" w:eastAsia="Arial" w:hAnsi="Palatino Linotype" w:cs="Arial"/>
          <w:i/>
          <w:spacing w:val="-1"/>
          <w:sz w:val="22"/>
          <w:szCs w:val="22"/>
          <w:lang w:val="es-MX" w:eastAsia="en-US"/>
        </w:rPr>
        <w:t>ali</w:t>
      </w:r>
      <w:r w:rsidRPr="00EE55BF">
        <w:rPr>
          <w:rFonts w:ascii="Palatino Linotype" w:eastAsia="Arial" w:hAnsi="Palatino Linotype" w:cs="Arial"/>
          <w:i/>
          <w:spacing w:val="-2"/>
          <w:sz w:val="22"/>
          <w:szCs w:val="22"/>
          <w:lang w:val="es-MX" w:eastAsia="en-US"/>
        </w:rPr>
        <w:t>z</w:t>
      </w:r>
      <w:r w:rsidRPr="00EE55BF">
        <w:rPr>
          <w:rFonts w:ascii="Palatino Linotype" w:eastAsia="Arial" w:hAnsi="Palatino Linotype" w:cs="Arial"/>
          <w:i/>
          <w:sz w:val="22"/>
          <w:szCs w:val="22"/>
          <w:lang w:val="es-MX" w:eastAsia="en-US"/>
        </w:rPr>
        <w:t>a</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z w:val="22"/>
          <w:szCs w:val="22"/>
          <w:lang w:val="es-MX" w:eastAsia="en-US"/>
        </w:rPr>
        <w:t>el</w:t>
      </w:r>
      <w:r w:rsidRPr="00EE55BF">
        <w:rPr>
          <w:rFonts w:ascii="Palatino Linotype" w:eastAsia="Arial" w:hAnsi="Palatino Linotype" w:cs="Arial"/>
          <w:i/>
          <w:spacing w:val="4"/>
          <w:sz w:val="22"/>
          <w:szCs w:val="22"/>
          <w:lang w:val="es-MX" w:eastAsia="en-US"/>
        </w:rPr>
        <w:t xml:space="preserve"> </w:t>
      </w:r>
      <w:r w:rsidRPr="00EE55BF">
        <w:rPr>
          <w:rFonts w:ascii="Palatino Linotype" w:eastAsia="Arial" w:hAnsi="Palatino Linotype" w:cs="Arial"/>
          <w:i/>
          <w:spacing w:val="-1"/>
          <w:sz w:val="22"/>
          <w:szCs w:val="22"/>
          <w:lang w:val="es-MX" w:eastAsia="en-US"/>
        </w:rPr>
        <w:t>E</w:t>
      </w:r>
      <w:r w:rsidRPr="00EE55BF">
        <w:rPr>
          <w:rFonts w:ascii="Palatino Linotype" w:eastAsia="Arial" w:hAnsi="Palatino Linotype" w:cs="Arial"/>
          <w:i/>
          <w:sz w:val="22"/>
          <w:szCs w:val="22"/>
          <w:lang w:val="es-MX" w:eastAsia="en-US"/>
        </w:rPr>
        <w:t>s</w:t>
      </w:r>
      <w:r w:rsidRPr="00EE55BF">
        <w:rPr>
          <w:rFonts w:ascii="Palatino Linotype" w:eastAsia="Arial" w:hAnsi="Palatino Linotype" w:cs="Arial"/>
          <w:i/>
          <w:spacing w:val="1"/>
          <w:sz w:val="22"/>
          <w:szCs w:val="22"/>
          <w:lang w:val="es-MX" w:eastAsia="en-US"/>
        </w:rPr>
        <w:t>t</w:t>
      </w:r>
      <w:r w:rsidRPr="00EE55BF">
        <w:rPr>
          <w:rFonts w:ascii="Palatino Linotype" w:eastAsia="Arial" w:hAnsi="Palatino Linotype" w:cs="Arial"/>
          <w:i/>
          <w:sz w:val="22"/>
          <w:szCs w:val="22"/>
          <w:lang w:val="es-MX" w:eastAsia="en-US"/>
        </w:rPr>
        <w:t>a</w:t>
      </w:r>
      <w:r w:rsidRPr="00EE55BF">
        <w:rPr>
          <w:rFonts w:ascii="Palatino Linotype" w:eastAsia="Arial" w:hAnsi="Palatino Linotype" w:cs="Arial"/>
          <w:i/>
          <w:spacing w:val="-1"/>
          <w:sz w:val="22"/>
          <w:szCs w:val="22"/>
          <w:lang w:val="es-MX" w:eastAsia="en-US"/>
        </w:rPr>
        <w:t>d</w:t>
      </w:r>
      <w:r w:rsidRPr="00EE55BF">
        <w:rPr>
          <w:rFonts w:ascii="Palatino Linotype" w:eastAsia="Arial" w:hAnsi="Palatino Linotype" w:cs="Arial"/>
          <w:i/>
          <w:sz w:val="22"/>
          <w:szCs w:val="22"/>
          <w:lang w:val="es-MX" w:eastAsia="en-US"/>
        </w:rPr>
        <w:t>o</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pacing w:val="-4"/>
          <w:sz w:val="22"/>
          <w:szCs w:val="22"/>
          <w:lang w:val="es-MX" w:eastAsia="en-US"/>
        </w:rPr>
        <w:t>M</w:t>
      </w:r>
      <w:r w:rsidRPr="00EE55BF">
        <w:rPr>
          <w:rFonts w:ascii="Palatino Linotype" w:eastAsia="Arial" w:hAnsi="Palatino Linotype" w:cs="Arial"/>
          <w:i/>
          <w:sz w:val="22"/>
          <w:szCs w:val="22"/>
          <w:lang w:val="es-MX" w:eastAsia="en-US"/>
        </w:rPr>
        <w:t>ex</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z w:val="22"/>
          <w:szCs w:val="22"/>
          <w:lang w:val="es-MX" w:eastAsia="en-US"/>
        </w:rPr>
        <w:t>ca</w:t>
      </w:r>
      <w:r w:rsidRPr="00EE55BF">
        <w:rPr>
          <w:rFonts w:ascii="Palatino Linotype" w:eastAsia="Arial" w:hAnsi="Palatino Linotype" w:cs="Arial"/>
          <w:i/>
          <w:spacing w:val="-1"/>
          <w:sz w:val="22"/>
          <w:szCs w:val="22"/>
          <w:lang w:val="es-MX" w:eastAsia="en-US"/>
        </w:rPr>
        <w:t>n</w:t>
      </w:r>
      <w:r w:rsidRPr="00EE55BF">
        <w:rPr>
          <w:rFonts w:ascii="Palatino Linotype" w:eastAsia="Arial" w:hAnsi="Palatino Linotype" w:cs="Arial"/>
          <w:i/>
          <w:sz w:val="22"/>
          <w:szCs w:val="22"/>
          <w:lang w:val="es-MX" w:eastAsia="en-US"/>
        </w:rPr>
        <w:t>o</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z w:val="22"/>
          <w:szCs w:val="22"/>
          <w:lang w:val="es-MX" w:eastAsia="en-US"/>
        </w:rPr>
        <w:t>p</w:t>
      </w:r>
      <w:r w:rsidRPr="00EE55BF">
        <w:rPr>
          <w:rFonts w:ascii="Palatino Linotype" w:eastAsia="Arial" w:hAnsi="Palatino Linotype" w:cs="Arial"/>
          <w:i/>
          <w:spacing w:val="-1"/>
          <w:sz w:val="22"/>
          <w:szCs w:val="22"/>
          <w:lang w:val="es-MX" w:eastAsia="en-US"/>
        </w:rPr>
        <w:t>a</w:t>
      </w:r>
      <w:r w:rsidRPr="00EE55BF">
        <w:rPr>
          <w:rFonts w:ascii="Palatino Linotype" w:eastAsia="Arial" w:hAnsi="Palatino Linotype" w:cs="Arial"/>
          <w:i/>
          <w:spacing w:val="1"/>
          <w:sz w:val="22"/>
          <w:szCs w:val="22"/>
          <w:lang w:val="es-MX" w:eastAsia="en-US"/>
        </w:rPr>
        <w:t>r</w:t>
      </w:r>
      <w:r w:rsidRPr="00EE55BF">
        <w:rPr>
          <w:rFonts w:ascii="Palatino Linotype" w:eastAsia="Arial" w:hAnsi="Palatino Linotype" w:cs="Arial"/>
          <w:i/>
          <w:sz w:val="22"/>
          <w:szCs w:val="22"/>
          <w:lang w:val="es-MX" w:eastAsia="en-US"/>
        </w:rPr>
        <w:t xml:space="preserve">a </w:t>
      </w:r>
      <w:r w:rsidRPr="00EE55BF">
        <w:rPr>
          <w:rFonts w:ascii="Palatino Linotype" w:eastAsia="Arial" w:hAnsi="Palatino Linotype" w:cs="Arial"/>
          <w:i/>
          <w:spacing w:val="2"/>
          <w:sz w:val="22"/>
          <w:szCs w:val="22"/>
          <w:lang w:val="es-MX" w:eastAsia="en-US"/>
        </w:rPr>
        <w:t>g</w:t>
      </w:r>
      <w:r w:rsidRPr="00EE55BF">
        <w:rPr>
          <w:rFonts w:ascii="Palatino Linotype" w:eastAsia="Arial" w:hAnsi="Palatino Linotype" w:cs="Arial"/>
          <w:i/>
          <w:spacing w:val="-3"/>
          <w:sz w:val="22"/>
          <w:szCs w:val="22"/>
          <w:lang w:val="es-MX" w:eastAsia="en-US"/>
        </w:rPr>
        <w:t>a</w:t>
      </w:r>
      <w:r w:rsidRPr="00EE55BF">
        <w:rPr>
          <w:rFonts w:ascii="Palatino Linotype" w:eastAsia="Arial" w:hAnsi="Palatino Linotype" w:cs="Arial"/>
          <w:i/>
          <w:spacing w:val="1"/>
          <w:sz w:val="22"/>
          <w:szCs w:val="22"/>
          <w:lang w:val="es-MX" w:eastAsia="en-US"/>
        </w:rPr>
        <w:t>r</w:t>
      </w:r>
      <w:r w:rsidRPr="00EE55BF">
        <w:rPr>
          <w:rFonts w:ascii="Palatino Linotype" w:eastAsia="Arial" w:hAnsi="Palatino Linotype" w:cs="Arial"/>
          <w:i/>
          <w:sz w:val="22"/>
          <w:szCs w:val="22"/>
          <w:lang w:val="es-MX" w:eastAsia="en-US"/>
        </w:rPr>
        <w:t>a</w:t>
      </w:r>
      <w:r w:rsidRPr="00EE55BF">
        <w:rPr>
          <w:rFonts w:ascii="Palatino Linotype" w:eastAsia="Arial" w:hAnsi="Palatino Linotype" w:cs="Arial"/>
          <w:i/>
          <w:spacing w:val="-1"/>
          <w:sz w:val="22"/>
          <w:szCs w:val="22"/>
          <w:lang w:val="es-MX" w:eastAsia="en-US"/>
        </w:rPr>
        <w:t>n</w:t>
      </w:r>
      <w:r w:rsidRPr="00EE55BF">
        <w:rPr>
          <w:rFonts w:ascii="Palatino Linotype" w:eastAsia="Arial" w:hAnsi="Palatino Linotype" w:cs="Arial"/>
          <w:i/>
          <w:spacing w:val="1"/>
          <w:sz w:val="22"/>
          <w:szCs w:val="22"/>
          <w:lang w:val="es-MX" w:eastAsia="en-US"/>
        </w:rPr>
        <w:t>t</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pacing w:val="-2"/>
          <w:sz w:val="22"/>
          <w:szCs w:val="22"/>
          <w:lang w:val="es-MX" w:eastAsia="en-US"/>
        </w:rPr>
        <w:t>z</w:t>
      </w:r>
      <w:r w:rsidRPr="00EE55BF">
        <w:rPr>
          <w:rFonts w:ascii="Palatino Linotype" w:eastAsia="Arial" w:hAnsi="Palatino Linotype" w:cs="Arial"/>
          <w:i/>
          <w:sz w:val="22"/>
          <w:szCs w:val="22"/>
          <w:lang w:val="es-MX" w:eastAsia="en-US"/>
        </w:rPr>
        <w:t>ar</w:t>
      </w:r>
      <w:r w:rsidRPr="00EE55BF">
        <w:rPr>
          <w:rFonts w:ascii="Palatino Linotype" w:eastAsia="Arial" w:hAnsi="Palatino Linotype" w:cs="Arial"/>
          <w:i/>
          <w:spacing w:val="4"/>
          <w:sz w:val="22"/>
          <w:szCs w:val="22"/>
          <w:lang w:val="es-MX" w:eastAsia="en-US"/>
        </w:rPr>
        <w:t xml:space="preserve"> </w:t>
      </w:r>
      <w:r w:rsidRPr="00EE55BF">
        <w:rPr>
          <w:rFonts w:ascii="Palatino Linotype" w:eastAsia="Arial" w:hAnsi="Palatino Linotype" w:cs="Arial"/>
          <w:i/>
          <w:spacing w:val="-1"/>
          <w:sz w:val="22"/>
          <w:szCs w:val="22"/>
          <w:lang w:val="es-MX" w:eastAsia="en-US"/>
        </w:rPr>
        <w:t>l</w:t>
      </w:r>
      <w:r w:rsidRPr="00EE55BF">
        <w:rPr>
          <w:rFonts w:ascii="Palatino Linotype" w:eastAsia="Arial" w:hAnsi="Palatino Linotype" w:cs="Arial"/>
          <w:i/>
          <w:sz w:val="22"/>
          <w:szCs w:val="22"/>
          <w:lang w:val="es-MX" w:eastAsia="en-US"/>
        </w:rPr>
        <w:t>a</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z w:val="22"/>
          <w:szCs w:val="22"/>
          <w:lang w:val="es-MX" w:eastAsia="en-US"/>
        </w:rPr>
        <w:t>s</w:t>
      </w:r>
      <w:r w:rsidRPr="00EE55BF">
        <w:rPr>
          <w:rFonts w:ascii="Palatino Linotype" w:eastAsia="Arial" w:hAnsi="Palatino Linotype" w:cs="Arial"/>
          <w:i/>
          <w:spacing w:val="-3"/>
          <w:sz w:val="22"/>
          <w:szCs w:val="22"/>
          <w:lang w:val="es-MX" w:eastAsia="en-US"/>
        </w:rPr>
        <w:t>e</w:t>
      </w:r>
      <w:r w:rsidRPr="00EE55BF">
        <w:rPr>
          <w:rFonts w:ascii="Palatino Linotype" w:eastAsia="Arial" w:hAnsi="Palatino Linotype" w:cs="Arial"/>
          <w:i/>
          <w:spacing w:val="2"/>
          <w:sz w:val="22"/>
          <w:szCs w:val="22"/>
          <w:lang w:val="es-MX" w:eastAsia="en-US"/>
        </w:rPr>
        <w:t>g</w:t>
      </w:r>
      <w:r w:rsidRPr="00EE55BF">
        <w:rPr>
          <w:rFonts w:ascii="Palatino Linotype" w:eastAsia="Arial" w:hAnsi="Palatino Linotype" w:cs="Arial"/>
          <w:i/>
          <w:sz w:val="22"/>
          <w:szCs w:val="22"/>
          <w:lang w:val="es-MX" w:eastAsia="en-US"/>
        </w:rPr>
        <w:t>uri</w:t>
      </w:r>
      <w:r w:rsidRPr="00EE55BF">
        <w:rPr>
          <w:rFonts w:ascii="Palatino Linotype" w:eastAsia="Arial" w:hAnsi="Palatino Linotype" w:cs="Arial"/>
          <w:i/>
          <w:spacing w:val="-1"/>
          <w:sz w:val="22"/>
          <w:szCs w:val="22"/>
          <w:lang w:val="es-MX" w:eastAsia="en-US"/>
        </w:rPr>
        <w:t>d</w:t>
      </w:r>
      <w:r w:rsidRPr="00EE55BF">
        <w:rPr>
          <w:rFonts w:ascii="Palatino Linotype" w:eastAsia="Arial" w:hAnsi="Palatino Linotype" w:cs="Arial"/>
          <w:i/>
          <w:sz w:val="22"/>
          <w:szCs w:val="22"/>
          <w:lang w:val="es-MX" w:eastAsia="en-US"/>
        </w:rPr>
        <w:t>ad d</w:t>
      </w:r>
      <w:r w:rsidRPr="00EE55BF">
        <w:rPr>
          <w:rFonts w:ascii="Palatino Linotype" w:eastAsia="Arial" w:hAnsi="Palatino Linotype" w:cs="Arial"/>
          <w:i/>
          <w:spacing w:val="-1"/>
          <w:sz w:val="22"/>
          <w:szCs w:val="22"/>
          <w:lang w:val="es-MX" w:eastAsia="en-US"/>
        </w:rPr>
        <w:t>e</w:t>
      </w:r>
      <w:r w:rsidRPr="00EE55BF">
        <w:rPr>
          <w:rFonts w:ascii="Palatino Linotype" w:eastAsia="Arial" w:hAnsi="Palatino Linotype" w:cs="Arial"/>
          <w:i/>
          <w:sz w:val="22"/>
          <w:szCs w:val="22"/>
          <w:lang w:val="es-MX" w:eastAsia="en-US"/>
        </w:rPr>
        <w:t>l</w:t>
      </w:r>
      <w:r w:rsidRPr="00EE55BF">
        <w:rPr>
          <w:rFonts w:ascii="Palatino Linotype" w:eastAsia="Arial" w:hAnsi="Palatino Linotype" w:cs="Arial"/>
          <w:i/>
          <w:spacing w:val="2"/>
          <w:sz w:val="22"/>
          <w:szCs w:val="22"/>
          <w:lang w:val="es-MX" w:eastAsia="en-US"/>
        </w:rPr>
        <w:t xml:space="preserve"> </w:t>
      </w:r>
      <w:r w:rsidRPr="00EE55BF">
        <w:rPr>
          <w:rFonts w:ascii="Palatino Linotype" w:eastAsia="Arial" w:hAnsi="Palatino Linotype" w:cs="Arial"/>
          <w:i/>
          <w:sz w:val="22"/>
          <w:szCs w:val="22"/>
          <w:lang w:val="es-MX" w:eastAsia="en-US"/>
        </w:rPr>
        <w:t>p</w:t>
      </w:r>
      <w:r w:rsidRPr="00EE55BF">
        <w:rPr>
          <w:rFonts w:ascii="Palatino Linotype" w:eastAsia="Arial" w:hAnsi="Palatino Linotype" w:cs="Arial"/>
          <w:i/>
          <w:spacing w:val="-1"/>
          <w:sz w:val="22"/>
          <w:szCs w:val="22"/>
          <w:lang w:val="es-MX" w:eastAsia="en-US"/>
        </w:rPr>
        <w:t>a</w:t>
      </w:r>
      <w:r w:rsidRPr="00EE55BF">
        <w:rPr>
          <w:rFonts w:ascii="Palatino Linotype" w:eastAsia="Arial" w:hAnsi="Palatino Linotype" w:cs="Arial"/>
          <w:i/>
          <w:spacing w:val="-4"/>
          <w:sz w:val="22"/>
          <w:szCs w:val="22"/>
          <w:lang w:val="es-MX" w:eastAsia="en-US"/>
        </w:rPr>
        <w:t>í</w:t>
      </w:r>
      <w:r w:rsidRPr="00EE55BF">
        <w:rPr>
          <w:rFonts w:ascii="Palatino Linotype" w:eastAsia="Arial" w:hAnsi="Palatino Linotype" w:cs="Arial"/>
          <w:i/>
          <w:sz w:val="22"/>
          <w:szCs w:val="22"/>
          <w:lang w:val="es-MX" w:eastAsia="en-US"/>
        </w:rPr>
        <w:t>s</w:t>
      </w:r>
      <w:r w:rsidRPr="00EE55BF">
        <w:rPr>
          <w:rFonts w:ascii="Palatino Linotype" w:eastAsia="Arial" w:hAnsi="Palatino Linotype" w:cs="Arial"/>
          <w:i/>
          <w:spacing w:val="3"/>
          <w:sz w:val="22"/>
          <w:szCs w:val="22"/>
          <w:lang w:val="es-MX" w:eastAsia="en-US"/>
        </w:rPr>
        <w:t xml:space="preserve"> </w:t>
      </w:r>
      <w:r w:rsidRPr="00EE55BF">
        <w:rPr>
          <w:rFonts w:ascii="Palatino Linotype" w:eastAsia="Arial" w:hAnsi="Palatino Linotype" w:cs="Arial"/>
          <w:i/>
          <w:sz w:val="22"/>
          <w:szCs w:val="22"/>
          <w:lang w:val="es-MX" w:eastAsia="en-US"/>
        </w:rPr>
        <w:t>en</w:t>
      </w:r>
      <w:r w:rsidRPr="00EE55BF">
        <w:rPr>
          <w:rFonts w:ascii="Palatino Linotype" w:eastAsia="Arial" w:hAnsi="Palatino Linotype" w:cs="Arial"/>
          <w:i/>
          <w:spacing w:val="2"/>
          <w:sz w:val="22"/>
          <w:szCs w:val="22"/>
          <w:lang w:val="es-MX" w:eastAsia="en-US"/>
        </w:rPr>
        <w:t xml:space="preserve"> </w:t>
      </w:r>
      <w:r w:rsidRPr="00EE55BF">
        <w:rPr>
          <w:rFonts w:ascii="Palatino Linotype" w:eastAsia="Arial" w:hAnsi="Palatino Linotype" w:cs="Arial"/>
          <w:i/>
          <w:sz w:val="22"/>
          <w:szCs w:val="22"/>
          <w:lang w:val="es-MX" w:eastAsia="en-US"/>
        </w:rPr>
        <w:t>sus d</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pacing w:val="3"/>
          <w:sz w:val="22"/>
          <w:szCs w:val="22"/>
          <w:lang w:val="es-MX" w:eastAsia="en-US"/>
        </w:rPr>
        <w:t>f</w:t>
      </w:r>
      <w:r w:rsidRPr="00EE55BF">
        <w:rPr>
          <w:rFonts w:ascii="Palatino Linotype" w:eastAsia="Arial" w:hAnsi="Palatino Linotype" w:cs="Arial"/>
          <w:i/>
          <w:spacing w:val="-3"/>
          <w:sz w:val="22"/>
          <w:szCs w:val="22"/>
          <w:lang w:val="es-MX" w:eastAsia="en-US"/>
        </w:rPr>
        <w:t>e</w:t>
      </w:r>
      <w:r w:rsidRPr="00EE55BF">
        <w:rPr>
          <w:rFonts w:ascii="Palatino Linotype" w:eastAsia="Arial" w:hAnsi="Palatino Linotype" w:cs="Arial"/>
          <w:i/>
          <w:spacing w:val="1"/>
          <w:sz w:val="22"/>
          <w:szCs w:val="22"/>
          <w:lang w:val="es-MX" w:eastAsia="en-US"/>
        </w:rPr>
        <w:t>r</w:t>
      </w:r>
      <w:r w:rsidRPr="00EE55BF">
        <w:rPr>
          <w:rFonts w:ascii="Palatino Linotype" w:eastAsia="Arial" w:hAnsi="Palatino Linotype" w:cs="Arial"/>
          <w:i/>
          <w:sz w:val="22"/>
          <w:szCs w:val="22"/>
          <w:lang w:val="es-MX" w:eastAsia="en-US"/>
        </w:rPr>
        <w:t>e</w:t>
      </w:r>
      <w:r w:rsidRPr="00EE55BF">
        <w:rPr>
          <w:rFonts w:ascii="Palatino Linotype" w:eastAsia="Arial" w:hAnsi="Palatino Linotype" w:cs="Arial"/>
          <w:i/>
          <w:spacing w:val="-1"/>
          <w:sz w:val="22"/>
          <w:szCs w:val="22"/>
          <w:lang w:val="es-MX" w:eastAsia="en-US"/>
        </w:rPr>
        <w:t>n</w:t>
      </w:r>
      <w:r w:rsidRPr="00EE55BF">
        <w:rPr>
          <w:rFonts w:ascii="Palatino Linotype" w:eastAsia="Arial" w:hAnsi="Palatino Linotype" w:cs="Arial"/>
          <w:i/>
          <w:spacing w:val="1"/>
          <w:sz w:val="22"/>
          <w:szCs w:val="22"/>
          <w:lang w:val="es-MX" w:eastAsia="en-US"/>
        </w:rPr>
        <w:t>t</w:t>
      </w:r>
      <w:r w:rsidRPr="00EE55BF">
        <w:rPr>
          <w:rFonts w:ascii="Palatino Linotype" w:eastAsia="Arial" w:hAnsi="Palatino Linotype" w:cs="Arial"/>
          <w:i/>
          <w:sz w:val="22"/>
          <w:szCs w:val="22"/>
          <w:lang w:val="es-MX" w:eastAsia="en-US"/>
        </w:rPr>
        <w:t>es</w:t>
      </w:r>
      <w:r w:rsidRPr="00EE55BF">
        <w:rPr>
          <w:rFonts w:ascii="Palatino Linotype" w:eastAsia="Arial" w:hAnsi="Palatino Linotype" w:cs="Arial"/>
          <w:i/>
          <w:spacing w:val="-2"/>
          <w:sz w:val="22"/>
          <w:szCs w:val="22"/>
          <w:lang w:val="es-MX" w:eastAsia="en-US"/>
        </w:rPr>
        <w:t xml:space="preserve"> v</w:t>
      </w:r>
      <w:r w:rsidRPr="00EE55BF">
        <w:rPr>
          <w:rFonts w:ascii="Palatino Linotype" w:eastAsia="Arial" w:hAnsi="Palatino Linotype" w:cs="Arial"/>
          <w:i/>
          <w:sz w:val="22"/>
          <w:szCs w:val="22"/>
          <w:lang w:val="es-MX" w:eastAsia="en-US"/>
        </w:rPr>
        <w:t>er</w:t>
      </w:r>
      <w:r w:rsidRPr="00EE55BF">
        <w:rPr>
          <w:rFonts w:ascii="Palatino Linotype" w:eastAsia="Arial" w:hAnsi="Palatino Linotype" w:cs="Arial"/>
          <w:i/>
          <w:spacing w:val="1"/>
          <w:sz w:val="22"/>
          <w:szCs w:val="22"/>
          <w:lang w:val="es-MX" w:eastAsia="en-US"/>
        </w:rPr>
        <w:t>t</w:t>
      </w:r>
      <w:r w:rsidRPr="00EE55BF">
        <w:rPr>
          <w:rFonts w:ascii="Palatino Linotype" w:eastAsia="Arial" w:hAnsi="Palatino Linotype" w:cs="Arial"/>
          <w:i/>
          <w:spacing w:val="-1"/>
          <w:sz w:val="22"/>
          <w:szCs w:val="22"/>
          <w:lang w:val="es-MX" w:eastAsia="en-US"/>
        </w:rPr>
        <w:t>i</w:t>
      </w:r>
      <w:r w:rsidRPr="00EE55BF">
        <w:rPr>
          <w:rFonts w:ascii="Palatino Linotype" w:eastAsia="Arial" w:hAnsi="Palatino Linotype" w:cs="Arial"/>
          <w:i/>
          <w:sz w:val="22"/>
          <w:szCs w:val="22"/>
          <w:lang w:val="es-MX" w:eastAsia="en-US"/>
        </w:rPr>
        <w:t>e</w:t>
      </w:r>
      <w:r w:rsidRPr="00EE55BF">
        <w:rPr>
          <w:rFonts w:ascii="Palatino Linotype" w:eastAsia="Arial" w:hAnsi="Palatino Linotype" w:cs="Arial"/>
          <w:i/>
          <w:spacing w:val="-1"/>
          <w:sz w:val="22"/>
          <w:szCs w:val="22"/>
          <w:lang w:val="es-MX" w:eastAsia="en-US"/>
        </w:rPr>
        <w:t>n</w:t>
      </w:r>
      <w:r w:rsidRPr="00EE55BF">
        <w:rPr>
          <w:rFonts w:ascii="Palatino Linotype" w:eastAsia="Arial" w:hAnsi="Palatino Linotype" w:cs="Arial"/>
          <w:i/>
          <w:spacing w:val="1"/>
          <w:sz w:val="22"/>
          <w:szCs w:val="22"/>
          <w:lang w:val="es-MX" w:eastAsia="en-US"/>
        </w:rPr>
        <w:t>t</w:t>
      </w:r>
      <w:r w:rsidRPr="00EE55BF">
        <w:rPr>
          <w:rFonts w:ascii="Palatino Linotype" w:eastAsia="Arial" w:hAnsi="Palatino Linotype" w:cs="Arial"/>
          <w:i/>
          <w:sz w:val="22"/>
          <w:szCs w:val="22"/>
          <w:lang w:val="es-MX" w:eastAsia="en-US"/>
        </w:rPr>
        <w:t>e</w:t>
      </w:r>
      <w:r w:rsidRPr="00EE55BF">
        <w:rPr>
          <w:rFonts w:ascii="Palatino Linotype" w:eastAsia="Arial" w:hAnsi="Palatino Linotype" w:cs="Arial"/>
          <w:i/>
          <w:spacing w:val="-3"/>
          <w:sz w:val="22"/>
          <w:szCs w:val="22"/>
          <w:lang w:val="es-MX" w:eastAsia="en-US"/>
        </w:rPr>
        <w:t>s</w:t>
      </w:r>
      <w:r w:rsidRPr="00EE55BF">
        <w:rPr>
          <w:rFonts w:ascii="Palatino Linotype" w:eastAsia="Arial" w:hAnsi="Palatino Linotype" w:cs="Arial"/>
          <w:i/>
          <w:sz w:val="22"/>
          <w:szCs w:val="22"/>
          <w:lang w:val="es-MX" w:eastAsia="en-US"/>
        </w:rPr>
        <w:t>.”</w:t>
      </w:r>
    </w:p>
    <w:p w14:paraId="7B8327A5" w14:textId="77777777" w:rsidR="00094769" w:rsidRPr="00EE55BF" w:rsidRDefault="00094769" w:rsidP="00094769"/>
    <w:p w14:paraId="7194E9F0" w14:textId="77777777" w:rsidR="00094769" w:rsidRPr="00EE55BF" w:rsidRDefault="00094769" w:rsidP="00094769">
      <w:pPr>
        <w:spacing w:line="360" w:lineRule="auto"/>
        <w:jc w:val="both"/>
        <w:rPr>
          <w:rFonts w:ascii="Palatino Linotype" w:hAnsi="Palatino Linotype"/>
          <w:b/>
        </w:rPr>
      </w:pPr>
      <w:r w:rsidRPr="00EE55BF">
        <w:rPr>
          <w:rFonts w:ascii="Palatino Linotype" w:hAnsi="Palatino Linotype"/>
        </w:rPr>
        <w:t xml:space="preserve">En caso específico, de los documentos solicitados obran datos que son considerados confidenciales, cuyo acceso debe ser restringido, los cuales deben testarse al momento </w:t>
      </w:r>
      <w:r w:rsidRPr="00EE55BF">
        <w:rPr>
          <w:rFonts w:ascii="Palatino Linotype" w:hAnsi="Palatino Linotype"/>
        </w:rPr>
        <w:lastRenderedPageBreak/>
        <w:t xml:space="preserve">de la elaboración de versiones públicas, como es el caso del </w:t>
      </w:r>
      <w:r w:rsidRPr="00EE55BF">
        <w:rPr>
          <w:rFonts w:ascii="Palatino Linotype" w:hAnsi="Palatino Linotype"/>
          <w:b/>
        </w:rPr>
        <w:t>Registro Federal de Contribuyentes</w:t>
      </w:r>
      <w:r w:rsidRPr="00EE55BF">
        <w:rPr>
          <w:rFonts w:ascii="Palatino Linotype" w:hAnsi="Palatino Linotype"/>
        </w:rPr>
        <w:t xml:space="preserve"> (RFC), la </w:t>
      </w:r>
      <w:r w:rsidRPr="00EE55BF">
        <w:rPr>
          <w:rFonts w:ascii="Palatino Linotype" w:hAnsi="Palatino Linotype"/>
          <w:b/>
        </w:rPr>
        <w:t>Clave Única de Registro de Población</w:t>
      </w:r>
      <w:r w:rsidRPr="00EE55BF">
        <w:rPr>
          <w:rFonts w:ascii="Palatino Linotype" w:hAnsi="Palatino Linotype"/>
        </w:rPr>
        <w:t xml:space="preserve"> (CURP), la </w:t>
      </w:r>
      <w:r w:rsidRPr="00EE55BF">
        <w:rPr>
          <w:rFonts w:ascii="Palatino Linotype" w:hAnsi="Palatino Linotype"/>
          <w:b/>
        </w:rPr>
        <w:t>Clave de cualquier tipo de seguridad social</w:t>
      </w:r>
      <w:r w:rsidRPr="00EE55BF">
        <w:rPr>
          <w:rFonts w:ascii="Palatino Linotype" w:hAnsi="Palatino Linotype"/>
        </w:rPr>
        <w:t xml:space="preserve"> (ISSEMYM, u otros), así como, los </w:t>
      </w:r>
      <w:r w:rsidRPr="00EE55BF">
        <w:rPr>
          <w:rFonts w:ascii="Palatino Linotype" w:hAnsi="Palatino Linotype"/>
          <w:b/>
        </w:rPr>
        <w:t xml:space="preserve">préstamos o descuentos </w:t>
      </w:r>
      <w:r w:rsidRPr="00EE55BF">
        <w:rPr>
          <w:rFonts w:ascii="Palatino Linotype" w:hAnsi="Palatino Linotype"/>
        </w:rPr>
        <w:t xml:space="preserve">que se le hagan al servidor público, que no se encuentren relacionados con los impuestos o la </w:t>
      </w:r>
      <w:r w:rsidRPr="00EE55BF">
        <w:rPr>
          <w:rFonts w:ascii="Palatino Linotype" w:hAnsi="Palatino Linotype"/>
          <w:b/>
        </w:rPr>
        <w:t>cuotas</w:t>
      </w:r>
      <w:r w:rsidRPr="00EE55BF">
        <w:rPr>
          <w:rFonts w:ascii="Palatino Linotype" w:hAnsi="Palatino Linotype"/>
        </w:rPr>
        <w:t xml:space="preserve"> por </w:t>
      </w:r>
      <w:r w:rsidRPr="00EE55BF">
        <w:rPr>
          <w:rFonts w:ascii="Palatino Linotype" w:hAnsi="Palatino Linotype"/>
          <w:b/>
        </w:rPr>
        <w:t xml:space="preserve">seguridad social, Cadenas Originales </w:t>
      </w:r>
      <w:r w:rsidRPr="00EE55BF">
        <w:rPr>
          <w:rFonts w:ascii="Palatino Linotype" w:hAnsi="Palatino Linotype"/>
        </w:rPr>
        <w:t>y</w:t>
      </w:r>
      <w:r w:rsidRPr="00EE55BF">
        <w:rPr>
          <w:rFonts w:ascii="Palatino Linotype" w:hAnsi="Palatino Linotype"/>
          <w:b/>
        </w:rPr>
        <w:t xml:space="preserve"> Sellos Digitales</w:t>
      </w:r>
    </w:p>
    <w:p w14:paraId="78DF85E8" w14:textId="77777777" w:rsidR="00094769" w:rsidRPr="00EE55BF" w:rsidRDefault="00094769" w:rsidP="00094769">
      <w:pPr>
        <w:spacing w:line="360" w:lineRule="auto"/>
        <w:jc w:val="both"/>
        <w:rPr>
          <w:rFonts w:ascii="Palatino Linotype" w:hAnsi="Palatino Linotype"/>
        </w:rPr>
      </w:pPr>
      <w:r w:rsidRPr="00EE55BF">
        <w:rPr>
          <w:rFonts w:ascii="Palatino Linotype" w:hAnsi="Palatino Linotype"/>
          <w:b/>
        </w:rPr>
        <w:t xml:space="preserve">Códigos Bidimensionales </w:t>
      </w:r>
      <w:r w:rsidRPr="00EE55BF">
        <w:rPr>
          <w:rFonts w:ascii="Palatino Linotype" w:hAnsi="Palatino Linotype"/>
        </w:rPr>
        <w:t>y los denominados</w:t>
      </w:r>
      <w:r w:rsidRPr="00EE55BF">
        <w:rPr>
          <w:rFonts w:ascii="Palatino Linotype" w:hAnsi="Palatino Linotype"/>
          <w:b/>
        </w:rPr>
        <w:t xml:space="preserve"> Códigos QR.</w:t>
      </w:r>
    </w:p>
    <w:p w14:paraId="322120E0" w14:textId="77777777" w:rsidR="00094769" w:rsidRPr="00EE55BF" w:rsidRDefault="00094769" w:rsidP="00094769">
      <w:pPr>
        <w:spacing w:line="360" w:lineRule="auto"/>
        <w:jc w:val="both"/>
        <w:rPr>
          <w:rFonts w:ascii="Palatino Linotype" w:hAnsi="Palatino Linotype"/>
        </w:rPr>
      </w:pPr>
    </w:p>
    <w:p w14:paraId="3BF6F423" w14:textId="77777777" w:rsidR="00094769" w:rsidRPr="00EE55BF" w:rsidRDefault="00094769" w:rsidP="00094769">
      <w:pPr>
        <w:spacing w:line="360" w:lineRule="auto"/>
        <w:jc w:val="both"/>
        <w:rPr>
          <w:rFonts w:ascii="Palatino Linotype" w:hAnsi="Palatino Linotype"/>
        </w:rPr>
      </w:pPr>
      <w:r w:rsidRPr="00EE55BF">
        <w:rPr>
          <w:rFonts w:ascii="Palatino Linotype" w:hAnsi="Palatino Linotype"/>
          <w:lang w:eastAsia="es-MX"/>
        </w:rPr>
        <w:t xml:space="preserve">Por cuanto hace al </w:t>
      </w:r>
      <w:r w:rsidRPr="00EE55BF">
        <w:rPr>
          <w:rFonts w:ascii="Palatino Linotype" w:hAnsi="Palatino Linotype"/>
          <w:b/>
          <w:lang w:eastAsia="es-MX"/>
        </w:rPr>
        <w:t>Registro Federal de Contribuyentes</w:t>
      </w:r>
      <w:r w:rsidRPr="00EE55BF">
        <w:rPr>
          <w:rFonts w:ascii="Palatino Linotype" w:hAnsi="Palatino Linotype"/>
          <w:lang w:eastAsia="es-MX"/>
        </w:rPr>
        <w:t xml:space="preserve"> </w:t>
      </w:r>
      <w:r w:rsidRPr="00EE55BF">
        <w:rPr>
          <w:rFonts w:ascii="Palatino Linotype" w:hAnsi="Palatino Linotype"/>
          <w:b/>
          <w:lang w:eastAsia="es-MX"/>
        </w:rPr>
        <w:t>de las personas físicas</w:t>
      </w:r>
      <w:r w:rsidRPr="00EE55BF">
        <w:rPr>
          <w:rFonts w:ascii="Palatino Linotype" w:hAnsi="Palatino Linotype"/>
          <w:lang w:eastAsia="es-MX"/>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w:t>
      </w:r>
      <w:r w:rsidRPr="00EE55BF">
        <w:rPr>
          <w:rFonts w:ascii="Palatino Linotype" w:hAnsi="Palatino Linotype"/>
        </w:rPr>
        <w:t xml:space="preserve"> y finalmente la </w:t>
      </w:r>
      <w:proofErr w:type="spellStart"/>
      <w:r w:rsidRPr="00EE55BF">
        <w:rPr>
          <w:rFonts w:ascii="Palatino Linotype" w:hAnsi="Palatino Linotype"/>
        </w:rPr>
        <w:t>homoclave</w:t>
      </w:r>
      <w:proofErr w:type="spellEnd"/>
      <w:r w:rsidRPr="00EE55BF">
        <w:rPr>
          <w:rFonts w:ascii="Palatino Linotype" w:hAnsi="Palatino Linotype"/>
        </w:rPr>
        <w:t>; la cual para su obtención es necesario acreditar personalidad, fecha de nacimiento entre otros con documentos oficiales.</w:t>
      </w:r>
    </w:p>
    <w:p w14:paraId="3B0A0BEA" w14:textId="77777777" w:rsidR="004407F8" w:rsidRPr="00EE55BF" w:rsidRDefault="004407F8" w:rsidP="00094769">
      <w:pPr>
        <w:spacing w:line="360" w:lineRule="auto"/>
        <w:jc w:val="both"/>
        <w:rPr>
          <w:rFonts w:ascii="Palatino Linotype" w:hAnsi="Palatino Linotype"/>
        </w:rPr>
      </w:pPr>
    </w:p>
    <w:p w14:paraId="0C00B67D" w14:textId="77777777" w:rsidR="00094769" w:rsidRPr="00EE55BF" w:rsidRDefault="00094769" w:rsidP="00094769">
      <w:pPr>
        <w:spacing w:line="360" w:lineRule="auto"/>
        <w:jc w:val="both"/>
        <w:rPr>
          <w:rFonts w:ascii="Palatino Linotype" w:hAnsi="Palatino Linotype"/>
        </w:rPr>
      </w:pPr>
      <w:r w:rsidRPr="00EE55BF">
        <w:rPr>
          <w:rFonts w:ascii="Palatino Linotype" w:hAnsi="Palatino Linotype"/>
          <w:lang w:eastAsia="es-MX"/>
        </w:rPr>
        <w:t>Al respecto, el Instituto Nacional Transparencia, Acceso a la Información y Protección de Datos Personales (INAI) a través del Criterio 19/17, señala literalmente lo siguiente:</w:t>
      </w:r>
    </w:p>
    <w:p w14:paraId="12658FBC" w14:textId="77777777" w:rsidR="00094769" w:rsidRPr="00EE55BF" w:rsidRDefault="00094769" w:rsidP="00094769">
      <w:pPr>
        <w:ind w:left="567" w:right="616"/>
        <w:jc w:val="both"/>
        <w:rPr>
          <w:rFonts w:ascii="Palatino Linotype" w:hAnsi="Palatino Linotype"/>
          <w:i/>
          <w:sz w:val="22"/>
          <w:szCs w:val="22"/>
        </w:rPr>
      </w:pPr>
    </w:p>
    <w:p w14:paraId="5D47ED39" w14:textId="77777777" w:rsidR="00094769" w:rsidRPr="00EE55BF" w:rsidRDefault="00094769" w:rsidP="00094769">
      <w:pPr>
        <w:ind w:left="567" w:right="616"/>
        <w:jc w:val="both"/>
        <w:rPr>
          <w:rFonts w:ascii="Palatino Linotype" w:hAnsi="Palatino Linotype"/>
          <w:i/>
          <w:sz w:val="22"/>
          <w:szCs w:val="22"/>
        </w:rPr>
      </w:pPr>
      <w:r w:rsidRPr="00EE55BF">
        <w:rPr>
          <w:rFonts w:ascii="Palatino Linotype" w:hAnsi="Palatino Linotype"/>
          <w:i/>
          <w:sz w:val="22"/>
          <w:szCs w:val="22"/>
        </w:rPr>
        <w:t>“</w:t>
      </w:r>
      <w:r w:rsidRPr="00EE55BF">
        <w:rPr>
          <w:rFonts w:ascii="Palatino Linotype" w:hAnsi="Palatino Linotype"/>
          <w:b/>
          <w:i/>
          <w:sz w:val="22"/>
          <w:szCs w:val="22"/>
        </w:rPr>
        <w:t>Registro Federal de Contribuyentes (RFC) de personas físicas</w:t>
      </w:r>
      <w:r w:rsidRPr="00EE55BF">
        <w:rPr>
          <w:rFonts w:ascii="Palatino Linotype" w:hAnsi="Palatino Linotype"/>
          <w:i/>
          <w:sz w:val="22"/>
          <w:szCs w:val="22"/>
        </w:rPr>
        <w:t>. El RFC es una clave de carácter fiscal, única e irrepetible, que permite identificar al titular, su edad y fecha de nacimiento, por lo que es un dato personal de carácter confidencial.</w:t>
      </w:r>
    </w:p>
    <w:p w14:paraId="2B6479F3" w14:textId="77777777" w:rsidR="00094769" w:rsidRPr="00EE55BF" w:rsidRDefault="00094769" w:rsidP="00094769">
      <w:pPr>
        <w:spacing w:after="160" w:line="259" w:lineRule="auto"/>
        <w:rPr>
          <w:rFonts w:asciiTheme="minorHAnsi" w:eastAsiaTheme="minorHAnsi" w:hAnsiTheme="minorHAnsi" w:cstheme="minorBidi"/>
          <w:sz w:val="22"/>
          <w:szCs w:val="22"/>
          <w:lang w:eastAsia="en-US"/>
        </w:rPr>
      </w:pPr>
    </w:p>
    <w:p w14:paraId="48A73BBD" w14:textId="77777777" w:rsidR="00094769" w:rsidRPr="00EE55BF" w:rsidRDefault="00094769" w:rsidP="00094769">
      <w:pPr>
        <w:spacing w:line="360" w:lineRule="auto"/>
        <w:jc w:val="both"/>
        <w:rPr>
          <w:rFonts w:ascii="Palatino Linotype" w:hAnsi="Palatino Linotype"/>
          <w:lang w:val="es-MX" w:eastAsia="es-MX"/>
        </w:rPr>
      </w:pPr>
      <w:r w:rsidRPr="00EE55BF">
        <w:rPr>
          <w:rFonts w:ascii="Palatino Linotype" w:hAnsi="Palatino Linotype"/>
          <w:lang w:val="es-MX" w:eastAsia="es-MX"/>
        </w:rPr>
        <w:t xml:space="preserve">De lo anterior, se desprende que el Registro Federal de Contribuyentes se vincula al nombre de su titular, permitiendo identificar la edad de la persona, fecha de nacimiento, así como su </w:t>
      </w:r>
      <w:proofErr w:type="spellStart"/>
      <w:r w:rsidRPr="00EE55BF">
        <w:rPr>
          <w:rFonts w:ascii="Palatino Linotype" w:hAnsi="Palatino Linotype"/>
          <w:lang w:val="es-MX" w:eastAsia="es-MX"/>
        </w:rPr>
        <w:t>homoclave</w:t>
      </w:r>
      <w:proofErr w:type="spellEnd"/>
      <w:r w:rsidRPr="00EE55BF">
        <w:rPr>
          <w:rFonts w:ascii="Palatino Linotype" w:hAnsi="Palatino Linotype"/>
          <w:lang w:val="es-MX" w:eastAsia="es-MX"/>
        </w:rPr>
        <w:t xml:space="preserve">, determinando la identificación de dicha persona </w:t>
      </w:r>
      <w:r w:rsidRPr="00EE55BF">
        <w:rPr>
          <w:rFonts w:ascii="Palatino Linotype" w:hAnsi="Palatino Linotype"/>
          <w:lang w:val="es-MX" w:eastAsia="es-MX"/>
        </w:rPr>
        <w:lastRenderedPageBreak/>
        <w:t xml:space="preserve">para efectos fiscales, por lo que éste constituye un dato personal que concierne a una persona física identificada e identificable en términos de los artículos 2 fracción II de la Ley de Transparencia y Acceso a la Información Pública del Estado de México y Municipios y  </w:t>
      </w:r>
      <w:r w:rsidRPr="00EE55BF">
        <w:rPr>
          <w:rFonts w:ascii="Palatino Linotype" w:eastAsia="Arial Unicode MS" w:hAnsi="Palatino Linotype"/>
        </w:rPr>
        <w:t>4 fracción XI de la Ley de Protección de Datos Personales en Posesión de los Sujetos Obligados del Estado de México y Municipios</w:t>
      </w:r>
      <w:r w:rsidRPr="00EE55BF">
        <w:rPr>
          <w:rFonts w:ascii="Palatino Linotype" w:hAnsi="Palatino Linotype"/>
          <w:lang w:val="es-MX" w:eastAsia="es-MX"/>
        </w:rPr>
        <w:t>.</w:t>
      </w:r>
    </w:p>
    <w:p w14:paraId="52ABA10B" w14:textId="77777777" w:rsidR="00094769" w:rsidRPr="00EE55BF" w:rsidRDefault="00094769" w:rsidP="00094769">
      <w:pPr>
        <w:spacing w:line="360" w:lineRule="auto"/>
        <w:jc w:val="both"/>
        <w:rPr>
          <w:rFonts w:ascii="Palatino Linotype" w:hAnsi="Palatino Linotype"/>
          <w:lang w:val="es-MX" w:eastAsia="es-MX"/>
        </w:rPr>
      </w:pPr>
    </w:p>
    <w:p w14:paraId="5539C048" w14:textId="02CBEF0E" w:rsidR="00094769" w:rsidRPr="00EE55BF" w:rsidRDefault="00094769" w:rsidP="00094769">
      <w:pPr>
        <w:spacing w:line="360" w:lineRule="auto"/>
        <w:jc w:val="both"/>
        <w:rPr>
          <w:rFonts w:ascii="Palatino Linotype" w:hAnsi="Palatino Linotype"/>
          <w:lang w:val="es-MX" w:eastAsia="es-MX"/>
        </w:rPr>
      </w:pPr>
      <w:r w:rsidRPr="00EE55BF">
        <w:rPr>
          <w:rFonts w:ascii="Palatino Linotype" w:hAnsi="Palatino Linotype"/>
          <w:lang w:eastAsia="es-MX"/>
        </w:rPr>
        <w:t xml:space="preserve">Por cuanto hace a la </w:t>
      </w:r>
      <w:r w:rsidRPr="00EE55BF">
        <w:rPr>
          <w:rFonts w:ascii="Palatino Linotype" w:hAnsi="Palatino Linotype"/>
          <w:b/>
        </w:rPr>
        <w:t xml:space="preserve">Clave Única de Registro de Población, </w:t>
      </w:r>
      <w:r w:rsidRPr="00EE55BF">
        <w:rPr>
          <w:rFonts w:ascii="Palatino Linotype" w:hAnsi="Palatino Linotype"/>
          <w:lang w:eastAsia="es-MX"/>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35677CF6" w14:textId="77777777" w:rsidR="00094769" w:rsidRPr="00EE55BF" w:rsidRDefault="00094769" w:rsidP="00094769">
      <w:pPr>
        <w:spacing w:line="360" w:lineRule="auto"/>
        <w:jc w:val="both"/>
        <w:rPr>
          <w:rFonts w:ascii="Palatino Linotype" w:hAnsi="Palatino Linotype"/>
          <w:lang w:val="es-MX" w:eastAsia="es-MX"/>
        </w:rPr>
      </w:pPr>
    </w:p>
    <w:p w14:paraId="2392741B" w14:textId="77777777" w:rsidR="00094769" w:rsidRPr="00EE55BF" w:rsidRDefault="00094769" w:rsidP="00094769">
      <w:pPr>
        <w:spacing w:line="360" w:lineRule="auto"/>
        <w:jc w:val="both"/>
        <w:rPr>
          <w:rFonts w:ascii="Palatino Linotype" w:hAnsi="Palatino Linotype"/>
          <w:lang w:eastAsia="es-MX"/>
        </w:rPr>
      </w:pPr>
      <w:r w:rsidRPr="00EE55BF">
        <w:rPr>
          <w:rFonts w:ascii="Palatino Linotype" w:hAnsi="Palatino Linotype"/>
          <w:lang w:eastAsia="es-MX"/>
        </w:rPr>
        <w:t>Lo anterior, tiene sustento en los artículos 86 y 91, de la Ley General de Población, la cual señala lo siguiente:</w:t>
      </w:r>
    </w:p>
    <w:p w14:paraId="447D0381" w14:textId="77777777" w:rsidR="00094769" w:rsidRPr="00EE55BF" w:rsidRDefault="00094769" w:rsidP="00094769">
      <w:pPr>
        <w:ind w:left="709" w:right="757"/>
        <w:jc w:val="both"/>
        <w:rPr>
          <w:rFonts w:ascii="Palatino Linotype" w:hAnsi="Palatino Linotype" w:cs="Arial,Bold"/>
          <w:b/>
          <w:bCs/>
          <w:i/>
          <w:sz w:val="22"/>
          <w:lang w:eastAsia="es-MX"/>
        </w:rPr>
      </w:pPr>
    </w:p>
    <w:p w14:paraId="0AFC4196" w14:textId="77777777" w:rsidR="00094769" w:rsidRPr="00EE55BF" w:rsidRDefault="00094769" w:rsidP="00094769">
      <w:pPr>
        <w:ind w:left="709" w:right="757"/>
        <w:jc w:val="both"/>
        <w:rPr>
          <w:rFonts w:ascii="Palatino Linotype" w:hAnsi="Palatino Linotype" w:cs="Arial"/>
          <w:i/>
          <w:sz w:val="22"/>
          <w:lang w:eastAsia="es-MX"/>
        </w:rPr>
      </w:pPr>
      <w:r w:rsidRPr="00EE55BF">
        <w:rPr>
          <w:rFonts w:ascii="Palatino Linotype" w:hAnsi="Palatino Linotype" w:cs="Arial,Bold"/>
          <w:b/>
          <w:bCs/>
          <w:i/>
          <w:sz w:val="22"/>
          <w:lang w:eastAsia="es-MX"/>
        </w:rPr>
        <w:t xml:space="preserve">“Artículo 86. </w:t>
      </w:r>
      <w:r w:rsidRPr="00EE55BF">
        <w:rPr>
          <w:rFonts w:ascii="Palatino Linotype" w:hAnsi="Palatino Linotype" w:cs="Arial"/>
          <w:i/>
          <w:sz w:val="22"/>
          <w:lang w:eastAsia="es-MX"/>
        </w:rPr>
        <w:t>El Registro Nacional de Población tiene como finalidad registrar a cada una de las personas que integran la población del país, con los datos que permitan certificar y acreditar fehacientemente su identidad.</w:t>
      </w:r>
    </w:p>
    <w:p w14:paraId="0A6CC32E" w14:textId="77777777" w:rsidR="00094769" w:rsidRPr="00EE55BF" w:rsidRDefault="00094769" w:rsidP="00094769">
      <w:pPr>
        <w:ind w:left="709" w:right="757"/>
        <w:jc w:val="both"/>
        <w:rPr>
          <w:rFonts w:ascii="Palatino Linotype" w:hAnsi="Palatino Linotype" w:cs="Arial"/>
          <w:i/>
          <w:sz w:val="22"/>
          <w:lang w:eastAsia="es-MX"/>
        </w:rPr>
      </w:pPr>
    </w:p>
    <w:p w14:paraId="09886B38" w14:textId="77777777" w:rsidR="00094769" w:rsidRPr="00EE55BF" w:rsidRDefault="00094769" w:rsidP="00094769">
      <w:pPr>
        <w:ind w:left="709" w:right="757"/>
        <w:jc w:val="both"/>
        <w:rPr>
          <w:rFonts w:ascii="Palatino Linotype" w:hAnsi="Palatino Linotype" w:cs="Arial"/>
          <w:i/>
          <w:sz w:val="22"/>
          <w:lang w:eastAsia="es-MX"/>
        </w:rPr>
      </w:pPr>
      <w:r w:rsidRPr="00EE55BF">
        <w:rPr>
          <w:rFonts w:ascii="Palatino Linotype" w:hAnsi="Palatino Linotype" w:cs="Arial,Bold"/>
          <w:b/>
          <w:bCs/>
          <w:i/>
          <w:sz w:val="22"/>
          <w:lang w:eastAsia="es-MX"/>
        </w:rPr>
        <w:t xml:space="preserve">Artículo 91. </w:t>
      </w:r>
      <w:r w:rsidRPr="00EE55BF">
        <w:rPr>
          <w:rFonts w:ascii="Palatino Linotype" w:hAnsi="Palatino Linotype" w:cs="Arial"/>
          <w:i/>
          <w:sz w:val="22"/>
          <w:lang w:eastAsia="es-MX"/>
        </w:rPr>
        <w:t>Al incorporar a una persona en el Registro Nacional de Población, se le asignará una clave que se denominará Clave Única de Registro de Población. Esta servirá para registrarla e identificarla en forma individual.”</w:t>
      </w:r>
    </w:p>
    <w:p w14:paraId="5185FCF6" w14:textId="77777777" w:rsidR="00094769" w:rsidRPr="00EE55BF" w:rsidRDefault="00094769" w:rsidP="00094769">
      <w:pPr>
        <w:ind w:left="709" w:right="757"/>
        <w:jc w:val="both"/>
        <w:rPr>
          <w:rFonts w:ascii="Palatino Linotype" w:hAnsi="Palatino Linotype" w:cs="Arial"/>
          <w:i/>
          <w:sz w:val="22"/>
          <w:lang w:eastAsia="es-MX"/>
        </w:rPr>
      </w:pPr>
    </w:p>
    <w:p w14:paraId="1C465D5C" w14:textId="77777777" w:rsidR="00094769" w:rsidRPr="00EE55BF" w:rsidRDefault="00094769" w:rsidP="00094769"/>
    <w:p w14:paraId="6C26CE54" w14:textId="5B0ED799" w:rsidR="00094769" w:rsidRPr="00EE55BF" w:rsidRDefault="00094769" w:rsidP="00094769">
      <w:pPr>
        <w:spacing w:line="360" w:lineRule="auto"/>
        <w:jc w:val="both"/>
        <w:rPr>
          <w:rFonts w:ascii="Palatino Linotype" w:hAnsi="Palatino Linotype"/>
          <w:lang w:eastAsia="es-MX"/>
        </w:rPr>
      </w:pPr>
      <w:r w:rsidRPr="00EE55BF">
        <w:rPr>
          <w:rFonts w:ascii="Palatino Linotype" w:hAnsi="Palatino Linotype"/>
          <w:lang w:eastAsia="es-MX"/>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w:t>
      </w:r>
      <w:r w:rsidRPr="00EE55BF">
        <w:rPr>
          <w:rFonts w:ascii="Palatino Linotype" w:hAnsi="Palatino Linotype"/>
          <w:lang w:eastAsia="es-MX"/>
        </w:rPr>
        <w:lastRenderedPageBreak/>
        <w:t xml:space="preserve">año/mes/día; sexo; Entidad Federativa o lugar de nacimiento; finalmente un digito verificador, compuesto de dos elementos, con el que se evitan duplicaciones en la Clave, identifican el cambio de siglo y garantizan la correcta integración. </w:t>
      </w:r>
    </w:p>
    <w:p w14:paraId="24BD0740" w14:textId="77777777" w:rsidR="00094769" w:rsidRPr="00EE55BF" w:rsidRDefault="00094769" w:rsidP="00094769">
      <w:pPr>
        <w:spacing w:line="360" w:lineRule="auto"/>
        <w:jc w:val="both"/>
        <w:rPr>
          <w:rFonts w:ascii="Palatino Linotype" w:hAnsi="Palatino Linotype"/>
          <w:lang w:eastAsia="es-MX"/>
        </w:rPr>
      </w:pPr>
    </w:p>
    <w:p w14:paraId="27C64A67" w14:textId="77777777" w:rsidR="00094769" w:rsidRPr="00EE55BF" w:rsidRDefault="00094769" w:rsidP="00094769">
      <w:pPr>
        <w:spacing w:line="360" w:lineRule="auto"/>
        <w:jc w:val="both"/>
        <w:rPr>
          <w:rFonts w:ascii="Palatino Linotype" w:hAnsi="Palatino Linotype"/>
          <w:lang w:eastAsia="es-MX"/>
        </w:rPr>
      </w:pPr>
      <w:r w:rsidRPr="00EE55BF">
        <w:rPr>
          <w:rFonts w:ascii="Palatino Linotype" w:hAnsi="Palatino Linotype"/>
          <w:lang w:eastAsia="es-MX"/>
        </w:rPr>
        <w:t>Al respecto, el Instituto Nacional de Transparencia, Acceso a la Información y Protección de Datos Personales (INAI) a través del Criterio 18/17, señala literalmente lo siguiente:</w:t>
      </w:r>
    </w:p>
    <w:p w14:paraId="7D211BD1" w14:textId="77777777" w:rsidR="00094769" w:rsidRPr="00EE55BF" w:rsidRDefault="00094769" w:rsidP="00094769">
      <w:pPr>
        <w:rPr>
          <w:lang w:eastAsia="es-MX"/>
        </w:rPr>
      </w:pPr>
    </w:p>
    <w:p w14:paraId="7A352F49" w14:textId="77777777" w:rsidR="00094769" w:rsidRPr="00EE55BF" w:rsidRDefault="00094769" w:rsidP="00094769">
      <w:pPr>
        <w:ind w:left="567" w:right="616"/>
        <w:jc w:val="both"/>
        <w:rPr>
          <w:rFonts w:ascii="Palatino Linotype" w:hAnsi="Palatino Linotype"/>
          <w:i/>
          <w:sz w:val="22"/>
          <w:szCs w:val="22"/>
          <w:lang w:eastAsia="es-MX"/>
        </w:rPr>
      </w:pPr>
      <w:r w:rsidRPr="00EE55BF">
        <w:rPr>
          <w:rFonts w:ascii="Palatino Linotype" w:hAnsi="Palatino Linotype"/>
          <w:b/>
          <w:i/>
          <w:sz w:val="22"/>
          <w:szCs w:val="22"/>
          <w:lang w:eastAsia="es-MX"/>
        </w:rPr>
        <w:t>Clave Única de Registro de Población (CURP)</w:t>
      </w:r>
      <w:r w:rsidRPr="00EE55BF">
        <w:rPr>
          <w:rFonts w:ascii="Palatino Linotype" w:hAnsi="Palatino Linotype"/>
          <w:i/>
          <w:sz w:val="22"/>
          <w:szCs w:val="22"/>
          <w:lang w:eastAsia="es-MX"/>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65640837" w14:textId="77777777" w:rsidR="00094769" w:rsidRPr="00EE55BF" w:rsidRDefault="00094769" w:rsidP="00094769">
      <w:pPr>
        <w:ind w:left="567" w:right="616"/>
        <w:jc w:val="both"/>
        <w:rPr>
          <w:rFonts w:ascii="Palatino Linotype" w:hAnsi="Palatino Linotype" w:cs="Arial"/>
          <w:bCs/>
          <w:i/>
          <w:szCs w:val="22"/>
          <w:lang w:eastAsia="es-MX"/>
        </w:rPr>
      </w:pPr>
    </w:p>
    <w:p w14:paraId="499C1A32" w14:textId="77777777" w:rsidR="00094769" w:rsidRPr="00EE55BF" w:rsidRDefault="00094769" w:rsidP="00094769">
      <w:pPr>
        <w:spacing w:line="360" w:lineRule="auto"/>
        <w:jc w:val="both"/>
        <w:rPr>
          <w:rFonts w:ascii="Palatino Linotype" w:hAnsi="Palatino Linotype"/>
          <w:lang w:eastAsia="es-MX"/>
        </w:rPr>
      </w:pPr>
      <w:r w:rsidRPr="00EE55BF">
        <w:rPr>
          <w:rFonts w:ascii="Palatino Linotype" w:hAnsi="Palatino Linotype"/>
          <w:lang w:eastAsia="es-MX"/>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04A5BF71" w14:textId="77777777" w:rsidR="00094769" w:rsidRPr="00EE55BF" w:rsidRDefault="00094769" w:rsidP="00094769">
      <w:pPr>
        <w:spacing w:line="360" w:lineRule="auto"/>
        <w:jc w:val="both"/>
        <w:rPr>
          <w:rFonts w:ascii="Palatino Linotype" w:hAnsi="Palatino Linotype"/>
          <w:lang w:eastAsia="es-MX"/>
        </w:rPr>
      </w:pPr>
    </w:p>
    <w:p w14:paraId="65AE0C45" w14:textId="77777777" w:rsidR="00094769" w:rsidRPr="00EE55BF" w:rsidRDefault="00094769" w:rsidP="00094769">
      <w:pPr>
        <w:spacing w:line="360" w:lineRule="auto"/>
        <w:jc w:val="both"/>
        <w:rPr>
          <w:rFonts w:ascii="Palatino Linotype" w:hAnsi="Palatino Linotype"/>
          <w:lang w:eastAsia="es-MX"/>
        </w:rPr>
      </w:pPr>
      <w:r w:rsidRPr="00EE55BF">
        <w:rPr>
          <w:rFonts w:ascii="Palatino Linotype" w:hAnsi="Palatino Linotype"/>
          <w:lang w:eastAsia="es-MX"/>
        </w:rPr>
        <w:t xml:space="preserve">Por cuanto hace a la </w:t>
      </w:r>
      <w:r w:rsidRPr="00EE55BF">
        <w:rPr>
          <w:rFonts w:ascii="Palatino Linotype" w:hAnsi="Palatino Linotype"/>
          <w:b/>
        </w:rPr>
        <w:t>Clave de cualquier tipo de seguridad social</w:t>
      </w:r>
      <w:r w:rsidRPr="00EE55BF">
        <w:rPr>
          <w:rFonts w:ascii="Palatino Linotype" w:hAnsi="Palatino Linotype"/>
        </w:rPr>
        <w:t xml:space="preserve"> (ISSEMYM, u otros), está integrado por una </w:t>
      </w:r>
      <w:r w:rsidRPr="00EE55BF">
        <w:rPr>
          <w:rFonts w:ascii="Palatino Linotype" w:hAnsi="Palatino Linotype"/>
          <w:bCs/>
          <w:lang w:eastAsia="es-MX"/>
        </w:rPr>
        <w:t xml:space="preserve">secuencia de números con los que se identifica a los trabajadores que cubren las cuotas respectivas, asimismo, lo identifica con la fuente de trabajo; por lo que al ser una clave de identificación de los trabajadores, constituye información </w:t>
      </w:r>
      <w:r w:rsidRPr="00EE55BF">
        <w:rPr>
          <w:rFonts w:ascii="Palatino Linotype" w:hAnsi="Palatino Linotype"/>
          <w:bCs/>
          <w:lang w:eastAsia="es-MX"/>
        </w:rPr>
        <w:lastRenderedPageBreak/>
        <w:t xml:space="preserve">confidencial, </w:t>
      </w:r>
      <w:r w:rsidRPr="00EE55BF">
        <w:rPr>
          <w:rFonts w:ascii="Palatino Linotype" w:hAnsi="Palatino Linotype"/>
          <w:lang w:eastAsia="es-MX"/>
        </w:rPr>
        <w:t xml:space="preserve">dato que únicamente le atañe al servidor público, por lo que constituye un dato personal que concierne a una persona física identificada e identificable en términos de los artículos 2 fracción II de la Ley de Transparencia y Acceso a la Información Pública del Estado de México y Municipios y  </w:t>
      </w:r>
      <w:r w:rsidRPr="00EE55BF">
        <w:rPr>
          <w:rFonts w:ascii="Palatino Linotype" w:eastAsia="Arial Unicode MS" w:hAnsi="Palatino Linotype"/>
        </w:rPr>
        <w:t>4 fracción XI de la Ley de Protección de Datos Personales en Posesión de Sujetos Obligados del Estado de México y Municipios</w:t>
      </w:r>
      <w:r w:rsidRPr="00EE55BF">
        <w:rPr>
          <w:rFonts w:ascii="Palatino Linotype" w:hAnsi="Palatino Linotype"/>
          <w:lang w:eastAsia="es-MX"/>
        </w:rPr>
        <w:t>.</w:t>
      </w:r>
    </w:p>
    <w:p w14:paraId="61199213" w14:textId="77777777" w:rsidR="00094769" w:rsidRPr="00EE55BF" w:rsidRDefault="00094769" w:rsidP="00094769">
      <w:pPr>
        <w:spacing w:line="360" w:lineRule="auto"/>
        <w:jc w:val="both"/>
        <w:rPr>
          <w:rFonts w:ascii="Palatino Linotype" w:hAnsi="Palatino Linotype"/>
          <w:lang w:eastAsia="es-MX"/>
        </w:rPr>
      </w:pPr>
    </w:p>
    <w:p w14:paraId="51FE017C" w14:textId="0B77ED13" w:rsidR="00094769" w:rsidRPr="00EE55BF" w:rsidRDefault="00094769" w:rsidP="004407F8">
      <w:pPr>
        <w:spacing w:line="360" w:lineRule="auto"/>
        <w:jc w:val="both"/>
        <w:rPr>
          <w:rFonts w:ascii="Palatino Linotype" w:hAnsi="Palatino Linotype"/>
          <w:lang w:eastAsia="es-MX"/>
        </w:rPr>
      </w:pPr>
      <w:r w:rsidRPr="00EE55BF">
        <w:rPr>
          <w:rFonts w:ascii="Palatino Linotype" w:hAnsi="Palatino Linotype"/>
        </w:rPr>
        <w:t xml:space="preserve">Respecto de los </w:t>
      </w:r>
      <w:r w:rsidRPr="00EE55BF">
        <w:rPr>
          <w:rFonts w:ascii="Palatino Linotype" w:hAnsi="Palatino Linotype"/>
          <w:b/>
        </w:rPr>
        <w:t>préstamos o descuentos</w:t>
      </w:r>
      <w:r w:rsidRPr="00EE55BF">
        <w:rPr>
          <w:rFonts w:ascii="Palatino Linotype" w:hAnsi="Palatino Linotype"/>
        </w:rPr>
        <w:t xml:space="preserve"> </w:t>
      </w:r>
      <w:r w:rsidRPr="00EE55BF">
        <w:rPr>
          <w:rFonts w:ascii="Palatino Linotype" w:hAnsi="Palatino Linotype"/>
          <w:b/>
        </w:rPr>
        <w:t>de carácter personal</w:t>
      </w:r>
      <w:r w:rsidRPr="00EE55BF">
        <w:rPr>
          <w:rFonts w:ascii="Palatino Linotype" w:hAnsi="Palatino Linotype"/>
        </w:rPr>
        <w:t xml:space="preserve">, éstos no deben tener relación con la prestación del servicio; es decir, son confidenciales los préstamos o descuentos que se le hagan a la persona en los que no se involucren instituciones públicas, en virtud de no </w:t>
      </w:r>
      <w:r w:rsidRPr="00EE55BF">
        <w:rPr>
          <w:rFonts w:ascii="Palatino Linotype" w:hAnsi="Palatino Linotype"/>
          <w:lang w:eastAsia="es-MX"/>
        </w:rPr>
        <w:t>favorecer en la transparencia y rendición de cuentas, sino, por el contrario, con ello se violentaría la</w:t>
      </w:r>
      <w:r w:rsidRPr="00EE55BF">
        <w:rPr>
          <w:rFonts w:ascii="Palatino Linotype" w:hAnsi="Palatino Linotype"/>
        </w:rPr>
        <w:t xml:space="preserve"> </w:t>
      </w:r>
      <w:r w:rsidRPr="00EE55BF">
        <w:rPr>
          <w:rFonts w:ascii="Palatino Linotype" w:hAnsi="Palatino Linotype"/>
          <w:lang w:eastAsia="es-MX"/>
        </w:rPr>
        <w:t>protección de información confidencial, porque incide en la intimidad de un individuo</w:t>
      </w:r>
      <w:r w:rsidRPr="00EE55BF">
        <w:rPr>
          <w:rFonts w:ascii="Palatino Linotype" w:hAnsi="Palatino Linotype"/>
        </w:rPr>
        <w:t xml:space="preserve"> </w:t>
      </w:r>
      <w:r w:rsidRPr="00EE55BF">
        <w:rPr>
          <w:rFonts w:ascii="Palatino Linotype" w:hAnsi="Palatino Linotype"/>
          <w:lang w:eastAsia="es-MX"/>
        </w:rPr>
        <w:t>identificado.</w:t>
      </w:r>
    </w:p>
    <w:p w14:paraId="1A5B268E" w14:textId="77777777" w:rsidR="004407F8" w:rsidRPr="00EE55BF" w:rsidRDefault="004407F8" w:rsidP="004407F8">
      <w:pPr>
        <w:spacing w:line="360" w:lineRule="auto"/>
        <w:jc w:val="both"/>
        <w:rPr>
          <w:rFonts w:ascii="Palatino Linotype" w:hAnsi="Palatino Linotype"/>
          <w:lang w:eastAsia="es-MX"/>
        </w:rPr>
      </w:pPr>
    </w:p>
    <w:p w14:paraId="188BDA20" w14:textId="77777777" w:rsidR="00094769" w:rsidRPr="00EE55BF" w:rsidRDefault="00094769" w:rsidP="00094769">
      <w:pPr>
        <w:spacing w:line="360" w:lineRule="auto"/>
        <w:jc w:val="both"/>
        <w:rPr>
          <w:rFonts w:ascii="Palatino Linotype" w:hAnsi="Palatino Linotype"/>
        </w:rPr>
      </w:pPr>
      <w:r w:rsidRPr="00EE55BF">
        <w:rPr>
          <w:rFonts w:ascii="Palatino Linotype" w:hAnsi="Palatino Linotype"/>
          <w:lang w:eastAsia="es-MX"/>
        </w:rPr>
        <w:t xml:space="preserve">Por su parte, el </w:t>
      </w:r>
      <w:r w:rsidRPr="00EE55BF">
        <w:rPr>
          <w:rFonts w:ascii="Palatino Linotype" w:hAnsi="Palatino Linotype"/>
        </w:rPr>
        <w:t>artículo 84 de la Ley del Trabajo de los Servidores Públicos del Estado y Municipios, señala:</w:t>
      </w:r>
    </w:p>
    <w:p w14:paraId="243F7C24" w14:textId="77777777" w:rsidR="00094769" w:rsidRPr="00EE55BF" w:rsidRDefault="00094769" w:rsidP="00094769">
      <w:pPr>
        <w:spacing w:line="360" w:lineRule="auto"/>
        <w:jc w:val="both"/>
        <w:rPr>
          <w:rFonts w:ascii="Palatino Linotype" w:hAnsi="Palatino Linotype"/>
        </w:rPr>
      </w:pPr>
    </w:p>
    <w:p w14:paraId="483BBC91" w14:textId="77777777" w:rsidR="00094769" w:rsidRPr="00EE55BF" w:rsidRDefault="00094769" w:rsidP="00094769">
      <w:pPr>
        <w:ind w:left="567" w:right="616"/>
        <w:jc w:val="both"/>
        <w:rPr>
          <w:rFonts w:ascii="Palatino Linotype" w:hAnsi="Palatino Linotype"/>
          <w:i/>
          <w:noProof/>
          <w:sz w:val="22"/>
        </w:rPr>
      </w:pPr>
      <w:r w:rsidRPr="00EE55BF">
        <w:rPr>
          <w:rFonts w:ascii="Palatino Linotype" w:hAnsi="Palatino Linotype"/>
          <w:b/>
          <w:i/>
          <w:noProof/>
          <w:sz w:val="22"/>
        </w:rPr>
        <w:t>ARTICULO 84.</w:t>
      </w:r>
      <w:r w:rsidRPr="00EE55BF">
        <w:rPr>
          <w:rFonts w:ascii="Palatino Linotype" w:hAnsi="Palatino Linotype"/>
          <w:i/>
          <w:noProof/>
          <w:sz w:val="22"/>
        </w:rPr>
        <w:t xml:space="preserve"> Sólo podrán hacerse retenciones, descuentos o deducciones al sueldo de los servidores públicos por concepto de:</w:t>
      </w:r>
    </w:p>
    <w:p w14:paraId="36BDD055" w14:textId="77777777" w:rsidR="00094769" w:rsidRPr="00EE55BF" w:rsidRDefault="00094769" w:rsidP="00094769">
      <w:pPr>
        <w:ind w:left="567" w:right="616"/>
        <w:jc w:val="both"/>
        <w:rPr>
          <w:rFonts w:ascii="Palatino Linotype" w:hAnsi="Palatino Linotype"/>
          <w:i/>
          <w:noProof/>
          <w:sz w:val="22"/>
        </w:rPr>
      </w:pPr>
    </w:p>
    <w:p w14:paraId="2AEE1590" w14:textId="77777777" w:rsidR="00094769" w:rsidRPr="00EE55BF" w:rsidRDefault="00094769" w:rsidP="00094769">
      <w:pPr>
        <w:ind w:left="567" w:right="616"/>
        <w:jc w:val="both"/>
        <w:rPr>
          <w:rFonts w:ascii="Palatino Linotype" w:hAnsi="Palatino Linotype"/>
          <w:i/>
          <w:noProof/>
          <w:sz w:val="22"/>
        </w:rPr>
      </w:pPr>
      <w:r w:rsidRPr="00EE55BF">
        <w:rPr>
          <w:rFonts w:ascii="Palatino Linotype" w:hAnsi="Palatino Linotype"/>
          <w:i/>
          <w:noProof/>
          <w:sz w:val="22"/>
        </w:rPr>
        <w:t>I. Gravámenes fiscales relacionados con el sueldo;</w:t>
      </w:r>
    </w:p>
    <w:p w14:paraId="0ABDF023" w14:textId="77777777" w:rsidR="00094769" w:rsidRPr="00EE55BF" w:rsidRDefault="00094769" w:rsidP="00094769">
      <w:pPr>
        <w:ind w:left="567" w:right="616"/>
        <w:jc w:val="both"/>
        <w:rPr>
          <w:rFonts w:ascii="Palatino Linotype" w:hAnsi="Palatino Linotype"/>
          <w:i/>
          <w:noProof/>
          <w:sz w:val="22"/>
        </w:rPr>
      </w:pPr>
      <w:r w:rsidRPr="00EE55BF">
        <w:rPr>
          <w:rFonts w:ascii="Palatino Linotype" w:hAnsi="Palatino Linotype"/>
          <w:i/>
          <w:noProof/>
          <w:sz w:val="22"/>
        </w:rPr>
        <w:t>II. Deudas contraídas con las instituciones públicas o dependencias por concepto de anticipos de sueldo, pagos hechos con exceso, errores o pérdidas debidamente comprobados;</w:t>
      </w:r>
    </w:p>
    <w:p w14:paraId="33B21262" w14:textId="77777777" w:rsidR="00094769" w:rsidRPr="00EE55BF" w:rsidRDefault="00094769" w:rsidP="00094769">
      <w:pPr>
        <w:ind w:left="567" w:right="616"/>
        <w:jc w:val="both"/>
        <w:rPr>
          <w:rFonts w:ascii="Palatino Linotype" w:hAnsi="Palatino Linotype"/>
          <w:i/>
          <w:noProof/>
          <w:sz w:val="22"/>
        </w:rPr>
      </w:pPr>
      <w:r w:rsidRPr="00EE55BF">
        <w:rPr>
          <w:rFonts w:ascii="Palatino Linotype" w:hAnsi="Palatino Linotype"/>
          <w:i/>
          <w:noProof/>
          <w:sz w:val="22"/>
        </w:rPr>
        <w:t>III. Cuotas sindicales;</w:t>
      </w:r>
    </w:p>
    <w:p w14:paraId="5177FEC2" w14:textId="77777777" w:rsidR="00094769" w:rsidRPr="00EE55BF" w:rsidRDefault="00094769" w:rsidP="00094769">
      <w:pPr>
        <w:ind w:left="567" w:right="616"/>
        <w:jc w:val="both"/>
        <w:rPr>
          <w:rFonts w:ascii="Palatino Linotype" w:hAnsi="Palatino Linotype"/>
          <w:i/>
          <w:noProof/>
          <w:sz w:val="22"/>
        </w:rPr>
      </w:pPr>
      <w:r w:rsidRPr="00EE55BF">
        <w:rPr>
          <w:rFonts w:ascii="Palatino Linotype" w:hAnsi="Palatino Linotype"/>
          <w:i/>
          <w:noProof/>
          <w:sz w:val="22"/>
        </w:rPr>
        <w:t>IV. Cuotas de aportación a fondos para la constitución de cooperativas y de cajas de ahorro, siempre que el servidor público hubiese manifestado previamente, de manera expresa, su conformidad;</w:t>
      </w:r>
    </w:p>
    <w:p w14:paraId="03754B6C" w14:textId="77777777" w:rsidR="00094769" w:rsidRPr="00EE55BF" w:rsidRDefault="00094769" w:rsidP="00094769">
      <w:pPr>
        <w:ind w:left="567" w:right="616"/>
        <w:jc w:val="both"/>
        <w:rPr>
          <w:rFonts w:ascii="Palatino Linotype" w:hAnsi="Palatino Linotype"/>
          <w:i/>
          <w:noProof/>
          <w:sz w:val="22"/>
        </w:rPr>
      </w:pPr>
      <w:r w:rsidRPr="00EE55BF">
        <w:rPr>
          <w:rFonts w:ascii="Palatino Linotype" w:hAnsi="Palatino Linotype"/>
          <w:i/>
          <w:noProof/>
          <w:sz w:val="22"/>
        </w:rPr>
        <w:lastRenderedPageBreak/>
        <w:t>V. Descuentos ordenados por el Instituto de Seguridad Social del Estado de México y Municipios, con motivo de cuotas y obligaciones contraídas con éste por los servidores públicos;</w:t>
      </w:r>
    </w:p>
    <w:p w14:paraId="45DB13C6" w14:textId="77777777" w:rsidR="00094769" w:rsidRPr="00EE55BF" w:rsidRDefault="00094769" w:rsidP="00094769">
      <w:pPr>
        <w:ind w:left="567" w:right="616"/>
        <w:jc w:val="both"/>
        <w:rPr>
          <w:rFonts w:ascii="Palatino Linotype" w:hAnsi="Palatino Linotype"/>
          <w:i/>
          <w:noProof/>
          <w:sz w:val="22"/>
        </w:rPr>
      </w:pPr>
      <w:r w:rsidRPr="00EE55BF">
        <w:rPr>
          <w:rFonts w:ascii="Palatino Linotype" w:hAnsi="Palatino Linotype"/>
          <w:i/>
          <w:noProof/>
          <w:sz w:val="22"/>
        </w:rPr>
        <w:t>VI. Obligaciones a cargo del servidor público con las que haya consentido, derivadas de la adquisición o del uso de habitaciones consideradas como de interés social;</w:t>
      </w:r>
    </w:p>
    <w:p w14:paraId="00926CD9" w14:textId="77777777" w:rsidR="00094769" w:rsidRPr="00EE55BF" w:rsidRDefault="00094769" w:rsidP="00094769">
      <w:pPr>
        <w:ind w:left="567" w:right="616"/>
        <w:jc w:val="both"/>
        <w:rPr>
          <w:rFonts w:ascii="Palatino Linotype" w:hAnsi="Palatino Linotype"/>
          <w:i/>
          <w:noProof/>
          <w:sz w:val="22"/>
        </w:rPr>
      </w:pPr>
      <w:r w:rsidRPr="00EE55BF">
        <w:rPr>
          <w:rFonts w:ascii="Palatino Linotype" w:hAnsi="Palatino Linotype"/>
          <w:i/>
          <w:noProof/>
          <w:sz w:val="22"/>
        </w:rPr>
        <w:t>VII. Faltas de puntualidad o de asistencia injustificadas;</w:t>
      </w:r>
    </w:p>
    <w:p w14:paraId="0C66731D" w14:textId="77777777" w:rsidR="00094769" w:rsidRPr="00EE55BF" w:rsidRDefault="00094769" w:rsidP="00094769">
      <w:pPr>
        <w:ind w:left="567" w:right="616"/>
        <w:jc w:val="both"/>
        <w:rPr>
          <w:rFonts w:ascii="Palatino Linotype" w:hAnsi="Palatino Linotype"/>
          <w:i/>
          <w:noProof/>
          <w:sz w:val="22"/>
        </w:rPr>
      </w:pPr>
      <w:r w:rsidRPr="00EE55BF">
        <w:rPr>
          <w:rFonts w:ascii="Palatino Linotype" w:hAnsi="Palatino Linotype"/>
          <w:i/>
          <w:noProof/>
          <w:sz w:val="22"/>
        </w:rPr>
        <w:t>VIII. Pensiones alimenticias ordenadas por la autoridad judicial; o</w:t>
      </w:r>
    </w:p>
    <w:p w14:paraId="515ACE71" w14:textId="77777777" w:rsidR="00094769" w:rsidRPr="00EE55BF" w:rsidRDefault="00094769" w:rsidP="00094769">
      <w:pPr>
        <w:ind w:left="567" w:right="616"/>
        <w:jc w:val="both"/>
        <w:rPr>
          <w:rFonts w:ascii="Palatino Linotype" w:hAnsi="Palatino Linotype"/>
          <w:i/>
          <w:noProof/>
          <w:sz w:val="22"/>
        </w:rPr>
      </w:pPr>
      <w:r w:rsidRPr="00EE55BF">
        <w:rPr>
          <w:rFonts w:ascii="Palatino Linotype" w:hAnsi="Palatino Linotype"/>
          <w:i/>
          <w:noProof/>
          <w:sz w:val="22"/>
        </w:rPr>
        <w:t>IX. Cualquier otro convenido con instituciones de servicios y aceptado por el servidor público.</w:t>
      </w:r>
    </w:p>
    <w:p w14:paraId="23AE9F27" w14:textId="77777777" w:rsidR="00094769" w:rsidRPr="00EE55BF" w:rsidRDefault="00094769" w:rsidP="00094769">
      <w:pPr>
        <w:ind w:left="567" w:right="616"/>
        <w:jc w:val="both"/>
        <w:rPr>
          <w:rFonts w:ascii="Palatino Linotype" w:hAnsi="Palatino Linotype"/>
          <w:i/>
          <w:noProof/>
          <w:sz w:val="22"/>
        </w:rPr>
      </w:pPr>
    </w:p>
    <w:p w14:paraId="7D1C7215" w14:textId="77777777" w:rsidR="00094769" w:rsidRPr="00EE55BF" w:rsidRDefault="00094769" w:rsidP="00094769">
      <w:pPr>
        <w:ind w:left="567" w:right="616"/>
        <w:jc w:val="both"/>
        <w:rPr>
          <w:sz w:val="22"/>
        </w:rPr>
      </w:pPr>
      <w:r w:rsidRPr="00EE55BF">
        <w:rPr>
          <w:rFonts w:ascii="Palatino Linotype" w:hAnsi="Palatino Linotype"/>
          <w:i/>
          <w:noProof/>
          <w:sz w:val="22"/>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47518471" w14:textId="77777777" w:rsidR="00094769" w:rsidRPr="00EE55BF" w:rsidRDefault="00094769" w:rsidP="00094769">
      <w:pPr>
        <w:spacing w:line="360" w:lineRule="auto"/>
        <w:jc w:val="both"/>
        <w:rPr>
          <w:rFonts w:ascii="Palatino Linotype" w:hAnsi="Palatino Linotype"/>
          <w:sz w:val="22"/>
        </w:rPr>
      </w:pPr>
    </w:p>
    <w:p w14:paraId="1D52C3C9" w14:textId="77777777" w:rsidR="00094769" w:rsidRPr="00EE55BF" w:rsidRDefault="00094769" w:rsidP="00094769">
      <w:pPr>
        <w:spacing w:line="360" w:lineRule="auto"/>
        <w:jc w:val="both"/>
        <w:rPr>
          <w:rFonts w:ascii="Palatino Linotype" w:hAnsi="Palatino Linotype"/>
        </w:rPr>
      </w:pPr>
      <w:r w:rsidRPr="00EE55BF">
        <w:rPr>
          <w:rFonts w:ascii="Palatino Linotype" w:hAnsi="Palatino Linotype"/>
        </w:rPr>
        <w:t>Derivado de lo anterior, la Ley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o públicas pero que fueron contraídas en forma individual, son información que debe clasificarse como confidencial.</w:t>
      </w:r>
    </w:p>
    <w:p w14:paraId="0B2DBC9B" w14:textId="77777777" w:rsidR="00094769" w:rsidRPr="00EE55BF" w:rsidRDefault="00094769" w:rsidP="00094769">
      <w:pPr>
        <w:spacing w:line="360" w:lineRule="auto"/>
        <w:jc w:val="both"/>
        <w:rPr>
          <w:rFonts w:ascii="Palatino Linotype" w:hAnsi="Palatino Linotype"/>
        </w:rPr>
      </w:pPr>
    </w:p>
    <w:p w14:paraId="74A93DD4" w14:textId="77777777" w:rsidR="00094769" w:rsidRPr="00EE55BF" w:rsidRDefault="00094769" w:rsidP="00094769">
      <w:pPr>
        <w:spacing w:line="360" w:lineRule="auto"/>
        <w:jc w:val="both"/>
        <w:rPr>
          <w:rFonts w:ascii="Palatino Linotype" w:hAnsi="Palatino Linotype"/>
          <w:lang w:val="es-MX"/>
        </w:rPr>
      </w:pPr>
      <w:r w:rsidRPr="00EE55BF">
        <w:rPr>
          <w:rFonts w:ascii="Palatino Linotype" w:eastAsia="Arial Unicode MS" w:hAnsi="Palatino Linotype"/>
          <w:lang w:val="es-MX"/>
        </w:rPr>
        <w:t xml:space="preserve">En ese sentido, </w:t>
      </w:r>
      <w:r w:rsidRPr="00EE55BF">
        <w:rPr>
          <w:rFonts w:ascii="Palatino Linotype" w:hAnsi="Palatino Linotype"/>
          <w:lang w:val="es-MX"/>
        </w:rPr>
        <w:t xml:space="preserve">las </w:t>
      </w:r>
      <w:r w:rsidRPr="00EE55BF">
        <w:rPr>
          <w:rFonts w:ascii="Palatino Linotype" w:hAnsi="Palatino Linotype"/>
          <w:b/>
          <w:lang w:val="es-MX"/>
        </w:rPr>
        <w:t xml:space="preserve">Cadenas Originales </w:t>
      </w:r>
      <w:r w:rsidRPr="00EE55BF">
        <w:rPr>
          <w:rFonts w:ascii="Palatino Linotype" w:hAnsi="Palatino Linotype"/>
          <w:lang w:val="es-MX"/>
        </w:rPr>
        <w:t xml:space="preserve">y </w:t>
      </w:r>
      <w:r w:rsidRPr="00EE55BF">
        <w:rPr>
          <w:rFonts w:ascii="Palatino Linotype" w:hAnsi="Palatino Linotype"/>
          <w:b/>
          <w:lang w:val="es-MX"/>
        </w:rPr>
        <w:t>Sellos</w:t>
      </w:r>
      <w:r w:rsidRPr="00EE55BF">
        <w:rPr>
          <w:rFonts w:ascii="Palatino Linotype" w:hAnsi="Palatino Linotype"/>
          <w:lang w:val="es-MX"/>
        </w:rPr>
        <w:t xml:space="preserve"> </w:t>
      </w:r>
      <w:r w:rsidRPr="00EE55BF">
        <w:rPr>
          <w:rFonts w:ascii="Palatino Linotype" w:hAnsi="Palatino Linotype"/>
          <w:b/>
          <w:lang w:val="es-MX"/>
        </w:rPr>
        <w:t>Digitales</w:t>
      </w:r>
      <w:r w:rsidRPr="00EE55BF">
        <w:rPr>
          <w:rFonts w:ascii="Palatino Linotype" w:hAnsi="Palatino Linotype"/>
          <w:lang w:val="es-MX"/>
        </w:rPr>
        <w:t xml:space="preserve">, forman parte del </w:t>
      </w:r>
      <w:r w:rsidRPr="00EE55BF">
        <w:rPr>
          <w:rFonts w:ascii="Palatino Linotype" w:hAnsi="Palatino Linotype"/>
          <w:lang w:val="es-ES_tradnl"/>
        </w:rPr>
        <w:t xml:space="preserve">certificado de sello digital, los cuales </w:t>
      </w:r>
      <w:r w:rsidRPr="00EE55BF">
        <w:rPr>
          <w:rFonts w:ascii="Palatino Linotype" w:hAnsi="Palatino Linotype"/>
          <w:lang w:val="es-MX"/>
        </w:rPr>
        <w:t xml:space="preserve">son documentos electrónicos, mismos que de conformidad con el artículo 17-G y 29 del Código Fiscal de la Federación le permiten a la autoridad hacendaria federal garantizar una </w:t>
      </w:r>
      <w:r w:rsidRPr="00EE55BF">
        <w:rPr>
          <w:rFonts w:ascii="Palatino Linotype" w:hAnsi="Palatino Linotype"/>
          <w:b/>
          <w:lang w:val="es-MX"/>
        </w:rPr>
        <w:t xml:space="preserve">vinculación </w:t>
      </w:r>
      <w:r w:rsidRPr="00EE55BF">
        <w:rPr>
          <w:rFonts w:ascii="Palatino Linotype" w:hAnsi="Palatino Linotype"/>
          <w:lang w:val="es-MX"/>
        </w:rPr>
        <w:t xml:space="preserve">entre la </w:t>
      </w:r>
      <w:r w:rsidRPr="00EE55BF">
        <w:rPr>
          <w:rFonts w:ascii="Palatino Linotype" w:hAnsi="Palatino Linotype"/>
          <w:b/>
          <w:lang w:val="es-MX"/>
        </w:rPr>
        <w:t>identidad de un sujeto o entidad</w:t>
      </w:r>
      <w:r w:rsidRPr="00EE55BF">
        <w:rPr>
          <w:rFonts w:ascii="Palatino Linotype" w:hAnsi="Palatino Linotype"/>
          <w:lang w:val="es-MX"/>
        </w:rPr>
        <w:t xml:space="preserve"> con su clave pública, lo que hace identificable a una persona o entidad, además de que dichos certificados tienen como finalidad o propósito específico firmar digitalmente las facturas electrónicas </w:t>
      </w:r>
      <w:r w:rsidRPr="00EE55BF">
        <w:rPr>
          <w:rFonts w:ascii="Palatino Linotype" w:hAnsi="Palatino Linotype"/>
          <w:b/>
          <w:lang w:val="es-MX"/>
        </w:rPr>
        <w:t xml:space="preserve">para acreditar la autoría de los comprobantes </w:t>
      </w:r>
      <w:r w:rsidRPr="00EE55BF">
        <w:rPr>
          <w:rFonts w:ascii="Palatino Linotype" w:hAnsi="Palatino Linotype"/>
          <w:b/>
          <w:lang w:val="es-MX"/>
        </w:rPr>
        <w:lastRenderedPageBreak/>
        <w:t>fiscales digitales</w:t>
      </w:r>
      <w:r w:rsidRPr="00EE55BF">
        <w:rPr>
          <w:rFonts w:ascii="Palatino Linotype" w:hAnsi="Palatino Linotype"/>
          <w:lang w:val="es-MX"/>
        </w:rPr>
        <w:t>. En ese tenor se transcriben los artículos señalados con antelación para mejor ilustración:</w:t>
      </w:r>
    </w:p>
    <w:p w14:paraId="1BB5DEB6" w14:textId="77777777" w:rsidR="00094769" w:rsidRPr="00EE55BF" w:rsidRDefault="00094769" w:rsidP="00094769">
      <w:pPr>
        <w:spacing w:line="360" w:lineRule="auto"/>
        <w:jc w:val="both"/>
        <w:rPr>
          <w:rFonts w:ascii="Palatino Linotype" w:hAnsi="Palatino Linotype"/>
          <w:lang w:val="es-MX"/>
        </w:rPr>
      </w:pPr>
    </w:p>
    <w:p w14:paraId="2B2DA6CA" w14:textId="77777777" w:rsidR="00094769" w:rsidRPr="00EE55BF" w:rsidRDefault="00094769" w:rsidP="00094769">
      <w:pPr>
        <w:ind w:left="567" w:right="616"/>
        <w:jc w:val="both"/>
        <w:rPr>
          <w:rFonts w:ascii="Palatino Linotype" w:hAnsi="Palatino Linotype"/>
          <w:i/>
          <w:noProof/>
          <w:sz w:val="22"/>
          <w:szCs w:val="22"/>
          <w:lang w:val="es-MX"/>
        </w:rPr>
      </w:pPr>
      <w:r w:rsidRPr="00EE55BF">
        <w:rPr>
          <w:rFonts w:ascii="Palatino Linotype" w:hAnsi="Palatino Linotype"/>
          <w:i/>
          <w:noProof/>
          <w:sz w:val="22"/>
          <w:szCs w:val="22"/>
          <w:lang w:val="es-MX"/>
        </w:rPr>
        <w:t>“</w:t>
      </w:r>
      <w:r w:rsidRPr="00EE55BF">
        <w:rPr>
          <w:rFonts w:ascii="Palatino Linotype" w:hAnsi="Palatino Linotype"/>
          <w:b/>
          <w:i/>
          <w:noProof/>
          <w:sz w:val="22"/>
          <w:szCs w:val="22"/>
          <w:lang w:val="es-MX"/>
        </w:rPr>
        <w:t xml:space="preserve">Artículo 17-G.- </w:t>
      </w:r>
      <w:r w:rsidRPr="00EE55BF">
        <w:rPr>
          <w:rFonts w:ascii="Palatino Linotype" w:hAnsi="Palatino Linotype"/>
          <w:i/>
          <w:noProof/>
          <w:sz w:val="22"/>
          <w:szCs w:val="22"/>
          <w:lang w:val="es-MX"/>
        </w:rPr>
        <w:t xml:space="preserve">Los certificados que emita el Servicio de Administración Tributaria para ser considerados válidos deberán contener los datos siguientes: </w:t>
      </w:r>
    </w:p>
    <w:p w14:paraId="11644F7A" w14:textId="77777777" w:rsidR="00094769" w:rsidRPr="00EE55BF" w:rsidRDefault="00094769" w:rsidP="00094769">
      <w:pPr>
        <w:ind w:left="567" w:right="616"/>
        <w:jc w:val="both"/>
        <w:rPr>
          <w:rFonts w:ascii="Palatino Linotype" w:hAnsi="Palatino Linotype"/>
          <w:i/>
          <w:noProof/>
          <w:sz w:val="22"/>
          <w:szCs w:val="22"/>
          <w:lang w:val="es-MX"/>
        </w:rPr>
      </w:pPr>
    </w:p>
    <w:p w14:paraId="5049C8B8" w14:textId="77777777" w:rsidR="00094769" w:rsidRPr="00EE55BF" w:rsidRDefault="00094769" w:rsidP="00094769">
      <w:pPr>
        <w:numPr>
          <w:ilvl w:val="0"/>
          <w:numId w:val="16"/>
        </w:numPr>
        <w:spacing w:after="160" w:line="259" w:lineRule="auto"/>
        <w:ind w:right="616"/>
        <w:jc w:val="both"/>
        <w:rPr>
          <w:rFonts w:ascii="Palatino Linotype" w:hAnsi="Palatino Linotype"/>
          <w:i/>
          <w:noProof/>
          <w:sz w:val="22"/>
          <w:szCs w:val="22"/>
          <w:lang w:val="es-MX"/>
        </w:rPr>
      </w:pPr>
      <w:r w:rsidRPr="00EE55BF">
        <w:rPr>
          <w:rFonts w:ascii="Palatino Linotype" w:hAnsi="Palatino Linotype"/>
          <w:i/>
          <w:noProof/>
          <w:sz w:val="22"/>
          <w:szCs w:val="22"/>
          <w:lang w:val="es-MX"/>
        </w:rPr>
        <w:t>La mención de que se expiden como tales. Tratándose de certificados de sellos digitales, se deberán especificar las limitantes que tengan para su uso.</w:t>
      </w:r>
    </w:p>
    <w:p w14:paraId="39A62D09" w14:textId="77777777" w:rsidR="00094769" w:rsidRPr="00EE55BF" w:rsidRDefault="00094769" w:rsidP="00094769">
      <w:pPr>
        <w:ind w:left="1422" w:right="616"/>
        <w:jc w:val="both"/>
        <w:rPr>
          <w:rFonts w:ascii="Palatino Linotype" w:hAnsi="Palatino Linotype"/>
          <w:i/>
          <w:noProof/>
          <w:sz w:val="22"/>
          <w:szCs w:val="22"/>
          <w:lang w:val="es-MX"/>
        </w:rPr>
      </w:pPr>
    </w:p>
    <w:p w14:paraId="371A8537" w14:textId="77777777" w:rsidR="00094769" w:rsidRPr="00EE55BF" w:rsidRDefault="00094769" w:rsidP="00094769">
      <w:pPr>
        <w:ind w:left="567" w:right="616"/>
        <w:jc w:val="both"/>
        <w:rPr>
          <w:rFonts w:ascii="Palatino Linotype" w:hAnsi="Palatino Linotype"/>
          <w:i/>
          <w:noProof/>
          <w:sz w:val="22"/>
          <w:szCs w:val="22"/>
          <w:lang w:val="es-MX"/>
        </w:rPr>
      </w:pPr>
      <w:r w:rsidRPr="00EE55BF">
        <w:rPr>
          <w:rFonts w:ascii="Palatino Linotype" w:hAnsi="Palatino Linotype"/>
          <w:b/>
          <w:i/>
          <w:noProof/>
          <w:sz w:val="22"/>
          <w:szCs w:val="22"/>
          <w:lang w:val="es-MX"/>
        </w:rPr>
        <w:t>Artículo 29.</w:t>
      </w:r>
      <w:r w:rsidRPr="00EE55BF">
        <w:rPr>
          <w:rFonts w:ascii="Palatino Linotype" w:hAnsi="Palatino Linotype"/>
          <w:i/>
          <w:noProof/>
          <w:sz w:val="22"/>
          <w:szCs w:val="22"/>
          <w:lang w:val="es-MX"/>
        </w:rPr>
        <w:t xml:space="preserve"> 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su uso o goce temporal, reciban servicios o aquéllas a las que les hubieren retenido contribuciones deberán solicitar el comprobante fiscal digital por Internet respectivo.</w:t>
      </w:r>
    </w:p>
    <w:p w14:paraId="0F756BBF" w14:textId="77777777" w:rsidR="00094769" w:rsidRPr="00EE55BF" w:rsidRDefault="00094769" w:rsidP="00094769">
      <w:pPr>
        <w:ind w:left="567" w:right="616"/>
        <w:jc w:val="both"/>
        <w:rPr>
          <w:rFonts w:ascii="Palatino Linotype" w:hAnsi="Palatino Linotype"/>
          <w:i/>
          <w:noProof/>
          <w:sz w:val="22"/>
          <w:szCs w:val="22"/>
          <w:lang w:val="es-MX"/>
        </w:rPr>
      </w:pPr>
    </w:p>
    <w:p w14:paraId="26B32CEB" w14:textId="77777777" w:rsidR="00094769" w:rsidRPr="00EE55BF" w:rsidRDefault="00094769" w:rsidP="00094769">
      <w:pPr>
        <w:ind w:left="567" w:right="616"/>
        <w:jc w:val="both"/>
        <w:rPr>
          <w:rFonts w:ascii="Palatino Linotype" w:hAnsi="Palatino Linotype"/>
          <w:i/>
          <w:noProof/>
          <w:sz w:val="22"/>
          <w:szCs w:val="22"/>
          <w:lang w:val="es-MX"/>
        </w:rPr>
      </w:pPr>
      <w:r w:rsidRPr="00EE55BF">
        <w:rPr>
          <w:rFonts w:ascii="Palatino Linotype" w:hAnsi="Palatino Linotype"/>
          <w:i/>
          <w:noProof/>
          <w:sz w:val="22"/>
          <w:szCs w:val="22"/>
          <w:lang w:val="es-MX"/>
        </w:rPr>
        <w:t>Los contribuyentes a que se refiere el párrafo anterior deberán cumplir con las obligaciones siguientes:</w:t>
      </w:r>
    </w:p>
    <w:p w14:paraId="42CF057E" w14:textId="77777777" w:rsidR="00094769" w:rsidRPr="00EE55BF" w:rsidRDefault="00094769" w:rsidP="00094769">
      <w:pPr>
        <w:ind w:left="567" w:right="616"/>
        <w:jc w:val="both"/>
        <w:rPr>
          <w:rFonts w:ascii="Palatino Linotype" w:hAnsi="Palatino Linotype"/>
          <w:i/>
          <w:noProof/>
          <w:sz w:val="22"/>
          <w:szCs w:val="22"/>
          <w:lang w:val="es-MX"/>
        </w:rPr>
      </w:pPr>
    </w:p>
    <w:p w14:paraId="1B128F9D" w14:textId="77777777" w:rsidR="00094769" w:rsidRPr="00EE55BF" w:rsidRDefault="00094769" w:rsidP="00094769">
      <w:pPr>
        <w:ind w:left="567" w:right="616"/>
        <w:jc w:val="both"/>
        <w:rPr>
          <w:rFonts w:ascii="Palatino Linotype" w:hAnsi="Palatino Linotype"/>
          <w:i/>
          <w:noProof/>
          <w:sz w:val="22"/>
          <w:szCs w:val="22"/>
          <w:lang w:val="es-MX"/>
        </w:rPr>
      </w:pPr>
      <w:r w:rsidRPr="00EE55BF">
        <w:rPr>
          <w:rFonts w:ascii="Palatino Linotype" w:hAnsi="Palatino Linotype"/>
          <w:i/>
          <w:noProof/>
          <w:sz w:val="22"/>
          <w:szCs w:val="22"/>
          <w:lang w:val="es-MX"/>
        </w:rPr>
        <w:t>I.  (…)</w:t>
      </w:r>
    </w:p>
    <w:p w14:paraId="321C2F89" w14:textId="77777777" w:rsidR="00094769" w:rsidRPr="00EE55BF" w:rsidRDefault="00094769" w:rsidP="00094769">
      <w:pPr>
        <w:ind w:left="567" w:right="616"/>
        <w:jc w:val="both"/>
        <w:rPr>
          <w:rFonts w:ascii="Palatino Linotype" w:hAnsi="Palatino Linotype"/>
          <w:i/>
          <w:noProof/>
          <w:sz w:val="22"/>
          <w:szCs w:val="22"/>
          <w:lang w:val="es-MX"/>
        </w:rPr>
      </w:pPr>
      <w:r w:rsidRPr="00EE55BF">
        <w:rPr>
          <w:rFonts w:ascii="Palatino Linotype" w:hAnsi="Palatino Linotype"/>
          <w:i/>
          <w:noProof/>
          <w:sz w:val="22"/>
          <w:szCs w:val="22"/>
          <w:lang w:val="es-MX"/>
        </w:rPr>
        <w:t>II. Tramitar ante el Servicio de Administración Tributaria el certificado para el uso de los sellos digitales.</w:t>
      </w:r>
    </w:p>
    <w:p w14:paraId="7E5868C4" w14:textId="77777777" w:rsidR="00094769" w:rsidRPr="00EE55BF" w:rsidRDefault="00094769" w:rsidP="00094769">
      <w:pPr>
        <w:ind w:left="567" w:right="616"/>
        <w:jc w:val="both"/>
        <w:rPr>
          <w:rFonts w:ascii="Palatino Linotype" w:hAnsi="Palatino Linotype"/>
          <w:i/>
          <w:noProof/>
          <w:sz w:val="22"/>
          <w:szCs w:val="22"/>
          <w:lang w:val="es-MX"/>
        </w:rPr>
      </w:pPr>
    </w:p>
    <w:p w14:paraId="20B82AC8" w14:textId="77777777" w:rsidR="00094769" w:rsidRPr="00EE55BF" w:rsidRDefault="00094769" w:rsidP="00094769">
      <w:pPr>
        <w:ind w:left="567" w:right="616"/>
        <w:jc w:val="both"/>
        <w:rPr>
          <w:noProof/>
          <w:lang w:val="es-MX"/>
        </w:rPr>
      </w:pPr>
      <w:r w:rsidRPr="00EE55BF">
        <w:rPr>
          <w:rFonts w:ascii="Palatino Linotype" w:hAnsi="Palatino Linotype"/>
          <w:i/>
          <w:noProof/>
          <w:sz w:val="22"/>
          <w:szCs w:val="22"/>
          <w:lang w:val="es-MX"/>
        </w:rPr>
        <w:t>Los contribuyentes podrán optar por el uso de uno o más certificados de sellos digitales que se utilizarán exclusivamente para la expedición de los comprobantes fiscales mediante documentos digitales. El sello digital permitirá acreditar la autoría de los comprobantes fiscales digitales por Internet que expidan las personas físicas y morales, el cual queda sujeto a la regulación aplicable al uso de la firma electrónica avanzada.”</w:t>
      </w:r>
    </w:p>
    <w:p w14:paraId="544DECA2" w14:textId="77777777" w:rsidR="00094769" w:rsidRPr="00EE55BF" w:rsidRDefault="00094769" w:rsidP="00094769">
      <w:pPr>
        <w:spacing w:line="360" w:lineRule="auto"/>
        <w:jc w:val="both"/>
        <w:rPr>
          <w:rFonts w:ascii="Palatino Linotype" w:hAnsi="Palatino Linotype"/>
          <w:lang w:val="es-MX"/>
        </w:rPr>
      </w:pPr>
    </w:p>
    <w:p w14:paraId="4C7BE29C" w14:textId="77777777" w:rsidR="00094769" w:rsidRPr="00EE55BF" w:rsidRDefault="00094769" w:rsidP="00094769">
      <w:pPr>
        <w:spacing w:line="360" w:lineRule="auto"/>
        <w:jc w:val="both"/>
        <w:rPr>
          <w:rFonts w:ascii="Palatino Linotype" w:hAnsi="Palatino Linotype"/>
          <w:lang w:val="es-MX"/>
        </w:rPr>
      </w:pPr>
      <w:r w:rsidRPr="00EE55BF">
        <w:rPr>
          <w:rFonts w:ascii="Palatino Linotype" w:hAnsi="Palatino Linotype"/>
          <w:lang w:val="es-MX"/>
        </w:rPr>
        <w:t xml:space="preserve">Por lo que hace a los </w:t>
      </w:r>
      <w:r w:rsidRPr="00EE55BF">
        <w:rPr>
          <w:rFonts w:ascii="Palatino Linotype" w:hAnsi="Palatino Linotype"/>
          <w:b/>
          <w:lang w:val="es-MX"/>
        </w:rPr>
        <w:t>Códigos Bidimensionales</w:t>
      </w:r>
      <w:r w:rsidRPr="00EE55BF">
        <w:rPr>
          <w:rFonts w:ascii="Palatino Linotype" w:hAnsi="Palatino Linotype"/>
          <w:lang w:val="es-MX"/>
        </w:rPr>
        <w:t xml:space="preserve"> y los denominados </w:t>
      </w:r>
      <w:r w:rsidRPr="00EE55BF">
        <w:rPr>
          <w:rFonts w:ascii="Palatino Linotype" w:hAnsi="Palatino Linotype"/>
          <w:b/>
          <w:lang w:val="es-MX"/>
        </w:rPr>
        <w:t>Códigos QR</w:t>
      </w:r>
      <w:r w:rsidRPr="00EE55BF">
        <w:rPr>
          <w:rFonts w:ascii="Palatino Linotype" w:hAnsi="Palatino Linotype"/>
          <w:lang w:val="es-MX"/>
        </w:rPr>
        <w:t xml:space="preserve">, se trata </w:t>
      </w:r>
      <w:r w:rsidRPr="00EE55BF">
        <w:rPr>
          <w:rFonts w:ascii="Palatino Linotype" w:hAnsi="Palatino Linotype"/>
          <w:lang w:val="es-ES_tradnl"/>
        </w:rPr>
        <w:t>de</w:t>
      </w:r>
      <w:r w:rsidRPr="00EE55BF">
        <w:rPr>
          <w:rFonts w:ascii="Palatino Linotype" w:hAnsi="Palatino Linotype"/>
          <w:lang w:val="es-MX"/>
        </w:rPr>
        <w:t xml:space="preserve"> barras en dos dimensiones que al igual a los códigos de barras o códigos unidimensionales, son utilizados para almacenar diversos tipos datos de manera codificada, los cuales a través de lectores que pueden ser obtenidos por cualquier </w:t>
      </w:r>
      <w:r w:rsidRPr="00EE55BF">
        <w:rPr>
          <w:rFonts w:ascii="Palatino Linotype" w:hAnsi="Palatino Linotype"/>
          <w:lang w:val="es-MX"/>
        </w:rPr>
        <w:lastRenderedPageBreak/>
        <w:t xml:space="preserve">persona, teniendo acceso a dichos datos almacenados, mismos que al tratarse de recibos de nómina, generalmente, corresponde a </w:t>
      </w:r>
      <w:r w:rsidRPr="00EE55BF">
        <w:rPr>
          <w:rFonts w:ascii="Palatino Linotype" w:hAnsi="Palatino Linotype"/>
          <w:lang w:val="es-MX" w:eastAsia="es-MX"/>
        </w:rPr>
        <w:t>datos</w:t>
      </w:r>
      <w:r w:rsidRPr="00EE55BF">
        <w:rPr>
          <w:rFonts w:ascii="Palatino Linotype" w:hAnsi="Palatino Linotype"/>
          <w:lang w:val="es-MX"/>
        </w:rPr>
        <w:t xml:space="preserve"> personales como lo son el </w:t>
      </w:r>
      <w:r w:rsidRPr="00EE55BF">
        <w:rPr>
          <w:rFonts w:ascii="Palatino Linotype" w:hAnsi="Palatino Linotype"/>
          <w:b/>
          <w:lang w:val="es-MX"/>
        </w:rPr>
        <w:t>Registro Federal de Contribuyentes</w:t>
      </w:r>
      <w:r w:rsidRPr="00EE55BF">
        <w:rPr>
          <w:rFonts w:ascii="Palatino Linotype" w:hAnsi="Palatino Linotype"/>
          <w:lang w:val="es-MX"/>
        </w:rPr>
        <w:t xml:space="preserve"> (RFC) y la </w:t>
      </w:r>
      <w:r w:rsidRPr="00EE55BF">
        <w:rPr>
          <w:rFonts w:ascii="Palatino Linotype" w:hAnsi="Palatino Linotype"/>
          <w:b/>
          <w:lang w:val="es-MX"/>
        </w:rPr>
        <w:t>Clave Única de Registro de Población</w:t>
      </w:r>
      <w:r w:rsidRPr="00EE55BF">
        <w:rPr>
          <w:rFonts w:ascii="Palatino Linotype" w:hAnsi="Palatino Linotype"/>
          <w:lang w:val="es-MX"/>
        </w:rPr>
        <w:t xml:space="preserve"> (CURP), por lo cual, deberán ser protegidos.</w:t>
      </w:r>
    </w:p>
    <w:p w14:paraId="47B159C1" w14:textId="77777777" w:rsidR="00094769" w:rsidRPr="00EE55BF" w:rsidRDefault="00094769" w:rsidP="00094769">
      <w:pPr>
        <w:spacing w:line="360" w:lineRule="auto"/>
        <w:jc w:val="both"/>
        <w:rPr>
          <w:rFonts w:ascii="Palatino Linotype" w:hAnsi="Palatino Linotype"/>
          <w:lang w:val="es-MX"/>
        </w:rPr>
      </w:pPr>
    </w:p>
    <w:p w14:paraId="79CD2E35" w14:textId="77777777" w:rsidR="00094769" w:rsidRPr="00EE55BF" w:rsidRDefault="00094769" w:rsidP="00094769">
      <w:pPr>
        <w:spacing w:line="360" w:lineRule="auto"/>
        <w:jc w:val="both"/>
        <w:rPr>
          <w:rFonts w:ascii="Palatino Linotype" w:hAnsi="Palatino Linotype"/>
          <w:lang w:val="es-MX" w:eastAsia="es-MX"/>
        </w:rPr>
      </w:pPr>
      <w:r w:rsidRPr="00EE55BF">
        <w:rPr>
          <w:rFonts w:ascii="Palatino Linotype" w:hAnsi="Palatino Linotype"/>
          <w:lang w:val="es-ES_tradnl"/>
        </w:rPr>
        <w:t xml:space="preserve">Por ende, en el presente caso el Sujeto Obligado debe </w:t>
      </w:r>
      <w:r w:rsidRPr="00EE55BF">
        <w:rPr>
          <w:rFonts w:ascii="Palatino Linotype" w:hAnsi="Palatino Linotype"/>
          <w:lang w:val="es-MX" w:eastAsia="es-MX"/>
        </w:rPr>
        <w:t xml:space="preserve">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w:t>
      </w:r>
      <w:r w:rsidRPr="00EE55BF">
        <w:rPr>
          <w:rFonts w:ascii="Palatino Linotype" w:hAnsi="Palatino Linotype"/>
          <w:lang w:val="es-ES_tradnl"/>
        </w:rPr>
        <w:t xml:space="preserve">el Sujeto Obligado </w:t>
      </w:r>
      <w:r w:rsidRPr="00EE55BF">
        <w:rPr>
          <w:rFonts w:ascii="Palatino Linotype" w:hAnsi="Palatino Linotype"/>
          <w:lang w:val="es-MX" w:eastAsia="es-MX"/>
        </w:rPr>
        <w:t>cuando clasifique un documento, ya sea en todo o en parte, debe atender lo dispuesto por la Ley de la materia, siendo que dicha clasificación es un trabajo en conjunto tanto de los Servidores Públicos Habilitados, de las Unidades de Transparencia y del Comité de Transparencia d</w:t>
      </w:r>
      <w:r w:rsidRPr="00EE55BF">
        <w:rPr>
          <w:rFonts w:ascii="Palatino Linotype" w:hAnsi="Palatino Linotype"/>
          <w:lang w:val="es-ES_tradnl"/>
        </w:rPr>
        <w:t>el Sujeto Obligado</w:t>
      </w:r>
      <w:r w:rsidRPr="00EE55BF">
        <w:rPr>
          <w:rFonts w:ascii="Palatino Linotype" w:hAnsi="Palatino Linotype"/>
          <w:lang w:val="es-MX" w:eastAsia="es-MX"/>
        </w:rPr>
        <w:t>,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643F7983" w14:textId="77777777" w:rsidR="00094769" w:rsidRPr="00EE55BF" w:rsidRDefault="00094769" w:rsidP="00094769">
      <w:pPr>
        <w:spacing w:line="360" w:lineRule="auto"/>
        <w:jc w:val="both"/>
        <w:rPr>
          <w:rFonts w:ascii="Palatino Linotype" w:hAnsi="Palatino Linotype"/>
          <w:lang w:val="es-MX" w:eastAsia="es-MX"/>
        </w:rPr>
      </w:pPr>
    </w:p>
    <w:p w14:paraId="4F729313" w14:textId="77777777" w:rsidR="00094769" w:rsidRPr="00EE55BF" w:rsidRDefault="00094769" w:rsidP="00094769">
      <w:pPr>
        <w:spacing w:line="360" w:lineRule="auto"/>
        <w:jc w:val="both"/>
        <w:rPr>
          <w:rFonts w:ascii="Palatino Linotype" w:eastAsia="Calibri" w:hAnsi="Palatino Linotype"/>
          <w:lang w:val="es-MX"/>
        </w:rPr>
      </w:pPr>
      <w:r w:rsidRPr="00EE55BF">
        <w:rPr>
          <w:rFonts w:ascii="Palatino Linotype" w:eastAsia="Calibri" w:hAnsi="Palatino Linotype"/>
          <w:lang w:val="es-MX"/>
        </w:rPr>
        <w:t xml:space="preserve">Así, es que </w:t>
      </w:r>
      <w:r w:rsidRPr="00EE55BF">
        <w:rPr>
          <w:rFonts w:ascii="Palatino Linotype" w:hAnsi="Palatino Linotype"/>
          <w:lang w:val="es-ES_tradnl"/>
        </w:rPr>
        <w:t xml:space="preserve">el </w:t>
      </w:r>
      <w:r w:rsidRPr="00EE55BF">
        <w:rPr>
          <w:rFonts w:ascii="Palatino Linotype" w:hAnsi="Palatino Linotype"/>
          <w:b/>
          <w:lang w:val="es-ES_tradnl"/>
        </w:rPr>
        <w:t>Sujeto Obligado</w:t>
      </w:r>
      <w:r w:rsidRPr="00EE55BF">
        <w:rPr>
          <w:rFonts w:ascii="Palatino Linotype" w:hAnsi="Palatino Linotype"/>
          <w:lang w:val="es-ES_tradnl"/>
        </w:rPr>
        <w:t xml:space="preserve"> </w:t>
      </w:r>
      <w:r w:rsidRPr="00EE55BF">
        <w:rPr>
          <w:rFonts w:ascii="Palatino Linotype" w:eastAsia="Calibri" w:hAnsi="Palatino Linotype"/>
          <w:lang w:val="es-MX"/>
        </w:rPr>
        <w:t xml:space="preserve">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w:t>
      </w:r>
      <w:r w:rsidRPr="00EE55BF">
        <w:rPr>
          <w:rFonts w:ascii="Palatino Linotype" w:eastAsia="Calibri" w:hAnsi="Palatino Linotype"/>
          <w:lang w:val="es-MX"/>
        </w:rPr>
        <w:lastRenderedPageBreak/>
        <w:t>establecido en las Leyes y Lineamientos citados, para fundar la clasificación de la información se debe señalar el artículo, fracción, inciso, párrafo o numeral de la Ley que expresamente le otorga el carácter de confidencial.</w:t>
      </w:r>
    </w:p>
    <w:p w14:paraId="7981286D" w14:textId="77777777" w:rsidR="00094769" w:rsidRPr="00EE55BF" w:rsidRDefault="00094769" w:rsidP="00094769">
      <w:pPr>
        <w:spacing w:line="360" w:lineRule="auto"/>
        <w:jc w:val="both"/>
        <w:rPr>
          <w:rFonts w:ascii="Palatino Linotype" w:eastAsia="Calibri" w:hAnsi="Palatino Linotype"/>
          <w:lang w:val="es-MX"/>
        </w:rPr>
      </w:pPr>
    </w:p>
    <w:p w14:paraId="6AF8C658" w14:textId="77777777" w:rsidR="00094769" w:rsidRPr="00EE55BF" w:rsidRDefault="00094769" w:rsidP="00094769">
      <w:pPr>
        <w:spacing w:line="360" w:lineRule="auto"/>
        <w:jc w:val="both"/>
        <w:rPr>
          <w:rFonts w:ascii="Palatino Linotype" w:hAnsi="Palatino Linotype"/>
          <w:lang w:val="es-MX"/>
        </w:rPr>
      </w:pPr>
      <w:r w:rsidRPr="00EE55BF">
        <w:rPr>
          <w:rFonts w:ascii="Palatino Linotype" w:hAnsi="Palatino Linotype"/>
          <w:lang w:val="es-MX"/>
        </w:rPr>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64DE1BC5" w14:textId="77777777" w:rsidR="00094769" w:rsidRPr="00EE55BF" w:rsidRDefault="00094769" w:rsidP="00094769">
      <w:pPr>
        <w:rPr>
          <w:lang w:val="es-MX"/>
        </w:rPr>
      </w:pPr>
    </w:p>
    <w:p w14:paraId="37DC53DF" w14:textId="77777777" w:rsidR="00094769" w:rsidRPr="00EE55BF" w:rsidRDefault="00094769" w:rsidP="00094769">
      <w:pPr>
        <w:ind w:left="567" w:right="616"/>
        <w:jc w:val="both"/>
        <w:rPr>
          <w:rFonts w:ascii="Palatino Linotype" w:hAnsi="Palatino Linotype"/>
          <w:i/>
          <w:sz w:val="22"/>
          <w:szCs w:val="22"/>
          <w:lang w:val="es-MX" w:eastAsia="es-MX"/>
        </w:rPr>
      </w:pPr>
      <w:r w:rsidRPr="00EE55BF">
        <w:rPr>
          <w:rFonts w:ascii="Palatino Linotype" w:hAnsi="Palatino Linotype"/>
          <w:b/>
          <w:i/>
          <w:sz w:val="22"/>
          <w:szCs w:val="22"/>
          <w:lang w:val="es-MX" w:eastAsia="es-MX"/>
        </w:rPr>
        <w:t xml:space="preserve">“Artículo 49. </w:t>
      </w:r>
      <w:r w:rsidRPr="00EE55BF">
        <w:rPr>
          <w:rFonts w:ascii="Palatino Linotype" w:hAnsi="Palatino Linotype"/>
          <w:i/>
          <w:sz w:val="22"/>
          <w:szCs w:val="22"/>
          <w:lang w:val="es-MX" w:eastAsia="es-MX"/>
        </w:rPr>
        <w:t>Los Comités de Transparencia tendrán las siguientes atribuciones:</w:t>
      </w:r>
    </w:p>
    <w:p w14:paraId="1A8A5CCB" w14:textId="77777777" w:rsidR="00094769" w:rsidRPr="00EE55BF" w:rsidRDefault="00094769" w:rsidP="00094769">
      <w:pPr>
        <w:ind w:left="567" w:right="616"/>
        <w:jc w:val="both"/>
        <w:rPr>
          <w:rFonts w:ascii="Palatino Linotype" w:hAnsi="Palatino Linotype"/>
          <w:i/>
          <w:sz w:val="22"/>
          <w:szCs w:val="22"/>
          <w:lang w:val="es-MX" w:eastAsia="es-MX"/>
        </w:rPr>
      </w:pPr>
      <w:r w:rsidRPr="00EE55BF">
        <w:rPr>
          <w:rFonts w:ascii="Palatino Linotype" w:hAnsi="Palatino Linotype"/>
          <w:b/>
          <w:i/>
          <w:sz w:val="22"/>
          <w:szCs w:val="22"/>
          <w:lang w:val="es-MX" w:eastAsia="es-MX"/>
        </w:rPr>
        <w:t>VIII.</w:t>
      </w:r>
      <w:r w:rsidRPr="00EE55BF">
        <w:rPr>
          <w:rFonts w:ascii="Palatino Linotype" w:hAnsi="Palatino Linotype"/>
          <w:i/>
          <w:sz w:val="22"/>
          <w:szCs w:val="22"/>
          <w:lang w:val="es-MX" w:eastAsia="es-MX"/>
        </w:rPr>
        <w:t xml:space="preserve"> Aprobar, modificar o revocar la clasificación de la información;</w:t>
      </w:r>
    </w:p>
    <w:p w14:paraId="491695DD" w14:textId="77777777" w:rsidR="00094769" w:rsidRPr="00EE55BF" w:rsidRDefault="00094769" w:rsidP="00094769">
      <w:pPr>
        <w:ind w:left="567" w:right="616"/>
        <w:jc w:val="both"/>
        <w:rPr>
          <w:rFonts w:ascii="Palatino Linotype" w:hAnsi="Palatino Linotype"/>
          <w:i/>
          <w:sz w:val="22"/>
          <w:szCs w:val="22"/>
          <w:lang w:val="es-MX" w:eastAsia="es-MX"/>
        </w:rPr>
      </w:pPr>
    </w:p>
    <w:p w14:paraId="02800905" w14:textId="77777777" w:rsidR="00094769" w:rsidRPr="00EE55BF" w:rsidRDefault="00094769" w:rsidP="00094769">
      <w:pPr>
        <w:ind w:left="567" w:right="616"/>
        <w:jc w:val="both"/>
        <w:rPr>
          <w:rFonts w:ascii="Palatino Linotype" w:hAnsi="Palatino Linotype"/>
          <w:i/>
          <w:sz w:val="22"/>
          <w:szCs w:val="22"/>
          <w:lang w:val="es-MX" w:eastAsia="es-MX"/>
        </w:rPr>
      </w:pPr>
      <w:r w:rsidRPr="00EE55BF">
        <w:rPr>
          <w:rFonts w:ascii="Palatino Linotype" w:hAnsi="Palatino Linotype"/>
          <w:b/>
          <w:i/>
          <w:sz w:val="22"/>
          <w:szCs w:val="22"/>
          <w:lang w:val="es-MX" w:eastAsia="es-MX"/>
        </w:rPr>
        <w:t>Artículo 132.</w:t>
      </w:r>
      <w:r w:rsidRPr="00EE55BF">
        <w:rPr>
          <w:rFonts w:ascii="Palatino Linotype" w:hAnsi="Palatino Linotype"/>
          <w:i/>
          <w:sz w:val="22"/>
          <w:szCs w:val="22"/>
          <w:lang w:val="es-MX" w:eastAsia="es-MX"/>
        </w:rPr>
        <w:t xml:space="preserve"> La clasificación de la información se llevará a cabo en el momento en que:</w:t>
      </w:r>
    </w:p>
    <w:p w14:paraId="04E6AE1B" w14:textId="77777777" w:rsidR="00094769" w:rsidRPr="00EE55BF" w:rsidRDefault="00094769" w:rsidP="00094769">
      <w:pPr>
        <w:ind w:left="567" w:right="616"/>
        <w:jc w:val="both"/>
        <w:rPr>
          <w:rFonts w:ascii="Palatino Linotype" w:hAnsi="Palatino Linotype"/>
          <w:b/>
          <w:i/>
          <w:sz w:val="22"/>
          <w:szCs w:val="22"/>
          <w:lang w:val="es-MX" w:eastAsia="es-MX"/>
        </w:rPr>
      </w:pPr>
    </w:p>
    <w:p w14:paraId="20B1F883" w14:textId="77777777" w:rsidR="00094769" w:rsidRPr="00EE55BF" w:rsidRDefault="00094769" w:rsidP="00094769">
      <w:pPr>
        <w:ind w:left="567" w:right="616"/>
        <w:jc w:val="both"/>
        <w:rPr>
          <w:rFonts w:ascii="Palatino Linotype" w:hAnsi="Palatino Linotype"/>
          <w:i/>
          <w:sz w:val="22"/>
          <w:szCs w:val="22"/>
          <w:lang w:val="es-MX" w:eastAsia="es-MX"/>
        </w:rPr>
      </w:pPr>
      <w:r w:rsidRPr="00EE55BF">
        <w:rPr>
          <w:rFonts w:ascii="Palatino Linotype" w:hAnsi="Palatino Linotype"/>
          <w:b/>
          <w:i/>
          <w:sz w:val="22"/>
          <w:szCs w:val="22"/>
          <w:lang w:val="es-MX" w:eastAsia="es-MX"/>
        </w:rPr>
        <w:t>I.</w:t>
      </w:r>
      <w:r w:rsidRPr="00EE55BF">
        <w:rPr>
          <w:rFonts w:ascii="Palatino Linotype" w:hAnsi="Palatino Linotype"/>
          <w:i/>
          <w:sz w:val="22"/>
          <w:szCs w:val="22"/>
          <w:lang w:val="es-MX" w:eastAsia="es-MX"/>
        </w:rPr>
        <w:t xml:space="preserve"> Se reciba una solicitud de acceso a la información;</w:t>
      </w:r>
    </w:p>
    <w:p w14:paraId="6697749F" w14:textId="77777777" w:rsidR="00094769" w:rsidRPr="00EE55BF" w:rsidRDefault="00094769" w:rsidP="00094769">
      <w:pPr>
        <w:ind w:left="567" w:right="616"/>
        <w:jc w:val="both"/>
        <w:rPr>
          <w:rFonts w:ascii="Palatino Linotype" w:hAnsi="Palatino Linotype"/>
          <w:i/>
          <w:sz w:val="22"/>
          <w:szCs w:val="22"/>
          <w:lang w:val="es-MX" w:eastAsia="es-MX"/>
        </w:rPr>
      </w:pPr>
      <w:r w:rsidRPr="00EE55BF">
        <w:rPr>
          <w:rFonts w:ascii="Palatino Linotype" w:hAnsi="Palatino Linotype"/>
          <w:b/>
          <w:i/>
          <w:sz w:val="22"/>
          <w:szCs w:val="22"/>
          <w:lang w:val="es-MX" w:eastAsia="es-MX"/>
        </w:rPr>
        <w:t>II.</w:t>
      </w:r>
      <w:r w:rsidRPr="00EE55BF">
        <w:rPr>
          <w:rFonts w:ascii="Palatino Linotype" w:hAnsi="Palatino Linotype"/>
          <w:i/>
          <w:sz w:val="22"/>
          <w:szCs w:val="22"/>
          <w:lang w:val="es-MX" w:eastAsia="es-MX"/>
        </w:rPr>
        <w:t xml:space="preserve"> Se determine mediante resolución de autoridad competente; o</w:t>
      </w:r>
    </w:p>
    <w:p w14:paraId="5B61EDCF" w14:textId="77777777" w:rsidR="00094769" w:rsidRPr="00EE55BF" w:rsidRDefault="00094769" w:rsidP="00094769">
      <w:pPr>
        <w:ind w:left="567" w:right="616"/>
        <w:jc w:val="both"/>
        <w:rPr>
          <w:rFonts w:ascii="Palatino Linotype" w:hAnsi="Palatino Linotype"/>
          <w:b/>
          <w:i/>
          <w:sz w:val="22"/>
          <w:szCs w:val="22"/>
          <w:lang w:val="es-MX" w:eastAsia="es-MX"/>
        </w:rPr>
      </w:pPr>
      <w:r w:rsidRPr="00EE55BF">
        <w:rPr>
          <w:rFonts w:ascii="Palatino Linotype" w:hAnsi="Palatino Linotype"/>
          <w:i/>
          <w:sz w:val="22"/>
          <w:szCs w:val="22"/>
          <w:lang w:val="es-MX" w:eastAsia="es-MX"/>
        </w:rPr>
        <w:t>III. Se generen versiones públicas para dar cumplimiento a las obligaciones de transparencia previstas en esta Ley.</w:t>
      </w:r>
      <w:r w:rsidRPr="00EE55BF">
        <w:rPr>
          <w:rFonts w:ascii="Palatino Linotype" w:hAnsi="Palatino Linotype"/>
          <w:b/>
          <w:i/>
          <w:sz w:val="22"/>
          <w:szCs w:val="22"/>
          <w:lang w:val="es-MX" w:eastAsia="es-MX"/>
        </w:rPr>
        <w:t>”</w:t>
      </w:r>
    </w:p>
    <w:p w14:paraId="56ED11E3" w14:textId="77777777" w:rsidR="00094769" w:rsidRPr="00EE55BF" w:rsidRDefault="00094769" w:rsidP="00094769">
      <w:pPr>
        <w:ind w:left="567" w:right="616"/>
        <w:jc w:val="both"/>
        <w:rPr>
          <w:rFonts w:ascii="Palatino Linotype" w:hAnsi="Palatino Linotype"/>
          <w:b/>
          <w:i/>
          <w:sz w:val="22"/>
          <w:szCs w:val="22"/>
          <w:lang w:val="es-MX" w:eastAsia="es-MX"/>
        </w:rPr>
      </w:pPr>
    </w:p>
    <w:p w14:paraId="5FD41CB0" w14:textId="77777777" w:rsidR="00094769" w:rsidRPr="00EE55BF" w:rsidRDefault="00094769" w:rsidP="00094769">
      <w:pPr>
        <w:ind w:left="567" w:right="616"/>
        <w:jc w:val="both"/>
        <w:rPr>
          <w:rFonts w:ascii="Palatino Linotype" w:hAnsi="Palatino Linotype"/>
          <w:i/>
          <w:sz w:val="22"/>
          <w:szCs w:val="22"/>
          <w:lang w:val="es-MX" w:eastAsia="es-MX"/>
        </w:rPr>
      </w:pPr>
      <w:r w:rsidRPr="00EE55BF">
        <w:rPr>
          <w:rFonts w:ascii="Palatino Linotype" w:hAnsi="Palatino Linotype"/>
          <w:b/>
          <w:i/>
          <w:sz w:val="22"/>
          <w:szCs w:val="22"/>
          <w:lang w:val="es-MX" w:eastAsia="es-MX"/>
        </w:rPr>
        <w:t>“Segundo.-</w:t>
      </w:r>
      <w:r w:rsidRPr="00EE55BF">
        <w:rPr>
          <w:rFonts w:ascii="Palatino Linotype" w:hAnsi="Palatino Linotype"/>
          <w:i/>
          <w:sz w:val="22"/>
          <w:szCs w:val="22"/>
          <w:lang w:val="es-MX" w:eastAsia="es-MX"/>
        </w:rPr>
        <w:t xml:space="preserve"> Para efectos de los presentes Lineamientos Generales, se entenderá por:</w:t>
      </w:r>
    </w:p>
    <w:p w14:paraId="675D6301" w14:textId="77777777" w:rsidR="00094769" w:rsidRPr="00EE55BF" w:rsidRDefault="00094769" w:rsidP="00094769">
      <w:pPr>
        <w:ind w:left="567" w:right="616"/>
        <w:jc w:val="both"/>
        <w:rPr>
          <w:rFonts w:ascii="Palatino Linotype" w:hAnsi="Palatino Linotype"/>
          <w:i/>
          <w:sz w:val="22"/>
          <w:szCs w:val="22"/>
          <w:lang w:val="es-MX" w:eastAsia="es-MX"/>
        </w:rPr>
      </w:pPr>
    </w:p>
    <w:p w14:paraId="04ABF9C1" w14:textId="77777777" w:rsidR="00094769" w:rsidRPr="00EE55BF" w:rsidRDefault="00094769" w:rsidP="00094769">
      <w:pPr>
        <w:ind w:left="567" w:right="616"/>
        <w:jc w:val="both"/>
        <w:rPr>
          <w:rFonts w:ascii="Palatino Linotype" w:hAnsi="Palatino Linotype"/>
          <w:i/>
          <w:sz w:val="22"/>
          <w:szCs w:val="22"/>
          <w:lang w:val="es-MX" w:eastAsia="es-MX"/>
        </w:rPr>
      </w:pPr>
      <w:r w:rsidRPr="00EE55BF">
        <w:rPr>
          <w:rFonts w:ascii="Palatino Linotype" w:hAnsi="Palatino Linotype"/>
          <w:b/>
          <w:i/>
          <w:sz w:val="22"/>
          <w:szCs w:val="22"/>
          <w:lang w:val="es-MX" w:eastAsia="es-MX"/>
        </w:rPr>
        <w:t>XVIII.</w:t>
      </w:r>
      <w:r w:rsidRPr="00EE55BF">
        <w:rPr>
          <w:rFonts w:ascii="Palatino Linotype" w:hAnsi="Palatino Linotype"/>
          <w:i/>
          <w:sz w:val="22"/>
          <w:szCs w:val="22"/>
          <w:lang w:val="es-MX" w:eastAsia="es-MX"/>
        </w:rPr>
        <w:t xml:space="preserve"> </w:t>
      </w:r>
      <w:r w:rsidRPr="00EE55BF">
        <w:rPr>
          <w:rFonts w:ascii="Palatino Linotype" w:hAnsi="Palatino Linotype"/>
          <w:b/>
          <w:i/>
          <w:sz w:val="22"/>
          <w:szCs w:val="22"/>
          <w:lang w:val="es-MX" w:eastAsia="es-MX"/>
        </w:rPr>
        <w:t>Versión pública:</w:t>
      </w:r>
      <w:r w:rsidRPr="00EE55BF">
        <w:rPr>
          <w:rFonts w:ascii="Palatino Linotype" w:hAnsi="Palatino Linotype"/>
          <w:i/>
          <w:sz w:val="22"/>
          <w:szCs w:val="22"/>
          <w:lang w:val="es-MX" w:eastAsia="es-MX"/>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499132A" w14:textId="77777777" w:rsidR="00094769" w:rsidRPr="00EE55BF" w:rsidRDefault="00094769" w:rsidP="00094769">
      <w:pPr>
        <w:ind w:left="567" w:right="616"/>
        <w:jc w:val="both"/>
        <w:rPr>
          <w:rFonts w:ascii="Palatino Linotype" w:hAnsi="Palatino Linotype"/>
          <w:b/>
          <w:i/>
          <w:sz w:val="22"/>
          <w:szCs w:val="22"/>
          <w:lang w:val="es-MX" w:eastAsia="es-MX"/>
        </w:rPr>
      </w:pPr>
    </w:p>
    <w:p w14:paraId="0F8118FD" w14:textId="77777777" w:rsidR="00094769" w:rsidRPr="00EE55BF" w:rsidRDefault="00094769" w:rsidP="00094769">
      <w:pPr>
        <w:ind w:left="567" w:right="616"/>
        <w:jc w:val="both"/>
        <w:rPr>
          <w:rFonts w:ascii="Palatino Linotype" w:hAnsi="Palatino Linotype"/>
          <w:i/>
          <w:sz w:val="22"/>
          <w:szCs w:val="22"/>
          <w:lang w:val="es-MX" w:eastAsia="es-MX"/>
        </w:rPr>
      </w:pPr>
      <w:r w:rsidRPr="00EE55BF">
        <w:rPr>
          <w:rFonts w:ascii="Palatino Linotype" w:hAnsi="Palatino Linotype"/>
          <w:b/>
          <w:i/>
          <w:sz w:val="22"/>
          <w:szCs w:val="22"/>
          <w:lang w:val="es-MX" w:eastAsia="es-MX"/>
        </w:rPr>
        <w:t>Cuarto.</w:t>
      </w:r>
      <w:r w:rsidRPr="00EE55BF">
        <w:rPr>
          <w:rFonts w:ascii="Palatino Linotype" w:hAnsi="Palatino Linotype"/>
          <w:i/>
          <w:sz w:val="22"/>
          <w:szCs w:val="22"/>
          <w:lang w:val="es-MX" w:eastAsia="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w:t>
      </w:r>
      <w:r w:rsidRPr="00EE55BF">
        <w:rPr>
          <w:rFonts w:ascii="Palatino Linotype" w:hAnsi="Palatino Linotype"/>
          <w:i/>
          <w:sz w:val="22"/>
          <w:szCs w:val="22"/>
          <w:lang w:val="es-MX" w:eastAsia="es-MX"/>
        </w:rPr>
        <w:lastRenderedPageBreak/>
        <w:t>lineamientos, así como en aquellas disposiciones legales aplicables a la materia en el ámbito de sus respectivas competencias, en tanto estas últimas no contravengan lo dispuesto en la Ley General.</w:t>
      </w:r>
    </w:p>
    <w:p w14:paraId="66A85682" w14:textId="77777777" w:rsidR="00094769" w:rsidRPr="00EE55BF" w:rsidRDefault="00094769" w:rsidP="00094769">
      <w:pPr>
        <w:ind w:left="567" w:right="616"/>
        <w:jc w:val="both"/>
        <w:rPr>
          <w:rFonts w:ascii="Palatino Linotype" w:hAnsi="Palatino Linotype"/>
          <w:i/>
          <w:sz w:val="22"/>
          <w:szCs w:val="22"/>
          <w:lang w:val="es-MX" w:eastAsia="es-MX"/>
        </w:rPr>
      </w:pPr>
    </w:p>
    <w:p w14:paraId="630BA6B2" w14:textId="77777777" w:rsidR="00094769" w:rsidRPr="00EE55BF" w:rsidRDefault="00094769" w:rsidP="00094769">
      <w:pPr>
        <w:ind w:left="567" w:right="616"/>
        <w:jc w:val="both"/>
        <w:rPr>
          <w:rFonts w:ascii="Palatino Linotype" w:hAnsi="Palatino Linotype"/>
          <w:i/>
          <w:sz w:val="22"/>
          <w:szCs w:val="22"/>
          <w:lang w:val="es-MX" w:eastAsia="es-MX"/>
        </w:rPr>
      </w:pPr>
      <w:r w:rsidRPr="00EE55BF">
        <w:rPr>
          <w:rFonts w:ascii="Palatino Linotype" w:hAnsi="Palatino Linotype"/>
          <w:i/>
          <w:sz w:val="22"/>
          <w:szCs w:val="22"/>
          <w:lang w:val="es-MX" w:eastAsia="es-MX"/>
        </w:rPr>
        <w:t>Los Sujetos Obligados deberán aplicar, de manera estricta, las excepciones al derecho de acceso a la información y sólo podrán invocarlas cuando acrediten su procedencia.</w:t>
      </w:r>
    </w:p>
    <w:p w14:paraId="5106E2F7" w14:textId="77777777" w:rsidR="00094769" w:rsidRPr="00EE55BF" w:rsidRDefault="00094769" w:rsidP="00094769">
      <w:pPr>
        <w:ind w:left="567" w:right="616"/>
        <w:jc w:val="both"/>
        <w:rPr>
          <w:rFonts w:ascii="Palatino Linotype" w:hAnsi="Palatino Linotype"/>
          <w:b/>
          <w:i/>
          <w:sz w:val="22"/>
          <w:szCs w:val="22"/>
          <w:lang w:val="es-MX" w:eastAsia="es-MX"/>
        </w:rPr>
      </w:pPr>
    </w:p>
    <w:p w14:paraId="103DF194" w14:textId="77777777" w:rsidR="00094769" w:rsidRPr="00EE55BF" w:rsidRDefault="00094769" w:rsidP="00094769">
      <w:pPr>
        <w:ind w:left="567" w:right="616"/>
        <w:jc w:val="both"/>
        <w:rPr>
          <w:rFonts w:ascii="Palatino Linotype" w:hAnsi="Palatino Linotype"/>
          <w:i/>
          <w:sz w:val="22"/>
          <w:szCs w:val="22"/>
          <w:lang w:val="es-MX" w:eastAsia="es-MX"/>
        </w:rPr>
      </w:pPr>
      <w:r w:rsidRPr="00EE55BF">
        <w:rPr>
          <w:rFonts w:ascii="Palatino Linotype" w:hAnsi="Palatino Linotype"/>
          <w:b/>
          <w:i/>
          <w:sz w:val="22"/>
          <w:szCs w:val="22"/>
          <w:lang w:val="es-MX" w:eastAsia="es-MX"/>
        </w:rPr>
        <w:t>Quinto.</w:t>
      </w:r>
      <w:r w:rsidRPr="00EE55BF">
        <w:rPr>
          <w:rFonts w:ascii="Palatino Linotype" w:hAnsi="Palatino Linotype"/>
          <w:i/>
          <w:sz w:val="22"/>
          <w:szCs w:val="22"/>
          <w:lang w:val="es-MX" w:eastAsia="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369780F" w14:textId="77777777" w:rsidR="00094769" w:rsidRPr="00EE55BF" w:rsidRDefault="00094769" w:rsidP="00094769">
      <w:pPr>
        <w:ind w:left="567" w:right="616"/>
        <w:jc w:val="both"/>
        <w:rPr>
          <w:rFonts w:ascii="Palatino Linotype" w:hAnsi="Palatino Linotype"/>
          <w:b/>
          <w:i/>
          <w:sz w:val="22"/>
          <w:szCs w:val="22"/>
          <w:lang w:val="es-MX" w:eastAsia="es-MX"/>
        </w:rPr>
      </w:pPr>
    </w:p>
    <w:p w14:paraId="702FA140" w14:textId="77777777" w:rsidR="00094769" w:rsidRPr="00EE55BF" w:rsidRDefault="00094769" w:rsidP="00094769">
      <w:pPr>
        <w:ind w:left="567" w:right="616"/>
        <w:jc w:val="both"/>
        <w:rPr>
          <w:rFonts w:ascii="Palatino Linotype" w:hAnsi="Palatino Linotype"/>
          <w:i/>
          <w:sz w:val="22"/>
          <w:szCs w:val="22"/>
          <w:lang w:val="es-MX" w:eastAsia="es-MX"/>
        </w:rPr>
      </w:pPr>
      <w:r w:rsidRPr="00EE55BF">
        <w:rPr>
          <w:rFonts w:ascii="Palatino Linotype" w:hAnsi="Palatino Linotype"/>
          <w:b/>
          <w:i/>
          <w:sz w:val="22"/>
          <w:szCs w:val="22"/>
          <w:lang w:val="es-MX" w:eastAsia="es-MX"/>
        </w:rPr>
        <w:t>Sexto.</w:t>
      </w:r>
      <w:r w:rsidRPr="00EE55BF">
        <w:rPr>
          <w:rFonts w:ascii="Palatino Linotype" w:hAnsi="Palatino Linotype"/>
          <w:i/>
          <w:sz w:val="22"/>
          <w:szCs w:val="22"/>
          <w:lang w:val="es-MX" w:eastAsia="es-MX"/>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6E4A113A" w14:textId="77777777" w:rsidR="00094769" w:rsidRPr="00EE55BF" w:rsidRDefault="00094769" w:rsidP="00094769">
      <w:pPr>
        <w:ind w:left="567" w:right="616"/>
        <w:jc w:val="both"/>
        <w:rPr>
          <w:rFonts w:ascii="Palatino Linotype" w:hAnsi="Palatino Linotype"/>
          <w:i/>
          <w:sz w:val="22"/>
          <w:szCs w:val="22"/>
          <w:lang w:val="es-MX" w:eastAsia="es-MX"/>
        </w:rPr>
      </w:pPr>
    </w:p>
    <w:p w14:paraId="2A83DD60" w14:textId="77777777" w:rsidR="00094769" w:rsidRPr="00EE55BF" w:rsidRDefault="00094769" w:rsidP="00094769">
      <w:pPr>
        <w:ind w:left="567" w:right="616"/>
        <w:jc w:val="both"/>
        <w:rPr>
          <w:rFonts w:ascii="Palatino Linotype" w:hAnsi="Palatino Linotype"/>
          <w:i/>
          <w:sz w:val="22"/>
          <w:szCs w:val="22"/>
          <w:lang w:val="es-MX" w:eastAsia="es-MX"/>
        </w:rPr>
      </w:pPr>
      <w:r w:rsidRPr="00EE55BF">
        <w:rPr>
          <w:rFonts w:ascii="Palatino Linotype" w:hAnsi="Palatino Linotype"/>
          <w:i/>
          <w:sz w:val="22"/>
          <w:szCs w:val="22"/>
          <w:lang w:val="es-MX" w:eastAsia="es-MX"/>
        </w:rPr>
        <w:t>La clasificación de información se realizará conforme a un análisis caso por caso, mediante la aplicación de la prueba de daño y de interés público.</w:t>
      </w:r>
    </w:p>
    <w:p w14:paraId="1FD076BB" w14:textId="77777777" w:rsidR="00094769" w:rsidRPr="00EE55BF" w:rsidRDefault="00094769" w:rsidP="00094769">
      <w:pPr>
        <w:ind w:left="567" w:right="616"/>
        <w:jc w:val="both"/>
        <w:rPr>
          <w:rFonts w:ascii="Palatino Linotype" w:hAnsi="Palatino Linotype"/>
          <w:b/>
          <w:i/>
          <w:sz w:val="22"/>
          <w:szCs w:val="22"/>
          <w:lang w:val="es-MX" w:eastAsia="es-MX"/>
        </w:rPr>
      </w:pPr>
    </w:p>
    <w:p w14:paraId="1B67A905" w14:textId="77777777" w:rsidR="00094769" w:rsidRPr="00EE55BF" w:rsidRDefault="00094769" w:rsidP="00094769">
      <w:pPr>
        <w:ind w:left="567" w:right="616"/>
        <w:jc w:val="both"/>
        <w:rPr>
          <w:rFonts w:ascii="Palatino Linotype" w:hAnsi="Palatino Linotype"/>
          <w:i/>
          <w:sz w:val="22"/>
          <w:szCs w:val="22"/>
          <w:lang w:val="es-MX" w:eastAsia="es-MX"/>
        </w:rPr>
      </w:pPr>
      <w:r w:rsidRPr="00EE55BF">
        <w:rPr>
          <w:rFonts w:ascii="Palatino Linotype" w:hAnsi="Palatino Linotype"/>
          <w:b/>
          <w:i/>
          <w:sz w:val="22"/>
          <w:szCs w:val="22"/>
          <w:lang w:val="es-MX" w:eastAsia="es-MX"/>
        </w:rPr>
        <w:t>Séptimo.</w:t>
      </w:r>
      <w:r w:rsidRPr="00EE55BF">
        <w:rPr>
          <w:rFonts w:ascii="Palatino Linotype" w:hAnsi="Palatino Linotype"/>
          <w:i/>
          <w:sz w:val="22"/>
          <w:szCs w:val="22"/>
          <w:lang w:val="es-MX" w:eastAsia="es-MX"/>
        </w:rPr>
        <w:t xml:space="preserve"> La clasificación de la información se llevará a cabo en el momento en que:</w:t>
      </w:r>
    </w:p>
    <w:p w14:paraId="72CBEA6C" w14:textId="77777777" w:rsidR="00094769" w:rsidRPr="00EE55BF" w:rsidRDefault="00094769" w:rsidP="00094769">
      <w:pPr>
        <w:ind w:left="567" w:right="616"/>
        <w:jc w:val="both"/>
        <w:rPr>
          <w:rFonts w:ascii="Palatino Linotype" w:hAnsi="Palatino Linotype"/>
          <w:i/>
          <w:sz w:val="22"/>
          <w:szCs w:val="22"/>
          <w:lang w:val="es-MX" w:eastAsia="es-MX"/>
        </w:rPr>
      </w:pPr>
      <w:r w:rsidRPr="00EE55BF">
        <w:rPr>
          <w:rFonts w:ascii="Palatino Linotype" w:hAnsi="Palatino Linotype"/>
          <w:b/>
          <w:i/>
          <w:sz w:val="22"/>
          <w:szCs w:val="22"/>
          <w:lang w:val="es-MX" w:eastAsia="es-MX"/>
        </w:rPr>
        <w:t>I.</w:t>
      </w:r>
      <w:r w:rsidRPr="00EE55BF">
        <w:rPr>
          <w:rFonts w:ascii="Palatino Linotype" w:hAnsi="Palatino Linotype"/>
          <w:i/>
          <w:sz w:val="22"/>
          <w:szCs w:val="22"/>
          <w:lang w:val="es-MX" w:eastAsia="es-MX"/>
        </w:rPr>
        <w:t xml:space="preserve"> Se reciba una solicitud de acceso a la información;</w:t>
      </w:r>
    </w:p>
    <w:p w14:paraId="13ED27A0" w14:textId="77777777" w:rsidR="00094769" w:rsidRPr="00EE55BF" w:rsidRDefault="00094769" w:rsidP="00094769">
      <w:pPr>
        <w:ind w:left="567" w:right="616"/>
        <w:jc w:val="both"/>
        <w:rPr>
          <w:rFonts w:ascii="Palatino Linotype" w:hAnsi="Palatino Linotype"/>
          <w:b/>
          <w:i/>
          <w:sz w:val="22"/>
          <w:szCs w:val="22"/>
          <w:lang w:val="es-MX" w:eastAsia="es-MX"/>
        </w:rPr>
      </w:pPr>
    </w:p>
    <w:p w14:paraId="0C15D84E" w14:textId="77777777" w:rsidR="00094769" w:rsidRPr="00EE55BF" w:rsidRDefault="00094769" w:rsidP="00094769">
      <w:pPr>
        <w:ind w:left="567" w:right="616"/>
        <w:jc w:val="both"/>
        <w:rPr>
          <w:rFonts w:ascii="Palatino Linotype" w:hAnsi="Palatino Linotype"/>
          <w:i/>
          <w:sz w:val="22"/>
          <w:szCs w:val="22"/>
          <w:lang w:val="es-MX" w:eastAsia="es-MX"/>
        </w:rPr>
      </w:pPr>
      <w:r w:rsidRPr="00EE55BF">
        <w:rPr>
          <w:rFonts w:ascii="Palatino Linotype" w:hAnsi="Palatino Linotype"/>
          <w:b/>
          <w:i/>
          <w:sz w:val="22"/>
          <w:szCs w:val="22"/>
          <w:lang w:val="es-MX" w:eastAsia="es-MX"/>
        </w:rPr>
        <w:t>II.</w:t>
      </w:r>
      <w:r w:rsidRPr="00EE55BF">
        <w:rPr>
          <w:rFonts w:ascii="Palatino Linotype" w:hAnsi="Palatino Linotype"/>
          <w:i/>
          <w:sz w:val="22"/>
          <w:szCs w:val="22"/>
          <w:lang w:val="es-MX" w:eastAsia="es-MX"/>
        </w:rPr>
        <w:t xml:space="preserve"> Se determine mediante resolución de autoridad competente, o</w:t>
      </w:r>
    </w:p>
    <w:p w14:paraId="3D17DE23" w14:textId="77777777" w:rsidR="00094769" w:rsidRPr="00EE55BF" w:rsidRDefault="00094769" w:rsidP="00094769">
      <w:pPr>
        <w:ind w:left="567" w:right="616"/>
        <w:jc w:val="both"/>
        <w:rPr>
          <w:rFonts w:ascii="Palatino Linotype" w:hAnsi="Palatino Linotype"/>
          <w:i/>
          <w:sz w:val="22"/>
          <w:szCs w:val="22"/>
          <w:lang w:val="es-MX" w:eastAsia="es-MX"/>
        </w:rPr>
      </w:pPr>
      <w:r w:rsidRPr="00EE55BF">
        <w:rPr>
          <w:rFonts w:ascii="Palatino Linotype" w:hAnsi="Palatino Linotype"/>
          <w:b/>
          <w:i/>
          <w:sz w:val="22"/>
          <w:szCs w:val="22"/>
          <w:lang w:val="es-MX" w:eastAsia="es-MX"/>
        </w:rPr>
        <w:t>III.</w:t>
      </w:r>
      <w:r w:rsidRPr="00EE55BF">
        <w:rPr>
          <w:rFonts w:ascii="Palatino Linotype" w:hAnsi="Palatino Linotype"/>
          <w:i/>
          <w:sz w:val="22"/>
          <w:szCs w:val="22"/>
          <w:lang w:val="es-MX" w:eastAsia="es-MX"/>
        </w:rPr>
        <w:t xml:space="preserve"> Se generen versiones públicas para dar cumplimiento a las obligaciones de transparencia previstas en la Ley General, la Ley Federal y las correspondientes de las entidades federativas.</w:t>
      </w:r>
    </w:p>
    <w:p w14:paraId="57B1A839" w14:textId="77777777" w:rsidR="00094769" w:rsidRPr="00EE55BF" w:rsidRDefault="00094769" w:rsidP="00094769">
      <w:pPr>
        <w:ind w:left="567" w:right="616"/>
        <w:jc w:val="both"/>
        <w:rPr>
          <w:rFonts w:ascii="Palatino Linotype" w:hAnsi="Palatino Linotype"/>
          <w:i/>
          <w:sz w:val="22"/>
          <w:szCs w:val="22"/>
          <w:lang w:val="es-MX" w:eastAsia="es-MX"/>
        </w:rPr>
      </w:pPr>
    </w:p>
    <w:p w14:paraId="558F85CC" w14:textId="77777777" w:rsidR="00094769" w:rsidRPr="00EE55BF" w:rsidRDefault="00094769" w:rsidP="00094769">
      <w:pPr>
        <w:ind w:left="567" w:right="616"/>
        <w:jc w:val="both"/>
        <w:rPr>
          <w:rFonts w:ascii="Palatino Linotype" w:hAnsi="Palatino Linotype"/>
          <w:i/>
          <w:sz w:val="22"/>
          <w:szCs w:val="22"/>
          <w:lang w:val="es-MX" w:eastAsia="es-MX"/>
        </w:rPr>
      </w:pPr>
      <w:r w:rsidRPr="00EE55BF">
        <w:rPr>
          <w:rFonts w:ascii="Palatino Linotype" w:hAnsi="Palatino Linotype"/>
          <w:i/>
          <w:sz w:val="22"/>
          <w:szCs w:val="22"/>
          <w:lang w:val="es-MX" w:eastAsia="es-MX"/>
        </w:rPr>
        <w:t>Los titulares de las áreas deberán revisar la clasificación al momento de la recepción de una solicitud de acceso a la información, para verificar si encuadra en una causal de reserva o de confidencialidad.</w:t>
      </w:r>
    </w:p>
    <w:p w14:paraId="7E0CBCF2" w14:textId="77777777" w:rsidR="00094769" w:rsidRPr="00EE55BF" w:rsidRDefault="00094769" w:rsidP="00094769">
      <w:pPr>
        <w:ind w:left="567" w:right="616"/>
        <w:jc w:val="both"/>
        <w:rPr>
          <w:rFonts w:ascii="Palatino Linotype" w:hAnsi="Palatino Linotype"/>
          <w:b/>
          <w:i/>
          <w:sz w:val="22"/>
          <w:szCs w:val="22"/>
          <w:lang w:val="es-MX" w:eastAsia="es-MX"/>
        </w:rPr>
      </w:pPr>
    </w:p>
    <w:p w14:paraId="49B987F3" w14:textId="77777777" w:rsidR="00094769" w:rsidRPr="00EE55BF" w:rsidRDefault="00094769" w:rsidP="00094769">
      <w:pPr>
        <w:ind w:left="567" w:right="616"/>
        <w:jc w:val="both"/>
        <w:rPr>
          <w:rFonts w:ascii="Palatino Linotype" w:hAnsi="Palatino Linotype"/>
          <w:i/>
          <w:sz w:val="22"/>
          <w:szCs w:val="22"/>
          <w:lang w:val="es-MX" w:eastAsia="es-MX"/>
        </w:rPr>
      </w:pPr>
      <w:r w:rsidRPr="00EE55BF">
        <w:rPr>
          <w:rFonts w:ascii="Palatino Linotype" w:hAnsi="Palatino Linotype"/>
          <w:b/>
          <w:i/>
          <w:sz w:val="22"/>
          <w:szCs w:val="22"/>
          <w:lang w:val="es-MX" w:eastAsia="es-MX"/>
        </w:rPr>
        <w:t>Octavo.</w:t>
      </w:r>
      <w:r w:rsidRPr="00EE55BF">
        <w:rPr>
          <w:rFonts w:ascii="Palatino Linotype" w:hAnsi="Palatino Linotype"/>
          <w:i/>
          <w:sz w:val="22"/>
          <w:szCs w:val="22"/>
          <w:lang w:val="es-MX" w:eastAsia="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6DA14ED0" w14:textId="77777777" w:rsidR="00094769" w:rsidRPr="00EE55BF" w:rsidRDefault="00094769" w:rsidP="00094769">
      <w:pPr>
        <w:ind w:left="567" w:right="616"/>
        <w:jc w:val="both"/>
        <w:rPr>
          <w:rFonts w:ascii="Palatino Linotype" w:hAnsi="Palatino Linotype"/>
          <w:i/>
          <w:sz w:val="22"/>
          <w:szCs w:val="22"/>
          <w:lang w:val="es-MX" w:eastAsia="es-MX"/>
        </w:rPr>
      </w:pPr>
    </w:p>
    <w:p w14:paraId="60598416" w14:textId="77777777" w:rsidR="00094769" w:rsidRPr="00EE55BF" w:rsidRDefault="00094769" w:rsidP="00094769">
      <w:pPr>
        <w:ind w:left="567" w:right="616"/>
        <w:jc w:val="both"/>
        <w:rPr>
          <w:rFonts w:ascii="Palatino Linotype" w:hAnsi="Palatino Linotype"/>
          <w:i/>
          <w:sz w:val="22"/>
          <w:szCs w:val="22"/>
          <w:lang w:val="es-MX" w:eastAsia="es-MX"/>
        </w:rPr>
      </w:pPr>
      <w:r w:rsidRPr="00EE55BF">
        <w:rPr>
          <w:rFonts w:ascii="Palatino Linotype" w:hAnsi="Palatino Linotype"/>
          <w:i/>
          <w:sz w:val="22"/>
          <w:szCs w:val="22"/>
          <w:lang w:val="es-MX" w:eastAsia="es-MX"/>
        </w:rPr>
        <w:lastRenderedPageBreak/>
        <w:t>Para motivar la clasificación se deberán señalar las razones o circunstancias especiales que lo llevaron a concluir que el caso particular se ajusta al supuesto previsto por la norma legal invocada como fundamento.</w:t>
      </w:r>
    </w:p>
    <w:p w14:paraId="652D2A04" w14:textId="77777777" w:rsidR="00094769" w:rsidRPr="00EE55BF" w:rsidRDefault="00094769" w:rsidP="00094769">
      <w:pPr>
        <w:ind w:left="567" w:right="616"/>
        <w:jc w:val="both"/>
        <w:rPr>
          <w:rFonts w:ascii="Palatino Linotype" w:hAnsi="Palatino Linotype"/>
          <w:i/>
          <w:sz w:val="22"/>
          <w:szCs w:val="22"/>
          <w:lang w:val="es-MX" w:eastAsia="es-MX"/>
        </w:rPr>
      </w:pPr>
      <w:r w:rsidRPr="00EE55BF">
        <w:rPr>
          <w:rFonts w:ascii="Palatino Linotype" w:hAnsi="Palatino Linotype"/>
          <w:i/>
          <w:sz w:val="22"/>
          <w:szCs w:val="22"/>
          <w:lang w:val="es-MX" w:eastAsia="es-MX"/>
        </w:rPr>
        <w:t>En caso de referirse a información reservada, la motivación de la clasificación también deberá comprender las circunstancias que justifican el establecimiento de determinado plazo de reserva.</w:t>
      </w:r>
    </w:p>
    <w:p w14:paraId="10B1B61F" w14:textId="77777777" w:rsidR="00094769" w:rsidRPr="00EE55BF" w:rsidRDefault="00094769" w:rsidP="00094769">
      <w:pPr>
        <w:ind w:left="567" w:right="616"/>
        <w:jc w:val="both"/>
        <w:rPr>
          <w:rFonts w:ascii="Palatino Linotype" w:hAnsi="Palatino Linotype"/>
          <w:i/>
          <w:sz w:val="22"/>
          <w:szCs w:val="22"/>
          <w:lang w:val="es-MX" w:eastAsia="es-MX"/>
        </w:rPr>
      </w:pPr>
    </w:p>
    <w:p w14:paraId="0CA46E80" w14:textId="77777777" w:rsidR="00094769" w:rsidRPr="00EE55BF" w:rsidRDefault="00094769" w:rsidP="00094769">
      <w:pPr>
        <w:ind w:left="567" w:right="616"/>
        <w:jc w:val="both"/>
        <w:rPr>
          <w:rFonts w:ascii="Palatino Linotype" w:hAnsi="Palatino Linotype"/>
          <w:i/>
          <w:sz w:val="22"/>
          <w:szCs w:val="22"/>
          <w:lang w:val="es-MX" w:eastAsia="es-MX"/>
        </w:rPr>
      </w:pPr>
      <w:r w:rsidRPr="00EE55BF">
        <w:rPr>
          <w:rFonts w:ascii="Palatino Linotype" w:hAnsi="Palatino Linotype"/>
          <w:i/>
          <w:sz w:val="22"/>
          <w:szCs w:val="22"/>
          <w:lang w:val="es-MX" w:eastAsia="es-MX"/>
        </w:rPr>
        <w:t>Tratándose de información clasificada como confidencial respecto de la cual se haya determinado su conservación permanente por tener valor histórico, ésta conservará tal carácter de conformidad con la normativa aplicable en materia de archivos.</w:t>
      </w:r>
    </w:p>
    <w:p w14:paraId="1B2FD08F" w14:textId="77777777" w:rsidR="00094769" w:rsidRPr="00EE55BF" w:rsidRDefault="00094769" w:rsidP="00094769">
      <w:pPr>
        <w:ind w:left="567" w:right="616"/>
        <w:jc w:val="both"/>
        <w:rPr>
          <w:rFonts w:ascii="Palatino Linotype" w:hAnsi="Palatino Linotype"/>
          <w:i/>
          <w:sz w:val="22"/>
          <w:szCs w:val="22"/>
          <w:lang w:val="es-MX" w:eastAsia="es-MX"/>
        </w:rPr>
      </w:pPr>
    </w:p>
    <w:p w14:paraId="1460D04C" w14:textId="77777777" w:rsidR="00094769" w:rsidRPr="00EE55BF" w:rsidRDefault="00094769" w:rsidP="00094769">
      <w:pPr>
        <w:ind w:left="567" w:right="616"/>
        <w:jc w:val="both"/>
        <w:rPr>
          <w:rFonts w:ascii="Palatino Linotype" w:hAnsi="Palatino Linotype"/>
          <w:i/>
          <w:sz w:val="22"/>
          <w:szCs w:val="22"/>
          <w:lang w:val="es-MX" w:eastAsia="es-MX"/>
        </w:rPr>
      </w:pPr>
      <w:r w:rsidRPr="00EE55BF">
        <w:rPr>
          <w:rFonts w:ascii="Palatino Linotype" w:hAnsi="Palatino Linotype"/>
          <w:i/>
          <w:sz w:val="22"/>
          <w:szCs w:val="22"/>
          <w:lang w:val="es-MX" w:eastAsia="es-MX"/>
        </w:rPr>
        <w:t>Los documentos contenidos en los archivos históricos y los identificados como históricos confidenciales no serán susceptibles de clasificación como reservados.</w:t>
      </w:r>
    </w:p>
    <w:p w14:paraId="6123BEFC" w14:textId="77777777" w:rsidR="00094769" w:rsidRPr="00EE55BF" w:rsidRDefault="00094769" w:rsidP="00094769">
      <w:pPr>
        <w:ind w:left="567" w:right="616"/>
        <w:jc w:val="both"/>
        <w:rPr>
          <w:rFonts w:ascii="Palatino Linotype" w:hAnsi="Palatino Linotype"/>
          <w:b/>
          <w:i/>
          <w:sz w:val="22"/>
          <w:szCs w:val="22"/>
          <w:lang w:val="es-MX" w:eastAsia="es-MX"/>
        </w:rPr>
      </w:pPr>
    </w:p>
    <w:p w14:paraId="3362BF69" w14:textId="77777777" w:rsidR="00094769" w:rsidRPr="00EE55BF" w:rsidRDefault="00094769" w:rsidP="00094769">
      <w:pPr>
        <w:ind w:left="567" w:right="616"/>
        <w:jc w:val="both"/>
        <w:rPr>
          <w:rFonts w:ascii="Palatino Linotype" w:hAnsi="Palatino Linotype"/>
          <w:i/>
          <w:sz w:val="22"/>
          <w:szCs w:val="22"/>
          <w:lang w:val="es-MX" w:eastAsia="es-MX"/>
        </w:rPr>
      </w:pPr>
      <w:r w:rsidRPr="00EE55BF">
        <w:rPr>
          <w:rFonts w:ascii="Palatino Linotype" w:hAnsi="Palatino Linotype"/>
          <w:b/>
          <w:i/>
          <w:sz w:val="22"/>
          <w:szCs w:val="22"/>
          <w:lang w:val="es-MX" w:eastAsia="es-MX"/>
        </w:rPr>
        <w:t>Noveno.</w:t>
      </w:r>
      <w:r w:rsidRPr="00EE55BF">
        <w:rPr>
          <w:rFonts w:ascii="Palatino Linotype" w:hAnsi="Palatino Linotype"/>
          <w:i/>
          <w:sz w:val="22"/>
          <w:szCs w:val="22"/>
          <w:lang w:val="es-MX" w:eastAsia="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E55EE44" w14:textId="77777777" w:rsidR="00094769" w:rsidRPr="00EE55BF" w:rsidRDefault="00094769" w:rsidP="00094769">
      <w:pPr>
        <w:ind w:left="567" w:right="616"/>
        <w:jc w:val="both"/>
        <w:rPr>
          <w:rFonts w:ascii="Palatino Linotype" w:hAnsi="Palatino Linotype"/>
          <w:b/>
          <w:i/>
          <w:sz w:val="22"/>
          <w:szCs w:val="22"/>
          <w:lang w:val="es-MX" w:eastAsia="es-MX"/>
        </w:rPr>
      </w:pPr>
    </w:p>
    <w:p w14:paraId="71A29FB6" w14:textId="77777777" w:rsidR="00094769" w:rsidRPr="00EE55BF" w:rsidRDefault="00094769" w:rsidP="00094769">
      <w:pPr>
        <w:ind w:left="567" w:right="616"/>
        <w:jc w:val="both"/>
        <w:rPr>
          <w:rFonts w:ascii="Palatino Linotype" w:hAnsi="Palatino Linotype"/>
          <w:i/>
          <w:sz w:val="22"/>
          <w:szCs w:val="22"/>
          <w:lang w:val="es-MX" w:eastAsia="es-MX"/>
        </w:rPr>
      </w:pPr>
      <w:r w:rsidRPr="00EE55BF">
        <w:rPr>
          <w:rFonts w:ascii="Palatino Linotype" w:hAnsi="Palatino Linotype"/>
          <w:b/>
          <w:i/>
          <w:sz w:val="22"/>
          <w:szCs w:val="22"/>
          <w:lang w:val="es-MX" w:eastAsia="es-MX"/>
        </w:rPr>
        <w:t>Décimo.</w:t>
      </w:r>
      <w:r w:rsidRPr="00EE55BF">
        <w:rPr>
          <w:rFonts w:ascii="Palatino Linotype" w:hAnsi="Palatino Linotype"/>
          <w:i/>
          <w:sz w:val="22"/>
          <w:szCs w:val="22"/>
          <w:lang w:val="es-MX" w:eastAsia="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06D5F072" w14:textId="77777777" w:rsidR="00094769" w:rsidRPr="00EE55BF" w:rsidRDefault="00094769" w:rsidP="00094769">
      <w:pPr>
        <w:ind w:left="567" w:right="616"/>
        <w:jc w:val="both"/>
        <w:rPr>
          <w:rFonts w:ascii="Palatino Linotype" w:hAnsi="Palatino Linotype"/>
          <w:i/>
          <w:sz w:val="22"/>
          <w:szCs w:val="22"/>
          <w:lang w:val="es-MX" w:eastAsia="es-MX"/>
        </w:rPr>
      </w:pPr>
    </w:p>
    <w:p w14:paraId="58760B79" w14:textId="77777777" w:rsidR="00094769" w:rsidRPr="00EE55BF" w:rsidRDefault="00094769" w:rsidP="00094769">
      <w:pPr>
        <w:ind w:left="567" w:right="616"/>
        <w:jc w:val="both"/>
        <w:rPr>
          <w:rFonts w:ascii="Palatino Linotype" w:hAnsi="Palatino Linotype"/>
          <w:i/>
          <w:sz w:val="22"/>
          <w:szCs w:val="22"/>
          <w:lang w:val="es-MX" w:eastAsia="es-MX"/>
        </w:rPr>
      </w:pPr>
      <w:r w:rsidRPr="00EE55BF">
        <w:rPr>
          <w:rFonts w:ascii="Palatino Linotype" w:hAnsi="Palatino Linotype"/>
          <w:i/>
          <w:sz w:val="22"/>
          <w:szCs w:val="22"/>
          <w:lang w:val="es-MX" w:eastAsia="es-MX"/>
        </w:rPr>
        <w:t>En ausencia de los titulares de las áreas, la información será clasificada o desclasificada por la persona que lo supla, en términos de la normativa que rija la actuación del sujeto obligado.</w:t>
      </w:r>
    </w:p>
    <w:p w14:paraId="43A2F46D" w14:textId="77777777" w:rsidR="00094769" w:rsidRPr="00EE55BF" w:rsidRDefault="00094769" w:rsidP="00094769">
      <w:pPr>
        <w:ind w:left="567" w:right="616"/>
        <w:jc w:val="both"/>
        <w:rPr>
          <w:rFonts w:ascii="Palatino Linotype" w:hAnsi="Palatino Linotype"/>
          <w:b/>
          <w:i/>
          <w:sz w:val="22"/>
          <w:szCs w:val="22"/>
          <w:lang w:val="es-MX" w:eastAsia="es-MX"/>
        </w:rPr>
      </w:pPr>
    </w:p>
    <w:p w14:paraId="5D87E0C6" w14:textId="77777777" w:rsidR="00094769" w:rsidRPr="00EE55BF" w:rsidRDefault="00094769" w:rsidP="00094769">
      <w:pPr>
        <w:ind w:left="567" w:right="616"/>
        <w:jc w:val="both"/>
        <w:rPr>
          <w:rFonts w:ascii="Palatino Linotype" w:hAnsi="Palatino Linotype"/>
          <w:b/>
          <w:lang w:val="es-MX" w:eastAsia="es-MX"/>
        </w:rPr>
      </w:pPr>
      <w:r w:rsidRPr="00EE55BF">
        <w:rPr>
          <w:rFonts w:ascii="Palatino Linotype" w:hAnsi="Palatino Linotype"/>
          <w:b/>
          <w:i/>
          <w:sz w:val="22"/>
          <w:szCs w:val="22"/>
          <w:lang w:val="es-MX" w:eastAsia="es-MX"/>
        </w:rPr>
        <w:t>Décimo primero.</w:t>
      </w:r>
      <w:r w:rsidRPr="00EE55BF">
        <w:rPr>
          <w:rFonts w:ascii="Palatino Linotype" w:hAnsi="Palatino Linotype"/>
          <w:i/>
          <w:sz w:val="22"/>
          <w:szCs w:val="22"/>
          <w:lang w:val="es-MX" w:eastAsia="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EE55BF">
        <w:rPr>
          <w:rFonts w:ascii="Palatino Linotype" w:hAnsi="Palatino Linotype"/>
          <w:b/>
          <w:i/>
          <w:sz w:val="22"/>
          <w:szCs w:val="22"/>
          <w:lang w:val="es-MX" w:eastAsia="es-MX"/>
        </w:rPr>
        <w:t>”</w:t>
      </w:r>
    </w:p>
    <w:p w14:paraId="40C6EA57" w14:textId="77777777" w:rsidR="00094769" w:rsidRPr="00EE55BF" w:rsidRDefault="00094769" w:rsidP="00094769">
      <w:pPr>
        <w:spacing w:line="360" w:lineRule="auto"/>
        <w:jc w:val="both"/>
        <w:rPr>
          <w:rFonts w:ascii="Palatino Linotype" w:hAnsi="Palatino Linotype" w:cs="Arial"/>
          <w:i/>
          <w:lang w:val="es-MX" w:eastAsia="es-MX"/>
        </w:rPr>
      </w:pPr>
    </w:p>
    <w:p w14:paraId="2A18E05A" w14:textId="77777777" w:rsidR="00094769" w:rsidRPr="00EE55BF" w:rsidRDefault="00094769" w:rsidP="00094769">
      <w:pPr>
        <w:spacing w:line="360" w:lineRule="auto"/>
        <w:jc w:val="both"/>
        <w:rPr>
          <w:rFonts w:ascii="Palatino Linotype" w:hAnsi="Palatino Linotype"/>
          <w:lang w:val="es-MX"/>
        </w:rPr>
      </w:pPr>
      <w:r w:rsidRPr="00EE55BF">
        <w:rPr>
          <w:rFonts w:ascii="Palatino Linotype" w:hAnsi="Palatino Linotype"/>
          <w:lang w:val="es-MX"/>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w:t>
      </w:r>
      <w:r w:rsidRPr="00EE55BF">
        <w:rPr>
          <w:rFonts w:ascii="Palatino Linotype" w:hAnsi="Palatino Linotype"/>
          <w:lang w:val="es-MX"/>
        </w:rPr>
        <w:lastRenderedPageBreak/>
        <w:t xml:space="preserve">Municipios permite la elaboración de versiones públicas en las que se suprima aquella información relacionada con la vida privada de particulares mediante el debido Acuerdo fundado y motivado en el que </w:t>
      </w:r>
      <w:r w:rsidRPr="00EE55BF">
        <w:rPr>
          <w:rFonts w:ascii="Palatino Linotype" w:hAnsi="Palatino Linotype"/>
          <w:lang w:val="es-ES_tradnl"/>
        </w:rPr>
        <w:t>el Sujeto Obligado</w:t>
      </w:r>
      <w:r w:rsidRPr="00EE55BF">
        <w:rPr>
          <w:rFonts w:ascii="Palatino Linotype" w:hAnsi="Palatino Linotype"/>
          <w:lang w:val="es-MX"/>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1763A0E2" w14:textId="77777777" w:rsidR="00094769" w:rsidRPr="00EE55BF" w:rsidRDefault="00094769" w:rsidP="00094769">
      <w:pPr>
        <w:spacing w:after="160" w:line="259" w:lineRule="auto"/>
        <w:rPr>
          <w:rFonts w:asciiTheme="minorHAnsi" w:eastAsiaTheme="minorHAnsi" w:hAnsiTheme="minorHAnsi" w:cstheme="minorBidi"/>
          <w:sz w:val="22"/>
          <w:szCs w:val="22"/>
          <w:lang w:val="es-MX" w:eastAsia="en-US"/>
        </w:rPr>
      </w:pPr>
    </w:p>
    <w:p w14:paraId="641FBCD1" w14:textId="77777777" w:rsidR="00094769" w:rsidRPr="00EE55BF" w:rsidRDefault="00094769" w:rsidP="00094769">
      <w:pPr>
        <w:spacing w:line="360" w:lineRule="auto"/>
        <w:jc w:val="both"/>
        <w:rPr>
          <w:rFonts w:ascii="Palatino Linotype" w:hAnsi="Palatino Linotype"/>
          <w:lang w:val="es-MX"/>
        </w:rPr>
      </w:pPr>
      <w:r w:rsidRPr="00EE55BF">
        <w:rPr>
          <w:rFonts w:ascii="Palatino Linotype" w:hAnsi="Palatino Linotype"/>
          <w:lang w:val="es-MX"/>
        </w:rPr>
        <w:t>Por tanto, la fundamentación y motivación consiste en la obligación que tiene todo ente público de expresar los preceptos jurídicos aplicables al asunto motivo del acto y las razones o argumentos de su actuar.</w:t>
      </w:r>
    </w:p>
    <w:p w14:paraId="309B790A" w14:textId="77777777" w:rsidR="00094769" w:rsidRPr="00EE55BF" w:rsidRDefault="00094769" w:rsidP="00094769">
      <w:pPr>
        <w:rPr>
          <w:lang w:val="es-MX"/>
        </w:rPr>
      </w:pPr>
    </w:p>
    <w:p w14:paraId="577F49AD" w14:textId="77777777" w:rsidR="00094769" w:rsidRPr="00EE55BF" w:rsidRDefault="00094769" w:rsidP="00094769">
      <w:pPr>
        <w:spacing w:line="360" w:lineRule="auto"/>
        <w:jc w:val="both"/>
        <w:rPr>
          <w:rFonts w:ascii="Palatino Linotype" w:hAnsi="Palatino Linotype"/>
          <w:lang w:val="es-MX"/>
        </w:rPr>
      </w:pPr>
      <w:r w:rsidRPr="00EE55BF">
        <w:rPr>
          <w:rFonts w:ascii="Palatino Linotype" w:hAnsi="Palatino Linotype"/>
          <w:lang w:val="es-MX"/>
        </w:rPr>
        <w:t>Al respecto, el máximo tribunal del país ha establecido jurisprudencia respecto a qué debe entenderse por fundamentación y motivación, en los siguientes términos:</w:t>
      </w:r>
    </w:p>
    <w:p w14:paraId="493A51E8" w14:textId="77777777" w:rsidR="00094769" w:rsidRPr="00EE55BF" w:rsidRDefault="00094769" w:rsidP="00094769">
      <w:pPr>
        <w:spacing w:after="160" w:line="259" w:lineRule="auto"/>
        <w:rPr>
          <w:rFonts w:asciiTheme="minorHAnsi" w:eastAsiaTheme="minorHAnsi" w:hAnsiTheme="minorHAnsi" w:cstheme="minorBidi"/>
          <w:sz w:val="22"/>
          <w:szCs w:val="22"/>
          <w:lang w:val="es-MX" w:eastAsia="en-US"/>
        </w:rPr>
      </w:pPr>
    </w:p>
    <w:p w14:paraId="5D6505E0" w14:textId="77777777" w:rsidR="00094769" w:rsidRPr="00EE55BF" w:rsidRDefault="00094769" w:rsidP="00094769">
      <w:pPr>
        <w:ind w:left="567" w:right="616"/>
        <w:jc w:val="both"/>
        <w:rPr>
          <w:rFonts w:ascii="Palatino Linotype" w:hAnsi="Palatino Linotype"/>
          <w:i/>
          <w:sz w:val="22"/>
          <w:szCs w:val="22"/>
          <w:lang w:val="es-MX"/>
        </w:rPr>
      </w:pPr>
      <w:r w:rsidRPr="00EE55BF">
        <w:rPr>
          <w:rFonts w:ascii="Palatino Linotype" w:hAnsi="Palatino Linotype"/>
          <w:b/>
          <w:i/>
          <w:sz w:val="22"/>
          <w:szCs w:val="22"/>
          <w:lang w:val="es-MX"/>
        </w:rPr>
        <w:t xml:space="preserve">FUNDAMENTACIÓN Y MOTIVACIÓN. </w:t>
      </w:r>
      <w:r w:rsidRPr="00EE55BF">
        <w:rPr>
          <w:rFonts w:ascii="Palatino Linotype" w:hAnsi="Palatino Linotype"/>
          <w:i/>
          <w:sz w:val="22"/>
          <w:szCs w:val="22"/>
          <w:lang w:val="es-MX"/>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079F3EFD" w14:textId="77777777" w:rsidR="00094769" w:rsidRPr="00EE55BF" w:rsidRDefault="00094769" w:rsidP="00094769">
      <w:pPr>
        <w:ind w:left="567" w:right="616"/>
        <w:jc w:val="both"/>
        <w:rPr>
          <w:rFonts w:ascii="Palatino Linotype" w:hAnsi="Palatino Linotype"/>
          <w:i/>
          <w:sz w:val="22"/>
          <w:szCs w:val="22"/>
          <w:lang w:val="es-MX"/>
        </w:rPr>
      </w:pPr>
    </w:p>
    <w:p w14:paraId="034036DF" w14:textId="77777777" w:rsidR="00094769" w:rsidRPr="00EE55BF" w:rsidRDefault="00094769" w:rsidP="00094769">
      <w:pPr>
        <w:rPr>
          <w:lang w:val="es-MX"/>
        </w:rPr>
      </w:pPr>
    </w:p>
    <w:p w14:paraId="5185BD03" w14:textId="77777777" w:rsidR="00094769" w:rsidRPr="00EE55BF" w:rsidRDefault="00094769" w:rsidP="00094769">
      <w:pPr>
        <w:spacing w:line="360" w:lineRule="auto"/>
        <w:jc w:val="both"/>
        <w:rPr>
          <w:rFonts w:ascii="Palatino Linotype" w:hAnsi="Palatino Linotype"/>
          <w:lang w:val="es-MX"/>
        </w:rPr>
      </w:pPr>
      <w:r w:rsidRPr="00EE55BF">
        <w:rPr>
          <w:rFonts w:ascii="Palatino Linotype" w:hAnsi="Palatino Linotype"/>
          <w:lang w:val="es-MX"/>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12B0F82F" w14:textId="77777777" w:rsidR="00094769" w:rsidRPr="00EE55BF" w:rsidRDefault="00094769" w:rsidP="00094769">
      <w:pPr>
        <w:spacing w:line="360" w:lineRule="auto"/>
        <w:jc w:val="both"/>
        <w:rPr>
          <w:rFonts w:ascii="Palatino Linotype" w:hAnsi="Palatino Linotype"/>
          <w:lang w:val="es-MX"/>
        </w:rPr>
      </w:pPr>
    </w:p>
    <w:p w14:paraId="2A2DD042" w14:textId="77777777" w:rsidR="00094769" w:rsidRPr="00EE55BF" w:rsidRDefault="00094769" w:rsidP="00094769">
      <w:pPr>
        <w:spacing w:line="360" w:lineRule="auto"/>
        <w:jc w:val="both"/>
        <w:rPr>
          <w:rFonts w:ascii="Palatino Linotype" w:hAnsi="Palatino Linotype"/>
          <w:lang w:val="es-MX"/>
        </w:rPr>
      </w:pPr>
      <w:r w:rsidRPr="00EE55BF">
        <w:rPr>
          <w:rFonts w:ascii="Palatino Linotype" w:hAnsi="Palatino Linotype"/>
          <w:lang w:val="es-MX"/>
        </w:rPr>
        <w:lastRenderedPageBreak/>
        <w:t>Más aún, a través de diversa jurisprudencia dictada por el Poder Judicial de la Federación se sostiene que la finalidad de la fundamentación o motivación es la de explicar, justificar, posibilitar la defensa y comunicar la decisión de la autoridad:</w:t>
      </w:r>
    </w:p>
    <w:p w14:paraId="3A9B3BC2" w14:textId="77777777" w:rsidR="00094769" w:rsidRPr="00EE55BF" w:rsidRDefault="00094769" w:rsidP="00094769">
      <w:pPr>
        <w:rPr>
          <w:lang w:val="es-MX"/>
        </w:rPr>
      </w:pPr>
    </w:p>
    <w:p w14:paraId="70505BC3" w14:textId="77777777" w:rsidR="00094769" w:rsidRPr="00EE55BF" w:rsidRDefault="00094769" w:rsidP="00094769">
      <w:pPr>
        <w:ind w:left="567" w:right="616"/>
        <w:jc w:val="both"/>
        <w:rPr>
          <w:rFonts w:ascii="Palatino Linotype" w:hAnsi="Palatino Linotype"/>
          <w:i/>
          <w:sz w:val="22"/>
          <w:szCs w:val="22"/>
          <w:lang w:val="es-MX"/>
        </w:rPr>
      </w:pPr>
      <w:r w:rsidRPr="00EE55BF">
        <w:rPr>
          <w:rFonts w:ascii="Palatino Linotype" w:hAnsi="Palatino Linotype"/>
          <w:b/>
          <w:i/>
          <w:sz w:val="22"/>
          <w:szCs w:val="22"/>
          <w:lang w:val="es-MX"/>
        </w:rPr>
        <w:t>FUNDAMENTACIÓN Y MOTIVACIÓN. EL ASPECTO FORMAL DE LA GARANTÍA Y SU FINALIDAD SE TRADUCEN EN EXPLICAR, JUSTIFICAR, POSIBILITAR LA DEFENSA Y COMUNICAR LA DECISIÓN</w:t>
      </w:r>
      <w:r w:rsidRPr="00EE55BF">
        <w:rPr>
          <w:rFonts w:ascii="Palatino Linotype" w:hAnsi="Palatino Linotype"/>
          <w:i/>
          <w:sz w:val="22"/>
          <w:szCs w:val="22"/>
          <w:lang w:val="es-MX"/>
        </w:rPr>
        <w:t>.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55DD4352" w14:textId="77777777" w:rsidR="00094769" w:rsidRPr="00EE55BF" w:rsidRDefault="00094769" w:rsidP="00094769">
      <w:pPr>
        <w:spacing w:line="360" w:lineRule="auto"/>
        <w:jc w:val="both"/>
        <w:rPr>
          <w:rFonts w:ascii="Palatino Linotype" w:hAnsi="Palatino Linotype"/>
          <w:lang w:val="es-MX"/>
        </w:rPr>
      </w:pPr>
    </w:p>
    <w:p w14:paraId="246C87D1" w14:textId="77777777" w:rsidR="00094769" w:rsidRPr="00EE55BF" w:rsidRDefault="00094769" w:rsidP="00094769">
      <w:pPr>
        <w:spacing w:line="360" w:lineRule="auto"/>
        <w:jc w:val="both"/>
        <w:rPr>
          <w:rFonts w:ascii="Palatino Linotype" w:hAnsi="Palatino Linotype"/>
          <w:lang w:val="es-MX"/>
        </w:rPr>
      </w:pPr>
      <w:r w:rsidRPr="00EE55BF">
        <w:rPr>
          <w:rFonts w:ascii="Palatino Linotype" w:hAnsi="Palatino Linotype"/>
          <w:lang w:val="es-MX"/>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72A32D65" w14:textId="77777777" w:rsidR="00094769" w:rsidRPr="00EE55BF" w:rsidRDefault="00094769" w:rsidP="00094769">
      <w:pPr>
        <w:spacing w:line="360" w:lineRule="auto"/>
        <w:jc w:val="both"/>
        <w:rPr>
          <w:rFonts w:ascii="Palatino Linotype" w:hAnsi="Palatino Linotype"/>
          <w:lang w:val="es-MX"/>
        </w:rPr>
      </w:pPr>
    </w:p>
    <w:p w14:paraId="79117F0A" w14:textId="77777777" w:rsidR="00094769" w:rsidRPr="00EE55BF" w:rsidRDefault="00094769" w:rsidP="00094769">
      <w:pPr>
        <w:spacing w:line="360" w:lineRule="auto"/>
        <w:jc w:val="both"/>
        <w:rPr>
          <w:rFonts w:ascii="Palatino Linotype" w:hAnsi="Palatino Linotype"/>
        </w:rPr>
      </w:pPr>
      <w:r w:rsidRPr="00EE55BF">
        <w:rPr>
          <w:rFonts w:ascii="Palatino Linotype" w:hAnsi="Palatino Linotype"/>
        </w:rPr>
        <w:t>Por lo tanto, la entrega de documentos en su versión pública debe acompañarse necesariamente del Acuerdo del Comité de Transparencia del Sujeto Obligado</w:t>
      </w:r>
      <w:r w:rsidRPr="00EE55BF">
        <w:rPr>
          <w:rFonts w:ascii="Palatino Linotype" w:hAnsi="Palatino Linotype"/>
          <w:b/>
        </w:rPr>
        <w:t xml:space="preserve"> </w:t>
      </w:r>
      <w:r w:rsidRPr="00EE55BF">
        <w:rPr>
          <w:rFonts w:ascii="Palatino Linotype" w:hAnsi="Palatino Linotype"/>
        </w:rPr>
        <w:t xml:space="preserve">que la sustente, en el que se expongan los fundamentos y razones que llevaron a la autoridad </w:t>
      </w:r>
      <w:r w:rsidRPr="00EE55BF">
        <w:rPr>
          <w:rFonts w:ascii="Palatino Linotype" w:hAnsi="Palatino Linotype"/>
        </w:rPr>
        <w:lastRenderedPageBreak/>
        <w:t>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03A328B3" w14:textId="77777777" w:rsidR="00F72728" w:rsidRPr="00EE55BF" w:rsidRDefault="00F72728" w:rsidP="000E7460">
      <w:pPr>
        <w:spacing w:line="360" w:lineRule="auto"/>
        <w:contextualSpacing/>
        <w:jc w:val="both"/>
        <w:rPr>
          <w:rFonts w:ascii="Palatino Linotype" w:eastAsia="Calibri" w:hAnsi="Palatino Linotype" w:cs="Tahoma"/>
          <w:color w:val="000000"/>
          <w:szCs w:val="22"/>
          <w:lang w:eastAsia="es-MX"/>
        </w:rPr>
      </w:pPr>
    </w:p>
    <w:p w14:paraId="5625D39B" w14:textId="7AB657E6" w:rsidR="00975A5E" w:rsidRPr="00EE55BF" w:rsidRDefault="00975A5E" w:rsidP="00975A5E">
      <w:pPr>
        <w:spacing w:line="360" w:lineRule="auto"/>
        <w:jc w:val="both"/>
        <w:rPr>
          <w:rFonts w:ascii="Palatino Linotype" w:hAnsi="Palatino Linotype"/>
        </w:rPr>
      </w:pPr>
      <w:r w:rsidRPr="00EE55BF">
        <w:rPr>
          <w:rFonts w:ascii="Palatino Linotype" w:hAnsi="Palatino Linotype" w:cs="Arial"/>
          <w:lang w:eastAsia="es-MX"/>
        </w:rPr>
        <w:t>Final</w:t>
      </w:r>
      <w:r w:rsidRPr="00EE55BF">
        <w:rPr>
          <w:rFonts w:ascii="Palatino Linotype" w:hAnsi="Palatino Linotype"/>
        </w:rPr>
        <w:t xml:space="preserve">mente, y en mérito de lo expuesto en líneas anteriores, resultan fundados los motivos de inconformidad vertidos por la parte </w:t>
      </w:r>
      <w:r w:rsidRPr="00EE55BF">
        <w:rPr>
          <w:rFonts w:ascii="Palatino Linotype" w:hAnsi="Palatino Linotype"/>
          <w:b/>
        </w:rPr>
        <w:t>Recurrente</w:t>
      </w:r>
      <w:r w:rsidRPr="00EE55BF">
        <w:rPr>
          <w:rFonts w:ascii="Palatino Linotype" w:hAnsi="Palatino Linotype"/>
        </w:rPr>
        <w:t xml:space="preserve">, por ello con fundamento en la </w:t>
      </w:r>
      <w:r w:rsidRPr="00EE55BF">
        <w:rPr>
          <w:rFonts w:ascii="Palatino Linotype" w:hAnsi="Palatino Linotype"/>
          <w:i/>
        </w:rPr>
        <w:t>primera hipótesis</w:t>
      </w:r>
      <w:r w:rsidRPr="00EE55BF">
        <w:rPr>
          <w:rFonts w:ascii="Palatino Linotype" w:hAnsi="Palatino Linotype"/>
        </w:rPr>
        <w:t xml:space="preserve"> del artículo 186, fracción III, de la Ley de Transparencia y Acceso a la Información Pública del Estado de México y Municipios, se </w:t>
      </w:r>
      <w:r w:rsidRPr="00EE55BF">
        <w:rPr>
          <w:rFonts w:ascii="Palatino Linotype" w:hAnsi="Palatino Linotype"/>
          <w:b/>
        </w:rPr>
        <w:t xml:space="preserve">REVOCA </w:t>
      </w:r>
      <w:r w:rsidRPr="00EE55BF">
        <w:rPr>
          <w:rFonts w:ascii="Palatino Linotype" w:hAnsi="Palatino Linotype"/>
        </w:rPr>
        <w:t xml:space="preserve">la respuesta a la solicitud de información </w:t>
      </w:r>
      <w:r w:rsidR="004407F8" w:rsidRPr="00EE55BF">
        <w:rPr>
          <w:rFonts w:ascii="Palatino Linotype" w:hAnsi="Palatino Linotype" w:cs="Arial"/>
          <w:b/>
        </w:rPr>
        <w:t>00018/FELIPRO/IP/2025</w:t>
      </w:r>
      <w:r w:rsidRPr="00EE55BF">
        <w:rPr>
          <w:rFonts w:ascii="Palatino Linotype" w:hAnsi="Palatino Linotype" w:cs="Arial"/>
        </w:rPr>
        <w:t xml:space="preserve">, </w:t>
      </w:r>
      <w:r w:rsidRPr="00EE55BF">
        <w:rPr>
          <w:rFonts w:ascii="Palatino Linotype" w:hAnsi="Palatino Linotype"/>
        </w:rPr>
        <w:t>que ha sido materia del presente fallo.</w:t>
      </w:r>
    </w:p>
    <w:p w14:paraId="020F7DAA" w14:textId="77777777" w:rsidR="00C857FF" w:rsidRPr="00EE55BF" w:rsidRDefault="00C857FF" w:rsidP="00975A5E">
      <w:pPr>
        <w:spacing w:line="360" w:lineRule="auto"/>
        <w:jc w:val="both"/>
        <w:rPr>
          <w:rFonts w:ascii="Palatino Linotype" w:hAnsi="Palatino Linotype"/>
        </w:rPr>
      </w:pPr>
    </w:p>
    <w:p w14:paraId="506B894B" w14:textId="77777777" w:rsidR="00975A5E" w:rsidRPr="00EE55BF" w:rsidRDefault="00975A5E" w:rsidP="00975A5E">
      <w:pPr>
        <w:spacing w:line="360" w:lineRule="auto"/>
        <w:jc w:val="both"/>
        <w:rPr>
          <w:rFonts w:ascii="Palatino Linotype" w:hAnsi="Palatino Linotype"/>
        </w:rPr>
      </w:pPr>
      <w:r w:rsidRPr="00EE55BF">
        <w:rPr>
          <w:rFonts w:ascii="Palatino Linotype" w:hAnsi="Palatino Linotype"/>
        </w:rPr>
        <w:t xml:space="preserve">Por lo antes expuesto y fundado. </w:t>
      </w:r>
    </w:p>
    <w:p w14:paraId="3D381DEC" w14:textId="77777777" w:rsidR="00975A5E" w:rsidRPr="00EE55BF" w:rsidRDefault="00975A5E" w:rsidP="00975A5E">
      <w:pPr>
        <w:spacing w:line="360" w:lineRule="auto"/>
        <w:jc w:val="both"/>
        <w:rPr>
          <w:rFonts w:ascii="Palatino Linotype" w:hAnsi="Palatino Linotype"/>
        </w:rPr>
      </w:pPr>
    </w:p>
    <w:p w14:paraId="2CE0AD8B" w14:textId="77777777" w:rsidR="00975A5E" w:rsidRPr="00EE55BF" w:rsidRDefault="00975A5E" w:rsidP="00975A5E">
      <w:pPr>
        <w:spacing w:line="360" w:lineRule="auto"/>
        <w:jc w:val="center"/>
        <w:rPr>
          <w:rFonts w:ascii="Palatino Linotype" w:hAnsi="Palatino Linotype"/>
          <w:b/>
          <w:bCs/>
          <w:spacing w:val="60"/>
          <w:sz w:val="28"/>
          <w:lang w:val="es-ES_tradnl"/>
        </w:rPr>
      </w:pPr>
      <w:r w:rsidRPr="00EE55BF">
        <w:rPr>
          <w:rFonts w:ascii="Palatino Linotype" w:hAnsi="Palatino Linotype"/>
          <w:b/>
          <w:bCs/>
          <w:spacing w:val="60"/>
          <w:sz w:val="28"/>
          <w:lang w:val="es-ES_tradnl"/>
        </w:rPr>
        <w:t>SE    RESUELVE</w:t>
      </w:r>
    </w:p>
    <w:p w14:paraId="426E79EC" w14:textId="77777777" w:rsidR="00975A5E" w:rsidRPr="00EE55BF" w:rsidRDefault="00975A5E" w:rsidP="00975A5E">
      <w:pPr>
        <w:rPr>
          <w:rFonts w:ascii="Palatino Linotype" w:hAnsi="Palatino Linotype"/>
          <w:lang w:val="es-ES_tradnl"/>
        </w:rPr>
      </w:pPr>
    </w:p>
    <w:p w14:paraId="23483711" w14:textId="63850A3F" w:rsidR="00975A5E" w:rsidRPr="00EE55BF" w:rsidRDefault="00975A5E" w:rsidP="00975A5E">
      <w:pPr>
        <w:autoSpaceDE w:val="0"/>
        <w:autoSpaceDN w:val="0"/>
        <w:adjustRightInd w:val="0"/>
        <w:spacing w:line="360" w:lineRule="auto"/>
        <w:ind w:right="49"/>
        <w:jc w:val="both"/>
        <w:rPr>
          <w:rFonts w:ascii="Palatino Linotype" w:hAnsi="Palatino Linotype" w:cs="Arial"/>
        </w:rPr>
      </w:pPr>
      <w:r w:rsidRPr="00EE55BF">
        <w:rPr>
          <w:rFonts w:ascii="Palatino Linotype" w:hAnsi="Palatino Linotype" w:cs="Arial"/>
          <w:b/>
          <w:sz w:val="28"/>
          <w:szCs w:val="28"/>
          <w:lang w:val="es-ES_tradnl"/>
        </w:rPr>
        <w:t>PRIMERO.</w:t>
      </w:r>
      <w:r w:rsidRPr="00EE55BF">
        <w:rPr>
          <w:rFonts w:ascii="Palatino Linotype" w:hAnsi="Palatino Linotype" w:cs="Arial"/>
          <w:lang w:val="es-ES_tradnl"/>
        </w:rPr>
        <w:t xml:space="preserve"> </w:t>
      </w:r>
      <w:r w:rsidRPr="00EE55BF">
        <w:rPr>
          <w:rFonts w:ascii="Palatino Linotype" w:hAnsi="Palatino Linotype" w:cs="Arial"/>
        </w:rPr>
        <w:t>Se</w:t>
      </w:r>
      <w:r w:rsidRPr="00EE55BF">
        <w:rPr>
          <w:rFonts w:ascii="Palatino Linotype" w:hAnsi="Palatino Linotype" w:cs="Arial"/>
          <w:b/>
        </w:rPr>
        <w:t xml:space="preserve"> REVOCA </w:t>
      </w:r>
      <w:r w:rsidRPr="00EE55BF">
        <w:rPr>
          <w:rFonts w:ascii="Palatino Linotype" w:eastAsia="Arial Unicode MS" w:hAnsi="Palatino Linotype" w:cs="Arial"/>
        </w:rPr>
        <w:t xml:space="preserve">la respuesta entregada por el </w:t>
      </w:r>
      <w:r w:rsidRPr="00EE55BF">
        <w:rPr>
          <w:rFonts w:ascii="Palatino Linotype" w:eastAsia="Arial Unicode MS" w:hAnsi="Palatino Linotype" w:cs="Arial"/>
          <w:b/>
        </w:rPr>
        <w:t xml:space="preserve">Sujeto Obligado </w:t>
      </w:r>
      <w:r w:rsidRPr="00EE55BF">
        <w:rPr>
          <w:rFonts w:ascii="Palatino Linotype" w:eastAsia="Arial Unicode MS" w:hAnsi="Palatino Linotype" w:cs="Arial"/>
        </w:rPr>
        <w:t xml:space="preserve">a la solicitud de información número </w:t>
      </w:r>
      <w:r w:rsidR="004407F8" w:rsidRPr="00EE55BF">
        <w:rPr>
          <w:rFonts w:ascii="Palatino Linotype" w:hAnsi="Palatino Linotype" w:cs="Arial"/>
          <w:b/>
        </w:rPr>
        <w:t>00018/FELIPRO/IP/2025</w:t>
      </w:r>
      <w:r w:rsidRPr="00EE55BF">
        <w:rPr>
          <w:rFonts w:ascii="Palatino Linotype" w:hAnsi="Palatino Linotype" w:cs="Arial"/>
        </w:rPr>
        <w:t>, por resultar fundados los motivos de inconformidad vertidos por la parte</w:t>
      </w:r>
      <w:r w:rsidRPr="00EE55BF">
        <w:rPr>
          <w:rFonts w:ascii="Palatino Linotype" w:hAnsi="Palatino Linotype" w:cs="Arial"/>
          <w:b/>
        </w:rPr>
        <w:t xml:space="preserve"> Recurrente</w:t>
      </w:r>
      <w:r w:rsidRPr="00EE55BF">
        <w:rPr>
          <w:rFonts w:ascii="Palatino Linotype" w:hAnsi="Palatino Linotype" w:cs="Arial"/>
        </w:rPr>
        <w:t xml:space="preserve">, en términos del Considerando </w:t>
      </w:r>
      <w:r w:rsidR="00AE47D5" w:rsidRPr="00EE55BF">
        <w:rPr>
          <w:rFonts w:ascii="Palatino Linotype" w:hAnsi="Palatino Linotype" w:cs="Arial"/>
          <w:b/>
        </w:rPr>
        <w:t>CUAR</w:t>
      </w:r>
      <w:r w:rsidRPr="00EE55BF">
        <w:rPr>
          <w:rFonts w:ascii="Palatino Linotype" w:hAnsi="Palatino Linotype" w:cs="Arial"/>
          <w:b/>
        </w:rPr>
        <w:t>TO</w:t>
      </w:r>
      <w:r w:rsidRPr="00EE55BF">
        <w:rPr>
          <w:rFonts w:ascii="Palatino Linotype" w:hAnsi="Palatino Linotype" w:cs="Arial"/>
        </w:rPr>
        <w:t xml:space="preserve"> de esta resolución.</w:t>
      </w:r>
    </w:p>
    <w:p w14:paraId="247542F8" w14:textId="77777777" w:rsidR="00975A5E" w:rsidRPr="00EE55BF" w:rsidRDefault="00975A5E" w:rsidP="00975A5E">
      <w:pPr>
        <w:autoSpaceDE w:val="0"/>
        <w:autoSpaceDN w:val="0"/>
        <w:adjustRightInd w:val="0"/>
        <w:spacing w:line="360" w:lineRule="auto"/>
        <w:ind w:right="49"/>
        <w:jc w:val="both"/>
        <w:rPr>
          <w:rFonts w:ascii="Palatino Linotype" w:hAnsi="Palatino Linotype" w:cs="Arial"/>
        </w:rPr>
      </w:pPr>
    </w:p>
    <w:p w14:paraId="06C1FF87" w14:textId="434510BD" w:rsidR="002E3D54" w:rsidRPr="00EE55BF" w:rsidRDefault="00975A5E" w:rsidP="002E3D54">
      <w:pPr>
        <w:spacing w:line="360" w:lineRule="auto"/>
        <w:jc w:val="both"/>
        <w:rPr>
          <w:rFonts w:ascii="Palatino Linotype" w:hAnsi="Palatino Linotype" w:cs="Arial"/>
        </w:rPr>
      </w:pPr>
      <w:r w:rsidRPr="00EE55BF">
        <w:rPr>
          <w:rFonts w:ascii="Palatino Linotype" w:hAnsi="Palatino Linotype" w:cs="Arial"/>
          <w:b/>
          <w:sz w:val="28"/>
          <w:szCs w:val="28"/>
        </w:rPr>
        <w:lastRenderedPageBreak/>
        <w:t>SEGUNDO.</w:t>
      </w:r>
      <w:r w:rsidRPr="00EE55BF">
        <w:rPr>
          <w:rFonts w:ascii="Palatino Linotype" w:hAnsi="Palatino Linotype" w:cs="Arial"/>
        </w:rPr>
        <w:t xml:space="preserve"> Se </w:t>
      </w:r>
      <w:r w:rsidRPr="00EE55BF">
        <w:rPr>
          <w:rFonts w:ascii="Palatino Linotype" w:hAnsi="Palatino Linotype" w:cs="Arial"/>
          <w:b/>
        </w:rPr>
        <w:t>ORDENA</w:t>
      </w:r>
      <w:r w:rsidRPr="00EE55BF">
        <w:rPr>
          <w:rFonts w:ascii="Palatino Linotype" w:hAnsi="Palatino Linotype" w:cs="Arial"/>
        </w:rPr>
        <w:t xml:space="preserve"> al </w:t>
      </w:r>
      <w:r w:rsidRPr="00EE55BF">
        <w:rPr>
          <w:rFonts w:ascii="Palatino Linotype" w:hAnsi="Palatino Linotype" w:cs="Arial"/>
          <w:b/>
        </w:rPr>
        <w:t>Sujeto Obligado</w:t>
      </w:r>
      <w:r w:rsidRPr="00EE55BF">
        <w:rPr>
          <w:rFonts w:ascii="Palatino Linotype" w:hAnsi="Palatino Linotype" w:cs="Arial"/>
        </w:rPr>
        <w:t xml:space="preserve"> haga entrega a la parte </w:t>
      </w:r>
      <w:r w:rsidRPr="00EE55BF">
        <w:rPr>
          <w:rFonts w:ascii="Palatino Linotype" w:hAnsi="Palatino Linotype" w:cs="Arial"/>
          <w:b/>
        </w:rPr>
        <w:t xml:space="preserve">Recurrente </w:t>
      </w:r>
      <w:r w:rsidRPr="00EE55BF">
        <w:rPr>
          <w:rFonts w:ascii="Palatino Linotype" w:hAnsi="Palatino Linotype" w:cs="Arial"/>
        </w:rPr>
        <w:t xml:space="preserve">en términos del Considerando </w:t>
      </w:r>
      <w:r w:rsidR="00AE47D5" w:rsidRPr="00EE55BF">
        <w:rPr>
          <w:rFonts w:ascii="Palatino Linotype" w:hAnsi="Palatino Linotype" w:cs="Arial"/>
          <w:b/>
        </w:rPr>
        <w:t>CUAR</w:t>
      </w:r>
      <w:r w:rsidRPr="00EE55BF">
        <w:rPr>
          <w:rFonts w:ascii="Palatino Linotype" w:hAnsi="Palatino Linotype" w:cs="Arial"/>
          <w:b/>
        </w:rPr>
        <w:t xml:space="preserve">TO </w:t>
      </w:r>
      <w:r w:rsidRPr="00EE55BF">
        <w:rPr>
          <w:rFonts w:ascii="Palatino Linotype" w:hAnsi="Palatino Linotype" w:cs="Arial"/>
        </w:rPr>
        <w:t>de esta resolución, a través del</w:t>
      </w:r>
      <w:r w:rsidRPr="00EE55BF">
        <w:rPr>
          <w:rFonts w:ascii="Palatino Linotype" w:hAnsi="Palatino Linotype" w:cs="Arial"/>
          <w:b/>
        </w:rPr>
        <w:t xml:space="preserve"> </w:t>
      </w:r>
      <w:r w:rsidRPr="00EE55BF">
        <w:rPr>
          <w:rFonts w:ascii="Palatino Linotype" w:hAnsi="Palatino Linotype" w:cs="Arial"/>
        </w:rPr>
        <w:t xml:space="preserve">Sistema de Acceso a la Información Mexiquense </w:t>
      </w:r>
      <w:r w:rsidRPr="00EE55BF">
        <w:rPr>
          <w:rFonts w:ascii="Palatino Linotype" w:hAnsi="Palatino Linotype" w:cs="Arial"/>
          <w:b/>
        </w:rPr>
        <w:t>(SAIMEX)</w:t>
      </w:r>
      <w:r w:rsidRPr="00EE55BF">
        <w:rPr>
          <w:rFonts w:ascii="Palatino Linotype" w:hAnsi="Palatino Linotype" w:cs="Arial"/>
        </w:rPr>
        <w:t xml:space="preserve">, </w:t>
      </w:r>
      <w:r w:rsidR="002E3D54" w:rsidRPr="00EE55BF">
        <w:rPr>
          <w:rFonts w:ascii="Palatino Linotype" w:hAnsi="Palatino Linotype" w:cs="Arial"/>
        </w:rPr>
        <w:t>l</w:t>
      </w:r>
      <w:r w:rsidR="004407F8" w:rsidRPr="00EE55BF">
        <w:rPr>
          <w:rFonts w:ascii="Palatino Linotype" w:hAnsi="Palatino Linotype" w:cs="Arial"/>
        </w:rPr>
        <w:t>a</w:t>
      </w:r>
      <w:r w:rsidR="002E3D54" w:rsidRPr="00EE55BF">
        <w:rPr>
          <w:rFonts w:ascii="Palatino Linotype" w:hAnsi="Palatino Linotype" w:cs="Arial"/>
        </w:rPr>
        <w:t xml:space="preserve"> siguiente</w:t>
      </w:r>
      <w:r w:rsidR="004407F8" w:rsidRPr="00EE55BF">
        <w:rPr>
          <w:rFonts w:ascii="Palatino Linotype" w:hAnsi="Palatino Linotype" w:cs="Arial"/>
        </w:rPr>
        <w:t xml:space="preserve"> información</w:t>
      </w:r>
      <w:r w:rsidR="002E3D54" w:rsidRPr="00EE55BF">
        <w:rPr>
          <w:rFonts w:ascii="Palatino Linotype" w:hAnsi="Palatino Linotype" w:cs="Arial"/>
        </w:rPr>
        <w:t>:</w:t>
      </w:r>
    </w:p>
    <w:p w14:paraId="3121A83D" w14:textId="2BA57D3B" w:rsidR="0051539C" w:rsidRPr="00EE55BF" w:rsidRDefault="0051539C" w:rsidP="00AB6C97">
      <w:pPr>
        <w:spacing w:line="360" w:lineRule="auto"/>
        <w:jc w:val="both"/>
        <w:rPr>
          <w:rFonts w:ascii="Palatino Linotype" w:hAnsi="Palatino Linotype" w:cs="Arial"/>
        </w:rPr>
      </w:pPr>
    </w:p>
    <w:p w14:paraId="4B01C0EF" w14:textId="2E7400F9" w:rsidR="004407F8" w:rsidRPr="00EE55BF" w:rsidRDefault="004407F8" w:rsidP="004407F8">
      <w:pPr>
        <w:numPr>
          <w:ilvl w:val="0"/>
          <w:numId w:val="14"/>
        </w:numPr>
        <w:spacing w:line="360" w:lineRule="auto"/>
        <w:jc w:val="both"/>
        <w:rPr>
          <w:rFonts w:ascii="Palatino Linotype" w:eastAsia="Calibri" w:hAnsi="Palatino Linotype" w:cs="Calibri"/>
          <w:lang w:val="es-MX" w:eastAsia="es-MX"/>
        </w:rPr>
      </w:pPr>
      <w:r w:rsidRPr="00EE55BF">
        <w:rPr>
          <w:rFonts w:ascii="Palatino Linotype" w:eastAsia="Calibri" w:hAnsi="Palatino Linotype" w:cs="Calibri"/>
          <w:lang w:val="es-MX" w:eastAsia="es-MX"/>
        </w:rPr>
        <w:t xml:space="preserve">La correcta versión pública, de los recibos de </w:t>
      </w:r>
      <w:r w:rsidR="00AE52C4" w:rsidRPr="00EE55BF">
        <w:rPr>
          <w:rFonts w:ascii="Palatino Linotype" w:eastAsia="Calibri" w:hAnsi="Palatino Linotype" w:cs="Calibri"/>
          <w:lang w:val="es-MX" w:eastAsia="es-MX"/>
        </w:rPr>
        <w:t>nómina</w:t>
      </w:r>
      <w:r w:rsidRPr="00EE55BF">
        <w:rPr>
          <w:rFonts w:ascii="Palatino Linotype" w:eastAsia="Calibri" w:hAnsi="Palatino Linotype" w:cs="Calibri"/>
          <w:lang w:val="es-MX" w:eastAsia="es-MX"/>
        </w:rPr>
        <w:t xml:space="preserve"> remitidos en informe justificado.</w:t>
      </w:r>
    </w:p>
    <w:p w14:paraId="7D4BDD3D" w14:textId="77777777" w:rsidR="004407F8" w:rsidRPr="00EE55BF" w:rsidRDefault="004407F8" w:rsidP="004407F8">
      <w:pPr>
        <w:pStyle w:val="Sinespaciado"/>
        <w:rPr>
          <w:rFonts w:eastAsia="Calibri"/>
          <w:lang w:eastAsia="es-MX"/>
        </w:rPr>
      </w:pPr>
    </w:p>
    <w:p w14:paraId="4655ABC3" w14:textId="2A878237" w:rsidR="002D0BD7" w:rsidRPr="00EE55BF" w:rsidRDefault="004407F8" w:rsidP="004407F8">
      <w:pPr>
        <w:pStyle w:val="Prrafodelista"/>
        <w:numPr>
          <w:ilvl w:val="0"/>
          <w:numId w:val="14"/>
        </w:numPr>
        <w:spacing w:line="360" w:lineRule="auto"/>
        <w:jc w:val="both"/>
        <w:rPr>
          <w:rFonts w:ascii="Palatino Linotype" w:hAnsi="Palatino Linotype"/>
        </w:rPr>
      </w:pPr>
      <w:r w:rsidRPr="00EE55BF">
        <w:rPr>
          <w:rFonts w:ascii="Palatino Linotype" w:hAnsi="Palatino Linotype"/>
          <w:lang w:val="es-MX"/>
        </w:rPr>
        <w:t xml:space="preserve">La versión pública de la Conciliación de Nómina </w:t>
      </w:r>
      <w:r w:rsidRPr="00EE55BF">
        <w:rPr>
          <w:rFonts w:ascii="Palatino Linotype" w:hAnsi="Palatino Linotype"/>
        </w:rPr>
        <w:t xml:space="preserve">de todo el personal adscrito al </w:t>
      </w:r>
      <w:r w:rsidRPr="00EE55BF">
        <w:rPr>
          <w:rFonts w:ascii="Palatino Linotype" w:hAnsi="Palatino Linotype"/>
          <w:b/>
        </w:rPr>
        <w:t>Sujeto Obligado</w:t>
      </w:r>
      <w:r w:rsidRPr="00EE55BF">
        <w:rPr>
          <w:rFonts w:ascii="Palatino Linotype" w:hAnsi="Palatino Linotype"/>
          <w:lang w:val="es-MX"/>
        </w:rPr>
        <w:t>, vigente al diecisiete de febrero de dos mil veinticinco.</w:t>
      </w:r>
    </w:p>
    <w:p w14:paraId="057D9400" w14:textId="77777777" w:rsidR="004407F8" w:rsidRPr="00EE55BF" w:rsidRDefault="004407F8" w:rsidP="004407F8">
      <w:pPr>
        <w:pStyle w:val="Sinespaciado"/>
        <w:rPr>
          <w:sz w:val="12"/>
          <w:szCs w:val="12"/>
        </w:rPr>
      </w:pPr>
    </w:p>
    <w:p w14:paraId="4247CB7F" w14:textId="77777777" w:rsidR="004407F8" w:rsidRPr="00EE55BF" w:rsidRDefault="004407F8" w:rsidP="004407F8">
      <w:pPr>
        <w:ind w:left="360" w:right="567"/>
        <w:jc w:val="both"/>
        <w:rPr>
          <w:rFonts w:ascii="Palatino Linotype" w:hAnsi="Palatino Linotype"/>
          <w:i/>
          <w:sz w:val="22"/>
        </w:rPr>
      </w:pPr>
      <w:r w:rsidRPr="00EE55BF">
        <w:rPr>
          <w:rFonts w:ascii="Palatino Linotype" w:hAnsi="Palatino Linotype"/>
          <w:i/>
          <w:sz w:val="22"/>
        </w:rPr>
        <w:t xml:space="preserve">Como sustento de la versión pública que se ordena su entrega,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 la parte </w:t>
      </w:r>
      <w:r w:rsidRPr="00EE55BF">
        <w:rPr>
          <w:rFonts w:ascii="Palatino Linotype" w:hAnsi="Palatino Linotype"/>
          <w:b/>
          <w:i/>
          <w:sz w:val="22"/>
        </w:rPr>
        <w:t>Recurrente</w:t>
      </w:r>
      <w:r w:rsidRPr="00EE55BF">
        <w:rPr>
          <w:rFonts w:ascii="Palatino Linotype" w:hAnsi="Palatino Linotype"/>
          <w:i/>
          <w:sz w:val="22"/>
        </w:rPr>
        <w:t>.</w:t>
      </w:r>
    </w:p>
    <w:p w14:paraId="55C414FB" w14:textId="77777777" w:rsidR="00782BC0" w:rsidRPr="00EE55BF" w:rsidRDefault="00782BC0" w:rsidP="00975A5E">
      <w:pPr>
        <w:pStyle w:val="Sinespaciado"/>
      </w:pPr>
    </w:p>
    <w:p w14:paraId="52B3C3BE" w14:textId="77777777" w:rsidR="004407F8" w:rsidRPr="00EE55BF" w:rsidRDefault="004407F8" w:rsidP="00975A5E">
      <w:pPr>
        <w:pStyle w:val="Sinespaciado"/>
        <w:rPr>
          <w:rFonts w:ascii="Palatino Linotype" w:hAnsi="Palatino Linotype"/>
        </w:rPr>
      </w:pPr>
    </w:p>
    <w:p w14:paraId="51E1EFA5" w14:textId="5E65D40C" w:rsidR="0051539C" w:rsidRPr="00EE55BF" w:rsidRDefault="00975A5E" w:rsidP="00975A5E">
      <w:pPr>
        <w:autoSpaceDE w:val="0"/>
        <w:autoSpaceDN w:val="0"/>
        <w:adjustRightInd w:val="0"/>
        <w:spacing w:line="360" w:lineRule="auto"/>
        <w:ind w:right="49"/>
        <w:jc w:val="both"/>
        <w:rPr>
          <w:rFonts w:ascii="Palatino Linotype" w:hAnsi="Palatino Linotype" w:cs="Arial"/>
          <w:szCs w:val="28"/>
          <w:lang w:val="es-ES_tradnl"/>
        </w:rPr>
      </w:pPr>
      <w:r w:rsidRPr="00EE55BF">
        <w:rPr>
          <w:rFonts w:ascii="Palatino Linotype" w:hAnsi="Palatino Linotype" w:cs="Arial"/>
          <w:b/>
          <w:sz w:val="28"/>
          <w:szCs w:val="28"/>
          <w:lang w:val="es-ES_tradnl"/>
        </w:rPr>
        <w:t xml:space="preserve">TERCERO. </w:t>
      </w:r>
      <w:r w:rsidRPr="00EE55BF">
        <w:rPr>
          <w:rFonts w:ascii="Palatino Linotype" w:hAnsi="Palatino Linotype" w:cs="Arial"/>
          <w:b/>
          <w:szCs w:val="28"/>
          <w:lang w:val="es-ES_tradnl"/>
        </w:rPr>
        <w:t xml:space="preserve">NOTIFÍQUESE </w:t>
      </w:r>
      <w:r w:rsidRPr="00EE55BF">
        <w:rPr>
          <w:rFonts w:ascii="Palatino Linotype" w:hAnsi="Palatino Linotype" w:cs="Arial"/>
          <w:szCs w:val="28"/>
          <w:lang w:val="es-ES_tradnl"/>
        </w:rPr>
        <w:t xml:space="preserve">la presente resolución </w:t>
      </w:r>
      <w:r w:rsidRPr="00EE55BF">
        <w:rPr>
          <w:rFonts w:ascii="Palatino Linotype" w:hAnsi="Palatino Linotype" w:cs="Arial"/>
        </w:rPr>
        <w:t xml:space="preserve">a través del Sistema de Acceso a la Información Mexiquense </w:t>
      </w:r>
      <w:r w:rsidRPr="00EE55BF">
        <w:rPr>
          <w:rFonts w:ascii="Palatino Linotype" w:hAnsi="Palatino Linotype" w:cs="Arial"/>
          <w:b/>
        </w:rPr>
        <w:t>(SAIMEX)</w:t>
      </w:r>
      <w:r w:rsidRPr="00EE55BF">
        <w:rPr>
          <w:rFonts w:ascii="Palatino Linotype" w:hAnsi="Palatino Linotype" w:cs="Arial"/>
          <w:szCs w:val="28"/>
          <w:lang w:val="es-ES_tradnl"/>
        </w:rPr>
        <w:t xml:space="preserve"> al Titular de la Unidad de Transparencia del </w:t>
      </w:r>
      <w:r w:rsidRPr="00EE55BF">
        <w:rPr>
          <w:rFonts w:ascii="Palatino Linotype" w:hAnsi="Palatino Linotype" w:cs="Arial"/>
          <w:b/>
          <w:szCs w:val="28"/>
          <w:lang w:val="es-ES_tradnl"/>
        </w:rPr>
        <w:t>Sujeto Obligado</w:t>
      </w:r>
      <w:r w:rsidRPr="00EE55BF">
        <w:rPr>
          <w:rFonts w:ascii="Palatino Linotype" w:hAnsi="Palatino Linotype" w:cs="Arial"/>
          <w:szCs w:val="28"/>
          <w:lang w:val="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w:t>
      </w:r>
      <w:r w:rsidR="0051539C" w:rsidRPr="00EE55BF">
        <w:rPr>
          <w:rFonts w:ascii="Palatino Linotype" w:hAnsi="Palatino Linotype" w:cs="Arial"/>
          <w:szCs w:val="28"/>
          <w:lang w:val="es-ES_tradnl"/>
        </w:rPr>
        <w:t xml:space="preserve"> Estado de México y Municipios.</w:t>
      </w:r>
    </w:p>
    <w:p w14:paraId="25A92350" w14:textId="77777777" w:rsidR="00975A5E" w:rsidRPr="00EE55BF" w:rsidRDefault="00975A5E" w:rsidP="00975A5E">
      <w:pPr>
        <w:spacing w:line="360" w:lineRule="auto"/>
        <w:jc w:val="both"/>
        <w:rPr>
          <w:rFonts w:ascii="Palatino Linotype" w:hAnsi="Palatino Linotype" w:cs="Arial"/>
          <w:bCs/>
          <w:szCs w:val="28"/>
        </w:rPr>
      </w:pPr>
      <w:r w:rsidRPr="00EE55BF">
        <w:rPr>
          <w:rFonts w:ascii="Palatino Linotype" w:hAnsi="Palatino Linotype" w:cs="Arial"/>
          <w:b/>
          <w:bCs/>
          <w:sz w:val="28"/>
          <w:szCs w:val="28"/>
        </w:rPr>
        <w:lastRenderedPageBreak/>
        <w:t>CUARTO.</w:t>
      </w:r>
      <w:r w:rsidRPr="00EE55BF">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EE55BF">
        <w:rPr>
          <w:rFonts w:ascii="Palatino Linotype" w:hAnsi="Palatino Linotype" w:cs="Arial"/>
          <w:b/>
          <w:bCs/>
          <w:szCs w:val="28"/>
        </w:rPr>
        <w:t>Sujeto Obligado</w:t>
      </w:r>
      <w:r w:rsidRPr="00EE55BF">
        <w:rPr>
          <w:rFonts w:ascii="Palatino Linotype" w:hAnsi="Palatino Linotype" w:cs="Arial"/>
          <w:bCs/>
          <w:szCs w:val="28"/>
        </w:rPr>
        <w:t xml:space="preserve"> de manera fundada y motivada, podrá solicitar una ampliación de plazo para el cumplimiento de la presente resolución.</w:t>
      </w:r>
    </w:p>
    <w:p w14:paraId="64BC7B8B" w14:textId="77777777" w:rsidR="00975A5E" w:rsidRPr="00EE55BF" w:rsidRDefault="00975A5E" w:rsidP="00975A5E">
      <w:pPr>
        <w:autoSpaceDE w:val="0"/>
        <w:autoSpaceDN w:val="0"/>
        <w:adjustRightInd w:val="0"/>
        <w:spacing w:line="360" w:lineRule="auto"/>
        <w:ind w:right="49"/>
        <w:jc w:val="both"/>
        <w:rPr>
          <w:rFonts w:ascii="Palatino Linotype" w:hAnsi="Palatino Linotype" w:cs="Arial"/>
          <w:b/>
          <w:szCs w:val="28"/>
        </w:rPr>
      </w:pPr>
    </w:p>
    <w:p w14:paraId="7A051192" w14:textId="0D8311FC" w:rsidR="00975A5E" w:rsidRPr="00EE55BF" w:rsidRDefault="00975A5E" w:rsidP="008502B0">
      <w:pPr>
        <w:autoSpaceDE w:val="0"/>
        <w:autoSpaceDN w:val="0"/>
        <w:adjustRightInd w:val="0"/>
        <w:spacing w:line="360" w:lineRule="auto"/>
        <w:ind w:right="49"/>
        <w:jc w:val="both"/>
        <w:rPr>
          <w:rFonts w:ascii="Palatino Linotype" w:hAnsi="Palatino Linotype" w:cs="Arial"/>
        </w:rPr>
      </w:pPr>
      <w:r w:rsidRPr="00EE55BF">
        <w:rPr>
          <w:rFonts w:ascii="Palatino Linotype" w:hAnsi="Palatino Linotype" w:cs="Arial"/>
          <w:b/>
          <w:sz w:val="28"/>
          <w:szCs w:val="28"/>
        </w:rPr>
        <w:t>QUINTO.</w:t>
      </w:r>
      <w:r w:rsidRPr="00EE55BF">
        <w:rPr>
          <w:rFonts w:ascii="Palatino Linotype" w:hAnsi="Palatino Linotype" w:cs="Arial"/>
          <w:b/>
        </w:rPr>
        <w:t xml:space="preserve"> NOTIFÍQUESE</w:t>
      </w:r>
      <w:r w:rsidRPr="00EE55BF">
        <w:rPr>
          <w:rFonts w:ascii="Palatino Linotype" w:hAnsi="Palatino Linotype" w:cs="Arial"/>
        </w:rPr>
        <w:t xml:space="preserve"> a la parte </w:t>
      </w:r>
      <w:r w:rsidRPr="00EE55BF">
        <w:rPr>
          <w:rFonts w:ascii="Palatino Linotype" w:hAnsi="Palatino Linotype" w:cs="Arial"/>
          <w:b/>
        </w:rPr>
        <w:t>Recurrente</w:t>
      </w:r>
      <w:r w:rsidRPr="00EE55BF">
        <w:rPr>
          <w:rFonts w:ascii="Palatino Linotype" w:hAnsi="Palatino Linotype" w:cs="Arial"/>
        </w:rPr>
        <w:t xml:space="preserve"> la presente resolución a través del Sistema de Acceso a la Información Mexiquense </w:t>
      </w:r>
      <w:r w:rsidRPr="00EE55BF">
        <w:rPr>
          <w:rFonts w:ascii="Palatino Linotype" w:hAnsi="Palatino Linotype" w:cs="Arial"/>
          <w:b/>
        </w:rPr>
        <w:t>(SAIMEX)</w:t>
      </w:r>
      <w:r w:rsidRPr="00EE55BF">
        <w:rPr>
          <w:rFonts w:ascii="Palatino Linotype" w:hAnsi="Palatino Linotype" w:cs="Arial"/>
        </w:rPr>
        <w:t>,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252F7D2C" w14:textId="77777777" w:rsidR="006B3E46" w:rsidRPr="00EE55BF" w:rsidRDefault="006B3E46" w:rsidP="008502B0">
      <w:pPr>
        <w:autoSpaceDE w:val="0"/>
        <w:autoSpaceDN w:val="0"/>
        <w:adjustRightInd w:val="0"/>
        <w:spacing w:line="360" w:lineRule="auto"/>
        <w:ind w:right="49"/>
        <w:jc w:val="both"/>
        <w:rPr>
          <w:rFonts w:ascii="Palatino Linotype" w:hAnsi="Palatino Linotype" w:cs="Arial"/>
        </w:rPr>
      </w:pPr>
    </w:p>
    <w:p w14:paraId="225EA452" w14:textId="345A2B67" w:rsidR="0029071C" w:rsidRPr="00EE55BF" w:rsidRDefault="008D2478" w:rsidP="00D01A63">
      <w:pPr>
        <w:spacing w:line="360" w:lineRule="auto"/>
        <w:jc w:val="both"/>
        <w:rPr>
          <w:rFonts w:ascii="Palatino Linotype" w:eastAsiaTheme="minorHAnsi" w:hAnsi="Palatino Linotype" w:cs="Arial"/>
          <w:lang w:val="es-MX" w:eastAsia="en-US"/>
        </w:rPr>
      </w:pPr>
      <w:r w:rsidRPr="00EE55BF">
        <w:rPr>
          <w:rFonts w:ascii="Palatino Linotype" w:eastAsiaTheme="minorHAnsi" w:hAnsi="Palatino Linotype" w:cs="Arial"/>
          <w:lang w:val="es-MX" w:eastAsia="en-US"/>
        </w:rPr>
        <w:t>ASÍ LO RESUELVE, POR UNANIMIDAD DE VOTOS, EL PLENO DEL</w:t>
      </w:r>
      <w:r w:rsidRPr="00EE55BF">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EE55BF">
        <w:rPr>
          <w:rFonts w:ascii="Palatino Linotype" w:eastAsiaTheme="minorHAnsi" w:hAnsi="Palatino Linotype" w:cs="Arial"/>
          <w:lang w:val="es-MX" w:eastAsia="en-US"/>
        </w:rPr>
        <w:t>, CONFORMADO POR LOS COMISIONADOS JOSÉ MARTÍNEZ VILCHIS; MARÍA DEL ROSARIO MEJÍA AYALA; SHARON CRISTINA MORALES MARTÍNEZ; LUIS GUSTAVO PARRA NORIEGA</w:t>
      </w:r>
      <w:r w:rsidR="00D26AF9" w:rsidRPr="00EE55BF">
        <w:rPr>
          <w:rFonts w:ascii="Palatino Linotype" w:eastAsiaTheme="minorHAnsi" w:hAnsi="Palatino Linotype" w:cs="Arial"/>
          <w:lang w:val="es-MX" w:eastAsia="en-US"/>
        </w:rPr>
        <w:t xml:space="preserve"> (EMITIENDO VOTO PARTICULAR)</w:t>
      </w:r>
      <w:r w:rsidR="00B43221" w:rsidRPr="00EE55BF">
        <w:rPr>
          <w:rFonts w:ascii="Palatino Linotype" w:eastAsiaTheme="minorHAnsi" w:hAnsi="Palatino Linotype" w:cs="Arial"/>
          <w:lang w:val="es-MX" w:eastAsia="en-US"/>
        </w:rPr>
        <w:t xml:space="preserve"> </w:t>
      </w:r>
      <w:r w:rsidR="00C37EF2" w:rsidRPr="00EE55BF">
        <w:rPr>
          <w:rFonts w:ascii="Palatino Linotype" w:eastAsiaTheme="minorHAnsi" w:hAnsi="Palatino Linotype" w:cs="Arial"/>
          <w:lang w:val="es-MX" w:eastAsia="en-US"/>
        </w:rPr>
        <w:t>Y GUADALUPE RAMÍREZ PEÑA</w:t>
      </w:r>
      <w:r w:rsidR="00D26AF9" w:rsidRPr="00EE55BF">
        <w:rPr>
          <w:rFonts w:ascii="Palatino Linotype" w:eastAsiaTheme="minorHAnsi" w:hAnsi="Palatino Linotype" w:cs="Arial"/>
          <w:lang w:val="es-MX" w:eastAsia="en-US"/>
        </w:rPr>
        <w:t xml:space="preserve"> (EMITIENDO VOTO PARTICULAR)</w:t>
      </w:r>
      <w:r w:rsidR="00C37EF2" w:rsidRPr="00EE55BF">
        <w:rPr>
          <w:rFonts w:ascii="Palatino Linotype" w:eastAsiaTheme="minorHAnsi" w:hAnsi="Palatino Linotype" w:cs="Arial"/>
          <w:lang w:val="es-MX" w:eastAsia="en-US"/>
        </w:rPr>
        <w:t>; EN LA DÉCIM</w:t>
      </w:r>
      <w:r w:rsidR="00555301" w:rsidRPr="00EE55BF">
        <w:rPr>
          <w:rFonts w:ascii="Palatino Linotype" w:eastAsiaTheme="minorHAnsi" w:hAnsi="Palatino Linotype" w:cs="Arial"/>
          <w:lang w:val="es-MX" w:eastAsia="en-US"/>
        </w:rPr>
        <w:t>A</w:t>
      </w:r>
      <w:r w:rsidR="00C37EF2" w:rsidRPr="00EE55BF">
        <w:rPr>
          <w:rFonts w:ascii="Palatino Linotype" w:eastAsiaTheme="minorHAnsi" w:hAnsi="Palatino Linotype" w:cs="Arial"/>
          <w:lang w:val="es-MX" w:eastAsia="en-US"/>
        </w:rPr>
        <w:t xml:space="preserve"> </w:t>
      </w:r>
      <w:r w:rsidR="00BE7770" w:rsidRPr="00EE55BF">
        <w:rPr>
          <w:rFonts w:ascii="Palatino Linotype" w:eastAsiaTheme="minorHAnsi" w:hAnsi="Palatino Linotype" w:cs="Arial"/>
          <w:lang w:val="es-MX" w:eastAsia="en-US"/>
        </w:rPr>
        <w:t>TERCER</w:t>
      </w:r>
      <w:r w:rsidR="00C37EF2" w:rsidRPr="00EE55BF">
        <w:rPr>
          <w:rFonts w:ascii="Palatino Linotype" w:eastAsiaTheme="minorHAnsi" w:hAnsi="Palatino Linotype" w:cs="Arial"/>
          <w:lang w:val="es-MX" w:eastAsia="en-US"/>
        </w:rPr>
        <w:t>A</w:t>
      </w:r>
      <w:r w:rsidRPr="00EE55BF">
        <w:rPr>
          <w:rFonts w:ascii="Palatino Linotype" w:eastAsiaTheme="minorHAnsi" w:hAnsi="Palatino Linotype" w:cs="Arial"/>
          <w:lang w:val="es-MX" w:eastAsia="en-US"/>
        </w:rPr>
        <w:t xml:space="preserve"> SESIÓN ORDINARIA CELEBRADA EL </w:t>
      </w:r>
      <w:r w:rsidR="00BE7770" w:rsidRPr="00EE55BF">
        <w:rPr>
          <w:rFonts w:ascii="Palatino Linotype" w:hAnsi="Palatino Linotype" w:cs="Arial"/>
          <w:color w:val="000000"/>
          <w:lang w:val="es-MX" w:eastAsia="es-MX"/>
        </w:rPr>
        <w:t>NUEVE DE ABRIL</w:t>
      </w:r>
      <w:r w:rsidR="00C37EF2" w:rsidRPr="00EE55BF">
        <w:rPr>
          <w:rFonts w:ascii="Palatino Linotype" w:hAnsi="Palatino Linotype" w:cs="Arial"/>
          <w:color w:val="000000"/>
          <w:lang w:val="es-MX" w:eastAsia="es-MX"/>
        </w:rPr>
        <w:t xml:space="preserve"> </w:t>
      </w:r>
      <w:r w:rsidR="00555301" w:rsidRPr="00EE55BF">
        <w:rPr>
          <w:rFonts w:ascii="Palatino Linotype" w:hAnsi="Palatino Linotype" w:cs="Arial"/>
          <w:color w:val="000000"/>
          <w:lang w:val="es-MX" w:eastAsia="es-MX"/>
        </w:rPr>
        <w:t>DOS MIL VEINTICINCO</w:t>
      </w:r>
      <w:r w:rsidR="00555301" w:rsidRPr="00EE55BF">
        <w:rPr>
          <w:rFonts w:ascii="Palatino Linotype" w:eastAsiaTheme="minorHAnsi" w:hAnsi="Palatino Linotype" w:cs="Arial"/>
          <w:lang w:val="es-MX" w:eastAsia="en-US"/>
        </w:rPr>
        <w:t>, ANTE EL SECRETARIO TÉCNICO</w:t>
      </w:r>
      <w:r w:rsidR="00D46574" w:rsidRPr="00EE55BF">
        <w:rPr>
          <w:rFonts w:ascii="Palatino Linotype" w:eastAsiaTheme="minorHAnsi" w:hAnsi="Palatino Linotype" w:cs="Arial"/>
          <w:lang w:val="es-MX" w:eastAsia="en-US"/>
        </w:rPr>
        <w:t xml:space="preserve"> DEL PLENO</w:t>
      </w:r>
      <w:r w:rsidR="00555301" w:rsidRPr="00EE55BF">
        <w:rPr>
          <w:rFonts w:ascii="Palatino Linotype" w:eastAsiaTheme="minorHAnsi" w:hAnsi="Palatino Linotype" w:cs="Arial"/>
          <w:lang w:val="es-MX" w:eastAsia="en-US"/>
        </w:rPr>
        <w:t>, ALEXIS TAPIA</w:t>
      </w:r>
      <w:r w:rsidRPr="00EE55BF">
        <w:rPr>
          <w:rFonts w:ascii="Palatino Linotype" w:eastAsiaTheme="minorHAnsi" w:hAnsi="Palatino Linotype" w:cs="Arial"/>
          <w:lang w:val="es-MX" w:eastAsia="en-US"/>
        </w:rPr>
        <w:t xml:space="preserve"> RAMÍREZ.----</w:t>
      </w:r>
      <w:r w:rsidR="0020726A" w:rsidRPr="00EE55BF">
        <w:rPr>
          <w:rFonts w:ascii="Palatino Linotype" w:eastAsiaTheme="minorHAnsi" w:hAnsi="Palatino Linotype" w:cs="Arial"/>
          <w:lang w:val="es-MX" w:eastAsia="en-US"/>
        </w:rPr>
        <w:t>--------------------------------------------------------------------------------------------------------------------------------------------------------------------------------------------------------------------------------------------------------------</w:t>
      </w:r>
      <w:r w:rsidR="00D26AF9" w:rsidRPr="00EE55BF">
        <w:rPr>
          <w:rFonts w:ascii="Palatino Linotype" w:eastAsiaTheme="minorHAnsi" w:hAnsi="Palatino Linotype" w:cs="Arial"/>
          <w:lang w:val="es-MX" w:eastAsia="en-US"/>
        </w:rPr>
        <w:t>-----------------------------------------------------------------------------------------------</w:t>
      </w:r>
    </w:p>
    <w:p w14:paraId="23D28F78" w14:textId="77777777" w:rsidR="00054E04" w:rsidRPr="0051539C" w:rsidRDefault="00054E04" w:rsidP="00054E04">
      <w:pPr>
        <w:spacing w:line="360" w:lineRule="auto"/>
        <w:jc w:val="both"/>
        <w:rPr>
          <w:rFonts w:ascii="Palatino Linotype" w:eastAsiaTheme="minorHAnsi" w:hAnsi="Palatino Linotype" w:cs="Arial"/>
          <w:sz w:val="12"/>
          <w:lang w:val="es-MX" w:eastAsia="en-US"/>
        </w:rPr>
      </w:pPr>
      <w:r w:rsidRPr="00EE55BF">
        <w:rPr>
          <w:rFonts w:ascii="Palatino Linotype" w:eastAsiaTheme="minorHAnsi" w:hAnsi="Palatino Linotype" w:cs="Arial"/>
          <w:sz w:val="18"/>
          <w:lang w:val="es-MX" w:eastAsia="en-US"/>
        </w:rPr>
        <w:t>JMV/CCR/</w:t>
      </w:r>
      <w:proofErr w:type="spellStart"/>
      <w:r w:rsidRPr="00EE55BF">
        <w:rPr>
          <w:rFonts w:ascii="Palatino Linotype" w:eastAsiaTheme="minorHAnsi" w:hAnsi="Palatino Linotype" w:cs="Arial"/>
          <w:sz w:val="18"/>
          <w:lang w:val="es-MX" w:eastAsia="en-US"/>
        </w:rPr>
        <w:t>jasm</w:t>
      </w:r>
      <w:bookmarkStart w:id="3" w:name="_GoBack"/>
      <w:bookmarkEnd w:id="3"/>
      <w:proofErr w:type="spellEnd"/>
    </w:p>
    <w:p w14:paraId="5FD6B27A" w14:textId="77777777" w:rsidR="0029071C" w:rsidRDefault="0029071C" w:rsidP="003E56C9"/>
    <w:p w14:paraId="4A89E1E3" w14:textId="77777777" w:rsidR="0029071C" w:rsidRDefault="0029071C" w:rsidP="003E56C9"/>
    <w:p w14:paraId="26ABAD10" w14:textId="77777777" w:rsidR="0029071C" w:rsidRDefault="0029071C" w:rsidP="003E56C9"/>
    <w:p w14:paraId="231B125C" w14:textId="77777777" w:rsidR="0029071C" w:rsidRDefault="0029071C" w:rsidP="003E56C9"/>
    <w:p w14:paraId="609C1B34" w14:textId="77777777" w:rsidR="0029071C" w:rsidRDefault="0029071C" w:rsidP="003E56C9"/>
    <w:p w14:paraId="5FCC742D" w14:textId="77777777" w:rsidR="0029071C" w:rsidRDefault="0029071C" w:rsidP="003E56C9"/>
    <w:p w14:paraId="4191DDD4" w14:textId="77777777" w:rsidR="0029071C" w:rsidRDefault="0029071C" w:rsidP="003E56C9"/>
    <w:p w14:paraId="13F7F50C" w14:textId="77777777" w:rsidR="0029071C" w:rsidRDefault="0029071C" w:rsidP="003E56C9"/>
    <w:p w14:paraId="2A807779" w14:textId="77777777" w:rsidR="0029071C" w:rsidRDefault="0029071C" w:rsidP="003E56C9"/>
    <w:p w14:paraId="1D741395" w14:textId="77777777" w:rsidR="0029071C" w:rsidRDefault="0029071C" w:rsidP="003E56C9"/>
    <w:p w14:paraId="091FFE91" w14:textId="77777777" w:rsidR="0029071C" w:rsidRDefault="0029071C" w:rsidP="003E56C9"/>
    <w:p w14:paraId="2B75C670" w14:textId="77777777" w:rsidR="0029071C" w:rsidRDefault="0029071C" w:rsidP="003E56C9"/>
    <w:p w14:paraId="604A6E48" w14:textId="77777777" w:rsidR="0029071C" w:rsidRDefault="0029071C" w:rsidP="003E56C9"/>
    <w:p w14:paraId="2275B7D2" w14:textId="77777777" w:rsidR="0029071C" w:rsidRDefault="0029071C" w:rsidP="003E56C9"/>
    <w:p w14:paraId="1919A9D7" w14:textId="77777777" w:rsidR="0029071C" w:rsidRDefault="0029071C" w:rsidP="003E56C9"/>
    <w:p w14:paraId="08955994" w14:textId="77777777" w:rsidR="0029071C" w:rsidRDefault="0029071C" w:rsidP="003E56C9"/>
    <w:p w14:paraId="649A2648" w14:textId="77777777" w:rsidR="0029071C" w:rsidRDefault="0029071C" w:rsidP="003E56C9"/>
    <w:p w14:paraId="08BB75BF" w14:textId="77777777" w:rsidR="0029071C" w:rsidRDefault="0029071C" w:rsidP="003E56C9"/>
    <w:p w14:paraId="1AA0CED8" w14:textId="77777777" w:rsidR="0029071C" w:rsidRDefault="0029071C" w:rsidP="003E56C9"/>
    <w:p w14:paraId="262BFFA0" w14:textId="77777777" w:rsidR="0029071C" w:rsidRDefault="0029071C" w:rsidP="003E56C9"/>
    <w:p w14:paraId="00FA57B9" w14:textId="77777777" w:rsidR="0029071C" w:rsidRDefault="0029071C" w:rsidP="003E56C9"/>
    <w:p w14:paraId="1F040955" w14:textId="77777777" w:rsidR="0029071C" w:rsidRDefault="0029071C" w:rsidP="003E56C9"/>
    <w:p w14:paraId="78E6D366" w14:textId="77777777" w:rsidR="0029071C" w:rsidRDefault="0029071C" w:rsidP="003E56C9"/>
    <w:p w14:paraId="4A48ED5F" w14:textId="77777777" w:rsidR="0029071C" w:rsidRDefault="0029071C" w:rsidP="003E56C9"/>
    <w:p w14:paraId="6AC73ABD" w14:textId="77777777" w:rsidR="0029071C" w:rsidRDefault="0029071C" w:rsidP="003E56C9"/>
    <w:p w14:paraId="78254DB5" w14:textId="77777777" w:rsidR="0029071C" w:rsidRDefault="0029071C" w:rsidP="003E56C9"/>
    <w:p w14:paraId="4A230C11" w14:textId="77777777" w:rsidR="0029071C" w:rsidRDefault="0029071C" w:rsidP="003E56C9"/>
    <w:p w14:paraId="3D92D6FF" w14:textId="77777777" w:rsidR="0029071C" w:rsidRDefault="0029071C" w:rsidP="003E56C9"/>
    <w:p w14:paraId="454EC0EA" w14:textId="77777777" w:rsidR="0029071C" w:rsidRDefault="0029071C" w:rsidP="003E56C9"/>
    <w:p w14:paraId="794BA766" w14:textId="77777777" w:rsidR="0029071C" w:rsidRDefault="0029071C" w:rsidP="003E56C9"/>
    <w:p w14:paraId="6661DE73" w14:textId="77777777" w:rsidR="0029071C" w:rsidRDefault="0029071C" w:rsidP="003E56C9"/>
    <w:p w14:paraId="539FDF48" w14:textId="77777777" w:rsidR="0029071C" w:rsidRDefault="0029071C" w:rsidP="003E56C9"/>
    <w:p w14:paraId="3745B083" w14:textId="77777777" w:rsidR="0029071C" w:rsidRDefault="0029071C" w:rsidP="003E56C9"/>
    <w:p w14:paraId="079165E3" w14:textId="77777777" w:rsidR="0029071C" w:rsidRDefault="0029071C" w:rsidP="003E56C9"/>
    <w:p w14:paraId="6FFE7633" w14:textId="1963C9B6" w:rsidR="0029071C" w:rsidRPr="003E56C9" w:rsidRDefault="0029071C" w:rsidP="003E56C9"/>
    <w:sectPr w:rsidR="0029071C" w:rsidRPr="003E56C9" w:rsidSect="00C53377">
      <w:headerReference w:type="even" r:id="rId14"/>
      <w:headerReference w:type="default" r:id="rId15"/>
      <w:footerReference w:type="default" r:id="rId16"/>
      <w:headerReference w:type="first" r:id="rId17"/>
      <w:footerReference w:type="first" r:id="rId18"/>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11D4B" w14:textId="77777777" w:rsidR="00FE160E" w:rsidRDefault="00FE160E" w:rsidP="000B5E25">
      <w:r>
        <w:separator/>
      </w:r>
    </w:p>
  </w:endnote>
  <w:endnote w:type="continuationSeparator" w:id="0">
    <w:p w14:paraId="574D7DEC" w14:textId="77777777" w:rsidR="00FE160E" w:rsidRDefault="00FE160E"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Palatino">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99C0F" w14:textId="2F9902D2" w:rsidR="000E7460" w:rsidRPr="000D3AD4" w:rsidRDefault="000E7460"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EE55BF">
      <w:rPr>
        <w:rFonts w:ascii="Palatino Linotype" w:hAnsi="Palatino Linotype" w:cs="Arial"/>
        <w:bCs/>
        <w:noProof/>
        <w:sz w:val="20"/>
        <w:szCs w:val="20"/>
      </w:rPr>
      <w:t>58</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EE55BF">
      <w:rPr>
        <w:rFonts w:ascii="Palatino Linotype" w:hAnsi="Palatino Linotype" w:cs="Arial"/>
        <w:bCs/>
        <w:noProof/>
        <w:sz w:val="20"/>
        <w:szCs w:val="20"/>
      </w:rPr>
      <w:t>58</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5CB39" w14:textId="2FD4D511" w:rsidR="000E7460" w:rsidRPr="000D3AD4" w:rsidRDefault="000E7460"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EE55BF">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EE55BF">
      <w:rPr>
        <w:rFonts w:ascii="Palatino Linotype" w:hAnsi="Palatino Linotype" w:cs="Arial"/>
        <w:bCs/>
        <w:noProof/>
        <w:sz w:val="20"/>
        <w:szCs w:val="20"/>
      </w:rPr>
      <w:t>58</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6529C" w14:textId="77777777" w:rsidR="00FE160E" w:rsidRDefault="00FE160E" w:rsidP="000B5E25">
      <w:r>
        <w:separator/>
      </w:r>
    </w:p>
  </w:footnote>
  <w:footnote w:type="continuationSeparator" w:id="0">
    <w:p w14:paraId="2160723E" w14:textId="77777777" w:rsidR="00FE160E" w:rsidRDefault="00FE160E" w:rsidP="000B5E25">
      <w:r>
        <w:continuationSeparator/>
      </w:r>
    </w:p>
  </w:footnote>
  <w:footnote w:id="1">
    <w:p w14:paraId="58BCF662" w14:textId="77777777" w:rsidR="000E7460" w:rsidRPr="008A64CB" w:rsidRDefault="000E7460" w:rsidP="006C7783">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444FD05" w14:textId="77777777" w:rsidR="000E7460" w:rsidRDefault="000E7460" w:rsidP="006C7783">
      <w:pPr>
        <w:autoSpaceDE w:val="0"/>
        <w:autoSpaceDN w:val="0"/>
        <w:adjustRightInd w:val="0"/>
        <w:ind w:right="49"/>
        <w:jc w:val="both"/>
        <w:rPr>
          <w:rFonts w:ascii="Palatino Linotype" w:hAnsi="Palatino Linotype"/>
          <w:i/>
          <w:sz w:val="18"/>
          <w:szCs w:val="22"/>
        </w:rPr>
      </w:pPr>
    </w:p>
    <w:p w14:paraId="45AB867A" w14:textId="77777777" w:rsidR="000E7460" w:rsidRPr="008A64CB" w:rsidRDefault="000E7460" w:rsidP="006C7783">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8A64CB">
        <w:rPr>
          <w:rFonts w:ascii="Palatino Linotype" w:hAnsi="Palatino Linotype"/>
          <w:i/>
          <w:sz w:val="18"/>
          <w:szCs w:val="22"/>
        </w:rPr>
        <w:t>concesoria</w:t>
      </w:r>
      <w:proofErr w:type="spellEnd"/>
      <w:r w:rsidRPr="008A64CB">
        <w:rPr>
          <w:rFonts w:ascii="Palatino Linotype" w:hAnsi="Palatino Linotype"/>
          <w:i/>
          <w:sz w:val="18"/>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6052D21B" w14:textId="77777777" w:rsidR="000E7460" w:rsidRPr="008A64CB" w:rsidRDefault="000E7460" w:rsidP="006C7783">
      <w:pPr>
        <w:pStyle w:val="Textonotapie"/>
        <w:rPr>
          <w:lang w:val="es-MX"/>
        </w:rPr>
      </w:pPr>
    </w:p>
  </w:footnote>
  <w:footnote w:id="2">
    <w:p w14:paraId="17C1F455" w14:textId="77777777" w:rsidR="00094769" w:rsidRDefault="00094769" w:rsidP="00094769">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hyperlink r:id="rId3">
        <w:r>
          <w:rPr>
            <w:rFonts w:ascii="Palatino Linotype" w:eastAsia="Palatino Linotype" w:hAnsi="Palatino Linotype" w:cs="Palatino Linotype"/>
            <w:color w:val="0563C1"/>
            <w:sz w:val="16"/>
            <w:szCs w:val="16"/>
            <w:u w:val="single"/>
          </w:rPr>
          <w:t>https://www.osfem.gob.mx/assets/conocenos/marco_normativo/acuerdos/2024/acuerdo_04_anexodos.pdf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0BE54" w14:textId="77777777" w:rsidR="000E7460" w:rsidRDefault="00EE55BF">
    <w:pPr>
      <w:pStyle w:val="Encabezado"/>
    </w:pPr>
    <w:r>
      <w:rPr>
        <w:noProof/>
        <w:lang w:val="es-MX" w:eastAsia="es-MX"/>
      </w:rPr>
      <w:pict w14:anchorId="143F7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0E7460" w:rsidRPr="008F2CCC" w14:paraId="28CE974E" w14:textId="77777777" w:rsidTr="00BA27FC">
      <w:tc>
        <w:tcPr>
          <w:tcW w:w="2551" w:type="dxa"/>
          <w:shd w:val="clear" w:color="auto" w:fill="auto"/>
          <w:vAlign w:val="center"/>
        </w:tcPr>
        <w:p w14:paraId="3F864768" w14:textId="77777777" w:rsidR="000E7460" w:rsidRPr="008F5DAE" w:rsidRDefault="000E746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D6E3AB3" w14:textId="59B3569F" w:rsidR="000E7460" w:rsidRPr="0029071C" w:rsidRDefault="000E7460" w:rsidP="00B43221">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01</w:t>
          </w:r>
          <w:r w:rsidR="00BE7770">
            <w:rPr>
              <w:rFonts w:ascii="Palatino Linotype" w:hAnsi="Palatino Linotype"/>
              <w:sz w:val="22"/>
              <w:szCs w:val="22"/>
              <w:lang w:val="es-ES_tradnl"/>
            </w:rPr>
            <w:t>870</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0E7460" w:rsidRPr="008F2CCC" w14:paraId="12E8FAE1" w14:textId="77777777" w:rsidTr="00BA27FC">
      <w:trPr>
        <w:trHeight w:val="228"/>
      </w:trPr>
      <w:tc>
        <w:tcPr>
          <w:tcW w:w="2551" w:type="dxa"/>
          <w:shd w:val="clear" w:color="auto" w:fill="auto"/>
          <w:vAlign w:val="center"/>
        </w:tcPr>
        <w:p w14:paraId="188F609B" w14:textId="77777777" w:rsidR="000E7460" w:rsidRPr="008F5DAE" w:rsidRDefault="000E746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520BE2C1" w14:textId="77777777" w:rsidR="00BE7770" w:rsidRDefault="00BE7770" w:rsidP="00B6659F">
          <w:pPr>
            <w:spacing w:line="276" w:lineRule="auto"/>
            <w:jc w:val="right"/>
            <w:rPr>
              <w:rFonts w:ascii="Palatino Linotype" w:hAnsi="Palatino Linotype"/>
              <w:sz w:val="22"/>
              <w:szCs w:val="22"/>
            </w:rPr>
          </w:pPr>
          <w:r w:rsidRPr="00BE7770">
            <w:rPr>
              <w:rFonts w:ascii="Palatino Linotype" w:hAnsi="Palatino Linotype"/>
              <w:sz w:val="22"/>
              <w:szCs w:val="22"/>
            </w:rPr>
            <w:t xml:space="preserve">Ayuntamiento de </w:t>
          </w:r>
        </w:p>
        <w:p w14:paraId="4F79E8E8" w14:textId="31562D12" w:rsidR="000E7460" w:rsidRPr="0029071C" w:rsidRDefault="00BE7770" w:rsidP="00B6659F">
          <w:pPr>
            <w:spacing w:line="276" w:lineRule="auto"/>
            <w:jc w:val="right"/>
            <w:rPr>
              <w:rFonts w:ascii="Palatino Linotype" w:hAnsi="Palatino Linotype"/>
              <w:sz w:val="22"/>
              <w:szCs w:val="22"/>
            </w:rPr>
          </w:pPr>
          <w:r w:rsidRPr="00BE7770">
            <w:rPr>
              <w:rFonts w:ascii="Palatino Linotype" w:hAnsi="Palatino Linotype"/>
              <w:sz w:val="22"/>
              <w:szCs w:val="22"/>
            </w:rPr>
            <w:t>San Felipe del Progreso</w:t>
          </w:r>
        </w:p>
      </w:tc>
    </w:tr>
    <w:tr w:rsidR="000E7460" w:rsidRPr="008F2CCC" w14:paraId="59A1BA5F" w14:textId="77777777" w:rsidTr="00BA27FC">
      <w:tc>
        <w:tcPr>
          <w:tcW w:w="2551" w:type="dxa"/>
          <w:shd w:val="clear" w:color="auto" w:fill="auto"/>
          <w:vAlign w:val="center"/>
        </w:tcPr>
        <w:p w14:paraId="0EED411D" w14:textId="77777777" w:rsidR="000E7460" w:rsidRPr="008F5DAE" w:rsidRDefault="000E746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3EE7B1EE" w14:textId="77777777" w:rsidR="000E7460" w:rsidRPr="0029071C" w:rsidRDefault="000E7460"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2C77B038" w14:textId="77777777" w:rsidR="000E7460" w:rsidRPr="001779E0" w:rsidRDefault="00EE55BF"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1C7E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3.15pt;margin-top:-118.4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0E7460" w:rsidRPr="008F2CCC" w14:paraId="66906953" w14:textId="77777777" w:rsidTr="00BA27FC">
      <w:tc>
        <w:tcPr>
          <w:tcW w:w="2551" w:type="dxa"/>
          <w:shd w:val="clear" w:color="auto" w:fill="auto"/>
          <w:vAlign w:val="center"/>
        </w:tcPr>
        <w:p w14:paraId="72F94BEB" w14:textId="77777777" w:rsidR="000E7460" w:rsidRPr="008F5DAE" w:rsidRDefault="000E746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60E25980" w14:textId="59F4FA2B" w:rsidR="000E7460" w:rsidRPr="0029071C" w:rsidRDefault="000E7460" w:rsidP="005C3715">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01</w:t>
          </w:r>
          <w:r w:rsidR="00BE7770">
            <w:rPr>
              <w:rFonts w:ascii="Palatino Linotype" w:hAnsi="Palatino Linotype"/>
              <w:sz w:val="22"/>
              <w:szCs w:val="22"/>
              <w:lang w:val="es-ES_tradnl"/>
            </w:rPr>
            <w:t>870</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0E7460" w:rsidRPr="008F2CCC" w14:paraId="325226BE" w14:textId="77777777" w:rsidTr="00BA27FC">
      <w:tc>
        <w:tcPr>
          <w:tcW w:w="2551" w:type="dxa"/>
          <w:shd w:val="clear" w:color="auto" w:fill="auto"/>
          <w:vAlign w:val="center"/>
        </w:tcPr>
        <w:p w14:paraId="4D258F96" w14:textId="77777777" w:rsidR="000E7460" w:rsidRPr="008F5DAE" w:rsidRDefault="000E746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35023FB1" w14:textId="10744B4E" w:rsidR="000E7460" w:rsidRPr="006D30E6" w:rsidRDefault="00EE55BF"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w:t>
          </w:r>
        </w:p>
      </w:tc>
    </w:tr>
    <w:tr w:rsidR="000E7460" w:rsidRPr="008F2CCC" w14:paraId="3AEDEE75" w14:textId="77777777" w:rsidTr="00BA27FC">
      <w:trPr>
        <w:trHeight w:val="228"/>
      </w:trPr>
      <w:tc>
        <w:tcPr>
          <w:tcW w:w="2551" w:type="dxa"/>
          <w:shd w:val="clear" w:color="auto" w:fill="auto"/>
          <w:vAlign w:val="center"/>
        </w:tcPr>
        <w:p w14:paraId="14A51EC4" w14:textId="77777777" w:rsidR="000E7460" w:rsidRPr="008F5DAE" w:rsidRDefault="000E746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79C883F3" w14:textId="77777777" w:rsidR="00BE7770" w:rsidRDefault="00BE7770" w:rsidP="00E57BDB">
          <w:pPr>
            <w:spacing w:line="276" w:lineRule="auto"/>
            <w:jc w:val="right"/>
            <w:rPr>
              <w:rFonts w:ascii="Palatino Linotype" w:hAnsi="Palatino Linotype"/>
              <w:sz w:val="22"/>
              <w:szCs w:val="22"/>
            </w:rPr>
          </w:pPr>
          <w:r w:rsidRPr="00BE7770">
            <w:rPr>
              <w:rFonts w:ascii="Palatino Linotype" w:hAnsi="Palatino Linotype"/>
              <w:sz w:val="22"/>
              <w:szCs w:val="22"/>
            </w:rPr>
            <w:t xml:space="preserve">Ayuntamiento de </w:t>
          </w:r>
        </w:p>
        <w:p w14:paraId="1D9A1395" w14:textId="41B28C98" w:rsidR="000E7460" w:rsidRPr="0029071C" w:rsidRDefault="00BE7770" w:rsidP="00E57BDB">
          <w:pPr>
            <w:spacing w:line="276" w:lineRule="auto"/>
            <w:jc w:val="right"/>
            <w:rPr>
              <w:rFonts w:ascii="Palatino Linotype" w:hAnsi="Palatino Linotype"/>
              <w:sz w:val="22"/>
              <w:szCs w:val="22"/>
            </w:rPr>
          </w:pPr>
          <w:r w:rsidRPr="00BE7770">
            <w:rPr>
              <w:rFonts w:ascii="Palatino Linotype" w:hAnsi="Palatino Linotype"/>
              <w:sz w:val="22"/>
              <w:szCs w:val="22"/>
            </w:rPr>
            <w:t>San Felipe del Progreso</w:t>
          </w:r>
        </w:p>
      </w:tc>
    </w:tr>
    <w:tr w:rsidR="000E7460" w:rsidRPr="008F2CCC" w14:paraId="46645C39" w14:textId="77777777" w:rsidTr="00BA27FC">
      <w:tc>
        <w:tcPr>
          <w:tcW w:w="2551" w:type="dxa"/>
          <w:shd w:val="clear" w:color="auto" w:fill="auto"/>
          <w:vAlign w:val="center"/>
        </w:tcPr>
        <w:p w14:paraId="54E1C23D" w14:textId="77777777" w:rsidR="000E7460" w:rsidRPr="008F5DAE" w:rsidRDefault="000E746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73E57FCA" w14:textId="77777777" w:rsidR="000E7460" w:rsidRPr="0029071C" w:rsidRDefault="000E7460"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0E7460" w:rsidRPr="008F2CCC" w14:paraId="1FD798DB" w14:textId="77777777" w:rsidTr="00BA27FC">
      <w:tc>
        <w:tcPr>
          <w:tcW w:w="2551" w:type="dxa"/>
          <w:shd w:val="clear" w:color="auto" w:fill="auto"/>
          <w:vAlign w:val="center"/>
        </w:tcPr>
        <w:p w14:paraId="1332C9A8" w14:textId="77777777" w:rsidR="000E7460" w:rsidRPr="008F5DAE" w:rsidRDefault="000E7460"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1E6EE86E" w14:textId="77777777" w:rsidR="000E7460" w:rsidRPr="00BA27FC" w:rsidRDefault="000E7460" w:rsidP="00BA27FC">
          <w:pPr>
            <w:spacing w:line="276" w:lineRule="auto"/>
            <w:rPr>
              <w:rFonts w:ascii="Palatino Linotype" w:hAnsi="Palatino Linotype"/>
              <w:sz w:val="14"/>
              <w:szCs w:val="22"/>
              <w:lang w:val="es-ES_tradnl"/>
            </w:rPr>
          </w:pPr>
        </w:p>
      </w:tc>
    </w:tr>
  </w:tbl>
  <w:p w14:paraId="2D0FDBAE" w14:textId="77777777" w:rsidR="000E7460" w:rsidRPr="009F1AB6" w:rsidRDefault="00EE55BF">
    <w:pPr>
      <w:pStyle w:val="Encabezado"/>
      <w:rPr>
        <w:sz w:val="10"/>
      </w:rPr>
    </w:pPr>
    <w:r>
      <w:rPr>
        <w:noProof/>
        <w:sz w:val="10"/>
        <w:lang w:val="es-MX" w:eastAsia="es-MX"/>
      </w:rPr>
      <w:pict w14:anchorId="4C8E3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34.1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visibility:visible;mso-wrap-style:square" o:bullet="t">
        <v:imagedata r:id="rId1" o:title=""/>
      </v:shape>
    </w:pict>
  </w:numPicBullet>
  <w:abstractNum w:abstractNumId="0" w15:restartNumberingAfterBreak="0">
    <w:nsid w:val="052A4678"/>
    <w:multiLevelType w:val="hybridMultilevel"/>
    <w:tmpl w:val="B95A5700"/>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445937"/>
    <w:multiLevelType w:val="hybridMultilevel"/>
    <w:tmpl w:val="18BAE7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643531"/>
    <w:multiLevelType w:val="hybridMultilevel"/>
    <w:tmpl w:val="B55CF914"/>
    <w:lvl w:ilvl="0" w:tplc="0DDE3ED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2C2FCD"/>
    <w:multiLevelType w:val="hybridMultilevel"/>
    <w:tmpl w:val="B0EE1F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D5F7A93"/>
    <w:multiLevelType w:val="hybridMultilevel"/>
    <w:tmpl w:val="2B6E75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4C5947"/>
    <w:multiLevelType w:val="hybridMultilevel"/>
    <w:tmpl w:val="60D4189E"/>
    <w:lvl w:ilvl="0" w:tplc="64769262">
      <w:start w:val="1"/>
      <w:numFmt w:val="upperRoman"/>
      <w:lvlText w:val="%1."/>
      <w:lvlJc w:val="left"/>
      <w:pPr>
        <w:ind w:left="1422" w:hanging="855"/>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5B52B46"/>
    <w:multiLevelType w:val="hybridMultilevel"/>
    <w:tmpl w:val="F9F01C4C"/>
    <w:lvl w:ilvl="0" w:tplc="97F62132">
      <w:start w:val="3"/>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8F263B0"/>
    <w:multiLevelType w:val="hybridMultilevel"/>
    <w:tmpl w:val="5FA6CC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D950698"/>
    <w:multiLevelType w:val="hybridMultilevel"/>
    <w:tmpl w:val="A664D76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5004C2"/>
    <w:multiLevelType w:val="hybridMultilevel"/>
    <w:tmpl w:val="07ACC292"/>
    <w:lvl w:ilvl="0" w:tplc="CD560E8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53B6D56"/>
    <w:multiLevelType w:val="hybridMultilevel"/>
    <w:tmpl w:val="53C87220"/>
    <w:lvl w:ilvl="0" w:tplc="080A0015">
      <w:start w:val="1"/>
      <w:numFmt w:val="upperLetter"/>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5" w15:restartNumberingAfterBreak="0">
    <w:nsid w:val="59FC5F28"/>
    <w:multiLevelType w:val="hybridMultilevel"/>
    <w:tmpl w:val="7A8E21A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E29150B"/>
    <w:multiLevelType w:val="hybridMultilevel"/>
    <w:tmpl w:val="8D244076"/>
    <w:lvl w:ilvl="0" w:tplc="041863DC">
      <w:numFmt w:val="bullet"/>
      <w:lvlText w:val="-"/>
      <w:lvlJc w:val="left"/>
      <w:pPr>
        <w:ind w:left="720" w:hanging="360"/>
      </w:pPr>
      <w:rPr>
        <w:rFonts w:ascii="Palatino Linotype" w:eastAsia="Calibr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8DE5C76"/>
    <w:multiLevelType w:val="hybridMultilevel"/>
    <w:tmpl w:val="20C23622"/>
    <w:lvl w:ilvl="0" w:tplc="218AFB2A">
      <w:start w:val="1"/>
      <w:numFmt w:val="decimal"/>
      <w:lvlText w:val="%1."/>
      <w:lvlJc w:val="left"/>
      <w:pPr>
        <w:ind w:left="720" w:hanging="360"/>
      </w:pPr>
      <w:rPr>
        <w:rFonts w:eastAsiaTheme="minorHAnsi"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9"/>
  </w:num>
  <w:num w:numId="3">
    <w:abstractNumId w:val="5"/>
  </w:num>
  <w:num w:numId="4">
    <w:abstractNumId w:val="15"/>
  </w:num>
  <w:num w:numId="5">
    <w:abstractNumId w:val="0"/>
  </w:num>
  <w:num w:numId="6">
    <w:abstractNumId w:val="2"/>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6"/>
  </w:num>
  <w:num w:numId="10">
    <w:abstractNumId w:val="3"/>
  </w:num>
  <w:num w:numId="11">
    <w:abstractNumId w:val="1"/>
  </w:num>
  <w:num w:numId="12">
    <w:abstractNumId w:val="11"/>
  </w:num>
  <w:num w:numId="13">
    <w:abstractNumId w:val="20"/>
  </w:num>
  <w:num w:numId="14">
    <w:abstractNumId w:val="12"/>
  </w:num>
  <w:num w:numId="15">
    <w:abstractNumId w:val="16"/>
  </w:num>
  <w:num w:numId="16">
    <w:abstractNumId w:val="7"/>
  </w:num>
  <w:num w:numId="17">
    <w:abstractNumId w:val="4"/>
  </w:num>
  <w:num w:numId="18">
    <w:abstractNumId w:val="17"/>
  </w:num>
  <w:num w:numId="19">
    <w:abstractNumId w:val="8"/>
  </w:num>
  <w:num w:numId="20">
    <w:abstractNumId w:val="13"/>
  </w:num>
  <w:num w:numId="21">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419"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s-ES_tradnl" w:vendorID="64" w:dllVersion="131078" w:nlCheck="1" w:checkStyle="1"/>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405E"/>
    <w:rsid w:val="0000611A"/>
    <w:rsid w:val="000120BC"/>
    <w:rsid w:val="000172A5"/>
    <w:rsid w:val="00017369"/>
    <w:rsid w:val="0002323F"/>
    <w:rsid w:val="000264B1"/>
    <w:rsid w:val="00030D61"/>
    <w:rsid w:val="00031EFF"/>
    <w:rsid w:val="00032D08"/>
    <w:rsid w:val="000331A4"/>
    <w:rsid w:val="0003609F"/>
    <w:rsid w:val="00036F8B"/>
    <w:rsid w:val="00037D70"/>
    <w:rsid w:val="00044C36"/>
    <w:rsid w:val="000460FC"/>
    <w:rsid w:val="000526B8"/>
    <w:rsid w:val="00054E04"/>
    <w:rsid w:val="00056362"/>
    <w:rsid w:val="000565DA"/>
    <w:rsid w:val="000572E9"/>
    <w:rsid w:val="00070547"/>
    <w:rsid w:val="00071173"/>
    <w:rsid w:val="0007501E"/>
    <w:rsid w:val="000775FC"/>
    <w:rsid w:val="00077614"/>
    <w:rsid w:val="00087797"/>
    <w:rsid w:val="00093AE1"/>
    <w:rsid w:val="00094769"/>
    <w:rsid w:val="00095959"/>
    <w:rsid w:val="000A0590"/>
    <w:rsid w:val="000A2A3A"/>
    <w:rsid w:val="000A34BB"/>
    <w:rsid w:val="000A3E1B"/>
    <w:rsid w:val="000A5A27"/>
    <w:rsid w:val="000A717C"/>
    <w:rsid w:val="000B2C6C"/>
    <w:rsid w:val="000B2FA0"/>
    <w:rsid w:val="000B51C9"/>
    <w:rsid w:val="000B5876"/>
    <w:rsid w:val="000B5E25"/>
    <w:rsid w:val="000B7C6C"/>
    <w:rsid w:val="000C139F"/>
    <w:rsid w:val="000C43CE"/>
    <w:rsid w:val="000C49B8"/>
    <w:rsid w:val="000C512C"/>
    <w:rsid w:val="000C5FDF"/>
    <w:rsid w:val="000C615C"/>
    <w:rsid w:val="000D3AD4"/>
    <w:rsid w:val="000D4E68"/>
    <w:rsid w:val="000E406C"/>
    <w:rsid w:val="000E592F"/>
    <w:rsid w:val="000E7460"/>
    <w:rsid w:val="000F16BA"/>
    <w:rsid w:val="00100C2B"/>
    <w:rsid w:val="00101AD8"/>
    <w:rsid w:val="00103760"/>
    <w:rsid w:val="00103A9C"/>
    <w:rsid w:val="0010712B"/>
    <w:rsid w:val="00113DEF"/>
    <w:rsid w:val="0011487E"/>
    <w:rsid w:val="00115B15"/>
    <w:rsid w:val="00115D8E"/>
    <w:rsid w:val="001173FA"/>
    <w:rsid w:val="00123996"/>
    <w:rsid w:val="00124934"/>
    <w:rsid w:val="0012510D"/>
    <w:rsid w:val="0014397A"/>
    <w:rsid w:val="00143F6E"/>
    <w:rsid w:val="00146EE7"/>
    <w:rsid w:val="00151D4C"/>
    <w:rsid w:val="001558F3"/>
    <w:rsid w:val="00162249"/>
    <w:rsid w:val="001650F6"/>
    <w:rsid w:val="00170AA7"/>
    <w:rsid w:val="00173357"/>
    <w:rsid w:val="00181337"/>
    <w:rsid w:val="00184176"/>
    <w:rsid w:val="00186CCB"/>
    <w:rsid w:val="00191418"/>
    <w:rsid w:val="0019170F"/>
    <w:rsid w:val="001A46ED"/>
    <w:rsid w:val="001A4AC9"/>
    <w:rsid w:val="001A6109"/>
    <w:rsid w:val="001B1B9A"/>
    <w:rsid w:val="001C054C"/>
    <w:rsid w:val="001C14AC"/>
    <w:rsid w:val="001C3138"/>
    <w:rsid w:val="001C3352"/>
    <w:rsid w:val="001D0923"/>
    <w:rsid w:val="001D2DE0"/>
    <w:rsid w:val="001D4046"/>
    <w:rsid w:val="001D5495"/>
    <w:rsid w:val="001E2DA3"/>
    <w:rsid w:val="001E2F3D"/>
    <w:rsid w:val="001E45B5"/>
    <w:rsid w:val="001F1FCC"/>
    <w:rsid w:val="001F2305"/>
    <w:rsid w:val="001F2B66"/>
    <w:rsid w:val="001F384A"/>
    <w:rsid w:val="0020249A"/>
    <w:rsid w:val="00202C04"/>
    <w:rsid w:val="0020726A"/>
    <w:rsid w:val="00212884"/>
    <w:rsid w:val="002167BB"/>
    <w:rsid w:val="00217E6C"/>
    <w:rsid w:val="002206C3"/>
    <w:rsid w:val="00220901"/>
    <w:rsid w:val="002210EC"/>
    <w:rsid w:val="00225163"/>
    <w:rsid w:val="0022622F"/>
    <w:rsid w:val="00235936"/>
    <w:rsid w:val="00236CBA"/>
    <w:rsid w:val="0024323F"/>
    <w:rsid w:val="00247138"/>
    <w:rsid w:val="00255F1A"/>
    <w:rsid w:val="00261BC7"/>
    <w:rsid w:val="00267458"/>
    <w:rsid w:val="00267BB5"/>
    <w:rsid w:val="00267E7F"/>
    <w:rsid w:val="00270257"/>
    <w:rsid w:val="00270D62"/>
    <w:rsid w:val="00272A99"/>
    <w:rsid w:val="0027553E"/>
    <w:rsid w:val="0029071C"/>
    <w:rsid w:val="002934B4"/>
    <w:rsid w:val="00294461"/>
    <w:rsid w:val="00295B3F"/>
    <w:rsid w:val="002A040B"/>
    <w:rsid w:val="002A4B43"/>
    <w:rsid w:val="002A676F"/>
    <w:rsid w:val="002B48AD"/>
    <w:rsid w:val="002C0BE5"/>
    <w:rsid w:val="002C240F"/>
    <w:rsid w:val="002D0BD7"/>
    <w:rsid w:val="002D17B8"/>
    <w:rsid w:val="002D32D2"/>
    <w:rsid w:val="002D61F7"/>
    <w:rsid w:val="002D6656"/>
    <w:rsid w:val="002D6E4B"/>
    <w:rsid w:val="002E3085"/>
    <w:rsid w:val="002E3D54"/>
    <w:rsid w:val="002F1F25"/>
    <w:rsid w:val="002F3B20"/>
    <w:rsid w:val="002F6B68"/>
    <w:rsid w:val="00307006"/>
    <w:rsid w:val="0030701F"/>
    <w:rsid w:val="003073A7"/>
    <w:rsid w:val="00314E62"/>
    <w:rsid w:val="00320F38"/>
    <w:rsid w:val="00326B44"/>
    <w:rsid w:val="00330FC3"/>
    <w:rsid w:val="00331E82"/>
    <w:rsid w:val="003364AE"/>
    <w:rsid w:val="00340A06"/>
    <w:rsid w:val="00343F0B"/>
    <w:rsid w:val="00350391"/>
    <w:rsid w:val="00350E04"/>
    <w:rsid w:val="003520C5"/>
    <w:rsid w:val="00352879"/>
    <w:rsid w:val="0035559A"/>
    <w:rsid w:val="00355BF5"/>
    <w:rsid w:val="00363AB4"/>
    <w:rsid w:val="00371835"/>
    <w:rsid w:val="003746DE"/>
    <w:rsid w:val="003767C6"/>
    <w:rsid w:val="00377D02"/>
    <w:rsid w:val="003804E8"/>
    <w:rsid w:val="00380D3E"/>
    <w:rsid w:val="00386D38"/>
    <w:rsid w:val="00396DB6"/>
    <w:rsid w:val="003970A1"/>
    <w:rsid w:val="003B1C85"/>
    <w:rsid w:val="003B70B0"/>
    <w:rsid w:val="003C1468"/>
    <w:rsid w:val="003C37A0"/>
    <w:rsid w:val="003C6E1C"/>
    <w:rsid w:val="003C7CF2"/>
    <w:rsid w:val="003D1214"/>
    <w:rsid w:val="003D2159"/>
    <w:rsid w:val="003D6710"/>
    <w:rsid w:val="003E21A7"/>
    <w:rsid w:val="003E56C9"/>
    <w:rsid w:val="004018F9"/>
    <w:rsid w:val="00402FF8"/>
    <w:rsid w:val="0040758D"/>
    <w:rsid w:val="0041331C"/>
    <w:rsid w:val="00413C03"/>
    <w:rsid w:val="00425E0F"/>
    <w:rsid w:val="004309A2"/>
    <w:rsid w:val="004344EA"/>
    <w:rsid w:val="00434AF2"/>
    <w:rsid w:val="0043515A"/>
    <w:rsid w:val="004403F7"/>
    <w:rsid w:val="004407F8"/>
    <w:rsid w:val="00442FD8"/>
    <w:rsid w:val="00443892"/>
    <w:rsid w:val="00443920"/>
    <w:rsid w:val="004445A1"/>
    <w:rsid w:val="00445CAA"/>
    <w:rsid w:val="00451E2B"/>
    <w:rsid w:val="004672ED"/>
    <w:rsid w:val="00471919"/>
    <w:rsid w:val="00473524"/>
    <w:rsid w:val="00473564"/>
    <w:rsid w:val="00477CFF"/>
    <w:rsid w:val="004A0B63"/>
    <w:rsid w:val="004A7CD4"/>
    <w:rsid w:val="004B2314"/>
    <w:rsid w:val="004B26B6"/>
    <w:rsid w:val="004C58DA"/>
    <w:rsid w:val="004D18B6"/>
    <w:rsid w:val="004D59E1"/>
    <w:rsid w:val="004D5D2F"/>
    <w:rsid w:val="004D5E14"/>
    <w:rsid w:val="004D6F71"/>
    <w:rsid w:val="004D76D6"/>
    <w:rsid w:val="004E46DA"/>
    <w:rsid w:val="004E48A3"/>
    <w:rsid w:val="004E5628"/>
    <w:rsid w:val="004E5F5F"/>
    <w:rsid w:val="004F0EB4"/>
    <w:rsid w:val="00500B82"/>
    <w:rsid w:val="0050130E"/>
    <w:rsid w:val="0050243E"/>
    <w:rsid w:val="00511E55"/>
    <w:rsid w:val="005131F2"/>
    <w:rsid w:val="0051539C"/>
    <w:rsid w:val="00524A8D"/>
    <w:rsid w:val="00527A31"/>
    <w:rsid w:val="0054391A"/>
    <w:rsid w:val="00555301"/>
    <w:rsid w:val="00555C87"/>
    <w:rsid w:val="00563B39"/>
    <w:rsid w:val="00563FCD"/>
    <w:rsid w:val="005641F8"/>
    <w:rsid w:val="0057289F"/>
    <w:rsid w:val="00574FDC"/>
    <w:rsid w:val="00581DC8"/>
    <w:rsid w:val="005852FA"/>
    <w:rsid w:val="0059032F"/>
    <w:rsid w:val="00595195"/>
    <w:rsid w:val="0059614C"/>
    <w:rsid w:val="00597D71"/>
    <w:rsid w:val="005A6216"/>
    <w:rsid w:val="005B0692"/>
    <w:rsid w:val="005B234D"/>
    <w:rsid w:val="005B26AD"/>
    <w:rsid w:val="005B36A8"/>
    <w:rsid w:val="005B5693"/>
    <w:rsid w:val="005C3715"/>
    <w:rsid w:val="005C4743"/>
    <w:rsid w:val="005C6646"/>
    <w:rsid w:val="005C7393"/>
    <w:rsid w:val="005D77CC"/>
    <w:rsid w:val="005E09AB"/>
    <w:rsid w:val="005E5716"/>
    <w:rsid w:val="005F1F89"/>
    <w:rsid w:val="005F4BFB"/>
    <w:rsid w:val="006000C5"/>
    <w:rsid w:val="006002E0"/>
    <w:rsid w:val="006107BE"/>
    <w:rsid w:val="00620280"/>
    <w:rsid w:val="0062349E"/>
    <w:rsid w:val="006258FD"/>
    <w:rsid w:val="00632655"/>
    <w:rsid w:val="00632E48"/>
    <w:rsid w:val="0063782D"/>
    <w:rsid w:val="00643B58"/>
    <w:rsid w:val="00653BA5"/>
    <w:rsid w:val="006810FF"/>
    <w:rsid w:val="006924E3"/>
    <w:rsid w:val="00694976"/>
    <w:rsid w:val="006B321A"/>
    <w:rsid w:val="006B3E46"/>
    <w:rsid w:val="006B418F"/>
    <w:rsid w:val="006C18A8"/>
    <w:rsid w:val="006C26E6"/>
    <w:rsid w:val="006C3931"/>
    <w:rsid w:val="006C3E32"/>
    <w:rsid w:val="006C7783"/>
    <w:rsid w:val="006D1713"/>
    <w:rsid w:val="006D30E6"/>
    <w:rsid w:val="006D3A03"/>
    <w:rsid w:val="006D68BB"/>
    <w:rsid w:val="006E08FA"/>
    <w:rsid w:val="006E44A4"/>
    <w:rsid w:val="006E653C"/>
    <w:rsid w:val="006F5F93"/>
    <w:rsid w:val="00702FA5"/>
    <w:rsid w:val="00703AE6"/>
    <w:rsid w:val="00705872"/>
    <w:rsid w:val="00710FED"/>
    <w:rsid w:val="007143C5"/>
    <w:rsid w:val="00716632"/>
    <w:rsid w:val="00717A0C"/>
    <w:rsid w:val="00720B9C"/>
    <w:rsid w:val="007237B8"/>
    <w:rsid w:val="0072658E"/>
    <w:rsid w:val="00730DB7"/>
    <w:rsid w:val="00732345"/>
    <w:rsid w:val="00736A91"/>
    <w:rsid w:val="007425B3"/>
    <w:rsid w:val="00745ED4"/>
    <w:rsid w:val="007532C7"/>
    <w:rsid w:val="007543C8"/>
    <w:rsid w:val="00756303"/>
    <w:rsid w:val="00756F04"/>
    <w:rsid w:val="00757D60"/>
    <w:rsid w:val="00763D8A"/>
    <w:rsid w:val="00765D2E"/>
    <w:rsid w:val="00765F51"/>
    <w:rsid w:val="00766B48"/>
    <w:rsid w:val="00770F18"/>
    <w:rsid w:val="007764BB"/>
    <w:rsid w:val="00781106"/>
    <w:rsid w:val="007828DC"/>
    <w:rsid w:val="00782BC0"/>
    <w:rsid w:val="00790677"/>
    <w:rsid w:val="00794628"/>
    <w:rsid w:val="007A118C"/>
    <w:rsid w:val="007A377A"/>
    <w:rsid w:val="007A37FE"/>
    <w:rsid w:val="007A3CC6"/>
    <w:rsid w:val="007B13C9"/>
    <w:rsid w:val="007B3F6D"/>
    <w:rsid w:val="007B655D"/>
    <w:rsid w:val="007C1D5B"/>
    <w:rsid w:val="007C3435"/>
    <w:rsid w:val="007C35A4"/>
    <w:rsid w:val="007C3E46"/>
    <w:rsid w:val="007D2A81"/>
    <w:rsid w:val="007E52D5"/>
    <w:rsid w:val="007E534B"/>
    <w:rsid w:val="007E7C02"/>
    <w:rsid w:val="007F55E7"/>
    <w:rsid w:val="007F666B"/>
    <w:rsid w:val="007F671C"/>
    <w:rsid w:val="007F7462"/>
    <w:rsid w:val="00800A80"/>
    <w:rsid w:val="0081709C"/>
    <w:rsid w:val="00817BCD"/>
    <w:rsid w:val="0082025C"/>
    <w:rsid w:val="0083098C"/>
    <w:rsid w:val="00835035"/>
    <w:rsid w:val="00837BF7"/>
    <w:rsid w:val="00840B80"/>
    <w:rsid w:val="00841E05"/>
    <w:rsid w:val="008436CF"/>
    <w:rsid w:val="00843D8D"/>
    <w:rsid w:val="00843F80"/>
    <w:rsid w:val="008500D3"/>
    <w:rsid w:val="008502B0"/>
    <w:rsid w:val="008514B2"/>
    <w:rsid w:val="00852668"/>
    <w:rsid w:val="008558C0"/>
    <w:rsid w:val="008578BF"/>
    <w:rsid w:val="00861394"/>
    <w:rsid w:val="008660D6"/>
    <w:rsid w:val="0087114F"/>
    <w:rsid w:val="008803EF"/>
    <w:rsid w:val="00896D29"/>
    <w:rsid w:val="008A12CF"/>
    <w:rsid w:val="008A1A90"/>
    <w:rsid w:val="008A64CB"/>
    <w:rsid w:val="008B082B"/>
    <w:rsid w:val="008B1216"/>
    <w:rsid w:val="008B6546"/>
    <w:rsid w:val="008C3B24"/>
    <w:rsid w:val="008C4890"/>
    <w:rsid w:val="008D0A00"/>
    <w:rsid w:val="008D2478"/>
    <w:rsid w:val="008E01E4"/>
    <w:rsid w:val="008E7F32"/>
    <w:rsid w:val="008F0627"/>
    <w:rsid w:val="008F148C"/>
    <w:rsid w:val="008F5DAE"/>
    <w:rsid w:val="00900380"/>
    <w:rsid w:val="00900C9B"/>
    <w:rsid w:val="00901487"/>
    <w:rsid w:val="00913034"/>
    <w:rsid w:val="00921551"/>
    <w:rsid w:val="009217E8"/>
    <w:rsid w:val="00924B45"/>
    <w:rsid w:val="00925B0B"/>
    <w:rsid w:val="0092622F"/>
    <w:rsid w:val="00926C44"/>
    <w:rsid w:val="00931269"/>
    <w:rsid w:val="00932B91"/>
    <w:rsid w:val="00934C63"/>
    <w:rsid w:val="0093645B"/>
    <w:rsid w:val="0094381A"/>
    <w:rsid w:val="00961002"/>
    <w:rsid w:val="009643CF"/>
    <w:rsid w:val="009758CB"/>
    <w:rsid w:val="00975A5E"/>
    <w:rsid w:val="00980909"/>
    <w:rsid w:val="00980D8C"/>
    <w:rsid w:val="00980E66"/>
    <w:rsid w:val="00982F59"/>
    <w:rsid w:val="00985349"/>
    <w:rsid w:val="00993406"/>
    <w:rsid w:val="00994DBB"/>
    <w:rsid w:val="00995162"/>
    <w:rsid w:val="009A0F77"/>
    <w:rsid w:val="009A47E7"/>
    <w:rsid w:val="009A5223"/>
    <w:rsid w:val="009A6AEF"/>
    <w:rsid w:val="009A6B97"/>
    <w:rsid w:val="009A6D6A"/>
    <w:rsid w:val="009B0627"/>
    <w:rsid w:val="009B23B7"/>
    <w:rsid w:val="009B2B6B"/>
    <w:rsid w:val="009C106D"/>
    <w:rsid w:val="009C41B8"/>
    <w:rsid w:val="009C6694"/>
    <w:rsid w:val="009D0958"/>
    <w:rsid w:val="009D2E87"/>
    <w:rsid w:val="009D39B3"/>
    <w:rsid w:val="009D7E06"/>
    <w:rsid w:val="009E0C45"/>
    <w:rsid w:val="009E0E89"/>
    <w:rsid w:val="009E1F26"/>
    <w:rsid w:val="009E3A2B"/>
    <w:rsid w:val="009E7C14"/>
    <w:rsid w:val="009F0151"/>
    <w:rsid w:val="009F47A7"/>
    <w:rsid w:val="009F4FF4"/>
    <w:rsid w:val="009F62C3"/>
    <w:rsid w:val="009F71DC"/>
    <w:rsid w:val="00A0100D"/>
    <w:rsid w:val="00A0366D"/>
    <w:rsid w:val="00A05133"/>
    <w:rsid w:val="00A05D3A"/>
    <w:rsid w:val="00A06C3A"/>
    <w:rsid w:val="00A16F28"/>
    <w:rsid w:val="00A2069A"/>
    <w:rsid w:val="00A25041"/>
    <w:rsid w:val="00A26BD8"/>
    <w:rsid w:val="00A3101B"/>
    <w:rsid w:val="00A44CD6"/>
    <w:rsid w:val="00A475BD"/>
    <w:rsid w:val="00A5260D"/>
    <w:rsid w:val="00A54C18"/>
    <w:rsid w:val="00A563B8"/>
    <w:rsid w:val="00A65A41"/>
    <w:rsid w:val="00A6692F"/>
    <w:rsid w:val="00A6775F"/>
    <w:rsid w:val="00A72262"/>
    <w:rsid w:val="00A7773A"/>
    <w:rsid w:val="00A8093F"/>
    <w:rsid w:val="00A825BC"/>
    <w:rsid w:val="00A83B4F"/>
    <w:rsid w:val="00A9048A"/>
    <w:rsid w:val="00A9389D"/>
    <w:rsid w:val="00A97381"/>
    <w:rsid w:val="00AA26B4"/>
    <w:rsid w:val="00AA5B96"/>
    <w:rsid w:val="00AB15E3"/>
    <w:rsid w:val="00AB4982"/>
    <w:rsid w:val="00AB6C97"/>
    <w:rsid w:val="00AB75C2"/>
    <w:rsid w:val="00AC35A9"/>
    <w:rsid w:val="00AC3DB9"/>
    <w:rsid w:val="00AC687D"/>
    <w:rsid w:val="00AD0894"/>
    <w:rsid w:val="00AD33BE"/>
    <w:rsid w:val="00AE138E"/>
    <w:rsid w:val="00AE1A47"/>
    <w:rsid w:val="00AE47D5"/>
    <w:rsid w:val="00AE4E04"/>
    <w:rsid w:val="00AE52C4"/>
    <w:rsid w:val="00AE5995"/>
    <w:rsid w:val="00AE6704"/>
    <w:rsid w:val="00AE78CA"/>
    <w:rsid w:val="00AF2A51"/>
    <w:rsid w:val="00AF47FC"/>
    <w:rsid w:val="00B00AEA"/>
    <w:rsid w:val="00B01BD5"/>
    <w:rsid w:val="00B04476"/>
    <w:rsid w:val="00B05B83"/>
    <w:rsid w:val="00B07EBD"/>
    <w:rsid w:val="00B17992"/>
    <w:rsid w:val="00B20C2B"/>
    <w:rsid w:val="00B23344"/>
    <w:rsid w:val="00B2345B"/>
    <w:rsid w:val="00B2360F"/>
    <w:rsid w:val="00B24B11"/>
    <w:rsid w:val="00B250D7"/>
    <w:rsid w:val="00B26A85"/>
    <w:rsid w:val="00B309E3"/>
    <w:rsid w:val="00B31853"/>
    <w:rsid w:val="00B354AF"/>
    <w:rsid w:val="00B36260"/>
    <w:rsid w:val="00B37546"/>
    <w:rsid w:val="00B37F52"/>
    <w:rsid w:val="00B43221"/>
    <w:rsid w:val="00B50B07"/>
    <w:rsid w:val="00B51959"/>
    <w:rsid w:val="00B57219"/>
    <w:rsid w:val="00B579E5"/>
    <w:rsid w:val="00B61CB4"/>
    <w:rsid w:val="00B642EC"/>
    <w:rsid w:val="00B6659F"/>
    <w:rsid w:val="00B71058"/>
    <w:rsid w:val="00B74C9F"/>
    <w:rsid w:val="00B7671A"/>
    <w:rsid w:val="00B8098B"/>
    <w:rsid w:val="00B80C9E"/>
    <w:rsid w:val="00B83E10"/>
    <w:rsid w:val="00B85697"/>
    <w:rsid w:val="00B85F29"/>
    <w:rsid w:val="00B911AF"/>
    <w:rsid w:val="00B931C4"/>
    <w:rsid w:val="00B96A17"/>
    <w:rsid w:val="00BA0F27"/>
    <w:rsid w:val="00BA27FC"/>
    <w:rsid w:val="00BA34DB"/>
    <w:rsid w:val="00BA43DC"/>
    <w:rsid w:val="00BA56D8"/>
    <w:rsid w:val="00BA6FF1"/>
    <w:rsid w:val="00BB026A"/>
    <w:rsid w:val="00BB06D2"/>
    <w:rsid w:val="00BB134B"/>
    <w:rsid w:val="00BB1C67"/>
    <w:rsid w:val="00BB23F0"/>
    <w:rsid w:val="00BB38A8"/>
    <w:rsid w:val="00BC0CFA"/>
    <w:rsid w:val="00BC1346"/>
    <w:rsid w:val="00BC462B"/>
    <w:rsid w:val="00BD14B3"/>
    <w:rsid w:val="00BD2261"/>
    <w:rsid w:val="00BD5CE8"/>
    <w:rsid w:val="00BD677A"/>
    <w:rsid w:val="00BD74AF"/>
    <w:rsid w:val="00BE233B"/>
    <w:rsid w:val="00BE7770"/>
    <w:rsid w:val="00BE7A6E"/>
    <w:rsid w:val="00BF0FC3"/>
    <w:rsid w:val="00BF2C80"/>
    <w:rsid w:val="00BF6E0F"/>
    <w:rsid w:val="00C0414E"/>
    <w:rsid w:val="00C058C8"/>
    <w:rsid w:val="00C20F80"/>
    <w:rsid w:val="00C249A6"/>
    <w:rsid w:val="00C303A2"/>
    <w:rsid w:val="00C37EF2"/>
    <w:rsid w:val="00C4326C"/>
    <w:rsid w:val="00C4376B"/>
    <w:rsid w:val="00C53377"/>
    <w:rsid w:val="00C56DD5"/>
    <w:rsid w:val="00C63F7B"/>
    <w:rsid w:val="00C6588E"/>
    <w:rsid w:val="00C701CA"/>
    <w:rsid w:val="00C70447"/>
    <w:rsid w:val="00C753C2"/>
    <w:rsid w:val="00C802FB"/>
    <w:rsid w:val="00C814ED"/>
    <w:rsid w:val="00C85653"/>
    <w:rsid w:val="00C857FF"/>
    <w:rsid w:val="00C9660B"/>
    <w:rsid w:val="00CA216C"/>
    <w:rsid w:val="00CA4BF9"/>
    <w:rsid w:val="00CA4D49"/>
    <w:rsid w:val="00CC0700"/>
    <w:rsid w:val="00CC0B81"/>
    <w:rsid w:val="00CC2630"/>
    <w:rsid w:val="00CC3465"/>
    <w:rsid w:val="00CC4206"/>
    <w:rsid w:val="00CD024D"/>
    <w:rsid w:val="00CD1A7A"/>
    <w:rsid w:val="00CD3A41"/>
    <w:rsid w:val="00CD431E"/>
    <w:rsid w:val="00CE1C82"/>
    <w:rsid w:val="00CE51D0"/>
    <w:rsid w:val="00CF07B5"/>
    <w:rsid w:val="00CF1DF5"/>
    <w:rsid w:val="00CF6512"/>
    <w:rsid w:val="00CF7FBE"/>
    <w:rsid w:val="00D018E1"/>
    <w:rsid w:val="00D01A63"/>
    <w:rsid w:val="00D0476B"/>
    <w:rsid w:val="00D05B7F"/>
    <w:rsid w:val="00D1017E"/>
    <w:rsid w:val="00D10D8C"/>
    <w:rsid w:val="00D12C36"/>
    <w:rsid w:val="00D21ECE"/>
    <w:rsid w:val="00D253AB"/>
    <w:rsid w:val="00D26AF9"/>
    <w:rsid w:val="00D27727"/>
    <w:rsid w:val="00D41B9B"/>
    <w:rsid w:val="00D4431A"/>
    <w:rsid w:val="00D448B5"/>
    <w:rsid w:val="00D449AD"/>
    <w:rsid w:val="00D46574"/>
    <w:rsid w:val="00D54E7E"/>
    <w:rsid w:val="00D553D4"/>
    <w:rsid w:val="00D57210"/>
    <w:rsid w:val="00D57AED"/>
    <w:rsid w:val="00D57F74"/>
    <w:rsid w:val="00D6112B"/>
    <w:rsid w:val="00D73C8C"/>
    <w:rsid w:val="00D769D0"/>
    <w:rsid w:val="00D901D7"/>
    <w:rsid w:val="00D92BFE"/>
    <w:rsid w:val="00DB5F02"/>
    <w:rsid w:val="00DC1583"/>
    <w:rsid w:val="00DC2B31"/>
    <w:rsid w:val="00DC3BF3"/>
    <w:rsid w:val="00DD1866"/>
    <w:rsid w:val="00DD5A69"/>
    <w:rsid w:val="00DE0A8D"/>
    <w:rsid w:val="00DE4BB6"/>
    <w:rsid w:val="00DE4BB8"/>
    <w:rsid w:val="00DE562A"/>
    <w:rsid w:val="00DE7148"/>
    <w:rsid w:val="00DF22DF"/>
    <w:rsid w:val="00DF233A"/>
    <w:rsid w:val="00DF2957"/>
    <w:rsid w:val="00DF62A4"/>
    <w:rsid w:val="00E00D15"/>
    <w:rsid w:val="00E11B18"/>
    <w:rsid w:val="00E142CA"/>
    <w:rsid w:val="00E20C3D"/>
    <w:rsid w:val="00E24B9B"/>
    <w:rsid w:val="00E250C8"/>
    <w:rsid w:val="00E341AD"/>
    <w:rsid w:val="00E40828"/>
    <w:rsid w:val="00E42B2B"/>
    <w:rsid w:val="00E53FAF"/>
    <w:rsid w:val="00E5647F"/>
    <w:rsid w:val="00E57BDB"/>
    <w:rsid w:val="00E625D3"/>
    <w:rsid w:val="00E65F37"/>
    <w:rsid w:val="00E707BE"/>
    <w:rsid w:val="00E70B77"/>
    <w:rsid w:val="00E711DE"/>
    <w:rsid w:val="00E74701"/>
    <w:rsid w:val="00E75E5F"/>
    <w:rsid w:val="00E76E84"/>
    <w:rsid w:val="00E823B8"/>
    <w:rsid w:val="00E83ECD"/>
    <w:rsid w:val="00E85E17"/>
    <w:rsid w:val="00E9091C"/>
    <w:rsid w:val="00E91BE3"/>
    <w:rsid w:val="00E93BB3"/>
    <w:rsid w:val="00E93C17"/>
    <w:rsid w:val="00E95DD8"/>
    <w:rsid w:val="00E9680B"/>
    <w:rsid w:val="00E97535"/>
    <w:rsid w:val="00EA46CC"/>
    <w:rsid w:val="00EA49B9"/>
    <w:rsid w:val="00EA5AA1"/>
    <w:rsid w:val="00EA61B9"/>
    <w:rsid w:val="00EA6698"/>
    <w:rsid w:val="00EA7BF4"/>
    <w:rsid w:val="00EA7CF3"/>
    <w:rsid w:val="00EB6C62"/>
    <w:rsid w:val="00EC6154"/>
    <w:rsid w:val="00EC7868"/>
    <w:rsid w:val="00ED3F15"/>
    <w:rsid w:val="00ED61E7"/>
    <w:rsid w:val="00ED6373"/>
    <w:rsid w:val="00EE2FB1"/>
    <w:rsid w:val="00EE4D9C"/>
    <w:rsid w:val="00EE515E"/>
    <w:rsid w:val="00EE55BF"/>
    <w:rsid w:val="00EE571A"/>
    <w:rsid w:val="00EE6265"/>
    <w:rsid w:val="00EE7518"/>
    <w:rsid w:val="00EF193B"/>
    <w:rsid w:val="00EF3C9E"/>
    <w:rsid w:val="00EF6E85"/>
    <w:rsid w:val="00F07FD2"/>
    <w:rsid w:val="00F241AD"/>
    <w:rsid w:val="00F269A2"/>
    <w:rsid w:val="00F30C1D"/>
    <w:rsid w:val="00F30C33"/>
    <w:rsid w:val="00F32EBF"/>
    <w:rsid w:val="00F34A32"/>
    <w:rsid w:val="00F43F97"/>
    <w:rsid w:val="00F455F1"/>
    <w:rsid w:val="00F45966"/>
    <w:rsid w:val="00F54E2B"/>
    <w:rsid w:val="00F5688F"/>
    <w:rsid w:val="00F570D3"/>
    <w:rsid w:val="00F618EB"/>
    <w:rsid w:val="00F62221"/>
    <w:rsid w:val="00F628E1"/>
    <w:rsid w:val="00F66575"/>
    <w:rsid w:val="00F712EE"/>
    <w:rsid w:val="00F719CB"/>
    <w:rsid w:val="00F72728"/>
    <w:rsid w:val="00F73BB1"/>
    <w:rsid w:val="00F74123"/>
    <w:rsid w:val="00F76866"/>
    <w:rsid w:val="00F82C28"/>
    <w:rsid w:val="00F8513C"/>
    <w:rsid w:val="00F94208"/>
    <w:rsid w:val="00F97C38"/>
    <w:rsid w:val="00FA0ED7"/>
    <w:rsid w:val="00FA7ED5"/>
    <w:rsid w:val="00FC0DAE"/>
    <w:rsid w:val="00FC1FC5"/>
    <w:rsid w:val="00FC6F08"/>
    <w:rsid w:val="00FC7CC7"/>
    <w:rsid w:val="00FD078E"/>
    <w:rsid w:val="00FE047E"/>
    <w:rsid w:val="00FE160E"/>
    <w:rsid w:val="00FE2FFB"/>
    <w:rsid w:val="00FF0F71"/>
    <w:rsid w:val="00FF2D02"/>
    <w:rsid w:val="00FF59D3"/>
    <w:rsid w:val="00FF6617"/>
    <w:rsid w:val="00FF7D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61A229"/>
  <w15:chartTrackingRefBased/>
  <w15:docId w15:val="{9CDD3982-E9F4-417C-B14C-6F6426C9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Mencinsinresolver5">
    <w:name w:val="Mención sin resolver5"/>
    <w:basedOn w:val="Fuentedeprrafopredeter"/>
    <w:uiPriority w:val="99"/>
    <w:semiHidden/>
    <w:unhideWhenUsed/>
    <w:rsid w:val="00765D2E"/>
    <w:rPr>
      <w:color w:val="605E5C"/>
      <w:shd w:val="clear" w:color="auto" w:fill="E1DFDD"/>
    </w:rPr>
  </w:style>
  <w:style w:type="numbering" w:customStyle="1" w:styleId="Estiloimportado21">
    <w:name w:val="Estilo importado 21"/>
    <w:rsid w:val="006B3E46"/>
  </w:style>
  <w:style w:type="numbering" w:customStyle="1" w:styleId="Estiloimportado11">
    <w:name w:val="Estilo importado 11"/>
    <w:qFormat/>
    <w:rsid w:val="006B3E46"/>
  </w:style>
  <w:style w:type="table" w:customStyle="1" w:styleId="Tablaconcuadrcula5">
    <w:name w:val="Tabla con cuadrícula5"/>
    <w:basedOn w:val="Tablanormal"/>
    <w:next w:val="Tablaconcuadrcula"/>
    <w:uiPriority w:val="59"/>
    <w:rsid w:val="006B3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6B3E46"/>
    <w:rPr>
      <w:color w:val="605E5C"/>
      <w:shd w:val="clear" w:color="auto" w:fill="E1DFDD"/>
    </w:rPr>
  </w:style>
  <w:style w:type="numbering" w:customStyle="1" w:styleId="Sinlista3">
    <w:name w:val="Sin lista3"/>
    <w:next w:val="Sinlista"/>
    <w:uiPriority w:val="99"/>
    <w:semiHidden/>
    <w:unhideWhenUsed/>
    <w:rsid w:val="006B3E46"/>
  </w:style>
  <w:style w:type="table" w:customStyle="1" w:styleId="Tablaconcuadrcula7">
    <w:name w:val="Tabla con cuadrícula7"/>
    <w:basedOn w:val="Tablanormal"/>
    <w:next w:val="Tablaconcuadrcula"/>
    <w:uiPriority w:val="39"/>
    <w:rsid w:val="006B3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2">
    <w:name w:val="Estilo importado 22"/>
    <w:rsid w:val="00094769"/>
  </w:style>
  <w:style w:type="numbering" w:customStyle="1" w:styleId="Estiloimportado12">
    <w:name w:val="Estilo importado 12"/>
    <w:qFormat/>
    <w:rsid w:val="00094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43147">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280527930">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osfem.gob.mx/assets/conocenos/marco_normativo/acuerdos/2024/acuerdo_04_anexodos.pdf"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1172D-E6AE-4288-9903-6E45E2C72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58</Pages>
  <Words>14684</Words>
  <Characters>80766</Characters>
  <Application>Microsoft Office Word</Application>
  <DocSecurity>0</DocSecurity>
  <Lines>673</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INFOEM492</cp:lastModifiedBy>
  <cp:revision>11</cp:revision>
  <dcterms:created xsi:type="dcterms:W3CDTF">2025-03-24T19:51:00Z</dcterms:created>
  <dcterms:modified xsi:type="dcterms:W3CDTF">2025-04-29T19:48:00Z</dcterms:modified>
</cp:coreProperties>
</file>