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82" w:rsidRPr="00C531E5" w:rsidRDefault="000F1427">
      <w:pPr>
        <w:tabs>
          <w:tab w:val="left" w:pos="3465"/>
        </w:tabs>
        <w:spacing w:line="360" w:lineRule="auto"/>
        <w:ind w:right="-787"/>
        <w:jc w:val="both"/>
        <w:rPr>
          <w:rFonts w:ascii="Palatino Linotype" w:eastAsia="Palatino Linotype" w:hAnsi="Palatino Linotype" w:cs="Palatino Linotype"/>
        </w:rPr>
      </w:pPr>
      <w:r w:rsidRPr="00C531E5">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veintidós (22) de enero de dos mil veinticinco.</w:t>
      </w:r>
    </w:p>
    <w:p w:rsidR="00627282" w:rsidRPr="00C531E5" w:rsidRDefault="00627282">
      <w:pPr>
        <w:tabs>
          <w:tab w:val="left" w:pos="3465"/>
        </w:tabs>
        <w:spacing w:line="360" w:lineRule="auto"/>
        <w:ind w:right="-787"/>
        <w:jc w:val="both"/>
        <w:rPr>
          <w:rFonts w:ascii="Palatino Linotype" w:eastAsia="Palatino Linotype" w:hAnsi="Palatino Linotype" w:cs="Palatino Linotype"/>
        </w:rPr>
      </w:pPr>
    </w:p>
    <w:p w:rsidR="00627282" w:rsidRPr="00C531E5" w:rsidRDefault="000F1427">
      <w:pPr>
        <w:spacing w:line="360" w:lineRule="auto"/>
        <w:ind w:right="-787"/>
        <w:jc w:val="both"/>
        <w:rPr>
          <w:rFonts w:ascii="Palatino Linotype" w:eastAsia="Palatino Linotype" w:hAnsi="Palatino Linotype" w:cs="Palatino Linotype"/>
        </w:rPr>
      </w:pPr>
      <w:r w:rsidRPr="00C531E5">
        <w:rPr>
          <w:rFonts w:ascii="Palatino Linotype" w:eastAsia="Palatino Linotype" w:hAnsi="Palatino Linotype" w:cs="Palatino Linotype"/>
          <w:b/>
        </w:rPr>
        <w:t xml:space="preserve">VISTAS </w:t>
      </w:r>
      <w:r w:rsidRPr="00C531E5">
        <w:rPr>
          <w:rFonts w:ascii="Palatino Linotype" w:eastAsia="Palatino Linotype" w:hAnsi="Palatino Linotype" w:cs="Palatino Linotype"/>
        </w:rPr>
        <w:t xml:space="preserve">las constancias para resolver el Recurso de Revisión </w:t>
      </w:r>
      <w:r w:rsidRPr="00C531E5">
        <w:rPr>
          <w:rFonts w:ascii="Palatino Linotype" w:eastAsia="Palatino Linotype" w:hAnsi="Palatino Linotype" w:cs="Palatino Linotype"/>
          <w:b/>
        </w:rPr>
        <w:t>07453/INFOEM/IP/RR/2024,</w:t>
      </w:r>
      <w:r w:rsidRPr="00C531E5">
        <w:rPr>
          <w:rFonts w:ascii="Palatino Linotype" w:eastAsia="Palatino Linotype" w:hAnsi="Palatino Linotype" w:cs="Palatino Linotype"/>
        </w:rPr>
        <w:t xml:space="preserve"> presentado por </w:t>
      </w:r>
      <w:r w:rsidR="00C531E5" w:rsidRPr="00C531E5">
        <w:rPr>
          <w:rFonts w:ascii="Palatino Linotype" w:eastAsia="Palatino Linotype" w:hAnsi="Palatino Linotype" w:cs="Palatino Linotype"/>
          <w:b/>
          <w:color w:val="000000"/>
        </w:rPr>
        <w:t>XXXXXXXX</w:t>
      </w:r>
      <w:r w:rsidRPr="00C531E5">
        <w:rPr>
          <w:rFonts w:ascii="Palatino Linotype" w:eastAsia="Palatino Linotype" w:hAnsi="Palatino Linotype" w:cs="Palatino Linotype"/>
          <w:b/>
          <w:color w:val="000000"/>
        </w:rPr>
        <w:t xml:space="preserve">, </w:t>
      </w:r>
      <w:r w:rsidRPr="00C531E5">
        <w:rPr>
          <w:rFonts w:ascii="Palatino Linotype" w:eastAsia="Palatino Linotype" w:hAnsi="Palatino Linotype" w:cs="Palatino Linotype"/>
        </w:rPr>
        <w:t xml:space="preserve">en lo sucesivo el </w:t>
      </w:r>
      <w:r w:rsidRPr="00C531E5">
        <w:rPr>
          <w:rFonts w:ascii="Palatino Linotype" w:eastAsia="Palatino Linotype" w:hAnsi="Palatino Linotype" w:cs="Palatino Linotype"/>
          <w:b/>
        </w:rPr>
        <w:t>RECURRENTE</w:t>
      </w:r>
      <w:r w:rsidRPr="00C531E5">
        <w:rPr>
          <w:rFonts w:ascii="Palatino Linotype" w:eastAsia="Palatino Linotype" w:hAnsi="Palatino Linotype" w:cs="Palatino Linotype"/>
        </w:rPr>
        <w:t xml:space="preserve">, en contra de la respuesta otorgada a la solicitud de información con número de folio </w:t>
      </w:r>
      <w:r w:rsidRPr="00C531E5">
        <w:rPr>
          <w:rFonts w:ascii="Palatino Linotype" w:eastAsia="Palatino Linotype" w:hAnsi="Palatino Linotype" w:cs="Palatino Linotype"/>
          <w:b/>
        </w:rPr>
        <w:t>00142/IFR/IP/2024</w:t>
      </w:r>
      <w:r w:rsidRPr="00C531E5">
        <w:rPr>
          <w:rFonts w:ascii="Palatino Linotype" w:eastAsia="Palatino Linotype" w:hAnsi="Palatino Linotype" w:cs="Palatino Linotype"/>
        </w:rPr>
        <w:t xml:space="preserve">, por parte del </w:t>
      </w:r>
      <w:r w:rsidRPr="00C531E5">
        <w:rPr>
          <w:rFonts w:ascii="Palatino Linotype" w:eastAsia="Palatino Linotype" w:hAnsi="Palatino Linotype" w:cs="Palatino Linotype"/>
          <w:b/>
        </w:rPr>
        <w:t xml:space="preserve">Instituto de la Función Registral del Estado de México, </w:t>
      </w:r>
      <w:r w:rsidRPr="00C531E5">
        <w:rPr>
          <w:rFonts w:ascii="Palatino Linotype" w:eastAsia="Palatino Linotype" w:hAnsi="Palatino Linotype" w:cs="Palatino Linotype"/>
        </w:rPr>
        <w:t xml:space="preserve">en adelante el </w:t>
      </w:r>
      <w:r w:rsidRPr="00C531E5">
        <w:rPr>
          <w:rFonts w:ascii="Palatino Linotype" w:eastAsia="Palatino Linotype" w:hAnsi="Palatino Linotype" w:cs="Palatino Linotype"/>
          <w:b/>
        </w:rPr>
        <w:t xml:space="preserve">SUJETO OBLIGADO, </w:t>
      </w:r>
      <w:r w:rsidRPr="00C531E5">
        <w:rPr>
          <w:rFonts w:ascii="Palatino Linotype" w:eastAsia="Palatino Linotype" w:hAnsi="Palatino Linotype" w:cs="Palatino Linotype"/>
        </w:rPr>
        <w:t>se emite la presente resolución con base en los siguientes:</w:t>
      </w:r>
    </w:p>
    <w:p w:rsidR="00627282" w:rsidRPr="00C531E5" w:rsidRDefault="00627282">
      <w:pPr>
        <w:spacing w:line="360" w:lineRule="auto"/>
        <w:ind w:right="-787"/>
        <w:jc w:val="both"/>
        <w:rPr>
          <w:rFonts w:ascii="Palatino Linotype" w:eastAsia="Palatino Linotype" w:hAnsi="Palatino Linotype" w:cs="Palatino Linotype"/>
        </w:rPr>
      </w:pPr>
    </w:p>
    <w:p w:rsidR="00627282" w:rsidRPr="00C531E5" w:rsidRDefault="000F1427">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C531E5">
        <w:rPr>
          <w:rFonts w:ascii="Palatino Linotype" w:eastAsia="Palatino Linotype" w:hAnsi="Palatino Linotype" w:cs="Palatino Linotype"/>
          <w:b/>
          <w:color w:val="000000"/>
          <w:sz w:val="24"/>
          <w:szCs w:val="24"/>
        </w:rPr>
        <w:t>A N T E C E D E N T E S</w:t>
      </w:r>
    </w:p>
    <w:p w:rsidR="00627282" w:rsidRPr="00C531E5" w:rsidRDefault="0062728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u w:val="single"/>
        </w:rPr>
      </w:pPr>
    </w:p>
    <w:p w:rsidR="00627282" w:rsidRPr="00C531E5" w:rsidRDefault="000F1427">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C531E5">
        <w:rPr>
          <w:rFonts w:ascii="Palatino Linotype" w:eastAsia="Palatino Linotype" w:hAnsi="Palatino Linotype" w:cs="Palatino Linotype"/>
          <w:color w:val="000000"/>
        </w:rPr>
        <w:t>El día</w:t>
      </w:r>
      <w:r w:rsidRPr="00C531E5">
        <w:rPr>
          <w:rFonts w:ascii="Palatino Linotype" w:eastAsia="Palatino Linotype" w:hAnsi="Palatino Linotype" w:cs="Palatino Linotype"/>
          <w:b/>
          <w:color w:val="000000"/>
        </w:rPr>
        <w:t xml:space="preserve"> treinta y uno de octubre de dos mil veinticuatro</w:t>
      </w:r>
      <w:r w:rsidRPr="00C531E5">
        <w:rPr>
          <w:rFonts w:ascii="Palatino Linotype" w:eastAsia="Palatino Linotype" w:hAnsi="Palatino Linotype" w:cs="Palatino Linotype"/>
          <w:color w:val="000000"/>
        </w:rPr>
        <w:t>,</w:t>
      </w:r>
      <w:r w:rsidRPr="00C531E5">
        <w:rPr>
          <w:rFonts w:ascii="Palatino Linotype" w:eastAsia="Palatino Linotype" w:hAnsi="Palatino Linotype" w:cs="Palatino Linotype"/>
          <w:b/>
          <w:color w:val="000000"/>
        </w:rPr>
        <w:t xml:space="preserve"> </w:t>
      </w:r>
      <w:r w:rsidRPr="00C531E5">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627282" w:rsidRPr="00C531E5" w:rsidRDefault="0062728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27282" w:rsidRPr="00C531E5" w:rsidRDefault="000F1427">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r w:rsidRPr="00C531E5">
        <w:rPr>
          <w:rFonts w:ascii="Palatino Linotype" w:eastAsia="Palatino Linotype" w:hAnsi="Palatino Linotype" w:cs="Palatino Linotype"/>
          <w:i/>
          <w:color w:val="000000"/>
        </w:rPr>
        <w:t>“NÚMERO DE LICITACIONES PÚBLICAS REALIZADAS DURANTE EL AÑO 2024, SUS CONTRATOS (SOPORTE DOCUMENTAL), MONTOS, ESPECIFICAR PARTIDAS, SI DE ESAS LICITACIONES QUEDARON PARTIDAS DESIERTAS Y CUALES SON LOS MONTOS.”</w:t>
      </w:r>
    </w:p>
    <w:p w:rsidR="00627282" w:rsidRPr="00C531E5" w:rsidRDefault="00627282">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rsidR="00627282" w:rsidRPr="00C531E5" w:rsidRDefault="000F1427">
      <w:pPr>
        <w:numPr>
          <w:ilvl w:val="0"/>
          <w:numId w:val="7"/>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C531E5">
        <w:rPr>
          <w:rFonts w:ascii="Palatino Linotype" w:eastAsia="Palatino Linotype" w:hAnsi="Palatino Linotype" w:cs="Palatino Linotype"/>
          <w:color w:val="000000"/>
        </w:rPr>
        <w:t xml:space="preserve">Se eligió como modalidad de entrega de la información: A través del </w:t>
      </w:r>
      <w:r w:rsidRPr="00C531E5">
        <w:rPr>
          <w:rFonts w:ascii="Palatino Linotype" w:eastAsia="Palatino Linotype" w:hAnsi="Palatino Linotype" w:cs="Palatino Linotype"/>
          <w:b/>
          <w:color w:val="000000"/>
        </w:rPr>
        <w:t>SAIMEX.</w:t>
      </w:r>
    </w:p>
    <w:p w:rsidR="00627282" w:rsidRPr="00C531E5" w:rsidRDefault="000F1427">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C531E5">
        <w:rPr>
          <w:rFonts w:ascii="Palatino Linotype" w:eastAsia="Palatino Linotype" w:hAnsi="Palatino Linotype" w:cs="Palatino Linotype"/>
          <w:color w:val="000000"/>
        </w:rPr>
        <w:lastRenderedPageBreak/>
        <w:t xml:space="preserve">El </w:t>
      </w:r>
      <w:r w:rsidRPr="00C531E5">
        <w:rPr>
          <w:rFonts w:ascii="Palatino Linotype" w:eastAsia="Palatino Linotype" w:hAnsi="Palatino Linotype" w:cs="Palatino Linotype"/>
          <w:b/>
          <w:color w:val="000000"/>
        </w:rPr>
        <w:t>veinticinco de noviembre de dos mil veinticuatro</w:t>
      </w:r>
      <w:r w:rsidRPr="00C531E5">
        <w:rPr>
          <w:rFonts w:ascii="Palatino Linotype" w:eastAsia="Palatino Linotype" w:hAnsi="Palatino Linotype" w:cs="Palatino Linotype"/>
          <w:color w:val="000000"/>
        </w:rPr>
        <w:t>, el Sujeto Obligado</w:t>
      </w:r>
      <w:r w:rsidRPr="00C531E5">
        <w:rPr>
          <w:rFonts w:ascii="Palatino Linotype" w:eastAsia="Palatino Linotype" w:hAnsi="Palatino Linotype" w:cs="Palatino Linotype"/>
          <w:b/>
          <w:color w:val="000000"/>
        </w:rPr>
        <w:t>,</w:t>
      </w:r>
      <w:r w:rsidRPr="00C531E5">
        <w:rPr>
          <w:rFonts w:ascii="Palatino Linotype" w:eastAsia="Palatino Linotype" w:hAnsi="Palatino Linotype" w:cs="Palatino Linotype"/>
          <w:color w:val="000000"/>
        </w:rPr>
        <w:t xml:space="preserve"> dio respuesta a través del archivo denominado </w:t>
      </w:r>
      <w:r w:rsidRPr="00C531E5">
        <w:rPr>
          <w:rFonts w:ascii="Palatino Linotype" w:eastAsia="Palatino Linotype" w:hAnsi="Palatino Linotype" w:cs="Palatino Linotype"/>
          <w:b/>
          <w:i/>
          <w:color w:val="000000"/>
        </w:rPr>
        <w:t>Respuesta a solicitante 00142-IFR-IP-2024.pdf</w:t>
      </w:r>
      <w:r w:rsidRPr="00C531E5">
        <w:rPr>
          <w:rFonts w:ascii="Palatino Linotype" w:eastAsia="Palatino Linotype" w:hAnsi="Palatino Linotype" w:cs="Palatino Linotype"/>
          <w:color w:val="000000"/>
        </w:rPr>
        <w:t>, cuyo contenido corresponde a un oficio a un oficio suscrito por el Encargado del Departamento de Normatividad y Responsable de la Unidad de Transparencia, en el que inserta una tabla con los siguientes rubros:</w:t>
      </w:r>
    </w:p>
    <w:p w:rsidR="00B2542F" w:rsidRPr="00C531E5" w:rsidRDefault="00B2542F" w:rsidP="00B2542F">
      <w:pPr>
        <w:pBdr>
          <w:top w:val="nil"/>
          <w:left w:val="nil"/>
          <w:bottom w:val="nil"/>
          <w:right w:val="nil"/>
          <w:between w:val="nil"/>
        </w:pBdr>
        <w:tabs>
          <w:tab w:val="left" w:pos="0"/>
        </w:tabs>
        <w:spacing w:line="360" w:lineRule="auto"/>
        <w:ind w:right="-787"/>
        <w:jc w:val="both"/>
        <w:rPr>
          <w:color w:val="000000"/>
        </w:rPr>
      </w:pPr>
    </w:p>
    <w:p w:rsidR="00627282" w:rsidRPr="00C531E5" w:rsidRDefault="000F1427">
      <w:pPr>
        <w:tabs>
          <w:tab w:val="left" w:pos="0"/>
        </w:tabs>
        <w:spacing w:line="360" w:lineRule="auto"/>
        <w:ind w:right="-787"/>
        <w:jc w:val="center"/>
        <w:rPr>
          <w:rFonts w:ascii="Palatino Linotype" w:eastAsia="Palatino Linotype" w:hAnsi="Palatino Linotype" w:cs="Palatino Linotype"/>
          <w:color w:val="000000"/>
        </w:rPr>
      </w:pPr>
      <w:r w:rsidRPr="00C531E5">
        <w:rPr>
          <w:rFonts w:ascii="Palatino Linotype" w:eastAsia="Palatino Linotype" w:hAnsi="Palatino Linotype" w:cs="Palatino Linotype"/>
          <w:noProof/>
          <w:color w:val="000000"/>
          <w:lang w:val="es-MX" w:eastAsia="es-MX"/>
        </w:rPr>
        <w:drawing>
          <wp:inline distT="0" distB="0" distL="0" distR="0">
            <wp:extent cx="5612130" cy="18440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844040"/>
                    </a:xfrm>
                    <a:prstGeom prst="rect">
                      <a:avLst/>
                    </a:prstGeom>
                    <a:ln/>
                  </pic:spPr>
                </pic:pic>
              </a:graphicData>
            </a:graphic>
          </wp:inline>
        </w:drawing>
      </w:r>
    </w:p>
    <w:p w:rsidR="00627282" w:rsidRPr="00C531E5" w:rsidRDefault="00627282">
      <w:pPr>
        <w:pBdr>
          <w:top w:val="nil"/>
          <w:left w:val="nil"/>
          <w:bottom w:val="nil"/>
          <w:right w:val="nil"/>
          <w:between w:val="nil"/>
        </w:pBdr>
        <w:spacing w:line="360" w:lineRule="auto"/>
        <w:ind w:left="1069" w:right="-787"/>
        <w:jc w:val="both"/>
        <w:rPr>
          <w:rFonts w:ascii="Palatino Linotype" w:eastAsia="Palatino Linotype" w:hAnsi="Palatino Linotype" w:cs="Palatino Linotype"/>
          <w:b/>
          <w:color w:val="000000"/>
        </w:rPr>
      </w:pPr>
    </w:p>
    <w:p w:rsidR="00627282" w:rsidRPr="00C531E5" w:rsidRDefault="0062728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627282" w:rsidRPr="00C531E5" w:rsidRDefault="000F1427">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C531E5">
        <w:rPr>
          <w:rFonts w:ascii="Palatino Linotype" w:eastAsia="Palatino Linotype" w:hAnsi="Palatino Linotype" w:cs="Palatino Linotype"/>
          <w:color w:val="000000"/>
        </w:rPr>
        <w:t>El</w:t>
      </w:r>
      <w:r w:rsidRPr="00C531E5">
        <w:rPr>
          <w:rFonts w:ascii="Palatino Linotype" w:eastAsia="Palatino Linotype" w:hAnsi="Palatino Linotype" w:cs="Palatino Linotype"/>
          <w:b/>
          <w:color w:val="000000"/>
        </w:rPr>
        <w:t xml:space="preserve"> veinticinco de noviembre dos mil veinticuatro</w:t>
      </w:r>
      <w:r w:rsidRPr="00C531E5">
        <w:rPr>
          <w:rFonts w:ascii="Palatino Linotype" w:eastAsia="Palatino Linotype" w:hAnsi="Palatino Linotype" w:cs="Palatino Linotype"/>
          <w:color w:val="000000"/>
        </w:rPr>
        <w:t>, el particular interpuso el recurso de revisión en contra de la respuesta, realizando las siguientes manifestaciones:</w:t>
      </w:r>
    </w:p>
    <w:p w:rsidR="00627282" w:rsidRPr="00C531E5" w:rsidRDefault="000F1427">
      <w:pPr>
        <w:numPr>
          <w:ilvl w:val="0"/>
          <w:numId w:val="6"/>
        </w:numPr>
        <w:pBdr>
          <w:top w:val="nil"/>
          <w:left w:val="nil"/>
          <w:bottom w:val="nil"/>
          <w:right w:val="nil"/>
          <w:between w:val="nil"/>
        </w:pBdr>
        <w:spacing w:line="360" w:lineRule="auto"/>
        <w:ind w:right="-220" w:hanging="360"/>
        <w:jc w:val="both"/>
        <w:rPr>
          <w:rFonts w:ascii="Palatino Linotype" w:eastAsia="Palatino Linotype" w:hAnsi="Palatino Linotype" w:cs="Palatino Linotype"/>
          <w:i/>
          <w:color w:val="000000"/>
          <w:sz w:val="22"/>
        </w:rPr>
      </w:pPr>
      <w:bookmarkStart w:id="1" w:name="_heading=h.30j0zll" w:colFirst="0" w:colLast="0"/>
      <w:bookmarkEnd w:id="1"/>
      <w:r w:rsidRPr="00C531E5">
        <w:rPr>
          <w:rFonts w:ascii="Palatino Linotype" w:eastAsia="Palatino Linotype" w:hAnsi="Palatino Linotype" w:cs="Palatino Linotype"/>
          <w:b/>
          <w:color w:val="000000"/>
          <w:sz w:val="22"/>
        </w:rPr>
        <w:t xml:space="preserve">ACTO IMPUGNADO: </w:t>
      </w:r>
      <w:r w:rsidRPr="00C531E5">
        <w:rPr>
          <w:rFonts w:ascii="Palatino Linotype" w:eastAsia="Palatino Linotype" w:hAnsi="Palatino Linotype" w:cs="Palatino Linotype"/>
          <w:i/>
          <w:color w:val="000000"/>
          <w:sz w:val="22"/>
        </w:rPr>
        <w:t>“el oficio por el cual se contesta la solicitud de información con número 00142/IFR/IP/2024, el cual tiene el no. 233C9101040402L/663/2024”</w:t>
      </w:r>
    </w:p>
    <w:p w:rsidR="00627282" w:rsidRPr="00C531E5" w:rsidRDefault="000F1427">
      <w:pPr>
        <w:numPr>
          <w:ilvl w:val="0"/>
          <w:numId w:val="6"/>
        </w:numPr>
        <w:pBdr>
          <w:top w:val="nil"/>
          <w:left w:val="nil"/>
          <w:bottom w:val="nil"/>
          <w:right w:val="nil"/>
          <w:between w:val="nil"/>
        </w:pBdr>
        <w:spacing w:line="360" w:lineRule="auto"/>
        <w:ind w:right="-220" w:hanging="360"/>
        <w:jc w:val="both"/>
        <w:rPr>
          <w:rFonts w:ascii="Palatino Linotype" w:eastAsia="Palatino Linotype" w:hAnsi="Palatino Linotype" w:cs="Palatino Linotype"/>
          <w:i/>
          <w:color w:val="000000"/>
          <w:sz w:val="22"/>
        </w:rPr>
      </w:pPr>
      <w:r w:rsidRPr="00C531E5">
        <w:rPr>
          <w:rFonts w:ascii="Palatino Linotype" w:eastAsia="Palatino Linotype" w:hAnsi="Palatino Linotype" w:cs="Palatino Linotype"/>
          <w:b/>
          <w:color w:val="000000"/>
          <w:sz w:val="22"/>
        </w:rPr>
        <w:t xml:space="preserve">RAZONES O MOTIVOS DE LA INCONFORMIDAD: </w:t>
      </w:r>
      <w:r w:rsidRPr="00C531E5">
        <w:rPr>
          <w:rFonts w:ascii="Palatino Linotype" w:eastAsia="Palatino Linotype" w:hAnsi="Palatino Linotype" w:cs="Palatino Linotype"/>
          <w:i/>
          <w:color w:val="000000"/>
          <w:sz w:val="22"/>
        </w:rPr>
        <w:t xml:space="preserve">“la solicitud de información indica de manera clara y precisa lo siguiente: NÚMERO DE LICITACIONES PÚBLICAS REALIZADAS DURANTE EL AÑO 2024, SUS CONTRATOS (SOPORTE DOCUMENTAL), MONTOS, ESPECIFICAR PARTIDAS, SI DE ESAS LICITACIONES QUEDARON PARTIDAS DESIERTAS Y CUALES SON LOS MONTOS. de tal suerte que la tabla en la que se me pretende dar contestación tiene 5 rubros que son: NO DE </w:t>
      </w:r>
      <w:r w:rsidRPr="00C531E5">
        <w:rPr>
          <w:rFonts w:ascii="Palatino Linotype" w:eastAsia="Palatino Linotype" w:hAnsi="Palatino Linotype" w:cs="Palatino Linotype"/>
          <w:i/>
          <w:color w:val="000000"/>
          <w:sz w:val="22"/>
        </w:rPr>
        <w:lastRenderedPageBreak/>
        <w:t>LICITACIONES REALIZADAS, SOPORTE, MONTOS, PARTIDAS Y QUEDARON PARTIDAS DESIERTAS, asi las cosas, en el primer rubro, no se indica el número progresivo de la licitación, es decir su nomenclatura, por lo cual, no se puede establecer si es cierto el dato, toda vez que pudo haber quedado DESIERTA ALGUNA y no haberse realizado. de igual manera me dan una liga, y su deber no es enviarme a mi a buscar la información ya que es el departamento de recursos materiales quien la genera, causando en mi confusión ya que no soy experto en informática y ellos tienen la información a la mano. por cuanto hace a los MONTOS ahí en la tabla aparecen unas cifras, pero no me dicen a que licitación pertenece el monto adjudicado, causando en mi persona confusión, de igual manera el rubro de PARTIDAS, ya que no se a cual licitación pública pertenecen los datos que ahi anotan, en tal sentido es confusa e incompleta, por lo que solicito se admita mi recuirso, para que se ordene al organismo me entreguen la información de manera detallada y completa.”</w:t>
      </w:r>
    </w:p>
    <w:p w:rsidR="00627282" w:rsidRPr="00C531E5" w:rsidRDefault="0062728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627282" w:rsidRPr="00C531E5" w:rsidRDefault="000F1427">
      <w:pPr>
        <w:numPr>
          <w:ilvl w:val="0"/>
          <w:numId w:val="1"/>
        </w:numPr>
        <w:pBdr>
          <w:top w:val="nil"/>
          <w:left w:val="nil"/>
          <w:bottom w:val="nil"/>
          <w:right w:val="nil"/>
          <w:between w:val="nil"/>
        </w:pBdr>
        <w:spacing w:line="360" w:lineRule="auto"/>
        <w:ind w:left="0" w:right="-787" w:firstLine="0"/>
        <w:jc w:val="both"/>
        <w:rPr>
          <w:color w:val="000000"/>
        </w:rPr>
      </w:pPr>
      <w:r w:rsidRPr="00C531E5">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sidRPr="00C531E5">
        <w:rPr>
          <w:rFonts w:ascii="Palatino Linotype" w:eastAsia="Palatino Linotype" w:hAnsi="Palatino Linotype" w:cs="Palatino Linotype"/>
        </w:rPr>
        <w:t>manifiesta</w:t>
      </w:r>
      <w:r w:rsidRPr="00C531E5">
        <w:rPr>
          <w:rFonts w:ascii="Palatino Linotype" w:eastAsia="Palatino Linotype" w:hAnsi="Palatino Linotype" w:cs="Palatino Linotype"/>
          <w:color w:val="000000"/>
        </w:rPr>
        <w:t xml:space="preserve"> lo que a su derecho conviniera, </w:t>
      </w:r>
      <w:r w:rsidRPr="00C531E5">
        <w:rPr>
          <w:rFonts w:ascii="Palatino Linotype" w:eastAsia="Palatino Linotype" w:hAnsi="Palatino Linotype" w:cs="Palatino Linotype"/>
        </w:rPr>
        <w:t>ofreciera</w:t>
      </w:r>
      <w:r w:rsidRPr="00C531E5">
        <w:rPr>
          <w:rFonts w:ascii="Palatino Linotype" w:eastAsia="Palatino Linotype" w:hAnsi="Palatino Linotype" w:cs="Palatino Linotype"/>
          <w:color w:val="000000"/>
        </w:rPr>
        <w:t xml:space="preserve"> pruebas y alegatos, y el Sujeto Obligado presentará el Informe Justificado.</w:t>
      </w:r>
    </w:p>
    <w:p w:rsidR="00627282" w:rsidRPr="00C531E5" w:rsidRDefault="0062728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27282" w:rsidRPr="00C531E5" w:rsidRDefault="000F1427">
      <w:pPr>
        <w:numPr>
          <w:ilvl w:val="0"/>
          <w:numId w:val="1"/>
        </w:numPr>
        <w:pBdr>
          <w:top w:val="nil"/>
          <w:left w:val="nil"/>
          <w:bottom w:val="nil"/>
          <w:right w:val="nil"/>
          <w:between w:val="nil"/>
        </w:pBdr>
        <w:spacing w:line="360" w:lineRule="auto"/>
        <w:ind w:left="0" w:right="-787" w:firstLine="0"/>
        <w:jc w:val="both"/>
        <w:rPr>
          <w:color w:val="000000"/>
        </w:rPr>
      </w:pPr>
      <w:r w:rsidRPr="00C531E5">
        <w:rPr>
          <w:rFonts w:ascii="Palatino Linotype" w:eastAsia="Palatino Linotype" w:hAnsi="Palatino Linotype" w:cs="Palatino Linotype"/>
          <w:color w:val="000000"/>
        </w:rPr>
        <w:t>El Recurrente</w:t>
      </w:r>
      <w:r w:rsidRPr="00C531E5">
        <w:rPr>
          <w:rFonts w:ascii="Palatino Linotype" w:eastAsia="Palatino Linotype" w:hAnsi="Palatino Linotype" w:cs="Palatino Linotype"/>
          <w:b/>
          <w:color w:val="000000"/>
        </w:rPr>
        <w:t xml:space="preserve"> </w:t>
      </w:r>
      <w:r w:rsidRPr="00C531E5">
        <w:rPr>
          <w:rFonts w:ascii="Palatino Linotype" w:eastAsia="Palatino Linotype" w:hAnsi="Palatino Linotype" w:cs="Palatino Linotype"/>
          <w:color w:val="000000"/>
        </w:rPr>
        <w:t xml:space="preserve">dejó de realizar manifestaciones que a su derecho conviniera y asistiera. Por su parte el Sujeto Obligado, rindió su informe justificado mediante oficio signado por el Titular de la Unidad de Transparencia, mediante el cual rinde informe justificado, vertiendo argumentos de defensa de la respuesta inicial; no obstante remite de nuevamente la tabla generada </w:t>
      </w:r>
      <w:r w:rsidRPr="00C531E5">
        <w:rPr>
          <w:rFonts w:ascii="Palatino Linotype" w:eastAsia="Palatino Linotype" w:hAnsi="Palatino Linotype" w:cs="Palatino Linotype"/>
          <w:i/>
          <w:color w:val="000000"/>
        </w:rPr>
        <w:t>ad hoc</w:t>
      </w:r>
      <w:r w:rsidRPr="00C531E5">
        <w:rPr>
          <w:rFonts w:ascii="Palatino Linotype" w:eastAsia="Palatino Linotype" w:hAnsi="Palatino Linotype" w:cs="Palatino Linotype"/>
          <w:color w:val="000000"/>
        </w:rPr>
        <w:t xml:space="preserve"> de manera disgregada, como se precisará en el Considerando siguiente.</w:t>
      </w:r>
    </w:p>
    <w:p w:rsidR="00627282" w:rsidRPr="00C531E5" w:rsidRDefault="0062728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627282" w:rsidRPr="00C531E5" w:rsidRDefault="000F14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2" w:name="_heading=h.1fob9te" w:colFirst="0" w:colLast="0"/>
      <w:bookmarkEnd w:id="2"/>
      <w:r w:rsidRPr="00C531E5">
        <w:rPr>
          <w:rFonts w:ascii="Palatino Linotype" w:eastAsia="Palatino Linotype" w:hAnsi="Palatino Linotype" w:cs="Palatino Linotype"/>
          <w:color w:val="000000"/>
        </w:rPr>
        <w:lastRenderedPageBreak/>
        <w:t>Seguidamente, en fecha veintiuno de enero de dos mil veinticinco, la Comisionada Ponente dictó el cierre del periodo de instrucción y, ordenó la resolución que conforme a Derecho proceda, de acuerdo a las siguientes:</w:t>
      </w:r>
    </w:p>
    <w:p w:rsidR="00627282" w:rsidRPr="00C531E5" w:rsidRDefault="00627282">
      <w:pPr>
        <w:pBdr>
          <w:top w:val="nil"/>
          <w:left w:val="nil"/>
          <w:bottom w:val="nil"/>
          <w:right w:val="nil"/>
          <w:between w:val="nil"/>
        </w:pBdr>
        <w:spacing w:line="360" w:lineRule="auto"/>
        <w:ind w:left="720" w:right="-787"/>
        <w:rPr>
          <w:rFonts w:ascii="Palatino Linotype" w:eastAsia="Palatino Linotype" w:hAnsi="Palatino Linotype" w:cs="Palatino Linotype"/>
          <w:b/>
          <w:color w:val="000000"/>
        </w:rPr>
      </w:pPr>
    </w:p>
    <w:p w:rsidR="00627282" w:rsidRPr="00C531E5" w:rsidRDefault="000F1427">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C531E5">
        <w:rPr>
          <w:rFonts w:ascii="Palatino Linotype" w:eastAsia="Palatino Linotype" w:hAnsi="Palatino Linotype" w:cs="Palatino Linotype"/>
          <w:b/>
          <w:color w:val="000000"/>
        </w:rPr>
        <w:t>C O N S I D E R A C I O N E S</w:t>
      </w:r>
    </w:p>
    <w:p w:rsidR="00627282" w:rsidRPr="00C531E5" w:rsidRDefault="00627282">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627282" w:rsidRPr="00C531E5" w:rsidRDefault="000F1427">
      <w:pPr>
        <w:pStyle w:val="Ttulo2"/>
        <w:spacing w:before="0" w:line="360" w:lineRule="auto"/>
        <w:ind w:right="-787"/>
        <w:rPr>
          <w:rFonts w:ascii="Palatino Linotype" w:eastAsia="Palatino Linotype" w:hAnsi="Palatino Linotype" w:cs="Palatino Linotype"/>
          <w:b/>
          <w:color w:val="000000"/>
          <w:sz w:val="24"/>
          <w:szCs w:val="24"/>
        </w:rPr>
      </w:pPr>
      <w:bookmarkStart w:id="3" w:name="_heading=h.3znysh7" w:colFirst="0" w:colLast="0"/>
      <w:bookmarkEnd w:id="3"/>
      <w:r w:rsidRPr="00C531E5">
        <w:rPr>
          <w:rFonts w:ascii="Palatino Linotype" w:eastAsia="Palatino Linotype" w:hAnsi="Palatino Linotype" w:cs="Palatino Linotype"/>
          <w:b/>
          <w:color w:val="000000"/>
          <w:sz w:val="24"/>
          <w:szCs w:val="24"/>
        </w:rPr>
        <w:t>PRIMERA. Competencia</w:t>
      </w:r>
    </w:p>
    <w:p w:rsidR="00627282" w:rsidRPr="00C531E5" w:rsidRDefault="000F1427">
      <w:pPr>
        <w:numPr>
          <w:ilvl w:val="0"/>
          <w:numId w:val="1"/>
        </w:numPr>
        <w:pBdr>
          <w:top w:val="nil"/>
          <w:left w:val="nil"/>
          <w:bottom w:val="nil"/>
          <w:right w:val="nil"/>
          <w:between w:val="nil"/>
        </w:pBdr>
        <w:spacing w:line="360" w:lineRule="auto"/>
        <w:ind w:left="0" w:right="-787" w:firstLine="0"/>
        <w:jc w:val="both"/>
        <w:rPr>
          <w:color w:val="000000"/>
        </w:rPr>
      </w:pPr>
      <w:r w:rsidRPr="00C531E5">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B2542F" w:rsidRPr="00C531E5" w:rsidRDefault="00B2542F" w:rsidP="00B2542F">
      <w:pPr>
        <w:pBdr>
          <w:top w:val="nil"/>
          <w:left w:val="nil"/>
          <w:bottom w:val="nil"/>
          <w:right w:val="nil"/>
          <w:between w:val="nil"/>
        </w:pBdr>
        <w:spacing w:line="360" w:lineRule="auto"/>
        <w:ind w:right="-787"/>
        <w:jc w:val="both"/>
        <w:rPr>
          <w:color w:val="000000"/>
        </w:rPr>
      </w:pPr>
    </w:p>
    <w:p w:rsidR="00627282" w:rsidRPr="00C531E5" w:rsidRDefault="000F1427">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sidRPr="00C531E5">
        <w:rPr>
          <w:rFonts w:ascii="Palatino Linotype" w:eastAsia="Palatino Linotype" w:hAnsi="Palatino Linotype" w:cs="Palatino Linotype"/>
          <w:b/>
          <w:color w:val="000000"/>
          <w:sz w:val="24"/>
          <w:szCs w:val="24"/>
        </w:rPr>
        <w:t>SEGUNDA. Procedencia.</w:t>
      </w: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Este Órgano Garante considera que el medio de impugnación reúne los requisitos de procedencia </w:t>
      </w:r>
      <w:r w:rsidRPr="00C531E5">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Pública del Estado de </w:t>
      </w:r>
      <w:r w:rsidRPr="00C531E5">
        <w:rPr>
          <w:rFonts w:ascii="Palatino Linotype" w:eastAsia="Palatino Linotype" w:hAnsi="Palatino Linotype" w:cs="Palatino Linotype"/>
          <w:color w:val="000000"/>
        </w:rPr>
        <w:lastRenderedPageBreak/>
        <w:t>México y Municipios; asimismo no se tiene conocimiento de que se encuentre en trámite algún medio de defensa presentado por el Recurrente ante otra instancia.</w:t>
      </w:r>
    </w:p>
    <w:p w:rsidR="00627282" w:rsidRPr="00C531E5" w:rsidRDefault="00627282">
      <w:pPr>
        <w:spacing w:line="360" w:lineRule="auto"/>
        <w:ind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Asimismo, el escrito contiene las formalidades previstas por el artículo 180 último párrafo de la citada Ley de la materia, por lo que es procedente que este Instituto conozca y resuelva el presente Recurso de Revisión.</w:t>
      </w:r>
    </w:p>
    <w:p w:rsidR="00627282" w:rsidRPr="00C531E5" w:rsidRDefault="00627282">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27282" w:rsidRPr="00C531E5" w:rsidRDefault="000F1427">
      <w:pPr>
        <w:pStyle w:val="Ttulo1"/>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sidRPr="00C531E5">
        <w:rPr>
          <w:rFonts w:ascii="Palatino Linotype" w:eastAsia="Palatino Linotype" w:hAnsi="Palatino Linotype" w:cs="Palatino Linotype"/>
          <w:b/>
          <w:color w:val="000000"/>
          <w:sz w:val="24"/>
          <w:szCs w:val="24"/>
        </w:rPr>
        <w:t>TERCERA. Descripción de hechos y planteamiento de la controversia.</w:t>
      </w:r>
    </w:p>
    <w:p w:rsidR="00627282" w:rsidRPr="00C531E5" w:rsidRDefault="000F1427">
      <w:pPr>
        <w:numPr>
          <w:ilvl w:val="0"/>
          <w:numId w:val="1"/>
        </w:numPr>
        <w:pBdr>
          <w:top w:val="nil"/>
          <w:left w:val="nil"/>
          <w:bottom w:val="nil"/>
          <w:right w:val="nil"/>
          <w:between w:val="nil"/>
        </w:pBdr>
        <w:spacing w:line="360" w:lineRule="auto"/>
        <w:ind w:left="0" w:right="-787" w:firstLine="0"/>
        <w:jc w:val="both"/>
        <w:rPr>
          <w:color w:val="000000"/>
        </w:rPr>
      </w:pPr>
      <w:r w:rsidRPr="00C531E5">
        <w:rPr>
          <w:rFonts w:ascii="Palatino Linotype" w:eastAsia="Palatino Linotype" w:hAnsi="Palatino Linotype" w:cs="Palatino Linotype"/>
          <w:color w:val="000000"/>
        </w:rPr>
        <w:t>Se solicitó tener acceso, a la información que a continuación se simplifica:</w:t>
      </w:r>
    </w:p>
    <w:p w:rsidR="00627282" w:rsidRPr="00C531E5" w:rsidRDefault="000F1427">
      <w:pPr>
        <w:numPr>
          <w:ilvl w:val="0"/>
          <w:numId w:val="2"/>
        </w:num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sz w:val="22"/>
          <w:szCs w:val="22"/>
        </w:rPr>
      </w:pPr>
      <w:r w:rsidRPr="00C531E5">
        <w:rPr>
          <w:rFonts w:ascii="Palatino Linotype" w:eastAsia="Palatino Linotype" w:hAnsi="Palatino Linotype" w:cs="Palatino Linotype"/>
          <w:b/>
          <w:color w:val="000000"/>
          <w:sz w:val="22"/>
          <w:szCs w:val="22"/>
        </w:rPr>
        <w:t>De las licitaciones públicas en el año 2024:</w:t>
      </w:r>
    </w:p>
    <w:p w:rsidR="00627282" w:rsidRPr="00C531E5" w:rsidRDefault="000F1427">
      <w:pPr>
        <w:numPr>
          <w:ilvl w:val="0"/>
          <w:numId w:val="2"/>
        </w:num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sz w:val="22"/>
          <w:szCs w:val="22"/>
        </w:rPr>
      </w:pPr>
      <w:r w:rsidRPr="00C531E5">
        <w:rPr>
          <w:rFonts w:ascii="Palatino Linotype" w:eastAsia="Palatino Linotype" w:hAnsi="Palatino Linotype" w:cs="Palatino Linotype"/>
          <w:b/>
          <w:sz w:val="22"/>
          <w:szCs w:val="22"/>
        </w:rPr>
        <w:t>Número</w:t>
      </w:r>
      <w:r w:rsidRPr="00C531E5">
        <w:rPr>
          <w:rFonts w:ascii="Palatino Linotype" w:eastAsia="Palatino Linotype" w:hAnsi="Palatino Linotype" w:cs="Palatino Linotype"/>
          <w:b/>
          <w:color w:val="000000"/>
          <w:sz w:val="22"/>
          <w:szCs w:val="22"/>
        </w:rPr>
        <w:t xml:space="preserve"> de licitaciones</w:t>
      </w:r>
    </w:p>
    <w:p w:rsidR="00627282" w:rsidRPr="00C531E5" w:rsidRDefault="000F1427">
      <w:pPr>
        <w:numPr>
          <w:ilvl w:val="0"/>
          <w:numId w:val="2"/>
        </w:num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sz w:val="22"/>
          <w:szCs w:val="22"/>
        </w:rPr>
      </w:pPr>
      <w:r w:rsidRPr="00C531E5">
        <w:rPr>
          <w:rFonts w:ascii="Palatino Linotype" w:eastAsia="Palatino Linotype" w:hAnsi="Palatino Linotype" w:cs="Palatino Linotype"/>
          <w:b/>
          <w:color w:val="000000"/>
          <w:sz w:val="22"/>
          <w:szCs w:val="22"/>
        </w:rPr>
        <w:t xml:space="preserve">Contratos </w:t>
      </w:r>
    </w:p>
    <w:p w:rsidR="00627282" w:rsidRPr="00C531E5" w:rsidRDefault="000F1427">
      <w:pPr>
        <w:numPr>
          <w:ilvl w:val="0"/>
          <w:numId w:val="2"/>
        </w:num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sz w:val="22"/>
          <w:szCs w:val="22"/>
        </w:rPr>
      </w:pPr>
      <w:r w:rsidRPr="00C531E5">
        <w:rPr>
          <w:rFonts w:ascii="Palatino Linotype" w:eastAsia="Palatino Linotype" w:hAnsi="Palatino Linotype" w:cs="Palatino Linotype"/>
          <w:b/>
          <w:color w:val="000000"/>
          <w:sz w:val="22"/>
          <w:szCs w:val="22"/>
        </w:rPr>
        <w:t>Montos</w:t>
      </w:r>
    </w:p>
    <w:p w:rsidR="00627282" w:rsidRPr="00C531E5" w:rsidRDefault="000F1427">
      <w:pPr>
        <w:numPr>
          <w:ilvl w:val="0"/>
          <w:numId w:val="2"/>
        </w:num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sz w:val="22"/>
          <w:szCs w:val="22"/>
        </w:rPr>
      </w:pPr>
      <w:r w:rsidRPr="00C531E5">
        <w:rPr>
          <w:rFonts w:ascii="Palatino Linotype" w:eastAsia="Palatino Linotype" w:hAnsi="Palatino Linotype" w:cs="Palatino Linotype"/>
          <w:b/>
          <w:color w:val="000000"/>
          <w:sz w:val="22"/>
          <w:szCs w:val="22"/>
        </w:rPr>
        <w:t>Partidas</w:t>
      </w:r>
    </w:p>
    <w:p w:rsidR="00627282" w:rsidRPr="00C531E5" w:rsidRDefault="000F1427">
      <w:pPr>
        <w:numPr>
          <w:ilvl w:val="0"/>
          <w:numId w:val="2"/>
        </w:num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sz w:val="22"/>
          <w:szCs w:val="22"/>
        </w:rPr>
      </w:pPr>
      <w:r w:rsidRPr="00C531E5">
        <w:rPr>
          <w:rFonts w:ascii="Palatino Linotype" w:eastAsia="Palatino Linotype" w:hAnsi="Palatino Linotype" w:cs="Palatino Linotype"/>
          <w:b/>
          <w:color w:val="000000"/>
          <w:sz w:val="22"/>
          <w:szCs w:val="22"/>
        </w:rPr>
        <w:t>Conocer si las licitaciones quedaron partidas desiertas y cuáles son los montos</w:t>
      </w:r>
    </w:p>
    <w:p w:rsidR="00627282" w:rsidRPr="00C531E5" w:rsidRDefault="00627282">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rPr>
        <w:t>En respuesta, el Sujeto Obligado</w:t>
      </w:r>
      <w:r w:rsidRPr="00C531E5">
        <w:rPr>
          <w:rFonts w:ascii="Palatino Linotype" w:eastAsia="Palatino Linotype" w:hAnsi="Palatino Linotype" w:cs="Palatino Linotype"/>
          <w:b/>
        </w:rPr>
        <w:t xml:space="preserve"> </w:t>
      </w:r>
      <w:r w:rsidRPr="00C531E5">
        <w:rPr>
          <w:rFonts w:ascii="Palatino Linotype" w:eastAsia="Palatino Linotype" w:hAnsi="Palatino Linotype" w:cs="Palatino Linotype"/>
        </w:rPr>
        <w:t>remitió los archivos ya descritos en el anterior Párrafo 2. Inconforme con la respuesta, se interpuso recurso de revisión argumentando de manera general la entrega de la información incompleta.</w:t>
      </w:r>
    </w:p>
    <w:p w:rsidR="00627282" w:rsidRPr="00C531E5" w:rsidRDefault="00627282">
      <w:pPr>
        <w:spacing w:line="360" w:lineRule="auto"/>
        <w:ind w:right="-787"/>
        <w:jc w:val="both"/>
        <w:rPr>
          <w:rFonts w:ascii="Palatino Linotype" w:eastAsia="Palatino Linotype" w:hAnsi="Palatino Linotype" w:cs="Palatino Linotype"/>
          <w:i/>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sidRPr="00C531E5">
        <w:rPr>
          <w:rFonts w:ascii="Palatino Linotype" w:eastAsia="Palatino Linotype" w:hAnsi="Palatino Linotype" w:cs="Palatino Linotype"/>
          <w:b/>
        </w:rPr>
        <w:t xml:space="preserve"> </w:t>
      </w:r>
      <w:r w:rsidRPr="00C531E5">
        <w:rPr>
          <w:rFonts w:ascii="Palatino Linotype" w:eastAsia="Palatino Linotype" w:hAnsi="Palatino Linotype" w:cs="Palatino Linotype"/>
        </w:rPr>
        <w:t>de la Ley de Transparencia y Acceso a la Información Pública del Estado de</w:t>
      </w:r>
      <w:r w:rsidRPr="00C531E5">
        <w:rPr>
          <w:rFonts w:ascii="Palatino Linotype" w:eastAsia="Palatino Linotype" w:hAnsi="Palatino Linotype" w:cs="Palatino Linotype"/>
          <w:b/>
        </w:rPr>
        <w:t xml:space="preserve"> </w:t>
      </w:r>
      <w:r w:rsidRPr="00C531E5">
        <w:rPr>
          <w:rFonts w:ascii="Palatino Linotype" w:eastAsia="Palatino Linotype" w:hAnsi="Palatino Linotype" w:cs="Palatino Linotype"/>
        </w:rPr>
        <w:t>México</w:t>
      </w:r>
      <w:r w:rsidRPr="00C531E5">
        <w:rPr>
          <w:rFonts w:ascii="Palatino Linotype" w:eastAsia="Palatino Linotype" w:hAnsi="Palatino Linotype" w:cs="Palatino Linotype"/>
          <w:b/>
        </w:rPr>
        <w:t xml:space="preserve"> </w:t>
      </w:r>
      <w:r w:rsidRPr="00C531E5">
        <w:rPr>
          <w:rFonts w:ascii="Palatino Linotype" w:eastAsia="Palatino Linotype" w:hAnsi="Palatino Linotype" w:cs="Palatino Linotype"/>
        </w:rPr>
        <w:t>y</w:t>
      </w:r>
      <w:r w:rsidRPr="00C531E5">
        <w:rPr>
          <w:rFonts w:ascii="Palatino Linotype" w:eastAsia="Palatino Linotype" w:hAnsi="Palatino Linotype" w:cs="Palatino Linotype"/>
          <w:b/>
        </w:rPr>
        <w:t xml:space="preserve"> </w:t>
      </w:r>
      <w:r w:rsidRPr="00C531E5">
        <w:rPr>
          <w:rFonts w:ascii="Palatino Linotype" w:eastAsia="Palatino Linotype" w:hAnsi="Palatino Linotype" w:cs="Palatino Linotype"/>
        </w:rPr>
        <w:t xml:space="preserve">Municipios; </w:t>
      </w:r>
      <w:r w:rsidRPr="00C531E5">
        <w:rPr>
          <w:rFonts w:ascii="Palatino Linotype" w:eastAsia="Palatino Linotype" w:hAnsi="Palatino Linotype" w:cs="Palatino Linotype"/>
          <w:color w:val="000000"/>
        </w:rPr>
        <w:t xml:space="preserve">fracción que determina la hipótesis relativa a la entrega de </w:t>
      </w:r>
      <w:r w:rsidRPr="00C531E5">
        <w:rPr>
          <w:rFonts w:ascii="Palatino Linotype" w:eastAsia="Palatino Linotype" w:hAnsi="Palatino Linotype" w:cs="Palatino Linotype"/>
          <w:color w:val="000000"/>
        </w:rPr>
        <w:lastRenderedPageBreak/>
        <w:t>información incompleta</w:t>
      </w:r>
      <w:r w:rsidRPr="00C531E5">
        <w:rPr>
          <w:rFonts w:ascii="Palatino Linotype" w:eastAsia="Palatino Linotype" w:hAnsi="Palatino Linotype" w:cs="Palatino Linotype"/>
        </w:rPr>
        <w:t>.</w:t>
      </w:r>
      <w:r w:rsidRPr="00C531E5">
        <w:rPr>
          <w:rFonts w:ascii="Palatino Linotype" w:eastAsia="Palatino Linotype" w:hAnsi="Palatino Linotype" w:cs="Palatino Linotype"/>
          <w:color w:val="000000"/>
        </w:rPr>
        <w:t xml:space="preserve"> De modo tal que el presente recurso de revisión se </w:t>
      </w:r>
      <w:r w:rsidRPr="00C531E5">
        <w:rPr>
          <w:rFonts w:ascii="Palatino Linotype" w:eastAsia="Palatino Linotype" w:hAnsi="Palatino Linotype" w:cs="Palatino Linotype"/>
        </w:rPr>
        <w:t>abocará</w:t>
      </w:r>
      <w:r w:rsidRPr="00C531E5">
        <w:rPr>
          <w:rFonts w:ascii="Palatino Linotype" w:eastAsia="Palatino Linotype" w:hAnsi="Palatino Linotype" w:cs="Palatino Linotype"/>
          <w:color w:val="000000"/>
        </w:rPr>
        <w:t xml:space="preserve"> en determinar si el Sujeto Obligado con su respuesta ciertamente actualiza la causal de procedencia</w:t>
      </w:r>
      <w:r w:rsidRPr="00C531E5">
        <w:rPr>
          <w:rFonts w:ascii="Palatino Linotype" w:eastAsia="Palatino Linotype" w:hAnsi="Palatino Linotype" w:cs="Palatino Linotype"/>
          <w:b/>
          <w:color w:val="000000"/>
        </w:rPr>
        <w:t xml:space="preserve"> </w:t>
      </w:r>
      <w:r w:rsidRPr="00C531E5">
        <w:rPr>
          <w:rFonts w:ascii="Palatino Linotype" w:eastAsia="Palatino Linotype" w:hAnsi="Palatino Linotype" w:cs="Palatino Linotype"/>
          <w:color w:val="000000"/>
        </w:rPr>
        <w:t xml:space="preserve">señalada. </w:t>
      </w:r>
    </w:p>
    <w:p w:rsidR="00627282" w:rsidRPr="00C531E5" w:rsidRDefault="00627282">
      <w:pPr>
        <w:spacing w:line="360" w:lineRule="auto"/>
        <w:ind w:right="-787"/>
        <w:rPr>
          <w:rFonts w:ascii="Palatino Linotype" w:eastAsia="Palatino Linotype" w:hAnsi="Palatino Linotype" w:cs="Palatino Linotype"/>
        </w:rPr>
      </w:pPr>
    </w:p>
    <w:p w:rsidR="00627282" w:rsidRPr="00C531E5" w:rsidRDefault="000F1427">
      <w:pPr>
        <w:pStyle w:val="Ttulo2"/>
        <w:spacing w:before="0" w:line="360" w:lineRule="auto"/>
        <w:ind w:right="-787"/>
        <w:rPr>
          <w:rFonts w:ascii="Palatino Linotype" w:eastAsia="Palatino Linotype" w:hAnsi="Palatino Linotype" w:cs="Palatino Linotype"/>
          <w:b/>
          <w:color w:val="000000"/>
          <w:sz w:val="24"/>
          <w:szCs w:val="24"/>
        </w:rPr>
      </w:pPr>
      <w:bookmarkStart w:id="6" w:name="_heading=h.3dy6vkm" w:colFirst="0" w:colLast="0"/>
      <w:bookmarkEnd w:id="6"/>
      <w:r w:rsidRPr="00C531E5">
        <w:rPr>
          <w:rFonts w:ascii="Palatino Linotype" w:eastAsia="Palatino Linotype" w:hAnsi="Palatino Linotype" w:cs="Palatino Linotype"/>
          <w:b/>
          <w:color w:val="000000"/>
          <w:sz w:val="24"/>
          <w:szCs w:val="24"/>
        </w:rPr>
        <w:t>CUARTA. Del estudio y resolución.</w:t>
      </w: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627282" w:rsidRPr="00C531E5" w:rsidRDefault="00627282">
      <w:pPr>
        <w:spacing w:line="360" w:lineRule="auto"/>
        <w:ind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27282" w:rsidRPr="00C531E5" w:rsidRDefault="00627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w:t>
      </w:r>
      <w:r w:rsidRPr="00C531E5">
        <w:rPr>
          <w:rFonts w:ascii="Palatino Linotype" w:eastAsia="Palatino Linotype" w:hAnsi="Palatino Linotype" w:cs="Palatino Linotype"/>
        </w:rPr>
        <w:lastRenderedPageBreak/>
        <w:t>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627282" w:rsidRPr="00C531E5" w:rsidRDefault="00627282">
      <w:pPr>
        <w:pBdr>
          <w:top w:val="nil"/>
          <w:left w:val="nil"/>
          <w:bottom w:val="nil"/>
          <w:right w:val="nil"/>
          <w:between w:val="nil"/>
        </w:pBdr>
        <w:ind w:left="720" w:right="-787"/>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Acotado lo anterior, es dable primeramente recordar el motivo de inconformidad; toda vez que este es tendiente a impugnar únicamente lo siguiente:</w:t>
      </w:r>
    </w:p>
    <w:p w:rsidR="00627282" w:rsidRPr="00C531E5" w:rsidRDefault="000F1427">
      <w:pPr>
        <w:spacing w:line="360" w:lineRule="auto"/>
        <w:ind w:left="284"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i/>
          <w:sz w:val="22"/>
          <w:szCs w:val="22"/>
        </w:rPr>
        <w:t>“…primer rubro, no se indica el número progresivo de la licitación…”</w:t>
      </w:r>
    </w:p>
    <w:p w:rsidR="00627282" w:rsidRPr="00C531E5" w:rsidRDefault="00627282">
      <w:pPr>
        <w:spacing w:line="360" w:lineRule="auto"/>
        <w:ind w:left="284" w:right="-220"/>
        <w:jc w:val="both"/>
        <w:rPr>
          <w:rFonts w:ascii="Palatino Linotype" w:eastAsia="Palatino Linotype" w:hAnsi="Palatino Linotype" w:cs="Palatino Linotype"/>
          <w:i/>
          <w:sz w:val="22"/>
          <w:szCs w:val="22"/>
        </w:rPr>
      </w:pPr>
    </w:p>
    <w:p w:rsidR="00627282" w:rsidRPr="00C531E5" w:rsidRDefault="000F1427">
      <w:pPr>
        <w:spacing w:line="360" w:lineRule="auto"/>
        <w:ind w:left="284"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i/>
          <w:sz w:val="22"/>
          <w:szCs w:val="22"/>
        </w:rPr>
        <w:t>“…de igual manera me dan una liga, y su deber no es enviarme a mi a buscar la información ya que es el departamento de recursos materiales quien la genera…”</w:t>
      </w:r>
    </w:p>
    <w:p w:rsidR="00627282" w:rsidRPr="00C531E5" w:rsidRDefault="00627282">
      <w:pPr>
        <w:spacing w:line="360" w:lineRule="auto"/>
        <w:ind w:left="284" w:right="-220"/>
        <w:jc w:val="both"/>
        <w:rPr>
          <w:rFonts w:ascii="Palatino Linotype" w:eastAsia="Palatino Linotype" w:hAnsi="Palatino Linotype" w:cs="Palatino Linotype"/>
          <w:i/>
          <w:sz w:val="22"/>
          <w:szCs w:val="22"/>
        </w:rPr>
      </w:pPr>
    </w:p>
    <w:p w:rsidR="00627282" w:rsidRPr="00C531E5" w:rsidRDefault="000F1427">
      <w:pPr>
        <w:spacing w:line="360" w:lineRule="auto"/>
        <w:ind w:left="284"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i/>
          <w:sz w:val="22"/>
          <w:szCs w:val="22"/>
        </w:rPr>
        <w:t>“….por cuanto hace a los MONTOS ahí en la tabla aparecen unas cifras, pero no me dicen a que licitación pertenece el monto adjudicado…”</w:t>
      </w:r>
    </w:p>
    <w:p w:rsidR="00627282" w:rsidRPr="00C531E5" w:rsidRDefault="00627282">
      <w:pPr>
        <w:spacing w:line="360" w:lineRule="auto"/>
        <w:ind w:left="284" w:right="-220"/>
        <w:jc w:val="both"/>
        <w:rPr>
          <w:rFonts w:ascii="Palatino Linotype" w:eastAsia="Palatino Linotype" w:hAnsi="Palatino Linotype" w:cs="Palatino Linotype"/>
          <w:i/>
          <w:sz w:val="22"/>
          <w:szCs w:val="22"/>
        </w:rPr>
      </w:pPr>
    </w:p>
    <w:p w:rsidR="00627282" w:rsidRPr="00C531E5" w:rsidRDefault="000F1427">
      <w:pPr>
        <w:spacing w:line="360" w:lineRule="auto"/>
        <w:ind w:left="284"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i/>
          <w:sz w:val="22"/>
          <w:szCs w:val="22"/>
        </w:rPr>
        <w:t>“…de PARTIDAS, ya que no se a cual licitación pública pertenecen los datos que ahi anotan…”</w:t>
      </w:r>
    </w:p>
    <w:p w:rsidR="00627282" w:rsidRPr="00C531E5" w:rsidRDefault="00627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Luego entonces se advierte que no se impugnó el rubro inicial relativo a: </w:t>
      </w:r>
      <w:r w:rsidRPr="00C531E5">
        <w:rPr>
          <w:rFonts w:ascii="Palatino Linotype" w:eastAsia="Palatino Linotype" w:hAnsi="Palatino Linotype" w:cs="Palatino Linotype"/>
          <w:i/>
        </w:rPr>
        <w:t>“LICITACIONES QUEDARON PARTIDAS DESIERTAS Y CUALES SON LOS MONTOS”</w:t>
      </w:r>
      <w:r w:rsidRPr="00C531E5">
        <w:rPr>
          <w:rFonts w:ascii="Palatino Linotype" w:eastAsia="Palatino Linotype" w:hAnsi="Palatino Linotype" w:cs="Palatino Linotype"/>
        </w:rPr>
        <w:t xml:space="preserve"> De tal forma que, la parte de la solicitud que no fue impugnada debe declararse consentida, toda vez que al no realizar manifestaciones de inconformidad; no pueden producirse efectos </w:t>
      </w:r>
      <w:r w:rsidRPr="00C531E5">
        <w:rPr>
          <w:rFonts w:ascii="Palatino Linotype" w:eastAsia="Palatino Linotype" w:hAnsi="Palatino Linotype" w:cs="Palatino Linotype"/>
        </w:rPr>
        <w:lastRenderedPageBreak/>
        <w:t xml:space="preserve">jurídicos tendentes a revocar, confirmar o modificar el acto reclamado, ya que no realizó manifestación alguna al respecto. </w:t>
      </w:r>
    </w:p>
    <w:p w:rsidR="00627282" w:rsidRPr="00C531E5" w:rsidRDefault="00627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627282" w:rsidRPr="00C531E5" w:rsidRDefault="000F1427">
      <w:pPr>
        <w:tabs>
          <w:tab w:val="left" w:pos="851"/>
        </w:tabs>
        <w:spacing w:line="360" w:lineRule="auto"/>
        <w:ind w:left="851"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b/>
          <w:i/>
          <w:sz w:val="22"/>
          <w:szCs w:val="22"/>
        </w:rPr>
        <w:t xml:space="preserve">“ACTOS CONSENTIDOS. SON LOS QUE NO SE IMPUGNAN MEDIANTE EL RECURSO IDÓNEO. </w:t>
      </w:r>
      <w:r w:rsidRPr="00C531E5">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627282" w:rsidRPr="00C531E5" w:rsidRDefault="00627282">
      <w:pPr>
        <w:tabs>
          <w:tab w:val="left" w:pos="851"/>
        </w:tabs>
        <w:spacing w:line="360" w:lineRule="auto"/>
        <w:ind w:left="851" w:right="-787"/>
        <w:jc w:val="both"/>
        <w:rPr>
          <w:rFonts w:ascii="Palatino Linotype" w:eastAsia="Palatino Linotype" w:hAnsi="Palatino Linotype" w:cs="Palatino Linotype"/>
          <w:i/>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De la interpretación del criterio antes citado, se advierte que cuando el particular impugnó la respuesta del </w:t>
      </w:r>
      <w:r w:rsidRPr="00C531E5">
        <w:rPr>
          <w:rFonts w:ascii="Palatino Linotype" w:eastAsia="Palatino Linotype" w:hAnsi="Palatino Linotype" w:cs="Palatino Linotype"/>
          <w:b/>
        </w:rPr>
        <w:t>SUJETO OBLIGADO</w:t>
      </w:r>
      <w:r w:rsidRPr="00C531E5">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C531E5">
        <w:rPr>
          <w:rFonts w:ascii="Palatino Linotype" w:eastAsia="Palatino Linotype" w:hAnsi="Palatino Linotype" w:cs="Palatino Linotype"/>
          <w:b/>
        </w:rPr>
        <w:t>EL RECURRENTE</w:t>
      </w:r>
      <w:r w:rsidRPr="00C531E5">
        <w:rPr>
          <w:rFonts w:ascii="Palatino Linotype" w:eastAsia="Palatino Linotype" w:hAnsi="Palatino Linotype" w:cs="Palatino Linotype"/>
        </w:rPr>
        <w:t xml:space="preserve"> está conforme con la respuesta proporcionada por </w:t>
      </w:r>
      <w:r w:rsidRPr="00C531E5">
        <w:rPr>
          <w:rFonts w:ascii="Palatino Linotype" w:eastAsia="Palatino Linotype" w:hAnsi="Palatino Linotype" w:cs="Palatino Linotype"/>
          <w:b/>
        </w:rPr>
        <w:t>EL SUJETO OBLIGADO,</w:t>
      </w:r>
      <w:r w:rsidRPr="00C531E5">
        <w:rPr>
          <w:rFonts w:ascii="Palatino Linotype" w:eastAsia="Palatino Linotype" w:hAnsi="Palatino Linotype" w:cs="Palatino Linotype"/>
        </w:rPr>
        <w:t xml:space="preserve"> al no contravenir la misma. </w:t>
      </w:r>
    </w:p>
    <w:p w:rsidR="00B2542F" w:rsidRPr="00C531E5" w:rsidRDefault="00B2542F" w:rsidP="00B2542F">
      <w:pPr>
        <w:spacing w:line="360" w:lineRule="auto"/>
        <w:ind w:right="-787"/>
        <w:jc w:val="both"/>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627282" w:rsidRPr="00C531E5" w:rsidRDefault="000F1427">
      <w:pPr>
        <w:tabs>
          <w:tab w:val="left" w:pos="7937"/>
          <w:tab w:val="left" w:pos="8222"/>
        </w:tabs>
        <w:spacing w:line="360" w:lineRule="auto"/>
        <w:ind w:left="851"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b/>
          <w:i/>
          <w:sz w:val="22"/>
          <w:szCs w:val="22"/>
        </w:rPr>
        <w:t xml:space="preserve">“REVISIÓN EN AMPARO. LOS RESOLUTIVOS NO COMBATIDOS DEBEN DECLARARSE FIRMES. </w:t>
      </w:r>
      <w:r w:rsidRPr="00C531E5">
        <w:rPr>
          <w:rFonts w:ascii="Palatino Linotype" w:eastAsia="Palatino Linotype" w:hAnsi="Palatino Linotype" w:cs="Palatino Linotype"/>
          <w:i/>
          <w:sz w:val="22"/>
          <w:szCs w:val="22"/>
        </w:rPr>
        <w:t xml:space="preserve">Cuando algún resolutivo de la sentencia impugnada afecta a la recurrente, y ésta no expresa agravio en contra de las consideraciones que le sirven de base, </w:t>
      </w:r>
      <w:r w:rsidRPr="00C531E5">
        <w:rPr>
          <w:rFonts w:ascii="Palatino Linotype" w:eastAsia="Palatino Linotype" w:hAnsi="Palatino Linotype" w:cs="Palatino Linotype"/>
          <w:i/>
          <w:sz w:val="22"/>
          <w:szCs w:val="22"/>
        </w:rPr>
        <w:lastRenderedPageBreak/>
        <w:t>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627282" w:rsidRPr="00C531E5" w:rsidRDefault="00627282">
      <w:pPr>
        <w:tabs>
          <w:tab w:val="left" w:pos="7937"/>
          <w:tab w:val="left" w:pos="8222"/>
        </w:tabs>
        <w:spacing w:line="360" w:lineRule="auto"/>
        <w:ind w:left="851" w:right="-787"/>
        <w:jc w:val="both"/>
        <w:rPr>
          <w:rFonts w:ascii="Palatino Linotype" w:eastAsia="Palatino Linotype" w:hAnsi="Palatino Linotype" w:cs="Palatino Linotype"/>
          <w:i/>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En consecuencia que los demás fundamentos remitidos en respuesta. Se consideran un acto consentido y, en consecuencia, este Órgano Resolutor no entrará al estudio del mismo por las razones hasta aquí expuestas. </w:t>
      </w:r>
    </w:p>
    <w:p w:rsidR="00627282" w:rsidRPr="00C531E5" w:rsidRDefault="00627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Ahora bien, respecto del motivo de inconformidad relativo a: </w:t>
      </w:r>
      <w:r w:rsidRPr="00C531E5">
        <w:rPr>
          <w:rFonts w:ascii="Palatino Linotype" w:eastAsia="Palatino Linotype" w:hAnsi="Palatino Linotype" w:cs="Palatino Linotype"/>
          <w:i/>
        </w:rPr>
        <w:t>“no se indica el número progresivo de la licitación, es decir su nomenclatura”</w:t>
      </w:r>
      <w:r w:rsidRPr="00C531E5">
        <w:rPr>
          <w:rFonts w:ascii="Palatino Linotype" w:eastAsia="Palatino Linotype" w:hAnsi="Palatino Linotype" w:cs="Palatino Linotype"/>
        </w:rPr>
        <w:t xml:space="preserve">, se advierte que de manera inicial se requiriera en tal contexto, sino que se aprecia con claridad que únicamente se requiere conocer el número de licitaciones llevadas a cabo; motivo por el cual el </w:t>
      </w:r>
      <w:r w:rsidRPr="00C531E5">
        <w:rPr>
          <w:rFonts w:ascii="Palatino Linotype" w:eastAsia="Palatino Linotype" w:hAnsi="Palatino Linotype" w:cs="Palatino Linotype"/>
          <w:b/>
        </w:rPr>
        <w:t xml:space="preserve">SUJETO OBLIGADO </w:t>
      </w:r>
      <w:r w:rsidRPr="00C531E5">
        <w:rPr>
          <w:rFonts w:ascii="Palatino Linotype" w:eastAsia="Palatino Linotype" w:hAnsi="Palatino Linotype" w:cs="Palatino Linotype"/>
        </w:rPr>
        <w:t>informa que fueron tres.</w:t>
      </w:r>
    </w:p>
    <w:p w:rsidR="00627282" w:rsidRPr="00C531E5" w:rsidRDefault="00627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Por ello, resulta claro que el</w:t>
      </w:r>
      <w:r w:rsidRPr="00C531E5">
        <w:rPr>
          <w:rFonts w:ascii="Palatino Linotype" w:eastAsia="Palatino Linotype" w:hAnsi="Palatino Linotype" w:cs="Palatino Linotype"/>
          <w:b/>
        </w:rPr>
        <w:t xml:space="preserve"> Recurrente </w:t>
      </w:r>
      <w:r w:rsidRPr="00C531E5">
        <w:rPr>
          <w:rFonts w:ascii="Palatino Linotype" w:eastAsia="Palatino Linotype" w:hAnsi="Palatino Linotype" w:cs="Palatino Linotype"/>
        </w:rPr>
        <w:t xml:space="preserve">añade nuevos puntos a su solicitud de información y se aleja de la materia que dio origen a la respuesta de </w:t>
      </w:r>
      <w:r w:rsidRPr="00C531E5">
        <w:rPr>
          <w:rFonts w:ascii="Palatino Linotype" w:eastAsia="Palatino Linotype" w:hAnsi="Palatino Linotype" w:cs="Palatino Linotype"/>
          <w:b/>
        </w:rPr>
        <w:t>El Sujeto Obligado.</w:t>
      </w:r>
      <w:r w:rsidRPr="00C531E5">
        <w:rPr>
          <w:rFonts w:ascii="Palatino Linotype" w:eastAsia="Palatino Linotype" w:hAnsi="Palatino Linotype" w:cs="Palatino Linotype"/>
        </w:rPr>
        <w:t xml:space="preserve"> A mayor abundamiento, los nuevos puntos de la solicitud son considerados “</w:t>
      </w:r>
      <w:r w:rsidRPr="00C531E5">
        <w:rPr>
          <w:rFonts w:ascii="Palatino Linotype" w:eastAsia="Palatino Linotype" w:hAnsi="Palatino Linotype" w:cs="Palatino Linotype"/>
          <w:b/>
          <w:i/>
        </w:rPr>
        <w:t>plus petitio”</w:t>
      </w:r>
      <w:r w:rsidRPr="00C531E5">
        <w:rPr>
          <w:rFonts w:ascii="Palatino Linotype" w:eastAsia="Palatino Linotype" w:hAnsi="Palatino Linotype" w:cs="Palatino Linotype"/>
          <w:i/>
        </w:rPr>
        <w:t xml:space="preserve"> </w:t>
      </w:r>
      <w:r w:rsidRPr="00C531E5">
        <w:rPr>
          <w:rFonts w:ascii="Palatino Linotype" w:eastAsia="Palatino Linotype" w:hAnsi="Palatino Linotype" w:cs="Palatino Linotype"/>
        </w:rPr>
        <w:t xml:space="preserve">y no son susceptibles de ser valorados. </w:t>
      </w:r>
    </w:p>
    <w:p w:rsidR="00627282" w:rsidRPr="00C531E5" w:rsidRDefault="00627282">
      <w:pPr>
        <w:tabs>
          <w:tab w:val="left" w:pos="7088"/>
        </w:tabs>
        <w:spacing w:line="360" w:lineRule="auto"/>
        <w:ind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w:t>
      </w:r>
      <w:r w:rsidRPr="00C531E5">
        <w:rPr>
          <w:rFonts w:ascii="Palatino Linotype" w:eastAsia="Palatino Linotype" w:hAnsi="Palatino Linotype" w:cs="Palatino Linotype"/>
        </w:rPr>
        <w:lastRenderedPageBreak/>
        <w:t xml:space="preserve">presentadas por medios distintos a los que señala el artículo 155 del multicitado ordenamiento, por lo que el recurso de revisión no constituye un medio válido para solicitar información adicional.  </w:t>
      </w:r>
    </w:p>
    <w:p w:rsidR="00627282" w:rsidRPr="00C531E5" w:rsidRDefault="00627282">
      <w:pPr>
        <w:tabs>
          <w:tab w:val="left" w:pos="7088"/>
        </w:tabs>
        <w:spacing w:line="360" w:lineRule="auto"/>
        <w:ind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Sirve de apoyo a lo anterior por analogía, la Jurisprudencia No. 29 visible a foja 19 del Apéndice al Semanario Judicial de la Federación 1917-1995, Tomo IV, Materia Común, Primera Parte, Tesis de la Suprema Corte de Justicia, que señala:</w:t>
      </w:r>
    </w:p>
    <w:p w:rsidR="00627282" w:rsidRPr="00C531E5" w:rsidRDefault="000F1427">
      <w:pPr>
        <w:spacing w:line="360" w:lineRule="auto"/>
        <w:ind w:left="567" w:right="-220"/>
        <w:jc w:val="both"/>
        <w:rPr>
          <w:rFonts w:ascii="Palatino Linotype" w:eastAsia="Palatino Linotype" w:hAnsi="Palatino Linotype" w:cs="Palatino Linotype"/>
          <w:b/>
          <w:i/>
          <w:sz w:val="22"/>
          <w:szCs w:val="22"/>
        </w:rPr>
      </w:pPr>
      <w:r w:rsidRPr="00C531E5">
        <w:rPr>
          <w:rFonts w:ascii="Palatino Linotype" w:eastAsia="Palatino Linotype" w:hAnsi="Palatino Linotype" w:cs="Palatino Linotype"/>
          <w:b/>
          <w:i/>
          <w:sz w:val="22"/>
          <w:szCs w:val="22"/>
        </w:rPr>
        <w:t>“AGRAVIOS EN LA REVISIÓN. DEBEN ESTAR EN RELACIÓN DIRECTA CON LOS FUNDAMENTOS Y CONSIDERACIONES DE LA SENTENCIA</w:t>
      </w:r>
    </w:p>
    <w:p w:rsidR="00627282" w:rsidRPr="00C531E5" w:rsidRDefault="00627282">
      <w:pPr>
        <w:tabs>
          <w:tab w:val="left" w:pos="7797"/>
        </w:tabs>
        <w:spacing w:line="360" w:lineRule="auto"/>
        <w:ind w:left="567" w:right="-220"/>
        <w:jc w:val="both"/>
        <w:rPr>
          <w:rFonts w:ascii="Palatino Linotype" w:eastAsia="Palatino Linotype" w:hAnsi="Palatino Linotype" w:cs="Palatino Linotype"/>
          <w:b/>
          <w:i/>
          <w:sz w:val="22"/>
          <w:szCs w:val="22"/>
          <w:u w:val="single"/>
        </w:rPr>
      </w:pPr>
    </w:p>
    <w:p w:rsidR="00627282" w:rsidRPr="00C531E5" w:rsidRDefault="000F1427">
      <w:pPr>
        <w:tabs>
          <w:tab w:val="left" w:pos="7797"/>
        </w:tabs>
        <w:spacing w:line="360" w:lineRule="auto"/>
        <w:ind w:left="567"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b/>
          <w:i/>
          <w:sz w:val="22"/>
          <w:szCs w:val="22"/>
          <w:u w:val="single"/>
        </w:rPr>
        <w:t>Los agravios deben estar en relación directa e inmediata con los fundamentos contenidos en la sentencia que se recurre</w:t>
      </w:r>
      <w:r w:rsidRPr="00C531E5">
        <w:rPr>
          <w:rFonts w:ascii="Palatino Linotype" w:eastAsia="Palatino Linotype" w:hAnsi="Palatino Linotype" w:cs="Palatino Linotype"/>
          <w:i/>
          <w:sz w:val="22"/>
          <w:szCs w:val="22"/>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rsidR="00627282" w:rsidRPr="00C531E5" w:rsidRDefault="00627282">
      <w:pPr>
        <w:tabs>
          <w:tab w:val="left" w:pos="7088"/>
          <w:tab w:val="left" w:pos="7230"/>
        </w:tabs>
        <w:spacing w:line="360" w:lineRule="auto"/>
        <w:ind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Por lo anterior, se establece que dentro del recurso de revisión presentado por </w:t>
      </w:r>
      <w:r w:rsidRPr="00C531E5">
        <w:rPr>
          <w:rFonts w:ascii="Palatino Linotype" w:eastAsia="Palatino Linotype" w:hAnsi="Palatino Linotype" w:cs="Palatino Linotype"/>
          <w:b/>
        </w:rPr>
        <w:t xml:space="preserve">La Recurrente </w:t>
      </w:r>
      <w:r w:rsidRPr="00C531E5">
        <w:rPr>
          <w:rFonts w:ascii="Palatino Linotype" w:eastAsia="Palatino Linotype" w:hAnsi="Palatino Linotype" w:cs="Palatino Linotype"/>
        </w:rPr>
        <w:t xml:space="preserve">no debe variar el fondo de </w:t>
      </w:r>
      <w:r w:rsidRPr="00C531E5">
        <w:rPr>
          <w:rFonts w:ascii="Palatino Linotype" w:eastAsia="Palatino Linotype" w:hAnsi="Palatino Linotype" w:cs="Palatino Linotype"/>
          <w:i/>
        </w:rPr>
        <w:t>la litis,</w:t>
      </w:r>
      <w:r w:rsidRPr="00C531E5">
        <w:rPr>
          <w:rFonts w:ascii="Palatino Linotype" w:eastAsia="Palatino Linotype" w:hAnsi="Palatino Linotype" w:cs="Palatino Linotype"/>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rsidR="00627282" w:rsidRPr="00C531E5" w:rsidRDefault="00627282">
      <w:pPr>
        <w:tabs>
          <w:tab w:val="left" w:pos="7088"/>
          <w:tab w:val="left" w:pos="7230"/>
        </w:tabs>
        <w:spacing w:line="360" w:lineRule="auto"/>
        <w:ind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lastRenderedPageBreak/>
        <w:t>De igual manera, 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rsidR="00627282" w:rsidRPr="00C531E5" w:rsidRDefault="000F1427">
      <w:pPr>
        <w:tabs>
          <w:tab w:val="left" w:pos="6237"/>
        </w:tabs>
        <w:spacing w:line="360" w:lineRule="auto"/>
        <w:ind w:left="567" w:right="-220"/>
        <w:jc w:val="both"/>
        <w:rPr>
          <w:rFonts w:ascii="Palatino Linotype" w:eastAsia="Palatino Linotype" w:hAnsi="Palatino Linotype" w:cs="Palatino Linotype"/>
          <w:b/>
          <w:i/>
          <w:sz w:val="22"/>
          <w:szCs w:val="22"/>
          <w:u w:val="single"/>
        </w:rPr>
      </w:pPr>
      <w:r w:rsidRPr="00C531E5">
        <w:rPr>
          <w:rFonts w:ascii="Palatino Linotype" w:eastAsia="Palatino Linotype" w:hAnsi="Palatino Linotype" w:cs="Palatino Linotype"/>
          <w:b/>
          <w:i/>
          <w:sz w:val="22"/>
          <w:szCs w:val="22"/>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C531E5">
        <w:rPr>
          <w:rFonts w:ascii="Palatino Linotype" w:eastAsia="Palatino Linotype" w:hAnsi="Palatino Linotype" w:cs="Palatino Linotype"/>
          <w:b/>
          <w:i/>
          <w:sz w:val="22"/>
          <w:szCs w:val="22"/>
          <w:u w:val="single"/>
        </w:rPr>
        <w:t xml:space="preserve">O SEAN DISTINTOS A LOS DE SU PETICIÓN INICIAL. </w:t>
      </w:r>
    </w:p>
    <w:p w:rsidR="00627282" w:rsidRPr="00C531E5" w:rsidRDefault="00627282">
      <w:pPr>
        <w:tabs>
          <w:tab w:val="left" w:pos="6237"/>
        </w:tabs>
        <w:spacing w:line="360" w:lineRule="auto"/>
        <w:ind w:left="567" w:right="-220"/>
        <w:jc w:val="both"/>
        <w:rPr>
          <w:rFonts w:ascii="Palatino Linotype" w:eastAsia="Palatino Linotype" w:hAnsi="Palatino Linotype" w:cs="Palatino Linotype"/>
          <w:i/>
          <w:sz w:val="22"/>
          <w:szCs w:val="22"/>
        </w:rPr>
      </w:pPr>
    </w:p>
    <w:p w:rsidR="00627282" w:rsidRPr="00C531E5" w:rsidRDefault="000F1427">
      <w:pPr>
        <w:tabs>
          <w:tab w:val="left" w:pos="6237"/>
        </w:tabs>
        <w:spacing w:line="360" w:lineRule="auto"/>
        <w:ind w:left="567" w:right="-220"/>
        <w:jc w:val="both"/>
        <w:rPr>
          <w:rFonts w:ascii="Palatino Linotype" w:eastAsia="Palatino Linotype" w:hAnsi="Palatino Linotype" w:cs="Palatino Linotype"/>
          <w:b/>
          <w:i/>
          <w:sz w:val="22"/>
          <w:szCs w:val="22"/>
        </w:rPr>
      </w:pPr>
      <w:r w:rsidRPr="00C531E5">
        <w:rPr>
          <w:rFonts w:ascii="Palatino Linotype" w:eastAsia="Palatino Linotype" w:hAnsi="Palatino Linotype" w:cs="Palatino Linotype"/>
          <w:i/>
          <w:sz w:val="22"/>
          <w:szCs w:val="22"/>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C531E5">
        <w:rPr>
          <w:rFonts w:ascii="Palatino Linotype" w:eastAsia="Palatino Linotype" w:hAnsi="Palatino Linotype" w:cs="Palatino Linotype"/>
          <w:b/>
          <w:i/>
          <w:sz w:val="22"/>
          <w:szCs w:val="22"/>
          <w:u w:val="single"/>
        </w:rPr>
        <w:t>el precepto 6 de la propia legislación prevé el principio de máxima publicidad y disponibilidad de la información en posesión de los sujetos obligados;</w:t>
      </w:r>
      <w:r w:rsidRPr="00C531E5">
        <w:rPr>
          <w:rFonts w:ascii="Palatino Linotype" w:eastAsia="Palatino Linotype" w:hAnsi="Palatino Linotype" w:cs="Palatino Linotype"/>
          <w:i/>
          <w:sz w:val="22"/>
          <w:szCs w:val="22"/>
        </w:rPr>
        <w:t xml:space="preserve"> también lo es que ello no implica que tales numerales deban interpretarse en el sentido de permitir al gobernado que a su arbitrio solicite copia de documentos que no obren en los expedientes de los sujetos obligados</w:t>
      </w:r>
      <w:r w:rsidRPr="00C531E5">
        <w:rPr>
          <w:rFonts w:ascii="Palatino Linotype" w:eastAsia="Palatino Linotype" w:hAnsi="Palatino Linotype" w:cs="Palatino Linotype"/>
          <w:b/>
          <w:i/>
          <w:sz w:val="22"/>
          <w:szCs w:val="22"/>
        </w:rPr>
        <w:t xml:space="preserve">, </w:t>
      </w:r>
      <w:r w:rsidRPr="00C531E5">
        <w:rPr>
          <w:rFonts w:ascii="Palatino Linotype" w:eastAsia="Palatino Linotype" w:hAnsi="Palatino Linotype" w:cs="Palatino Linotype"/>
          <w:b/>
          <w:i/>
          <w:sz w:val="22"/>
          <w:szCs w:val="22"/>
          <w:u w:val="single"/>
        </w:rPr>
        <w:t xml:space="preserve">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w:t>
      </w:r>
      <w:r w:rsidRPr="00C531E5">
        <w:rPr>
          <w:rFonts w:ascii="Palatino Linotype" w:eastAsia="Palatino Linotype" w:hAnsi="Palatino Linotype" w:cs="Palatino Linotype"/>
          <w:b/>
          <w:i/>
          <w:sz w:val="22"/>
          <w:szCs w:val="22"/>
          <w:u w:val="single"/>
        </w:rPr>
        <w:lastRenderedPageBreak/>
        <w:t>cuando se pongan a disposición del solicitante para consulta en el sitio donde se encuentren.</w:t>
      </w:r>
    </w:p>
    <w:p w:rsidR="00627282" w:rsidRPr="00C531E5" w:rsidRDefault="00627282">
      <w:pPr>
        <w:tabs>
          <w:tab w:val="left" w:pos="6237"/>
        </w:tabs>
        <w:spacing w:line="360" w:lineRule="auto"/>
        <w:ind w:left="567" w:right="-220"/>
        <w:jc w:val="both"/>
        <w:rPr>
          <w:rFonts w:ascii="Palatino Linotype" w:eastAsia="Palatino Linotype" w:hAnsi="Palatino Linotype" w:cs="Palatino Linotype"/>
          <w:i/>
          <w:sz w:val="22"/>
          <w:szCs w:val="22"/>
        </w:rPr>
      </w:pPr>
    </w:p>
    <w:p w:rsidR="00627282" w:rsidRPr="00C531E5" w:rsidRDefault="000F1427">
      <w:pPr>
        <w:tabs>
          <w:tab w:val="left" w:pos="6237"/>
        </w:tabs>
        <w:spacing w:line="360" w:lineRule="auto"/>
        <w:ind w:left="567"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i/>
          <w:sz w:val="22"/>
          <w:szCs w:val="22"/>
        </w:rPr>
        <w:t>OCTAVO TRIBUNAL COLEGIADO EN MATERIA ADMINISTRATIVA DEL PRIMER CIRCUITO.”</w:t>
      </w:r>
    </w:p>
    <w:p w:rsidR="00627282" w:rsidRPr="00C531E5" w:rsidRDefault="00627282">
      <w:pPr>
        <w:tabs>
          <w:tab w:val="left" w:pos="6237"/>
        </w:tabs>
        <w:spacing w:line="360" w:lineRule="auto"/>
        <w:ind w:left="567" w:right="-787"/>
        <w:jc w:val="both"/>
        <w:rPr>
          <w:rFonts w:ascii="Palatino Linotype" w:eastAsia="Palatino Linotype" w:hAnsi="Palatino Linotype" w:cs="Palatino Linotype"/>
          <w:i/>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rsidR="00627282" w:rsidRPr="00C531E5" w:rsidRDefault="000F1427">
      <w:pPr>
        <w:tabs>
          <w:tab w:val="left" w:pos="7513"/>
        </w:tabs>
        <w:spacing w:line="360" w:lineRule="auto"/>
        <w:ind w:left="567" w:right="-220"/>
        <w:jc w:val="both"/>
        <w:rPr>
          <w:rFonts w:ascii="Palatino Linotype" w:eastAsia="Palatino Linotype" w:hAnsi="Palatino Linotype" w:cs="Palatino Linotype"/>
          <w:b/>
          <w:i/>
          <w:sz w:val="22"/>
          <w:szCs w:val="22"/>
        </w:rPr>
      </w:pPr>
      <w:r w:rsidRPr="00C531E5">
        <w:rPr>
          <w:rFonts w:ascii="Palatino Linotype" w:eastAsia="Palatino Linotype" w:hAnsi="Palatino Linotype" w:cs="Palatino Linotype"/>
          <w:b/>
          <w:i/>
          <w:sz w:val="22"/>
          <w:szCs w:val="22"/>
        </w:rPr>
        <w:t>“ES IMPROCEDENTE AMPLIAR LAS SOLICITUDES DE ACCESO A INFORMACIÓN PÚBLICA O DATOS PERSONALES, A TRAVÉS DE LA INTERPOSICIÓN DEL RECURSO DE REVISIÓN</w:t>
      </w:r>
    </w:p>
    <w:p w:rsidR="00627282" w:rsidRPr="00C531E5" w:rsidRDefault="00627282">
      <w:pPr>
        <w:tabs>
          <w:tab w:val="left" w:pos="7513"/>
        </w:tabs>
        <w:spacing w:line="360" w:lineRule="auto"/>
        <w:ind w:left="567" w:right="-220"/>
        <w:jc w:val="both"/>
        <w:rPr>
          <w:rFonts w:ascii="Palatino Linotype" w:eastAsia="Palatino Linotype" w:hAnsi="Palatino Linotype" w:cs="Palatino Linotype"/>
          <w:b/>
          <w:i/>
          <w:sz w:val="22"/>
          <w:szCs w:val="22"/>
          <w:u w:val="single"/>
        </w:rPr>
      </w:pPr>
    </w:p>
    <w:p w:rsidR="00627282" w:rsidRPr="00C531E5" w:rsidRDefault="000F1427">
      <w:pPr>
        <w:tabs>
          <w:tab w:val="left" w:pos="7513"/>
        </w:tabs>
        <w:spacing w:line="360" w:lineRule="auto"/>
        <w:ind w:left="567"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b/>
          <w:i/>
          <w:sz w:val="22"/>
          <w:szCs w:val="22"/>
          <w:u w:val="single"/>
        </w:rPr>
        <w:t>En aquellos casos en los que los recurrentes amplíen los alcances de la solicitud de información o acceso a datos personales a través de un recurso de revisión, esta</w:t>
      </w:r>
      <w:r w:rsidRPr="00C531E5">
        <w:rPr>
          <w:rFonts w:ascii="Palatino Linotype" w:eastAsia="Palatino Linotype" w:hAnsi="Palatino Linotype" w:cs="Palatino Linotype"/>
          <w:i/>
          <w:sz w:val="22"/>
          <w:szCs w:val="22"/>
          <w:u w:val="single"/>
        </w:rPr>
        <w:t xml:space="preserve"> </w:t>
      </w:r>
      <w:r w:rsidRPr="00C531E5">
        <w:rPr>
          <w:rFonts w:ascii="Palatino Linotype" w:eastAsia="Palatino Linotype" w:hAnsi="Palatino Linotype" w:cs="Palatino Linotype"/>
          <w:b/>
          <w:i/>
          <w:sz w:val="22"/>
          <w:szCs w:val="22"/>
          <w:u w:val="single"/>
        </w:rPr>
        <w:t>ampliación no podrá constituir materia del procedimiento a sustanciarse</w:t>
      </w:r>
      <w:r w:rsidRPr="00C531E5">
        <w:rPr>
          <w:rFonts w:ascii="Palatino Linotype" w:eastAsia="Palatino Linotype" w:hAnsi="Palatino Linotype" w:cs="Palatino Linotype"/>
          <w:i/>
          <w:sz w:val="22"/>
          <w:szCs w:val="22"/>
        </w:rPr>
        <w:t xml:space="preserve"> por el Instituto Federal de Acceso a la Información y Protección de Datos. Lo anterior, sin perjuicio de que los recurrentes puedan ejercer su derecho a realizar una nueva solicitud en términos de la Ley de la materia. </w:t>
      </w:r>
    </w:p>
    <w:p w:rsidR="00627282" w:rsidRPr="00C531E5" w:rsidRDefault="00627282">
      <w:pPr>
        <w:tabs>
          <w:tab w:val="left" w:pos="7513"/>
        </w:tabs>
        <w:spacing w:line="360" w:lineRule="auto"/>
        <w:ind w:left="567" w:right="-220"/>
        <w:jc w:val="both"/>
        <w:rPr>
          <w:rFonts w:ascii="Palatino Linotype" w:eastAsia="Palatino Linotype" w:hAnsi="Palatino Linotype" w:cs="Palatino Linotype"/>
          <w:i/>
          <w:sz w:val="22"/>
          <w:szCs w:val="22"/>
        </w:rPr>
      </w:pPr>
    </w:p>
    <w:p w:rsidR="00627282" w:rsidRPr="00C531E5" w:rsidRDefault="000F1427">
      <w:pPr>
        <w:tabs>
          <w:tab w:val="left" w:pos="7513"/>
        </w:tabs>
        <w:spacing w:line="360" w:lineRule="auto"/>
        <w:ind w:left="567"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i/>
          <w:sz w:val="22"/>
          <w:szCs w:val="22"/>
        </w:rPr>
        <w:t xml:space="preserve">Expedientes: 5871/08 Secretaría de Educación Pública –Alonso Gómez- Robledo Verduzco 3468/09 Instituto de Seguridad y Servicios Sociales de los Trabajadores del Estado – Ángel </w:t>
      </w:r>
      <w:r w:rsidRPr="00C531E5">
        <w:rPr>
          <w:rFonts w:ascii="Palatino Linotype" w:eastAsia="Palatino Linotype" w:hAnsi="Palatino Linotype" w:cs="Palatino Linotype"/>
          <w:i/>
          <w:sz w:val="22"/>
          <w:szCs w:val="22"/>
        </w:rPr>
        <w:lastRenderedPageBreak/>
        <w:t xml:space="preserve">Trinidad Zaldívar 5417/09 Procuraduría General de la República  - María Marván Laborde1523 1006/10 Instituto Mexicano del Seguro Social – Sigrid Arzt Colunga 1378/10 Instituto de Seguridad y Servicios Sociales de los Trabajadores del Estado – María Elena Pérez-Jaén Zermeño.” </w:t>
      </w:r>
    </w:p>
    <w:p w:rsidR="00627282" w:rsidRPr="00C531E5" w:rsidRDefault="00627282">
      <w:pPr>
        <w:spacing w:line="360" w:lineRule="auto"/>
        <w:ind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Al respecto, cabe traer a cuenta lo previsto por el artículo 12, párrafo segundo de la Ley de Transparencia y Acceso a la Información Pública del Estado de México y Municipios que la letra establece lo siguiente:</w:t>
      </w:r>
    </w:p>
    <w:p w:rsidR="00627282" w:rsidRPr="00C531E5" w:rsidRDefault="000F1427">
      <w:pPr>
        <w:spacing w:line="360" w:lineRule="auto"/>
        <w:ind w:left="851" w:right="-220"/>
        <w:jc w:val="both"/>
        <w:rPr>
          <w:rFonts w:ascii="Palatino Linotype" w:eastAsia="Palatino Linotype" w:hAnsi="Palatino Linotype" w:cs="Palatino Linotype"/>
          <w:b/>
          <w:i/>
          <w:sz w:val="22"/>
          <w:szCs w:val="22"/>
        </w:rPr>
      </w:pPr>
      <w:r w:rsidRPr="00C531E5">
        <w:rPr>
          <w:rFonts w:ascii="Palatino Linotype" w:eastAsia="Palatino Linotype" w:hAnsi="Palatino Linotype" w:cs="Palatino Linotype"/>
          <w:b/>
          <w:i/>
          <w:sz w:val="22"/>
          <w:szCs w:val="22"/>
        </w:rPr>
        <w:t>“Artículo 12.</w:t>
      </w:r>
      <w:r w:rsidRPr="00C531E5">
        <w:rPr>
          <w:rFonts w:ascii="Palatino Linotype" w:eastAsia="Palatino Linotype" w:hAnsi="Palatino Linotype" w:cs="Palatino Linotype"/>
          <w:i/>
          <w:sz w:val="22"/>
          <w:szCs w:val="22"/>
        </w:rPr>
        <w:t xml:space="preserve"> …</w:t>
      </w:r>
      <w:r w:rsidRPr="00C531E5">
        <w:rPr>
          <w:rFonts w:ascii="Palatino Linotype" w:eastAsia="Palatino Linotype" w:hAnsi="Palatino Linotype" w:cs="Palatino Linotype"/>
          <w:b/>
          <w:i/>
          <w:sz w:val="22"/>
          <w:szCs w:val="22"/>
        </w:rPr>
        <w:t xml:space="preserve"> </w:t>
      </w:r>
    </w:p>
    <w:p w:rsidR="00627282" w:rsidRPr="00C531E5" w:rsidRDefault="000F1427">
      <w:pPr>
        <w:spacing w:line="360" w:lineRule="auto"/>
        <w:ind w:left="851"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b/>
          <w:i/>
          <w:sz w:val="22"/>
          <w:szCs w:val="22"/>
          <w:u w:val="single"/>
        </w:rPr>
        <w:t>Los sujetos obligados sólo proporcionarán la información pública que se les requiera y que obre en sus archivos y en el estado en que ésta se encuentre</w:t>
      </w:r>
      <w:r w:rsidRPr="00C531E5">
        <w:rPr>
          <w:rFonts w:ascii="Palatino Linotype" w:eastAsia="Palatino Linotype" w:hAnsi="Palatino Linotype" w:cs="Palatino Linotype"/>
          <w:i/>
          <w:sz w:val="22"/>
          <w:szCs w:val="22"/>
        </w:rPr>
        <w:t>. La obligación de proporcionar información no comprende el procesamiento de la misma, ni el presentarla conforme al interés del solicitante; no estarán obligados a generarla, resumirla, efectuar cálculos o practicar investigaciones.”</w:t>
      </w:r>
    </w:p>
    <w:p w:rsidR="00627282" w:rsidRPr="00C531E5" w:rsidRDefault="00627282">
      <w:pPr>
        <w:spacing w:line="360" w:lineRule="auto"/>
        <w:ind w:left="851" w:right="-787"/>
        <w:jc w:val="both"/>
        <w:rPr>
          <w:rFonts w:ascii="Palatino Linotype" w:eastAsia="Palatino Linotype" w:hAnsi="Palatino Linotype" w:cs="Palatino Linotype"/>
          <w:b/>
          <w:i/>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Además, y de conformidad con lo ya establecido anteriormente en el artículo 12, de la Ley de Transparencia y Acceso a la Información Pública del Estado de México y Municipios, anteriormente invocado el </w:t>
      </w:r>
      <w:r w:rsidRPr="00C531E5">
        <w:rPr>
          <w:rFonts w:ascii="Palatino Linotype" w:eastAsia="Palatino Linotype" w:hAnsi="Palatino Linotype" w:cs="Palatino Linotype"/>
          <w:b/>
        </w:rPr>
        <w:t>Sujeto Obligado</w:t>
      </w:r>
      <w:r w:rsidRPr="00C531E5">
        <w:rPr>
          <w:rFonts w:ascii="Palatino Linotype" w:eastAsia="Palatino Linotype" w:hAnsi="Palatino Linotype" w:cs="Palatino Linotype"/>
        </w:rPr>
        <w:t xml:space="preserve"> sólo proporcionará la información que obra en sus archivos, lo que </w:t>
      </w:r>
      <w:r w:rsidRPr="00C531E5">
        <w:rPr>
          <w:rFonts w:ascii="Palatino Linotype" w:eastAsia="Palatino Linotype" w:hAnsi="Palatino Linotype" w:cs="Palatino Linotype"/>
          <w:i/>
        </w:rPr>
        <w:t>a contrario sensu</w:t>
      </w:r>
      <w:r w:rsidRPr="00C531E5">
        <w:rPr>
          <w:rFonts w:ascii="Palatino Linotype" w:eastAsia="Palatino Linotype" w:hAnsi="Palatino Linotype" w:cs="Palatino Linotype"/>
        </w:rPr>
        <w:t xml:space="preserve"> significa que no se está obligado a proporcionar lo que no obre en sus archivos.</w:t>
      </w:r>
    </w:p>
    <w:p w:rsidR="00627282" w:rsidRPr="00C531E5" w:rsidRDefault="00627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Ahora bien, respecto de lo solicitado e impugnado de manera posterior, es necesario primeramente señalar que todos los rubros fueron atendidos mediante el documento </w:t>
      </w:r>
      <w:r w:rsidRPr="00C531E5">
        <w:rPr>
          <w:rFonts w:ascii="Palatino Linotype" w:eastAsia="Palatino Linotype" w:hAnsi="Palatino Linotype" w:cs="Palatino Linotype"/>
          <w:i/>
        </w:rPr>
        <w:t>ad hoc</w:t>
      </w:r>
      <w:r w:rsidRPr="00C531E5">
        <w:rPr>
          <w:rFonts w:ascii="Palatino Linotype" w:eastAsia="Palatino Linotype" w:hAnsi="Palatino Linotype" w:cs="Palatino Linotype"/>
        </w:rPr>
        <w:t xml:space="preserve"> remitido; toda vez que del mismo se desprenden los montos y las partidas de cada una de </w:t>
      </w:r>
      <w:r w:rsidRPr="00C531E5">
        <w:rPr>
          <w:rFonts w:ascii="Palatino Linotype" w:eastAsia="Palatino Linotype" w:hAnsi="Palatino Linotype" w:cs="Palatino Linotype"/>
        </w:rPr>
        <w:lastRenderedPageBreak/>
        <w:t>las tres licitaciones llevadas a cabo en el año 2024; asimismo se informa que ninguna quedó desierta, reiterando que este último rubro no se impugnó adecuadamente.</w:t>
      </w:r>
    </w:p>
    <w:p w:rsidR="00627282" w:rsidRPr="00C531E5" w:rsidRDefault="00627282">
      <w:pPr>
        <w:spacing w:line="360" w:lineRule="auto"/>
        <w:ind w:left="360"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Ahora bien, respecto de la tabla, el particular aduce que le causa confusión, no obstante en un hecho posterior el </w:t>
      </w:r>
      <w:r w:rsidRPr="00C531E5">
        <w:rPr>
          <w:rFonts w:ascii="Palatino Linotype" w:eastAsia="Palatino Linotype" w:hAnsi="Palatino Linotype" w:cs="Palatino Linotype"/>
          <w:b/>
        </w:rPr>
        <w:t>SUJETO OBLIGADO</w:t>
      </w:r>
      <w:r w:rsidRPr="00C531E5">
        <w:rPr>
          <w:rFonts w:ascii="Palatino Linotype" w:eastAsia="Palatino Linotype" w:hAnsi="Palatino Linotype" w:cs="Palatino Linotype"/>
        </w:rPr>
        <w:t xml:space="preserve"> modificó su respuesta remitiendo nuevamente la tabla, la cual si bien se advierte contiene la misma información; también lo es que fue separada por filas en la tabla, de modo tal que resulta más fácil su comprensión. En esa tesitura se tiene que está por colmado los rubros de montos y partidas.</w:t>
      </w:r>
    </w:p>
    <w:p w:rsidR="00627282" w:rsidRPr="00C531E5" w:rsidRDefault="00627282">
      <w:pPr>
        <w:spacing w:line="360" w:lineRule="auto"/>
        <w:ind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rPr>
        <w:t xml:space="preserve">En ese contexto, si bien es cierto los sujetos obligados no se encuentran obligados a generar documentos </w:t>
      </w:r>
      <w:r w:rsidRPr="00C531E5">
        <w:rPr>
          <w:rFonts w:ascii="Palatino Linotype" w:eastAsia="Palatino Linotype" w:hAnsi="Palatino Linotype" w:cs="Palatino Linotype"/>
          <w:i/>
        </w:rPr>
        <w:t>ad hoc</w:t>
      </w:r>
      <w:r w:rsidRPr="00C531E5">
        <w:rPr>
          <w:rFonts w:ascii="Palatino Linotype" w:eastAsia="Palatino Linotype" w:hAnsi="Palatino Linotype" w:cs="Palatino Linotype"/>
        </w:rPr>
        <w:t xml:space="preserve"> para atender las solicitudes de información de los </w:t>
      </w:r>
      <w:r w:rsidRPr="00C531E5">
        <w:rPr>
          <w:rFonts w:ascii="Palatino Linotype" w:eastAsia="Palatino Linotype" w:hAnsi="Palatino Linotype" w:cs="Palatino Linotype"/>
          <w:color w:val="000000"/>
        </w:rPr>
        <w:t>particulares</w:t>
      </w:r>
      <w:r w:rsidRPr="00C531E5">
        <w:rPr>
          <w:rFonts w:ascii="Palatino Linotype" w:eastAsia="Palatino Linotype" w:hAnsi="Palatino Linotype" w:cs="Palatino Linotype"/>
        </w:rPr>
        <w:t xml:space="preserve"> conforme a sus intereses particulares (como se advierte del caso concreto con el oficio remitido en respuesta), como apoyo a lo anterior, es aplicable por analogía el </w:t>
      </w:r>
      <w:r w:rsidRPr="00C531E5">
        <w:rPr>
          <w:rFonts w:ascii="Palatino Linotype" w:eastAsia="Palatino Linotype" w:hAnsi="Palatino Linotype" w:cs="Palatino Linotype"/>
          <w:b/>
        </w:rPr>
        <w:t>Criterio 03/17</w:t>
      </w:r>
      <w:r w:rsidRPr="00C531E5">
        <w:rPr>
          <w:rFonts w:ascii="Palatino Linotype" w:eastAsia="Palatino Linotype" w:hAnsi="Palatino Linotype" w:cs="Palatino Linotype"/>
        </w:rPr>
        <w:t>, emitido por el Pleno del Instituto Nacional de Transparencia, Acceso a la Información y Protección de Datos Personales (INAI), que a la letra dice:</w:t>
      </w:r>
    </w:p>
    <w:p w:rsidR="00627282" w:rsidRPr="00C531E5" w:rsidRDefault="000F1427">
      <w:pPr>
        <w:pBdr>
          <w:top w:val="nil"/>
          <w:left w:val="nil"/>
          <w:bottom w:val="nil"/>
          <w:right w:val="nil"/>
          <w:between w:val="nil"/>
        </w:pBdr>
        <w:spacing w:line="360" w:lineRule="auto"/>
        <w:ind w:left="567" w:right="-220"/>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sidRPr="00C531E5">
        <w:rPr>
          <w:rFonts w:ascii="Palatino Linotype" w:eastAsia="Palatino Linotype" w:hAnsi="Palatino Linotype" w:cs="Palatino Linotype"/>
          <w:i/>
          <w:color w:val="000000"/>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C531E5">
        <w:rPr>
          <w:rFonts w:ascii="Palatino Linotype" w:eastAsia="Palatino Linotype" w:hAnsi="Palatino Linotype" w:cs="Palatino Linotype"/>
          <w:i/>
          <w:color w:val="000000"/>
          <w:sz w:val="22"/>
          <w:szCs w:val="22"/>
        </w:rPr>
        <w:lastRenderedPageBreak/>
        <w:t>formato en que la misma obre en sus archivos; sin necesidad de elaborar documentos ad hoc para atender las solicitudes de información.</w:t>
      </w:r>
    </w:p>
    <w:p w:rsidR="00627282" w:rsidRPr="00C531E5" w:rsidRDefault="00627282">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color w:val="000000"/>
        </w:rPr>
        <w:t>También lo es que</w:t>
      </w:r>
      <w:r w:rsidRPr="00C531E5">
        <w:rPr>
          <w:rFonts w:ascii="Palatino Linotype" w:eastAsia="Palatino Linotype" w:hAnsi="Palatino Linotype" w:cs="Palatino Linotype"/>
        </w:rPr>
        <w:t xml:space="preserve"> no existe normatividad o precepto legal </w:t>
      </w:r>
      <w:r w:rsidRPr="00C531E5">
        <w:rPr>
          <w:rFonts w:ascii="Palatino Linotype" w:eastAsia="Palatino Linotype" w:hAnsi="Palatino Linotype" w:cs="Palatino Linotype"/>
          <w:b/>
        </w:rPr>
        <w:t>que lo impida</w:t>
      </w:r>
      <w:r w:rsidRPr="00C531E5">
        <w:rPr>
          <w:rFonts w:ascii="Palatino Linotype" w:eastAsia="Palatino Linotype" w:hAnsi="Palatino Linotype" w:cs="Palatino Linotype"/>
        </w:rPr>
        <w:t xml:space="preserve">, de modo tal que un pronunciamiento que de atención a lo requerido eventualmente puede colmar el cumplimiento de la presente resolución, lo cual no implica que el </w:t>
      </w:r>
      <w:r w:rsidRPr="00C531E5">
        <w:rPr>
          <w:rFonts w:ascii="Palatino Linotype" w:eastAsia="Palatino Linotype" w:hAnsi="Palatino Linotype" w:cs="Palatino Linotype"/>
          <w:b/>
        </w:rPr>
        <w:t>SUJETO OBLIGADO</w:t>
      </w:r>
      <w:r w:rsidRPr="00C531E5">
        <w:rPr>
          <w:rFonts w:ascii="Palatino Linotype" w:eastAsia="Palatino Linotype" w:hAnsi="Palatino Linotype" w:cs="Palatino Linotype"/>
        </w:rPr>
        <w:t xml:space="preserve"> procese la información.</w:t>
      </w:r>
    </w:p>
    <w:p w:rsidR="00627282" w:rsidRPr="00C531E5" w:rsidRDefault="00627282">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Así las </w:t>
      </w:r>
      <w:r w:rsidRPr="00C531E5">
        <w:rPr>
          <w:rFonts w:ascii="Palatino Linotype" w:eastAsia="Palatino Linotype" w:hAnsi="Palatino Linotype" w:cs="Palatino Linotype"/>
          <w:color w:val="000000"/>
        </w:rPr>
        <w:t>cosas</w:t>
      </w:r>
      <w:r w:rsidRPr="00C531E5">
        <w:rPr>
          <w:rFonts w:ascii="Palatino Linotype" w:eastAsia="Palatino Linotype" w:hAnsi="Palatino Linotype" w:cs="Palatino Linotype"/>
        </w:rPr>
        <w:t>, 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627282" w:rsidRPr="00C531E5" w:rsidRDefault="00627282">
      <w:pPr>
        <w:pBdr>
          <w:top w:val="nil"/>
          <w:left w:val="nil"/>
          <w:bottom w:val="nil"/>
          <w:right w:val="nil"/>
          <w:between w:val="nil"/>
        </w:pBdr>
        <w:spacing w:line="360" w:lineRule="auto"/>
        <w:ind w:left="502" w:right="-787"/>
        <w:jc w:val="both"/>
        <w:rPr>
          <w:rFonts w:ascii="Palatino Linotype" w:eastAsia="Palatino Linotype" w:hAnsi="Palatino Linotype" w:cs="Palatino Linotype"/>
          <w:i/>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Por su parte, el artículo 12, de la Ley de la materia establece que los Sujetos Obligados sólo proporcionarán la información que generen, recopilen, administren, manejen, procesen, archiven o conserven, y sólo facilitarán las que se les requiera y </w:t>
      </w:r>
      <w:r w:rsidRPr="00C531E5">
        <w:rPr>
          <w:rFonts w:ascii="Palatino Linotype" w:eastAsia="Palatino Linotype" w:hAnsi="Palatino Linotype" w:cs="Palatino Linotype"/>
          <w:color w:val="000000"/>
        </w:rPr>
        <w:t>obre</w:t>
      </w:r>
      <w:r w:rsidRPr="00C531E5">
        <w:rPr>
          <w:rFonts w:ascii="Palatino Linotype" w:eastAsia="Palatino Linotype" w:hAnsi="Palatino Linotype" w:cs="Palatino Linotype"/>
        </w:rPr>
        <w:t xml:space="preserve"> en sus archivos, en el estado en el que se encuentre, sin la obligación de generarla, resumir, efectuar cálculos o practicar investigaciones; tal y como se señala a continuación: </w:t>
      </w:r>
    </w:p>
    <w:p w:rsidR="00627282" w:rsidRPr="00C531E5" w:rsidRDefault="000F1427">
      <w:pPr>
        <w:pBdr>
          <w:top w:val="nil"/>
          <w:left w:val="nil"/>
          <w:bottom w:val="nil"/>
          <w:right w:val="nil"/>
          <w:between w:val="nil"/>
        </w:pBdr>
        <w:spacing w:line="360" w:lineRule="auto"/>
        <w:ind w:left="505" w:right="-220"/>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i/>
          <w:color w:val="000000"/>
          <w:sz w:val="22"/>
          <w:szCs w:val="22"/>
        </w:rPr>
        <w:t>“</w:t>
      </w:r>
      <w:r w:rsidRPr="00C531E5">
        <w:rPr>
          <w:rFonts w:ascii="Palatino Linotype" w:eastAsia="Palatino Linotype" w:hAnsi="Palatino Linotype" w:cs="Palatino Linotype"/>
          <w:b/>
          <w:i/>
          <w:color w:val="000000"/>
          <w:sz w:val="22"/>
          <w:szCs w:val="22"/>
        </w:rPr>
        <w:t>Artículo 12.</w:t>
      </w:r>
      <w:r w:rsidRPr="00C531E5">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rsidR="00627282" w:rsidRPr="00C531E5" w:rsidRDefault="00627282">
      <w:pPr>
        <w:pBdr>
          <w:top w:val="nil"/>
          <w:left w:val="nil"/>
          <w:bottom w:val="nil"/>
          <w:right w:val="nil"/>
          <w:between w:val="nil"/>
        </w:pBdr>
        <w:spacing w:line="360" w:lineRule="auto"/>
        <w:ind w:left="505" w:right="-220"/>
        <w:jc w:val="both"/>
        <w:rPr>
          <w:rFonts w:ascii="Palatino Linotype" w:eastAsia="Palatino Linotype" w:hAnsi="Palatino Linotype" w:cs="Palatino Linotype"/>
          <w:i/>
          <w:color w:val="000000"/>
          <w:sz w:val="22"/>
          <w:szCs w:val="22"/>
        </w:rPr>
      </w:pPr>
    </w:p>
    <w:p w:rsidR="00627282" w:rsidRPr="00C531E5" w:rsidRDefault="00627282">
      <w:pPr>
        <w:pBdr>
          <w:top w:val="nil"/>
          <w:left w:val="nil"/>
          <w:bottom w:val="nil"/>
          <w:right w:val="nil"/>
          <w:between w:val="nil"/>
        </w:pBdr>
        <w:spacing w:line="360" w:lineRule="auto"/>
        <w:ind w:left="505" w:right="-220"/>
        <w:jc w:val="both"/>
        <w:rPr>
          <w:rFonts w:ascii="Palatino Linotype" w:eastAsia="Palatino Linotype" w:hAnsi="Palatino Linotype" w:cs="Palatino Linotype"/>
          <w:b/>
          <w:i/>
          <w:color w:val="000000"/>
          <w:sz w:val="22"/>
          <w:szCs w:val="22"/>
          <w:u w:val="single"/>
        </w:rPr>
      </w:pPr>
    </w:p>
    <w:p w:rsidR="00627282" w:rsidRPr="00C531E5" w:rsidRDefault="000F1427">
      <w:pPr>
        <w:pBdr>
          <w:top w:val="nil"/>
          <w:left w:val="nil"/>
          <w:bottom w:val="nil"/>
          <w:right w:val="nil"/>
          <w:between w:val="nil"/>
        </w:pBdr>
        <w:spacing w:line="360" w:lineRule="auto"/>
        <w:ind w:left="505" w:right="-220"/>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b/>
          <w:i/>
          <w:color w:val="000000"/>
          <w:sz w:val="22"/>
          <w:szCs w:val="22"/>
          <w:u w:val="single"/>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C531E5">
        <w:rPr>
          <w:rFonts w:ascii="Palatino Linotype" w:eastAsia="Palatino Linotype" w:hAnsi="Palatino Linotype" w:cs="Palatino Linotype"/>
          <w:i/>
          <w:color w:val="000000"/>
          <w:sz w:val="22"/>
          <w:szCs w:val="22"/>
        </w:rPr>
        <w:t>”</w:t>
      </w:r>
    </w:p>
    <w:p w:rsidR="00627282" w:rsidRPr="00C531E5" w:rsidRDefault="000F1427">
      <w:pPr>
        <w:pBdr>
          <w:top w:val="nil"/>
          <w:left w:val="nil"/>
          <w:bottom w:val="nil"/>
          <w:right w:val="nil"/>
          <w:between w:val="nil"/>
        </w:pBdr>
        <w:spacing w:line="360" w:lineRule="auto"/>
        <w:ind w:left="505" w:right="-220"/>
        <w:jc w:val="both"/>
        <w:rPr>
          <w:rFonts w:ascii="Palatino Linotype" w:eastAsia="Palatino Linotype" w:hAnsi="Palatino Linotype" w:cs="Palatino Linotype"/>
          <w:color w:val="000000"/>
          <w:sz w:val="22"/>
          <w:szCs w:val="22"/>
        </w:rPr>
      </w:pPr>
      <w:r w:rsidRPr="00C531E5">
        <w:rPr>
          <w:rFonts w:ascii="Palatino Linotype" w:eastAsia="Palatino Linotype" w:hAnsi="Palatino Linotype" w:cs="Palatino Linotype"/>
          <w:color w:val="000000"/>
          <w:sz w:val="22"/>
          <w:szCs w:val="22"/>
        </w:rPr>
        <w:t>Énfasis añadido</w:t>
      </w:r>
    </w:p>
    <w:p w:rsidR="00627282" w:rsidRPr="00C531E5" w:rsidRDefault="00627282">
      <w:pPr>
        <w:pBdr>
          <w:top w:val="nil"/>
          <w:left w:val="nil"/>
          <w:bottom w:val="nil"/>
          <w:right w:val="nil"/>
          <w:between w:val="nil"/>
        </w:pBdr>
        <w:spacing w:line="360" w:lineRule="auto"/>
        <w:ind w:left="505" w:right="-787"/>
        <w:jc w:val="both"/>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color w:val="000000"/>
        </w:rPr>
        <w:t xml:space="preserve">En síntesis, el </w:t>
      </w:r>
      <w:r w:rsidRPr="00C531E5">
        <w:rPr>
          <w:rFonts w:ascii="Palatino Linotype" w:eastAsia="Palatino Linotype" w:hAnsi="Palatino Linotype" w:cs="Palatino Linotype"/>
        </w:rPr>
        <w:t>derecho</w:t>
      </w:r>
      <w:r w:rsidRPr="00C531E5">
        <w:rPr>
          <w:rFonts w:ascii="Palatino Linotype" w:eastAsia="Palatino Linotype" w:hAnsi="Palatino Linotype" w:cs="Palatino Linotype"/>
          <w:color w:val="000000"/>
        </w:rPr>
        <w:t xml:space="preserve"> de acceso a la información pública se satisface en aquellos casos en </w:t>
      </w:r>
      <w:r w:rsidRPr="00C531E5">
        <w:rPr>
          <w:rFonts w:ascii="Palatino Linotype" w:eastAsia="Palatino Linotype" w:hAnsi="Palatino Linotype" w:cs="Palatino Linotype"/>
        </w:rPr>
        <w:t>que</w:t>
      </w:r>
      <w:r w:rsidRPr="00C531E5">
        <w:rPr>
          <w:rFonts w:ascii="Palatino Linotype" w:eastAsia="Palatino Linotype" w:hAnsi="Palatino Linotype" w:cs="Palatino Linotype"/>
          <w:color w:val="000000"/>
        </w:rPr>
        <w:t xml:space="preserve"> </w:t>
      </w:r>
      <w:r w:rsidRPr="00C531E5">
        <w:rPr>
          <w:rFonts w:ascii="Palatino Linotype" w:eastAsia="Palatino Linotype" w:hAnsi="Palatino Linotype" w:cs="Palatino Linotype"/>
        </w:rPr>
        <w:t>se</w:t>
      </w:r>
      <w:r w:rsidRPr="00C531E5">
        <w:rPr>
          <w:rFonts w:ascii="Palatino Linotype" w:eastAsia="Palatino Linotype" w:hAnsi="Palatino Linotype" w:cs="Palatino Linotype"/>
          <w:color w:val="000000"/>
        </w:rPr>
        <w:t xml:space="preserve"> entregue el soporte documental en que conste la información pública. Asimismo, el artículo 24, de la Ley de la materia, dispone que los Sujetos Obligados sólo proporcionarán la información pública que </w:t>
      </w:r>
      <w:r w:rsidRPr="00C531E5">
        <w:rPr>
          <w:rFonts w:ascii="Palatino Linotype" w:eastAsia="Palatino Linotype" w:hAnsi="Palatino Linotype" w:cs="Palatino Linotype"/>
        </w:rPr>
        <w:t>generen</w:t>
      </w:r>
      <w:r w:rsidRPr="00C531E5">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627282" w:rsidRPr="00C531E5" w:rsidRDefault="0062728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sus formas, a saber: </w:t>
      </w:r>
      <w:r w:rsidRPr="00C531E5">
        <w:rPr>
          <w:rFonts w:ascii="Palatino Linotype" w:eastAsia="Palatino Linotype" w:hAnsi="Palatino Linotype" w:cs="Palatino Linotype"/>
        </w:rPr>
        <w:t xml:space="preserve">expedientes, reportes, estudios, actas, resoluciones, </w:t>
      </w:r>
      <w:r w:rsidRPr="00C531E5">
        <w:rPr>
          <w:rFonts w:ascii="Palatino Linotype" w:eastAsia="Palatino Linotype" w:hAnsi="Palatino Linotype" w:cs="Palatino Linotype"/>
          <w:color w:val="000000"/>
        </w:rPr>
        <w:t>oficios</w:t>
      </w:r>
      <w:r w:rsidRPr="00C531E5">
        <w:rPr>
          <w:rFonts w:ascii="Palatino Linotype" w:eastAsia="Palatino Linotype" w:hAnsi="Palatino Linotype" w:cs="Palatino Linotype"/>
        </w:rPr>
        <w:t>, correspondencia, acuerdos, directivas, directrices, circulares, contratos, convenios, instructivos, notas, memorandos, estadísticas o bien, cualquier otro registro que documente el ejercicio de las facultades, funciones y competencias de los Sujetos Obligados</w:t>
      </w:r>
      <w:r w:rsidRPr="00C531E5">
        <w:rPr>
          <w:rFonts w:ascii="Palatino Linotype" w:eastAsia="Palatino Linotype" w:hAnsi="Palatino Linotype" w:cs="Palatino Linotype"/>
          <w:color w:val="000000"/>
        </w:rPr>
        <w:t xml:space="preserve">; los que, </w:t>
      </w:r>
      <w:r w:rsidRPr="00C531E5">
        <w:rPr>
          <w:rFonts w:ascii="Palatino Linotype" w:eastAsia="Palatino Linotype" w:hAnsi="Palatino Linotype" w:cs="Palatino Linotype"/>
        </w:rPr>
        <w:t>podrán estar en cualquier medio, sea escrito, impreso, sonoro, visual, electrónico, informático u holográfico</w:t>
      </w:r>
      <w:r w:rsidRPr="00C531E5">
        <w:rPr>
          <w:rFonts w:ascii="Palatino Linotype" w:eastAsia="Palatino Linotype" w:hAnsi="Palatino Linotype" w:cs="Palatino Linotype"/>
          <w:color w:val="000000"/>
        </w:rPr>
        <w:t xml:space="preserve">, de conformidad con el artículo 3, fracción XI, de la Ley de la materia, el cual dispone lo siguiente: </w:t>
      </w:r>
    </w:p>
    <w:p w:rsidR="00627282" w:rsidRPr="00C531E5" w:rsidRDefault="000F1427">
      <w:pPr>
        <w:spacing w:line="360" w:lineRule="auto"/>
        <w:ind w:left="567" w:right="-362"/>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i/>
          <w:color w:val="000000"/>
          <w:sz w:val="22"/>
          <w:szCs w:val="22"/>
        </w:rPr>
        <w:lastRenderedPageBreak/>
        <w:t>“</w:t>
      </w:r>
      <w:r w:rsidRPr="00C531E5">
        <w:rPr>
          <w:rFonts w:ascii="Palatino Linotype" w:eastAsia="Palatino Linotype" w:hAnsi="Palatino Linotype" w:cs="Palatino Linotype"/>
          <w:b/>
          <w:i/>
          <w:color w:val="000000"/>
          <w:sz w:val="22"/>
          <w:szCs w:val="22"/>
        </w:rPr>
        <w:t xml:space="preserve">Artículo 3. </w:t>
      </w:r>
      <w:r w:rsidRPr="00C531E5">
        <w:rPr>
          <w:rFonts w:ascii="Palatino Linotype" w:eastAsia="Palatino Linotype" w:hAnsi="Palatino Linotype" w:cs="Palatino Linotype"/>
          <w:i/>
          <w:color w:val="000000"/>
          <w:sz w:val="22"/>
          <w:szCs w:val="22"/>
        </w:rPr>
        <w:t>Para los efectos de la presente Ley se entenderá por:</w:t>
      </w:r>
    </w:p>
    <w:p w:rsidR="00627282" w:rsidRPr="00C531E5" w:rsidRDefault="000F1427">
      <w:pPr>
        <w:spacing w:line="360" w:lineRule="auto"/>
        <w:ind w:left="567" w:right="-362"/>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i/>
          <w:color w:val="000000"/>
          <w:sz w:val="22"/>
          <w:szCs w:val="22"/>
        </w:rPr>
        <w:t>(…)</w:t>
      </w:r>
    </w:p>
    <w:p w:rsidR="00627282" w:rsidRPr="00C531E5" w:rsidRDefault="000F1427">
      <w:pPr>
        <w:spacing w:line="360" w:lineRule="auto"/>
        <w:ind w:left="567" w:right="-362"/>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b/>
          <w:i/>
          <w:color w:val="000000"/>
          <w:sz w:val="22"/>
          <w:szCs w:val="22"/>
        </w:rPr>
        <w:t>XI. Documento:</w:t>
      </w:r>
      <w:r w:rsidRPr="00C531E5">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627282" w:rsidRPr="00C531E5" w:rsidRDefault="000F1427">
      <w:pPr>
        <w:spacing w:line="360" w:lineRule="auto"/>
        <w:ind w:left="567" w:right="-362"/>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i/>
          <w:color w:val="000000"/>
          <w:sz w:val="22"/>
          <w:szCs w:val="22"/>
        </w:rPr>
        <w:t>(…)”</w:t>
      </w:r>
    </w:p>
    <w:p w:rsidR="00627282" w:rsidRPr="00C531E5" w:rsidRDefault="00627282">
      <w:pPr>
        <w:spacing w:line="360" w:lineRule="auto"/>
        <w:ind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w:t>
      </w:r>
      <w:r w:rsidRPr="00C531E5">
        <w:rPr>
          <w:rFonts w:ascii="Palatino Linotype" w:eastAsia="Palatino Linotype" w:hAnsi="Palatino Linotype" w:cs="Palatino Linotype"/>
          <w:color w:val="000000"/>
        </w:rPr>
        <w:t>Periódico</w:t>
      </w:r>
      <w:r w:rsidRPr="00C531E5">
        <w:rPr>
          <w:rFonts w:ascii="Palatino Linotype" w:eastAsia="Palatino Linotype" w:hAnsi="Palatino Linotype" w:cs="Palatino Linotype"/>
        </w:rPr>
        <w:t xml:space="preserve"> Oficial del Gobierno del Estado Libre y Soberano de México “Gaceta del Gobierno”, el diecinueve de octubre de dos mil once, cuyo rubro y texto dispone:</w:t>
      </w:r>
    </w:p>
    <w:p w:rsidR="00627282" w:rsidRPr="00C531E5" w:rsidRDefault="000F1427">
      <w:pPr>
        <w:spacing w:line="360" w:lineRule="auto"/>
        <w:ind w:left="567" w:right="-220"/>
        <w:jc w:val="both"/>
        <w:rPr>
          <w:rFonts w:ascii="Palatino Linotype" w:eastAsia="Palatino Linotype" w:hAnsi="Palatino Linotype" w:cs="Palatino Linotype"/>
          <w:b/>
          <w:i/>
          <w:sz w:val="22"/>
          <w:szCs w:val="22"/>
        </w:rPr>
      </w:pPr>
      <w:r w:rsidRPr="00C531E5">
        <w:rPr>
          <w:rFonts w:ascii="Palatino Linotype" w:eastAsia="Palatino Linotype" w:hAnsi="Palatino Linotype" w:cs="Palatino Linotype"/>
          <w:b/>
          <w:sz w:val="22"/>
          <w:szCs w:val="22"/>
        </w:rPr>
        <w:t>“</w:t>
      </w:r>
      <w:r w:rsidRPr="00C531E5">
        <w:rPr>
          <w:rFonts w:ascii="Palatino Linotype" w:eastAsia="Palatino Linotype" w:hAnsi="Palatino Linotype" w:cs="Palatino Linotype"/>
          <w:b/>
          <w:i/>
          <w:sz w:val="22"/>
          <w:szCs w:val="22"/>
        </w:rPr>
        <w:t>CRITERIO 0002-11</w:t>
      </w:r>
    </w:p>
    <w:p w:rsidR="00627282" w:rsidRPr="00C531E5" w:rsidRDefault="000F1427">
      <w:pPr>
        <w:spacing w:line="360" w:lineRule="auto"/>
        <w:ind w:left="567"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531E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627282" w:rsidRPr="00C531E5" w:rsidRDefault="000F1427">
      <w:pPr>
        <w:spacing w:line="360" w:lineRule="auto"/>
        <w:ind w:left="567"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i/>
          <w:sz w:val="22"/>
          <w:szCs w:val="22"/>
        </w:rPr>
        <w:t>En consecuencia el acceso a la información se refiere a que se cumplan cualquiera de los siguientes tres supuestos:</w:t>
      </w:r>
    </w:p>
    <w:p w:rsidR="00627282" w:rsidRPr="00C531E5" w:rsidRDefault="000F1427">
      <w:pPr>
        <w:spacing w:line="360" w:lineRule="auto"/>
        <w:ind w:left="567" w:right="-220"/>
        <w:jc w:val="both"/>
        <w:rPr>
          <w:rFonts w:ascii="Palatino Linotype" w:eastAsia="Palatino Linotype" w:hAnsi="Palatino Linotype" w:cs="Palatino Linotype"/>
          <w:b/>
          <w:i/>
          <w:sz w:val="22"/>
          <w:szCs w:val="22"/>
        </w:rPr>
      </w:pPr>
      <w:r w:rsidRPr="00C531E5">
        <w:rPr>
          <w:rFonts w:ascii="Palatino Linotype" w:eastAsia="Palatino Linotype" w:hAnsi="Palatino Linotype" w:cs="Palatino Linotype"/>
          <w:b/>
          <w:i/>
          <w:sz w:val="22"/>
          <w:szCs w:val="22"/>
        </w:rPr>
        <w:lastRenderedPageBreak/>
        <w:t xml:space="preserve">1) </w:t>
      </w:r>
      <w:r w:rsidRPr="00C531E5">
        <w:rPr>
          <w:rFonts w:ascii="Palatino Linotype" w:eastAsia="Palatino Linotype" w:hAnsi="Palatino Linotype" w:cs="Palatino Linotype"/>
          <w:b/>
          <w:i/>
          <w:sz w:val="22"/>
          <w:szCs w:val="22"/>
          <w:u w:val="single"/>
        </w:rPr>
        <w:t>Que se trate de información registrada en cualquier soporte documental, que en ejercicio de las atribuciones conferidas, sea generada por los Sujetos Obligados;</w:t>
      </w:r>
    </w:p>
    <w:p w:rsidR="00627282" w:rsidRPr="00C531E5" w:rsidRDefault="000F1427">
      <w:pPr>
        <w:spacing w:line="360" w:lineRule="auto"/>
        <w:ind w:left="567"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rsidR="00627282" w:rsidRPr="00C531E5" w:rsidRDefault="000F1427">
      <w:pPr>
        <w:spacing w:line="360" w:lineRule="auto"/>
        <w:ind w:left="567"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rsidR="00627282" w:rsidRPr="00C531E5" w:rsidRDefault="000F1427">
      <w:pPr>
        <w:tabs>
          <w:tab w:val="left" w:pos="851"/>
        </w:tabs>
        <w:spacing w:line="360" w:lineRule="auto"/>
        <w:ind w:left="567" w:right="-220"/>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(Énfasis Añadido)</w:t>
      </w:r>
    </w:p>
    <w:p w:rsidR="00627282" w:rsidRPr="00C531E5" w:rsidRDefault="0062728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Por su parte los artículos 160 y 166, de la Ley local en la materia, que se reproduce de la siguiente forma:</w:t>
      </w:r>
    </w:p>
    <w:p w:rsidR="00627282" w:rsidRPr="00C531E5" w:rsidRDefault="000F1427">
      <w:pPr>
        <w:spacing w:line="360" w:lineRule="auto"/>
        <w:ind w:left="567"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i/>
          <w:sz w:val="22"/>
          <w:szCs w:val="22"/>
        </w:rPr>
        <w:t>“</w:t>
      </w:r>
      <w:r w:rsidRPr="00C531E5">
        <w:rPr>
          <w:rFonts w:ascii="Palatino Linotype" w:eastAsia="Palatino Linotype" w:hAnsi="Palatino Linotype" w:cs="Palatino Linotype"/>
          <w:b/>
          <w:i/>
          <w:sz w:val="22"/>
          <w:szCs w:val="22"/>
        </w:rPr>
        <w:t>Artículo 160.</w:t>
      </w:r>
      <w:r w:rsidRPr="00C531E5">
        <w:rPr>
          <w:rFonts w:ascii="Palatino Linotype" w:eastAsia="Palatino Linotype" w:hAnsi="Palatino Linotype" w:cs="Palatino Linotype"/>
          <w:i/>
          <w:sz w:val="22"/>
          <w:szCs w:val="22"/>
        </w:rPr>
        <w:t xml:space="preserve"> </w:t>
      </w:r>
      <w:r w:rsidRPr="00C531E5">
        <w:rPr>
          <w:rFonts w:ascii="Palatino Linotype" w:eastAsia="Palatino Linotype" w:hAnsi="Palatino Linotype" w:cs="Palatino Linotype"/>
          <w:i/>
          <w:sz w:val="22"/>
          <w:szCs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C531E5">
        <w:rPr>
          <w:rFonts w:ascii="Palatino Linotype" w:eastAsia="Palatino Linotype" w:hAnsi="Palatino Linotype" w:cs="Palatino Linotype"/>
          <w:i/>
          <w:sz w:val="22"/>
          <w:szCs w:val="22"/>
        </w:rPr>
        <w:t>.</w:t>
      </w:r>
    </w:p>
    <w:p w:rsidR="00627282" w:rsidRPr="00C531E5" w:rsidRDefault="000F1427">
      <w:pPr>
        <w:spacing w:line="360" w:lineRule="auto"/>
        <w:ind w:left="567"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rsidR="00627282" w:rsidRPr="00C531E5" w:rsidRDefault="000F1427">
      <w:pPr>
        <w:spacing w:line="360" w:lineRule="auto"/>
        <w:ind w:left="567" w:right="-220"/>
        <w:jc w:val="both"/>
        <w:rPr>
          <w:rFonts w:ascii="Palatino Linotype" w:eastAsia="Palatino Linotype" w:hAnsi="Palatino Linotype" w:cs="Palatino Linotype"/>
          <w:i/>
          <w:sz w:val="22"/>
          <w:szCs w:val="22"/>
          <w:u w:val="single"/>
        </w:rPr>
      </w:pPr>
      <w:r w:rsidRPr="00C531E5">
        <w:rPr>
          <w:rFonts w:ascii="Palatino Linotype" w:eastAsia="Palatino Linotype" w:hAnsi="Palatino Linotype" w:cs="Palatino Linotype"/>
          <w:b/>
          <w:i/>
          <w:sz w:val="22"/>
          <w:szCs w:val="22"/>
        </w:rPr>
        <w:t>Artículo 166.</w:t>
      </w:r>
      <w:r w:rsidRPr="00C531E5">
        <w:rPr>
          <w:rFonts w:ascii="Palatino Linotype" w:eastAsia="Palatino Linotype" w:hAnsi="Palatino Linotype" w:cs="Palatino Linotype"/>
          <w:i/>
          <w:sz w:val="22"/>
          <w:szCs w:val="22"/>
        </w:rPr>
        <w:t xml:space="preserve"> </w:t>
      </w:r>
      <w:r w:rsidRPr="00C531E5">
        <w:rPr>
          <w:rFonts w:ascii="Palatino Linotype" w:eastAsia="Palatino Linotype" w:hAnsi="Palatino Linotype" w:cs="Palatino Linotype"/>
          <w:i/>
          <w:sz w:val="22"/>
          <w:szCs w:val="22"/>
          <w:u w:val="single"/>
        </w:rPr>
        <w:t>La obligación de acceso a la información pública se tendrá por cumplida cuando el solicitante tenga a su disposición la información requerida, o cuando realice la consulta de la misma en el lugar en el que ésta se localice.</w:t>
      </w:r>
    </w:p>
    <w:p w:rsidR="00627282" w:rsidRPr="00C531E5" w:rsidRDefault="000F1427">
      <w:pPr>
        <w:spacing w:line="360" w:lineRule="auto"/>
        <w:ind w:left="567" w:right="-220"/>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Énfasis añadido</w:t>
      </w:r>
    </w:p>
    <w:p w:rsidR="00627282" w:rsidRPr="00C531E5" w:rsidRDefault="00627282">
      <w:pPr>
        <w:spacing w:line="360" w:lineRule="auto"/>
        <w:ind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Así que la obligación de los Sujetos Obligados de dar acceso a la información pública que generen, administren o posean, se tendrá por cumplida cuando el solicitante tenga a su </w:t>
      </w:r>
      <w:r w:rsidRPr="00C531E5">
        <w:rPr>
          <w:rFonts w:ascii="Palatino Linotype" w:eastAsia="Palatino Linotype" w:hAnsi="Palatino Linotype" w:cs="Palatino Linotype"/>
        </w:rPr>
        <w:lastRenderedPageBreak/>
        <w:t xml:space="preserve">disposición la información requerida, o cuando realice la consulta de la misma en el lugar que ésta se localice, siempre y cuando así resultare procedente. </w:t>
      </w:r>
    </w:p>
    <w:p w:rsidR="00627282" w:rsidRPr="00C531E5" w:rsidRDefault="00627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Sumado a lo anterior, es de señalar </w:t>
      </w:r>
      <w:r w:rsidRPr="00C531E5">
        <w:rPr>
          <w:rFonts w:ascii="Palatino Linotype" w:eastAsia="Palatino Linotype" w:hAnsi="Palatino Linotype" w:cs="Palatino Linotype"/>
          <w:color w:val="000000"/>
        </w:rPr>
        <w:t xml:space="preserve">que este Instituto no </w:t>
      </w:r>
      <w:r w:rsidRPr="00C531E5">
        <w:rPr>
          <w:rFonts w:ascii="Palatino Linotype" w:eastAsia="Palatino Linotype" w:hAnsi="Palatino Linotype" w:cs="Palatino Linotype"/>
        </w:rPr>
        <w:t>está</w:t>
      </w:r>
      <w:r w:rsidRPr="00C531E5">
        <w:rPr>
          <w:rFonts w:ascii="Palatino Linotype" w:eastAsia="Palatino Linotype" w:hAnsi="Palatino Linotype" w:cs="Palatino Linotype"/>
          <w:color w:val="000000"/>
        </w:rPr>
        <w:t xml:space="preserve"> este Órgano Garante no se encuentra facultado para dudar de su veracidad de la </w:t>
      </w:r>
      <w:r w:rsidRPr="00C531E5">
        <w:rPr>
          <w:rFonts w:ascii="Palatino Linotype" w:eastAsia="Palatino Linotype" w:hAnsi="Palatino Linotype" w:cs="Palatino Linotype"/>
        </w:rPr>
        <w:t>información</w:t>
      </w:r>
      <w:r w:rsidRPr="00C531E5">
        <w:rPr>
          <w:rFonts w:ascii="Palatino Linotype" w:eastAsia="Palatino Linotype" w:hAnsi="Palatino Linotype" w:cs="Palatino Linotype"/>
          <w:color w:val="000000"/>
        </w:rPr>
        <w:t xml:space="preserve"> que le fue entregada </w:t>
      </w:r>
      <w:r w:rsidRPr="00C531E5">
        <w:rPr>
          <w:rFonts w:ascii="Palatino Linotype" w:eastAsia="Palatino Linotype" w:hAnsi="Palatino Linotype" w:cs="Palatino Linotype"/>
        </w:rPr>
        <w:t>al</w:t>
      </w:r>
      <w:r w:rsidRPr="00C531E5">
        <w:rPr>
          <w:rFonts w:ascii="Palatino Linotype" w:eastAsia="Palatino Linotype" w:hAnsi="Palatino Linotype" w:cs="Palatino Linotype"/>
          <w:color w:val="000000"/>
        </w:rPr>
        <w:t xml:space="preserve"> hoy </w:t>
      </w:r>
      <w:r w:rsidRPr="00C531E5">
        <w:rPr>
          <w:rFonts w:ascii="Palatino Linotype" w:eastAsia="Palatino Linotype" w:hAnsi="Palatino Linotype" w:cs="Palatino Linotype"/>
          <w:b/>
          <w:color w:val="000000"/>
        </w:rPr>
        <w:t>RECURRENTE</w:t>
      </w:r>
      <w:r w:rsidRPr="00C531E5">
        <w:rPr>
          <w:rFonts w:ascii="Palatino Linotype" w:eastAsia="Palatino Linotype" w:hAnsi="Palatino Linotype" w:cs="Palatino Linotype"/>
          <w:color w:val="000000"/>
        </w:rPr>
        <w:t xml:space="preserve"> en el presente asunto, ni de las respuestas, ni de las documentales que ponen a disposición de los solicitantes los sujetos obligados, </w:t>
      </w:r>
      <w:r w:rsidRPr="00C531E5">
        <w:rPr>
          <w:rFonts w:ascii="Palatino Linotype" w:eastAsia="Palatino Linotype" w:hAnsi="Palatino Linotype" w:cs="Palatino Linotype"/>
        </w:rPr>
        <w:t xml:space="preserve">situación que se aleja de las atribuciones de este Instituto </w:t>
      </w:r>
      <w:r w:rsidRPr="00C531E5">
        <w:rPr>
          <w:rFonts w:ascii="Palatino Linotype" w:eastAsia="Palatino Linotype" w:hAnsi="Palatino Linotype" w:cs="Palatino Linotype"/>
          <w:i/>
          <w:color w:val="000000"/>
        </w:rPr>
        <w:t>máxime</w:t>
      </w:r>
      <w:r w:rsidRPr="00C531E5">
        <w:rPr>
          <w:rFonts w:ascii="Palatino Linotype" w:eastAsia="Palatino Linotype" w:hAnsi="Palatino Linotype" w:cs="Palatino Linotype"/>
          <w:color w:val="000000"/>
        </w:rPr>
        <w:t xml:space="preserve"> que al momento que ponen a disposición ésta, la misma tiene el carácter oficial y se presume veraz, tan es así que la misma queda registrada en el Sistema de Acceso a la Información Mexiquense (SAIMEX).</w:t>
      </w:r>
    </w:p>
    <w:p w:rsidR="00627282" w:rsidRPr="00C531E5" w:rsidRDefault="00627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color w:val="000000"/>
        </w:rPr>
        <w:t xml:space="preserve">Ahora bien, respecto de los contratos, el </w:t>
      </w:r>
      <w:r w:rsidRPr="00C531E5">
        <w:rPr>
          <w:rFonts w:ascii="Palatino Linotype" w:eastAsia="Palatino Linotype" w:hAnsi="Palatino Linotype" w:cs="Palatino Linotype"/>
          <w:b/>
          <w:color w:val="000000"/>
        </w:rPr>
        <w:t>SUJETO OBLIGADO</w:t>
      </w:r>
      <w:r w:rsidRPr="00C531E5">
        <w:rPr>
          <w:rFonts w:ascii="Palatino Linotype" w:eastAsia="Palatino Linotype" w:hAnsi="Palatino Linotype" w:cs="Palatino Linotype"/>
          <w:color w:val="000000"/>
        </w:rPr>
        <w:t xml:space="preserve">, señala que corresponde a una obligación de transparencia en términos de la fracción XXIX del artículo 92 de la ley de la materia motivo por el cual remite los enlaces de publicación. Si bien es cierto corresponde a información pública de oficio, que concierne aquella información que los organismos públicos están obligados a </w:t>
      </w:r>
      <w:r w:rsidRPr="00C531E5">
        <w:rPr>
          <w:rFonts w:ascii="Palatino Linotype" w:eastAsia="Palatino Linotype" w:hAnsi="Palatino Linotype" w:cs="Palatino Linotype"/>
        </w:rPr>
        <w:t>publicar</w:t>
      </w:r>
      <w:r w:rsidRPr="00C531E5">
        <w:rPr>
          <w:rFonts w:ascii="Palatino Linotype" w:eastAsia="Palatino Linotype" w:hAnsi="Palatino Linotype" w:cs="Palatino Linotype"/>
          <w:color w:val="000000"/>
        </w:rPr>
        <w:t xml:space="preserve"> y poner a disposición de la ciudadanía de manera proactiva, sin necesidad de que alguien la solicite, también lo es que los enlaces no cumplen con los requisitos establecidos por la ley de la materia a efecto de colmar la solicitud de información.</w:t>
      </w:r>
    </w:p>
    <w:p w:rsidR="00627282" w:rsidRPr="00C531E5" w:rsidRDefault="00627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color w:val="000000"/>
        </w:rPr>
        <w:t xml:space="preserve">Lo anterior es así, en razón que </w:t>
      </w:r>
      <w:r w:rsidRPr="00C531E5">
        <w:rPr>
          <w:rFonts w:ascii="Palatino Linotype" w:eastAsia="Palatino Linotype" w:hAnsi="Palatino Linotype" w:cs="Palatino Linotype"/>
        </w:rPr>
        <w:t xml:space="preserve">Los artículos 11 y 161, de la Ley de Transparencia y Acceso a la Información </w:t>
      </w:r>
      <w:r w:rsidRPr="00C531E5">
        <w:rPr>
          <w:rFonts w:ascii="Palatino Linotype" w:eastAsia="Palatino Linotype" w:hAnsi="Palatino Linotype" w:cs="Palatino Linotype"/>
          <w:color w:val="000000"/>
        </w:rPr>
        <w:t>Pública</w:t>
      </w:r>
      <w:r w:rsidRPr="00C531E5">
        <w:rPr>
          <w:rFonts w:ascii="Palatino Linotype" w:eastAsia="Palatino Linotype" w:hAnsi="Palatino Linotype" w:cs="Palatino Linotype"/>
        </w:rPr>
        <w:t xml:space="preserve"> del Estado de México y Municipios señalan diversas características que debe tener la información desde el momento de su generación, </w:t>
      </w:r>
      <w:r w:rsidRPr="00C531E5">
        <w:rPr>
          <w:rFonts w:ascii="Palatino Linotype" w:eastAsia="Palatino Linotype" w:hAnsi="Palatino Linotype" w:cs="Palatino Linotype"/>
        </w:rPr>
        <w:lastRenderedPageBreak/>
        <w:t>publicación y entrega, así como la forma en que se deberá consultar la información, señalando una fuente precisa y concreta, a saber:</w:t>
      </w:r>
    </w:p>
    <w:p w:rsidR="00627282" w:rsidRPr="00C531E5" w:rsidRDefault="000F1427">
      <w:pPr>
        <w:spacing w:line="360" w:lineRule="auto"/>
        <w:ind w:left="851" w:right="-220"/>
        <w:jc w:val="both"/>
        <w:rPr>
          <w:rFonts w:ascii="Palatino Linotype" w:eastAsia="Palatino Linotype" w:hAnsi="Palatino Linotype" w:cs="Palatino Linotype"/>
          <w:i/>
          <w:sz w:val="22"/>
          <w:szCs w:val="22"/>
        </w:rPr>
      </w:pPr>
      <w:r w:rsidRPr="00C531E5">
        <w:rPr>
          <w:rFonts w:ascii="Palatino Linotype" w:eastAsia="Palatino Linotype" w:hAnsi="Palatino Linotype" w:cs="Palatino Linotype"/>
          <w:b/>
          <w:i/>
          <w:sz w:val="22"/>
          <w:szCs w:val="22"/>
        </w:rPr>
        <w:t>Artículo 11.</w:t>
      </w:r>
      <w:r w:rsidRPr="00C531E5">
        <w:rPr>
          <w:rFonts w:ascii="Palatino Linotype" w:eastAsia="Palatino Linotype" w:hAnsi="Palatino Linotype" w:cs="Palatino Linotype"/>
          <w:i/>
          <w:sz w:val="22"/>
          <w:szCs w:val="22"/>
        </w:rPr>
        <w:t xml:space="preserve"> En la generación, publicación y</w:t>
      </w:r>
      <w:r w:rsidRPr="00C531E5">
        <w:rPr>
          <w:rFonts w:ascii="Palatino Linotype" w:eastAsia="Palatino Linotype" w:hAnsi="Palatino Linotype" w:cs="Palatino Linotype"/>
          <w:b/>
          <w:i/>
          <w:sz w:val="22"/>
          <w:szCs w:val="22"/>
        </w:rPr>
        <w:t xml:space="preserve"> </w:t>
      </w:r>
      <w:r w:rsidRPr="00C531E5">
        <w:rPr>
          <w:rFonts w:ascii="Palatino Linotype" w:eastAsia="Palatino Linotype" w:hAnsi="Palatino Linotype" w:cs="Palatino Linotype"/>
          <w:b/>
          <w:i/>
          <w:sz w:val="22"/>
          <w:szCs w:val="22"/>
          <w:u w:val="single"/>
        </w:rPr>
        <w:t>entrega de información se deberá</w:t>
      </w:r>
      <w:r w:rsidRPr="00C531E5">
        <w:rPr>
          <w:rFonts w:ascii="Palatino Linotype" w:eastAsia="Palatino Linotype" w:hAnsi="Palatino Linotype" w:cs="Palatino Linotype"/>
          <w:i/>
          <w:sz w:val="22"/>
          <w:szCs w:val="22"/>
        </w:rPr>
        <w:t xml:space="preserve"> </w:t>
      </w:r>
      <w:r w:rsidRPr="00C531E5">
        <w:rPr>
          <w:rFonts w:ascii="Palatino Linotype" w:eastAsia="Palatino Linotype" w:hAnsi="Palatino Linotype" w:cs="Palatino Linotype"/>
          <w:b/>
          <w:i/>
          <w:sz w:val="22"/>
          <w:szCs w:val="22"/>
          <w:u w:val="single"/>
        </w:rPr>
        <w:t>garantizar que ésta sea accesible, actualizada, completa, congruente, confiable, verificable, veraz, integral, oportuna y expedita</w:t>
      </w:r>
      <w:r w:rsidRPr="00C531E5">
        <w:rPr>
          <w:rFonts w:ascii="Palatino Linotype" w:eastAsia="Palatino Linotype" w:hAnsi="Palatino Linotype" w:cs="Palatino Linotype"/>
          <w:i/>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rsidR="00627282" w:rsidRPr="00C531E5" w:rsidRDefault="000F1427">
      <w:pPr>
        <w:spacing w:line="360" w:lineRule="auto"/>
        <w:ind w:left="851" w:right="-220"/>
        <w:jc w:val="both"/>
        <w:rPr>
          <w:rFonts w:ascii="Palatino Linotype" w:eastAsia="Palatino Linotype" w:hAnsi="Palatino Linotype" w:cs="Palatino Linotype"/>
          <w:b/>
          <w:i/>
          <w:sz w:val="22"/>
          <w:szCs w:val="22"/>
        </w:rPr>
      </w:pPr>
      <w:r w:rsidRPr="00C531E5">
        <w:rPr>
          <w:rFonts w:ascii="Palatino Linotype" w:eastAsia="Palatino Linotype" w:hAnsi="Palatino Linotype" w:cs="Palatino Linotype"/>
          <w:b/>
          <w:i/>
          <w:sz w:val="22"/>
          <w:szCs w:val="22"/>
        </w:rPr>
        <w:t>[…]</w:t>
      </w:r>
    </w:p>
    <w:p w:rsidR="00627282" w:rsidRPr="00C531E5" w:rsidRDefault="000F1427">
      <w:pPr>
        <w:spacing w:line="360" w:lineRule="auto"/>
        <w:ind w:left="851" w:right="-220"/>
        <w:jc w:val="both"/>
        <w:rPr>
          <w:rFonts w:ascii="Palatino Linotype" w:eastAsia="Palatino Linotype" w:hAnsi="Palatino Linotype" w:cs="Palatino Linotype"/>
          <w:b/>
          <w:i/>
          <w:sz w:val="22"/>
          <w:szCs w:val="22"/>
          <w:u w:val="single"/>
        </w:rPr>
      </w:pPr>
      <w:r w:rsidRPr="00C531E5">
        <w:rPr>
          <w:rFonts w:ascii="Palatino Linotype" w:eastAsia="Palatino Linotype" w:hAnsi="Palatino Linotype" w:cs="Palatino Linotype"/>
          <w:b/>
          <w:i/>
          <w:sz w:val="22"/>
          <w:szCs w:val="22"/>
        </w:rPr>
        <w:t>Artículo 161.</w:t>
      </w:r>
      <w:r w:rsidRPr="00C531E5">
        <w:rPr>
          <w:rFonts w:ascii="Palatino Linotype" w:eastAsia="Palatino Linotype" w:hAnsi="Palatino Linotype" w:cs="Palatino Linotype"/>
          <w:i/>
          <w:sz w:val="22"/>
          <w:szCs w:val="22"/>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C531E5">
        <w:rPr>
          <w:rFonts w:ascii="Palatino Linotype" w:eastAsia="Palatino Linotype" w:hAnsi="Palatino Linotype" w:cs="Palatino Linotype"/>
          <w:b/>
          <w:i/>
          <w:sz w:val="22"/>
          <w:szCs w:val="22"/>
        </w:rPr>
        <w:t xml:space="preserve">la fuente, el lugar y la forma en que puede consultar, reproducir o adquirir dicha información en un plazo no mayor a cinco días hábiles. </w:t>
      </w:r>
      <w:r w:rsidRPr="00C531E5">
        <w:rPr>
          <w:rFonts w:ascii="Palatino Linotype" w:eastAsia="Palatino Linotype" w:hAnsi="Palatino Linotype" w:cs="Palatino Linotype"/>
          <w:b/>
          <w:i/>
          <w:sz w:val="22"/>
          <w:szCs w:val="22"/>
          <w:u w:val="single"/>
        </w:rPr>
        <w:t>La fuente deberá ser precisa y concreta y no debe implicar que el solicitante realice una búsqueda en toda la información que se encuentre disponible.</w:t>
      </w:r>
    </w:p>
    <w:p w:rsidR="00627282" w:rsidRPr="00C531E5" w:rsidRDefault="00627282">
      <w:pPr>
        <w:spacing w:line="360" w:lineRule="auto"/>
        <w:ind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De los artículos transcritos se establecen las características que debe tener la información desde el momento de su generación, publicación y entrega; de igual manera se </w:t>
      </w:r>
      <w:r w:rsidRPr="00C531E5">
        <w:rPr>
          <w:rFonts w:ascii="Palatino Linotype" w:eastAsia="Palatino Linotype" w:hAnsi="Palatino Linotype" w:cs="Palatino Linotype"/>
          <w:color w:val="000000"/>
        </w:rPr>
        <w:t>contempla</w:t>
      </w:r>
      <w:r w:rsidRPr="00C531E5">
        <w:rPr>
          <w:rFonts w:ascii="Palatino Linotype" w:eastAsia="Palatino Linotype" w:hAnsi="Palatino Linotype" w:cs="Palatino Linotype"/>
        </w:rPr>
        <w:t xml:space="preserve"> el procedimiento a seguir por el sujeto obligado para informar a los solicitantes sobre información que se encuentre disponible en libros, compendios, formatos electrónicos, entre otros, </w:t>
      </w:r>
      <w:r w:rsidRPr="00C531E5">
        <w:rPr>
          <w:rFonts w:ascii="Palatino Linotype" w:eastAsia="Palatino Linotype" w:hAnsi="Palatino Linotype" w:cs="Palatino Linotype"/>
          <w:b/>
          <w:u w:val="single"/>
        </w:rPr>
        <w:t>haciéndole saber al solicitante como podrá consultar, reproducir o adquirir la información, en un plazo no mayor a cinco días hábiles</w:t>
      </w:r>
      <w:r w:rsidRPr="00C531E5">
        <w:rPr>
          <w:rFonts w:ascii="Palatino Linotype" w:eastAsia="Palatino Linotype" w:hAnsi="Palatino Linotype" w:cs="Palatino Linotype"/>
        </w:rPr>
        <w:t>, comprendiendo:</w:t>
      </w:r>
    </w:p>
    <w:p w:rsidR="00627282" w:rsidRPr="00C531E5" w:rsidRDefault="000F1427">
      <w:pPr>
        <w:numPr>
          <w:ilvl w:val="0"/>
          <w:numId w:val="3"/>
        </w:numPr>
        <w:spacing w:line="360" w:lineRule="auto"/>
        <w:ind w:right="-78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La fuente</w:t>
      </w:r>
    </w:p>
    <w:p w:rsidR="00627282" w:rsidRPr="00C531E5" w:rsidRDefault="000F1427">
      <w:pPr>
        <w:numPr>
          <w:ilvl w:val="0"/>
          <w:numId w:val="3"/>
        </w:numPr>
        <w:spacing w:line="360" w:lineRule="auto"/>
        <w:ind w:right="-78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El lugar y</w:t>
      </w:r>
    </w:p>
    <w:p w:rsidR="00627282" w:rsidRPr="00C531E5" w:rsidRDefault="000F1427">
      <w:pPr>
        <w:numPr>
          <w:ilvl w:val="0"/>
          <w:numId w:val="3"/>
        </w:numPr>
        <w:spacing w:line="360" w:lineRule="auto"/>
        <w:ind w:right="-78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 xml:space="preserve">La forma </w:t>
      </w: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lastRenderedPageBreak/>
        <w:t>Asimismo, se establece que la fuente de la información deberá ser:</w:t>
      </w:r>
    </w:p>
    <w:p w:rsidR="00627282" w:rsidRPr="00C531E5" w:rsidRDefault="000F1427">
      <w:pPr>
        <w:numPr>
          <w:ilvl w:val="0"/>
          <w:numId w:val="4"/>
        </w:numPr>
        <w:spacing w:line="360" w:lineRule="auto"/>
        <w:ind w:right="-220"/>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Precisa</w:t>
      </w:r>
    </w:p>
    <w:p w:rsidR="00627282" w:rsidRPr="00C531E5" w:rsidRDefault="000F1427">
      <w:pPr>
        <w:numPr>
          <w:ilvl w:val="0"/>
          <w:numId w:val="4"/>
        </w:numPr>
        <w:spacing w:line="360" w:lineRule="auto"/>
        <w:ind w:right="-220"/>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Concreta</w:t>
      </w:r>
    </w:p>
    <w:p w:rsidR="00627282" w:rsidRPr="00C531E5" w:rsidRDefault="000F1427">
      <w:pPr>
        <w:numPr>
          <w:ilvl w:val="0"/>
          <w:numId w:val="4"/>
        </w:numPr>
        <w:spacing w:line="360" w:lineRule="auto"/>
        <w:ind w:right="-220"/>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u w:val="single"/>
        </w:rPr>
        <w:t>Y NO debe implicar que el solicitante realice una búsqueda en toda la información que se encuentre disponible.</w:t>
      </w:r>
    </w:p>
    <w:p w:rsidR="00627282" w:rsidRPr="00C531E5" w:rsidRDefault="00627282">
      <w:pPr>
        <w:spacing w:line="360" w:lineRule="auto"/>
        <w:ind w:left="720" w:right="-787"/>
        <w:jc w:val="both"/>
        <w:rPr>
          <w:rFonts w:ascii="Palatino Linotype" w:eastAsia="Palatino Linotype" w:hAnsi="Palatino Linotype" w:cs="Palatino Linotype"/>
          <w:b/>
          <w:u w:val="single"/>
        </w:rPr>
      </w:pPr>
    </w:p>
    <w:p w:rsidR="00627282" w:rsidRPr="00C531E5" w:rsidRDefault="000F1427">
      <w:pPr>
        <w:numPr>
          <w:ilvl w:val="0"/>
          <w:numId w:val="1"/>
        </w:numPr>
        <w:spacing w:line="360" w:lineRule="auto"/>
        <w:ind w:left="0" w:right="-787" w:firstLine="0"/>
        <w:jc w:val="both"/>
      </w:pPr>
      <w:r w:rsidRPr="00C531E5">
        <w:rPr>
          <w:rFonts w:ascii="Palatino Linotype" w:eastAsia="Palatino Linotype" w:hAnsi="Palatino Linotype" w:cs="Palatino Linotype"/>
        </w:rPr>
        <w:t xml:space="preserve">Imperativos legales que establecen el procedimiento que debe seguir </w:t>
      </w:r>
      <w:r w:rsidRPr="00C531E5">
        <w:rPr>
          <w:rFonts w:ascii="Palatino Linotype" w:eastAsia="Palatino Linotype" w:hAnsi="Palatino Linotype" w:cs="Palatino Linotype"/>
          <w:b/>
        </w:rPr>
        <w:t xml:space="preserve">El Sujeto Obligado </w:t>
      </w:r>
      <w:r w:rsidRPr="00C531E5">
        <w:rPr>
          <w:rFonts w:ascii="Palatino Linotype" w:eastAsia="Palatino Linotype" w:hAnsi="Palatino Linotype" w:cs="Palatino Linotype"/>
        </w:rPr>
        <w:t xml:space="preserve">para que pueda tomarse como válida su orientación sobre la forma en que puede consultar la información requerida, y que en la especie no acontece, ello porque </w:t>
      </w:r>
      <w:r w:rsidRPr="00C531E5">
        <w:rPr>
          <w:rFonts w:ascii="Palatino Linotype" w:eastAsia="Palatino Linotype" w:hAnsi="Palatino Linotype" w:cs="Palatino Linotype"/>
          <w:color w:val="000000"/>
        </w:rPr>
        <w:t>contrario</w:t>
      </w:r>
      <w:r w:rsidRPr="00C531E5">
        <w:rPr>
          <w:rFonts w:ascii="Palatino Linotype" w:eastAsia="Palatino Linotype" w:hAnsi="Palatino Linotype" w:cs="Palatino Linotype"/>
        </w:rPr>
        <w:t xml:space="preserve"> a lo que establece </w:t>
      </w:r>
      <w:r w:rsidRPr="00C531E5">
        <w:rPr>
          <w:rFonts w:ascii="Palatino Linotype" w:eastAsia="Palatino Linotype" w:hAnsi="Palatino Linotype" w:cs="Palatino Linotype"/>
          <w:b/>
        </w:rPr>
        <w:t>El Sujeto Obligado</w:t>
      </w:r>
      <w:r w:rsidRPr="00C531E5">
        <w:rPr>
          <w:rFonts w:ascii="Palatino Linotype" w:eastAsia="Palatino Linotype" w:hAnsi="Palatino Linotype" w:cs="Palatino Linotype"/>
        </w:rPr>
        <w:t xml:space="preserve">, la fuente donde a su decir se encuentra la información, </w:t>
      </w:r>
      <w:r w:rsidRPr="00C531E5">
        <w:rPr>
          <w:rFonts w:ascii="Palatino Linotype" w:eastAsia="Palatino Linotype" w:hAnsi="Palatino Linotype" w:cs="Palatino Linotype"/>
          <w:b/>
          <w:u w:val="single"/>
        </w:rPr>
        <w:t>no es precisa</w:t>
      </w:r>
      <w:r w:rsidRPr="00C531E5">
        <w:rPr>
          <w:rFonts w:ascii="Palatino Linotype" w:eastAsia="Palatino Linotype" w:hAnsi="Palatino Linotype" w:cs="Palatino Linotype"/>
        </w:rPr>
        <w:t xml:space="preserve"> por no señalarse el lugar específico donde se encuentra la información solicitada; </w:t>
      </w:r>
      <w:r w:rsidRPr="00C531E5">
        <w:rPr>
          <w:rFonts w:ascii="Palatino Linotype" w:eastAsia="Palatino Linotype" w:hAnsi="Palatino Linotype" w:cs="Palatino Linotype"/>
          <w:b/>
          <w:u w:val="single"/>
        </w:rPr>
        <w:t>no es concreta</w:t>
      </w:r>
      <w:r w:rsidRPr="00C531E5">
        <w:rPr>
          <w:rFonts w:ascii="Palatino Linotype" w:eastAsia="Palatino Linotype" w:hAnsi="Palatino Linotype" w:cs="Palatino Linotype"/>
        </w:rPr>
        <w:t xml:space="preserve"> porque su fuente no es sólida, sino que se trata de un oficio de solo lectura en formato PDF; es decir que corresponde a un archivo configurado para que los usuarios puedan visualizar su contenido, pero no realizar modificaciones en él o ser editados, lo que implica que los enlaces entregado no se puedan copiar e introducirlos en el navegador de Internet o bien dar clic sobre ellos para que de manera precisa y concreta se acceda al contenido, de modo tal que se reitera no puede ser considerado como una respuesta que colme la pretensión del solicitante.</w:t>
      </w:r>
    </w:p>
    <w:p w:rsidR="00627282" w:rsidRPr="00C531E5" w:rsidRDefault="00627282">
      <w:pPr>
        <w:spacing w:line="360" w:lineRule="auto"/>
        <w:ind w:right="-787"/>
        <w:jc w:val="both"/>
        <w:rPr>
          <w:rFonts w:ascii="Palatino Linotype" w:eastAsia="Palatino Linotype" w:hAnsi="Palatino Linotype" w:cs="Palatino Linotype"/>
        </w:rPr>
      </w:pP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color w:val="000000"/>
        </w:rPr>
        <w:t xml:space="preserve">Luego entonces es dable ordenar el soporte documental de referencia, resultando innecesario realizar un estudio pormenorizado respecto de si posee o genera lo solicitado en virtud que ya asumió de manera expresa que cuenta con lo solicitado, tan es así que incluso refirió que se encuentran en una fuente de acceso público como lo es su portal oficial de transparencia en el por Información </w:t>
      </w:r>
      <w:r w:rsidRPr="00C531E5">
        <w:rPr>
          <w:rFonts w:ascii="Palatino Linotype" w:eastAsia="Palatino Linotype" w:hAnsi="Palatino Linotype" w:cs="Palatino Linotype"/>
        </w:rPr>
        <w:t>Pública</w:t>
      </w:r>
      <w:r w:rsidRPr="00C531E5">
        <w:rPr>
          <w:rFonts w:ascii="Palatino Linotype" w:eastAsia="Palatino Linotype" w:hAnsi="Palatino Linotype" w:cs="Palatino Linotype"/>
          <w:color w:val="000000"/>
        </w:rPr>
        <w:t xml:space="preserve"> Mexiquense (IPOMEX).</w:t>
      </w: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color w:val="000000"/>
        </w:rPr>
        <w:lastRenderedPageBreak/>
        <w:t xml:space="preserve">Con la determinación anterior, se estima </w:t>
      </w:r>
      <w:r w:rsidRPr="00C531E5">
        <w:rPr>
          <w:rFonts w:ascii="Palatino Linotype" w:eastAsia="Palatino Linotype" w:hAnsi="Palatino Linotype" w:cs="Palatino Linotype"/>
        </w:rPr>
        <w:t>quedará</w:t>
      </w:r>
      <w:r w:rsidRPr="00C531E5">
        <w:rPr>
          <w:rFonts w:ascii="Palatino Linotype" w:eastAsia="Palatino Linotype" w:hAnsi="Palatino Linotype" w:cs="Palatino Linotype"/>
          <w:color w:val="000000"/>
        </w:rPr>
        <w:t xml:space="preserve"> por colmado el derecho de acceso a la </w:t>
      </w:r>
      <w:r w:rsidRPr="00C531E5">
        <w:rPr>
          <w:rFonts w:ascii="Palatino Linotype" w:eastAsia="Palatino Linotype" w:hAnsi="Palatino Linotype" w:cs="Palatino Linotype"/>
        </w:rPr>
        <w:t>información</w:t>
      </w:r>
      <w:r w:rsidRPr="00C531E5">
        <w:rPr>
          <w:rFonts w:ascii="Palatino Linotype" w:eastAsia="Palatino Linotype" w:hAnsi="Palatino Linotype" w:cs="Palatino Linotype"/>
          <w:color w:val="000000"/>
        </w:rPr>
        <w:t xml:space="preserve"> del ahora Recurrente; toda vez que el Derecho que tutela este Órgano Garante corresponde a la  </w:t>
      </w:r>
      <w:r w:rsidRPr="00C531E5">
        <w:rPr>
          <w:rFonts w:ascii="Palatino Linotype" w:eastAsia="Palatino Linotype" w:hAnsi="Palatino Linotype" w:cs="Palatino Linotype"/>
          <w:i/>
          <w:color w:val="000000"/>
        </w:rPr>
        <w:t>igualdad de oportunidades para recibir, buscar e impartir información</w:t>
      </w:r>
      <w:r w:rsidRPr="00C531E5">
        <w:rPr>
          <w:rFonts w:ascii="Palatino Linotype" w:eastAsia="Palatino Linotype" w:hAnsi="Palatino Linotype" w:cs="Palatino Linotype"/>
          <w:i/>
          <w:color w:val="000000"/>
          <w:vertAlign w:val="superscript"/>
        </w:rPr>
        <w:footnoteReference w:id="1"/>
      </w:r>
      <w:r w:rsidRPr="00C531E5">
        <w:rPr>
          <w:rFonts w:ascii="Palatino Linotype" w:eastAsia="Palatino Linotype" w:hAnsi="Palatino Linotype" w:cs="Palatino Linotype"/>
          <w:i/>
          <w:color w:val="000000"/>
        </w:rPr>
        <w:t xml:space="preserve"> en posesión de cualquier autoridad, entidad, órgano y organismo de los </w:t>
      </w:r>
      <w:r w:rsidRPr="00C531E5">
        <w:rPr>
          <w:rFonts w:ascii="Palatino Linotype" w:eastAsia="Palatino Linotype" w:hAnsi="Palatino Linotype" w:cs="Palatino Linotype"/>
          <w:color w:val="000000"/>
        </w:rPr>
        <w:t>poderes</w:t>
      </w:r>
      <w:r w:rsidRPr="00C531E5">
        <w:rPr>
          <w:rFonts w:ascii="Palatino Linotype" w:eastAsia="Palatino Linotype" w:hAnsi="Palatino Linotype" w:cs="Palatino Linotype"/>
          <w:i/>
          <w:color w:val="000000"/>
        </w:rPr>
        <w:t xml:space="preserve"> Ejecutivo, Legislativo y Judicial, órganos autónomos, partidos políticos, </w:t>
      </w:r>
      <w:r w:rsidRPr="00C531E5">
        <w:rPr>
          <w:rFonts w:ascii="Palatino Linotype" w:eastAsia="Palatino Linotype" w:hAnsi="Palatino Linotype" w:cs="Palatino Linotype"/>
        </w:rPr>
        <w:t>fideicomisos</w:t>
      </w:r>
      <w:r w:rsidRPr="00C531E5">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C531E5">
        <w:rPr>
          <w:rFonts w:ascii="Palatino Linotype" w:eastAsia="Palatino Linotype" w:hAnsi="Palatino Linotype" w:cs="Palatino Linotype"/>
          <w:color w:val="000000"/>
          <w:vertAlign w:val="superscript"/>
        </w:rPr>
        <w:footnoteReference w:id="2"/>
      </w:r>
      <w:r w:rsidRPr="00C531E5">
        <w:rPr>
          <w:rFonts w:ascii="Palatino Linotype" w:eastAsia="Palatino Linotype" w:hAnsi="Palatino Linotype" w:cs="Palatino Linotype"/>
          <w:i/>
          <w:color w:val="000000"/>
        </w:rPr>
        <w:t xml:space="preserve"> </w:t>
      </w:r>
      <w:r w:rsidRPr="00C531E5">
        <w:rPr>
          <w:rFonts w:ascii="Palatino Linotype" w:eastAsia="Palatino Linotype" w:hAnsi="Palatino Linotype" w:cs="Palatino Linotype"/>
          <w:color w:val="000000"/>
        </w:rPr>
        <w:t xml:space="preserve">que se constituye como una herramienta fundamental para </w:t>
      </w:r>
      <w:r w:rsidRPr="00C531E5">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C531E5">
        <w:rPr>
          <w:rFonts w:ascii="Palatino Linotype" w:eastAsia="Palatino Linotype" w:hAnsi="Palatino Linotype" w:cs="Palatino Linotype"/>
          <w:i/>
          <w:color w:val="000000"/>
          <w:vertAlign w:val="superscript"/>
        </w:rPr>
        <w:footnoteReference w:id="3"/>
      </w:r>
      <w:r w:rsidRPr="00C531E5">
        <w:rPr>
          <w:rFonts w:ascii="Palatino Linotype" w:eastAsia="Palatino Linotype" w:hAnsi="Palatino Linotype" w:cs="Palatino Linotype"/>
          <w:color w:val="000000"/>
        </w:rPr>
        <w:t>fomentando</w:t>
      </w:r>
      <w:r w:rsidRPr="00C531E5">
        <w:rPr>
          <w:rFonts w:ascii="Palatino Linotype" w:eastAsia="Palatino Linotype" w:hAnsi="Palatino Linotype" w:cs="Palatino Linotype"/>
          <w:i/>
          <w:color w:val="000000"/>
        </w:rPr>
        <w:t xml:space="preserve"> la transparencia de las actividades estatales y</w:t>
      </w:r>
      <w:r w:rsidRPr="00C531E5">
        <w:rPr>
          <w:rFonts w:ascii="Palatino Linotype" w:eastAsia="Palatino Linotype" w:hAnsi="Palatino Linotype" w:cs="Palatino Linotype"/>
          <w:color w:val="000000"/>
        </w:rPr>
        <w:t xml:space="preserve"> promoviendo</w:t>
      </w:r>
      <w:r w:rsidRPr="00C531E5">
        <w:rPr>
          <w:rFonts w:ascii="Palatino Linotype" w:eastAsia="Palatino Linotype" w:hAnsi="Palatino Linotype" w:cs="Palatino Linotype"/>
          <w:i/>
          <w:color w:val="000000"/>
        </w:rPr>
        <w:t xml:space="preserve"> la responsabilidad de los funcionarios sobre su gestión pública</w:t>
      </w:r>
      <w:r w:rsidRPr="00C531E5">
        <w:rPr>
          <w:rFonts w:ascii="Palatino Linotype" w:eastAsia="Palatino Linotype" w:hAnsi="Palatino Linotype" w:cs="Palatino Linotype"/>
          <w:i/>
          <w:color w:val="000000"/>
          <w:vertAlign w:val="superscript"/>
        </w:rPr>
        <w:footnoteReference w:id="4"/>
      </w:r>
      <w:r w:rsidRPr="00C531E5">
        <w:rPr>
          <w:rFonts w:ascii="Palatino Linotype" w:eastAsia="Palatino Linotype" w:hAnsi="Palatino Linotype" w:cs="Palatino Linotype"/>
          <w:i/>
          <w:color w:val="000000"/>
        </w:rPr>
        <w:t xml:space="preserve"> </w:t>
      </w:r>
      <w:r w:rsidRPr="00C531E5">
        <w:rPr>
          <w:rFonts w:ascii="Palatino Linotype" w:eastAsia="Palatino Linotype" w:hAnsi="Palatino Linotype" w:cs="Palatino Linotype"/>
          <w:color w:val="000000"/>
        </w:rPr>
        <w:t>que permite</w:t>
      </w:r>
      <w:r w:rsidRPr="00C531E5">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C531E5">
        <w:rPr>
          <w:rFonts w:ascii="Palatino Linotype" w:eastAsia="Palatino Linotype" w:hAnsi="Palatino Linotype" w:cs="Palatino Linotype"/>
          <w:i/>
          <w:color w:val="000000"/>
          <w:vertAlign w:val="superscript"/>
        </w:rPr>
        <w:footnoteReference w:id="5"/>
      </w:r>
      <w:r w:rsidRPr="00C531E5">
        <w:rPr>
          <w:rFonts w:ascii="Palatino Linotype" w:eastAsia="Palatino Linotype" w:hAnsi="Palatino Linotype" w:cs="Palatino Linotype"/>
          <w:color w:val="000000"/>
        </w:rPr>
        <w:t xml:space="preserve"> ” </w:t>
      </w:r>
    </w:p>
    <w:p w:rsidR="00627282" w:rsidRPr="00C531E5" w:rsidRDefault="0062728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color w:val="000000"/>
        </w:rPr>
        <w:t xml:space="preserve">Para entender los alcances de la información pública se considera importante citar el criterio de interpretación en el orden administrativo número 0002-11, emitido por Acuerdo del Pleno de este Instituto de Transparencia y Acceso a la Información Pública del Estado </w:t>
      </w:r>
      <w:r w:rsidRPr="00C531E5">
        <w:rPr>
          <w:rFonts w:ascii="Palatino Linotype" w:eastAsia="Palatino Linotype" w:hAnsi="Palatino Linotype" w:cs="Palatino Linotype"/>
          <w:color w:val="000000"/>
        </w:rPr>
        <w:lastRenderedPageBreak/>
        <w:t>de México y Municipios, publicado en el Periódico Oficial del Gobierno del Estado Libre y Soberano de México “Gaceta del Gobierno” el diecinueve de octubre de dos mil once, cuyo rubro y texto dispone:</w:t>
      </w:r>
    </w:p>
    <w:p w:rsidR="00627282" w:rsidRPr="00C531E5" w:rsidRDefault="000F1427">
      <w:pPr>
        <w:spacing w:line="360" w:lineRule="auto"/>
        <w:ind w:left="426" w:right="-220"/>
        <w:jc w:val="both"/>
        <w:rPr>
          <w:rFonts w:ascii="Palatino Linotype" w:eastAsia="Palatino Linotype" w:hAnsi="Palatino Linotype" w:cs="Palatino Linotype"/>
          <w:b/>
          <w:i/>
          <w:color w:val="000000"/>
          <w:sz w:val="22"/>
          <w:szCs w:val="22"/>
        </w:rPr>
      </w:pPr>
      <w:r w:rsidRPr="00C531E5">
        <w:rPr>
          <w:rFonts w:ascii="Palatino Linotype" w:eastAsia="Palatino Linotype" w:hAnsi="Palatino Linotype" w:cs="Palatino Linotype"/>
          <w:b/>
          <w:i/>
          <w:color w:val="000000"/>
          <w:sz w:val="22"/>
          <w:szCs w:val="22"/>
        </w:rPr>
        <w:t>“CRITERIO 0002-11</w:t>
      </w:r>
    </w:p>
    <w:p w:rsidR="00627282" w:rsidRPr="00C531E5" w:rsidRDefault="000F1427">
      <w:pPr>
        <w:spacing w:line="360" w:lineRule="auto"/>
        <w:ind w:left="425" w:right="-220"/>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sidRPr="00C531E5">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627282" w:rsidRPr="00C531E5" w:rsidRDefault="000F1427">
      <w:pPr>
        <w:spacing w:line="360" w:lineRule="auto"/>
        <w:ind w:left="425" w:right="-220"/>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rsidR="00627282" w:rsidRPr="00C531E5" w:rsidRDefault="000F1427">
      <w:pPr>
        <w:spacing w:line="360" w:lineRule="auto"/>
        <w:ind w:left="425" w:right="-220"/>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rsidR="00627282" w:rsidRPr="00C531E5" w:rsidRDefault="000F1427">
      <w:pPr>
        <w:spacing w:line="360" w:lineRule="auto"/>
        <w:ind w:left="425" w:right="-220"/>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rsidR="00627282" w:rsidRPr="00C531E5" w:rsidRDefault="000F1427">
      <w:pPr>
        <w:spacing w:line="360" w:lineRule="auto"/>
        <w:ind w:left="425" w:right="-220"/>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 encuentre en posesión de los Sujetos Obligados.”</w:t>
      </w:r>
    </w:p>
    <w:p w:rsidR="00627282" w:rsidRPr="00C531E5" w:rsidRDefault="00627282">
      <w:pPr>
        <w:spacing w:line="360" w:lineRule="auto"/>
        <w:ind w:right="-787"/>
        <w:jc w:val="both"/>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color w:val="000000"/>
        </w:rPr>
        <w:t xml:space="preserve">Es así que, todos los actos de autoridad que realicen los Sujetos Obligados </w:t>
      </w:r>
      <w:r w:rsidRPr="00C531E5">
        <w:rPr>
          <w:rFonts w:ascii="Palatino Linotype" w:eastAsia="Palatino Linotype" w:hAnsi="Palatino Linotype" w:cs="Palatino Linotype"/>
          <w:b/>
          <w:color w:val="000000"/>
        </w:rPr>
        <w:t xml:space="preserve">deben estar </w:t>
      </w:r>
      <w:r w:rsidRPr="00C531E5">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rsidR="00627282" w:rsidRPr="00C531E5" w:rsidRDefault="0062728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color w:val="000000"/>
        </w:rPr>
        <w:lastRenderedPageBreak/>
        <w:t>Además, debemos tomar en cuenta los artículos 4 y 12 (antes transcrito), de la Ley de Transparencia y Acceso a la Información Pública del Estado de México y Municipios, los cuales establecen lo siguiente:</w:t>
      </w:r>
    </w:p>
    <w:p w:rsidR="00627282" w:rsidRPr="00C531E5" w:rsidRDefault="000F1427">
      <w:pPr>
        <w:spacing w:line="360" w:lineRule="auto"/>
        <w:ind w:left="425" w:right="-220"/>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b/>
          <w:i/>
          <w:color w:val="000000"/>
          <w:sz w:val="22"/>
          <w:szCs w:val="22"/>
        </w:rPr>
        <w:t xml:space="preserve">“Artículo 4. </w:t>
      </w:r>
      <w:r w:rsidRPr="00C531E5">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627282" w:rsidRPr="00C531E5" w:rsidRDefault="000F1427">
      <w:pPr>
        <w:spacing w:line="360" w:lineRule="auto"/>
        <w:ind w:left="426" w:right="-220"/>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b/>
          <w:i/>
          <w:color w:val="000000"/>
          <w:sz w:val="22"/>
          <w:szCs w:val="22"/>
        </w:rPr>
        <w:t>Toda la información</w:t>
      </w:r>
      <w:r w:rsidRPr="00C531E5">
        <w:rPr>
          <w:rFonts w:ascii="Palatino Linotype" w:eastAsia="Palatino Linotype" w:hAnsi="Palatino Linotype" w:cs="Palatino Linotype"/>
          <w:i/>
          <w:color w:val="000000"/>
          <w:sz w:val="22"/>
          <w:szCs w:val="22"/>
        </w:rPr>
        <w:t xml:space="preserve"> generada, obtenida, adquirida, transformada, administrada o </w:t>
      </w:r>
      <w:r w:rsidRPr="00C531E5">
        <w:rPr>
          <w:rFonts w:ascii="Palatino Linotype" w:eastAsia="Palatino Linotype" w:hAnsi="Palatino Linotype" w:cs="Palatino Linotype"/>
          <w:b/>
          <w:i/>
          <w:color w:val="000000"/>
          <w:sz w:val="22"/>
          <w:szCs w:val="22"/>
        </w:rPr>
        <w:t>en posesión de los sujetos obligados es pública</w:t>
      </w:r>
      <w:r w:rsidRPr="00C531E5">
        <w:rPr>
          <w:rFonts w:ascii="Palatino Linotype" w:eastAsia="Palatino Linotype" w:hAnsi="Palatino Linotype" w:cs="Palatino Linotype"/>
          <w:i/>
          <w:color w:val="000000"/>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627282" w:rsidRPr="00C531E5" w:rsidRDefault="000F1427">
      <w:pPr>
        <w:spacing w:line="360" w:lineRule="auto"/>
        <w:ind w:left="426" w:right="-220"/>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627282" w:rsidRPr="00C531E5" w:rsidRDefault="00627282">
      <w:pPr>
        <w:spacing w:line="360" w:lineRule="auto"/>
        <w:ind w:right="-787"/>
        <w:jc w:val="both"/>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C531E5">
        <w:rPr>
          <w:rFonts w:ascii="Palatino Linotype" w:eastAsia="Palatino Linotype" w:hAnsi="Palatino Linotype" w:cs="Palatino Linotype"/>
          <w:color w:val="000000"/>
          <w:vertAlign w:val="superscript"/>
        </w:rPr>
        <w:footnoteReference w:id="6"/>
      </w:r>
      <w:r w:rsidRPr="00C531E5">
        <w:rPr>
          <w:rFonts w:ascii="Palatino Linotype" w:eastAsia="Palatino Linotype" w:hAnsi="Palatino Linotype" w:cs="Palatino Linotype"/>
          <w:color w:val="000000"/>
        </w:rPr>
        <w:t xml:space="preserve"> y máxima publicidad, sobre éste último se debe poner mayor énfasis, puesto que establece que toda la información </w:t>
      </w:r>
      <w:r w:rsidRPr="00C531E5">
        <w:rPr>
          <w:rFonts w:ascii="Palatino Linotype" w:eastAsia="Palatino Linotype" w:hAnsi="Palatino Linotype" w:cs="Palatino Linotype"/>
          <w:color w:val="000000"/>
        </w:rPr>
        <w:lastRenderedPageBreak/>
        <w:t>en posesión de los Sujetos Obligados será pública, completa, oportuna y accesible, lo que permite que la ciudadanía tenga un amplio acceso sobre lo que es el actuar de las autoridades.</w:t>
      </w:r>
    </w:p>
    <w:p w:rsidR="00627282" w:rsidRPr="00C531E5" w:rsidRDefault="00627282">
      <w:pPr>
        <w:spacing w:line="360" w:lineRule="auto"/>
        <w:ind w:right="-787"/>
        <w:jc w:val="both"/>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w:t>
      </w:r>
      <w:r w:rsidRPr="00C531E5">
        <w:rPr>
          <w:rFonts w:ascii="Palatino Linotype" w:eastAsia="Palatino Linotype" w:hAnsi="Palatino Linotype" w:cs="Palatino Linotype"/>
        </w:rPr>
        <w:t>a</w:t>
      </w:r>
      <w:r w:rsidRPr="00C531E5">
        <w:rPr>
          <w:rFonts w:ascii="Palatino Linotype" w:eastAsia="Palatino Linotype" w:hAnsi="Palatino Linotype" w:cs="Palatino Linotype"/>
          <w:color w:val="000000"/>
        </w:rPr>
        <w:t>nario Judicial de la Federación y su Gaceta en el libro XVIII, Marzo 2013, Página 1899.</w:t>
      </w:r>
    </w:p>
    <w:p w:rsidR="00627282" w:rsidRPr="00C531E5" w:rsidRDefault="000F1427">
      <w:pPr>
        <w:pBdr>
          <w:top w:val="nil"/>
          <w:left w:val="nil"/>
          <w:bottom w:val="nil"/>
          <w:right w:val="nil"/>
          <w:between w:val="nil"/>
        </w:pBdr>
        <w:tabs>
          <w:tab w:val="left" w:pos="851"/>
        </w:tabs>
        <w:spacing w:line="360" w:lineRule="auto"/>
        <w:ind w:left="425" w:right="-220"/>
        <w:jc w:val="both"/>
        <w:rPr>
          <w:rFonts w:ascii="Palatino Linotype" w:eastAsia="Palatino Linotype" w:hAnsi="Palatino Linotype" w:cs="Palatino Linotype"/>
          <w:i/>
          <w:color w:val="000000"/>
          <w:sz w:val="22"/>
          <w:szCs w:val="22"/>
        </w:rPr>
      </w:pPr>
      <w:r w:rsidRPr="00C531E5">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C531E5">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w:t>
      </w:r>
      <w:r w:rsidRPr="00C531E5">
        <w:rPr>
          <w:rFonts w:ascii="Palatino Linotype" w:eastAsia="Palatino Linotype" w:hAnsi="Palatino Linotype" w:cs="Palatino Linotype"/>
          <w:i/>
          <w:color w:val="000000"/>
          <w:sz w:val="22"/>
          <w:szCs w:val="22"/>
        </w:rPr>
        <w:lastRenderedPageBreak/>
        <w:t>excepción, en los casos expresamente previstos en la legislación secundaria y justificados bajo determinadas circunstancias, se podrá clasificar como confidencial o reservada, esto es, considerarla con una calidad diversa. “</w:t>
      </w:r>
    </w:p>
    <w:p w:rsidR="00627282" w:rsidRPr="00C531E5" w:rsidRDefault="00627282">
      <w:pPr>
        <w:pBdr>
          <w:top w:val="nil"/>
          <w:left w:val="nil"/>
          <w:bottom w:val="nil"/>
          <w:right w:val="nil"/>
          <w:between w:val="nil"/>
        </w:pBdr>
        <w:tabs>
          <w:tab w:val="left" w:pos="851"/>
        </w:tabs>
        <w:spacing w:line="360" w:lineRule="auto"/>
        <w:ind w:right="-787"/>
        <w:jc w:val="both"/>
        <w:rPr>
          <w:rFonts w:ascii="Palatino Linotype" w:eastAsia="Palatino Linotype" w:hAnsi="Palatino Linotype" w:cs="Palatino Linotype"/>
          <w:i/>
          <w:color w:val="000000"/>
        </w:rPr>
      </w:pPr>
    </w:p>
    <w:p w:rsidR="00627282" w:rsidRPr="00C531E5" w:rsidRDefault="000F1427">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r w:rsidRPr="00C531E5">
        <w:rPr>
          <w:rFonts w:ascii="Palatino Linotype" w:eastAsia="Palatino Linotype" w:hAnsi="Palatino Linotype" w:cs="Palatino Linotype"/>
          <w:b/>
          <w:color w:val="000000"/>
        </w:rPr>
        <w:t>QUINTO. De la versión pública.</w:t>
      </w: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color w:val="000000"/>
        </w:rPr>
        <w:t>Debe destacarse que, debido a la naturaleza de la información solicitada</w:t>
      </w:r>
      <w:r w:rsidRPr="00C531E5">
        <w:rPr>
          <w:rFonts w:ascii="Palatino Linotype" w:eastAsia="Palatino Linotype" w:hAnsi="Palatino Linotype" w:cs="Palatino Linotype"/>
          <w:b/>
          <w:color w:val="000000"/>
        </w:rPr>
        <w:t xml:space="preserve"> </w:t>
      </w:r>
      <w:r w:rsidRPr="00C531E5">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tbl>
      <w:tblPr>
        <w:tblStyle w:val="a"/>
        <w:tblW w:w="9720"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025"/>
        <w:gridCol w:w="7695"/>
      </w:tblGrid>
      <w:tr w:rsidR="00627282" w:rsidRPr="00C531E5">
        <w:tc>
          <w:tcPr>
            <w:tcW w:w="2025" w:type="dxa"/>
          </w:tcPr>
          <w:p w:rsidR="00627282" w:rsidRPr="00C531E5" w:rsidRDefault="000F1427">
            <w:pPr>
              <w:spacing w:line="360" w:lineRule="auto"/>
              <w:ind w:right="-57"/>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a) Requisitos previos.</w:t>
            </w:r>
          </w:p>
        </w:tc>
        <w:tc>
          <w:tcPr>
            <w:tcW w:w="7695" w:type="dxa"/>
          </w:tcPr>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C531E5">
              <w:rPr>
                <w:rFonts w:ascii="Palatino Linotype" w:eastAsia="Palatino Linotype" w:hAnsi="Palatino Linotype" w:cs="Palatino Linotype"/>
                <w:sz w:val="22"/>
                <w:szCs w:val="22"/>
                <w:u w:val="single"/>
              </w:rPr>
              <w:t xml:space="preserve">no se puede hacer un acuerdo para clasificar de manera general todos los documentos de un expediente o área,  </w:t>
            </w:r>
            <w:r w:rsidRPr="00C531E5">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627282" w:rsidRPr="00C531E5">
        <w:tc>
          <w:tcPr>
            <w:tcW w:w="2025" w:type="dxa"/>
          </w:tcPr>
          <w:p w:rsidR="00627282" w:rsidRPr="00C531E5" w:rsidRDefault="000F1427">
            <w:pPr>
              <w:spacing w:line="360" w:lineRule="auto"/>
              <w:ind w:right="-57"/>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lastRenderedPageBreak/>
              <w:t>b) Supuestos de clasificación.</w:t>
            </w:r>
          </w:p>
        </w:tc>
        <w:tc>
          <w:tcPr>
            <w:tcW w:w="7695" w:type="dxa"/>
          </w:tcPr>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 xml:space="preserve">El </w:t>
            </w:r>
            <w:r w:rsidRPr="00C531E5">
              <w:rPr>
                <w:rFonts w:ascii="Palatino Linotype" w:eastAsia="Palatino Linotype" w:hAnsi="Palatino Linotype" w:cs="Palatino Linotype"/>
                <w:b/>
                <w:sz w:val="22"/>
                <w:szCs w:val="22"/>
              </w:rPr>
              <w:t>SUJETO OBLIGADO</w:t>
            </w:r>
            <w:r w:rsidRPr="00C531E5">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27282" w:rsidRPr="00C531E5">
        <w:tc>
          <w:tcPr>
            <w:tcW w:w="2025" w:type="dxa"/>
          </w:tcPr>
          <w:p w:rsidR="00627282" w:rsidRPr="00C531E5" w:rsidRDefault="000F1427">
            <w:pPr>
              <w:spacing w:line="360" w:lineRule="auto"/>
              <w:ind w:right="-57"/>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c) Formalidades para emitir el acuerdo de clasificación.</w:t>
            </w:r>
          </w:p>
        </w:tc>
        <w:tc>
          <w:tcPr>
            <w:tcW w:w="7695" w:type="dxa"/>
          </w:tcPr>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 xml:space="preserve">Es necesario que </w:t>
            </w:r>
            <w:r w:rsidRPr="00C531E5">
              <w:rPr>
                <w:rFonts w:ascii="Palatino Linotype" w:eastAsia="Palatino Linotype" w:hAnsi="Palatino Linotype" w:cs="Palatino Linotype"/>
                <w:b/>
                <w:sz w:val="22"/>
                <w:szCs w:val="22"/>
                <w:u w:val="single"/>
              </w:rPr>
              <w:t>el acto reúna con los requisitos elementales</w:t>
            </w:r>
            <w:r w:rsidRPr="00C531E5">
              <w:rPr>
                <w:rFonts w:ascii="Palatino Linotype" w:eastAsia="Palatino Linotype" w:hAnsi="Palatino Linotype" w:cs="Palatino Linotype"/>
                <w:sz w:val="22"/>
                <w:szCs w:val="22"/>
              </w:rPr>
              <w:t>, entre ellos, que la autoridad que va a emitir el acto de autoridad sea la legalmente facultada para ello.</w:t>
            </w: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w:t>
            </w:r>
            <w:r w:rsidRPr="00C531E5">
              <w:rPr>
                <w:rFonts w:ascii="Palatino Linotype" w:eastAsia="Palatino Linotype" w:hAnsi="Palatino Linotype" w:cs="Palatino Linotype"/>
                <w:sz w:val="22"/>
                <w:szCs w:val="22"/>
              </w:rPr>
              <w:lastRenderedPageBreak/>
              <w:t>de los asuntos a tratar en las sesiones, se insiste, a partir de las decisiones adoptadas previamente por los titulares de áreas y que son sujetas a control, en primera instancia, por el Comité de Transparencia.</w:t>
            </w:r>
          </w:p>
        </w:tc>
      </w:tr>
      <w:tr w:rsidR="00627282" w:rsidRPr="00C531E5">
        <w:tc>
          <w:tcPr>
            <w:tcW w:w="2025" w:type="dxa"/>
          </w:tcPr>
          <w:p w:rsidR="00627282" w:rsidRPr="00C531E5" w:rsidRDefault="00627282">
            <w:pPr>
              <w:spacing w:line="360" w:lineRule="auto"/>
              <w:ind w:right="-57"/>
              <w:rPr>
                <w:rFonts w:ascii="Palatino Linotype" w:eastAsia="Palatino Linotype" w:hAnsi="Palatino Linotype" w:cs="Palatino Linotype"/>
                <w:sz w:val="22"/>
                <w:szCs w:val="22"/>
              </w:rPr>
            </w:pP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 xml:space="preserve">d) Requisitos de fondo del acuerdo de clasificación. </w:t>
            </w:r>
          </w:p>
        </w:tc>
        <w:tc>
          <w:tcPr>
            <w:tcW w:w="7695" w:type="dxa"/>
          </w:tcPr>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531E5">
              <w:rPr>
                <w:rFonts w:ascii="Palatino Linotype" w:eastAsia="Palatino Linotype" w:hAnsi="Palatino Linotype" w:cs="Palatino Linotype"/>
                <w:b/>
                <w:sz w:val="22"/>
                <w:szCs w:val="22"/>
              </w:rPr>
              <w:t>Sujetos Obligados</w:t>
            </w:r>
            <w:r w:rsidRPr="00C531E5">
              <w:rPr>
                <w:rFonts w:ascii="Palatino Linotype" w:eastAsia="Palatino Linotype" w:hAnsi="Palatino Linotype" w:cs="Palatino Linotype"/>
                <w:sz w:val="22"/>
                <w:szCs w:val="22"/>
              </w:rPr>
              <w:t xml:space="preserve">, por lo que deberán fundar y motivar debidamente la clasificación. </w:t>
            </w: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 xml:space="preserve">De lo anterior, se desprende que para una correcta </w:t>
            </w:r>
            <w:r w:rsidRPr="00C531E5">
              <w:rPr>
                <w:rFonts w:ascii="Palatino Linotype" w:eastAsia="Palatino Linotype" w:hAnsi="Palatino Linotype" w:cs="Palatino Linotype"/>
                <w:b/>
                <w:sz w:val="22"/>
                <w:szCs w:val="22"/>
              </w:rPr>
              <w:t>clasificación total o parcial</w:t>
            </w:r>
            <w:r w:rsidRPr="00C531E5">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lastRenderedPageBreak/>
              <w:t xml:space="preserve">Ahora bien, </w:t>
            </w:r>
            <w:r w:rsidRPr="00C531E5">
              <w:rPr>
                <w:rFonts w:ascii="Palatino Linotype" w:eastAsia="Palatino Linotype" w:hAnsi="Palatino Linotype" w:cs="Palatino Linotype"/>
                <w:b/>
                <w:sz w:val="22"/>
                <w:szCs w:val="22"/>
                <w:u w:val="single"/>
              </w:rPr>
              <w:t>para cada caso además de fundar y motivar</w:t>
            </w:r>
            <w:r w:rsidRPr="00C531E5">
              <w:rPr>
                <w:rFonts w:ascii="Palatino Linotype" w:eastAsia="Palatino Linotype" w:hAnsi="Palatino Linotype" w:cs="Palatino Linotype"/>
                <w:sz w:val="22"/>
                <w:szCs w:val="22"/>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27282" w:rsidRPr="00C531E5">
        <w:tc>
          <w:tcPr>
            <w:tcW w:w="2025" w:type="dxa"/>
          </w:tcPr>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lastRenderedPageBreak/>
              <w:t xml:space="preserve">e) Condiciones especiales de la clasificación de la información como confidencial. </w:t>
            </w:r>
          </w:p>
          <w:p w:rsidR="00627282" w:rsidRPr="00C531E5" w:rsidRDefault="00627282">
            <w:pPr>
              <w:spacing w:line="360" w:lineRule="auto"/>
              <w:ind w:right="-57"/>
              <w:rPr>
                <w:rFonts w:ascii="Palatino Linotype" w:eastAsia="Palatino Linotype" w:hAnsi="Palatino Linotype" w:cs="Palatino Linotype"/>
                <w:sz w:val="22"/>
                <w:szCs w:val="22"/>
              </w:rPr>
            </w:pPr>
          </w:p>
        </w:tc>
        <w:tc>
          <w:tcPr>
            <w:tcW w:w="7695" w:type="dxa"/>
          </w:tcPr>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627282" w:rsidRPr="00C531E5" w:rsidRDefault="000F1427">
            <w:pPr>
              <w:spacing w:line="360" w:lineRule="auto"/>
              <w:ind w:right="-57"/>
              <w:jc w:val="both"/>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627282" w:rsidRPr="00C531E5" w:rsidRDefault="000F1427">
            <w:pPr>
              <w:spacing w:line="360" w:lineRule="auto"/>
              <w:ind w:right="-57"/>
              <w:rPr>
                <w:rFonts w:ascii="Palatino Linotype" w:eastAsia="Palatino Linotype" w:hAnsi="Palatino Linotype" w:cs="Palatino Linotype"/>
                <w:sz w:val="22"/>
                <w:szCs w:val="22"/>
              </w:rPr>
            </w:pPr>
            <w:r w:rsidRPr="00C531E5">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627282" w:rsidRPr="00C531E5" w:rsidRDefault="00627282">
      <w:pPr>
        <w:spacing w:line="360" w:lineRule="auto"/>
        <w:ind w:right="-787"/>
        <w:jc w:val="both"/>
        <w:rPr>
          <w:rFonts w:ascii="Palatino Linotype" w:eastAsia="Palatino Linotype" w:hAnsi="Palatino Linotype" w:cs="Palatino Linotype"/>
          <w:color w:val="000000"/>
        </w:rPr>
      </w:pPr>
    </w:p>
    <w:p w:rsidR="00B2542F" w:rsidRPr="00C531E5" w:rsidRDefault="00B2542F">
      <w:pPr>
        <w:spacing w:line="360" w:lineRule="auto"/>
        <w:ind w:right="-787"/>
        <w:jc w:val="both"/>
        <w:rPr>
          <w:rFonts w:ascii="Palatino Linotype" w:eastAsia="Palatino Linotype" w:hAnsi="Palatino Linotype" w:cs="Palatino Linotype"/>
          <w:color w:val="000000"/>
        </w:rPr>
      </w:pPr>
    </w:p>
    <w:p w:rsidR="00B2542F" w:rsidRPr="00C531E5" w:rsidRDefault="00B2542F">
      <w:pPr>
        <w:spacing w:line="360" w:lineRule="auto"/>
        <w:ind w:right="-787"/>
        <w:jc w:val="both"/>
        <w:rPr>
          <w:rFonts w:ascii="Palatino Linotype" w:eastAsia="Palatino Linotype" w:hAnsi="Palatino Linotype" w:cs="Palatino Linotype"/>
          <w:color w:val="000000"/>
        </w:rPr>
      </w:pPr>
    </w:p>
    <w:p w:rsidR="00627282" w:rsidRPr="00C531E5" w:rsidRDefault="000F1427">
      <w:pPr>
        <w:numPr>
          <w:ilvl w:val="0"/>
          <w:numId w:val="1"/>
        </w:numPr>
        <w:spacing w:line="360" w:lineRule="auto"/>
        <w:ind w:left="0" w:right="-787" w:firstLine="0"/>
        <w:jc w:val="both"/>
        <w:rPr>
          <w:color w:val="000000"/>
        </w:rPr>
      </w:pPr>
      <w:r w:rsidRPr="00C531E5">
        <w:rPr>
          <w:rFonts w:ascii="Palatino Linotype" w:eastAsia="Palatino Linotype" w:hAnsi="Palatino Linotype" w:cs="Palatino Linotype"/>
        </w:rPr>
        <w:t>Por</w:t>
      </w:r>
      <w:r w:rsidRPr="00C531E5">
        <w:rPr>
          <w:rFonts w:ascii="Palatino Linotype" w:eastAsia="Palatino Linotype" w:hAnsi="Palatino Linotype" w:cs="Palatino Linotype"/>
          <w:color w:val="222222"/>
        </w:rPr>
        <w:t xml:space="preserve"> lo </w:t>
      </w:r>
      <w:r w:rsidRPr="00C531E5">
        <w:rPr>
          <w:rFonts w:ascii="Palatino Linotype" w:eastAsia="Palatino Linotype" w:hAnsi="Palatino Linotype" w:cs="Palatino Linotype"/>
          <w:color w:val="000000"/>
        </w:rPr>
        <w:t>anteriormente</w:t>
      </w:r>
      <w:r w:rsidRPr="00C531E5">
        <w:rPr>
          <w:rFonts w:ascii="Palatino Linotype" w:eastAsia="Palatino Linotype" w:hAnsi="Palatino Linotype" w:cs="Palatino Linotype"/>
          <w:color w:val="222222"/>
        </w:rPr>
        <w:t xml:space="preserve"> expuesto y fundado, este </w:t>
      </w:r>
      <w:r w:rsidRPr="00C531E5">
        <w:rPr>
          <w:rFonts w:ascii="Palatino Linotype" w:eastAsia="Palatino Linotype" w:hAnsi="Palatino Linotype" w:cs="Palatino Linotype"/>
          <w:b/>
          <w:color w:val="222222"/>
        </w:rPr>
        <w:t>ÓRGANO GARANTE</w:t>
      </w:r>
      <w:r w:rsidRPr="00C531E5">
        <w:rPr>
          <w:rFonts w:ascii="Palatino Linotype" w:eastAsia="Palatino Linotype" w:hAnsi="Palatino Linotype" w:cs="Palatino Linotype"/>
          <w:color w:val="222222"/>
        </w:rPr>
        <w:t xml:space="preserve"> emite los </w:t>
      </w:r>
      <w:r w:rsidRPr="00C531E5">
        <w:rPr>
          <w:rFonts w:ascii="Palatino Linotype" w:eastAsia="Palatino Linotype" w:hAnsi="Palatino Linotype" w:cs="Palatino Linotype"/>
          <w:color w:val="000000"/>
        </w:rPr>
        <w:t>siguientes</w:t>
      </w:r>
      <w:r w:rsidRPr="00C531E5">
        <w:rPr>
          <w:rFonts w:ascii="Palatino Linotype" w:eastAsia="Palatino Linotype" w:hAnsi="Palatino Linotype" w:cs="Palatino Linotype"/>
          <w:color w:val="222222"/>
        </w:rPr>
        <w:t xml:space="preserve">: </w:t>
      </w:r>
      <w:r w:rsidR="00B2542F" w:rsidRPr="00C531E5">
        <w:rPr>
          <w:rFonts w:ascii="Palatino Linotype" w:eastAsia="Palatino Linotype" w:hAnsi="Palatino Linotype" w:cs="Palatino Linotype"/>
          <w:color w:val="222222"/>
        </w:rPr>
        <w:t>---------------------------------------------------------------------------------------------------------</w:t>
      </w:r>
    </w:p>
    <w:p w:rsidR="00B2542F" w:rsidRPr="00C531E5" w:rsidRDefault="00B2542F" w:rsidP="00B2542F">
      <w:pPr>
        <w:spacing w:line="360" w:lineRule="auto"/>
        <w:ind w:right="-787"/>
        <w:jc w:val="both"/>
        <w:rPr>
          <w:color w:val="000000"/>
        </w:rPr>
      </w:pPr>
    </w:p>
    <w:p w:rsidR="00B2542F" w:rsidRPr="00C531E5" w:rsidRDefault="00B2542F" w:rsidP="00B2542F">
      <w:pPr>
        <w:spacing w:line="360" w:lineRule="auto"/>
        <w:ind w:right="-787"/>
        <w:jc w:val="both"/>
        <w:rPr>
          <w:color w:val="000000"/>
        </w:rPr>
      </w:pPr>
    </w:p>
    <w:p w:rsidR="00627282" w:rsidRPr="00C531E5" w:rsidRDefault="000F1427">
      <w:pPr>
        <w:pStyle w:val="Ttulo1"/>
        <w:spacing w:before="0" w:line="360" w:lineRule="auto"/>
        <w:ind w:right="-787"/>
        <w:jc w:val="center"/>
        <w:rPr>
          <w:rFonts w:ascii="Palatino Linotype" w:eastAsia="Palatino Linotype" w:hAnsi="Palatino Linotype" w:cs="Palatino Linotype"/>
          <w:b/>
          <w:color w:val="000000"/>
          <w:sz w:val="24"/>
          <w:szCs w:val="24"/>
        </w:rPr>
      </w:pPr>
      <w:bookmarkStart w:id="7" w:name="_heading=h.4d34og8" w:colFirst="0" w:colLast="0"/>
      <w:bookmarkEnd w:id="7"/>
      <w:r w:rsidRPr="00C531E5">
        <w:rPr>
          <w:rFonts w:ascii="Palatino Linotype" w:eastAsia="Palatino Linotype" w:hAnsi="Palatino Linotype" w:cs="Palatino Linotype"/>
          <w:b/>
          <w:color w:val="000000"/>
          <w:sz w:val="24"/>
          <w:szCs w:val="24"/>
        </w:rPr>
        <w:lastRenderedPageBreak/>
        <w:t>R E S O L U T I V O S</w:t>
      </w:r>
    </w:p>
    <w:p w:rsidR="00627282" w:rsidRPr="00C531E5" w:rsidRDefault="00627282">
      <w:pPr>
        <w:spacing w:line="360" w:lineRule="auto"/>
        <w:ind w:right="-787"/>
        <w:rPr>
          <w:rFonts w:ascii="Palatino Linotype" w:eastAsia="Palatino Linotype" w:hAnsi="Palatino Linotype" w:cs="Palatino Linotype"/>
        </w:rPr>
      </w:pPr>
    </w:p>
    <w:p w:rsidR="00627282" w:rsidRPr="00C531E5" w:rsidRDefault="000F1427">
      <w:pPr>
        <w:spacing w:line="360" w:lineRule="auto"/>
        <w:ind w:right="-787"/>
        <w:jc w:val="both"/>
        <w:rPr>
          <w:rFonts w:ascii="Palatino Linotype" w:eastAsia="Palatino Linotype" w:hAnsi="Palatino Linotype" w:cs="Palatino Linotype"/>
        </w:rPr>
      </w:pPr>
      <w:bookmarkStart w:id="8" w:name="_heading=h.1t3h5sf" w:colFirst="0" w:colLast="0"/>
      <w:bookmarkEnd w:id="8"/>
      <w:r w:rsidRPr="00C531E5">
        <w:rPr>
          <w:rFonts w:ascii="Palatino Linotype" w:eastAsia="Palatino Linotype" w:hAnsi="Palatino Linotype" w:cs="Palatino Linotype"/>
          <w:b/>
        </w:rPr>
        <w:t xml:space="preserve">PRIMERO. </w:t>
      </w:r>
      <w:r w:rsidRPr="00C531E5">
        <w:rPr>
          <w:rFonts w:ascii="Palatino Linotype" w:eastAsia="Palatino Linotype" w:hAnsi="Palatino Linotype" w:cs="Palatino Linotype"/>
        </w:rPr>
        <w:t>Resultan parcialmente fundadas las</w:t>
      </w:r>
      <w:r w:rsidRPr="00C531E5">
        <w:rPr>
          <w:rFonts w:ascii="Palatino Linotype" w:eastAsia="Palatino Linotype" w:hAnsi="Palatino Linotype" w:cs="Palatino Linotype"/>
          <w:b/>
        </w:rPr>
        <w:t xml:space="preserve"> </w:t>
      </w:r>
      <w:r w:rsidRPr="00C531E5">
        <w:rPr>
          <w:rFonts w:ascii="Palatino Linotype" w:eastAsia="Palatino Linotype" w:hAnsi="Palatino Linotype" w:cs="Palatino Linotype"/>
        </w:rPr>
        <w:t>razones o motivos de i</w:t>
      </w:r>
      <w:r w:rsidR="00697D95" w:rsidRPr="00C531E5">
        <w:rPr>
          <w:rFonts w:ascii="Palatino Linotype" w:eastAsia="Palatino Linotype" w:hAnsi="Palatino Linotype" w:cs="Palatino Linotype"/>
        </w:rPr>
        <w:t>nconformidad hechos valer en el Recurso</w:t>
      </w:r>
      <w:r w:rsidRPr="00C531E5">
        <w:rPr>
          <w:rFonts w:ascii="Palatino Linotype" w:eastAsia="Palatino Linotype" w:hAnsi="Palatino Linotype" w:cs="Palatino Linotype"/>
        </w:rPr>
        <w:t xml:space="preserve"> de Revisión </w:t>
      </w:r>
      <w:r w:rsidRPr="00C531E5">
        <w:rPr>
          <w:rFonts w:ascii="Palatino Linotype" w:eastAsia="Palatino Linotype" w:hAnsi="Palatino Linotype" w:cs="Palatino Linotype"/>
          <w:b/>
          <w:color w:val="000000"/>
        </w:rPr>
        <w:t>07453/INFOEM/IP/RR/2024</w:t>
      </w:r>
      <w:r w:rsidRPr="00C531E5">
        <w:rPr>
          <w:rFonts w:ascii="Palatino Linotype" w:eastAsia="Palatino Linotype" w:hAnsi="Palatino Linotype" w:cs="Palatino Linotype"/>
          <w:b/>
        </w:rPr>
        <w:t xml:space="preserve">, </w:t>
      </w:r>
      <w:r w:rsidRPr="00C531E5">
        <w:rPr>
          <w:rFonts w:ascii="Palatino Linotype" w:eastAsia="Palatino Linotype" w:hAnsi="Palatino Linotype" w:cs="Palatino Linotype"/>
        </w:rPr>
        <w:t>en términos de los</w:t>
      </w:r>
      <w:r w:rsidRPr="00C531E5">
        <w:rPr>
          <w:rFonts w:ascii="Palatino Linotype" w:eastAsia="Palatino Linotype" w:hAnsi="Palatino Linotype" w:cs="Palatino Linotype"/>
          <w:b/>
        </w:rPr>
        <w:t xml:space="preserve"> Considerandos</w:t>
      </w:r>
      <w:r w:rsidRPr="00C531E5">
        <w:rPr>
          <w:rFonts w:ascii="Palatino Linotype" w:eastAsia="Palatino Linotype" w:hAnsi="Palatino Linotype" w:cs="Palatino Linotype"/>
        </w:rPr>
        <w:t xml:space="preserve"> </w:t>
      </w:r>
      <w:r w:rsidRPr="00C531E5">
        <w:rPr>
          <w:rFonts w:ascii="Palatino Linotype" w:eastAsia="Palatino Linotype" w:hAnsi="Palatino Linotype" w:cs="Palatino Linotype"/>
          <w:b/>
        </w:rPr>
        <w:t>Cuarto y Quinto</w:t>
      </w:r>
      <w:r w:rsidRPr="00C531E5">
        <w:rPr>
          <w:rFonts w:ascii="Palatino Linotype" w:eastAsia="Palatino Linotype" w:hAnsi="Palatino Linotype" w:cs="Palatino Linotype"/>
        </w:rPr>
        <w:t xml:space="preserve"> de la presente Resolución.</w:t>
      </w:r>
    </w:p>
    <w:p w:rsidR="00627282" w:rsidRPr="00C531E5" w:rsidRDefault="00627282">
      <w:pPr>
        <w:spacing w:line="360" w:lineRule="auto"/>
        <w:ind w:right="-787"/>
        <w:jc w:val="both"/>
        <w:rPr>
          <w:rFonts w:ascii="Palatino Linotype" w:eastAsia="Palatino Linotype" w:hAnsi="Palatino Linotype" w:cs="Palatino Linotype"/>
        </w:rPr>
      </w:pPr>
    </w:p>
    <w:p w:rsidR="00627282" w:rsidRPr="00C531E5" w:rsidRDefault="000F1427">
      <w:pPr>
        <w:spacing w:line="360" w:lineRule="auto"/>
        <w:ind w:right="-787"/>
        <w:jc w:val="both"/>
        <w:rPr>
          <w:rFonts w:ascii="Palatino Linotype" w:eastAsia="Palatino Linotype" w:hAnsi="Palatino Linotype" w:cs="Palatino Linotype"/>
        </w:rPr>
      </w:pPr>
      <w:r w:rsidRPr="00C531E5">
        <w:rPr>
          <w:rFonts w:ascii="Palatino Linotype" w:eastAsia="Palatino Linotype" w:hAnsi="Palatino Linotype" w:cs="Palatino Linotype"/>
          <w:b/>
        </w:rPr>
        <w:t>SEGUNDO.</w:t>
      </w:r>
      <w:r w:rsidRPr="00C531E5">
        <w:rPr>
          <w:rFonts w:ascii="Palatino Linotype" w:eastAsia="Palatino Linotype" w:hAnsi="Palatino Linotype" w:cs="Palatino Linotype"/>
          <w:color w:val="2F5496"/>
        </w:rPr>
        <w:t xml:space="preserve"> </w:t>
      </w:r>
      <w:r w:rsidRPr="00C531E5">
        <w:rPr>
          <w:rFonts w:ascii="Palatino Linotype" w:eastAsia="Palatino Linotype" w:hAnsi="Palatino Linotype" w:cs="Palatino Linotype"/>
        </w:rPr>
        <w:t>Se</w:t>
      </w:r>
      <w:r w:rsidRPr="00C531E5">
        <w:rPr>
          <w:rFonts w:ascii="Palatino Linotype" w:eastAsia="Palatino Linotype" w:hAnsi="Palatino Linotype" w:cs="Palatino Linotype"/>
          <w:b/>
        </w:rPr>
        <w:t xml:space="preserve"> MODIFICA </w:t>
      </w:r>
      <w:r w:rsidRPr="00C531E5">
        <w:rPr>
          <w:rFonts w:ascii="Palatino Linotype" w:eastAsia="Palatino Linotype" w:hAnsi="Palatino Linotype" w:cs="Palatino Linotype"/>
        </w:rPr>
        <w:t xml:space="preserve">la respuesta emitida por el </w:t>
      </w:r>
      <w:r w:rsidRPr="00C531E5">
        <w:rPr>
          <w:rFonts w:ascii="Palatino Linotype" w:eastAsia="Palatino Linotype" w:hAnsi="Palatino Linotype" w:cs="Palatino Linotype"/>
          <w:b/>
          <w:color w:val="000000"/>
        </w:rPr>
        <w:t>Instituto de la Función Registral del Estado de México</w:t>
      </w:r>
      <w:r w:rsidRPr="00C531E5">
        <w:rPr>
          <w:rFonts w:ascii="Palatino Linotype" w:eastAsia="Palatino Linotype" w:hAnsi="Palatino Linotype" w:cs="Palatino Linotype"/>
        </w:rPr>
        <w:t xml:space="preserve"> a la solicitud de información </w:t>
      </w:r>
      <w:r w:rsidRPr="00C531E5">
        <w:rPr>
          <w:rFonts w:ascii="Palatino Linotype" w:eastAsia="Palatino Linotype" w:hAnsi="Palatino Linotype" w:cs="Palatino Linotype"/>
          <w:b/>
          <w:color w:val="000000"/>
        </w:rPr>
        <w:t xml:space="preserve">00142/IFR/IP/2024 </w:t>
      </w:r>
      <w:r w:rsidRPr="00C531E5">
        <w:rPr>
          <w:rFonts w:ascii="Palatino Linotype" w:eastAsia="Palatino Linotype" w:hAnsi="Palatino Linotype" w:cs="Palatino Linotype"/>
        </w:rPr>
        <w:t>a efecto de</w:t>
      </w:r>
      <w:r w:rsidRPr="00C531E5">
        <w:rPr>
          <w:rFonts w:ascii="Palatino Linotype" w:eastAsia="Palatino Linotype" w:hAnsi="Palatino Linotype" w:cs="Palatino Linotype"/>
          <w:b/>
        </w:rPr>
        <w:t xml:space="preserve"> ORDENAR </w:t>
      </w:r>
      <w:r w:rsidRPr="00C531E5">
        <w:rPr>
          <w:rFonts w:ascii="Palatino Linotype" w:eastAsia="Palatino Linotype" w:hAnsi="Palatino Linotype" w:cs="Palatino Linotype"/>
        </w:rPr>
        <w:t xml:space="preserve">entregar vía Sistema de Accesos a la Información Mexiquense </w:t>
      </w:r>
      <w:r w:rsidRPr="00C531E5">
        <w:rPr>
          <w:rFonts w:ascii="Palatino Linotype" w:eastAsia="Palatino Linotype" w:hAnsi="Palatino Linotype" w:cs="Palatino Linotype"/>
          <w:b/>
        </w:rPr>
        <w:t>(SAIMEX)</w:t>
      </w:r>
      <w:r w:rsidRPr="00C531E5">
        <w:rPr>
          <w:rFonts w:ascii="Palatino Linotype" w:eastAsia="Palatino Linotype" w:hAnsi="Palatino Linotype" w:cs="Palatino Linotype"/>
        </w:rPr>
        <w:t>, en versión pública la siguiente información:</w:t>
      </w:r>
    </w:p>
    <w:p w:rsidR="00627282" w:rsidRPr="00C531E5" w:rsidRDefault="00627282">
      <w:pPr>
        <w:spacing w:line="360" w:lineRule="auto"/>
        <w:ind w:right="-787"/>
        <w:jc w:val="both"/>
        <w:rPr>
          <w:rFonts w:ascii="Palatino Linotype" w:eastAsia="Palatino Linotype" w:hAnsi="Palatino Linotype" w:cs="Palatino Linotype"/>
        </w:rPr>
      </w:pPr>
    </w:p>
    <w:p w:rsidR="00627282" w:rsidRPr="00C531E5" w:rsidRDefault="000F1427">
      <w:pPr>
        <w:numPr>
          <w:ilvl w:val="0"/>
          <w:numId w:val="5"/>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sidRPr="00C531E5">
        <w:rPr>
          <w:rFonts w:ascii="Palatino Linotype" w:eastAsia="Palatino Linotype" w:hAnsi="Palatino Linotype" w:cs="Palatino Linotype"/>
          <w:b/>
          <w:color w:val="000000"/>
        </w:rPr>
        <w:t>Contratos de las tres licitaciones referidas en respuesta a la solicitud de información 00142/IFR/IP/2024.</w:t>
      </w:r>
    </w:p>
    <w:p w:rsidR="00627282" w:rsidRPr="00C531E5" w:rsidRDefault="00627282">
      <w:p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p>
    <w:p w:rsidR="00627282" w:rsidRPr="00C531E5" w:rsidRDefault="000F1427">
      <w:pPr>
        <w:spacing w:line="360" w:lineRule="auto"/>
        <w:ind w:right="-787"/>
        <w:jc w:val="both"/>
        <w:rPr>
          <w:rFonts w:ascii="Palatino Linotype" w:eastAsia="Palatino Linotype" w:hAnsi="Palatino Linotype" w:cs="Palatino Linotype"/>
          <w:color w:val="000000"/>
        </w:rPr>
      </w:pPr>
      <w:r w:rsidRPr="00C531E5">
        <w:rPr>
          <w:rFonts w:ascii="Palatino Linotype" w:eastAsia="Palatino Linotype" w:hAnsi="Palatino Linotype" w:cs="Palatino Linotype"/>
          <w:color w:val="000000"/>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C531E5">
        <w:rPr>
          <w:rFonts w:ascii="Palatino Linotype" w:eastAsia="Palatino Linotype" w:hAnsi="Palatino Linotype" w:cs="Palatino Linotype"/>
          <w:b/>
          <w:color w:val="000000"/>
        </w:rPr>
        <w:t xml:space="preserve"> Recurrente</w:t>
      </w:r>
      <w:r w:rsidRPr="00C531E5">
        <w:rPr>
          <w:rFonts w:ascii="Palatino Linotype" w:eastAsia="Palatino Linotype" w:hAnsi="Palatino Linotype" w:cs="Palatino Linotype"/>
          <w:color w:val="000000"/>
        </w:rPr>
        <w:t>.</w:t>
      </w:r>
    </w:p>
    <w:p w:rsidR="00627282" w:rsidRPr="00C531E5" w:rsidRDefault="0062728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627282" w:rsidRPr="00C531E5" w:rsidRDefault="000F1427">
      <w:pPr>
        <w:spacing w:line="360" w:lineRule="auto"/>
        <w:ind w:right="-787"/>
        <w:jc w:val="both"/>
        <w:rPr>
          <w:rFonts w:ascii="Palatino Linotype" w:eastAsia="Palatino Linotype" w:hAnsi="Palatino Linotype" w:cs="Palatino Linotype"/>
        </w:rPr>
      </w:pPr>
      <w:r w:rsidRPr="00C531E5">
        <w:rPr>
          <w:rFonts w:ascii="Palatino Linotype" w:eastAsia="Palatino Linotype" w:hAnsi="Palatino Linotype" w:cs="Palatino Linotype"/>
          <w:b/>
        </w:rPr>
        <w:t xml:space="preserve">TERCERO. Notifíquese </w:t>
      </w:r>
      <w:r w:rsidRPr="00C531E5">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w:t>
      </w:r>
      <w:r w:rsidRPr="00C531E5">
        <w:rPr>
          <w:rFonts w:ascii="Palatino Linotype" w:eastAsia="Palatino Linotype" w:hAnsi="Palatino Linotype" w:cs="Palatino Linotype"/>
        </w:rPr>
        <w:lastRenderedPageBreak/>
        <w:t xml:space="preserve">Estado de México y Municipios; </w:t>
      </w:r>
      <w:r w:rsidRPr="00C531E5">
        <w:rPr>
          <w:rFonts w:ascii="Palatino Linotype" w:eastAsia="Palatino Linotype" w:hAnsi="Palatino Linotype" w:cs="Palatino Linotype"/>
          <w:b/>
        </w:rPr>
        <w:t>dé cumplimiento a lo ordenado dentro del plazo de diez días hábiles,</w:t>
      </w:r>
      <w:r w:rsidRPr="00C531E5">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97D95" w:rsidRPr="00C531E5" w:rsidRDefault="00697D95">
      <w:pPr>
        <w:spacing w:line="360" w:lineRule="auto"/>
        <w:ind w:right="-787"/>
        <w:jc w:val="both"/>
        <w:rPr>
          <w:rFonts w:ascii="Palatino Linotype" w:eastAsia="Palatino Linotype" w:hAnsi="Palatino Linotype" w:cs="Palatino Linotype"/>
        </w:rPr>
      </w:pPr>
    </w:p>
    <w:p w:rsidR="00627282" w:rsidRPr="00C531E5" w:rsidRDefault="000F1427">
      <w:pPr>
        <w:tabs>
          <w:tab w:val="left" w:pos="2756"/>
        </w:tabs>
        <w:spacing w:line="360" w:lineRule="auto"/>
        <w:ind w:right="-787"/>
        <w:jc w:val="both"/>
        <w:rPr>
          <w:rFonts w:ascii="Palatino Linotype" w:eastAsia="Palatino Linotype" w:hAnsi="Palatino Linotype" w:cs="Palatino Linotype"/>
        </w:rPr>
      </w:pPr>
      <w:r w:rsidRPr="00C531E5">
        <w:rPr>
          <w:rFonts w:ascii="Palatino Linotype" w:eastAsia="Palatino Linotype" w:hAnsi="Palatino Linotype" w:cs="Palatino Linotype"/>
          <w:b/>
        </w:rPr>
        <w:t xml:space="preserve">CUARTO. </w:t>
      </w:r>
      <w:r w:rsidRPr="00C531E5">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C531E5">
        <w:rPr>
          <w:rFonts w:ascii="Palatino Linotype" w:eastAsia="Palatino Linotype" w:hAnsi="Palatino Linotype" w:cs="Palatino Linotype"/>
          <w:b/>
        </w:rPr>
        <w:t>SUJETO OBLIGADO</w:t>
      </w:r>
      <w:r w:rsidRPr="00C531E5">
        <w:rPr>
          <w:rFonts w:ascii="Palatino Linotype" w:eastAsia="Palatino Linotype" w:hAnsi="Palatino Linotype" w:cs="Palatino Linotype"/>
        </w:rPr>
        <w:t xml:space="preserve"> de manera fundada y motivada, podrá solicitar una ampliación de plazo para el cumplimiento de la presente Resolución.</w:t>
      </w:r>
    </w:p>
    <w:p w:rsidR="00627282" w:rsidRPr="00C531E5" w:rsidRDefault="00627282">
      <w:pPr>
        <w:spacing w:line="360" w:lineRule="auto"/>
        <w:ind w:right="-787"/>
        <w:jc w:val="both"/>
        <w:rPr>
          <w:rFonts w:ascii="Palatino Linotype" w:eastAsia="Palatino Linotype" w:hAnsi="Palatino Linotype" w:cs="Palatino Linotype"/>
        </w:rPr>
      </w:pPr>
    </w:p>
    <w:p w:rsidR="00627282" w:rsidRPr="00C531E5" w:rsidRDefault="000F1427">
      <w:pPr>
        <w:tabs>
          <w:tab w:val="left" w:pos="8080"/>
        </w:tabs>
        <w:spacing w:line="360" w:lineRule="auto"/>
        <w:ind w:right="-787"/>
        <w:jc w:val="both"/>
        <w:rPr>
          <w:rFonts w:ascii="Palatino Linotype" w:eastAsia="Palatino Linotype" w:hAnsi="Palatino Linotype" w:cs="Palatino Linotype"/>
        </w:rPr>
      </w:pPr>
      <w:bookmarkStart w:id="9" w:name="_heading=h.1ksv4uv" w:colFirst="0" w:colLast="0"/>
      <w:bookmarkEnd w:id="9"/>
      <w:r w:rsidRPr="00C531E5">
        <w:rPr>
          <w:rFonts w:ascii="Palatino Linotype" w:eastAsia="Palatino Linotype" w:hAnsi="Palatino Linotype" w:cs="Palatino Linotype"/>
          <w:b/>
        </w:rPr>
        <w:t xml:space="preserve">QUINTO. </w:t>
      </w:r>
      <w:r w:rsidRPr="00C531E5">
        <w:rPr>
          <w:rFonts w:ascii="Palatino Linotype" w:eastAsia="Palatino Linotype" w:hAnsi="Palatino Linotype" w:cs="Palatino Linotype"/>
        </w:rPr>
        <w:t xml:space="preserve">Notifíquese al </w:t>
      </w:r>
      <w:r w:rsidRPr="00C531E5">
        <w:rPr>
          <w:rFonts w:ascii="Palatino Linotype" w:eastAsia="Palatino Linotype" w:hAnsi="Palatino Linotype" w:cs="Palatino Linotype"/>
          <w:b/>
        </w:rPr>
        <w:t>RECURRENTE</w:t>
      </w:r>
      <w:r w:rsidRPr="00C531E5">
        <w:rPr>
          <w:rFonts w:ascii="Palatino Linotype" w:eastAsia="Palatino Linotype" w:hAnsi="Palatino Linotype" w:cs="Palatino Linotype"/>
        </w:rPr>
        <w:t xml:space="preserve"> la presente Resolución, vía </w:t>
      </w:r>
      <w:r w:rsidRPr="00C531E5">
        <w:rPr>
          <w:rFonts w:ascii="Palatino Linotype" w:eastAsia="Palatino Linotype" w:hAnsi="Palatino Linotype" w:cs="Palatino Linotype"/>
          <w:b/>
        </w:rPr>
        <w:t>SAIMEX</w:t>
      </w:r>
      <w:r w:rsidRPr="00C531E5">
        <w:rPr>
          <w:rFonts w:ascii="Palatino Linotype" w:eastAsia="Palatino Linotype" w:hAnsi="Palatino Linotype" w:cs="Palatino Linotype"/>
        </w:rPr>
        <w:t>.</w:t>
      </w:r>
    </w:p>
    <w:p w:rsidR="00627282" w:rsidRPr="00C531E5" w:rsidRDefault="00627282">
      <w:pPr>
        <w:tabs>
          <w:tab w:val="left" w:pos="8080"/>
        </w:tabs>
        <w:spacing w:line="360" w:lineRule="auto"/>
        <w:ind w:right="-787"/>
        <w:jc w:val="both"/>
        <w:rPr>
          <w:rFonts w:ascii="Palatino Linotype" w:eastAsia="Palatino Linotype" w:hAnsi="Palatino Linotype" w:cs="Palatino Linotype"/>
        </w:rPr>
      </w:pPr>
    </w:p>
    <w:p w:rsidR="00627282" w:rsidRPr="00C531E5" w:rsidRDefault="000F1427">
      <w:pPr>
        <w:shd w:val="clear" w:color="auto" w:fill="FFFFFF"/>
        <w:spacing w:line="360" w:lineRule="auto"/>
        <w:ind w:right="-787"/>
        <w:jc w:val="both"/>
        <w:rPr>
          <w:rFonts w:ascii="Palatino Linotype" w:eastAsia="Palatino Linotype" w:hAnsi="Palatino Linotype" w:cs="Palatino Linotype"/>
        </w:rPr>
      </w:pPr>
      <w:r w:rsidRPr="00C531E5">
        <w:rPr>
          <w:rFonts w:ascii="Palatino Linotype" w:eastAsia="Palatino Linotype" w:hAnsi="Palatino Linotype" w:cs="Palatino Linotype"/>
          <w:b/>
        </w:rPr>
        <w:t xml:space="preserve">SEXTO. </w:t>
      </w:r>
      <w:r w:rsidRPr="00C531E5">
        <w:rPr>
          <w:rFonts w:ascii="Palatino Linotype" w:eastAsia="Palatino Linotype" w:hAnsi="Palatino Linotype" w:cs="Palatino Linotype"/>
        </w:rPr>
        <w:t>Se hace del conocimiento del</w:t>
      </w:r>
      <w:r w:rsidRPr="00C531E5">
        <w:rPr>
          <w:rFonts w:ascii="Palatino Linotype" w:eastAsia="Palatino Linotype" w:hAnsi="Palatino Linotype" w:cs="Palatino Linotype"/>
          <w:b/>
        </w:rPr>
        <w:t xml:space="preserve"> RECURRENTE </w:t>
      </w:r>
      <w:r w:rsidRPr="00C531E5">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627282" w:rsidRPr="00C531E5" w:rsidRDefault="00627282">
      <w:pPr>
        <w:shd w:val="clear" w:color="auto" w:fill="FFFFFF"/>
        <w:spacing w:line="360" w:lineRule="auto"/>
        <w:ind w:right="-787"/>
        <w:jc w:val="both"/>
        <w:rPr>
          <w:rFonts w:ascii="Palatino Linotype" w:eastAsia="Palatino Linotype" w:hAnsi="Palatino Linotype" w:cs="Palatino Linotype"/>
        </w:rPr>
      </w:pPr>
    </w:p>
    <w:p w:rsidR="00697D95" w:rsidRPr="003C7186" w:rsidRDefault="00697D95" w:rsidP="00697D95">
      <w:pPr>
        <w:spacing w:line="360" w:lineRule="auto"/>
        <w:ind w:left="-142" w:right="-234" w:firstLine="1"/>
        <w:jc w:val="both"/>
        <w:rPr>
          <w:rFonts w:ascii="Palatino Linotype" w:hAnsi="Palatino Linotype"/>
        </w:rPr>
      </w:pPr>
      <w:r w:rsidRPr="00C531E5">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w:t>
      </w:r>
      <w:r w:rsidRPr="00C531E5">
        <w:rPr>
          <w:rFonts w:ascii="Palatino Linotype" w:hAnsi="Palatino Linotype"/>
        </w:rPr>
        <w:lastRenderedPageBreak/>
        <w:t>PARRA NORIEGA Y GUADALUPE RAMÍREZ PEÑA; EN LA SEGUNDA SESIÓN ORDINARIA CELEBRADA EL VEINTIDÓS (22) DE ENERO DE DOS MIL VEINTICINCO, ANTE EL SECRETARIO TÉCNICO DEL PLENO ALEXIS TAPIA RAMÍREZ.</w:t>
      </w:r>
      <w:bookmarkStart w:id="10" w:name="_GoBack"/>
      <w:bookmarkEnd w:id="10"/>
      <w:r w:rsidRPr="003C7186">
        <w:rPr>
          <w:rFonts w:ascii="Palatino Linotype" w:hAnsi="Palatino Linotype"/>
        </w:rPr>
        <w:t xml:space="preserve"> </w:t>
      </w:r>
    </w:p>
    <w:p w:rsidR="00627282" w:rsidRDefault="00627282">
      <w:pPr>
        <w:spacing w:line="360" w:lineRule="auto"/>
        <w:ind w:right="-787"/>
        <w:jc w:val="both"/>
        <w:rPr>
          <w:rFonts w:ascii="Palatino Linotype" w:eastAsia="Palatino Linotype" w:hAnsi="Palatino Linotype" w:cs="Palatino Linotype"/>
        </w:rPr>
      </w:pPr>
    </w:p>
    <w:p w:rsidR="00627282" w:rsidRDefault="00627282">
      <w:pPr>
        <w:spacing w:line="360" w:lineRule="auto"/>
        <w:ind w:right="-787"/>
        <w:rPr>
          <w:rFonts w:ascii="Palatino Linotype" w:eastAsia="Palatino Linotype" w:hAnsi="Palatino Linotype" w:cs="Palatino Linotype"/>
        </w:rPr>
      </w:pPr>
    </w:p>
    <w:p w:rsidR="00627282" w:rsidRDefault="00627282">
      <w:pPr>
        <w:spacing w:line="360" w:lineRule="auto"/>
        <w:ind w:right="-787"/>
        <w:rPr>
          <w:rFonts w:ascii="Palatino Linotype" w:eastAsia="Palatino Linotype" w:hAnsi="Palatino Linotype" w:cs="Palatino Linotype"/>
        </w:rPr>
      </w:pPr>
    </w:p>
    <w:p w:rsidR="00627282" w:rsidRDefault="00627282">
      <w:pPr>
        <w:spacing w:line="360" w:lineRule="auto"/>
        <w:ind w:right="-787"/>
        <w:rPr>
          <w:rFonts w:ascii="Palatino Linotype" w:eastAsia="Palatino Linotype" w:hAnsi="Palatino Linotype" w:cs="Palatino Linotype"/>
        </w:rPr>
      </w:pPr>
    </w:p>
    <w:p w:rsidR="00627282" w:rsidRDefault="00627282">
      <w:pPr>
        <w:spacing w:line="360" w:lineRule="auto"/>
        <w:ind w:right="-787"/>
        <w:rPr>
          <w:rFonts w:ascii="Palatino Linotype" w:eastAsia="Palatino Linotype" w:hAnsi="Palatino Linotype" w:cs="Palatino Linotype"/>
        </w:rPr>
      </w:pPr>
    </w:p>
    <w:p w:rsidR="00627282" w:rsidRDefault="00627282">
      <w:pPr>
        <w:spacing w:line="360" w:lineRule="auto"/>
        <w:ind w:right="-787"/>
        <w:rPr>
          <w:rFonts w:ascii="Palatino Linotype" w:eastAsia="Palatino Linotype" w:hAnsi="Palatino Linotype" w:cs="Palatino Linotype"/>
        </w:rPr>
      </w:pPr>
    </w:p>
    <w:p w:rsidR="00627282" w:rsidRDefault="00627282">
      <w:pPr>
        <w:spacing w:line="360" w:lineRule="auto"/>
        <w:ind w:right="-787"/>
        <w:rPr>
          <w:rFonts w:ascii="Palatino Linotype" w:eastAsia="Palatino Linotype" w:hAnsi="Palatino Linotype" w:cs="Palatino Linotype"/>
        </w:rPr>
      </w:pPr>
    </w:p>
    <w:p w:rsidR="00627282" w:rsidRDefault="00627282">
      <w:pPr>
        <w:spacing w:line="360" w:lineRule="auto"/>
        <w:ind w:right="-787"/>
        <w:rPr>
          <w:rFonts w:ascii="Palatino Linotype" w:eastAsia="Palatino Linotype" w:hAnsi="Palatino Linotype" w:cs="Palatino Linotype"/>
        </w:rPr>
      </w:pPr>
    </w:p>
    <w:p w:rsidR="00627282" w:rsidRDefault="000F1427">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p w:rsidR="00627282" w:rsidRDefault="00627282">
      <w:pPr>
        <w:tabs>
          <w:tab w:val="left" w:pos="3374"/>
        </w:tabs>
        <w:spacing w:line="360" w:lineRule="auto"/>
        <w:ind w:right="-787"/>
        <w:rPr>
          <w:rFonts w:ascii="Palatino Linotype" w:eastAsia="Palatino Linotype" w:hAnsi="Palatino Linotype" w:cs="Palatino Linotype"/>
        </w:rPr>
      </w:pPr>
    </w:p>
    <w:p w:rsidR="00627282" w:rsidRDefault="00627282">
      <w:pPr>
        <w:tabs>
          <w:tab w:val="left" w:pos="3374"/>
        </w:tabs>
        <w:spacing w:line="360" w:lineRule="auto"/>
        <w:ind w:right="-787"/>
        <w:rPr>
          <w:rFonts w:ascii="Palatino Linotype" w:eastAsia="Palatino Linotype" w:hAnsi="Palatino Linotype" w:cs="Palatino Linotype"/>
        </w:rPr>
      </w:pPr>
    </w:p>
    <w:p w:rsidR="00627282" w:rsidRDefault="00627282">
      <w:pPr>
        <w:tabs>
          <w:tab w:val="left" w:pos="3374"/>
        </w:tabs>
        <w:spacing w:line="360" w:lineRule="auto"/>
        <w:ind w:right="-787"/>
        <w:rPr>
          <w:rFonts w:ascii="Palatino Linotype" w:eastAsia="Palatino Linotype" w:hAnsi="Palatino Linotype" w:cs="Palatino Linotype"/>
        </w:rPr>
      </w:pPr>
    </w:p>
    <w:p w:rsidR="00627282" w:rsidRDefault="00627282">
      <w:pPr>
        <w:tabs>
          <w:tab w:val="left" w:pos="3374"/>
        </w:tabs>
        <w:spacing w:line="360" w:lineRule="auto"/>
        <w:ind w:right="-787"/>
        <w:rPr>
          <w:rFonts w:ascii="Palatino Linotype" w:eastAsia="Palatino Linotype" w:hAnsi="Palatino Linotype" w:cs="Palatino Linotype"/>
        </w:rPr>
      </w:pPr>
    </w:p>
    <w:p w:rsidR="00627282" w:rsidRDefault="00627282">
      <w:pPr>
        <w:tabs>
          <w:tab w:val="left" w:pos="3374"/>
        </w:tabs>
        <w:spacing w:line="360" w:lineRule="auto"/>
        <w:ind w:right="-787"/>
        <w:rPr>
          <w:rFonts w:ascii="Palatino Linotype" w:eastAsia="Palatino Linotype" w:hAnsi="Palatino Linotype" w:cs="Palatino Linotype"/>
        </w:rPr>
      </w:pPr>
    </w:p>
    <w:p w:rsidR="00627282" w:rsidRDefault="00627282">
      <w:pPr>
        <w:tabs>
          <w:tab w:val="left" w:pos="3374"/>
        </w:tabs>
        <w:spacing w:line="360" w:lineRule="auto"/>
        <w:ind w:right="-787"/>
        <w:rPr>
          <w:rFonts w:ascii="Palatino Linotype" w:eastAsia="Palatino Linotype" w:hAnsi="Palatino Linotype" w:cs="Palatino Linotype"/>
        </w:rPr>
      </w:pPr>
    </w:p>
    <w:p w:rsidR="00627282" w:rsidRDefault="00627282">
      <w:pPr>
        <w:spacing w:line="360" w:lineRule="auto"/>
        <w:ind w:right="-787"/>
        <w:rPr>
          <w:rFonts w:ascii="Palatino Linotype" w:eastAsia="Palatino Linotype" w:hAnsi="Palatino Linotype" w:cs="Palatino Linotype"/>
        </w:rPr>
      </w:pPr>
    </w:p>
    <w:sectPr w:rsidR="00627282">
      <w:headerReference w:type="even" r:id="rId9"/>
      <w:headerReference w:type="default" r:id="rId10"/>
      <w:footerReference w:type="default" r:id="rId11"/>
      <w:headerReference w:type="first" r:id="rId12"/>
      <w:footerReference w:type="first" r:id="rId13"/>
      <w:pgSz w:w="12240" w:h="15840"/>
      <w:pgMar w:top="2268"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E2A" w:rsidRDefault="00660E2A">
      <w:r>
        <w:separator/>
      </w:r>
    </w:p>
  </w:endnote>
  <w:endnote w:type="continuationSeparator" w:id="0">
    <w:p w:rsidR="00660E2A" w:rsidRDefault="0066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82" w:rsidRDefault="000F142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531E5">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531E5">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rsidR="00627282" w:rsidRDefault="00627282">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82" w:rsidRDefault="000F142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531E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531E5">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rsidR="00627282" w:rsidRDefault="00627282">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E2A" w:rsidRDefault="00660E2A">
      <w:r>
        <w:separator/>
      </w:r>
    </w:p>
  </w:footnote>
  <w:footnote w:type="continuationSeparator" w:id="0">
    <w:p w:rsidR="00660E2A" w:rsidRDefault="00660E2A">
      <w:r>
        <w:continuationSeparator/>
      </w:r>
    </w:p>
  </w:footnote>
  <w:footnote w:id="1">
    <w:p w:rsidR="00627282" w:rsidRDefault="000F1427">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rsidR="00627282" w:rsidRDefault="000F1427">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rsidR="00627282" w:rsidRDefault="000F142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rsidR="00627282" w:rsidRDefault="000F142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rsidR="00627282" w:rsidRDefault="000F1427">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rsidR="00627282" w:rsidRDefault="000F142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627282" w:rsidRDefault="000F1427">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627282" w:rsidRDefault="000F1427">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82" w:rsidRDefault="00660E2A">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6960" w:type="dxa"/>
      <w:tblInd w:w="2977" w:type="dxa"/>
      <w:tblLayout w:type="fixed"/>
      <w:tblLook w:val="0400" w:firstRow="0" w:lastRow="0" w:firstColumn="0" w:lastColumn="0" w:noHBand="0" w:noVBand="1"/>
    </w:tblPr>
    <w:tblGrid>
      <w:gridCol w:w="2970"/>
      <w:gridCol w:w="3990"/>
    </w:tblGrid>
    <w:tr w:rsidR="00627282" w:rsidTr="00B2542F">
      <w:trPr>
        <w:trHeight w:val="227"/>
      </w:trPr>
      <w:tc>
        <w:tcPr>
          <w:tcW w:w="2970" w:type="dxa"/>
          <w:vAlign w:val="center"/>
        </w:tcPr>
        <w:p w:rsidR="00627282" w:rsidRDefault="000F142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90" w:type="dxa"/>
          <w:vAlign w:val="center"/>
        </w:tcPr>
        <w:p w:rsidR="00627282" w:rsidRDefault="000F142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07453/INFOEM/IP/RR/2024</w:t>
          </w:r>
        </w:p>
      </w:tc>
    </w:tr>
    <w:tr w:rsidR="00627282" w:rsidTr="00B2542F">
      <w:trPr>
        <w:trHeight w:val="242"/>
      </w:trPr>
      <w:tc>
        <w:tcPr>
          <w:tcW w:w="2970" w:type="dxa"/>
          <w:vAlign w:val="center"/>
        </w:tcPr>
        <w:p w:rsidR="00627282" w:rsidRDefault="000F142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90" w:type="dxa"/>
          <w:vAlign w:val="center"/>
        </w:tcPr>
        <w:p w:rsidR="00627282" w:rsidRDefault="000F142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la Función Registral del Estado de México</w:t>
          </w:r>
        </w:p>
      </w:tc>
    </w:tr>
    <w:tr w:rsidR="00627282" w:rsidTr="00B2542F">
      <w:trPr>
        <w:trHeight w:val="342"/>
      </w:trPr>
      <w:tc>
        <w:tcPr>
          <w:tcW w:w="2970" w:type="dxa"/>
          <w:vAlign w:val="center"/>
        </w:tcPr>
        <w:p w:rsidR="00627282" w:rsidRDefault="000F142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90" w:type="dxa"/>
          <w:vAlign w:val="center"/>
        </w:tcPr>
        <w:p w:rsidR="00627282" w:rsidRDefault="000F142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27282" w:rsidRDefault="00660E2A">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6.7pt;margin-top:-126.4pt;width:609.4pt;height:793.75pt;z-index:-251659776;mso-position-horizontal-relative:margin;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6660" w:type="dxa"/>
      <w:tblInd w:w="2977" w:type="dxa"/>
      <w:tblLayout w:type="fixed"/>
      <w:tblLook w:val="0400" w:firstRow="0" w:lastRow="0" w:firstColumn="0" w:lastColumn="0" w:noHBand="0" w:noVBand="1"/>
    </w:tblPr>
    <w:tblGrid>
      <w:gridCol w:w="2977"/>
      <w:gridCol w:w="3683"/>
    </w:tblGrid>
    <w:tr w:rsidR="00627282" w:rsidTr="00B2542F">
      <w:trPr>
        <w:trHeight w:val="227"/>
      </w:trPr>
      <w:tc>
        <w:tcPr>
          <w:tcW w:w="2977" w:type="dxa"/>
          <w:vAlign w:val="center"/>
        </w:tcPr>
        <w:p w:rsidR="00627282" w:rsidRDefault="000F142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627282" w:rsidRDefault="000F142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07453/INFOEM/IP/RR/2024</w:t>
          </w:r>
        </w:p>
      </w:tc>
    </w:tr>
    <w:tr w:rsidR="00627282" w:rsidTr="00B2542F">
      <w:trPr>
        <w:trHeight w:val="242"/>
      </w:trPr>
      <w:tc>
        <w:tcPr>
          <w:tcW w:w="2977" w:type="dxa"/>
          <w:vAlign w:val="center"/>
        </w:tcPr>
        <w:p w:rsidR="00627282" w:rsidRDefault="000F142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627282" w:rsidRDefault="00C531E5">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XXXXXXXXX</w:t>
          </w:r>
        </w:p>
      </w:tc>
    </w:tr>
    <w:tr w:rsidR="00627282" w:rsidTr="00B2542F">
      <w:trPr>
        <w:trHeight w:val="342"/>
      </w:trPr>
      <w:tc>
        <w:tcPr>
          <w:tcW w:w="2977" w:type="dxa"/>
          <w:vAlign w:val="center"/>
        </w:tcPr>
        <w:p w:rsidR="00627282" w:rsidRDefault="000F142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627282" w:rsidRDefault="000F1427">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la Función Registral del Estado de México</w:t>
          </w:r>
        </w:p>
      </w:tc>
    </w:tr>
    <w:tr w:rsidR="00627282" w:rsidTr="00B2542F">
      <w:trPr>
        <w:trHeight w:val="342"/>
      </w:trPr>
      <w:tc>
        <w:tcPr>
          <w:tcW w:w="2977" w:type="dxa"/>
          <w:vAlign w:val="center"/>
        </w:tcPr>
        <w:p w:rsidR="00627282" w:rsidRDefault="000F142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627282" w:rsidRDefault="000F142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27282" w:rsidRDefault="00660E2A">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4.7pt;margin-top:-130.15pt;width:609.4pt;height:793.75pt;z-index:-251658752;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D2C0D"/>
    <w:multiLevelType w:val="multilevel"/>
    <w:tmpl w:val="70AE31E0"/>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 w15:restartNumberingAfterBreak="0">
    <w:nsid w:val="40233C14"/>
    <w:multiLevelType w:val="multilevel"/>
    <w:tmpl w:val="182EF12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077EE0"/>
    <w:multiLevelType w:val="multilevel"/>
    <w:tmpl w:val="68FE759C"/>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3D5565C"/>
    <w:multiLevelType w:val="multilevel"/>
    <w:tmpl w:val="A64A135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384C53"/>
    <w:multiLevelType w:val="multilevel"/>
    <w:tmpl w:val="9FD071B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6C887977"/>
    <w:multiLevelType w:val="multilevel"/>
    <w:tmpl w:val="5E7E9F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F940F6"/>
    <w:multiLevelType w:val="multilevel"/>
    <w:tmpl w:val="E2A8CE9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82"/>
    <w:rsid w:val="000F1427"/>
    <w:rsid w:val="005B7962"/>
    <w:rsid w:val="00627282"/>
    <w:rsid w:val="00660E2A"/>
    <w:rsid w:val="00697D95"/>
    <w:rsid w:val="00B2542F"/>
    <w:rsid w:val="00C44A88"/>
    <w:rsid w:val="00C531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8C50E22-FF18-4CAE-85B8-255AEAD9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hojfDiDGVV7jU6ZgYIR1JBIvRw==">CgMxLjAyCGguZ2pkZ3hzMgloLjMwajB6bGwyCWguMWZvYjl0ZTIJaC4zem55c2g3MgloLjJldDkycDAyCGgudHlqY3d0MgloLjNkeTZ2a20yCWguNGQzNG9nODIJaC4xdDNoNXNmMgloLjFrc3Y0dXY4AHIhMTRrZi1xNUpFbm95MkNXZlBSR0tSLVRodGpDTWx1V1dy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7690</Words>
  <Characters>42298</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5</cp:revision>
  <dcterms:created xsi:type="dcterms:W3CDTF">2025-01-21T00:21:00Z</dcterms:created>
  <dcterms:modified xsi:type="dcterms:W3CDTF">2025-02-10T23:40:00Z</dcterms:modified>
</cp:coreProperties>
</file>