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4EE" w:rsidRPr="00BD5FE9" w:rsidRDefault="001414EE" w:rsidP="001414EE">
      <w:pPr>
        <w:spacing w:before="240" w:line="360" w:lineRule="auto"/>
        <w:jc w:val="both"/>
        <w:rPr>
          <w:rFonts w:ascii="Palatino Linotype" w:eastAsia="Times New Roman" w:hAnsi="Palatino Linotype" w:cs="Arial"/>
          <w:color w:val="000000"/>
          <w:sz w:val="24"/>
          <w:szCs w:val="24"/>
          <w:lang w:eastAsia="es-MX"/>
        </w:rPr>
      </w:pPr>
      <w:r w:rsidRPr="00BD5FE9">
        <w:rPr>
          <w:rFonts w:ascii="Palatino Linotype" w:eastAsia="Times New Roman" w:hAnsi="Palatino Linotype" w:cs="Arial"/>
          <w:color w:val="000000"/>
          <w:sz w:val="24"/>
          <w:szCs w:val="24"/>
          <w:lang w:eastAsia="es-MX"/>
        </w:rPr>
        <w:t>Resolución del Pleno del Instituto de Transparencia, Acce</w:t>
      </w:r>
      <w:bookmarkStart w:id="0" w:name="_GoBack"/>
      <w:bookmarkEnd w:id="0"/>
      <w:r w:rsidRPr="00BD5FE9">
        <w:rPr>
          <w:rFonts w:ascii="Palatino Linotype" w:eastAsia="Times New Roman" w:hAnsi="Palatino Linotype" w:cs="Arial"/>
          <w:color w:val="000000"/>
          <w:sz w:val="24"/>
          <w:szCs w:val="24"/>
          <w:lang w:eastAsia="es-MX"/>
        </w:rPr>
        <w:t xml:space="preserve">so a la Información Pública y Protección de Datos Personales del Estado de México y Municipios, con domicilio en Metepec, Estado de México, a </w:t>
      </w:r>
      <w:r w:rsidR="009F0268" w:rsidRPr="00BD5FE9">
        <w:rPr>
          <w:rFonts w:ascii="Palatino Linotype" w:eastAsia="Times New Roman" w:hAnsi="Palatino Linotype" w:cs="Arial"/>
          <w:color w:val="000000"/>
          <w:sz w:val="24"/>
          <w:szCs w:val="24"/>
          <w:lang w:eastAsia="es-MX"/>
        </w:rPr>
        <w:t>veinticuatro</w:t>
      </w:r>
      <w:r w:rsidRPr="00BD5FE9">
        <w:rPr>
          <w:rFonts w:ascii="Palatino Linotype" w:eastAsia="Times New Roman" w:hAnsi="Palatino Linotype" w:cs="Arial"/>
          <w:color w:val="000000"/>
          <w:sz w:val="24"/>
          <w:szCs w:val="24"/>
          <w:lang w:eastAsia="es-MX"/>
        </w:rPr>
        <w:t xml:space="preserve"> de septiembre de dos mil veinticinco.</w:t>
      </w:r>
    </w:p>
    <w:p w:rsidR="001414EE" w:rsidRPr="00BD5FE9" w:rsidRDefault="001414EE" w:rsidP="001414EE">
      <w:pPr>
        <w:tabs>
          <w:tab w:val="left" w:pos="1701"/>
        </w:tabs>
        <w:spacing w:before="240" w:line="360" w:lineRule="auto"/>
        <w:jc w:val="both"/>
        <w:rPr>
          <w:rFonts w:ascii="Palatino Linotype" w:hAnsi="Palatino Linotype" w:cs="Arial"/>
          <w:sz w:val="28"/>
        </w:rPr>
      </w:pPr>
      <w:r w:rsidRPr="00BD5FE9">
        <w:rPr>
          <w:rFonts w:ascii="Palatino Linotype" w:hAnsi="Palatino Linotype" w:cs="Arial"/>
          <w:b/>
          <w:sz w:val="24"/>
        </w:rPr>
        <w:t>VISTO</w:t>
      </w:r>
      <w:r w:rsidRPr="00BD5FE9">
        <w:rPr>
          <w:rFonts w:ascii="Palatino Linotype" w:hAnsi="Palatino Linotype" w:cs="Arial"/>
          <w:sz w:val="24"/>
        </w:rPr>
        <w:t xml:space="preserve"> el expediente electrónico formado con motivo del recurso de revisión número</w:t>
      </w:r>
      <w:r w:rsidRPr="00BD5FE9">
        <w:rPr>
          <w:rFonts w:ascii="Palatino Linotype" w:hAnsi="Palatino Linotype" w:cs="Arial"/>
          <w:b/>
          <w:sz w:val="24"/>
        </w:rPr>
        <w:t xml:space="preserve"> </w:t>
      </w:r>
      <w:r w:rsidRPr="00BD5FE9">
        <w:rPr>
          <w:rFonts w:ascii="Palatino Linotype" w:hAnsi="Palatino Linotype" w:cs="Arial"/>
          <w:b/>
          <w:bCs/>
          <w:sz w:val="24"/>
          <w:lang w:eastAsia="es-MX"/>
        </w:rPr>
        <w:t xml:space="preserve">05100/INFOEM/IP/RR/2025, </w:t>
      </w:r>
      <w:r w:rsidRPr="00BD5FE9">
        <w:rPr>
          <w:rFonts w:ascii="Palatino Linotype" w:hAnsi="Palatino Linotype"/>
          <w:sz w:val="24"/>
        </w:rPr>
        <w:t xml:space="preserve">interpuesto por un particular que no proporcionó nombre o seudónimo, en lo sucesivo la parte </w:t>
      </w:r>
      <w:r w:rsidRPr="00BD5FE9">
        <w:rPr>
          <w:rFonts w:ascii="Palatino Linotype" w:hAnsi="Palatino Linotype"/>
          <w:b/>
          <w:sz w:val="24"/>
        </w:rPr>
        <w:t>Recurrente</w:t>
      </w:r>
      <w:r w:rsidRPr="00BD5FE9">
        <w:rPr>
          <w:rFonts w:ascii="Palatino Linotype" w:hAnsi="Palatino Linotype"/>
          <w:sz w:val="24"/>
        </w:rPr>
        <w:t xml:space="preserve">, en contra de la respuesta del </w:t>
      </w:r>
      <w:r w:rsidRPr="00BD5FE9">
        <w:rPr>
          <w:rFonts w:ascii="Palatino Linotype" w:hAnsi="Palatino Linotype"/>
          <w:b/>
          <w:sz w:val="24"/>
        </w:rPr>
        <w:t>Ayuntamiento de Zinacantepec</w:t>
      </w:r>
      <w:r w:rsidRPr="00BD5FE9">
        <w:rPr>
          <w:rFonts w:ascii="Palatino Linotype" w:hAnsi="Palatino Linotype"/>
          <w:sz w:val="24"/>
        </w:rPr>
        <w:t xml:space="preserve">, en lo subsecuente el </w:t>
      </w:r>
      <w:r w:rsidRPr="00BD5FE9">
        <w:rPr>
          <w:rFonts w:ascii="Palatino Linotype" w:hAnsi="Palatino Linotype"/>
          <w:b/>
          <w:sz w:val="24"/>
        </w:rPr>
        <w:t>Sujeto Obligado</w:t>
      </w:r>
      <w:r w:rsidRPr="00BD5FE9">
        <w:rPr>
          <w:rFonts w:ascii="Palatino Linotype" w:hAnsi="Palatino Linotype"/>
          <w:sz w:val="24"/>
        </w:rPr>
        <w:t xml:space="preserve">, se procede a dictar la presente resolución. </w:t>
      </w:r>
    </w:p>
    <w:p w:rsidR="001414EE" w:rsidRPr="00BD5FE9" w:rsidRDefault="001414EE" w:rsidP="001414EE">
      <w:pPr>
        <w:tabs>
          <w:tab w:val="left" w:pos="1701"/>
        </w:tabs>
        <w:spacing w:before="240" w:line="360" w:lineRule="auto"/>
        <w:jc w:val="both"/>
        <w:rPr>
          <w:rFonts w:ascii="Palatino Linotype" w:hAnsi="Palatino Linotype" w:cs="Arial"/>
          <w:b/>
          <w:sz w:val="24"/>
        </w:rPr>
      </w:pPr>
    </w:p>
    <w:p w:rsidR="001414EE" w:rsidRPr="00BD5FE9" w:rsidRDefault="001414EE" w:rsidP="001414EE">
      <w:pPr>
        <w:pStyle w:val="infoemcitas"/>
        <w:jc w:val="center"/>
        <w:rPr>
          <w:b/>
          <w:bCs/>
          <w:i w:val="0"/>
          <w:iCs/>
          <w:sz w:val="28"/>
          <w:szCs w:val="28"/>
        </w:rPr>
      </w:pPr>
      <w:r w:rsidRPr="00BD5FE9">
        <w:rPr>
          <w:b/>
          <w:bCs/>
          <w:i w:val="0"/>
          <w:iCs/>
          <w:sz w:val="28"/>
          <w:szCs w:val="28"/>
        </w:rPr>
        <w:t>A N T E C E D E N T E S   D E L   A S U N T O</w:t>
      </w:r>
    </w:p>
    <w:p w:rsidR="001414EE" w:rsidRPr="00BD5FE9" w:rsidRDefault="001414EE" w:rsidP="001414EE">
      <w:pPr>
        <w:spacing w:before="240" w:after="240" w:line="360" w:lineRule="auto"/>
        <w:jc w:val="both"/>
        <w:rPr>
          <w:rFonts w:ascii="Palatino Linotype" w:hAnsi="Palatino Linotype"/>
        </w:rPr>
      </w:pPr>
      <w:r w:rsidRPr="00BD5FE9">
        <w:rPr>
          <w:rFonts w:ascii="Palatino Linotype" w:hAnsi="Palatino Linotype" w:cs="Arial"/>
          <w:b/>
          <w:sz w:val="28"/>
        </w:rPr>
        <w:t>PRIMERO.</w:t>
      </w:r>
      <w:r w:rsidRPr="00BD5FE9">
        <w:rPr>
          <w:rFonts w:ascii="Palatino Linotype" w:hAnsi="Palatino Linotype" w:cs="Arial"/>
        </w:rPr>
        <w:t xml:space="preserve"> </w:t>
      </w:r>
      <w:r w:rsidRPr="00BD5FE9">
        <w:rPr>
          <w:rFonts w:ascii="Palatino Linotype" w:hAnsi="Palatino Linotype"/>
          <w:b/>
          <w:sz w:val="28"/>
          <w:szCs w:val="28"/>
        </w:rPr>
        <w:t>De la Solicitud de Información.</w:t>
      </w:r>
    </w:p>
    <w:p w:rsidR="001414EE" w:rsidRPr="00BD5FE9" w:rsidRDefault="001414EE" w:rsidP="001414EE">
      <w:pPr>
        <w:spacing w:before="240" w:line="360" w:lineRule="auto"/>
        <w:jc w:val="both"/>
        <w:rPr>
          <w:rFonts w:ascii="Palatino Linotype" w:hAnsi="Palatino Linotype" w:cs="Arial"/>
          <w:sz w:val="24"/>
        </w:rPr>
      </w:pPr>
      <w:r w:rsidRPr="00BD5FE9">
        <w:rPr>
          <w:rFonts w:ascii="Palatino Linotype" w:hAnsi="Palatino Linotype" w:cs="Arial"/>
          <w:sz w:val="24"/>
        </w:rPr>
        <w:t xml:space="preserve">Con fecha </w:t>
      </w:r>
      <w:r w:rsidR="001A3FB5" w:rsidRPr="00BD5FE9">
        <w:rPr>
          <w:rFonts w:ascii="Palatino Linotype" w:hAnsi="Palatino Linotype" w:cs="Arial"/>
          <w:b/>
          <w:sz w:val="24"/>
        </w:rPr>
        <w:t>veinticuatro</w:t>
      </w:r>
      <w:r w:rsidRPr="00BD5FE9">
        <w:rPr>
          <w:rFonts w:ascii="Palatino Linotype" w:hAnsi="Palatino Linotype" w:cs="Arial"/>
          <w:b/>
          <w:sz w:val="24"/>
        </w:rPr>
        <w:t xml:space="preserve"> de marzo de dos mil veinticinco</w:t>
      </w:r>
      <w:r w:rsidRPr="00BD5FE9">
        <w:rPr>
          <w:rFonts w:ascii="Palatino Linotype" w:hAnsi="Palatino Linotype" w:cs="Arial"/>
          <w:sz w:val="24"/>
        </w:rPr>
        <w:t xml:space="preserve">, </w:t>
      </w:r>
      <w:r w:rsidRPr="00BD5FE9">
        <w:rPr>
          <w:rFonts w:ascii="Palatino Linotype" w:hAnsi="Palatino Linotype"/>
          <w:sz w:val="24"/>
        </w:rPr>
        <w:t xml:space="preserve">la parte </w:t>
      </w:r>
      <w:r w:rsidRPr="00BD5FE9">
        <w:rPr>
          <w:rFonts w:ascii="Palatino Linotype" w:hAnsi="Palatino Linotype" w:cs="Arial"/>
          <w:b/>
          <w:sz w:val="24"/>
        </w:rPr>
        <w:t xml:space="preserve">Recurrente </w:t>
      </w:r>
      <w:r w:rsidRPr="00BD5FE9">
        <w:rPr>
          <w:rFonts w:ascii="Palatino Linotype" w:hAnsi="Palatino Linotype" w:cs="Arial"/>
          <w:sz w:val="24"/>
        </w:rPr>
        <w:t>presentó a través del Sistema de Acceso a la Información Mexiquense (</w:t>
      </w:r>
      <w:r w:rsidRPr="00BD5FE9">
        <w:rPr>
          <w:rFonts w:ascii="Palatino Linotype" w:hAnsi="Palatino Linotype" w:cs="Arial"/>
          <w:b/>
          <w:sz w:val="24"/>
        </w:rPr>
        <w:t>SAIMEX)</w:t>
      </w:r>
      <w:r w:rsidRPr="00BD5FE9">
        <w:rPr>
          <w:rFonts w:ascii="Palatino Linotype" w:hAnsi="Palatino Linotype" w:cs="Arial"/>
          <w:sz w:val="24"/>
        </w:rPr>
        <w:t xml:space="preserve"> ante </w:t>
      </w:r>
      <w:r w:rsidRPr="00BD5FE9">
        <w:rPr>
          <w:rFonts w:ascii="Palatino Linotype" w:hAnsi="Palatino Linotype" w:cs="Arial"/>
          <w:b/>
          <w:sz w:val="24"/>
        </w:rPr>
        <w:t>El Sujeto Obligado</w:t>
      </w:r>
      <w:r w:rsidRPr="00BD5FE9">
        <w:rPr>
          <w:rFonts w:ascii="Palatino Linotype" w:hAnsi="Palatino Linotype" w:cs="Arial"/>
          <w:sz w:val="24"/>
        </w:rPr>
        <w:t xml:space="preserve">, solicitud de acceso a la información pública, registrada bajo el número de expediente </w:t>
      </w:r>
      <w:r w:rsidR="001A3FB5" w:rsidRPr="00BD5FE9">
        <w:rPr>
          <w:rFonts w:ascii="Palatino Linotype" w:hAnsi="Palatino Linotype" w:cs="Arial"/>
          <w:b/>
          <w:sz w:val="24"/>
        </w:rPr>
        <w:t>00113/ZINACANT/IP/2025</w:t>
      </w:r>
      <w:r w:rsidRPr="00BD5FE9">
        <w:rPr>
          <w:rFonts w:ascii="Palatino Linotype" w:hAnsi="Palatino Linotype" w:cs="Arial"/>
          <w:b/>
          <w:sz w:val="24"/>
        </w:rPr>
        <w:t xml:space="preserve">, </w:t>
      </w:r>
      <w:r w:rsidRPr="00BD5FE9">
        <w:rPr>
          <w:rFonts w:ascii="Palatino Linotype" w:hAnsi="Palatino Linotype" w:cs="Arial"/>
          <w:sz w:val="24"/>
        </w:rPr>
        <w:t>mediante la cual solicitó información en el tenor siguiente:</w:t>
      </w:r>
    </w:p>
    <w:p w:rsidR="001414EE" w:rsidRPr="00BD5FE9" w:rsidRDefault="001414EE" w:rsidP="001A3FB5">
      <w:pPr>
        <w:pStyle w:val="INFOEM"/>
        <w:rPr>
          <w:lang w:val="es-ES_tradnl" w:eastAsia="es-ES"/>
        </w:rPr>
      </w:pPr>
      <w:r w:rsidRPr="00BD5FE9">
        <w:rPr>
          <w:lang w:val="es-ES_tradnl" w:eastAsia="es-ES"/>
        </w:rPr>
        <w:t>“</w:t>
      </w:r>
      <w:r w:rsidR="001A3FB5" w:rsidRPr="00BD5FE9">
        <w:rPr>
          <w:lang w:val="es-ES_tradnl" w:eastAsia="es-ES"/>
        </w:rPr>
        <w:t>Solicito una copia de los contratos, presupuestos, proveedores y fechas de todas las licitaciones públicas que el Ayuntamiento ha realizado durante los últimos 5 años, incluyendo aquellos en los que el Presidente Municipal haya tenido participación directa.</w:t>
      </w:r>
      <w:r w:rsidRPr="00BD5FE9">
        <w:rPr>
          <w:lang w:val="es-ES_tradnl" w:eastAsia="es-ES"/>
        </w:rPr>
        <w:t>” (</w:t>
      </w:r>
      <w:r w:rsidR="001A3FB5" w:rsidRPr="00BD5FE9">
        <w:rPr>
          <w:lang w:val="es-ES_tradnl" w:eastAsia="es-ES"/>
        </w:rPr>
        <w:t>Sic</w:t>
      </w:r>
      <w:r w:rsidRPr="00BD5FE9">
        <w:rPr>
          <w:lang w:val="es-ES_tradnl" w:eastAsia="es-ES"/>
        </w:rPr>
        <w:t>)</w:t>
      </w:r>
    </w:p>
    <w:p w:rsidR="001414EE" w:rsidRPr="00BD5FE9" w:rsidRDefault="001414EE" w:rsidP="001414EE">
      <w:pPr>
        <w:spacing w:before="240" w:line="360" w:lineRule="auto"/>
        <w:jc w:val="both"/>
        <w:rPr>
          <w:rFonts w:ascii="Palatino Linotype" w:eastAsia="Times New Roman" w:hAnsi="Palatino Linotype" w:cs="Times New Roman"/>
          <w:sz w:val="24"/>
          <w:szCs w:val="24"/>
          <w:lang w:val="es-ES_tradnl" w:eastAsia="es-ES"/>
        </w:rPr>
      </w:pPr>
      <w:r w:rsidRPr="00BD5FE9">
        <w:rPr>
          <w:rFonts w:ascii="Palatino Linotype" w:eastAsia="Times New Roman" w:hAnsi="Palatino Linotype" w:cs="Times New Roman"/>
          <w:b/>
          <w:sz w:val="24"/>
          <w:szCs w:val="24"/>
          <w:lang w:val="es-ES_tradnl" w:eastAsia="es-ES"/>
        </w:rPr>
        <w:lastRenderedPageBreak/>
        <w:t>Modalidad de entrega:</w:t>
      </w:r>
      <w:r w:rsidRPr="00BD5FE9">
        <w:rPr>
          <w:rFonts w:ascii="Palatino Linotype" w:eastAsia="Times New Roman" w:hAnsi="Palatino Linotype" w:cs="Times New Roman"/>
          <w:sz w:val="24"/>
          <w:szCs w:val="24"/>
          <w:lang w:val="es-ES_tradnl" w:eastAsia="es-ES"/>
        </w:rPr>
        <w:t xml:space="preserve"> A través del SAIMEX.</w:t>
      </w:r>
    </w:p>
    <w:p w:rsidR="001A3FB5" w:rsidRPr="00BD5FE9" w:rsidRDefault="001414EE" w:rsidP="001414EE">
      <w:pPr>
        <w:spacing w:before="240" w:line="360" w:lineRule="auto"/>
        <w:jc w:val="both"/>
        <w:rPr>
          <w:rFonts w:ascii="Palatino Linotype" w:hAnsi="Palatino Linotype" w:cs="Arial"/>
          <w:b/>
          <w:sz w:val="28"/>
        </w:rPr>
      </w:pPr>
      <w:r w:rsidRPr="00BD5FE9">
        <w:rPr>
          <w:rFonts w:ascii="Palatino Linotype" w:hAnsi="Palatino Linotype" w:cs="Arial"/>
          <w:b/>
          <w:sz w:val="28"/>
        </w:rPr>
        <w:t xml:space="preserve">SEGUNDO. </w:t>
      </w:r>
      <w:r w:rsidR="001A3FB5" w:rsidRPr="00BD5FE9">
        <w:rPr>
          <w:rFonts w:ascii="Palatino Linotype" w:hAnsi="Palatino Linotype" w:cs="Arial"/>
          <w:b/>
          <w:sz w:val="28"/>
        </w:rPr>
        <w:t>De la prórroga.</w:t>
      </w:r>
    </w:p>
    <w:p w:rsidR="001A3FB5" w:rsidRPr="00BD5FE9" w:rsidRDefault="001A3FB5" w:rsidP="001414EE">
      <w:pPr>
        <w:spacing w:before="240" w:line="360" w:lineRule="auto"/>
        <w:jc w:val="both"/>
        <w:rPr>
          <w:rFonts w:ascii="Palatino Linotype" w:hAnsi="Palatino Linotype" w:cs="Arial"/>
          <w:sz w:val="24"/>
        </w:rPr>
      </w:pPr>
      <w:r w:rsidRPr="00BD5FE9">
        <w:rPr>
          <w:rFonts w:ascii="Palatino Linotype" w:hAnsi="Palatino Linotype" w:cs="Arial"/>
          <w:sz w:val="24"/>
        </w:rPr>
        <w:t>En fecha once de abril de dos mil veinticinco, el Sujeto Obligado notificó una prórroga para dar respuesta a la solicitud de información, en los términos siguientes:</w:t>
      </w:r>
    </w:p>
    <w:p w:rsidR="001A3FB5" w:rsidRPr="00BD5FE9" w:rsidRDefault="001A3FB5" w:rsidP="001A3FB5">
      <w:pPr>
        <w:pStyle w:val="Citas"/>
      </w:pPr>
      <w:r w:rsidRPr="00BD5FE9">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1A3FB5" w:rsidRPr="00BD5FE9" w:rsidRDefault="001A3FB5" w:rsidP="001A3FB5">
      <w:pPr>
        <w:pStyle w:val="Citas"/>
      </w:pPr>
      <w:r w:rsidRPr="00BD5FE9">
        <w:t>Con fundamento en el artículo 163 de la Ley de Transparencia y Acceso a la Información Pública del Estado de México y Municipios se aprueba prórroga solicitada con la finalidad de dar cabal cumplimiento a su requerimiento.” (Sic)</w:t>
      </w:r>
    </w:p>
    <w:p w:rsidR="001A3FB5" w:rsidRPr="00BD5FE9" w:rsidRDefault="001A3FB5" w:rsidP="001A3FB5">
      <w:pPr>
        <w:pStyle w:val="Citas"/>
      </w:pPr>
    </w:p>
    <w:p w:rsidR="001414EE" w:rsidRPr="00BD5FE9" w:rsidRDefault="001A3FB5" w:rsidP="001414EE">
      <w:pPr>
        <w:spacing w:before="240" w:line="360" w:lineRule="auto"/>
        <w:jc w:val="both"/>
        <w:rPr>
          <w:rFonts w:ascii="Palatino Linotype" w:eastAsia="Times New Roman" w:hAnsi="Palatino Linotype" w:cs="Arial"/>
          <w:b/>
          <w:sz w:val="28"/>
          <w:szCs w:val="20"/>
          <w:lang w:val="es-ES" w:eastAsia="es-ES"/>
        </w:rPr>
      </w:pPr>
      <w:r w:rsidRPr="00BD5FE9">
        <w:rPr>
          <w:rFonts w:ascii="Palatino Linotype" w:eastAsia="Times New Roman" w:hAnsi="Palatino Linotype" w:cs="Arial"/>
          <w:b/>
          <w:sz w:val="28"/>
          <w:szCs w:val="20"/>
          <w:lang w:val="es-ES" w:eastAsia="es-ES"/>
        </w:rPr>
        <w:t xml:space="preserve">TERCERO. </w:t>
      </w:r>
      <w:r w:rsidR="001414EE" w:rsidRPr="00BD5FE9">
        <w:rPr>
          <w:rFonts w:ascii="Palatino Linotype" w:eastAsia="Times New Roman" w:hAnsi="Palatino Linotype" w:cs="Arial"/>
          <w:b/>
          <w:sz w:val="28"/>
          <w:szCs w:val="20"/>
          <w:lang w:val="es-ES" w:eastAsia="es-ES"/>
        </w:rPr>
        <w:t>De la respuesta del Sujeto Obligado.</w:t>
      </w:r>
    </w:p>
    <w:p w:rsidR="001414EE" w:rsidRPr="00BD5FE9" w:rsidRDefault="001414EE" w:rsidP="001414EE">
      <w:pPr>
        <w:spacing w:after="0" w:line="360" w:lineRule="auto"/>
        <w:jc w:val="both"/>
        <w:rPr>
          <w:rFonts w:ascii="Palatino Linotype" w:eastAsia="Times New Roman" w:hAnsi="Palatino Linotype" w:cs="Times New Roman"/>
          <w:sz w:val="24"/>
          <w:szCs w:val="24"/>
          <w:lang w:val="es-ES" w:eastAsia="es-ES"/>
        </w:rPr>
      </w:pPr>
      <w:r w:rsidRPr="00BD5FE9">
        <w:rPr>
          <w:rFonts w:ascii="Palatino Linotype" w:eastAsia="Times New Roman" w:hAnsi="Palatino Linotype" w:cs="Times New Roman"/>
          <w:sz w:val="24"/>
          <w:szCs w:val="24"/>
          <w:lang w:val="es-ES" w:eastAsia="es-ES"/>
        </w:rPr>
        <w:t xml:space="preserve">Como se advierte de las constancias del expediente electrónico, en fecha </w:t>
      </w:r>
      <w:r w:rsidR="001A3FB5" w:rsidRPr="00BD5FE9">
        <w:rPr>
          <w:rFonts w:ascii="Palatino Linotype" w:eastAsia="Times New Roman" w:hAnsi="Palatino Linotype" w:cs="Times New Roman"/>
          <w:b/>
          <w:sz w:val="24"/>
          <w:szCs w:val="24"/>
          <w:lang w:val="es-ES" w:eastAsia="es-ES"/>
        </w:rPr>
        <w:t>treinta</w:t>
      </w:r>
      <w:r w:rsidRPr="00BD5FE9">
        <w:rPr>
          <w:rFonts w:ascii="Palatino Linotype" w:eastAsia="Times New Roman" w:hAnsi="Palatino Linotype" w:cs="Times New Roman"/>
          <w:b/>
          <w:sz w:val="24"/>
          <w:szCs w:val="24"/>
          <w:lang w:val="es-ES" w:eastAsia="es-ES"/>
        </w:rPr>
        <w:t xml:space="preserve"> de abril de dos mil veinticinco</w:t>
      </w:r>
      <w:r w:rsidRPr="00BD5FE9">
        <w:rPr>
          <w:rFonts w:ascii="Palatino Linotype" w:eastAsia="Times New Roman" w:hAnsi="Palatino Linotype" w:cs="Times New Roman"/>
          <w:sz w:val="24"/>
          <w:szCs w:val="24"/>
          <w:lang w:val="es-ES" w:eastAsia="es-ES"/>
        </w:rPr>
        <w:t xml:space="preserve">, el </w:t>
      </w:r>
      <w:r w:rsidRPr="00BD5FE9">
        <w:rPr>
          <w:rFonts w:ascii="Palatino Linotype" w:eastAsia="Times New Roman" w:hAnsi="Palatino Linotype" w:cs="Times New Roman"/>
          <w:b/>
          <w:sz w:val="24"/>
          <w:szCs w:val="24"/>
          <w:lang w:val="es-ES" w:eastAsia="es-ES"/>
        </w:rPr>
        <w:t>Sujeto Obligado</w:t>
      </w:r>
      <w:r w:rsidRPr="00BD5FE9">
        <w:rPr>
          <w:rFonts w:ascii="Palatino Linotype" w:eastAsia="Times New Roman" w:hAnsi="Palatino Linotype" w:cs="Times New Roman"/>
          <w:sz w:val="24"/>
          <w:szCs w:val="24"/>
          <w:lang w:val="es-ES" w:eastAsia="es-ES"/>
        </w:rPr>
        <w:t xml:space="preserve"> hizo entrega al </w:t>
      </w:r>
      <w:r w:rsidRPr="00BD5FE9">
        <w:rPr>
          <w:rFonts w:ascii="Palatino Linotype" w:eastAsia="Times New Roman" w:hAnsi="Palatino Linotype" w:cs="Times New Roman"/>
          <w:b/>
          <w:sz w:val="24"/>
          <w:szCs w:val="24"/>
          <w:lang w:val="es-ES" w:eastAsia="es-ES"/>
        </w:rPr>
        <w:t>Recurrente</w:t>
      </w:r>
      <w:r w:rsidRPr="00BD5FE9">
        <w:rPr>
          <w:rFonts w:ascii="Palatino Linotype" w:eastAsia="Times New Roman" w:hAnsi="Palatino Linotype" w:cs="Times New Roman"/>
          <w:sz w:val="24"/>
          <w:szCs w:val="24"/>
          <w:lang w:val="es-ES" w:eastAsia="es-ES"/>
        </w:rPr>
        <w:t xml:space="preserve"> de la respuesta emitida a la solicitud de información, en los términos siguientes:</w:t>
      </w:r>
    </w:p>
    <w:p w:rsidR="001414EE" w:rsidRPr="00BD5FE9" w:rsidRDefault="001414EE" w:rsidP="001414EE">
      <w:pPr>
        <w:spacing w:after="0" w:line="360" w:lineRule="auto"/>
        <w:jc w:val="both"/>
        <w:rPr>
          <w:rFonts w:ascii="Palatino Linotype" w:eastAsia="Times New Roman" w:hAnsi="Palatino Linotype" w:cs="Times New Roman"/>
          <w:sz w:val="24"/>
          <w:szCs w:val="24"/>
          <w:lang w:val="es-ES" w:eastAsia="es-ES"/>
        </w:rPr>
      </w:pPr>
    </w:p>
    <w:p w:rsidR="001A3FB5" w:rsidRPr="00BD5FE9" w:rsidRDefault="001414EE" w:rsidP="001A3FB5">
      <w:pPr>
        <w:spacing w:after="0" w:line="276" w:lineRule="auto"/>
        <w:ind w:left="567" w:right="616"/>
        <w:jc w:val="both"/>
        <w:rPr>
          <w:rFonts w:ascii="Palatino Linotype" w:eastAsia="Times New Roman" w:hAnsi="Palatino Linotype" w:cs="Times New Roman"/>
          <w:bCs/>
          <w:i/>
          <w:szCs w:val="24"/>
          <w:lang w:val="es-ES" w:eastAsia="es-ES"/>
        </w:rPr>
      </w:pPr>
      <w:r w:rsidRPr="00BD5FE9">
        <w:rPr>
          <w:rFonts w:ascii="Palatino Linotype" w:eastAsia="Times New Roman" w:hAnsi="Palatino Linotype" w:cs="Times New Roman"/>
          <w:bCs/>
          <w:i/>
          <w:szCs w:val="24"/>
          <w:lang w:val="es-ES" w:eastAsia="es-ES"/>
        </w:rPr>
        <w:t>“</w:t>
      </w:r>
      <w:r w:rsidR="001A3FB5" w:rsidRPr="00BD5FE9">
        <w:rPr>
          <w:rFonts w:ascii="Palatino Linotype" w:eastAsia="Times New Roman" w:hAnsi="Palatino Linotype" w:cs="Times New Roman"/>
          <w:bCs/>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414EE" w:rsidRPr="00BD5FE9" w:rsidRDefault="001A3FB5" w:rsidP="001A3FB5">
      <w:pPr>
        <w:spacing w:after="0" w:line="276" w:lineRule="auto"/>
        <w:ind w:left="567" w:right="616"/>
        <w:jc w:val="both"/>
        <w:rPr>
          <w:rFonts w:ascii="Palatino Linotype" w:eastAsia="Times New Roman" w:hAnsi="Palatino Linotype" w:cs="Times New Roman"/>
          <w:bCs/>
          <w:i/>
          <w:szCs w:val="24"/>
          <w:lang w:val="es-ES" w:eastAsia="es-ES"/>
        </w:rPr>
      </w:pPr>
      <w:r w:rsidRPr="00BD5FE9">
        <w:rPr>
          <w:rFonts w:ascii="Palatino Linotype" w:eastAsia="Times New Roman" w:hAnsi="Palatino Linotype" w:cs="Times New Roman"/>
          <w:bCs/>
          <w:i/>
          <w:szCs w:val="24"/>
          <w:lang w:val="es-ES" w:eastAsia="es-ES"/>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w:t>
      </w:r>
      <w:r w:rsidRPr="00BD5FE9">
        <w:rPr>
          <w:rFonts w:ascii="Palatino Linotype" w:eastAsia="Times New Roman" w:hAnsi="Palatino Linotype" w:cs="Times New Roman"/>
          <w:bCs/>
          <w:i/>
          <w:szCs w:val="24"/>
          <w:lang w:val="es-ES" w:eastAsia="es-ES"/>
        </w:rPr>
        <w:lastRenderedPageBreak/>
        <w:t>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1414EE" w:rsidRPr="00BD5FE9">
        <w:rPr>
          <w:rFonts w:ascii="Palatino Linotype" w:eastAsia="Times New Roman" w:hAnsi="Palatino Linotype" w:cs="Times New Roman"/>
          <w:bCs/>
          <w:i/>
          <w:szCs w:val="24"/>
          <w:lang w:val="es-ES" w:eastAsia="es-ES"/>
        </w:rPr>
        <w:t>”</w:t>
      </w:r>
    </w:p>
    <w:p w:rsidR="001414EE" w:rsidRPr="00BD5FE9" w:rsidRDefault="001414EE" w:rsidP="001414EE">
      <w:pPr>
        <w:spacing w:after="0" w:line="360" w:lineRule="auto"/>
        <w:jc w:val="both"/>
        <w:rPr>
          <w:rFonts w:ascii="Palatino Linotype" w:eastAsia="Times New Roman" w:hAnsi="Palatino Linotype" w:cs="Arial"/>
          <w:sz w:val="24"/>
          <w:szCs w:val="24"/>
          <w:lang w:val="es-ES" w:eastAsia="es-ES"/>
        </w:rPr>
      </w:pPr>
    </w:p>
    <w:p w:rsidR="001414EE" w:rsidRPr="00BD5FE9" w:rsidRDefault="001414EE" w:rsidP="001A3FB5">
      <w:pPr>
        <w:spacing w:after="0" w:line="360" w:lineRule="auto"/>
        <w:ind w:right="-93"/>
        <w:jc w:val="both"/>
        <w:rPr>
          <w:rFonts w:ascii="Palatino Linotype" w:eastAsia="Times New Roman" w:hAnsi="Palatino Linotype" w:cs="Times New Roman"/>
          <w:bCs/>
          <w:sz w:val="24"/>
          <w:szCs w:val="24"/>
          <w:lang w:val="es-ES" w:eastAsia="es-ES"/>
        </w:rPr>
      </w:pPr>
      <w:r w:rsidRPr="00BD5FE9">
        <w:rPr>
          <w:rFonts w:ascii="Palatino Linotype" w:eastAsia="Times New Roman" w:hAnsi="Palatino Linotype" w:cs="Times New Roman"/>
          <w:bCs/>
          <w:sz w:val="24"/>
          <w:szCs w:val="24"/>
          <w:lang w:val="es-ES" w:eastAsia="es-ES"/>
        </w:rPr>
        <w:t xml:space="preserve">Adicionalmente, el </w:t>
      </w:r>
      <w:r w:rsidRPr="00BD5FE9">
        <w:rPr>
          <w:rFonts w:ascii="Palatino Linotype" w:eastAsia="Times New Roman" w:hAnsi="Palatino Linotype" w:cs="Times New Roman"/>
          <w:b/>
          <w:bCs/>
          <w:sz w:val="24"/>
          <w:szCs w:val="24"/>
          <w:lang w:val="es-ES" w:eastAsia="es-ES"/>
        </w:rPr>
        <w:t>Sujeto Obligado</w:t>
      </w:r>
      <w:r w:rsidRPr="00BD5FE9">
        <w:rPr>
          <w:rFonts w:ascii="Palatino Linotype" w:eastAsia="Times New Roman" w:hAnsi="Palatino Linotype" w:cs="Times New Roman"/>
          <w:bCs/>
          <w:sz w:val="24"/>
          <w:szCs w:val="24"/>
          <w:lang w:val="es-ES" w:eastAsia="es-ES"/>
        </w:rPr>
        <w:t xml:space="preserve"> adjunto </w:t>
      </w:r>
      <w:r w:rsidR="001A3FB5" w:rsidRPr="00BD5FE9">
        <w:rPr>
          <w:rFonts w:ascii="Palatino Linotype" w:eastAsia="Times New Roman" w:hAnsi="Palatino Linotype" w:cs="Times New Roman"/>
          <w:bCs/>
          <w:sz w:val="24"/>
          <w:szCs w:val="24"/>
          <w:lang w:val="es-ES" w:eastAsia="es-ES"/>
        </w:rPr>
        <w:t>los</w:t>
      </w:r>
      <w:r w:rsidRPr="00BD5FE9">
        <w:rPr>
          <w:rFonts w:ascii="Palatino Linotype" w:eastAsia="Times New Roman" w:hAnsi="Palatino Linotype" w:cs="Times New Roman"/>
          <w:bCs/>
          <w:sz w:val="24"/>
          <w:szCs w:val="24"/>
          <w:lang w:val="es-ES" w:eastAsia="es-ES"/>
        </w:rPr>
        <w:t xml:space="preserve"> archivo</w:t>
      </w:r>
      <w:r w:rsidR="001A3FB5" w:rsidRPr="00BD5FE9">
        <w:rPr>
          <w:rFonts w:ascii="Palatino Linotype" w:eastAsia="Times New Roman" w:hAnsi="Palatino Linotype" w:cs="Times New Roman"/>
          <w:bCs/>
          <w:sz w:val="24"/>
          <w:szCs w:val="24"/>
          <w:lang w:val="es-ES" w:eastAsia="es-ES"/>
        </w:rPr>
        <w:t>s</w:t>
      </w:r>
      <w:r w:rsidRPr="00BD5FE9">
        <w:rPr>
          <w:rFonts w:ascii="Palatino Linotype" w:eastAsia="Times New Roman" w:hAnsi="Palatino Linotype" w:cs="Times New Roman"/>
          <w:bCs/>
          <w:sz w:val="24"/>
          <w:szCs w:val="24"/>
          <w:lang w:val="es-ES" w:eastAsia="es-ES"/>
        </w:rPr>
        <w:t xml:space="preserve"> electrónico</w:t>
      </w:r>
      <w:r w:rsidR="001A3FB5" w:rsidRPr="00BD5FE9">
        <w:rPr>
          <w:rFonts w:ascii="Palatino Linotype" w:eastAsia="Times New Roman" w:hAnsi="Palatino Linotype" w:cs="Times New Roman"/>
          <w:bCs/>
          <w:sz w:val="24"/>
          <w:szCs w:val="24"/>
          <w:lang w:val="es-ES" w:eastAsia="es-ES"/>
        </w:rPr>
        <w:t>s</w:t>
      </w:r>
      <w:r w:rsidRPr="00BD5FE9">
        <w:rPr>
          <w:rFonts w:ascii="Palatino Linotype" w:eastAsia="Times New Roman" w:hAnsi="Palatino Linotype" w:cs="Times New Roman"/>
          <w:bCs/>
          <w:sz w:val="24"/>
          <w:szCs w:val="24"/>
          <w:lang w:val="es-ES" w:eastAsia="es-ES"/>
        </w:rPr>
        <w:t xml:space="preserve"> denominado</w:t>
      </w:r>
      <w:r w:rsidR="001A3FB5" w:rsidRPr="00BD5FE9">
        <w:rPr>
          <w:rFonts w:ascii="Palatino Linotype" w:eastAsia="Times New Roman" w:hAnsi="Palatino Linotype" w:cs="Times New Roman"/>
          <w:bCs/>
          <w:sz w:val="24"/>
          <w:szCs w:val="24"/>
          <w:lang w:val="es-ES" w:eastAsia="es-ES"/>
        </w:rPr>
        <w:t>s</w:t>
      </w:r>
      <w:r w:rsidRPr="00BD5FE9">
        <w:rPr>
          <w:rFonts w:ascii="Palatino Linotype" w:eastAsia="Times New Roman" w:hAnsi="Palatino Linotype" w:cs="Times New Roman"/>
          <w:bCs/>
          <w:sz w:val="24"/>
          <w:szCs w:val="24"/>
          <w:lang w:val="es-ES" w:eastAsia="es-ES"/>
        </w:rPr>
        <w:t xml:space="preserve"> </w:t>
      </w:r>
      <w:r w:rsidRPr="00BD5FE9">
        <w:rPr>
          <w:rFonts w:ascii="Palatino Linotype" w:eastAsia="Times New Roman" w:hAnsi="Palatino Linotype" w:cs="Times New Roman"/>
          <w:b/>
          <w:bCs/>
          <w:i/>
          <w:sz w:val="24"/>
          <w:szCs w:val="24"/>
          <w:lang w:val="es-ES" w:eastAsia="es-ES"/>
        </w:rPr>
        <w:t>“</w:t>
      </w:r>
      <w:r w:rsidR="001A3FB5" w:rsidRPr="00BD5FE9">
        <w:rPr>
          <w:rFonts w:ascii="Palatino Linotype" w:eastAsia="Times New Roman" w:hAnsi="Palatino Linotype" w:cs="Times New Roman"/>
          <w:b/>
          <w:bCs/>
          <w:i/>
          <w:sz w:val="24"/>
          <w:szCs w:val="24"/>
          <w:lang w:val="es-ES" w:eastAsia="es-ES"/>
        </w:rPr>
        <w:t>113 ok.pdf” y “RESPUESTA SOLICITUD 113.pdf</w:t>
      </w:r>
      <w:r w:rsidRPr="00BD5FE9">
        <w:rPr>
          <w:rFonts w:ascii="Palatino Linotype" w:eastAsia="Times New Roman" w:hAnsi="Palatino Linotype" w:cs="Times New Roman"/>
          <w:b/>
          <w:bCs/>
          <w:i/>
          <w:sz w:val="24"/>
          <w:szCs w:val="24"/>
          <w:lang w:val="es-ES" w:eastAsia="es-ES"/>
        </w:rPr>
        <w:t>”</w:t>
      </w:r>
      <w:r w:rsidRPr="00BD5FE9">
        <w:rPr>
          <w:rFonts w:ascii="Palatino Linotype" w:eastAsia="Times New Roman" w:hAnsi="Palatino Linotype" w:cs="Times New Roman"/>
          <w:bCs/>
          <w:sz w:val="24"/>
          <w:szCs w:val="24"/>
          <w:lang w:val="es-ES" w:eastAsia="es-ES"/>
        </w:rPr>
        <w:t>, mismo</w:t>
      </w:r>
      <w:r w:rsidR="001A3FB5" w:rsidRPr="00BD5FE9">
        <w:rPr>
          <w:rFonts w:ascii="Palatino Linotype" w:eastAsia="Times New Roman" w:hAnsi="Palatino Linotype" w:cs="Times New Roman"/>
          <w:bCs/>
          <w:sz w:val="24"/>
          <w:szCs w:val="24"/>
          <w:lang w:val="es-ES" w:eastAsia="es-ES"/>
        </w:rPr>
        <w:t>s</w:t>
      </w:r>
      <w:r w:rsidRPr="00BD5FE9">
        <w:rPr>
          <w:rFonts w:ascii="Palatino Linotype" w:eastAsia="Times New Roman" w:hAnsi="Palatino Linotype" w:cs="Times New Roman"/>
          <w:bCs/>
          <w:sz w:val="24"/>
          <w:szCs w:val="24"/>
          <w:lang w:val="es-ES" w:eastAsia="es-ES"/>
        </w:rPr>
        <w:t xml:space="preserve"> que no se reproduce</w:t>
      </w:r>
      <w:r w:rsidR="001A3FB5" w:rsidRPr="00BD5FE9">
        <w:rPr>
          <w:rFonts w:ascii="Palatino Linotype" w:eastAsia="Times New Roman" w:hAnsi="Palatino Linotype" w:cs="Times New Roman"/>
          <w:bCs/>
          <w:sz w:val="24"/>
          <w:szCs w:val="24"/>
          <w:lang w:val="es-ES" w:eastAsia="es-ES"/>
        </w:rPr>
        <w:t>n</w:t>
      </w:r>
      <w:r w:rsidRPr="00BD5FE9">
        <w:rPr>
          <w:rFonts w:ascii="Palatino Linotype" w:eastAsia="Times New Roman" w:hAnsi="Palatino Linotype" w:cs="Times New Roman"/>
          <w:bCs/>
          <w:sz w:val="24"/>
          <w:szCs w:val="24"/>
          <w:lang w:val="es-ES" w:eastAsia="es-ES"/>
        </w:rPr>
        <w:t xml:space="preserve"> por ser del conocimiento de las partes, sin embargo, será</w:t>
      </w:r>
      <w:r w:rsidR="001A3FB5" w:rsidRPr="00BD5FE9">
        <w:rPr>
          <w:rFonts w:ascii="Palatino Linotype" w:eastAsia="Times New Roman" w:hAnsi="Palatino Linotype" w:cs="Times New Roman"/>
          <w:bCs/>
          <w:sz w:val="24"/>
          <w:szCs w:val="24"/>
          <w:lang w:val="es-ES" w:eastAsia="es-ES"/>
        </w:rPr>
        <w:t>n</w:t>
      </w:r>
      <w:r w:rsidRPr="00BD5FE9">
        <w:rPr>
          <w:rFonts w:ascii="Palatino Linotype" w:eastAsia="Times New Roman" w:hAnsi="Palatino Linotype" w:cs="Times New Roman"/>
          <w:bCs/>
          <w:sz w:val="24"/>
          <w:szCs w:val="24"/>
          <w:lang w:val="es-ES" w:eastAsia="es-ES"/>
        </w:rPr>
        <w:t xml:space="preserve"> materia de estudio en el considerando respectivo. </w:t>
      </w:r>
    </w:p>
    <w:p w:rsidR="001414EE" w:rsidRPr="00BD5FE9" w:rsidRDefault="001414EE" w:rsidP="001414EE">
      <w:pPr>
        <w:spacing w:after="0" w:line="360" w:lineRule="auto"/>
        <w:ind w:right="-93"/>
        <w:jc w:val="both"/>
        <w:rPr>
          <w:rFonts w:ascii="Palatino Linotype" w:eastAsia="Times New Roman" w:hAnsi="Palatino Linotype" w:cs="Times New Roman"/>
          <w:bCs/>
          <w:sz w:val="24"/>
          <w:szCs w:val="24"/>
          <w:lang w:val="es-ES" w:eastAsia="es-ES"/>
        </w:rPr>
      </w:pPr>
    </w:p>
    <w:p w:rsidR="001414EE" w:rsidRPr="00BD5FE9" w:rsidRDefault="001414EE" w:rsidP="001414EE">
      <w:pPr>
        <w:pStyle w:val="Sinespaciado"/>
        <w:spacing w:line="360" w:lineRule="auto"/>
        <w:jc w:val="both"/>
        <w:rPr>
          <w:rFonts w:ascii="Palatino Linotype" w:hAnsi="Palatino Linotype" w:cs="Arial"/>
          <w:b/>
          <w:sz w:val="28"/>
        </w:rPr>
      </w:pPr>
    </w:p>
    <w:p w:rsidR="001414EE" w:rsidRPr="00BD5FE9" w:rsidRDefault="001A3FB5" w:rsidP="001414EE">
      <w:pPr>
        <w:pStyle w:val="Sinespaciado"/>
        <w:spacing w:line="360" w:lineRule="auto"/>
        <w:jc w:val="both"/>
        <w:rPr>
          <w:rFonts w:ascii="Palatino Linotype" w:hAnsi="Palatino Linotype" w:cs="Arial"/>
          <w:b/>
          <w:sz w:val="28"/>
        </w:rPr>
      </w:pPr>
      <w:r w:rsidRPr="00BD5FE9">
        <w:rPr>
          <w:rFonts w:ascii="Palatino Linotype" w:hAnsi="Palatino Linotype" w:cs="Arial"/>
          <w:b/>
          <w:sz w:val="28"/>
        </w:rPr>
        <w:t>CUARTO</w:t>
      </w:r>
      <w:r w:rsidR="001414EE" w:rsidRPr="00BD5FE9">
        <w:rPr>
          <w:rFonts w:ascii="Palatino Linotype" w:hAnsi="Palatino Linotype" w:cs="Arial"/>
          <w:b/>
          <w:sz w:val="28"/>
        </w:rPr>
        <w:t xml:space="preserve">. </w:t>
      </w:r>
      <w:r w:rsidR="001414EE" w:rsidRPr="00BD5FE9">
        <w:rPr>
          <w:rFonts w:ascii="Palatino Linotype" w:hAnsi="Palatino Linotype"/>
          <w:b/>
          <w:sz w:val="28"/>
        </w:rPr>
        <w:t>Del recurso de revisión.</w:t>
      </w:r>
    </w:p>
    <w:p w:rsidR="001414EE" w:rsidRPr="00BD5FE9" w:rsidRDefault="001414EE" w:rsidP="001414EE">
      <w:pPr>
        <w:spacing w:before="240" w:line="360" w:lineRule="auto"/>
        <w:jc w:val="both"/>
        <w:rPr>
          <w:rFonts w:ascii="Palatino Linotype" w:hAnsi="Palatino Linotype" w:cs="Arial"/>
          <w:sz w:val="24"/>
          <w:szCs w:val="24"/>
        </w:rPr>
      </w:pPr>
      <w:r w:rsidRPr="00BD5FE9">
        <w:rPr>
          <w:rFonts w:ascii="Palatino Linotype" w:hAnsi="Palatino Linotype" w:cs="Arial"/>
          <w:sz w:val="24"/>
          <w:szCs w:val="24"/>
        </w:rPr>
        <w:t xml:space="preserve">Inconforme con la respuesta notificada por </w:t>
      </w:r>
      <w:r w:rsidRPr="00BD5FE9">
        <w:rPr>
          <w:rFonts w:ascii="Palatino Linotype" w:hAnsi="Palatino Linotype" w:cs="Arial"/>
          <w:b/>
          <w:sz w:val="24"/>
          <w:szCs w:val="24"/>
        </w:rPr>
        <w:t xml:space="preserve">El Sujeto Obligado, </w:t>
      </w:r>
      <w:r w:rsidRPr="00BD5FE9">
        <w:rPr>
          <w:rFonts w:ascii="Palatino Linotype" w:hAnsi="Palatino Linotype"/>
          <w:sz w:val="24"/>
        </w:rPr>
        <w:t xml:space="preserve">la parte </w:t>
      </w:r>
      <w:r w:rsidRPr="00BD5FE9">
        <w:rPr>
          <w:rFonts w:ascii="Palatino Linotype" w:hAnsi="Palatino Linotype" w:cs="Arial"/>
          <w:b/>
          <w:sz w:val="24"/>
          <w:szCs w:val="24"/>
        </w:rPr>
        <w:t xml:space="preserve">Recurrente </w:t>
      </w:r>
      <w:r w:rsidRPr="00BD5FE9">
        <w:rPr>
          <w:rFonts w:ascii="Palatino Linotype" w:hAnsi="Palatino Linotype" w:cs="Arial"/>
          <w:sz w:val="24"/>
          <w:szCs w:val="24"/>
        </w:rPr>
        <w:t xml:space="preserve">interpuso recurso de revisión, en fecha </w:t>
      </w:r>
      <w:r w:rsidR="001A3FB5" w:rsidRPr="00BD5FE9">
        <w:rPr>
          <w:rFonts w:ascii="Palatino Linotype" w:hAnsi="Palatino Linotype" w:cs="Arial"/>
          <w:b/>
          <w:sz w:val="24"/>
        </w:rPr>
        <w:t>seis de mayo</w:t>
      </w:r>
      <w:r w:rsidRPr="00BD5FE9">
        <w:rPr>
          <w:rFonts w:ascii="Palatino Linotype" w:hAnsi="Palatino Linotype" w:cs="Arial"/>
          <w:b/>
          <w:sz w:val="24"/>
        </w:rPr>
        <w:t xml:space="preserve"> de dos mil veinticinco</w:t>
      </w:r>
      <w:r w:rsidRPr="00BD5FE9">
        <w:rPr>
          <w:rFonts w:ascii="Palatino Linotype" w:hAnsi="Palatino Linotype" w:cs="Arial"/>
          <w:sz w:val="24"/>
          <w:szCs w:val="24"/>
        </w:rPr>
        <w:t xml:space="preserve">, el cual fue registrado en el sistema electrónico con el expediente número </w:t>
      </w:r>
      <w:r w:rsidRPr="00BD5FE9">
        <w:rPr>
          <w:rFonts w:ascii="Palatino Linotype" w:hAnsi="Palatino Linotype" w:cs="Arial"/>
          <w:b/>
          <w:sz w:val="24"/>
          <w:szCs w:val="24"/>
        </w:rPr>
        <w:t xml:space="preserve">05100/INFOEM/IP/RR/2025; </w:t>
      </w:r>
      <w:r w:rsidRPr="00BD5FE9">
        <w:rPr>
          <w:rFonts w:ascii="Palatino Linotype" w:hAnsi="Palatino Linotype" w:cs="Arial"/>
          <w:sz w:val="24"/>
          <w:szCs w:val="24"/>
        </w:rPr>
        <w:t>en los cuales arguye las siguientes manifestaciones:</w:t>
      </w:r>
    </w:p>
    <w:p w:rsidR="001414EE" w:rsidRPr="00BD5FE9" w:rsidRDefault="001414EE" w:rsidP="001414EE">
      <w:pPr>
        <w:pStyle w:val="Prrafodelista"/>
        <w:numPr>
          <w:ilvl w:val="0"/>
          <w:numId w:val="1"/>
        </w:numPr>
        <w:spacing w:before="240" w:line="360" w:lineRule="auto"/>
        <w:ind w:left="142" w:firstLine="0"/>
        <w:jc w:val="both"/>
        <w:rPr>
          <w:rFonts w:ascii="Palatino Linotype" w:hAnsi="Palatino Linotype" w:cs="Arial"/>
          <w:b/>
          <w:i/>
        </w:rPr>
      </w:pPr>
      <w:r w:rsidRPr="00BD5FE9">
        <w:rPr>
          <w:rFonts w:ascii="Palatino Linotype" w:hAnsi="Palatino Linotype" w:cs="Arial"/>
          <w:b/>
          <w:i/>
        </w:rPr>
        <w:t>Acto impugnado y Razones o motivos de inconformidad:</w:t>
      </w:r>
    </w:p>
    <w:p w:rsidR="001414EE" w:rsidRPr="00BD5FE9" w:rsidRDefault="001414EE" w:rsidP="001414EE">
      <w:pPr>
        <w:pStyle w:val="INFOEM"/>
      </w:pPr>
      <w:r w:rsidRPr="00BD5FE9">
        <w:t>“NO ENTREGA INFORMACION</w:t>
      </w:r>
      <w:r w:rsidRPr="00BD5FE9">
        <w:rPr>
          <w:rFonts w:cs="Arial"/>
        </w:rPr>
        <w:t>” (sic)</w:t>
      </w:r>
    </w:p>
    <w:p w:rsidR="001414EE" w:rsidRPr="00BD5FE9" w:rsidRDefault="001414EE" w:rsidP="001414EE">
      <w:pPr>
        <w:spacing w:before="240" w:line="360" w:lineRule="auto"/>
        <w:jc w:val="both"/>
        <w:rPr>
          <w:rFonts w:ascii="Palatino Linotype" w:hAnsi="Palatino Linotype" w:cs="Arial"/>
          <w:b/>
          <w:sz w:val="28"/>
        </w:rPr>
      </w:pPr>
    </w:p>
    <w:p w:rsidR="001414EE" w:rsidRPr="00BD5FE9" w:rsidRDefault="001A3FB5" w:rsidP="001414EE">
      <w:pPr>
        <w:spacing w:before="240" w:line="360" w:lineRule="auto"/>
        <w:jc w:val="both"/>
        <w:rPr>
          <w:rFonts w:ascii="Palatino Linotype" w:hAnsi="Palatino Linotype" w:cs="Arial"/>
          <w:b/>
          <w:sz w:val="24"/>
          <w:szCs w:val="24"/>
        </w:rPr>
      </w:pPr>
      <w:r w:rsidRPr="00BD5FE9">
        <w:rPr>
          <w:rFonts w:ascii="Palatino Linotype" w:hAnsi="Palatino Linotype" w:cs="Arial"/>
          <w:b/>
          <w:sz w:val="28"/>
          <w:szCs w:val="28"/>
          <w:lang w:val="es-ES_tradnl"/>
        </w:rPr>
        <w:lastRenderedPageBreak/>
        <w:t>QUINTO</w:t>
      </w:r>
      <w:r w:rsidR="001414EE" w:rsidRPr="00BD5FE9">
        <w:rPr>
          <w:rFonts w:ascii="Palatino Linotype" w:hAnsi="Palatino Linotype" w:cs="Arial"/>
          <w:b/>
          <w:sz w:val="28"/>
        </w:rPr>
        <w:t xml:space="preserve">. </w:t>
      </w:r>
      <w:r w:rsidR="001414EE" w:rsidRPr="00BD5FE9">
        <w:rPr>
          <w:rFonts w:ascii="Palatino Linotype" w:hAnsi="Palatino Linotype" w:cs="Arial"/>
          <w:b/>
          <w:sz w:val="28"/>
          <w:szCs w:val="28"/>
        </w:rPr>
        <w:t>Del turno y admisión del recurso de revisión.</w:t>
      </w:r>
    </w:p>
    <w:p w:rsidR="001414EE" w:rsidRPr="00BD5FE9" w:rsidRDefault="001414EE" w:rsidP="001414EE">
      <w:pPr>
        <w:spacing w:before="240" w:line="360" w:lineRule="auto"/>
        <w:jc w:val="both"/>
        <w:rPr>
          <w:rFonts w:ascii="Palatino Linotype" w:hAnsi="Palatino Linotype" w:cs="Arial"/>
          <w:sz w:val="28"/>
          <w:szCs w:val="24"/>
        </w:rPr>
      </w:pPr>
      <w:r w:rsidRPr="00BD5FE9">
        <w:rPr>
          <w:rFonts w:ascii="Palatino Linotype" w:hAnsi="Palatino Linotype"/>
          <w:sz w:val="24"/>
        </w:rPr>
        <w:t xml:space="preserve">El medio de impugnación fue turnado al Comisionado Presidente </w:t>
      </w:r>
      <w:r w:rsidRPr="00BD5FE9">
        <w:rPr>
          <w:rFonts w:ascii="Palatino Linotype" w:hAnsi="Palatino Linotype"/>
          <w:b/>
          <w:sz w:val="24"/>
        </w:rPr>
        <w:t>José Martínez Vilchis,</w:t>
      </w:r>
      <w:r w:rsidRPr="00BD5FE9">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BD5FE9">
        <w:rPr>
          <w:rFonts w:ascii="Palatino Linotype" w:hAnsi="Palatino Linotype"/>
          <w:b/>
          <w:sz w:val="24"/>
        </w:rPr>
        <w:t>admisión</w:t>
      </w:r>
      <w:r w:rsidRPr="00BD5FE9">
        <w:rPr>
          <w:rFonts w:ascii="Palatino Linotype" w:hAnsi="Palatino Linotype"/>
          <w:sz w:val="24"/>
        </w:rPr>
        <w:t xml:space="preserve"> en fecha </w:t>
      </w:r>
      <w:r w:rsidR="006D185A" w:rsidRPr="00BD5FE9">
        <w:rPr>
          <w:rFonts w:ascii="Palatino Linotype" w:hAnsi="Palatino Linotype"/>
          <w:b/>
          <w:sz w:val="24"/>
        </w:rPr>
        <w:t>ocho de mayo</w:t>
      </w:r>
      <w:r w:rsidRPr="00BD5FE9">
        <w:rPr>
          <w:rFonts w:ascii="Palatino Linotype" w:hAnsi="Palatino Linotype"/>
          <w:b/>
          <w:sz w:val="24"/>
        </w:rPr>
        <w:t xml:space="preserve"> de dos mil veinticinco</w:t>
      </w:r>
      <w:r w:rsidRPr="00BD5FE9">
        <w:rPr>
          <w:rFonts w:ascii="Palatino Linotype" w:hAnsi="Palatino Linotype"/>
          <w:sz w:val="24"/>
        </w:rPr>
        <w:t>, determinándose en ellos, un plazo de siete días para que las partes manifestaran lo que a su derecho corresponda en términos del numeral ya citado.</w:t>
      </w:r>
    </w:p>
    <w:p w:rsidR="001414EE" w:rsidRPr="00BD5FE9" w:rsidRDefault="001414EE" w:rsidP="001414EE">
      <w:pPr>
        <w:spacing w:before="240" w:line="360" w:lineRule="auto"/>
        <w:jc w:val="both"/>
        <w:rPr>
          <w:rFonts w:ascii="Palatino Linotype" w:hAnsi="Palatino Linotype" w:cs="Arial"/>
          <w:sz w:val="24"/>
          <w:szCs w:val="24"/>
        </w:rPr>
      </w:pPr>
    </w:p>
    <w:p w:rsidR="001414EE" w:rsidRPr="00BD5FE9" w:rsidRDefault="006D185A" w:rsidP="001414EE">
      <w:pPr>
        <w:spacing w:line="360" w:lineRule="auto"/>
        <w:ind w:right="49"/>
        <w:jc w:val="both"/>
        <w:rPr>
          <w:rFonts w:ascii="Palatino Linotype" w:eastAsia="Calibri" w:hAnsi="Palatino Linotype" w:cs="Arial"/>
        </w:rPr>
      </w:pPr>
      <w:r w:rsidRPr="00BD5FE9">
        <w:rPr>
          <w:rFonts w:ascii="Palatino Linotype" w:eastAsia="Calibri" w:hAnsi="Palatino Linotype" w:cs="Arial"/>
          <w:b/>
          <w:sz w:val="28"/>
          <w:szCs w:val="28"/>
        </w:rPr>
        <w:t>SEXTO</w:t>
      </w:r>
      <w:r w:rsidR="001414EE" w:rsidRPr="00BD5FE9">
        <w:rPr>
          <w:rFonts w:ascii="Palatino Linotype" w:hAnsi="Palatino Linotype" w:cs="Arial"/>
          <w:b/>
          <w:lang w:val="es-ES_tradnl"/>
        </w:rPr>
        <w:t>.</w:t>
      </w:r>
      <w:r w:rsidR="001414EE" w:rsidRPr="00BD5FE9">
        <w:rPr>
          <w:rFonts w:ascii="Palatino Linotype" w:hAnsi="Palatino Linotype" w:cs="Arial"/>
          <w:lang w:val="es-ES_tradnl"/>
        </w:rPr>
        <w:t xml:space="preserve"> </w:t>
      </w:r>
      <w:r w:rsidR="001414EE" w:rsidRPr="00BD5FE9">
        <w:rPr>
          <w:rFonts w:ascii="Palatino Linotype" w:hAnsi="Palatino Linotype" w:cs="Arial"/>
          <w:b/>
          <w:sz w:val="28"/>
          <w:szCs w:val="28"/>
        </w:rPr>
        <w:t>De la etapa de instrucción.</w:t>
      </w:r>
    </w:p>
    <w:p w:rsidR="001414EE" w:rsidRPr="00BD5FE9" w:rsidRDefault="001414EE" w:rsidP="001414EE">
      <w:pPr>
        <w:spacing w:after="0" w:line="360" w:lineRule="auto"/>
        <w:jc w:val="both"/>
        <w:rPr>
          <w:rFonts w:ascii="Palatino Linotype" w:hAnsi="Palatino Linotype"/>
          <w:sz w:val="24"/>
          <w:szCs w:val="24"/>
        </w:rPr>
      </w:pPr>
      <w:r w:rsidRPr="00BD5FE9">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BD5FE9">
        <w:rPr>
          <w:rFonts w:ascii="Palatino Linotype" w:hAnsi="Palatino Linotype" w:cs="Arial"/>
          <w:b/>
          <w:sz w:val="24"/>
          <w:szCs w:val="24"/>
        </w:rPr>
        <w:t>,</w:t>
      </w:r>
      <w:r w:rsidRPr="00BD5FE9">
        <w:rPr>
          <w:rFonts w:ascii="Palatino Linotype" w:hAnsi="Palatino Linotype" w:cs="Arial"/>
          <w:sz w:val="24"/>
          <w:szCs w:val="24"/>
        </w:rPr>
        <w:t xml:space="preserve"> omitió rendir dentro del término de Ley, las manifestaciones que a sus intereses conviniera.</w:t>
      </w:r>
    </w:p>
    <w:p w:rsidR="001414EE" w:rsidRPr="00BD5FE9" w:rsidRDefault="001414EE" w:rsidP="001414EE">
      <w:pPr>
        <w:spacing w:after="0" w:line="360" w:lineRule="auto"/>
        <w:jc w:val="both"/>
        <w:rPr>
          <w:rFonts w:ascii="Palatino Linotype" w:hAnsi="Palatino Linotype" w:cs="Arial"/>
          <w:sz w:val="24"/>
          <w:szCs w:val="24"/>
        </w:rPr>
      </w:pPr>
    </w:p>
    <w:p w:rsidR="001414EE" w:rsidRPr="00BD5FE9" w:rsidRDefault="001414EE" w:rsidP="001414EE">
      <w:pPr>
        <w:spacing w:after="0" w:line="360" w:lineRule="auto"/>
        <w:jc w:val="both"/>
        <w:rPr>
          <w:rFonts w:ascii="Palatino Linotype" w:hAnsi="Palatino Linotype" w:cs="Arial"/>
          <w:sz w:val="24"/>
          <w:szCs w:val="24"/>
        </w:rPr>
      </w:pPr>
      <w:r w:rsidRPr="00BD5FE9">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1414EE" w:rsidRPr="00BD5FE9" w:rsidRDefault="001414EE" w:rsidP="001414EE">
      <w:pPr>
        <w:spacing w:line="360" w:lineRule="auto"/>
        <w:jc w:val="both"/>
        <w:rPr>
          <w:rFonts w:ascii="Palatino Linotype" w:eastAsia="Calibri" w:hAnsi="Palatino Linotype" w:cs="Arial"/>
          <w:b/>
          <w:sz w:val="28"/>
          <w:szCs w:val="28"/>
        </w:rPr>
      </w:pPr>
    </w:p>
    <w:p w:rsidR="001414EE" w:rsidRPr="00BD5FE9" w:rsidRDefault="006D185A" w:rsidP="001414EE">
      <w:pPr>
        <w:spacing w:line="360" w:lineRule="auto"/>
        <w:jc w:val="both"/>
        <w:rPr>
          <w:rFonts w:ascii="Palatino Linotype" w:hAnsi="Palatino Linotype" w:cs="Arial"/>
          <w:b/>
          <w:sz w:val="28"/>
          <w:szCs w:val="28"/>
        </w:rPr>
      </w:pPr>
      <w:r w:rsidRPr="00BD5FE9">
        <w:rPr>
          <w:rFonts w:ascii="Palatino Linotype" w:eastAsia="Calibri" w:hAnsi="Palatino Linotype" w:cs="Arial"/>
          <w:b/>
          <w:sz w:val="28"/>
          <w:lang w:val="es-ES_tradnl"/>
        </w:rPr>
        <w:t>SÉPTIMO</w:t>
      </w:r>
      <w:r w:rsidR="001414EE" w:rsidRPr="00BD5FE9">
        <w:rPr>
          <w:rFonts w:ascii="Palatino Linotype" w:eastAsia="Calibri" w:hAnsi="Palatino Linotype" w:cs="Arial"/>
          <w:b/>
          <w:sz w:val="28"/>
          <w:szCs w:val="28"/>
        </w:rPr>
        <w:t xml:space="preserve">. </w:t>
      </w:r>
      <w:r w:rsidR="001414EE" w:rsidRPr="00BD5FE9">
        <w:rPr>
          <w:rFonts w:ascii="Palatino Linotype" w:hAnsi="Palatino Linotype" w:cs="Arial"/>
          <w:b/>
          <w:sz w:val="28"/>
          <w:szCs w:val="28"/>
        </w:rPr>
        <w:t>Del Cierre de Instrucción.</w:t>
      </w:r>
    </w:p>
    <w:p w:rsidR="001414EE" w:rsidRPr="00BD5FE9" w:rsidRDefault="001414EE" w:rsidP="001414EE">
      <w:pPr>
        <w:spacing w:line="360" w:lineRule="auto"/>
        <w:jc w:val="both"/>
        <w:rPr>
          <w:rFonts w:ascii="Palatino Linotype" w:eastAsia="Calibri" w:hAnsi="Palatino Linotype" w:cs="Arial"/>
          <w:sz w:val="24"/>
        </w:rPr>
      </w:pPr>
      <w:r w:rsidRPr="00BD5FE9">
        <w:rPr>
          <w:rFonts w:ascii="Palatino Linotype" w:eastAsia="Calibri" w:hAnsi="Palatino Linotype" w:cs="Arial"/>
          <w:sz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BD5FE9">
        <w:rPr>
          <w:rFonts w:ascii="Palatino Linotype" w:eastAsia="Calibri" w:hAnsi="Palatino Linotype" w:cs="Arial"/>
          <w:b/>
          <w:sz w:val="24"/>
        </w:rPr>
        <w:t>cierre de instrucción</w:t>
      </w:r>
      <w:r w:rsidRPr="00BD5FE9">
        <w:rPr>
          <w:rFonts w:ascii="Palatino Linotype" w:eastAsia="Calibri" w:hAnsi="Palatino Linotype" w:cs="Arial"/>
          <w:sz w:val="24"/>
        </w:rPr>
        <w:t xml:space="preserve"> en fecha </w:t>
      </w:r>
      <w:r w:rsidR="006D185A" w:rsidRPr="00BD5FE9">
        <w:rPr>
          <w:rFonts w:ascii="Palatino Linotype" w:eastAsia="Calibri" w:hAnsi="Palatino Linotype" w:cs="Arial"/>
          <w:b/>
          <w:sz w:val="24"/>
        </w:rPr>
        <w:t>cinco de junio</w:t>
      </w:r>
      <w:r w:rsidRPr="00BD5FE9">
        <w:rPr>
          <w:rFonts w:ascii="Palatino Linotype" w:eastAsia="Calibri" w:hAnsi="Palatino Linotype" w:cs="Arial"/>
          <w:b/>
          <w:sz w:val="24"/>
        </w:rPr>
        <w:t xml:space="preserve"> de dos mil veinticinco</w:t>
      </w:r>
      <w:r w:rsidRPr="00BD5FE9">
        <w:rPr>
          <w:rFonts w:ascii="Palatino Linotype" w:eastAsia="Calibri" w:hAnsi="Palatino Linotype" w:cs="Arial"/>
          <w:sz w:val="24"/>
        </w:rPr>
        <w:t>, en términos del artículo 185 fracción VI de la Ley de Transparencia y Acceso a la Información Pública del Estado de México y Municipios, ordenándose turnar los expedientes a la resolución que en derecho proceda.</w:t>
      </w:r>
    </w:p>
    <w:p w:rsidR="001414EE" w:rsidRPr="00BD5FE9" w:rsidRDefault="001414EE" w:rsidP="001414EE">
      <w:pPr>
        <w:spacing w:line="360" w:lineRule="auto"/>
        <w:jc w:val="both"/>
        <w:rPr>
          <w:rFonts w:ascii="Palatino Linotype" w:eastAsia="Calibri" w:hAnsi="Palatino Linotype" w:cs="Arial"/>
          <w:sz w:val="24"/>
        </w:rPr>
      </w:pPr>
    </w:p>
    <w:p w:rsidR="001414EE" w:rsidRPr="00BD5FE9" w:rsidRDefault="006D185A" w:rsidP="001414EE">
      <w:pPr>
        <w:spacing w:line="360" w:lineRule="auto"/>
        <w:jc w:val="both"/>
        <w:rPr>
          <w:rFonts w:ascii="Palatino Linotype" w:eastAsia="Calibri" w:hAnsi="Palatino Linotype" w:cs="Arial"/>
          <w:b/>
          <w:sz w:val="28"/>
          <w:lang w:val="es-ES_tradnl"/>
        </w:rPr>
      </w:pPr>
      <w:r w:rsidRPr="00BD5FE9">
        <w:rPr>
          <w:rFonts w:ascii="Palatino Linotype" w:eastAsia="Calibri" w:hAnsi="Palatino Linotype" w:cs="Arial"/>
          <w:b/>
          <w:sz w:val="28"/>
          <w:lang w:val="es-ES_tradnl"/>
        </w:rPr>
        <w:t>OCTAVO</w:t>
      </w:r>
      <w:r w:rsidR="001414EE" w:rsidRPr="00BD5FE9">
        <w:rPr>
          <w:rFonts w:ascii="Palatino Linotype" w:eastAsia="Calibri" w:hAnsi="Palatino Linotype" w:cs="Arial"/>
          <w:b/>
          <w:sz w:val="28"/>
          <w:lang w:val="es-ES_tradnl"/>
        </w:rPr>
        <w:t>. De la ampliación del término para resolver.</w:t>
      </w:r>
    </w:p>
    <w:p w:rsidR="001414EE" w:rsidRPr="00BD5FE9" w:rsidRDefault="001414EE" w:rsidP="001414EE">
      <w:pPr>
        <w:spacing w:line="360" w:lineRule="auto"/>
        <w:jc w:val="both"/>
        <w:rPr>
          <w:rFonts w:ascii="Palatino Linotype" w:hAnsi="Palatino Linotype" w:cs="Arial"/>
          <w:sz w:val="24"/>
        </w:rPr>
      </w:pPr>
      <w:r w:rsidRPr="00BD5FE9">
        <w:rPr>
          <w:rFonts w:ascii="Palatino Linotype" w:hAnsi="Palatino Linotype" w:cs="Arial"/>
          <w:sz w:val="24"/>
        </w:rPr>
        <w:t xml:space="preserve">De las constancias que integran el expediente electrónico, se advierte que han transcurrido los términos de Ley, para la emisión de la resolución en el presente recurso de revisión, por lo que en fecha </w:t>
      </w:r>
      <w:r w:rsidRPr="00BD5FE9">
        <w:rPr>
          <w:rFonts w:ascii="Palatino Linotype" w:hAnsi="Palatino Linotype" w:cs="Arial"/>
          <w:b/>
          <w:sz w:val="24"/>
        </w:rPr>
        <w:t>veintiséis de junio de dos mil veinticinco</w:t>
      </w:r>
      <w:r w:rsidRPr="00BD5FE9">
        <w:rPr>
          <w:rFonts w:ascii="Palatino Linotype" w:hAnsi="Palatino Linotype" w:cs="Arial"/>
          <w:sz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1414EE" w:rsidRPr="00BD5FE9" w:rsidRDefault="001414EE" w:rsidP="001414EE">
      <w:pPr>
        <w:spacing w:line="360" w:lineRule="auto"/>
        <w:jc w:val="center"/>
        <w:rPr>
          <w:rFonts w:ascii="Palatino Linotype" w:hAnsi="Palatino Linotype" w:cs="Arial"/>
          <w:b/>
          <w:sz w:val="28"/>
        </w:rPr>
      </w:pPr>
    </w:p>
    <w:p w:rsidR="001414EE" w:rsidRPr="00BD5FE9" w:rsidRDefault="001414EE" w:rsidP="001414EE">
      <w:pPr>
        <w:spacing w:line="360" w:lineRule="auto"/>
        <w:jc w:val="center"/>
        <w:rPr>
          <w:rFonts w:ascii="Palatino Linotype" w:hAnsi="Palatino Linotype" w:cs="Arial"/>
          <w:b/>
          <w:sz w:val="28"/>
        </w:rPr>
      </w:pPr>
      <w:r w:rsidRPr="00BD5FE9">
        <w:rPr>
          <w:rFonts w:ascii="Palatino Linotype" w:hAnsi="Palatino Linotype" w:cs="Arial"/>
          <w:b/>
          <w:sz w:val="28"/>
        </w:rPr>
        <w:t xml:space="preserve">C O N S I D E R A N D O </w:t>
      </w:r>
    </w:p>
    <w:p w:rsidR="001414EE" w:rsidRPr="00BD5FE9" w:rsidRDefault="001414EE" w:rsidP="001414EE">
      <w:pPr>
        <w:spacing w:before="240" w:line="360" w:lineRule="auto"/>
        <w:jc w:val="both"/>
        <w:rPr>
          <w:rFonts w:ascii="Palatino Linotype" w:hAnsi="Palatino Linotype" w:cs="Arial"/>
          <w:sz w:val="28"/>
          <w:szCs w:val="28"/>
        </w:rPr>
      </w:pPr>
      <w:r w:rsidRPr="00BD5FE9">
        <w:rPr>
          <w:rFonts w:ascii="Palatino Linotype" w:hAnsi="Palatino Linotype" w:cs="Arial"/>
          <w:b/>
          <w:sz w:val="28"/>
        </w:rPr>
        <w:t>PRIMERO.</w:t>
      </w:r>
      <w:r w:rsidRPr="00BD5FE9">
        <w:rPr>
          <w:rFonts w:ascii="Palatino Linotype" w:hAnsi="Palatino Linotype" w:cs="Arial"/>
          <w:b/>
        </w:rPr>
        <w:t xml:space="preserve"> </w:t>
      </w:r>
      <w:r w:rsidRPr="00BD5FE9">
        <w:rPr>
          <w:rFonts w:ascii="Palatino Linotype" w:hAnsi="Palatino Linotype" w:cs="Arial"/>
          <w:b/>
          <w:sz w:val="28"/>
          <w:szCs w:val="28"/>
        </w:rPr>
        <w:t>De la competencia</w:t>
      </w:r>
      <w:r w:rsidRPr="00BD5FE9">
        <w:rPr>
          <w:rFonts w:ascii="Palatino Linotype" w:hAnsi="Palatino Linotype" w:cs="Arial"/>
          <w:sz w:val="28"/>
          <w:szCs w:val="28"/>
        </w:rPr>
        <w:t>.</w:t>
      </w:r>
    </w:p>
    <w:p w:rsidR="001414EE" w:rsidRPr="00BD5FE9" w:rsidRDefault="001414EE" w:rsidP="001414EE">
      <w:pPr>
        <w:tabs>
          <w:tab w:val="left" w:pos="3402"/>
        </w:tabs>
        <w:spacing w:line="360" w:lineRule="auto"/>
        <w:jc w:val="both"/>
        <w:rPr>
          <w:rFonts w:ascii="Palatino Linotype" w:hAnsi="Palatino Linotype"/>
          <w:sz w:val="24"/>
        </w:rPr>
      </w:pPr>
      <w:r w:rsidRPr="00BD5FE9">
        <w:rPr>
          <w:rFonts w:ascii="Palatino Linotype" w:hAnsi="Palatino Linotype"/>
          <w:sz w:val="24"/>
        </w:rPr>
        <w:t xml:space="preserve">Este Instituto de Transparencia, Acceso a la Información Pública y Protección de Datos Personales del Estado de México y Municipios es competente para conocer y resolver </w:t>
      </w:r>
      <w:r w:rsidRPr="00BD5FE9">
        <w:rPr>
          <w:rFonts w:ascii="Palatino Linotype" w:hAnsi="Palatino Linotype"/>
          <w:sz w:val="24"/>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414EE" w:rsidRPr="00BD5FE9" w:rsidRDefault="001414EE" w:rsidP="001414EE">
      <w:pPr>
        <w:spacing w:before="240" w:line="360" w:lineRule="auto"/>
        <w:jc w:val="both"/>
        <w:rPr>
          <w:rFonts w:ascii="Palatino Linotype" w:eastAsia="Calibri" w:hAnsi="Palatino Linotype"/>
          <w:b/>
          <w:color w:val="000000" w:themeColor="text1"/>
        </w:rPr>
      </w:pPr>
    </w:p>
    <w:p w:rsidR="001414EE" w:rsidRPr="00BD5FE9" w:rsidRDefault="001414EE" w:rsidP="001414EE">
      <w:pPr>
        <w:pStyle w:val="Prrafodelista"/>
        <w:autoSpaceDE w:val="0"/>
        <w:autoSpaceDN w:val="0"/>
        <w:adjustRightInd w:val="0"/>
        <w:spacing w:before="240" w:after="160" w:line="360" w:lineRule="auto"/>
        <w:ind w:left="0"/>
        <w:jc w:val="both"/>
        <w:rPr>
          <w:rFonts w:ascii="Palatino Linotype" w:hAnsi="Palatino Linotype" w:cs="Arial"/>
          <w:b/>
        </w:rPr>
      </w:pPr>
      <w:r w:rsidRPr="00BD5FE9">
        <w:rPr>
          <w:rFonts w:ascii="Palatino Linotype" w:hAnsi="Palatino Linotype" w:cs="Arial"/>
          <w:b/>
          <w:sz w:val="28"/>
        </w:rPr>
        <w:t>SEGUNDO</w:t>
      </w:r>
      <w:r w:rsidRPr="00BD5FE9">
        <w:rPr>
          <w:rFonts w:ascii="Palatino Linotype" w:hAnsi="Palatino Linotype" w:cs="Arial"/>
          <w:b/>
        </w:rPr>
        <w:t xml:space="preserve">. </w:t>
      </w:r>
      <w:r w:rsidRPr="00BD5FE9">
        <w:rPr>
          <w:rFonts w:ascii="Palatino Linotype" w:hAnsi="Palatino Linotype" w:cs="Arial"/>
          <w:b/>
          <w:sz w:val="28"/>
          <w:szCs w:val="28"/>
        </w:rPr>
        <w:t>Sobre los alcances del recurso de revisión.</w:t>
      </w:r>
      <w:r w:rsidRPr="00BD5FE9">
        <w:rPr>
          <w:rFonts w:ascii="Palatino Linotype" w:hAnsi="Palatino Linotype" w:cs="Arial"/>
          <w:b/>
        </w:rPr>
        <w:t xml:space="preserve"> </w:t>
      </w:r>
    </w:p>
    <w:p w:rsidR="001414EE" w:rsidRPr="00BD5FE9" w:rsidRDefault="001414EE" w:rsidP="001414EE">
      <w:pPr>
        <w:pStyle w:val="Prrafodelista"/>
        <w:autoSpaceDE w:val="0"/>
        <w:autoSpaceDN w:val="0"/>
        <w:adjustRightInd w:val="0"/>
        <w:spacing w:before="240" w:after="160" w:line="360" w:lineRule="auto"/>
        <w:ind w:left="0"/>
        <w:jc w:val="both"/>
        <w:rPr>
          <w:rFonts w:ascii="Palatino Linotype" w:hAnsi="Palatino Linotype" w:cs="Arial"/>
        </w:rPr>
      </w:pPr>
      <w:r w:rsidRPr="00BD5FE9">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414EE" w:rsidRPr="00BD5FE9" w:rsidRDefault="001414EE" w:rsidP="001414EE">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BD5FE9">
        <w:rPr>
          <w:rFonts w:ascii="Palatino Linotype" w:eastAsia="Times New Roman" w:hAnsi="Palatino Linotype" w:cs="Arial"/>
          <w:sz w:val="24"/>
          <w:szCs w:val="24"/>
          <w:lang w:val="es-ES" w:eastAsia="es-ES"/>
        </w:rPr>
        <w:t>El Recurso de Revisión en estudio contiene los elementos normativos de validez exigidos en la Ley de Transparencia y Acceso a la Información Pública del Estado de México y Municipios, establecidos en el artículo 180 que enuncia:</w:t>
      </w:r>
    </w:p>
    <w:p w:rsidR="001414EE" w:rsidRPr="00BD5FE9" w:rsidRDefault="001414EE" w:rsidP="001414EE">
      <w:pPr>
        <w:autoSpaceDE w:val="0"/>
        <w:autoSpaceDN w:val="0"/>
        <w:adjustRightInd w:val="0"/>
        <w:spacing w:before="240" w:after="0" w:line="360" w:lineRule="auto"/>
        <w:ind w:left="1134"/>
        <w:jc w:val="both"/>
        <w:rPr>
          <w:rFonts w:ascii="Palatino Linotype" w:eastAsia="Times New Roman" w:hAnsi="Palatino Linotype" w:cs="Arial"/>
          <w:i/>
          <w:sz w:val="24"/>
          <w:szCs w:val="24"/>
          <w:lang w:val="es-ES" w:eastAsia="es-ES"/>
        </w:rPr>
      </w:pPr>
      <w:r w:rsidRPr="00BD5FE9">
        <w:rPr>
          <w:rFonts w:ascii="Palatino Linotype" w:eastAsia="Times New Roman" w:hAnsi="Palatino Linotype" w:cs="Arial"/>
          <w:i/>
          <w:sz w:val="24"/>
          <w:szCs w:val="24"/>
          <w:lang w:val="es-ES" w:eastAsia="es-ES"/>
        </w:rPr>
        <w:t xml:space="preserve">“Artículo 180. El recurso de revisión contendrá: </w:t>
      </w:r>
    </w:p>
    <w:p w:rsidR="001414EE" w:rsidRPr="00BD5FE9" w:rsidRDefault="001414EE" w:rsidP="001414EE">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BD5FE9">
        <w:rPr>
          <w:rFonts w:ascii="Palatino Linotype" w:eastAsia="Times New Roman" w:hAnsi="Palatino Linotype" w:cs="Arial"/>
          <w:i/>
          <w:sz w:val="24"/>
          <w:szCs w:val="24"/>
          <w:lang w:val="es-ES_tradnl" w:eastAsia="es-ES"/>
        </w:rPr>
        <w:lastRenderedPageBreak/>
        <w:t xml:space="preserve">I. El sujeto obligado ante la cual se presentó la solicitud; </w:t>
      </w:r>
    </w:p>
    <w:p w:rsidR="001414EE" w:rsidRPr="00BD5FE9" w:rsidRDefault="001414EE" w:rsidP="001414EE">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BD5FE9">
        <w:rPr>
          <w:rFonts w:ascii="Palatino Linotype" w:eastAsia="Times New Roman" w:hAnsi="Palatino Linotype" w:cs="Arial"/>
          <w:b/>
          <w:i/>
          <w:sz w:val="24"/>
          <w:szCs w:val="24"/>
          <w:lang w:val="es-ES_tradnl" w:eastAsia="es-ES"/>
        </w:rPr>
        <w:t>II. El nombre del solicitante que recurre</w:t>
      </w:r>
      <w:r w:rsidRPr="00BD5FE9">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rsidR="001414EE" w:rsidRPr="00BD5FE9" w:rsidRDefault="001414EE" w:rsidP="001414EE">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BD5FE9">
        <w:rPr>
          <w:rFonts w:ascii="Palatino Linotype" w:eastAsia="Times New Roman" w:hAnsi="Palatino Linotype" w:cs="Arial"/>
          <w:i/>
          <w:sz w:val="24"/>
          <w:szCs w:val="24"/>
          <w:lang w:val="es-ES_tradnl" w:eastAsia="es-ES"/>
        </w:rPr>
        <w:t>III. El número de folio de respuesta de la solicitud de acceso;</w:t>
      </w:r>
    </w:p>
    <w:p w:rsidR="001414EE" w:rsidRPr="00BD5FE9" w:rsidRDefault="001414EE" w:rsidP="001414EE">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BD5FE9">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rsidR="001414EE" w:rsidRPr="00BD5FE9" w:rsidRDefault="001414EE" w:rsidP="001414EE">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BD5FE9">
        <w:rPr>
          <w:rFonts w:ascii="Palatino Linotype" w:eastAsia="Times New Roman" w:hAnsi="Palatino Linotype" w:cs="Arial"/>
          <w:i/>
          <w:sz w:val="24"/>
          <w:szCs w:val="24"/>
          <w:lang w:val="es-ES_tradnl" w:eastAsia="es-ES"/>
        </w:rPr>
        <w:t>V. El acto que se recurre;</w:t>
      </w:r>
    </w:p>
    <w:p w:rsidR="001414EE" w:rsidRPr="00BD5FE9" w:rsidRDefault="001414EE" w:rsidP="001414EE">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BD5FE9">
        <w:rPr>
          <w:rFonts w:ascii="Palatino Linotype" w:eastAsia="Times New Roman" w:hAnsi="Palatino Linotype" w:cs="Arial"/>
          <w:i/>
          <w:sz w:val="24"/>
          <w:szCs w:val="24"/>
          <w:lang w:val="es-ES_tradnl" w:eastAsia="es-ES"/>
        </w:rPr>
        <w:t>VI. Las razones o motivos de inconformidad;</w:t>
      </w:r>
    </w:p>
    <w:p w:rsidR="001414EE" w:rsidRPr="00BD5FE9" w:rsidRDefault="001414EE" w:rsidP="001414EE">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BD5FE9">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rsidR="001414EE" w:rsidRPr="00BD5FE9" w:rsidRDefault="001414EE" w:rsidP="001414EE">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BD5FE9">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rsidR="001414EE" w:rsidRPr="00BD5FE9" w:rsidRDefault="001414EE" w:rsidP="001414EE">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BD5FE9">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rsidR="001414EE" w:rsidRPr="00BD5FE9" w:rsidRDefault="001414EE" w:rsidP="001414EE">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BD5FE9">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rsidR="001414EE" w:rsidRPr="00BD5FE9" w:rsidRDefault="001414EE" w:rsidP="001414EE">
      <w:pPr>
        <w:autoSpaceDE w:val="0"/>
        <w:autoSpaceDN w:val="0"/>
        <w:adjustRightInd w:val="0"/>
        <w:spacing w:before="240" w:after="0" w:line="360" w:lineRule="auto"/>
        <w:ind w:left="1134" w:right="567"/>
        <w:jc w:val="both"/>
        <w:rPr>
          <w:rFonts w:ascii="Palatino Linotype" w:eastAsia="Times New Roman" w:hAnsi="Palatino Linotype" w:cs="Arial"/>
          <w:sz w:val="24"/>
          <w:szCs w:val="24"/>
          <w:lang w:val="es-ES" w:eastAsia="es-ES"/>
        </w:rPr>
      </w:pPr>
      <w:r w:rsidRPr="00BD5FE9">
        <w:rPr>
          <w:rFonts w:ascii="Palatino Linotype" w:eastAsia="Calibri" w:hAnsi="Palatino Linotype" w:cs="Arial"/>
          <w:b/>
          <w:i/>
          <w:sz w:val="24"/>
          <w:szCs w:val="24"/>
          <w:lang w:val="es-ES" w:eastAsia="es-ES"/>
        </w:rPr>
        <w:t>En caso de que el recurso se interponga de manera electrónica no será indispensable que contengan los requisitos establecidos en las fracciones II, IV, VII y VIII.”</w:t>
      </w:r>
    </w:p>
    <w:p w:rsidR="001414EE" w:rsidRPr="00BD5FE9" w:rsidRDefault="001414EE" w:rsidP="001414EE">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p>
    <w:p w:rsidR="001414EE" w:rsidRPr="00BD5FE9" w:rsidRDefault="001414EE" w:rsidP="001414EE">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BD5FE9">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1414EE" w:rsidRPr="00BD5FE9" w:rsidTr="00766A9F">
        <w:trPr>
          <w:trHeight w:val="1360"/>
        </w:trPr>
        <w:tc>
          <w:tcPr>
            <w:tcW w:w="7982" w:type="dxa"/>
          </w:tcPr>
          <w:p w:rsidR="001414EE" w:rsidRPr="00BD5FE9" w:rsidRDefault="001414EE" w:rsidP="00766A9F">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BD5FE9">
              <w:rPr>
                <w:rFonts w:ascii="Palatino Linotype" w:eastAsia="Times New Roman" w:hAnsi="Palatino Linotype" w:cs="Times New Roman"/>
                <w:i/>
                <w:sz w:val="24"/>
                <w:szCs w:val="24"/>
                <w:lang w:val="es-ES"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1414EE" w:rsidRPr="00BD5FE9" w:rsidRDefault="001414EE" w:rsidP="001414EE">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BD5FE9">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1414EE" w:rsidRPr="00BD5FE9" w:rsidTr="00766A9F">
        <w:trPr>
          <w:jc w:val="center"/>
        </w:trPr>
        <w:tc>
          <w:tcPr>
            <w:tcW w:w="8075" w:type="dxa"/>
          </w:tcPr>
          <w:p w:rsidR="001414EE" w:rsidRPr="00BD5FE9" w:rsidRDefault="001414EE" w:rsidP="00766A9F">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BD5FE9">
              <w:rPr>
                <w:rFonts w:ascii="Palatino Linotype" w:eastAsia="Times New Roman" w:hAnsi="Palatino Linotype" w:cs="Times New Roman"/>
                <w:b/>
                <w:i/>
                <w:sz w:val="24"/>
                <w:szCs w:val="24"/>
                <w:lang w:val="es-ES" w:eastAsia="es-ES"/>
              </w:rPr>
              <w:t xml:space="preserve">Constitución Política de los Estados Unidos Mexicanos </w:t>
            </w:r>
          </w:p>
          <w:p w:rsidR="001414EE" w:rsidRPr="00BD5FE9" w:rsidRDefault="001414EE" w:rsidP="00766A9F">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BD5FE9">
              <w:rPr>
                <w:rFonts w:ascii="Palatino Linotype" w:eastAsia="Times New Roman" w:hAnsi="Palatino Linotype" w:cs="Times New Roman"/>
                <w:i/>
                <w:sz w:val="24"/>
                <w:szCs w:val="24"/>
                <w:lang w:val="es-ES" w:eastAsia="es-E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414EE" w:rsidRPr="00BD5FE9" w:rsidRDefault="001414EE" w:rsidP="00766A9F">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BD5FE9">
              <w:rPr>
                <w:rFonts w:ascii="Palatino Linotype" w:eastAsia="Times New Roman" w:hAnsi="Palatino Linotype" w:cs="Times New Roman"/>
                <w:i/>
                <w:sz w:val="24"/>
                <w:szCs w:val="24"/>
                <w:lang w:val="es-ES" w:eastAsia="es-ES"/>
              </w:rPr>
              <w:t xml:space="preserve">(…) </w:t>
            </w:r>
          </w:p>
          <w:p w:rsidR="001414EE" w:rsidRPr="00BD5FE9" w:rsidRDefault="001414EE" w:rsidP="00766A9F">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BD5FE9">
              <w:rPr>
                <w:rFonts w:ascii="Palatino Linotype" w:eastAsia="Times New Roman" w:hAnsi="Palatino Linotype" w:cs="Times New Roman"/>
                <w:i/>
                <w:sz w:val="24"/>
                <w:szCs w:val="24"/>
                <w:lang w:val="es-ES" w:eastAsia="es-ES"/>
              </w:rPr>
              <w:t xml:space="preserve">Para efectos de lo dispuesto en el presente artículo se observará lo siguiente: </w:t>
            </w:r>
          </w:p>
          <w:p w:rsidR="001414EE" w:rsidRPr="00BD5FE9" w:rsidRDefault="001414EE" w:rsidP="00766A9F">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BD5FE9">
              <w:rPr>
                <w:rFonts w:ascii="Palatino Linotype" w:eastAsia="Times New Roman" w:hAnsi="Palatino Linotype" w:cs="Times New Roman"/>
                <w:i/>
                <w:sz w:val="24"/>
                <w:szCs w:val="24"/>
                <w:lang w:val="es-ES" w:eastAsia="es-ES"/>
              </w:rPr>
              <w:t>A. Para el ejercicio del derecho de acceso a la información, la Federación y las entidades federativas, en el ámbito de sus respectivas competencias, se regirán por los siguientes principios y bases::</w:t>
            </w:r>
          </w:p>
          <w:p w:rsidR="001414EE" w:rsidRPr="00BD5FE9" w:rsidRDefault="001414EE" w:rsidP="00766A9F">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BD5FE9">
              <w:rPr>
                <w:rFonts w:ascii="Palatino Linotype" w:eastAsia="Times New Roman" w:hAnsi="Palatino Linotype" w:cs="Times New Roman"/>
                <w:i/>
                <w:sz w:val="24"/>
                <w:szCs w:val="24"/>
                <w:lang w:val="es-ES" w:eastAsia="es-ES"/>
              </w:rPr>
              <w:t xml:space="preserve"> (…) </w:t>
            </w:r>
          </w:p>
          <w:p w:rsidR="001414EE" w:rsidRPr="00BD5FE9" w:rsidRDefault="001414EE" w:rsidP="00766A9F">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BD5FE9">
              <w:rPr>
                <w:rFonts w:ascii="Palatino Linotype" w:eastAsia="Times New Roman" w:hAnsi="Palatino Linotype" w:cs="Times New Roman"/>
                <w:i/>
                <w:sz w:val="24"/>
                <w:szCs w:val="24"/>
                <w:lang w:val="es-ES" w:eastAsia="es-ES"/>
              </w:rPr>
              <w:lastRenderedPageBreak/>
              <w:t>III. Toda persona, sin necesidad de acreditar interés alguno o justificar su utilización, tendrá acceso gratuito a la información pública, a sus datos personales o a la rectificación de éstos.</w:t>
            </w:r>
          </w:p>
          <w:p w:rsidR="001414EE" w:rsidRPr="00BD5FE9" w:rsidRDefault="001414EE" w:rsidP="00766A9F">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BD5FE9">
              <w:rPr>
                <w:rFonts w:ascii="Palatino Linotype" w:eastAsia="Times New Roman" w:hAnsi="Palatino Linotype" w:cs="Arial"/>
                <w:i/>
                <w:sz w:val="24"/>
                <w:szCs w:val="24"/>
                <w:lang w:val="es-ES" w:eastAsia="es-ES"/>
              </w:rPr>
              <w:t xml:space="preserve">IV. </w:t>
            </w:r>
            <w:r w:rsidRPr="00BD5FE9">
              <w:rPr>
                <w:rFonts w:ascii="Palatino Linotype" w:eastAsia="Times New Roman" w:hAnsi="Palatino Linotype" w:cs="Arial"/>
                <w:i/>
                <w:sz w:val="24"/>
                <w:szCs w:val="24"/>
                <w:lang w:eastAsia="es-ES"/>
              </w:rPr>
              <w:t>Se establecerán mecanismos de acceso a la información pública y procedimientos de revisión expeditos que se sustanciarán ante las instancias competentes en los términos que fija esta Constitución y las leyes.</w:t>
            </w:r>
            <w:r w:rsidRPr="00BD5FE9">
              <w:rPr>
                <w:rFonts w:ascii="Palatino Linotype" w:eastAsia="Times New Roman" w:hAnsi="Palatino Linotype" w:cs="Arial"/>
                <w:i/>
                <w:sz w:val="24"/>
                <w:szCs w:val="24"/>
                <w:lang w:val="es-ES" w:eastAsia="es-ES"/>
              </w:rPr>
              <w:t>”</w:t>
            </w:r>
          </w:p>
          <w:p w:rsidR="001414EE" w:rsidRPr="00BD5FE9" w:rsidRDefault="001414EE" w:rsidP="00766A9F">
            <w:pPr>
              <w:autoSpaceDE w:val="0"/>
              <w:autoSpaceDN w:val="0"/>
              <w:adjustRightInd w:val="0"/>
              <w:spacing w:before="240" w:line="360" w:lineRule="auto"/>
              <w:jc w:val="both"/>
              <w:rPr>
                <w:rFonts w:ascii="Palatino Linotype" w:eastAsia="Times New Roman" w:hAnsi="Palatino Linotype" w:cs="Arial"/>
                <w:b/>
                <w:i/>
                <w:sz w:val="24"/>
                <w:szCs w:val="24"/>
                <w:lang w:val="es-ES" w:eastAsia="es-ES"/>
              </w:rPr>
            </w:pPr>
            <w:r w:rsidRPr="00BD5FE9">
              <w:rPr>
                <w:rFonts w:ascii="Palatino Linotype" w:eastAsia="Times New Roman" w:hAnsi="Palatino Linotype" w:cs="Arial"/>
                <w:b/>
                <w:i/>
                <w:sz w:val="24"/>
                <w:szCs w:val="24"/>
                <w:lang w:val="es-ES" w:eastAsia="es-ES"/>
              </w:rPr>
              <w:t>Constitución Política del Estado Libre y Soberano de México</w:t>
            </w:r>
          </w:p>
          <w:p w:rsidR="001414EE" w:rsidRPr="00BD5FE9" w:rsidRDefault="001414EE" w:rsidP="00766A9F">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BD5FE9">
              <w:rPr>
                <w:rFonts w:ascii="Palatino Linotype" w:eastAsia="Calibri" w:hAnsi="Palatino Linotype" w:cs="Arial"/>
                <w:i/>
                <w:sz w:val="24"/>
                <w:szCs w:val="24"/>
                <w:lang w:val="es-ES_tradnl" w:eastAsia="es-MX"/>
              </w:rPr>
              <w:t xml:space="preserve">“Artículo 5.- </w:t>
            </w:r>
            <w:r w:rsidRPr="00BD5FE9">
              <w:rPr>
                <w:rFonts w:ascii="Palatino Linotype" w:eastAsia="Calibri" w:hAnsi="Palatino Linotype" w:cs="Arial"/>
                <w:i/>
                <w:sz w:val="24"/>
                <w:szCs w:val="24"/>
                <w:lang w:eastAsia="es-MX"/>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En el Estado de México la Naturaleza o biodiversidad, especies endémicas y nativas son sujetos de derecho, los cuales son otorgados, protegidos y promovidos por la constitución y las leyes del Estado.</w:t>
            </w:r>
          </w:p>
          <w:p w:rsidR="001414EE" w:rsidRPr="00BD5FE9" w:rsidRDefault="001414EE" w:rsidP="00766A9F">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BD5FE9">
              <w:rPr>
                <w:rFonts w:ascii="Palatino Linotype" w:eastAsia="Calibri" w:hAnsi="Palatino Linotype" w:cs="Arial"/>
                <w:i/>
                <w:sz w:val="24"/>
                <w:szCs w:val="24"/>
                <w:lang w:val="es-ES_tradnl" w:eastAsia="es-MX"/>
              </w:rPr>
              <w:t>(…)</w:t>
            </w:r>
          </w:p>
          <w:p w:rsidR="001414EE" w:rsidRPr="00BD5FE9" w:rsidRDefault="001414EE" w:rsidP="00766A9F">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BD5FE9">
              <w:rPr>
                <w:rFonts w:ascii="Palatino Linotype" w:eastAsia="Calibri" w:hAnsi="Palatino Linotype" w:cs="Arial"/>
                <w:i/>
                <w:sz w:val="24"/>
                <w:szCs w:val="24"/>
                <w:lang w:val="es-ES_tradnl" w:eastAsia="es-MX"/>
              </w:rPr>
              <w:t>Toda persona en el Estado de México, tiene derecho al libre acceso a la información plural y oportuna, así como a buscar recibir y difundir información e ideas de toda índole por cualquier medio de expresión.</w:t>
            </w:r>
          </w:p>
          <w:p w:rsidR="001414EE" w:rsidRPr="00BD5FE9" w:rsidRDefault="001414EE" w:rsidP="00766A9F">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BD5FE9">
              <w:rPr>
                <w:rFonts w:ascii="Palatino Linotype" w:eastAsia="Calibri" w:hAnsi="Palatino Linotype" w:cs="Arial"/>
                <w:i/>
                <w:sz w:val="24"/>
                <w:szCs w:val="24"/>
                <w:lang w:val="es-ES_tradnl" w:eastAsia="es-MX"/>
              </w:rPr>
              <w:lastRenderedPageBreak/>
              <w:t>(…)</w:t>
            </w:r>
          </w:p>
          <w:p w:rsidR="001414EE" w:rsidRPr="00BD5FE9" w:rsidRDefault="001414EE" w:rsidP="00766A9F">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BD5FE9">
              <w:rPr>
                <w:rFonts w:ascii="Palatino Linotype" w:eastAsia="Calibri" w:hAnsi="Palatino Linotype" w:cs="Arial"/>
                <w:i/>
                <w:sz w:val="24"/>
                <w:szCs w:val="24"/>
                <w:lang w:val="es-ES_tradnl" w:eastAsia="es-MX"/>
              </w:rPr>
              <w:t>El derecho a la información será garantizado por el Estado. La ley establecerá las previsiones que permitan asegurar la protección, el respeto y la difusión de este derecho.</w:t>
            </w:r>
          </w:p>
          <w:p w:rsidR="001414EE" w:rsidRPr="00BD5FE9" w:rsidRDefault="001414EE" w:rsidP="00766A9F">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BD5FE9">
              <w:rPr>
                <w:rFonts w:ascii="Palatino Linotype" w:eastAsia="Calibri" w:hAnsi="Palatino Linotype" w:cs="Arial"/>
                <w:i/>
                <w:sz w:val="24"/>
                <w:szCs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414EE" w:rsidRPr="00BD5FE9" w:rsidRDefault="001414EE" w:rsidP="00766A9F">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BD5FE9">
              <w:rPr>
                <w:rFonts w:ascii="Palatino Linotype" w:eastAsia="Calibri" w:hAnsi="Palatino Linotype" w:cs="Arial"/>
                <w:i/>
                <w:sz w:val="24"/>
                <w:szCs w:val="24"/>
                <w:lang w:val="es-ES_tradnl" w:eastAsia="es-MX"/>
              </w:rPr>
              <w:t>III. Toda persona, sin necesidad de acreditar interés alguno o justificar su utilización, tendrá acceso gratuito a la información pública, a sus datos personales o a la rectificación de éstos;</w:t>
            </w:r>
          </w:p>
          <w:p w:rsidR="001414EE" w:rsidRPr="00BD5FE9" w:rsidRDefault="001414EE" w:rsidP="00766A9F">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BD5FE9">
              <w:rPr>
                <w:rFonts w:ascii="Palatino Linotype" w:eastAsia="Calibri" w:hAnsi="Palatino Linotype" w:cs="Arial"/>
                <w:i/>
                <w:sz w:val="24"/>
                <w:szCs w:val="24"/>
                <w:lang w:val="es-ES_tradnl" w:eastAsia="es-MX"/>
              </w:rPr>
              <w:t>IV. Se establecerán mecanismos de acceso a la información y procedimientos de revisión expeditos que se sustanciarán ante el organismo autónomo especializado e imparcial que establece esta Constitución.</w:t>
            </w:r>
          </w:p>
          <w:p w:rsidR="001414EE" w:rsidRPr="00BD5FE9" w:rsidRDefault="001414EE" w:rsidP="00766A9F">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BD5FE9">
              <w:rPr>
                <w:rFonts w:ascii="Palatino Linotype" w:eastAsia="Times New Roman" w:hAnsi="Palatino Linotype" w:cs="Arial"/>
                <w:i/>
                <w:sz w:val="24"/>
                <w:szCs w:val="24"/>
                <w:lang w:val="es-ES" w:eastAsia="es-ES"/>
              </w:rPr>
              <w:t>(…)</w:t>
            </w:r>
          </w:p>
          <w:p w:rsidR="001414EE" w:rsidRPr="00BD5FE9" w:rsidRDefault="001414EE" w:rsidP="00766A9F">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BD5FE9">
              <w:rPr>
                <w:rFonts w:ascii="Palatino Linotype" w:eastAsia="Times New Roman" w:hAnsi="Palatino Linotype" w:cs="Arial"/>
                <w:i/>
                <w:sz w:val="24"/>
                <w:szCs w:val="24"/>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w:t>
            </w:r>
            <w:r w:rsidRPr="00BD5FE9">
              <w:rPr>
                <w:rFonts w:ascii="Palatino Linotype" w:eastAsia="Times New Roman" w:hAnsi="Palatino Linotype" w:cs="Arial"/>
                <w:i/>
                <w:sz w:val="24"/>
                <w:szCs w:val="24"/>
                <w:lang w:val="es-ES" w:eastAsia="es-ES"/>
              </w:rPr>
              <w:lastRenderedPageBreak/>
              <w:t>del derecho de transparencia, acceso a la información pública y a la protección de datos personales en posesión de los sujetos obligados en los términos que establezca la ley. (…)”</w:t>
            </w:r>
          </w:p>
        </w:tc>
      </w:tr>
    </w:tbl>
    <w:p w:rsidR="001414EE" w:rsidRPr="00BD5FE9" w:rsidRDefault="001414EE" w:rsidP="001414EE">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BD5FE9">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D5FE9">
        <w:rPr>
          <w:rFonts w:ascii="Palatino Linotype" w:eastAsia="Times New Roman"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BD5FE9">
        <w:rPr>
          <w:rFonts w:ascii="Palatino Linotype" w:eastAsia="Times New Roman" w:hAnsi="Palatino Linotype" w:cs="Times New Roman"/>
          <w:sz w:val="24"/>
          <w:szCs w:val="24"/>
          <w:lang w:val="es-ES" w:eastAsia="es-ES"/>
        </w:rPr>
        <w:t xml:space="preserve">. </w:t>
      </w:r>
    </w:p>
    <w:p w:rsidR="001414EE" w:rsidRPr="00BD5FE9" w:rsidRDefault="001414EE" w:rsidP="001414EE">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BD5FE9">
        <w:rPr>
          <w:rFonts w:ascii="Palatino Linotype" w:eastAsia="Times New Roman" w:hAnsi="Palatino Linotype" w:cs="Times New Roman"/>
          <w:sz w:val="24"/>
          <w:szCs w:val="24"/>
          <w:lang w:val="es-ES" w:eastAsia="es-ES"/>
        </w:rPr>
        <w:t>En conclusión, se cubrieron los requisitos de procedencia y procedibilidad y conforme a las constancias que obran en el expediente.</w:t>
      </w:r>
    </w:p>
    <w:p w:rsidR="001414EE" w:rsidRPr="00BD5FE9" w:rsidRDefault="001414EE" w:rsidP="001414EE">
      <w:pPr>
        <w:pStyle w:val="Prrafodelista"/>
        <w:autoSpaceDE w:val="0"/>
        <w:autoSpaceDN w:val="0"/>
        <w:adjustRightInd w:val="0"/>
        <w:spacing w:before="240" w:after="160" w:line="360" w:lineRule="auto"/>
        <w:ind w:left="0"/>
        <w:jc w:val="both"/>
        <w:rPr>
          <w:rFonts w:ascii="Palatino Linotype" w:hAnsi="Palatino Linotype" w:cs="Arial"/>
          <w:b/>
          <w:sz w:val="28"/>
        </w:rPr>
      </w:pPr>
    </w:p>
    <w:p w:rsidR="001414EE" w:rsidRPr="00BD5FE9" w:rsidRDefault="001414EE" w:rsidP="001414E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BD5FE9">
        <w:rPr>
          <w:rFonts w:ascii="Palatino Linotype" w:hAnsi="Palatino Linotype" w:cs="Arial"/>
          <w:b/>
          <w:sz w:val="28"/>
        </w:rPr>
        <w:t>TERCERO</w:t>
      </w:r>
      <w:r w:rsidRPr="00BD5FE9">
        <w:rPr>
          <w:rFonts w:ascii="Palatino Linotype" w:hAnsi="Palatino Linotype" w:cs="Arial"/>
          <w:b/>
        </w:rPr>
        <w:t xml:space="preserve">. </w:t>
      </w:r>
      <w:r w:rsidRPr="00BD5FE9">
        <w:rPr>
          <w:rFonts w:ascii="Palatino Linotype" w:hAnsi="Palatino Linotype" w:cs="Arial"/>
          <w:b/>
          <w:sz w:val="28"/>
          <w:szCs w:val="28"/>
        </w:rPr>
        <w:t>De las causas de improcedencia.</w:t>
      </w:r>
    </w:p>
    <w:p w:rsidR="001414EE" w:rsidRPr="00BD5FE9" w:rsidRDefault="001414EE" w:rsidP="001414EE">
      <w:pPr>
        <w:pStyle w:val="Prrafodelista"/>
        <w:autoSpaceDE w:val="0"/>
        <w:autoSpaceDN w:val="0"/>
        <w:adjustRightInd w:val="0"/>
        <w:spacing w:before="240" w:after="160" w:line="360" w:lineRule="auto"/>
        <w:ind w:left="0"/>
        <w:jc w:val="both"/>
        <w:rPr>
          <w:rFonts w:ascii="Palatino Linotype" w:hAnsi="Palatino Linotype" w:cs="Arial"/>
        </w:rPr>
      </w:pPr>
      <w:r w:rsidRPr="00BD5FE9">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414EE" w:rsidRPr="00BD5FE9" w:rsidRDefault="001414EE" w:rsidP="001414EE">
      <w:pPr>
        <w:pStyle w:val="Prrafodelista"/>
        <w:autoSpaceDE w:val="0"/>
        <w:autoSpaceDN w:val="0"/>
        <w:adjustRightInd w:val="0"/>
        <w:spacing w:line="360" w:lineRule="auto"/>
        <w:ind w:left="0"/>
        <w:jc w:val="both"/>
        <w:rPr>
          <w:rFonts w:ascii="Palatino Linotype" w:hAnsi="Palatino Linotype" w:cs="Arial"/>
        </w:rPr>
      </w:pPr>
      <w:r w:rsidRPr="00BD5FE9">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D5FE9">
        <w:rPr>
          <w:rStyle w:val="Refdenotaalpie"/>
          <w:rFonts w:ascii="Palatino Linotype" w:hAnsi="Palatino Linotype" w:cs="Arial"/>
        </w:rPr>
        <w:footnoteReference w:id="1"/>
      </w:r>
      <w:r w:rsidRPr="00BD5FE9">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1414EE" w:rsidRPr="00BD5FE9" w:rsidRDefault="001414EE" w:rsidP="001414EE">
      <w:pPr>
        <w:tabs>
          <w:tab w:val="left" w:pos="709"/>
        </w:tabs>
        <w:spacing w:before="240" w:line="360" w:lineRule="auto"/>
        <w:ind w:right="51"/>
        <w:jc w:val="both"/>
        <w:rPr>
          <w:rFonts w:ascii="Palatino Linotype" w:hAnsi="Palatino Linotype"/>
          <w:b/>
          <w:sz w:val="28"/>
          <w:szCs w:val="28"/>
        </w:rPr>
      </w:pPr>
    </w:p>
    <w:p w:rsidR="001414EE" w:rsidRPr="00BD5FE9" w:rsidRDefault="001414EE" w:rsidP="001414EE">
      <w:pPr>
        <w:tabs>
          <w:tab w:val="left" w:pos="709"/>
        </w:tabs>
        <w:spacing w:before="240" w:line="360" w:lineRule="auto"/>
        <w:ind w:right="51"/>
        <w:jc w:val="both"/>
        <w:rPr>
          <w:rFonts w:ascii="Palatino Linotype" w:hAnsi="Palatino Linotype"/>
          <w:b/>
          <w:sz w:val="28"/>
          <w:szCs w:val="28"/>
        </w:rPr>
      </w:pPr>
      <w:r w:rsidRPr="00BD5FE9">
        <w:rPr>
          <w:rFonts w:ascii="Palatino Linotype" w:hAnsi="Palatino Linotype"/>
          <w:b/>
          <w:sz w:val="28"/>
          <w:szCs w:val="28"/>
        </w:rPr>
        <w:lastRenderedPageBreak/>
        <w:t xml:space="preserve">CUARTO. Estudio y resolución del asunto </w:t>
      </w:r>
      <w:r w:rsidRPr="00BD5FE9">
        <w:rPr>
          <w:rFonts w:ascii="Palatino Linotype" w:hAnsi="Palatino Linotype"/>
          <w:b/>
          <w:sz w:val="28"/>
          <w:szCs w:val="28"/>
        </w:rPr>
        <w:tab/>
      </w:r>
    </w:p>
    <w:p w:rsidR="001414EE" w:rsidRPr="00BD5FE9" w:rsidRDefault="001414EE" w:rsidP="001414E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D5FE9">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414EE" w:rsidRPr="00BD5FE9" w:rsidRDefault="001414EE" w:rsidP="001414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BD5FE9">
        <w:rPr>
          <w:rFonts w:ascii="Palatino Linotype" w:eastAsia="Palatino Linotype" w:hAnsi="Palatino Linotype" w:cs="Palatino Linotype"/>
          <w:color w:val="000000"/>
          <w:sz w:val="24"/>
        </w:rPr>
        <w:t>Ahora bien, el artículo 179 de la Ley de Transparencia establece las causales para la procedencia del recurso de revisión, tal como se transcribe:</w:t>
      </w:r>
    </w:p>
    <w:p w:rsidR="001414EE" w:rsidRPr="00BD5FE9" w:rsidRDefault="001414EE" w:rsidP="001414EE">
      <w:pPr>
        <w:pStyle w:val="Citas"/>
        <w:spacing w:before="0" w:after="0" w:line="240" w:lineRule="auto"/>
      </w:pPr>
      <w:r w:rsidRPr="00BD5FE9">
        <w:rPr>
          <w:b/>
        </w:rPr>
        <w:t>Artículo 179.</w:t>
      </w:r>
      <w:r w:rsidRPr="00BD5FE9">
        <w:t xml:space="preserve"> El recurso de revisión es un medio de protección que la Ley otorga a los particulares, para hacer valer su derecho de acceso a la información pública, y procederá en contra de las siguientes causas: </w:t>
      </w:r>
    </w:p>
    <w:p w:rsidR="001414EE" w:rsidRPr="00BD5FE9" w:rsidRDefault="001414EE" w:rsidP="001414EE">
      <w:pPr>
        <w:pStyle w:val="Citas"/>
        <w:numPr>
          <w:ilvl w:val="0"/>
          <w:numId w:val="6"/>
        </w:numPr>
        <w:spacing w:before="0" w:after="0" w:line="240" w:lineRule="auto"/>
        <w:rPr>
          <w:b/>
        </w:rPr>
      </w:pPr>
      <w:r w:rsidRPr="00BD5FE9">
        <w:rPr>
          <w:b/>
        </w:rPr>
        <w:t xml:space="preserve">La negativa a la información solicitada; </w:t>
      </w:r>
    </w:p>
    <w:p w:rsidR="001414EE" w:rsidRPr="00BD5FE9" w:rsidRDefault="001414EE" w:rsidP="001414EE">
      <w:pPr>
        <w:pStyle w:val="Citas"/>
        <w:numPr>
          <w:ilvl w:val="0"/>
          <w:numId w:val="6"/>
        </w:numPr>
        <w:spacing w:before="0" w:after="0" w:line="240" w:lineRule="auto"/>
      </w:pPr>
      <w:r w:rsidRPr="00BD5FE9">
        <w:t xml:space="preserve">La clasificación de la información; </w:t>
      </w:r>
    </w:p>
    <w:p w:rsidR="001414EE" w:rsidRPr="00BD5FE9" w:rsidRDefault="001414EE" w:rsidP="001414EE">
      <w:pPr>
        <w:pStyle w:val="Citas"/>
        <w:numPr>
          <w:ilvl w:val="0"/>
          <w:numId w:val="6"/>
        </w:numPr>
        <w:spacing w:before="0" w:after="0" w:line="240" w:lineRule="auto"/>
      </w:pPr>
      <w:r w:rsidRPr="00BD5FE9">
        <w:t xml:space="preserve">La declaración de inexistencia de la información; </w:t>
      </w:r>
    </w:p>
    <w:p w:rsidR="001414EE" w:rsidRPr="00BD5FE9" w:rsidRDefault="001414EE" w:rsidP="001414EE">
      <w:pPr>
        <w:pStyle w:val="Citas"/>
        <w:numPr>
          <w:ilvl w:val="0"/>
          <w:numId w:val="6"/>
        </w:numPr>
        <w:spacing w:before="0" w:after="0" w:line="240" w:lineRule="auto"/>
      </w:pPr>
      <w:r w:rsidRPr="00BD5FE9">
        <w:t xml:space="preserve">La declaración de incompetencia por el sujeto obligado; </w:t>
      </w:r>
    </w:p>
    <w:p w:rsidR="001414EE" w:rsidRPr="00BD5FE9" w:rsidRDefault="001414EE" w:rsidP="001414EE">
      <w:pPr>
        <w:pStyle w:val="Citas"/>
        <w:numPr>
          <w:ilvl w:val="0"/>
          <w:numId w:val="6"/>
        </w:numPr>
        <w:spacing w:before="0" w:after="0" w:line="240" w:lineRule="auto"/>
      </w:pPr>
      <w:r w:rsidRPr="00BD5FE9">
        <w:t xml:space="preserve">La entrega de información incompleta; </w:t>
      </w:r>
    </w:p>
    <w:p w:rsidR="001414EE" w:rsidRPr="00BD5FE9" w:rsidRDefault="001414EE" w:rsidP="001414EE">
      <w:pPr>
        <w:pStyle w:val="Citas"/>
        <w:numPr>
          <w:ilvl w:val="0"/>
          <w:numId w:val="6"/>
        </w:numPr>
        <w:spacing w:before="0" w:after="0" w:line="240" w:lineRule="auto"/>
      </w:pPr>
      <w:r w:rsidRPr="00BD5FE9">
        <w:t xml:space="preserve">La entrega de información que no corresponda con lo solicitado; </w:t>
      </w:r>
    </w:p>
    <w:p w:rsidR="001414EE" w:rsidRPr="00BD5FE9" w:rsidRDefault="001414EE" w:rsidP="001414EE">
      <w:pPr>
        <w:pStyle w:val="Citas"/>
        <w:numPr>
          <w:ilvl w:val="0"/>
          <w:numId w:val="6"/>
        </w:numPr>
        <w:spacing w:before="0" w:after="0" w:line="240" w:lineRule="auto"/>
      </w:pPr>
      <w:r w:rsidRPr="00BD5FE9">
        <w:t xml:space="preserve">La falta de respuesta a una solicitud de acceso a la información; </w:t>
      </w:r>
    </w:p>
    <w:p w:rsidR="001414EE" w:rsidRPr="00BD5FE9" w:rsidRDefault="001414EE" w:rsidP="001414EE">
      <w:pPr>
        <w:pStyle w:val="Citas"/>
        <w:numPr>
          <w:ilvl w:val="0"/>
          <w:numId w:val="6"/>
        </w:numPr>
        <w:spacing w:before="0" w:after="0" w:line="240" w:lineRule="auto"/>
      </w:pPr>
      <w:r w:rsidRPr="00BD5FE9">
        <w:t xml:space="preserve">La notificación, entrega o puesta a disposición de información en una modalidad o formato distinto al solicitado; </w:t>
      </w:r>
    </w:p>
    <w:p w:rsidR="001414EE" w:rsidRPr="00BD5FE9" w:rsidRDefault="001414EE" w:rsidP="001414EE">
      <w:pPr>
        <w:pStyle w:val="Citas"/>
        <w:numPr>
          <w:ilvl w:val="0"/>
          <w:numId w:val="6"/>
        </w:numPr>
        <w:spacing w:before="0" w:after="0" w:line="240" w:lineRule="auto"/>
      </w:pPr>
      <w:r w:rsidRPr="00BD5FE9">
        <w:t xml:space="preserve">La entrega o puesta a disposición de información en un formato incomprensible y/o no accesible para el solicitante; </w:t>
      </w:r>
    </w:p>
    <w:p w:rsidR="001414EE" w:rsidRPr="00BD5FE9" w:rsidRDefault="001414EE" w:rsidP="001414EE">
      <w:pPr>
        <w:pStyle w:val="Citas"/>
        <w:numPr>
          <w:ilvl w:val="0"/>
          <w:numId w:val="6"/>
        </w:numPr>
        <w:spacing w:before="0" w:after="0" w:line="240" w:lineRule="auto"/>
      </w:pPr>
      <w:r w:rsidRPr="00BD5FE9">
        <w:t xml:space="preserve">Los costos o tiempos de entrega de la información; </w:t>
      </w:r>
    </w:p>
    <w:p w:rsidR="001414EE" w:rsidRPr="00BD5FE9" w:rsidRDefault="001414EE" w:rsidP="001414EE">
      <w:pPr>
        <w:pStyle w:val="Citas"/>
        <w:numPr>
          <w:ilvl w:val="0"/>
          <w:numId w:val="6"/>
        </w:numPr>
        <w:spacing w:before="0" w:after="0" w:line="240" w:lineRule="auto"/>
      </w:pPr>
      <w:r w:rsidRPr="00BD5FE9">
        <w:t xml:space="preserve">La falta de trámite a una solicitud; </w:t>
      </w:r>
    </w:p>
    <w:p w:rsidR="001414EE" w:rsidRPr="00BD5FE9" w:rsidRDefault="001414EE" w:rsidP="001414EE">
      <w:pPr>
        <w:pStyle w:val="Citas"/>
        <w:numPr>
          <w:ilvl w:val="0"/>
          <w:numId w:val="6"/>
        </w:numPr>
        <w:spacing w:before="0" w:after="0" w:line="240" w:lineRule="auto"/>
      </w:pPr>
      <w:r w:rsidRPr="00BD5FE9">
        <w:t xml:space="preserve">La negativa a permitir la consulta directa de la información; </w:t>
      </w:r>
    </w:p>
    <w:p w:rsidR="001414EE" w:rsidRPr="00BD5FE9" w:rsidRDefault="001414EE" w:rsidP="001414EE">
      <w:pPr>
        <w:pStyle w:val="Citas"/>
        <w:numPr>
          <w:ilvl w:val="0"/>
          <w:numId w:val="6"/>
        </w:numPr>
        <w:spacing w:before="0" w:after="0" w:line="240" w:lineRule="auto"/>
      </w:pPr>
      <w:r w:rsidRPr="00BD5FE9">
        <w:t xml:space="preserve">La falta, deficiencia o insuficiencia de la fundamentación y/o motivación en la respuesta; y </w:t>
      </w:r>
    </w:p>
    <w:p w:rsidR="001414EE" w:rsidRPr="00BD5FE9" w:rsidRDefault="001414EE" w:rsidP="001414EE">
      <w:pPr>
        <w:pStyle w:val="Citas"/>
        <w:numPr>
          <w:ilvl w:val="0"/>
          <w:numId w:val="6"/>
        </w:numPr>
        <w:spacing w:before="0" w:after="0" w:line="240" w:lineRule="auto"/>
      </w:pPr>
      <w:r w:rsidRPr="00BD5FE9">
        <w:t xml:space="preserve">La orientación a un trámite específico. </w:t>
      </w:r>
    </w:p>
    <w:p w:rsidR="001414EE" w:rsidRPr="00BD5FE9" w:rsidRDefault="001414EE" w:rsidP="001414EE">
      <w:pPr>
        <w:pStyle w:val="Citas"/>
        <w:spacing w:before="0" w:after="0" w:line="240" w:lineRule="auto"/>
      </w:pPr>
      <w:r w:rsidRPr="00BD5FE9">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1414EE" w:rsidRPr="00BD5FE9" w:rsidRDefault="001414EE" w:rsidP="001414EE">
      <w:pPr>
        <w:autoSpaceDE w:val="0"/>
        <w:autoSpaceDN w:val="0"/>
        <w:adjustRightInd w:val="0"/>
        <w:ind w:right="567"/>
        <w:rPr>
          <w:rFonts w:ascii="Palatino Linotype" w:eastAsia="Calibri" w:hAnsi="Palatino Linotype" w:cs="Arial"/>
        </w:rPr>
      </w:pPr>
    </w:p>
    <w:p w:rsidR="001414EE" w:rsidRPr="00BD5FE9" w:rsidRDefault="001414EE" w:rsidP="001414EE">
      <w:pPr>
        <w:spacing w:line="360" w:lineRule="auto"/>
        <w:jc w:val="both"/>
        <w:rPr>
          <w:rFonts w:ascii="Palatino Linotype" w:hAnsi="Palatino Linotype" w:cs="Arial"/>
          <w:sz w:val="24"/>
        </w:rPr>
      </w:pPr>
      <w:r w:rsidRPr="00BD5FE9">
        <w:rPr>
          <w:rFonts w:ascii="Palatino Linotype" w:hAnsi="Palatino Linotype" w:cs="Tahoma"/>
          <w:bCs/>
          <w:sz w:val="24"/>
        </w:rPr>
        <w:t xml:space="preserve">Bajo estas líneas argumentativas, al retomar y delimitar los requerimientos del ahora </w:t>
      </w:r>
      <w:r w:rsidRPr="00BD5FE9">
        <w:rPr>
          <w:rFonts w:ascii="Palatino Linotype" w:hAnsi="Palatino Linotype" w:cs="Tahoma"/>
          <w:b/>
          <w:bCs/>
          <w:sz w:val="24"/>
        </w:rPr>
        <w:t>Recurrente</w:t>
      </w:r>
      <w:r w:rsidRPr="00BD5FE9">
        <w:rPr>
          <w:rFonts w:ascii="Palatino Linotype" w:hAnsi="Palatino Linotype" w:cs="Tahoma"/>
          <w:bCs/>
          <w:sz w:val="24"/>
        </w:rPr>
        <w:t>, de manera objetiva se precisa que requiere la siguiente información:</w:t>
      </w:r>
    </w:p>
    <w:p w:rsidR="001414EE" w:rsidRPr="00BD5FE9" w:rsidRDefault="006D185A" w:rsidP="006D185A">
      <w:pPr>
        <w:pStyle w:val="Prrafodelista"/>
        <w:numPr>
          <w:ilvl w:val="0"/>
          <w:numId w:val="5"/>
        </w:numPr>
        <w:tabs>
          <w:tab w:val="left" w:pos="1828"/>
        </w:tabs>
        <w:spacing w:before="240" w:line="360" w:lineRule="auto"/>
        <w:jc w:val="both"/>
        <w:rPr>
          <w:rFonts w:ascii="Palatino Linotype" w:hAnsi="Palatino Linotype" w:cs="Tahoma"/>
          <w:bCs/>
        </w:rPr>
      </w:pPr>
      <w:r w:rsidRPr="00BD5FE9">
        <w:rPr>
          <w:rFonts w:ascii="Palatino Linotype" w:hAnsi="Palatino Linotype" w:cs="Tahoma"/>
          <w:bCs/>
        </w:rPr>
        <w:t>Copia de los contratos, presupuestos, proveedores y fechas de todas las licitaciones públicas que el Ayuntamiento ha realizado durante los últimos 5 años, incluyendo aquellos en los que el Presidente Municipal haya tenido participación directa</w:t>
      </w:r>
      <w:r w:rsidR="001414EE" w:rsidRPr="00BD5FE9">
        <w:rPr>
          <w:rFonts w:ascii="Palatino Linotype" w:hAnsi="Palatino Linotype" w:cs="Tahoma"/>
          <w:bCs/>
        </w:rPr>
        <w:t xml:space="preserve">. </w:t>
      </w:r>
    </w:p>
    <w:p w:rsidR="001414EE" w:rsidRPr="00BD5FE9" w:rsidRDefault="001414EE" w:rsidP="001414EE">
      <w:pPr>
        <w:tabs>
          <w:tab w:val="left" w:pos="1828"/>
        </w:tabs>
        <w:spacing w:before="240" w:line="360" w:lineRule="auto"/>
        <w:jc w:val="both"/>
        <w:rPr>
          <w:rFonts w:ascii="Palatino Linotype" w:hAnsi="Palatino Linotype" w:cs="Arial"/>
          <w:sz w:val="24"/>
        </w:rPr>
      </w:pPr>
    </w:p>
    <w:p w:rsidR="001414EE" w:rsidRPr="00BD5FE9" w:rsidRDefault="001414EE" w:rsidP="001414EE">
      <w:pPr>
        <w:tabs>
          <w:tab w:val="left" w:pos="1828"/>
        </w:tabs>
        <w:spacing w:before="240" w:line="360" w:lineRule="auto"/>
        <w:jc w:val="both"/>
        <w:rPr>
          <w:rFonts w:ascii="Palatino Linotype" w:eastAsia="Palatino Linotype" w:hAnsi="Palatino Linotype" w:cs="Palatino Linotype"/>
          <w:color w:val="000000"/>
          <w:sz w:val="24"/>
        </w:rPr>
      </w:pPr>
      <w:r w:rsidRPr="00BD5FE9">
        <w:rPr>
          <w:rFonts w:ascii="Palatino Linotype" w:hAnsi="Palatino Linotype" w:cs="Arial"/>
          <w:sz w:val="24"/>
        </w:rPr>
        <w:t xml:space="preserve">De conformidad con las constancias que obran en el expediente electrónico, se observa que el </w:t>
      </w:r>
      <w:r w:rsidRPr="00BD5FE9">
        <w:rPr>
          <w:rFonts w:ascii="Palatino Linotype" w:hAnsi="Palatino Linotype" w:cs="Arial"/>
          <w:b/>
          <w:sz w:val="24"/>
        </w:rPr>
        <w:t>Sujeto Obligado</w:t>
      </w:r>
      <w:r w:rsidRPr="00BD5FE9">
        <w:rPr>
          <w:rFonts w:ascii="Palatino Linotype" w:hAnsi="Palatino Linotype" w:cs="Arial"/>
          <w:sz w:val="24"/>
        </w:rPr>
        <w:t xml:space="preserve"> dio respuesta por medio del sistema SAIMEX, a la solicitud de información</w:t>
      </w:r>
      <w:r w:rsidRPr="00BD5FE9">
        <w:rPr>
          <w:rFonts w:ascii="Palatino Linotype" w:eastAsia="Palatino Linotype" w:hAnsi="Palatino Linotype" w:cs="Palatino Linotype"/>
          <w:b/>
          <w:color w:val="000000"/>
          <w:sz w:val="24"/>
        </w:rPr>
        <w:t xml:space="preserve"> </w:t>
      </w:r>
      <w:r w:rsidR="001A3FB5" w:rsidRPr="00BD5FE9">
        <w:rPr>
          <w:rFonts w:ascii="Palatino Linotype" w:hAnsi="Palatino Linotype" w:cs="Arial"/>
          <w:b/>
          <w:sz w:val="24"/>
        </w:rPr>
        <w:t>00113/ZINACANT/IP/2025</w:t>
      </w:r>
      <w:r w:rsidRPr="00BD5FE9">
        <w:rPr>
          <w:rFonts w:ascii="Palatino Linotype" w:hAnsi="Palatino Linotype" w:cs="Arial"/>
          <w:b/>
          <w:sz w:val="24"/>
        </w:rPr>
        <w:t xml:space="preserve">; </w:t>
      </w:r>
      <w:r w:rsidRPr="00BD5FE9">
        <w:rPr>
          <w:rFonts w:ascii="Palatino Linotype" w:hAnsi="Palatino Linotype" w:cs="Arial"/>
          <w:sz w:val="24"/>
        </w:rPr>
        <w:t>por medio de los</w:t>
      </w:r>
      <w:r w:rsidRPr="00BD5FE9">
        <w:rPr>
          <w:rFonts w:ascii="Palatino Linotype" w:eastAsia="Palatino Linotype" w:hAnsi="Palatino Linotype" w:cs="Palatino Linotype"/>
          <w:color w:val="000000"/>
          <w:sz w:val="24"/>
        </w:rPr>
        <w:t xml:space="preserve"> archivos electrónicos denominados:</w:t>
      </w:r>
    </w:p>
    <w:p w:rsidR="008830F1" w:rsidRPr="00BD5FE9" w:rsidRDefault="008830F1" w:rsidP="008830F1">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BD5FE9">
        <w:rPr>
          <w:rFonts w:ascii="Palatino Linotype" w:eastAsia="Palatino Linotype" w:hAnsi="Palatino Linotype" w:cs="Palatino Linotype"/>
          <w:b/>
          <w:i/>
          <w:color w:val="000000"/>
        </w:rPr>
        <w:t xml:space="preserve">113 ok.pdf: </w:t>
      </w:r>
      <w:r w:rsidR="00766A9F" w:rsidRPr="00BD5FE9">
        <w:rPr>
          <w:rFonts w:ascii="Palatino Linotype" w:eastAsia="Palatino Linotype" w:hAnsi="Palatino Linotype" w:cs="Palatino Linotype"/>
          <w:color w:val="000000"/>
        </w:rPr>
        <w:t>contiene el oficio número ZIN/DA/SRM/050/2025, de fecha 30 de abril de 2025, firmado por el Subdirector de Recursos Materiales, en el que refiere lo siguiente:</w:t>
      </w:r>
    </w:p>
    <w:p w:rsidR="00766A9F" w:rsidRPr="00BD5FE9" w:rsidRDefault="00766A9F" w:rsidP="00766A9F">
      <w:pPr>
        <w:pStyle w:val="Citas"/>
      </w:pPr>
      <w:r w:rsidRPr="00BD5FE9">
        <w:t>“…</w:t>
      </w:r>
    </w:p>
    <w:p w:rsidR="00766A9F" w:rsidRPr="00BD5FE9" w:rsidRDefault="00766A9F" w:rsidP="00766A9F">
      <w:pPr>
        <w:pStyle w:val="Citas"/>
      </w:pPr>
      <w:r w:rsidRPr="00BD5FE9">
        <w:t xml:space="preserve">De acuerdo a las funciones y atribuciones de la Subdirección de Recursos Materiales se proporciona adjunto al presente </w:t>
      </w:r>
      <w:r w:rsidRPr="00BD5FE9">
        <w:rPr>
          <w:b/>
          <w:u w:val="single"/>
        </w:rPr>
        <w:t xml:space="preserve">una copia de los contratos, de las licitaciones públicas que el Ayuntamiento ha realizado, </w:t>
      </w:r>
      <w:r w:rsidRPr="00BD5FE9">
        <w:t xml:space="preserve">durante los ejercicios </w:t>
      </w:r>
      <w:r w:rsidRPr="00BD5FE9">
        <w:rPr>
          <w:b/>
        </w:rPr>
        <w:t xml:space="preserve">2022, 2023 y </w:t>
      </w:r>
      <w:r w:rsidRPr="00BD5FE9">
        <w:rPr>
          <w:b/>
        </w:rPr>
        <w:lastRenderedPageBreak/>
        <w:t>2024,</w:t>
      </w:r>
      <w:r w:rsidRPr="00BD5FE9">
        <w:t xml:space="preserve"> siendo aquellas en los que el presidente Municipal tuvo participación directa, en virtud de que se encuentra facultado para otorgar y suscribir contratos de conformidad con lo dispuesto con lo dispuesto en…</w:t>
      </w:r>
    </w:p>
    <w:p w:rsidR="00766A9F" w:rsidRPr="00BD5FE9" w:rsidRDefault="00766A9F" w:rsidP="00766A9F">
      <w:pPr>
        <w:pStyle w:val="Citas"/>
      </w:pPr>
      <w:r w:rsidRPr="00BD5FE9">
        <w:t xml:space="preserve">Es preciso aclarar que la información adjunta, es la que obra en esta área ya que con la finalidad de atender la solicitud del particular </w:t>
      </w:r>
      <w:r w:rsidRPr="00BD5FE9">
        <w:rPr>
          <w:b/>
        </w:rPr>
        <w:t>se realizó una búsqueda en el archivo de los años 2020 y 2021</w:t>
      </w:r>
      <w:r w:rsidR="009837E3" w:rsidRPr="00BD5FE9">
        <w:rPr>
          <w:b/>
        </w:rPr>
        <w:t xml:space="preserve"> manifestando que no existe documental de que hubiesen realizado procesos de licitaciones durante ese periodo</w:t>
      </w:r>
      <w:r w:rsidR="009837E3" w:rsidRPr="00BD5FE9">
        <w:t xml:space="preserve">. </w:t>
      </w:r>
    </w:p>
    <w:p w:rsidR="009837E3" w:rsidRPr="00BD5FE9" w:rsidRDefault="009837E3" w:rsidP="00766A9F">
      <w:pPr>
        <w:pStyle w:val="Citas"/>
      </w:pPr>
      <w:r w:rsidRPr="00BD5FE9">
        <w:t>…” (Sic)</w:t>
      </w:r>
    </w:p>
    <w:p w:rsidR="009837E3" w:rsidRPr="00BD5FE9" w:rsidRDefault="0063789E" w:rsidP="008830F1">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BD5FE9">
        <w:rPr>
          <w:rFonts w:ascii="Palatino Linotype" w:eastAsia="Palatino Linotype" w:hAnsi="Palatino Linotype" w:cs="Palatino Linotype"/>
          <w:color w:val="000000"/>
        </w:rPr>
        <w:t>Acta del Acto de Presentación y Apertura de Propuestas de Procedimiento de</w:t>
      </w:r>
      <w:r w:rsidR="009837E3" w:rsidRPr="00BD5FE9">
        <w:rPr>
          <w:rFonts w:ascii="Palatino Linotype" w:eastAsia="Palatino Linotype" w:hAnsi="Palatino Linotype" w:cs="Palatino Linotype"/>
          <w:color w:val="000000"/>
        </w:rPr>
        <w:t xml:space="preserve"> </w:t>
      </w:r>
      <w:r w:rsidR="006B6936" w:rsidRPr="00BD5FE9">
        <w:rPr>
          <w:rFonts w:ascii="Palatino Linotype" w:eastAsia="Palatino Linotype" w:hAnsi="Palatino Linotype" w:cs="Palatino Linotype"/>
          <w:color w:val="000000"/>
        </w:rPr>
        <w:t>Licitación Pública Nacional Presencial</w:t>
      </w:r>
      <w:r w:rsidR="002831D5" w:rsidRPr="00BD5FE9">
        <w:rPr>
          <w:rFonts w:ascii="Palatino Linotype" w:eastAsia="Palatino Linotype" w:hAnsi="Palatino Linotype" w:cs="Palatino Linotype"/>
          <w:color w:val="000000"/>
        </w:rPr>
        <w:t xml:space="preserve"> de 2024</w:t>
      </w:r>
      <w:r w:rsidR="006B6936" w:rsidRPr="00BD5FE9">
        <w:rPr>
          <w:rFonts w:ascii="Palatino Linotype" w:eastAsia="Palatino Linotype" w:hAnsi="Palatino Linotype" w:cs="Palatino Linotype"/>
          <w:color w:val="000000"/>
        </w:rPr>
        <w:t xml:space="preserve">. </w:t>
      </w:r>
    </w:p>
    <w:p w:rsidR="006B6936" w:rsidRPr="00BD5FE9" w:rsidRDefault="006B6936" w:rsidP="006B6936">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b/>
          <w:i/>
          <w:color w:val="000000"/>
        </w:rPr>
      </w:pPr>
      <w:r w:rsidRPr="00BD5FE9">
        <w:rPr>
          <w:rFonts w:ascii="Palatino Linotype" w:eastAsia="Palatino Linotype" w:hAnsi="Palatino Linotype" w:cs="Palatino Linotype"/>
          <w:b/>
          <w:i/>
          <w:noProof/>
          <w:color w:val="000000"/>
          <w:lang w:val="es-MX" w:eastAsia="es-MX"/>
        </w:rPr>
        <mc:AlternateContent>
          <mc:Choice Requires="wps">
            <w:drawing>
              <wp:anchor distT="0" distB="0" distL="114300" distR="114300" simplePos="0" relativeHeight="251659264" behindDoc="0" locked="0" layoutInCell="1" allowOverlap="1">
                <wp:simplePos x="0" y="0"/>
                <wp:positionH relativeFrom="column">
                  <wp:posOffset>1815465</wp:posOffset>
                </wp:positionH>
                <wp:positionV relativeFrom="paragraph">
                  <wp:posOffset>351790</wp:posOffset>
                </wp:positionV>
                <wp:extent cx="1666875" cy="16192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1666875" cy="161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49B6366A" id="Rectángulo 2" o:spid="_x0000_s1026" style="position:absolute;margin-left:142.95pt;margin-top:27.7pt;width:131.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CJowIAAJEFAAAOAAAAZHJzL2Uyb0RvYy54bWysVNtOGzEQfa/Uf7D8XvZSEmDFBkWgVJUQ&#10;IKDi2fHa2ZW8Htd2skn/pt/SH+vYeyGiqA9V8+DYOzNnfI5n5vJq3yqyE9Y1oEuanaSUCM2havSm&#10;pN+eV5/OKXGe6Yop0KKkB+Ho1eLjh8vOFCKHGlQlLEEQ7YrOlLT23hRJ4ngtWuZOwAiNRgm2ZR6P&#10;dpNUlnWI3qokT9N50oGtjAUunMOvN72RLiK+lIL7eymd8ESVFO/m42rjug5rsrhkxcYyUzd8uAb7&#10;h1u0rNGYdIK6YZ6RrW3+gGobbsGB9Ccc2gSkbLiIHJBNlr5h81QzIyIXFMeZSSb3/2D53e7BkqYq&#10;aU6JZi0+0SOK9uun3mwVkDwI1BlXoN+TebDDyeE2sN1L24Z/5EH2UdTDJKrYe8LxYzafz8/PZpRw&#10;tGXz7CKfBdDkNdpY578IaEnYlNRi/qgl290637uOLiGZhlWjFH5nhdKkK+nn8yxNY4QD1VTBGozO&#10;btbXypIdw7dfrVL8DYmP3PAaSuNtAseeVdz5gxJ9gkchUR7kkfcZQmGKCZZxLrTPelPNKtFnmx0n&#10;GyMiZ6URMCBLvOWEPQCMnj3IiN0rMPiHUBHregoeqP8teIqImUH7KbhtNNj3mClkNWTu/UeRemmC&#10;SmuoDlg8FvqucoavGnzBW+b8A7PYRthwOBr8PS5SAb4UDDtKarA/3vse/LG60UpJh21ZUvd9y6yg&#10;RH3VWPcX2elp6ON4OJ2d5Xiwx5b1sUVv22vA189wCBket8Hfq3ErLbQvOEGWISuamOaYu6Tc2/Fw&#10;7ftxgTOIi+UyumHvGuZv9ZPhATyoGir0ef/CrBnK2GMD3MHYwqx4U829b4jUsNx6kE0s9VddB72x&#10;72PhDDMqDJbjc/R6naSL3wAAAP//AwBQSwMEFAAGAAgAAAAhABkCSQPeAAAACQEAAA8AAABkcnMv&#10;ZG93bnJldi54bWxMj8FOhDAQhu8mvkMzJt7csgQUkGFjTNToTXSz1y6tQKBTQrsLvr3jSW8zmS//&#10;fH+5W+0ozmb2vSOE7SYCYahxuqcW4fPj6SYD4YMirUZHBuHbeNhVlxelKrRb6N2c69AKDiFfKIQu&#10;hKmQ0jedscpv3GSIb19utirwOrdSz2rhcDvKOIpupVU98YdOTeaxM81QnyzC6xKP/aFVby/1UO8H&#10;lzxv73KLeH21PtyDCGYNfzD86rM6VOx0dCfSXowIcZbmjCKkaQKCgTTJeDgiZFEOsirl/wbVDwAA&#10;AP//AwBQSwECLQAUAAYACAAAACEAtoM4kv4AAADhAQAAEwAAAAAAAAAAAAAAAAAAAAAAW0NvbnRl&#10;bnRfVHlwZXNdLnhtbFBLAQItABQABgAIAAAAIQA4/SH/1gAAAJQBAAALAAAAAAAAAAAAAAAAAC8B&#10;AABfcmVscy8ucmVsc1BLAQItABQABgAIAAAAIQBNhVCJowIAAJEFAAAOAAAAAAAAAAAAAAAAAC4C&#10;AABkcnMvZTJvRG9jLnhtbFBLAQItABQABgAIAAAAIQAZAkkD3gAAAAkBAAAPAAAAAAAAAAAAAAAA&#10;AP0EAABkcnMvZG93bnJldi54bWxQSwUGAAAAAAQABADzAAAACAYAAAAA&#10;" filled="f" strokecolor="red" strokeweight="3pt"/>
            </w:pict>
          </mc:Fallback>
        </mc:AlternateContent>
      </w:r>
      <w:r w:rsidRPr="00BD5FE9">
        <w:rPr>
          <w:rFonts w:ascii="Palatino Linotype" w:eastAsia="Palatino Linotype" w:hAnsi="Palatino Linotype" w:cs="Palatino Linotype"/>
          <w:b/>
          <w:i/>
          <w:noProof/>
          <w:color w:val="000000"/>
          <w:lang w:val="es-MX" w:eastAsia="es-MX"/>
        </w:rPr>
        <w:drawing>
          <wp:inline distT="0" distB="0" distL="0" distR="0">
            <wp:extent cx="4315427" cy="695422"/>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24451B.tmp"/>
                    <pic:cNvPicPr/>
                  </pic:nvPicPr>
                  <pic:blipFill>
                    <a:blip r:embed="rId7">
                      <a:extLst>
                        <a:ext uri="{28A0092B-C50C-407E-A947-70E740481C1C}">
                          <a14:useLocalDpi xmlns:a14="http://schemas.microsoft.com/office/drawing/2010/main" val="0"/>
                        </a:ext>
                      </a:extLst>
                    </a:blip>
                    <a:stretch>
                      <a:fillRect/>
                    </a:stretch>
                  </pic:blipFill>
                  <pic:spPr>
                    <a:xfrm>
                      <a:off x="0" y="0"/>
                      <a:ext cx="4315427" cy="695422"/>
                    </a:xfrm>
                    <a:prstGeom prst="rect">
                      <a:avLst/>
                    </a:prstGeom>
                  </pic:spPr>
                </pic:pic>
              </a:graphicData>
            </a:graphic>
          </wp:inline>
        </w:drawing>
      </w:r>
    </w:p>
    <w:p w:rsidR="006B6936" w:rsidRPr="00BD5FE9" w:rsidRDefault="006B6936" w:rsidP="008830F1">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BD5FE9">
        <w:rPr>
          <w:rFonts w:ascii="Palatino Linotype" w:eastAsia="Palatino Linotype" w:hAnsi="Palatino Linotype" w:cs="Palatino Linotype"/>
          <w:color w:val="000000"/>
        </w:rPr>
        <w:t xml:space="preserve">1 Contrato de Prestación de Servicios </w:t>
      </w:r>
      <w:r w:rsidR="002831D5" w:rsidRPr="00BD5FE9">
        <w:rPr>
          <w:rFonts w:ascii="Palatino Linotype" w:eastAsia="Palatino Linotype" w:hAnsi="Palatino Linotype" w:cs="Palatino Linotype"/>
          <w:color w:val="000000"/>
        </w:rPr>
        <w:t>2024.</w:t>
      </w:r>
    </w:p>
    <w:p w:rsidR="006B6936" w:rsidRPr="00BD5FE9" w:rsidRDefault="006B6936" w:rsidP="006B6936">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b/>
          <w:i/>
          <w:color w:val="000000"/>
        </w:rPr>
      </w:pPr>
      <w:r w:rsidRPr="00BD5FE9">
        <w:rPr>
          <w:rFonts w:ascii="Palatino Linotype" w:eastAsia="Palatino Linotype" w:hAnsi="Palatino Linotype" w:cs="Palatino Linotype"/>
          <w:b/>
          <w:i/>
          <w:noProof/>
          <w:color w:val="000000"/>
          <w:lang w:val="es-MX" w:eastAsia="es-MX"/>
        </w:rPr>
        <mc:AlternateContent>
          <mc:Choice Requires="wps">
            <w:drawing>
              <wp:anchor distT="0" distB="0" distL="114300" distR="114300" simplePos="0" relativeHeight="251661312" behindDoc="0" locked="0" layoutInCell="1" allowOverlap="1" wp14:anchorId="08AE2412" wp14:editId="1BAA6ABB">
                <wp:simplePos x="0" y="0"/>
                <wp:positionH relativeFrom="column">
                  <wp:posOffset>1120140</wp:posOffset>
                </wp:positionH>
                <wp:positionV relativeFrom="paragraph">
                  <wp:posOffset>17145</wp:posOffset>
                </wp:positionV>
                <wp:extent cx="1381125" cy="15240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1381125" cy="1524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99F6B2C" id="Rectángulo 4" o:spid="_x0000_s1026" style="position:absolute;margin-left:88.2pt;margin-top:1.35pt;width:108.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DHoAIAAJEFAAAOAAAAZHJzL2Uyb0RvYy54bWysVM1u2zAMvg/YOwi6r46zZOuCOkXQIsOA&#10;oivaDj0rshQbkEWNUuJkb7Nn2YuNkn8adMUOw3yQRZH8KH4ieXF5aAzbK/Q12ILnZxPOlJVQ1nZb&#10;8G+P63fnnPkgbCkMWFXwo/L8cvn2zUXrFmoKFZhSISMQ6xetK3gVgltkmZeVaoQ/A6csKTVgIwKJ&#10;uM1KFC2hNyabTiYfshawdAhSeU+n152SLxO+1kqGr1p7FZgpON0tpBXTuolrtrwQiy0KV9Wyv4b4&#10;h1s0orYUdIS6FkGwHdZ/QDW1RPCgw5mEJgOta6lSDpRNPnmRzUMlnEq5EDnejTT5/wcrb/d3yOqy&#10;4DPOrGjoie6JtF8/7XZngM0iQa3zC7J7cHfYS562MduDxib+KQ92SKQeR1LVITBJh/n78zyfzjmT&#10;pMvn09kksZ49ezv04bOChsVNwZHiJy7F/sYHikimg0kMZmFdG5MezljWFpwCEGZUeTB1GbVJwO3m&#10;yiDbC3r79XpCX8yG0E7MSDKWDmOOXVZpF45GRQxj75UmeiiPaRchFqYaYYWUyoa8U1WiVF20+Wmw&#10;wSOFToARWdMtR+weYLDsQAbs7s69fXRVqa5H5z71vzmPHiky2DA6N7UFfC0zQ1n1kTv7gaSOmsjS&#10;BsojFQ9C11XeyXVNL3gjfLgTSG1EDUejIXylRRugl4J+x1kF+OO182hP1U1azlpqy4L77zuBijPz&#10;xVLdf8pns9jHSZjNP05JwFPN5lRjd80V0OvnNIScTNtoH8yw1QjNE02QVYxKKmElxS64DDgIV6Eb&#10;FzSDpFqtkhn1rhPhxj44GcEjq7FCHw9PAl1fxoEa4BaGFhaLF9Xc2UZPC6tdAF2nUn/mteeb+j4V&#10;Tj+j4mA5lZPV8yRd/gYAAP//AwBQSwMEFAAGAAgAAAAhAGN6i8vcAAAACAEAAA8AAABkcnMvZG93&#10;bnJldi54bWxMj0FPg0AQhe8m/ofNmHizS2kDgiyNMVGjN9Gm1yk7AoHdJey24L93PNnjl/fy5pti&#10;t5hBnGnynbMK1qsIBNna6c42Cr4+n+/uQfiAVuPgLCn4IQ+78vqqwFy72X7QuQqN4BHrc1TQhjDm&#10;Uvq6JYN+5UaynH27yWBgnBqpJ5x53AwyjqJEGuwsX2hxpKeW6r46GQVvczx0hwbfX6u+2vdu+7JO&#10;M6PU7c3y+AAi0BL+y/Cnz+pQstPRnaz2YmBOky1XFcQpCM432SYDcWROUpBlIS8fKH8BAAD//wMA&#10;UEsBAi0AFAAGAAgAAAAhALaDOJL+AAAA4QEAABMAAAAAAAAAAAAAAAAAAAAAAFtDb250ZW50X1R5&#10;cGVzXS54bWxQSwECLQAUAAYACAAAACEAOP0h/9YAAACUAQAACwAAAAAAAAAAAAAAAAAvAQAAX3Jl&#10;bHMvLnJlbHNQSwECLQAUAAYACAAAACEALHFwx6ACAACRBQAADgAAAAAAAAAAAAAAAAAuAgAAZHJz&#10;L2Uyb0RvYy54bWxQSwECLQAUAAYACAAAACEAY3qLy9wAAAAIAQAADwAAAAAAAAAAAAAAAAD6BAAA&#10;ZHJzL2Rvd25yZXYueG1sUEsFBgAAAAAEAAQA8wAAAAMGAAAAAA==&#10;" filled="f" strokecolor="red" strokeweight="3pt"/>
            </w:pict>
          </mc:Fallback>
        </mc:AlternateContent>
      </w:r>
      <w:r w:rsidRPr="00BD5FE9">
        <w:rPr>
          <w:rFonts w:ascii="Palatino Linotype" w:eastAsia="Palatino Linotype" w:hAnsi="Palatino Linotype" w:cs="Palatino Linotype"/>
          <w:b/>
          <w:i/>
          <w:noProof/>
          <w:color w:val="000000"/>
          <w:lang w:val="es-MX" w:eastAsia="es-MX"/>
        </w:rPr>
        <w:drawing>
          <wp:inline distT="0" distB="0" distL="0" distR="0">
            <wp:extent cx="2819794" cy="42868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24D67F.tmp"/>
                    <pic:cNvPicPr/>
                  </pic:nvPicPr>
                  <pic:blipFill>
                    <a:blip r:embed="rId8">
                      <a:extLst>
                        <a:ext uri="{28A0092B-C50C-407E-A947-70E740481C1C}">
                          <a14:useLocalDpi xmlns:a14="http://schemas.microsoft.com/office/drawing/2010/main" val="0"/>
                        </a:ext>
                      </a:extLst>
                    </a:blip>
                    <a:stretch>
                      <a:fillRect/>
                    </a:stretch>
                  </pic:blipFill>
                  <pic:spPr>
                    <a:xfrm>
                      <a:off x="0" y="0"/>
                      <a:ext cx="2819794" cy="428685"/>
                    </a:xfrm>
                    <a:prstGeom prst="rect">
                      <a:avLst/>
                    </a:prstGeom>
                  </pic:spPr>
                </pic:pic>
              </a:graphicData>
            </a:graphic>
          </wp:inline>
        </w:drawing>
      </w:r>
    </w:p>
    <w:p w:rsidR="006B6936" w:rsidRPr="00BD5FE9" w:rsidRDefault="006B6936" w:rsidP="008830F1">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BD5FE9">
        <w:rPr>
          <w:rFonts w:ascii="Palatino Linotype" w:eastAsia="Palatino Linotype" w:hAnsi="Palatino Linotype" w:cs="Palatino Linotype"/>
          <w:color w:val="000000"/>
        </w:rPr>
        <w:t>1 Contrato de Adquisición de Bienes</w:t>
      </w:r>
      <w:r w:rsidR="002831D5" w:rsidRPr="00BD5FE9">
        <w:rPr>
          <w:rFonts w:ascii="Palatino Linotype" w:eastAsia="Palatino Linotype" w:hAnsi="Palatino Linotype" w:cs="Palatino Linotype"/>
          <w:color w:val="000000"/>
        </w:rPr>
        <w:t xml:space="preserve"> 2024.</w:t>
      </w:r>
    </w:p>
    <w:p w:rsidR="006B6936" w:rsidRPr="00BD5FE9" w:rsidRDefault="002831D5" w:rsidP="006B6936">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b/>
          <w:i/>
          <w:color w:val="000000"/>
        </w:rPr>
      </w:pPr>
      <w:r w:rsidRPr="00BD5FE9">
        <w:rPr>
          <w:rFonts w:ascii="Palatino Linotype" w:eastAsia="Palatino Linotype" w:hAnsi="Palatino Linotype" w:cs="Palatino Linotype"/>
          <w:b/>
          <w:i/>
          <w:noProof/>
          <w:color w:val="000000"/>
          <w:lang w:val="es-MX" w:eastAsia="es-MX"/>
        </w:rPr>
        <mc:AlternateContent>
          <mc:Choice Requires="wps">
            <w:drawing>
              <wp:anchor distT="0" distB="0" distL="114300" distR="114300" simplePos="0" relativeHeight="251663360" behindDoc="0" locked="0" layoutInCell="1" allowOverlap="1" wp14:anchorId="0E0D1CA8" wp14:editId="28111653">
                <wp:simplePos x="0" y="0"/>
                <wp:positionH relativeFrom="column">
                  <wp:posOffset>1977390</wp:posOffset>
                </wp:positionH>
                <wp:positionV relativeFrom="paragraph">
                  <wp:posOffset>91440</wp:posOffset>
                </wp:positionV>
                <wp:extent cx="2095500" cy="17145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2095500" cy="1714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6F38E80" id="Rectángulo 7" o:spid="_x0000_s1026" style="position:absolute;margin-left:155.7pt;margin-top:7.2pt;width:16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6MoQIAAJEFAAAOAAAAZHJzL2Uyb0RvYy54bWysVM1u2zAMvg/YOwi6r7azZGmDOEWQIsOA&#10;oi3aDj0rshQbkEVNUuJkb7Nn2YuVkn8SdMUOw3JQRJP8KH78mV8fakX2wroKdE6zi5QSoTkUld7m&#10;9Pvz+tMlJc4zXTAFWuT0KBy9Xnz8MG/MTIygBFUISxBEu1ljclp6b2ZJ4ngpauYuwAiNSgm2Zh5F&#10;u00KyxpEr1UyStMvSQO2MBa4cA6/3rRKuoj4Ugru76V0whOVU3ybj6eN5yacyWLOZlvLTFnx7hns&#10;H15Rs0pj0AHqhnlGdrb6A6quuAUH0l9wqBOQsuIi5oDZZOmbbJ5KZkTMBclxZqDJ/T9Yfrd/sKQq&#10;cjqlRLMaS/SIpP3+pbc7BWQaCGqMm6Hdk3mwneTwGrI9SFuHf8yDHCKpx4FUcfCE48dRejWZpMg9&#10;R102zcaTyHpy8jbW+a8CahIuObUYP3LJ9rfOY0Q07U1CMA3rSqlYOKVJk9PPlxniB5UDVRVBGwW7&#10;3ayUJXuGtV+vU/yFbBDtzAwlpfFjyLHNKt78UYmAofSjkEhPyKONEBpTDLCMc6F91qpKVog2GuZ7&#10;CtZ7xNARMCBLfOWA3QH0li1Ij92+ubMPriL29eDcpf4358EjRgbtB+e60mDfy0xhVl3k1r4nqaUm&#10;sLSB4ojNY6GdKmf4usIK3jLnH5jFMcKi42rw93hIBVgp6G6UlGB/vvc92GN3o5aSBscyp+7HjllB&#10;ifqmse+vsvE4zHEUxpPpCAV7rtmca/SuXgFWP8MlZHi8Bnuv+qu0UL/gBlmGqKhimmPsnHJve2Hl&#10;23WBO4iL5TKa4ewa5m/1k+EBPLAaOvT58MKs6drY4wDcQT/CbPamm1vb4KlhufMgq9jqJ147vnHu&#10;Y+N0OyoslnM5Wp026eIVAAD//wMAUEsDBBQABgAIAAAAIQCwiZhA2wAAAAkBAAAPAAAAZHJzL2Rv&#10;d25yZXYueG1sTI9BT8MwDIXvSPyHyEjcWNpRDShNJ4QECG4rTLt6TWirJk7VZGv597gnOD3Z7+n5&#10;c7GdnRVnM4bOk4J0lYAwVHvdUaPg6/Pl5h5EiEgarSej4McE2JaXFwXm2k+0M+cqNoJLKOSooI1x&#10;yKUMdWschpUfDLH37UeHkcexkXrEicudlesk2UiHHfGFFgfz3Jq6r05Owfu0tt2hwY+3qq/2vc9e&#10;07sHp9T11fz0CCKaOf6FYcFndCiZ6ehPpIOwCm7TNOMoGxkrBzbZsjgqWFSWhfz/QfkLAAD//wMA&#10;UEsBAi0AFAAGAAgAAAAhALaDOJL+AAAA4QEAABMAAAAAAAAAAAAAAAAAAAAAAFtDb250ZW50X1R5&#10;cGVzXS54bWxQSwECLQAUAAYACAAAACEAOP0h/9YAAACUAQAACwAAAAAAAAAAAAAAAAAvAQAAX3Jl&#10;bHMvLnJlbHNQSwECLQAUAAYACAAAACEA0SD+jKECAACRBQAADgAAAAAAAAAAAAAAAAAuAgAAZHJz&#10;L2Uyb0RvYy54bWxQSwECLQAUAAYACAAAACEAsImYQNsAAAAJAQAADwAAAAAAAAAAAAAAAAD7BAAA&#10;ZHJzL2Rvd25yZXYueG1sUEsFBgAAAAAEAAQA8wAAAAMGAAAAAA==&#10;" filled="f" strokecolor="red" strokeweight="3pt"/>
            </w:pict>
          </mc:Fallback>
        </mc:AlternateContent>
      </w:r>
      <w:r w:rsidR="006B6936" w:rsidRPr="00BD5FE9">
        <w:rPr>
          <w:rFonts w:ascii="Palatino Linotype" w:eastAsia="Palatino Linotype" w:hAnsi="Palatino Linotype" w:cs="Palatino Linotype"/>
          <w:b/>
          <w:i/>
          <w:noProof/>
          <w:color w:val="000000"/>
          <w:lang w:val="es-MX" w:eastAsia="es-MX"/>
        </w:rPr>
        <w:drawing>
          <wp:inline distT="0" distB="0" distL="0" distR="0">
            <wp:extent cx="3620005" cy="42868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24D926.tmp"/>
                    <pic:cNvPicPr/>
                  </pic:nvPicPr>
                  <pic:blipFill>
                    <a:blip r:embed="rId9">
                      <a:extLst>
                        <a:ext uri="{28A0092B-C50C-407E-A947-70E740481C1C}">
                          <a14:useLocalDpi xmlns:a14="http://schemas.microsoft.com/office/drawing/2010/main" val="0"/>
                        </a:ext>
                      </a:extLst>
                    </a:blip>
                    <a:stretch>
                      <a:fillRect/>
                    </a:stretch>
                  </pic:blipFill>
                  <pic:spPr>
                    <a:xfrm>
                      <a:off x="0" y="0"/>
                      <a:ext cx="3620005" cy="428685"/>
                    </a:xfrm>
                    <a:prstGeom prst="rect">
                      <a:avLst/>
                    </a:prstGeom>
                  </pic:spPr>
                </pic:pic>
              </a:graphicData>
            </a:graphic>
          </wp:inline>
        </w:drawing>
      </w:r>
    </w:p>
    <w:p w:rsidR="006B6936" w:rsidRPr="00BD5FE9" w:rsidRDefault="006B6936" w:rsidP="008830F1">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BD5FE9">
        <w:rPr>
          <w:rFonts w:ascii="Palatino Linotype" w:eastAsia="Palatino Linotype" w:hAnsi="Palatino Linotype" w:cs="Palatino Linotype"/>
          <w:color w:val="000000"/>
        </w:rPr>
        <w:t>1</w:t>
      </w:r>
      <w:r w:rsidR="002831D5" w:rsidRPr="00BD5FE9">
        <w:rPr>
          <w:rFonts w:ascii="Palatino Linotype" w:eastAsia="Palatino Linotype" w:hAnsi="Palatino Linotype" w:cs="Palatino Linotype"/>
          <w:color w:val="000000"/>
        </w:rPr>
        <w:t xml:space="preserve"> Contrato de Materiales de Construcción 2023, derivado de una Licitación Pública Nacional Presencial. </w:t>
      </w:r>
    </w:p>
    <w:p w:rsidR="002831D5" w:rsidRPr="00BD5FE9" w:rsidRDefault="002831D5" w:rsidP="002831D5">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b/>
          <w:i/>
          <w:color w:val="000000"/>
        </w:rPr>
      </w:pPr>
      <w:r w:rsidRPr="00BD5FE9">
        <w:rPr>
          <w:rFonts w:ascii="Palatino Linotype" w:eastAsia="Palatino Linotype" w:hAnsi="Palatino Linotype" w:cs="Palatino Linotype"/>
          <w:b/>
          <w:i/>
          <w:noProof/>
          <w:color w:val="000000"/>
          <w:lang w:val="es-MX" w:eastAsia="es-MX"/>
        </w:rPr>
        <mc:AlternateContent>
          <mc:Choice Requires="wps">
            <w:drawing>
              <wp:anchor distT="0" distB="0" distL="114300" distR="114300" simplePos="0" relativeHeight="251665408" behindDoc="0" locked="0" layoutInCell="1" allowOverlap="1" wp14:anchorId="0E0D1CA8" wp14:editId="28111653">
                <wp:simplePos x="0" y="0"/>
                <wp:positionH relativeFrom="column">
                  <wp:posOffset>2310765</wp:posOffset>
                </wp:positionH>
                <wp:positionV relativeFrom="paragraph">
                  <wp:posOffset>10160</wp:posOffset>
                </wp:positionV>
                <wp:extent cx="819150" cy="152400"/>
                <wp:effectExtent l="19050" t="19050" r="19050" b="19050"/>
                <wp:wrapNone/>
                <wp:docPr id="8" name="Rectángulo 8"/>
                <wp:cNvGraphicFramePr/>
                <a:graphic xmlns:a="http://schemas.openxmlformats.org/drawingml/2006/main">
                  <a:graphicData uri="http://schemas.microsoft.com/office/word/2010/wordprocessingShape">
                    <wps:wsp>
                      <wps:cNvSpPr/>
                      <wps:spPr>
                        <a:xfrm>
                          <a:off x="0" y="0"/>
                          <a:ext cx="819150" cy="1524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A4173E6" id="Rectángulo 8" o:spid="_x0000_s1026" style="position:absolute;margin-left:181.95pt;margin-top:.8pt;width:64.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QIoAIAAJAFAAAOAAAAZHJzL2Uyb0RvYy54bWysVM1u2zAMvg/YOwi6r46zZEuDOkXQIsOA&#10;oi3aDj0rspQYkEWNUuJkb7Nn2YuNkn8adMUOw3JQRJP8KH78ubg81IbtFfoKbMHzsxFnykooK7sp&#10;+Len1YcZZz4IWwoDVhX8qDy/XLx/d9G4uRrDFkypkBGI9fPGFXwbgptnmZdbVQt/Bk5ZUmrAWgQS&#10;cZOVKBpCr002Ho0+ZQ1g6RCk8p6+XrdKvkj4WisZ7rT2KjBTcHpbSCemcx3PbHEh5hsUblvJ7hni&#10;H15Ri8pS0AHqWgTBdlj9AVVXEsGDDmcS6gy0rqRKOVA2+ehVNo9b4VTKhcjxbqDJ/z9Yebu/R1aV&#10;BadCWVFTiR6ItF8/7WZngM0iQY3zc7J7dPfYSZ6uMduDxjr+Ux7skEg9DqSqQ2CSPs7y83xK1EtS&#10;5dPxZJRIz16cHfrwRUHN4qXgSOETlWJ/4wMFJNPeJMaysKqMSXUzljUF/zjLCTOqPJiqjNok4GZ9&#10;ZZDtBZV+tRrRLyZDaCdmJBlLH2OKbVLpFo5GRQxjH5QmdiiNcRsh9qUaYIWUyoa8VW1Fqdpo09Ng&#10;vUcKnQAjsqZXDtgdQG/ZgvTY7Zs7++iqUlsPzl3qf3MePFJksGFwrisL+FZmhrLqIrf2PUktNZGl&#10;NZRH6h2Edqi8k6uKKngjfLgXSFNERafNEO7o0AaoUtDdONsC/njre7Sn5iYtZw1NZcH9951AxZn5&#10;aqntz/PJJI5xEibTz2MS8FSzPtXYXX0FVP2cdpCT6Rrtg+mvGqF+pgWyjFFJJayk2AWXAXvhKrTb&#10;glaQVMtlMqPRdSLc2EcnI3hkNXbo0+FZoOvaOFD/30I/wWL+qptb2+hpYbkLoKvU6i+8dnzT2KfG&#10;6VZU3CuncrJ6WaSL3wAAAP//AwBQSwMEFAAGAAgAAAAhAOxY6sPcAAAACAEAAA8AAABkcnMvZG93&#10;bnJldi54bWxMj0FPhDAQhe8m/odmTLy5ZdkVBSkbY6LGvYkar7O0AqGdEtpd8N87nvT48r28+abc&#10;Lc6Kk5lC70nBepWAMNR43VOr4P3t8eoWRIhIGq0no+DbBNhV52clFtrP9GpOdWwFj1AoUEEX41hI&#10;GZrOOAwrPxpi9uUnh5Hj1Eo94czjzso0STLpsCe+0OFoHjrTDPXRKXiZU9t/trh/rof6Y/Dbp/VN&#10;7pS6vFju70BEs8S/MvzqszpU7HTwR9JBWAWbbJNzlUEGgvk2TzkfFKTXGciqlP8fqH4AAAD//wMA&#10;UEsBAi0AFAAGAAgAAAAhALaDOJL+AAAA4QEAABMAAAAAAAAAAAAAAAAAAAAAAFtDb250ZW50X1R5&#10;cGVzXS54bWxQSwECLQAUAAYACAAAACEAOP0h/9YAAACUAQAACwAAAAAAAAAAAAAAAAAvAQAAX3Jl&#10;bHMvLnJlbHNQSwECLQAUAAYACAAAACEAXozECKACAACQBQAADgAAAAAAAAAAAAAAAAAuAgAAZHJz&#10;L2Uyb0RvYy54bWxQSwECLQAUAAYACAAAACEA7Fjqw9wAAAAIAQAADwAAAAAAAAAAAAAAAAD6BAAA&#10;ZHJzL2Rvd25yZXYueG1sUEsFBgAAAAAEAAQA8wAAAAMGAAAAAA==&#10;" filled="f" strokecolor="red" strokeweight="3pt"/>
            </w:pict>
          </mc:Fallback>
        </mc:AlternateContent>
      </w:r>
      <w:r w:rsidRPr="00BD5FE9">
        <w:rPr>
          <w:rFonts w:ascii="Palatino Linotype" w:eastAsia="Palatino Linotype" w:hAnsi="Palatino Linotype" w:cs="Palatino Linotype"/>
          <w:b/>
          <w:i/>
          <w:noProof/>
          <w:color w:val="000000"/>
          <w:lang w:val="es-MX" w:eastAsia="es-MX"/>
        </w:rPr>
        <w:drawing>
          <wp:inline distT="0" distB="0" distL="0" distR="0">
            <wp:extent cx="2724530" cy="32389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24523A.tmp"/>
                    <pic:cNvPicPr/>
                  </pic:nvPicPr>
                  <pic:blipFill>
                    <a:blip r:embed="rId10">
                      <a:extLst>
                        <a:ext uri="{28A0092B-C50C-407E-A947-70E740481C1C}">
                          <a14:useLocalDpi xmlns:a14="http://schemas.microsoft.com/office/drawing/2010/main" val="0"/>
                        </a:ext>
                      </a:extLst>
                    </a:blip>
                    <a:stretch>
                      <a:fillRect/>
                    </a:stretch>
                  </pic:blipFill>
                  <pic:spPr>
                    <a:xfrm>
                      <a:off x="0" y="0"/>
                      <a:ext cx="2724530" cy="323895"/>
                    </a:xfrm>
                    <a:prstGeom prst="rect">
                      <a:avLst/>
                    </a:prstGeom>
                  </pic:spPr>
                </pic:pic>
              </a:graphicData>
            </a:graphic>
          </wp:inline>
        </w:drawing>
      </w:r>
    </w:p>
    <w:p w:rsidR="002831D5" w:rsidRPr="00BD5FE9" w:rsidRDefault="002831D5" w:rsidP="008830F1">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BD5FE9">
        <w:rPr>
          <w:rFonts w:ascii="Palatino Linotype" w:eastAsia="Palatino Linotype" w:hAnsi="Palatino Linotype" w:cs="Palatino Linotype"/>
          <w:color w:val="000000"/>
        </w:rPr>
        <w:lastRenderedPageBreak/>
        <w:t>1 Contrato de Adquisición de Materiales, Útiles y Enseres de Oficina, derivado de la Licitación Pública Nacional Presencial (LPNP)</w:t>
      </w:r>
      <w:r w:rsidR="00F95FF9" w:rsidRPr="00BD5FE9">
        <w:rPr>
          <w:rFonts w:ascii="Palatino Linotype" w:eastAsia="Palatino Linotype" w:hAnsi="Palatino Linotype" w:cs="Palatino Linotype"/>
          <w:color w:val="000000"/>
        </w:rPr>
        <w:t xml:space="preserve"> 2023. De la cual no se entregó el proceso de licitación.</w:t>
      </w:r>
    </w:p>
    <w:p w:rsidR="00F95FF9" w:rsidRPr="00BD5FE9" w:rsidRDefault="00F95FF9" w:rsidP="00F95FF9">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b/>
          <w:i/>
          <w:color w:val="000000"/>
        </w:rPr>
      </w:pPr>
      <w:r w:rsidRPr="00BD5FE9">
        <w:rPr>
          <w:rFonts w:ascii="Palatino Linotype" w:eastAsia="Palatino Linotype" w:hAnsi="Palatino Linotype" w:cs="Palatino Linotype"/>
          <w:b/>
          <w:i/>
          <w:noProof/>
          <w:color w:val="000000"/>
          <w:lang w:val="es-MX" w:eastAsia="es-MX"/>
        </w:rPr>
        <mc:AlternateContent>
          <mc:Choice Requires="wps">
            <w:drawing>
              <wp:anchor distT="0" distB="0" distL="114300" distR="114300" simplePos="0" relativeHeight="251667456" behindDoc="0" locked="0" layoutInCell="1" allowOverlap="1" wp14:anchorId="67A70D8A" wp14:editId="0EBF53EF">
                <wp:simplePos x="0" y="0"/>
                <wp:positionH relativeFrom="column">
                  <wp:posOffset>2844164</wp:posOffset>
                </wp:positionH>
                <wp:positionV relativeFrom="paragraph">
                  <wp:posOffset>60959</wp:posOffset>
                </wp:positionV>
                <wp:extent cx="942975" cy="180975"/>
                <wp:effectExtent l="19050" t="19050" r="28575" b="28575"/>
                <wp:wrapNone/>
                <wp:docPr id="10" name="Rectángulo 10"/>
                <wp:cNvGraphicFramePr/>
                <a:graphic xmlns:a="http://schemas.openxmlformats.org/drawingml/2006/main">
                  <a:graphicData uri="http://schemas.microsoft.com/office/word/2010/wordprocessingShape">
                    <wps:wsp>
                      <wps:cNvSpPr/>
                      <wps:spPr>
                        <a:xfrm>
                          <a:off x="0" y="0"/>
                          <a:ext cx="942975" cy="1809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0D3D725" id="Rectángulo 10" o:spid="_x0000_s1026" style="position:absolute;margin-left:223.95pt;margin-top:4.8pt;width:74.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wToQIAAJIFAAAOAAAAZHJzL2Uyb0RvYy54bWysVMFu2zAMvQ/YPwi6r7azdG2NOkXQIsOA&#10;oivaDj0rshQbkEVNUuJkf7Nv2Y+Nkmw36IodhvkgUyL5KD6RvLzad4rshHUt6IoWJzklQnOoW72p&#10;6Len1YdzSpxnumYKtKjoQTh6tXj/7rI3pZhBA6oWliCIdmVvKtp4b8osc7wRHXMnYIRGpQTbMY9b&#10;u8lqy3pE71Q2y/NPWQ+2Nha4cA5Pb5KSLiK+lIL7r1I64YmqKN7Nx9XGdR3WbHHJyo1lpmn5cA32&#10;D7foWKsx6AR1wzwjW9v+AdW13IID6U84dBlI2XIRc8BsivxVNo8NMyLmguQ4M9Hk/h8sv9vdW9LW&#10;+HZIj2YdvtEDsvbrp95sFRA8RYp640q0fDT3dtg5FEO+e2m78MdMyD7SephoFXtPOB5ezGcXZ6eU&#10;cFQV53mQESV7cTbW+c8COhKEilqMH8lku1vnk+loEmJpWLVK4TkrlSZ9RT+eF3kePRyotg7aoHR2&#10;s75WluwYPv5qleM3BD4yw2sojbcJKaakouQPSqQAD0IiP5jGLEUIlSkmWMa50L5IqobVIkU7PQ42&#10;esSclUbAgCzxlhP2ADBaJpAROzEw2AdXEQt7ch5S/5vz5BEjg/aTc9dqsG9lpjCrIXKyH0lK1ASW&#10;1lAfsHospLZyhq9afMFb5vw9s9hHWFI4G/xXXKQCfCkYJEoasD/eOg/2WN6opaTHvqyo+75lVlCi&#10;vmgs/ItiPg+NHDfz07MZbuyxZn2s0dvuGvD1C5xChkcx2Hs1itJC94wjZBmiooppjrEryr0dN9c+&#10;zQscQlwsl9EMm9cwf6sfDQ/ggdVQoU/7Z2bNUMYe6/8Oxh5m5atqTrbBU8Ny60G2sdRfeB34xsaP&#10;hTMMqTBZjvfR6mWULn4DAAD//wMAUEsDBBQABgAIAAAAIQDxOfEb3QAAAAgBAAAPAAAAZHJzL2Rv&#10;d25yZXYueG1sTI9BT4NAFITvJv6HzTPxZhcq0kJZGmOiRm+iptdX9gkE9i1htwX/vetJj5OZzHxT&#10;7BcziDNNrrOsIF5FIIhrqztuFHy8P95sQTiPrHGwTAq+ycG+vLwoMNd25jc6V74RoYRdjgpa78dc&#10;Sle3ZNCt7EgcvC87GfRBTo3UE86h3AxyHUWpNNhxWGhxpIeW6r46GQUv83roDg2+Pld99dnb5Cne&#10;ZEap66vlfgfC0+L/wvCLH9ChDExHe2LtxKAgSTZZiCrIUhDBv8vSBMRRwe02BlkW8v+B8gcAAP//&#10;AwBQSwECLQAUAAYACAAAACEAtoM4kv4AAADhAQAAEwAAAAAAAAAAAAAAAAAAAAAAW0NvbnRlbnRf&#10;VHlwZXNdLnhtbFBLAQItABQABgAIAAAAIQA4/SH/1gAAAJQBAAALAAAAAAAAAAAAAAAAAC8BAABf&#10;cmVscy8ucmVsc1BLAQItABQABgAIAAAAIQB2TVwToQIAAJIFAAAOAAAAAAAAAAAAAAAAAC4CAABk&#10;cnMvZTJvRG9jLnhtbFBLAQItABQABgAIAAAAIQDxOfEb3QAAAAgBAAAPAAAAAAAAAAAAAAAAAPsE&#10;AABkcnMvZG93bnJldi54bWxQSwUGAAAAAAQABADzAAAABQYAAAAA&#10;" filled="f" strokecolor="red" strokeweight="3pt"/>
            </w:pict>
          </mc:Fallback>
        </mc:AlternateContent>
      </w:r>
      <w:r w:rsidRPr="00BD5FE9">
        <w:rPr>
          <w:rFonts w:ascii="Palatino Linotype" w:eastAsia="Palatino Linotype" w:hAnsi="Palatino Linotype" w:cs="Palatino Linotype"/>
          <w:b/>
          <w:i/>
          <w:noProof/>
          <w:color w:val="000000"/>
          <w:lang w:val="es-MX" w:eastAsia="es-MX"/>
        </w:rPr>
        <w:drawing>
          <wp:inline distT="0" distB="0" distL="0" distR="0">
            <wp:extent cx="3324689" cy="390580"/>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2452BA.tmp"/>
                    <pic:cNvPicPr/>
                  </pic:nvPicPr>
                  <pic:blipFill>
                    <a:blip r:embed="rId11">
                      <a:extLst>
                        <a:ext uri="{28A0092B-C50C-407E-A947-70E740481C1C}">
                          <a14:useLocalDpi xmlns:a14="http://schemas.microsoft.com/office/drawing/2010/main" val="0"/>
                        </a:ext>
                      </a:extLst>
                    </a:blip>
                    <a:stretch>
                      <a:fillRect/>
                    </a:stretch>
                  </pic:blipFill>
                  <pic:spPr>
                    <a:xfrm>
                      <a:off x="0" y="0"/>
                      <a:ext cx="3324689" cy="390580"/>
                    </a:xfrm>
                    <a:prstGeom prst="rect">
                      <a:avLst/>
                    </a:prstGeom>
                  </pic:spPr>
                </pic:pic>
              </a:graphicData>
            </a:graphic>
          </wp:inline>
        </w:drawing>
      </w:r>
    </w:p>
    <w:p w:rsidR="00F95FF9" w:rsidRPr="00BD5FE9" w:rsidRDefault="00F95FF9" w:rsidP="008830F1">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BD5FE9">
        <w:rPr>
          <w:rFonts w:ascii="Palatino Linotype" w:eastAsia="Palatino Linotype" w:hAnsi="Palatino Linotype" w:cs="Palatino Linotype"/>
          <w:color w:val="000000"/>
        </w:rPr>
        <w:t>1 Convenio Modificatorio 2023</w:t>
      </w:r>
      <w:r w:rsidR="006034EB" w:rsidRPr="00BD5FE9">
        <w:rPr>
          <w:rFonts w:ascii="Palatino Linotype" w:eastAsia="Palatino Linotype" w:hAnsi="Palatino Linotype" w:cs="Palatino Linotype"/>
          <w:color w:val="000000"/>
        </w:rPr>
        <w:t>.</w:t>
      </w:r>
    </w:p>
    <w:p w:rsidR="00F95FF9" w:rsidRPr="00BD5FE9" w:rsidRDefault="00F95FF9" w:rsidP="00F95FF9">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b/>
          <w:i/>
          <w:color w:val="000000"/>
        </w:rPr>
      </w:pPr>
      <w:r w:rsidRPr="00BD5FE9">
        <w:rPr>
          <w:rFonts w:ascii="Palatino Linotype" w:eastAsia="Palatino Linotype" w:hAnsi="Palatino Linotype" w:cs="Palatino Linotype"/>
          <w:b/>
          <w:i/>
          <w:noProof/>
          <w:color w:val="000000"/>
          <w:lang w:val="es-MX" w:eastAsia="es-MX"/>
        </w:rPr>
        <mc:AlternateContent>
          <mc:Choice Requires="wps">
            <w:drawing>
              <wp:anchor distT="0" distB="0" distL="114300" distR="114300" simplePos="0" relativeHeight="251669504" behindDoc="0" locked="0" layoutInCell="1" allowOverlap="1" wp14:anchorId="40700188" wp14:editId="23F78E95">
                <wp:simplePos x="0" y="0"/>
                <wp:positionH relativeFrom="column">
                  <wp:posOffset>2863215</wp:posOffset>
                </wp:positionH>
                <wp:positionV relativeFrom="paragraph">
                  <wp:posOffset>240664</wp:posOffset>
                </wp:positionV>
                <wp:extent cx="1762125" cy="161925"/>
                <wp:effectExtent l="19050" t="19050" r="28575" b="28575"/>
                <wp:wrapNone/>
                <wp:docPr id="12" name="Rectángulo 12"/>
                <wp:cNvGraphicFramePr/>
                <a:graphic xmlns:a="http://schemas.openxmlformats.org/drawingml/2006/main">
                  <a:graphicData uri="http://schemas.microsoft.com/office/word/2010/wordprocessingShape">
                    <wps:wsp>
                      <wps:cNvSpPr/>
                      <wps:spPr>
                        <a:xfrm>
                          <a:off x="0" y="0"/>
                          <a:ext cx="1762125" cy="161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9717273" id="Rectángulo 12" o:spid="_x0000_s1026" style="position:absolute;margin-left:225.45pt;margin-top:18.95pt;width:138.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KoogIAAJMFAAAOAAAAZHJzL2Uyb0RvYy54bWysVM1u2zAMvg/YOwi6r/5Zf406RdAiw4Ci&#10;LdoOPSuylBiQRU1S4mRvs2fZi42SbDfoih2G5eBQIvmR/ETy8mrXKbIV1rWga1oc5ZQIzaFp9aqm&#10;354Xn84pcZ7phinQoqZ74ejV7OOHy95UooQ1qEZYgiDaVb2p6dp7U2WZ42vRMXcERmhUSrAd83i0&#10;q6yxrEf0TmVlnp9mPdjGWODCOby9SUo6i/hSCu7vpXTCE1VTzM3Hr43fZfhms0tWrSwz65YPabB/&#10;yKJjrcagE9QN84xsbPsHVNdyCw6kP+LQZSBly0WsAasp8jfVPK2ZEbEWJMeZiSb3/2D53fbBkrbB&#10;tysp0azDN3pE1n791KuNAoK3SFFvXIWWT+bBDieHYqh3J20X/rESsou07idaxc4TjpfF2WlZlCeU&#10;cNQVp8UFygiTvXob6/wXAR0JQk0tJhDZZNtb55PpaBKCaVi0SuE9q5QmfU0/nxd5Hj0cqLYJ2qB0&#10;drW8VpZsGb7+YpHjbwh8YIZpKI3ZhBpTVVHyeyVSgEchkSCso0wRQmuKCZZxLrQvkmrNGpGinRwG&#10;Gz1izUojYECWmOWEPQCMlglkxE4MDPbBVcTOnpyH0v/mPHnEyKD95Ny1Gux7lSmsaoic7EeSEjWB&#10;pSU0e2wfC2munOGLFl/wljn/wCwOEo4cLgd/jx+pAF8KBomSNdgf790He+xv1FLS42DW1H3fMCso&#10;UV81dv5FcXwcJjkejk/OSjzYQ83yUKM33TXg6xe4hgyPYrD3ahSlhe4Fd8g8REUV0xxj15R7Ox6u&#10;fVoYuIW4mM+jGU6vYf5WPxkewAOroUOfdy/MmqGNPQ7AHYxDzKo33Zxsg6eG+caDbGOrv/I68I2T&#10;Hxtn2FJhtRyeo9XrLp39BgAA//8DAFBLAwQUAAYACAAAACEAbE1vwt8AAAAJAQAADwAAAGRycy9k&#10;b3ducmV2LnhtbEyPwU6DQBCG7ya+w2ZMvNmlFEuLDI0xUWNvok2vW3YEAjtL2G3Bt3c96WkymS//&#10;fH++m00vLjS61jLCchGBIK6sbrlG+Px4vtuAcF6xVr1lQvgmB7vi+ipXmbYTv9Ol9LUIIewyhdB4&#10;P2RSuqoho9zCDsTh9mVHo3xYx1rqUU0h3PQyjqK1NKrl8KFRAz01VHXl2SC8TXHfHmu1fy278tDZ&#10;5GWZbg3i7c38+ADC0+z/YPjVD+pQBKeTPbN2okdI7qNtQBFWaZgBSONNAuKEsF4lIItc/m9Q/AAA&#10;AP//AwBQSwECLQAUAAYACAAAACEAtoM4kv4AAADhAQAAEwAAAAAAAAAAAAAAAAAAAAAAW0NvbnRl&#10;bnRfVHlwZXNdLnhtbFBLAQItABQABgAIAAAAIQA4/SH/1gAAAJQBAAALAAAAAAAAAAAAAAAAAC8B&#10;AABfcmVscy8ucmVsc1BLAQItABQABgAIAAAAIQCwsVKoogIAAJMFAAAOAAAAAAAAAAAAAAAAAC4C&#10;AABkcnMvZTJvRG9jLnhtbFBLAQItABQABgAIAAAAIQBsTW/C3wAAAAkBAAAPAAAAAAAAAAAAAAAA&#10;APwEAABkcnMvZG93bnJldi54bWxQSwUGAAAAAAQABADzAAAACAYAAAAA&#10;" filled="f" strokecolor="red" strokeweight="3pt"/>
            </w:pict>
          </mc:Fallback>
        </mc:AlternateContent>
      </w:r>
      <w:r w:rsidRPr="00BD5FE9">
        <w:rPr>
          <w:rFonts w:ascii="Palatino Linotype" w:eastAsia="Palatino Linotype" w:hAnsi="Palatino Linotype" w:cs="Palatino Linotype"/>
          <w:b/>
          <w:i/>
          <w:noProof/>
          <w:color w:val="000000"/>
          <w:lang w:val="es-MX" w:eastAsia="es-MX"/>
        </w:rPr>
        <w:drawing>
          <wp:inline distT="0" distB="0" distL="0" distR="0">
            <wp:extent cx="4201111" cy="657317"/>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24D9D3.tmp"/>
                    <pic:cNvPicPr/>
                  </pic:nvPicPr>
                  <pic:blipFill>
                    <a:blip r:embed="rId12">
                      <a:extLst>
                        <a:ext uri="{28A0092B-C50C-407E-A947-70E740481C1C}">
                          <a14:useLocalDpi xmlns:a14="http://schemas.microsoft.com/office/drawing/2010/main" val="0"/>
                        </a:ext>
                      </a:extLst>
                    </a:blip>
                    <a:stretch>
                      <a:fillRect/>
                    </a:stretch>
                  </pic:blipFill>
                  <pic:spPr>
                    <a:xfrm>
                      <a:off x="0" y="0"/>
                      <a:ext cx="4201111" cy="657317"/>
                    </a:xfrm>
                    <a:prstGeom prst="rect">
                      <a:avLst/>
                    </a:prstGeom>
                  </pic:spPr>
                </pic:pic>
              </a:graphicData>
            </a:graphic>
          </wp:inline>
        </w:drawing>
      </w:r>
    </w:p>
    <w:p w:rsidR="00F95FF9" w:rsidRPr="00BD5FE9" w:rsidRDefault="00F95FF9" w:rsidP="008830F1">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BD5FE9">
        <w:rPr>
          <w:rFonts w:ascii="Palatino Linotype" w:eastAsia="Palatino Linotype" w:hAnsi="Palatino Linotype" w:cs="Palatino Linotype"/>
          <w:color w:val="000000"/>
        </w:rPr>
        <w:t>1 Contrato de Adquisición de Bienes 2022</w:t>
      </w:r>
      <w:r w:rsidR="006034EB" w:rsidRPr="00BD5FE9">
        <w:rPr>
          <w:rFonts w:ascii="Palatino Linotype" w:eastAsia="Palatino Linotype" w:hAnsi="Palatino Linotype" w:cs="Palatino Linotype"/>
          <w:color w:val="000000"/>
        </w:rPr>
        <w:t>.</w:t>
      </w:r>
    </w:p>
    <w:p w:rsidR="00F95FF9" w:rsidRPr="00BD5FE9" w:rsidRDefault="00F95FF9" w:rsidP="00F95FF9">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b/>
          <w:i/>
          <w:color w:val="000000"/>
        </w:rPr>
      </w:pPr>
      <w:r w:rsidRPr="00BD5FE9">
        <w:rPr>
          <w:rFonts w:ascii="Palatino Linotype" w:eastAsia="Palatino Linotype" w:hAnsi="Palatino Linotype" w:cs="Palatino Linotype"/>
          <w:b/>
          <w:i/>
          <w:noProof/>
          <w:color w:val="000000"/>
          <w:lang w:val="es-MX" w:eastAsia="es-MX"/>
        </w:rPr>
        <w:drawing>
          <wp:inline distT="0" distB="0" distL="0" distR="0">
            <wp:extent cx="1381318" cy="24768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249961.tmp"/>
                    <pic:cNvPicPr/>
                  </pic:nvPicPr>
                  <pic:blipFill>
                    <a:blip r:embed="rId13">
                      <a:extLst>
                        <a:ext uri="{28A0092B-C50C-407E-A947-70E740481C1C}">
                          <a14:useLocalDpi xmlns:a14="http://schemas.microsoft.com/office/drawing/2010/main" val="0"/>
                        </a:ext>
                      </a:extLst>
                    </a:blip>
                    <a:stretch>
                      <a:fillRect/>
                    </a:stretch>
                  </pic:blipFill>
                  <pic:spPr>
                    <a:xfrm>
                      <a:off x="0" y="0"/>
                      <a:ext cx="1381318" cy="247685"/>
                    </a:xfrm>
                    <a:prstGeom prst="rect">
                      <a:avLst/>
                    </a:prstGeom>
                  </pic:spPr>
                </pic:pic>
              </a:graphicData>
            </a:graphic>
          </wp:inline>
        </w:drawing>
      </w:r>
    </w:p>
    <w:p w:rsidR="001414EE" w:rsidRPr="00BD5FE9" w:rsidRDefault="008830F1" w:rsidP="004D6F9B">
      <w:pPr>
        <w:pStyle w:val="Prrafodelista"/>
        <w:numPr>
          <w:ilvl w:val="0"/>
          <w:numId w:val="4"/>
        </w:numPr>
        <w:pBdr>
          <w:top w:val="nil"/>
          <w:left w:val="nil"/>
          <w:bottom w:val="nil"/>
          <w:right w:val="nil"/>
          <w:between w:val="nil"/>
        </w:pBdr>
        <w:spacing w:line="360" w:lineRule="auto"/>
        <w:contextualSpacing/>
        <w:jc w:val="both"/>
        <w:rPr>
          <w:rFonts w:ascii="Palatino Linotype" w:eastAsia="Calibri" w:hAnsi="Palatino Linotype" w:cs="Arial"/>
        </w:rPr>
      </w:pPr>
      <w:r w:rsidRPr="00BD5FE9">
        <w:rPr>
          <w:rFonts w:ascii="Palatino Linotype" w:eastAsia="Palatino Linotype" w:hAnsi="Palatino Linotype" w:cs="Palatino Linotype"/>
          <w:b/>
          <w:i/>
          <w:color w:val="000000"/>
        </w:rPr>
        <w:t>RESPUESTA SOLICITUD 113.pdf</w:t>
      </w:r>
      <w:r w:rsidR="001414EE" w:rsidRPr="00BD5FE9">
        <w:rPr>
          <w:rFonts w:ascii="Palatino Linotype" w:eastAsia="Palatino Linotype" w:hAnsi="Palatino Linotype" w:cs="Palatino Linotype"/>
          <w:b/>
          <w:i/>
          <w:color w:val="000000"/>
        </w:rPr>
        <w:t xml:space="preserve">: </w:t>
      </w:r>
      <w:r w:rsidR="001414EE" w:rsidRPr="00BD5FE9">
        <w:rPr>
          <w:rFonts w:ascii="Palatino Linotype" w:eastAsia="Palatino Linotype" w:hAnsi="Palatino Linotype" w:cs="Palatino Linotype"/>
          <w:color w:val="000000"/>
        </w:rPr>
        <w:t xml:space="preserve">constante de una foja, en formato pdf, firmado por la Titular de la Unidad de Transparencia, </w:t>
      </w:r>
      <w:r w:rsidR="004D6F9B" w:rsidRPr="00BD5FE9">
        <w:rPr>
          <w:rFonts w:ascii="Palatino Linotype" w:eastAsia="Palatino Linotype" w:hAnsi="Palatino Linotype" w:cs="Palatino Linotype"/>
          <w:color w:val="000000"/>
        </w:rPr>
        <w:t xml:space="preserve">cuyo contenido n o guarda relación con la solicitud de información que nos atañe. </w:t>
      </w:r>
    </w:p>
    <w:p w:rsidR="004D6F9B" w:rsidRPr="00BD5FE9" w:rsidRDefault="004D6F9B" w:rsidP="004D6F9B">
      <w:pPr>
        <w:pStyle w:val="Prrafodelista"/>
        <w:pBdr>
          <w:top w:val="nil"/>
          <w:left w:val="nil"/>
          <w:bottom w:val="nil"/>
          <w:right w:val="nil"/>
          <w:between w:val="nil"/>
        </w:pBdr>
        <w:spacing w:line="360" w:lineRule="auto"/>
        <w:ind w:left="720"/>
        <w:contextualSpacing/>
        <w:jc w:val="both"/>
        <w:rPr>
          <w:rFonts w:ascii="Palatino Linotype" w:eastAsia="Calibri" w:hAnsi="Palatino Linotype" w:cs="Arial"/>
        </w:rPr>
      </w:pPr>
    </w:p>
    <w:p w:rsidR="001414EE" w:rsidRPr="00BD5FE9" w:rsidRDefault="001414EE" w:rsidP="001414EE">
      <w:pPr>
        <w:pBdr>
          <w:top w:val="nil"/>
          <w:left w:val="nil"/>
          <w:bottom w:val="nil"/>
          <w:right w:val="nil"/>
          <w:between w:val="nil"/>
        </w:pBdr>
        <w:spacing w:line="360" w:lineRule="auto"/>
        <w:contextualSpacing/>
        <w:jc w:val="both"/>
        <w:rPr>
          <w:rFonts w:eastAsia="Palatino Linotype" w:cs="Palatino Linotype"/>
          <w:color w:val="000000"/>
        </w:rPr>
      </w:pPr>
      <w:r w:rsidRPr="00BD5FE9">
        <w:rPr>
          <w:rFonts w:ascii="Palatino Linotype" w:eastAsia="Palatino Linotype" w:hAnsi="Palatino Linotype" w:cs="Palatino Linotype"/>
          <w:color w:val="000000"/>
          <w:sz w:val="24"/>
        </w:rPr>
        <w:t xml:space="preserve">Ante la respuesta emitida por el </w:t>
      </w:r>
      <w:r w:rsidRPr="00BD5FE9">
        <w:rPr>
          <w:rFonts w:ascii="Palatino Linotype" w:eastAsia="Palatino Linotype" w:hAnsi="Palatino Linotype" w:cs="Palatino Linotype"/>
          <w:b/>
          <w:color w:val="000000"/>
          <w:sz w:val="24"/>
        </w:rPr>
        <w:t>Sujeto Obligado</w:t>
      </w:r>
      <w:r w:rsidRPr="00BD5FE9">
        <w:rPr>
          <w:rFonts w:ascii="Palatino Linotype" w:eastAsia="Palatino Linotype" w:hAnsi="Palatino Linotype" w:cs="Palatino Linotype"/>
          <w:color w:val="000000"/>
          <w:sz w:val="24"/>
        </w:rPr>
        <w:t xml:space="preserve">, </w:t>
      </w:r>
      <w:r w:rsidRPr="00BD5FE9">
        <w:rPr>
          <w:rFonts w:ascii="Palatino Linotype" w:hAnsi="Palatino Linotype"/>
          <w:sz w:val="24"/>
        </w:rPr>
        <w:t xml:space="preserve">la parte </w:t>
      </w:r>
      <w:r w:rsidRPr="00BD5FE9">
        <w:rPr>
          <w:rFonts w:ascii="Palatino Linotype" w:eastAsia="Palatino Linotype" w:hAnsi="Palatino Linotype" w:cs="Palatino Linotype"/>
          <w:b/>
          <w:color w:val="000000"/>
          <w:sz w:val="24"/>
        </w:rPr>
        <w:t>Recurrente</w:t>
      </w:r>
      <w:r w:rsidRPr="00BD5FE9">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razones o motivos de inconformidad </w:t>
      </w:r>
      <w:r w:rsidRPr="00BD5FE9">
        <w:rPr>
          <w:rFonts w:ascii="Palatino Linotype" w:hAnsi="Palatino Linotype"/>
          <w:i/>
        </w:rPr>
        <w:t>“NO ENTREGA INFORMACION” (Sic)</w:t>
      </w:r>
      <w:r w:rsidRPr="00BD5FE9">
        <w:rPr>
          <w:rFonts w:ascii="Palatino Linotype" w:hAnsi="Palatino Linotype" w:cs="Arial"/>
          <w:bCs/>
          <w:i/>
        </w:rPr>
        <w:t>.</w:t>
      </w:r>
      <w:r w:rsidRPr="00BD5FE9">
        <w:rPr>
          <w:rFonts w:cs="Arial"/>
          <w:bCs/>
        </w:rPr>
        <w:t xml:space="preserve"> </w:t>
      </w:r>
    </w:p>
    <w:p w:rsidR="001414EE" w:rsidRPr="00BD5FE9" w:rsidRDefault="001414EE" w:rsidP="001414EE">
      <w:pPr>
        <w:spacing w:line="360" w:lineRule="auto"/>
        <w:jc w:val="both"/>
        <w:rPr>
          <w:rFonts w:ascii="Palatino Linotype" w:hAnsi="Palatino Linotype"/>
          <w:sz w:val="24"/>
          <w:lang w:val="es-ES_tradnl"/>
        </w:rPr>
      </w:pPr>
    </w:p>
    <w:p w:rsidR="001414EE" w:rsidRPr="00BD5FE9" w:rsidRDefault="001414EE" w:rsidP="001414EE">
      <w:pPr>
        <w:pBdr>
          <w:top w:val="nil"/>
          <w:left w:val="nil"/>
          <w:bottom w:val="nil"/>
          <w:right w:val="nil"/>
          <w:between w:val="nil"/>
        </w:pBdr>
        <w:spacing w:line="360" w:lineRule="auto"/>
        <w:contextualSpacing/>
        <w:jc w:val="both"/>
        <w:rPr>
          <w:rFonts w:ascii="Palatino Linotype" w:eastAsia="Calibri" w:hAnsi="Palatino Linotype" w:cs="Calibri"/>
          <w:sz w:val="24"/>
          <w:lang w:val="es-ES_tradnl" w:eastAsia="es-MX"/>
        </w:rPr>
      </w:pPr>
      <w:r w:rsidRPr="00BD5FE9">
        <w:rPr>
          <w:rFonts w:ascii="Palatino Linotype" w:eastAsia="Calibri" w:hAnsi="Palatino Linotype" w:cs="Calibri"/>
          <w:sz w:val="24"/>
          <w:lang w:val="es-ES_tradnl" w:eastAsia="es-MX"/>
        </w:rPr>
        <w:t xml:space="preserve">Se debe resaltar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w:t>
      </w:r>
      <w:r w:rsidRPr="00BD5FE9">
        <w:rPr>
          <w:rFonts w:ascii="Palatino Linotype" w:eastAsia="Calibri" w:hAnsi="Palatino Linotype" w:cs="Calibri"/>
          <w:sz w:val="24"/>
          <w:lang w:val="es-ES_tradnl" w:eastAsia="es-MX"/>
        </w:rPr>
        <w:lastRenderedPageBreak/>
        <w:t xml:space="preserve">obstante, la falta de informe justificado no es óbice para que este Órgano Garante conozca y resuelva el recurso de revisión. </w:t>
      </w:r>
    </w:p>
    <w:p w:rsidR="001414EE" w:rsidRPr="00BD5FE9" w:rsidRDefault="001414EE" w:rsidP="001414EE">
      <w:pPr>
        <w:spacing w:line="360" w:lineRule="auto"/>
        <w:jc w:val="both"/>
        <w:rPr>
          <w:rFonts w:ascii="Palatino Linotype" w:hAnsi="Palatino Linotype"/>
          <w:sz w:val="24"/>
          <w:lang w:val="es-ES_tradnl"/>
        </w:rPr>
      </w:pPr>
    </w:p>
    <w:p w:rsidR="00370681" w:rsidRPr="00BD5FE9" w:rsidRDefault="00320DAF" w:rsidP="00370681">
      <w:pPr>
        <w:spacing w:after="0" w:line="360" w:lineRule="auto"/>
        <w:jc w:val="both"/>
        <w:rPr>
          <w:rFonts w:ascii="Palatino Linotype" w:hAnsi="Palatino Linotype"/>
          <w:color w:val="000000"/>
          <w:sz w:val="24"/>
          <w:szCs w:val="24"/>
        </w:rPr>
      </w:pPr>
      <w:r w:rsidRPr="00BD5FE9">
        <w:rPr>
          <w:rFonts w:ascii="Palatino Linotype" w:hAnsi="Palatino Linotype"/>
          <w:color w:val="000000"/>
          <w:sz w:val="24"/>
          <w:szCs w:val="24"/>
        </w:rPr>
        <w:t>Conforme al Reglamento Orgánico Municipal de Zinacantepec se tiene que la administración pública cuenta con diversas áreas así como sus atribuciones:</w:t>
      </w:r>
    </w:p>
    <w:p w:rsidR="00320DAF" w:rsidRPr="00BD5FE9" w:rsidRDefault="00320DAF" w:rsidP="00320DAF">
      <w:pPr>
        <w:pStyle w:val="Citas"/>
        <w:spacing w:line="240" w:lineRule="auto"/>
      </w:pPr>
      <w:r w:rsidRPr="00BD5FE9">
        <w:t xml:space="preserve">Artículo 22. El Presidente Municipal desempeñará sus funciones y atribuciones, a través de las Unidades Administrativas, los Organismos Descentralizados, así como el Organismo Autónomo y Desconcentrado, de la Administración Pública Municipal que considere pertinente, las cuales estarán a su mando, y se enuncian a continuación: </w:t>
      </w:r>
    </w:p>
    <w:p w:rsidR="00320DAF" w:rsidRPr="00BD5FE9" w:rsidRDefault="00320DAF" w:rsidP="00320DAF">
      <w:pPr>
        <w:pStyle w:val="Citas"/>
        <w:spacing w:before="0" w:after="0" w:line="240" w:lineRule="auto"/>
      </w:pPr>
      <w:r w:rsidRPr="00BD5FE9">
        <w:t xml:space="preserve">I. Unidades Administrativas Centralizadas: </w:t>
      </w:r>
    </w:p>
    <w:p w:rsidR="00320DAF" w:rsidRPr="00BD5FE9" w:rsidRDefault="00320DAF" w:rsidP="00320DAF">
      <w:pPr>
        <w:pStyle w:val="Citas"/>
        <w:spacing w:before="0" w:after="0" w:line="240" w:lineRule="auto"/>
      </w:pPr>
      <w:r w:rsidRPr="00BD5FE9">
        <w:t xml:space="preserve">1. Secretaría Particular. </w:t>
      </w:r>
    </w:p>
    <w:p w:rsidR="00320DAF" w:rsidRPr="00BD5FE9" w:rsidRDefault="00320DAF" w:rsidP="00320DAF">
      <w:pPr>
        <w:pStyle w:val="Citas"/>
        <w:spacing w:before="0" w:after="0" w:line="240" w:lineRule="auto"/>
      </w:pPr>
      <w:r w:rsidRPr="00BD5FE9">
        <w:t xml:space="preserve">2. Secretaría Técnica. </w:t>
      </w:r>
    </w:p>
    <w:p w:rsidR="00320DAF" w:rsidRPr="00BD5FE9" w:rsidRDefault="00320DAF" w:rsidP="00320DAF">
      <w:pPr>
        <w:pStyle w:val="Citas"/>
        <w:spacing w:before="0" w:after="0" w:line="240" w:lineRule="auto"/>
      </w:pPr>
      <w:r w:rsidRPr="00BD5FE9">
        <w:t xml:space="preserve">3. Unidad de Información, Planeación, Programación y Evaluación. </w:t>
      </w:r>
    </w:p>
    <w:p w:rsidR="00320DAF" w:rsidRPr="00BD5FE9" w:rsidRDefault="00320DAF" w:rsidP="00320DAF">
      <w:pPr>
        <w:pStyle w:val="Citas"/>
        <w:spacing w:before="0" w:after="0" w:line="240" w:lineRule="auto"/>
      </w:pPr>
      <w:r w:rsidRPr="00BD5FE9">
        <w:t xml:space="preserve">4. Coordinación General Municipal de Mejora Regulatoria. </w:t>
      </w:r>
    </w:p>
    <w:p w:rsidR="00320DAF" w:rsidRPr="00BD5FE9" w:rsidRDefault="00320DAF" w:rsidP="00320DAF">
      <w:pPr>
        <w:pStyle w:val="Citas"/>
        <w:spacing w:before="0" w:after="0" w:line="240" w:lineRule="auto"/>
      </w:pPr>
      <w:r w:rsidRPr="00BD5FE9">
        <w:t xml:space="preserve">5. Unidad de Transparencia. </w:t>
      </w:r>
    </w:p>
    <w:p w:rsidR="00320DAF" w:rsidRPr="00BD5FE9" w:rsidRDefault="00320DAF" w:rsidP="00320DAF">
      <w:pPr>
        <w:pStyle w:val="Citas"/>
        <w:spacing w:before="0" w:after="0" w:line="240" w:lineRule="auto"/>
      </w:pPr>
      <w:r w:rsidRPr="00BD5FE9">
        <w:t xml:space="preserve">6. Secretaría Técnica del Consejo Municipal de Seguridad Pública. </w:t>
      </w:r>
    </w:p>
    <w:p w:rsidR="00320DAF" w:rsidRPr="00BD5FE9" w:rsidRDefault="00320DAF" w:rsidP="00320DAF">
      <w:pPr>
        <w:pStyle w:val="Citas"/>
        <w:spacing w:before="0" w:after="0" w:line="240" w:lineRule="auto"/>
      </w:pPr>
      <w:r w:rsidRPr="00BD5FE9">
        <w:t xml:space="preserve">7. Coordinación Municipal de Protección Civil y Bomberos. </w:t>
      </w:r>
    </w:p>
    <w:p w:rsidR="00320DAF" w:rsidRPr="00BD5FE9" w:rsidRDefault="00320DAF" w:rsidP="00320DAF">
      <w:pPr>
        <w:pStyle w:val="Citas"/>
        <w:spacing w:before="0" w:after="0" w:line="240" w:lineRule="auto"/>
      </w:pPr>
      <w:r w:rsidRPr="00BD5FE9">
        <w:t xml:space="preserve">8. Secretaría del Ayuntamiento. </w:t>
      </w:r>
    </w:p>
    <w:p w:rsidR="00320DAF" w:rsidRPr="00BD5FE9" w:rsidRDefault="00320DAF" w:rsidP="00320DAF">
      <w:pPr>
        <w:pStyle w:val="Citas"/>
        <w:spacing w:before="0" w:after="0" w:line="240" w:lineRule="auto"/>
      </w:pPr>
      <w:r w:rsidRPr="00BD5FE9">
        <w:t xml:space="preserve">9. Tesorería Municipal. </w:t>
      </w:r>
    </w:p>
    <w:p w:rsidR="00320DAF" w:rsidRPr="00BD5FE9" w:rsidRDefault="00320DAF" w:rsidP="00320DAF">
      <w:pPr>
        <w:pStyle w:val="Citas"/>
        <w:spacing w:before="0" w:after="0" w:line="240" w:lineRule="auto"/>
      </w:pPr>
      <w:r w:rsidRPr="00BD5FE9">
        <w:t xml:space="preserve">10. Órgano Interno de Control Municipal. </w:t>
      </w:r>
    </w:p>
    <w:p w:rsidR="00320DAF" w:rsidRPr="00BD5FE9" w:rsidRDefault="00320DAF" w:rsidP="00320DAF">
      <w:pPr>
        <w:pStyle w:val="Citas"/>
        <w:spacing w:before="0" w:after="0" w:line="240" w:lineRule="auto"/>
        <w:rPr>
          <w:b/>
        </w:rPr>
      </w:pPr>
      <w:r w:rsidRPr="00BD5FE9">
        <w:rPr>
          <w:b/>
        </w:rPr>
        <w:t xml:space="preserve">11. Dirección de Administración. </w:t>
      </w:r>
    </w:p>
    <w:p w:rsidR="00320DAF" w:rsidRPr="00BD5FE9" w:rsidRDefault="00320DAF" w:rsidP="00320DAF">
      <w:pPr>
        <w:pStyle w:val="Citas"/>
        <w:spacing w:before="0" w:after="0" w:line="240" w:lineRule="auto"/>
        <w:rPr>
          <w:b/>
        </w:rPr>
      </w:pPr>
      <w:r w:rsidRPr="00BD5FE9">
        <w:rPr>
          <w:b/>
        </w:rPr>
        <w:t xml:space="preserve">12. Dirección de Obras Públicas. </w:t>
      </w:r>
    </w:p>
    <w:p w:rsidR="00320DAF" w:rsidRPr="00BD5FE9" w:rsidRDefault="00320DAF" w:rsidP="00320DAF">
      <w:pPr>
        <w:pStyle w:val="Citas"/>
        <w:spacing w:before="0" w:after="0" w:line="240" w:lineRule="auto"/>
      </w:pPr>
      <w:r w:rsidRPr="00BD5FE9">
        <w:t xml:space="preserve">13. Dirección de Desarrollo Metropolitano y Movilidad. </w:t>
      </w:r>
    </w:p>
    <w:p w:rsidR="00320DAF" w:rsidRPr="00BD5FE9" w:rsidRDefault="00320DAF" w:rsidP="00320DAF">
      <w:pPr>
        <w:pStyle w:val="Citas"/>
        <w:spacing w:before="0" w:after="0" w:line="240" w:lineRule="auto"/>
        <w:rPr>
          <w:b/>
        </w:rPr>
      </w:pPr>
      <w:r w:rsidRPr="00BD5FE9">
        <w:rPr>
          <w:b/>
        </w:rPr>
        <w:t xml:space="preserve">14. Dirección de Desarrollo Territorial y Urbano. </w:t>
      </w:r>
    </w:p>
    <w:p w:rsidR="00320DAF" w:rsidRPr="00BD5FE9" w:rsidRDefault="00320DAF" w:rsidP="00320DAF">
      <w:pPr>
        <w:pStyle w:val="Citas"/>
        <w:spacing w:before="0" w:after="0" w:line="240" w:lineRule="auto"/>
      </w:pPr>
      <w:r w:rsidRPr="00BD5FE9">
        <w:t xml:space="preserve">15. Dirección de Desarrollo Económico. </w:t>
      </w:r>
    </w:p>
    <w:p w:rsidR="00320DAF" w:rsidRPr="00BD5FE9" w:rsidRDefault="00320DAF" w:rsidP="00320DAF">
      <w:pPr>
        <w:pStyle w:val="Citas"/>
        <w:spacing w:before="0" w:after="0" w:line="240" w:lineRule="auto"/>
      </w:pPr>
      <w:r w:rsidRPr="00BD5FE9">
        <w:t xml:space="preserve">16. Dirección de Desarrollo Social.  </w:t>
      </w:r>
    </w:p>
    <w:p w:rsidR="00320DAF" w:rsidRPr="00BD5FE9" w:rsidRDefault="00320DAF" w:rsidP="00320DAF">
      <w:pPr>
        <w:pStyle w:val="Citas"/>
        <w:spacing w:before="0" w:after="0" w:line="240" w:lineRule="auto"/>
      </w:pPr>
      <w:r w:rsidRPr="00BD5FE9">
        <w:t xml:space="preserve">17. Dirección de Seguridad Pública y Tránsito.  </w:t>
      </w:r>
    </w:p>
    <w:p w:rsidR="00320DAF" w:rsidRPr="00BD5FE9" w:rsidRDefault="00320DAF" w:rsidP="00320DAF">
      <w:pPr>
        <w:pStyle w:val="Citas"/>
        <w:spacing w:before="0" w:after="0" w:line="240" w:lineRule="auto"/>
      </w:pPr>
      <w:r w:rsidRPr="00BD5FE9">
        <w:t xml:space="preserve">18. Dirección de Servicios Públicos. </w:t>
      </w:r>
    </w:p>
    <w:p w:rsidR="00320DAF" w:rsidRPr="00BD5FE9" w:rsidRDefault="00320DAF" w:rsidP="00320DAF">
      <w:pPr>
        <w:pStyle w:val="Citas"/>
        <w:spacing w:before="0" w:after="0" w:line="240" w:lineRule="auto"/>
      </w:pPr>
      <w:r w:rsidRPr="00BD5FE9">
        <w:t xml:space="preserve">19. Dirección de Medio Ambiente. </w:t>
      </w:r>
    </w:p>
    <w:p w:rsidR="00320DAF" w:rsidRPr="00BD5FE9" w:rsidRDefault="00320DAF" w:rsidP="00320DAF">
      <w:pPr>
        <w:pStyle w:val="Citas"/>
        <w:spacing w:before="0" w:after="0" w:line="240" w:lineRule="auto"/>
      </w:pPr>
      <w:r w:rsidRPr="00BD5FE9">
        <w:t>20. Dirección de Cultura y Turismo.</w:t>
      </w:r>
    </w:p>
    <w:p w:rsidR="00320DAF" w:rsidRPr="00BD5FE9" w:rsidRDefault="00320DAF" w:rsidP="00320DAF">
      <w:pPr>
        <w:pStyle w:val="Citas"/>
        <w:spacing w:before="0" w:after="0" w:line="240" w:lineRule="auto"/>
      </w:pPr>
      <w:r w:rsidRPr="00BD5FE9">
        <w:t xml:space="preserve">21. Dirección de Educación. </w:t>
      </w:r>
    </w:p>
    <w:p w:rsidR="00320DAF" w:rsidRPr="00BD5FE9" w:rsidRDefault="00320DAF" w:rsidP="00320DAF">
      <w:pPr>
        <w:pStyle w:val="Citas"/>
        <w:spacing w:before="0" w:after="0" w:line="240" w:lineRule="auto"/>
      </w:pPr>
      <w:r w:rsidRPr="00BD5FE9">
        <w:t xml:space="preserve">22. Dirección de Gobernación. </w:t>
      </w:r>
    </w:p>
    <w:p w:rsidR="00320DAF" w:rsidRPr="00BD5FE9" w:rsidRDefault="00320DAF" w:rsidP="00320DAF">
      <w:pPr>
        <w:pStyle w:val="Citas"/>
        <w:spacing w:before="0" w:after="0" w:line="240" w:lineRule="auto"/>
      </w:pPr>
      <w:r w:rsidRPr="00BD5FE9">
        <w:t xml:space="preserve">23. Dirección de la Mujer.  </w:t>
      </w:r>
    </w:p>
    <w:p w:rsidR="00320DAF" w:rsidRPr="00BD5FE9" w:rsidRDefault="00320DAF" w:rsidP="00320DAF">
      <w:pPr>
        <w:pStyle w:val="Citas"/>
        <w:spacing w:before="0" w:after="0" w:line="240" w:lineRule="auto"/>
      </w:pPr>
      <w:r w:rsidRPr="00BD5FE9">
        <w:lastRenderedPageBreak/>
        <w:t>24. Dirección Jurídica.</w:t>
      </w:r>
    </w:p>
    <w:p w:rsidR="00320DAF" w:rsidRPr="00BD5FE9" w:rsidRDefault="00320DAF" w:rsidP="00320DAF">
      <w:pPr>
        <w:pStyle w:val="Citas"/>
        <w:spacing w:before="0" w:after="0" w:line="240" w:lineRule="auto"/>
      </w:pPr>
    </w:p>
    <w:p w:rsidR="00320DAF" w:rsidRPr="00BD5FE9" w:rsidRDefault="00320DAF" w:rsidP="00320DAF">
      <w:pPr>
        <w:pStyle w:val="Citas"/>
        <w:spacing w:before="0" w:after="0" w:line="240" w:lineRule="auto"/>
      </w:pPr>
      <w:r w:rsidRPr="00BD5FE9">
        <w:t xml:space="preserve">Artículo 50.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 </w:t>
      </w:r>
    </w:p>
    <w:p w:rsidR="00320DAF" w:rsidRPr="00BD5FE9" w:rsidRDefault="00320DAF" w:rsidP="00320DAF">
      <w:pPr>
        <w:pStyle w:val="Citas"/>
        <w:spacing w:before="0" w:after="0" w:line="240" w:lineRule="auto"/>
      </w:pPr>
    </w:p>
    <w:p w:rsidR="00320DAF" w:rsidRPr="00BD5FE9" w:rsidRDefault="00320DAF" w:rsidP="00320DAF">
      <w:pPr>
        <w:pStyle w:val="Citas"/>
        <w:spacing w:before="0" w:after="0" w:line="240" w:lineRule="auto"/>
      </w:pPr>
      <w:r w:rsidRPr="00BD5FE9">
        <w:t>Artículo 51. Además de las previstas en las disposiciones normativas y administrativas en la materia, la Dirección de Administración tiene las siguientes funciones y atribuciones:</w:t>
      </w:r>
    </w:p>
    <w:p w:rsidR="000411AB" w:rsidRPr="00BD5FE9" w:rsidRDefault="000411AB" w:rsidP="000411AB">
      <w:pPr>
        <w:pStyle w:val="Citas"/>
        <w:numPr>
          <w:ilvl w:val="0"/>
          <w:numId w:val="13"/>
        </w:numPr>
        <w:spacing w:before="0" w:after="0" w:line="240" w:lineRule="auto"/>
      </w:pPr>
      <w:r w:rsidRPr="00BD5FE9">
        <w:t xml:space="preserve">Vigilar el cumplimiento de los lineamientos sobre los procesos de selección, adquisición y mantenimiento del mobiliario y recursos materiales, así como en el reclutamiento y selección de personal; </w:t>
      </w:r>
    </w:p>
    <w:p w:rsidR="000411AB" w:rsidRPr="00BD5FE9" w:rsidRDefault="000411AB" w:rsidP="000411AB">
      <w:pPr>
        <w:pStyle w:val="Citas"/>
        <w:numPr>
          <w:ilvl w:val="0"/>
          <w:numId w:val="13"/>
        </w:numPr>
        <w:spacing w:before="0" w:after="0" w:line="240" w:lineRule="auto"/>
      </w:pPr>
      <w:r w:rsidRPr="00BD5FE9">
        <w:t xml:space="preserve">Mantener el resguardo y actualización del Archivo de personal del Ayuntamiento; </w:t>
      </w:r>
    </w:p>
    <w:p w:rsidR="000411AB" w:rsidRPr="00BD5FE9" w:rsidRDefault="000411AB" w:rsidP="000411AB">
      <w:pPr>
        <w:pStyle w:val="Citas"/>
        <w:numPr>
          <w:ilvl w:val="0"/>
          <w:numId w:val="13"/>
        </w:numPr>
        <w:spacing w:before="0" w:after="0" w:line="240" w:lineRule="auto"/>
      </w:pPr>
      <w:r w:rsidRPr="00BD5FE9">
        <w:t xml:space="preserve">Promover la implantación de sistemas y procedimientos administrativos en la Dirección de Administración; </w:t>
      </w:r>
    </w:p>
    <w:p w:rsidR="000411AB" w:rsidRPr="00BD5FE9" w:rsidRDefault="000411AB" w:rsidP="000411AB">
      <w:pPr>
        <w:pStyle w:val="Citas"/>
        <w:numPr>
          <w:ilvl w:val="0"/>
          <w:numId w:val="13"/>
        </w:numPr>
        <w:spacing w:before="0" w:after="0" w:line="240" w:lineRule="auto"/>
      </w:pPr>
      <w:r w:rsidRPr="00BD5FE9">
        <w:t xml:space="preserve">Fijar políticas y estrategias para contribuir a conservar y mejorar el ambiente laboral; </w:t>
      </w:r>
    </w:p>
    <w:p w:rsidR="000411AB" w:rsidRPr="00BD5FE9" w:rsidRDefault="000411AB" w:rsidP="000411AB">
      <w:pPr>
        <w:pStyle w:val="Citas"/>
        <w:numPr>
          <w:ilvl w:val="0"/>
          <w:numId w:val="13"/>
        </w:numPr>
        <w:spacing w:before="0" w:after="0" w:line="240" w:lineRule="auto"/>
      </w:pPr>
      <w:r w:rsidRPr="00BD5FE9">
        <w:t xml:space="preserve">Reclutar y asignar a las diversas áreas de la Administración Pública Municipal, el personal que se requiera para llevar a cabo sus objetivos; </w:t>
      </w:r>
    </w:p>
    <w:p w:rsidR="000411AB" w:rsidRPr="00BD5FE9" w:rsidRDefault="000411AB" w:rsidP="000411AB">
      <w:pPr>
        <w:pStyle w:val="Citas"/>
        <w:numPr>
          <w:ilvl w:val="0"/>
          <w:numId w:val="13"/>
        </w:numPr>
        <w:spacing w:before="0" w:after="0" w:line="240" w:lineRule="auto"/>
      </w:pPr>
      <w:r w:rsidRPr="00BD5FE9">
        <w:t xml:space="preserve">Desarrollar un registro para el control de asistencias, nombramientos, remociones, renuncias, licencias, cambios de adscripción, promociones, incapacidades, vacaciones, días no laborables, y demás días de inconsistencia en los Servidores Públicos Municipales; </w:t>
      </w:r>
    </w:p>
    <w:p w:rsidR="000411AB" w:rsidRPr="00BD5FE9" w:rsidRDefault="000411AB" w:rsidP="000411AB">
      <w:pPr>
        <w:pStyle w:val="Citas"/>
        <w:numPr>
          <w:ilvl w:val="0"/>
          <w:numId w:val="13"/>
        </w:numPr>
        <w:spacing w:before="0" w:after="0" w:line="240" w:lineRule="auto"/>
      </w:pPr>
      <w:r w:rsidRPr="00BD5FE9">
        <w:t xml:space="preserve">Proveer de insumos, bienes y servicios generales que requieran las distintas áreas que conforman la Administración Pública Municipal, para su buen funcionamiento;  </w:t>
      </w:r>
    </w:p>
    <w:p w:rsidR="000411AB" w:rsidRPr="00BD5FE9" w:rsidRDefault="000411AB" w:rsidP="000411AB">
      <w:pPr>
        <w:pStyle w:val="Citas"/>
        <w:numPr>
          <w:ilvl w:val="0"/>
          <w:numId w:val="13"/>
        </w:numPr>
        <w:spacing w:before="0" w:after="0" w:line="240" w:lineRule="auto"/>
      </w:pPr>
      <w:r w:rsidRPr="00BD5FE9">
        <w:t xml:space="preserve">Diseñar políticas para el mantenimiento de los bienes muebles e inmuebles de las diferentes áreas de la Administración Pública Municipal; </w:t>
      </w:r>
    </w:p>
    <w:p w:rsidR="000411AB" w:rsidRPr="00BD5FE9" w:rsidRDefault="000411AB" w:rsidP="000411AB">
      <w:pPr>
        <w:pStyle w:val="Citas"/>
        <w:numPr>
          <w:ilvl w:val="0"/>
          <w:numId w:val="13"/>
        </w:numPr>
        <w:spacing w:before="0" w:after="0" w:line="240" w:lineRule="auto"/>
      </w:pPr>
      <w:r w:rsidRPr="00BD5FE9">
        <w:t xml:space="preserve">Implementar programas, procesos y procedimientos para la elaboración y pago de nómina; </w:t>
      </w:r>
    </w:p>
    <w:p w:rsidR="000411AB" w:rsidRPr="00BD5FE9" w:rsidRDefault="000411AB" w:rsidP="000411AB">
      <w:pPr>
        <w:pStyle w:val="Citas"/>
        <w:numPr>
          <w:ilvl w:val="0"/>
          <w:numId w:val="13"/>
        </w:numPr>
        <w:spacing w:before="0" w:after="0" w:line="240" w:lineRule="auto"/>
      </w:pPr>
      <w:r w:rsidRPr="00BD5FE9">
        <w:t xml:space="preserve">Implementar estrategias y políticas en los programas de profesionalización de los Servidores Públicos Municipales; </w:t>
      </w:r>
    </w:p>
    <w:p w:rsidR="00320DAF" w:rsidRPr="00BD5FE9" w:rsidRDefault="000411AB" w:rsidP="000411AB">
      <w:pPr>
        <w:pStyle w:val="Citas"/>
        <w:numPr>
          <w:ilvl w:val="0"/>
          <w:numId w:val="13"/>
        </w:numPr>
        <w:spacing w:before="0" w:after="0" w:line="240" w:lineRule="auto"/>
      </w:pPr>
      <w:r w:rsidRPr="00BD5FE9">
        <w:t>Hacer más eficientes los recursos materiales del Municipio;</w:t>
      </w:r>
    </w:p>
    <w:p w:rsidR="000411AB" w:rsidRPr="00BD5FE9" w:rsidRDefault="000411AB" w:rsidP="000411AB">
      <w:pPr>
        <w:pStyle w:val="Citas"/>
        <w:numPr>
          <w:ilvl w:val="0"/>
          <w:numId w:val="13"/>
        </w:numPr>
        <w:spacing w:before="0" w:after="0" w:line="240" w:lineRule="auto"/>
        <w:rPr>
          <w:u w:val="single"/>
        </w:rPr>
      </w:pPr>
      <w:r w:rsidRPr="00BD5FE9">
        <w:rPr>
          <w:b/>
          <w:u w:val="single"/>
        </w:rPr>
        <w:t>Llevar a cabo las adquisiciones de bienes, arrendamiento de bienes muebles y la contratación de servicios que requieran las distintas áreas, ajustándose en su caso las disposiciones legales de la materia</w:t>
      </w:r>
      <w:r w:rsidRPr="00BD5FE9">
        <w:rPr>
          <w:u w:val="single"/>
        </w:rPr>
        <w:t xml:space="preserve">;  </w:t>
      </w:r>
    </w:p>
    <w:p w:rsidR="000411AB" w:rsidRPr="00BD5FE9" w:rsidRDefault="000411AB" w:rsidP="000411AB">
      <w:pPr>
        <w:pStyle w:val="Citas"/>
        <w:numPr>
          <w:ilvl w:val="0"/>
          <w:numId w:val="13"/>
        </w:numPr>
        <w:spacing w:before="0" w:after="0" w:line="240" w:lineRule="auto"/>
      </w:pPr>
      <w:r w:rsidRPr="00BD5FE9">
        <w:rPr>
          <w:b/>
          <w:u w:val="single"/>
        </w:rPr>
        <w:lastRenderedPageBreak/>
        <w:t>Programar, organizar, integrar, dirigir, controlar y ejecutar las licitaciones públicas,</w:t>
      </w:r>
      <w:r w:rsidRPr="00BD5FE9">
        <w:t xml:space="preserve">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  </w:t>
      </w:r>
    </w:p>
    <w:p w:rsidR="000411AB" w:rsidRPr="00BD5FE9" w:rsidRDefault="000411AB" w:rsidP="000411AB">
      <w:pPr>
        <w:pStyle w:val="Citas"/>
        <w:numPr>
          <w:ilvl w:val="0"/>
          <w:numId w:val="13"/>
        </w:numPr>
        <w:spacing w:before="0" w:after="0" w:line="240" w:lineRule="auto"/>
      </w:pPr>
      <w:r w:rsidRPr="00BD5FE9">
        <w:t xml:space="preserve">Integrar el programa anual de adquisiciones en coordinación con las dependencias de la Administración Pública Municipal;  </w:t>
      </w:r>
    </w:p>
    <w:p w:rsidR="000411AB" w:rsidRPr="00BD5FE9" w:rsidRDefault="000411AB" w:rsidP="000411AB">
      <w:pPr>
        <w:pStyle w:val="Citas"/>
        <w:numPr>
          <w:ilvl w:val="0"/>
          <w:numId w:val="13"/>
        </w:numPr>
        <w:spacing w:before="0" w:after="0" w:line="240" w:lineRule="auto"/>
      </w:pPr>
      <w:r w:rsidRPr="00BD5FE9">
        <w:t xml:space="preserve">Emitir los gafetes que acrediten a los servidores públicos de la Administración Municipal; Participar en las negociaciones socio- económicas con el Sindicato Único de los Trabajadores de los Poderes, Municipios e Instituciones Descentralizadas del Estado de México (S.U.T.E.Y.M.) y; </w:t>
      </w:r>
    </w:p>
    <w:p w:rsidR="000411AB" w:rsidRPr="00BD5FE9" w:rsidRDefault="000411AB" w:rsidP="000411AB">
      <w:pPr>
        <w:pStyle w:val="Citas"/>
        <w:numPr>
          <w:ilvl w:val="0"/>
          <w:numId w:val="13"/>
        </w:numPr>
        <w:spacing w:before="0" w:after="0" w:line="240" w:lineRule="auto"/>
      </w:pPr>
      <w:r w:rsidRPr="00BD5FE9">
        <w:t>Las demás que señalan las leyes, reglamentos y disposiciones jurídicas aplicables, o las que señale el Presidente Municipal.</w:t>
      </w:r>
    </w:p>
    <w:p w:rsidR="00320DAF" w:rsidRPr="00BD5FE9" w:rsidRDefault="00320DAF" w:rsidP="00370681">
      <w:pPr>
        <w:spacing w:after="0" w:line="360" w:lineRule="auto"/>
        <w:jc w:val="both"/>
        <w:rPr>
          <w:rFonts w:ascii="Palatino Linotype" w:hAnsi="Palatino Linotype"/>
          <w:color w:val="000000"/>
          <w:sz w:val="24"/>
          <w:szCs w:val="24"/>
        </w:rPr>
      </w:pPr>
    </w:p>
    <w:p w:rsidR="00320DAF" w:rsidRPr="00BD5FE9" w:rsidRDefault="00320DAF" w:rsidP="00370681">
      <w:pPr>
        <w:spacing w:after="0" w:line="360" w:lineRule="auto"/>
        <w:jc w:val="both"/>
        <w:rPr>
          <w:rFonts w:ascii="Palatino Linotype" w:hAnsi="Palatino Linotype"/>
          <w:color w:val="000000"/>
          <w:sz w:val="24"/>
          <w:szCs w:val="24"/>
        </w:rPr>
      </w:pPr>
    </w:p>
    <w:p w:rsidR="00370681" w:rsidRPr="00BD5FE9" w:rsidRDefault="00370681" w:rsidP="00370681">
      <w:pPr>
        <w:spacing w:after="0" w:line="360" w:lineRule="auto"/>
        <w:ind w:right="142"/>
        <w:jc w:val="both"/>
        <w:rPr>
          <w:rFonts w:ascii="Palatino Linotype" w:hAnsi="Palatino Linotype"/>
          <w:sz w:val="24"/>
          <w:szCs w:val="24"/>
          <w:lang w:val="es-ES_tradnl" w:eastAsia="es-ES"/>
        </w:rPr>
      </w:pPr>
      <w:r w:rsidRPr="00BD5FE9">
        <w:rPr>
          <w:rFonts w:ascii="Palatino Linotype" w:hAnsi="Palatino Linotype"/>
          <w:sz w:val="24"/>
          <w:szCs w:val="24"/>
          <w:lang w:val="es-ES" w:eastAsia="es-ES"/>
        </w:rPr>
        <w:t xml:space="preserve">Aunado a lo antes expuesto, </w:t>
      </w:r>
      <w:r w:rsidRPr="00BD5FE9">
        <w:rPr>
          <w:rFonts w:ascii="Palatino Linotype" w:hAnsi="Palatino Linotype"/>
          <w:sz w:val="24"/>
          <w:szCs w:val="24"/>
          <w:u w:val="single"/>
          <w:lang w:val="es-ES" w:eastAsia="es-ES"/>
        </w:rPr>
        <w:t>cabe señalar que la</w:t>
      </w:r>
      <w:r w:rsidR="0063789E" w:rsidRPr="00BD5FE9">
        <w:rPr>
          <w:rFonts w:ascii="Palatino Linotype" w:hAnsi="Palatino Linotype"/>
          <w:sz w:val="24"/>
          <w:szCs w:val="24"/>
          <w:u w:val="single"/>
          <w:lang w:val="es-ES" w:eastAsia="es-ES"/>
        </w:rPr>
        <w:t xml:space="preserve"> documentación que da cuenta de toda la</w:t>
      </w:r>
      <w:r w:rsidRPr="00BD5FE9">
        <w:rPr>
          <w:rFonts w:ascii="Palatino Linotype" w:hAnsi="Palatino Linotype"/>
          <w:sz w:val="24"/>
          <w:szCs w:val="24"/>
          <w:u w:val="single"/>
          <w:lang w:val="es-ES" w:eastAsia="es-ES"/>
        </w:rPr>
        <w:t xml:space="preserve"> información </w:t>
      </w:r>
      <w:r w:rsidR="0063789E" w:rsidRPr="00BD5FE9">
        <w:rPr>
          <w:rFonts w:ascii="Palatino Linotype" w:hAnsi="Palatino Linotype"/>
          <w:sz w:val="24"/>
          <w:szCs w:val="24"/>
          <w:u w:val="single"/>
          <w:lang w:val="es-ES" w:eastAsia="es-ES"/>
        </w:rPr>
        <w:t xml:space="preserve">requerida por la parte Recurrente </w:t>
      </w:r>
      <w:r w:rsidR="008F4C16" w:rsidRPr="00BD5FE9">
        <w:rPr>
          <w:rFonts w:ascii="Palatino Linotype" w:hAnsi="Palatino Linotype"/>
          <w:sz w:val="24"/>
          <w:szCs w:val="24"/>
          <w:u w:val="single"/>
          <w:lang w:val="es-ES" w:eastAsia="es-ES"/>
        </w:rPr>
        <w:t>forma parte de los</w:t>
      </w:r>
      <w:r w:rsidR="0063789E" w:rsidRPr="00BD5FE9">
        <w:rPr>
          <w:rFonts w:ascii="Palatino Linotype" w:hAnsi="Palatino Linotype"/>
          <w:sz w:val="24"/>
          <w:szCs w:val="24"/>
          <w:u w:val="single"/>
          <w:lang w:val="es-ES" w:eastAsia="es-ES"/>
        </w:rPr>
        <w:t xml:space="preserve"> expedientes de licitaciones y de contratos,</w:t>
      </w:r>
      <w:r w:rsidR="0063789E" w:rsidRPr="00BD5FE9">
        <w:rPr>
          <w:rFonts w:ascii="Palatino Linotype" w:hAnsi="Palatino Linotype"/>
          <w:sz w:val="24"/>
          <w:szCs w:val="24"/>
          <w:lang w:val="es-ES" w:eastAsia="es-ES"/>
        </w:rPr>
        <w:t xml:space="preserve"> mismos que</w:t>
      </w:r>
      <w:r w:rsidRPr="00BD5FE9">
        <w:rPr>
          <w:rFonts w:ascii="Palatino Linotype" w:hAnsi="Palatino Linotype"/>
          <w:sz w:val="24"/>
          <w:szCs w:val="24"/>
          <w:lang w:val="es-ES" w:eastAsia="es-ES"/>
        </w:rPr>
        <w:t xml:space="preserve"> forma</w:t>
      </w:r>
      <w:r w:rsidR="0063789E" w:rsidRPr="00BD5FE9">
        <w:rPr>
          <w:rFonts w:ascii="Palatino Linotype" w:hAnsi="Palatino Linotype"/>
          <w:sz w:val="24"/>
          <w:szCs w:val="24"/>
          <w:lang w:val="es-ES" w:eastAsia="es-ES"/>
        </w:rPr>
        <w:t>n</w:t>
      </w:r>
      <w:r w:rsidRPr="00BD5FE9">
        <w:rPr>
          <w:rFonts w:ascii="Palatino Linotype" w:hAnsi="Palatino Linotype"/>
          <w:sz w:val="24"/>
          <w:szCs w:val="24"/>
          <w:lang w:val="es-ES" w:eastAsia="es-ES"/>
        </w:rPr>
        <w:t xml:space="preserve"> parte de las Obligaciones de Transparencia Comunes del </w:t>
      </w:r>
      <w:r w:rsidRPr="00BD5FE9">
        <w:rPr>
          <w:rFonts w:ascii="Palatino Linotype" w:hAnsi="Palatino Linotype"/>
          <w:b/>
          <w:sz w:val="24"/>
          <w:szCs w:val="24"/>
          <w:lang w:val="es-ES" w:eastAsia="es-ES"/>
        </w:rPr>
        <w:t>Sujeto Obligado</w:t>
      </w:r>
      <w:r w:rsidRPr="00BD5FE9">
        <w:rPr>
          <w:rFonts w:ascii="Palatino Linotype" w:hAnsi="Palatino Linotype"/>
          <w:sz w:val="24"/>
          <w:szCs w:val="24"/>
          <w:lang w:val="es-ES" w:eastAsia="es-ES"/>
        </w:rPr>
        <w:t xml:space="preserve">, lo que nos </w:t>
      </w:r>
      <w:r w:rsidRPr="00BD5FE9">
        <w:rPr>
          <w:rFonts w:ascii="Palatino Linotype" w:hAnsi="Palatino Linotype"/>
          <w:sz w:val="24"/>
          <w:szCs w:val="24"/>
          <w:lang w:val="es-ES_tradnl" w:eastAsia="es-ES"/>
        </w:rPr>
        <w:t xml:space="preserve">permite traer a colación lo dispuesto por </w:t>
      </w:r>
      <w:bookmarkStart w:id="1" w:name="_Hlk115810533"/>
      <w:r w:rsidRPr="00BD5FE9">
        <w:rPr>
          <w:rFonts w:ascii="Palatino Linotype" w:hAnsi="Palatino Linotype"/>
          <w:sz w:val="24"/>
          <w:szCs w:val="24"/>
          <w:lang w:val="es-ES_tradnl" w:eastAsia="es-ES"/>
        </w:rPr>
        <w:t xml:space="preserve">la fracción XXIX del artículo 92 de la Ley de Transparencia y Acceso a la Información Pública del Estado de México y Municipios </w:t>
      </w:r>
      <w:bookmarkEnd w:id="1"/>
      <w:r w:rsidRPr="00BD5FE9">
        <w:rPr>
          <w:rFonts w:ascii="Palatino Linotype" w:hAnsi="Palatino Linotype"/>
          <w:sz w:val="24"/>
          <w:szCs w:val="24"/>
          <w:lang w:val="es-ES_tradnl" w:eastAsia="es-ES"/>
        </w:rPr>
        <w:t>en el cual se aprecia lo siguiente:</w:t>
      </w:r>
    </w:p>
    <w:p w:rsidR="00370681" w:rsidRPr="00BD5FE9" w:rsidRDefault="00370681" w:rsidP="00370681">
      <w:pPr>
        <w:tabs>
          <w:tab w:val="left" w:pos="851"/>
        </w:tabs>
        <w:spacing w:before="120" w:after="120" w:line="240" w:lineRule="auto"/>
        <w:ind w:left="851" w:right="851"/>
        <w:jc w:val="both"/>
        <w:rPr>
          <w:rFonts w:ascii="Palatino Linotype" w:hAnsi="Palatino Linotype" w:cs="Arial"/>
          <w:i/>
          <w:sz w:val="24"/>
          <w:szCs w:val="24"/>
          <w:lang w:val="es-ES"/>
        </w:rPr>
      </w:pPr>
      <w:r w:rsidRPr="00BD5FE9">
        <w:rPr>
          <w:rFonts w:ascii="Palatino Linotype" w:hAnsi="Palatino Linotype" w:cs="Arial"/>
          <w:i/>
          <w:sz w:val="24"/>
          <w:szCs w:val="24"/>
          <w:lang w:val="es-ES"/>
        </w:rPr>
        <w:t>“</w:t>
      </w:r>
      <w:r w:rsidRPr="00BD5FE9">
        <w:rPr>
          <w:rFonts w:ascii="Palatino Linotype" w:hAnsi="Palatino Linotype" w:cs="Arial"/>
          <w:b/>
          <w:i/>
          <w:sz w:val="24"/>
          <w:szCs w:val="24"/>
          <w:lang w:val="es-ES"/>
        </w:rPr>
        <w:t>Artículo 92</w:t>
      </w:r>
      <w:r w:rsidRPr="00BD5FE9">
        <w:rPr>
          <w:rFonts w:ascii="Palatino Linotype" w:hAnsi="Palatino Linotype" w:cs="Arial"/>
          <w:i/>
          <w:sz w:val="24"/>
          <w:szCs w:val="24"/>
          <w:lang w:val="es-ES"/>
        </w:rPr>
        <w:t xml:space="preserve">. </w:t>
      </w:r>
      <w:r w:rsidRPr="00BD5FE9">
        <w:rPr>
          <w:rFonts w:ascii="Palatino Linotype" w:hAnsi="Palatino Linotype" w:cs="Arial"/>
          <w:b/>
          <w:i/>
          <w:sz w:val="24"/>
          <w:szCs w:val="24"/>
          <w:u w:val="single"/>
          <w:lang w:val="es-ES"/>
        </w:rPr>
        <w:t>Los sujetos obligados deberán poner a disposición del público de manera permanente y actualizada de forma sencilla, precisa y entendible, en los respectivos medios electrónicos</w:t>
      </w:r>
      <w:r w:rsidRPr="00BD5FE9">
        <w:rPr>
          <w:rFonts w:ascii="Palatino Linotype" w:hAnsi="Palatino Linotype" w:cs="Arial"/>
          <w:i/>
          <w:sz w:val="24"/>
          <w:szCs w:val="24"/>
          <w:lang w:val="es-ES"/>
        </w:rPr>
        <w:t xml:space="preserve">, de acuerdo con sus facultades, atribuciones, funciones u objeto social, según corresponda, la información, </w:t>
      </w:r>
      <w:r w:rsidRPr="00BD5FE9">
        <w:rPr>
          <w:rFonts w:ascii="Palatino Linotype" w:hAnsi="Palatino Linotype" w:cs="Arial"/>
          <w:b/>
          <w:i/>
          <w:sz w:val="24"/>
          <w:szCs w:val="24"/>
          <w:u w:val="single"/>
          <w:lang w:val="es-ES"/>
        </w:rPr>
        <w:t>por lo menos, de los temas, documentos y políticas que a continuación se señalan</w:t>
      </w:r>
      <w:r w:rsidRPr="00BD5FE9">
        <w:rPr>
          <w:rFonts w:ascii="Palatino Linotype" w:hAnsi="Palatino Linotype" w:cs="Arial"/>
          <w:i/>
          <w:sz w:val="24"/>
          <w:szCs w:val="24"/>
          <w:lang w:val="es-ES"/>
        </w:rPr>
        <w:t>:</w:t>
      </w:r>
    </w:p>
    <w:p w:rsidR="00370681" w:rsidRPr="00BD5FE9" w:rsidRDefault="00370681" w:rsidP="00370681">
      <w:pPr>
        <w:tabs>
          <w:tab w:val="left" w:pos="851"/>
        </w:tabs>
        <w:spacing w:before="120" w:after="120" w:line="240" w:lineRule="auto"/>
        <w:ind w:left="851" w:right="851"/>
        <w:jc w:val="both"/>
        <w:rPr>
          <w:rFonts w:ascii="Times New Roman" w:hAnsi="Times New Roman"/>
          <w:sz w:val="24"/>
          <w:szCs w:val="24"/>
          <w:lang w:val="es-ES"/>
        </w:rPr>
      </w:pPr>
    </w:p>
    <w:p w:rsidR="00370681" w:rsidRPr="00BD5FE9" w:rsidRDefault="00370681" w:rsidP="00370681">
      <w:pPr>
        <w:tabs>
          <w:tab w:val="left" w:pos="851"/>
        </w:tabs>
        <w:spacing w:before="120" w:after="120" w:line="240" w:lineRule="auto"/>
        <w:ind w:left="851" w:right="851"/>
        <w:jc w:val="both"/>
        <w:rPr>
          <w:rFonts w:ascii="Palatino Linotype" w:hAnsi="Palatino Linotype"/>
          <w:b/>
          <w:bCs/>
          <w:i/>
          <w:iCs/>
          <w:sz w:val="24"/>
          <w:szCs w:val="24"/>
          <w:lang w:val="es-ES"/>
        </w:rPr>
      </w:pPr>
      <w:r w:rsidRPr="00BD5FE9">
        <w:rPr>
          <w:rFonts w:ascii="Palatino Linotype" w:hAnsi="Palatino Linotype"/>
          <w:b/>
          <w:bCs/>
          <w:i/>
          <w:iCs/>
          <w:sz w:val="24"/>
          <w:szCs w:val="24"/>
          <w:lang w:val="es-ES"/>
        </w:rPr>
        <w:lastRenderedPageBreak/>
        <w:t xml:space="preserve">XXV. La información financiera sobre el presupuesto asignado, así como los informes del ejercicio trimestral del gasto, en términos de la Ley General de Contabilidad Gubernamental y demás disposiciones jurídicas aplicables; </w:t>
      </w:r>
    </w:p>
    <w:p w:rsidR="00370681" w:rsidRPr="00BD5FE9" w:rsidRDefault="00370681" w:rsidP="00370681">
      <w:pPr>
        <w:tabs>
          <w:tab w:val="left" w:pos="851"/>
        </w:tabs>
        <w:spacing w:before="120" w:after="120" w:line="240" w:lineRule="auto"/>
        <w:ind w:left="851" w:right="851"/>
        <w:jc w:val="both"/>
        <w:rPr>
          <w:rFonts w:ascii="Palatino Linotype" w:hAnsi="Palatino Linotype"/>
          <w:b/>
          <w:i/>
          <w:sz w:val="24"/>
          <w:szCs w:val="24"/>
          <w:lang w:val="es-ES"/>
        </w:rPr>
      </w:pPr>
    </w:p>
    <w:p w:rsidR="00370681" w:rsidRPr="00BD5FE9" w:rsidRDefault="00370681" w:rsidP="00370681">
      <w:pPr>
        <w:tabs>
          <w:tab w:val="left" w:pos="851"/>
        </w:tabs>
        <w:spacing w:before="120" w:after="120" w:line="240" w:lineRule="auto"/>
        <w:ind w:left="851" w:right="851"/>
        <w:jc w:val="both"/>
        <w:rPr>
          <w:rFonts w:ascii="Palatino Linotype" w:hAnsi="Palatino Linotype"/>
          <w:b/>
          <w:i/>
          <w:sz w:val="24"/>
          <w:szCs w:val="24"/>
          <w:u w:val="single"/>
          <w:lang w:val="es-ES"/>
        </w:rPr>
      </w:pPr>
      <w:r w:rsidRPr="00BD5FE9">
        <w:rPr>
          <w:rFonts w:ascii="Palatino Linotype" w:hAnsi="Palatino Linotype"/>
          <w:b/>
          <w:i/>
          <w:sz w:val="24"/>
          <w:szCs w:val="24"/>
          <w:lang w:val="es-ES"/>
        </w:rPr>
        <w:t xml:space="preserve">XXIX. </w:t>
      </w:r>
      <w:r w:rsidRPr="00BD5FE9">
        <w:rPr>
          <w:rFonts w:ascii="Palatino Linotype" w:hAnsi="Palatino Linotype"/>
          <w:bCs/>
          <w:i/>
          <w:sz w:val="24"/>
          <w:szCs w:val="24"/>
          <w:lang w:val="es-ES"/>
        </w:rPr>
        <w:t xml:space="preserve">La información sobre los procesos y resultados sobre </w:t>
      </w:r>
      <w:r w:rsidRPr="00BD5FE9">
        <w:rPr>
          <w:rFonts w:ascii="Palatino Linotype" w:hAnsi="Palatino Linotype"/>
          <w:b/>
          <w:i/>
          <w:sz w:val="24"/>
          <w:szCs w:val="24"/>
          <w:u w:val="single"/>
          <w:lang w:val="es-ES"/>
        </w:rPr>
        <w:t xml:space="preserve">procedimientos de </w:t>
      </w:r>
      <w:r w:rsidRPr="00BD5FE9">
        <w:rPr>
          <w:rFonts w:ascii="Palatino Linotype" w:hAnsi="Palatino Linotype"/>
          <w:i/>
          <w:sz w:val="24"/>
          <w:szCs w:val="24"/>
          <w:lang w:val="es-ES"/>
        </w:rPr>
        <w:t>adjudicación directa, invitación restringida y</w:t>
      </w:r>
      <w:r w:rsidRPr="00BD5FE9">
        <w:rPr>
          <w:rFonts w:ascii="Palatino Linotype" w:hAnsi="Palatino Linotype"/>
          <w:b/>
          <w:i/>
          <w:sz w:val="24"/>
          <w:szCs w:val="24"/>
          <w:u w:val="single"/>
          <w:lang w:val="es-ES"/>
        </w:rPr>
        <w:t xml:space="preserve"> licitación de cualquier naturaleza</w:t>
      </w:r>
      <w:r w:rsidRPr="00BD5FE9">
        <w:rPr>
          <w:rFonts w:ascii="Palatino Linotype" w:hAnsi="Palatino Linotype"/>
          <w:bCs/>
          <w:i/>
          <w:sz w:val="24"/>
          <w:szCs w:val="24"/>
          <w:lang w:val="es-ES"/>
        </w:rPr>
        <w:t xml:space="preserve">, </w:t>
      </w:r>
      <w:r w:rsidRPr="00BD5FE9">
        <w:rPr>
          <w:rFonts w:ascii="Palatino Linotype" w:hAnsi="Palatino Linotype"/>
          <w:b/>
          <w:i/>
          <w:sz w:val="24"/>
          <w:szCs w:val="24"/>
          <w:lang w:val="es-ES"/>
        </w:rPr>
        <w:t>incluyendo la versión pública</w:t>
      </w:r>
      <w:r w:rsidRPr="00BD5FE9">
        <w:rPr>
          <w:rFonts w:ascii="Palatino Linotype" w:hAnsi="Palatino Linotype"/>
          <w:bCs/>
          <w:i/>
          <w:sz w:val="24"/>
          <w:szCs w:val="24"/>
          <w:lang w:val="es-ES"/>
        </w:rPr>
        <w:t xml:space="preserve"> </w:t>
      </w:r>
      <w:r w:rsidRPr="00BD5FE9">
        <w:rPr>
          <w:rFonts w:ascii="Palatino Linotype" w:hAnsi="Palatino Linotype"/>
          <w:b/>
          <w:bCs/>
          <w:i/>
          <w:sz w:val="24"/>
          <w:szCs w:val="24"/>
          <w:u w:val="single"/>
          <w:lang w:val="es-ES"/>
        </w:rPr>
        <w:t xml:space="preserve">del expediente respectivo y </w:t>
      </w:r>
      <w:r w:rsidRPr="00BD5FE9">
        <w:rPr>
          <w:rFonts w:ascii="Palatino Linotype" w:hAnsi="Palatino Linotype"/>
          <w:b/>
          <w:i/>
          <w:sz w:val="24"/>
          <w:szCs w:val="24"/>
          <w:u w:val="single"/>
          <w:lang w:val="es-ES"/>
        </w:rPr>
        <w:t xml:space="preserve">de los contratos celebrados, que deberán contener, por los menos, lo siguiente: </w:t>
      </w:r>
    </w:p>
    <w:p w:rsidR="00370681" w:rsidRPr="00BD5FE9" w:rsidRDefault="00370681" w:rsidP="00370681">
      <w:pPr>
        <w:tabs>
          <w:tab w:val="left" w:pos="851"/>
        </w:tabs>
        <w:spacing w:before="120" w:after="120" w:line="240" w:lineRule="auto"/>
        <w:ind w:left="851" w:right="851"/>
        <w:jc w:val="both"/>
        <w:rPr>
          <w:rFonts w:ascii="Palatino Linotype" w:hAnsi="Palatino Linotype"/>
          <w:b/>
          <w:i/>
          <w:sz w:val="24"/>
          <w:szCs w:val="24"/>
          <w:lang w:val="es-ES"/>
        </w:rPr>
      </w:pPr>
      <w:r w:rsidRPr="00BD5FE9">
        <w:rPr>
          <w:rFonts w:ascii="Palatino Linotype" w:hAnsi="Palatino Linotype"/>
          <w:b/>
          <w:i/>
          <w:sz w:val="24"/>
          <w:szCs w:val="24"/>
          <w:lang w:val="es-ES"/>
        </w:rPr>
        <w:t xml:space="preserve">a) </w:t>
      </w:r>
      <w:r w:rsidRPr="00BD5FE9">
        <w:rPr>
          <w:rFonts w:ascii="Palatino Linotype" w:hAnsi="Palatino Linotype"/>
          <w:bCs/>
          <w:i/>
          <w:sz w:val="24"/>
          <w:szCs w:val="24"/>
          <w:lang w:val="es-ES"/>
        </w:rPr>
        <w:t>De licitaciones públicas o procedimientos de invitación restringida</w:t>
      </w:r>
      <w:r w:rsidRPr="00BD5FE9">
        <w:rPr>
          <w:rFonts w:ascii="Palatino Linotype" w:hAnsi="Palatino Linotype"/>
          <w:b/>
          <w:i/>
          <w:sz w:val="24"/>
          <w:szCs w:val="24"/>
          <w:lang w:val="es-ES"/>
        </w:rPr>
        <w:t xml:space="preserve">: </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r w:rsidRPr="00BD5FE9">
        <w:rPr>
          <w:rFonts w:ascii="Palatino Linotype" w:hAnsi="Palatino Linotype"/>
          <w:b/>
          <w:i/>
          <w:sz w:val="24"/>
          <w:szCs w:val="24"/>
          <w:lang w:val="es-ES"/>
        </w:rPr>
        <w:t xml:space="preserve">1) </w:t>
      </w:r>
      <w:r w:rsidRPr="00BD5FE9">
        <w:rPr>
          <w:rFonts w:ascii="Palatino Linotype" w:hAnsi="Palatino Linotype"/>
          <w:bCs/>
          <w:i/>
          <w:sz w:val="24"/>
          <w:szCs w:val="24"/>
          <w:lang w:val="es-ES"/>
        </w:rPr>
        <w:t xml:space="preserve">La convocatoria o invitación emitida, así como los fundamentos legales aplicados para llevarla a cabo; </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r w:rsidRPr="00BD5FE9">
        <w:rPr>
          <w:rFonts w:ascii="Palatino Linotype" w:hAnsi="Palatino Linotype"/>
          <w:bCs/>
          <w:i/>
          <w:sz w:val="24"/>
          <w:szCs w:val="24"/>
          <w:lang w:val="es-ES"/>
        </w:rPr>
        <w:t xml:space="preserve">2) Los nombres de los participantes o invitados; </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r w:rsidRPr="00BD5FE9">
        <w:rPr>
          <w:rFonts w:ascii="Palatino Linotype" w:hAnsi="Palatino Linotype"/>
          <w:bCs/>
          <w:i/>
          <w:sz w:val="24"/>
          <w:szCs w:val="24"/>
          <w:lang w:val="es-ES"/>
        </w:rPr>
        <w:t xml:space="preserve">3) El nombre del ganador y las razones que lo justifican; </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r w:rsidRPr="00BD5FE9">
        <w:rPr>
          <w:rFonts w:ascii="Palatino Linotype" w:hAnsi="Palatino Linotype"/>
          <w:bCs/>
          <w:i/>
          <w:sz w:val="24"/>
          <w:szCs w:val="24"/>
          <w:lang w:val="es-ES"/>
        </w:rPr>
        <w:t xml:space="preserve">4) El área solicitante y la responsable de su ejecución; </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r w:rsidRPr="00BD5FE9">
        <w:rPr>
          <w:rFonts w:ascii="Palatino Linotype" w:hAnsi="Palatino Linotype"/>
          <w:bCs/>
          <w:i/>
          <w:sz w:val="24"/>
          <w:szCs w:val="24"/>
          <w:lang w:val="es-ES"/>
        </w:rPr>
        <w:t xml:space="preserve">5) Las convocatorias e invitaciones emitidas; </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r w:rsidRPr="00BD5FE9">
        <w:rPr>
          <w:rFonts w:ascii="Palatino Linotype" w:hAnsi="Palatino Linotype"/>
          <w:bCs/>
          <w:i/>
          <w:sz w:val="24"/>
          <w:szCs w:val="24"/>
          <w:lang w:val="es-ES"/>
        </w:rPr>
        <w:t xml:space="preserve">6) Los dictámenes y fallo de adjudicación; </w:t>
      </w:r>
    </w:p>
    <w:p w:rsidR="00370681" w:rsidRPr="00BD5FE9" w:rsidRDefault="00370681" w:rsidP="00370681">
      <w:pPr>
        <w:tabs>
          <w:tab w:val="left" w:pos="851"/>
        </w:tabs>
        <w:spacing w:before="120" w:after="120" w:line="240" w:lineRule="auto"/>
        <w:ind w:left="851" w:right="851"/>
        <w:jc w:val="both"/>
        <w:rPr>
          <w:rFonts w:ascii="Palatino Linotype" w:hAnsi="Palatino Linotype"/>
          <w:b/>
          <w:i/>
          <w:sz w:val="24"/>
          <w:szCs w:val="24"/>
          <w:lang w:val="es-ES"/>
        </w:rPr>
      </w:pPr>
      <w:r w:rsidRPr="00BD5FE9">
        <w:rPr>
          <w:rFonts w:ascii="Palatino Linotype" w:hAnsi="Palatino Linotype"/>
          <w:b/>
          <w:i/>
          <w:sz w:val="24"/>
          <w:szCs w:val="24"/>
          <w:lang w:val="es-ES"/>
        </w:rPr>
        <w:t xml:space="preserve">7) El contrato y, en su caso, sus anexos; </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r w:rsidRPr="00BD5FE9">
        <w:rPr>
          <w:rFonts w:ascii="Palatino Linotype" w:hAnsi="Palatino Linotype"/>
          <w:bCs/>
          <w:i/>
          <w:sz w:val="24"/>
          <w:szCs w:val="24"/>
          <w:lang w:val="es-ES"/>
        </w:rPr>
        <w:t xml:space="preserve">8) Los mecanismos de vigilancia y supervisión, incluyendo en su caso, los estudios de impacto urbano y ambiental, según corresponda; </w:t>
      </w:r>
    </w:p>
    <w:p w:rsidR="00370681" w:rsidRPr="00BD5FE9" w:rsidRDefault="00370681" w:rsidP="00370681">
      <w:pPr>
        <w:tabs>
          <w:tab w:val="left" w:pos="851"/>
        </w:tabs>
        <w:spacing w:before="120" w:after="120" w:line="240" w:lineRule="auto"/>
        <w:ind w:left="851" w:right="851"/>
        <w:jc w:val="both"/>
        <w:rPr>
          <w:rFonts w:ascii="Palatino Linotype" w:hAnsi="Palatino Linotype"/>
          <w:b/>
          <w:bCs/>
          <w:i/>
          <w:sz w:val="24"/>
          <w:szCs w:val="24"/>
          <w:lang w:val="es-ES"/>
        </w:rPr>
      </w:pPr>
      <w:r w:rsidRPr="00BD5FE9">
        <w:rPr>
          <w:rFonts w:ascii="Palatino Linotype" w:hAnsi="Palatino Linotype"/>
          <w:b/>
          <w:bCs/>
          <w:i/>
          <w:sz w:val="24"/>
          <w:szCs w:val="24"/>
          <w:lang w:val="es-ES"/>
        </w:rPr>
        <w:t xml:space="preserve">9) La partida presupuestal, de conformidad con el clasificador por objeto del gasto, en el caso de ser aplicable; </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r w:rsidRPr="00BD5FE9">
        <w:rPr>
          <w:rFonts w:ascii="Palatino Linotype" w:hAnsi="Palatino Linotype"/>
          <w:bCs/>
          <w:i/>
          <w:sz w:val="24"/>
          <w:szCs w:val="24"/>
          <w:lang w:val="es-ES"/>
        </w:rPr>
        <w:t xml:space="preserve">10) Origen de los recursos especificando si son federales, estatales o municipales, así como el tipo de fondo de participación o aportación respectiva; </w:t>
      </w:r>
    </w:p>
    <w:p w:rsidR="00370681" w:rsidRPr="00BD5FE9" w:rsidRDefault="00370681" w:rsidP="00370681">
      <w:pPr>
        <w:tabs>
          <w:tab w:val="left" w:pos="851"/>
        </w:tabs>
        <w:spacing w:before="120" w:after="120" w:line="240" w:lineRule="auto"/>
        <w:ind w:left="851" w:right="851"/>
        <w:jc w:val="both"/>
        <w:rPr>
          <w:rFonts w:ascii="Palatino Linotype" w:hAnsi="Palatino Linotype"/>
          <w:i/>
          <w:sz w:val="24"/>
          <w:szCs w:val="24"/>
          <w:lang w:val="es-ES"/>
        </w:rPr>
      </w:pPr>
      <w:r w:rsidRPr="00BD5FE9">
        <w:rPr>
          <w:rFonts w:ascii="Palatino Linotype" w:hAnsi="Palatino Linotype"/>
          <w:i/>
          <w:sz w:val="24"/>
          <w:szCs w:val="24"/>
          <w:lang w:val="es-ES"/>
        </w:rPr>
        <w:t xml:space="preserve">11) Los convenios modificatorios que, en su caso, sean firmados, precisando el objeto y la fecha de celebración; </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r w:rsidRPr="00BD5FE9">
        <w:rPr>
          <w:rFonts w:ascii="Palatino Linotype" w:hAnsi="Palatino Linotype"/>
          <w:bCs/>
          <w:i/>
          <w:sz w:val="24"/>
          <w:szCs w:val="24"/>
          <w:lang w:val="es-ES"/>
        </w:rPr>
        <w:t xml:space="preserve">12) Los informes de avance físico y financiero sobre las obras o servicios contratados; </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r w:rsidRPr="00BD5FE9">
        <w:rPr>
          <w:rFonts w:ascii="Palatino Linotype" w:hAnsi="Palatino Linotype"/>
          <w:bCs/>
          <w:i/>
          <w:sz w:val="24"/>
          <w:szCs w:val="24"/>
          <w:lang w:val="es-ES"/>
        </w:rPr>
        <w:lastRenderedPageBreak/>
        <w:t xml:space="preserve">13) El convenio de terminación; y </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r w:rsidRPr="00BD5FE9">
        <w:rPr>
          <w:rFonts w:ascii="Palatino Linotype" w:hAnsi="Palatino Linotype"/>
          <w:bCs/>
          <w:i/>
          <w:sz w:val="24"/>
          <w:szCs w:val="24"/>
          <w:lang w:val="es-ES"/>
        </w:rPr>
        <w:t xml:space="preserve">14) El finiquito. </w:t>
      </w:r>
    </w:p>
    <w:p w:rsidR="00370681" w:rsidRPr="00BD5FE9" w:rsidRDefault="00370681" w:rsidP="00370681">
      <w:pPr>
        <w:tabs>
          <w:tab w:val="left" w:pos="851"/>
        </w:tabs>
        <w:spacing w:before="120" w:after="120" w:line="240" w:lineRule="auto"/>
        <w:ind w:left="851" w:right="851"/>
        <w:jc w:val="both"/>
        <w:rPr>
          <w:rFonts w:ascii="Palatino Linotype" w:hAnsi="Palatino Linotype"/>
          <w:i/>
          <w:sz w:val="24"/>
          <w:szCs w:val="24"/>
          <w:lang w:val="es-ES"/>
        </w:rPr>
      </w:pPr>
      <w:r w:rsidRPr="00BD5FE9">
        <w:rPr>
          <w:rFonts w:ascii="Palatino Linotype" w:hAnsi="Palatino Linotype"/>
          <w:b/>
          <w:i/>
          <w:sz w:val="24"/>
          <w:szCs w:val="24"/>
          <w:lang w:val="es-ES"/>
        </w:rPr>
        <w:t>b)</w:t>
      </w:r>
      <w:r w:rsidRPr="00BD5FE9">
        <w:rPr>
          <w:rFonts w:ascii="Palatino Linotype" w:hAnsi="Palatino Linotype"/>
          <w:i/>
          <w:sz w:val="24"/>
          <w:szCs w:val="24"/>
          <w:lang w:val="es-ES"/>
        </w:rPr>
        <w:t xml:space="preserve"> De las adjudicaciones directas: </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r w:rsidRPr="00BD5FE9">
        <w:rPr>
          <w:rFonts w:ascii="Palatino Linotype" w:hAnsi="Palatino Linotype"/>
          <w:bCs/>
          <w:i/>
          <w:sz w:val="24"/>
          <w:szCs w:val="24"/>
          <w:lang w:val="es-ES"/>
        </w:rPr>
        <w:t xml:space="preserve">1) La propuesta enviada por el participante; </w:t>
      </w:r>
    </w:p>
    <w:p w:rsidR="00370681" w:rsidRPr="00BD5FE9" w:rsidRDefault="00370681" w:rsidP="00370681">
      <w:pPr>
        <w:tabs>
          <w:tab w:val="left" w:pos="851"/>
        </w:tabs>
        <w:spacing w:before="120" w:after="120" w:line="240" w:lineRule="auto"/>
        <w:ind w:left="851" w:right="851"/>
        <w:jc w:val="both"/>
        <w:rPr>
          <w:rFonts w:ascii="Palatino Linotype" w:hAnsi="Palatino Linotype"/>
          <w:i/>
          <w:sz w:val="24"/>
          <w:szCs w:val="24"/>
          <w:lang w:val="es-ES"/>
        </w:rPr>
      </w:pPr>
      <w:r w:rsidRPr="00BD5FE9">
        <w:rPr>
          <w:rFonts w:ascii="Palatino Linotype" w:hAnsi="Palatino Linotype"/>
          <w:i/>
          <w:sz w:val="24"/>
          <w:szCs w:val="24"/>
          <w:lang w:val="es-ES"/>
        </w:rPr>
        <w:t xml:space="preserve">2) Los motivos y fundamentos legales aplicados para llevarla a cabo; </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r w:rsidRPr="00BD5FE9">
        <w:rPr>
          <w:rFonts w:ascii="Palatino Linotype" w:hAnsi="Palatino Linotype"/>
          <w:bCs/>
          <w:i/>
          <w:sz w:val="24"/>
          <w:szCs w:val="24"/>
          <w:lang w:val="es-ES"/>
        </w:rPr>
        <w:t xml:space="preserve">3) La autorización del ejercicio de la opción; </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r w:rsidRPr="00BD5FE9">
        <w:rPr>
          <w:rFonts w:ascii="Palatino Linotype" w:hAnsi="Palatino Linotype"/>
          <w:bCs/>
          <w:i/>
          <w:sz w:val="24"/>
          <w:szCs w:val="24"/>
          <w:lang w:val="es-ES"/>
        </w:rPr>
        <w:t xml:space="preserve">4) En su caso, las cotizaciones consideradas, especificando los nombres de los proveedores y sus montos; </w:t>
      </w:r>
    </w:p>
    <w:p w:rsidR="00370681" w:rsidRPr="00BD5FE9" w:rsidRDefault="00370681" w:rsidP="00370681">
      <w:pPr>
        <w:tabs>
          <w:tab w:val="left" w:pos="851"/>
        </w:tabs>
        <w:spacing w:before="120" w:after="120" w:line="240" w:lineRule="auto"/>
        <w:ind w:left="851" w:right="851"/>
        <w:jc w:val="both"/>
        <w:rPr>
          <w:rFonts w:ascii="Palatino Linotype" w:hAnsi="Palatino Linotype"/>
          <w:i/>
          <w:sz w:val="24"/>
          <w:szCs w:val="24"/>
          <w:lang w:val="es-ES"/>
        </w:rPr>
      </w:pPr>
      <w:r w:rsidRPr="00BD5FE9">
        <w:rPr>
          <w:rFonts w:ascii="Palatino Linotype" w:hAnsi="Palatino Linotype"/>
          <w:bCs/>
          <w:i/>
          <w:sz w:val="24"/>
          <w:szCs w:val="24"/>
          <w:lang w:val="es-ES"/>
        </w:rPr>
        <w:t>5</w:t>
      </w:r>
      <w:r w:rsidRPr="00BD5FE9">
        <w:rPr>
          <w:rFonts w:ascii="Palatino Linotype" w:hAnsi="Palatino Linotype"/>
          <w:i/>
          <w:sz w:val="24"/>
          <w:szCs w:val="24"/>
          <w:lang w:val="es-ES"/>
        </w:rPr>
        <w:t xml:space="preserve">) El nombre de la persona física o jurídica colectiva adjudicada; </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r w:rsidRPr="00BD5FE9">
        <w:rPr>
          <w:rFonts w:ascii="Palatino Linotype" w:hAnsi="Palatino Linotype"/>
          <w:bCs/>
          <w:i/>
          <w:sz w:val="24"/>
          <w:szCs w:val="24"/>
          <w:lang w:val="es-ES"/>
        </w:rPr>
        <w:t xml:space="preserve">6) La unidad administrativa solicitante y la responsable de su ejecución; </w:t>
      </w:r>
    </w:p>
    <w:p w:rsidR="00370681" w:rsidRPr="00BD5FE9" w:rsidRDefault="00370681" w:rsidP="00370681">
      <w:pPr>
        <w:tabs>
          <w:tab w:val="left" w:pos="851"/>
        </w:tabs>
        <w:spacing w:before="120" w:after="120" w:line="240" w:lineRule="auto"/>
        <w:ind w:left="851" w:right="851"/>
        <w:jc w:val="both"/>
        <w:rPr>
          <w:rFonts w:ascii="Palatino Linotype" w:hAnsi="Palatino Linotype"/>
          <w:i/>
          <w:sz w:val="24"/>
          <w:szCs w:val="24"/>
          <w:lang w:val="es-ES"/>
        </w:rPr>
      </w:pPr>
      <w:r w:rsidRPr="00BD5FE9">
        <w:rPr>
          <w:rFonts w:ascii="Palatino Linotype" w:hAnsi="Palatino Linotype"/>
          <w:bCs/>
          <w:i/>
          <w:sz w:val="24"/>
          <w:szCs w:val="24"/>
          <w:lang w:val="es-ES"/>
        </w:rPr>
        <w:t xml:space="preserve">7) </w:t>
      </w:r>
      <w:r w:rsidRPr="00BD5FE9">
        <w:rPr>
          <w:rFonts w:ascii="Palatino Linotype" w:hAnsi="Palatino Linotype"/>
          <w:i/>
          <w:sz w:val="24"/>
          <w:szCs w:val="24"/>
          <w:lang w:val="es-ES"/>
        </w:rPr>
        <w:t xml:space="preserve">El número, fecha, el monto del contrato y el plazo de entrega o de ejecución de los servicios u obra; </w:t>
      </w:r>
    </w:p>
    <w:p w:rsidR="00370681" w:rsidRPr="00BD5FE9" w:rsidRDefault="00370681" w:rsidP="00370681">
      <w:pPr>
        <w:tabs>
          <w:tab w:val="left" w:pos="851"/>
        </w:tabs>
        <w:spacing w:before="120" w:after="120" w:line="240" w:lineRule="auto"/>
        <w:ind w:left="851" w:right="851"/>
        <w:jc w:val="both"/>
        <w:rPr>
          <w:rFonts w:ascii="Palatino Linotype" w:hAnsi="Palatino Linotype"/>
          <w:i/>
          <w:sz w:val="24"/>
          <w:szCs w:val="24"/>
          <w:lang w:val="es-ES"/>
        </w:rPr>
      </w:pPr>
      <w:r w:rsidRPr="00BD5FE9">
        <w:rPr>
          <w:rFonts w:ascii="Palatino Linotype" w:hAnsi="Palatino Linotype"/>
          <w:i/>
          <w:sz w:val="24"/>
          <w:szCs w:val="24"/>
          <w:lang w:val="es-ES"/>
        </w:rPr>
        <w:t>8) Los mecanismos de vigilancia y supervisión, incluyendo, en su caso, los estudios de impacto urbano y ambiental, según corresponda;</w:t>
      </w:r>
    </w:p>
    <w:p w:rsidR="00370681" w:rsidRPr="00BD5FE9" w:rsidRDefault="00370681" w:rsidP="00370681">
      <w:pPr>
        <w:tabs>
          <w:tab w:val="left" w:pos="851"/>
        </w:tabs>
        <w:spacing w:before="120" w:after="120" w:line="240" w:lineRule="auto"/>
        <w:ind w:left="851" w:right="851"/>
        <w:jc w:val="both"/>
        <w:rPr>
          <w:rFonts w:ascii="Palatino Linotype" w:hAnsi="Palatino Linotype"/>
          <w:i/>
          <w:sz w:val="24"/>
          <w:szCs w:val="24"/>
          <w:lang w:val="es-ES"/>
        </w:rPr>
      </w:pPr>
      <w:r w:rsidRPr="00BD5FE9">
        <w:rPr>
          <w:rFonts w:ascii="Palatino Linotype" w:hAnsi="Palatino Linotype"/>
          <w:i/>
          <w:sz w:val="24"/>
          <w:szCs w:val="24"/>
          <w:lang w:val="es-ES"/>
        </w:rPr>
        <w:t xml:space="preserve"> 9) Los informes de avance sobre las obras o servicios contratados; </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r w:rsidRPr="00BD5FE9">
        <w:rPr>
          <w:rFonts w:ascii="Palatino Linotype" w:hAnsi="Palatino Linotype"/>
          <w:bCs/>
          <w:i/>
          <w:sz w:val="24"/>
          <w:szCs w:val="24"/>
          <w:lang w:val="es-ES"/>
        </w:rPr>
        <w:t xml:space="preserve">10) El convenio de terminación; y </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r w:rsidRPr="00BD5FE9">
        <w:rPr>
          <w:rFonts w:ascii="Palatino Linotype" w:hAnsi="Palatino Linotype"/>
          <w:bCs/>
          <w:i/>
          <w:sz w:val="24"/>
          <w:szCs w:val="24"/>
          <w:lang w:val="es-ES"/>
        </w:rPr>
        <w:t xml:space="preserve">11) </w:t>
      </w:r>
      <w:r w:rsidRPr="00BD5FE9">
        <w:rPr>
          <w:rFonts w:ascii="Palatino Linotype" w:hAnsi="Palatino Linotype"/>
          <w:i/>
          <w:sz w:val="24"/>
          <w:szCs w:val="24"/>
          <w:lang w:val="es-ES"/>
        </w:rPr>
        <w:t>El finiquito</w:t>
      </w:r>
      <w:r w:rsidRPr="00BD5FE9">
        <w:rPr>
          <w:rFonts w:ascii="Palatino Linotype" w:hAnsi="Palatino Linotype"/>
          <w:bCs/>
          <w:i/>
          <w:sz w:val="24"/>
          <w:szCs w:val="24"/>
          <w:lang w:val="es-ES"/>
        </w:rPr>
        <w:t>.;</w:t>
      </w:r>
    </w:p>
    <w:p w:rsidR="00370681" w:rsidRPr="00BD5FE9" w:rsidRDefault="00370681" w:rsidP="00370681">
      <w:pPr>
        <w:tabs>
          <w:tab w:val="left" w:pos="851"/>
        </w:tabs>
        <w:spacing w:before="120" w:after="120" w:line="240" w:lineRule="auto"/>
        <w:ind w:left="851" w:right="851"/>
        <w:jc w:val="both"/>
        <w:rPr>
          <w:rFonts w:ascii="Palatino Linotype" w:hAnsi="Palatino Linotype"/>
          <w:bCs/>
          <w:i/>
          <w:sz w:val="24"/>
          <w:szCs w:val="24"/>
          <w:lang w:val="es-ES"/>
        </w:rPr>
      </w:pPr>
    </w:p>
    <w:p w:rsidR="00370681" w:rsidRPr="00BD5FE9" w:rsidRDefault="00370681" w:rsidP="00370681">
      <w:pPr>
        <w:tabs>
          <w:tab w:val="left" w:pos="851"/>
        </w:tabs>
        <w:spacing w:before="120" w:after="120" w:line="240" w:lineRule="auto"/>
        <w:ind w:left="851" w:right="851"/>
        <w:jc w:val="both"/>
        <w:rPr>
          <w:rFonts w:ascii="Palatino Linotype" w:hAnsi="Palatino Linotype" w:cs="Arial"/>
          <w:bCs/>
          <w:i/>
          <w:sz w:val="24"/>
          <w:szCs w:val="24"/>
          <w:lang w:val="es-ES"/>
        </w:rPr>
      </w:pPr>
      <w:r w:rsidRPr="00BD5FE9">
        <w:rPr>
          <w:rFonts w:ascii="Palatino Linotype" w:hAnsi="Palatino Linotype" w:cs="Arial"/>
          <w:bCs/>
          <w:i/>
          <w:sz w:val="24"/>
          <w:szCs w:val="24"/>
          <w:lang w:val="es-ES"/>
        </w:rPr>
        <w:t xml:space="preserve">XXXII. Las concesiones, </w:t>
      </w:r>
      <w:r w:rsidRPr="00BD5FE9">
        <w:rPr>
          <w:rFonts w:ascii="Palatino Linotype" w:hAnsi="Palatino Linotype" w:cs="Arial"/>
          <w:b/>
          <w:i/>
          <w:sz w:val="24"/>
          <w:szCs w:val="24"/>
          <w:u w:val="single"/>
          <w:lang w:val="es-ES"/>
        </w:rPr>
        <w:t>contratos,</w:t>
      </w:r>
      <w:r w:rsidRPr="00BD5FE9">
        <w:rPr>
          <w:rFonts w:ascii="Palatino Linotype" w:hAnsi="Palatino Linotype" w:cs="Arial"/>
          <w:b/>
          <w:i/>
          <w:sz w:val="24"/>
          <w:szCs w:val="24"/>
          <w:lang w:val="es-ES"/>
        </w:rPr>
        <w:t xml:space="preserve"> </w:t>
      </w:r>
      <w:r w:rsidRPr="00BD5FE9">
        <w:rPr>
          <w:rFonts w:ascii="Palatino Linotype" w:hAnsi="Palatino Linotype" w:cs="Arial"/>
          <w:i/>
          <w:sz w:val="24"/>
          <w:szCs w:val="24"/>
          <w:lang w:val="es-ES"/>
        </w:rPr>
        <w:t>convenios</w:t>
      </w:r>
      <w:r w:rsidRPr="00BD5FE9">
        <w:rPr>
          <w:rFonts w:ascii="Palatino Linotype" w:hAnsi="Palatino Linotype" w:cs="Arial"/>
          <w:bCs/>
          <w:i/>
          <w:sz w:val="24"/>
          <w:szCs w:val="24"/>
          <w:lang w:val="es-ES"/>
        </w:rPr>
        <w:t xml:space="preserve">, permisos, licencias o autorizaciones otorgados, </w:t>
      </w:r>
      <w:r w:rsidRPr="00BD5FE9">
        <w:rPr>
          <w:rFonts w:ascii="Palatino Linotype" w:hAnsi="Palatino Linotype" w:cs="Arial"/>
          <w:b/>
          <w:i/>
          <w:sz w:val="24"/>
          <w:szCs w:val="24"/>
          <w:u w:val="single"/>
          <w:lang w:val="es-ES"/>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BD5FE9">
        <w:rPr>
          <w:rFonts w:ascii="Palatino Linotype" w:hAnsi="Palatino Linotype" w:cs="Arial"/>
          <w:bCs/>
          <w:i/>
          <w:sz w:val="24"/>
          <w:szCs w:val="24"/>
          <w:lang w:val="es-ES"/>
        </w:rPr>
        <w:t>;</w:t>
      </w:r>
    </w:p>
    <w:p w:rsidR="00370681" w:rsidRPr="00BD5FE9" w:rsidRDefault="00370681" w:rsidP="00370681">
      <w:pPr>
        <w:autoSpaceDE w:val="0"/>
        <w:autoSpaceDN w:val="0"/>
        <w:adjustRightInd w:val="0"/>
        <w:spacing w:before="240" w:after="0" w:line="360" w:lineRule="auto"/>
        <w:jc w:val="both"/>
        <w:rPr>
          <w:rFonts w:ascii="Palatino Linotype" w:hAnsi="Palatino Linotype"/>
          <w:sz w:val="24"/>
          <w:szCs w:val="24"/>
          <w:lang w:val="es-ES_tradnl" w:eastAsia="es-ES"/>
        </w:rPr>
      </w:pPr>
    </w:p>
    <w:p w:rsidR="00370681" w:rsidRPr="00BD5FE9" w:rsidRDefault="00370681" w:rsidP="00370681">
      <w:pPr>
        <w:spacing w:after="0" w:line="360" w:lineRule="auto"/>
        <w:jc w:val="both"/>
        <w:rPr>
          <w:rFonts w:ascii="Palatino Linotype" w:hAnsi="Palatino Linotype" w:cs="Arial"/>
          <w:sz w:val="24"/>
          <w:szCs w:val="24"/>
          <w:lang w:val="es-ES"/>
        </w:rPr>
      </w:pPr>
      <w:r w:rsidRPr="00BD5FE9">
        <w:rPr>
          <w:rFonts w:ascii="Palatino Linotype" w:hAnsi="Palatino Linotype"/>
          <w:sz w:val="24"/>
          <w:szCs w:val="24"/>
          <w:lang w:val="es-ES"/>
        </w:rPr>
        <w:t xml:space="preserve">Del numeral citado, se observa que </w:t>
      </w:r>
      <w:r w:rsidRPr="00BD5FE9">
        <w:rPr>
          <w:rFonts w:ascii="Palatino Linotype" w:hAnsi="Palatino Linotype" w:cs="Arial"/>
          <w:sz w:val="24"/>
          <w:szCs w:val="24"/>
          <w:lang w:val="es-ES" w:eastAsia="es-ES"/>
        </w:rPr>
        <w:t xml:space="preserve">la información solicitada forma parte de las Obligaciones de Transparencia Comunes de los Sujetos Obligados, las cuales deben </w:t>
      </w:r>
      <w:r w:rsidRPr="00BD5FE9">
        <w:rPr>
          <w:rFonts w:ascii="Palatino Linotype" w:hAnsi="Palatino Linotype" w:cs="Arial"/>
          <w:sz w:val="24"/>
          <w:szCs w:val="24"/>
          <w:lang w:val="es-ES"/>
        </w:rPr>
        <w:t xml:space="preserve">poner a disposición de manera permanente y actualizada en los respectivos medios </w:t>
      </w:r>
      <w:r w:rsidRPr="00BD5FE9">
        <w:rPr>
          <w:rFonts w:ascii="Palatino Linotype" w:hAnsi="Palatino Linotype" w:cs="Arial"/>
          <w:sz w:val="24"/>
          <w:szCs w:val="24"/>
          <w:lang w:val="es-ES"/>
        </w:rPr>
        <w:lastRenderedPageBreak/>
        <w:t>electrónicos, como lo es el portal de Información Pública de Oficio Mexiquense (IPOMEX) y por tanto el Sujeto Obligado debe contar con la información requerida.</w:t>
      </w:r>
    </w:p>
    <w:p w:rsidR="002B62AD" w:rsidRPr="00BD5FE9" w:rsidRDefault="002B62AD" w:rsidP="00370681">
      <w:pPr>
        <w:spacing w:after="0" w:line="360" w:lineRule="auto"/>
        <w:jc w:val="both"/>
        <w:rPr>
          <w:rFonts w:ascii="Palatino Linotype" w:hAnsi="Palatino Linotype" w:cs="Arial"/>
          <w:sz w:val="24"/>
          <w:szCs w:val="24"/>
          <w:lang w:val="es-ES"/>
        </w:rPr>
      </w:pPr>
    </w:p>
    <w:p w:rsidR="002B62AD" w:rsidRPr="00BD5FE9" w:rsidRDefault="002B62AD" w:rsidP="00370681">
      <w:pPr>
        <w:spacing w:after="0" w:line="360" w:lineRule="auto"/>
        <w:jc w:val="both"/>
        <w:rPr>
          <w:rFonts w:ascii="Palatino Linotype" w:hAnsi="Palatino Linotype" w:cs="Arial"/>
          <w:sz w:val="24"/>
          <w:szCs w:val="24"/>
          <w:lang w:val="es-ES"/>
        </w:rPr>
      </w:pPr>
      <w:r w:rsidRPr="00BD5FE9">
        <w:rPr>
          <w:rFonts w:ascii="Palatino Linotype" w:hAnsi="Palatino Linotype" w:cs="Arial"/>
          <w:sz w:val="24"/>
          <w:szCs w:val="24"/>
          <w:lang w:val="es-ES"/>
        </w:rPr>
        <w:t>En ese orden de ideas, de la información pública en el Portal de IPOMEX</w:t>
      </w:r>
      <w:r w:rsidR="007E2ABE" w:rsidRPr="00BD5FE9">
        <w:rPr>
          <w:rFonts w:ascii="Palatino Linotype" w:hAnsi="Palatino Linotype" w:cs="Arial"/>
          <w:sz w:val="24"/>
          <w:szCs w:val="24"/>
          <w:lang w:val="es-ES"/>
        </w:rPr>
        <w:t xml:space="preserve"> durante 2020 y 2021, se tiene </w:t>
      </w:r>
      <w:r w:rsidR="00244E28" w:rsidRPr="00BD5FE9">
        <w:rPr>
          <w:rFonts w:ascii="Palatino Linotype" w:hAnsi="Palatino Linotype" w:cs="Arial"/>
          <w:sz w:val="24"/>
          <w:szCs w:val="24"/>
          <w:lang w:val="es-ES"/>
        </w:rPr>
        <w:t>que el Sujeto Obligado realizó licitaciones públicas y contrataciones, a manera de ejemplo y por mencionar algunas</w:t>
      </w:r>
      <w:r w:rsidR="007E2ABE" w:rsidRPr="00BD5FE9">
        <w:rPr>
          <w:rFonts w:ascii="Palatino Linotype" w:hAnsi="Palatino Linotype" w:cs="Arial"/>
          <w:sz w:val="24"/>
          <w:szCs w:val="24"/>
          <w:lang w:val="es-ES"/>
        </w:rPr>
        <w:t>:</w:t>
      </w:r>
    </w:p>
    <w:p w:rsidR="00244E28" w:rsidRPr="00BD5FE9" w:rsidRDefault="00244E28" w:rsidP="00244E28">
      <w:pPr>
        <w:spacing w:after="0" w:line="360" w:lineRule="auto"/>
        <w:jc w:val="center"/>
        <w:rPr>
          <w:rFonts w:ascii="Palatino Linotype" w:hAnsi="Palatino Linotype" w:cs="Arial"/>
          <w:sz w:val="24"/>
          <w:szCs w:val="24"/>
          <w:lang w:val="es-ES"/>
        </w:rPr>
      </w:pPr>
      <w:r w:rsidRPr="00BD5FE9">
        <w:rPr>
          <w:rFonts w:ascii="Palatino Linotype" w:hAnsi="Palatino Linotype" w:cs="Arial"/>
          <w:noProof/>
          <w:sz w:val="24"/>
          <w:szCs w:val="24"/>
          <w:lang w:eastAsia="es-MX"/>
        </w:rPr>
        <w:drawing>
          <wp:inline distT="0" distB="0" distL="0" distR="0">
            <wp:extent cx="3562847" cy="943107"/>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8CE272.tmp"/>
                    <pic:cNvPicPr/>
                  </pic:nvPicPr>
                  <pic:blipFill>
                    <a:blip r:embed="rId14">
                      <a:extLst>
                        <a:ext uri="{28A0092B-C50C-407E-A947-70E740481C1C}">
                          <a14:useLocalDpi xmlns:a14="http://schemas.microsoft.com/office/drawing/2010/main" val="0"/>
                        </a:ext>
                      </a:extLst>
                    </a:blip>
                    <a:stretch>
                      <a:fillRect/>
                    </a:stretch>
                  </pic:blipFill>
                  <pic:spPr>
                    <a:xfrm>
                      <a:off x="0" y="0"/>
                      <a:ext cx="3562847" cy="943107"/>
                    </a:xfrm>
                    <a:prstGeom prst="rect">
                      <a:avLst/>
                    </a:prstGeom>
                  </pic:spPr>
                </pic:pic>
              </a:graphicData>
            </a:graphic>
          </wp:inline>
        </w:drawing>
      </w:r>
    </w:p>
    <w:p w:rsidR="00244E28" w:rsidRPr="00BD5FE9" w:rsidRDefault="00244E28" w:rsidP="00244E28">
      <w:pPr>
        <w:spacing w:after="0" w:line="360" w:lineRule="auto"/>
        <w:jc w:val="center"/>
        <w:rPr>
          <w:rFonts w:ascii="Palatino Linotype" w:hAnsi="Palatino Linotype" w:cs="Arial"/>
          <w:sz w:val="24"/>
          <w:szCs w:val="24"/>
          <w:lang w:val="es-ES"/>
        </w:rPr>
      </w:pPr>
      <w:r w:rsidRPr="00BD5FE9">
        <w:rPr>
          <w:rFonts w:ascii="Palatino Linotype" w:hAnsi="Palatino Linotype" w:cs="Arial"/>
          <w:noProof/>
          <w:sz w:val="24"/>
          <w:szCs w:val="24"/>
          <w:lang w:eastAsia="es-MX"/>
        </w:rPr>
        <w:drawing>
          <wp:inline distT="0" distB="0" distL="0" distR="0">
            <wp:extent cx="5010849" cy="1152686"/>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8C60FF.tmp"/>
                    <pic:cNvPicPr/>
                  </pic:nvPicPr>
                  <pic:blipFill>
                    <a:blip r:embed="rId15">
                      <a:extLst>
                        <a:ext uri="{28A0092B-C50C-407E-A947-70E740481C1C}">
                          <a14:useLocalDpi xmlns:a14="http://schemas.microsoft.com/office/drawing/2010/main" val="0"/>
                        </a:ext>
                      </a:extLst>
                    </a:blip>
                    <a:stretch>
                      <a:fillRect/>
                    </a:stretch>
                  </pic:blipFill>
                  <pic:spPr>
                    <a:xfrm>
                      <a:off x="0" y="0"/>
                      <a:ext cx="5010849" cy="1152686"/>
                    </a:xfrm>
                    <a:prstGeom prst="rect">
                      <a:avLst/>
                    </a:prstGeom>
                  </pic:spPr>
                </pic:pic>
              </a:graphicData>
            </a:graphic>
          </wp:inline>
        </w:drawing>
      </w:r>
    </w:p>
    <w:p w:rsidR="00244E28" w:rsidRPr="00BD5FE9" w:rsidRDefault="00244E28" w:rsidP="00244E28">
      <w:pPr>
        <w:spacing w:after="0" w:line="360" w:lineRule="auto"/>
        <w:jc w:val="center"/>
        <w:rPr>
          <w:rFonts w:ascii="Palatino Linotype" w:hAnsi="Palatino Linotype" w:cs="Arial"/>
          <w:sz w:val="24"/>
          <w:szCs w:val="24"/>
          <w:lang w:val="es-ES"/>
        </w:rPr>
      </w:pPr>
      <w:r w:rsidRPr="00BD5FE9">
        <w:rPr>
          <w:rFonts w:ascii="Palatino Linotype" w:hAnsi="Palatino Linotype" w:cs="Arial"/>
          <w:noProof/>
          <w:sz w:val="24"/>
          <w:szCs w:val="24"/>
          <w:lang w:eastAsia="es-MX"/>
        </w:rPr>
        <w:drawing>
          <wp:inline distT="0" distB="0" distL="0" distR="0">
            <wp:extent cx="3410426" cy="125747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8C9F8B.tmp"/>
                    <pic:cNvPicPr/>
                  </pic:nvPicPr>
                  <pic:blipFill>
                    <a:blip r:embed="rId16">
                      <a:extLst>
                        <a:ext uri="{28A0092B-C50C-407E-A947-70E740481C1C}">
                          <a14:useLocalDpi xmlns:a14="http://schemas.microsoft.com/office/drawing/2010/main" val="0"/>
                        </a:ext>
                      </a:extLst>
                    </a:blip>
                    <a:stretch>
                      <a:fillRect/>
                    </a:stretch>
                  </pic:blipFill>
                  <pic:spPr>
                    <a:xfrm>
                      <a:off x="0" y="0"/>
                      <a:ext cx="3410426" cy="1257475"/>
                    </a:xfrm>
                    <a:prstGeom prst="rect">
                      <a:avLst/>
                    </a:prstGeom>
                  </pic:spPr>
                </pic:pic>
              </a:graphicData>
            </a:graphic>
          </wp:inline>
        </w:drawing>
      </w:r>
    </w:p>
    <w:p w:rsidR="00244E28" w:rsidRPr="00BD5FE9" w:rsidRDefault="00244E28" w:rsidP="00244E28">
      <w:pPr>
        <w:spacing w:after="0" w:line="360" w:lineRule="auto"/>
        <w:jc w:val="center"/>
        <w:rPr>
          <w:rFonts w:ascii="Palatino Linotype" w:hAnsi="Palatino Linotype" w:cs="Arial"/>
          <w:sz w:val="24"/>
          <w:szCs w:val="24"/>
          <w:lang w:val="es-ES"/>
        </w:rPr>
      </w:pPr>
      <w:r w:rsidRPr="00BD5FE9">
        <w:rPr>
          <w:rFonts w:ascii="Palatino Linotype" w:hAnsi="Palatino Linotype" w:cs="Arial"/>
          <w:noProof/>
          <w:sz w:val="24"/>
          <w:szCs w:val="24"/>
          <w:lang w:eastAsia="es-MX"/>
        </w:rPr>
        <w:drawing>
          <wp:inline distT="0" distB="0" distL="0" distR="0">
            <wp:extent cx="4791744" cy="914528"/>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8CFAAC.tmp"/>
                    <pic:cNvPicPr/>
                  </pic:nvPicPr>
                  <pic:blipFill>
                    <a:blip r:embed="rId17">
                      <a:extLst>
                        <a:ext uri="{28A0092B-C50C-407E-A947-70E740481C1C}">
                          <a14:useLocalDpi xmlns:a14="http://schemas.microsoft.com/office/drawing/2010/main" val="0"/>
                        </a:ext>
                      </a:extLst>
                    </a:blip>
                    <a:stretch>
                      <a:fillRect/>
                    </a:stretch>
                  </pic:blipFill>
                  <pic:spPr>
                    <a:xfrm>
                      <a:off x="0" y="0"/>
                      <a:ext cx="4791744" cy="914528"/>
                    </a:xfrm>
                    <a:prstGeom prst="rect">
                      <a:avLst/>
                    </a:prstGeom>
                  </pic:spPr>
                </pic:pic>
              </a:graphicData>
            </a:graphic>
          </wp:inline>
        </w:drawing>
      </w:r>
    </w:p>
    <w:p w:rsidR="007E2ABE" w:rsidRPr="00BD5FE9" w:rsidRDefault="007E2ABE" w:rsidP="00370681">
      <w:pPr>
        <w:spacing w:after="0" w:line="360" w:lineRule="auto"/>
        <w:jc w:val="both"/>
        <w:rPr>
          <w:rFonts w:ascii="Palatino Linotype" w:hAnsi="Palatino Linotype" w:cs="Arial"/>
          <w:sz w:val="24"/>
          <w:szCs w:val="24"/>
          <w:lang w:val="es-ES"/>
        </w:rPr>
      </w:pPr>
    </w:p>
    <w:p w:rsidR="001414EE" w:rsidRPr="00BD5FE9" w:rsidRDefault="001414EE" w:rsidP="00370681">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rsidR="001414EE" w:rsidRPr="00BD5FE9" w:rsidRDefault="001414EE" w:rsidP="001414EE">
      <w:pPr>
        <w:pStyle w:val="Sinespaciado"/>
        <w:spacing w:line="360" w:lineRule="auto"/>
        <w:jc w:val="both"/>
        <w:rPr>
          <w:rFonts w:ascii="Palatino Linotype" w:eastAsia="Palatino Linotype" w:hAnsi="Palatino Linotype" w:cs="Palatino Linotype"/>
          <w:color w:val="000000"/>
          <w:lang w:val="es-ES_tradnl" w:eastAsia="es-MX"/>
        </w:rPr>
      </w:pPr>
      <w:r w:rsidRPr="00BD5FE9">
        <w:rPr>
          <w:rFonts w:ascii="Palatino Linotype" w:eastAsia="Palatino Linotype" w:hAnsi="Palatino Linotype" w:cs="Palatino Linotype"/>
          <w:color w:val="000000"/>
          <w:lang w:val="es-ES_tradnl" w:eastAsia="es-MX"/>
        </w:rPr>
        <w:lastRenderedPageBreak/>
        <w:t xml:space="preserve">Ahora bien, quedando establecido lo anterior, este Órgano Garante considera viable realizar el estudio en aras de establecer si la respuesta e informe justificado del Sujeto Obligado colman la pretensión del Recurrente, así como calificar los motivos de inconformidad del particular. </w:t>
      </w:r>
    </w:p>
    <w:p w:rsidR="001414EE" w:rsidRPr="00BD5FE9" w:rsidRDefault="001414EE" w:rsidP="001414EE">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04"/>
        <w:gridCol w:w="4914"/>
        <w:gridCol w:w="1524"/>
      </w:tblGrid>
      <w:tr w:rsidR="001414EE" w:rsidRPr="00BD5FE9" w:rsidTr="006034EB">
        <w:trPr>
          <w:trHeight w:val="428"/>
        </w:trPr>
        <w:tc>
          <w:tcPr>
            <w:tcW w:w="2679" w:type="dxa"/>
            <w:shd w:val="clear" w:color="auto" w:fill="E7E6E6" w:themeFill="background2"/>
          </w:tcPr>
          <w:p w:rsidR="001414EE" w:rsidRPr="00BD5FE9" w:rsidRDefault="001414EE" w:rsidP="00766A9F">
            <w:pPr>
              <w:spacing w:line="360" w:lineRule="auto"/>
              <w:jc w:val="center"/>
              <w:rPr>
                <w:rFonts w:ascii="Palatino Linotype" w:hAnsi="Palatino Linotype"/>
                <w:b/>
                <w:i/>
                <w:color w:val="000000"/>
                <w:sz w:val="24"/>
                <w:szCs w:val="24"/>
              </w:rPr>
            </w:pPr>
            <w:r w:rsidRPr="00BD5FE9">
              <w:rPr>
                <w:rFonts w:ascii="Palatino Linotype" w:hAnsi="Palatino Linotype"/>
                <w:b/>
                <w:i/>
                <w:color w:val="000000"/>
                <w:sz w:val="24"/>
                <w:szCs w:val="24"/>
              </w:rPr>
              <w:t>Requerimientos</w:t>
            </w:r>
          </w:p>
        </w:tc>
        <w:tc>
          <w:tcPr>
            <w:tcW w:w="5244" w:type="dxa"/>
            <w:shd w:val="clear" w:color="auto" w:fill="E7E6E6" w:themeFill="background2"/>
          </w:tcPr>
          <w:p w:rsidR="001414EE" w:rsidRPr="00BD5FE9" w:rsidRDefault="001414EE" w:rsidP="00766A9F">
            <w:pPr>
              <w:spacing w:line="360" w:lineRule="auto"/>
              <w:jc w:val="center"/>
              <w:rPr>
                <w:rFonts w:ascii="Palatino Linotype" w:hAnsi="Palatino Linotype"/>
                <w:b/>
                <w:i/>
                <w:color w:val="000000"/>
                <w:sz w:val="24"/>
                <w:szCs w:val="24"/>
              </w:rPr>
            </w:pPr>
            <w:r w:rsidRPr="00BD5FE9">
              <w:rPr>
                <w:rFonts w:ascii="Palatino Linotype" w:hAnsi="Palatino Linotype"/>
                <w:b/>
                <w:i/>
                <w:color w:val="000000"/>
                <w:sz w:val="24"/>
                <w:szCs w:val="24"/>
              </w:rPr>
              <w:t>Respuesta</w:t>
            </w:r>
          </w:p>
        </w:tc>
        <w:tc>
          <w:tcPr>
            <w:tcW w:w="1119" w:type="dxa"/>
            <w:shd w:val="clear" w:color="auto" w:fill="E7E6E6" w:themeFill="background2"/>
          </w:tcPr>
          <w:p w:rsidR="001414EE" w:rsidRPr="00BD5FE9" w:rsidRDefault="001414EE" w:rsidP="00766A9F">
            <w:pPr>
              <w:spacing w:line="360" w:lineRule="auto"/>
              <w:jc w:val="center"/>
              <w:rPr>
                <w:rFonts w:ascii="Palatino Linotype" w:hAnsi="Palatino Linotype"/>
                <w:b/>
                <w:i/>
                <w:color w:val="000000"/>
                <w:sz w:val="24"/>
                <w:szCs w:val="24"/>
              </w:rPr>
            </w:pPr>
            <w:r w:rsidRPr="00BD5FE9">
              <w:rPr>
                <w:rFonts w:ascii="Palatino Linotype" w:hAnsi="Palatino Linotype"/>
                <w:b/>
                <w:i/>
                <w:color w:val="000000"/>
                <w:sz w:val="24"/>
                <w:szCs w:val="24"/>
              </w:rPr>
              <w:t>Colma</w:t>
            </w:r>
          </w:p>
        </w:tc>
      </w:tr>
      <w:tr w:rsidR="001414EE" w:rsidRPr="00BD5FE9" w:rsidTr="00766A9F">
        <w:trPr>
          <w:trHeight w:val="1234"/>
        </w:trPr>
        <w:tc>
          <w:tcPr>
            <w:tcW w:w="2679" w:type="dxa"/>
          </w:tcPr>
          <w:p w:rsidR="001414EE" w:rsidRPr="00BD5FE9" w:rsidRDefault="006034EB" w:rsidP="00766A9F">
            <w:pPr>
              <w:tabs>
                <w:tab w:val="left" w:pos="1828"/>
              </w:tabs>
              <w:jc w:val="both"/>
              <w:rPr>
                <w:rFonts w:ascii="Palatino Linotype" w:hAnsi="Palatino Linotype" w:cs="Tahoma"/>
                <w:bCs/>
              </w:rPr>
            </w:pPr>
            <w:r w:rsidRPr="00BD5FE9">
              <w:rPr>
                <w:rFonts w:ascii="Palatino Linotype" w:hAnsi="Palatino Linotype" w:cs="Tahoma"/>
                <w:bCs/>
              </w:rPr>
              <w:t>Copia de los contratos, presupuestos, proveedores y fechas de todas las licitaciones públicas que el Ayuntamiento ha realizado durante los últimos 5 años, incluyendo aquellos en los que el Presidente Municipal haya tenido participación directa</w:t>
            </w:r>
          </w:p>
        </w:tc>
        <w:tc>
          <w:tcPr>
            <w:tcW w:w="5244" w:type="dxa"/>
          </w:tcPr>
          <w:p w:rsidR="0063789E" w:rsidRPr="00BD5FE9" w:rsidRDefault="006034EB" w:rsidP="00766A9F">
            <w:pPr>
              <w:jc w:val="both"/>
              <w:rPr>
                <w:rFonts w:ascii="Palatino Linotype" w:hAnsi="Palatino Linotype"/>
                <w:color w:val="000000"/>
              </w:rPr>
            </w:pPr>
            <w:r w:rsidRPr="00BD5FE9">
              <w:rPr>
                <w:rFonts w:ascii="Palatino Linotype" w:hAnsi="Palatino Linotype"/>
                <w:color w:val="000000"/>
              </w:rPr>
              <w:t xml:space="preserve">El Subdirector de Recursos Materiales refirió que después de una búsqueda en los archivos de los años 2020 y 2021 no se encontró información. </w:t>
            </w:r>
            <w:r w:rsidR="0063789E" w:rsidRPr="00BD5FE9">
              <w:rPr>
                <w:rFonts w:ascii="Palatino Linotype" w:hAnsi="Palatino Linotype"/>
                <w:i/>
                <w:color w:val="000000"/>
              </w:rPr>
              <w:t>(</w:t>
            </w:r>
            <w:r w:rsidR="001345F2" w:rsidRPr="00BD5FE9">
              <w:rPr>
                <w:rFonts w:ascii="Palatino Linotype" w:hAnsi="Palatino Linotype"/>
                <w:i/>
                <w:color w:val="000000"/>
              </w:rPr>
              <w:t xml:space="preserve">No </w:t>
            </w:r>
            <w:r w:rsidR="0063789E" w:rsidRPr="00BD5FE9">
              <w:rPr>
                <w:rFonts w:ascii="Palatino Linotype" w:hAnsi="Palatino Linotype"/>
                <w:i/>
                <w:color w:val="000000"/>
              </w:rPr>
              <w:t>Colma</w:t>
            </w:r>
            <w:r w:rsidR="001345F2" w:rsidRPr="00BD5FE9">
              <w:rPr>
                <w:rFonts w:ascii="Palatino Linotype" w:hAnsi="Palatino Linotype"/>
                <w:i/>
                <w:color w:val="000000"/>
              </w:rPr>
              <w:t xml:space="preserve">, se debe turnar a </w:t>
            </w:r>
            <w:r w:rsidR="007B3907" w:rsidRPr="00BD5FE9">
              <w:rPr>
                <w:rFonts w:ascii="Palatino Linotype" w:hAnsi="Palatino Linotype"/>
                <w:i/>
                <w:color w:val="000000"/>
              </w:rPr>
              <w:t xml:space="preserve">las </w:t>
            </w:r>
            <w:r w:rsidR="001345F2" w:rsidRPr="00BD5FE9">
              <w:rPr>
                <w:rFonts w:ascii="Palatino Linotype" w:hAnsi="Palatino Linotype"/>
                <w:i/>
                <w:color w:val="000000"/>
              </w:rPr>
              <w:t>áreas competentes</w:t>
            </w:r>
            <w:r w:rsidR="0063789E" w:rsidRPr="00BD5FE9">
              <w:rPr>
                <w:rFonts w:ascii="Palatino Linotype" w:hAnsi="Palatino Linotype"/>
                <w:i/>
                <w:color w:val="000000"/>
              </w:rPr>
              <w:t>)</w:t>
            </w:r>
          </w:p>
          <w:p w:rsidR="0063789E" w:rsidRPr="00BD5FE9" w:rsidRDefault="0063789E" w:rsidP="00766A9F">
            <w:pPr>
              <w:jc w:val="both"/>
              <w:rPr>
                <w:rFonts w:ascii="Palatino Linotype" w:hAnsi="Palatino Linotype"/>
                <w:color w:val="000000"/>
              </w:rPr>
            </w:pPr>
          </w:p>
          <w:p w:rsidR="006034EB" w:rsidRPr="00BD5FE9" w:rsidRDefault="006034EB" w:rsidP="00766A9F">
            <w:pPr>
              <w:jc w:val="both"/>
              <w:rPr>
                <w:rFonts w:ascii="Palatino Linotype" w:hAnsi="Palatino Linotype"/>
                <w:color w:val="000000"/>
              </w:rPr>
            </w:pPr>
            <w:r w:rsidRPr="00BD5FE9">
              <w:rPr>
                <w:rFonts w:ascii="Palatino Linotype" w:hAnsi="Palatino Linotype"/>
                <w:color w:val="000000"/>
              </w:rPr>
              <w:t>Por otro lado, remitió la siguiente información:</w:t>
            </w:r>
          </w:p>
          <w:p w:rsidR="00723B2C" w:rsidRPr="00BD5FE9" w:rsidRDefault="00723B2C" w:rsidP="00766A9F">
            <w:pPr>
              <w:jc w:val="both"/>
              <w:rPr>
                <w:rFonts w:ascii="Palatino Linotype" w:hAnsi="Palatino Linotype"/>
                <w:color w:val="000000"/>
              </w:rPr>
            </w:pPr>
            <w:r w:rsidRPr="00BD5FE9">
              <w:rPr>
                <w:rFonts w:ascii="Palatino Linotype" w:hAnsi="Palatino Linotype"/>
                <w:color w:val="000000"/>
              </w:rPr>
              <w:t>(Colma)</w:t>
            </w:r>
          </w:p>
          <w:p w:rsidR="001345F2" w:rsidRPr="00BD5FE9" w:rsidRDefault="0063789E" w:rsidP="006034EB">
            <w:pPr>
              <w:pStyle w:val="Prrafodelista"/>
              <w:numPr>
                <w:ilvl w:val="0"/>
                <w:numId w:val="4"/>
              </w:numPr>
              <w:ind w:left="112" w:hanging="182"/>
              <w:jc w:val="both"/>
              <w:rPr>
                <w:rFonts w:ascii="Palatino Linotype" w:hAnsi="Palatino Linotype"/>
                <w:color w:val="000000"/>
                <w:sz w:val="22"/>
                <w:szCs w:val="22"/>
              </w:rPr>
            </w:pPr>
            <w:r w:rsidRPr="00BD5FE9">
              <w:rPr>
                <w:rFonts w:ascii="Palatino Linotype" w:eastAsia="Palatino Linotype" w:hAnsi="Palatino Linotype" w:cs="Palatino Linotype"/>
                <w:color w:val="000000"/>
                <w:sz w:val="22"/>
                <w:szCs w:val="22"/>
              </w:rPr>
              <w:t>Acta del Acto de Presentación y Apertura de Propuestas de Procedimiento de</w:t>
            </w:r>
            <w:r w:rsidR="006034EB" w:rsidRPr="00BD5FE9">
              <w:rPr>
                <w:rFonts w:ascii="Palatino Linotype" w:eastAsia="Palatino Linotype" w:hAnsi="Palatino Linotype" w:cs="Palatino Linotype"/>
                <w:color w:val="000000"/>
                <w:sz w:val="22"/>
                <w:szCs w:val="22"/>
              </w:rPr>
              <w:t xml:space="preserve"> Licitación Pública Nacional Presencial de 2024</w:t>
            </w:r>
            <w:r w:rsidR="001345F2" w:rsidRPr="00BD5FE9">
              <w:rPr>
                <w:rFonts w:ascii="Palatino Linotype" w:eastAsia="Palatino Linotype" w:hAnsi="Palatino Linotype" w:cs="Palatino Linotype"/>
                <w:color w:val="000000"/>
                <w:sz w:val="22"/>
                <w:szCs w:val="22"/>
              </w:rPr>
              <w:t>, misma que fue declara desierta.</w:t>
            </w:r>
          </w:p>
          <w:p w:rsidR="006034EB" w:rsidRPr="00BD5FE9" w:rsidRDefault="006034EB" w:rsidP="006034EB">
            <w:pPr>
              <w:pStyle w:val="Prrafodelista"/>
              <w:numPr>
                <w:ilvl w:val="0"/>
                <w:numId w:val="4"/>
              </w:numPr>
              <w:ind w:left="112" w:hanging="182"/>
              <w:jc w:val="both"/>
              <w:rPr>
                <w:rFonts w:ascii="Palatino Linotype" w:hAnsi="Palatino Linotype"/>
                <w:color w:val="000000"/>
                <w:sz w:val="22"/>
                <w:szCs w:val="22"/>
              </w:rPr>
            </w:pPr>
            <w:r w:rsidRPr="00BD5FE9">
              <w:rPr>
                <w:rFonts w:ascii="Palatino Linotype" w:hAnsi="Palatino Linotype"/>
                <w:color w:val="000000"/>
                <w:sz w:val="22"/>
                <w:szCs w:val="22"/>
              </w:rPr>
              <w:t>1 Contrato de Prestación de Servicios 2024</w:t>
            </w:r>
          </w:p>
          <w:p w:rsidR="006034EB" w:rsidRPr="00BD5FE9" w:rsidRDefault="006034EB" w:rsidP="006034EB">
            <w:pPr>
              <w:pStyle w:val="Prrafodelista"/>
              <w:numPr>
                <w:ilvl w:val="0"/>
                <w:numId w:val="4"/>
              </w:numPr>
              <w:ind w:left="112" w:hanging="182"/>
              <w:jc w:val="both"/>
              <w:rPr>
                <w:rFonts w:ascii="Palatino Linotype" w:hAnsi="Palatino Linotype"/>
                <w:color w:val="000000"/>
                <w:sz w:val="22"/>
                <w:szCs w:val="22"/>
              </w:rPr>
            </w:pPr>
            <w:r w:rsidRPr="00BD5FE9">
              <w:rPr>
                <w:rFonts w:ascii="Palatino Linotype" w:hAnsi="Palatino Linotype"/>
                <w:color w:val="000000"/>
                <w:sz w:val="22"/>
                <w:szCs w:val="22"/>
              </w:rPr>
              <w:t>1 Contrato de Adquisición de Bienes 2024</w:t>
            </w:r>
          </w:p>
          <w:p w:rsidR="001345F2" w:rsidRPr="00BD5FE9" w:rsidRDefault="006034EB" w:rsidP="006034EB">
            <w:pPr>
              <w:pStyle w:val="Prrafodelista"/>
              <w:numPr>
                <w:ilvl w:val="0"/>
                <w:numId w:val="4"/>
              </w:numPr>
              <w:ind w:left="112" w:hanging="182"/>
              <w:jc w:val="both"/>
              <w:rPr>
                <w:rFonts w:ascii="Palatino Linotype" w:hAnsi="Palatino Linotype"/>
                <w:color w:val="000000"/>
                <w:sz w:val="22"/>
                <w:szCs w:val="22"/>
              </w:rPr>
            </w:pPr>
            <w:r w:rsidRPr="00BD5FE9">
              <w:rPr>
                <w:rFonts w:ascii="Palatino Linotype" w:eastAsia="Palatino Linotype" w:hAnsi="Palatino Linotype" w:cs="Palatino Linotype"/>
                <w:color w:val="000000"/>
                <w:sz w:val="22"/>
                <w:szCs w:val="22"/>
              </w:rPr>
              <w:t xml:space="preserve">1 Contrato de Materiales de Construcción 2023, derivado de una Licitación Pública Nacional Presencial. </w:t>
            </w:r>
          </w:p>
          <w:p w:rsidR="001345F2" w:rsidRPr="00BD5FE9" w:rsidRDefault="006034EB" w:rsidP="006034EB">
            <w:pPr>
              <w:pStyle w:val="Prrafodelista"/>
              <w:numPr>
                <w:ilvl w:val="0"/>
                <w:numId w:val="4"/>
              </w:numPr>
              <w:ind w:left="112" w:hanging="182"/>
              <w:jc w:val="both"/>
              <w:rPr>
                <w:rFonts w:ascii="Palatino Linotype" w:hAnsi="Palatino Linotype"/>
                <w:color w:val="000000"/>
                <w:sz w:val="22"/>
                <w:szCs w:val="22"/>
              </w:rPr>
            </w:pPr>
            <w:r w:rsidRPr="00BD5FE9">
              <w:rPr>
                <w:rFonts w:ascii="Palatino Linotype" w:eastAsia="Palatino Linotype" w:hAnsi="Palatino Linotype" w:cs="Palatino Linotype"/>
                <w:color w:val="000000"/>
                <w:sz w:val="22"/>
                <w:szCs w:val="22"/>
              </w:rPr>
              <w:t xml:space="preserve">1 Contrato de Adquisición de Materiales, Útiles y Enseres de Oficina, derivado de la Licitación Pública Nacional Presencial (LPNP) 2023. </w:t>
            </w:r>
          </w:p>
          <w:p w:rsidR="001345F2" w:rsidRPr="00BD5FE9" w:rsidRDefault="006034EB" w:rsidP="006034EB">
            <w:pPr>
              <w:pStyle w:val="Prrafodelista"/>
              <w:numPr>
                <w:ilvl w:val="0"/>
                <w:numId w:val="4"/>
              </w:numPr>
              <w:ind w:left="112" w:hanging="182"/>
              <w:jc w:val="both"/>
              <w:rPr>
                <w:rFonts w:ascii="Palatino Linotype" w:hAnsi="Palatino Linotype"/>
                <w:color w:val="000000"/>
                <w:sz w:val="22"/>
                <w:szCs w:val="22"/>
              </w:rPr>
            </w:pPr>
            <w:r w:rsidRPr="00BD5FE9">
              <w:rPr>
                <w:rFonts w:ascii="Palatino Linotype" w:eastAsia="Palatino Linotype" w:hAnsi="Palatino Linotype" w:cs="Palatino Linotype"/>
                <w:color w:val="000000"/>
                <w:sz w:val="22"/>
                <w:szCs w:val="22"/>
              </w:rPr>
              <w:t xml:space="preserve">1 Contrato de Adquisición de Materiales, Útiles y Enseres de Oficina, derivado de la Licitación Pública Nacional Presencial (LPNP) 2023. </w:t>
            </w:r>
          </w:p>
          <w:p w:rsidR="006034EB" w:rsidRPr="00BD5FE9" w:rsidRDefault="006034EB" w:rsidP="006034EB">
            <w:pPr>
              <w:pStyle w:val="Prrafodelista"/>
              <w:numPr>
                <w:ilvl w:val="0"/>
                <w:numId w:val="4"/>
              </w:numPr>
              <w:ind w:left="112" w:hanging="182"/>
              <w:jc w:val="both"/>
              <w:rPr>
                <w:rFonts w:ascii="Palatino Linotype" w:hAnsi="Palatino Linotype"/>
                <w:color w:val="000000"/>
                <w:sz w:val="22"/>
                <w:szCs w:val="22"/>
              </w:rPr>
            </w:pPr>
            <w:r w:rsidRPr="00BD5FE9">
              <w:rPr>
                <w:rFonts w:ascii="Palatino Linotype" w:eastAsia="Palatino Linotype" w:hAnsi="Palatino Linotype" w:cs="Palatino Linotype"/>
                <w:color w:val="000000"/>
                <w:sz w:val="22"/>
                <w:szCs w:val="22"/>
              </w:rPr>
              <w:t>1 Convenio Modificatorio 2023.</w:t>
            </w:r>
          </w:p>
          <w:p w:rsidR="006034EB" w:rsidRPr="00BD5FE9" w:rsidRDefault="006034EB" w:rsidP="006034EB">
            <w:pPr>
              <w:pStyle w:val="Prrafodelista"/>
              <w:numPr>
                <w:ilvl w:val="0"/>
                <w:numId w:val="4"/>
              </w:numPr>
              <w:ind w:left="112" w:hanging="182"/>
              <w:jc w:val="both"/>
              <w:rPr>
                <w:rFonts w:ascii="Palatino Linotype" w:hAnsi="Palatino Linotype"/>
                <w:color w:val="000000"/>
                <w:sz w:val="22"/>
                <w:szCs w:val="22"/>
              </w:rPr>
            </w:pPr>
            <w:r w:rsidRPr="00BD5FE9">
              <w:rPr>
                <w:rFonts w:ascii="Palatino Linotype" w:eastAsia="Palatino Linotype" w:hAnsi="Palatino Linotype" w:cs="Palatino Linotype"/>
                <w:color w:val="000000"/>
                <w:sz w:val="22"/>
                <w:szCs w:val="22"/>
              </w:rPr>
              <w:t xml:space="preserve">1 Contrato de Adquisición de Bienes </w:t>
            </w:r>
            <w:r w:rsidR="0063789E" w:rsidRPr="00BD5FE9">
              <w:rPr>
                <w:rFonts w:ascii="Palatino Linotype" w:eastAsia="Palatino Linotype" w:hAnsi="Palatino Linotype" w:cs="Palatino Linotype"/>
                <w:color w:val="000000"/>
                <w:sz w:val="22"/>
                <w:szCs w:val="22"/>
              </w:rPr>
              <w:t xml:space="preserve">diciembre de </w:t>
            </w:r>
            <w:r w:rsidRPr="00BD5FE9">
              <w:rPr>
                <w:rFonts w:ascii="Palatino Linotype" w:eastAsia="Palatino Linotype" w:hAnsi="Palatino Linotype" w:cs="Palatino Linotype"/>
                <w:color w:val="000000"/>
                <w:sz w:val="22"/>
                <w:szCs w:val="22"/>
              </w:rPr>
              <w:t>2022</w:t>
            </w:r>
            <w:r w:rsidR="0063789E" w:rsidRPr="00BD5FE9">
              <w:rPr>
                <w:rFonts w:ascii="Palatino Linotype" w:eastAsia="Palatino Linotype" w:hAnsi="Palatino Linotype" w:cs="Palatino Linotype"/>
                <w:color w:val="000000"/>
                <w:sz w:val="22"/>
                <w:szCs w:val="22"/>
              </w:rPr>
              <w:t>.</w:t>
            </w:r>
          </w:p>
        </w:tc>
        <w:tc>
          <w:tcPr>
            <w:tcW w:w="1119" w:type="dxa"/>
          </w:tcPr>
          <w:p w:rsidR="001414EE" w:rsidRPr="00BD5FE9" w:rsidRDefault="006034EB" w:rsidP="00766A9F">
            <w:pPr>
              <w:jc w:val="center"/>
              <w:rPr>
                <w:rFonts w:ascii="Palatino Linotype" w:hAnsi="Palatino Linotype"/>
                <w:b/>
                <w:i/>
              </w:rPr>
            </w:pPr>
            <w:r w:rsidRPr="00BD5FE9">
              <w:rPr>
                <w:rFonts w:ascii="Palatino Linotype" w:hAnsi="Palatino Linotype"/>
                <w:b/>
                <w:i/>
              </w:rPr>
              <w:t>Parcialmente</w:t>
            </w:r>
          </w:p>
        </w:tc>
      </w:tr>
    </w:tbl>
    <w:p w:rsidR="001414EE" w:rsidRPr="00BD5FE9" w:rsidRDefault="001414EE" w:rsidP="001414EE">
      <w:pPr>
        <w:spacing w:after="0" w:line="360" w:lineRule="auto"/>
        <w:jc w:val="both"/>
        <w:rPr>
          <w:rFonts w:ascii="Palatino Linotype" w:hAnsi="Palatino Linotype"/>
          <w:color w:val="000000"/>
          <w:sz w:val="24"/>
          <w:szCs w:val="24"/>
        </w:rPr>
      </w:pPr>
    </w:p>
    <w:p w:rsidR="0063789E" w:rsidRPr="00BD5FE9" w:rsidRDefault="0063789E" w:rsidP="001414EE">
      <w:pPr>
        <w:spacing w:after="0" w:line="360" w:lineRule="auto"/>
        <w:jc w:val="both"/>
        <w:rPr>
          <w:rFonts w:ascii="Palatino Linotype" w:hAnsi="Palatino Linotype"/>
          <w:color w:val="000000"/>
          <w:sz w:val="24"/>
          <w:szCs w:val="24"/>
        </w:rPr>
      </w:pPr>
    </w:p>
    <w:p w:rsidR="0063789E" w:rsidRPr="00BD5FE9" w:rsidRDefault="0063789E" w:rsidP="001414EE">
      <w:pPr>
        <w:spacing w:after="0" w:line="360" w:lineRule="auto"/>
        <w:jc w:val="both"/>
        <w:rPr>
          <w:rFonts w:ascii="Palatino Linotype" w:hAnsi="Palatino Linotype"/>
          <w:color w:val="000000"/>
          <w:sz w:val="24"/>
          <w:szCs w:val="24"/>
        </w:rPr>
      </w:pPr>
      <w:r w:rsidRPr="00BD5FE9">
        <w:rPr>
          <w:rFonts w:ascii="Palatino Linotype" w:hAnsi="Palatino Linotype"/>
          <w:color w:val="000000"/>
          <w:sz w:val="24"/>
          <w:szCs w:val="24"/>
        </w:rPr>
        <w:t>Derivado de lo anterior se tienen las siguientes observaciones:</w:t>
      </w:r>
    </w:p>
    <w:p w:rsidR="00325626" w:rsidRPr="00BD5FE9" w:rsidRDefault="00325626" w:rsidP="00FA1E6F">
      <w:pPr>
        <w:pStyle w:val="Prrafodelista"/>
        <w:numPr>
          <w:ilvl w:val="0"/>
          <w:numId w:val="14"/>
        </w:numPr>
        <w:spacing w:line="360" w:lineRule="auto"/>
        <w:jc w:val="both"/>
        <w:rPr>
          <w:rFonts w:ascii="Palatino Linotype" w:hAnsi="Palatino Linotype"/>
          <w:color w:val="000000"/>
        </w:rPr>
      </w:pPr>
      <w:r w:rsidRPr="00BD5FE9">
        <w:rPr>
          <w:rFonts w:ascii="Palatino Linotype" w:hAnsi="Palatino Linotype"/>
          <w:color w:val="000000"/>
        </w:rPr>
        <w:lastRenderedPageBreak/>
        <w:t>Por lo que hace a la temporalidad de 2020 y 2021, como ya fue precisado en líneas anteriores, en IPOMEX hay información publicada que guarda relación con lo peticionado, por lo que la solicitud debe ser turnada a la</w:t>
      </w:r>
      <w:r w:rsidR="0047571A" w:rsidRPr="00BD5FE9">
        <w:rPr>
          <w:rFonts w:ascii="Palatino Linotype" w:hAnsi="Palatino Linotype"/>
          <w:color w:val="000000"/>
        </w:rPr>
        <w:t>s áreas competentes, de manera enunciativa más no limitativas, la</w:t>
      </w:r>
      <w:r w:rsidRPr="00BD5FE9">
        <w:rPr>
          <w:rFonts w:ascii="Palatino Linotype" w:hAnsi="Palatino Linotype"/>
          <w:color w:val="000000"/>
        </w:rPr>
        <w:t xml:space="preserve"> Dirección de Obras Públicas y</w:t>
      </w:r>
      <w:r w:rsidR="0047571A" w:rsidRPr="00BD5FE9">
        <w:rPr>
          <w:rFonts w:ascii="Palatino Linotype" w:hAnsi="Palatino Linotype"/>
          <w:color w:val="000000"/>
        </w:rPr>
        <w:t xml:space="preserve"> a la Dirección de</w:t>
      </w:r>
      <w:r w:rsidRPr="00BD5FE9">
        <w:rPr>
          <w:rFonts w:ascii="Palatino Linotype" w:hAnsi="Palatino Linotype"/>
          <w:color w:val="000000"/>
        </w:rPr>
        <w:t xml:space="preserve"> Desarrollo</w:t>
      </w:r>
      <w:r w:rsidR="0047571A" w:rsidRPr="00BD5FE9">
        <w:rPr>
          <w:rFonts w:ascii="Palatino Linotype" w:hAnsi="Palatino Linotype"/>
          <w:color w:val="000000"/>
        </w:rPr>
        <w:t xml:space="preserve"> Territorial y</w:t>
      </w:r>
      <w:r w:rsidRPr="00BD5FE9">
        <w:rPr>
          <w:rFonts w:ascii="Palatino Linotype" w:hAnsi="Palatino Linotype"/>
          <w:color w:val="000000"/>
        </w:rPr>
        <w:t xml:space="preserve"> Urbano para que entregue</w:t>
      </w:r>
      <w:r w:rsidR="0047571A" w:rsidRPr="00BD5FE9">
        <w:rPr>
          <w:rFonts w:ascii="Palatino Linotype" w:hAnsi="Palatino Linotype"/>
          <w:color w:val="000000"/>
        </w:rPr>
        <w:t>n</w:t>
      </w:r>
      <w:r w:rsidRPr="00BD5FE9">
        <w:rPr>
          <w:rFonts w:ascii="Palatino Linotype" w:hAnsi="Palatino Linotype"/>
          <w:color w:val="000000"/>
        </w:rPr>
        <w:t xml:space="preserve"> la información requerida. </w:t>
      </w:r>
    </w:p>
    <w:p w:rsidR="00325626" w:rsidRPr="00BD5FE9" w:rsidRDefault="00325626" w:rsidP="00325626">
      <w:pPr>
        <w:pStyle w:val="Sinespaciado"/>
        <w:numPr>
          <w:ilvl w:val="0"/>
          <w:numId w:val="14"/>
        </w:numPr>
        <w:spacing w:line="360" w:lineRule="auto"/>
        <w:jc w:val="both"/>
        <w:rPr>
          <w:rFonts w:ascii="Palatino Linotype" w:hAnsi="Palatino Linotype"/>
        </w:rPr>
      </w:pPr>
      <w:r w:rsidRPr="00BD5FE9">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BD5FE9">
        <w:rPr>
          <w:rFonts w:ascii="Palatino Linotype" w:hAnsi="Palatino Linotype"/>
          <w:b/>
          <w:bCs/>
        </w:rPr>
        <w:t xml:space="preserve">Sujetos Obligados. </w:t>
      </w:r>
    </w:p>
    <w:p w:rsidR="00325626" w:rsidRPr="00BD5FE9" w:rsidRDefault="00325626" w:rsidP="00325626">
      <w:pPr>
        <w:pStyle w:val="Sinespaciado"/>
        <w:numPr>
          <w:ilvl w:val="0"/>
          <w:numId w:val="14"/>
        </w:numPr>
        <w:spacing w:line="360" w:lineRule="auto"/>
        <w:jc w:val="both"/>
        <w:rPr>
          <w:rFonts w:ascii="Palatino Linotype" w:hAnsi="Palatino Linotype"/>
        </w:rPr>
      </w:pPr>
      <w:r w:rsidRPr="00BD5FE9">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BD5FE9">
        <w:rPr>
          <w:rFonts w:ascii="Palatino Linotype" w:hAnsi="Palatino Linotype"/>
          <w:b/>
          <w:bCs/>
        </w:rPr>
        <w:t xml:space="preserve">El Sujeto Obligado. </w:t>
      </w:r>
    </w:p>
    <w:p w:rsidR="00325626" w:rsidRPr="00BD5FE9" w:rsidRDefault="00325626" w:rsidP="00325626">
      <w:pPr>
        <w:pStyle w:val="Prrafodelista"/>
        <w:numPr>
          <w:ilvl w:val="0"/>
          <w:numId w:val="14"/>
        </w:numPr>
        <w:spacing w:line="360" w:lineRule="auto"/>
        <w:jc w:val="both"/>
        <w:rPr>
          <w:rFonts w:ascii="Palatino Linotype" w:hAnsi="Palatino Linotype" w:cs="Arial"/>
        </w:rPr>
      </w:pPr>
      <w:r w:rsidRPr="00BD5FE9">
        <w:rPr>
          <w:rFonts w:ascii="Palatino Linotype" w:hAnsi="Palatino Linotype" w:cs="Arial"/>
        </w:rPr>
        <w:t xml:space="preserve">Resulta evidente para esta Ponencia que la Unidad de Transparencia del </w:t>
      </w:r>
      <w:r w:rsidRPr="00BD5FE9">
        <w:rPr>
          <w:rFonts w:ascii="Palatino Linotype" w:hAnsi="Palatino Linotype" w:cs="Arial"/>
          <w:b/>
        </w:rPr>
        <w:t>Sujeto Obligado</w:t>
      </w:r>
      <w:r w:rsidRPr="00BD5FE9">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BD5FE9">
        <w:rPr>
          <w:rFonts w:ascii="Palatino Linotype" w:hAnsi="Palatino Linotype" w:cs="Arial"/>
          <w:b/>
        </w:rPr>
        <w:t>Recurrente</w:t>
      </w:r>
      <w:r w:rsidRPr="00BD5FE9">
        <w:rPr>
          <w:rFonts w:ascii="Palatino Linotype" w:hAnsi="Palatino Linotype" w:cs="Arial"/>
        </w:rPr>
        <w:t>.</w:t>
      </w:r>
    </w:p>
    <w:p w:rsidR="00FA1E6F" w:rsidRPr="00BD5FE9" w:rsidRDefault="004F708C" w:rsidP="00FA1E6F">
      <w:pPr>
        <w:pStyle w:val="Prrafodelista"/>
        <w:numPr>
          <w:ilvl w:val="0"/>
          <w:numId w:val="14"/>
        </w:numPr>
        <w:spacing w:line="360" w:lineRule="auto"/>
        <w:jc w:val="both"/>
        <w:rPr>
          <w:rFonts w:ascii="Palatino Linotype" w:hAnsi="Palatino Linotype"/>
          <w:color w:val="000000"/>
        </w:rPr>
      </w:pPr>
      <w:r w:rsidRPr="00BD5FE9">
        <w:rPr>
          <w:rFonts w:ascii="Palatino Linotype" w:hAnsi="Palatino Linotype"/>
          <w:color w:val="000000"/>
        </w:rPr>
        <w:t>Por otro lado, ú</w:t>
      </w:r>
      <w:r w:rsidR="00FA1E6F" w:rsidRPr="00BD5FE9">
        <w:rPr>
          <w:rFonts w:ascii="Palatino Linotype" w:hAnsi="Palatino Linotype"/>
          <w:color w:val="000000"/>
        </w:rPr>
        <w:t xml:space="preserve">nicamente se entregó información de los contratos o licitaciones de las que el Presidente Municipal fue parte directamente, sin embargo, la información también fue requerida de todo el Ayuntamiento, y conforme a los números de expedientes (marcados en color rojo en las páginas 15 y 16), se tiene </w:t>
      </w:r>
      <w:r w:rsidR="00FA1E6F" w:rsidRPr="00BD5FE9">
        <w:rPr>
          <w:rFonts w:ascii="Palatino Linotype" w:hAnsi="Palatino Linotype"/>
          <w:color w:val="000000"/>
        </w:rPr>
        <w:lastRenderedPageBreak/>
        <w:t>que el Sujeto Obligado cuenta con más licitaciones y contratos, razón por la que deberán ser entregados.</w:t>
      </w:r>
    </w:p>
    <w:p w:rsidR="00FA1E6F" w:rsidRPr="00BD5FE9" w:rsidRDefault="00FA1E6F" w:rsidP="00FA1E6F">
      <w:pPr>
        <w:pStyle w:val="Prrafodelista"/>
        <w:numPr>
          <w:ilvl w:val="0"/>
          <w:numId w:val="14"/>
        </w:numPr>
        <w:spacing w:line="360" w:lineRule="auto"/>
        <w:jc w:val="both"/>
        <w:rPr>
          <w:rFonts w:ascii="Palatino Linotype" w:hAnsi="Palatino Linotype"/>
          <w:color w:val="000000"/>
        </w:rPr>
      </w:pPr>
      <w:r w:rsidRPr="00BD5FE9">
        <w:rPr>
          <w:rFonts w:ascii="Palatino Linotype" w:hAnsi="Palatino Linotype"/>
          <w:color w:val="000000"/>
        </w:rPr>
        <w:t>Finalmente, no hubo pronunciamiento respecto de haber generado o no información durante el ejercicio fiscal 2025, es decir, del 01 de enero al 24 de marzo.</w:t>
      </w:r>
    </w:p>
    <w:p w:rsidR="0063789E" w:rsidRPr="00BD5FE9" w:rsidRDefault="0063789E" w:rsidP="0063789E">
      <w:pPr>
        <w:spacing w:line="360" w:lineRule="auto"/>
        <w:jc w:val="both"/>
        <w:rPr>
          <w:rFonts w:ascii="Palatino Linotype" w:hAnsi="Palatino Linotype"/>
          <w:color w:val="000000"/>
        </w:rPr>
      </w:pPr>
    </w:p>
    <w:p w:rsidR="001414EE" w:rsidRPr="00BD5FE9" w:rsidRDefault="001414EE" w:rsidP="001414EE">
      <w:pPr>
        <w:spacing w:after="0" w:line="360" w:lineRule="auto"/>
        <w:jc w:val="both"/>
        <w:rPr>
          <w:rFonts w:ascii="Palatino Linotype" w:hAnsi="Palatino Linotype"/>
          <w:color w:val="000000"/>
          <w:sz w:val="24"/>
          <w:szCs w:val="24"/>
        </w:rPr>
      </w:pPr>
      <w:r w:rsidRPr="00BD5FE9">
        <w:rPr>
          <w:rFonts w:ascii="Palatino Linotype" w:hAnsi="Palatino Linotype"/>
          <w:color w:val="000000"/>
          <w:sz w:val="24"/>
          <w:szCs w:val="24"/>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1414EE" w:rsidRPr="00BD5FE9" w:rsidRDefault="001414EE" w:rsidP="001414EE">
      <w:pPr>
        <w:spacing w:after="0" w:line="360" w:lineRule="auto"/>
        <w:jc w:val="both"/>
        <w:rPr>
          <w:rFonts w:ascii="Palatino Linotype" w:hAnsi="Palatino Linotype"/>
          <w:color w:val="000000"/>
          <w:sz w:val="24"/>
          <w:szCs w:val="24"/>
        </w:rPr>
      </w:pPr>
    </w:p>
    <w:p w:rsidR="001414EE" w:rsidRPr="00BD5FE9" w:rsidRDefault="001414EE" w:rsidP="001414EE">
      <w:pPr>
        <w:spacing w:after="0" w:line="240" w:lineRule="auto"/>
        <w:ind w:left="567" w:right="567"/>
        <w:jc w:val="both"/>
        <w:rPr>
          <w:rFonts w:ascii="Palatino Linotype" w:hAnsi="Palatino Linotype"/>
          <w:b/>
          <w:i/>
        </w:rPr>
      </w:pPr>
      <w:r w:rsidRPr="00BD5FE9">
        <w:rPr>
          <w:rFonts w:ascii="Palatino Linotype" w:hAnsi="Palatino Linotype"/>
          <w:b/>
          <w:i/>
        </w:rPr>
        <w:t>Artículo 6</w:t>
      </w:r>
    </w:p>
    <w:p w:rsidR="001414EE" w:rsidRPr="00BD5FE9" w:rsidRDefault="001414EE" w:rsidP="001414EE">
      <w:pPr>
        <w:spacing w:after="0" w:line="240" w:lineRule="auto"/>
        <w:ind w:left="567" w:right="567"/>
        <w:jc w:val="both"/>
        <w:rPr>
          <w:rFonts w:ascii="Palatino Linotype" w:hAnsi="Palatino Linotype"/>
          <w:i/>
        </w:rPr>
      </w:pPr>
      <w:r w:rsidRPr="00BD5FE9">
        <w:rPr>
          <w:rFonts w:ascii="Palatino Linotype" w:hAnsi="Palatino Linotype"/>
          <w:i/>
        </w:rPr>
        <w:t>…</w:t>
      </w:r>
    </w:p>
    <w:p w:rsidR="001414EE" w:rsidRPr="00BD5FE9" w:rsidRDefault="001414EE" w:rsidP="001414EE">
      <w:pPr>
        <w:spacing w:after="0" w:line="240" w:lineRule="auto"/>
        <w:ind w:left="567" w:right="567"/>
        <w:jc w:val="both"/>
        <w:rPr>
          <w:rFonts w:ascii="Palatino Linotype" w:hAnsi="Palatino Linotype"/>
          <w:i/>
        </w:rPr>
      </w:pPr>
      <w:r w:rsidRPr="00BD5FE9">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414EE" w:rsidRPr="00BD5FE9" w:rsidRDefault="001414EE" w:rsidP="001414EE">
      <w:pPr>
        <w:spacing w:after="0" w:line="240" w:lineRule="auto"/>
        <w:ind w:left="567" w:right="567"/>
        <w:jc w:val="both"/>
        <w:rPr>
          <w:rFonts w:ascii="Palatino Linotype" w:hAnsi="Palatino Linotype"/>
          <w:i/>
        </w:rPr>
      </w:pPr>
    </w:p>
    <w:p w:rsidR="001414EE" w:rsidRPr="00BD5FE9" w:rsidRDefault="001414EE" w:rsidP="001414EE">
      <w:pPr>
        <w:numPr>
          <w:ilvl w:val="0"/>
          <w:numId w:val="3"/>
        </w:numPr>
        <w:spacing w:after="0" w:line="240" w:lineRule="auto"/>
        <w:ind w:left="993" w:right="567"/>
        <w:jc w:val="both"/>
        <w:rPr>
          <w:rFonts w:ascii="Palatino Linotype" w:hAnsi="Palatino Linotype"/>
          <w:i/>
        </w:rPr>
      </w:pPr>
      <w:r w:rsidRPr="00BD5FE9">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w:t>
      </w:r>
      <w:r w:rsidRPr="00BD5FE9">
        <w:rPr>
          <w:rFonts w:ascii="Palatino Linotype" w:hAnsi="Palatino Linotype"/>
          <w:i/>
        </w:rPr>
        <w:lastRenderedPageBreak/>
        <w:t>Los sujetos obligados deberán documentar todo acto que derive del ejercicio de sus facultades, competencias o funciones, la ley determinará los supuestos específicos bajo los cuales procederá la declaración de inexistencia de la información.</w:t>
      </w:r>
    </w:p>
    <w:p w:rsidR="001414EE" w:rsidRPr="00BD5FE9" w:rsidRDefault="001414EE" w:rsidP="001414EE">
      <w:pPr>
        <w:spacing w:after="0" w:line="360" w:lineRule="auto"/>
        <w:jc w:val="both"/>
        <w:rPr>
          <w:rFonts w:ascii="Palatino Linotype" w:hAnsi="Palatino Linotype"/>
          <w:sz w:val="24"/>
          <w:szCs w:val="24"/>
        </w:rPr>
      </w:pPr>
    </w:p>
    <w:p w:rsidR="001414EE" w:rsidRPr="00BD5FE9" w:rsidRDefault="001414EE" w:rsidP="001414EE">
      <w:pPr>
        <w:spacing w:after="0" w:line="360" w:lineRule="auto"/>
        <w:jc w:val="both"/>
        <w:rPr>
          <w:rFonts w:ascii="Palatino Linotype" w:hAnsi="Palatino Linotype" w:cs="Arial"/>
          <w:sz w:val="24"/>
          <w:szCs w:val="24"/>
        </w:rPr>
      </w:pPr>
      <w:r w:rsidRPr="00BD5FE9">
        <w:rPr>
          <w:rFonts w:ascii="Palatino Linotype" w:hAnsi="Palatino Linotype" w:cs="Arial"/>
          <w:sz w:val="24"/>
          <w:szCs w:val="24"/>
        </w:rPr>
        <w:t xml:space="preserve">Por otro lado, en atención a lo dispuesto por los artículos 3, fracción XI y 12 </w:t>
      </w:r>
      <w:r w:rsidRPr="00BD5FE9">
        <w:rPr>
          <w:rFonts w:ascii="Palatino Linotype" w:hAnsi="Palatino Linotype" w:cs="Arial"/>
          <w:bCs/>
          <w:sz w:val="24"/>
          <w:szCs w:val="24"/>
        </w:rPr>
        <w:t>de la Ley de Transparencia y Acceso a la Información Pública del Estado de México y Municipios</w:t>
      </w:r>
      <w:r w:rsidRPr="00BD5FE9">
        <w:rPr>
          <w:rFonts w:ascii="Palatino Linotype" w:hAnsi="Palatino Linotype" w:cs="Arial"/>
          <w:sz w:val="24"/>
          <w:szCs w:val="24"/>
        </w:rPr>
        <w:t>, los cuales son del tenor literal siguiente:</w:t>
      </w:r>
    </w:p>
    <w:p w:rsidR="001414EE" w:rsidRPr="00BD5FE9" w:rsidRDefault="001414EE" w:rsidP="001414EE">
      <w:pPr>
        <w:spacing w:after="0" w:line="240" w:lineRule="auto"/>
        <w:ind w:left="567" w:right="567"/>
        <w:jc w:val="both"/>
        <w:rPr>
          <w:rFonts w:ascii="Palatino Linotype" w:hAnsi="Palatino Linotype"/>
          <w:sz w:val="24"/>
          <w:szCs w:val="24"/>
        </w:rPr>
      </w:pPr>
    </w:p>
    <w:p w:rsidR="001414EE" w:rsidRPr="00BD5FE9" w:rsidRDefault="001414EE" w:rsidP="001414EE">
      <w:pPr>
        <w:spacing w:after="0" w:line="240" w:lineRule="auto"/>
        <w:ind w:left="851" w:right="851"/>
        <w:jc w:val="both"/>
        <w:rPr>
          <w:rFonts w:ascii="Palatino Linotype" w:hAnsi="Palatino Linotype"/>
          <w:i/>
        </w:rPr>
      </w:pPr>
      <w:r w:rsidRPr="00BD5FE9">
        <w:rPr>
          <w:rFonts w:ascii="Palatino Linotype" w:hAnsi="Palatino Linotype"/>
          <w:b/>
          <w:bCs/>
          <w:i/>
        </w:rPr>
        <w:t xml:space="preserve">Artículo 3.- </w:t>
      </w:r>
      <w:r w:rsidRPr="00BD5FE9">
        <w:rPr>
          <w:rFonts w:ascii="Palatino Linotype" w:hAnsi="Palatino Linotype"/>
          <w:i/>
        </w:rPr>
        <w:t>Para los efectos de la presente Ley se entenderá por:</w:t>
      </w:r>
    </w:p>
    <w:p w:rsidR="001414EE" w:rsidRPr="00BD5FE9" w:rsidRDefault="001414EE" w:rsidP="001414EE">
      <w:pPr>
        <w:spacing w:after="0" w:line="240" w:lineRule="auto"/>
        <w:ind w:left="851" w:right="851"/>
        <w:jc w:val="both"/>
        <w:rPr>
          <w:rFonts w:ascii="Palatino Linotype" w:hAnsi="Palatino Linotype"/>
          <w:i/>
        </w:rPr>
      </w:pPr>
      <w:r w:rsidRPr="00BD5FE9">
        <w:rPr>
          <w:rFonts w:ascii="Palatino Linotype" w:hAnsi="Palatino Linotype"/>
          <w:i/>
        </w:rPr>
        <w:t>…</w:t>
      </w:r>
    </w:p>
    <w:p w:rsidR="001414EE" w:rsidRPr="00BD5FE9" w:rsidRDefault="001414EE" w:rsidP="001414EE">
      <w:pPr>
        <w:spacing w:after="0" w:line="240" w:lineRule="auto"/>
        <w:ind w:left="851" w:right="851"/>
        <w:jc w:val="both"/>
        <w:rPr>
          <w:rFonts w:ascii="Palatino Linotype" w:hAnsi="Palatino Linotype"/>
          <w:i/>
        </w:rPr>
      </w:pPr>
      <w:r w:rsidRPr="00BD5FE9">
        <w:rPr>
          <w:rFonts w:ascii="Palatino Linotype" w:hAnsi="Palatino Linotype"/>
          <w:b/>
          <w:i/>
        </w:rPr>
        <w:t>XI.</w:t>
      </w:r>
      <w:r w:rsidRPr="00BD5FE9">
        <w:rPr>
          <w:rFonts w:ascii="Palatino Linotype" w:hAnsi="Palatino Linotype"/>
          <w:i/>
        </w:rPr>
        <w:t xml:space="preserve"> </w:t>
      </w:r>
      <w:r w:rsidRPr="00BD5FE9">
        <w:rPr>
          <w:rFonts w:ascii="Palatino Linotype" w:hAnsi="Palatino Linotype"/>
          <w:b/>
          <w:i/>
        </w:rPr>
        <w:t>Documento:</w:t>
      </w:r>
      <w:r w:rsidRPr="00BD5FE9">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BD5FE9">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BD5FE9">
        <w:rPr>
          <w:rFonts w:ascii="Palatino Linotype" w:hAnsi="Palatino Linotype"/>
          <w:i/>
        </w:rPr>
        <w:t xml:space="preserve"> Los documentos podrán estar en cualquier medio, sea escrito, impreso, sonoro, visual, electrónico, informático u holográfico;</w:t>
      </w:r>
    </w:p>
    <w:p w:rsidR="001414EE" w:rsidRPr="00BD5FE9" w:rsidRDefault="001414EE" w:rsidP="001414EE">
      <w:pPr>
        <w:spacing w:after="0" w:line="240" w:lineRule="auto"/>
        <w:ind w:left="851" w:right="851"/>
        <w:jc w:val="both"/>
        <w:rPr>
          <w:rFonts w:ascii="Palatino Linotype" w:hAnsi="Palatino Linotype"/>
          <w:i/>
        </w:rPr>
      </w:pPr>
    </w:p>
    <w:p w:rsidR="001414EE" w:rsidRPr="00BD5FE9" w:rsidRDefault="001414EE" w:rsidP="001414EE">
      <w:pPr>
        <w:spacing w:after="0" w:line="240" w:lineRule="auto"/>
        <w:ind w:left="851" w:right="851"/>
        <w:jc w:val="both"/>
        <w:rPr>
          <w:rFonts w:ascii="Palatino Linotype" w:hAnsi="Palatino Linotype"/>
          <w:bCs/>
          <w:i/>
        </w:rPr>
      </w:pPr>
      <w:r w:rsidRPr="00BD5FE9">
        <w:rPr>
          <w:rFonts w:ascii="Palatino Linotype" w:hAnsi="Palatino Linotype"/>
          <w:b/>
          <w:bCs/>
          <w:i/>
        </w:rPr>
        <w:t>Artículo 4.</w:t>
      </w:r>
      <w:r w:rsidRPr="00BD5FE9">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414EE" w:rsidRPr="00BD5FE9" w:rsidRDefault="001414EE" w:rsidP="001414EE">
      <w:pPr>
        <w:spacing w:after="0" w:line="240" w:lineRule="auto"/>
        <w:ind w:left="851" w:right="851"/>
        <w:jc w:val="both"/>
        <w:rPr>
          <w:rFonts w:ascii="Palatino Linotype" w:hAnsi="Palatino Linotype"/>
          <w:bCs/>
          <w:i/>
        </w:rPr>
      </w:pPr>
    </w:p>
    <w:p w:rsidR="001414EE" w:rsidRPr="00BD5FE9" w:rsidRDefault="001414EE" w:rsidP="001414EE">
      <w:pPr>
        <w:spacing w:after="0" w:line="240" w:lineRule="auto"/>
        <w:ind w:left="851" w:right="851"/>
        <w:jc w:val="both"/>
        <w:rPr>
          <w:rFonts w:ascii="Palatino Linotype" w:hAnsi="Palatino Linotype"/>
          <w:bCs/>
          <w:i/>
        </w:rPr>
      </w:pPr>
      <w:r w:rsidRPr="00BD5FE9">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BD5FE9">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414EE" w:rsidRPr="00BD5FE9" w:rsidRDefault="001414EE" w:rsidP="001414EE">
      <w:pPr>
        <w:spacing w:after="0" w:line="240" w:lineRule="auto"/>
        <w:ind w:left="851" w:right="851"/>
        <w:jc w:val="both"/>
        <w:rPr>
          <w:rFonts w:ascii="Palatino Linotype" w:hAnsi="Palatino Linotype"/>
          <w:bCs/>
          <w:i/>
        </w:rPr>
      </w:pPr>
    </w:p>
    <w:p w:rsidR="001414EE" w:rsidRPr="00BD5FE9" w:rsidRDefault="001414EE" w:rsidP="001414EE">
      <w:pPr>
        <w:spacing w:after="0" w:line="240" w:lineRule="auto"/>
        <w:ind w:left="851" w:right="851"/>
        <w:jc w:val="both"/>
        <w:rPr>
          <w:rFonts w:ascii="Palatino Linotype" w:hAnsi="Palatino Linotype"/>
          <w:bCs/>
          <w:i/>
        </w:rPr>
      </w:pPr>
      <w:r w:rsidRPr="00BD5FE9">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414EE" w:rsidRPr="00BD5FE9" w:rsidRDefault="001414EE" w:rsidP="001414EE">
      <w:pPr>
        <w:spacing w:after="0" w:line="240" w:lineRule="auto"/>
        <w:ind w:left="851" w:right="851"/>
        <w:jc w:val="both"/>
        <w:rPr>
          <w:rFonts w:ascii="Palatino Linotype" w:hAnsi="Palatino Linotype"/>
          <w:i/>
        </w:rPr>
      </w:pPr>
    </w:p>
    <w:p w:rsidR="001414EE" w:rsidRPr="00BD5FE9" w:rsidRDefault="001414EE" w:rsidP="001414EE">
      <w:pPr>
        <w:spacing w:after="0" w:line="240" w:lineRule="auto"/>
        <w:ind w:left="851" w:right="851"/>
        <w:jc w:val="both"/>
        <w:rPr>
          <w:rFonts w:ascii="Palatino Linotype" w:hAnsi="Palatino Linotype"/>
          <w:i/>
        </w:rPr>
      </w:pPr>
      <w:r w:rsidRPr="00BD5FE9">
        <w:rPr>
          <w:rFonts w:ascii="Palatino Linotype" w:hAnsi="Palatino Linotype"/>
          <w:b/>
          <w:i/>
        </w:rPr>
        <w:lastRenderedPageBreak/>
        <w:t>Artículo 12.</w:t>
      </w:r>
      <w:r w:rsidRPr="00BD5FE9">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414EE" w:rsidRPr="00BD5FE9" w:rsidRDefault="001414EE" w:rsidP="001414EE">
      <w:pPr>
        <w:spacing w:after="0" w:line="240" w:lineRule="auto"/>
        <w:ind w:left="851" w:right="851"/>
        <w:jc w:val="both"/>
        <w:rPr>
          <w:rFonts w:ascii="Palatino Linotype" w:hAnsi="Palatino Linotype"/>
          <w:i/>
        </w:rPr>
      </w:pPr>
    </w:p>
    <w:p w:rsidR="001414EE" w:rsidRPr="00BD5FE9" w:rsidRDefault="001414EE" w:rsidP="001414EE">
      <w:pPr>
        <w:spacing w:after="0" w:line="240" w:lineRule="auto"/>
        <w:ind w:left="851" w:right="851"/>
        <w:jc w:val="both"/>
        <w:rPr>
          <w:rFonts w:ascii="Palatino Linotype" w:hAnsi="Palatino Linotype"/>
          <w:i/>
          <w:u w:val="single"/>
        </w:rPr>
      </w:pPr>
      <w:r w:rsidRPr="00BD5FE9">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D5FE9">
        <w:rPr>
          <w:rFonts w:ascii="Palatino Linotype" w:hAnsi="Palatino Linotype"/>
          <w:i/>
        </w:rPr>
        <w:t>.</w:t>
      </w:r>
    </w:p>
    <w:p w:rsidR="001414EE" w:rsidRPr="00BD5FE9" w:rsidRDefault="001414EE" w:rsidP="001414EE">
      <w:pPr>
        <w:spacing w:after="0" w:line="360" w:lineRule="auto"/>
        <w:jc w:val="both"/>
        <w:rPr>
          <w:rFonts w:ascii="Palatino Linotype" w:hAnsi="Palatino Linotype"/>
          <w:sz w:val="24"/>
          <w:szCs w:val="24"/>
        </w:rPr>
      </w:pPr>
    </w:p>
    <w:p w:rsidR="001414EE" w:rsidRPr="00BD5FE9" w:rsidRDefault="001414EE" w:rsidP="001414EE">
      <w:pPr>
        <w:spacing w:after="0" w:line="360" w:lineRule="auto"/>
        <w:jc w:val="both"/>
        <w:rPr>
          <w:rFonts w:ascii="Palatino Linotype" w:hAnsi="Palatino Linotype"/>
          <w:sz w:val="24"/>
          <w:szCs w:val="24"/>
        </w:rPr>
      </w:pPr>
    </w:p>
    <w:p w:rsidR="001414EE" w:rsidRPr="00BD5FE9" w:rsidRDefault="001414EE" w:rsidP="001414EE">
      <w:pPr>
        <w:spacing w:after="0" w:line="360" w:lineRule="auto"/>
        <w:jc w:val="both"/>
        <w:rPr>
          <w:rFonts w:ascii="Palatino Linotype" w:hAnsi="Palatino Linotype"/>
          <w:sz w:val="24"/>
          <w:szCs w:val="24"/>
        </w:rPr>
      </w:pPr>
      <w:r w:rsidRPr="00BD5FE9">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1414EE" w:rsidRPr="00BD5FE9" w:rsidRDefault="001414EE" w:rsidP="001414EE">
      <w:pPr>
        <w:spacing w:after="0" w:line="360" w:lineRule="auto"/>
        <w:jc w:val="both"/>
        <w:rPr>
          <w:rFonts w:ascii="Palatino Linotype" w:eastAsia="Times New Roman" w:hAnsi="Palatino Linotype" w:cs="Times New Roman"/>
          <w:sz w:val="24"/>
          <w:szCs w:val="24"/>
          <w:lang w:val="es-ES" w:eastAsia="es-ES"/>
        </w:rPr>
      </w:pPr>
    </w:p>
    <w:p w:rsidR="001414EE" w:rsidRPr="00BD5FE9" w:rsidRDefault="001414EE" w:rsidP="001414EE">
      <w:pPr>
        <w:spacing w:after="0" w:line="360" w:lineRule="auto"/>
        <w:jc w:val="both"/>
        <w:rPr>
          <w:rFonts w:ascii="Palatino Linotype" w:eastAsia="Times New Roman" w:hAnsi="Palatino Linotype" w:cs="Arial"/>
          <w:sz w:val="24"/>
          <w:szCs w:val="24"/>
          <w:lang w:val="es-ES" w:eastAsia="es-ES"/>
        </w:rPr>
      </w:pPr>
    </w:p>
    <w:p w:rsidR="00370681" w:rsidRPr="00BD5FE9" w:rsidRDefault="00370681" w:rsidP="00370681">
      <w:pPr>
        <w:spacing w:line="360" w:lineRule="auto"/>
        <w:jc w:val="both"/>
        <w:rPr>
          <w:rFonts w:ascii="Palatino Linotype" w:hAnsi="Palatino Linotype" w:cs="Palatino Linotype"/>
          <w:b/>
          <w:i/>
          <w:color w:val="000000"/>
          <w:sz w:val="28"/>
        </w:rPr>
      </w:pPr>
      <w:r w:rsidRPr="00BD5FE9">
        <w:rPr>
          <w:rFonts w:ascii="Palatino Linotype" w:hAnsi="Palatino Linotype" w:cs="Palatino Linotype"/>
          <w:b/>
          <w:i/>
          <w:color w:val="000000"/>
          <w:sz w:val="28"/>
        </w:rPr>
        <w:t xml:space="preserve">De la Versión Pública </w:t>
      </w:r>
    </w:p>
    <w:p w:rsidR="00370681" w:rsidRPr="00BD5FE9" w:rsidRDefault="00370681" w:rsidP="00370681">
      <w:pPr>
        <w:tabs>
          <w:tab w:val="left" w:pos="7938"/>
        </w:tabs>
        <w:spacing w:before="240" w:after="240" w:line="360" w:lineRule="auto"/>
        <w:jc w:val="both"/>
        <w:rPr>
          <w:rFonts w:ascii="Palatino Linotype" w:eastAsia="Arial Unicode MS" w:hAnsi="Palatino Linotype" w:cs="Arial"/>
          <w:sz w:val="24"/>
          <w:lang w:val="es-ES_tradnl" w:eastAsia="es-MX"/>
        </w:rPr>
      </w:pPr>
      <w:r w:rsidRPr="00BD5FE9">
        <w:rPr>
          <w:rFonts w:ascii="Palatino Linotype" w:eastAsia="Arial Unicode MS" w:hAnsi="Palatino Linotype" w:cs="Arial"/>
          <w:sz w:val="24"/>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BD5FE9">
        <w:rPr>
          <w:rFonts w:ascii="Palatino Linotype" w:eastAsia="Arial Unicode MS" w:hAnsi="Palatino Linotype" w:cs="Arial"/>
          <w:sz w:val="24"/>
          <w:lang w:val="es-ES_tradnl" w:eastAsia="es-MX"/>
        </w:rPr>
        <w:lastRenderedPageBreak/>
        <w:t>el derecho a la protección de datos personales, cuyo fundamento legal aplicable se encuentra inmerso en los numerales de la Ley de la materia, que a la letra esgrimen:</w:t>
      </w:r>
    </w:p>
    <w:p w:rsidR="00370681" w:rsidRPr="00BD5FE9" w:rsidRDefault="00370681" w:rsidP="00370681">
      <w:pPr>
        <w:spacing w:before="240" w:after="0" w:line="360" w:lineRule="auto"/>
        <w:ind w:left="851" w:right="851"/>
        <w:jc w:val="both"/>
        <w:rPr>
          <w:rFonts w:ascii="Palatino Linotype" w:eastAsia="Calibri" w:hAnsi="Palatino Linotype" w:cs="Arial"/>
          <w:i/>
          <w:sz w:val="24"/>
          <w:lang w:val="es-ES_tradnl" w:eastAsia="es-MX"/>
        </w:rPr>
      </w:pPr>
      <w:r w:rsidRPr="00BD5FE9">
        <w:rPr>
          <w:rFonts w:ascii="Palatino Linotype" w:eastAsia="Calibri" w:hAnsi="Palatino Linotype" w:cs="Arial"/>
          <w:i/>
          <w:sz w:val="24"/>
          <w:lang w:val="es-ES_tradnl" w:eastAsia="es-MX"/>
        </w:rPr>
        <w:t>“Artículo 3. Para los efectos de la presente Ley se entenderá por:</w:t>
      </w:r>
    </w:p>
    <w:p w:rsidR="00370681" w:rsidRPr="00BD5FE9" w:rsidRDefault="00370681" w:rsidP="00370681">
      <w:pPr>
        <w:spacing w:before="240" w:after="0" w:line="360" w:lineRule="auto"/>
        <w:ind w:left="851" w:right="851"/>
        <w:jc w:val="both"/>
        <w:rPr>
          <w:rFonts w:ascii="Palatino Linotype" w:eastAsia="Calibri" w:hAnsi="Palatino Linotype" w:cs="Arial"/>
          <w:i/>
          <w:sz w:val="24"/>
          <w:lang w:val="es-ES_tradnl" w:eastAsia="es-MX"/>
        </w:rPr>
      </w:pPr>
      <w:r w:rsidRPr="00BD5FE9">
        <w:rPr>
          <w:rFonts w:ascii="Palatino Linotype" w:eastAsia="Calibri" w:hAnsi="Palatino Linotype" w:cs="Arial"/>
          <w:i/>
          <w:sz w:val="24"/>
          <w:lang w:val="es-ES_tradnl" w:eastAsia="es-MX"/>
        </w:rPr>
        <w:t>(…)</w:t>
      </w:r>
    </w:p>
    <w:p w:rsidR="00370681" w:rsidRPr="00BD5FE9" w:rsidRDefault="00370681" w:rsidP="00370681">
      <w:pPr>
        <w:spacing w:before="240" w:after="0" w:line="360" w:lineRule="auto"/>
        <w:ind w:left="851" w:right="851"/>
        <w:jc w:val="both"/>
        <w:rPr>
          <w:rFonts w:ascii="Palatino Linotype" w:eastAsia="Calibri" w:hAnsi="Palatino Linotype" w:cs="Arial"/>
          <w:b/>
          <w:i/>
          <w:sz w:val="24"/>
          <w:lang w:val="es-ES_tradnl" w:eastAsia="es-MX"/>
        </w:rPr>
      </w:pPr>
      <w:r w:rsidRPr="00BD5FE9">
        <w:rPr>
          <w:rFonts w:ascii="Palatino Linotype" w:eastAsia="Calibri" w:hAnsi="Palatino Linotype" w:cs="Arial"/>
          <w:b/>
          <w:i/>
          <w:sz w:val="24"/>
          <w:u w:val="single"/>
          <w:lang w:val="es-ES_tradnl" w:eastAsia="es-MX"/>
        </w:rPr>
        <w:t>IX. Datos personales:</w:t>
      </w:r>
      <w:r w:rsidRPr="00BD5FE9">
        <w:rPr>
          <w:rFonts w:ascii="Palatino Linotype" w:eastAsia="Calibri" w:hAnsi="Palatino Linotype" w:cs="Arial"/>
          <w:b/>
          <w:i/>
          <w:sz w:val="24"/>
          <w:lang w:val="es-ES_tradnl" w:eastAsia="es-MX"/>
        </w:rPr>
        <w:t xml:space="preserve"> </w:t>
      </w:r>
      <w:r w:rsidRPr="00BD5FE9">
        <w:rPr>
          <w:rFonts w:ascii="Palatino Linotype" w:eastAsia="Calibri" w:hAnsi="Palatino Linotype" w:cs="Arial"/>
          <w:i/>
          <w:sz w:val="24"/>
          <w:lang w:val="es-ES_tradnl" w:eastAsia="es-MX"/>
        </w:rPr>
        <w:t>La información concerniente a una persona, identificada o identificable según lo dispuesto por la Ley de Protección de Datos Personales del Estado de México;</w:t>
      </w:r>
    </w:p>
    <w:p w:rsidR="00370681" w:rsidRPr="00BD5FE9" w:rsidRDefault="00370681" w:rsidP="00370681">
      <w:pPr>
        <w:spacing w:before="240" w:after="0" w:line="360" w:lineRule="auto"/>
        <w:ind w:left="851" w:right="851"/>
        <w:jc w:val="both"/>
        <w:rPr>
          <w:rFonts w:ascii="Palatino Linotype" w:eastAsia="Calibri" w:hAnsi="Palatino Linotype" w:cs="Arial"/>
          <w:b/>
          <w:i/>
          <w:sz w:val="24"/>
          <w:lang w:val="es-ES_tradnl" w:eastAsia="es-MX"/>
        </w:rPr>
      </w:pPr>
      <w:r w:rsidRPr="00BD5FE9">
        <w:rPr>
          <w:rFonts w:ascii="Palatino Linotype" w:eastAsia="Calibri" w:hAnsi="Palatino Linotype" w:cs="Arial"/>
          <w:b/>
          <w:i/>
          <w:sz w:val="24"/>
          <w:lang w:val="es-ES_tradnl" w:eastAsia="es-MX"/>
        </w:rPr>
        <w:t>(…)</w:t>
      </w:r>
    </w:p>
    <w:p w:rsidR="00370681" w:rsidRPr="00BD5FE9" w:rsidRDefault="00370681" w:rsidP="00370681">
      <w:pPr>
        <w:spacing w:before="240" w:after="0" w:line="360" w:lineRule="auto"/>
        <w:ind w:left="851" w:right="851"/>
        <w:jc w:val="both"/>
        <w:rPr>
          <w:rFonts w:ascii="Palatino Linotype" w:eastAsia="Calibri" w:hAnsi="Palatino Linotype" w:cs="Arial"/>
          <w:b/>
          <w:i/>
          <w:sz w:val="24"/>
          <w:lang w:val="es-ES_tradnl" w:eastAsia="es-MX"/>
        </w:rPr>
      </w:pPr>
      <w:r w:rsidRPr="00BD5FE9">
        <w:rPr>
          <w:rFonts w:ascii="Palatino Linotype" w:eastAsia="Calibri" w:hAnsi="Palatino Linotype" w:cs="Arial"/>
          <w:b/>
          <w:i/>
          <w:sz w:val="24"/>
          <w:u w:val="single"/>
          <w:lang w:val="es-ES_tradnl" w:eastAsia="es-MX"/>
        </w:rPr>
        <w:t>XLV. Versión pública:</w:t>
      </w:r>
      <w:r w:rsidRPr="00BD5FE9">
        <w:rPr>
          <w:rFonts w:ascii="Palatino Linotype" w:eastAsia="Calibri" w:hAnsi="Palatino Linotype" w:cs="Arial"/>
          <w:b/>
          <w:i/>
          <w:sz w:val="24"/>
          <w:lang w:val="es-ES_tradnl" w:eastAsia="es-MX"/>
        </w:rPr>
        <w:t xml:space="preserve"> </w:t>
      </w:r>
      <w:r w:rsidRPr="00BD5FE9">
        <w:rPr>
          <w:rFonts w:ascii="Palatino Linotype" w:eastAsia="Calibri" w:hAnsi="Palatino Linotype" w:cs="Arial"/>
          <w:i/>
          <w:sz w:val="24"/>
          <w:lang w:val="es-ES_tradnl" w:eastAsia="es-MX"/>
        </w:rPr>
        <w:t>Documento en el que se elimine, suprime o borra la información clasificada como reservada o confidencial para permitir su acceso.</w:t>
      </w:r>
    </w:p>
    <w:p w:rsidR="00370681" w:rsidRPr="00BD5FE9" w:rsidRDefault="00370681" w:rsidP="00370681">
      <w:pPr>
        <w:spacing w:before="240" w:after="0" w:line="360" w:lineRule="auto"/>
        <w:ind w:left="851" w:right="851"/>
        <w:jc w:val="both"/>
        <w:rPr>
          <w:rFonts w:ascii="Palatino Linotype" w:eastAsia="Calibri" w:hAnsi="Palatino Linotype" w:cs="Arial"/>
          <w:b/>
          <w:i/>
          <w:sz w:val="24"/>
          <w:lang w:val="es-ES_tradnl" w:eastAsia="es-MX"/>
        </w:rPr>
      </w:pPr>
      <w:r w:rsidRPr="00BD5FE9">
        <w:rPr>
          <w:rFonts w:ascii="Palatino Linotype" w:eastAsia="Calibri" w:hAnsi="Palatino Linotype" w:cs="Arial"/>
          <w:i/>
          <w:sz w:val="24"/>
          <w:lang w:val="es-ES_tradnl" w:eastAsia="es-MX"/>
        </w:rPr>
        <w:t xml:space="preserve">Artículo 122. </w:t>
      </w:r>
      <w:r w:rsidRPr="00BD5FE9">
        <w:rPr>
          <w:rFonts w:ascii="Palatino Linotype" w:eastAsia="Calibri" w:hAnsi="Palatino Linotype" w:cs="Arial"/>
          <w:b/>
          <w:i/>
          <w:sz w:val="24"/>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rsidR="00370681" w:rsidRPr="00BD5FE9" w:rsidRDefault="00370681" w:rsidP="00370681">
      <w:pPr>
        <w:spacing w:before="240" w:after="0" w:line="360" w:lineRule="auto"/>
        <w:ind w:left="851" w:right="851"/>
        <w:jc w:val="both"/>
        <w:rPr>
          <w:rFonts w:ascii="Palatino Linotype" w:eastAsia="Calibri" w:hAnsi="Palatino Linotype" w:cs="Arial"/>
          <w:i/>
          <w:sz w:val="24"/>
          <w:lang w:val="es-ES_tradnl" w:eastAsia="es-MX"/>
        </w:rPr>
      </w:pPr>
      <w:r w:rsidRPr="00BD5FE9">
        <w:rPr>
          <w:rFonts w:ascii="Palatino Linotype" w:eastAsia="Calibri" w:hAnsi="Palatino Linotype" w:cs="Arial"/>
          <w:i/>
          <w:sz w:val="24"/>
          <w:lang w:val="es-ES_tradnl" w:eastAsia="es-MX"/>
        </w:rPr>
        <w:t>[…]</w:t>
      </w:r>
    </w:p>
    <w:p w:rsidR="00370681" w:rsidRPr="00BD5FE9" w:rsidRDefault="00370681" w:rsidP="00370681">
      <w:pPr>
        <w:spacing w:before="240" w:after="0" w:line="360" w:lineRule="auto"/>
        <w:ind w:left="851" w:right="851"/>
        <w:jc w:val="both"/>
        <w:rPr>
          <w:rFonts w:ascii="Palatino Linotype" w:eastAsia="Calibri" w:hAnsi="Palatino Linotype" w:cs="Arial"/>
          <w:i/>
          <w:sz w:val="24"/>
          <w:lang w:val="es-ES_tradnl" w:eastAsia="es-MX"/>
        </w:rPr>
      </w:pPr>
      <w:r w:rsidRPr="00BD5FE9">
        <w:rPr>
          <w:rFonts w:ascii="Palatino Linotype" w:eastAsia="Calibri" w:hAnsi="Palatino Linotype" w:cs="Arial"/>
          <w:i/>
          <w:sz w:val="24"/>
          <w:lang w:val="es-ES_tradnl" w:eastAsia="es-MX"/>
        </w:rPr>
        <w:t>Artículo 132. La clasificación de la información se llevará a cabo en el momento en que:</w:t>
      </w:r>
    </w:p>
    <w:p w:rsidR="00370681" w:rsidRPr="00BD5FE9" w:rsidRDefault="00370681" w:rsidP="00370681">
      <w:pPr>
        <w:spacing w:before="240" w:after="0" w:line="360" w:lineRule="auto"/>
        <w:ind w:left="851" w:right="851"/>
        <w:jc w:val="both"/>
        <w:rPr>
          <w:rFonts w:ascii="Palatino Linotype" w:eastAsia="Calibri" w:hAnsi="Palatino Linotype" w:cs="Arial"/>
          <w:i/>
          <w:sz w:val="24"/>
          <w:lang w:val="es-ES_tradnl" w:eastAsia="es-MX"/>
        </w:rPr>
      </w:pPr>
      <w:r w:rsidRPr="00BD5FE9">
        <w:rPr>
          <w:rFonts w:ascii="Palatino Linotype" w:eastAsia="Calibri" w:hAnsi="Palatino Linotype" w:cs="Arial"/>
          <w:i/>
          <w:sz w:val="24"/>
          <w:lang w:val="es-ES_tradnl" w:eastAsia="es-MX"/>
        </w:rPr>
        <w:t>[…]</w:t>
      </w:r>
    </w:p>
    <w:p w:rsidR="00370681" w:rsidRPr="00BD5FE9" w:rsidRDefault="00370681" w:rsidP="00370681">
      <w:pPr>
        <w:spacing w:before="240" w:after="0" w:line="360" w:lineRule="auto"/>
        <w:ind w:left="851" w:right="851"/>
        <w:jc w:val="both"/>
        <w:rPr>
          <w:rFonts w:ascii="Palatino Linotype" w:eastAsia="Calibri" w:hAnsi="Palatino Linotype" w:cs="Arial"/>
          <w:b/>
          <w:i/>
          <w:sz w:val="24"/>
          <w:u w:val="single"/>
          <w:lang w:val="es-ES_tradnl" w:eastAsia="es-MX"/>
        </w:rPr>
      </w:pPr>
      <w:r w:rsidRPr="00BD5FE9">
        <w:rPr>
          <w:rFonts w:ascii="Palatino Linotype" w:eastAsia="Calibri" w:hAnsi="Palatino Linotype" w:cs="Arial"/>
          <w:b/>
          <w:i/>
          <w:sz w:val="24"/>
          <w:u w:val="single"/>
          <w:lang w:val="es-ES_tradnl" w:eastAsia="es-MX"/>
        </w:rPr>
        <w:t>II. Se determine mediante resolución de autoridad competente; o</w:t>
      </w:r>
    </w:p>
    <w:p w:rsidR="00370681" w:rsidRPr="00BD5FE9" w:rsidRDefault="00370681" w:rsidP="00370681">
      <w:pPr>
        <w:spacing w:before="240" w:after="0" w:line="360" w:lineRule="auto"/>
        <w:ind w:left="851" w:right="851"/>
        <w:jc w:val="both"/>
        <w:rPr>
          <w:rFonts w:ascii="Palatino Linotype" w:eastAsia="Calibri" w:hAnsi="Palatino Linotype" w:cs="Arial"/>
          <w:b/>
          <w:i/>
          <w:sz w:val="24"/>
          <w:lang w:val="es-ES_tradnl" w:eastAsia="es-MX"/>
        </w:rPr>
      </w:pPr>
      <w:r w:rsidRPr="00BD5FE9">
        <w:rPr>
          <w:rFonts w:ascii="Palatino Linotype" w:eastAsia="Calibri" w:hAnsi="Palatino Linotype" w:cs="Arial"/>
          <w:b/>
          <w:i/>
          <w:sz w:val="24"/>
          <w:lang w:val="es-ES_tradnl" w:eastAsia="es-MX"/>
        </w:rPr>
        <w:lastRenderedPageBreak/>
        <w:t>(…)</w:t>
      </w:r>
    </w:p>
    <w:p w:rsidR="00370681" w:rsidRPr="00BD5FE9" w:rsidRDefault="00370681" w:rsidP="00370681">
      <w:pPr>
        <w:spacing w:before="240" w:after="0" w:line="360" w:lineRule="auto"/>
        <w:ind w:left="851" w:right="851"/>
        <w:jc w:val="both"/>
        <w:rPr>
          <w:rFonts w:ascii="Palatino Linotype" w:eastAsia="Calibri" w:hAnsi="Palatino Linotype" w:cs="Arial"/>
          <w:b/>
          <w:i/>
          <w:sz w:val="24"/>
          <w:lang w:val="es-ES_tradnl" w:eastAsia="es-MX"/>
        </w:rPr>
      </w:pPr>
      <w:r w:rsidRPr="00BD5FE9">
        <w:rPr>
          <w:rFonts w:ascii="Palatino Linotype" w:eastAsia="Calibri" w:hAnsi="Palatino Linotype" w:cs="Arial"/>
          <w:i/>
          <w:sz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BD5FE9">
        <w:rPr>
          <w:rFonts w:ascii="Palatino Linotype" w:eastAsia="Calibri" w:hAnsi="Palatino Linotype" w:cs="Arial"/>
          <w:b/>
          <w:i/>
          <w:sz w:val="24"/>
          <w:lang w:val="es-ES_tradnl" w:eastAsia="es-MX"/>
        </w:rPr>
        <w:t xml:space="preserve"> </w:t>
      </w:r>
      <w:r w:rsidRPr="00BD5FE9">
        <w:rPr>
          <w:rFonts w:ascii="Palatino Linotype" w:eastAsia="Calibri" w:hAnsi="Palatino Linotype" w:cs="Arial"/>
          <w:b/>
          <w:i/>
          <w:sz w:val="24"/>
          <w:u w:val="single"/>
          <w:lang w:val="es-ES_tradnl" w:eastAsia="es-MX"/>
        </w:rPr>
        <w:t xml:space="preserve">de manera genérica y fundando y motivando su clasificación.” </w:t>
      </w:r>
      <w:r w:rsidRPr="00BD5FE9">
        <w:rPr>
          <w:rFonts w:ascii="Palatino Linotype" w:eastAsia="Calibri" w:hAnsi="Palatino Linotype" w:cs="Arial"/>
          <w:b/>
          <w:i/>
          <w:sz w:val="24"/>
          <w:lang w:val="es-ES_tradnl" w:eastAsia="es-MX"/>
        </w:rPr>
        <w:t>[Sic]</w:t>
      </w:r>
    </w:p>
    <w:p w:rsidR="00370681" w:rsidRPr="00BD5FE9" w:rsidRDefault="00370681" w:rsidP="00370681">
      <w:pPr>
        <w:spacing w:after="0" w:line="360" w:lineRule="auto"/>
        <w:ind w:right="51"/>
        <w:jc w:val="both"/>
        <w:rPr>
          <w:rFonts w:ascii="Palatino Linotype" w:eastAsia="Arial Unicode MS" w:hAnsi="Palatino Linotype" w:cs="Arial"/>
          <w:sz w:val="24"/>
          <w:lang w:val="es-ES_tradnl" w:eastAsia="es-MX"/>
        </w:rPr>
      </w:pPr>
    </w:p>
    <w:p w:rsidR="00370681" w:rsidRPr="00BD5FE9" w:rsidRDefault="00370681" w:rsidP="00370681">
      <w:pPr>
        <w:spacing w:line="360" w:lineRule="auto"/>
        <w:jc w:val="both"/>
        <w:rPr>
          <w:rFonts w:ascii="Palatino Linotype" w:eastAsia="Palatino Linotype" w:hAnsi="Palatino Linotype" w:cs="Palatino Linotype"/>
          <w:sz w:val="24"/>
        </w:rPr>
      </w:pPr>
      <w:r w:rsidRPr="00BD5FE9">
        <w:rPr>
          <w:rFonts w:ascii="Palatino Linotype" w:eastAsia="Palatino Linotype" w:hAnsi="Palatino Linotype" w:cs="Palatino Linotype"/>
          <w:sz w:val="24"/>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número de OCR, CURP, el número de cuenta bancaria que sean exclusivamente de particulares, entre otros.</w:t>
      </w:r>
    </w:p>
    <w:p w:rsidR="00370681" w:rsidRPr="00BD5FE9" w:rsidRDefault="00370681" w:rsidP="00370681">
      <w:pPr>
        <w:spacing w:line="360" w:lineRule="auto"/>
        <w:jc w:val="both"/>
        <w:rPr>
          <w:rFonts w:ascii="Palatino Linotype" w:eastAsia="Palatino Linotype" w:hAnsi="Palatino Linotype" w:cs="Palatino Linotype"/>
        </w:rPr>
      </w:pPr>
    </w:p>
    <w:p w:rsidR="00370681" w:rsidRPr="00BD5FE9" w:rsidRDefault="00370681" w:rsidP="00370681">
      <w:pPr>
        <w:pStyle w:val="Prrafodelista"/>
        <w:numPr>
          <w:ilvl w:val="0"/>
          <w:numId w:val="10"/>
        </w:numPr>
        <w:spacing w:line="360" w:lineRule="auto"/>
        <w:jc w:val="both"/>
        <w:rPr>
          <w:rFonts w:ascii="Palatino Linotype" w:eastAsia="Palatino Linotype" w:hAnsi="Palatino Linotype" w:cs="Palatino Linotype"/>
        </w:rPr>
      </w:pPr>
      <w:r w:rsidRPr="00BD5FE9">
        <w:rPr>
          <w:rFonts w:ascii="Palatino Linotype" w:eastAsia="Palatino Linotype" w:hAnsi="Palatino Linotype" w:cs="Palatino Linotype"/>
        </w:rPr>
        <w:t xml:space="preserve">La </w:t>
      </w:r>
      <w:r w:rsidRPr="00BD5FE9">
        <w:rPr>
          <w:rFonts w:ascii="Palatino Linotype" w:eastAsia="Palatino Linotype" w:hAnsi="Palatino Linotype" w:cs="Palatino Linotype"/>
          <w:b/>
        </w:rPr>
        <w:t>clave de elector</w:t>
      </w:r>
      <w:r w:rsidRPr="00BD5FE9">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w:t>
      </w:r>
      <w:r w:rsidRPr="00BD5FE9">
        <w:rPr>
          <w:rFonts w:ascii="Palatino Linotype" w:eastAsia="Palatino Linotype" w:hAnsi="Palatino Linotype" w:cs="Palatino Linotype"/>
        </w:rPr>
        <w:lastRenderedPageBreak/>
        <w:t>otro homónimo, por lo tanto, se trata de un dato personal que debe ser protegido.</w:t>
      </w:r>
    </w:p>
    <w:p w:rsidR="00370681" w:rsidRPr="00BD5FE9" w:rsidRDefault="00370681" w:rsidP="00370681">
      <w:pPr>
        <w:spacing w:line="360" w:lineRule="auto"/>
        <w:jc w:val="both"/>
        <w:rPr>
          <w:rFonts w:ascii="Palatino Linotype" w:eastAsia="Palatino Linotype" w:hAnsi="Palatino Linotype" w:cs="Palatino Linotype"/>
        </w:rPr>
      </w:pPr>
    </w:p>
    <w:p w:rsidR="00370681" w:rsidRPr="00BD5FE9" w:rsidRDefault="00370681" w:rsidP="00370681">
      <w:pPr>
        <w:pStyle w:val="Prrafodelista"/>
        <w:numPr>
          <w:ilvl w:val="0"/>
          <w:numId w:val="10"/>
        </w:numPr>
        <w:spacing w:line="360" w:lineRule="auto"/>
        <w:jc w:val="both"/>
        <w:rPr>
          <w:rFonts w:ascii="Palatino Linotype" w:eastAsia="Palatino Linotype" w:hAnsi="Palatino Linotype" w:cs="Palatino Linotype"/>
        </w:rPr>
      </w:pPr>
      <w:r w:rsidRPr="00BD5FE9">
        <w:rPr>
          <w:rFonts w:ascii="Palatino Linotype" w:eastAsia="Palatino Linotype" w:hAnsi="Palatino Linotype" w:cs="Palatino Linotype"/>
        </w:rPr>
        <w:t xml:space="preserve">El </w:t>
      </w:r>
      <w:r w:rsidRPr="00BD5FE9">
        <w:rPr>
          <w:rFonts w:ascii="Palatino Linotype" w:eastAsia="Palatino Linotype" w:hAnsi="Palatino Linotype" w:cs="Palatino Linotype"/>
          <w:b/>
        </w:rPr>
        <w:t>número de OCR,</w:t>
      </w:r>
      <w:r w:rsidRPr="00BD5FE9">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rsidR="00370681" w:rsidRPr="00BD5FE9" w:rsidRDefault="00370681" w:rsidP="00370681">
      <w:pPr>
        <w:pStyle w:val="Prrafodelista"/>
        <w:rPr>
          <w:rFonts w:ascii="Palatino Linotype" w:eastAsia="Palatino Linotype" w:hAnsi="Palatino Linotype" w:cs="Palatino Linotype"/>
        </w:rPr>
      </w:pPr>
    </w:p>
    <w:p w:rsidR="00370681" w:rsidRPr="00BD5FE9" w:rsidRDefault="00370681" w:rsidP="00370681">
      <w:pPr>
        <w:pStyle w:val="Prrafodelista"/>
        <w:numPr>
          <w:ilvl w:val="0"/>
          <w:numId w:val="10"/>
        </w:numPr>
        <w:spacing w:line="360" w:lineRule="auto"/>
        <w:ind w:right="51"/>
        <w:jc w:val="both"/>
        <w:rPr>
          <w:rFonts w:ascii="Palatino Linotype" w:eastAsiaTheme="minorHAnsi" w:hAnsi="Palatino Linotype" w:cstheme="minorBidi"/>
          <w:szCs w:val="14"/>
        </w:rPr>
      </w:pPr>
      <w:r w:rsidRPr="00BD5FE9">
        <w:rPr>
          <w:rFonts w:ascii="Palatino Linotype" w:eastAsiaTheme="minorHAnsi" w:hAnsi="Palatino Linotype" w:cstheme="minorBidi"/>
          <w:b/>
          <w:szCs w:val="14"/>
        </w:rPr>
        <w:t xml:space="preserve"> </w:t>
      </w:r>
      <w:r w:rsidRPr="00BD5FE9">
        <w:rPr>
          <w:rFonts w:ascii="Palatino Linotype" w:eastAsia="Palatino Linotype" w:hAnsi="Palatino Linotype" w:cs="Palatino Linotype"/>
        </w:rPr>
        <w:t xml:space="preserve">Igualmente, resulta importante destacar que el </w:t>
      </w:r>
      <w:r w:rsidRPr="00BD5FE9">
        <w:rPr>
          <w:rFonts w:ascii="Palatino Linotype" w:eastAsia="Palatino Linotype" w:hAnsi="Palatino Linotype" w:cs="Palatino Linotype"/>
          <w:b/>
          <w:i/>
        </w:rPr>
        <w:t>número de cuenta bancaria</w:t>
      </w:r>
      <w:r w:rsidRPr="00BD5FE9">
        <w:rPr>
          <w:rFonts w:ascii="Palatino Linotype" w:eastAsia="Palatino Linotype" w:hAnsi="Palatino Linotype" w:cs="Palatino Linotype"/>
          <w:b/>
        </w:rPr>
        <w:t xml:space="preserve"> de las personas físicas y morales privadas </w:t>
      </w:r>
      <w:r w:rsidRPr="00BD5FE9">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370681" w:rsidRPr="00BD5FE9" w:rsidRDefault="00370681" w:rsidP="00370681">
      <w:pPr>
        <w:spacing w:line="360" w:lineRule="auto"/>
        <w:ind w:right="50"/>
        <w:jc w:val="both"/>
        <w:rPr>
          <w:rFonts w:ascii="Palatino Linotype" w:eastAsia="Palatino Linotype" w:hAnsi="Palatino Linotype" w:cs="Palatino Linotype"/>
        </w:rPr>
      </w:pPr>
    </w:p>
    <w:p w:rsidR="00370681" w:rsidRPr="00BD5FE9" w:rsidRDefault="00370681" w:rsidP="00370681">
      <w:pPr>
        <w:spacing w:line="360" w:lineRule="auto"/>
        <w:ind w:right="50"/>
        <w:jc w:val="both"/>
        <w:rPr>
          <w:rFonts w:ascii="Palatino Linotype" w:eastAsia="Palatino Linotype" w:hAnsi="Palatino Linotype" w:cs="Palatino Linotype"/>
          <w:sz w:val="24"/>
        </w:rPr>
      </w:pPr>
      <w:r w:rsidRPr="00BD5FE9">
        <w:rPr>
          <w:rFonts w:ascii="Palatino Linotype" w:eastAsia="Palatino Linotype" w:hAnsi="Palatino Linotype" w:cs="Palatino Linotype"/>
          <w:sz w:val="24"/>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370681" w:rsidRPr="00BD5FE9" w:rsidRDefault="00370681" w:rsidP="00370681">
      <w:pPr>
        <w:spacing w:line="360" w:lineRule="auto"/>
        <w:ind w:right="50"/>
        <w:jc w:val="both"/>
        <w:rPr>
          <w:rFonts w:ascii="Palatino Linotype" w:eastAsia="Palatino Linotype" w:hAnsi="Palatino Linotype" w:cs="Palatino Linotype"/>
          <w:sz w:val="24"/>
        </w:rPr>
      </w:pPr>
    </w:p>
    <w:p w:rsidR="00370681" w:rsidRPr="00BD5FE9" w:rsidRDefault="00370681" w:rsidP="00370681">
      <w:pPr>
        <w:spacing w:line="360" w:lineRule="auto"/>
        <w:ind w:right="50"/>
        <w:jc w:val="both"/>
        <w:rPr>
          <w:rFonts w:ascii="Palatino Linotype" w:eastAsia="Palatino Linotype" w:hAnsi="Palatino Linotype" w:cs="Palatino Linotype"/>
          <w:sz w:val="24"/>
        </w:rPr>
      </w:pPr>
      <w:r w:rsidRPr="00BD5FE9">
        <w:rPr>
          <w:rFonts w:ascii="Palatino Linotype" w:eastAsia="Palatino Linotype" w:hAnsi="Palatino Linotype" w:cs="Palatino Linotype"/>
          <w:sz w:val="24"/>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370681" w:rsidRPr="00BD5FE9" w:rsidRDefault="00370681" w:rsidP="00370681">
      <w:pPr>
        <w:spacing w:line="360" w:lineRule="auto"/>
        <w:ind w:right="50"/>
        <w:jc w:val="both"/>
        <w:rPr>
          <w:rFonts w:ascii="Palatino Linotype" w:eastAsia="Palatino Linotype" w:hAnsi="Palatino Linotype" w:cs="Palatino Linotype"/>
          <w:sz w:val="24"/>
        </w:rPr>
      </w:pPr>
    </w:p>
    <w:p w:rsidR="00370681" w:rsidRPr="00BD5FE9" w:rsidRDefault="00370681" w:rsidP="00370681">
      <w:pPr>
        <w:spacing w:line="360" w:lineRule="auto"/>
        <w:ind w:right="50"/>
        <w:jc w:val="both"/>
        <w:rPr>
          <w:rFonts w:ascii="Palatino Linotype" w:eastAsia="Palatino Linotype" w:hAnsi="Palatino Linotype" w:cs="Palatino Linotype"/>
          <w:sz w:val="24"/>
        </w:rPr>
      </w:pPr>
      <w:r w:rsidRPr="00BD5FE9">
        <w:rPr>
          <w:rFonts w:ascii="Palatino Linotype" w:eastAsia="Palatino Linotype" w:hAnsi="Palatino Linotype" w:cs="Palatino Linotype"/>
          <w:sz w:val="24"/>
        </w:rPr>
        <w:t xml:space="preserve">En esa virtud, este Pleno determina que dicha información no puede ser del dominio público, toda vez que se podría dar un uso inadecuado a la misma o cometer algún ilícito o fraude como ya ha sido expuesto. </w:t>
      </w:r>
    </w:p>
    <w:p w:rsidR="00370681" w:rsidRPr="00BD5FE9" w:rsidRDefault="00370681" w:rsidP="00370681">
      <w:pPr>
        <w:spacing w:line="360" w:lineRule="auto"/>
        <w:ind w:right="50"/>
        <w:jc w:val="both"/>
        <w:rPr>
          <w:rFonts w:ascii="Palatino Linotype" w:eastAsia="Palatino Linotype" w:hAnsi="Palatino Linotype" w:cs="Palatino Linotype"/>
          <w:sz w:val="24"/>
        </w:rPr>
      </w:pPr>
      <w:r w:rsidRPr="00BD5FE9">
        <w:rPr>
          <w:rFonts w:ascii="Palatino Linotype" w:eastAsia="Palatino Linotype" w:hAnsi="Palatino Linotype" w:cs="Palatino Linotype"/>
          <w:sz w:val="24"/>
        </w:rPr>
        <w:t>Es por esta razón que se debe omitir el o los números de cuentas bancarias de particulares en las versiones públicas que del contrato y la o las facturas se hagan, para ser entregadas.</w:t>
      </w:r>
    </w:p>
    <w:p w:rsidR="00370681" w:rsidRPr="00BD5FE9" w:rsidRDefault="00370681" w:rsidP="00370681">
      <w:pPr>
        <w:spacing w:line="360" w:lineRule="auto"/>
        <w:ind w:right="50"/>
        <w:jc w:val="both"/>
        <w:rPr>
          <w:rFonts w:ascii="Palatino Linotype" w:eastAsia="Palatino Linotype" w:hAnsi="Palatino Linotype" w:cs="Palatino Linotype"/>
          <w:sz w:val="24"/>
        </w:rPr>
      </w:pPr>
      <w:r w:rsidRPr="00BD5FE9">
        <w:rPr>
          <w:rFonts w:ascii="Palatino Linotype" w:eastAsia="Palatino Linotype" w:hAnsi="Palatino Linotype" w:cs="Palatino Linotype"/>
          <w:sz w:val="24"/>
        </w:rPr>
        <w:t>Lo anterior, no es así tratándose de las cuentas bancarias o claves interbancarias de los Sujetos Obligados ya que su publicidad cede a la rendición de cuentas al transparentar la forma en que son administrados los recursos públicos.</w:t>
      </w:r>
    </w:p>
    <w:p w:rsidR="00370681" w:rsidRPr="00BD5FE9" w:rsidRDefault="00370681" w:rsidP="00370681">
      <w:pPr>
        <w:spacing w:line="360" w:lineRule="auto"/>
        <w:ind w:right="50"/>
        <w:jc w:val="both"/>
        <w:rPr>
          <w:rFonts w:ascii="Palatino Linotype" w:eastAsia="Palatino Linotype" w:hAnsi="Palatino Linotype" w:cs="Palatino Linotype"/>
          <w:sz w:val="24"/>
        </w:rPr>
      </w:pPr>
      <w:r w:rsidRPr="00BD5FE9">
        <w:rPr>
          <w:rFonts w:ascii="Palatino Linotype" w:eastAsia="Palatino Linotype" w:hAnsi="Palatino Linotype" w:cs="Palatino Linotype"/>
          <w:sz w:val="24"/>
        </w:rPr>
        <w:t>Lo argumentado encuentra sustento en los criterios 10/17 y 11/17 emitidos por el Instituto Nacional de Transparencia, Acceso a la Información y Protección de Datos Personales, INAI, que llevan por rubro y texto los siguientes:</w:t>
      </w:r>
    </w:p>
    <w:p w:rsidR="00370681" w:rsidRPr="00BD5FE9" w:rsidRDefault="00370681" w:rsidP="00370681">
      <w:pPr>
        <w:spacing w:line="360" w:lineRule="auto"/>
        <w:ind w:right="50"/>
        <w:jc w:val="both"/>
        <w:rPr>
          <w:rFonts w:ascii="Palatino Linotype" w:eastAsia="Palatino Linotype" w:hAnsi="Palatino Linotype" w:cs="Palatino Linotype"/>
        </w:rPr>
      </w:pPr>
    </w:p>
    <w:p w:rsidR="00370681" w:rsidRPr="00BD5FE9" w:rsidRDefault="00370681" w:rsidP="00370681">
      <w:pPr>
        <w:spacing w:after="240" w:line="276" w:lineRule="auto"/>
        <w:ind w:left="851" w:right="900"/>
        <w:jc w:val="both"/>
        <w:rPr>
          <w:rFonts w:ascii="Palatino Linotype" w:eastAsia="Palatino Linotype" w:hAnsi="Palatino Linotype" w:cs="Palatino Linotype"/>
          <w:i/>
        </w:rPr>
      </w:pPr>
      <w:r w:rsidRPr="00BD5FE9">
        <w:rPr>
          <w:rFonts w:ascii="Palatino Linotype" w:eastAsia="Palatino Linotype" w:hAnsi="Palatino Linotype" w:cs="Palatino Linotype"/>
          <w:b/>
          <w:i/>
        </w:rPr>
        <w:lastRenderedPageBreak/>
        <w:t>“Cuentas bancarias y/o CLABE interbancaria de personas físicas y morales privadas.</w:t>
      </w:r>
      <w:r w:rsidRPr="00BD5FE9">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370681" w:rsidRPr="00BD5FE9" w:rsidRDefault="00370681" w:rsidP="00370681">
      <w:pPr>
        <w:spacing w:before="240" w:line="276" w:lineRule="auto"/>
        <w:ind w:left="851" w:right="900"/>
        <w:jc w:val="both"/>
        <w:rPr>
          <w:rFonts w:ascii="Palatino Linotype" w:eastAsia="Palatino Linotype" w:hAnsi="Palatino Linotype" w:cs="Palatino Linotype"/>
          <w:i/>
        </w:rPr>
      </w:pPr>
      <w:r w:rsidRPr="00BD5FE9">
        <w:rPr>
          <w:rFonts w:ascii="Palatino Linotype" w:eastAsia="Palatino Linotype" w:hAnsi="Palatino Linotype" w:cs="Palatino Linotype"/>
          <w:b/>
          <w:i/>
        </w:rPr>
        <w:t>Cuentas bancarias y/o CLABE interbancaria de sujetos obligados que reciben y/o transfieren recursos públicos, son información pública</w:t>
      </w:r>
      <w:r w:rsidRPr="00BD5FE9">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370681" w:rsidRPr="00BD5FE9" w:rsidRDefault="00370681" w:rsidP="00370681">
      <w:pPr>
        <w:spacing w:after="0" w:line="360" w:lineRule="auto"/>
        <w:ind w:right="51"/>
        <w:jc w:val="both"/>
        <w:rPr>
          <w:rFonts w:ascii="Palatino Linotype" w:eastAsia="Arial Unicode MS" w:hAnsi="Palatino Linotype" w:cs="Arial"/>
          <w:sz w:val="24"/>
          <w:lang w:val="es-ES_tradnl" w:eastAsia="es-MX"/>
        </w:rPr>
      </w:pPr>
    </w:p>
    <w:p w:rsidR="00370681" w:rsidRPr="00BD5FE9" w:rsidRDefault="00370681" w:rsidP="00370681">
      <w:pPr>
        <w:spacing w:line="360" w:lineRule="auto"/>
        <w:ind w:right="51"/>
        <w:jc w:val="both"/>
        <w:rPr>
          <w:b/>
          <w:sz w:val="24"/>
        </w:rPr>
      </w:pPr>
      <w:r w:rsidRPr="00BD5FE9">
        <w:rPr>
          <w:rFonts w:ascii="Palatino Linotype" w:hAnsi="Palatino Linotype" w:cs="Arial"/>
          <w:sz w:val="24"/>
        </w:rPr>
        <w:t>El nombre, firma y rubrica del apoderado legal, se consideran públicos de conformidad con el criterio 01/19 reiterado vigente del INAI:</w:t>
      </w:r>
    </w:p>
    <w:p w:rsidR="00370681" w:rsidRPr="00BD5FE9" w:rsidRDefault="00370681" w:rsidP="00370681">
      <w:pPr>
        <w:pStyle w:val="INFOEM"/>
        <w:rPr>
          <w:bCs/>
        </w:rPr>
      </w:pPr>
      <w:r w:rsidRPr="00BD5FE9">
        <w:rPr>
          <w:b/>
        </w:rPr>
        <w:t>Datos de identificación del representante o apoderado legal.</w:t>
      </w:r>
      <w:r w:rsidRPr="00BD5FE9">
        <w:t xml:space="preserve"> </w:t>
      </w:r>
      <w:r w:rsidRPr="00BD5FE9">
        <w:rPr>
          <w:b/>
        </w:rPr>
        <w:t xml:space="preserve">Naturaleza jurídica. </w:t>
      </w:r>
      <w:r w:rsidRPr="00BD5FE9">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370681" w:rsidRPr="00BD5FE9" w:rsidRDefault="00370681" w:rsidP="00370681">
      <w:pPr>
        <w:pStyle w:val="INFOEM"/>
        <w:rPr>
          <w:b/>
        </w:rPr>
      </w:pPr>
      <w:r w:rsidRPr="00BD5FE9">
        <w:rPr>
          <w:b/>
        </w:rPr>
        <w:t>Precedentes:</w:t>
      </w:r>
    </w:p>
    <w:p w:rsidR="00370681" w:rsidRPr="00BD5FE9" w:rsidRDefault="00370681" w:rsidP="00370681">
      <w:pPr>
        <w:pStyle w:val="INFOEM"/>
        <w:numPr>
          <w:ilvl w:val="0"/>
          <w:numId w:val="11"/>
        </w:numPr>
      </w:pPr>
      <w:r w:rsidRPr="00BD5FE9">
        <w:lastRenderedPageBreak/>
        <w:t xml:space="preserve">Acceso a la información pública. RRA 3104/16. Sesión del 01 de noviembre del 2016. Votación por unanimidad. Sin votos disidentes o particulares. Secretaría de la Defensa Nacional. Comisionado Ponente </w:t>
      </w:r>
      <w:r w:rsidRPr="00BD5FE9">
        <w:rPr>
          <w:lang w:val="es-ES"/>
        </w:rPr>
        <w:t>Oscar Mauricio Guerra Ford.</w:t>
      </w:r>
    </w:p>
    <w:p w:rsidR="00370681" w:rsidRPr="00BD5FE9" w:rsidRDefault="00370681" w:rsidP="00370681">
      <w:pPr>
        <w:pStyle w:val="INFOEM"/>
        <w:numPr>
          <w:ilvl w:val="0"/>
          <w:numId w:val="11"/>
        </w:numPr>
        <w:rPr>
          <w:b/>
          <w:bCs/>
        </w:rPr>
      </w:pPr>
      <w:r w:rsidRPr="00BD5FE9">
        <w:t>Acceso a la información pública. RRA 2923/16. Sesión del 13 de diciembre de 2016. Votación por unanimidad. Sin votos disidentes o particulares. Administración Portuaria Integral de Lázaro Cárdenas, S.A. de C.V. Comisionada Ponente María Patricia Kurczyn Villalobos.</w:t>
      </w:r>
    </w:p>
    <w:p w:rsidR="00370681" w:rsidRPr="00BD5FE9" w:rsidRDefault="00370681" w:rsidP="00370681">
      <w:pPr>
        <w:pStyle w:val="INFOEM"/>
        <w:numPr>
          <w:ilvl w:val="0"/>
          <w:numId w:val="11"/>
        </w:numPr>
      </w:pPr>
      <w:r w:rsidRPr="00BD5FE9">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rsidR="00370681" w:rsidRPr="00BD5FE9" w:rsidRDefault="00370681" w:rsidP="00370681">
      <w:pPr>
        <w:spacing w:after="0" w:line="360" w:lineRule="auto"/>
        <w:ind w:right="51"/>
        <w:jc w:val="both"/>
        <w:rPr>
          <w:rFonts w:ascii="Palatino Linotype" w:eastAsia="Arial Unicode MS" w:hAnsi="Palatino Linotype" w:cs="Arial"/>
          <w:sz w:val="24"/>
          <w:lang w:val="es-ES_tradnl" w:eastAsia="es-MX"/>
        </w:rPr>
      </w:pPr>
    </w:p>
    <w:p w:rsidR="00370681" w:rsidRPr="00BD5FE9" w:rsidRDefault="00370681" w:rsidP="00370681">
      <w:pPr>
        <w:spacing w:after="0" w:line="360" w:lineRule="auto"/>
        <w:ind w:right="51"/>
        <w:jc w:val="both"/>
        <w:rPr>
          <w:rFonts w:ascii="Palatino Linotype" w:eastAsia="Calibri" w:hAnsi="Palatino Linotype" w:cs="Arial"/>
          <w:sz w:val="24"/>
          <w:szCs w:val="24"/>
          <w:lang w:val="es-ES_tradnl" w:eastAsia="es-MX"/>
        </w:rPr>
      </w:pPr>
      <w:r w:rsidRPr="00BD5FE9">
        <w:rPr>
          <w:rFonts w:ascii="Palatino Linotype" w:eastAsia="Arial Unicode MS" w:hAnsi="Palatino Linotype" w:cs="Arial"/>
          <w:sz w:val="24"/>
          <w:szCs w:val="24"/>
          <w:lang w:val="es-ES_tradnl" w:eastAsia="es-MX"/>
        </w:rPr>
        <w:t xml:space="preserve">Verbigracia, previo a poner a disposición la información correspondiente debe considerarse que tiene carácter de confidencial </w:t>
      </w:r>
      <w:r w:rsidRPr="00BD5FE9">
        <w:rPr>
          <w:rFonts w:ascii="Palatino Linotype" w:eastAsia="Calibri" w:hAnsi="Palatino Linotype" w:cs="Arial"/>
          <w:sz w:val="24"/>
          <w:szCs w:val="24"/>
          <w:lang w:val="es-ES_tradnl" w:eastAsia="es-MX"/>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370681" w:rsidRPr="00BD5FE9" w:rsidRDefault="00370681" w:rsidP="00370681">
      <w:pPr>
        <w:autoSpaceDE w:val="0"/>
        <w:autoSpaceDN w:val="0"/>
        <w:adjustRightInd w:val="0"/>
        <w:spacing w:before="240" w:after="240" w:line="360" w:lineRule="auto"/>
        <w:ind w:right="-91"/>
        <w:jc w:val="both"/>
        <w:rPr>
          <w:rFonts w:ascii="Palatino Linotype" w:hAnsi="Palatino Linotype" w:cs="Arial"/>
          <w:sz w:val="24"/>
          <w:szCs w:val="24"/>
          <w:lang w:val="es-ES_tradnl" w:eastAsia="es-MX"/>
        </w:rPr>
      </w:pPr>
      <w:r w:rsidRPr="00BD5FE9">
        <w:rPr>
          <w:rFonts w:ascii="Palatino Linotype" w:hAnsi="Palatino Linotype" w:cs="Arial"/>
          <w:sz w:val="24"/>
          <w:szCs w:val="24"/>
          <w:lang w:val="es-ES_tradnl"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370681" w:rsidRPr="00BD5FE9" w:rsidRDefault="00370681" w:rsidP="00370681">
      <w:pPr>
        <w:spacing w:before="240" w:after="240" w:line="360" w:lineRule="auto"/>
        <w:ind w:right="-91"/>
        <w:jc w:val="both"/>
        <w:rPr>
          <w:rFonts w:ascii="Palatino Linotype" w:hAnsi="Palatino Linotype" w:cs="Arial"/>
          <w:sz w:val="24"/>
          <w:szCs w:val="24"/>
          <w:lang w:val="es-ES_tradnl" w:eastAsia="es-MX"/>
        </w:rPr>
      </w:pPr>
      <w:r w:rsidRPr="00BD5FE9">
        <w:rPr>
          <w:rFonts w:ascii="Palatino Linotype" w:hAnsi="Palatino Linotype" w:cs="Arial"/>
          <w:sz w:val="24"/>
          <w:szCs w:val="24"/>
          <w:lang w:val="es-ES_tradnl"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370681" w:rsidRPr="00BD5FE9" w:rsidRDefault="00370681" w:rsidP="00370681">
      <w:pPr>
        <w:spacing w:before="240" w:after="240" w:line="360" w:lineRule="auto"/>
        <w:ind w:right="-91"/>
        <w:jc w:val="both"/>
        <w:rPr>
          <w:rFonts w:ascii="Palatino Linotype" w:hAnsi="Palatino Linotype" w:cs="Arial"/>
          <w:sz w:val="24"/>
          <w:szCs w:val="24"/>
          <w:lang w:val="es-ES_tradnl" w:eastAsia="es-MX"/>
        </w:rPr>
      </w:pPr>
      <w:r w:rsidRPr="00BD5FE9">
        <w:rPr>
          <w:rFonts w:ascii="Palatino Linotype" w:hAnsi="Palatino Linotype" w:cs="Arial"/>
          <w:sz w:val="24"/>
          <w:szCs w:val="24"/>
          <w:lang w:val="es-ES_tradnl" w:eastAsia="es-MX"/>
        </w:rPr>
        <w:t xml:space="preserve">Lo anterior es compartido por el ahora </w:t>
      </w:r>
      <w:r w:rsidRPr="00BD5FE9">
        <w:rPr>
          <w:rFonts w:ascii="Palatino Linotype" w:hAnsi="Palatino Linotype" w:cs="Arial"/>
          <w:b/>
          <w:bCs/>
          <w:sz w:val="24"/>
          <w:szCs w:val="24"/>
          <w:lang w:val="es-ES_tradnl" w:eastAsia="es-MX"/>
        </w:rPr>
        <w:t>Instituto Nacional de Transparencia, Acceso a la Información y Protección de Datos Personales</w:t>
      </w:r>
      <w:r w:rsidRPr="00BD5FE9">
        <w:rPr>
          <w:rFonts w:ascii="Palatino Linotype" w:hAnsi="Palatino Linotype" w:cs="Arial"/>
          <w:sz w:val="24"/>
          <w:szCs w:val="24"/>
          <w:lang w:val="es-ES_tradnl" w:eastAsia="es-MX"/>
        </w:rPr>
        <w:t xml:space="preserve"> (INAI), conforme al criterio </w:t>
      </w:r>
      <w:r w:rsidRPr="00BD5FE9">
        <w:rPr>
          <w:rFonts w:ascii="Palatino Linotype" w:hAnsi="Palatino Linotype" w:cs="Arial"/>
          <w:b/>
          <w:sz w:val="24"/>
          <w:szCs w:val="24"/>
          <w:lang w:val="es-ES_tradnl" w:eastAsia="es-MX"/>
        </w:rPr>
        <w:t xml:space="preserve">19/17 y </w:t>
      </w:r>
      <w:r w:rsidRPr="00BD5FE9">
        <w:rPr>
          <w:rFonts w:ascii="Palatino Linotype" w:hAnsi="Palatino Linotype" w:cs="Arial"/>
          <w:b/>
          <w:sz w:val="24"/>
          <w:lang w:eastAsia="es-MX"/>
        </w:rPr>
        <w:t>004/2021</w:t>
      </w:r>
      <w:r w:rsidRPr="00BD5FE9">
        <w:rPr>
          <w:rFonts w:ascii="Palatino Linotype" w:hAnsi="Palatino Linotype" w:cs="Arial"/>
          <w:b/>
          <w:sz w:val="24"/>
          <w:szCs w:val="24"/>
          <w:lang w:val="es-ES_tradnl" w:eastAsia="es-MX"/>
        </w:rPr>
        <w:t>,</w:t>
      </w:r>
      <w:r w:rsidRPr="00BD5FE9">
        <w:rPr>
          <w:rFonts w:ascii="Palatino Linotype" w:hAnsi="Palatino Linotype" w:cs="Arial"/>
          <w:sz w:val="24"/>
          <w:szCs w:val="24"/>
          <w:lang w:val="es-ES_tradnl" w:eastAsia="es-MX"/>
        </w:rPr>
        <w:t xml:space="preserve"> el cual es del tenor literal siguiente:</w:t>
      </w:r>
    </w:p>
    <w:p w:rsidR="00370681" w:rsidRPr="00BD5FE9" w:rsidRDefault="00370681" w:rsidP="00370681">
      <w:pPr>
        <w:autoSpaceDE w:val="0"/>
        <w:autoSpaceDN w:val="0"/>
        <w:adjustRightInd w:val="0"/>
        <w:spacing w:before="240" w:after="0" w:line="240" w:lineRule="auto"/>
        <w:ind w:left="851" w:right="851"/>
        <w:jc w:val="center"/>
        <w:rPr>
          <w:rFonts w:ascii="Palatino Linotype" w:hAnsi="Palatino Linotype" w:cs="Arial"/>
          <w:b/>
          <w:bCs/>
          <w:i/>
          <w:sz w:val="24"/>
          <w:lang w:val="es-ES_tradnl" w:eastAsia="es-MX"/>
        </w:rPr>
      </w:pPr>
      <w:r w:rsidRPr="00BD5FE9">
        <w:rPr>
          <w:rFonts w:ascii="Palatino Linotype" w:hAnsi="Palatino Linotype" w:cs="Arial"/>
          <w:bCs/>
          <w:i/>
          <w:sz w:val="24"/>
          <w:lang w:val="es-ES_tradnl" w:eastAsia="es-MX"/>
        </w:rPr>
        <w:t>“</w:t>
      </w:r>
      <w:r w:rsidRPr="00BD5FE9">
        <w:rPr>
          <w:rFonts w:ascii="Palatino Linotype" w:hAnsi="Palatino Linotype" w:cs="Arial"/>
          <w:b/>
          <w:bCs/>
          <w:i/>
          <w:sz w:val="24"/>
          <w:lang w:val="es-ES_tradnl" w:eastAsia="es-MX"/>
        </w:rPr>
        <w:t>REGISTRO FEDERAL DE CONTRIBUYENTES (RFC) DE PERSONAS FÍSICAS.</w:t>
      </w:r>
    </w:p>
    <w:p w:rsidR="00370681" w:rsidRPr="00BD5FE9" w:rsidRDefault="00370681" w:rsidP="00370681">
      <w:pPr>
        <w:autoSpaceDE w:val="0"/>
        <w:autoSpaceDN w:val="0"/>
        <w:adjustRightInd w:val="0"/>
        <w:spacing w:before="240" w:after="0" w:line="240" w:lineRule="auto"/>
        <w:ind w:left="851" w:right="851"/>
        <w:jc w:val="both"/>
        <w:rPr>
          <w:rFonts w:ascii="Palatino Linotype" w:hAnsi="Palatino Linotype" w:cs="Arial"/>
          <w:bCs/>
          <w:i/>
          <w:sz w:val="24"/>
          <w:lang w:val="es-ES_tradnl" w:eastAsia="es-MX"/>
        </w:rPr>
      </w:pPr>
      <w:r w:rsidRPr="00BD5FE9">
        <w:rPr>
          <w:rFonts w:ascii="Palatino Linotype" w:hAnsi="Palatino Linotype" w:cs="Arial"/>
          <w:bCs/>
          <w:i/>
          <w:sz w:val="24"/>
          <w:lang w:val="es-ES_tradnl" w:eastAsia="es-MX"/>
        </w:rPr>
        <w:t>El RFC es una clave de carácter fiscal, única e irrepetible, que permite identificar al titular, su edad y fecha de nacimiento, por lo que es un dato personal de carácter confidencial.</w:t>
      </w:r>
    </w:p>
    <w:p w:rsidR="00370681" w:rsidRPr="00BD5FE9" w:rsidRDefault="00370681" w:rsidP="00370681">
      <w:pPr>
        <w:autoSpaceDE w:val="0"/>
        <w:autoSpaceDN w:val="0"/>
        <w:adjustRightInd w:val="0"/>
        <w:spacing w:before="240" w:after="0" w:line="240" w:lineRule="auto"/>
        <w:ind w:left="851" w:right="851"/>
        <w:jc w:val="both"/>
        <w:rPr>
          <w:rFonts w:ascii="Palatino Linotype" w:hAnsi="Palatino Linotype" w:cs="Arial"/>
          <w:b/>
          <w:i/>
          <w:sz w:val="24"/>
          <w:lang w:val="es-ES_tradnl" w:eastAsia="es-MX"/>
        </w:rPr>
      </w:pPr>
      <w:r w:rsidRPr="00BD5FE9">
        <w:rPr>
          <w:rFonts w:ascii="Palatino Linotype" w:hAnsi="Palatino Linotype" w:cs="Arial"/>
          <w:b/>
          <w:i/>
          <w:sz w:val="24"/>
          <w:lang w:val="es-ES_tradnl" w:eastAsia="es-MX"/>
        </w:rPr>
        <w:t>Resoluciones:</w:t>
      </w:r>
    </w:p>
    <w:p w:rsidR="00370681" w:rsidRPr="00BD5FE9" w:rsidRDefault="00370681" w:rsidP="00370681">
      <w:pPr>
        <w:autoSpaceDE w:val="0"/>
        <w:autoSpaceDN w:val="0"/>
        <w:adjustRightInd w:val="0"/>
        <w:spacing w:before="240" w:after="0" w:line="240" w:lineRule="auto"/>
        <w:ind w:left="851" w:right="851"/>
        <w:jc w:val="both"/>
        <w:rPr>
          <w:rFonts w:ascii="Palatino Linotype" w:hAnsi="Palatino Linotype" w:cs="Arial"/>
          <w:i/>
          <w:sz w:val="24"/>
          <w:lang w:val="es-ES" w:eastAsia="es-MX"/>
        </w:rPr>
      </w:pPr>
      <w:r w:rsidRPr="00BD5FE9">
        <w:rPr>
          <w:rFonts w:ascii="Palatino Linotype" w:hAnsi="Palatino Linotype" w:cs="Arial"/>
          <w:b/>
          <w:i/>
          <w:sz w:val="24"/>
          <w:lang w:val="es-ES_tradnl" w:eastAsia="es-MX"/>
        </w:rPr>
        <w:t xml:space="preserve">RRA </w:t>
      </w:r>
      <w:r w:rsidRPr="00BD5FE9">
        <w:rPr>
          <w:rFonts w:ascii="Palatino Linotype" w:hAnsi="Palatino Linotype" w:cs="Arial"/>
          <w:b/>
          <w:i/>
          <w:sz w:val="24"/>
          <w:lang w:val="es-ES" w:eastAsia="es-MX"/>
        </w:rPr>
        <w:t xml:space="preserve">0189/17. </w:t>
      </w:r>
      <w:r w:rsidRPr="00BD5FE9">
        <w:rPr>
          <w:rFonts w:ascii="Palatino Linotype" w:hAnsi="Palatino Linotype" w:cs="Arial"/>
          <w:i/>
          <w:sz w:val="24"/>
          <w:lang w:val="es-ES" w:eastAsia="es-MX"/>
        </w:rPr>
        <w:t xml:space="preserve">Morena. 08 de febrero de 2017. Por unanimidad. Comisionado Ponente </w:t>
      </w:r>
      <w:r w:rsidRPr="00BD5FE9">
        <w:rPr>
          <w:rFonts w:ascii="Palatino Linotype" w:hAnsi="Palatino Linotype" w:cs="Arial"/>
          <w:i/>
          <w:sz w:val="24"/>
          <w:lang w:val="es-ES_tradnl" w:eastAsia="es-MX"/>
        </w:rPr>
        <w:t>Joel Salas Suárez.</w:t>
      </w:r>
    </w:p>
    <w:p w:rsidR="00370681" w:rsidRPr="00BD5FE9" w:rsidRDefault="00370681" w:rsidP="00370681">
      <w:pPr>
        <w:autoSpaceDE w:val="0"/>
        <w:autoSpaceDN w:val="0"/>
        <w:adjustRightInd w:val="0"/>
        <w:spacing w:before="240" w:after="0" w:line="240" w:lineRule="auto"/>
        <w:ind w:left="851" w:right="851"/>
        <w:jc w:val="both"/>
        <w:rPr>
          <w:rFonts w:ascii="Palatino Linotype" w:hAnsi="Palatino Linotype" w:cs="Arial"/>
          <w:i/>
          <w:sz w:val="24"/>
          <w:lang w:val="es-ES" w:eastAsia="es-MX"/>
        </w:rPr>
      </w:pPr>
      <w:r w:rsidRPr="00BD5FE9">
        <w:rPr>
          <w:rFonts w:ascii="Palatino Linotype" w:hAnsi="Palatino Linotype" w:cs="Arial"/>
          <w:b/>
          <w:i/>
          <w:sz w:val="24"/>
          <w:lang w:val="es-ES_tradnl" w:eastAsia="es-MX"/>
        </w:rPr>
        <w:t xml:space="preserve">RRA </w:t>
      </w:r>
      <w:r w:rsidRPr="00BD5FE9">
        <w:rPr>
          <w:rFonts w:ascii="Palatino Linotype" w:hAnsi="Palatino Linotype" w:cs="Arial"/>
          <w:b/>
          <w:bCs/>
          <w:i/>
          <w:sz w:val="24"/>
          <w:lang w:val="es-ES_tradnl" w:eastAsia="es-MX"/>
        </w:rPr>
        <w:t>0677</w:t>
      </w:r>
      <w:r w:rsidRPr="00BD5FE9">
        <w:rPr>
          <w:rFonts w:ascii="Palatino Linotype" w:hAnsi="Palatino Linotype" w:cs="Arial"/>
          <w:b/>
          <w:i/>
          <w:sz w:val="24"/>
          <w:lang w:val="es-ES_tradnl" w:eastAsia="es-MX"/>
        </w:rPr>
        <w:t xml:space="preserve">/17. </w:t>
      </w:r>
      <w:r w:rsidRPr="00BD5FE9">
        <w:rPr>
          <w:rFonts w:ascii="Palatino Linotype" w:hAnsi="Palatino Linotype" w:cs="Arial"/>
          <w:i/>
          <w:sz w:val="24"/>
          <w:lang w:val="es-ES" w:eastAsia="es-MX"/>
        </w:rPr>
        <w:t>Universidad Nacional Autónoma de México. 08 de marzo de 2017. Por unanimidad. Comisionado Ponente Rosendoevgueni Monterrey Chepov</w:t>
      </w:r>
      <w:r w:rsidRPr="00BD5FE9">
        <w:rPr>
          <w:rFonts w:ascii="Palatino Linotype" w:hAnsi="Palatino Linotype" w:cs="Arial"/>
          <w:i/>
          <w:sz w:val="24"/>
          <w:lang w:val="es-ES_tradnl" w:eastAsia="es-MX"/>
        </w:rPr>
        <w:t>.</w:t>
      </w:r>
      <w:r w:rsidRPr="00BD5FE9">
        <w:rPr>
          <w:rFonts w:ascii="Palatino Linotype" w:hAnsi="Palatino Linotype" w:cs="Arial"/>
          <w:b/>
          <w:i/>
          <w:sz w:val="24"/>
          <w:lang w:val="es-ES_tradnl" w:eastAsia="es-MX"/>
        </w:rPr>
        <w:t xml:space="preserve"> </w:t>
      </w:r>
    </w:p>
    <w:p w:rsidR="00370681" w:rsidRPr="00BD5FE9" w:rsidRDefault="00370681" w:rsidP="00370681">
      <w:pPr>
        <w:autoSpaceDE w:val="0"/>
        <w:autoSpaceDN w:val="0"/>
        <w:adjustRightInd w:val="0"/>
        <w:spacing w:before="240" w:after="0" w:line="240" w:lineRule="auto"/>
        <w:ind w:left="851" w:right="851"/>
        <w:jc w:val="both"/>
        <w:rPr>
          <w:rFonts w:ascii="Palatino Linotype" w:hAnsi="Palatino Linotype" w:cs="Arial"/>
          <w:b/>
          <w:i/>
          <w:sz w:val="24"/>
          <w:lang w:val="es-ES_tradnl" w:eastAsia="es-MX"/>
        </w:rPr>
      </w:pPr>
      <w:r w:rsidRPr="00BD5FE9">
        <w:rPr>
          <w:rFonts w:ascii="Palatino Linotype" w:hAnsi="Palatino Linotype" w:cs="Arial"/>
          <w:b/>
          <w:i/>
          <w:sz w:val="24"/>
          <w:lang w:val="es-ES_tradnl" w:eastAsia="es-MX"/>
        </w:rPr>
        <w:t>RRA</w:t>
      </w:r>
      <w:r w:rsidRPr="00BD5FE9">
        <w:rPr>
          <w:rFonts w:ascii="Palatino Linotype" w:hAnsi="Palatino Linotype" w:cs="Arial"/>
          <w:i/>
          <w:sz w:val="24"/>
          <w:lang w:val="es-ES" w:eastAsia="es-MX"/>
        </w:rPr>
        <w:t xml:space="preserve"> </w:t>
      </w:r>
      <w:r w:rsidRPr="00BD5FE9">
        <w:rPr>
          <w:rFonts w:ascii="Palatino Linotype" w:hAnsi="Palatino Linotype" w:cs="Arial"/>
          <w:b/>
          <w:i/>
          <w:sz w:val="24"/>
          <w:lang w:val="es-ES_tradnl" w:eastAsia="es-MX"/>
        </w:rPr>
        <w:t xml:space="preserve">1564/17. </w:t>
      </w:r>
      <w:r w:rsidRPr="00BD5FE9">
        <w:rPr>
          <w:rFonts w:ascii="Palatino Linotype" w:hAnsi="Palatino Linotype" w:cs="Arial"/>
          <w:i/>
          <w:sz w:val="24"/>
          <w:lang w:val="es-ES" w:eastAsia="es-MX"/>
        </w:rPr>
        <w:t>Tribunal Electoral del Poder Judicial de la Federación</w:t>
      </w:r>
      <w:r w:rsidRPr="00BD5FE9">
        <w:rPr>
          <w:rFonts w:ascii="Palatino Linotype" w:hAnsi="Palatino Linotype" w:cs="Arial"/>
          <w:i/>
          <w:sz w:val="24"/>
          <w:lang w:val="es-ES_tradnl" w:eastAsia="es-MX"/>
        </w:rPr>
        <w:t xml:space="preserve">. 26 de abril de 2017. Por unanimidad. Comisionado Ponente Oscar Mauricio Guerra Ford.” </w:t>
      </w:r>
      <w:r w:rsidRPr="00BD5FE9">
        <w:rPr>
          <w:rFonts w:ascii="Palatino Linotype" w:hAnsi="Palatino Linotype" w:cs="Arial"/>
          <w:b/>
          <w:i/>
          <w:sz w:val="24"/>
          <w:lang w:val="es-ES_tradnl" w:eastAsia="es-MX"/>
        </w:rPr>
        <w:t>[Sic]</w:t>
      </w:r>
    </w:p>
    <w:p w:rsidR="00370681" w:rsidRPr="00BD5FE9" w:rsidRDefault="00370681" w:rsidP="00370681">
      <w:pPr>
        <w:autoSpaceDE w:val="0"/>
        <w:autoSpaceDN w:val="0"/>
        <w:adjustRightInd w:val="0"/>
        <w:spacing w:before="240" w:line="240" w:lineRule="auto"/>
        <w:ind w:left="851" w:right="851"/>
        <w:jc w:val="center"/>
        <w:rPr>
          <w:rFonts w:ascii="Palatino Linotype" w:hAnsi="Palatino Linotype" w:cs="Arial"/>
          <w:b/>
          <w:bCs/>
          <w:i/>
        </w:rPr>
      </w:pPr>
      <w:r w:rsidRPr="00BD5FE9">
        <w:rPr>
          <w:rFonts w:ascii="Palatino Linotype" w:hAnsi="Palatino Linotype" w:cs="Arial"/>
          <w:bCs/>
          <w:i/>
        </w:rPr>
        <w:t>“</w:t>
      </w:r>
      <w:r w:rsidRPr="00BD5FE9">
        <w:rPr>
          <w:rFonts w:ascii="Palatino Linotype" w:hAnsi="Palatino Linotype" w:cs="Arial"/>
          <w:b/>
          <w:bCs/>
          <w:i/>
        </w:rPr>
        <w:t>Registro Federal de Contribuyentes (RFC) de personas físicas proveedores o contratistas.</w:t>
      </w:r>
    </w:p>
    <w:p w:rsidR="00370681" w:rsidRPr="00BD5FE9" w:rsidRDefault="00370681" w:rsidP="00370681">
      <w:pPr>
        <w:autoSpaceDE w:val="0"/>
        <w:autoSpaceDN w:val="0"/>
        <w:adjustRightInd w:val="0"/>
        <w:spacing w:before="240" w:line="240" w:lineRule="auto"/>
        <w:ind w:left="851" w:right="851"/>
        <w:jc w:val="both"/>
        <w:rPr>
          <w:rFonts w:ascii="Palatino Linotype" w:hAnsi="Palatino Linotype" w:cs="Arial"/>
          <w:bCs/>
          <w:i/>
        </w:rPr>
      </w:pPr>
      <w:r w:rsidRPr="00BD5FE9">
        <w:rPr>
          <w:rFonts w:ascii="Palatino Linotype" w:hAnsi="Palatino Linotype" w:cs="Arial"/>
          <w:bCs/>
          <w:i/>
        </w:rPr>
        <w:t xml:space="preserve">El RFC de contratistas o proveedores de sujetos obligados debe ser público, ya que al tratarse de personas relacionadas con contrataciones públicas, su difusión favorece </w:t>
      </w:r>
      <w:r w:rsidRPr="00BD5FE9">
        <w:rPr>
          <w:rFonts w:ascii="Palatino Linotype" w:hAnsi="Palatino Linotype" w:cs="Arial"/>
          <w:bCs/>
          <w:i/>
        </w:rPr>
        <w:lastRenderedPageBreak/>
        <w:t xml:space="preserve">la transparencia con la que deben administrarse los recursos públicos, en términos del artículo 134 de la Constitución Política de los Estados Unidos Mexicanos. </w:t>
      </w:r>
    </w:p>
    <w:p w:rsidR="00370681" w:rsidRPr="00BD5FE9" w:rsidRDefault="00370681" w:rsidP="00370681">
      <w:pPr>
        <w:autoSpaceDE w:val="0"/>
        <w:autoSpaceDN w:val="0"/>
        <w:adjustRightInd w:val="0"/>
        <w:spacing w:before="240" w:line="240" w:lineRule="auto"/>
        <w:ind w:left="851" w:right="851"/>
        <w:jc w:val="both"/>
        <w:rPr>
          <w:rFonts w:ascii="Palatino Linotype" w:hAnsi="Palatino Linotype" w:cs="Arial"/>
          <w:b/>
          <w:i/>
        </w:rPr>
      </w:pPr>
      <w:r w:rsidRPr="00BD5FE9">
        <w:rPr>
          <w:rFonts w:ascii="Palatino Linotype" w:hAnsi="Palatino Linotype" w:cs="Arial"/>
          <w:b/>
          <w:i/>
        </w:rPr>
        <w:t>Precedentes:</w:t>
      </w:r>
    </w:p>
    <w:p w:rsidR="00370681" w:rsidRPr="00BD5FE9" w:rsidRDefault="00370681" w:rsidP="00370681">
      <w:pPr>
        <w:numPr>
          <w:ilvl w:val="0"/>
          <w:numId w:val="9"/>
        </w:numPr>
        <w:autoSpaceDE w:val="0"/>
        <w:autoSpaceDN w:val="0"/>
        <w:adjustRightInd w:val="0"/>
        <w:spacing w:before="240" w:line="240" w:lineRule="auto"/>
        <w:ind w:right="851"/>
        <w:jc w:val="both"/>
        <w:rPr>
          <w:rFonts w:ascii="Palatino Linotype" w:hAnsi="Palatino Linotype" w:cs="Arial"/>
          <w:i/>
        </w:rPr>
      </w:pPr>
      <w:r w:rsidRPr="00BD5FE9">
        <w:rPr>
          <w:rFonts w:ascii="Palatino Linotype" w:hAnsi="Palatino Linotype" w:cs="Arial"/>
          <w:i/>
        </w:rPr>
        <w:t>Acceso a la información Pública. RRA 3639/19.</w:t>
      </w:r>
      <w:r w:rsidRPr="00BD5FE9">
        <w:rPr>
          <w:rFonts w:ascii="Palatino Linotype" w:hAnsi="Palatino Linotype" w:cs="Arial"/>
          <w:bCs/>
          <w:i/>
        </w:rPr>
        <w:t xml:space="preserve"> </w:t>
      </w:r>
      <w:r w:rsidRPr="00BD5FE9">
        <w:rPr>
          <w:rFonts w:ascii="Palatino Linotype" w:hAnsi="Palatino Linotype" w:cs="Arial"/>
          <w:i/>
        </w:rPr>
        <w:t>Sesión del 10 de julio de 2019. Votación por mayoría. Con voto disidente del Comisionado Joel Salas Suárez. Instituto para la Protección del Ahorro Bancario. Comisionada Ponente María Patricia Kurczyn Villalobos.</w:t>
      </w:r>
    </w:p>
    <w:p w:rsidR="00370681" w:rsidRPr="00BD5FE9" w:rsidRDefault="00370681" w:rsidP="00370681">
      <w:pPr>
        <w:numPr>
          <w:ilvl w:val="0"/>
          <w:numId w:val="9"/>
        </w:numPr>
        <w:autoSpaceDE w:val="0"/>
        <w:autoSpaceDN w:val="0"/>
        <w:adjustRightInd w:val="0"/>
        <w:spacing w:before="240" w:line="240" w:lineRule="auto"/>
        <w:ind w:right="851"/>
        <w:jc w:val="both"/>
        <w:rPr>
          <w:rFonts w:ascii="Palatino Linotype" w:hAnsi="Palatino Linotype" w:cs="Arial"/>
          <w:bCs/>
          <w:i/>
        </w:rPr>
      </w:pPr>
      <w:r w:rsidRPr="00BD5FE9">
        <w:rPr>
          <w:rFonts w:ascii="Palatino Linotype" w:hAnsi="Palatino Linotype" w:cs="Arial"/>
          <w:i/>
        </w:rPr>
        <w:t>Acceso a la información Pública. RRA 7709/19.</w:t>
      </w:r>
      <w:r w:rsidRPr="00BD5FE9">
        <w:rPr>
          <w:rFonts w:ascii="Palatino Linotype" w:hAnsi="Palatino Linotype" w:cs="Arial"/>
          <w:bCs/>
          <w:i/>
        </w:rPr>
        <w:t xml:space="preserve"> </w:t>
      </w:r>
      <w:r w:rsidRPr="00BD5FE9">
        <w:rPr>
          <w:rFonts w:ascii="Palatino Linotype" w:hAnsi="Palatino Linotype" w:cs="Arial"/>
          <w:i/>
        </w:rPr>
        <w:t>Sesión del 13 de agosto de 2019. Votación por unanimidad. Con voto particular de la Comisionada Josefina Román Vergara. Suprema Corte de Justicia de la Nación. Comisionada Ponente Josefina Román Vergara.</w:t>
      </w:r>
    </w:p>
    <w:p w:rsidR="00370681" w:rsidRPr="00BD5FE9" w:rsidRDefault="00370681" w:rsidP="00370681">
      <w:pPr>
        <w:numPr>
          <w:ilvl w:val="0"/>
          <w:numId w:val="9"/>
        </w:numPr>
        <w:autoSpaceDE w:val="0"/>
        <w:autoSpaceDN w:val="0"/>
        <w:adjustRightInd w:val="0"/>
        <w:spacing w:before="240" w:line="240" w:lineRule="auto"/>
        <w:ind w:left="851" w:right="851"/>
        <w:jc w:val="both"/>
        <w:rPr>
          <w:rFonts w:ascii="Palatino Linotype" w:hAnsi="Palatino Linotype" w:cs="Arial"/>
          <w:b/>
          <w:i/>
        </w:rPr>
      </w:pPr>
      <w:r w:rsidRPr="00BD5FE9">
        <w:rPr>
          <w:rFonts w:ascii="Palatino Linotype" w:hAnsi="Palatino Linotype" w:cs="Arial"/>
          <w:i/>
        </w:rPr>
        <w:t>Acceso a la información Pública. RRA 5774/19.</w:t>
      </w:r>
      <w:r w:rsidRPr="00BD5FE9">
        <w:rPr>
          <w:rFonts w:ascii="Palatino Linotype" w:hAnsi="Palatino Linotype" w:cs="Arial"/>
          <w:bCs/>
          <w:i/>
        </w:rPr>
        <w:t xml:space="preserve"> </w:t>
      </w:r>
      <w:r w:rsidRPr="00BD5FE9">
        <w:rPr>
          <w:rFonts w:ascii="Palatino Linotype" w:hAnsi="Palatino Linotype" w:cs="Arial"/>
          <w:i/>
        </w:rPr>
        <w:t>Sesión del 21 de agosto de 2019. Votación por mayoría. Con voto disidente del Comisionado Joel Salas Suárez. Secretaría de Marina. Comisionada Ponente Blanca Lilia Ibarra Cadena.” [Sic]</w:t>
      </w:r>
    </w:p>
    <w:p w:rsidR="00370681" w:rsidRPr="00BD5FE9" w:rsidRDefault="00370681" w:rsidP="00370681">
      <w:pPr>
        <w:autoSpaceDE w:val="0"/>
        <w:autoSpaceDN w:val="0"/>
        <w:adjustRightInd w:val="0"/>
        <w:spacing w:before="240" w:after="0" w:line="360" w:lineRule="auto"/>
        <w:ind w:left="851" w:right="851"/>
        <w:jc w:val="both"/>
        <w:rPr>
          <w:rFonts w:ascii="Palatino Linotype" w:hAnsi="Palatino Linotype" w:cs="Arial"/>
          <w:b/>
          <w:i/>
          <w:sz w:val="24"/>
          <w:lang w:val="es-ES" w:eastAsia="es-MX"/>
        </w:rPr>
      </w:pPr>
    </w:p>
    <w:p w:rsidR="00370681" w:rsidRPr="00BD5FE9" w:rsidRDefault="00370681" w:rsidP="00370681">
      <w:pPr>
        <w:spacing w:before="240" w:after="240" w:line="360" w:lineRule="auto"/>
        <w:jc w:val="both"/>
        <w:rPr>
          <w:rFonts w:ascii="Palatino Linotype" w:eastAsia="Calibri" w:hAnsi="Palatino Linotype" w:cs="Arial"/>
          <w:sz w:val="24"/>
          <w:lang w:val="es-ES_tradnl" w:eastAsia="es-MX"/>
        </w:rPr>
      </w:pPr>
      <w:r w:rsidRPr="00BD5FE9">
        <w:rPr>
          <w:rFonts w:ascii="Palatino Linotype" w:eastAsia="Calibri" w:hAnsi="Palatino Linotype" w:cs="Arial"/>
          <w:sz w:val="24"/>
          <w:lang w:val="es-ES_tradnl"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370681" w:rsidRPr="00BD5FE9" w:rsidRDefault="00370681" w:rsidP="00370681">
      <w:pPr>
        <w:spacing w:before="240" w:after="240" w:line="360" w:lineRule="auto"/>
        <w:jc w:val="both"/>
        <w:rPr>
          <w:rFonts w:ascii="Palatino Linotype" w:eastAsia="Calibri" w:hAnsi="Palatino Linotype" w:cs="Arial"/>
          <w:sz w:val="24"/>
          <w:lang w:val="es-ES_tradnl" w:eastAsia="es-MX"/>
        </w:rPr>
      </w:pPr>
      <w:r w:rsidRPr="00BD5FE9">
        <w:rPr>
          <w:rFonts w:ascii="Palatino Linotype" w:eastAsia="Calibri" w:hAnsi="Palatino Linotype" w:cs="Arial"/>
          <w:sz w:val="24"/>
          <w:lang w:val="es-ES_tradnl" w:eastAsia="es-MX"/>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70681" w:rsidRPr="00BD5FE9" w:rsidRDefault="00370681" w:rsidP="00370681">
      <w:pPr>
        <w:spacing w:before="240" w:after="240" w:line="360" w:lineRule="auto"/>
        <w:ind w:right="-91"/>
        <w:jc w:val="both"/>
        <w:rPr>
          <w:rFonts w:ascii="Palatino Linotype" w:eastAsia="Calibri" w:hAnsi="Palatino Linotype" w:cs="Arial"/>
          <w:sz w:val="24"/>
          <w:lang w:val="es-ES_tradnl" w:eastAsia="es-MX"/>
        </w:rPr>
      </w:pPr>
      <w:r w:rsidRPr="00BD5FE9">
        <w:rPr>
          <w:rFonts w:ascii="Palatino Linotype" w:eastAsia="Calibri" w:hAnsi="Palatino Linotype" w:cs="Arial"/>
          <w:sz w:val="24"/>
          <w:lang w:val="es-ES_tradnl" w:eastAsia="es-MX"/>
        </w:rPr>
        <w:lastRenderedPageBreak/>
        <w:t xml:space="preserve">Argumento que es compartido por el </w:t>
      </w:r>
      <w:r w:rsidRPr="00BD5FE9">
        <w:rPr>
          <w:rFonts w:ascii="Palatino Linotype" w:eastAsia="Calibri" w:hAnsi="Palatino Linotype" w:cs="Arial"/>
          <w:b/>
          <w:bCs/>
          <w:sz w:val="24"/>
          <w:lang w:val="es-ES_tradnl" w:eastAsia="es-MX"/>
        </w:rPr>
        <w:t xml:space="preserve">Instituto Nacional de Transparencia, Acceso a la Información y Protección de Datos Personales, conforme al </w:t>
      </w:r>
      <w:r w:rsidRPr="00BD5FE9">
        <w:rPr>
          <w:rFonts w:ascii="Palatino Linotype" w:eastAsia="Calibri" w:hAnsi="Palatino Linotype" w:cs="Arial"/>
          <w:sz w:val="24"/>
          <w:lang w:val="es-ES_tradnl" w:eastAsia="es-MX"/>
        </w:rPr>
        <w:t xml:space="preserve">criterio número 18/17 el cual refiere: </w:t>
      </w:r>
    </w:p>
    <w:p w:rsidR="00370681" w:rsidRPr="00BD5FE9" w:rsidRDefault="00370681" w:rsidP="00370681">
      <w:pPr>
        <w:autoSpaceDE w:val="0"/>
        <w:autoSpaceDN w:val="0"/>
        <w:adjustRightInd w:val="0"/>
        <w:spacing w:before="240" w:after="0" w:line="360" w:lineRule="auto"/>
        <w:ind w:left="851" w:right="851"/>
        <w:jc w:val="center"/>
        <w:rPr>
          <w:rFonts w:ascii="Palatino Linotype" w:eastAsia="Calibri" w:hAnsi="Palatino Linotype" w:cs="Arial"/>
          <w:b/>
          <w:bCs/>
          <w:i/>
          <w:sz w:val="24"/>
          <w:lang w:val="es-ES_tradnl" w:eastAsia="es-MX"/>
        </w:rPr>
      </w:pPr>
      <w:r w:rsidRPr="00BD5FE9">
        <w:rPr>
          <w:rFonts w:ascii="Palatino Linotype" w:eastAsia="Calibri" w:hAnsi="Palatino Linotype" w:cs="Arial"/>
          <w:bCs/>
          <w:i/>
          <w:sz w:val="24"/>
          <w:lang w:val="es-ES_tradnl" w:eastAsia="es-MX"/>
        </w:rPr>
        <w:t>“</w:t>
      </w:r>
      <w:r w:rsidRPr="00BD5FE9">
        <w:rPr>
          <w:rFonts w:ascii="Palatino Linotype" w:eastAsia="Calibri" w:hAnsi="Palatino Linotype" w:cs="Arial"/>
          <w:b/>
          <w:bCs/>
          <w:i/>
          <w:sz w:val="24"/>
          <w:lang w:val="es-ES_tradnl" w:eastAsia="es-MX"/>
        </w:rPr>
        <w:t>CLAVE ÚNICA DE REGISTRO DE POBLACIÓN (CURP).</w:t>
      </w:r>
    </w:p>
    <w:p w:rsidR="00370681" w:rsidRPr="00BD5FE9" w:rsidRDefault="00370681" w:rsidP="00370681">
      <w:pPr>
        <w:autoSpaceDE w:val="0"/>
        <w:autoSpaceDN w:val="0"/>
        <w:adjustRightInd w:val="0"/>
        <w:spacing w:before="240" w:after="0" w:line="360" w:lineRule="auto"/>
        <w:ind w:left="851" w:right="851"/>
        <w:jc w:val="both"/>
        <w:rPr>
          <w:rFonts w:ascii="Palatino Linotype" w:eastAsia="Calibri" w:hAnsi="Palatino Linotype" w:cs="Arial"/>
          <w:b/>
          <w:bCs/>
          <w:i/>
          <w:sz w:val="24"/>
          <w:lang w:val="es-ES_tradnl" w:eastAsia="es-MX"/>
        </w:rPr>
      </w:pPr>
      <w:r w:rsidRPr="00BD5FE9">
        <w:rPr>
          <w:rFonts w:ascii="Palatino Linotype" w:eastAsia="Calibri" w:hAnsi="Palatino Linotype" w:cs="Arial"/>
          <w:bCs/>
          <w:i/>
          <w:sz w:val="24"/>
          <w:lang w:val="es-ES_tradnl"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370681" w:rsidRPr="00BD5FE9" w:rsidRDefault="00370681" w:rsidP="00370681">
      <w:pPr>
        <w:autoSpaceDE w:val="0"/>
        <w:autoSpaceDN w:val="0"/>
        <w:adjustRightInd w:val="0"/>
        <w:spacing w:before="240" w:after="0" w:line="360" w:lineRule="auto"/>
        <w:ind w:left="851" w:right="851"/>
        <w:jc w:val="both"/>
        <w:rPr>
          <w:rFonts w:ascii="Palatino Linotype" w:eastAsia="Calibri" w:hAnsi="Palatino Linotype" w:cs="Arial"/>
          <w:b/>
          <w:i/>
          <w:sz w:val="24"/>
          <w:lang w:val="es-ES_tradnl" w:eastAsia="es-MX"/>
        </w:rPr>
      </w:pPr>
      <w:r w:rsidRPr="00BD5FE9">
        <w:rPr>
          <w:rFonts w:ascii="Palatino Linotype" w:eastAsia="Calibri" w:hAnsi="Palatino Linotype" w:cs="Arial"/>
          <w:i/>
          <w:sz w:val="24"/>
          <w:lang w:val="es-ES_tradnl" w:eastAsia="es-MX"/>
        </w:rPr>
        <w:t xml:space="preserve"> </w:t>
      </w:r>
      <w:r w:rsidRPr="00BD5FE9">
        <w:rPr>
          <w:rFonts w:ascii="Palatino Linotype" w:eastAsia="Calibri" w:hAnsi="Palatino Linotype" w:cs="Arial"/>
          <w:b/>
          <w:i/>
          <w:sz w:val="24"/>
          <w:lang w:val="es-ES_tradnl" w:eastAsia="es-MX"/>
        </w:rPr>
        <w:t>Resoluciones:</w:t>
      </w:r>
    </w:p>
    <w:p w:rsidR="00370681" w:rsidRPr="00BD5FE9" w:rsidRDefault="00370681" w:rsidP="00370681">
      <w:pPr>
        <w:autoSpaceDE w:val="0"/>
        <w:autoSpaceDN w:val="0"/>
        <w:adjustRightInd w:val="0"/>
        <w:spacing w:before="240" w:after="0" w:line="360" w:lineRule="auto"/>
        <w:ind w:left="851" w:right="851"/>
        <w:jc w:val="both"/>
        <w:rPr>
          <w:rFonts w:ascii="Palatino Linotype" w:eastAsia="Calibri" w:hAnsi="Palatino Linotype" w:cs="Arial"/>
          <w:b/>
          <w:i/>
          <w:sz w:val="24"/>
          <w:lang w:val="es-ES_tradnl" w:eastAsia="es-MX"/>
        </w:rPr>
      </w:pPr>
      <w:r w:rsidRPr="00BD5FE9">
        <w:rPr>
          <w:rFonts w:ascii="Palatino Linotype" w:eastAsia="Calibri" w:hAnsi="Palatino Linotype" w:cs="Arial"/>
          <w:b/>
          <w:i/>
          <w:sz w:val="24"/>
          <w:lang w:val="es-ES_tradnl" w:eastAsia="es-MX"/>
        </w:rPr>
        <w:t xml:space="preserve">RRA 3995/16. </w:t>
      </w:r>
      <w:r w:rsidRPr="00BD5FE9">
        <w:rPr>
          <w:rFonts w:ascii="Palatino Linotype" w:eastAsia="Calibri" w:hAnsi="Palatino Linotype" w:cs="Arial"/>
          <w:i/>
          <w:sz w:val="24"/>
          <w:lang w:val="es-ES_tradnl" w:eastAsia="es-MX"/>
        </w:rPr>
        <w:t>Secretaría de la Defensa Nacional. 1 de febrero de 2017. Por unanimidad. Comisionado Ponente Rosendoevgueni Monterrey Chepov.</w:t>
      </w:r>
    </w:p>
    <w:p w:rsidR="00370681" w:rsidRPr="00BD5FE9" w:rsidRDefault="00370681" w:rsidP="00370681">
      <w:pPr>
        <w:autoSpaceDE w:val="0"/>
        <w:autoSpaceDN w:val="0"/>
        <w:adjustRightInd w:val="0"/>
        <w:spacing w:before="240" w:after="0" w:line="360" w:lineRule="auto"/>
        <w:ind w:left="851" w:right="851"/>
        <w:jc w:val="both"/>
        <w:rPr>
          <w:rFonts w:ascii="Palatino Linotype" w:eastAsia="Calibri" w:hAnsi="Palatino Linotype" w:cs="Arial"/>
          <w:b/>
          <w:i/>
          <w:sz w:val="24"/>
          <w:lang w:val="es-ES_tradnl" w:eastAsia="es-MX"/>
        </w:rPr>
      </w:pPr>
      <w:r w:rsidRPr="00BD5FE9">
        <w:rPr>
          <w:rFonts w:ascii="Palatino Linotype" w:eastAsia="Calibri" w:hAnsi="Palatino Linotype" w:cs="Arial"/>
          <w:b/>
          <w:i/>
          <w:sz w:val="24"/>
          <w:lang w:val="es-ES_tradnl" w:eastAsia="es-MX"/>
        </w:rPr>
        <w:t xml:space="preserve">RRA </w:t>
      </w:r>
      <w:r w:rsidRPr="00BD5FE9">
        <w:rPr>
          <w:rFonts w:ascii="Palatino Linotype" w:eastAsia="Calibri" w:hAnsi="Palatino Linotype" w:cs="Arial"/>
          <w:b/>
          <w:bCs/>
          <w:i/>
          <w:sz w:val="24"/>
          <w:lang w:val="es-ES_tradnl" w:eastAsia="es-MX"/>
        </w:rPr>
        <w:t xml:space="preserve">0937/17. </w:t>
      </w:r>
      <w:r w:rsidRPr="00BD5FE9">
        <w:rPr>
          <w:rFonts w:ascii="Palatino Linotype" w:eastAsia="Calibri" w:hAnsi="Palatino Linotype" w:cs="Arial"/>
          <w:bCs/>
          <w:i/>
          <w:sz w:val="24"/>
          <w:lang w:val="es-ES_tradnl" w:eastAsia="es-MX"/>
        </w:rPr>
        <w:t xml:space="preserve">Senado de la República. 15 de marzo de 2017. Por unanimidad. Comisionada Ponente Ximena Puente de la Mora. </w:t>
      </w:r>
    </w:p>
    <w:p w:rsidR="00370681" w:rsidRPr="00BD5FE9" w:rsidRDefault="00370681" w:rsidP="00370681">
      <w:pPr>
        <w:autoSpaceDE w:val="0"/>
        <w:autoSpaceDN w:val="0"/>
        <w:adjustRightInd w:val="0"/>
        <w:spacing w:before="240" w:after="0" w:line="360" w:lineRule="auto"/>
        <w:ind w:left="851" w:right="851"/>
        <w:jc w:val="both"/>
        <w:rPr>
          <w:rFonts w:ascii="Palatino Linotype" w:eastAsia="Calibri" w:hAnsi="Palatino Linotype" w:cs="Arial"/>
          <w:b/>
          <w:i/>
          <w:sz w:val="24"/>
          <w:lang w:val="es-ES_tradnl" w:eastAsia="es-MX"/>
        </w:rPr>
      </w:pPr>
      <w:r w:rsidRPr="00BD5FE9">
        <w:rPr>
          <w:rFonts w:ascii="Palatino Linotype" w:eastAsia="Calibri" w:hAnsi="Palatino Linotype" w:cs="Arial"/>
          <w:b/>
          <w:i/>
          <w:sz w:val="24"/>
          <w:lang w:val="es-ES_tradnl" w:eastAsia="es-MX"/>
        </w:rPr>
        <w:t xml:space="preserve">RRA 0478/17. </w:t>
      </w:r>
      <w:r w:rsidRPr="00BD5FE9">
        <w:rPr>
          <w:rFonts w:ascii="Palatino Linotype" w:eastAsia="Calibri" w:hAnsi="Palatino Linotype" w:cs="Arial"/>
          <w:i/>
          <w:sz w:val="24"/>
          <w:lang w:val="es-ES_tradnl" w:eastAsia="es-MX"/>
        </w:rPr>
        <w:t xml:space="preserve">Secretaría de Relaciones Exteriores. 26 de abril de 2017. Por unanimidad. Comisionada Ponente Areli Cano Guadiana.” </w:t>
      </w:r>
      <w:r w:rsidRPr="00BD5FE9">
        <w:rPr>
          <w:rFonts w:ascii="Palatino Linotype" w:eastAsia="Calibri" w:hAnsi="Palatino Linotype" w:cs="Arial"/>
          <w:b/>
          <w:i/>
          <w:sz w:val="24"/>
          <w:lang w:val="es-ES_tradnl" w:eastAsia="es-MX"/>
        </w:rPr>
        <w:t>[Sic]</w:t>
      </w:r>
    </w:p>
    <w:p w:rsidR="00370681" w:rsidRPr="00BD5FE9" w:rsidRDefault="00370681" w:rsidP="001414EE">
      <w:pPr>
        <w:spacing w:after="0" w:line="360" w:lineRule="auto"/>
        <w:jc w:val="both"/>
        <w:rPr>
          <w:rFonts w:ascii="Palatino Linotype" w:eastAsia="Times New Roman" w:hAnsi="Palatino Linotype" w:cs="Arial"/>
          <w:noProof/>
          <w:color w:val="000000"/>
          <w:sz w:val="24"/>
          <w:szCs w:val="24"/>
          <w:lang w:val="es-ES" w:eastAsia="es-MX"/>
        </w:rPr>
      </w:pPr>
    </w:p>
    <w:p w:rsidR="00370681" w:rsidRPr="00BD5FE9" w:rsidRDefault="00370681" w:rsidP="00370681">
      <w:pPr>
        <w:spacing w:after="0" w:line="360" w:lineRule="auto"/>
        <w:ind w:right="51"/>
        <w:jc w:val="both"/>
        <w:rPr>
          <w:rFonts w:ascii="Palatino Linotype" w:eastAsia="Arial Unicode MS" w:hAnsi="Palatino Linotype" w:cs="Arial"/>
          <w:sz w:val="24"/>
          <w:szCs w:val="24"/>
          <w:lang w:val="es-ES_tradnl" w:eastAsia="es-MX"/>
        </w:rPr>
      </w:pPr>
      <w:r w:rsidRPr="00BD5FE9">
        <w:rPr>
          <w:rFonts w:ascii="Palatino Linotype" w:eastAsia="Calibri" w:hAnsi="Palatino Linotype" w:cs="Arial"/>
          <w:sz w:val="24"/>
          <w:szCs w:val="24"/>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w:t>
      </w:r>
      <w:r w:rsidRPr="00BD5FE9">
        <w:rPr>
          <w:rFonts w:ascii="Palatino Linotype" w:eastAsia="Calibri" w:hAnsi="Palatino Linotype" w:cs="Arial"/>
          <w:sz w:val="24"/>
          <w:szCs w:val="24"/>
          <w:lang w:val="es-ES_tradnl" w:eastAsia="es-MX"/>
        </w:rPr>
        <w:lastRenderedPageBreak/>
        <w:t xml:space="preserve">deberá cumplir cabalmente las formalidades previstas en el artículo 137 de la Ley de Transparencia y Acceso a la Información Pública del Estado de México y Municipios, así como los numerales aplicables de los </w:t>
      </w:r>
      <w:r w:rsidRPr="00BD5FE9">
        <w:rPr>
          <w:rFonts w:ascii="Palatino Linotype" w:eastAsia="Calibri" w:hAnsi="Palatino Linotype" w:cs="Arial"/>
          <w:b/>
          <w:sz w:val="24"/>
          <w:szCs w:val="24"/>
          <w:lang w:val="es-ES_tradnl" w:eastAsia="es-MX"/>
        </w:rPr>
        <w:t>LINEAMIENTOS GENERALES EN MATERIA DE CLASIFICACIÓN Y DESCLASIFICACIÓN DE LA INFORMACIÓN, ASÍ COMO PARA LA ELABORACIÓN DE VERSIONES PÚBLICAS,</w:t>
      </w:r>
      <w:r w:rsidRPr="00BD5FE9">
        <w:rPr>
          <w:rFonts w:ascii="Palatino Linotype" w:eastAsia="Calibri" w:hAnsi="Palatino Linotype" w:cs="Arial"/>
          <w:sz w:val="24"/>
          <w:szCs w:val="24"/>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370681" w:rsidRPr="00BD5FE9" w:rsidRDefault="00370681" w:rsidP="00370681">
      <w:pPr>
        <w:spacing w:line="360" w:lineRule="auto"/>
        <w:jc w:val="both"/>
        <w:rPr>
          <w:rFonts w:ascii="Palatino Linotype" w:hAnsi="Palatino Linotype" w:cs="Arial"/>
          <w:sz w:val="24"/>
        </w:rPr>
      </w:pPr>
    </w:p>
    <w:p w:rsidR="00370681" w:rsidRPr="00BD5FE9" w:rsidRDefault="00370681" w:rsidP="00370681">
      <w:pPr>
        <w:spacing w:after="0" w:line="360" w:lineRule="auto"/>
        <w:jc w:val="both"/>
        <w:rPr>
          <w:rFonts w:ascii="Palatino Linotype" w:eastAsia="Times New Roman" w:hAnsi="Palatino Linotype" w:cs="Arial"/>
          <w:sz w:val="24"/>
          <w:szCs w:val="24"/>
          <w:lang w:val="es-ES" w:eastAsia="es-ES"/>
        </w:rPr>
      </w:pPr>
      <w:r w:rsidRPr="00BD5FE9">
        <w:rPr>
          <w:rFonts w:ascii="Palatino Linotype" w:eastAsia="Times New Roman" w:hAnsi="Palatino Linotype" w:cs="Times New Roman"/>
          <w:sz w:val="24"/>
          <w:szCs w:val="24"/>
          <w:lang w:val="es-ES" w:eastAsia="es-ES"/>
        </w:rPr>
        <w:t xml:space="preserve">En mérito de lo expuesto en líneas anteriores, resultan parcialmente fundados los motivos de inconformidad que arguye </w:t>
      </w:r>
      <w:r w:rsidRPr="00BD5FE9">
        <w:rPr>
          <w:rFonts w:ascii="Palatino Linotype" w:eastAsia="Times New Roman" w:hAnsi="Palatino Linotype" w:cs="Times New Roman"/>
          <w:bCs/>
          <w:sz w:val="24"/>
          <w:szCs w:val="24"/>
          <w:lang w:val="es-ES" w:eastAsia="es-ES"/>
        </w:rPr>
        <w:t>el</w:t>
      </w:r>
      <w:r w:rsidRPr="00BD5FE9">
        <w:rPr>
          <w:rFonts w:ascii="Palatino Linotype" w:eastAsia="Times New Roman" w:hAnsi="Palatino Linotype" w:cs="Times New Roman"/>
          <w:b/>
          <w:bCs/>
          <w:sz w:val="24"/>
          <w:szCs w:val="24"/>
          <w:lang w:val="es-ES" w:eastAsia="es-ES"/>
        </w:rPr>
        <w:t xml:space="preserve"> Recurrente </w:t>
      </w:r>
      <w:r w:rsidRPr="00BD5FE9">
        <w:rPr>
          <w:rFonts w:ascii="Palatino Linotype" w:eastAsia="Times New Roman" w:hAnsi="Palatino Linotype" w:cs="Times New Roman"/>
          <w:sz w:val="24"/>
          <w:szCs w:val="24"/>
          <w:lang w:val="es-ES" w:eastAsia="es-ES"/>
        </w:rPr>
        <w:t xml:space="preserve">en su medio de impugnación que fue materia de estudio, por ello </w:t>
      </w:r>
      <w:r w:rsidRPr="00BD5FE9">
        <w:rPr>
          <w:rFonts w:ascii="Palatino Linotype" w:eastAsia="Times New Roman" w:hAnsi="Palatino Linotype" w:cs="Arial"/>
          <w:sz w:val="24"/>
          <w:szCs w:val="24"/>
          <w:lang w:val="es-ES" w:eastAsia="es-ES"/>
        </w:rPr>
        <w:t>con fundamento en la</w:t>
      </w:r>
      <w:r w:rsidRPr="00BD5FE9">
        <w:rPr>
          <w:rFonts w:ascii="Palatino Linotype" w:eastAsia="Times New Roman" w:hAnsi="Palatino Linotype" w:cs="Arial"/>
          <w:b/>
          <w:sz w:val="24"/>
          <w:szCs w:val="24"/>
          <w:lang w:val="es-ES" w:eastAsia="es-ES"/>
        </w:rPr>
        <w:t xml:space="preserve"> </w:t>
      </w:r>
      <w:r w:rsidRPr="00BD5FE9">
        <w:rPr>
          <w:rFonts w:ascii="Palatino Linotype" w:eastAsia="Times New Roman" w:hAnsi="Palatino Linotype" w:cs="Arial"/>
          <w:b/>
          <w:bCs/>
          <w:i/>
          <w:sz w:val="24"/>
          <w:szCs w:val="24"/>
          <w:lang w:val="es-ES" w:eastAsia="es-ES"/>
        </w:rPr>
        <w:t>segunda hipótesis</w:t>
      </w:r>
      <w:r w:rsidRPr="00BD5FE9">
        <w:rPr>
          <w:rFonts w:ascii="Palatino Linotype" w:eastAsia="Times New Roman" w:hAnsi="Palatino Linotype" w:cs="Arial"/>
          <w:b/>
          <w:sz w:val="24"/>
          <w:szCs w:val="24"/>
          <w:lang w:val="es-ES" w:eastAsia="es-ES"/>
        </w:rPr>
        <w:t xml:space="preserve"> </w:t>
      </w:r>
      <w:r w:rsidRPr="00BD5FE9">
        <w:rPr>
          <w:rFonts w:ascii="Palatino Linotype" w:eastAsia="Times New Roman" w:hAnsi="Palatino Linotype" w:cs="Arial"/>
          <w:sz w:val="24"/>
          <w:szCs w:val="24"/>
          <w:lang w:val="es-ES" w:eastAsia="es-ES"/>
        </w:rPr>
        <w:t>de la fracción</w:t>
      </w:r>
      <w:r w:rsidRPr="00BD5FE9">
        <w:rPr>
          <w:rFonts w:ascii="Palatino Linotype" w:eastAsia="Times New Roman" w:hAnsi="Palatino Linotype" w:cs="Arial"/>
          <w:b/>
          <w:sz w:val="24"/>
          <w:szCs w:val="24"/>
          <w:lang w:val="es-ES" w:eastAsia="es-ES"/>
        </w:rPr>
        <w:t xml:space="preserve"> </w:t>
      </w:r>
      <w:r w:rsidRPr="00BD5FE9">
        <w:rPr>
          <w:rFonts w:ascii="Palatino Linotype" w:eastAsia="Times New Roman" w:hAnsi="Palatino Linotype" w:cs="Arial"/>
          <w:sz w:val="24"/>
          <w:szCs w:val="24"/>
          <w:lang w:val="es-ES" w:eastAsia="es-ES"/>
        </w:rPr>
        <w:t>III, del artículo 186,</w:t>
      </w:r>
      <w:r w:rsidRPr="00BD5FE9">
        <w:rPr>
          <w:rFonts w:ascii="Palatino Linotype" w:eastAsia="Times New Roman" w:hAnsi="Palatino Linotype" w:cs="Arial"/>
          <w:b/>
          <w:sz w:val="24"/>
          <w:szCs w:val="24"/>
          <w:lang w:val="es-ES" w:eastAsia="es-ES"/>
        </w:rPr>
        <w:t xml:space="preserve"> </w:t>
      </w:r>
      <w:r w:rsidRPr="00BD5FE9">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BD5FE9">
        <w:rPr>
          <w:rFonts w:ascii="Palatino Linotype" w:eastAsia="Times New Roman" w:hAnsi="Palatino Linotype" w:cs="Arial"/>
          <w:b/>
          <w:sz w:val="24"/>
          <w:szCs w:val="24"/>
          <w:lang w:val="es-ES" w:eastAsia="es-ES"/>
        </w:rPr>
        <w:t xml:space="preserve">MODIFICA </w:t>
      </w:r>
      <w:r w:rsidRPr="00BD5FE9">
        <w:rPr>
          <w:rFonts w:ascii="Palatino Linotype" w:eastAsia="Times New Roman" w:hAnsi="Palatino Linotype" w:cs="Arial"/>
          <w:sz w:val="24"/>
          <w:szCs w:val="24"/>
          <w:lang w:val="es-ES" w:eastAsia="es-ES"/>
        </w:rPr>
        <w:t>la respuesta a la solicitud de información número</w:t>
      </w:r>
      <w:r w:rsidRPr="00BD5FE9">
        <w:rPr>
          <w:rFonts w:ascii="Palatino Linotype" w:eastAsia="Times New Roman" w:hAnsi="Palatino Linotype" w:cs="Times New Roman"/>
          <w:b/>
          <w:sz w:val="24"/>
          <w:szCs w:val="24"/>
          <w:lang w:val="es-ES" w:eastAsia="es-ES"/>
        </w:rPr>
        <w:t xml:space="preserve"> </w:t>
      </w:r>
      <w:r w:rsidRPr="00BD5FE9">
        <w:rPr>
          <w:rFonts w:ascii="Palatino Linotype" w:eastAsia="Times New Roman" w:hAnsi="Palatino Linotype" w:cs="Arial"/>
          <w:b/>
          <w:sz w:val="24"/>
          <w:szCs w:val="24"/>
          <w:lang w:val="es-ES" w:eastAsia="es-ES"/>
        </w:rPr>
        <w:t xml:space="preserve">00113/ZINACANT/IP/2025, </w:t>
      </w:r>
      <w:r w:rsidRPr="00BD5FE9">
        <w:rPr>
          <w:rFonts w:ascii="Palatino Linotype" w:eastAsia="Times New Roman" w:hAnsi="Palatino Linotype" w:cs="Arial"/>
          <w:sz w:val="24"/>
          <w:szCs w:val="24"/>
          <w:lang w:val="es-ES" w:eastAsia="es-ES"/>
        </w:rPr>
        <w:t xml:space="preserve">que ha sido materia del presente fallo. </w:t>
      </w:r>
    </w:p>
    <w:p w:rsidR="00EE1125" w:rsidRPr="00BD5FE9" w:rsidRDefault="00EE1125" w:rsidP="00370681">
      <w:pPr>
        <w:spacing w:after="0" w:line="360" w:lineRule="auto"/>
        <w:jc w:val="both"/>
        <w:rPr>
          <w:rFonts w:ascii="Palatino Linotype" w:eastAsia="Times New Roman" w:hAnsi="Palatino Linotype" w:cs="Arial"/>
          <w:sz w:val="24"/>
          <w:szCs w:val="24"/>
          <w:lang w:val="es-ES" w:eastAsia="es-ES"/>
        </w:rPr>
      </w:pPr>
    </w:p>
    <w:p w:rsidR="00370681" w:rsidRPr="00BD5FE9" w:rsidRDefault="00370681" w:rsidP="00370681">
      <w:pPr>
        <w:spacing w:after="0" w:line="360" w:lineRule="auto"/>
        <w:jc w:val="both"/>
        <w:rPr>
          <w:rFonts w:ascii="Palatino Linotype" w:eastAsia="Times New Roman" w:hAnsi="Palatino Linotype" w:cs="Times New Roman"/>
          <w:sz w:val="24"/>
          <w:szCs w:val="24"/>
          <w:lang w:val="es-ES" w:eastAsia="es-ES"/>
        </w:rPr>
      </w:pPr>
      <w:r w:rsidRPr="00BD5FE9">
        <w:rPr>
          <w:rFonts w:ascii="Palatino Linotype" w:eastAsia="Times New Roman" w:hAnsi="Palatino Linotype" w:cs="Times New Roman"/>
          <w:sz w:val="24"/>
          <w:szCs w:val="24"/>
          <w:lang w:val="es-ES" w:eastAsia="es-ES"/>
        </w:rPr>
        <w:t>Por lo antes expuesto y fundado es de resolverse y,</w:t>
      </w:r>
    </w:p>
    <w:p w:rsidR="00370681" w:rsidRPr="00BD5FE9" w:rsidRDefault="00370681" w:rsidP="00370681">
      <w:pPr>
        <w:spacing w:after="0" w:line="360" w:lineRule="auto"/>
        <w:jc w:val="both"/>
        <w:rPr>
          <w:rFonts w:ascii="Palatino Linotype" w:eastAsia="Times New Roman" w:hAnsi="Palatino Linotype" w:cs="Times New Roman"/>
          <w:sz w:val="24"/>
          <w:szCs w:val="24"/>
          <w:lang w:val="es-ES" w:eastAsia="es-ES"/>
        </w:rPr>
      </w:pPr>
    </w:p>
    <w:p w:rsidR="00370681" w:rsidRPr="00BD5FE9" w:rsidRDefault="00370681" w:rsidP="00370681">
      <w:pPr>
        <w:spacing w:before="240" w:after="240" w:line="360" w:lineRule="auto"/>
        <w:jc w:val="center"/>
        <w:rPr>
          <w:rFonts w:ascii="Palatino Linotype" w:eastAsia="Times New Roman" w:hAnsi="Palatino Linotype" w:cs="Times New Roman"/>
          <w:b/>
          <w:spacing w:val="60"/>
          <w:sz w:val="28"/>
          <w:szCs w:val="24"/>
          <w:lang w:val="es-ES" w:eastAsia="es-ES"/>
        </w:rPr>
      </w:pPr>
      <w:r w:rsidRPr="00BD5FE9">
        <w:rPr>
          <w:rFonts w:ascii="Palatino Linotype" w:eastAsia="Times New Roman" w:hAnsi="Palatino Linotype" w:cs="Times New Roman"/>
          <w:b/>
          <w:spacing w:val="60"/>
          <w:sz w:val="28"/>
          <w:szCs w:val="24"/>
          <w:lang w:val="es-ES" w:eastAsia="es-ES"/>
        </w:rPr>
        <w:t xml:space="preserve">S E </w:t>
      </w:r>
      <w:r w:rsidR="004A45CF" w:rsidRPr="00BD5FE9">
        <w:rPr>
          <w:rFonts w:ascii="Palatino Linotype" w:eastAsia="Times New Roman" w:hAnsi="Palatino Linotype" w:cs="Times New Roman"/>
          <w:b/>
          <w:spacing w:val="60"/>
          <w:sz w:val="28"/>
          <w:szCs w:val="24"/>
          <w:lang w:val="es-ES" w:eastAsia="es-ES"/>
        </w:rPr>
        <w:t xml:space="preserve"> </w:t>
      </w:r>
      <w:r w:rsidRPr="00BD5FE9">
        <w:rPr>
          <w:rFonts w:ascii="Palatino Linotype" w:eastAsia="Times New Roman" w:hAnsi="Palatino Linotype" w:cs="Times New Roman"/>
          <w:b/>
          <w:spacing w:val="60"/>
          <w:sz w:val="28"/>
          <w:szCs w:val="24"/>
          <w:lang w:val="es-ES" w:eastAsia="es-ES"/>
        </w:rPr>
        <w:t>RESUELVE</w:t>
      </w:r>
    </w:p>
    <w:p w:rsidR="00370681" w:rsidRPr="00BD5FE9" w:rsidRDefault="00370681" w:rsidP="00370681">
      <w:pPr>
        <w:spacing w:after="0" w:line="360" w:lineRule="auto"/>
        <w:jc w:val="both"/>
        <w:rPr>
          <w:rFonts w:ascii="Palatino Linotype" w:eastAsia="Times New Roman" w:hAnsi="Palatino Linotype" w:cs="Arial"/>
          <w:sz w:val="24"/>
          <w:szCs w:val="24"/>
          <w:lang w:val="es-ES" w:eastAsia="es-ES"/>
        </w:rPr>
      </w:pPr>
      <w:r w:rsidRPr="00BD5FE9">
        <w:rPr>
          <w:rFonts w:ascii="Palatino Linotype" w:eastAsia="Times New Roman" w:hAnsi="Palatino Linotype" w:cs="Arial"/>
          <w:b/>
          <w:sz w:val="28"/>
          <w:szCs w:val="28"/>
          <w:lang w:val="es-ES" w:eastAsia="es-ES"/>
        </w:rPr>
        <w:t>PRIMERO</w:t>
      </w:r>
      <w:r w:rsidRPr="00BD5FE9">
        <w:rPr>
          <w:rFonts w:ascii="Palatino Linotype" w:eastAsia="Times New Roman" w:hAnsi="Palatino Linotype" w:cs="Arial"/>
          <w:sz w:val="32"/>
          <w:szCs w:val="28"/>
          <w:lang w:val="es-ES" w:eastAsia="es-ES"/>
        </w:rPr>
        <w:t>.</w:t>
      </w:r>
      <w:r w:rsidRPr="00BD5FE9">
        <w:rPr>
          <w:rFonts w:ascii="Palatino Linotype" w:eastAsia="Times New Roman" w:hAnsi="Palatino Linotype" w:cs="Arial"/>
          <w:sz w:val="24"/>
          <w:szCs w:val="24"/>
          <w:lang w:val="es-ES" w:eastAsia="es-ES"/>
        </w:rPr>
        <w:t xml:space="preserve"> Se</w:t>
      </w:r>
      <w:r w:rsidRPr="00BD5FE9">
        <w:rPr>
          <w:rFonts w:ascii="Palatino Linotype" w:eastAsia="Times New Roman" w:hAnsi="Palatino Linotype" w:cs="Arial"/>
          <w:b/>
          <w:sz w:val="24"/>
          <w:szCs w:val="24"/>
          <w:lang w:val="es-ES" w:eastAsia="es-ES"/>
        </w:rPr>
        <w:t xml:space="preserve"> MODIFICA </w:t>
      </w:r>
      <w:r w:rsidRPr="00BD5FE9">
        <w:rPr>
          <w:rFonts w:ascii="Palatino Linotype" w:eastAsia="Times New Roman" w:hAnsi="Palatino Linotype" w:cs="Arial"/>
          <w:sz w:val="24"/>
          <w:szCs w:val="24"/>
          <w:lang w:val="es-ES" w:eastAsia="es-ES"/>
        </w:rPr>
        <w:t xml:space="preserve">la respuesta del </w:t>
      </w:r>
      <w:r w:rsidRPr="00BD5FE9">
        <w:rPr>
          <w:rFonts w:ascii="Palatino Linotype" w:eastAsia="Times New Roman" w:hAnsi="Palatino Linotype" w:cs="Arial"/>
          <w:b/>
          <w:sz w:val="24"/>
          <w:szCs w:val="24"/>
          <w:lang w:val="es-ES" w:eastAsia="es-ES"/>
        </w:rPr>
        <w:t>Sujeto Obligado</w:t>
      </w:r>
      <w:r w:rsidRPr="00BD5FE9">
        <w:rPr>
          <w:rFonts w:ascii="Palatino Linotype" w:eastAsia="Times New Roman" w:hAnsi="Palatino Linotype" w:cs="Arial"/>
          <w:sz w:val="24"/>
          <w:szCs w:val="24"/>
          <w:lang w:val="es-ES" w:eastAsia="es-ES"/>
        </w:rPr>
        <w:t xml:space="preserve"> a la solicitud de acceso a la información pública</w:t>
      </w:r>
      <w:r w:rsidRPr="00BD5FE9">
        <w:rPr>
          <w:rFonts w:ascii="Palatino Linotype" w:eastAsia="Times New Roman" w:hAnsi="Palatino Linotype" w:cs="Arial"/>
          <w:b/>
          <w:sz w:val="24"/>
          <w:szCs w:val="24"/>
          <w:lang w:val="es-ES" w:eastAsia="es-ES"/>
        </w:rPr>
        <w:t xml:space="preserve"> 00113/ZINACANT/IP/2025</w:t>
      </w:r>
      <w:r w:rsidRPr="00BD5FE9">
        <w:rPr>
          <w:rFonts w:ascii="Palatino Linotype" w:eastAsia="Times New Roman" w:hAnsi="Palatino Linotype" w:cs="Arial"/>
          <w:sz w:val="24"/>
          <w:szCs w:val="24"/>
          <w:lang w:val="es-ES" w:eastAsia="es-ES"/>
        </w:rPr>
        <w:t>,</w:t>
      </w:r>
      <w:r w:rsidRPr="00BD5FE9">
        <w:rPr>
          <w:rFonts w:ascii="Palatino Linotype" w:eastAsia="Times New Roman" w:hAnsi="Palatino Linotype" w:cs="Tahoma"/>
          <w:b/>
          <w:sz w:val="24"/>
          <w:szCs w:val="24"/>
          <w:lang w:val="es-ES" w:eastAsia="es-ES"/>
        </w:rPr>
        <w:t xml:space="preserve"> </w:t>
      </w:r>
      <w:r w:rsidRPr="00BD5FE9">
        <w:rPr>
          <w:rFonts w:ascii="Palatino Linotype" w:eastAsia="Times New Roman" w:hAnsi="Palatino Linotype" w:cs="Arial"/>
          <w:sz w:val="24"/>
          <w:szCs w:val="24"/>
          <w:lang w:val="es-ES" w:eastAsia="es-ES"/>
        </w:rPr>
        <w:t>por resultar fundados</w:t>
      </w:r>
      <w:r w:rsidRPr="00BD5FE9">
        <w:rPr>
          <w:rFonts w:ascii="Palatino Linotype" w:eastAsia="Times New Roman" w:hAnsi="Palatino Linotype" w:cs="Arial"/>
          <w:b/>
          <w:sz w:val="24"/>
          <w:szCs w:val="24"/>
          <w:lang w:val="es-ES" w:eastAsia="es-ES"/>
        </w:rPr>
        <w:t xml:space="preserve"> </w:t>
      </w:r>
      <w:r w:rsidRPr="00BD5FE9">
        <w:rPr>
          <w:rFonts w:ascii="Palatino Linotype" w:eastAsia="Times New Roman" w:hAnsi="Palatino Linotype" w:cs="Arial"/>
          <w:sz w:val="24"/>
          <w:szCs w:val="24"/>
          <w:lang w:val="es-ES" w:eastAsia="es-ES"/>
        </w:rPr>
        <w:t xml:space="preserve">los </w:t>
      </w:r>
      <w:r w:rsidRPr="00BD5FE9">
        <w:rPr>
          <w:rFonts w:ascii="Palatino Linotype" w:eastAsia="Times New Roman" w:hAnsi="Palatino Linotype" w:cs="Arial"/>
          <w:sz w:val="24"/>
          <w:szCs w:val="24"/>
          <w:lang w:val="es-ES" w:eastAsia="es-ES"/>
        </w:rPr>
        <w:lastRenderedPageBreak/>
        <w:t xml:space="preserve">motivos de inconformidad vertidos por la parte </w:t>
      </w:r>
      <w:r w:rsidRPr="00BD5FE9">
        <w:rPr>
          <w:rFonts w:ascii="Palatino Linotype" w:eastAsia="Times New Roman" w:hAnsi="Palatino Linotype" w:cs="Arial"/>
          <w:b/>
          <w:sz w:val="24"/>
          <w:szCs w:val="24"/>
          <w:lang w:val="es-ES" w:eastAsia="es-ES"/>
        </w:rPr>
        <w:t>Recurrente</w:t>
      </w:r>
      <w:r w:rsidRPr="00BD5FE9">
        <w:rPr>
          <w:rFonts w:ascii="Palatino Linotype" w:eastAsia="Times New Roman" w:hAnsi="Palatino Linotype" w:cs="Arial"/>
          <w:sz w:val="24"/>
          <w:szCs w:val="24"/>
          <w:lang w:val="es-ES" w:eastAsia="es-ES"/>
        </w:rPr>
        <w:t>, en términos del considerando</w:t>
      </w:r>
      <w:r w:rsidRPr="00BD5FE9">
        <w:rPr>
          <w:rFonts w:ascii="Palatino Linotype" w:eastAsia="Times New Roman" w:hAnsi="Palatino Linotype" w:cs="Arial"/>
          <w:b/>
          <w:sz w:val="24"/>
          <w:szCs w:val="24"/>
          <w:lang w:val="es-ES" w:eastAsia="es-ES"/>
        </w:rPr>
        <w:t xml:space="preserve"> CUARTO </w:t>
      </w:r>
      <w:r w:rsidRPr="00BD5FE9">
        <w:rPr>
          <w:rFonts w:ascii="Palatino Linotype" w:eastAsia="Times New Roman" w:hAnsi="Palatino Linotype" w:cs="Arial"/>
          <w:sz w:val="24"/>
          <w:szCs w:val="24"/>
          <w:lang w:val="es-ES" w:eastAsia="es-ES"/>
        </w:rPr>
        <w:t>de la presente Resolución.</w:t>
      </w:r>
    </w:p>
    <w:p w:rsidR="00370681" w:rsidRPr="00BD5FE9" w:rsidRDefault="00370681" w:rsidP="00370681">
      <w:pPr>
        <w:spacing w:after="0" w:line="360" w:lineRule="auto"/>
        <w:jc w:val="both"/>
        <w:rPr>
          <w:rFonts w:ascii="Palatino Linotype" w:eastAsia="Times New Roman" w:hAnsi="Palatino Linotype" w:cs="Arial"/>
          <w:sz w:val="24"/>
          <w:szCs w:val="24"/>
          <w:lang w:val="es-ES" w:eastAsia="es-ES"/>
        </w:rPr>
      </w:pPr>
    </w:p>
    <w:p w:rsidR="00370681" w:rsidRPr="00BD5FE9" w:rsidRDefault="00370681" w:rsidP="00370681">
      <w:pPr>
        <w:spacing w:after="0" w:line="360" w:lineRule="auto"/>
        <w:jc w:val="both"/>
        <w:rPr>
          <w:rFonts w:ascii="Palatino Linotype" w:eastAsia="Times New Roman" w:hAnsi="Palatino Linotype" w:cs="Tahoma"/>
          <w:sz w:val="24"/>
          <w:szCs w:val="24"/>
          <w:lang w:val="es-ES" w:eastAsia="es-ES"/>
        </w:rPr>
      </w:pPr>
      <w:r w:rsidRPr="00BD5FE9">
        <w:rPr>
          <w:rFonts w:ascii="Palatino Linotype" w:eastAsia="Times New Roman" w:hAnsi="Palatino Linotype" w:cs="Arial"/>
          <w:b/>
          <w:sz w:val="28"/>
          <w:szCs w:val="24"/>
          <w:lang w:val="es-ES" w:eastAsia="es-ES"/>
        </w:rPr>
        <w:t>SEGUNDO</w:t>
      </w:r>
      <w:r w:rsidRPr="00BD5FE9">
        <w:rPr>
          <w:rFonts w:ascii="Palatino Linotype" w:eastAsia="Times New Roman" w:hAnsi="Palatino Linotype" w:cs="Arial"/>
          <w:b/>
          <w:sz w:val="24"/>
          <w:szCs w:val="24"/>
          <w:lang w:val="es-ES" w:eastAsia="es-ES"/>
        </w:rPr>
        <w:t>.</w:t>
      </w:r>
      <w:r w:rsidRPr="00BD5FE9">
        <w:rPr>
          <w:rFonts w:ascii="Palatino Linotype" w:eastAsia="Times New Roman" w:hAnsi="Palatino Linotype" w:cs="Tahoma"/>
          <w:sz w:val="24"/>
          <w:szCs w:val="24"/>
          <w:lang w:val="es-ES" w:eastAsia="es-ES"/>
        </w:rPr>
        <w:t xml:space="preserve"> Se </w:t>
      </w:r>
      <w:r w:rsidRPr="00BD5FE9">
        <w:rPr>
          <w:rFonts w:ascii="Palatino Linotype" w:eastAsia="Times New Roman" w:hAnsi="Palatino Linotype" w:cs="Tahoma"/>
          <w:b/>
          <w:sz w:val="24"/>
          <w:szCs w:val="24"/>
          <w:lang w:val="es-ES" w:eastAsia="es-ES"/>
        </w:rPr>
        <w:t>ORDENA</w:t>
      </w:r>
      <w:r w:rsidRPr="00BD5FE9">
        <w:rPr>
          <w:rFonts w:ascii="Palatino Linotype" w:eastAsia="Times New Roman" w:hAnsi="Palatino Linotype" w:cs="Tahoma"/>
          <w:sz w:val="24"/>
          <w:szCs w:val="24"/>
          <w:lang w:val="es-ES" w:eastAsia="es-ES"/>
        </w:rPr>
        <w:t xml:space="preserve"> al </w:t>
      </w:r>
      <w:r w:rsidRPr="00BD5FE9">
        <w:rPr>
          <w:rFonts w:ascii="Palatino Linotype" w:eastAsia="Times New Roman" w:hAnsi="Palatino Linotype" w:cs="Tahoma"/>
          <w:b/>
          <w:sz w:val="24"/>
          <w:szCs w:val="24"/>
          <w:lang w:val="es-ES" w:eastAsia="es-ES"/>
        </w:rPr>
        <w:t>Sujeto Obligado,</w:t>
      </w:r>
      <w:r w:rsidRPr="00BD5FE9">
        <w:rPr>
          <w:rFonts w:ascii="Palatino Linotype" w:eastAsia="Times New Roman" w:hAnsi="Palatino Linotype" w:cs="Tahoma"/>
          <w:sz w:val="24"/>
          <w:szCs w:val="24"/>
          <w:lang w:val="es-ES" w:eastAsia="es-ES"/>
        </w:rPr>
        <w:t xml:space="preserve"> haga entrega a la parte </w:t>
      </w:r>
      <w:r w:rsidRPr="00BD5FE9">
        <w:rPr>
          <w:rFonts w:ascii="Palatino Linotype" w:eastAsia="Times New Roman" w:hAnsi="Palatino Linotype" w:cs="Tahoma"/>
          <w:b/>
          <w:sz w:val="24"/>
          <w:szCs w:val="24"/>
          <w:lang w:val="es-ES" w:eastAsia="es-ES"/>
        </w:rPr>
        <w:t>Recurrente</w:t>
      </w:r>
      <w:r w:rsidRPr="00BD5FE9">
        <w:rPr>
          <w:rFonts w:ascii="Palatino Linotype" w:eastAsia="Times New Roman" w:hAnsi="Palatino Linotype" w:cs="Tahoma"/>
          <w:sz w:val="24"/>
          <w:szCs w:val="24"/>
          <w:lang w:val="es-ES" w:eastAsia="es-ES"/>
        </w:rPr>
        <w:t xml:space="preserve">, </w:t>
      </w:r>
      <w:r w:rsidR="00723B2C" w:rsidRPr="00BD5FE9">
        <w:rPr>
          <w:rFonts w:ascii="Palatino Linotype" w:eastAsia="Times New Roman" w:hAnsi="Palatino Linotype" w:cs="Tahoma"/>
          <w:sz w:val="24"/>
          <w:szCs w:val="24"/>
          <w:lang w:val="es-ES" w:eastAsia="es-ES"/>
        </w:rPr>
        <w:t xml:space="preserve">previa búsqueda exhaustiva y razonable, </w:t>
      </w:r>
      <w:r w:rsidRPr="00BD5FE9">
        <w:rPr>
          <w:rFonts w:ascii="Palatino Linotype" w:eastAsia="Times New Roman" w:hAnsi="Palatino Linotype" w:cs="Tahoma"/>
          <w:sz w:val="24"/>
          <w:szCs w:val="24"/>
          <w:lang w:val="es-ES" w:eastAsia="es-ES"/>
        </w:rPr>
        <w:t>a través del Sistema de Acceso a la Información Mexiquense (</w:t>
      </w:r>
      <w:r w:rsidRPr="00BD5FE9">
        <w:rPr>
          <w:rFonts w:ascii="Palatino Linotype" w:eastAsia="Times New Roman" w:hAnsi="Palatino Linotype" w:cs="Tahoma"/>
          <w:b/>
          <w:sz w:val="24"/>
          <w:szCs w:val="24"/>
          <w:lang w:val="es-ES" w:eastAsia="es-ES"/>
        </w:rPr>
        <w:t>SAIMEX</w:t>
      </w:r>
      <w:r w:rsidRPr="00BD5FE9">
        <w:rPr>
          <w:rFonts w:ascii="Palatino Linotype" w:eastAsia="Times New Roman" w:hAnsi="Palatino Linotype" w:cs="Tahoma"/>
          <w:sz w:val="24"/>
          <w:szCs w:val="24"/>
          <w:lang w:val="es-ES" w:eastAsia="es-ES"/>
        </w:rPr>
        <w:t>), en versión pública de ser procedente, de lo siguiente:</w:t>
      </w:r>
    </w:p>
    <w:p w:rsidR="004A45CF" w:rsidRPr="00BD5FE9" w:rsidRDefault="0044024A" w:rsidP="00370681">
      <w:pPr>
        <w:numPr>
          <w:ilvl w:val="0"/>
          <w:numId w:val="12"/>
        </w:numPr>
        <w:spacing w:after="0" w:line="360" w:lineRule="auto"/>
        <w:jc w:val="both"/>
        <w:rPr>
          <w:rFonts w:ascii="Palatino Linotype" w:eastAsia="Times New Roman" w:hAnsi="Palatino Linotype" w:cs="Arial"/>
          <w:sz w:val="24"/>
          <w:szCs w:val="24"/>
          <w:lang w:val="es-ES" w:eastAsia="es-ES"/>
        </w:rPr>
      </w:pPr>
      <w:r w:rsidRPr="00BD5FE9">
        <w:rPr>
          <w:rFonts w:ascii="Palatino Linotype" w:eastAsia="Times New Roman" w:hAnsi="Palatino Linotype" w:cs="Arial"/>
          <w:sz w:val="24"/>
          <w:szCs w:val="24"/>
          <w:lang w:val="es-ES" w:eastAsia="es-ES"/>
        </w:rPr>
        <w:t xml:space="preserve">Contratos celebrados, presupuesto y proveedores de los mismos, así como, </w:t>
      </w:r>
      <w:r w:rsidR="004A45CF" w:rsidRPr="00BD5FE9">
        <w:rPr>
          <w:rFonts w:ascii="Palatino Linotype" w:eastAsia="Times New Roman" w:hAnsi="Palatino Linotype" w:cs="Arial"/>
          <w:sz w:val="24"/>
          <w:szCs w:val="24"/>
          <w:lang w:val="es-ES" w:eastAsia="es-ES"/>
        </w:rPr>
        <w:t>fechas de licitación</w:t>
      </w:r>
      <w:r w:rsidR="00DA3873" w:rsidRPr="00BD5FE9">
        <w:rPr>
          <w:rFonts w:ascii="Palatino Linotype" w:eastAsia="Times New Roman" w:hAnsi="Palatino Linotype" w:cs="Arial"/>
          <w:sz w:val="24"/>
          <w:szCs w:val="24"/>
          <w:lang w:val="es-ES" w:eastAsia="es-ES"/>
        </w:rPr>
        <w:t>, de todo el Ayuntamiento incluidos</w:t>
      </w:r>
      <w:r w:rsidR="004A45CF" w:rsidRPr="00BD5FE9">
        <w:rPr>
          <w:rFonts w:ascii="Palatino Linotype" w:eastAsia="Times New Roman" w:hAnsi="Palatino Linotype" w:cs="Arial"/>
          <w:sz w:val="24"/>
          <w:szCs w:val="24"/>
          <w:lang w:val="es-ES" w:eastAsia="es-ES"/>
        </w:rPr>
        <w:t xml:space="preserve"> en los que el Presidente </w:t>
      </w:r>
      <w:r w:rsidR="007B3907" w:rsidRPr="00BD5FE9">
        <w:rPr>
          <w:rFonts w:ascii="Palatino Linotype" w:eastAsia="Times New Roman" w:hAnsi="Palatino Linotype" w:cs="Arial"/>
          <w:sz w:val="24"/>
          <w:szCs w:val="24"/>
          <w:lang w:val="es-ES" w:eastAsia="es-ES"/>
        </w:rPr>
        <w:t xml:space="preserve">Municipal </w:t>
      </w:r>
      <w:r w:rsidR="004A45CF" w:rsidRPr="00BD5FE9">
        <w:rPr>
          <w:rFonts w:ascii="Palatino Linotype" w:eastAsia="Times New Roman" w:hAnsi="Palatino Linotype" w:cs="Arial"/>
          <w:sz w:val="24"/>
          <w:szCs w:val="24"/>
          <w:lang w:val="es-ES" w:eastAsia="es-ES"/>
        </w:rPr>
        <w:t xml:space="preserve">haya participado directamente, durante los años 2020 y 2021. </w:t>
      </w:r>
    </w:p>
    <w:p w:rsidR="0063789E" w:rsidRPr="00BD5FE9" w:rsidRDefault="008F4C16" w:rsidP="00370681">
      <w:pPr>
        <w:numPr>
          <w:ilvl w:val="0"/>
          <w:numId w:val="12"/>
        </w:numPr>
        <w:spacing w:after="0" w:line="360" w:lineRule="auto"/>
        <w:jc w:val="both"/>
        <w:rPr>
          <w:rFonts w:ascii="Palatino Linotype" w:eastAsia="Times New Roman" w:hAnsi="Palatino Linotype" w:cs="Arial"/>
          <w:sz w:val="24"/>
          <w:szCs w:val="24"/>
          <w:lang w:val="es-ES" w:eastAsia="es-ES"/>
        </w:rPr>
      </w:pPr>
      <w:r w:rsidRPr="00BD5FE9">
        <w:rPr>
          <w:rFonts w:ascii="Palatino Linotype" w:eastAsia="Times New Roman" w:hAnsi="Palatino Linotype" w:cs="Arial"/>
          <w:sz w:val="24"/>
          <w:szCs w:val="24"/>
          <w:lang w:val="es-ES" w:eastAsia="es-ES"/>
        </w:rPr>
        <w:t>C</w:t>
      </w:r>
      <w:r w:rsidR="00FA1E6F" w:rsidRPr="00BD5FE9">
        <w:rPr>
          <w:rFonts w:ascii="Palatino Linotype" w:eastAsia="Times New Roman" w:hAnsi="Palatino Linotype" w:cs="Arial"/>
          <w:sz w:val="24"/>
          <w:szCs w:val="24"/>
          <w:lang w:val="es-ES" w:eastAsia="es-ES"/>
        </w:rPr>
        <w:t>ontratos celebrados</w:t>
      </w:r>
      <w:r w:rsidRPr="00BD5FE9">
        <w:rPr>
          <w:rFonts w:ascii="Palatino Linotype" w:eastAsia="Times New Roman" w:hAnsi="Palatino Linotype" w:cs="Arial"/>
          <w:sz w:val="24"/>
          <w:szCs w:val="24"/>
          <w:lang w:val="es-ES" w:eastAsia="es-ES"/>
        </w:rPr>
        <w:t xml:space="preserve">, </w:t>
      </w:r>
      <w:r w:rsidR="0044024A" w:rsidRPr="00BD5FE9">
        <w:rPr>
          <w:rFonts w:ascii="Palatino Linotype" w:eastAsia="Times New Roman" w:hAnsi="Palatino Linotype" w:cs="Arial"/>
          <w:sz w:val="24"/>
          <w:szCs w:val="24"/>
          <w:lang w:val="es-ES" w:eastAsia="es-ES"/>
        </w:rPr>
        <w:t xml:space="preserve">presupuesto y proveedores de los mismos, así como, </w:t>
      </w:r>
      <w:r w:rsidRPr="00BD5FE9">
        <w:rPr>
          <w:rFonts w:ascii="Palatino Linotype" w:eastAsia="Times New Roman" w:hAnsi="Palatino Linotype" w:cs="Arial"/>
          <w:sz w:val="24"/>
          <w:szCs w:val="24"/>
          <w:lang w:val="es-ES" w:eastAsia="es-ES"/>
        </w:rPr>
        <w:t>fechas de licitación</w:t>
      </w:r>
      <w:r w:rsidR="00DA3873" w:rsidRPr="00BD5FE9">
        <w:rPr>
          <w:rFonts w:ascii="Palatino Linotype" w:eastAsia="Times New Roman" w:hAnsi="Palatino Linotype" w:cs="Arial"/>
          <w:sz w:val="24"/>
          <w:szCs w:val="24"/>
          <w:lang w:val="es-ES" w:eastAsia="es-ES"/>
        </w:rPr>
        <w:t>,</w:t>
      </w:r>
      <w:r w:rsidR="00FA1E6F" w:rsidRPr="00BD5FE9">
        <w:rPr>
          <w:rFonts w:ascii="Palatino Linotype" w:eastAsia="Times New Roman" w:hAnsi="Palatino Linotype" w:cs="Arial"/>
          <w:sz w:val="24"/>
          <w:szCs w:val="24"/>
          <w:lang w:val="es-ES" w:eastAsia="es-ES"/>
        </w:rPr>
        <w:t xml:space="preserve"> </w:t>
      </w:r>
      <w:r w:rsidRPr="00BD5FE9">
        <w:rPr>
          <w:rFonts w:ascii="Palatino Linotype" w:eastAsia="Times New Roman" w:hAnsi="Palatino Linotype" w:cs="Arial"/>
          <w:sz w:val="24"/>
          <w:szCs w:val="24"/>
          <w:lang w:val="es-ES" w:eastAsia="es-ES"/>
        </w:rPr>
        <w:t xml:space="preserve">por las áreas del Ayuntamiento, es decir, </w:t>
      </w:r>
      <w:r w:rsidR="00E15FF6" w:rsidRPr="00BD5FE9">
        <w:rPr>
          <w:rFonts w:ascii="Palatino Linotype" w:eastAsia="Times New Roman" w:hAnsi="Palatino Linotype" w:cs="Arial"/>
          <w:sz w:val="24"/>
          <w:szCs w:val="24"/>
          <w:lang w:val="es-ES" w:eastAsia="es-ES"/>
        </w:rPr>
        <w:t xml:space="preserve">en los que el Presidente </w:t>
      </w:r>
      <w:r w:rsidR="00FA2421" w:rsidRPr="00BD5FE9">
        <w:rPr>
          <w:rFonts w:ascii="Palatino Linotype" w:eastAsia="Times New Roman" w:hAnsi="Palatino Linotype" w:cs="Arial"/>
          <w:sz w:val="24"/>
          <w:szCs w:val="24"/>
          <w:lang w:val="es-ES" w:eastAsia="es-ES"/>
        </w:rPr>
        <w:t xml:space="preserve">Municipal </w:t>
      </w:r>
      <w:r w:rsidR="00E15FF6" w:rsidRPr="00BD5FE9">
        <w:rPr>
          <w:rFonts w:ascii="Palatino Linotype" w:eastAsia="Times New Roman" w:hAnsi="Palatino Linotype" w:cs="Arial"/>
          <w:sz w:val="24"/>
          <w:szCs w:val="24"/>
          <w:lang w:val="es-ES" w:eastAsia="es-ES"/>
        </w:rPr>
        <w:t>no haya participado directamente, del primero de enero de dos mil veintidós al veinticuatro de marzo de dos mil veinticinco.</w:t>
      </w:r>
    </w:p>
    <w:p w:rsidR="00E15FF6" w:rsidRPr="00BD5FE9" w:rsidRDefault="008F4C16" w:rsidP="00370681">
      <w:pPr>
        <w:numPr>
          <w:ilvl w:val="0"/>
          <w:numId w:val="12"/>
        </w:numPr>
        <w:spacing w:after="0" w:line="360" w:lineRule="auto"/>
        <w:jc w:val="both"/>
        <w:rPr>
          <w:rFonts w:ascii="Palatino Linotype" w:eastAsia="Times New Roman" w:hAnsi="Palatino Linotype" w:cs="Arial"/>
          <w:sz w:val="24"/>
          <w:szCs w:val="24"/>
          <w:lang w:val="es-ES" w:eastAsia="es-ES"/>
        </w:rPr>
      </w:pPr>
      <w:r w:rsidRPr="00BD5FE9">
        <w:rPr>
          <w:rFonts w:ascii="Palatino Linotype" w:eastAsia="Times New Roman" w:hAnsi="Palatino Linotype" w:cs="Arial"/>
          <w:sz w:val="24"/>
          <w:szCs w:val="24"/>
          <w:lang w:val="es-ES" w:eastAsia="es-ES"/>
        </w:rPr>
        <w:t xml:space="preserve">Contratos celebrados, </w:t>
      </w:r>
      <w:r w:rsidR="0044024A" w:rsidRPr="00BD5FE9">
        <w:rPr>
          <w:rFonts w:ascii="Palatino Linotype" w:eastAsia="Times New Roman" w:hAnsi="Palatino Linotype" w:cs="Arial"/>
          <w:sz w:val="24"/>
          <w:szCs w:val="24"/>
          <w:lang w:val="es-ES" w:eastAsia="es-ES"/>
        </w:rPr>
        <w:t xml:space="preserve">presupuesto y proveedores de los mismos, así como, </w:t>
      </w:r>
      <w:r w:rsidRPr="00BD5FE9">
        <w:rPr>
          <w:rFonts w:ascii="Palatino Linotype" w:eastAsia="Times New Roman" w:hAnsi="Palatino Linotype" w:cs="Arial"/>
          <w:sz w:val="24"/>
          <w:szCs w:val="24"/>
          <w:lang w:val="es-ES" w:eastAsia="es-ES"/>
        </w:rPr>
        <w:t xml:space="preserve"> fechas de licitación</w:t>
      </w:r>
      <w:r w:rsidR="00DA3873" w:rsidRPr="00BD5FE9">
        <w:rPr>
          <w:rFonts w:ascii="Palatino Linotype" w:eastAsia="Times New Roman" w:hAnsi="Palatino Linotype" w:cs="Arial"/>
          <w:sz w:val="24"/>
          <w:szCs w:val="24"/>
          <w:lang w:val="es-ES" w:eastAsia="es-ES"/>
        </w:rPr>
        <w:t>, de todo el Ayuntamiento incluidos</w:t>
      </w:r>
      <w:r w:rsidRPr="00BD5FE9">
        <w:rPr>
          <w:rFonts w:ascii="Palatino Linotype" w:eastAsia="Times New Roman" w:hAnsi="Palatino Linotype" w:cs="Arial"/>
          <w:sz w:val="24"/>
          <w:szCs w:val="24"/>
          <w:lang w:val="es-ES" w:eastAsia="es-ES"/>
        </w:rPr>
        <w:t xml:space="preserve"> </w:t>
      </w:r>
      <w:r w:rsidR="00001EC0" w:rsidRPr="00BD5FE9">
        <w:rPr>
          <w:rFonts w:ascii="Palatino Linotype" w:eastAsia="Times New Roman" w:hAnsi="Palatino Linotype" w:cs="Arial"/>
          <w:sz w:val="24"/>
          <w:szCs w:val="24"/>
          <w:lang w:val="es-ES" w:eastAsia="es-ES"/>
        </w:rPr>
        <w:t xml:space="preserve">aquellos </w:t>
      </w:r>
      <w:r w:rsidR="00E15FF6" w:rsidRPr="00BD5FE9">
        <w:rPr>
          <w:rFonts w:ascii="Palatino Linotype" w:eastAsia="Times New Roman" w:hAnsi="Palatino Linotype" w:cs="Arial"/>
          <w:sz w:val="24"/>
          <w:szCs w:val="24"/>
          <w:lang w:val="es-ES" w:eastAsia="es-ES"/>
        </w:rPr>
        <w:t xml:space="preserve">en los que el Presidente </w:t>
      </w:r>
      <w:r w:rsidR="007B3907" w:rsidRPr="00BD5FE9">
        <w:rPr>
          <w:rFonts w:ascii="Palatino Linotype" w:eastAsia="Times New Roman" w:hAnsi="Palatino Linotype" w:cs="Arial"/>
          <w:sz w:val="24"/>
          <w:szCs w:val="24"/>
          <w:lang w:val="es-ES" w:eastAsia="es-ES"/>
        </w:rPr>
        <w:t xml:space="preserve">Municipal </w:t>
      </w:r>
      <w:r w:rsidR="00E15FF6" w:rsidRPr="00BD5FE9">
        <w:rPr>
          <w:rFonts w:ascii="Palatino Linotype" w:eastAsia="Times New Roman" w:hAnsi="Palatino Linotype" w:cs="Arial"/>
          <w:sz w:val="24"/>
          <w:szCs w:val="24"/>
          <w:lang w:val="es-ES" w:eastAsia="es-ES"/>
        </w:rPr>
        <w:t>haya participado directamente, del primero de enero al veinticuatro de marzo de dos mil veinticinco</w:t>
      </w:r>
      <w:r w:rsidR="0044024A" w:rsidRPr="00BD5FE9">
        <w:rPr>
          <w:rFonts w:ascii="Palatino Linotype" w:eastAsia="Times New Roman" w:hAnsi="Palatino Linotype" w:cs="Arial"/>
          <w:sz w:val="24"/>
          <w:szCs w:val="24"/>
          <w:lang w:val="es-ES" w:eastAsia="es-ES"/>
        </w:rPr>
        <w:t>.</w:t>
      </w:r>
    </w:p>
    <w:p w:rsidR="00370681" w:rsidRPr="00BD5FE9" w:rsidRDefault="00370681" w:rsidP="00370681">
      <w:pPr>
        <w:spacing w:after="0" w:line="360" w:lineRule="auto"/>
        <w:ind w:left="720" w:right="567"/>
        <w:jc w:val="both"/>
        <w:rPr>
          <w:rFonts w:ascii="Palatino Linotype" w:hAnsi="Palatino Linotype" w:cs="Arial"/>
          <w:i/>
          <w:szCs w:val="14"/>
        </w:rPr>
      </w:pPr>
    </w:p>
    <w:p w:rsidR="00370681" w:rsidRPr="00BD5FE9" w:rsidRDefault="00370681" w:rsidP="00370681">
      <w:pPr>
        <w:spacing w:after="0" w:line="360" w:lineRule="auto"/>
        <w:ind w:left="720" w:right="567"/>
        <w:jc w:val="both"/>
        <w:rPr>
          <w:rFonts w:ascii="Palatino Linotype" w:hAnsi="Palatino Linotype"/>
          <w:i/>
          <w:szCs w:val="14"/>
        </w:rPr>
      </w:pPr>
      <w:r w:rsidRPr="00BD5FE9">
        <w:rPr>
          <w:rFonts w:ascii="Palatino Linotype" w:hAnsi="Palatino Linotype" w:cs="Arial"/>
          <w:i/>
          <w:szCs w:val="14"/>
        </w:rPr>
        <w:t xml:space="preserve"> </w:t>
      </w:r>
      <w:r w:rsidRPr="00BD5FE9">
        <w:rPr>
          <w:rFonts w:ascii="Palatino Linotype" w:hAnsi="Palatino Linotype"/>
          <w:i/>
          <w:szCs w:val="1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E15FF6" w:rsidRPr="00BD5FE9" w:rsidRDefault="00E15FF6" w:rsidP="00370681">
      <w:pPr>
        <w:spacing w:after="0" w:line="360" w:lineRule="auto"/>
        <w:ind w:left="720" w:right="567"/>
        <w:jc w:val="both"/>
        <w:rPr>
          <w:rFonts w:ascii="Palatino Linotype" w:hAnsi="Palatino Linotype"/>
          <w:i/>
          <w:szCs w:val="14"/>
        </w:rPr>
      </w:pPr>
      <w:r w:rsidRPr="00BD5FE9">
        <w:rPr>
          <w:rFonts w:ascii="Palatino Linotype" w:hAnsi="Palatino Linotype"/>
          <w:i/>
          <w:szCs w:val="14"/>
        </w:rPr>
        <w:lastRenderedPageBreak/>
        <w:t xml:space="preserve">Respecto de la información que se ordena en el punto 3, en el supuesto de que no se haya generado la información, bastara con que el área competente lo manifieste de manera fundada y motivada. </w:t>
      </w:r>
    </w:p>
    <w:p w:rsidR="00370681" w:rsidRPr="00BD5FE9" w:rsidRDefault="00370681" w:rsidP="00370681">
      <w:pPr>
        <w:spacing w:after="0" w:line="360" w:lineRule="auto"/>
        <w:ind w:left="720" w:right="567"/>
        <w:jc w:val="both"/>
        <w:rPr>
          <w:rFonts w:ascii="Palatino Linotype" w:hAnsi="Palatino Linotype" w:cs="Arial"/>
          <w:i/>
          <w:szCs w:val="14"/>
        </w:rPr>
      </w:pPr>
      <w:r w:rsidRPr="00BD5FE9">
        <w:rPr>
          <w:rFonts w:ascii="Palatino Linotype" w:hAnsi="Palatino Linotype"/>
          <w:i/>
          <w:szCs w:val="14"/>
        </w:rPr>
        <w:t xml:space="preserve"> </w:t>
      </w:r>
    </w:p>
    <w:p w:rsidR="00370681" w:rsidRPr="00BD5FE9" w:rsidRDefault="00370681" w:rsidP="00370681">
      <w:pPr>
        <w:spacing w:after="0" w:line="360" w:lineRule="auto"/>
        <w:jc w:val="both"/>
        <w:rPr>
          <w:rFonts w:ascii="Palatino Linotype" w:eastAsia="Times New Roman" w:hAnsi="Palatino Linotype" w:cs="Tahoma"/>
          <w:bCs/>
          <w:sz w:val="24"/>
          <w:szCs w:val="24"/>
          <w:lang w:val="es-ES" w:eastAsia="es-ES"/>
        </w:rPr>
      </w:pPr>
      <w:r w:rsidRPr="00BD5FE9">
        <w:rPr>
          <w:rFonts w:ascii="Palatino Linotype" w:eastAsia="Times New Roman" w:hAnsi="Palatino Linotype" w:cs="Arial"/>
          <w:b/>
          <w:sz w:val="28"/>
          <w:szCs w:val="24"/>
          <w:lang w:val="es-ES" w:eastAsia="es-ES"/>
        </w:rPr>
        <w:t>TERCERO</w:t>
      </w:r>
      <w:r w:rsidRPr="00BD5FE9">
        <w:rPr>
          <w:rFonts w:ascii="Palatino Linotype" w:eastAsia="Times New Roman" w:hAnsi="Palatino Linotype" w:cs="Arial"/>
          <w:b/>
          <w:sz w:val="24"/>
          <w:szCs w:val="24"/>
          <w:lang w:val="es-ES" w:eastAsia="es-ES"/>
        </w:rPr>
        <w:t>.</w:t>
      </w:r>
      <w:r w:rsidRPr="00BD5FE9">
        <w:rPr>
          <w:rFonts w:ascii="Palatino Linotype" w:eastAsia="Times New Roman" w:hAnsi="Palatino Linotype" w:cs="Arial"/>
          <w:sz w:val="24"/>
          <w:szCs w:val="24"/>
          <w:lang w:val="es-ES" w:eastAsia="es-ES"/>
        </w:rPr>
        <w:t xml:space="preserve"> </w:t>
      </w:r>
      <w:r w:rsidRPr="00BD5FE9">
        <w:rPr>
          <w:rFonts w:ascii="Palatino Linotype" w:eastAsia="Times New Roman" w:hAnsi="Palatino Linotype" w:cs="Tahoma"/>
          <w:b/>
          <w:sz w:val="24"/>
          <w:szCs w:val="24"/>
          <w:lang w:val="es-ES" w:eastAsia="es-ES"/>
        </w:rPr>
        <w:t xml:space="preserve">NOTIFÍQUESE </w:t>
      </w:r>
      <w:r w:rsidRPr="00BD5FE9">
        <w:rPr>
          <w:rFonts w:ascii="Palatino Linotype" w:eastAsia="Times New Roman" w:hAnsi="Palatino Linotype" w:cs="Arial"/>
          <w:sz w:val="24"/>
          <w:szCs w:val="24"/>
          <w:lang w:val="es-ES" w:eastAsia="es-ES"/>
        </w:rPr>
        <w:t xml:space="preserve">a través del Sistema de Acceso a la Información Mexiquense </w:t>
      </w:r>
      <w:r w:rsidRPr="00BD5FE9">
        <w:rPr>
          <w:rFonts w:ascii="Palatino Linotype" w:eastAsia="Times New Roman" w:hAnsi="Palatino Linotype" w:cs="Arial"/>
          <w:b/>
          <w:sz w:val="24"/>
          <w:szCs w:val="24"/>
          <w:lang w:val="es-ES" w:eastAsia="es-ES"/>
        </w:rPr>
        <w:t>(SAIMEX)</w:t>
      </w:r>
      <w:r w:rsidRPr="00BD5FE9">
        <w:rPr>
          <w:rFonts w:ascii="Palatino Linotype" w:eastAsia="Times New Roman" w:hAnsi="Palatino Linotype" w:cs="Arial"/>
          <w:sz w:val="24"/>
          <w:szCs w:val="24"/>
          <w:lang w:val="es-ES" w:eastAsia="es-ES"/>
        </w:rPr>
        <w:t xml:space="preserve">, </w:t>
      </w:r>
      <w:r w:rsidRPr="00BD5FE9">
        <w:rPr>
          <w:rFonts w:ascii="Palatino Linotype" w:eastAsia="Times New Roman" w:hAnsi="Palatino Linotype" w:cs="Tahoma"/>
          <w:sz w:val="24"/>
          <w:szCs w:val="24"/>
          <w:lang w:val="es-ES" w:eastAsia="es-ES"/>
        </w:rPr>
        <w:t xml:space="preserve">la presente Resolución al Titular de la Unidad de Transparencia del </w:t>
      </w:r>
      <w:r w:rsidRPr="00BD5FE9">
        <w:rPr>
          <w:rFonts w:ascii="Palatino Linotype" w:eastAsia="Times New Roman" w:hAnsi="Palatino Linotype" w:cs="Tahoma"/>
          <w:b/>
          <w:sz w:val="24"/>
          <w:szCs w:val="24"/>
          <w:lang w:val="es-ES" w:eastAsia="es-ES"/>
        </w:rPr>
        <w:t>Sujeto Obligado</w:t>
      </w:r>
      <w:r w:rsidRPr="00BD5FE9">
        <w:rPr>
          <w:rFonts w:ascii="Palatino Linotype" w:eastAsia="Times New Roman" w:hAnsi="Palatino Linotype" w:cs="Tahoma"/>
          <w:sz w:val="24"/>
          <w:szCs w:val="24"/>
          <w:lang w:val="es-ES" w:eastAsia="es-ES"/>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BD5FE9">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70681" w:rsidRPr="00BD5FE9" w:rsidRDefault="00370681" w:rsidP="00370681">
      <w:pPr>
        <w:spacing w:after="0" w:line="360" w:lineRule="auto"/>
        <w:ind w:right="-595"/>
        <w:jc w:val="both"/>
        <w:rPr>
          <w:rFonts w:ascii="Palatino Linotype" w:eastAsia="Times New Roman" w:hAnsi="Palatino Linotype" w:cs="Tahoma"/>
          <w:bCs/>
          <w:sz w:val="24"/>
          <w:szCs w:val="24"/>
          <w:lang w:val="es-ES" w:eastAsia="es-ES"/>
        </w:rPr>
      </w:pPr>
    </w:p>
    <w:p w:rsidR="00370681" w:rsidRPr="00BD5FE9" w:rsidRDefault="00370681" w:rsidP="003706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D5FE9">
        <w:rPr>
          <w:rFonts w:ascii="Palatino Linotype" w:eastAsia="Times New Roman" w:hAnsi="Palatino Linotype" w:cs="Arial"/>
          <w:b/>
          <w:sz w:val="28"/>
          <w:szCs w:val="28"/>
          <w:lang w:val="es-ES" w:eastAsia="es-ES"/>
        </w:rPr>
        <w:t>CUARTO.</w:t>
      </w:r>
      <w:r w:rsidRPr="00BD5FE9">
        <w:rPr>
          <w:rFonts w:ascii="Palatino Linotype" w:eastAsia="Times New Roman" w:hAnsi="Palatino Linotype" w:cs="Arial"/>
          <w:b/>
          <w:sz w:val="24"/>
          <w:szCs w:val="24"/>
          <w:lang w:val="es-ES" w:eastAsia="es-ES"/>
        </w:rPr>
        <w:t xml:space="preserve"> </w:t>
      </w:r>
      <w:r w:rsidRPr="00BD5FE9">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BD5FE9">
        <w:rPr>
          <w:rFonts w:ascii="Palatino Linotype" w:eastAsia="Times New Roman" w:hAnsi="Palatino Linotype" w:cs="Arial"/>
          <w:b/>
          <w:sz w:val="24"/>
          <w:szCs w:val="24"/>
          <w:lang w:val="es-ES" w:eastAsia="es-ES"/>
        </w:rPr>
        <w:t>Sujeto Obligado</w:t>
      </w:r>
      <w:r w:rsidRPr="00BD5FE9">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370681" w:rsidRPr="00BD5FE9" w:rsidRDefault="00370681" w:rsidP="003706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70681" w:rsidRPr="00BD5FE9" w:rsidRDefault="00370681" w:rsidP="003706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D5FE9">
        <w:rPr>
          <w:rFonts w:ascii="Palatino Linotype" w:eastAsia="Times New Roman" w:hAnsi="Palatino Linotype" w:cs="Times New Roman"/>
          <w:b/>
          <w:sz w:val="28"/>
          <w:szCs w:val="28"/>
          <w:lang w:val="es-ES" w:eastAsia="es-ES"/>
        </w:rPr>
        <w:t>QUINTO</w:t>
      </w:r>
      <w:r w:rsidRPr="00BD5FE9">
        <w:rPr>
          <w:rFonts w:ascii="Palatino Linotype" w:eastAsia="Times New Roman" w:hAnsi="Palatino Linotype" w:cs="Times New Roman"/>
          <w:b/>
          <w:sz w:val="24"/>
          <w:szCs w:val="24"/>
          <w:lang w:val="es-ES" w:eastAsia="es-ES"/>
        </w:rPr>
        <w:t xml:space="preserve">. </w:t>
      </w:r>
      <w:r w:rsidRPr="00BD5FE9">
        <w:rPr>
          <w:rFonts w:ascii="Palatino Linotype" w:eastAsia="Times New Roman" w:hAnsi="Palatino Linotype" w:cs="Arial"/>
          <w:b/>
          <w:sz w:val="24"/>
          <w:szCs w:val="24"/>
          <w:lang w:val="es-ES" w:eastAsia="es-ES"/>
        </w:rPr>
        <w:t>NOTIFÍQUESE</w:t>
      </w:r>
      <w:r w:rsidRPr="00BD5FE9">
        <w:rPr>
          <w:rFonts w:ascii="Palatino Linotype" w:eastAsia="Times New Roman" w:hAnsi="Palatino Linotype" w:cs="Arial"/>
          <w:sz w:val="24"/>
          <w:szCs w:val="24"/>
          <w:lang w:val="es-ES" w:eastAsia="es-ES"/>
        </w:rPr>
        <w:t xml:space="preserve"> a través del Sistema de Acceso a la Información Mexiquense </w:t>
      </w:r>
      <w:r w:rsidRPr="00BD5FE9">
        <w:rPr>
          <w:rFonts w:ascii="Palatino Linotype" w:eastAsia="Times New Roman" w:hAnsi="Palatino Linotype" w:cs="Arial"/>
          <w:b/>
          <w:sz w:val="24"/>
          <w:szCs w:val="24"/>
          <w:lang w:val="es-ES" w:eastAsia="es-ES"/>
        </w:rPr>
        <w:t>(SAIMEX)</w:t>
      </w:r>
      <w:r w:rsidRPr="00BD5FE9">
        <w:rPr>
          <w:rFonts w:ascii="Palatino Linotype" w:eastAsia="Times New Roman" w:hAnsi="Palatino Linotype" w:cs="Arial"/>
          <w:sz w:val="24"/>
          <w:szCs w:val="24"/>
          <w:lang w:val="es-ES" w:eastAsia="es-ES"/>
        </w:rPr>
        <w:t xml:space="preserve">, al </w:t>
      </w:r>
      <w:r w:rsidRPr="00BD5FE9">
        <w:rPr>
          <w:rFonts w:ascii="Palatino Linotype" w:eastAsia="Times New Roman" w:hAnsi="Palatino Linotype" w:cs="Arial"/>
          <w:b/>
          <w:sz w:val="24"/>
          <w:szCs w:val="24"/>
          <w:lang w:val="es-ES" w:eastAsia="es-ES"/>
        </w:rPr>
        <w:t>Recurrente</w:t>
      </w:r>
      <w:r w:rsidRPr="00BD5FE9">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w:t>
      </w:r>
      <w:r w:rsidRPr="00BD5FE9">
        <w:rPr>
          <w:rFonts w:ascii="Palatino Linotype" w:eastAsia="Times New Roman" w:hAnsi="Palatino Linotype" w:cs="Arial"/>
          <w:sz w:val="24"/>
          <w:szCs w:val="24"/>
          <w:lang w:val="es-ES" w:eastAsia="es-ES"/>
        </w:rPr>
        <w:lastRenderedPageBreak/>
        <w:t>términos de las leyes aplicables, de acuerdo a lo estipulado por el artículo 196 de la Ley de Transparencia y Acceso a la Información Pública del Estado de México y Municipios.</w:t>
      </w:r>
    </w:p>
    <w:p w:rsidR="001414EE" w:rsidRPr="00BD5FE9" w:rsidRDefault="001414EE" w:rsidP="001414EE">
      <w:pPr>
        <w:autoSpaceDE w:val="0"/>
        <w:autoSpaceDN w:val="0"/>
        <w:adjustRightInd w:val="0"/>
        <w:spacing w:before="240" w:after="0" w:line="360" w:lineRule="auto"/>
        <w:jc w:val="both"/>
        <w:rPr>
          <w:rFonts w:ascii="Palatino Linotype" w:eastAsia="Times New Roman" w:hAnsi="Palatino Linotype" w:cs="Arial"/>
          <w:noProof/>
          <w:color w:val="000000"/>
          <w:sz w:val="24"/>
          <w:szCs w:val="24"/>
          <w:lang w:val="es-ES" w:eastAsia="es-MX"/>
        </w:rPr>
      </w:pPr>
    </w:p>
    <w:p w:rsidR="00370681" w:rsidRPr="00BD5FE9" w:rsidRDefault="00370681" w:rsidP="001414EE">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rsidR="001414EE" w:rsidRPr="00BD5FE9" w:rsidRDefault="0007632B" w:rsidP="001414EE">
      <w:pPr>
        <w:autoSpaceDE w:val="0"/>
        <w:autoSpaceDN w:val="0"/>
        <w:adjustRightInd w:val="0"/>
        <w:spacing w:line="360" w:lineRule="auto"/>
        <w:jc w:val="both"/>
        <w:rPr>
          <w:rFonts w:ascii="Palatino Linotype" w:hAnsi="Palatino Linotype" w:cs="Arial"/>
          <w:sz w:val="24"/>
        </w:rPr>
      </w:pPr>
      <w:r w:rsidRPr="0007632B">
        <w:rPr>
          <w:rFonts w:ascii="Palatino Linotype" w:hAnsi="Palatino Linotype" w:cs="Arial"/>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CUARTA SESIÓN ORDINARIA CELEBRADA EL VEINTICUATRO DE SEPTIEMBRE DE DOS MIL VEINTICINCO, ANTE EL SECRETARIO TÉCNICO DEL PLENO, ALEXIS TAPIA RAMÍREZ</w:t>
      </w:r>
      <w:r w:rsidR="001414EE" w:rsidRPr="00BD5FE9">
        <w:rPr>
          <w:rFonts w:ascii="Palatino Linotype" w:hAnsi="Palatino Linotype" w:cs="Arial"/>
          <w:sz w:val="24"/>
        </w:rPr>
        <w:t>. ----------------------------------------------------------------------------------------------------------------------------------------------------------------------------------------------------------------------------------------------------------------------------------------------------------------------------------------------------------------------------------------------------------------------------------------------------------------------------------------------------------------------------------------------------------------------</w:t>
      </w:r>
      <w:r w:rsidR="005B4081" w:rsidRPr="00BD5FE9">
        <w:rPr>
          <w:rFonts w:ascii="Palatino Linotype" w:hAnsi="Palatino Linotype" w:cs="Arial"/>
          <w:sz w:val="24"/>
        </w:rPr>
        <w:t>-----------------------------------------------------------------------------------------------------------------------------------------------------------------------------------------------------------------------------------------------------------------------------------------------------------------------------------------------------------------------------------------------------------------------------------</w:t>
      </w:r>
    </w:p>
    <w:p w:rsidR="001414EE" w:rsidRPr="006C784D" w:rsidRDefault="001414EE" w:rsidP="001414EE">
      <w:pPr>
        <w:spacing w:line="360" w:lineRule="auto"/>
        <w:jc w:val="both"/>
        <w:rPr>
          <w:sz w:val="20"/>
        </w:rPr>
      </w:pPr>
      <w:r w:rsidRPr="00BD5FE9">
        <w:rPr>
          <w:rFonts w:ascii="Palatino Linotype" w:hAnsi="Palatino Linotype"/>
          <w:bCs/>
          <w:sz w:val="16"/>
          <w:szCs w:val="18"/>
        </w:rPr>
        <w:t>JMV/CCR/LMST</w:t>
      </w:r>
    </w:p>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1414EE" w:rsidRDefault="001414EE" w:rsidP="001414EE"/>
    <w:p w:rsidR="008B636B" w:rsidRDefault="008B636B"/>
    <w:sectPr w:rsidR="008B636B" w:rsidSect="00766A9F">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CA5" w:rsidRDefault="00412CA5" w:rsidP="001414EE">
      <w:pPr>
        <w:spacing w:after="0" w:line="240" w:lineRule="auto"/>
      </w:pPr>
      <w:r>
        <w:separator/>
      </w:r>
    </w:p>
  </w:endnote>
  <w:endnote w:type="continuationSeparator" w:id="0">
    <w:p w:rsidR="00412CA5" w:rsidRDefault="00412CA5" w:rsidP="0014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C16" w:rsidRPr="000B69FA" w:rsidRDefault="008F4C16" w:rsidP="00766A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0E7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0E77">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C16" w:rsidRPr="000B69FA" w:rsidRDefault="008F4C16" w:rsidP="00766A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0E7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0E77">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CA5" w:rsidRDefault="00412CA5" w:rsidP="001414EE">
      <w:pPr>
        <w:spacing w:after="0" w:line="240" w:lineRule="auto"/>
      </w:pPr>
      <w:r>
        <w:separator/>
      </w:r>
    </w:p>
  </w:footnote>
  <w:footnote w:type="continuationSeparator" w:id="0">
    <w:p w:rsidR="00412CA5" w:rsidRDefault="00412CA5" w:rsidP="001414EE">
      <w:pPr>
        <w:spacing w:after="0" w:line="240" w:lineRule="auto"/>
      </w:pPr>
      <w:r>
        <w:continuationSeparator/>
      </w:r>
    </w:p>
  </w:footnote>
  <w:footnote w:id="1">
    <w:p w:rsidR="008F4C16" w:rsidRPr="005552A8" w:rsidRDefault="008F4C16" w:rsidP="001414E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8F4C16" w:rsidRPr="005552A8" w:rsidRDefault="008F4C16" w:rsidP="001414E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C16" w:rsidRDefault="008F4C16">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551D149" wp14:editId="0ED6BDCE">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F4C16" w:rsidTr="00766A9F">
      <w:trPr>
        <w:trHeight w:val="227"/>
      </w:trPr>
      <w:tc>
        <w:tcPr>
          <w:tcW w:w="5529" w:type="dxa"/>
          <w:hideMark/>
        </w:tcPr>
        <w:p w:rsidR="008F4C16" w:rsidRDefault="008F4C16"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F4C16" w:rsidRPr="00B4142F" w:rsidRDefault="008F4C16" w:rsidP="001414E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05100/INFOEM/IP/RR/2025</w:t>
          </w:r>
        </w:p>
      </w:tc>
    </w:tr>
    <w:tr w:rsidR="008F4C16" w:rsidTr="00766A9F">
      <w:trPr>
        <w:trHeight w:val="242"/>
      </w:trPr>
      <w:tc>
        <w:tcPr>
          <w:tcW w:w="5529" w:type="dxa"/>
          <w:hideMark/>
        </w:tcPr>
        <w:p w:rsidR="008F4C16" w:rsidRDefault="008F4C16"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8F4C16" w:rsidRPr="00F06FED" w:rsidRDefault="008F4C16" w:rsidP="00766A9F">
          <w:pPr>
            <w:spacing w:after="120" w:line="256" w:lineRule="auto"/>
            <w:ind w:left="639" w:right="214"/>
            <w:jc w:val="both"/>
            <w:rPr>
              <w:rFonts w:ascii="Palatino Linotype" w:hAnsi="Palatino Linotype" w:cs="Arial"/>
            </w:rPr>
          </w:pPr>
          <w:r w:rsidRPr="00EC2A27">
            <w:rPr>
              <w:rFonts w:ascii="Palatino Linotype" w:hAnsi="Palatino Linotype" w:cs="Arial"/>
              <w:szCs w:val="20"/>
            </w:rPr>
            <w:t>Ayuntamiento de Zinacantepec</w:t>
          </w:r>
        </w:p>
      </w:tc>
    </w:tr>
    <w:tr w:rsidR="008F4C16" w:rsidTr="00766A9F">
      <w:trPr>
        <w:trHeight w:val="342"/>
      </w:trPr>
      <w:tc>
        <w:tcPr>
          <w:tcW w:w="5529" w:type="dxa"/>
          <w:hideMark/>
        </w:tcPr>
        <w:p w:rsidR="008F4C16" w:rsidRDefault="008F4C16" w:rsidP="00766A9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8F4C16" w:rsidRDefault="008F4C16" w:rsidP="00766A9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8F4C16" w:rsidRDefault="008F4C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F4C16" w:rsidTr="00766A9F">
      <w:trPr>
        <w:trHeight w:val="227"/>
      </w:trPr>
      <w:tc>
        <w:tcPr>
          <w:tcW w:w="5529" w:type="dxa"/>
          <w:hideMark/>
        </w:tcPr>
        <w:p w:rsidR="008F4C16" w:rsidRDefault="008F4C16"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F4C16" w:rsidRPr="00B4142F" w:rsidRDefault="008F4C16" w:rsidP="001414E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05100/INFOEM/IP/RR/2025</w:t>
          </w:r>
        </w:p>
      </w:tc>
    </w:tr>
    <w:tr w:rsidR="008F4C16" w:rsidTr="00766A9F">
      <w:trPr>
        <w:trHeight w:val="196"/>
      </w:trPr>
      <w:tc>
        <w:tcPr>
          <w:tcW w:w="5529" w:type="dxa"/>
          <w:hideMark/>
        </w:tcPr>
        <w:p w:rsidR="008F4C16" w:rsidRDefault="008F4C16"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8F4C16" w:rsidRPr="00F06FED" w:rsidRDefault="00FC0E77" w:rsidP="00766A9F">
          <w:pPr>
            <w:spacing w:after="120" w:line="256" w:lineRule="auto"/>
            <w:ind w:left="639" w:right="214"/>
            <w:jc w:val="both"/>
            <w:rPr>
              <w:rFonts w:ascii="Palatino Linotype" w:hAnsi="Palatino Linotype" w:cs="Arial"/>
            </w:rPr>
          </w:pPr>
          <w:r>
            <w:rPr>
              <w:rFonts w:ascii="Palatino Linotype" w:hAnsi="Palatino Linotype" w:cs="Arial"/>
            </w:rPr>
            <w:t>XXXX</w:t>
          </w:r>
        </w:p>
      </w:tc>
    </w:tr>
    <w:tr w:rsidR="008F4C16" w:rsidTr="00766A9F">
      <w:trPr>
        <w:trHeight w:val="242"/>
      </w:trPr>
      <w:tc>
        <w:tcPr>
          <w:tcW w:w="5529" w:type="dxa"/>
          <w:hideMark/>
        </w:tcPr>
        <w:p w:rsidR="008F4C16" w:rsidRDefault="008F4C16"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8F4C16" w:rsidRDefault="008F4C16" w:rsidP="00766A9F">
          <w:pPr>
            <w:spacing w:after="120" w:line="256" w:lineRule="auto"/>
            <w:ind w:left="639" w:right="214"/>
            <w:jc w:val="both"/>
            <w:rPr>
              <w:rFonts w:ascii="Palatino Linotype" w:hAnsi="Palatino Linotype" w:cs="Arial"/>
              <w:szCs w:val="20"/>
            </w:rPr>
          </w:pPr>
          <w:r w:rsidRPr="00EC2A27">
            <w:rPr>
              <w:rFonts w:ascii="Palatino Linotype" w:hAnsi="Palatino Linotype" w:cs="Arial"/>
              <w:szCs w:val="20"/>
            </w:rPr>
            <w:t>Ayuntamiento de Zinacantepec</w:t>
          </w:r>
        </w:p>
      </w:tc>
    </w:tr>
    <w:tr w:rsidR="008F4C16" w:rsidTr="00766A9F">
      <w:trPr>
        <w:trHeight w:val="342"/>
      </w:trPr>
      <w:tc>
        <w:tcPr>
          <w:tcW w:w="5529" w:type="dxa"/>
          <w:hideMark/>
        </w:tcPr>
        <w:p w:rsidR="008F4C16" w:rsidRDefault="008F4C16" w:rsidP="00766A9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8F4C16" w:rsidRDefault="008F4C16" w:rsidP="00766A9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8F4C16" w:rsidRDefault="008F4C1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F3C4AF8" wp14:editId="271502B5">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C19E4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AB01F9"/>
    <w:multiLevelType w:val="hybridMultilevel"/>
    <w:tmpl w:val="FC9457B6"/>
    <w:lvl w:ilvl="0" w:tplc="515A796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557108CE"/>
    <w:multiLevelType w:val="hybridMultilevel"/>
    <w:tmpl w:val="D35CF284"/>
    <w:lvl w:ilvl="0" w:tplc="2694462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5A7D46DD"/>
    <w:multiLevelType w:val="hybridMultilevel"/>
    <w:tmpl w:val="F1E0C9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8E2479"/>
    <w:multiLevelType w:val="hybridMultilevel"/>
    <w:tmpl w:val="D432224C"/>
    <w:lvl w:ilvl="0" w:tplc="4E8A6CE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6BAF6D7B"/>
    <w:multiLevelType w:val="hybridMultilevel"/>
    <w:tmpl w:val="A9B6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AB7E25"/>
    <w:multiLevelType w:val="hybridMultilevel"/>
    <w:tmpl w:val="43D80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13"/>
  </w:num>
  <w:num w:numId="5">
    <w:abstractNumId w:val="11"/>
  </w:num>
  <w:num w:numId="6">
    <w:abstractNumId w:val="3"/>
  </w:num>
  <w:num w:numId="7">
    <w:abstractNumId w:val="7"/>
  </w:num>
  <w:num w:numId="8">
    <w:abstractNumId w:val="6"/>
  </w:num>
  <w:num w:numId="9">
    <w:abstractNumId w:val="2"/>
  </w:num>
  <w:num w:numId="10">
    <w:abstractNumId w:val="14"/>
  </w:num>
  <w:num w:numId="11">
    <w:abstractNumId w:val="0"/>
  </w:num>
  <w:num w:numId="12">
    <w:abstractNumId w:val="12"/>
  </w:num>
  <w:num w:numId="13">
    <w:abstractNumId w:val="10"/>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EE"/>
    <w:rsid w:val="00001EC0"/>
    <w:rsid w:val="000411AB"/>
    <w:rsid w:val="0007632B"/>
    <w:rsid w:val="001345F2"/>
    <w:rsid w:val="001414EE"/>
    <w:rsid w:val="001A3FB5"/>
    <w:rsid w:val="00244E28"/>
    <w:rsid w:val="002831D5"/>
    <w:rsid w:val="002B62AD"/>
    <w:rsid w:val="00320DAF"/>
    <w:rsid w:val="00325626"/>
    <w:rsid w:val="00370681"/>
    <w:rsid w:val="00412CA5"/>
    <w:rsid w:val="0044024A"/>
    <w:rsid w:val="0047571A"/>
    <w:rsid w:val="004A45CF"/>
    <w:rsid w:val="004D6F9B"/>
    <w:rsid w:val="004F708C"/>
    <w:rsid w:val="005B4081"/>
    <w:rsid w:val="006034EB"/>
    <w:rsid w:val="0063789E"/>
    <w:rsid w:val="006B6936"/>
    <w:rsid w:val="006D185A"/>
    <w:rsid w:val="00723B2C"/>
    <w:rsid w:val="00766A9F"/>
    <w:rsid w:val="007B3907"/>
    <w:rsid w:val="007E2ABE"/>
    <w:rsid w:val="00831770"/>
    <w:rsid w:val="008830F1"/>
    <w:rsid w:val="008B636B"/>
    <w:rsid w:val="008F4C16"/>
    <w:rsid w:val="009837E3"/>
    <w:rsid w:val="009904CB"/>
    <w:rsid w:val="009F0268"/>
    <w:rsid w:val="00AA0CB5"/>
    <w:rsid w:val="00BD5FE9"/>
    <w:rsid w:val="00C53382"/>
    <w:rsid w:val="00C6274F"/>
    <w:rsid w:val="00D803D4"/>
    <w:rsid w:val="00DA3873"/>
    <w:rsid w:val="00E15FF6"/>
    <w:rsid w:val="00EE1125"/>
    <w:rsid w:val="00F2375C"/>
    <w:rsid w:val="00F95FF9"/>
    <w:rsid w:val="00FA1E6F"/>
    <w:rsid w:val="00FA2421"/>
    <w:rsid w:val="00FC0E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4472E-105C-48DF-95EC-F847A805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14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414E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414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414E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14E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414E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414E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414E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414EE"/>
    <w:rPr>
      <w:color w:val="0563C1" w:themeColor="hyperlink"/>
      <w:u w:val="single"/>
    </w:rPr>
  </w:style>
  <w:style w:type="paragraph" w:styleId="Sinespaciado">
    <w:name w:val="No Spacing"/>
    <w:aliases w:val="Francesa,INAI"/>
    <w:link w:val="SinespaciadoCar"/>
    <w:uiPriority w:val="1"/>
    <w:qFormat/>
    <w:rsid w:val="001414E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414EE"/>
    <w:rPr>
      <w:rFonts w:ascii="Times New Roman" w:eastAsia="Times New Roman" w:hAnsi="Times New Roman" w:cs="Times New Roman"/>
      <w:sz w:val="24"/>
      <w:szCs w:val="24"/>
      <w:lang w:eastAsia="es-ES"/>
    </w:rPr>
  </w:style>
  <w:style w:type="paragraph" w:customStyle="1" w:styleId="infoemcitas">
    <w:name w:val="infoem citas"/>
    <w:basedOn w:val="Normal"/>
    <w:qFormat/>
    <w:rsid w:val="001414EE"/>
    <w:pPr>
      <w:spacing w:before="240" w:line="360" w:lineRule="auto"/>
      <w:ind w:left="851" w:right="851"/>
      <w:jc w:val="both"/>
    </w:pPr>
    <w:rPr>
      <w:rFonts w:ascii="Palatino Linotype" w:hAnsi="Palatino Linotype"/>
      <w:i/>
    </w:rPr>
  </w:style>
  <w:style w:type="paragraph" w:customStyle="1" w:styleId="INFOEM">
    <w:name w:val="INFOEM"/>
    <w:basedOn w:val="Normal"/>
    <w:qFormat/>
    <w:rsid w:val="001414EE"/>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14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4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414EE"/>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image" Target="media/image11.tmp"/><Relationship Id="rId2" Type="http://schemas.openxmlformats.org/officeDocument/2006/relationships/styles" Target="styles.xml"/><Relationship Id="rId16" Type="http://schemas.openxmlformats.org/officeDocument/2006/relationships/image" Target="media/image10.tmp"/><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image" Target="media/image9.tmp"/><Relationship Id="rId23" Type="http://schemas.openxmlformats.org/officeDocument/2006/relationships/theme" Target="theme/theme1.xml"/><Relationship Id="rId10" Type="http://schemas.openxmlformats.org/officeDocument/2006/relationships/image" Target="media/image4.tm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tmp"/><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41</Pages>
  <Words>9024</Words>
  <Characters>49635</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INFOEM492</cp:lastModifiedBy>
  <cp:revision>20</cp:revision>
  <cp:lastPrinted>2025-09-25T18:24:00Z</cp:lastPrinted>
  <dcterms:created xsi:type="dcterms:W3CDTF">2025-09-03T21:24:00Z</dcterms:created>
  <dcterms:modified xsi:type="dcterms:W3CDTF">2026-01-16T15:20:00Z</dcterms:modified>
</cp:coreProperties>
</file>