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8ABA5" w14:textId="36ECC07C"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394BFF" w:rsidRPr="00D7228D">
        <w:rPr>
          <w:rFonts w:ascii="Palatino Linotype" w:eastAsia="Times New Roman" w:hAnsi="Palatino Linotype" w:cs="Palatino Linotype"/>
          <w:color w:val="000000"/>
          <w:sz w:val="24"/>
          <w:szCs w:val="24"/>
          <w:lang w:val="es-ES_tradnl" w:eastAsia="es-MX"/>
        </w:rPr>
        <w:t>doce de marzo</w:t>
      </w:r>
      <w:r w:rsidR="00BB6139" w:rsidRPr="00D7228D">
        <w:rPr>
          <w:rFonts w:ascii="Palatino Linotype" w:eastAsia="Times New Roman" w:hAnsi="Palatino Linotype" w:cs="Palatino Linotype"/>
          <w:color w:val="000000"/>
          <w:sz w:val="24"/>
          <w:szCs w:val="24"/>
          <w:lang w:val="es-ES_tradnl" w:eastAsia="es-MX"/>
        </w:rPr>
        <w:t xml:space="preserve"> de dos mil veinticinco</w:t>
      </w:r>
      <w:r w:rsidRPr="00D7228D">
        <w:rPr>
          <w:rFonts w:ascii="Palatino Linotype" w:eastAsia="Times New Roman" w:hAnsi="Palatino Linotype" w:cs="Palatino Linotype"/>
          <w:color w:val="000000"/>
          <w:sz w:val="24"/>
          <w:szCs w:val="24"/>
          <w:lang w:val="es-ES_tradnl" w:eastAsia="es-MX"/>
        </w:rPr>
        <w:t>.</w:t>
      </w:r>
    </w:p>
    <w:p w14:paraId="348DD5FF"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04631A1D"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b/>
          <w:color w:val="000000"/>
          <w:sz w:val="24"/>
          <w:szCs w:val="24"/>
          <w:lang w:val="es-ES_tradnl" w:eastAsia="es-MX"/>
        </w:rPr>
        <w:t>VISTO</w:t>
      </w:r>
      <w:r w:rsidRPr="00D7228D">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BB6139" w:rsidRPr="00D7228D">
        <w:rPr>
          <w:rFonts w:ascii="Palatino Linotype" w:eastAsia="Times New Roman" w:hAnsi="Palatino Linotype" w:cs="Palatino Linotype"/>
          <w:b/>
          <w:bCs/>
          <w:color w:val="000000"/>
          <w:sz w:val="24"/>
          <w:szCs w:val="24"/>
          <w:lang w:val="es-ES_tradnl" w:eastAsia="es-MX"/>
        </w:rPr>
        <w:t>0</w:t>
      </w:r>
      <w:r w:rsidR="00394BFF" w:rsidRPr="00D7228D">
        <w:rPr>
          <w:rFonts w:ascii="Palatino Linotype" w:eastAsia="Times New Roman" w:hAnsi="Palatino Linotype" w:cs="Palatino Linotype"/>
          <w:b/>
          <w:color w:val="000000"/>
          <w:sz w:val="24"/>
          <w:szCs w:val="24"/>
          <w:lang w:val="es-ES_tradnl" w:eastAsia="es-MX"/>
        </w:rPr>
        <w:t>1140/</w:t>
      </w:r>
      <w:r w:rsidR="00BB6139" w:rsidRPr="00D7228D">
        <w:rPr>
          <w:rFonts w:ascii="Palatino Linotype" w:eastAsia="Times New Roman" w:hAnsi="Palatino Linotype" w:cs="Palatino Linotype"/>
          <w:b/>
          <w:color w:val="000000"/>
          <w:sz w:val="24"/>
          <w:szCs w:val="24"/>
          <w:lang w:val="es-ES_tradnl" w:eastAsia="es-MX"/>
        </w:rPr>
        <w:t>INFOEM/IP/RR/2025</w:t>
      </w:r>
      <w:r w:rsidR="00394BFF" w:rsidRPr="00D7228D">
        <w:rPr>
          <w:rFonts w:ascii="Palatino Linotype" w:eastAsia="Times New Roman" w:hAnsi="Palatino Linotype" w:cs="Palatino Linotype"/>
          <w:color w:val="000000"/>
          <w:sz w:val="24"/>
          <w:szCs w:val="24"/>
          <w:lang w:val="es-ES_tradnl" w:eastAsia="es-MX"/>
        </w:rPr>
        <w:t>, interpuesto por</w:t>
      </w:r>
      <w:r w:rsidR="00BB6139" w:rsidRPr="00D7228D">
        <w:rPr>
          <w:rFonts w:ascii="Palatino Linotype" w:eastAsia="Times New Roman" w:hAnsi="Palatino Linotype" w:cs="Palatino Linotype"/>
          <w:b/>
          <w:bCs/>
          <w:color w:val="000000"/>
          <w:sz w:val="24"/>
          <w:szCs w:val="24"/>
          <w:lang w:val="es-ES_tradnl" w:eastAsia="es-MX"/>
        </w:rPr>
        <w:t xml:space="preserve"> </w:t>
      </w:r>
      <w:r w:rsidR="009C2683" w:rsidRPr="00D7228D">
        <w:rPr>
          <w:rFonts w:ascii="Palatino Linotype" w:eastAsia="Times New Roman" w:hAnsi="Palatino Linotype" w:cs="Palatino Linotype"/>
          <w:b/>
          <w:bCs/>
          <w:color w:val="000000"/>
          <w:sz w:val="24"/>
          <w:szCs w:val="24"/>
          <w:lang w:val="es-ES_tradnl" w:eastAsia="es-MX"/>
        </w:rPr>
        <w:t xml:space="preserve">un </w:t>
      </w:r>
      <w:r w:rsidR="00267CA6" w:rsidRPr="00D7228D">
        <w:rPr>
          <w:rFonts w:ascii="Palatino Linotype" w:eastAsia="Times New Roman" w:hAnsi="Palatino Linotype" w:cs="Palatino Linotype"/>
          <w:b/>
          <w:bCs/>
          <w:color w:val="000000"/>
          <w:sz w:val="24"/>
          <w:szCs w:val="24"/>
          <w:lang w:val="es-ES_tradnl" w:eastAsia="es-MX"/>
        </w:rPr>
        <w:t>XXXXXXX</w:t>
      </w:r>
      <w:r w:rsidRPr="00D7228D">
        <w:rPr>
          <w:rFonts w:ascii="Palatino Linotype" w:eastAsia="Times New Roman" w:hAnsi="Palatino Linotype" w:cs="Palatino Linotype"/>
          <w:color w:val="000000"/>
          <w:sz w:val="24"/>
          <w:szCs w:val="24"/>
          <w:lang w:val="es-ES_tradnl" w:eastAsia="es-MX"/>
        </w:rPr>
        <w:t xml:space="preserve">, en lo sucesivo el </w:t>
      </w:r>
      <w:r w:rsidRPr="00D7228D">
        <w:rPr>
          <w:rFonts w:ascii="Palatino Linotype" w:eastAsia="Times New Roman" w:hAnsi="Palatino Linotype" w:cs="Palatino Linotype"/>
          <w:b/>
          <w:color w:val="000000"/>
          <w:sz w:val="24"/>
          <w:szCs w:val="24"/>
          <w:lang w:val="es-ES_tradnl" w:eastAsia="es-MX"/>
        </w:rPr>
        <w:t>Recurrente</w:t>
      </w:r>
      <w:r w:rsidRPr="00D7228D">
        <w:rPr>
          <w:rFonts w:ascii="Palatino Linotype" w:eastAsia="Times New Roman" w:hAnsi="Palatino Linotype" w:cs="Palatino Linotype"/>
          <w:color w:val="000000"/>
          <w:sz w:val="24"/>
          <w:szCs w:val="24"/>
          <w:lang w:val="es-ES_tradnl" w:eastAsia="es-MX"/>
        </w:rPr>
        <w:t xml:space="preserve">, en contra de la respuesta del </w:t>
      </w:r>
      <w:r w:rsidR="00394BFF" w:rsidRPr="00D7228D">
        <w:rPr>
          <w:rFonts w:ascii="Palatino Linotype" w:hAnsi="Palatino Linotype"/>
          <w:b/>
          <w:bCs/>
          <w:color w:val="000000"/>
          <w:sz w:val="24"/>
          <w:szCs w:val="24"/>
        </w:rPr>
        <w:t>Ayuntamiento de Capulhuac</w:t>
      </w:r>
      <w:r w:rsidRPr="00D7228D">
        <w:rPr>
          <w:rFonts w:ascii="Palatino Linotype" w:eastAsia="Times New Roman" w:hAnsi="Palatino Linotype" w:cs="Palatino Linotype"/>
          <w:color w:val="000000"/>
          <w:sz w:val="24"/>
          <w:szCs w:val="24"/>
          <w:lang w:val="es-ES_tradnl" w:eastAsia="es-MX"/>
        </w:rPr>
        <w:t>, en lo subsecuente</w:t>
      </w:r>
      <w:r w:rsidRPr="00D7228D">
        <w:rPr>
          <w:rFonts w:ascii="Palatino Linotype" w:eastAsia="Times New Roman" w:hAnsi="Palatino Linotype" w:cs="Palatino Linotype"/>
          <w:b/>
          <w:color w:val="000000"/>
          <w:sz w:val="24"/>
          <w:szCs w:val="24"/>
          <w:lang w:val="es-ES_tradnl" w:eastAsia="es-MX"/>
        </w:rPr>
        <w:t xml:space="preserve"> </w:t>
      </w:r>
      <w:r w:rsidRPr="00D7228D">
        <w:rPr>
          <w:rFonts w:ascii="Palatino Linotype" w:eastAsia="Times New Roman" w:hAnsi="Palatino Linotype" w:cs="Palatino Linotype"/>
          <w:color w:val="000000"/>
          <w:sz w:val="24"/>
          <w:szCs w:val="24"/>
          <w:lang w:val="es-ES_tradnl" w:eastAsia="es-MX"/>
        </w:rPr>
        <w:t>el</w:t>
      </w:r>
      <w:r w:rsidRPr="00D7228D">
        <w:rPr>
          <w:rFonts w:ascii="Palatino Linotype" w:eastAsia="Times New Roman" w:hAnsi="Palatino Linotype" w:cs="Palatino Linotype"/>
          <w:b/>
          <w:color w:val="000000"/>
          <w:sz w:val="24"/>
          <w:szCs w:val="24"/>
          <w:lang w:val="es-ES_tradnl" w:eastAsia="es-MX"/>
        </w:rPr>
        <w:t xml:space="preserve"> Sujeto Obligado, </w:t>
      </w:r>
      <w:r w:rsidRPr="00D7228D">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D7228D"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D7228D">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2B74C442"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Con fecha </w:t>
      </w:r>
      <w:r w:rsidR="00394BFF" w:rsidRPr="00D7228D">
        <w:rPr>
          <w:rFonts w:ascii="Palatino Linotype" w:eastAsia="Times New Roman" w:hAnsi="Palatino Linotype" w:cs="Palatino Linotype"/>
          <w:color w:val="000000"/>
          <w:sz w:val="24"/>
          <w:szCs w:val="24"/>
          <w:lang w:val="es-ES_tradnl" w:eastAsia="es-MX"/>
        </w:rPr>
        <w:t>trece de enero</w:t>
      </w:r>
      <w:r w:rsidR="00BB6139" w:rsidRPr="00D7228D">
        <w:rPr>
          <w:rFonts w:ascii="Palatino Linotype" w:eastAsia="Times New Roman" w:hAnsi="Palatino Linotype" w:cs="Palatino Linotype"/>
          <w:color w:val="000000"/>
          <w:sz w:val="24"/>
          <w:szCs w:val="24"/>
          <w:lang w:val="es-ES_tradnl" w:eastAsia="es-MX"/>
        </w:rPr>
        <w:t xml:space="preserve"> de dos mil veinticinco</w:t>
      </w:r>
      <w:r w:rsidRPr="00D7228D">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D7228D">
        <w:rPr>
          <w:rFonts w:ascii="Palatino Linotype" w:eastAsia="Times New Roman" w:hAnsi="Palatino Linotype" w:cs="Palatino Linotype"/>
          <w:sz w:val="24"/>
          <w:szCs w:val="24"/>
          <w:lang w:val="es-ES_tradnl" w:eastAsia="es-MX"/>
        </w:rPr>
        <w:t>expediente</w:t>
      </w:r>
      <w:r w:rsidR="00BB6139" w:rsidRPr="00D7228D">
        <w:rPr>
          <w:rFonts w:ascii="Verdana" w:hAnsi="Verdana"/>
          <w:b/>
          <w:bCs/>
          <w:color w:val="FF0000"/>
        </w:rPr>
        <w:t xml:space="preserve"> </w:t>
      </w:r>
      <w:r w:rsidR="00394BFF" w:rsidRPr="00D7228D">
        <w:rPr>
          <w:rFonts w:ascii="Palatino Linotype" w:hAnsi="Palatino Linotype"/>
          <w:b/>
          <w:bCs/>
          <w:sz w:val="24"/>
          <w:szCs w:val="24"/>
        </w:rPr>
        <w:t>00021/CAPULHUA/IP/2025</w:t>
      </w:r>
      <w:r w:rsidRPr="00D7228D">
        <w:rPr>
          <w:rFonts w:ascii="Palatino Linotype" w:eastAsia="Times New Roman" w:hAnsi="Palatino Linotype" w:cs="Palatino Linotype"/>
          <w:sz w:val="24"/>
          <w:szCs w:val="24"/>
          <w:lang w:val="es-ES_tradnl" w:eastAsia="es-MX"/>
        </w:rPr>
        <w:t>,</w:t>
      </w:r>
      <w:r w:rsidRPr="00D7228D">
        <w:rPr>
          <w:rFonts w:ascii="Palatino Linotype" w:eastAsia="Times New Roman" w:hAnsi="Palatino Linotype" w:cs="Palatino Linotype"/>
          <w:b/>
          <w:sz w:val="24"/>
          <w:szCs w:val="24"/>
          <w:lang w:val="es-ES_tradnl" w:eastAsia="es-MX"/>
        </w:rPr>
        <w:t xml:space="preserve"> </w:t>
      </w:r>
      <w:r w:rsidRPr="00D7228D">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D7228D"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0ABFB2B2" w:rsidR="00A916EF" w:rsidRPr="00D7228D" w:rsidRDefault="00F222E0" w:rsidP="00394BFF">
      <w:pPr>
        <w:spacing w:after="0" w:line="360" w:lineRule="auto"/>
        <w:ind w:left="567" w:right="567"/>
        <w:contextualSpacing/>
        <w:jc w:val="both"/>
        <w:rPr>
          <w:rFonts w:ascii="Palatino Linotype" w:hAnsi="Palatino Linotype"/>
          <w:i/>
          <w:color w:val="000000"/>
          <w:sz w:val="24"/>
          <w:szCs w:val="24"/>
        </w:rPr>
      </w:pPr>
      <w:r w:rsidRPr="00D7228D">
        <w:rPr>
          <w:rFonts w:ascii="Palatino Linotype" w:hAnsi="Palatino Linotype"/>
          <w:i/>
          <w:color w:val="000000"/>
          <w:sz w:val="24"/>
          <w:szCs w:val="24"/>
        </w:rPr>
        <w:t xml:space="preserve"> </w:t>
      </w:r>
      <w:r w:rsidR="00893BF2" w:rsidRPr="00D7228D">
        <w:rPr>
          <w:rFonts w:ascii="Palatino Linotype" w:hAnsi="Palatino Linotype"/>
          <w:i/>
          <w:color w:val="000000"/>
          <w:sz w:val="24"/>
          <w:szCs w:val="24"/>
        </w:rPr>
        <w:t>“</w:t>
      </w:r>
      <w:r w:rsidR="00394BFF" w:rsidRPr="00D7228D">
        <w:rPr>
          <w:rFonts w:ascii="Palatino Linotype" w:hAnsi="Palatino Linotype"/>
          <w:i/>
          <w:color w:val="000000"/>
          <w:sz w:val="24"/>
          <w:szCs w:val="24"/>
        </w:rPr>
        <w:t xml:space="preserve">Artículo 32.- de la Ley Organica Municipal del Estado de México,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I. Ser persona ciudadana del Estado, en pleno uso de sus derechos; II. No estar inhabilitada o </w:t>
      </w:r>
      <w:r w:rsidR="00394BFF" w:rsidRPr="00D7228D">
        <w:rPr>
          <w:rFonts w:ascii="Palatino Linotype" w:hAnsi="Palatino Linotype"/>
          <w:i/>
          <w:color w:val="000000"/>
          <w:sz w:val="24"/>
          <w:szCs w:val="24"/>
        </w:rPr>
        <w:lastRenderedPageBreak/>
        <w:t>inhabilitado para desempeñar cargo, empleo, o comisión pública; III. Contar con título profesional o acreditar experiencia mínima de un año en la materia, ante la o el Presidente o el Ayuntamiento, cuando sea el caso, para el desempeño de los cargos que así lo requieran; IV. Contar con certificación de competencia laboral en la materia del cargo que se desempeñará, expedida por institución con reconocimiento de validez oficial. Este requisito deberá acreditarse dentro de los seis meses siguientes a la fecha en que inicien sus funciones; V. No estar condenada o condenado por sentencia ejecutoriada por el delito de violencia política contra las mujeres en razón de género; VI. No estar inscrito en el Registro de Deudores Alimentarios Morosos en el Estado, ni en otra entidad federativa, y VII. No estar condenada o condenado por sentencia ejecutoriada por delitos de violencia familiar, contra la libertad sexual o de violencia de género. 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 solicito se me remita la documentacion de cada uno de ellos</w:t>
      </w:r>
      <w:r w:rsidRPr="00D7228D">
        <w:rPr>
          <w:rFonts w:ascii="Palatino Linotype" w:hAnsi="Palatino Linotype"/>
          <w:i/>
          <w:color w:val="000000"/>
          <w:sz w:val="24"/>
          <w:szCs w:val="24"/>
          <w:lang w:val="es-ES_tradnl"/>
        </w:rPr>
        <w:t xml:space="preserve"> “</w:t>
      </w:r>
      <w:r w:rsidR="00A916EF" w:rsidRPr="00D7228D">
        <w:rPr>
          <w:rFonts w:ascii="Palatino Linotype" w:eastAsia="Times New Roman" w:hAnsi="Palatino Linotype" w:cs="Palatino Linotype"/>
          <w:i/>
          <w:color w:val="000000"/>
          <w:szCs w:val="24"/>
          <w:lang w:val="es-ES_tradnl" w:eastAsia="es-MX"/>
        </w:rPr>
        <w:t>(Sic)</w:t>
      </w:r>
    </w:p>
    <w:p w14:paraId="7C59F07A"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D7228D"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Modalidad de entrega: </w:t>
      </w:r>
      <w:r w:rsidRPr="00D7228D">
        <w:rPr>
          <w:rFonts w:ascii="Palatino Linotype" w:eastAsia="Times New Roman" w:hAnsi="Palatino Linotype" w:cs="Palatino Linotype"/>
          <w:b/>
          <w:color w:val="000000"/>
          <w:sz w:val="24"/>
          <w:szCs w:val="24"/>
          <w:lang w:val="es-ES_tradnl" w:eastAsia="es-MX"/>
        </w:rPr>
        <w:t>A través del SAIMEX</w:t>
      </w:r>
      <w:r w:rsidRPr="00D7228D">
        <w:rPr>
          <w:rFonts w:ascii="Palatino Linotype" w:eastAsia="Times New Roman" w:hAnsi="Palatino Linotype" w:cs="Palatino Linotype"/>
          <w:color w:val="000000"/>
          <w:sz w:val="24"/>
          <w:szCs w:val="24"/>
          <w:lang w:val="es-ES_tradnl" w:eastAsia="es-MX"/>
        </w:rPr>
        <w:t>.</w:t>
      </w:r>
    </w:p>
    <w:p w14:paraId="312F931F"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SEGUNDO. De la respuesta del Sujeto Obligado.</w:t>
      </w:r>
    </w:p>
    <w:p w14:paraId="70758FAA" w14:textId="704E0298"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394BFF" w:rsidRPr="00D7228D">
        <w:rPr>
          <w:rFonts w:ascii="Palatino Linotype" w:eastAsia="Times New Roman" w:hAnsi="Palatino Linotype" w:cs="Palatino Linotype"/>
          <w:color w:val="000000"/>
          <w:sz w:val="24"/>
          <w:szCs w:val="24"/>
          <w:lang w:val="es-ES_tradnl" w:eastAsia="es-MX"/>
        </w:rPr>
        <w:t>cuatro de febrero</w:t>
      </w:r>
      <w:r w:rsidR="00BB6139" w:rsidRPr="00D7228D">
        <w:rPr>
          <w:rFonts w:ascii="Palatino Linotype" w:eastAsia="Times New Roman" w:hAnsi="Palatino Linotype" w:cs="Palatino Linotype"/>
          <w:color w:val="000000"/>
          <w:sz w:val="24"/>
          <w:szCs w:val="24"/>
          <w:lang w:val="es-ES_tradnl" w:eastAsia="es-MX"/>
        </w:rPr>
        <w:t xml:space="preserve"> de dos mil veinticinco</w:t>
      </w:r>
      <w:r w:rsidRPr="00D7228D">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Pr="00D7228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188" w:type="dxa"/>
        <w:jc w:val="center"/>
        <w:tblCellSpacing w:w="0" w:type="dxa"/>
        <w:tblCellMar>
          <w:left w:w="0" w:type="dxa"/>
          <w:right w:w="0" w:type="dxa"/>
        </w:tblCellMar>
        <w:tblLook w:val="04A0" w:firstRow="1" w:lastRow="0" w:firstColumn="1" w:lastColumn="0" w:noHBand="0" w:noVBand="1"/>
      </w:tblPr>
      <w:tblGrid>
        <w:gridCol w:w="8188"/>
      </w:tblGrid>
      <w:tr w:rsidR="00394BFF" w:rsidRPr="00D7228D" w14:paraId="59E0A415" w14:textId="77777777" w:rsidTr="00394BFF">
        <w:trPr>
          <w:trHeight w:val="287"/>
          <w:tblCellSpacing w:w="0" w:type="dxa"/>
          <w:jc w:val="center"/>
        </w:trPr>
        <w:tc>
          <w:tcPr>
            <w:tcW w:w="0" w:type="auto"/>
            <w:vAlign w:val="center"/>
            <w:hideMark/>
          </w:tcPr>
          <w:p w14:paraId="344BC566" w14:textId="77777777" w:rsidR="00394BFF" w:rsidRPr="00D7228D" w:rsidRDefault="00394BFF" w:rsidP="00394BFF">
            <w:pPr>
              <w:spacing w:after="0" w:line="240" w:lineRule="auto"/>
              <w:jc w:val="right"/>
              <w:rPr>
                <w:rFonts w:ascii="Palatino Linotype" w:eastAsia="Times New Roman" w:hAnsi="Palatino Linotype" w:cs="Times New Roman"/>
                <w:i/>
                <w:lang w:eastAsia="es-MX"/>
              </w:rPr>
            </w:pPr>
            <w:r w:rsidRPr="00D7228D">
              <w:rPr>
                <w:rFonts w:ascii="Palatino Linotype" w:eastAsia="Times New Roman" w:hAnsi="Palatino Linotype" w:cs="Times New Roman"/>
                <w:i/>
                <w:lang w:eastAsia="es-MX"/>
              </w:rPr>
              <w:lastRenderedPageBreak/>
              <w:t>Capulhuac, México a 04 de Febrero de 2025</w:t>
            </w:r>
          </w:p>
        </w:tc>
      </w:tr>
      <w:tr w:rsidR="00394BFF" w:rsidRPr="00D7228D" w14:paraId="18E395BF" w14:textId="77777777" w:rsidTr="00394BFF">
        <w:trPr>
          <w:trHeight w:val="287"/>
          <w:tblCellSpacing w:w="0" w:type="dxa"/>
          <w:jc w:val="center"/>
        </w:trPr>
        <w:tc>
          <w:tcPr>
            <w:tcW w:w="0" w:type="auto"/>
            <w:vAlign w:val="center"/>
            <w:hideMark/>
          </w:tcPr>
          <w:p w14:paraId="1A03A527" w14:textId="77777777" w:rsidR="00394BFF" w:rsidRPr="00D7228D" w:rsidRDefault="00394BFF" w:rsidP="00394BFF">
            <w:pPr>
              <w:spacing w:after="0" w:line="240" w:lineRule="auto"/>
              <w:jc w:val="right"/>
              <w:rPr>
                <w:rFonts w:ascii="Palatino Linotype" w:eastAsia="Times New Roman" w:hAnsi="Palatino Linotype" w:cs="Times New Roman"/>
                <w:i/>
                <w:lang w:eastAsia="es-MX"/>
              </w:rPr>
            </w:pPr>
            <w:r w:rsidRPr="00D7228D">
              <w:rPr>
                <w:rFonts w:ascii="Palatino Linotype" w:eastAsia="Times New Roman" w:hAnsi="Palatino Linotype" w:cs="Times New Roman"/>
                <w:i/>
                <w:lang w:eastAsia="es-MX"/>
              </w:rPr>
              <w:t>Nombre del solicitante: C. Solicitante</w:t>
            </w:r>
          </w:p>
        </w:tc>
      </w:tr>
      <w:tr w:rsidR="00394BFF" w:rsidRPr="00D7228D" w14:paraId="59B6CCCC" w14:textId="77777777" w:rsidTr="00394BFF">
        <w:trPr>
          <w:trHeight w:val="287"/>
          <w:tblCellSpacing w:w="0" w:type="dxa"/>
          <w:jc w:val="center"/>
        </w:trPr>
        <w:tc>
          <w:tcPr>
            <w:tcW w:w="0" w:type="auto"/>
            <w:vAlign w:val="center"/>
            <w:hideMark/>
          </w:tcPr>
          <w:p w14:paraId="6DF48C49" w14:textId="77777777" w:rsidR="00394BFF" w:rsidRPr="00D7228D" w:rsidRDefault="00394BFF" w:rsidP="00394BFF">
            <w:pPr>
              <w:spacing w:after="0" w:line="240" w:lineRule="auto"/>
              <w:jc w:val="right"/>
              <w:rPr>
                <w:rFonts w:ascii="Palatino Linotype" w:eastAsia="Times New Roman" w:hAnsi="Palatino Linotype" w:cs="Times New Roman"/>
                <w:i/>
                <w:lang w:eastAsia="es-MX"/>
              </w:rPr>
            </w:pPr>
            <w:r w:rsidRPr="00D7228D">
              <w:rPr>
                <w:rFonts w:ascii="Palatino Linotype" w:eastAsia="Times New Roman" w:hAnsi="Palatino Linotype" w:cs="Times New Roman"/>
                <w:i/>
                <w:lang w:eastAsia="es-MX"/>
              </w:rPr>
              <w:t>Folio de la solicitud: 00021/CAPULHUA/IP/2025</w:t>
            </w:r>
          </w:p>
        </w:tc>
      </w:tr>
      <w:tr w:rsidR="00394BFF" w:rsidRPr="00D7228D" w14:paraId="04CD4906" w14:textId="77777777" w:rsidTr="00394BFF">
        <w:trPr>
          <w:trHeight w:val="431"/>
          <w:tblCellSpacing w:w="0" w:type="dxa"/>
          <w:jc w:val="center"/>
        </w:trPr>
        <w:tc>
          <w:tcPr>
            <w:tcW w:w="0" w:type="auto"/>
            <w:vAlign w:val="center"/>
            <w:hideMark/>
          </w:tcPr>
          <w:p w14:paraId="54DB86C0" w14:textId="77777777" w:rsidR="00394BFF" w:rsidRPr="00D7228D" w:rsidRDefault="00394BFF" w:rsidP="00394BFF">
            <w:pPr>
              <w:spacing w:after="0" w:line="240" w:lineRule="auto"/>
              <w:jc w:val="right"/>
              <w:rPr>
                <w:rFonts w:ascii="Palatino Linotype" w:eastAsia="Times New Roman" w:hAnsi="Palatino Linotype" w:cs="Times New Roman"/>
                <w:i/>
                <w:lang w:eastAsia="es-MX"/>
              </w:rPr>
            </w:pPr>
          </w:p>
        </w:tc>
      </w:tr>
      <w:tr w:rsidR="00394BFF" w:rsidRPr="00D7228D" w14:paraId="3D30B81A" w14:textId="77777777" w:rsidTr="00394BFF">
        <w:trPr>
          <w:trHeight w:val="143"/>
          <w:tblCellSpacing w:w="0" w:type="dxa"/>
          <w:jc w:val="center"/>
        </w:trPr>
        <w:tc>
          <w:tcPr>
            <w:tcW w:w="0" w:type="auto"/>
            <w:vAlign w:val="center"/>
            <w:hideMark/>
          </w:tcPr>
          <w:p w14:paraId="5277136A" w14:textId="77777777" w:rsidR="00394BFF" w:rsidRPr="00D7228D" w:rsidRDefault="00394BFF" w:rsidP="00394BFF">
            <w:pPr>
              <w:spacing w:after="0" w:line="240" w:lineRule="auto"/>
              <w:jc w:val="both"/>
              <w:rPr>
                <w:rFonts w:ascii="Palatino Linotype" w:eastAsia="Times New Roman" w:hAnsi="Palatino Linotype" w:cs="Times New Roman"/>
                <w:i/>
                <w:lang w:eastAsia="es-MX"/>
              </w:rPr>
            </w:pPr>
            <w:r w:rsidRPr="00D7228D">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6F336C9" w14:textId="77777777" w:rsidR="00F222E0" w:rsidRPr="00D7228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D7228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2BE8289D" w:rsidR="00A916EF" w:rsidRPr="00D7228D"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D7228D">
        <w:rPr>
          <w:rFonts w:ascii="Palatino Linotype" w:eastAsia="Times New Roman" w:hAnsi="Palatino Linotype" w:cs="Palatino Linotype"/>
          <w:color w:val="000000"/>
          <w:sz w:val="24"/>
          <w:szCs w:val="24"/>
          <w:lang w:val="es-ES_tradnl" w:eastAsia="es-MX"/>
        </w:rPr>
        <w:t xml:space="preserve">El Sujeto Obligado </w:t>
      </w:r>
      <w:r w:rsidR="0050307A" w:rsidRPr="00D7228D">
        <w:rPr>
          <w:rFonts w:ascii="Palatino Linotype" w:eastAsia="Times New Roman" w:hAnsi="Palatino Linotype" w:cs="Palatino Linotype"/>
          <w:color w:val="000000"/>
          <w:sz w:val="24"/>
          <w:szCs w:val="24"/>
          <w:lang w:val="es-ES_tradnl" w:eastAsia="es-MX"/>
        </w:rPr>
        <w:t>adjuntó a su respuesta</w:t>
      </w:r>
      <w:r w:rsidR="00394BFF" w:rsidRPr="00D7228D">
        <w:rPr>
          <w:rFonts w:ascii="Palatino Linotype" w:eastAsia="Times New Roman" w:hAnsi="Palatino Linotype" w:cs="Palatino Linotype"/>
          <w:color w:val="000000"/>
          <w:sz w:val="24"/>
          <w:szCs w:val="24"/>
          <w:lang w:val="es-ES_tradnl" w:eastAsia="es-MX"/>
        </w:rPr>
        <w:t xml:space="preserve"> el</w:t>
      </w:r>
      <w:r w:rsidR="00F222E0" w:rsidRPr="00D7228D">
        <w:rPr>
          <w:rFonts w:ascii="Palatino Linotype" w:eastAsia="Times New Roman" w:hAnsi="Palatino Linotype" w:cs="Palatino Linotype"/>
          <w:color w:val="000000"/>
          <w:sz w:val="24"/>
          <w:szCs w:val="24"/>
          <w:lang w:val="es-ES_tradnl" w:eastAsia="es-MX"/>
        </w:rPr>
        <w:t xml:space="preserve"> </w:t>
      </w:r>
      <w:r w:rsidRPr="00D7228D">
        <w:rPr>
          <w:rFonts w:ascii="Palatino Linotype" w:eastAsia="Times New Roman" w:hAnsi="Palatino Linotype" w:cs="Palatino Linotype"/>
          <w:color w:val="000000"/>
          <w:sz w:val="24"/>
          <w:szCs w:val="24"/>
          <w:lang w:val="es-ES_tradnl" w:eastAsia="es-MX"/>
        </w:rPr>
        <w:t>documento denominado</w:t>
      </w:r>
      <w:r w:rsidR="00893BF2" w:rsidRPr="00D7228D">
        <w:rPr>
          <w:rFonts w:ascii="Palatino Linotype" w:eastAsia="Times New Roman" w:hAnsi="Palatino Linotype" w:cs="Palatino Linotype"/>
          <w:color w:val="000000"/>
          <w:sz w:val="24"/>
          <w:szCs w:val="24"/>
          <w:lang w:val="es-ES_tradnl" w:eastAsia="es-MX"/>
        </w:rPr>
        <w:t xml:space="preserve"> </w:t>
      </w:r>
      <w:r w:rsidRPr="00D7228D">
        <w:rPr>
          <w:rFonts w:ascii="Palatino Linotype" w:eastAsia="Times New Roman" w:hAnsi="Palatino Linotype" w:cs="Palatino Linotype"/>
          <w:i/>
          <w:sz w:val="24"/>
          <w:szCs w:val="24"/>
          <w:lang w:val="es-ES_tradnl" w:eastAsia="es-MX"/>
        </w:rPr>
        <w:t>“</w:t>
      </w:r>
      <w:r w:rsidR="00394BFF" w:rsidRPr="00D7228D">
        <w:rPr>
          <w:rFonts w:ascii="Palatino Linotype" w:hAnsi="Palatino Linotype" w:cs="Arial"/>
          <w:b/>
          <w:bCs/>
          <w:i/>
          <w:sz w:val="24"/>
          <w:szCs w:val="24"/>
        </w:rPr>
        <w:t>oficio21.pdf</w:t>
      </w:r>
      <w:r w:rsidR="00893BF2" w:rsidRPr="00D7228D">
        <w:rPr>
          <w:rFonts w:ascii="Palatino Linotype" w:eastAsia="Times New Roman" w:hAnsi="Palatino Linotype" w:cs="Palatino Linotype"/>
          <w:b/>
          <w:bCs/>
          <w:i/>
          <w:sz w:val="24"/>
          <w:szCs w:val="24"/>
          <w:lang w:eastAsia="es-MX"/>
        </w:rPr>
        <w:t>”</w:t>
      </w:r>
      <w:r w:rsidRPr="00D7228D">
        <w:rPr>
          <w:rFonts w:ascii="Palatino Linotype" w:eastAsia="Times New Roman" w:hAnsi="Palatino Linotype" w:cs="Palatino Linotype"/>
          <w:i/>
          <w:iCs/>
          <w:sz w:val="24"/>
          <w:szCs w:val="24"/>
          <w:lang w:val="es-ES_tradnl" w:eastAsia="es-MX"/>
        </w:rPr>
        <w:t>,</w:t>
      </w:r>
      <w:r w:rsidRPr="00D7228D">
        <w:rPr>
          <w:rFonts w:ascii="Palatino Linotype" w:eastAsia="Times New Roman" w:hAnsi="Palatino Linotype" w:cs="Palatino Linotype"/>
          <w:sz w:val="24"/>
          <w:szCs w:val="24"/>
          <w:lang w:val="es-ES_tradnl" w:eastAsia="es-MX"/>
        </w:rPr>
        <w:t xml:space="preserve"> </w:t>
      </w:r>
      <w:r w:rsidR="00394BFF" w:rsidRPr="00D7228D">
        <w:rPr>
          <w:rFonts w:ascii="Palatino Linotype" w:eastAsia="Times New Roman" w:hAnsi="Palatino Linotype" w:cs="Palatino Linotype"/>
          <w:color w:val="000000"/>
          <w:sz w:val="24"/>
          <w:szCs w:val="24"/>
          <w:lang w:val="es-ES_tradnl" w:eastAsia="es-MX"/>
        </w:rPr>
        <w:t xml:space="preserve">el </w:t>
      </w:r>
      <w:r w:rsidR="00F222E0" w:rsidRPr="00D7228D">
        <w:rPr>
          <w:rFonts w:ascii="Palatino Linotype" w:eastAsia="Times New Roman" w:hAnsi="Palatino Linotype" w:cs="Palatino Linotype"/>
          <w:color w:val="000000"/>
          <w:sz w:val="24"/>
          <w:szCs w:val="24"/>
          <w:lang w:val="es-ES_tradnl" w:eastAsia="es-MX"/>
        </w:rPr>
        <w:t>cual</w:t>
      </w:r>
      <w:r w:rsidRPr="00D7228D">
        <w:rPr>
          <w:rFonts w:ascii="Palatino Linotype" w:eastAsia="Times New Roman" w:hAnsi="Palatino Linotype" w:cs="Palatino Linotype"/>
          <w:color w:val="000000"/>
          <w:sz w:val="24"/>
          <w:szCs w:val="24"/>
          <w:lang w:val="es-ES_tradnl" w:eastAsia="es-MX"/>
        </w:rPr>
        <w:t xml:space="preserve"> no se reproduce por ser del conocimiento de las partes; no obstante, su contenido será motivo de análisis en el estudio correspondiente.</w:t>
      </w:r>
    </w:p>
    <w:p w14:paraId="71EE8FFD" w14:textId="77777777" w:rsidR="00A916EF" w:rsidRPr="00D7228D" w:rsidRDefault="00A916EF" w:rsidP="00A916EF">
      <w:pPr>
        <w:spacing w:after="0" w:line="360" w:lineRule="auto"/>
        <w:contextualSpacing/>
        <w:jc w:val="both"/>
        <w:rPr>
          <w:rFonts w:ascii="Palatino Linotype" w:hAnsi="Palatino Linotype"/>
          <w:sz w:val="24"/>
          <w:szCs w:val="24"/>
        </w:rPr>
      </w:pPr>
    </w:p>
    <w:p w14:paraId="6816DFE2"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338C5486"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394BFF" w:rsidRPr="00D7228D">
        <w:rPr>
          <w:rFonts w:ascii="Palatino Linotype" w:eastAsia="Times New Roman" w:hAnsi="Palatino Linotype" w:cs="Palatino Linotype"/>
          <w:color w:val="000000"/>
          <w:sz w:val="24"/>
          <w:szCs w:val="24"/>
          <w:lang w:val="es-ES_tradnl" w:eastAsia="es-MX"/>
        </w:rPr>
        <w:t>doce de febrero</w:t>
      </w:r>
      <w:r w:rsidR="00BB6139" w:rsidRPr="00D7228D">
        <w:rPr>
          <w:rFonts w:ascii="Palatino Linotype" w:eastAsia="Times New Roman" w:hAnsi="Palatino Linotype" w:cs="Palatino Linotype"/>
          <w:color w:val="000000"/>
          <w:sz w:val="24"/>
          <w:szCs w:val="24"/>
          <w:lang w:val="es-ES_tradnl" w:eastAsia="es-MX"/>
        </w:rPr>
        <w:t xml:space="preserve"> de dos mil veinticinco</w:t>
      </w:r>
      <w:r w:rsidRPr="00D7228D">
        <w:rPr>
          <w:rFonts w:ascii="Palatino Linotype" w:eastAsia="Times New Roman" w:hAnsi="Palatino Linotype" w:cs="Palatino Linotype"/>
          <w:color w:val="000000"/>
          <w:sz w:val="24"/>
          <w:szCs w:val="24"/>
          <w:lang w:val="es-ES_tradnl" w:eastAsia="es-MX"/>
        </w:rPr>
        <w:t xml:space="preserve">, el cual se registró con el expediente número </w:t>
      </w:r>
      <w:r w:rsidRPr="00D7228D">
        <w:rPr>
          <w:rFonts w:ascii="Palatino Linotype" w:eastAsia="Times New Roman" w:hAnsi="Palatino Linotype" w:cs="Palatino Linotype"/>
          <w:b/>
          <w:color w:val="000000"/>
          <w:sz w:val="24"/>
          <w:szCs w:val="24"/>
          <w:lang w:val="es-ES_tradnl" w:eastAsia="es-MX"/>
        </w:rPr>
        <w:t>0</w:t>
      </w:r>
      <w:r w:rsidR="00394BFF" w:rsidRPr="00D7228D">
        <w:rPr>
          <w:rFonts w:ascii="Palatino Linotype" w:eastAsia="Times New Roman" w:hAnsi="Palatino Linotype" w:cs="Palatino Linotype"/>
          <w:b/>
          <w:color w:val="000000"/>
          <w:sz w:val="24"/>
          <w:szCs w:val="24"/>
          <w:lang w:val="es-ES_tradnl" w:eastAsia="es-MX"/>
        </w:rPr>
        <w:t>1140</w:t>
      </w:r>
      <w:r w:rsidR="00BB6139" w:rsidRPr="00D7228D">
        <w:rPr>
          <w:rFonts w:ascii="Palatino Linotype" w:eastAsia="Times New Roman" w:hAnsi="Palatino Linotype" w:cs="Palatino Linotype"/>
          <w:b/>
          <w:color w:val="000000"/>
          <w:sz w:val="24"/>
          <w:szCs w:val="24"/>
          <w:lang w:val="es-ES_tradnl" w:eastAsia="es-MX"/>
        </w:rPr>
        <w:t>/INFOEM/IP/RR/2025</w:t>
      </w:r>
      <w:r w:rsidRPr="00D7228D">
        <w:rPr>
          <w:rFonts w:ascii="Palatino Linotype" w:eastAsia="Times New Roman" w:hAnsi="Palatino Linotype" w:cs="Palatino Linotype"/>
          <w:color w:val="000000"/>
          <w:sz w:val="24"/>
          <w:szCs w:val="24"/>
          <w:lang w:val="es-ES_tradnl" w:eastAsia="es-MX"/>
        </w:rPr>
        <w:t>, manifestando lo siguiente:</w:t>
      </w:r>
    </w:p>
    <w:p w14:paraId="22D4DB54" w14:textId="1951EB13" w:rsidR="00394BFF" w:rsidRPr="00D7228D" w:rsidRDefault="00A916E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D7228D">
        <w:rPr>
          <w:rFonts w:ascii="Palatino Linotype" w:eastAsia="Times New Roman" w:hAnsi="Palatino Linotype" w:cs="Palatino Linotype"/>
          <w:b/>
          <w:sz w:val="24"/>
          <w:lang w:val="es-ES_tradnl" w:eastAsia="es-MX"/>
        </w:rPr>
        <w:t>Acto Impugnado</w:t>
      </w:r>
      <w:r w:rsidR="00394BFF" w:rsidRPr="00D7228D">
        <w:rPr>
          <w:rFonts w:ascii="Palatino Linotype" w:eastAsia="Times New Roman" w:hAnsi="Palatino Linotype" w:cs="Palatino Linotype"/>
          <w:b/>
          <w:sz w:val="24"/>
          <w:lang w:val="es-ES_tradnl" w:eastAsia="es-MX"/>
        </w:rPr>
        <w:t xml:space="preserve"> y</w:t>
      </w:r>
      <w:r w:rsidRPr="00D7228D">
        <w:rPr>
          <w:rFonts w:ascii="Palatino Linotype" w:eastAsia="Times New Roman" w:hAnsi="Palatino Linotype" w:cs="Palatino Linotype"/>
          <w:b/>
          <w:sz w:val="24"/>
          <w:lang w:val="es-ES_tradnl" w:eastAsia="es-MX"/>
        </w:rPr>
        <w:t xml:space="preserve"> </w:t>
      </w:r>
      <w:r w:rsidR="00394BFF" w:rsidRPr="00D7228D">
        <w:rPr>
          <w:rFonts w:ascii="Palatino Linotype" w:eastAsia="Times New Roman" w:hAnsi="Palatino Linotype" w:cs="Palatino Linotype"/>
          <w:b/>
          <w:sz w:val="24"/>
          <w:lang w:val="es-ES_tradnl" w:eastAsia="es-MX"/>
        </w:rPr>
        <w:t>Razones o Motivos de Inconformidad</w:t>
      </w:r>
    </w:p>
    <w:p w14:paraId="2D549F1A" w14:textId="77777777" w:rsidR="00A916EF" w:rsidRPr="00D7228D"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688043" w14:textId="6E568921" w:rsidR="00A916EF" w:rsidRPr="00D7228D" w:rsidRDefault="00A916EF" w:rsidP="00BB6139">
      <w:pPr>
        <w:ind w:left="567"/>
        <w:jc w:val="both"/>
        <w:rPr>
          <w:rFonts w:ascii="Palatino Linotype" w:eastAsia="Times New Roman" w:hAnsi="Palatino Linotype" w:cs="Times New Roman"/>
          <w:i/>
          <w:sz w:val="24"/>
          <w:szCs w:val="24"/>
          <w:lang w:eastAsia="es-MX"/>
        </w:rPr>
      </w:pPr>
      <w:r w:rsidRPr="00D7228D">
        <w:rPr>
          <w:rFonts w:ascii="Palatino Linotype" w:hAnsi="Palatino Linotype"/>
          <w:i/>
          <w:color w:val="000000"/>
          <w:sz w:val="24"/>
          <w:szCs w:val="24"/>
        </w:rPr>
        <w:t>“</w:t>
      </w:r>
      <w:r w:rsidR="00394BFF" w:rsidRPr="00D7228D">
        <w:rPr>
          <w:rFonts w:ascii="Palatino Linotype" w:hAnsi="Palatino Linotype"/>
          <w:i/>
          <w:color w:val="000000"/>
          <w:sz w:val="24"/>
          <w:szCs w:val="24"/>
        </w:rPr>
        <w:t>negativa de información</w:t>
      </w:r>
      <w:r w:rsidR="00F222E0" w:rsidRPr="00D7228D">
        <w:rPr>
          <w:rFonts w:ascii="Palatino Linotype" w:hAnsi="Palatino Linotype"/>
          <w:i/>
          <w:color w:val="000000"/>
          <w:sz w:val="24"/>
          <w:szCs w:val="24"/>
        </w:rPr>
        <w:t>.</w:t>
      </w:r>
      <w:r w:rsidRPr="00D7228D">
        <w:rPr>
          <w:rFonts w:ascii="Palatino Linotype" w:hAnsi="Palatino Linotype"/>
          <w:i/>
          <w:color w:val="000000"/>
          <w:sz w:val="24"/>
          <w:szCs w:val="24"/>
        </w:rPr>
        <w:t xml:space="preserve">” </w:t>
      </w:r>
      <w:r w:rsidRPr="00D7228D">
        <w:rPr>
          <w:rFonts w:ascii="Palatino Linotype" w:eastAsia="Times New Roman" w:hAnsi="Palatino Linotype" w:cs="Palatino Linotype"/>
          <w:i/>
          <w:color w:val="000000"/>
          <w:sz w:val="24"/>
          <w:szCs w:val="24"/>
          <w:lang w:val="es-ES_tradnl" w:eastAsia="es-MX"/>
        </w:rPr>
        <w:t>(Sic)</w:t>
      </w:r>
    </w:p>
    <w:p w14:paraId="6B9F371D" w14:textId="77777777" w:rsidR="00A916EF" w:rsidRPr="00D7228D" w:rsidRDefault="00A916EF" w:rsidP="00394BFF">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D7228D"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5353AE4E"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Medio de impugnación que le fue turnado al </w:t>
      </w:r>
      <w:r w:rsidRPr="00D7228D">
        <w:rPr>
          <w:rFonts w:ascii="Palatino Linotype" w:eastAsia="Times New Roman" w:hAnsi="Palatino Linotype" w:cs="Palatino Linotype"/>
          <w:b/>
          <w:color w:val="000000"/>
          <w:sz w:val="24"/>
          <w:szCs w:val="24"/>
          <w:lang w:val="es-ES_tradnl" w:eastAsia="es-MX"/>
        </w:rPr>
        <w:t>Comisionado Presidente José Martínez Vilchis</w:t>
      </w:r>
      <w:r w:rsidRPr="00D7228D">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D7228D">
        <w:rPr>
          <w:rFonts w:ascii="Palatino Linotype" w:eastAsia="Times New Roman" w:hAnsi="Palatino Linotype" w:cs="Palatino Linotype"/>
          <w:b/>
          <w:color w:val="000000"/>
          <w:sz w:val="24"/>
          <w:szCs w:val="24"/>
          <w:lang w:val="es-ES_tradnl" w:eastAsia="es-MX"/>
        </w:rPr>
        <w:t xml:space="preserve"> </w:t>
      </w:r>
      <w:r w:rsidR="00394BFF" w:rsidRPr="00D7228D">
        <w:rPr>
          <w:rFonts w:ascii="Palatino Linotype" w:eastAsia="Times New Roman" w:hAnsi="Palatino Linotype" w:cs="Palatino Linotype"/>
          <w:b/>
          <w:color w:val="000000"/>
          <w:sz w:val="24"/>
          <w:szCs w:val="24"/>
          <w:lang w:val="es-ES_tradnl" w:eastAsia="es-MX"/>
        </w:rPr>
        <w:t xml:space="preserve">trece </w:t>
      </w:r>
      <w:r w:rsidR="00BB6139" w:rsidRPr="00D7228D">
        <w:rPr>
          <w:rFonts w:ascii="Palatino Linotype" w:eastAsia="Times New Roman" w:hAnsi="Palatino Linotype" w:cs="Palatino Linotype"/>
          <w:b/>
          <w:color w:val="000000"/>
          <w:sz w:val="24"/>
          <w:szCs w:val="24"/>
          <w:lang w:val="es-ES_tradnl" w:eastAsia="es-MX"/>
        </w:rPr>
        <w:t xml:space="preserve">de febrero de dos mil </w:t>
      </w:r>
      <w:r w:rsidR="00BB6139" w:rsidRPr="00D7228D">
        <w:rPr>
          <w:rFonts w:ascii="Palatino Linotype" w:eastAsia="Times New Roman" w:hAnsi="Palatino Linotype" w:cs="Palatino Linotype"/>
          <w:b/>
          <w:color w:val="000000"/>
          <w:sz w:val="24"/>
          <w:szCs w:val="24"/>
          <w:lang w:val="es-ES_tradnl" w:eastAsia="es-MX"/>
        </w:rPr>
        <w:lastRenderedPageBreak/>
        <w:t>veinticinco</w:t>
      </w:r>
      <w:r w:rsidRPr="00D7228D">
        <w:rPr>
          <w:rFonts w:ascii="Palatino Linotype" w:eastAsia="Times New Roman" w:hAnsi="Palatino Linotype" w:cs="Palatino Linotype"/>
          <w:color w:val="000000"/>
          <w:sz w:val="24"/>
          <w:szCs w:val="24"/>
          <w:lang w:val="es-ES_tradnl" w:eastAsia="es-MX"/>
        </w:rPr>
        <w:t xml:space="preserve">, </w:t>
      </w:r>
      <w:r w:rsidRPr="00D7228D">
        <w:rPr>
          <w:rFonts w:ascii="Palatino Linotype" w:eastAsia="Times New Roman" w:hAnsi="Palatino Linotype" w:cs="Palatino Linotype"/>
          <w:sz w:val="24"/>
          <w:szCs w:val="24"/>
          <w:lang w:val="es-ES_tradnl" w:eastAsia="es-MX"/>
        </w:rPr>
        <w:t>otorgándose</w:t>
      </w:r>
      <w:r w:rsidRPr="00D7228D">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70973C25" w:rsidR="00A916EF" w:rsidRPr="00D7228D" w:rsidRDefault="00A916EF" w:rsidP="00A916EF">
      <w:pPr>
        <w:spacing w:after="0" w:line="360" w:lineRule="auto"/>
        <w:contextualSpacing/>
        <w:jc w:val="both"/>
        <w:rPr>
          <w:rFonts w:ascii="Palatino Linotype" w:hAnsi="Palatino Linotype"/>
          <w:sz w:val="24"/>
          <w:szCs w:val="24"/>
        </w:rPr>
      </w:pPr>
      <w:r w:rsidRPr="00D7228D">
        <w:rPr>
          <w:rFonts w:ascii="Palatino Linotype" w:eastAsia="Times New Roman" w:hAnsi="Palatino Linotype" w:cs="Palatino Linotype"/>
          <w:color w:val="000000"/>
          <w:sz w:val="24"/>
          <w:szCs w:val="24"/>
          <w:lang w:val="es-ES_tradnl" w:eastAsia="es-MX"/>
        </w:rPr>
        <w:t xml:space="preserve">Una vez abierta la etapa de </w:t>
      </w:r>
      <w:r w:rsidR="008562C9" w:rsidRPr="00D7228D">
        <w:rPr>
          <w:rFonts w:ascii="Palatino Linotype" w:eastAsia="Times New Roman" w:hAnsi="Palatino Linotype" w:cs="Palatino Linotype"/>
          <w:color w:val="000000"/>
          <w:sz w:val="24"/>
          <w:szCs w:val="24"/>
          <w:lang w:val="es-ES_tradnl" w:eastAsia="es-MX"/>
        </w:rPr>
        <w:t xml:space="preserve">instrucción, el Sujeto Obligado </w:t>
      </w:r>
      <w:r w:rsidR="00394BFF" w:rsidRPr="00D7228D">
        <w:rPr>
          <w:rFonts w:ascii="Palatino Linotype" w:eastAsia="Times New Roman" w:hAnsi="Palatino Linotype" w:cs="Palatino Linotype"/>
          <w:b/>
          <w:color w:val="000000"/>
          <w:sz w:val="24"/>
          <w:szCs w:val="24"/>
          <w:lang w:val="es-ES_tradnl" w:eastAsia="es-MX"/>
        </w:rPr>
        <w:t>fue omiso para rendir</w:t>
      </w:r>
      <w:r w:rsidR="00BB6139" w:rsidRPr="00D7228D">
        <w:rPr>
          <w:rFonts w:ascii="Palatino Linotype" w:eastAsia="Times New Roman" w:hAnsi="Palatino Linotype" w:cs="Palatino Linotype"/>
          <w:b/>
          <w:color w:val="000000"/>
          <w:sz w:val="24"/>
          <w:szCs w:val="24"/>
          <w:lang w:val="es-ES_tradnl" w:eastAsia="es-MX"/>
        </w:rPr>
        <w:t xml:space="preserve"> </w:t>
      </w:r>
      <w:r w:rsidRPr="00D7228D">
        <w:rPr>
          <w:rFonts w:ascii="Palatino Linotype" w:eastAsia="Times New Roman" w:hAnsi="Palatino Linotype" w:cs="Palatino Linotype"/>
          <w:b/>
          <w:color w:val="000000"/>
          <w:sz w:val="24"/>
          <w:szCs w:val="24"/>
          <w:lang w:val="es-ES_tradnl" w:eastAsia="es-MX"/>
        </w:rPr>
        <w:t>su Informe Justificado</w:t>
      </w:r>
      <w:r w:rsidRPr="00D7228D">
        <w:rPr>
          <w:rFonts w:ascii="Palatino Linotype" w:eastAsia="Times New Roman" w:hAnsi="Palatino Linotype" w:cs="Palatino Linotype"/>
          <w:color w:val="000000"/>
          <w:sz w:val="24"/>
          <w:szCs w:val="24"/>
          <w:lang w:val="es-ES_tradnl" w:eastAsia="es-MX"/>
        </w:rPr>
        <w:t>.</w:t>
      </w:r>
      <w:r w:rsidR="00633048" w:rsidRPr="00D7228D">
        <w:rPr>
          <w:rFonts w:ascii="Palatino Linotype" w:eastAsia="Times New Roman" w:hAnsi="Palatino Linotype" w:cs="Palatino Linotype"/>
          <w:color w:val="000000"/>
          <w:sz w:val="24"/>
          <w:szCs w:val="24"/>
          <w:lang w:val="es-ES_tradnl" w:eastAsia="es-MX"/>
        </w:rPr>
        <w:t xml:space="preserve"> Por su parte, el Recurrente</w:t>
      </w:r>
      <w:r w:rsidRPr="00D7228D">
        <w:rPr>
          <w:rFonts w:ascii="Palatino Linotype" w:eastAsia="Times New Roman" w:hAnsi="Palatino Linotype" w:cs="Palatino Linotype"/>
          <w:color w:val="000000"/>
          <w:sz w:val="24"/>
          <w:szCs w:val="24"/>
          <w:lang w:val="es-ES_tradnl" w:eastAsia="es-MX"/>
        </w:rPr>
        <w:t xml:space="preserve"> </w:t>
      </w:r>
      <w:r w:rsidR="00893BF2" w:rsidRPr="00D7228D">
        <w:rPr>
          <w:rFonts w:ascii="Palatino Linotype" w:eastAsia="Times New Roman" w:hAnsi="Palatino Linotype" w:cs="Palatino Linotype"/>
          <w:color w:val="000000"/>
          <w:sz w:val="24"/>
          <w:szCs w:val="24"/>
          <w:lang w:val="es-ES_tradnl" w:eastAsia="es-MX"/>
        </w:rPr>
        <w:t>no realizo</w:t>
      </w:r>
      <w:r w:rsidRPr="00D7228D">
        <w:rPr>
          <w:rFonts w:ascii="Palatino Linotype" w:eastAsia="Times New Roman" w:hAnsi="Palatino Linotype" w:cs="Palatino Linotype"/>
          <w:color w:val="000000"/>
          <w:sz w:val="24"/>
          <w:szCs w:val="24"/>
          <w:lang w:val="es-ES_tradnl" w:eastAsia="es-MX"/>
        </w:rPr>
        <w:t xml:space="preserve"> man</w:t>
      </w:r>
      <w:r w:rsidR="00633048" w:rsidRPr="00D7228D">
        <w:rPr>
          <w:rFonts w:ascii="Palatino Linotype" w:eastAsia="Times New Roman" w:hAnsi="Palatino Linotype" w:cs="Palatino Linotype"/>
          <w:color w:val="000000"/>
          <w:sz w:val="24"/>
          <w:szCs w:val="24"/>
          <w:lang w:val="es-ES_tradnl" w:eastAsia="es-MX"/>
        </w:rPr>
        <w:t xml:space="preserve">ifestaciones </w:t>
      </w:r>
      <w:r w:rsidR="00893BF2" w:rsidRPr="00D7228D">
        <w:rPr>
          <w:rFonts w:ascii="Palatino Linotype" w:eastAsia="Times New Roman" w:hAnsi="Palatino Linotype" w:cs="Palatino Linotype"/>
          <w:color w:val="000000"/>
          <w:sz w:val="24"/>
          <w:szCs w:val="24"/>
          <w:lang w:val="es-ES_tradnl" w:eastAsia="es-MX"/>
        </w:rPr>
        <w:t>o alegatos.</w:t>
      </w:r>
    </w:p>
    <w:p w14:paraId="03D76B57"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SEXTO. Del cierre de instrucción.</w:t>
      </w:r>
    </w:p>
    <w:p w14:paraId="2A516F84" w14:textId="66199C01"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D7228D">
        <w:rPr>
          <w:rFonts w:ascii="Palatino Linotype" w:eastAsia="Times New Roman" w:hAnsi="Palatino Linotype" w:cs="Palatino Linotype"/>
          <w:b/>
          <w:color w:val="000000"/>
          <w:sz w:val="24"/>
          <w:szCs w:val="24"/>
          <w:lang w:val="es-ES_tradnl" w:eastAsia="es-MX"/>
        </w:rPr>
        <w:t xml:space="preserve"> </w:t>
      </w:r>
      <w:r w:rsidR="00394BFF" w:rsidRPr="00D7228D">
        <w:rPr>
          <w:rFonts w:ascii="Palatino Linotype" w:eastAsia="Times New Roman" w:hAnsi="Palatino Linotype" w:cs="Palatino Linotype"/>
          <w:b/>
          <w:color w:val="000000"/>
          <w:sz w:val="24"/>
          <w:szCs w:val="24"/>
          <w:lang w:val="es-ES_tradnl" w:eastAsia="es-MX"/>
        </w:rPr>
        <w:t>veinticinco</w:t>
      </w:r>
      <w:r w:rsidR="00BB6139" w:rsidRPr="00D7228D">
        <w:rPr>
          <w:rFonts w:ascii="Palatino Linotype" w:eastAsia="Times New Roman" w:hAnsi="Palatino Linotype" w:cs="Palatino Linotype"/>
          <w:b/>
          <w:color w:val="000000"/>
          <w:sz w:val="24"/>
          <w:szCs w:val="24"/>
          <w:lang w:val="es-ES_tradnl" w:eastAsia="es-MX"/>
        </w:rPr>
        <w:t xml:space="preserve"> de febrero de dos mil veinticinco</w:t>
      </w:r>
      <w:r w:rsidRPr="00D7228D">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CAED328" w14:textId="77777777" w:rsidR="00BB6139" w:rsidRPr="00D7228D" w:rsidRDefault="00BB613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2FE3B6" w14:textId="77777777" w:rsidR="00A916EF" w:rsidRPr="00D7228D"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D7228D"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D7228D">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w:t>
      </w:r>
      <w:r w:rsidRPr="00D7228D">
        <w:rPr>
          <w:rFonts w:ascii="Palatino Linotype" w:eastAsia="Times New Roman" w:hAnsi="Palatino Linotype" w:cs="Palatino Linotype"/>
          <w:color w:val="000000"/>
          <w:sz w:val="24"/>
          <w:szCs w:val="24"/>
          <w:lang w:val="es-ES_tradnl" w:eastAsia="es-MX"/>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D7228D"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D7228D" w:rsidRDefault="00A916EF" w:rsidP="00A916EF">
      <w:pPr>
        <w:spacing w:after="0" w:line="360" w:lineRule="auto"/>
        <w:jc w:val="both"/>
        <w:rPr>
          <w:rFonts w:ascii="Palatino Linotype" w:eastAsia="Times New Roman" w:hAnsi="Palatino Linotype" w:cs="Calibri"/>
          <w:sz w:val="24"/>
          <w:lang w:val="es-ES_tradnl" w:eastAsia="es-MX"/>
        </w:rPr>
      </w:pPr>
      <w:r w:rsidRPr="00D7228D">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D7228D" w:rsidRDefault="00A916EF" w:rsidP="00A916EF">
      <w:pPr>
        <w:spacing w:after="0" w:line="360" w:lineRule="auto"/>
        <w:jc w:val="both"/>
        <w:rPr>
          <w:rFonts w:ascii="Palatino Linotype" w:eastAsia="Times New Roman" w:hAnsi="Palatino Linotype" w:cs="Calibri"/>
          <w:sz w:val="24"/>
          <w:lang w:val="es-ES_tradnl" w:eastAsia="es-MX"/>
        </w:rPr>
      </w:pPr>
    </w:p>
    <w:p w14:paraId="7FCDFEE7" w14:textId="4BA65B49" w:rsidR="00BF680F" w:rsidRPr="00D7228D" w:rsidRDefault="00F116FA" w:rsidP="00BF680F">
      <w:pPr>
        <w:autoSpaceDE w:val="0"/>
        <w:autoSpaceDN w:val="0"/>
        <w:adjustRightInd w:val="0"/>
        <w:spacing w:before="240"/>
        <w:rPr>
          <w:rFonts w:ascii="Palatino Linotype" w:hAnsi="Palatino Linotype" w:cs="Arial"/>
          <w:b/>
        </w:rPr>
      </w:pPr>
      <w:r w:rsidRPr="00D7228D">
        <w:rPr>
          <w:rFonts w:ascii="Palatino Linotype" w:hAnsi="Palatino Linotype" w:cs="Arial"/>
          <w:b/>
          <w:sz w:val="28"/>
          <w:szCs w:val="28"/>
        </w:rPr>
        <w:t xml:space="preserve">TERCERO. </w:t>
      </w:r>
      <w:r w:rsidR="00BF680F" w:rsidRPr="00D7228D">
        <w:rPr>
          <w:rFonts w:ascii="Palatino Linotype" w:hAnsi="Palatino Linotype" w:cs="Arial"/>
          <w:b/>
          <w:sz w:val="28"/>
          <w:szCs w:val="28"/>
        </w:rPr>
        <w:t>Cuestiones de previo y especial pronunciamiento</w:t>
      </w:r>
    </w:p>
    <w:p w14:paraId="1CB8E15A" w14:textId="77777777" w:rsidR="00BF680F" w:rsidRPr="00D7228D" w:rsidRDefault="00BF680F" w:rsidP="00BF680F">
      <w:pPr>
        <w:autoSpaceDE w:val="0"/>
        <w:autoSpaceDN w:val="0"/>
        <w:adjustRightInd w:val="0"/>
        <w:spacing w:before="240" w:line="360" w:lineRule="auto"/>
        <w:jc w:val="both"/>
        <w:rPr>
          <w:rFonts w:ascii="Palatino Linotype" w:hAnsi="Palatino Linotype"/>
          <w:sz w:val="24"/>
          <w:szCs w:val="24"/>
        </w:rPr>
      </w:pPr>
      <w:r w:rsidRPr="00D7228D">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7BA9EFDD" w14:textId="77777777" w:rsidR="00BF680F" w:rsidRPr="00D7228D" w:rsidRDefault="00BF680F" w:rsidP="00BF680F">
      <w:pPr>
        <w:autoSpaceDE w:val="0"/>
        <w:autoSpaceDN w:val="0"/>
        <w:adjustRightInd w:val="0"/>
        <w:spacing w:before="240" w:line="360" w:lineRule="auto"/>
        <w:ind w:left="360" w:firstLine="348"/>
        <w:jc w:val="both"/>
        <w:rPr>
          <w:rFonts w:ascii="Palatino Linotype" w:hAnsi="Palatino Linotype"/>
          <w:i/>
        </w:rPr>
      </w:pPr>
      <w:r w:rsidRPr="00D7228D">
        <w:rPr>
          <w:rFonts w:ascii="Palatino Linotype" w:hAnsi="Palatino Linotype"/>
          <w:i/>
        </w:rPr>
        <w:t>“Artículo 180. El recurso de revisión contendrá:</w:t>
      </w:r>
    </w:p>
    <w:p w14:paraId="4163FE00" w14:textId="77777777" w:rsidR="00BF680F" w:rsidRPr="00D7228D"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D7228D">
        <w:rPr>
          <w:rFonts w:ascii="Palatino Linotype" w:hAnsi="Palatino Linotype"/>
          <w:i/>
        </w:rPr>
        <w:t>EL sujeto obligado ante la cual se presentó la solicitud;</w:t>
      </w:r>
    </w:p>
    <w:p w14:paraId="341424A3" w14:textId="77777777" w:rsidR="00BF680F" w:rsidRPr="00D7228D"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D7228D">
        <w:rPr>
          <w:rFonts w:ascii="Palatino Linotype" w:hAnsi="Palatino Linotype"/>
          <w:i/>
        </w:rPr>
        <w:lastRenderedPageBreak/>
        <w:t>El nombre del solicitante que recurre o de su representante y, en su caso, del tercero interesado, así como la dirección o medio que señale para recibir notificaciones;</w:t>
      </w:r>
    </w:p>
    <w:p w14:paraId="03CE4481" w14:textId="77777777" w:rsidR="00BF680F" w:rsidRPr="00D7228D" w:rsidRDefault="00BF680F" w:rsidP="00BF680F">
      <w:pPr>
        <w:numPr>
          <w:ilvl w:val="0"/>
          <w:numId w:val="21"/>
        </w:numPr>
        <w:autoSpaceDE w:val="0"/>
        <w:autoSpaceDN w:val="0"/>
        <w:adjustRightInd w:val="0"/>
        <w:spacing w:before="240" w:after="0" w:line="360" w:lineRule="auto"/>
        <w:jc w:val="both"/>
        <w:rPr>
          <w:rFonts w:ascii="Palatino Linotype" w:hAnsi="Palatino Linotype"/>
          <w:i/>
        </w:rPr>
      </w:pPr>
      <w:r w:rsidRPr="00D7228D">
        <w:rPr>
          <w:rFonts w:ascii="Palatino Linotype" w:hAnsi="Palatino Linotype"/>
          <w:i/>
        </w:rPr>
        <w:t>El número de folio de respuesta de la solicitud de acceso;</w:t>
      </w:r>
    </w:p>
    <w:p w14:paraId="1B26C0B0" w14:textId="77777777" w:rsidR="00BF680F" w:rsidRPr="00D7228D" w:rsidRDefault="00BF680F" w:rsidP="00BF680F">
      <w:pPr>
        <w:autoSpaceDE w:val="0"/>
        <w:autoSpaceDN w:val="0"/>
        <w:adjustRightInd w:val="0"/>
        <w:spacing w:before="240" w:line="360" w:lineRule="auto"/>
        <w:ind w:left="1080"/>
        <w:jc w:val="both"/>
        <w:rPr>
          <w:rFonts w:ascii="Palatino Linotype" w:hAnsi="Palatino Linotype"/>
          <w:i/>
        </w:rPr>
      </w:pPr>
      <w:r w:rsidRPr="00D7228D">
        <w:rPr>
          <w:rFonts w:ascii="Palatino Linotype" w:hAnsi="Palatino Linotype"/>
          <w:i/>
        </w:rPr>
        <w:t>IV. La fecha en que fue notificada la respuesta al solicitante o tuvo conocimiento del acto reclamado, o de presentación de la solicitud, en caso de falta de respuesta;</w:t>
      </w:r>
    </w:p>
    <w:p w14:paraId="38BADFC7" w14:textId="77777777" w:rsidR="00BF680F" w:rsidRPr="00D7228D" w:rsidRDefault="00BF680F" w:rsidP="00BF680F">
      <w:pPr>
        <w:autoSpaceDE w:val="0"/>
        <w:autoSpaceDN w:val="0"/>
        <w:adjustRightInd w:val="0"/>
        <w:spacing w:before="240" w:line="360" w:lineRule="auto"/>
        <w:ind w:left="732" w:firstLine="348"/>
        <w:jc w:val="both"/>
        <w:rPr>
          <w:rFonts w:ascii="Palatino Linotype" w:hAnsi="Palatino Linotype"/>
          <w:i/>
        </w:rPr>
      </w:pPr>
      <w:r w:rsidRPr="00D7228D">
        <w:rPr>
          <w:rFonts w:ascii="Palatino Linotype" w:hAnsi="Palatino Linotype"/>
          <w:i/>
        </w:rPr>
        <w:t>V. El acto que se recurre;</w:t>
      </w:r>
    </w:p>
    <w:p w14:paraId="7427A5D7" w14:textId="77777777" w:rsidR="00BF680F" w:rsidRPr="00D7228D" w:rsidRDefault="00BF680F" w:rsidP="00BF680F">
      <w:pPr>
        <w:autoSpaceDE w:val="0"/>
        <w:autoSpaceDN w:val="0"/>
        <w:adjustRightInd w:val="0"/>
        <w:spacing w:before="240" w:line="360" w:lineRule="auto"/>
        <w:ind w:left="732" w:firstLine="348"/>
        <w:jc w:val="both"/>
        <w:rPr>
          <w:rFonts w:ascii="Palatino Linotype" w:hAnsi="Palatino Linotype"/>
          <w:i/>
        </w:rPr>
      </w:pPr>
      <w:r w:rsidRPr="00D7228D">
        <w:rPr>
          <w:rFonts w:ascii="Palatino Linotype" w:hAnsi="Palatino Linotype"/>
          <w:i/>
        </w:rPr>
        <w:t>VI. Las razones o motivos de inconformidad;</w:t>
      </w:r>
    </w:p>
    <w:p w14:paraId="30120D10" w14:textId="77777777" w:rsidR="00BF680F" w:rsidRPr="00D7228D" w:rsidRDefault="00BF680F" w:rsidP="00BF680F">
      <w:pPr>
        <w:autoSpaceDE w:val="0"/>
        <w:autoSpaceDN w:val="0"/>
        <w:adjustRightInd w:val="0"/>
        <w:spacing w:before="240" w:line="360" w:lineRule="auto"/>
        <w:ind w:left="1080"/>
        <w:jc w:val="both"/>
        <w:rPr>
          <w:rFonts w:ascii="Palatino Linotype" w:hAnsi="Palatino Linotype"/>
          <w:i/>
        </w:rPr>
      </w:pPr>
      <w:r w:rsidRPr="00D7228D">
        <w:rPr>
          <w:rFonts w:ascii="Palatino Linotype" w:hAnsi="Palatino Linotype"/>
          <w:i/>
        </w:rPr>
        <w:t>VII. La copia de la respuesta que se impugna y, en su caso, de la notificación correspondiente, en el caso de respuesta de la solicitud; y</w:t>
      </w:r>
    </w:p>
    <w:p w14:paraId="3F8BDE47" w14:textId="77777777" w:rsidR="00BF680F" w:rsidRPr="00D7228D" w:rsidRDefault="00BF680F" w:rsidP="00BF680F">
      <w:pPr>
        <w:autoSpaceDE w:val="0"/>
        <w:autoSpaceDN w:val="0"/>
        <w:adjustRightInd w:val="0"/>
        <w:spacing w:before="240" w:line="360" w:lineRule="auto"/>
        <w:ind w:left="732" w:firstLine="348"/>
        <w:jc w:val="both"/>
        <w:rPr>
          <w:rFonts w:ascii="Palatino Linotype" w:hAnsi="Palatino Linotype"/>
          <w:i/>
        </w:rPr>
      </w:pPr>
      <w:r w:rsidRPr="00D7228D">
        <w:rPr>
          <w:rFonts w:ascii="Palatino Linotype" w:hAnsi="Palatino Linotype"/>
          <w:i/>
        </w:rPr>
        <w:t>VIII. Firma del recurrente, en su caso, cuando se presente por escrito, requisito sin el cual se dará trámite al recurso.</w:t>
      </w:r>
    </w:p>
    <w:p w14:paraId="73DB1DDC" w14:textId="77777777" w:rsidR="00BF680F" w:rsidRPr="00D7228D" w:rsidRDefault="00BF680F" w:rsidP="00BF680F">
      <w:pPr>
        <w:autoSpaceDE w:val="0"/>
        <w:autoSpaceDN w:val="0"/>
        <w:adjustRightInd w:val="0"/>
        <w:spacing w:before="240" w:line="360" w:lineRule="auto"/>
        <w:ind w:left="1080"/>
        <w:jc w:val="both"/>
        <w:rPr>
          <w:rFonts w:ascii="Palatino Linotype" w:hAnsi="Palatino Linotype"/>
          <w:i/>
        </w:rPr>
      </w:pPr>
      <w:r w:rsidRPr="00D7228D">
        <w:rPr>
          <w:rFonts w:ascii="Palatino Linotype" w:hAnsi="Palatino Linotype"/>
          <w:i/>
        </w:rPr>
        <w:t>Adicionalmente, se podrán anexar las pruebas y demás elementos que considere procedentes someter a juicio del Instituto.</w:t>
      </w:r>
    </w:p>
    <w:p w14:paraId="3815797B" w14:textId="77777777" w:rsidR="00BF680F" w:rsidRPr="00D7228D" w:rsidRDefault="00BF680F" w:rsidP="00BF680F">
      <w:pPr>
        <w:autoSpaceDE w:val="0"/>
        <w:autoSpaceDN w:val="0"/>
        <w:adjustRightInd w:val="0"/>
        <w:spacing w:before="240" w:line="360" w:lineRule="auto"/>
        <w:ind w:left="732" w:firstLine="348"/>
        <w:jc w:val="both"/>
        <w:rPr>
          <w:rFonts w:ascii="Palatino Linotype" w:hAnsi="Palatino Linotype"/>
          <w:i/>
        </w:rPr>
      </w:pPr>
      <w:r w:rsidRPr="00D7228D">
        <w:rPr>
          <w:rFonts w:ascii="Palatino Linotype" w:hAnsi="Palatino Linotype"/>
          <w:i/>
        </w:rPr>
        <w:t>En ningún caso será necesario que el particular ratifique el recurso de revisión interpuesto.</w:t>
      </w:r>
    </w:p>
    <w:p w14:paraId="2AE24791" w14:textId="77777777" w:rsidR="00BF680F" w:rsidRPr="00D7228D" w:rsidRDefault="00BF680F" w:rsidP="00BF680F">
      <w:pPr>
        <w:autoSpaceDE w:val="0"/>
        <w:autoSpaceDN w:val="0"/>
        <w:adjustRightInd w:val="0"/>
        <w:spacing w:before="240" w:line="360" w:lineRule="auto"/>
        <w:ind w:left="1080"/>
        <w:jc w:val="both"/>
        <w:rPr>
          <w:rFonts w:ascii="Palatino Linotype" w:hAnsi="Palatino Linotype"/>
          <w:b/>
          <w:i/>
          <w:u w:val="single"/>
        </w:rPr>
      </w:pPr>
      <w:r w:rsidRPr="00D7228D">
        <w:rPr>
          <w:rFonts w:ascii="Palatino Linotype" w:hAnsi="Palatino Linotype"/>
          <w:b/>
          <w:i/>
          <w:u w:val="single"/>
        </w:rPr>
        <w:t>En caso de que el recurso se interponga de manera electrónica no será indispensable que contengan los requisitos establecidos en las fracciones II, IV, VII y VIII.” [Sic]</w:t>
      </w:r>
    </w:p>
    <w:p w14:paraId="45E03E06" w14:textId="77777777" w:rsidR="00BF680F" w:rsidRPr="00D7228D" w:rsidRDefault="00BF680F" w:rsidP="00BF680F">
      <w:pPr>
        <w:autoSpaceDE w:val="0"/>
        <w:autoSpaceDN w:val="0"/>
        <w:adjustRightInd w:val="0"/>
        <w:spacing w:before="240" w:line="360" w:lineRule="auto"/>
        <w:ind w:left="1080"/>
        <w:jc w:val="both"/>
        <w:rPr>
          <w:rFonts w:ascii="Palatino Linotype" w:hAnsi="Palatino Linotype"/>
          <w:b/>
          <w:i/>
          <w:u w:val="single"/>
        </w:rPr>
      </w:pPr>
    </w:p>
    <w:p w14:paraId="46B8366F" w14:textId="6CD30596" w:rsidR="00BF680F" w:rsidRPr="00D7228D" w:rsidRDefault="00BF680F" w:rsidP="00BF680F">
      <w:pPr>
        <w:spacing w:line="360" w:lineRule="auto"/>
        <w:jc w:val="both"/>
        <w:rPr>
          <w:rFonts w:ascii="Palatino Linotype" w:hAnsi="Palatino Linotype" w:cs="Arial"/>
          <w:sz w:val="24"/>
          <w:szCs w:val="24"/>
        </w:rPr>
      </w:pPr>
      <w:r w:rsidRPr="00D7228D">
        <w:rPr>
          <w:rFonts w:ascii="Palatino Linotype" w:hAnsi="Palatino Linotype" w:cs="Segoe UI"/>
          <w:sz w:val="24"/>
          <w:szCs w:val="24"/>
        </w:rPr>
        <w:t xml:space="preserve">Cabe señalar que </w:t>
      </w:r>
      <w:r w:rsidRPr="00D7228D">
        <w:rPr>
          <w:rFonts w:ascii="Palatino Linotype" w:hAnsi="Palatino Linotype" w:cs="Segoe UI"/>
          <w:b/>
          <w:sz w:val="24"/>
          <w:szCs w:val="24"/>
        </w:rPr>
        <w:t>El Recurrente</w:t>
      </w:r>
      <w:r w:rsidRPr="00D7228D">
        <w:rPr>
          <w:rFonts w:ascii="Palatino Linotype" w:hAnsi="Palatino Linotype" w:cs="Segoe UI"/>
          <w:sz w:val="24"/>
          <w:szCs w:val="24"/>
        </w:rPr>
        <w:t xml:space="preserve"> </w:t>
      </w:r>
      <w:r w:rsidRPr="00D7228D">
        <w:rPr>
          <w:rFonts w:ascii="Palatino Linotype" w:hAnsi="Palatino Linotype" w:cs="Segoe UI"/>
          <w:sz w:val="24"/>
          <w:szCs w:val="24"/>
          <w:u w:val="single"/>
        </w:rPr>
        <w:t xml:space="preserve">ejerció </w:t>
      </w:r>
      <w:r w:rsidR="00B710B2" w:rsidRPr="00D7228D">
        <w:rPr>
          <w:rFonts w:ascii="Palatino Linotype" w:hAnsi="Palatino Linotype" w:cs="Segoe UI"/>
          <w:sz w:val="24"/>
          <w:szCs w:val="24"/>
          <w:u w:val="single"/>
        </w:rPr>
        <w:t xml:space="preserve">su derecho mediante su nombre sin embargo </w:t>
      </w:r>
      <w:r w:rsidR="003127B3" w:rsidRPr="00D7228D">
        <w:rPr>
          <w:rFonts w:ascii="Palatino Linotype" w:hAnsi="Palatino Linotype" w:cs="Segoe UI"/>
          <w:sz w:val="24"/>
          <w:szCs w:val="24"/>
          <w:u w:val="single"/>
        </w:rPr>
        <w:t xml:space="preserve">es de establecer </w:t>
      </w:r>
      <w:r w:rsidR="002005BA" w:rsidRPr="00D7228D">
        <w:rPr>
          <w:rFonts w:ascii="Palatino Linotype" w:hAnsi="Palatino Linotype" w:cs="Segoe UI"/>
          <w:sz w:val="24"/>
          <w:szCs w:val="24"/>
          <w:u w:val="single"/>
        </w:rPr>
        <w:t>que,</w:t>
      </w:r>
      <w:r w:rsidR="003127B3" w:rsidRPr="00D7228D">
        <w:rPr>
          <w:rFonts w:ascii="Palatino Linotype" w:hAnsi="Palatino Linotype" w:cs="Segoe UI"/>
          <w:sz w:val="24"/>
          <w:szCs w:val="24"/>
          <w:u w:val="single"/>
        </w:rPr>
        <w:t xml:space="preserve"> </w:t>
      </w:r>
      <w:r w:rsidR="002005BA" w:rsidRPr="00D7228D">
        <w:rPr>
          <w:rFonts w:ascii="Palatino Linotype" w:hAnsi="Palatino Linotype" w:cs="Segoe UI"/>
          <w:sz w:val="24"/>
          <w:szCs w:val="24"/>
          <w:u w:val="single"/>
        </w:rPr>
        <w:t>si bien fue</w:t>
      </w:r>
      <w:r w:rsidR="003127B3" w:rsidRPr="00D7228D">
        <w:rPr>
          <w:rFonts w:ascii="Palatino Linotype" w:hAnsi="Palatino Linotype" w:cs="Segoe UI"/>
          <w:sz w:val="24"/>
          <w:szCs w:val="24"/>
          <w:u w:val="single"/>
        </w:rPr>
        <w:t xml:space="preserve"> de propio derecho </w:t>
      </w:r>
      <w:r w:rsidR="002005BA" w:rsidRPr="00D7228D">
        <w:rPr>
          <w:rFonts w:ascii="Palatino Linotype" w:hAnsi="Palatino Linotype" w:cs="Segoe UI"/>
          <w:sz w:val="24"/>
          <w:szCs w:val="24"/>
          <w:u w:val="single"/>
        </w:rPr>
        <w:t>de haberse realizado</w:t>
      </w:r>
      <w:r w:rsidR="003127B3" w:rsidRPr="00D7228D">
        <w:rPr>
          <w:rFonts w:ascii="Palatino Linotype" w:hAnsi="Palatino Linotype" w:cs="Segoe UI"/>
          <w:sz w:val="24"/>
          <w:szCs w:val="24"/>
          <w:u w:val="single"/>
        </w:rPr>
        <w:t xml:space="preserve"> </w:t>
      </w:r>
      <w:r w:rsidRPr="00D7228D">
        <w:rPr>
          <w:rFonts w:ascii="Palatino Linotype" w:hAnsi="Palatino Linotype" w:cs="Segoe UI"/>
          <w:sz w:val="24"/>
          <w:szCs w:val="24"/>
          <w:u w:val="single"/>
        </w:rPr>
        <w:t>de manera anónima</w:t>
      </w:r>
      <w:r w:rsidRPr="00D7228D">
        <w:rPr>
          <w:rFonts w:ascii="Palatino Linotype" w:hAnsi="Palatino Linotype"/>
          <w:sz w:val="24"/>
          <w:szCs w:val="24"/>
        </w:rPr>
        <w:t xml:space="preserve">, no </w:t>
      </w:r>
      <w:r w:rsidR="009E5B51" w:rsidRPr="00D7228D">
        <w:rPr>
          <w:rFonts w:ascii="Palatino Linotype" w:hAnsi="Palatino Linotype"/>
          <w:sz w:val="24"/>
          <w:szCs w:val="24"/>
        </w:rPr>
        <w:t xml:space="preserve">sería </w:t>
      </w:r>
      <w:r w:rsidRPr="00D7228D">
        <w:rPr>
          <w:rFonts w:ascii="Palatino Linotype" w:hAnsi="Palatino Linotype"/>
          <w:sz w:val="24"/>
          <w:szCs w:val="24"/>
        </w:rPr>
        <w:t xml:space="preserve">motivo para desechar las </w:t>
      </w:r>
      <w:r w:rsidRPr="00D7228D">
        <w:rPr>
          <w:rFonts w:ascii="Palatino Linotype" w:hAnsi="Palatino Linotype" w:cs="Arial"/>
          <w:sz w:val="24"/>
          <w:szCs w:val="24"/>
        </w:rPr>
        <w:t xml:space="preserve">solicitudes de acceso a la información pública conforme </w:t>
      </w:r>
      <w:r w:rsidRPr="00D7228D">
        <w:rPr>
          <w:rFonts w:ascii="Palatino Linotype" w:hAnsi="Palatino Linotype" w:cs="Arial"/>
          <w:sz w:val="24"/>
          <w:szCs w:val="24"/>
        </w:rPr>
        <w:lastRenderedPageBreak/>
        <w:t>a lo previsto en el artículo 155, penúltimo párrafo de la Ley de Transparencia y Acceso a la Información Pública del Estado de México y Municipios que señala lo siguiente:</w:t>
      </w:r>
    </w:p>
    <w:p w14:paraId="240D1A64" w14:textId="77777777" w:rsidR="00BF680F" w:rsidRPr="00D7228D" w:rsidRDefault="00BF680F" w:rsidP="00BF680F">
      <w:pPr>
        <w:spacing w:before="240" w:line="360" w:lineRule="auto"/>
        <w:ind w:left="851" w:right="851"/>
        <w:jc w:val="both"/>
        <w:rPr>
          <w:rFonts w:ascii="Palatino Linotype" w:hAnsi="Palatino Linotype" w:cs="Arial"/>
          <w:b/>
          <w:i/>
        </w:rPr>
      </w:pPr>
      <w:r w:rsidRPr="00D7228D">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7228D">
        <w:rPr>
          <w:rFonts w:ascii="Palatino Linotype" w:hAnsi="Palatino Linotype" w:cs="Arial"/>
          <w:b/>
          <w:i/>
        </w:rPr>
        <w:t>[Sic]</w:t>
      </w:r>
    </w:p>
    <w:p w14:paraId="25BA2E8B" w14:textId="77777777" w:rsidR="00BF680F" w:rsidRPr="00D7228D" w:rsidRDefault="00BF680F" w:rsidP="00BF680F">
      <w:pPr>
        <w:spacing w:before="240" w:line="360" w:lineRule="auto"/>
        <w:ind w:left="851" w:right="851"/>
        <w:jc w:val="both"/>
        <w:rPr>
          <w:rFonts w:ascii="Palatino Linotype" w:hAnsi="Palatino Linotype" w:cs="Arial"/>
          <w:b/>
          <w:i/>
        </w:rPr>
      </w:pPr>
    </w:p>
    <w:p w14:paraId="72985785" w14:textId="77777777" w:rsidR="00BF680F" w:rsidRPr="00D7228D" w:rsidRDefault="00BF680F" w:rsidP="00BF680F">
      <w:pPr>
        <w:spacing w:line="360" w:lineRule="auto"/>
        <w:jc w:val="both"/>
        <w:rPr>
          <w:rFonts w:ascii="Palatino Linotype" w:hAnsi="Palatino Linotype"/>
          <w:sz w:val="24"/>
          <w:szCs w:val="24"/>
        </w:rPr>
      </w:pPr>
      <w:r w:rsidRPr="00D7228D">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D7228D">
        <w:rPr>
          <w:rFonts w:ascii="Palatino Linotype" w:hAnsi="Palatino Linotype" w:cs="Arial"/>
          <w:sz w:val="24"/>
          <w:szCs w:val="24"/>
        </w:rPr>
        <w:t>vigésimo, vigésimo primero y vigésimo segundo</w:t>
      </w:r>
      <w:r w:rsidRPr="00D7228D">
        <w:rPr>
          <w:rFonts w:ascii="Palatino Linotype" w:hAnsi="Palatino Linotype"/>
          <w:sz w:val="24"/>
          <w:szCs w:val="24"/>
        </w:rPr>
        <w:t>, de la Constitución Política del Estado Libre y Soberano de México, se establece lo siguiente:</w:t>
      </w:r>
    </w:p>
    <w:p w14:paraId="59627F07" w14:textId="77777777" w:rsidR="00BF680F" w:rsidRPr="00D7228D" w:rsidRDefault="00BF680F" w:rsidP="00BF680F">
      <w:pPr>
        <w:spacing w:before="240" w:line="360" w:lineRule="auto"/>
        <w:ind w:left="851" w:right="851"/>
        <w:jc w:val="both"/>
        <w:rPr>
          <w:rFonts w:ascii="Palatino Linotype" w:hAnsi="Palatino Linotype"/>
          <w:b/>
          <w:i/>
          <w:u w:val="single"/>
        </w:rPr>
      </w:pPr>
      <w:r w:rsidRPr="00D7228D">
        <w:rPr>
          <w:rFonts w:ascii="Palatino Linotype" w:hAnsi="Palatino Linotype"/>
          <w:b/>
          <w:i/>
          <w:u w:val="single"/>
        </w:rPr>
        <w:t>Constitución Política de los Estados Unidos Mexicanos</w:t>
      </w:r>
    </w:p>
    <w:p w14:paraId="32B0172C"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b/>
          <w:i/>
        </w:rPr>
        <w:t>“Artículo 6</w:t>
      </w:r>
      <w:r w:rsidRPr="00D7228D">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875AE7B"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w:t>
      </w:r>
    </w:p>
    <w:p w14:paraId="45B360B3"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 xml:space="preserve">Para efectos de lo dispuesto en el presente artículo se observará lo siguiente: </w:t>
      </w:r>
    </w:p>
    <w:p w14:paraId="0D919FD4"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26AD319A"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lastRenderedPageBreak/>
        <w:t>(…)</w:t>
      </w:r>
    </w:p>
    <w:p w14:paraId="5D54B384"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1577AF3D" w14:textId="77777777" w:rsidR="00BF680F" w:rsidRPr="00D7228D" w:rsidRDefault="00BF680F" w:rsidP="00BF680F">
      <w:pPr>
        <w:spacing w:before="240" w:line="360" w:lineRule="auto"/>
        <w:ind w:left="851" w:right="851"/>
        <w:jc w:val="both"/>
        <w:rPr>
          <w:rFonts w:ascii="Palatino Linotype" w:hAnsi="Palatino Linotype"/>
          <w:b/>
          <w:i/>
        </w:rPr>
      </w:pPr>
      <w:r w:rsidRPr="00D7228D">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D7228D">
        <w:rPr>
          <w:rFonts w:ascii="Palatino Linotype" w:hAnsi="Palatino Linotype"/>
          <w:b/>
          <w:i/>
        </w:rPr>
        <w:t>[Sic]</w:t>
      </w:r>
    </w:p>
    <w:p w14:paraId="2B8A7A4C" w14:textId="77777777" w:rsidR="00BF680F" w:rsidRPr="00D7228D" w:rsidRDefault="00BF680F" w:rsidP="00BF680F">
      <w:pPr>
        <w:spacing w:before="240" w:line="360" w:lineRule="auto"/>
        <w:ind w:left="851" w:right="851"/>
        <w:jc w:val="both"/>
        <w:rPr>
          <w:rFonts w:ascii="Palatino Linotype" w:hAnsi="Palatino Linotype"/>
          <w:b/>
          <w:i/>
          <w:u w:val="single"/>
        </w:rPr>
      </w:pPr>
      <w:r w:rsidRPr="00D7228D">
        <w:rPr>
          <w:rFonts w:ascii="Palatino Linotype" w:hAnsi="Palatino Linotype"/>
          <w:b/>
          <w:i/>
          <w:u w:val="single"/>
        </w:rPr>
        <w:t>Constitución Política del Estado Libre y Soberano de México</w:t>
      </w:r>
    </w:p>
    <w:p w14:paraId="7A8285DB"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w:t>
      </w:r>
      <w:r w:rsidRPr="00D7228D">
        <w:rPr>
          <w:rFonts w:ascii="Palatino Linotype" w:hAnsi="Palatino Linotype"/>
          <w:b/>
          <w:i/>
        </w:rPr>
        <w:t>Artículo 5</w:t>
      </w:r>
      <w:r w:rsidRPr="00D7228D">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C561100" w14:textId="77777777" w:rsidR="00BF680F" w:rsidRPr="00D7228D" w:rsidRDefault="00BF680F" w:rsidP="00BF680F">
      <w:pPr>
        <w:spacing w:before="240" w:line="360" w:lineRule="auto"/>
        <w:ind w:left="851" w:right="851"/>
        <w:jc w:val="both"/>
        <w:rPr>
          <w:rFonts w:ascii="Palatino Linotype" w:hAnsi="Palatino Linotype"/>
          <w:i/>
        </w:rPr>
      </w:pPr>
      <w:r w:rsidRPr="00D7228D">
        <w:rPr>
          <w:rFonts w:ascii="Palatino Linotype" w:hAnsi="Palatino Linotype"/>
          <w:i/>
        </w:rPr>
        <w:t>(…)</w:t>
      </w:r>
    </w:p>
    <w:p w14:paraId="0CD72351" w14:textId="77777777" w:rsidR="00BF680F" w:rsidRPr="00D7228D" w:rsidRDefault="00BF680F" w:rsidP="00BF680F">
      <w:pPr>
        <w:spacing w:before="240" w:line="360" w:lineRule="auto"/>
        <w:ind w:left="851" w:right="851"/>
        <w:jc w:val="both"/>
        <w:rPr>
          <w:rFonts w:ascii="Palatino Linotype" w:hAnsi="Palatino Linotype"/>
          <w:b/>
          <w:i/>
        </w:rPr>
      </w:pPr>
      <w:r w:rsidRPr="00D7228D">
        <w:rPr>
          <w:rFonts w:ascii="Palatino Linotype" w:hAnsi="Palatino Linotype"/>
          <w:i/>
        </w:rPr>
        <w:t xml:space="preserve">transparencia, acceso a la información pública y a la protección de datos personales en posesión de los sujetos obligados en los términos que establezca la ley. (…)” </w:t>
      </w:r>
      <w:r w:rsidRPr="00D7228D">
        <w:rPr>
          <w:rFonts w:ascii="Palatino Linotype" w:hAnsi="Palatino Linotype"/>
          <w:b/>
          <w:i/>
        </w:rPr>
        <w:t>[Sic]</w:t>
      </w:r>
    </w:p>
    <w:p w14:paraId="347286B6" w14:textId="77777777" w:rsidR="00BF680F" w:rsidRPr="00D7228D" w:rsidRDefault="00BF680F" w:rsidP="00BF680F">
      <w:pPr>
        <w:autoSpaceDE w:val="0"/>
        <w:autoSpaceDN w:val="0"/>
        <w:adjustRightInd w:val="0"/>
        <w:spacing w:before="240" w:line="360" w:lineRule="auto"/>
        <w:jc w:val="both"/>
        <w:rPr>
          <w:rFonts w:ascii="Palatino Linotype" w:hAnsi="Palatino Linotype" w:cs="Arial"/>
          <w:sz w:val="24"/>
          <w:szCs w:val="24"/>
        </w:rPr>
      </w:pPr>
      <w:r w:rsidRPr="00D7228D">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7228D">
        <w:rPr>
          <w:rFonts w:ascii="Palatino Linotype" w:hAnsi="Palatino Linotype"/>
          <w:b/>
          <w:sz w:val="24"/>
          <w:szCs w:val="24"/>
          <w:u w:val="single"/>
        </w:rPr>
        <w:lastRenderedPageBreak/>
        <w:t>incluso, la solicitud de acceso a la información pueda ser anónima</w:t>
      </w:r>
      <w:r w:rsidRPr="00D7228D">
        <w:rPr>
          <w:rFonts w:ascii="Palatino Linotype" w:hAnsi="Palatino Linotype"/>
          <w:sz w:val="24"/>
          <w:szCs w:val="24"/>
        </w:rPr>
        <w:t xml:space="preserve"> o no contener un nombre que identifique al solicitante o que permita tener certeza sobre su identidad. </w:t>
      </w:r>
      <w:r w:rsidRPr="00D7228D">
        <w:rPr>
          <w:rFonts w:ascii="Palatino Linotype" w:hAnsi="Palatino Linotype" w:cs="Arial"/>
          <w:sz w:val="24"/>
          <w:szCs w:val="24"/>
        </w:rPr>
        <w:t>En conclusión, se cubrieron los requisitos de procedencia y procedibilidad y conforme a las constancias que obran en el expediente.</w:t>
      </w:r>
    </w:p>
    <w:p w14:paraId="28A6B502" w14:textId="77777777" w:rsidR="00BF680F" w:rsidRPr="00D7228D" w:rsidRDefault="00BF680F" w:rsidP="00BF680F">
      <w:pPr>
        <w:autoSpaceDE w:val="0"/>
        <w:autoSpaceDN w:val="0"/>
        <w:adjustRightInd w:val="0"/>
        <w:spacing w:before="240" w:line="360" w:lineRule="auto"/>
        <w:jc w:val="both"/>
        <w:rPr>
          <w:rFonts w:cs="Arial"/>
          <w:b/>
        </w:rPr>
      </w:pPr>
    </w:p>
    <w:p w14:paraId="1E7ACCBE" w14:textId="335D119D" w:rsidR="00BF680F" w:rsidRPr="00D7228D" w:rsidRDefault="000F6C50" w:rsidP="00BF680F">
      <w:pPr>
        <w:keepNext/>
        <w:keepLines/>
        <w:spacing w:line="360" w:lineRule="auto"/>
        <w:jc w:val="both"/>
        <w:outlineLvl w:val="1"/>
        <w:rPr>
          <w:rFonts w:ascii="Palatino Linotype" w:hAnsi="Palatino Linotype"/>
          <w:b/>
          <w:color w:val="000000" w:themeColor="text1"/>
          <w:sz w:val="26"/>
          <w:szCs w:val="26"/>
          <w:lang w:val="es-ES_tradnl"/>
        </w:rPr>
      </w:pPr>
      <w:r w:rsidRPr="00D7228D">
        <w:rPr>
          <w:rFonts w:ascii="Palatino Linotype" w:hAnsi="Palatino Linotype"/>
          <w:b/>
          <w:color w:val="000000" w:themeColor="text1"/>
          <w:sz w:val="26"/>
          <w:szCs w:val="26"/>
          <w:lang w:val="es-ES_tradnl"/>
        </w:rPr>
        <w:t>CUAR</w:t>
      </w:r>
      <w:r w:rsidR="00BF680F" w:rsidRPr="00D7228D">
        <w:rPr>
          <w:rFonts w:ascii="Palatino Linotype" w:hAnsi="Palatino Linotype"/>
          <w:b/>
          <w:color w:val="000000" w:themeColor="text1"/>
          <w:sz w:val="26"/>
          <w:szCs w:val="26"/>
          <w:lang w:val="es-ES_tradnl"/>
        </w:rPr>
        <w:t>TO. De las causas de improcedencia.</w:t>
      </w:r>
    </w:p>
    <w:p w14:paraId="680D65A5" w14:textId="77777777" w:rsidR="00BF680F" w:rsidRPr="00D7228D" w:rsidRDefault="00BF680F" w:rsidP="00BF680F">
      <w:pPr>
        <w:spacing w:line="360" w:lineRule="auto"/>
        <w:contextualSpacing/>
        <w:jc w:val="both"/>
        <w:rPr>
          <w:rFonts w:ascii="Palatino Linotype" w:hAnsi="Palatino Linotype" w:cs="Palatino Linotype"/>
          <w:color w:val="000000"/>
          <w:sz w:val="24"/>
          <w:szCs w:val="24"/>
          <w:lang w:val="es-ES_tradnl"/>
        </w:rPr>
      </w:pPr>
      <w:r w:rsidRPr="00D7228D">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0155DD" w14:textId="77777777" w:rsidR="00BF680F" w:rsidRPr="00D7228D" w:rsidRDefault="00BF680F" w:rsidP="00BF680F">
      <w:pPr>
        <w:spacing w:line="360" w:lineRule="auto"/>
        <w:contextualSpacing/>
        <w:jc w:val="both"/>
        <w:rPr>
          <w:rFonts w:ascii="Palatino Linotype" w:hAnsi="Palatino Linotype" w:cs="Palatino Linotype"/>
          <w:color w:val="000000"/>
          <w:sz w:val="24"/>
          <w:szCs w:val="24"/>
          <w:lang w:val="es-ES_tradnl"/>
        </w:rPr>
      </w:pPr>
    </w:p>
    <w:p w14:paraId="7F47E0D7" w14:textId="77777777" w:rsidR="00BF680F" w:rsidRPr="00D7228D" w:rsidRDefault="00BF680F" w:rsidP="00BF680F">
      <w:pPr>
        <w:spacing w:line="360" w:lineRule="auto"/>
        <w:contextualSpacing/>
        <w:jc w:val="both"/>
        <w:rPr>
          <w:rFonts w:ascii="Palatino Linotype" w:hAnsi="Palatino Linotype" w:cs="Palatino Linotype"/>
          <w:color w:val="000000"/>
          <w:sz w:val="24"/>
          <w:szCs w:val="24"/>
          <w:lang w:val="es-ES_tradnl"/>
        </w:rPr>
      </w:pPr>
      <w:r w:rsidRPr="00D7228D">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7228D">
        <w:rPr>
          <w:rFonts w:ascii="Palatino Linotype" w:hAnsi="Palatino Linotype" w:cs="Palatino Linotype"/>
          <w:color w:val="000000"/>
          <w:sz w:val="24"/>
          <w:szCs w:val="24"/>
          <w:vertAlign w:val="superscript"/>
          <w:lang w:val="es-ES_tradnl"/>
        </w:rPr>
        <w:footnoteReference w:id="1"/>
      </w:r>
      <w:r w:rsidRPr="00D7228D">
        <w:rPr>
          <w:rFonts w:ascii="Palatino Linotype" w:hAnsi="Palatino Linotype" w:cs="Palatino Linotype"/>
          <w:color w:val="000000"/>
          <w:sz w:val="24"/>
          <w:szCs w:val="24"/>
          <w:lang w:val="es-ES_tradnl"/>
        </w:rPr>
        <w:t xml:space="preserve">, la cual permite dilucidar alguna </w:t>
      </w:r>
      <w:r w:rsidRPr="00D7228D">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038984FB" w14:textId="77777777" w:rsidR="00BF680F" w:rsidRPr="00D7228D" w:rsidRDefault="00BF680F" w:rsidP="00BF680F">
      <w:pPr>
        <w:spacing w:line="360" w:lineRule="auto"/>
        <w:contextualSpacing/>
        <w:jc w:val="both"/>
        <w:rPr>
          <w:rFonts w:ascii="Palatino Linotype" w:hAnsi="Palatino Linotype" w:cs="Palatino Linotype"/>
          <w:color w:val="000000"/>
          <w:sz w:val="24"/>
          <w:szCs w:val="24"/>
          <w:lang w:val="es-ES_tradnl"/>
        </w:rPr>
      </w:pPr>
    </w:p>
    <w:p w14:paraId="4DBF41D0" w14:textId="77777777" w:rsidR="00BF680F" w:rsidRPr="00D7228D" w:rsidRDefault="00BF680F" w:rsidP="00BF680F">
      <w:pPr>
        <w:spacing w:line="360" w:lineRule="auto"/>
        <w:contextualSpacing/>
        <w:jc w:val="both"/>
        <w:rPr>
          <w:rFonts w:ascii="Palatino Linotype" w:hAnsi="Palatino Linotype" w:cs="Palatino Linotype"/>
          <w:color w:val="000000"/>
          <w:sz w:val="24"/>
          <w:szCs w:val="24"/>
          <w:lang w:val="es-ES_tradnl"/>
        </w:rPr>
      </w:pPr>
      <w:r w:rsidRPr="00D7228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Pr="00D7228D"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2DD4CB3C" w:rsidR="00A916EF" w:rsidRPr="00D7228D" w:rsidRDefault="000F6C50"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D7228D">
        <w:rPr>
          <w:rFonts w:ascii="Palatino Linotype" w:eastAsia="Times New Roman" w:hAnsi="Palatino Linotype" w:cs="Times New Roman"/>
          <w:b/>
          <w:color w:val="000000" w:themeColor="text1"/>
          <w:sz w:val="26"/>
          <w:szCs w:val="26"/>
          <w:lang w:val="es-ES_tradnl" w:eastAsia="es-MX"/>
        </w:rPr>
        <w:t>QUIN</w:t>
      </w:r>
      <w:r w:rsidR="009A1F0E" w:rsidRPr="00D7228D">
        <w:rPr>
          <w:rFonts w:ascii="Palatino Linotype" w:eastAsia="Times New Roman" w:hAnsi="Palatino Linotype" w:cs="Times New Roman"/>
          <w:b/>
          <w:color w:val="000000" w:themeColor="text1"/>
          <w:sz w:val="26"/>
          <w:szCs w:val="26"/>
          <w:lang w:val="es-ES_tradnl" w:eastAsia="es-MX"/>
        </w:rPr>
        <w:t xml:space="preserve">TO. </w:t>
      </w:r>
      <w:r w:rsidR="00A916EF" w:rsidRPr="00D7228D">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D7228D">
        <w:rPr>
          <w:rFonts w:ascii="Palatino Linotype" w:eastAsia="Times New Roman" w:hAnsi="Palatino Linotype" w:cs="Palatino Linotype"/>
          <w:color w:val="000000"/>
          <w:sz w:val="24"/>
          <w:szCs w:val="24"/>
          <w:lang w:val="es-ES_tradnl" w:eastAsia="es-MX"/>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D7228D"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D7228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AD4CC50" w14:textId="77777777" w:rsidR="00CE7389" w:rsidRPr="00D7228D" w:rsidRDefault="00CE738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37226D" w14:textId="62CB07F4" w:rsidR="00F222E0" w:rsidRPr="00D7228D" w:rsidRDefault="00E475B9" w:rsidP="002C6F16">
      <w:pPr>
        <w:pStyle w:val="Prrafodelista"/>
        <w:numPr>
          <w:ilvl w:val="0"/>
          <w:numId w:val="8"/>
        </w:numPr>
        <w:contextualSpacing/>
        <w:rPr>
          <w:rFonts w:cs="Palatino Linotype"/>
          <w:color w:val="000000"/>
        </w:rPr>
      </w:pPr>
      <w:r w:rsidRPr="00D7228D">
        <w:rPr>
          <w:rFonts w:cs="Palatino Linotype"/>
          <w:color w:val="000000"/>
        </w:rPr>
        <w:t>Documentación requerida para los titulares de unidades administrativas conforme el artículo 32 de la Ley Orgánica Municipal</w:t>
      </w:r>
      <w:r w:rsidR="005021D8" w:rsidRPr="00D7228D">
        <w:rPr>
          <w:rFonts w:cs="Palatino Linotype"/>
          <w:color w:val="000000"/>
        </w:rPr>
        <w:t>.</w:t>
      </w:r>
    </w:p>
    <w:p w14:paraId="21729D6B" w14:textId="77777777" w:rsidR="00BB6139" w:rsidRPr="00D7228D" w:rsidRDefault="00BB6139" w:rsidP="00BB6139">
      <w:pPr>
        <w:pStyle w:val="Prrafodelista"/>
        <w:ind w:left="720"/>
        <w:contextualSpacing/>
        <w:rPr>
          <w:rFonts w:cs="Palatino Linotype"/>
          <w:color w:val="000000"/>
          <w:lang w:val="es-ES_tradnl" w:eastAsia="es-MX"/>
        </w:rPr>
      </w:pPr>
    </w:p>
    <w:p w14:paraId="404EB823" w14:textId="2CD0558F" w:rsidR="009A1F0E" w:rsidRPr="00D7228D"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7228D">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BB6139" w:rsidRPr="00D7228D">
        <w:rPr>
          <w:rFonts w:ascii="Palatino Linotype" w:eastAsia="Times New Roman" w:hAnsi="Palatino Linotype" w:cs="Palatino Linotype"/>
          <w:color w:val="000000"/>
          <w:sz w:val="24"/>
          <w:szCs w:val="24"/>
          <w:lang w:val="es-ES_tradnl" w:eastAsia="es-MX"/>
        </w:rPr>
        <w:t>l</w:t>
      </w:r>
      <w:r w:rsidRPr="00D7228D">
        <w:rPr>
          <w:rFonts w:ascii="Palatino Linotype" w:eastAsia="Times New Roman" w:hAnsi="Palatino Linotype" w:cs="Palatino Linotype"/>
          <w:color w:val="000000"/>
          <w:sz w:val="24"/>
          <w:szCs w:val="24"/>
          <w:lang w:val="es-ES_tradnl" w:eastAsia="es-MX"/>
        </w:rPr>
        <w:t xml:space="preserve"> siguient</w:t>
      </w:r>
      <w:r w:rsidR="00BB6139" w:rsidRPr="00D7228D">
        <w:rPr>
          <w:rFonts w:ascii="Palatino Linotype" w:eastAsia="Times New Roman" w:hAnsi="Palatino Linotype" w:cs="Palatino Linotype"/>
          <w:color w:val="000000"/>
          <w:sz w:val="24"/>
          <w:szCs w:val="24"/>
          <w:lang w:val="es-ES_tradnl" w:eastAsia="es-MX"/>
        </w:rPr>
        <w:t>e</w:t>
      </w:r>
      <w:r w:rsidRPr="00D7228D">
        <w:rPr>
          <w:rFonts w:ascii="Palatino Linotype" w:eastAsia="Times New Roman" w:hAnsi="Palatino Linotype" w:cs="Palatino Linotype"/>
          <w:color w:val="000000"/>
          <w:sz w:val="24"/>
          <w:szCs w:val="24"/>
          <w:lang w:val="es-ES_tradnl" w:eastAsia="es-MX"/>
        </w:rPr>
        <w:t xml:space="preserve"> archivo electrónico:</w:t>
      </w:r>
    </w:p>
    <w:p w14:paraId="0CF08607" w14:textId="77777777" w:rsidR="00E475B9" w:rsidRPr="00D7228D" w:rsidRDefault="00E475B9" w:rsidP="00E475B9">
      <w:pPr>
        <w:pStyle w:val="Prrafodelista"/>
        <w:numPr>
          <w:ilvl w:val="0"/>
          <w:numId w:val="22"/>
        </w:numPr>
        <w:contextualSpacing/>
        <w:rPr>
          <w:rFonts w:cs="Palatino Linotype"/>
          <w:i/>
          <w:color w:val="000000"/>
          <w:lang w:val="es-ES_tradnl" w:eastAsia="es-MX"/>
        </w:rPr>
      </w:pPr>
      <w:r w:rsidRPr="00D7228D">
        <w:rPr>
          <w:rFonts w:cs="Arial"/>
          <w:b/>
          <w:bCs/>
          <w:i/>
        </w:rPr>
        <w:t xml:space="preserve">oficio21.pdf; </w:t>
      </w:r>
      <w:r w:rsidRPr="00D7228D">
        <w:rPr>
          <w:rFonts w:cs="Arial"/>
          <w:bCs/>
        </w:rPr>
        <w:t xml:space="preserve">Documento que consta de cuarenta y tres fojas en formato PDF de fecha veintiuno de enero de dos mil veinticinco por medio del cual la Directora de Administración manifiesta que las certificaciones de competencia conforme el artículo 32 de la Ley Orgánica Municipal no cuenta con la información en virtud que los servidores públicos tienen un plazo de 6 meses. </w:t>
      </w:r>
    </w:p>
    <w:p w14:paraId="30ACD6AC" w14:textId="77777777" w:rsidR="00E475B9" w:rsidRPr="00D7228D" w:rsidRDefault="00E475B9" w:rsidP="00E475B9">
      <w:pPr>
        <w:pStyle w:val="Prrafodelista"/>
        <w:ind w:left="720"/>
        <w:contextualSpacing/>
        <w:rPr>
          <w:rFonts w:cs="Palatino Linotype"/>
          <w:i/>
          <w:color w:val="000000"/>
          <w:lang w:val="es-ES_tradnl" w:eastAsia="es-MX"/>
        </w:rPr>
      </w:pPr>
    </w:p>
    <w:p w14:paraId="073BD644" w14:textId="2DD1E57A" w:rsidR="00B932DB" w:rsidRPr="00D7228D" w:rsidRDefault="00E475B9" w:rsidP="00B932DB">
      <w:pPr>
        <w:pStyle w:val="Prrafodelista"/>
        <w:ind w:left="720"/>
        <w:contextualSpacing/>
        <w:rPr>
          <w:iCs/>
        </w:rPr>
      </w:pPr>
      <w:r w:rsidRPr="00D7228D">
        <w:rPr>
          <w:rFonts w:cs="Arial"/>
          <w:bCs/>
        </w:rPr>
        <w:t>En este sentido anexa los curriculum vitae de diversos servidores públicos, de los cuales este instituto advierte que se dejaron a la vista datos personales como lo son</w:t>
      </w:r>
      <w:r w:rsidR="00114F6E" w:rsidRPr="00D7228D">
        <w:rPr>
          <w:rFonts w:cs="Arial"/>
          <w:bCs/>
        </w:rPr>
        <w:t xml:space="preserve"> datos personales</w:t>
      </w:r>
      <w:r w:rsidRPr="00D7228D">
        <w:rPr>
          <w:rFonts w:cs="Arial"/>
          <w:bCs/>
        </w:rPr>
        <w:t xml:space="preserve"> de identificación</w:t>
      </w:r>
      <w:r w:rsidR="00B932DB" w:rsidRPr="00D7228D">
        <w:rPr>
          <w:rFonts w:cs="Arial"/>
          <w:bCs/>
        </w:rPr>
        <w:t xml:space="preserve"> </w:t>
      </w:r>
      <w:r w:rsidR="00B932DB" w:rsidRPr="00D7228D">
        <w:rPr>
          <w:rFonts w:cs="Calibri"/>
          <w:lang w:val="es-ES_tradnl" w:eastAsia="es-MX"/>
        </w:rPr>
        <w:t xml:space="preserve">por lo tanto </w:t>
      </w:r>
      <w:r w:rsidR="00B932DB" w:rsidRPr="00D7228D">
        <w:rPr>
          <w:iCs/>
        </w:rPr>
        <w:t xml:space="preserve">no se utilizaron las herramientas tecnológicas adecuadas para el tratamiento y protección de los datos personales </w:t>
      </w:r>
      <w:r w:rsidR="00B932DB" w:rsidRPr="00D7228D">
        <w:rPr>
          <w:iCs/>
        </w:rPr>
        <w:lastRenderedPageBreak/>
        <w:t xml:space="preserve">contenidos en  dicho soporte documental por lo que con fundamento en el </w:t>
      </w:r>
      <w:r w:rsidR="00B932DB" w:rsidRPr="00D7228D">
        <w:rPr>
          <w:rFonts w:cs="Palatino Linotype"/>
          <w:color w:val="000000"/>
          <w:lang w:eastAsia="es-MX"/>
        </w:rPr>
        <w:t xml:space="preserve">artículo 82, fracción XXVII de la Ley de Protección de Datos Personales del Estado de México y Municipios se girará </w:t>
      </w:r>
      <w:r w:rsidR="00B932DB" w:rsidRPr="00D7228D">
        <w:rPr>
          <w:rFonts w:cs="Palatino Linotype"/>
          <w:color w:val="000000"/>
          <w:lang w:val="es-ES_tradnl" w:eastAsia="es-MX"/>
        </w:rPr>
        <w:t>oficio al</w:t>
      </w:r>
      <w:r w:rsidR="00B932DB" w:rsidRPr="00D7228D">
        <w:rPr>
          <w:rFonts w:cs="Palatino Linotype"/>
          <w:color w:val="000000"/>
          <w:lang w:eastAsia="es-MX"/>
        </w:rPr>
        <w:t xml:space="preserve"> Titular de la Dirección General de Protección de Datos Personales de este Instituto.</w:t>
      </w:r>
    </w:p>
    <w:p w14:paraId="08A11A2A" w14:textId="77777777" w:rsidR="00E475B9" w:rsidRPr="00D7228D" w:rsidRDefault="00E475B9" w:rsidP="00A916EF">
      <w:pPr>
        <w:spacing w:after="0" w:line="360" w:lineRule="auto"/>
        <w:contextualSpacing/>
        <w:jc w:val="both"/>
        <w:rPr>
          <w:rFonts w:ascii="Palatino Linotype" w:eastAsia="Times New Roman" w:hAnsi="Palatino Linotype" w:cs="Palatino Linotype"/>
          <w:color w:val="000000"/>
          <w:sz w:val="24"/>
          <w:lang w:val="es-ES_tradnl" w:eastAsia="es-MX"/>
        </w:rPr>
      </w:pPr>
    </w:p>
    <w:p w14:paraId="20004E7C" w14:textId="30553676" w:rsidR="00B932DB" w:rsidRPr="00D7228D" w:rsidRDefault="00A916EF" w:rsidP="00B932DB">
      <w:pPr>
        <w:spacing w:after="0" w:line="360" w:lineRule="auto"/>
        <w:contextualSpacing/>
        <w:jc w:val="both"/>
        <w:rPr>
          <w:rFonts w:ascii="Palatino Linotype" w:eastAsia="Times New Roman" w:hAnsi="Palatino Linotype" w:cs="Palatino Linotype"/>
          <w:color w:val="000000"/>
          <w:sz w:val="24"/>
          <w:lang w:val="es-ES_tradnl" w:eastAsia="es-MX"/>
        </w:rPr>
      </w:pPr>
      <w:r w:rsidRPr="00D7228D">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B932DB" w:rsidRPr="00D7228D">
        <w:rPr>
          <w:rFonts w:ascii="Palatino Linotype" w:eastAsia="Times New Roman" w:hAnsi="Palatino Linotype" w:cs="Palatino Linotype"/>
          <w:color w:val="000000"/>
          <w:sz w:val="24"/>
          <w:lang w:val="es-ES_tradnl" w:eastAsia="es-MX"/>
        </w:rPr>
        <w:t xml:space="preserve">y como motivos de inconformidad </w:t>
      </w:r>
      <w:r w:rsidR="00381837" w:rsidRPr="00D7228D">
        <w:rPr>
          <w:rFonts w:ascii="Palatino Linotype" w:eastAsia="Times New Roman" w:hAnsi="Palatino Linotype" w:cs="Palatino Linotype"/>
          <w:i/>
          <w:color w:val="000000"/>
          <w:sz w:val="24"/>
          <w:szCs w:val="24"/>
          <w:lang w:val="es-ES_tradnl" w:eastAsia="es-MX"/>
        </w:rPr>
        <w:t>“</w:t>
      </w:r>
      <w:r w:rsidR="00B932DB" w:rsidRPr="00D7228D">
        <w:rPr>
          <w:rFonts w:ascii="Palatino Linotype" w:hAnsi="Palatino Linotype"/>
          <w:i/>
          <w:color w:val="000000"/>
          <w:sz w:val="24"/>
          <w:szCs w:val="24"/>
        </w:rPr>
        <w:t>negativa de información</w:t>
      </w:r>
      <w:r w:rsidR="00381837" w:rsidRPr="00D7228D">
        <w:rPr>
          <w:rFonts w:ascii="Palatino Linotype" w:hAnsi="Palatino Linotype"/>
          <w:i/>
          <w:color w:val="000000"/>
          <w:sz w:val="24"/>
          <w:szCs w:val="24"/>
        </w:rPr>
        <w:t>”</w:t>
      </w:r>
      <w:r w:rsidRPr="00D7228D">
        <w:rPr>
          <w:rFonts w:ascii="Palatino Linotype" w:eastAsia="Times New Roman" w:hAnsi="Palatino Linotype" w:cs="Palatino Linotype"/>
          <w:i/>
          <w:color w:val="000000"/>
          <w:lang w:val="es-ES_tradnl" w:eastAsia="es-MX"/>
        </w:rPr>
        <w:t xml:space="preserve"> </w:t>
      </w:r>
      <w:r w:rsidRPr="00D7228D">
        <w:rPr>
          <w:rFonts w:ascii="Palatino Linotype" w:eastAsia="Times New Roman" w:hAnsi="Palatino Linotype" w:cs="Palatino Linotype"/>
          <w:color w:val="000000"/>
          <w:sz w:val="24"/>
          <w:lang w:val="es-ES_tradnl" w:eastAsia="es-MX"/>
        </w:rPr>
        <w:t xml:space="preserve">en este sentido el Recurrente considero que el </w:t>
      </w:r>
      <w:r w:rsidR="00A944B4" w:rsidRPr="00D7228D">
        <w:rPr>
          <w:rFonts w:ascii="Palatino Linotype" w:eastAsia="Times New Roman" w:hAnsi="Palatino Linotype" w:cs="Palatino Linotype"/>
          <w:color w:val="000000"/>
          <w:sz w:val="24"/>
          <w:lang w:val="es-ES_tradnl" w:eastAsia="es-MX"/>
        </w:rPr>
        <w:t>Sujeto</w:t>
      </w:r>
      <w:r w:rsidR="005021D8" w:rsidRPr="00D7228D">
        <w:rPr>
          <w:rFonts w:ascii="Palatino Linotype" w:eastAsia="Times New Roman" w:hAnsi="Palatino Linotype" w:cs="Palatino Linotype"/>
          <w:color w:val="000000"/>
          <w:sz w:val="24"/>
          <w:lang w:val="es-ES_tradnl" w:eastAsia="es-MX"/>
        </w:rPr>
        <w:t xml:space="preserve"> Obligado no le dio cuenta </w:t>
      </w:r>
      <w:r w:rsidR="005021D8" w:rsidRPr="00D7228D">
        <w:rPr>
          <w:rFonts w:ascii="Palatino Linotype" w:eastAsia="Times New Roman" w:hAnsi="Palatino Linotype" w:cs="Palatino Linotype"/>
          <w:color w:val="000000"/>
          <w:sz w:val="24"/>
          <w:szCs w:val="24"/>
          <w:lang w:val="es-ES_tradnl" w:eastAsia="es-MX"/>
        </w:rPr>
        <w:t xml:space="preserve">de </w:t>
      </w:r>
      <w:r w:rsidR="00B932DB" w:rsidRPr="00D7228D">
        <w:rPr>
          <w:rFonts w:ascii="Palatino Linotype" w:hAnsi="Palatino Linotype" w:cs="Palatino Linotype"/>
          <w:color w:val="000000"/>
          <w:sz w:val="24"/>
          <w:szCs w:val="24"/>
        </w:rPr>
        <w:t xml:space="preserve">la documentación requerida para los titulares de unidades administrativas </w:t>
      </w:r>
      <w:r w:rsidR="00C2492A" w:rsidRPr="00D7228D">
        <w:rPr>
          <w:rFonts w:ascii="Palatino Linotype" w:hAnsi="Palatino Linotype" w:cs="Palatino Linotype"/>
          <w:color w:val="000000"/>
          <w:sz w:val="24"/>
          <w:szCs w:val="24"/>
        </w:rPr>
        <w:t xml:space="preserve">que conforman el Sujeto Obligado </w:t>
      </w:r>
      <w:r w:rsidR="00B932DB" w:rsidRPr="00D7228D">
        <w:rPr>
          <w:rFonts w:ascii="Palatino Linotype" w:hAnsi="Palatino Linotype" w:cs="Palatino Linotype"/>
          <w:color w:val="000000"/>
          <w:sz w:val="24"/>
          <w:szCs w:val="24"/>
        </w:rPr>
        <w:t>conforme el artículo 32 de la Ley Orgánica Municipal.</w:t>
      </w:r>
    </w:p>
    <w:p w14:paraId="2DB55165" w14:textId="77777777" w:rsidR="00B932DB" w:rsidRPr="00D7228D" w:rsidRDefault="00B932DB" w:rsidP="00A916EF">
      <w:pPr>
        <w:spacing w:after="0" w:line="360" w:lineRule="auto"/>
        <w:contextualSpacing/>
        <w:jc w:val="both"/>
        <w:rPr>
          <w:rFonts w:ascii="Palatino Linotype" w:hAnsi="Palatino Linotype" w:cstheme="minorHAnsi"/>
          <w:color w:val="000000"/>
          <w:sz w:val="24"/>
          <w:szCs w:val="24"/>
        </w:rPr>
      </w:pPr>
    </w:p>
    <w:p w14:paraId="6DE2CB05" w14:textId="28DE8DE0" w:rsidR="00A916EF" w:rsidRPr="00D7228D"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D7228D">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D7228D" w:rsidRDefault="00A916EF" w:rsidP="00A916EF">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i/>
          <w:lang w:val="es-ES_tradnl" w:eastAsia="es-MX"/>
        </w:rPr>
        <w:t>“</w:t>
      </w:r>
      <w:r w:rsidRPr="00D7228D">
        <w:rPr>
          <w:rFonts w:ascii="Palatino Linotype" w:eastAsia="Times New Roman" w:hAnsi="Palatino Linotype" w:cs="Arial"/>
          <w:b/>
          <w:i/>
          <w:lang w:val="es-ES_tradnl" w:eastAsia="es-MX"/>
        </w:rPr>
        <w:t xml:space="preserve">Artículo 4. </w:t>
      </w:r>
      <w:r w:rsidRPr="00D7228D">
        <w:rPr>
          <w:rFonts w:ascii="Palatino Linotype" w:eastAsia="Times New Roman" w:hAnsi="Palatino Linotype" w:cs="Arial"/>
          <w:i/>
          <w:lang w:val="es-ES_tradnl" w:eastAsia="es-MX"/>
        </w:rPr>
        <w:t xml:space="preserve">… </w:t>
      </w:r>
    </w:p>
    <w:p w14:paraId="257CB491" w14:textId="77777777" w:rsidR="00A916EF" w:rsidRPr="00D7228D" w:rsidRDefault="00A916EF" w:rsidP="00A916EF">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D7228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D7228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D7228D">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D7228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D7228D"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D7228D">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D7228D">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7228D">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D7228D"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D7228D" w:rsidRDefault="00A916EF" w:rsidP="00A916EF">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i/>
          <w:lang w:val="es-ES_tradnl" w:eastAsia="es-MX"/>
        </w:rPr>
        <w:t>“</w:t>
      </w:r>
      <w:r w:rsidRPr="00D7228D">
        <w:rPr>
          <w:rFonts w:ascii="Palatino Linotype" w:eastAsia="Times New Roman" w:hAnsi="Palatino Linotype" w:cs="Arial"/>
          <w:b/>
          <w:i/>
          <w:lang w:val="es-ES_tradnl" w:eastAsia="es-MX"/>
        </w:rPr>
        <w:t xml:space="preserve">Artículo 3. </w:t>
      </w:r>
      <w:r w:rsidRPr="00D7228D">
        <w:rPr>
          <w:rFonts w:ascii="Palatino Linotype" w:eastAsia="Times New Roman" w:hAnsi="Palatino Linotype" w:cs="Arial"/>
          <w:i/>
          <w:lang w:val="es-ES_tradnl" w:eastAsia="es-MX"/>
        </w:rPr>
        <w:t>Para los efectos de la presente Ley se entenderá por:</w:t>
      </w:r>
    </w:p>
    <w:p w14:paraId="6B0CF561" w14:textId="77777777" w:rsidR="00A916EF" w:rsidRPr="00D7228D" w:rsidRDefault="00A916EF" w:rsidP="00A916EF">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i/>
          <w:lang w:val="es-ES_tradnl" w:eastAsia="es-MX"/>
        </w:rPr>
        <w:t>(…)</w:t>
      </w:r>
    </w:p>
    <w:p w14:paraId="6B2E881E" w14:textId="77777777" w:rsidR="00A916EF" w:rsidRPr="00D7228D" w:rsidRDefault="00A916EF" w:rsidP="00A916EF">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b/>
          <w:i/>
          <w:lang w:val="es-ES_tradnl" w:eastAsia="es-MX"/>
        </w:rPr>
        <w:t>XI. Documento:</w:t>
      </w:r>
      <w:r w:rsidRPr="00D7228D">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D7228D">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D7228D">
        <w:rPr>
          <w:rFonts w:ascii="Palatino Linotype" w:eastAsia="Times New Roman" w:hAnsi="Palatino Linotype" w:cs="Arial"/>
          <w:i/>
          <w:u w:val="single"/>
          <w:lang w:val="es-ES_tradnl" w:eastAsia="es-MX"/>
        </w:rPr>
        <w:t>,</w:t>
      </w:r>
      <w:r w:rsidRPr="00D7228D">
        <w:rPr>
          <w:rFonts w:ascii="Palatino Linotype" w:eastAsia="Times New Roman" w:hAnsi="Palatino Linotype" w:cs="Arial"/>
          <w:i/>
          <w:lang w:val="es-ES_tradnl" w:eastAsia="es-MX"/>
        </w:rPr>
        <w:t xml:space="preserve"> sus servidores públicos e integrantes, </w:t>
      </w:r>
      <w:r w:rsidRPr="00D7228D">
        <w:rPr>
          <w:rFonts w:ascii="Palatino Linotype" w:eastAsia="Times New Roman" w:hAnsi="Palatino Linotype" w:cs="Arial"/>
          <w:b/>
          <w:i/>
          <w:u w:val="single"/>
          <w:lang w:val="es-ES_tradnl" w:eastAsia="es-MX"/>
        </w:rPr>
        <w:t>sin importar su fuente o fecha de elaboración.</w:t>
      </w:r>
      <w:r w:rsidRPr="00D7228D">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6BB257A6" w:rsidR="00AA7641" w:rsidRPr="00D7228D" w:rsidRDefault="00A916EF" w:rsidP="00B932DB">
      <w:pPr>
        <w:spacing w:after="0" w:line="360" w:lineRule="auto"/>
        <w:ind w:left="567" w:right="616"/>
        <w:jc w:val="both"/>
        <w:rPr>
          <w:rFonts w:ascii="Palatino Linotype" w:eastAsia="Times New Roman" w:hAnsi="Palatino Linotype" w:cs="Arial"/>
          <w:i/>
          <w:lang w:val="es-ES_tradnl" w:eastAsia="es-MX"/>
        </w:rPr>
      </w:pPr>
      <w:r w:rsidRPr="00D7228D">
        <w:rPr>
          <w:rFonts w:ascii="Palatino Linotype" w:eastAsia="Times New Roman" w:hAnsi="Palatino Linotype" w:cs="Arial"/>
          <w:i/>
          <w:lang w:val="es-ES_tradnl" w:eastAsia="es-MX"/>
        </w:rPr>
        <w:t>(…)”</w:t>
      </w:r>
    </w:p>
    <w:p w14:paraId="139A87F6" w14:textId="61FD6D25" w:rsidR="00633048" w:rsidRPr="00D7228D"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D7228D">
        <w:rPr>
          <w:rFonts w:ascii="Palatino Linotype" w:eastAsia="Times New Roman" w:hAnsi="Palatino Linotype" w:cs="Arial"/>
          <w:sz w:val="24"/>
          <w:lang w:val="es-ES_tradnl" w:eastAsia="es-MX"/>
        </w:rPr>
        <w:lastRenderedPageBreak/>
        <w:t xml:space="preserve">Además, </w:t>
      </w:r>
      <w:r w:rsidRPr="00D7228D">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5952C8" w14:textId="77777777" w:rsidR="00A944B4" w:rsidRPr="00D7228D"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D7228D"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D7228D">
        <w:rPr>
          <w:rFonts w:ascii="Palatino Linotype" w:eastAsia="Times New Roman" w:hAnsi="Palatino Linotype" w:cs="Arial"/>
          <w:sz w:val="24"/>
          <w:lang w:val="es-ES_tradnl" w:eastAsia="es-MX"/>
        </w:rPr>
        <w:t xml:space="preserve">De la misma forma, </w:t>
      </w:r>
      <w:r w:rsidR="007D5C5C" w:rsidRPr="00D7228D">
        <w:rPr>
          <w:rFonts w:ascii="Palatino Linotype" w:eastAsia="MS Mincho" w:hAnsi="Palatino Linotype" w:cs="Calibri"/>
          <w:sz w:val="24"/>
          <w:lang w:val="es-ES_tradnl" w:eastAsia="es-MX"/>
        </w:rPr>
        <w:t>de acuerdo con el</w:t>
      </w:r>
      <w:r w:rsidRPr="00D7228D">
        <w:rPr>
          <w:rFonts w:ascii="Palatino Linotype" w:eastAsia="MS Mincho" w:hAnsi="Palatino Linotype" w:cs="Calibri"/>
          <w:sz w:val="24"/>
          <w:lang w:val="es-ES_tradnl" w:eastAsia="es-MX"/>
        </w:rPr>
        <w:t xml:space="preserve"> contenido del artículo 160,</w:t>
      </w:r>
      <w:r w:rsidRPr="00D7228D">
        <w:rPr>
          <w:rFonts w:ascii="Palatino Linotype" w:eastAsia="Times New Roman" w:hAnsi="Palatino Linotype" w:cs="Arial"/>
          <w:sz w:val="24"/>
          <w:lang w:val="es-ES_tradnl" w:eastAsia="es-MX"/>
        </w:rPr>
        <w:t xml:space="preserve"> de la Ley </w:t>
      </w:r>
      <w:r w:rsidRPr="00D7228D">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Pr="00D7228D"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D7228D">
        <w:rPr>
          <w:rFonts w:ascii="Palatino Linotype" w:eastAsia="Times New Roman" w:hAnsi="Palatino Linotype" w:cs="Arial"/>
          <w:b/>
          <w:i/>
          <w:lang w:val="es-ES_tradnl" w:eastAsia="gl-ES"/>
        </w:rPr>
        <w:t>Artículo 160</w:t>
      </w:r>
      <w:r w:rsidRPr="00D7228D">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D7228D"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1984E1DF" w14:textId="0D8784A9" w:rsidR="00A916EF" w:rsidRPr="00D7228D"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D7228D">
        <w:rPr>
          <w:rFonts w:ascii="Palatino Linotype" w:eastAsia="Times New Roman" w:hAnsi="Palatino Linotype" w:cs="Arial"/>
          <w:bCs/>
          <w:sz w:val="24"/>
          <w:lang w:val="es-ES_tradnl" w:eastAsia="es-MX"/>
        </w:rPr>
        <w:t xml:space="preserve">Además, </w:t>
      </w:r>
      <w:r w:rsidRPr="00D7228D">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sidRPr="00D7228D">
        <w:rPr>
          <w:rFonts w:ascii="Palatino Linotype" w:eastAsia="Times New Roman" w:hAnsi="Palatino Linotype" w:cs="Arial"/>
          <w:sz w:val="24"/>
          <w:lang w:val="es-ES_tradnl" w:eastAsia="es-MX"/>
        </w:rPr>
        <w:t>os datos que obren en su poder:</w:t>
      </w:r>
    </w:p>
    <w:p w14:paraId="19D9EF0C" w14:textId="77777777" w:rsidR="00A916EF" w:rsidRPr="00D7228D"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D7228D">
        <w:rPr>
          <w:rFonts w:ascii="Palatino Linotype" w:eastAsia="Times New Roman" w:hAnsi="Palatino Linotype" w:cs="Arial"/>
          <w:b/>
          <w:i/>
          <w:lang w:val="es-ES_tradnl" w:eastAsia="es-MX"/>
        </w:rPr>
        <w:lastRenderedPageBreak/>
        <w:t>Artículo 23.</w:t>
      </w:r>
      <w:r w:rsidRPr="00D7228D">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D7228D"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D7228D"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D7228D">
        <w:rPr>
          <w:rFonts w:ascii="Palatino Linotype" w:eastAsia="Times New Roman" w:hAnsi="Palatino Linotype" w:cs="Arial"/>
          <w:b/>
          <w:i/>
          <w:lang w:val="es-ES_tradnl" w:eastAsia="es-MX"/>
        </w:rPr>
        <w:t xml:space="preserve">IV. </w:t>
      </w:r>
      <w:r w:rsidRPr="00D7228D">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Pr="00D7228D" w:rsidRDefault="008F0801" w:rsidP="006A5953">
      <w:pPr>
        <w:spacing w:line="360" w:lineRule="auto"/>
        <w:jc w:val="both"/>
        <w:rPr>
          <w:rFonts w:ascii="Palatino Linotype" w:hAnsi="Palatino Linotype"/>
          <w:sz w:val="24"/>
          <w:szCs w:val="24"/>
        </w:rPr>
      </w:pPr>
    </w:p>
    <w:p w14:paraId="7E533FA2" w14:textId="2CD6ABFB" w:rsidR="00B932DB" w:rsidRPr="00D7228D" w:rsidRDefault="008027F5" w:rsidP="00B932DB">
      <w:pPr>
        <w:spacing w:line="360" w:lineRule="auto"/>
        <w:jc w:val="both"/>
        <w:rPr>
          <w:i/>
        </w:rPr>
      </w:pPr>
      <w:r w:rsidRPr="00D7228D">
        <w:rPr>
          <w:rFonts w:ascii="Palatino Linotype" w:hAnsi="Palatino Linotype"/>
          <w:sz w:val="24"/>
          <w:szCs w:val="24"/>
        </w:rPr>
        <w:t>Establecido lo anterior, resulta pertinente</w:t>
      </w:r>
      <w:r w:rsidR="00BD5224" w:rsidRPr="00D7228D">
        <w:rPr>
          <w:rFonts w:ascii="Palatino Linotype" w:hAnsi="Palatino Linotype"/>
          <w:sz w:val="24"/>
          <w:szCs w:val="24"/>
        </w:rPr>
        <w:t xml:space="preserve"> traer a colación los artículos 34, 36 y 37 del Bando Municipal del Sujeto Obligado con la finalidad de establecer las unidades administrativas con las que cuenta, conforme lo siguiente; </w:t>
      </w:r>
    </w:p>
    <w:p w14:paraId="6EC7FF09" w14:textId="77777777" w:rsidR="00BD5224" w:rsidRPr="00D7228D" w:rsidRDefault="00BD5224" w:rsidP="00BD5224">
      <w:pPr>
        <w:ind w:left="708" w:right="49"/>
        <w:jc w:val="both"/>
        <w:rPr>
          <w:rFonts w:ascii="Palatino Linotype" w:hAnsi="Palatino Linotype"/>
          <w:i/>
        </w:rPr>
      </w:pPr>
      <w:r w:rsidRPr="00D7228D">
        <w:rPr>
          <w:rFonts w:ascii="Palatino Linotype" w:hAnsi="Palatino Linotype"/>
          <w:b/>
          <w:i/>
        </w:rPr>
        <w:t>Artículo 34.</w:t>
      </w:r>
      <w:r w:rsidRPr="00D7228D">
        <w:rPr>
          <w:rFonts w:ascii="Palatino Linotype" w:hAnsi="Palatino Linotype"/>
          <w:i/>
        </w:rPr>
        <w:t xml:space="preserve"> Para el estudio, planeación y despacho de los asuntos de la Administración Pública centralizada, la persona titular de la Presidencia Municipal se auxiliará de las siguientes dependencias:</w:t>
      </w:r>
    </w:p>
    <w:p w14:paraId="14828158" w14:textId="77777777"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b/>
          <w:i/>
        </w:rPr>
        <w:t xml:space="preserve">PRESIDENCIA MUNICIPAL </w:t>
      </w:r>
    </w:p>
    <w:p w14:paraId="332A9009"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SECRETARÍA PARTICULAR </w:t>
      </w:r>
    </w:p>
    <w:p w14:paraId="11927159"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SECRETARÍA TECNICA DE PRESIDENCIA </w:t>
      </w:r>
    </w:p>
    <w:p w14:paraId="0D473EDF"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UNIDAD DE TRANSPARENCIA, ACCESO A LA INFORMACIÓN PÚBLICA MUNICIPAL Y PROTECCIÓN DE DATOS PERSONALES </w:t>
      </w:r>
    </w:p>
    <w:p w14:paraId="1D2968A4"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_ UNIDAD DE INFORMACIÓN, PLANEACIÓN, PROGRAMACIÓN Y EVALUACIÓN.</w:t>
      </w:r>
    </w:p>
    <w:p w14:paraId="3D69345E"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COORDINACIÓN MUNICIPAL DE PROTECCIÓN CIVIL Y BOMBEROS COORDINACIÓN DE GOBIERNO DIGITAL Y COMUNICACIÓN SOCIAL </w:t>
      </w:r>
    </w:p>
    <w:p w14:paraId="24592CBA" w14:textId="77777777"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b/>
          <w:i/>
        </w:rPr>
        <w:t>SECRETARIA DEL AYUNTAMIENTO</w:t>
      </w:r>
    </w:p>
    <w:p w14:paraId="36E8F9CF"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JUZGADO CÍVICO</w:t>
      </w:r>
    </w:p>
    <w:p w14:paraId="61882D6A"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COORDINACIÓN DE CONTROL PATRIMONIAL </w:t>
      </w:r>
    </w:p>
    <w:p w14:paraId="6B17CC29"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_ COORDINACIÓN DE ARCHIVO MUNICIPAL</w:t>
      </w:r>
    </w:p>
    <w:p w14:paraId="23FF0B8F"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JUNTA MUNICIPAL DE RECLUTAMIENTO </w:t>
      </w:r>
    </w:p>
    <w:p w14:paraId="4BB65C89"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lastRenderedPageBreak/>
        <w:t xml:space="preserve">_ OFICIALIA DE REGISTRO CIVIL </w:t>
      </w:r>
    </w:p>
    <w:p w14:paraId="56FD0FB5" w14:textId="77777777"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b/>
          <w:i/>
        </w:rPr>
        <w:t>CONTRALORÍA INTERNA MUNICIPAL</w:t>
      </w:r>
    </w:p>
    <w:p w14:paraId="3DC9A232"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UNIDAD DE AUDITORÍA CONTROL Y EVALUACIÓN </w:t>
      </w:r>
    </w:p>
    <w:p w14:paraId="33B8EA0E"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UNIDAD INVESTIGADORA </w:t>
      </w:r>
    </w:p>
    <w:p w14:paraId="5C76910C"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_UNIDAD SUBSTANCIADORA Y RESOLUTORA </w:t>
      </w:r>
    </w:p>
    <w:p w14:paraId="289D3B95"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b/>
          <w:i/>
        </w:rPr>
        <w:t>TESORERÍA</w:t>
      </w:r>
    </w:p>
    <w:p w14:paraId="28A1B632"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COORDINACIÓN DE CATASTRO </w:t>
      </w:r>
    </w:p>
    <w:p w14:paraId="084493A8" w14:textId="395C436D"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b/>
          <w:i/>
        </w:rPr>
        <w:t xml:space="preserve">DIRECCIÓN JURÍDICA </w:t>
      </w:r>
    </w:p>
    <w:p w14:paraId="2393822B" w14:textId="77777777"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b/>
          <w:i/>
        </w:rPr>
        <w:t>DIRECCIÓN DE DESARROLLO URBANO Y OBRAS PÚBLICAS</w:t>
      </w:r>
    </w:p>
    <w:p w14:paraId="33076061" w14:textId="77777777" w:rsidR="00BD5224" w:rsidRPr="00D7228D" w:rsidRDefault="00BD5224" w:rsidP="00BD5224">
      <w:pPr>
        <w:ind w:left="1416" w:right="49" w:firstLine="45"/>
        <w:jc w:val="both"/>
        <w:rPr>
          <w:rFonts w:ascii="Palatino Linotype" w:hAnsi="Palatino Linotype"/>
          <w:b/>
          <w:i/>
        </w:rPr>
      </w:pPr>
      <w:r w:rsidRPr="00D7228D">
        <w:rPr>
          <w:rFonts w:ascii="Palatino Linotype" w:hAnsi="Palatino Linotype"/>
          <w:i/>
        </w:rPr>
        <w:t xml:space="preserve"> </w:t>
      </w:r>
      <w:r w:rsidRPr="00D7228D">
        <w:rPr>
          <w:rFonts w:ascii="Palatino Linotype" w:hAnsi="Palatino Linotype"/>
          <w:b/>
          <w:i/>
        </w:rPr>
        <w:t xml:space="preserve">DIRECCIÓN DE ADMINISTRACIÓN </w:t>
      </w:r>
    </w:p>
    <w:p w14:paraId="2781A663"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COORDINACIÓN DE RECURSOS HUMANOS Y NÓMINA </w:t>
      </w:r>
    </w:p>
    <w:p w14:paraId="24D2ED6D"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_ UNIDAD DE RECURSOS MATERIALES</w:t>
      </w:r>
    </w:p>
    <w:p w14:paraId="3C94E166"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UNIDAD DE INFORMÁTICA Y SISTEMAS </w:t>
      </w:r>
    </w:p>
    <w:p w14:paraId="7A21F51F"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UNIDAD DE SERVICIOS GENERALES </w:t>
      </w:r>
    </w:p>
    <w:p w14:paraId="7C46B395"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b/>
          <w:i/>
        </w:rPr>
        <w:t>DIRECCIÓN DE EDUCACIÓN, CULTURA Y TURISMO</w:t>
      </w:r>
      <w:r w:rsidRPr="00D7228D">
        <w:rPr>
          <w:rFonts w:ascii="Palatino Linotype" w:hAnsi="Palatino Linotype"/>
          <w:i/>
        </w:rPr>
        <w:t xml:space="preserve"> </w:t>
      </w:r>
    </w:p>
    <w:p w14:paraId="07A92249"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_ COORDINACIÓN DE ARTE Y CULTURA </w:t>
      </w:r>
    </w:p>
    <w:p w14:paraId="35178EDA"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_ COORDINACIÓN DE EDUCACIÓN</w:t>
      </w:r>
    </w:p>
    <w:p w14:paraId="415F3D4E" w14:textId="77777777" w:rsidR="00BD5224" w:rsidRPr="00D7228D" w:rsidRDefault="00BD5224" w:rsidP="00BD5224">
      <w:pPr>
        <w:ind w:left="1416" w:right="49" w:firstLine="45"/>
        <w:jc w:val="both"/>
        <w:rPr>
          <w:rFonts w:ascii="Palatino Linotype" w:hAnsi="Palatino Linotype"/>
          <w:i/>
        </w:rPr>
      </w:pPr>
      <w:r w:rsidRPr="00D7228D">
        <w:rPr>
          <w:rFonts w:ascii="Palatino Linotype" w:hAnsi="Palatino Linotype"/>
          <w:i/>
        </w:rPr>
        <w:t xml:space="preserve"> _ COORDINACIÓN DE TURISMO </w:t>
      </w:r>
    </w:p>
    <w:p w14:paraId="153B4BE5"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b/>
          <w:i/>
        </w:rPr>
        <w:t>DIRECCIÓN DE DESARROLLO ECONÓMICO</w:t>
      </w:r>
      <w:r w:rsidRPr="00D7228D">
        <w:rPr>
          <w:rFonts w:ascii="Palatino Linotype" w:hAnsi="Palatino Linotype"/>
          <w:i/>
        </w:rPr>
        <w:t xml:space="preserve"> </w:t>
      </w:r>
    </w:p>
    <w:p w14:paraId="5BAEB514"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COORDINACIÓN DE GOBERNACIÓN, LICENCIAS Y PERMISOS </w:t>
      </w:r>
    </w:p>
    <w:p w14:paraId="4DF262AD"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_ COORDINACIÓN DE TIANGUIS Y MERCADOS</w:t>
      </w:r>
    </w:p>
    <w:p w14:paraId="7F525A33"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 _ UNIDAD DE FOMENTO AGROPECUARIO Y GANADERO </w:t>
      </w:r>
    </w:p>
    <w:p w14:paraId="697D53E3"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_ UNIDAD DEL SERVICIO MUNICIPAL DEL EMPLEO</w:t>
      </w:r>
    </w:p>
    <w:p w14:paraId="38F0D9CA"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 _ RASTRO </w:t>
      </w:r>
    </w:p>
    <w:p w14:paraId="4CE55DAA"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lastRenderedPageBreak/>
        <w:t>_ COORDINACIÓN GENERAL MUNICIPAL DE MEJORA REGULATORIA</w:t>
      </w:r>
    </w:p>
    <w:p w14:paraId="4075FC78"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 </w:t>
      </w:r>
      <w:r w:rsidRPr="00D7228D">
        <w:rPr>
          <w:rFonts w:ascii="Palatino Linotype" w:hAnsi="Palatino Linotype"/>
          <w:b/>
          <w:i/>
        </w:rPr>
        <w:t>DIRECCIÓN DE SERVICIOS PÚBLICOS</w:t>
      </w:r>
      <w:r w:rsidRPr="00D7228D">
        <w:rPr>
          <w:rFonts w:ascii="Palatino Linotype" w:hAnsi="Palatino Linotype"/>
          <w:i/>
        </w:rPr>
        <w:t xml:space="preserve"> </w:t>
      </w:r>
    </w:p>
    <w:p w14:paraId="41B5327E"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POTABILIZACIÓN, DRENAJE Y ALCANTARILLADO </w:t>
      </w:r>
    </w:p>
    <w:p w14:paraId="5584B640"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ALUMBRADO PÚBLICO </w:t>
      </w:r>
    </w:p>
    <w:p w14:paraId="32E6FC00"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PANTEONES </w:t>
      </w:r>
    </w:p>
    <w:p w14:paraId="57CC796D"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MANTENIMIENTO DE PARQUES, JARDINES Y ÁREAS VERDES </w:t>
      </w:r>
    </w:p>
    <w:p w14:paraId="7823F0BE"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LIMPIA. </w:t>
      </w:r>
    </w:p>
    <w:p w14:paraId="5AAD1AF5"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b/>
          <w:i/>
        </w:rPr>
        <w:t>DIRECCIÓN DE ECOLOGÍA Y DESARROLLO SUSTENTABLE</w:t>
      </w:r>
      <w:r w:rsidRPr="00D7228D">
        <w:rPr>
          <w:rFonts w:ascii="Palatino Linotype" w:hAnsi="Palatino Linotype"/>
          <w:i/>
        </w:rPr>
        <w:t xml:space="preserve"> </w:t>
      </w:r>
    </w:p>
    <w:p w14:paraId="58E130C9"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b/>
          <w:i/>
        </w:rPr>
        <w:t>DIRECCIÓN DE SEGURIDAD PÚBLICA</w:t>
      </w:r>
      <w:r w:rsidRPr="00D7228D">
        <w:rPr>
          <w:rFonts w:ascii="Palatino Linotype" w:hAnsi="Palatino Linotype"/>
          <w:i/>
        </w:rPr>
        <w:t xml:space="preserve">. </w:t>
      </w:r>
    </w:p>
    <w:p w14:paraId="3875FC71"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SECRETARÍA TÉCNICA DEL CONSEJO MUNICIPAL DE SEGURIDAD PÚBLICA </w:t>
      </w:r>
    </w:p>
    <w:p w14:paraId="5370EB3C"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ASUNTOS INTERNOS DE LA DIRECCIÓN DE SEGURIDAD PÚBLICA </w:t>
      </w:r>
    </w:p>
    <w:p w14:paraId="65990339"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CENTRO DE MANDO MUNICIPAL </w:t>
      </w:r>
    </w:p>
    <w:p w14:paraId="198C4ADA"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DE PREVENCIÓN DEL DELITO </w:t>
      </w:r>
    </w:p>
    <w:p w14:paraId="0F1E6F7F"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UNIDAD CANINA (K9) </w:t>
      </w:r>
    </w:p>
    <w:p w14:paraId="094F6365"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b/>
          <w:i/>
        </w:rPr>
        <w:t>DIRECCIÓN DE BIENESTAR SOCIAL</w:t>
      </w:r>
      <w:r w:rsidRPr="00D7228D">
        <w:rPr>
          <w:rFonts w:ascii="Palatino Linotype" w:hAnsi="Palatino Linotype"/>
          <w:i/>
        </w:rPr>
        <w:t xml:space="preserve"> </w:t>
      </w:r>
    </w:p>
    <w:p w14:paraId="5F00B50D"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_ COORDINACIÓN DE SALUD </w:t>
      </w:r>
    </w:p>
    <w:p w14:paraId="49D160CB"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_ UNIDAD DE COMUNIDADES INDÍGENAS</w:t>
      </w:r>
    </w:p>
    <w:p w14:paraId="12321C94"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 _ UNIDAD DE CONTROL Y BIENESTAR ANIMAL</w:t>
      </w:r>
    </w:p>
    <w:p w14:paraId="5921AA1D" w14:textId="77777777" w:rsidR="00BD5224" w:rsidRPr="00D7228D" w:rsidRDefault="00BD5224" w:rsidP="00BD5224">
      <w:pPr>
        <w:ind w:left="1416" w:right="49"/>
        <w:jc w:val="both"/>
        <w:rPr>
          <w:rFonts w:ascii="Palatino Linotype" w:hAnsi="Palatino Linotype"/>
          <w:i/>
        </w:rPr>
      </w:pPr>
      <w:r w:rsidRPr="00D7228D">
        <w:rPr>
          <w:rFonts w:ascii="Palatino Linotype" w:hAnsi="Palatino Linotype"/>
          <w:i/>
        </w:rPr>
        <w:t xml:space="preserve"> </w:t>
      </w:r>
      <w:r w:rsidRPr="00D7228D">
        <w:rPr>
          <w:rFonts w:ascii="Palatino Linotype" w:hAnsi="Palatino Linotype"/>
          <w:b/>
          <w:i/>
        </w:rPr>
        <w:t>DIRECCIÓN DE LA JUVENTUD</w:t>
      </w:r>
      <w:r w:rsidRPr="00D7228D">
        <w:rPr>
          <w:rFonts w:ascii="Palatino Linotype" w:hAnsi="Palatino Linotype"/>
          <w:i/>
        </w:rPr>
        <w:t xml:space="preserve"> </w:t>
      </w:r>
    </w:p>
    <w:p w14:paraId="07D037BB" w14:textId="7B88060E" w:rsidR="00A35842" w:rsidRPr="00D7228D" w:rsidRDefault="00BD5224" w:rsidP="00BD5224">
      <w:pPr>
        <w:ind w:left="1416" w:right="49"/>
        <w:jc w:val="both"/>
        <w:rPr>
          <w:rFonts w:ascii="Palatino Linotype" w:hAnsi="Palatino Linotype"/>
          <w:b/>
          <w:i/>
        </w:rPr>
      </w:pPr>
      <w:r w:rsidRPr="00D7228D">
        <w:rPr>
          <w:rFonts w:ascii="Palatino Linotype" w:hAnsi="Palatino Linotype"/>
          <w:i/>
        </w:rPr>
        <w:t xml:space="preserve"> </w:t>
      </w:r>
      <w:r w:rsidRPr="00D7228D">
        <w:rPr>
          <w:rFonts w:ascii="Palatino Linotype" w:hAnsi="Palatino Linotype"/>
          <w:b/>
          <w:i/>
        </w:rPr>
        <w:t>DIRECCIÓN DE LA MUJER</w:t>
      </w:r>
    </w:p>
    <w:p w14:paraId="728D1D94" w14:textId="77777777" w:rsidR="00A35842" w:rsidRPr="00D7228D" w:rsidRDefault="00A35842" w:rsidP="006B40C4">
      <w:pPr>
        <w:spacing w:line="360" w:lineRule="auto"/>
        <w:ind w:right="49"/>
        <w:jc w:val="both"/>
        <w:rPr>
          <w:rFonts w:ascii="Palatino Linotype" w:hAnsi="Palatino Linotype"/>
          <w:sz w:val="24"/>
          <w:szCs w:val="24"/>
        </w:rPr>
      </w:pPr>
    </w:p>
    <w:p w14:paraId="2C5D3A07" w14:textId="77777777" w:rsidR="00BD5224" w:rsidRPr="00D7228D" w:rsidRDefault="00BD5224" w:rsidP="00BD5224">
      <w:pPr>
        <w:spacing w:line="360" w:lineRule="auto"/>
        <w:ind w:left="708" w:right="49"/>
        <w:jc w:val="both"/>
        <w:rPr>
          <w:rFonts w:ascii="Palatino Linotype" w:hAnsi="Palatino Linotype"/>
          <w:i/>
        </w:rPr>
      </w:pPr>
      <w:r w:rsidRPr="00D7228D">
        <w:rPr>
          <w:rFonts w:ascii="Palatino Linotype" w:hAnsi="Palatino Linotype"/>
          <w:b/>
          <w:i/>
        </w:rPr>
        <w:t>Artículo 36</w:t>
      </w:r>
      <w:r w:rsidRPr="00D7228D">
        <w:rPr>
          <w:rFonts w:ascii="Palatino Linotype" w:hAnsi="Palatino Linotype"/>
          <w:i/>
        </w:rPr>
        <w:t xml:space="preserve">. La Administración Pública Descentralizada, es una forma de organización de la Administración Pública Municipal, integrada por Organismos Auxiliares, con personalidad </w:t>
      </w:r>
      <w:r w:rsidRPr="00D7228D">
        <w:rPr>
          <w:rFonts w:ascii="Palatino Linotype" w:hAnsi="Palatino Linotype"/>
          <w:i/>
        </w:rPr>
        <w:lastRenderedPageBreak/>
        <w:t xml:space="preserve">jurídica y patrimonio propios, la cual debe garantizar, promover el bienestar social y el desarrollo de la comunidad, la cual se integra por: </w:t>
      </w:r>
    </w:p>
    <w:p w14:paraId="6C3FB111" w14:textId="77777777" w:rsidR="00BD5224" w:rsidRPr="00D7228D" w:rsidRDefault="00BD5224" w:rsidP="00BD5224">
      <w:pPr>
        <w:spacing w:line="360" w:lineRule="auto"/>
        <w:ind w:left="708" w:right="49"/>
        <w:jc w:val="both"/>
        <w:rPr>
          <w:rFonts w:ascii="Palatino Linotype" w:hAnsi="Palatino Linotype"/>
          <w:b/>
          <w:i/>
        </w:rPr>
      </w:pPr>
      <w:r w:rsidRPr="00D7228D">
        <w:rPr>
          <w:rFonts w:ascii="Palatino Linotype" w:hAnsi="Palatino Linotype"/>
          <w:b/>
          <w:i/>
        </w:rPr>
        <w:t>ORGANISMOS DESCENTRALIZADOS</w:t>
      </w:r>
    </w:p>
    <w:p w14:paraId="2A9E1B40" w14:textId="10C8C482" w:rsidR="00BD5224" w:rsidRPr="00D7228D" w:rsidRDefault="00BD5224" w:rsidP="00BD5224">
      <w:pPr>
        <w:pStyle w:val="Prrafodelista"/>
        <w:numPr>
          <w:ilvl w:val="0"/>
          <w:numId w:val="24"/>
        </w:numPr>
        <w:ind w:right="49"/>
        <w:rPr>
          <w:i/>
          <w:sz w:val="22"/>
          <w:szCs w:val="22"/>
        </w:rPr>
      </w:pPr>
      <w:r w:rsidRPr="00D7228D">
        <w:rPr>
          <w:i/>
          <w:sz w:val="22"/>
          <w:szCs w:val="22"/>
        </w:rPr>
        <w:t xml:space="preserve">Sistema Municipal para el Desarrollo Integral de la Familia de Capulhuac, y </w:t>
      </w:r>
    </w:p>
    <w:p w14:paraId="59361D99" w14:textId="0E882053" w:rsidR="00BD5224" w:rsidRPr="00D7228D" w:rsidRDefault="00BD5224" w:rsidP="00BD5224">
      <w:pPr>
        <w:pStyle w:val="Prrafodelista"/>
        <w:numPr>
          <w:ilvl w:val="0"/>
          <w:numId w:val="24"/>
        </w:numPr>
        <w:ind w:right="49"/>
        <w:rPr>
          <w:i/>
          <w:sz w:val="22"/>
          <w:szCs w:val="22"/>
        </w:rPr>
      </w:pPr>
      <w:r w:rsidRPr="00D7228D">
        <w:rPr>
          <w:i/>
          <w:sz w:val="22"/>
          <w:szCs w:val="22"/>
        </w:rPr>
        <w:t xml:space="preserve"> Instituto Municipal de Cultura Física y Deporte de Capulhuac. </w:t>
      </w:r>
    </w:p>
    <w:p w14:paraId="01275D16" w14:textId="77777777" w:rsidR="00BD5224" w:rsidRPr="00D7228D" w:rsidRDefault="00BD5224" w:rsidP="00BD5224">
      <w:pPr>
        <w:ind w:left="1476" w:right="49"/>
      </w:pPr>
    </w:p>
    <w:p w14:paraId="51DD3415" w14:textId="1CF9A489" w:rsidR="00BD5224" w:rsidRPr="00D7228D" w:rsidRDefault="00BD5224" w:rsidP="00BD5224">
      <w:pPr>
        <w:ind w:left="708" w:right="49"/>
        <w:jc w:val="both"/>
        <w:rPr>
          <w:rFonts w:ascii="Palatino Linotype" w:hAnsi="Palatino Linotype"/>
          <w:i/>
        </w:rPr>
      </w:pPr>
      <w:r w:rsidRPr="00D7228D">
        <w:rPr>
          <w:rFonts w:ascii="Palatino Linotype" w:hAnsi="Palatino Linotype"/>
          <w:b/>
          <w:i/>
        </w:rPr>
        <w:t>Artículo 37.</w:t>
      </w:r>
      <w:r w:rsidRPr="00D7228D">
        <w:rPr>
          <w:rFonts w:ascii="Palatino Linotype" w:hAnsi="Palatino Linotype"/>
          <w:i/>
        </w:rPr>
        <w:t xml:space="preserve"> La Defensoría Municipal de Derechos Humanos, es un órgano del Ayuntamiento, con autonomía en sus decisiones y en el ejercicio presupuestal, cuyas atribuciones están establecidas en la Ley Orgánica Municipal del Estado de México, en el Reglamento de Organización y Funcionamiento de las Defensorías Municipales de Derechos Humanos del Estado de México y otras disposiciones aplicables. </w:t>
      </w:r>
    </w:p>
    <w:p w14:paraId="3029E833" w14:textId="77777777" w:rsidR="00BD5224" w:rsidRPr="00D7228D" w:rsidRDefault="00BD5224" w:rsidP="00BD5224">
      <w:pPr>
        <w:ind w:left="708" w:right="49"/>
        <w:jc w:val="both"/>
        <w:rPr>
          <w:rFonts w:ascii="Palatino Linotype" w:hAnsi="Palatino Linotype"/>
          <w:i/>
          <w:sz w:val="24"/>
          <w:szCs w:val="24"/>
        </w:rPr>
      </w:pPr>
    </w:p>
    <w:p w14:paraId="3F7C39FE" w14:textId="066F76D8" w:rsidR="00BD5224" w:rsidRPr="00D7228D" w:rsidRDefault="00BD5224" w:rsidP="00BD5224">
      <w:pPr>
        <w:spacing w:line="360" w:lineRule="auto"/>
        <w:ind w:right="49"/>
        <w:jc w:val="both"/>
        <w:rPr>
          <w:rFonts w:ascii="Palatino Linotype" w:hAnsi="Palatino Linotype"/>
          <w:sz w:val="24"/>
          <w:szCs w:val="24"/>
        </w:rPr>
      </w:pPr>
      <w:r w:rsidRPr="00D7228D">
        <w:rPr>
          <w:rFonts w:ascii="Palatino Linotype" w:hAnsi="Palatino Linotype"/>
          <w:sz w:val="24"/>
          <w:szCs w:val="24"/>
        </w:rPr>
        <w:t xml:space="preserve">Respecto los requisitos establecidos por el artículo 32 de la Ley Orgánica </w:t>
      </w:r>
      <w:r w:rsidR="0080128F" w:rsidRPr="00D7228D">
        <w:rPr>
          <w:rFonts w:ascii="Palatino Linotype" w:hAnsi="Palatino Linotype"/>
          <w:sz w:val="24"/>
          <w:szCs w:val="24"/>
        </w:rPr>
        <w:t>Municipal  para ostentar el cargo de Secretario; Tesorero; Director de Obras Públicas, Director de Desarrollo Económico, Director de Turismo, Coordinador General Municipal de Mejora Regulatoria, Ecología, Desarrollo Urbano, de las Mujeres, así como de los titulares de las unidades administrativas, de Protección Civil y de los organismos auxiliares</w:t>
      </w:r>
      <w:r w:rsidR="0080128F" w:rsidRPr="00D7228D">
        <w:t xml:space="preserve"> </w:t>
      </w:r>
      <w:r w:rsidR="0080128F" w:rsidRPr="00D7228D">
        <w:rPr>
          <w:rFonts w:ascii="Palatino Linotype" w:hAnsi="Palatino Linotype"/>
          <w:sz w:val="24"/>
          <w:szCs w:val="24"/>
        </w:rPr>
        <w:t xml:space="preserve">es de establecerse que da cuenta de siete requisitos en los términos siguientes; </w:t>
      </w:r>
      <w:r w:rsidRPr="00D7228D">
        <w:rPr>
          <w:rFonts w:ascii="Palatino Linotype" w:hAnsi="Palatino Linotype"/>
          <w:sz w:val="24"/>
          <w:szCs w:val="24"/>
        </w:rPr>
        <w:t xml:space="preserve"> </w:t>
      </w:r>
    </w:p>
    <w:p w14:paraId="3FB46E7B" w14:textId="728E3DDA" w:rsidR="0080128F" w:rsidRPr="00D7228D" w:rsidRDefault="0080128F" w:rsidP="0080128F">
      <w:pPr>
        <w:pStyle w:val="Prrafodelista"/>
        <w:numPr>
          <w:ilvl w:val="0"/>
          <w:numId w:val="25"/>
        </w:numPr>
        <w:ind w:right="49"/>
        <w:rPr>
          <w:i/>
        </w:rPr>
      </w:pPr>
      <w:r w:rsidRPr="00D7228D">
        <w:rPr>
          <w:i/>
        </w:rPr>
        <w:t>Ser persona ciudadana del Estado, en pleno uso de sus derechos;</w:t>
      </w:r>
    </w:p>
    <w:p w14:paraId="55E7D66B" w14:textId="083689C1" w:rsidR="0080128F" w:rsidRPr="00D7228D" w:rsidRDefault="0080128F" w:rsidP="0080128F">
      <w:pPr>
        <w:pStyle w:val="Prrafodelista"/>
        <w:numPr>
          <w:ilvl w:val="0"/>
          <w:numId w:val="25"/>
        </w:numPr>
        <w:ind w:right="49"/>
        <w:rPr>
          <w:i/>
        </w:rPr>
      </w:pPr>
      <w:r w:rsidRPr="00D7228D">
        <w:rPr>
          <w:i/>
        </w:rPr>
        <w:t xml:space="preserve">No estar inhabilitada o inhabilitado para desempeñar cargo, empleo, o comisión pública </w:t>
      </w:r>
    </w:p>
    <w:p w14:paraId="2F4F5ADA" w14:textId="18553CA6" w:rsidR="0080128F" w:rsidRPr="00D7228D" w:rsidRDefault="0080128F" w:rsidP="0080128F">
      <w:pPr>
        <w:pStyle w:val="Prrafodelista"/>
        <w:numPr>
          <w:ilvl w:val="0"/>
          <w:numId w:val="25"/>
        </w:numPr>
        <w:ind w:right="49"/>
        <w:rPr>
          <w:i/>
        </w:rPr>
      </w:pPr>
      <w:r w:rsidRPr="00D7228D">
        <w:rPr>
          <w:i/>
        </w:rPr>
        <w:t xml:space="preserve">Contar con título profesional o acreditar experiencia mínima de un año en la materia, ante la o el Presidente o el Ayuntamiento, cuando sea el caso, para el desempeño de los cargos que así lo requieran; </w:t>
      </w:r>
    </w:p>
    <w:p w14:paraId="7D2EF543" w14:textId="77777777" w:rsidR="0080128F" w:rsidRPr="00D7228D" w:rsidRDefault="0080128F" w:rsidP="0080128F">
      <w:pPr>
        <w:pStyle w:val="Prrafodelista"/>
        <w:numPr>
          <w:ilvl w:val="0"/>
          <w:numId w:val="25"/>
        </w:numPr>
        <w:ind w:right="49"/>
        <w:rPr>
          <w:i/>
        </w:rPr>
      </w:pPr>
      <w:r w:rsidRPr="00D7228D">
        <w:rPr>
          <w:i/>
        </w:rPr>
        <w:lastRenderedPageBreak/>
        <w:t xml:space="preserve">Contar con certificación de competencia laboral en la materia del cargo que se desempeñará, expedida por institución con reconocimiento de validez oficial. Este </w:t>
      </w:r>
    </w:p>
    <w:p w14:paraId="19047031" w14:textId="0D83FF68" w:rsidR="0080128F" w:rsidRPr="00D7228D" w:rsidRDefault="0080128F" w:rsidP="0080128F">
      <w:pPr>
        <w:pStyle w:val="Prrafodelista"/>
        <w:ind w:left="1428" w:right="49"/>
        <w:rPr>
          <w:i/>
        </w:rPr>
      </w:pPr>
      <w:r w:rsidRPr="00D7228D">
        <w:rPr>
          <w:i/>
        </w:rPr>
        <w:t xml:space="preserve">requisito deberá acreditarse dentro de los seis meses siguientes a la fecha en que inicien sus funciones;  </w:t>
      </w:r>
    </w:p>
    <w:p w14:paraId="696EFEF5" w14:textId="26BFC573" w:rsidR="0080128F" w:rsidRPr="00D7228D" w:rsidRDefault="0080128F" w:rsidP="0080128F">
      <w:pPr>
        <w:pStyle w:val="Prrafodelista"/>
        <w:numPr>
          <w:ilvl w:val="0"/>
          <w:numId w:val="25"/>
        </w:numPr>
        <w:ind w:right="49"/>
        <w:rPr>
          <w:i/>
        </w:rPr>
      </w:pPr>
      <w:r w:rsidRPr="00D7228D">
        <w:rPr>
          <w:i/>
        </w:rPr>
        <w:t xml:space="preserve">No estar condenada o condenado por sentencia ejecutoriada por el delito de violencia política contra las mujeres en razón de género;  </w:t>
      </w:r>
    </w:p>
    <w:p w14:paraId="0F3C783F" w14:textId="1D66A909" w:rsidR="0080128F" w:rsidRPr="00D7228D" w:rsidRDefault="0080128F" w:rsidP="0080128F">
      <w:pPr>
        <w:pStyle w:val="Prrafodelista"/>
        <w:numPr>
          <w:ilvl w:val="0"/>
          <w:numId w:val="25"/>
        </w:numPr>
        <w:ind w:right="49"/>
        <w:rPr>
          <w:i/>
        </w:rPr>
      </w:pPr>
      <w:r w:rsidRPr="00D7228D">
        <w:rPr>
          <w:i/>
        </w:rPr>
        <w:t xml:space="preserve">No estar inscrito en el Registro de Deudores Alimentarios Morosos en el Estado, ni en otra entidad federativa, y </w:t>
      </w:r>
    </w:p>
    <w:p w14:paraId="7A40A3BB" w14:textId="1DDDB938" w:rsidR="0080128F" w:rsidRPr="00D7228D" w:rsidRDefault="0080128F" w:rsidP="0080128F">
      <w:pPr>
        <w:pStyle w:val="Prrafodelista"/>
        <w:numPr>
          <w:ilvl w:val="0"/>
          <w:numId w:val="25"/>
        </w:numPr>
        <w:ind w:right="49"/>
        <w:rPr>
          <w:i/>
        </w:rPr>
      </w:pPr>
      <w:r w:rsidRPr="00D7228D">
        <w:rPr>
          <w:i/>
        </w:rPr>
        <w:t>No estar condenada o condenado por sentencia ejecutoriada por delitos de violencia familiar, contra la libertad sexual o de violencia de género.</w:t>
      </w:r>
    </w:p>
    <w:p w14:paraId="1BC98916" w14:textId="77777777" w:rsidR="00BD5224" w:rsidRPr="00D7228D" w:rsidRDefault="00BD5224" w:rsidP="00BD5224">
      <w:pPr>
        <w:spacing w:line="360" w:lineRule="auto"/>
        <w:ind w:right="49"/>
        <w:jc w:val="both"/>
        <w:rPr>
          <w:rFonts w:ascii="Palatino Linotype" w:hAnsi="Palatino Linotype"/>
          <w:sz w:val="24"/>
          <w:szCs w:val="24"/>
        </w:rPr>
      </w:pPr>
    </w:p>
    <w:p w14:paraId="1E997BE8" w14:textId="123C4004" w:rsidR="00534334" w:rsidRPr="00D7228D" w:rsidRDefault="007F7134"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Al respecto, cabe destacar lo establecido en el numeral 47, de la Ley del Trabajo de los Servidores Públicos del Estado de México y Municipios, el cual establece, que para ingresar al servicio público se requiere,</w:t>
      </w:r>
      <w:r w:rsidR="00BD1331" w:rsidRPr="00D7228D">
        <w:rPr>
          <w:rFonts w:ascii="Palatino Linotype" w:hAnsi="Palatino Linotype"/>
          <w:sz w:val="24"/>
          <w:szCs w:val="24"/>
        </w:rPr>
        <w:t xml:space="preserve"> lo siguiente</w:t>
      </w:r>
      <w:r w:rsidRPr="00D7228D">
        <w:rPr>
          <w:rFonts w:ascii="Palatino Linotype" w:hAnsi="Palatino Linotype"/>
          <w:sz w:val="24"/>
          <w:szCs w:val="24"/>
        </w:rPr>
        <w:t>:</w:t>
      </w:r>
    </w:p>
    <w:p w14:paraId="1CB27BF6" w14:textId="77777777" w:rsidR="007C62BF" w:rsidRPr="00D7228D" w:rsidRDefault="007C62BF" w:rsidP="007C62BF">
      <w:pPr>
        <w:spacing w:line="360" w:lineRule="auto"/>
        <w:ind w:left="708" w:right="49"/>
        <w:jc w:val="both"/>
        <w:rPr>
          <w:rFonts w:ascii="Palatino Linotype" w:hAnsi="Palatino Linotype"/>
          <w:i/>
          <w:iCs/>
        </w:rPr>
      </w:pPr>
      <w:r w:rsidRPr="00D7228D">
        <w:rPr>
          <w:rFonts w:ascii="Palatino Linotype" w:hAnsi="Palatino Linotype"/>
          <w:b/>
          <w:i/>
          <w:iCs/>
        </w:rPr>
        <w:t>ARTÍCULO 47.</w:t>
      </w:r>
      <w:r w:rsidRPr="00D7228D">
        <w:rPr>
          <w:rFonts w:ascii="Palatino Linotype" w:hAnsi="Palatino Linotype"/>
          <w:i/>
          <w:iCs/>
        </w:rPr>
        <w:t xml:space="preserve"> Para ingresar al servicio público se requiere: </w:t>
      </w:r>
    </w:p>
    <w:p w14:paraId="6E5CBB24" w14:textId="0D2F2D91"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523AAB36" w14:textId="17290BB4"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 </w:t>
      </w:r>
      <w:r w:rsidRPr="00D7228D">
        <w:rPr>
          <w:b/>
          <w:i/>
          <w:iCs/>
          <w:sz w:val="22"/>
          <w:szCs w:val="22"/>
        </w:rPr>
        <w:t>Ser de nacionalidad mexicana, con la excepción prevista en el artículo 17 de la presente ley</w:t>
      </w:r>
      <w:r w:rsidRPr="00D7228D">
        <w:rPr>
          <w:i/>
          <w:iCs/>
          <w:sz w:val="22"/>
          <w:szCs w:val="22"/>
        </w:rPr>
        <w:t xml:space="preserve">;  </w:t>
      </w:r>
    </w:p>
    <w:p w14:paraId="3B2BA0EE" w14:textId="13C98C7A"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Estar en pleno ejercicio de sus derechos civiles y políticos, en su caso; </w:t>
      </w:r>
    </w:p>
    <w:p w14:paraId="586EDD19" w14:textId="3024F8A0"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Acreditar, cuando proceda, el cumplimiento de la Ley del Servicio Militar Nacional; </w:t>
      </w:r>
    </w:p>
    <w:p w14:paraId="10AE5056" w14:textId="1562E539"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Derogada. </w:t>
      </w:r>
    </w:p>
    <w:p w14:paraId="443CF2A6" w14:textId="483F1556" w:rsidR="007C62BF" w:rsidRPr="00D7228D" w:rsidRDefault="007C62BF" w:rsidP="002C6F16">
      <w:pPr>
        <w:pStyle w:val="Prrafodelista"/>
        <w:numPr>
          <w:ilvl w:val="0"/>
          <w:numId w:val="3"/>
        </w:numPr>
        <w:ind w:right="49"/>
        <w:rPr>
          <w:i/>
          <w:iCs/>
          <w:sz w:val="22"/>
          <w:szCs w:val="22"/>
        </w:rPr>
      </w:pPr>
      <w:r w:rsidRPr="00D7228D">
        <w:rPr>
          <w:i/>
          <w:iCs/>
          <w:sz w:val="22"/>
          <w:szCs w:val="22"/>
        </w:rPr>
        <w:lastRenderedPageBreak/>
        <w:t xml:space="preserve"> No haber sido separado anteriormente del servicio por las causas previstas en el artículo 93 de la presente ley; </w:t>
      </w:r>
    </w:p>
    <w:p w14:paraId="3CDC192A" w14:textId="62BE28DD"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Tener buena salud, lo que se comprobará con los certificados médicos correspondientes, en la forma en que se establezca en cada institución pública; </w:t>
      </w:r>
    </w:p>
    <w:p w14:paraId="10787CA7" w14:textId="7952D773" w:rsidR="007C62BF" w:rsidRPr="00D7228D" w:rsidRDefault="007C62BF" w:rsidP="002C6F16">
      <w:pPr>
        <w:pStyle w:val="Prrafodelista"/>
        <w:numPr>
          <w:ilvl w:val="0"/>
          <w:numId w:val="3"/>
        </w:numPr>
        <w:ind w:right="49"/>
        <w:rPr>
          <w:i/>
          <w:iCs/>
          <w:sz w:val="22"/>
          <w:szCs w:val="22"/>
        </w:rPr>
      </w:pPr>
      <w:r w:rsidRPr="00D7228D">
        <w:rPr>
          <w:i/>
          <w:iCs/>
          <w:sz w:val="22"/>
          <w:szCs w:val="22"/>
        </w:rPr>
        <w:t xml:space="preserve"> </w:t>
      </w:r>
      <w:r w:rsidRPr="00D7228D">
        <w:rPr>
          <w:b/>
          <w:i/>
          <w:iCs/>
          <w:sz w:val="22"/>
          <w:szCs w:val="22"/>
        </w:rPr>
        <w:t>Cumplir con los requisitos que se establezcan para los diferentes puestos</w:t>
      </w:r>
      <w:r w:rsidRPr="00D7228D">
        <w:rPr>
          <w:i/>
          <w:iCs/>
          <w:sz w:val="22"/>
          <w:szCs w:val="22"/>
        </w:rPr>
        <w:t xml:space="preserve">; </w:t>
      </w:r>
    </w:p>
    <w:p w14:paraId="19B4D0DF" w14:textId="7AAEDFD3" w:rsidR="007E562D" w:rsidRPr="00D7228D" w:rsidRDefault="007C62BF" w:rsidP="002C6F16">
      <w:pPr>
        <w:pStyle w:val="Prrafodelista"/>
        <w:numPr>
          <w:ilvl w:val="0"/>
          <w:numId w:val="3"/>
        </w:numPr>
        <w:ind w:right="49"/>
        <w:rPr>
          <w:i/>
          <w:iCs/>
          <w:sz w:val="22"/>
          <w:szCs w:val="22"/>
        </w:rPr>
      </w:pPr>
      <w:r w:rsidRPr="00D7228D">
        <w:rPr>
          <w:b/>
          <w:i/>
          <w:iCs/>
          <w:sz w:val="22"/>
          <w:szCs w:val="22"/>
        </w:rPr>
        <w:t>Acreditar por medio de los exámenes correspondientes los conocimientos y aptitudes necesarios pa</w:t>
      </w:r>
      <w:r w:rsidR="007E562D" w:rsidRPr="00D7228D">
        <w:rPr>
          <w:b/>
          <w:i/>
          <w:iCs/>
          <w:sz w:val="22"/>
          <w:szCs w:val="22"/>
        </w:rPr>
        <w:t>ra el desempeño del puesto</w:t>
      </w:r>
      <w:r w:rsidR="007E562D" w:rsidRPr="00D7228D">
        <w:rPr>
          <w:i/>
          <w:iCs/>
          <w:sz w:val="22"/>
          <w:szCs w:val="22"/>
        </w:rPr>
        <w:t>; y</w:t>
      </w:r>
      <w:r w:rsidRPr="00D7228D">
        <w:rPr>
          <w:i/>
          <w:iCs/>
          <w:sz w:val="22"/>
          <w:szCs w:val="22"/>
        </w:rPr>
        <w:t xml:space="preserve"> </w:t>
      </w:r>
    </w:p>
    <w:p w14:paraId="443FFDBE" w14:textId="48BDAD37" w:rsidR="007C62BF" w:rsidRPr="00D7228D" w:rsidRDefault="007C62BF" w:rsidP="002C6F16">
      <w:pPr>
        <w:pStyle w:val="Prrafodelista"/>
        <w:numPr>
          <w:ilvl w:val="0"/>
          <w:numId w:val="3"/>
        </w:numPr>
        <w:ind w:right="49"/>
        <w:rPr>
          <w:b/>
          <w:i/>
          <w:iCs/>
          <w:sz w:val="22"/>
          <w:szCs w:val="22"/>
        </w:rPr>
      </w:pPr>
      <w:r w:rsidRPr="00D7228D">
        <w:rPr>
          <w:b/>
          <w:i/>
          <w:iCs/>
          <w:sz w:val="22"/>
          <w:szCs w:val="22"/>
        </w:rPr>
        <w:t xml:space="preserve">No estar inhabilitado para el ejercicio del servicio público. </w:t>
      </w:r>
    </w:p>
    <w:p w14:paraId="72FB2F9D" w14:textId="57CC17A9" w:rsidR="007C62BF" w:rsidRPr="00D7228D" w:rsidRDefault="007C62BF" w:rsidP="00777B39">
      <w:pPr>
        <w:pStyle w:val="Prrafodelista"/>
        <w:numPr>
          <w:ilvl w:val="0"/>
          <w:numId w:val="3"/>
        </w:numPr>
        <w:ind w:right="49"/>
        <w:rPr>
          <w:i/>
          <w:iCs/>
          <w:sz w:val="22"/>
          <w:szCs w:val="22"/>
        </w:rPr>
      </w:pPr>
      <w:r w:rsidRPr="00D7228D">
        <w:rPr>
          <w:b/>
          <w:i/>
          <w:iCs/>
          <w:sz w:val="22"/>
          <w:szCs w:val="22"/>
        </w:rPr>
        <w:t>Presentar certificado expedido por la Unidad del Registro de Deudores Alimentarios Morosos en el que conste, si se encuentra inscrito o no en el mismo</w:t>
      </w:r>
      <w:r w:rsidRPr="00D7228D">
        <w:rPr>
          <w:i/>
          <w:iCs/>
          <w:sz w:val="22"/>
          <w:szCs w:val="22"/>
        </w:rPr>
        <w:t>.</w:t>
      </w:r>
    </w:p>
    <w:p w14:paraId="4BB49918" w14:textId="77777777" w:rsidR="00777B39" w:rsidRPr="00D7228D" w:rsidRDefault="00777B39" w:rsidP="00BD1331">
      <w:pPr>
        <w:spacing w:line="360" w:lineRule="auto"/>
        <w:ind w:left="1416" w:right="49"/>
        <w:jc w:val="both"/>
        <w:rPr>
          <w:rFonts w:ascii="Palatino Linotype" w:hAnsi="Palatino Linotype"/>
          <w:i/>
          <w:iCs/>
        </w:rPr>
      </w:pPr>
    </w:p>
    <w:p w14:paraId="1CC56DCB" w14:textId="3ED2F0B3" w:rsidR="00A60176" w:rsidRPr="00D7228D" w:rsidRDefault="007C62BF" w:rsidP="00BD1331">
      <w:pPr>
        <w:spacing w:line="360" w:lineRule="auto"/>
        <w:ind w:left="1416" w:right="49"/>
        <w:jc w:val="both"/>
        <w:rPr>
          <w:rFonts w:ascii="Palatino Linotype" w:hAnsi="Palatino Linotype"/>
          <w:i/>
          <w:iCs/>
        </w:rPr>
      </w:pPr>
      <w:r w:rsidRPr="00D7228D">
        <w:rPr>
          <w:rFonts w:ascii="Palatino Linotype" w:hAnsi="Palatino Linotype"/>
          <w:i/>
          <w:iCs/>
        </w:rP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296250EE" w14:textId="77777777" w:rsidR="00C81168" w:rsidRPr="00D7228D" w:rsidRDefault="00C81168" w:rsidP="006B40C4">
      <w:pPr>
        <w:spacing w:line="360" w:lineRule="auto"/>
        <w:ind w:right="49"/>
        <w:jc w:val="both"/>
        <w:rPr>
          <w:rFonts w:ascii="Palatino Linotype" w:hAnsi="Palatino Linotype"/>
          <w:sz w:val="24"/>
          <w:szCs w:val="24"/>
        </w:rPr>
      </w:pPr>
    </w:p>
    <w:p w14:paraId="5D730E43" w14:textId="53D5E615" w:rsidR="00BD1331" w:rsidRPr="00D7228D" w:rsidRDefault="00BD1331"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En ese sentido este Instituto considero oportuno realizar un análisis de los requisitos establecidos por el artículo 32 de la Ley Orgánica del Estado de México así como los requisitos  establecidos por el artículo 47 de la Ley del Trabajo de los Servidores Públicos del Estado de México y Municipios con el fin de advertir el soporte documental que da cuenta de lo requerido;</w:t>
      </w:r>
    </w:p>
    <w:p w14:paraId="4FE899D5" w14:textId="77777777" w:rsidR="00C81168" w:rsidRPr="00D7228D" w:rsidRDefault="00C81168" w:rsidP="006B40C4">
      <w:pPr>
        <w:spacing w:line="360" w:lineRule="auto"/>
        <w:ind w:right="49"/>
        <w:jc w:val="both"/>
        <w:rPr>
          <w:rFonts w:ascii="Palatino Linotype" w:hAnsi="Palatino Linotype"/>
          <w:sz w:val="24"/>
          <w:szCs w:val="24"/>
        </w:rPr>
      </w:pPr>
    </w:p>
    <w:tbl>
      <w:tblPr>
        <w:tblStyle w:val="Tablaconcuadrcula"/>
        <w:tblW w:w="0" w:type="auto"/>
        <w:tblLook w:val="04A0" w:firstRow="1" w:lastRow="0" w:firstColumn="1" w:lastColumn="0" w:noHBand="0" w:noVBand="1"/>
      </w:tblPr>
      <w:tblGrid>
        <w:gridCol w:w="2405"/>
        <w:gridCol w:w="2835"/>
        <w:gridCol w:w="1985"/>
        <w:gridCol w:w="1984"/>
      </w:tblGrid>
      <w:tr w:rsidR="00BD1331" w:rsidRPr="00D7228D" w14:paraId="373816A9" w14:textId="77777777" w:rsidTr="00BD1331">
        <w:trPr>
          <w:trHeight w:val="486"/>
        </w:trPr>
        <w:tc>
          <w:tcPr>
            <w:tcW w:w="2405" w:type="dxa"/>
            <w:shd w:val="clear" w:color="auto" w:fill="AEAAAA" w:themeFill="background2" w:themeFillShade="BF"/>
          </w:tcPr>
          <w:p w14:paraId="4B25442E" w14:textId="5C5DACC8" w:rsidR="00BD1331" w:rsidRPr="00D7228D" w:rsidRDefault="00BD1331" w:rsidP="006B40C4">
            <w:pPr>
              <w:spacing w:line="360" w:lineRule="auto"/>
              <w:ind w:right="49"/>
              <w:jc w:val="both"/>
              <w:rPr>
                <w:rFonts w:ascii="Palatino Linotype" w:hAnsi="Palatino Linotype"/>
                <w:b/>
                <w:i/>
              </w:rPr>
            </w:pPr>
            <w:r w:rsidRPr="00D7228D">
              <w:rPr>
                <w:rFonts w:ascii="Palatino Linotype" w:hAnsi="Palatino Linotype"/>
                <w:b/>
                <w:i/>
              </w:rPr>
              <w:lastRenderedPageBreak/>
              <w:t>Documentos Requeridos por el artículo 32 de la Ley Orgánica</w:t>
            </w:r>
          </w:p>
        </w:tc>
        <w:tc>
          <w:tcPr>
            <w:tcW w:w="2835" w:type="dxa"/>
            <w:shd w:val="clear" w:color="auto" w:fill="AEAAAA" w:themeFill="background2" w:themeFillShade="BF"/>
          </w:tcPr>
          <w:p w14:paraId="6FB57ACA" w14:textId="1F522C22" w:rsidR="00BD1331" w:rsidRPr="00D7228D" w:rsidRDefault="00BD1331" w:rsidP="006B40C4">
            <w:pPr>
              <w:spacing w:line="360" w:lineRule="auto"/>
              <w:ind w:right="49"/>
              <w:jc w:val="both"/>
              <w:rPr>
                <w:rFonts w:ascii="Palatino Linotype" w:hAnsi="Palatino Linotype"/>
                <w:b/>
                <w:i/>
              </w:rPr>
            </w:pPr>
            <w:r w:rsidRPr="00D7228D">
              <w:rPr>
                <w:rFonts w:ascii="Palatino Linotype" w:hAnsi="Palatino Linotype"/>
                <w:b/>
                <w:i/>
              </w:rPr>
              <w:t>Documentos Requeridos  por el artículo 47 de la Ley del Trabajo de los Servidores Públicos del Estado de México y Municipios</w:t>
            </w:r>
          </w:p>
        </w:tc>
        <w:tc>
          <w:tcPr>
            <w:tcW w:w="1985" w:type="dxa"/>
            <w:shd w:val="clear" w:color="auto" w:fill="AEAAAA" w:themeFill="background2" w:themeFillShade="BF"/>
          </w:tcPr>
          <w:p w14:paraId="20348EAC" w14:textId="391C2F8F" w:rsidR="00BD1331" w:rsidRPr="00D7228D" w:rsidRDefault="00BD1331" w:rsidP="006B40C4">
            <w:pPr>
              <w:spacing w:line="360" w:lineRule="auto"/>
              <w:ind w:right="49"/>
              <w:jc w:val="both"/>
              <w:rPr>
                <w:rFonts w:ascii="Palatino Linotype" w:hAnsi="Palatino Linotype"/>
                <w:b/>
                <w:i/>
              </w:rPr>
            </w:pPr>
            <w:r w:rsidRPr="00D7228D">
              <w:rPr>
                <w:rFonts w:ascii="Palatino Linotype" w:hAnsi="Palatino Linotype"/>
                <w:b/>
                <w:i/>
              </w:rPr>
              <w:t xml:space="preserve">Documento que lo acredita </w:t>
            </w:r>
          </w:p>
        </w:tc>
        <w:tc>
          <w:tcPr>
            <w:tcW w:w="1984" w:type="dxa"/>
            <w:shd w:val="clear" w:color="auto" w:fill="AEAAAA" w:themeFill="background2" w:themeFillShade="BF"/>
          </w:tcPr>
          <w:p w14:paraId="1B52168E" w14:textId="4207E332" w:rsidR="00BD1331" w:rsidRPr="00D7228D" w:rsidRDefault="00BD1331" w:rsidP="006B40C4">
            <w:pPr>
              <w:spacing w:line="360" w:lineRule="auto"/>
              <w:ind w:right="49"/>
              <w:jc w:val="both"/>
              <w:rPr>
                <w:rFonts w:ascii="Palatino Linotype" w:hAnsi="Palatino Linotype"/>
                <w:b/>
                <w:i/>
              </w:rPr>
            </w:pPr>
            <w:r w:rsidRPr="00D7228D">
              <w:rPr>
                <w:rFonts w:ascii="Palatino Linotype" w:hAnsi="Palatino Linotype"/>
                <w:b/>
                <w:i/>
                <w:iCs/>
              </w:rPr>
              <w:t>Clasificación de la Información</w:t>
            </w:r>
          </w:p>
        </w:tc>
      </w:tr>
      <w:tr w:rsidR="00BD1331" w:rsidRPr="00D7228D" w14:paraId="25BE84DD" w14:textId="77777777" w:rsidTr="00BD1331">
        <w:trPr>
          <w:trHeight w:val="474"/>
        </w:trPr>
        <w:tc>
          <w:tcPr>
            <w:tcW w:w="2405" w:type="dxa"/>
          </w:tcPr>
          <w:p w14:paraId="7DCA1966" w14:textId="4BCEE162" w:rsidR="00BD1331" w:rsidRPr="00D7228D" w:rsidRDefault="00BD1331" w:rsidP="00BD1331">
            <w:pPr>
              <w:ind w:right="49"/>
              <w:rPr>
                <w:rFonts w:ascii="Palatino Linotype" w:hAnsi="Palatino Linotype"/>
                <w:i/>
              </w:rPr>
            </w:pPr>
            <w:r w:rsidRPr="00D7228D">
              <w:rPr>
                <w:rFonts w:ascii="Palatino Linotype" w:hAnsi="Palatino Linotype"/>
                <w:i/>
              </w:rPr>
              <w:t>Ser persona ciudadana del Estad</w:t>
            </w:r>
            <w:r w:rsidR="00777B39" w:rsidRPr="00D7228D">
              <w:rPr>
                <w:rFonts w:ascii="Palatino Linotype" w:hAnsi="Palatino Linotype"/>
                <w:i/>
              </w:rPr>
              <w:t>o, en pleno uso de sus derechos</w:t>
            </w:r>
          </w:p>
        </w:tc>
        <w:tc>
          <w:tcPr>
            <w:tcW w:w="2835" w:type="dxa"/>
          </w:tcPr>
          <w:p w14:paraId="4D3D4D3F" w14:textId="6A4A29CD"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iCs/>
              </w:rPr>
              <w:t>Ser de nacionalidad mexicana, con la excepción prevista en el artículo 17 de la presente ley</w:t>
            </w:r>
          </w:p>
        </w:tc>
        <w:tc>
          <w:tcPr>
            <w:tcW w:w="1985" w:type="dxa"/>
          </w:tcPr>
          <w:p w14:paraId="43C95901" w14:textId="5CDE1FE6"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Acta de nacimiento</w:t>
            </w:r>
          </w:p>
        </w:tc>
        <w:tc>
          <w:tcPr>
            <w:tcW w:w="1984" w:type="dxa"/>
          </w:tcPr>
          <w:p w14:paraId="1E686384" w14:textId="362C2C32"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 xml:space="preserve">Confidencial </w:t>
            </w:r>
          </w:p>
        </w:tc>
      </w:tr>
      <w:tr w:rsidR="00BD1331" w:rsidRPr="00D7228D" w14:paraId="473A6C68" w14:textId="77777777" w:rsidTr="00BD1331">
        <w:trPr>
          <w:trHeight w:val="474"/>
        </w:trPr>
        <w:tc>
          <w:tcPr>
            <w:tcW w:w="2405" w:type="dxa"/>
          </w:tcPr>
          <w:p w14:paraId="797C495E" w14:textId="6526BDD5" w:rsidR="00BD1331" w:rsidRPr="00D7228D" w:rsidRDefault="00BD1331" w:rsidP="006B40C4">
            <w:pPr>
              <w:spacing w:line="360" w:lineRule="auto"/>
              <w:ind w:right="49"/>
              <w:jc w:val="both"/>
              <w:rPr>
                <w:rFonts w:ascii="Palatino Linotype" w:hAnsi="Palatino Linotype"/>
                <w:i/>
              </w:rPr>
            </w:pPr>
            <w:r w:rsidRPr="00D7228D">
              <w:rPr>
                <w:rFonts w:ascii="Palatino Linotype" w:hAnsi="Palatino Linotype"/>
                <w:i/>
              </w:rPr>
              <w:t>No estar inhabilitada o inhabilitado para desempeñar cargo, empleo, o comisión pública</w:t>
            </w:r>
          </w:p>
        </w:tc>
        <w:tc>
          <w:tcPr>
            <w:tcW w:w="2835" w:type="dxa"/>
          </w:tcPr>
          <w:p w14:paraId="301794C2" w14:textId="25AE3B05"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iCs/>
              </w:rPr>
              <w:t>No estar inhabilitado para el ejercicio del servicio público</w:t>
            </w:r>
          </w:p>
        </w:tc>
        <w:tc>
          <w:tcPr>
            <w:tcW w:w="1985" w:type="dxa"/>
          </w:tcPr>
          <w:p w14:paraId="13B2A8D3" w14:textId="5450A540"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Constancia de no inhabilitación.</w:t>
            </w:r>
          </w:p>
        </w:tc>
        <w:tc>
          <w:tcPr>
            <w:tcW w:w="1984" w:type="dxa"/>
          </w:tcPr>
          <w:p w14:paraId="48037208" w14:textId="1516A51D"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Documento Integro</w:t>
            </w:r>
          </w:p>
        </w:tc>
      </w:tr>
      <w:tr w:rsidR="00BD1331" w:rsidRPr="00D7228D" w14:paraId="7EA5B97C" w14:textId="77777777" w:rsidTr="00BD1331">
        <w:trPr>
          <w:trHeight w:val="474"/>
        </w:trPr>
        <w:tc>
          <w:tcPr>
            <w:tcW w:w="2405" w:type="dxa"/>
          </w:tcPr>
          <w:p w14:paraId="48136274" w14:textId="77777777" w:rsidR="00BD1331" w:rsidRPr="00D7228D" w:rsidRDefault="00BD1331" w:rsidP="00C81168">
            <w:pPr>
              <w:ind w:right="49"/>
              <w:jc w:val="both"/>
              <w:rPr>
                <w:rFonts w:ascii="Palatino Linotype" w:hAnsi="Palatino Linotype"/>
                <w:i/>
              </w:rPr>
            </w:pPr>
            <w:r w:rsidRPr="00D7228D">
              <w:rPr>
                <w:rFonts w:ascii="Palatino Linotype" w:hAnsi="Palatino Linotype"/>
                <w:i/>
              </w:rPr>
              <w:t xml:space="preserve">Contar con título profesional o acreditar experiencia mínima de un año en la materia, ante la o el Presidente o el Ayuntamiento, cuando sea el caso, para el desempeño de los cargos que así lo requieran; </w:t>
            </w:r>
          </w:p>
          <w:p w14:paraId="14D4CA95" w14:textId="77777777" w:rsidR="00BD1331" w:rsidRPr="00D7228D" w:rsidRDefault="00BD1331" w:rsidP="006B40C4">
            <w:pPr>
              <w:spacing w:line="360" w:lineRule="auto"/>
              <w:ind w:right="49"/>
              <w:jc w:val="both"/>
              <w:rPr>
                <w:rFonts w:ascii="Palatino Linotype" w:hAnsi="Palatino Linotype"/>
                <w:i/>
              </w:rPr>
            </w:pPr>
          </w:p>
        </w:tc>
        <w:tc>
          <w:tcPr>
            <w:tcW w:w="2835" w:type="dxa"/>
          </w:tcPr>
          <w:p w14:paraId="426C65DC" w14:textId="58B5A322"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iCs/>
              </w:rPr>
              <w:t>Cumplir con los requisitos que se establezcan para los diferentes puestos</w:t>
            </w:r>
          </w:p>
        </w:tc>
        <w:tc>
          <w:tcPr>
            <w:tcW w:w="1985" w:type="dxa"/>
          </w:tcPr>
          <w:p w14:paraId="1DDB4EF2" w14:textId="3D2E208F" w:rsidR="00241A12" w:rsidRPr="00D7228D" w:rsidRDefault="00C81168" w:rsidP="00241A12">
            <w:pPr>
              <w:spacing w:line="360" w:lineRule="auto"/>
              <w:ind w:right="49"/>
              <w:jc w:val="both"/>
              <w:rPr>
                <w:rFonts w:ascii="Palatino Linotype" w:hAnsi="Palatino Linotype"/>
                <w:i/>
              </w:rPr>
            </w:pPr>
            <w:r w:rsidRPr="00D7228D">
              <w:rPr>
                <w:rFonts w:ascii="Palatino Linotype" w:hAnsi="Palatino Linotype"/>
                <w:i/>
              </w:rPr>
              <w:t xml:space="preserve">Título Profesional </w:t>
            </w:r>
            <w:r w:rsidR="00241A12" w:rsidRPr="00D7228D">
              <w:rPr>
                <w:rFonts w:ascii="Palatino Linotype" w:hAnsi="Palatino Linotype"/>
                <w:i/>
              </w:rPr>
              <w:t>y/o</w:t>
            </w:r>
          </w:p>
          <w:p w14:paraId="538C7772" w14:textId="4F116144" w:rsidR="00C81168" w:rsidRPr="00D7228D" w:rsidRDefault="00FF16BD" w:rsidP="006B40C4">
            <w:pPr>
              <w:spacing w:line="360" w:lineRule="auto"/>
              <w:ind w:right="49"/>
              <w:jc w:val="both"/>
              <w:rPr>
                <w:rFonts w:ascii="Palatino Linotype" w:hAnsi="Palatino Linotype"/>
                <w:i/>
              </w:rPr>
            </w:pPr>
            <w:r w:rsidRPr="00D7228D">
              <w:rPr>
                <w:rFonts w:ascii="Palatino Linotype" w:hAnsi="Palatino Linotype"/>
                <w:i/>
              </w:rPr>
              <w:t>Documento que acredite la experiencia mínima de un año en la materia</w:t>
            </w:r>
          </w:p>
        </w:tc>
        <w:tc>
          <w:tcPr>
            <w:tcW w:w="1984" w:type="dxa"/>
          </w:tcPr>
          <w:p w14:paraId="4ECF380A" w14:textId="7313895B"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 xml:space="preserve">En Versión Pública </w:t>
            </w:r>
          </w:p>
        </w:tc>
      </w:tr>
      <w:tr w:rsidR="00BD1331" w:rsidRPr="00D7228D" w14:paraId="32237816" w14:textId="77777777" w:rsidTr="00BD1331">
        <w:trPr>
          <w:trHeight w:val="474"/>
        </w:trPr>
        <w:tc>
          <w:tcPr>
            <w:tcW w:w="2405" w:type="dxa"/>
          </w:tcPr>
          <w:p w14:paraId="306D99D8" w14:textId="77777777" w:rsidR="00BD1331" w:rsidRPr="00D7228D" w:rsidRDefault="00BD1331" w:rsidP="00C81168">
            <w:pPr>
              <w:ind w:right="49"/>
              <w:jc w:val="both"/>
              <w:rPr>
                <w:rFonts w:ascii="Palatino Linotype" w:hAnsi="Palatino Linotype"/>
                <w:i/>
              </w:rPr>
            </w:pPr>
            <w:r w:rsidRPr="00D7228D">
              <w:rPr>
                <w:rFonts w:ascii="Palatino Linotype" w:hAnsi="Palatino Linotype"/>
                <w:i/>
              </w:rPr>
              <w:t xml:space="preserve">Contar con certificación de competencia laboral en la materia del cargo que se desempeñará, expedida por institución </w:t>
            </w:r>
            <w:r w:rsidRPr="00D7228D">
              <w:rPr>
                <w:rFonts w:ascii="Palatino Linotype" w:hAnsi="Palatino Linotype"/>
                <w:i/>
              </w:rPr>
              <w:lastRenderedPageBreak/>
              <w:t xml:space="preserve">con reconocimiento de validez oficial. </w:t>
            </w:r>
          </w:p>
          <w:p w14:paraId="78542FD8" w14:textId="77777777" w:rsidR="00C81168" w:rsidRPr="00D7228D" w:rsidRDefault="00C81168" w:rsidP="00BD1331">
            <w:pPr>
              <w:ind w:right="49"/>
              <w:rPr>
                <w:rFonts w:ascii="Palatino Linotype" w:hAnsi="Palatino Linotype"/>
                <w:i/>
              </w:rPr>
            </w:pPr>
          </w:p>
          <w:p w14:paraId="11423E45" w14:textId="77B3B03C" w:rsidR="00BD1331" w:rsidRPr="00D7228D" w:rsidRDefault="00BD1331" w:rsidP="00BD1331">
            <w:pPr>
              <w:ind w:right="49"/>
              <w:rPr>
                <w:rFonts w:ascii="Palatino Linotype" w:hAnsi="Palatino Linotype"/>
                <w:b/>
                <w:i/>
              </w:rPr>
            </w:pPr>
            <w:r w:rsidRPr="00D7228D">
              <w:rPr>
                <w:rFonts w:ascii="Palatino Linotype" w:hAnsi="Palatino Linotype"/>
                <w:b/>
                <w:i/>
              </w:rPr>
              <w:t xml:space="preserve">Este </w:t>
            </w:r>
          </w:p>
          <w:p w14:paraId="6B704E97" w14:textId="7890DA2C" w:rsidR="00BD1331" w:rsidRPr="00D7228D" w:rsidRDefault="00BD1331" w:rsidP="00BD1331">
            <w:pPr>
              <w:spacing w:line="360" w:lineRule="auto"/>
              <w:ind w:right="49"/>
              <w:jc w:val="both"/>
              <w:rPr>
                <w:rFonts w:ascii="Palatino Linotype" w:hAnsi="Palatino Linotype"/>
                <w:i/>
              </w:rPr>
            </w:pPr>
            <w:r w:rsidRPr="00D7228D">
              <w:rPr>
                <w:rFonts w:ascii="Palatino Linotype" w:hAnsi="Palatino Linotype"/>
                <w:b/>
                <w:i/>
              </w:rPr>
              <w:t>requisito deberá acreditarse dentro de los seis meses siguientes a la fec</w:t>
            </w:r>
            <w:r w:rsidR="00777B39" w:rsidRPr="00D7228D">
              <w:rPr>
                <w:rFonts w:ascii="Palatino Linotype" w:hAnsi="Palatino Linotype"/>
                <w:b/>
                <w:i/>
              </w:rPr>
              <w:t>ha en que inicien sus funciones</w:t>
            </w:r>
          </w:p>
        </w:tc>
        <w:tc>
          <w:tcPr>
            <w:tcW w:w="2835" w:type="dxa"/>
          </w:tcPr>
          <w:p w14:paraId="4E83F9C1" w14:textId="51946C8B"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iCs/>
              </w:rPr>
              <w:lastRenderedPageBreak/>
              <w:t>Cumplir con los requisitos que se establezcan para los diferentes puestos</w:t>
            </w:r>
          </w:p>
        </w:tc>
        <w:tc>
          <w:tcPr>
            <w:tcW w:w="1985" w:type="dxa"/>
          </w:tcPr>
          <w:p w14:paraId="3811478B" w14:textId="5C031B99"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 xml:space="preserve">Certificado de Competencia expedido por la </w:t>
            </w:r>
            <w:r w:rsidRPr="00D7228D">
              <w:rPr>
                <w:rFonts w:ascii="Palatino Linotype" w:hAnsi="Palatino Linotype"/>
                <w:i/>
              </w:rPr>
              <w:lastRenderedPageBreak/>
              <w:t xml:space="preserve">Institución correspondiente </w:t>
            </w:r>
          </w:p>
        </w:tc>
        <w:tc>
          <w:tcPr>
            <w:tcW w:w="1984" w:type="dxa"/>
          </w:tcPr>
          <w:p w14:paraId="09F25E97" w14:textId="48ECC1EE"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lastRenderedPageBreak/>
              <w:t>En Versión Pública</w:t>
            </w:r>
          </w:p>
        </w:tc>
      </w:tr>
      <w:tr w:rsidR="00C81168" w:rsidRPr="00D7228D" w14:paraId="6B6216D0" w14:textId="77777777" w:rsidTr="00327628">
        <w:trPr>
          <w:trHeight w:val="499"/>
        </w:trPr>
        <w:tc>
          <w:tcPr>
            <w:tcW w:w="2405" w:type="dxa"/>
          </w:tcPr>
          <w:p w14:paraId="275DA0E8" w14:textId="552A337A" w:rsidR="00F40E4C" w:rsidRPr="00D7228D" w:rsidRDefault="00C81168" w:rsidP="00F40E4C">
            <w:pPr>
              <w:ind w:right="49"/>
              <w:jc w:val="both"/>
              <w:rPr>
                <w:rFonts w:ascii="Palatino Linotype" w:hAnsi="Palatino Linotype"/>
                <w:i/>
              </w:rPr>
            </w:pPr>
            <w:r w:rsidRPr="00D7228D">
              <w:rPr>
                <w:rFonts w:ascii="Palatino Linotype" w:hAnsi="Palatino Linotype"/>
                <w:i/>
              </w:rPr>
              <w:lastRenderedPageBreak/>
              <w:t xml:space="preserve">No estar condenada o condenado por sentencia ejecutoriada por el delito de violencia política contra las mujeres en razón </w:t>
            </w:r>
            <w:r w:rsidR="00F40E4C" w:rsidRPr="00D7228D">
              <w:rPr>
                <w:rFonts w:ascii="Palatino Linotype" w:hAnsi="Palatino Linotype"/>
                <w:i/>
              </w:rPr>
              <w:t xml:space="preserve">de género;  </w:t>
            </w:r>
          </w:p>
        </w:tc>
        <w:tc>
          <w:tcPr>
            <w:tcW w:w="6804" w:type="dxa"/>
            <w:gridSpan w:val="3"/>
          </w:tcPr>
          <w:p w14:paraId="598200B5" w14:textId="2EF179B8" w:rsidR="00C81168"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Se realizará el análisis correspondiente con posterioridad conforme los principios de Eficacia, Imparcialidad, Objetividad y Profesionalismo consagrados en el artículo 9 de la Ley de Transparencia Local.</w:t>
            </w:r>
          </w:p>
        </w:tc>
      </w:tr>
      <w:tr w:rsidR="00BD1331" w:rsidRPr="00D7228D" w14:paraId="4375943C" w14:textId="77777777" w:rsidTr="00BD1331">
        <w:trPr>
          <w:trHeight w:val="486"/>
        </w:trPr>
        <w:tc>
          <w:tcPr>
            <w:tcW w:w="2405" w:type="dxa"/>
          </w:tcPr>
          <w:p w14:paraId="2CBF6944" w14:textId="77777777" w:rsidR="00BD1331" w:rsidRPr="00D7228D" w:rsidRDefault="00BD1331" w:rsidP="00BD1331">
            <w:pPr>
              <w:ind w:right="49"/>
              <w:rPr>
                <w:rFonts w:ascii="Palatino Linotype" w:hAnsi="Palatino Linotype"/>
                <w:i/>
              </w:rPr>
            </w:pPr>
            <w:r w:rsidRPr="00D7228D">
              <w:rPr>
                <w:rFonts w:ascii="Palatino Linotype" w:hAnsi="Palatino Linotype"/>
                <w:i/>
              </w:rPr>
              <w:t xml:space="preserve">No estar inscrito en el Registro de Deudores Alimentarios Morosos en el Estado, ni en otra entidad federativa, y </w:t>
            </w:r>
          </w:p>
          <w:p w14:paraId="2D121B74" w14:textId="77777777" w:rsidR="00BD1331" w:rsidRPr="00D7228D" w:rsidRDefault="00BD1331" w:rsidP="006B40C4">
            <w:pPr>
              <w:spacing w:line="360" w:lineRule="auto"/>
              <w:ind w:right="49"/>
              <w:jc w:val="both"/>
              <w:rPr>
                <w:rFonts w:ascii="Palatino Linotype" w:hAnsi="Palatino Linotype"/>
                <w:i/>
              </w:rPr>
            </w:pPr>
          </w:p>
        </w:tc>
        <w:tc>
          <w:tcPr>
            <w:tcW w:w="2835" w:type="dxa"/>
          </w:tcPr>
          <w:p w14:paraId="50776174" w14:textId="77777777" w:rsidR="00C81168" w:rsidRPr="00D7228D" w:rsidRDefault="00C81168" w:rsidP="00C81168">
            <w:pPr>
              <w:ind w:right="49"/>
              <w:jc w:val="both"/>
              <w:rPr>
                <w:rFonts w:ascii="Palatino Linotype" w:hAnsi="Palatino Linotype"/>
                <w:i/>
                <w:iCs/>
              </w:rPr>
            </w:pPr>
            <w:r w:rsidRPr="00D7228D">
              <w:rPr>
                <w:rFonts w:ascii="Palatino Linotype" w:hAnsi="Palatino Linotype"/>
                <w:i/>
                <w:iCs/>
              </w:rPr>
              <w:t>Presentar certificado expedido por la Unidad del Registro de Deudores Alimentarios Morosos en el que conste, si se encuentra inscrito o no en el mismo.</w:t>
            </w:r>
          </w:p>
          <w:p w14:paraId="2AB40E94" w14:textId="77777777" w:rsidR="00BD1331" w:rsidRPr="00D7228D" w:rsidRDefault="00BD1331" w:rsidP="006B40C4">
            <w:pPr>
              <w:spacing w:line="360" w:lineRule="auto"/>
              <w:ind w:right="49"/>
              <w:jc w:val="both"/>
              <w:rPr>
                <w:rFonts w:ascii="Palatino Linotype" w:hAnsi="Palatino Linotype"/>
                <w:i/>
              </w:rPr>
            </w:pPr>
          </w:p>
        </w:tc>
        <w:tc>
          <w:tcPr>
            <w:tcW w:w="1985" w:type="dxa"/>
          </w:tcPr>
          <w:p w14:paraId="58A00AA6" w14:textId="432E7AE0"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Certificado de No Deudor Alimentario Moroso.</w:t>
            </w:r>
          </w:p>
        </w:tc>
        <w:tc>
          <w:tcPr>
            <w:tcW w:w="1984" w:type="dxa"/>
          </w:tcPr>
          <w:p w14:paraId="0EC555B4" w14:textId="6C247E0E" w:rsidR="00BD1331"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En versión pública</w:t>
            </w:r>
          </w:p>
        </w:tc>
      </w:tr>
      <w:tr w:rsidR="00C81168" w:rsidRPr="00D7228D" w14:paraId="7A378A93" w14:textId="77777777" w:rsidTr="00327628">
        <w:trPr>
          <w:trHeight w:val="474"/>
        </w:trPr>
        <w:tc>
          <w:tcPr>
            <w:tcW w:w="2405" w:type="dxa"/>
          </w:tcPr>
          <w:p w14:paraId="10C4A455" w14:textId="7D96467F" w:rsidR="00C81168"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No estar condenada o condenado por sentencia ejecutoriada por delitos de violencia familiar, contra la libertad sexual o de violencia de género</w:t>
            </w:r>
          </w:p>
        </w:tc>
        <w:tc>
          <w:tcPr>
            <w:tcW w:w="6804" w:type="dxa"/>
            <w:gridSpan w:val="3"/>
          </w:tcPr>
          <w:p w14:paraId="2D88F54E" w14:textId="0BB2D9D9" w:rsidR="00C81168" w:rsidRPr="00D7228D" w:rsidRDefault="00C81168" w:rsidP="006B40C4">
            <w:pPr>
              <w:spacing w:line="360" w:lineRule="auto"/>
              <w:ind w:right="49"/>
              <w:jc w:val="both"/>
              <w:rPr>
                <w:rFonts w:ascii="Palatino Linotype" w:hAnsi="Palatino Linotype"/>
                <w:i/>
              </w:rPr>
            </w:pPr>
            <w:r w:rsidRPr="00D7228D">
              <w:rPr>
                <w:rFonts w:ascii="Palatino Linotype" w:hAnsi="Palatino Linotype"/>
                <w:i/>
              </w:rPr>
              <w:t>Se realizará el análisis correspondiente con posterioridad conforme los principios de Eficacia, Imparcialidad, Objetividad y Profesionalismo consagrados en el artículo 9 de la Ley de Transparencia Local.</w:t>
            </w:r>
          </w:p>
        </w:tc>
      </w:tr>
    </w:tbl>
    <w:p w14:paraId="3455F867" w14:textId="20104661" w:rsidR="0091181B" w:rsidRPr="00D7228D" w:rsidRDefault="00BD1331"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 xml:space="preserve"> </w:t>
      </w:r>
    </w:p>
    <w:p w14:paraId="31C8BC76" w14:textId="60323273" w:rsidR="00A62850" w:rsidRPr="00D7228D" w:rsidRDefault="00A62850"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lastRenderedPageBreak/>
        <w:t xml:space="preserve">Por lo anteriormente expuesto es dable señalar lo que establece el artículo 98 fracción XVII, de la </w:t>
      </w:r>
      <w:r w:rsidR="00C81168" w:rsidRPr="00D7228D">
        <w:rPr>
          <w:rFonts w:ascii="Palatino Linotype" w:hAnsi="Palatino Linotype"/>
          <w:sz w:val="24"/>
          <w:szCs w:val="24"/>
        </w:rPr>
        <w:t xml:space="preserve">Ley del Trabajo de los Servidores Públicos del Estado de México y Municipios </w:t>
      </w:r>
      <w:r w:rsidRPr="00D7228D">
        <w:rPr>
          <w:rFonts w:ascii="Palatino Linotype" w:hAnsi="Palatino Linotype"/>
          <w:sz w:val="24"/>
          <w:szCs w:val="24"/>
        </w:rPr>
        <w:t xml:space="preserve">que a la letra dice: </w:t>
      </w:r>
    </w:p>
    <w:p w14:paraId="08DA2C52" w14:textId="77777777" w:rsidR="00A62850" w:rsidRPr="00D7228D" w:rsidRDefault="00A62850" w:rsidP="00A62850">
      <w:pPr>
        <w:spacing w:line="360" w:lineRule="auto"/>
        <w:ind w:left="708" w:right="49"/>
        <w:jc w:val="both"/>
        <w:rPr>
          <w:rFonts w:ascii="Palatino Linotype" w:hAnsi="Palatino Linotype"/>
          <w:i/>
          <w:iCs/>
        </w:rPr>
      </w:pPr>
      <w:r w:rsidRPr="00D7228D">
        <w:rPr>
          <w:rFonts w:ascii="Palatino Linotype" w:hAnsi="Palatino Linotype"/>
          <w:i/>
          <w:iCs/>
        </w:rPr>
        <w:t xml:space="preserve">ARTÍCULO 98. Son obligaciones de las instituciones públicas: </w:t>
      </w:r>
    </w:p>
    <w:p w14:paraId="1C8EDFA0" w14:textId="70C7F311" w:rsidR="00504486" w:rsidRPr="00D7228D" w:rsidRDefault="00A62850" w:rsidP="005C06F0">
      <w:pPr>
        <w:spacing w:line="360" w:lineRule="auto"/>
        <w:ind w:left="708" w:right="49"/>
        <w:jc w:val="both"/>
        <w:rPr>
          <w:rFonts w:ascii="Palatino Linotype" w:hAnsi="Palatino Linotype"/>
          <w:i/>
          <w:iCs/>
        </w:rPr>
      </w:pPr>
      <w:r w:rsidRPr="00D7228D">
        <w:rPr>
          <w:rFonts w:ascii="Palatino Linotype" w:hAnsi="Palatino Linotype"/>
          <w:b/>
          <w:bCs/>
          <w:i/>
          <w:iCs/>
        </w:rPr>
        <w:t xml:space="preserve">XVII. Integrar los expedientes de los servidores públicos </w:t>
      </w:r>
      <w:r w:rsidRPr="00D7228D">
        <w:rPr>
          <w:rFonts w:ascii="Palatino Linotype" w:hAnsi="Palatino Linotype"/>
          <w:i/>
          <w:iCs/>
        </w:rPr>
        <w:t>y proporcionar las constancias que éstos soliciten para el trámite de los asuntos de su interés en los términos que señalen los ordenamientos respectivos.</w:t>
      </w:r>
    </w:p>
    <w:p w14:paraId="23E5AB2B" w14:textId="77777777" w:rsidR="00327628" w:rsidRPr="00D7228D" w:rsidRDefault="00327628" w:rsidP="006B40C4">
      <w:pPr>
        <w:spacing w:line="360" w:lineRule="auto"/>
        <w:ind w:right="49"/>
        <w:jc w:val="both"/>
        <w:rPr>
          <w:rFonts w:ascii="Palatino Linotype" w:hAnsi="Palatino Linotype"/>
          <w:sz w:val="24"/>
          <w:szCs w:val="24"/>
        </w:rPr>
      </w:pPr>
    </w:p>
    <w:p w14:paraId="1AFD0662" w14:textId="43E17367" w:rsidR="00EA0533" w:rsidRPr="00D7228D" w:rsidRDefault="00504486"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Así las cosas, de la normatividad anteriormente referida, se puede observar que las instituciones públicas tienen la obligación de integrar los expedientes labo</w:t>
      </w:r>
      <w:r w:rsidR="00327628" w:rsidRPr="00D7228D">
        <w:rPr>
          <w:rFonts w:ascii="Palatino Linotype" w:hAnsi="Palatino Linotype"/>
          <w:sz w:val="24"/>
          <w:szCs w:val="24"/>
        </w:rPr>
        <w:t>rales de cada servidor público</w:t>
      </w:r>
      <w:r w:rsidRPr="00D7228D">
        <w:rPr>
          <w:rFonts w:ascii="Palatino Linotype" w:hAnsi="Palatino Linotype"/>
          <w:sz w:val="24"/>
          <w:szCs w:val="24"/>
        </w:rPr>
        <w:t>, sin embargo dichos documentos pueden tener en su contenido datos personales que puedan ser afectados al momento de dar a conocer la información, para lo cual el Sujeto Obligado deberá proteger toda aquella información que conlleve a un riesgo grave a los servidores públicos en comento.</w:t>
      </w:r>
    </w:p>
    <w:p w14:paraId="4A201624" w14:textId="77777777" w:rsidR="0091181B" w:rsidRPr="00D7228D" w:rsidRDefault="0091181B" w:rsidP="006B40C4">
      <w:pPr>
        <w:spacing w:line="360" w:lineRule="auto"/>
        <w:ind w:right="49"/>
        <w:jc w:val="both"/>
        <w:rPr>
          <w:rFonts w:ascii="Palatino Linotype" w:hAnsi="Palatino Linotype"/>
          <w:sz w:val="24"/>
          <w:szCs w:val="24"/>
        </w:rPr>
      </w:pPr>
    </w:p>
    <w:p w14:paraId="7384C336" w14:textId="7382BE3F" w:rsidR="00F276CB" w:rsidRPr="00D7228D" w:rsidRDefault="00F276CB"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 xml:space="preserve">Por lo que en términos del artículo </w:t>
      </w:r>
      <w:r w:rsidR="00142FAA" w:rsidRPr="00D7228D">
        <w:rPr>
          <w:rFonts w:ascii="Palatino Linotype" w:hAnsi="Palatino Linotype"/>
          <w:sz w:val="24"/>
          <w:szCs w:val="24"/>
        </w:rPr>
        <w:t xml:space="preserve">67 del Bando Municipal </w:t>
      </w:r>
      <w:r w:rsidRPr="00D7228D">
        <w:rPr>
          <w:rFonts w:ascii="Palatino Linotype" w:hAnsi="Palatino Linotype"/>
          <w:sz w:val="24"/>
          <w:szCs w:val="24"/>
          <w:u w:val="single"/>
        </w:rPr>
        <w:t xml:space="preserve">le corresponde a la Dirección de Administración administrativas los recursos humanos necesarios </w:t>
      </w:r>
      <w:r w:rsidR="00142FAA" w:rsidRPr="00D7228D">
        <w:rPr>
          <w:rFonts w:ascii="Palatino Linotype" w:hAnsi="Palatino Linotype"/>
          <w:sz w:val="24"/>
          <w:szCs w:val="24"/>
          <w:u w:val="single"/>
        </w:rPr>
        <w:t>para buen funcionamiento del Sujeto Obligado.</w:t>
      </w:r>
    </w:p>
    <w:p w14:paraId="79C965B4" w14:textId="77777777" w:rsidR="00142FAA" w:rsidRPr="00D7228D" w:rsidRDefault="00142FAA" w:rsidP="006B40C4">
      <w:pPr>
        <w:spacing w:line="360" w:lineRule="auto"/>
        <w:ind w:right="49"/>
        <w:jc w:val="both"/>
        <w:rPr>
          <w:rFonts w:ascii="Palatino Linotype" w:hAnsi="Palatino Linotype"/>
          <w:sz w:val="24"/>
          <w:szCs w:val="24"/>
        </w:rPr>
      </w:pPr>
    </w:p>
    <w:p w14:paraId="65F11162" w14:textId="0E2CCB4B" w:rsidR="0095255B" w:rsidRPr="00D7228D" w:rsidRDefault="00504FE8" w:rsidP="006B40C4">
      <w:pPr>
        <w:spacing w:line="360" w:lineRule="auto"/>
        <w:ind w:right="49"/>
        <w:jc w:val="both"/>
        <w:rPr>
          <w:rFonts w:ascii="Palatino Linotype" w:hAnsi="Palatino Linotype"/>
          <w:sz w:val="24"/>
          <w:szCs w:val="24"/>
        </w:rPr>
      </w:pPr>
      <w:r w:rsidRPr="00D7228D">
        <w:rPr>
          <w:rFonts w:ascii="Palatino Linotype" w:hAnsi="Palatino Linotype"/>
          <w:sz w:val="24"/>
          <w:szCs w:val="24"/>
        </w:rPr>
        <w:t>Para robustecer lo anterior, es de considerar el Criterio 16/2006 emitido por el Comité de Acceso a la Información y Protección de Datos Personales de la suprema Corte de Justicia de la Nación, que dispone lo siguiente:</w:t>
      </w:r>
    </w:p>
    <w:p w14:paraId="69ECF636" w14:textId="77B30BB1" w:rsidR="007D78D1" w:rsidRPr="00D7228D" w:rsidRDefault="00186E1B" w:rsidP="009F264C">
      <w:pPr>
        <w:spacing w:line="360" w:lineRule="auto"/>
        <w:ind w:left="708" w:right="49"/>
        <w:jc w:val="both"/>
        <w:rPr>
          <w:rFonts w:ascii="Palatino Linotype" w:hAnsi="Palatino Linotype"/>
          <w:i/>
          <w:iCs/>
        </w:rPr>
      </w:pPr>
      <w:r w:rsidRPr="00D7228D">
        <w:rPr>
          <w:rFonts w:ascii="Palatino Linotype" w:hAnsi="Palatino Linotype"/>
          <w:sz w:val="24"/>
          <w:szCs w:val="24"/>
        </w:rPr>
        <w:lastRenderedPageBreak/>
        <w:t>“</w:t>
      </w:r>
      <w:r w:rsidRPr="00D7228D">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D7228D">
        <w:rPr>
          <w:rFonts w:ascii="Palatino Linotype" w:hAnsi="Palatino Linotype"/>
          <w:i/>
          <w:iC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3E4F9D1B" w14:textId="77777777" w:rsidR="00142FAA" w:rsidRPr="00D7228D" w:rsidRDefault="00142FAA" w:rsidP="007D78D1">
      <w:pPr>
        <w:spacing w:line="360" w:lineRule="auto"/>
        <w:ind w:right="49"/>
        <w:jc w:val="both"/>
        <w:rPr>
          <w:rFonts w:ascii="Palatino Linotype" w:hAnsi="Palatino Linotype"/>
          <w:sz w:val="24"/>
          <w:szCs w:val="24"/>
        </w:rPr>
      </w:pPr>
    </w:p>
    <w:p w14:paraId="7BA06043" w14:textId="68CD5181" w:rsidR="009F264C" w:rsidRPr="00D7228D" w:rsidRDefault="00142FAA" w:rsidP="007D78D1">
      <w:pPr>
        <w:spacing w:line="360" w:lineRule="auto"/>
        <w:ind w:right="49"/>
        <w:jc w:val="both"/>
        <w:rPr>
          <w:rFonts w:ascii="Palatino Linotype" w:hAnsi="Palatino Linotype"/>
          <w:sz w:val="24"/>
          <w:szCs w:val="24"/>
        </w:rPr>
      </w:pPr>
      <w:r w:rsidRPr="00D7228D">
        <w:rPr>
          <w:rFonts w:ascii="Palatino Linotype" w:hAnsi="Palatino Linotype"/>
          <w:sz w:val="24"/>
          <w:szCs w:val="24"/>
        </w:rPr>
        <w:t>Dicho esto</w:t>
      </w:r>
      <w:r w:rsidR="00CB3350" w:rsidRPr="00D7228D">
        <w:rPr>
          <w:rFonts w:ascii="Palatino Linotype" w:hAnsi="Palatino Linotype"/>
          <w:sz w:val="24"/>
          <w:szCs w:val="24"/>
        </w:rPr>
        <w:t>, d</w:t>
      </w:r>
      <w:r w:rsidR="00CB3350" w:rsidRPr="00D7228D">
        <w:rPr>
          <w:rFonts w:ascii="Palatino Linotype" w:eastAsia="Palatino Linotype" w:hAnsi="Palatino Linotype" w:cs="Palatino Linotype"/>
          <w:sz w:val="24"/>
          <w:szCs w:val="24"/>
        </w:rPr>
        <w:t xml:space="preserve">e acuerdo con el Consejo Nacional de Normalización y Certificación de Competencias, el </w:t>
      </w:r>
      <w:r w:rsidR="00CB3350" w:rsidRPr="00D7228D">
        <w:rPr>
          <w:rFonts w:ascii="Palatino Linotype" w:eastAsia="Palatino Linotype" w:hAnsi="Palatino Linotype" w:cs="Palatino Linotype"/>
          <w:b/>
          <w:i/>
          <w:sz w:val="24"/>
          <w:szCs w:val="24"/>
        </w:rPr>
        <w:t>Certificado de Competencia</w:t>
      </w:r>
      <w:r w:rsidR="00CB3350" w:rsidRPr="00D7228D">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este documento a</w:t>
      </w:r>
      <w:r w:rsidR="00CB3350" w:rsidRPr="00D7228D">
        <w:rPr>
          <w:rFonts w:ascii="Palatino Linotype" w:eastAsia="Palatino Linotype" w:hAnsi="Palatino Linotype" w:cs="Palatino Linotype"/>
          <w:b/>
          <w:i/>
          <w:sz w:val="24"/>
          <w:szCs w:val="24"/>
        </w:rPr>
        <w:t>segura que una persona cuenta con un dominio respecto a una materia específica.</w:t>
      </w:r>
      <w:r w:rsidR="00CB3350" w:rsidRPr="00D7228D">
        <w:rPr>
          <w:rFonts w:ascii="Palatino Linotype" w:eastAsia="Palatino Linotype" w:hAnsi="Palatino Linotype" w:cs="Palatino Linotype"/>
          <w:sz w:val="24"/>
          <w:szCs w:val="24"/>
        </w:rPr>
        <w:t xml:space="preserve"> </w:t>
      </w:r>
      <w:r w:rsidR="007D78D1" w:rsidRPr="00D7228D">
        <w:rPr>
          <w:rFonts w:ascii="Palatino Linotype" w:eastAsia="Palatino Linotype" w:hAnsi="Palatino Linotype" w:cs="Palatino Linotype"/>
          <w:sz w:val="24"/>
          <w:szCs w:val="24"/>
        </w:rPr>
        <w:t xml:space="preserve"> </w:t>
      </w:r>
    </w:p>
    <w:p w14:paraId="7C63BF6B" w14:textId="6171DA00" w:rsidR="00142FAA" w:rsidRPr="00D7228D" w:rsidRDefault="001A33DB" w:rsidP="00142FAA">
      <w:pPr>
        <w:spacing w:line="360" w:lineRule="auto"/>
        <w:ind w:right="49"/>
        <w:jc w:val="both"/>
        <w:rPr>
          <w:rFonts w:ascii="Palatino Linotype" w:hAnsi="Palatino Linotype"/>
          <w:sz w:val="24"/>
          <w:szCs w:val="24"/>
        </w:rPr>
      </w:pPr>
      <w:r w:rsidRPr="00D7228D">
        <w:rPr>
          <w:rFonts w:ascii="Palatino Linotype" w:hAnsi="Palatino Linotype"/>
          <w:sz w:val="24"/>
          <w:szCs w:val="24"/>
        </w:rPr>
        <w:lastRenderedPageBreak/>
        <w:t>De lo anterior se puede establecer que el certificado de competencia es el documento que acredita que un Servidor Público cuenta con los conocimientos necesarios para fungir como Titular de un área administrativa</w:t>
      </w:r>
      <w:r w:rsidR="00F276CB" w:rsidRPr="00D7228D">
        <w:rPr>
          <w:rFonts w:ascii="Palatino Linotype" w:hAnsi="Palatino Linotype"/>
          <w:sz w:val="24"/>
          <w:szCs w:val="24"/>
        </w:rPr>
        <w:t>.</w:t>
      </w:r>
      <w:r w:rsidR="008027F5" w:rsidRPr="00D7228D">
        <w:rPr>
          <w:rFonts w:ascii="Palatino Linotype" w:hAnsi="Palatino Linotype"/>
          <w:sz w:val="24"/>
          <w:szCs w:val="24"/>
        </w:rPr>
        <w:t xml:space="preserve"> </w:t>
      </w:r>
      <w:r w:rsidR="009F264C" w:rsidRPr="00D7228D">
        <w:rPr>
          <w:rFonts w:ascii="Palatino Linotype" w:hAnsi="Palatino Linotype"/>
          <w:sz w:val="24"/>
          <w:szCs w:val="24"/>
        </w:rPr>
        <w:t>Ahora bien,</w:t>
      </w:r>
      <w:r w:rsidR="00522606" w:rsidRPr="00D7228D">
        <w:rPr>
          <w:rFonts w:ascii="Palatino Linotype" w:hAnsi="Palatino Linotype"/>
          <w:sz w:val="24"/>
          <w:szCs w:val="24"/>
        </w:rPr>
        <w:t xml:space="preserve"> se puede establecer que el certificado de competencia es el documento que acredita que un Servidor Público cuenta con los conocimientos necesarios para fungir como Tit</w:t>
      </w:r>
      <w:r w:rsidR="00142FAA" w:rsidRPr="00D7228D">
        <w:rPr>
          <w:rFonts w:ascii="Palatino Linotype" w:hAnsi="Palatino Linotype"/>
          <w:sz w:val="24"/>
          <w:szCs w:val="24"/>
        </w:rPr>
        <w:t>ular de un área administrativa.</w:t>
      </w:r>
    </w:p>
    <w:p w14:paraId="69386357" w14:textId="77777777" w:rsidR="005A2599" w:rsidRPr="00D7228D" w:rsidRDefault="005A2599" w:rsidP="00142FAA">
      <w:pPr>
        <w:spacing w:line="360" w:lineRule="auto"/>
        <w:ind w:right="49"/>
        <w:jc w:val="both"/>
        <w:rPr>
          <w:rFonts w:ascii="Palatino Linotype" w:hAnsi="Palatino Linotype"/>
          <w:sz w:val="24"/>
          <w:szCs w:val="24"/>
        </w:rPr>
      </w:pPr>
    </w:p>
    <w:p w14:paraId="3347E071" w14:textId="4DF89ABB" w:rsidR="005A2599" w:rsidRPr="00D7228D" w:rsidRDefault="005A2599" w:rsidP="00142FAA">
      <w:pPr>
        <w:spacing w:line="360" w:lineRule="auto"/>
        <w:ind w:right="49"/>
        <w:jc w:val="both"/>
        <w:rPr>
          <w:rFonts w:ascii="Palatino Linotype" w:eastAsia="Palatino Linotype" w:hAnsi="Palatino Linotype" w:cs="Palatino Linotype"/>
          <w:sz w:val="24"/>
          <w:szCs w:val="24"/>
        </w:rPr>
      </w:pPr>
      <w:r w:rsidRPr="00D7228D">
        <w:rPr>
          <w:rFonts w:ascii="Palatino Linotype" w:hAnsi="Palatino Linotype"/>
          <w:sz w:val="24"/>
          <w:szCs w:val="24"/>
        </w:rPr>
        <w:t>Sin que pase por desape</w:t>
      </w:r>
      <w:r w:rsidR="001A2F9C" w:rsidRPr="00D7228D">
        <w:rPr>
          <w:rFonts w:ascii="Palatino Linotype" w:hAnsi="Palatino Linotype"/>
          <w:sz w:val="24"/>
          <w:szCs w:val="24"/>
        </w:rPr>
        <w:t xml:space="preserve">rcibido por este Instituto que </w:t>
      </w:r>
      <w:r w:rsidRPr="00D7228D">
        <w:rPr>
          <w:rFonts w:ascii="Palatino Linotype" w:hAnsi="Palatino Linotype"/>
          <w:sz w:val="24"/>
          <w:szCs w:val="24"/>
        </w:rPr>
        <w:t xml:space="preserve">se debe de considerar lo siguiente; </w:t>
      </w:r>
    </w:p>
    <w:p w14:paraId="1A6465FF" w14:textId="77777777" w:rsidR="005A2599" w:rsidRPr="00D7228D" w:rsidRDefault="005A2599" w:rsidP="005A2599">
      <w:pPr>
        <w:pStyle w:val="Prrafodelista"/>
        <w:numPr>
          <w:ilvl w:val="0"/>
          <w:numId w:val="1"/>
        </w:numPr>
        <w:spacing w:after="160"/>
        <w:contextualSpacing/>
      </w:pPr>
      <w:r w:rsidRPr="00D7228D">
        <w:rPr>
          <w:b/>
          <w:bCs/>
        </w:rPr>
        <w:t>Fotografía:</w:t>
      </w:r>
      <w:r w:rsidRPr="00D7228D">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3D997A3E" w14:textId="77777777" w:rsidR="005A2599" w:rsidRPr="00D7228D" w:rsidRDefault="005A2599" w:rsidP="00777B39">
      <w:pPr>
        <w:contextualSpacing/>
      </w:pPr>
    </w:p>
    <w:p w14:paraId="43F37085" w14:textId="77777777" w:rsidR="005A2599" w:rsidRPr="00D7228D" w:rsidRDefault="005A2599" w:rsidP="005A2599">
      <w:pPr>
        <w:pStyle w:val="Prrafodelista"/>
      </w:pPr>
      <w:r w:rsidRPr="00D7228D">
        <w:t xml:space="preserve">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w:t>
      </w:r>
      <w:r w:rsidRPr="00D7228D">
        <w:lastRenderedPageBreak/>
        <w:t>publicada y divulgada por diversos medios, desde volantes impresos de la forma más rudimentaria, hasta filmaciones y fotografías transmitidas por televisión cine, video, correo electrónico o Internet.</w:t>
      </w:r>
    </w:p>
    <w:p w14:paraId="6D30698B" w14:textId="77777777" w:rsidR="005A2599" w:rsidRPr="00D7228D" w:rsidRDefault="005A2599" w:rsidP="005A2599">
      <w:pPr>
        <w:pStyle w:val="Prrafodelista"/>
      </w:pPr>
    </w:p>
    <w:p w14:paraId="754DE16B" w14:textId="77777777" w:rsidR="005A2599" w:rsidRPr="00D7228D" w:rsidRDefault="005A2599" w:rsidP="005A2599">
      <w:pPr>
        <w:pStyle w:val="Prrafodelista"/>
      </w:pPr>
      <w:r w:rsidRPr="00D7228D">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7CDC3AD" w14:textId="77777777" w:rsidR="005A2599" w:rsidRPr="00D7228D" w:rsidRDefault="005A2599" w:rsidP="005A2599">
      <w:pPr>
        <w:pStyle w:val="Prrafodelista"/>
      </w:pPr>
    </w:p>
    <w:p w14:paraId="3BD89CCA" w14:textId="77777777" w:rsidR="005A2599" w:rsidRPr="00D7228D" w:rsidRDefault="005A2599" w:rsidP="005A2599">
      <w:pPr>
        <w:pStyle w:val="Prrafodelista"/>
      </w:pPr>
      <w:r w:rsidRPr="00D7228D">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003BC2A" w14:textId="77777777" w:rsidR="005A2599" w:rsidRPr="00D7228D" w:rsidRDefault="005A2599" w:rsidP="005A2599">
      <w:pPr>
        <w:pStyle w:val="Prrafodelista"/>
      </w:pPr>
    </w:p>
    <w:p w14:paraId="2A565560" w14:textId="77777777" w:rsidR="005A2599" w:rsidRPr="00D7228D" w:rsidRDefault="005A2599" w:rsidP="005A2599">
      <w:pPr>
        <w:pStyle w:val="Prrafodelista"/>
      </w:pPr>
      <w:r w:rsidRPr="00D7228D">
        <w:t xml:space="preserve">En este sentido, resultan aplicables por analogía, los Criterios 15/17 y 1/13 del Instituto Nacional de Transparencia y Acceso a la Información Pública y </w:t>
      </w:r>
      <w:r w:rsidRPr="00D7228D">
        <w:lastRenderedPageBreak/>
        <w:t>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D160D9B" w14:textId="77777777" w:rsidR="005A2599" w:rsidRPr="00D7228D" w:rsidRDefault="005A2599" w:rsidP="005A2599">
      <w:pPr>
        <w:pStyle w:val="Prrafodelista"/>
      </w:pPr>
    </w:p>
    <w:p w14:paraId="6214D0C8" w14:textId="77777777" w:rsidR="005A2599" w:rsidRPr="00D7228D" w:rsidRDefault="005A2599" w:rsidP="005A2599">
      <w:pPr>
        <w:pStyle w:val="Prrafodelista"/>
      </w:pPr>
      <w:r w:rsidRPr="00D7228D">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39A662A" w14:textId="77777777" w:rsidR="005A2599" w:rsidRPr="00D7228D" w:rsidRDefault="005A2599" w:rsidP="005A2599">
      <w:pPr>
        <w:pStyle w:val="Prrafodelista"/>
      </w:pPr>
    </w:p>
    <w:p w14:paraId="654E4D78" w14:textId="77777777" w:rsidR="005A2599" w:rsidRPr="00D7228D" w:rsidRDefault="005A2599" w:rsidP="005A2599">
      <w:pPr>
        <w:pStyle w:val="Prrafodelista"/>
      </w:pPr>
      <w:r w:rsidRPr="00D7228D">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7FEEA3C" w14:textId="77777777" w:rsidR="005A2599" w:rsidRPr="00D7228D" w:rsidRDefault="005A2599" w:rsidP="005A2599">
      <w:pPr>
        <w:pStyle w:val="Prrafodelista"/>
      </w:pPr>
    </w:p>
    <w:p w14:paraId="596CBA04" w14:textId="77777777" w:rsidR="005A2599" w:rsidRPr="00D7228D" w:rsidRDefault="005A2599" w:rsidP="005A2599">
      <w:pPr>
        <w:pStyle w:val="Prrafodelista"/>
      </w:pPr>
      <w:r w:rsidRPr="00D7228D">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B290A76" w14:textId="77777777" w:rsidR="005A2599" w:rsidRPr="00D7228D" w:rsidRDefault="005A2599" w:rsidP="005A2599">
      <w:pPr>
        <w:pStyle w:val="Prrafodelista"/>
      </w:pPr>
    </w:p>
    <w:p w14:paraId="0E2CDA64" w14:textId="450D9152" w:rsidR="005A2599" w:rsidRPr="00D7228D" w:rsidRDefault="005A2599" w:rsidP="005A2599">
      <w:pPr>
        <w:pStyle w:val="Prrafodelista"/>
      </w:pPr>
      <w:r w:rsidRPr="00D7228D">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7EFF47A2" w14:textId="77777777" w:rsidR="00777B39" w:rsidRPr="00D7228D" w:rsidRDefault="00777B39" w:rsidP="005A2599">
      <w:pPr>
        <w:pStyle w:val="Prrafodelista"/>
      </w:pPr>
    </w:p>
    <w:p w14:paraId="69C2F7FB" w14:textId="614FC0C4" w:rsidR="005A2599" w:rsidRPr="00D7228D" w:rsidRDefault="005A2599" w:rsidP="005A2599">
      <w:pPr>
        <w:pStyle w:val="Prrafodelista"/>
        <w:numPr>
          <w:ilvl w:val="0"/>
          <w:numId w:val="1"/>
        </w:numPr>
        <w:spacing w:after="160"/>
        <w:contextualSpacing/>
      </w:pPr>
      <w:r w:rsidRPr="00D7228D">
        <w:rPr>
          <w:b/>
          <w:bCs/>
        </w:rPr>
        <w:t>Firma del titular</w:t>
      </w:r>
      <w:r w:rsidRPr="00D7228D">
        <w:t>: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r w:rsidR="00282539" w:rsidRPr="00D7228D">
        <w:t>, en este sentido para el caso en específico la firma contenida en el título profesional o en  aquel que acredita el grado de estudios debe de guardar la misma naturaleza pues se realizó en su carácter de particulares y no así ejerciendo actos de autoridad</w:t>
      </w:r>
      <w:r w:rsidRPr="00D7228D">
        <w:t>.</w:t>
      </w:r>
    </w:p>
    <w:p w14:paraId="77B04739" w14:textId="77777777" w:rsidR="005A2599" w:rsidRPr="00D7228D" w:rsidRDefault="005A2599" w:rsidP="005A2599">
      <w:pPr>
        <w:pStyle w:val="Prrafodelista"/>
      </w:pPr>
    </w:p>
    <w:p w14:paraId="40A95D41" w14:textId="77777777" w:rsidR="005A2599" w:rsidRPr="00D7228D" w:rsidRDefault="005A2599" w:rsidP="005A2599">
      <w:pPr>
        <w:pStyle w:val="Prrafodelista"/>
      </w:pPr>
      <w:r w:rsidRPr="00D7228D">
        <w:t xml:space="preserve">En contraste, tratándose de servidores públicos cuando se emite un acto de autoridad en ejercicio de las atribuciones que tiene conferidas, la firma mediante la cual valida dicho acto jurídico es pública. Lo anterior, en virtud de que la firma </w:t>
      </w:r>
      <w:r w:rsidRPr="00D7228D">
        <w:lastRenderedPageBreak/>
        <w:t>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78248840" w14:textId="77777777" w:rsidR="00BC0F1D" w:rsidRPr="00D7228D" w:rsidRDefault="00BC0F1D" w:rsidP="00B95C56">
      <w:pPr>
        <w:spacing w:line="360" w:lineRule="auto"/>
        <w:jc w:val="both"/>
        <w:rPr>
          <w:rFonts w:ascii="Palatino Linotype" w:hAnsi="Palatino Linotype"/>
          <w:bCs/>
          <w:iCs/>
          <w:sz w:val="24"/>
          <w:szCs w:val="24"/>
        </w:rPr>
      </w:pPr>
    </w:p>
    <w:p w14:paraId="2C8C073F" w14:textId="4B32AA31" w:rsidR="00BC0F1D" w:rsidRPr="00D7228D" w:rsidRDefault="00167CA2" w:rsidP="00B95C56">
      <w:pPr>
        <w:spacing w:line="360" w:lineRule="auto"/>
        <w:jc w:val="both"/>
        <w:rPr>
          <w:rFonts w:ascii="Palatino Linotype" w:hAnsi="Palatino Linotype"/>
          <w:sz w:val="24"/>
          <w:szCs w:val="24"/>
        </w:rPr>
      </w:pPr>
      <w:r w:rsidRPr="00D7228D">
        <w:rPr>
          <w:rFonts w:ascii="Palatino Linotype" w:hAnsi="Palatino Linotype"/>
          <w:color w:val="000000"/>
          <w:sz w:val="24"/>
          <w:szCs w:val="24"/>
        </w:rPr>
        <w:t xml:space="preserve">Por lo que no pasa por desapercibido por este Instituto que los titulares </w:t>
      </w:r>
      <w:r w:rsidRPr="00D7228D">
        <w:rPr>
          <w:rFonts w:ascii="Palatino Linotype" w:eastAsia="Palatino Linotype" w:hAnsi="Palatino Linotype" w:cs="Palatino Linotype"/>
          <w:sz w:val="24"/>
          <w:szCs w:val="24"/>
        </w:rPr>
        <w:t xml:space="preserve">de la </w:t>
      </w:r>
      <w:r w:rsidRPr="00D7228D">
        <w:rPr>
          <w:rFonts w:ascii="Palatino Linotype" w:hAnsi="Palatino Linotype"/>
          <w:sz w:val="24"/>
          <w:szCs w:val="24"/>
        </w:rPr>
        <w:t xml:space="preserve">Secretaria del Ayuntamiento, la Contraloría, la  Tesorería Municipal, la  Dirección de Obras Públicas, la  Dirección de Administración, la  Dirección de Turismo, la  Dirección de Desarrollo Económico, la  Dirección de Ecología, la  Coordinación del Instituto Municipal de la Mujer,  la  Unidad de Transparencia, la  Defensoría de Derechos Humanos y el  Organismo Público Descentralizado en materia de Cultura Física y Deporte en términos de lo establecido por la fracción III del artículo 32 de la Ley Orgánica Municipal </w:t>
      </w:r>
      <w:r w:rsidRPr="00D7228D">
        <w:rPr>
          <w:rFonts w:ascii="Palatino Linotype" w:hAnsi="Palatino Linotype"/>
          <w:sz w:val="24"/>
          <w:szCs w:val="24"/>
          <w:u w:val="single"/>
        </w:rPr>
        <w:t>deben de contar con Título Profesional o en su caso con el documento que acredite su experiencia mínima de un año en la materia</w:t>
      </w:r>
      <w:r w:rsidR="00282539" w:rsidRPr="00D7228D">
        <w:rPr>
          <w:rFonts w:ascii="Palatino Linotype" w:hAnsi="Palatino Linotype"/>
          <w:sz w:val="24"/>
          <w:szCs w:val="24"/>
        </w:rPr>
        <w:t xml:space="preserve">, por lo que </w:t>
      </w:r>
      <w:r w:rsidR="00282539" w:rsidRPr="00D7228D">
        <w:rPr>
          <w:rFonts w:ascii="Palatino Linotype" w:eastAsia="Palatino Linotype" w:hAnsi="Palatino Linotype" w:cs="Palatino Linotype"/>
          <w:b/>
          <w:sz w:val="24"/>
          <w:szCs w:val="24"/>
        </w:rPr>
        <w:t xml:space="preserve">al ser un requisito establecido por el artículo 32 de la Ley Orgánica Municipal del Estado de México </w:t>
      </w:r>
      <w:r w:rsidR="00282539" w:rsidRPr="00D7228D">
        <w:rPr>
          <w:rFonts w:ascii="Palatino Linotype" w:eastAsia="Palatino Linotype" w:hAnsi="Palatino Linotype" w:cs="Palatino Linotype"/>
          <w:sz w:val="24"/>
          <w:szCs w:val="24"/>
        </w:rPr>
        <w:t xml:space="preserve"> resulta dable ordenar en versión pública de ser procedente el </w:t>
      </w:r>
      <w:r w:rsidRPr="00D7228D">
        <w:rPr>
          <w:rFonts w:ascii="Palatino Linotype" w:hAnsi="Palatino Linotype"/>
          <w:sz w:val="24"/>
          <w:szCs w:val="24"/>
        </w:rPr>
        <w:t xml:space="preserve"> </w:t>
      </w:r>
      <w:r w:rsidR="00282539" w:rsidRPr="00D7228D">
        <w:rPr>
          <w:rFonts w:ascii="Palatino Linotype" w:eastAsia="Palatino Linotype" w:hAnsi="Palatino Linotype" w:cs="Palatino Linotype"/>
          <w:sz w:val="24"/>
          <w:szCs w:val="24"/>
        </w:rPr>
        <w:t>Título</w:t>
      </w:r>
      <w:r w:rsidR="00282539" w:rsidRPr="00D7228D">
        <w:rPr>
          <w:rFonts w:ascii="Palatino Linotype" w:hAnsi="Palatino Linotype"/>
          <w:sz w:val="24"/>
          <w:szCs w:val="24"/>
        </w:rPr>
        <w:t xml:space="preserve"> Profesional y/o el documento en el conste la experiencia mínima de un año de los servidores públicos anteriormente referidos.</w:t>
      </w:r>
    </w:p>
    <w:p w14:paraId="365CBB5A" w14:textId="77777777" w:rsidR="00282539" w:rsidRPr="00D7228D" w:rsidRDefault="00282539" w:rsidP="00B95C56">
      <w:pPr>
        <w:spacing w:line="360" w:lineRule="auto"/>
        <w:jc w:val="both"/>
        <w:rPr>
          <w:rFonts w:ascii="Palatino Linotype" w:hAnsi="Palatino Linotype"/>
          <w:bCs/>
          <w:iCs/>
          <w:sz w:val="24"/>
          <w:szCs w:val="24"/>
        </w:rPr>
      </w:pPr>
    </w:p>
    <w:p w14:paraId="331C8412" w14:textId="161A3009" w:rsidR="00282539" w:rsidRPr="00D7228D" w:rsidRDefault="00282539" w:rsidP="00282539">
      <w:pPr>
        <w:tabs>
          <w:tab w:val="left" w:pos="7938"/>
        </w:tabs>
        <w:spacing w:line="360" w:lineRule="auto"/>
        <w:jc w:val="both"/>
        <w:rPr>
          <w:rFonts w:ascii="Palatino Linotype" w:eastAsia="Palatino Linotype" w:hAnsi="Palatino Linotype" w:cs="Palatino Linotype"/>
          <w:bCs/>
          <w:sz w:val="24"/>
          <w:szCs w:val="24"/>
        </w:rPr>
      </w:pPr>
      <w:r w:rsidRPr="00D7228D">
        <w:rPr>
          <w:rFonts w:ascii="Palatino Linotype" w:eastAsia="Palatino Linotype" w:hAnsi="Palatino Linotype" w:cs="Palatino Linotype"/>
          <w:sz w:val="24"/>
          <w:szCs w:val="24"/>
        </w:rPr>
        <w:t>Ahora bien para el caso que al trece de enero de dos mil veinticinco no se cuente con el Título</w:t>
      </w:r>
      <w:r w:rsidRPr="00D7228D">
        <w:rPr>
          <w:rFonts w:ascii="Palatino Linotype" w:hAnsi="Palatino Linotype"/>
          <w:sz w:val="24"/>
          <w:szCs w:val="24"/>
        </w:rPr>
        <w:t xml:space="preserve"> Profesional y/o el documento en el conste la experiencia mínima de un año en la </w:t>
      </w:r>
      <w:r w:rsidRPr="00D7228D">
        <w:rPr>
          <w:rFonts w:ascii="Palatino Linotype" w:hAnsi="Palatino Linotype"/>
          <w:sz w:val="24"/>
          <w:szCs w:val="24"/>
        </w:rPr>
        <w:lastRenderedPageBreak/>
        <w:t>materia</w:t>
      </w:r>
      <w:r w:rsidRPr="00D7228D">
        <w:rPr>
          <w:rFonts w:ascii="Palatino Linotype" w:eastAsia="Palatino Linotype" w:hAnsi="Palatino Linotype" w:cs="Palatino Linotype"/>
          <w:sz w:val="24"/>
          <w:szCs w:val="24"/>
        </w:rPr>
        <w:t xml:space="preserve"> de </w:t>
      </w:r>
      <w:r w:rsidRPr="00D7228D">
        <w:rPr>
          <w:rFonts w:ascii="Palatino Linotype" w:hAnsi="Palatino Linotype"/>
          <w:color w:val="000000"/>
          <w:sz w:val="24"/>
          <w:szCs w:val="24"/>
        </w:rPr>
        <w:t xml:space="preserve">los titulares </w:t>
      </w:r>
      <w:r w:rsidRPr="00D7228D">
        <w:rPr>
          <w:rFonts w:ascii="Palatino Linotype" w:eastAsia="Palatino Linotype" w:hAnsi="Palatino Linotype" w:cs="Palatino Linotype"/>
          <w:sz w:val="24"/>
          <w:szCs w:val="24"/>
        </w:rPr>
        <w:t xml:space="preserve">de la </w:t>
      </w:r>
      <w:r w:rsidRPr="00D7228D">
        <w:rPr>
          <w:rFonts w:ascii="Palatino Linotype" w:hAnsi="Palatino Linotype"/>
          <w:sz w:val="24"/>
          <w:szCs w:val="24"/>
        </w:rPr>
        <w:t>Secretaria del Ayuntamiento, la Contraloría, la  Tesorería Municipal, la  Dirección de Obras Públicas, la  Dirección de Administración, la  Dirección de Turismo, la  Dirección de Desarrollo Económico, la  Dirección de Ecología, la  Coordinación del Instituto Municipal de la Mujer,  la  Unidad de Transparencia, la  Defensoría de Derechos Humanos y el  Organismo Público Descentralizado en materia de Cultura Física y Deporte</w:t>
      </w:r>
      <w:r w:rsidRPr="00D7228D">
        <w:rPr>
          <w:rFonts w:ascii="Palatino Linotype" w:eastAsia="Palatino Linotype" w:hAnsi="Palatino Linotype" w:cs="Palatino Linotype"/>
          <w:sz w:val="24"/>
          <w:szCs w:val="24"/>
        </w:rPr>
        <w:t xml:space="preserve"> </w:t>
      </w:r>
      <w:r w:rsidRPr="00D7228D">
        <w:rPr>
          <w:rFonts w:ascii="Palatino Linotype" w:eastAsia="Palatino Linotype" w:hAnsi="Palatino Linotype" w:cs="Palatino Linotype"/>
          <w:b/>
          <w:sz w:val="24"/>
          <w:szCs w:val="24"/>
        </w:rPr>
        <w:t>al ser un requisito establecido por el artículo 32 de la Ley Orgánica Municipal del Estado de México</w:t>
      </w:r>
      <w:r w:rsidRPr="00D7228D">
        <w:rPr>
          <w:rFonts w:ascii="Palatino Linotype" w:eastAsia="Palatino Linotype" w:hAnsi="Palatino Linotype" w:cs="Palatino Linotype"/>
          <w:sz w:val="24"/>
          <w:szCs w:val="24"/>
        </w:rPr>
        <w:t xml:space="preserve">, nos encontraríamos en el supuesto que la información es inexistente, debido a que, el Sujeto Obligado </w:t>
      </w:r>
      <w:r w:rsidRPr="00D7228D">
        <w:rPr>
          <w:rFonts w:ascii="Palatino Linotype" w:eastAsia="Palatino Linotype" w:hAnsi="Palatino Linotype" w:cs="Palatino Linotype"/>
          <w:bCs/>
          <w:sz w:val="24"/>
          <w:szCs w:val="24"/>
        </w:rPr>
        <w:t>debió haber poseído</w:t>
      </w:r>
      <w:r w:rsidRPr="00D7228D">
        <w:rPr>
          <w:rFonts w:ascii="Palatino Linotype" w:eastAsia="Palatino Linotype" w:hAnsi="Palatino Linotype" w:cs="Palatino Linotype"/>
          <w:sz w:val="24"/>
          <w:szCs w:val="24"/>
        </w:rPr>
        <w:t xml:space="preserve"> el Título</w:t>
      </w:r>
      <w:r w:rsidRPr="00D7228D">
        <w:rPr>
          <w:rFonts w:ascii="Palatino Linotype" w:hAnsi="Palatino Linotype"/>
          <w:sz w:val="24"/>
          <w:szCs w:val="24"/>
        </w:rPr>
        <w:t xml:space="preserve"> Profesional y/o el documento en el conste la experiencia mínima de un año en la materia</w:t>
      </w:r>
      <w:r w:rsidRPr="00D7228D">
        <w:rPr>
          <w:rFonts w:ascii="Palatino Linotype" w:eastAsia="Palatino Linotype" w:hAnsi="Palatino Linotype" w:cs="Palatino Linotype"/>
          <w:sz w:val="24"/>
          <w:szCs w:val="24"/>
        </w:rPr>
        <w:t xml:space="preserve"> de </w:t>
      </w:r>
      <w:r w:rsidRPr="00D7228D">
        <w:rPr>
          <w:rFonts w:ascii="Palatino Linotype" w:hAnsi="Palatino Linotype"/>
          <w:color w:val="000000"/>
          <w:sz w:val="24"/>
          <w:szCs w:val="24"/>
        </w:rPr>
        <w:t>los titulares anteriormente referidos</w:t>
      </w:r>
      <w:r w:rsidRPr="00D7228D">
        <w:rPr>
          <w:rFonts w:ascii="Palatino Linotype" w:eastAsia="Palatino Linotype" w:hAnsi="Palatino Linotype" w:cs="Palatino Linotype"/>
          <w:bCs/>
          <w:sz w:val="24"/>
          <w:szCs w:val="24"/>
        </w:rPr>
        <w:t>.</w:t>
      </w:r>
    </w:p>
    <w:p w14:paraId="68038835" w14:textId="77777777" w:rsidR="00282539" w:rsidRPr="00D7228D" w:rsidRDefault="00282539" w:rsidP="00282539">
      <w:pPr>
        <w:tabs>
          <w:tab w:val="left" w:pos="7938"/>
        </w:tabs>
        <w:spacing w:line="360" w:lineRule="auto"/>
        <w:jc w:val="both"/>
        <w:rPr>
          <w:rFonts w:ascii="Palatino Linotype" w:eastAsia="Palatino Linotype" w:hAnsi="Palatino Linotype" w:cs="Palatino Linotype"/>
          <w:bCs/>
          <w:sz w:val="24"/>
          <w:szCs w:val="24"/>
          <w:u w:val="single"/>
        </w:rPr>
      </w:pPr>
    </w:p>
    <w:p w14:paraId="6A8D3D65" w14:textId="000446FE" w:rsidR="00282539" w:rsidRPr="00D7228D" w:rsidRDefault="00282539" w:rsidP="00282539">
      <w:pPr>
        <w:tabs>
          <w:tab w:val="left" w:pos="7938"/>
        </w:tabs>
        <w:spacing w:line="360" w:lineRule="auto"/>
        <w:jc w:val="both"/>
        <w:rPr>
          <w:rFonts w:ascii="Palatino Linotype" w:eastAsia="Palatino Linotype" w:hAnsi="Palatino Linotype" w:cs="Palatino Linotype"/>
          <w:bCs/>
          <w:sz w:val="24"/>
          <w:szCs w:val="24"/>
        </w:rPr>
      </w:pPr>
      <w:r w:rsidRPr="00D7228D">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D7228D">
        <w:rPr>
          <w:rFonts w:ascii="Palatino Linotype" w:eastAsia="Palatino Linotype" w:hAnsi="Palatino Linotype" w:cs="Palatino Linotype"/>
          <w:i/>
          <w:sz w:val="24"/>
          <w:szCs w:val="24"/>
        </w:rPr>
        <w:t xml:space="preserve">, </w:t>
      </w:r>
      <w:r w:rsidRPr="00D7228D">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47792FA5" w14:textId="77777777" w:rsidR="00282539" w:rsidRPr="00D7228D" w:rsidRDefault="00282539" w:rsidP="00282539">
      <w:pPr>
        <w:spacing w:line="276" w:lineRule="auto"/>
        <w:ind w:left="567" w:right="709"/>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b/>
          <w:i/>
          <w:color w:val="000000"/>
        </w:rPr>
        <w:t>INEXISTENCIA, CONCEPTO DE, EN MATERIA DE TRANSPARENCIA</w:t>
      </w:r>
      <w:r w:rsidRPr="00D7228D">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F25B29F"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p>
    <w:p w14:paraId="344243E5"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D3382A1"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b) En los casos en que por las atribuciones conferidas al Sujeto Obligado éste debió generar, administrar o poseer la información, pero en incumplimiento a la normatividad respectiva no llevó a cabo ninguna de esas acciones.</w:t>
      </w:r>
    </w:p>
    <w:p w14:paraId="6C273D8B"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870DC6E" w14:textId="77777777" w:rsidR="00282539" w:rsidRPr="00D7228D" w:rsidRDefault="00282539" w:rsidP="00282539">
      <w:pPr>
        <w:spacing w:line="276" w:lineRule="auto"/>
        <w:ind w:right="567"/>
        <w:jc w:val="both"/>
        <w:rPr>
          <w:rFonts w:ascii="Palatino Linotype" w:eastAsia="Palatino Linotype" w:hAnsi="Palatino Linotype" w:cs="Palatino Linotype"/>
          <w:i/>
          <w:color w:val="000000"/>
        </w:rPr>
      </w:pPr>
    </w:p>
    <w:p w14:paraId="5CC54732" w14:textId="77777777" w:rsidR="00282539" w:rsidRPr="00D7228D" w:rsidRDefault="00282539" w:rsidP="00282539">
      <w:pPr>
        <w:spacing w:line="276" w:lineRule="auto"/>
        <w:ind w:left="567" w:right="567"/>
        <w:jc w:val="center"/>
        <w:rPr>
          <w:rFonts w:ascii="Palatino Linotype" w:eastAsia="Palatino Linotype" w:hAnsi="Palatino Linotype" w:cs="Palatino Linotype"/>
          <w:b/>
          <w:i/>
          <w:color w:val="000000"/>
        </w:rPr>
      </w:pPr>
      <w:r w:rsidRPr="00D7228D">
        <w:rPr>
          <w:rFonts w:ascii="Palatino Linotype" w:eastAsia="Palatino Linotype" w:hAnsi="Palatino Linotype" w:cs="Palatino Linotype"/>
          <w:b/>
          <w:i/>
          <w:color w:val="000000"/>
        </w:rPr>
        <w:t>CRITERIO 0004-11</w:t>
      </w:r>
    </w:p>
    <w:p w14:paraId="6B0A57F5" w14:textId="3F242ADB" w:rsidR="00282539" w:rsidRPr="00D7228D" w:rsidRDefault="00282539" w:rsidP="00925033">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b/>
          <w:i/>
          <w:color w:val="000000"/>
        </w:rPr>
        <w:t>INEXISTENCIA. DECLARATORIA DE LA. ALCANCES Y PROCEDIMIENTOS</w:t>
      </w:r>
      <w:r w:rsidRPr="00D7228D">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03514A0" w14:textId="5EEC5C8B" w:rsidR="00282539" w:rsidRPr="00D7228D" w:rsidRDefault="00282539" w:rsidP="00925033">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lastRenderedPageBreak/>
        <w:t>Bajo el entendido de que dicha búsqueda exhaustiva permitirá dos determinaciones:</w:t>
      </w:r>
    </w:p>
    <w:p w14:paraId="3F653D0E"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2D5B386E" w14:textId="698CF052" w:rsidR="00282539" w:rsidRPr="00D7228D" w:rsidRDefault="00282539" w:rsidP="00925033">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1F909394" w14:textId="77777777" w:rsidR="00282539" w:rsidRPr="00D7228D" w:rsidRDefault="00282539" w:rsidP="00282539">
      <w:pPr>
        <w:spacing w:line="276" w:lineRule="auto"/>
        <w:ind w:left="567" w:right="567"/>
        <w:jc w:val="both"/>
        <w:rPr>
          <w:rFonts w:ascii="Palatino Linotype" w:eastAsia="Palatino Linotype" w:hAnsi="Palatino Linotype" w:cs="Palatino Linotype"/>
          <w:i/>
          <w:color w:val="000000"/>
        </w:rPr>
      </w:pPr>
      <w:r w:rsidRPr="00D7228D">
        <w:rPr>
          <w:rFonts w:ascii="Palatino Linotype" w:eastAsia="Palatino Linotype" w:hAnsi="Palatino Linotype" w:cs="Palatino Linotype"/>
          <w:i/>
          <w:color w:val="000000"/>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87A506A"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p>
    <w:p w14:paraId="576B9619"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 xml:space="preserve">De lo que, se colige que, el Comité de Transparencia deberá emitir el correspondiente Acuerdo de Inexistencia de la Información y notificarlo a la </w:t>
      </w:r>
      <w:r w:rsidRPr="00D7228D">
        <w:rPr>
          <w:rFonts w:ascii="Palatino Linotype" w:eastAsia="Palatino Linotype" w:hAnsi="Palatino Linotype" w:cs="Palatino Linotype"/>
          <w:b/>
          <w:sz w:val="24"/>
          <w:szCs w:val="24"/>
        </w:rPr>
        <w:t>Recurrente</w:t>
      </w:r>
      <w:r w:rsidRPr="00D7228D">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556A21A3"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p>
    <w:p w14:paraId="63993AE9"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 xml:space="preserve">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w:t>
      </w:r>
      <w:r w:rsidRPr="00D7228D">
        <w:rPr>
          <w:rFonts w:ascii="Palatino Linotype" w:eastAsia="Palatino Linotype" w:hAnsi="Palatino Linotype" w:cs="Palatino Linotype"/>
          <w:sz w:val="24"/>
          <w:szCs w:val="24"/>
        </w:rPr>
        <w:lastRenderedPageBreak/>
        <w:t>al Comité de Transparencia del Sujeto Obligado correspondiente, de acuerdo con los artículos 47 y 49, fracciones II y XIII, de la Ley en estudio:</w:t>
      </w:r>
    </w:p>
    <w:p w14:paraId="0875EE8A"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b/>
          <w:i/>
        </w:rPr>
        <w:t>Artículo 47.</w:t>
      </w:r>
      <w:r w:rsidRPr="00D7228D">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2F4CDB35"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32824723"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4AEFDD1C"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6F025B61"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48787AC5"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Los titulares de las unidades administrativas que propongan la reserva, confidencialidad o declaren la </w:t>
      </w:r>
      <w:r w:rsidRPr="00D7228D">
        <w:rPr>
          <w:rFonts w:ascii="Palatino Linotype" w:eastAsia="Palatino Linotype" w:hAnsi="Palatino Linotype" w:cs="Palatino Linotype"/>
          <w:i/>
          <w:u w:val="single"/>
        </w:rPr>
        <w:t>inexistencia</w:t>
      </w:r>
      <w:r w:rsidRPr="00D7228D">
        <w:rPr>
          <w:rFonts w:ascii="Palatino Linotype" w:eastAsia="Palatino Linotype" w:hAnsi="Palatino Linotype" w:cs="Palatino Linotype"/>
          <w:i/>
        </w:rPr>
        <w:t xml:space="preserve"> de información, acudirán a las sesiones de dicho Comité donde se discuta la propuesta correspondiente.”</w:t>
      </w:r>
    </w:p>
    <w:p w14:paraId="510AAC03"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p>
    <w:p w14:paraId="2175BDC4"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w:t>
      </w:r>
      <w:r w:rsidRPr="00D7228D">
        <w:rPr>
          <w:rFonts w:ascii="Palatino Linotype" w:eastAsia="Palatino Linotype" w:hAnsi="Palatino Linotype" w:cs="Palatino Linotype"/>
          <w:b/>
          <w:i/>
        </w:rPr>
        <w:t>Artículo 49.</w:t>
      </w:r>
      <w:r w:rsidRPr="00D7228D">
        <w:rPr>
          <w:rFonts w:ascii="Palatino Linotype" w:eastAsia="Palatino Linotype" w:hAnsi="Palatino Linotype" w:cs="Palatino Linotype"/>
          <w:i/>
        </w:rPr>
        <w:t xml:space="preserve"> Los Comités de Transparencia tendrán las siguientes atribuciones:</w:t>
      </w:r>
    </w:p>
    <w:p w14:paraId="3CFDD767"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w:t>
      </w:r>
    </w:p>
    <w:p w14:paraId="713D6408"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D7228D">
        <w:rPr>
          <w:rFonts w:ascii="Palatino Linotype" w:eastAsia="Palatino Linotype" w:hAnsi="Palatino Linotype" w:cs="Palatino Linotype"/>
          <w:i/>
          <w:u w:val="single"/>
        </w:rPr>
        <w:t xml:space="preserve">declaración de inexistencia </w:t>
      </w:r>
      <w:r w:rsidRPr="00D7228D">
        <w:rPr>
          <w:rFonts w:ascii="Palatino Linotype" w:eastAsia="Palatino Linotype" w:hAnsi="Palatino Linotype" w:cs="Palatino Linotype"/>
          <w:i/>
        </w:rPr>
        <w:t>o de incompetencia realicen los titulares de las áreas de los sujetos obligados;</w:t>
      </w:r>
    </w:p>
    <w:p w14:paraId="5B336A09"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w:t>
      </w:r>
    </w:p>
    <w:p w14:paraId="5E77C118"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3337B027"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p>
    <w:p w14:paraId="7A6D9A5C"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lastRenderedPageBreak/>
        <w:t xml:space="preserve">Asimismo, el acuerdo de inexistencia deberá apegarse a lo dispuesto por los artículos 169 y 170, de la Ley de la materia que ordenan: </w:t>
      </w:r>
    </w:p>
    <w:p w14:paraId="59C7C597"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b/>
          <w:i/>
        </w:rPr>
        <w:t>Artículo 169.</w:t>
      </w:r>
      <w:r w:rsidRPr="00D7228D">
        <w:rPr>
          <w:rFonts w:ascii="Palatino Linotype" w:eastAsia="Palatino Linotype" w:hAnsi="Palatino Linotype" w:cs="Palatino Linotype"/>
          <w:i/>
        </w:rPr>
        <w:t xml:space="preserve"> Cuando la información no se encuentre en los archivos del sujeto obligado, el Comité de Transparencia:</w:t>
      </w:r>
    </w:p>
    <w:p w14:paraId="5FF40998"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I. Analizará el caso y tomará las medidas necesarias para localizar la información;</w:t>
      </w:r>
    </w:p>
    <w:p w14:paraId="302100F5"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II. Expedirá una resolución que confirme la inexistencia del documento;</w:t>
      </w:r>
    </w:p>
    <w:p w14:paraId="7D2E90B1"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E71C065"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D7228D">
        <w:rPr>
          <w:rFonts w:ascii="Palatino Linotype" w:eastAsia="Palatino Linotype" w:hAnsi="Palatino Linotype" w:cs="Palatino Linotype"/>
          <w:i/>
        </w:rPr>
        <w:t>.</w:t>
      </w:r>
    </w:p>
    <w:p w14:paraId="6CEEEAAF"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24AE2F7E"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4960A840" w14:textId="77777777" w:rsidR="00282539" w:rsidRPr="00D7228D" w:rsidRDefault="00282539" w:rsidP="00282539">
      <w:pPr>
        <w:spacing w:line="276" w:lineRule="auto"/>
        <w:ind w:left="567" w:right="567"/>
        <w:jc w:val="both"/>
        <w:rPr>
          <w:rFonts w:ascii="Palatino Linotype" w:eastAsia="Palatino Linotype" w:hAnsi="Palatino Linotype" w:cs="Palatino Linotype"/>
          <w:i/>
        </w:rPr>
      </w:pPr>
      <w:r w:rsidRPr="00D7228D">
        <w:rPr>
          <w:rFonts w:ascii="Palatino Linotype" w:eastAsia="Palatino Linotype" w:hAnsi="Palatino Linotype" w:cs="Palatino Linotype"/>
          <w:b/>
          <w:i/>
        </w:rPr>
        <w:t>Artículo 170.</w:t>
      </w:r>
      <w:r w:rsidRPr="00D7228D">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1C2370ED" w14:textId="77777777" w:rsidR="00282539" w:rsidRPr="00D7228D" w:rsidRDefault="00282539" w:rsidP="00282539">
      <w:pPr>
        <w:spacing w:line="360" w:lineRule="auto"/>
        <w:ind w:right="49"/>
        <w:jc w:val="both"/>
        <w:rPr>
          <w:rFonts w:ascii="Palatino Linotype" w:eastAsia="Palatino Linotype" w:hAnsi="Palatino Linotype" w:cs="Palatino Linotype"/>
        </w:rPr>
      </w:pPr>
    </w:p>
    <w:p w14:paraId="16AFE720" w14:textId="77777777" w:rsidR="00282539" w:rsidRPr="00D7228D" w:rsidRDefault="00282539" w:rsidP="00282539">
      <w:pPr>
        <w:spacing w:line="360" w:lineRule="auto"/>
        <w:ind w:right="49"/>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lastRenderedPageBreak/>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754284D9"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p>
    <w:p w14:paraId="13EF6AF3"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 xml:space="preserve">En ese contexto, de conformidad con los </w:t>
      </w:r>
      <w:r w:rsidRPr="00D7228D">
        <w:rPr>
          <w:rFonts w:ascii="Palatino Linotype" w:eastAsia="Palatino Linotype" w:hAnsi="Palatino Linotype" w:cs="Palatino Linotype"/>
          <w:b/>
          <w:sz w:val="24"/>
          <w:szCs w:val="24"/>
        </w:rPr>
        <w:t>criterios 12/10 y 04/19</w:t>
      </w:r>
      <w:r w:rsidRPr="00D7228D">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2E6B854" w14:textId="77777777" w:rsidR="00282539" w:rsidRPr="00D7228D" w:rsidRDefault="00282539" w:rsidP="00282539">
      <w:pPr>
        <w:numPr>
          <w:ilvl w:val="0"/>
          <w:numId w:val="6"/>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Motivación por las que se buscó la información, en determinadas unidades administrativas;</w:t>
      </w:r>
    </w:p>
    <w:p w14:paraId="483A565E" w14:textId="77777777" w:rsidR="00282539" w:rsidRPr="00D7228D" w:rsidRDefault="00282539" w:rsidP="00282539">
      <w:pPr>
        <w:numPr>
          <w:ilvl w:val="0"/>
          <w:numId w:val="6"/>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Los criterios de búsqueda utilizados, y</w:t>
      </w:r>
    </w:p>
    <w:p w14:paraId="0110248D" w14:textId="77777777" w:rsidR="00282539" w:rsidRPr="00D7228D" w:rsidRDefault="00282539" w:rsidP="00282539">
      <w:pPr>
        <w:numPr>
          <w:ilvl w:val="0"/>
          <w:numId w:val="6"/>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Las circunstancias que fueron tomadas en cuenta.</w:t>
      </w:r>
    </w:p>
    <w:p w14:paraId="6356E4E0" w14:textId="77777777" w:rsidR="00282539" w:rsidRPr="00D7228D" w:rsidRDefault="00282539" w:rsidP="00282539">
      <w:pPr>
        <w:pBdr>
          <w:top w:val="nil"/>
          <w:left w:val="nil"/>
          <w:bottom w:val="nil"/>
          <w:right w:val="nil"/>
          <w:between w:val="nil"/>
        </w:pBdr>
        <w:spacing w:line="360" w:lineRule="auto"/>
        <w:rPr>
          <w:color w:val="000000"/>
          <w:sz w:val="24"/>
          <w:szCs w:val="24"/>
        </w:rPr>
      </w:pPr>
    </w:p>
    <w:p w14:paraId="1797534C" w14:textId="7777777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23635B76" w14:textId="77777777" w:rsidR="00282539" w:rsidRPr="00D7228D" w:rsidRDefault="00282539" w:rsidP="00282539">
      <w:pPr>
        <w:numPr>
          <w:ilvl w:val="0"/>
          <w:numId w:val="7"/>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Las áreas donde se buscó la información;</w:t>
      </w:r>
    </w:p>
    <w:p w14:paraId="35B870F8" w14:textId="77777777" w:rsidR="00282539" w:rsidRPr="00D7228D" w:rsidRDefault="00282539" w:rsidP="00282539">
      <w:pPr>
        <w:numPr>
          <w:ilvl w:val="0"/>
          <w:numId w:val="7"/>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Tipo de archivos buscados (físicos o electrónicos);</w:t>
      </w:r>
    </w:p>
    <w:p w14:paraId="7FD2AF49" w14:textId="77777777" w:rsidR="00282539" w:rsidRPr="00D7228D" w:rsidRDefault="00282539" w:rsidP="00282539">
      <w:pPr>
        <w:numPr>
          <w:ilvl w:val="0"/>
          <w:numId w:val="7"/>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 xml:space="preserve">Los criterios de búsqueda utilizados, y </w:t>
      </w:r>
    </w:p>
    <w:p w14:paraId="765EA14D" w14:textId="20720475" w:rsidR="00282539" w:rsidRPr="00D7228D" w:rsidRDefault="00282539" w:rsidP="00544FD3">
      <w:pPr>
        <w:numPr>
          <w:ilvl w:val="0"/>
          <w:numId w:val="7"/>
        </w:numPr>
        <w:spacing w:after="0"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t>Las circunstancias que fueron tomadas en cuenta.</w:t>
      </w:r>
    </w:p>
    <w:p w14:paraId="275F0AB3" w14:textId="21409BF7" w:rsidR="00282539" w:rsidRPr="00D7228D" w:rsidRDefault="00282539" w:rsidP="00282539">
      <w:pPr>
        <w:spacing w:line="360" w:lineRule="auto"/>
        <w:jc w:val="both"/>
        <w:rPr>
          <w:rFonts w:ascii="Palatino Linotype" w:eastAsia="Palatino Linotype" w:hAnsi="Palatino Linotype" w:cs="Palatino Linotype"/>
          <w:sz w:val="24"/>
          <w:szCs w:val="24"/>
        </w:rPr>
      </w:pPr>
      <w:r w:rsidRPr="00D7228D">
        <w:rPr>
          <w:rFonts w:ascii="Palatino Linotype" w:eastAsia="Palatino Linotype" w:hAnsi="Palatino Linotype" w:cs="Palatino Linotype"/>
          <w:sz w:val="24"/>
          <w:szCs w:val="24"/>
        </w:rPr>
        <w:lastRenderedPageBreak/>
        <w:t>De darse el supuesto que al trece de enero de dos mil veinticinco no se cuente con el Título</w:t>
      </w:r>
      <w:r w:rsidRPr="00D7228D">
        <w:rPr>
          <w:rFonts w:ascii="Palatino Linotype" w:hAnsi="Palatino Linotype"/>
          <w:sz w:val="24"/>
          <w:szCs w:val="24"/>
        </w:rPr>
        <w:t xml:space="preserve"> Profesional y/o el documento en el conste la experiencia mínima de un año en la materia</w:t>
      </w:r>
      <w:r w:rsidRPr="00D7228D">
        <w:rPr>
          <w:rFonts w:ascii="Palatino Linotype" w:eastAsia="Palatino Linotype" w:hAnsi="Palatino Linotype" w:cs="Palatino Linotype"/>
          <w:sz w:val="24"/>
          <w:szCs w:val="24"/>
        </w:rPr>
        <w:t xml:space="preserve"> de </w:t>
      </w:r>
      <w:r w:rsidRPr="00D7228D">
        <w:rPr>
          <w:rFonts w:ascii="Palatino Linotype" w:hAnsi="Palatino Linotype"/>
          <w:color w:val="000000"/>
          <w:sz w:val="24"/>
          <w:szCs w:val="24"/>
        </w:rPr>
        <w:t xml:space="preserve">los titulares </w:t>
      </w:r>
      <w:r w:rsidRPr="00D7228D">
        <w:rPr>
          <w:rFonts w:ascii="Palatino Linotype" w:eastAsia="Palatino Linotype" w:hAnsi="Palatino Linotype" w:cs="Palatino Linotype"/>
          <w:sz w:val="24"/>
          <w:szCs w:val="24"/>
        </w:rPr>
        <w:t xml:space="preserve">de la </w:t>
      </w:r>
      <w:r w:rsidRPr="00D7228D">
        <w:rPr>
          <w:rFonts w:ascii="Palatino Linotype" w:hAnsi="Palatino Linotype"/>
          <w:sz w:val="24"/>
          <w:szCs w:val="24"/>
        </w:rPr>
        <w:t>Secretaria del Ayuntamiento, la Contraloría, la  Tesorería Municipal, la  Dirección de Obras Públicas, la  Dirección de Administración, la  Dirección de Turismo, la  Dirección de Desarrollo Económico, la  Dirección de Ecología, la  Coordinación del Instituto Municipal de la Mujer,  la  Unidad de Transparencia, la  Defensoría de Derechos Humanos y el  Organismo Público Descentralizado en materia de Cultura Física y Deporte</w:t>
      </w:r>
      <w:r w:rsidRPr="00D7228D">
        <w:rPr>
          <w:rFonts w:ascii="Palatino Linotype" w:eastAsia="Palatino Linotype" w:hAnsi="Palatino Linotype" w:cs="Palatino Linotype"/>
          <w:sz w:val="24"/>
          <w:szCs w:val="24"/>
        </w:rPr>
        <w:t xml:space="preserve">, el Sujeto Obligado deberá declarar formalmente la inexistencia a través de su Comité de Transparencia </w:t>
      </w:r>
      <w:r w:rsidRPr="00D7228D">
        <w:rPr>
          <w:rFonts w:ascii="Palatino Linotype" w:eastAsia="Palatino Linotype" w:hAnsi="Palatino Linotype" w:cs="Palatino Linotype"/>
          <w:color w:val="000000"/>
          <w:sz w:val="24"/>
          <w:szCs w:val="24"/>
        </w:rPr>
        <w:t xml:space="preserve">en términos de los artículos </w:t>
      </w:r>
      <w:r w:rsidRPr="00D7228D">
        <w:rPr>
          <w:rFonts w:ascii="Palatino Linotype" w:eastAsia="Palatino Linotype" w:hAnsi="Palatino Linotype" w:cs="Palatino Linotype"/>
          <w:sz w:val="24"/>
          <w:szCs w:val="24"/>
        </w:rPr>
        <w:t xml:space="preserve">19, 49, fracciones II y XIII, 169 y 170 de la Ley de Transparencia y Acceso a la Información Pública del Estado de México y Municipios. </w:t>
      </w:r>
    </w:p>
    <w:p w14:paraId="12FEC971" w14:textId="77777777" w:rsidR="00BC0F1D" w:rsidRPr="00D7228D" w:rsidRDefault="00BC0F1D" w:rsidP="00B95C56">
      <w:pPr>
        <w:spacing w:line="360" w:lineRule="auto"/>
        <w:jc w:val="both"/>
        <w:rPr>
          <w:rFonts w:ascii="Palatino Linotype" w:hAnsi="Palatino Linotype"/>
          <w:bCs/>
          <w:iCs/>
          <w:sz w:val="24"/>
          <w:szCs w:val="24"/>
        </w:rPr>
      </w:pPr>
    </w:p>
    <w:p w14:paraId="173C70BF" w14:textId="1CC4231F" w:rsidR="00C46D8B" w:rsidRPr="00D7228D" w:rsidRDefault="00B95C56" w:rsidP="00B95C56">
      <w:pPr>
        <w:spacing w:line="360" w:lineRule="auto"/>
        <w:jc w:val="both"/>
        <w:rPr>
          <w:rFonts w:ascii="Palatino Linotype" w:hAnsi="Palatino Linotype"/>
          <w:b/>
          <w:sz w:val="24"/>
          <w:szCs w:val="24"/>
        </w:rPr>
      </w:pPr>
      <w:r w:rsidRPr="00D7228D">
        <w:rPr>
          <w:rFonts w:ascii="Palatino Linotype" w:hAnsi="Palatino Linotype"/>
          <w:bCs/>
          <w:iCs/>
          <w:sz w:val="24"/>
          <w:szCs w:val="24"/>
        </w:rPr>
        <w:t xml:space="preserve">En este sentido conforme el estudio en comento y las actuaciones del </w:t>
      </w:r>
      <w:r w:rsidRPr="00D7228D">
        <w:rPr>
          <w:rFonts w:ascii="Palatino Linotype" w:hAnsi="Palatino Linotype" w:cs="Arial"/>
          <w:sz w:val="24"/>
          <w:szCs w:val="24"/>
        </w:rPr>
        <w:t>Sistema de</w:t>
      </w:r>
      <w:r w:rsidRPr="00D7228D">
        <w:rPr>
          <w:rFonts w:ascii="Palatino Linotype" w:hAnsi="Palatino Linotype" w:cs="Arial"/>
          <w:b/>
          <w:sz w:val="24"/>
          <w:szCs w:val="24"/>
        </w:rPr>
        <w:t xml:space="preserve"> </w:t>
      </w:r>
      <w:r w:rsidRPr="00D7228D">
        <w:rPr>
          <w:rFonts w:ascii="Palatino Linotype" w:hAnsi="Palatino Linotype" w:cs="Arial"/>
          <w:sz w:val="24"/>
          <w:szCs w:val="24"/>
        </w:rPr>
        <w:t>Información Pública de Oficio Mexiquense (</w:t>
      </w:r>
      <w:r w:rsidRPr="00D7228D">
        <w:rPr>
          <w:rFonts w:ascii="Palatino Linotype" w:hAnsi="Palatino Linotype" w:cs="Arial"/>
          <w:b/>
          <w:sz w:val="24"/>
          <w:szCs w:val="24"/>
        </w:rPr>
        <w:t>IPOMEX</w:t>
      </w:r>
      <w:r w:rsidRPr="00D7228D">
        <w:rPr>
          <w:rFonts w:ascii="Palatino Linotype" w:hAnsi="Palatino Linotype" w:cs="Arial"/>
          <w:sz w:val="24"/>
          <w:szCs w:val="24"/>
        </w:rPr>
        <w:t>)</w:t>
      </w:r>
      <w:r w:rsidRPr="00D7228D">
        <w:rPr>
          <w:rFonts w:ascii="Palatino Linotype" w:hAnsi="Palatino Linotype" w:cs="Arial"/>
          <w:b/>
          <w:sz w:val="24"/>
          <w:szCs w:val="24"/>
        </w:rPr>
        <w:t xml:space="preserve"> </w:t>
      </w:r>
      <w:r w:rsidRPr="00D7228D">
        <w:rPr>
          <w:rFonts w:ascii="Palatino Linotype" w:hAnsi="Palatino Linotype" w:cs="Arial"/>
          <w:bCs/>
          <w:sz w:val="24"/>
          <w:szCs w:val="24"/>
        </w:rPr>
        <w:t xml:space="preserve">este Instituto advierte que los Titulares de las Unidades Administrativas que integran al Sujeto Obligado </w:t>
      </w:r>
      <w:r w:rsidRPr="00D7228D">
        <w:rPr>
          <w:rFonts w:ascii="Palatino Linotype" w:hAnsi="Palatino Linotype"/>
          <w:sz w:val="24"/>
          <w:szCs w:val="24"/>
        </w:rPr>
        <w:t>fueron dados de alta en el encargo el primero de enero de dos mil veinticinco</w:t>
      </w:r>
      <w:r w:rsidRPr="00D7228D">
        <w:rPr>
          <w:rStyle w:val="Refdenotaalpie"/>
          <w:rFonts w:ascii="Palatino Linotype" w:hAnsi="Palatino Linotype"/>
          <w:sz w:val="24"/>
          <w:szCs w:val="24"/>
        </w:rPr>
        <w:footnoteReference w:id="2"/>
      </w:r>
      <w:r w:rsidR="00D22003" w:rsidRPr="00D7228D">
        <w:rPr>
          <w:rFonts w:ascii="Palatino Linotype" w:hAnsi="Palatino Linotype"/>
          <w:sz w:val="24"/>
          <w:szCs w:val="24"/>
        </w:rPr>
        <w:t>,</w:t>
      </w:r>
      <w:r w:rsidRPr="00D7228D">
        <w:rPr>
          <w:rFonts w:ascii="Palatino Linotype" w:hAnsi="Palatino Linotype"/>
          <w:sz w:val="24"/>
          <w:szCs w:val="24"/>
        </w:rPr>
        <w:t xml:space="preserve"> se debe de traer a colación que el certificado de competencia </w:t>
      </w:r>
      <w:r w:rsidR="00D22003" w:rsidRPr="00D7228D">
        <w:rPr>
          <w:rFonts w:ascii="Palatino Linotype" w:hAnsi="Palatino Linotype"/>
          <w:b/>
          <w:sz w:val="24"/>
          <w:szCs w:val="24"/>
        </w:rPr>
        <w:t xml:space="preserve">debe </w:t>
      </w:r>
      <w:r w:rsidRPr="00D7228D">
        <w:rPr>
          <w:rFonts w:ascii="Palatino Linotype" w:hAnsi="Palatino Linotype"/>
          <w:b/>
          <w:sz w:val="24"/>
          <w:szCs w:val="24"/>
        </w:rPr>
        <w:t xml:space="preserve">ser presentado dentro de los seis meses en que iniciaran en su encargo. </w:t>
      </w:r>
    </w:p>
    <w:p w14:paraId="5F30C442" w14:textId="77777777" w:rsidR="00503F6C" w:rsidRPr="00D7228D" w:rsidRDefault="00503F6C" w:rsidP="00B95C56">
      <w:pPr>
        <w:spacing w:line="360" w:lineRule="auto"/>
        <w:jc w:val="both"/>
        <w:rPr>
          <w:rFonts w:ascii="Palatino Linotype" w:hAnsi="Palatino Linotype"/>
          <w:b/>
          <w:sz w:val="24"/>
          <w:szCs w:val="24"/>
        </w:rPr>
      </w:pPr>
    </w:p>
    <w:p w14:paraId="20366631" w14:textId="66601CED" w:rsidR="00B95C56" w:rsidRPr="00D7228D" w:rsidRDefault="00C46D8B" w:rsidP="00B95C56">
      <w:pPr>
        <w:spacing w:line="360" w:lineRule="auto"/>
        <w:jc w:val="both"/>
        <w:rPr>
          <w:rFonts w:ascii="Palatino Linotype" w:hAnsi="Palatino Linotype" w:cs="Arial"/>
          <w:bCs/>
          <w:sz w:val="24"/>
          <w:szCs w:val="24"/>
        </w:rPr>
      </w:pPr>
      <w:r w:rsidRPr="00D7228D">
        <w:rPr>
          <w:rFonts w:ascii="Palatino Linotype" w:hAnsi="Palatino Linotype"/>
          <w:sz w:val="24"/>
          <w:szCs w:val="24"/>
        </w:rPr>
        <w:lastRenderedPageBreak/>
        <w:t xml:space="preserve">Por lo que este Instituto advierte que de conformidad al bando municipal del Sujeto Obligado y la Ley Orgánica Municipal del Estado de México los titulares que deben de contar con certificación de competencia son los siguientes; </w:t>
      </w:r>
    </w:p>
    <w:p w14:paraId="61FB3599" w14:textId="7D632D80" w:rsidR="00B95C56" w:rsidRPr="00D7228D" w:rsidRDefault="00D22003" w:rsidP="00D22003">
      <w:pPr>
        <w:pStyle w:val="Prrafodelista"/>
        <w:numPr>
          <w:ilvl w:val="0"/>
          <w:numId w:val="22"/>
        </w:numPr>
      </w:pPr>
      <w:r w:rsidRPr="00D7228D">
        <w:rPr>
          <w:b/>
        </w:rPr>
        <w:t>Secretario del Ayuntamiento</w:t>
      </w:r>
      <w:r w:rsidR="00C46D8B" w:rsidRPr="00D7228D">
        <w:t>; Deberá contar con la certificación de competencia laboral en la materia, expedida por el Instituto Hacendario del Estado de México o por alguna otra institución con reconocimiento de validez oficial.</w:t>
      </w:r>
    </w:p>
    <w:p w14:paraId="60D58BE6" w14:textId="77777777" w:rsidR="00C46D8B" w:rsidRPr="00D7228D" w:rsidRDefault="00C46D8B" w:rsidP="00C46D8B">
      <w:pPr>
        <w:pStyle w:val="Prrafodelista"/>
        <w:ind w:left="720"/>
      </w:pPr>
    </w:p>
    <w:p w14:paraId="27A4ADA0" w14:textId="643B2404" w:rsidR="00C46D8B" w:rsidRPr="00D7228D" w:rsidRDefault="00D22003" w:rsidP="00C46D8B">
      <w:pPr>
        <w:pStyle w:val="Prrafodelista"/>
        <w:numPr>
          <w:ilvl w:val="0"/>
          <w:numId w:val="22"/>
        </w:numPr>
      </w:pPr>
      <w:r w:rsidRPr="00D7228D">
        <w:rPr>
          <w:b/>
        </w:rPr>
        <w:t>Contraloría</w:t>
      </w:r>
      <w:r w:rsidR="008F06BA" w:rsidRPr="00D7228D">
        <w:rPr>
          <w:b/>
        </w:rPr>
        <w:t>;</w:t>
      </w:r>
      <w:r w:rsidR="008F06BA" w:rsidRPr="00D7228D">
        <w:t xml:space="preserve"> Deberá contar con la certificación de competencia laboral en la materia, expedida por el Instituto Hacendario del Estado de México.</w:t>
      </w:r>
    </w:p>
    <w:p w14:paraId="354578C6" w14:textId="77777777" w:rsidR="00C46D8B" w:rsidRPr="00D7228D" w:rsidRDefault="00C46D8B" w:rsidP="00C46D8B">
      <w:pPr>
        <w:pStyle w:val="Prrafodelista"/>
      </w:pPr>
    </w:p>
    <w:p w14:paraId="6A72191D" w14:textId="73A5A8B1" w:rsidR="00D22003" w:rsidRPr="00D7228D" w:rsidRDefault="00D22003" w:rsidP="00C46D8B">
      <w:pPr>
        <w:pStyle w:val="Prrafodelista"/>
        <w:numPr>
          <w:ilvl w:val="0"/>
          <w:numId w:val="22"/>
        </w:numPr>
      </w:pPr>
      <w:r w:rsidRPr="00D7228D">
        <w:rPr>
          <w:b/>
        </w:rPr>
        <w:t>Tesorería Municipal</w:t>
      </w:r>
      <w:r w:rsidR="00C46D8B" w:rsidRPr="00D7228D">
        <w:t>; Deberá contar con la certificación de competencia laboral en la materia, expedida por el Instituto Hacendario del Estado de México o por alguna otra institución con reconocimiento de validez oficial.</w:t>
      </w:r>
    </w:p>
    <w:p w14:paraId="4B023487" w14:textId="77777777" w:rsidR="00C46D8B" w:rsidRPr="00D7228D" w:rsidRDefault="00C46D8B" w:rsidP="00C46D8B">
      <w:pPr>
        <w:pStyle w:val="Prrafodelista"/>
        <w:ind w:left="720"/>
      </w:pPr>
    </w:p>
    <w:p w14:paraId="1697D4CA" w14:textId="3F1A1AD1" w:rsidR="00D22003" w:rsidRPr="00D7228D" w:rsidRDefault="00D22003" w:rsidP="00D22003">
      <w:pPr>
        <w:pStyle w:val="Prrafodelista"/>
        <w:numPr>
          <w:ilvl w:val="0"/>
          <w:numId w:val="22"/>
        </w:numPr>
      </w:pPr>
      <w:r w:rsidRPr="00D7228D">
        <w:rPr>
          <w:b/>
        </w:rPr>
        <w:t>Dirección de Obras Públicas</w:t>
      </w:r>
      <w:r w:rsidR="00C46D8B" w:rsidRPr="00D7228D">
        <w:t>; Deberá contar con la certificación de competencia laboral en la materia, expedida por el Instituto Hacendario del Estado de México o por alguna otra institución con reconocimiento de validez oficial.</w:t>
      </w:r>
    </w:p>
    <w:p w14:paraId="6783948C" w14:textId="77777777" w:rsidR="00C46D8B" w:rsidRPr="00D7228D" w:rsidRDefault="00C46D8B" w:rsidP="008F06BA"/>
    <w:p w14:paraId="1042A909" w14:textId="226C19D9" w:rsidR="00C46D8B" w:rsidRPr="00D7228D" w:rsidRDefault="00D22003" w:rsidP="0020107E">
      <w:pPr>
        <w:pStyle w:val="Prrafodelista"/>
        <w:numPr>
          <w:ilvl w:val="0"/>
          <w:numId w:val="22"/>
        </w:numPr>
      </w:pPr>
      <w:r w:rsidRPr="00D7228D">
        <w:rPr>
          <w:b/>
        </w:rPr>
        <w:t>Dirección de Administración</w:t>
      </w:r>
      <w:r w:rsidR="008F06BA" w:rsidRPr="00D7228D">
        <w:rPr>
          <w:b/>
        </w:rPr>
        <w:t>;</w:t>
      </w:r>
      <w:r w:rsidR="008F06BA" w:rsidRPr="00D7228D">
        <w:t xml:space="preserve"> No se especifica la Institución encargada de certificarlo.</w:t>
      </w:r>
      <w:r w:rsidR="0020107E" w:rsidRPr="00D7228D">
        <w:t xml:space="preserve"> Sin embargo el Instituto Hacendario del Estado de México cuenta con la certificación denominada “ Administrar los servicios públicos en los municipios del Estado de México”</w:t>
      </w:r>
      <w:r w:rsidR="00777B39" w:rsidRPr="00D7228D">
        <w:t>.</w:t>
      </w:r>
      <w:r w:rsidR="0020107E" w:rsidRPr="00D7228D">
        <w:t xml:space="preserve"> </w:t>
      </w:r>
    </w:p>
    <w:p w14:paraId="7B0926E2" w14:textId="77777777" w:rsidR="0020107E" w:rsidRPr="00D7228D" w:rsidRDefault="0020107E" w:rsidP="0020107E"/>
    <w:p w14:paraId="45CE48AD" w14:textId="54546F32" w:rsidR="00C46D8B" w:rsidRPr="00D7228D" w:rsidRDefault="00C46D8B" w:rsidP="00972E9D">
      <w:pPr>
        <w:pStyle w:val="Prrafodelista"/>
        <w:numPr>
          <w:ilvl w:val="0"/>
          <w:numId w:val="22"/>
        </w:numPr>
      </w:pPr>
      <w:r w:rsidRPr="00D7228D">
        <w:rPr>
          <w:b/>
        </w:rPr>
        <w:lastRenderedPageBreak/>
        <w:t>Dirección de Turismo;</w:t>
      </w:r>
      <w:r w:rsidRPr="00D7228D">
        <w:t xml:space="preserve"> No se especifica la Institución encargada de certificarlo</w:t>
      </w:r>
      <w:r w:rsidR="008F06BA" w:rsidRPr="00D7228D">
        <w:t>.</w:t>
      </w:r>
      <w:r w:rsidR="00972E9D" w:rsidRPr="00D7228D">
        <w:t xml:space="preserve"> Sin embargo el Instituto Hacendario del Estado de México cuenta con la certificación denominada “Desarrollar el Fomento Turístico en los Municipios del Estado de México”, por lo que dicha certificación es válida para ostentar el cargo. </w:t>
      </w:r>
    </w:p>
    <w:p w14:paraId="2C2FFA87" w14:textId="77777777" w:rsidR="00C46D8B" w:rsidRPr="00D7228D" w:rsidRDefault="00C46D8B" w:rsidP="00C46D8B">
      <w:pPr>
        <w:pStyle w:val="Prrafodelista"/>
        <w:ind w:left="720"/>
      </w:pPr>
    </w:p>
    <w:p w14:paraId="3771D53E" w14:textId="62DF7EE7" w:rsidR="00D22003" w:rsidRPr="00D7228D" w:rsidRDefault="00D22003" w:rsidP="00D22003">
      <w:pPr>
        <w:pStyle w:val="Prrafodelista"/>
        <w:numPr>
          <w:ilvl w:val="0"/>
          <w:numId w:val="22"/>
        </w:numPr>
      </w:pPr>
      <w:r w:rsidRPr="00D7228D">
        <w:rPr>
          <w:b/>
        </w:rPr>
        <w:t>Dirección de Desarrollo Económico</w:t>
      </w:r>
      <w:r w:rsidR="00C46D8B" w:rsidRPr="00D7228D">
        <w:rPr>
          <w:b/>
        </w:rPr>
        <w:t>;</w:t>
      </w:r>
      <w:r w:rsidR="00C46D8B" w:rsidRPr="00D7228D">
        <w:t xml:space="preserve"> Deberá contar con la certificación de competencia laboral en la materia, expedida por el Instituto Hacendario del Estado de México o por alguna otra institución con reconocimiento de validez oficial.</w:t>
      </w:r>
    </w:p>
    <w:p w14:paraId="3314488C" w14:textId="77777777" w:rsidR="00C46D8B" w:rsidRPr="00D7228D" w:rsidRDefault="00C46D8B" w:rsidP="00C46D8B">
      <w:pPr>
        <w:pStyle w:val="Prrafodelista"/>
        <w:ind w:left="720"/>
      </w:pPr>
    </w:p>
    <w:p w14:paraId="7A400976" w14:textId="7C6CED36" w:rsidR="00D22003" w:rsidRPr="00D7228D" w:rsidRDefault="00C46D8B" w:rsidP="00C46D8B">
      <w:pPr>
        <w:pStyle w:val="Prrafodelista"/>
        <w:numPr>
          <w:ilvl w:val="0"/>
          <w:numId w:val="22"/>
        </w:numPr>
      </w:pPr>
      <w:r w:rsidRPr="00D7228D">
        <w:rPr>
          <w:b/>
        </w:rPr>
        <w:t>Dirección de Ecología;</w:t>
      </w:r>
      <w:r w:rsidRPr="00D7228D">
        <w:t xml:space="preserve"> Deberá contar con la certificación de competencia laboral en la materia, expedida por el Instituto Hacendario del Estado de México o por alguna otra institución con reconocimiento de validez oficial.</w:t>
      </w:r>
    </w:p>
    <w:p w14:paraId="79D53C35" w14:textId="77777777" w:rsidR="00C46D8B" w:rsidRPr="00D7228D" w:rsidRDefault="00C46D8B" w:rsidP="00C46D8B"/>
    <w:p w14:paraId="068CF425" w14:textId="3A490011" w:rsidR="00C46D8B" w:rsidRPr="00D7228D" w:rsidRDefault="00C46D8B" w:rsidP="00C46D8B">
      <w:pPr>
        <w:pStyle w:val="Prrafodelista"/>
        <w:numPr>
          <w:ilvl w:val="0"/>
          <w:numId w:val="22"/>
        </w:numPr>
      </w:pPr>
      <w:r w:rsidRPr="00D7228D">
        <w:rPr>
          <w:b/>
        </w:rPr>
        <w:t>Coordinadora (o) del Instituto Municipal de la Mujer</w:t>
      </w:r>
      <w:r w:rsidRPr="00D7228D">
        <w:t>; Deberá contar con la certificación de competencia laboral en la materia, expedida por el Instituto de Administración Pública del Estado de México, el Instituto Hacendario del Estado de México o alguna institución con reconocimiento de validez oficial.</w:t>
      </w:r>
    </w:p>
    <w:p w14:paraId="2E272ED2" w14:textId="77777777" w:rsidR="00C46D8B" w:rsidRPr="00D7228D" w:rsidRDefault="00C46D8B" w:rsidP="00C46D8B">
      <w:pPr>
        <w:pStyle w:val="Prrafodelista"/>
        <w:ind w:left="720"/>
      </w:pPr>
    </w:p>
    <w:p w14:paraId="2CECF39E" w14:textId="58DB55BC" w:rsidR="00C46D8B" w:rsidRPr="00D7228D" w:rsidRDefault="00C46D8B" w:rsidP="00C46D8B">
      <w:pPr>
        <w:pStyle w:val="Prrafodelista"/>
        <w:numPr>
          <w:ilvl w:val="0"/>
          <w:numId w:val="22"/>
        </w:numPr>
      </w:pPr>
      <w:r w:rsidRPr="00D7228D">
        <w:rPr>
          <w:b/>
        </w:rPr>
        <w:t>Unidad de Transparencia</w:t>
      </w:r>
      <w:r w:rsidR="002636E4" w:rsidRPr="00D7228D">
        <w:t>;</w:t>
      </w:r>
      <w:r w:rsidRPr="00D7228D">
        <w:t xml:space="preserve"> </w:t>
      </w:r>
      <w:r w:rsidR="002636E4" w:rsidRPr="00D7228D">
        <w:t>Deberá contar con la certificación de competencia laboral en la materia, expedida por el Instituto de Transparencia, Acceso a la Información Pública y Protección de Datos Personales del Estado de México y Municipios.</w:t>
      </w:r>
    </w:p>
    <w:p w14:paraId="062AB75C" w14:textId="77777777" w:rsidR="002636E4" w:rsidRPr="00D7228D" w:rsidRDefault="002636E4" w:rsidP="002636E4"/>
    <w:p w14:paraId="3572F75B" w14:textId="45F449B7" w:rsidR="00D22003" w:rsidRPr="00D7228D" w:rsidRDefault="002636E4" w:rsidP="00B95C56">
      <w:pPr>
        <w:pStyle w:val="Prrafodelista"/>
        <w:numPr>
          <w:ilvl w:val="0"/>
          <w:numId w:val="22"/>
        </w:numPr>
      </w:pPr>
      <w:r w:rsidRPr="00D7228D">
        <w:rPr>
          <w:b/>
        </w:rPr>
        <w:lastRenderedPageBreak/>
        <w:t>Defensoría de Derechos H</w:t>
      </w:r>
      <w:r w:rsidR="00C46D8B" w:rsidRPr="00D7228D">
        <w:rPr>
          <w:b/>
        </w:rPr>
        <w:t>umanos</w:t>
      </w:r>
      <w:r w:rsidRPr="00D7228D">
        <w:t>; Deberá contar con la certificación de competencia laboral en la materia, expedida por la Comisión Estatal de Derechos Humanos.</w:t>
      </w:r>
    </w:p>
    <w:p w14:paraId="503693D1" w14:textId="77777777" w:rsidR="002636E4" w:rsidRPr="00D7228D" w:rsidRDefault="002636E4" w:rsidP="002636E4">
      <w:pPr>
        <w:pStyle w:val="Prrafodelista"/>
        <w:ind w:left="720"/>
      </w:pPr>
    </w:p>
    <w:p w14:paraId="4DAF8AD6" w14:textId="4F670B91" w:rsidR="00C46D8B" w:rsidRPr="00D7228D" w:rsidRDefault="00C46D8B" w:rsidP="00B95C56">
      <w:pPr>
        <w:pStyle w:val="Prrafodelista"/>
        <w:numPr>
          <w:ilvl w:val="0"/>
          <w:numId w:val="22"/>
        </w:numPr>
      </w:pPr>
      <w:r w:rsidRPr="00D7228D">
        <w:rPr>
          <w:b/>
        </w:rPr>
        <w:t>Organismo público descentralizado en materia de cultura física y deporte</w:t>
      </w:r>
      <w:r w:rsidR="002636E4" w:rsidRPr="00D7228D">
        <w:t>; No se especifica la Institución encargada de certificarlo</w:t>
      </w:r>
      <w:r w:rsidR="00295831" w:rsidRPr="00D7228D">
        <w:t>.</w:t>
      </w:r>
    </w:p>
    <w:p w14:paraId="122ECFA0" w14:textId="77777777" w:rsidR="00C46D8B" w:rsidRPr="00D7228D" w:rsidRDefault="00C46D8B" w:rsidP="00C46D8B">
      <w:pPr>
        <w:pStyle w:val="Prrafodelista"/>
        <w:ind w:left="720"/>
      </w:pPr>
    </w:p>
    <w:p w14:paraId="7D441994" w14:textId="0280DC09" w:rsidR="00B95C56" w:rsidRPr="00D7228D" w:rsidRDefault="00B95C56" w:rsidP="00B95C56">
      <w:pPr>
        <w:spacing w:line="360" w:lineRule="auto"/>
        <w:jc w:val="both"/>
        <w:rPr>
          <w:rFonts w:ascii="Palatino Linotype" w:hAnsi="Palatino Linotype"/>
          <w:sz w:val="24"/>
          <w:szCs w:val="24"/>
        </w:rPr>
      </w:pPr>
      <w:r w:rsidRPr="00D7228D">
        <w:rPr>
          <w:rFonts w:ascii="Palatino Linotype" w:hAnsi="Palatino Linotype"/>
          <w:sz w:val="24"/>
          <w:szCs w:val="24"/>
        </w:rPr>
        <w:t xml:space="preserve">De lo anterior, este Instituto bajo los principios de Certeza, Eficacia, Legalidad y Objetividad establecidos en el artículo 9 de la Ley de Transparencia Local </w:t>
      </w:r>
      <w:r w:rsidR="00777B39" w:rsidRPr="00D7228D">
        <w:rPr>
          <w:rFonts w:ascii="Palatino Linotype" w:hAnsi="Palatino Linotype"/>
          <w:sz w:val="24"/>
          <w:szCs w:val="24"/>
        </w:rPr>
        <w:t>procedió al análisis</w:t>
      </w:r>
      <w:r w:rsidR="008F06BA" w:rsidRPr="00D7228D">
        <w:rPr>
          <w:rFonts w:ascii="Palatino Linotype" w:hAnsi="Palatino Linotype"/>
          <w:sz w:val="24"/>
          <w:szCs w:val="24"/>
        </w:rPr>
        <w:t xml:space="preserve"> </w:t>
      </w:r>
      <w:r w:rsidR="00D22003" w:rsidRPr="00D7228D">
        <w:rPr>
          <w:rFonts w:ascii="Palatino Linotype" w:hAnsi="Palatino Linotype"/>
          <w:sz w:val="24"/>
          <w:szCs w:val="24"/>
        </w:rPr>
        <w:t xml:space="preserve">respecto la certificación de competencia de los Titulares de las </w:t>
      </w:r>
      <w:r w:rsidR="00D22003" w:rsidRPr="00D7228D">
        <w:rPr>
          <w:rFonts w:ascii="Palatino Linotype" w:hAnsi="Palatino Linotype" w:cs="Arial"/>
          <w:bCs/>
          <w:sz w:val="24"/>
          <w:szCs w:val="24"/>
        </w:rPr>
        <w:t>Unidades Administrativas que integran al Sujeto Obligado</w:t>
      </w:r>
      <w:r w:rsidR="00D22003" w:rsidRPr="00D7228D">
        <w:rPr>
          <w:rFonts w:ascii="Palatino Linotype" w:hAnsi="Palatino Linotype"/>
          <w:sz w:val="24"/>
          <w:szCs w:val="24"/>
        </w:rPr>
        <w:t xml:space="preserve">, </w:t>
      </w:r>
      <w:r w:rsidR="008F06BA" w:rsidRPr="00D7228D">
        <w:rPr>
          <w:rFonts w:ascii="Palatino Linotype" w:hAnsi="Palatino Linotype"/>
          <w:sz w:val="24"/>
          <w:szCs w:val="24"/>
        </w:rPr>
        <w:t>por lo que respecta a</w:t>
      </w:r>
      <w:r w:rsidR="00D22003" w:rsidRPr="00D7228D">
        <w:rPr>
          <w:rFonts w:ascii="Palatino Linotype" w:hAnsi="Palatino Linotype"/>
          <w:sz w:val="24"/>
          <w:szCs w:val="24"/>
        </w:rPr>
        <w:t xml:space="preserve"> la Unidad de Transparencia </w:t>
      </w:r>
      <w:r w:rsidRPr="00D7228D">
        <w:rPr>
          <w:rFonts w:ascii="Palatino Linotype" w:eastAsia="Palatino Linotype" w:hAnsi="Palatino Linotype" w:cs="Palatino Linotype"/>
          <w:sz w:val="24"/>
          <w:szCs w:val="24"/>
        </w:rPr>
        <w:t xml:space="preserve">la última convocatoria para el año 2024 fue </w:t>
      </w:r>
      <w:r w:rsidRPr="00D7228D">
        <w:rPr>
          <w:rFonts w:ascii="Palatino Linotype" w:hAnsi="Palatino Linotype"/>
          <w:sz w:val="24"/>
          <w:szCs w:val="24"/>
        </w:rPr>
        <w:t xml:space="preserve">EC 1171 “Garantizar el Derecho a la Protección de Datos Personales” 2024 </w:t>
      </w:r>
      <w:r w:rsidRPr="00D7228D">
        <w:rPr>
          <w:rFonts w:ascii="Palatino Linotype" w:eastAsia="Palatino Linotype" w:hAnsi="Palatino Linotype" w:cs="Palatino Linotype"/>
          <w:sz w:val="24"/>
          <w:szCs w:val="24"/>
        </w:rPr>
        <w:t xml:space="preserve">se aprobó la emisión de la convocatoria el </w:t>
      </w:r>
      <w:r w:rsidRPr="00D7228D">
        <w:rPr>
          <w:rFonts w:ascii="Palatino Linotype" w:eastAsia="Palatino Linotype" w:hAnsi="Palatino Linotype" w:cs="Palatino Linotype"/>
          <w:b/>
          <w:bCs/>
          <w:sz w:val="24"/>
          <w:szCs w:val="24"/>
        </w:rPr>
        <w:t>11 de Septiembre</w:t>
      </w:r>
      <w:r w:rsidRPr="00D7228D">
        <w:rPr>
          <w:rFonts w:ascii="Palatino Linotype" w:hAnsi="Palatino Linotype"/>
          <w:b/>
          <w:bCs/>
          <w:sz w:val="24"/>
          <w:szCs w:val="24"/>
        </w:rPr>
        <w:t xml:space="preserve"> de 2024</w:t>
      </w:r>
      <w:r w:rsidRPr="00D7228D">
        <w:rPr>
          <w:rStyle w:val="Refdenotaalpie"/>
          <w:rFonts w:ascii="Palatino Linotype" w:hAnsi="Palatino Linotype"/>
          <w:b/>
          <w:bCs/>
          <w:sz w:val="24"/>
          <w:szCs w:val="24"/>
        </w:rPr>
        <w:footnoteReference w:id="3"/>
      </w:r>
      <w:r w:rsidRPr="00D7228D">
        <w:rPr>
          <w:rFonts w:ascii="Palatino Linotype" w:hAnsi="Palatino Linotype"/>
          <w:b/>
          <w:bCs/>
          <w:sz w:val="24"/>
          <w:szCs w:val="24"/>
        </w:rPr>
        <w:t xml:space="preserve">, </w:t>
      </w:r>
      <w:r w:rsidRPr="00D7228D">
        <w:rPr>
          <w:rFonts w:ascii="Palatino Linotype" w:hAnsi="Palatino Linotype"/>
          <w:sz w:val="24"/>
          <w:szCs w:val="24"/>
        </w:rPr>
        <w:t>siendo está la última convocatoria publicada por este Órgano Garante.</w:t>
      </w:r>
    </w:p>
    <w:p w14:paraId="3AE6D6BD" w14:textId="77777777" w:rsidR="008F06BA" w:rsidRPr="00D7228D" w:rsidRDefault="008F06BA" w:rsidP="00B95C56">
      <w:pPr>
        <w:spacing w:line="360" w:lineRule="auto"/>
        <w:jc w:val="both"/>
        <w:rPr>
          <w:rFonts w:ascii="Palatino Linotype" w:hAnsi="Palatino Linotype"/>
          <w:sz w:val="24"/>
          <w:szCs w:val="24"/>
        </w:rPr>
      </w:pPr>
    </w:p>
    <w:p w14:paraId="38962B4B" w14:textId="77777777" w:rsidR="00B95C56" w:rsidRPr="00D7228D" w:rsidRDefault="00B95C56" w:rsidP="00B95C56">
      <w:pPr>
        <w:spacing w:line="360" w:lineRule="auto"/>
        <w:jc w:val="center"/>
        <w:rPr>
          <w:rFonts w:ascii="Palatino Linotype" w:hAnsi="Palatino Linotype"/>
          <w:sz w:val="24"/>
          <w:szCs w:val="24"/>
        </w:rPr>
      </w:pPr>
      <w:r w:rsidRPr="00D7228D">
        <w:rPr>
          <w:rFonts w:ascii="Palatino Linotype" w:hAnsi="Palatino Linotype"/>
          <w:noProof/>
          <w:sz w:val="24"/>
          <w:szCs w:val="24"/>
          <w:lang w:val="es-ES" w:eastAsia="es-ES"/>
        </w:rPr>
        <w:lastRenderedPageBreak/>
        <w:drawing>
          <wp:inline distT="0" distB="0" distL="0" distR="0" wp14:anchorId="1522C4F9" wp14:editId="2528CB83">
            <wp:extent cx="4643610" cy="2100396"/>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4993" cy="2173393"/>
                    </a:xfrm>
                    <a:prstGeom prst="rect">
                      <a:avLst/>
                    </a:prstGeom>
                  </pic:spPr>
                </pic:pic>
              </a:graphicData>
            </a:graphic>
          </wp:inline>
        </w:drawing>
      </w:r>
    </w:p>
    <w:p w14:paraId="006D0E0A" w14:textId="77777777" w:rsidR="0000436C" w:rsidRPr="00D7228D" w:rsidRDefault="0000436C" w:rsidP="00B95C56">
      <w:pPr>
        <w:spacing w:line="360" w:lineRule="auto"/>
        <w:jc w:val="center"/>
        <w:rPr>
          <w:rFonts w:ascii="Palatino Linotype" w:hAnsi="Palatino Linotype"/>
          <w:sz w:val="24"/>
          <w:szCs w:val="24"/>
        </w:rPr>
      </w:pPr>
    </w:p>
    <w:p w14:paraId="74079EB4" w14:textId="77777777" w:rsidR="00B95C56" w:rsidRPr="00D7228D" w:rsidRDefault="00B95C56" w:rsidP="00B95C56">
      <w:pPr>
        <w:spacing w:line="360" w:lineRule="auto"/>
        <w:ind w:right="51"/>
        <w:jc w:val="center"/>
        <w:rPr>
          <w:rFonts w:ascii="Palatino Linotype" w:eastAsia="Palatino Linotype" w:hAnsi="Palatino Linotype" w:cs="Palatino Linotype"/>
        </w:rPr>
      </w:pPr>
      <w:r w:rsidRPr="00D7228D">
        <w:rPr>
          <w:rFonts w:ascii="Palatino Linotype" w:eastAsia="Palatino Linotype" w:hAnsi="Palatino Linotype" w:cs="Palatino Linotype"/>
          <w:noProof/>
          <w:lang w:val="es-ES" w:eastAsia="es-ES"/>
        </w:rPr>
        <w:drawing>
          <wp:inline distT="0" distB="0" distL="0" distR="0" wp14:anchorId="6674AD03" wp14:editId="1BC025B3">
            <wp:extent cx="3566671" cy="2509329"/>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2581" cy="2527558"/>
                    </a:xfrm>
                    <a:prstGeom prst="rect">
                      <a:avLst/>
                    </a:prstGeom>
                  </pic:spPr>
                </pic:pic>
              </a:graphicData>
            </a:graphic>
          </wp:inline>
        </w:drawing>
      </w:r>
    </w:p>
    <w:p w14:paraId="63606403" w14:textId="77777777" w:rsidR="00B95C56" w:rsidRPr="00D7228D" w:rsidRDefault="00B95C56" w:rsidP="00B95C56">
      <w:pPr>
        <w:autoSpaceDE w:val="0"/>
        <w:autoSpaceDN w:val="0"/>
        <w:adjustRightInd w:val="0"/>
        <w:spacing w:line="360" w:lineRule="auto"/>
        <w:jc w:val="both"/>
        <w:rPr>
          <w:rFonts w:ascii="Palatino Linotype" w:eastAsia="Palatino Linotype" w:hAnsi="Palatino Linotype" w:cs="Palatino Linotype"/>
          <w:sz w:val="24"/>
          <w:szCs w:val="24"/>
        </w:rPr>
      </w:pPr>
    </w:p>
    <w:p w14:paraId="744AE448" w14:textId="3F8EE07E" w:rsidR="00BC0F1D" w:rsidRPr="00D7228D" w:rsidRDefault="00B95C56" w:rsidP="0000436C">
      <w:pPr>
        <w:autoSpaceDE w:val="0"/>
        <w:autoSpaceDN w:val="0"/>
        <w:adjustRightInd w:val="0"/>
        <w:spacing w:line="360" w:lineRule="auto"/>
        <w:jc w:val="both"/>
        <w:rPr>
          <w:rFonts w:ascii="Palatino Linotype" w:hAnsi="Palatino Linotype"/>
          <w:sz w:val="24"/>
          <w:szCs w:val="24"/>
        </w:rPr>
      </w:pPr>
      <w:r w:rsidRPr="00D7228D">
        <w:rPr>
          <w:rFonts w:ascii="Palatino Linotype" w:eastAsia="Palatino Linotype" w:hAnsi="Palatino Linotype" w:cs="Palatino Linotype"/>
          <w:sz w:val="24"/>
          <w:szCs w:val="24"/>
        </w:rPr>
        <w:t xml:space="preserve">Es así que, si bien, tal como lo precisó el Sujeto Obligado, este Organismo Garante es quien tiene la atribución de emitir las convocatorias correspondientes y certificar a los titulares, también lo es que, </w:t>
      </w:r>
      <w:r w:rsidRPr="00D7228D">
        <w:rPr>
          <w:rFonts w:ascii="Palatino Linotype" w:eastAsia="Palatino Linotype" w:hAnsi="Palatino Linotype" w:cs="Palatino Linotype"/>
          <w:b/>
          <w:bCs/>
          <w:sz w:val="24"/>
          <w:szCs w:val="24"/>
        </w:rPr>
        <w:t>se advirtió que a la fecha de la solicitud no se habían emitido convocatorias de certificaciones</w:t>
      </w:r>
      <w:r w:rsidRPr="00D7228D">
        <w:rPr>
          <w:rFonts w:ascii="Palatino Linotype" w:eastAsia="Palatino Linotype" w:hAnsi="Palatino Linotype" w:cs="Palatino Linotype"/>
          <w:sz w:val="24"/>
          <w:szCs w:val="24"/>
        </w:rPr>
        <w:t xml:space="preserve"> </w:t>
      </w:r>
      <w:r w:rsidR="00A642B1" w:rsidRPr="00D7228D">
        <w:rPr>
          <w:rFonts w:ascii="Palatino Linotype" w:eastAsia="Palatino Linotype" w:hAnsi="Palatino Linotype" w:cs="Palatino Linotype"/>
          <w:sz w:val="24"/>
          <w:szCs w:val="24"/>
        </w:rPr>
        <w:t xml:space="preserve">en las que </w:t>
      </w:r>
      <w:r w:rsidRPr="00D7228D">
        <w:rPr>
          <w:rFonts w:ascii="Palatino Linotype" w:hAnsi="Palatino Linotype"/>
          <w:sz w:val="24"/>
          <w:szCs w:val="24"/>
        </w:rPr>
        <w:t>pudiera participar</w:t>
      </w:r>
      <w:r w:rsidR="00A642B1" w:rsidRPr="00D7228D">
        <w:rPr>
          <w:rFonts w:ascii="Palatino Linotype" w:hAnsi="Palatino Linotype"/>
          <w:sz w:val="24"/>
          <w:szCs w:val="24"/>
        </w:rPr>
        <w:t xml:space="preserve"> el actual Titular de la Unidad de Transparencia</w:t>
      </w:r>
      <w:r w:rsidRPr="00D7228D">
        <w:rPr>
          <w:rFonts w:ascii="Palatino Linotype" w:hAnsi="Palatino Linotype"/>
          <w:sz w:val="24"/>
          <w:szCs w:val="24"/>
        </w:rPr>
        <w:t xml:space="preserve">. </w:t>
      </w:r>
    </w:p>
    <w:p w14:paraId="7101B595" w14:textId="2728600E" w:rsidR="00972E9D" w:rsidRPr="00D7228D" w:rsidRDefault="00B95C56" w:rsidP="00B95C56">
      <w:pPr>
        <w:spacing w:line="360" w:lineRule="auto"/>
        <w:jc w:val="both"/>
        <w:rPr>
          <w:rFonts w:ascii="Palatino Linotype" w:hAnsi="Palatino Linotype"/>
        </w:rPr>
      </w:pPr>
      <w:r w:rsidRPr="00D7228D">
        <w:rPr>
          <w:rFonts w:ascii="Palatino Linotype" w:eastAsia="Palatino Linotype" w:hAnsi="Palatino Linotype" w:cs="Palatino Linotype"/>
          <w:sz w:val="24"/>
          <w:szCs w:val="24"/>
        </w:rPr>
        <w:lastRenderedPageBreak/>
        <w:t xml:space="preserve">Respecto la certificación de competencia emitida por el Instituto Hacendario del Estado de México este Órgano Garante </w:t>
      </w:r>
      <w:r w:rsidRPr="00D7228D">
        <w:rPr>
          <w:rFonts w:ascii="Palatino Linotype" w:hAnsi="Palatino Linotype"/>
          <w:sz w:val="24"/>
          <w:szCs w:val="24"/>
        </w:rPr>
        <w:t>bajo los principios de Certeza, Eficacia, Legalidad y Objetividad establecidos en el artículo 9 de la Ley de Transparencia Local advierte que la última convocatoria emitida fue en fecha ocho de enero de dos mil veinticinco</w:t>
      </w:r>
      <w:r w:rsidRPr="00D7228D">
        <w:rPr>
          <w:rStyle w:val="Refdenotaalpie"/>
          <w:rFonts w:ascii="Palatino Linotype" w:hAnsi="Palatino Linotype"/>
          <w:sz w:val="24"/>
          <w:szCs w:val="24"/>
        </w:rPr>
        <w:footnoteReference w:id="4"/>
      </w:r>
      <w:r w:rsidRPr="00D7228D">
        <w:rPr>
          <w:rFonts w:ascii="Palatino Linotype" w:hAnsi="Palatino Linotype"/>
          <w:sz w:val="24"/>
          <w:szCs w:val="24"/>
        </w:rPr>
        <w:t xml:space="preserve">, por lo que </w:t>
      </w:r>
      <w:r w:rsidRPr="00D7228D">
        <w:rPr>
          <w:rFonts w:ascii="Palatino Linotype" w:eastAsia="Palatino Linotype" w:hAnsi="Palatino Linotype" w:cs="Palatino Linotype"/>
          <w:b/>
          <w:bCs/>
          <w:sz w:val="24"/>
          <w:szCs w:val="24"/>
        </w:rPr>
        <w:t>se advirtió que a la fecha de la solicitud no se habían emitido convocatorias de certificaciones</w:t>
      </w:r>
      <w:r w:rsidRPr="00D7228D">
        <w:rPr>
          <w:rFonts w:ascii="Palatino Linotype" w:eastAsia="Palatino Linotype" w:hAnsi="Palatino Linotype" w:cs="Palatino Linotype"/>
          <w:sz w:val="24"/>
          <w:szCs w:val="24"/>
        </w:rPr>
        <w:t xml:space="preserve"> en este sentido este Instituto tiene a bien colmar dicho requerimiento pues a la fecha de la solicitud no existían convocatorias vigentes en las que </w:t>
      </w:r>
      <w:r w:rsidR="0097455C" w:rsidRPr="00D7228D">
        <w:rPr>
          <w:rFonts w:ascii="Palatino Linotype" w:eastAsia="Palatino Linotype" w:hAnsi="Palatino Linotype" w:cs="Palatino Linotype"/>
          <w:sz w:val="24"/>
          <w:szCs w:val="24"/>
        </w:rPr>
        <w:t xml:space="preserve">los Titulares de la </w:t>
      </w:r>
      <w:r w:rsidR="0097455C" w:rsidRPr="00D7228D">
        <w:rPr>
          <w:rFonts w:ascii="Palatino Linotype" w:hAnsi="Palatino Linotype"/>
          <w:sz w:val="24"/>
          <w:szCs w:val="24"/>
        </w:rPr>
        <w:t>Secretaria del Ayuntamiento</w:t>
      </w:r>
      <w:r w:rsidR="0097455C" w:rsidRPr="00D7228D">
        <w:rPr>
          <w:rFonts w:ascii="Palatino Linotype" w:eastAsia="Palatino Linotype" w:hAnsi="Palatino Linotype" w:cs="Palatino Linotype"/>
          <w:sz w:val="24"/>
          <w:szCs w:val="24"/>
        </w:rPr>
        <w:t xml:space="preserve">, la </w:t>
      </w:r>
      <w:r w:rsidRPr="00D7228D">
        <w:rPr>
          <w:rFonts w:ascii="Palatino Linotype" w:eastAsia="Palatino Linotype" w:hAnsi="Palatino Linotype" w:cs="Palatino Linotype"/>
          <w:sz w:val="24"/>
          <w:szCs w:val="24"/>
        </w:rPr>
        <w:t>Tesorería</w:t>
      </w:r>
      <w:r w:rsidR="00972E9D" w:rsidRPr="00D7228D">
        <w:rPr>
          <w:rFonts w:ascii="Palatino Linotype" w:eastAsia="Palatino Linotype" w:hAnsi="Palatino Linotype" w:cs="Palatino Linotype"/>
          <w:sz w:val="24"/>
          <w:szCs w:val="24"/>
        </w:rPr>
        <w:t>,</w:t>
      </w:r>
      <w:r w:rsidR="0097455C" w:rsidRPr="00D7228D">
        <w:rPr>
          <w:rFonts w:ascii="Palatino Linotype" w:eastAsia="Palatino Linotype" w:hAnsi="Palatino Linotype" w:cs="Palatino Linotype"/>
          <w:sz w:val="24"/>
          <w:szCs w:val="24"/>
        </w:rPr>
        <w:t xml:space="preserve"> la </w:t>
      </w:r>
      <w:r w:rsidR="00972E9D" w:rsidRPr="00D7228D">
        <w:rPr>
          <w:rFonts w:ascii="Palatino Linotype" w:eastAsia="Palatino Linotype" w:hAnsi="Palatino Linotype" w:cs="Palatino Linotype"/>
          <w:sz w:val="24"/>
          <w:szCs w:val="24"/>
        </w:rPr>
        <w:t>Contraloría,</w:t>
      </w:r>
      <w:r w:rsidR="0097455C" w:rsidRPr="00D7228D">
        <w:rPr>
          <w:rFonts w:ascii="Palatino Linotype" w:eastAsia="Palatino Linotype" w:hAnsi="Palatino Linotype" w:cs="Palatino Linotype"/>
          <w:sz w:val="24"/>
          <w:szCs w:val="24"/>
        </w:rPr>
        <w:t xml:space="preserve"> la</w:t>
      </w:r>
      <w:r w:rsidR="00972E9D" w:rsidRPr="00D7228D">
        <w:rPr>
          <w:rFonts w:ascii="Palatino Linotype" w:eastAsia="Palatino Linotype" w:hAnsi="Palatino Linotype" w:cs="Palatino Linotype"/>
          <w:sz w:val="24"/>
          <w:szCs w:val="24"/>
        </w:rPr>
        <w:t xml:space="preserve"> Dirección de Desarrollo Económico</w:t>
      </w:r>
      <w:r w:rsidR="0097455C" w:rsidRPr="00D7228D">
        <w:rPr>
          <w:rFonts w:ascii="Palatino Linotype" w:eastAsia="Palatino Linotype" w:hAnsi="Palatino Linotype" w:cs="Palatino Linotype"/>
          <w:sz w:val="24"/>
          <w:szCs w:val="24"/>
        </w:rPr>
        <w:t xml:space="preserve">, la </w:t>
      </w:r>
      <w:r w:rsidR="0097455C" w:rsidRPr="00D7228D">
        <w:rPr>
          <w:rFonts w:ascii="Palatino Linotype" w:hAnsi="Palatino Linotype"/>
          <w:sz w:val="24"/>
          <w:szCs w:val="24"/>
        </w:rPr>
        <w:t>Dirección de Obras Públicas,</w:t>
      </w:r>
      <w:r w:rsidR="0000436C" w:rsidRPr="00D7228D">
        <w:rPr>
          <w:rFonts w:ascii="Palatino Linotype" w:hAnsi="Palatino Linotype"/>
          <w:sz w:val="24"/>
          <w:szCs w:val="24"/>
        </w:rPr>
        <w:t xml:space="preserve"> la</w:t>
      </w:r>
      <w:r w:rsidR="0097455C" w:rsidRPr="00D7228D">
        <w:rPr>
          <w:rFonts w:ascii="Palatino Linotype" w:hAnsi="Palatino Linotype"/>
          <w:sz w:val="24"/>
          <w:szCs w:val="24"/>
        </w:rPr>
        <w:t xml:space="preserve"> </w:t>
      </w:r>
      <w:r w:rsidR="0000436C" w:rsidRPr="00D7228D">
        <w:rPr>
          <w:rFonts w:ascii="Palatino Linotype" w:hAnsi="Palatino Linotype"/>
          <w:sz w:val="24"/>
          <w:szCs w:val="24"/>
        </w:rPr>
        <w:t>Dirección de Administración</w:t>
      </w:r>
      <w:r w:rsidR="0097455C" w:rsidRPr="00D7228D">
        <w:rPr>
          <w:rFonts w:ascii="Palatino Linotype" w:hAnsi="Palatino Linotype" w:cstheme="minorHAnsi"/>
          <w:sz w:val="24"/>
          <w:szCs w:val="24"/>
        </w:rPr>
        <w:t xml:space="preserve">, </w:t>
      </w:r>
      <w:r w:rsidR="0097455C" w:rsidRPr="00D7228D">
        <w:rPr>
          <w:rFonts w:ascii="Palatino Linotype" w:hAnsi="Palatino Linotype"/>
          <w:sz w:val="24"/>
          <w:szCs w:val="24"/>
        </w:rPr>
        <w:t>Dirección de Turismo,  la Dirección de Ecología, la Coordinación del Instituto Municipal de la Mujer</w:t>
      </w:r>
      <w:r w:rsidR="0000436C" w:rsidRPr="00D7228D">
        <w:rPr>
          <w:rFonts w:ascii="Palatino Linotype" w:hAnsi="Palatino Linotype"/>
          <w:sz w:val="24"/>
          <w:szCs w:val="24"/>
        </w:rPr>
        <w:t>.</w:t>
      </w:r>
      <w:r w:rsidR="00F01242" w:rsidRPr="00D7228D">
        <w:rPr>
          <w:rFonts w:ascii="Palatino Linotype" w:eastAsia="Palatino Linotype" w:hAnsi="Palatino Linotype" w:cs="Palatino Linotype"/>
          <w:bCs/>
          <w:sz w:val="24"/>
          <w:szCs w:val="24"/>
        </w:rPr>
        <w:t xml:space="preserve"> Por lo que se tiene por colmado dicho requerimiento</w:t>
      </w:r>
    </w:p>
    <w:p w14:paraId="52F9B301" w14:textId="77777777" w:rsidR="00C72B27" w:rsidRPr="00D7228D" w:rsidRDefault="00C72B27" w:rsidP="001904BB">
      <w:pPr>
        <w:spacing w:line="360" w:lineRule="auto"/>
        <w:jc w:val="both"/>
        <w:rPr>
          <w:rFonts w:ascii="Palatino Linotype" w:hAnsi="Palatino Linotype"/>
        </w:rPr>
      </w:pPr>
    </w:p>
    <w:p w14:paraId="7CE27D04" w14:textId="01138FB1" w:rsidR="00972E9D" w:rsidRPr="00D7228D" w:rsidRDefault="0000436C" w:rsidP="001904BB">
      <w:pPr>
        <w:spacing w:line="360" w:lineRule="auto"/>
        <w:jc w:val="both"/>
        <w:rPr>
          <w:rFonts w:ascii="Palatino Linotype" w:eastAsia="Palatino Linotype" w:hAnsi="Palatino Linotype" w:cs="Palatino Linotype"/>
          <w:bCs/>
          <w:sz w:val="24"/>
          <w:szCs w:val="24"/>
        </w:rPr>
      </w:pPr>
      <w:r w:rsidRPr="00D7228D">
        <w:rPr>
          <w:rFonts w:ascii="Palatino Linotype" w:hAnsi="Palatino Linotype"/>
          <w:sz w:val="24"/>
          <w:szCs w:val="24"/>
        </w:rPr>
        <w:t>En este sentido respecto la</w:t>
      </w:r>
      <w:r w:rsidRPr="00D7228D">
        <w:rPr>
          <w:rFonts w:ascii="Palatino Linotype" w:eastAsia="Palatino Linotype" w:hAnsi="Palatino Linotype" w:cs="Palatino Linotype"/>
          <w:sz w:val="24"/>
          <w:szCs w:val="24"/>
        </w:rPr>
        <w:t xml:space="preserve"> certificación de competencia emitida por la Comisión Estatal de Derechos Humanos </w:t>
      </w:r>
      <w:r w:rsidR="00DC3E5A" w:rsidRPr="00D7228D">
        <w:rPr>
          <w:rFonts w:ascii="Palatino Linotype" w:eastAsia="Palatino Linotype" w:hAnsi="Palatino Linotype" w:cs="Palatino Linotype"/>
          <w:sz w:val="24"/>
          <w:szCs w:val="24"/>
        </w:rPr>
        <w:t xml:space="preserve">este Órgano Garante </w:t>
      </w:r>
      <w:r w:rsidR="00DC3E5A" w:rsidRPr="00D7228D">
        <w:rPr>
          <w:rFonts w:ascii="Palatino Linotype" w:hAnsi="Palatino Linotype"/>
          <w:sz w:val="24"/>
          <w:szCs w:val="24"/>
        </w:rPr>
        <w:t xml:space="preserve">bajo los principios de Certeza, Eficacia, Legalidad y Objetividad establecidos en el artículo 9 de la Ley de Transparencia Local advierte que la última convocatoria emitida </w:t>
      </w:r>
      <w:r w:rsidR="001904BB" w:rsidRPr="00D7228D">
        <w:rPr>
          <w:rFonts w:ascii="Palatino Linotype" w:hAnsi="Palatino Linotype"/>
          <w:sz w:val="24"/>
          <w:szCs w:val="24"/>
        </w:rPr>
        <w:t>para la certificación en materia de Derechos Humanos disponible a partir del quince de enero</w:t>
      </w:r>
      <w:r w:rsidR="00DC3E5A" w:rsidRPr="00D7228D">
        <w:rPr>
          <w:rFonts w:ascii="Palatino Linotype" w:hAnsi="Palatino Linotype"/>
          <w:sz w:val="24"/>
          <w:szCs w:val="24"/>
        </w:rPr>
        <w:t xml:space="preserve"> </w:t>
      </w:r>
      <w:r w:rsidR="001904BB" w:rsidRPr="00D7228D">
        <w:rPr>
          <w:rFonts w:ascii="Palatino Linotype" w:hAnsi="Palatino Linotype"/>
          <w:sz w:val="24"/>
          <w:szCs w:val="24"/>
        </w:rPr>
        <w:t xml:space="preserve">de dos </w:t>
      </w:r>
      <w:r w:rsidR="00DC3E5A" w:rsidRPr="00D7228D">
        <w:rPr>
          <w:rFonts w:ascii="Palatino Linotype" w:hAnsi="Palatino Linotype"/>
          <w:sz w:val="24"/>
          <w:szCs w:val="24"/>
        </w:rPr>
        <w:t>mil veinticinco</w:t>
      </w:r>
      <w:r w:rsidR="001904BB" w:rsidRPr="00D7228D">
        <w:rPr>
          <w:rStyle w:val="Refdenotaalpie"/>
          <w:rFonts w:ascii="Palatino Linotype" w:hAnsi="Palatino Linotype"/>
          <w:sz w:val="24"/>
          <w:szCs w:val="24"/>
        </w:rPr>
        <w:footnoteReference w:id="5"/>
      </w:r>
      <w:r w:rsidR="001904BB" w:rsidRPr="00D7228D">
        <w:rPr>
          <w:rFonts w:ascii="Palatino Linotype" w:hAnsi="Palatino Linotype"/>
          <w:sz w:val="24"/>
          <w:szCs w:val="24"/>
        </w:rPr>
        <w:t xml:space="preserve"> por lo que </w:t>
      </w:r>
      <w:r w:rsidR="001904BB" w:rsidRPr="00D7228D">
        <w:rPr>
          <w:rFonts w:ascii="Palatino Linotype" w:eastAsia="Palatino Linotype" w:hAnsi="Palatino Linotype" w:cs="Palatino Linotype"/>
          <w:b/>
          <w:bCs/>
          <w:sz w:val="24"/>
          <w:szCs w:val="24"/>
        </w:rPr>
        <w:t>se advirtió que al alta del Titular de la Defensoría Municipal no se habían emitido convocatorias de certificaciones.</w:t>
      </w:r>
      <w:r w:rsidR="00F01242" w:rsidRPr="00D7228D">
        <w:rPr>
          <w:rFonts w:ascii="Palatino Linotype" w:eastAsia="Palatino Linotype" w:hAnsi="Palatino Linotype" w:cs="Palatino Linotype"/>
          <w:bCs/>
          <w:sz w:val="24"/>
          <w:szCs w:val="24"/>
        </w:rPr>
        <w:t xml:space="preserve"> Por lo que se tiene por colmado dicho requerimiento.</w:t>
      </w:r>
    </w:p>
    <w:p w14:paraId="2824278C" w14:textId="77777777" w:rsidR="00921F62" w:rsidRPr="00D7228D" w:rsidRDefault="00921F62" w:rsidP="001904BB">
      <w:pPr>
        <w:spacing w:line="360" w:lineRule="auto"/>
        <w:jc w:val="both"/>
        <w:rPr>
          <w:rFonts w:ascii="Palatino Linotype" w:eastAsia="Palatino Linotype" w:hAnsi="Palatino Linotype" w:cs="Palatino Linotype"/>
          <w:b/>
          <w:bCs/>
          <w:sz w:val="24"/>
          <w:szCs w:val="24"/>
        </w:rPr>
      </w:pPr>
    </w:p>
    <w:p w14:paraId="3A866DB8" w14:textId="18489D88" w:rsidR="00C72B27" w:rsidRPr="00D7228D" w:rsidRDefault="00357FDF" w:rsidP="00230F1A">
      <w:pPr>
        <w:spacing w:line="360" w:lineRule="auto"/>
        <w:jc w:val="both"/>
        <w:rPr>
          <w:rFonts w:ascii="Palatino Linotype" w:hAnsi="Palatino Linotype"/>
          <w:sz w:val="24"/>
          <w:szCs w:val="24"/>
        </w:rPr>
      </w:pPr>
      <w:r w:rsidRPr="00D7228D">
        <w:rPr>
          <w:rFonts w:ascii="Palatino Linotype" w:eastAsia="Palatino Linotype" w:hAnsi="Palatino Linotype" w:cs="Palatino Linotype"/>
          <w:bCs/>
          <w:sz w:val="24"/>
          <w:szCs w:val="24"/>
        </w:rPr>
        <w:lastRenderedPageBreak/>
        <w:t xml:space="preserve">Ahora bien, </w:t>
      </w:r>
      <w:r w:rsidR="001904BB" w:rsidRPr="00D7228D">
        <w:rPr>
          <w:rFonts w:ascii="Palatino Linotype" w:eastAsia="Palatino Linotype" w:hAnsi="Palatino Linotype" w:cs="Palatino Linotype"/>
          <w:bCs/>
          <w:sz w:val="24"/>
          <w:szCs w:val="24"/>
        </w:rPr>
        <w:t xml:space="preserve">respecto el </w:t>
      </w:r>
      <w:r w:rsidR="001904BB" w:rsidRPr="00D7228D">
        <w:rPr>
          <w:rFonts w:ascii="Palatino Linotype" w:eastAsia="Palatino Linotype" w:hAnsi="Palatino Linotype" w:cs="Palatino Linotype"/>
          <w:sz w:val="24"/>
          <w:szCs w:val="24"/>
        </w:rPr>
        <w:t>O</w:t>
      </w:r>
      <w:r w:rsidRPr="00D7228D">
        <w:rPr>
          <w:rFonts w:ascii="Palatino Linotype" w:hAnsi="Palatino Linotype"/>
          <w:sz w:val="24"/>
          <w:szCs w:val="24"/>
        </w:rPr>
        <w:t>rganismo Público Descentralizado en materia de Cultura Física y D</w:t>
      </w:r>
      <w:r w:rsidR="00972E9D" w:rsidRPr="00D7228D">
        <w:rPr>
          <w:rFonts w:ascii="Palatino Linotype" w:hAnsi="Palatino Linotype"/>
          <w:sz w:val="24"/>
          <w:szCs w:val="24"/>
        </w:rPr>
        <w:t>eporte</w:t>
      </w:r>
      <w:r w:rsidR="001904BB" w:rsidRPr="00D7228D">
        <w:rPr>
          <w:rFonts w:ascii="Palatino Linotype" w:hAnsi="Palatino Linotype"/>
          <w:sz w:val="24"/>
          <w:szCs w:val="24"/>
        </w:rPr>
        <w:t xml:space="preserve"> si bien la Ley Orgánica Municipal del Estado de México no </w:t>
      </w:r>
      <w:r w:rsidR="00972E9D" w:rsidRPr="00D7228D">
        <w:rPr>
          <w:rFonts w:ascii="Palatino Linotype" w:hAnsi="Palatino Linotype"/>
          <w:sz w:val="24"/>
          <w:szCs w:val="24"/>
        </w:rPr>
        <w:t xml:space="preserve">especifica la Institución encargada de </w:t>
      </w:r>
      <w:r w:rsidR="001904BB" w:rsidRPr="00D7228D">
        <w:rPr>
          <w:rFonts w:ascii="Palatino Linotype" w:hAnsi="Palatino Linotype"/>
          <w:sz w:val="24"/>
          <w:szCs w:val="24"/>
        </w:rPr>
        <w:t xml:space="preserve">emitir el certificado de competencia correspondiente </w:t>
      </w:r>
      <w:r w:rsidR="00295831" w:rsidRPr="00D7228D">
        <w:rPr>
          <w:rFonts w:ascii="Palatino Linotype" w:hAnsi="Palatino Linotype"/>
          <w:sz w:val="24"/>
          <w:szCs w:val="24"/>
        </w:rPr>
        <w:t xml:space="preserve">también lo es que </w:t>
      </w:r>
      <w:r w:rsidR="00295831" w:rsidRPr="00D7228D">
        <w:rPr>
          <w:rFonts w:ascii="Palatino Linotype" w:hAnsi="Palatino Linotype" w:cs="Arial"/>
          <w:bCs/>
          <w:sz w:val="24"/>
          <w:szCs w:val="24"/>
        </w:rPr>
        <w:t xml:space="preserve">este Instituto advirtió previamente que los Titulares de las Unidades Administrativas que integran al Sujeto Obligado </w:t>
      </w:r>
      <w:r w:rsidR="00295831" w:rsidRPr="00D7228D">
        <w:rPr>
          <w:rFonts w:ascii="Palatino Linotype" w:hAnsi="Palatino Linotype"/>
          <w:sz w:val="24"/>
          <w:szCs w:val="24"/>
        </w:rPr>
        <w:t>fueron dados de alta en el encargo el primero de enero de dos mil veinticinco por lo que  estableció que a la fecha de la solicitud</w:t>
      </w:r>
      <w:r w:rsidR="00295831" w:rsidRPr="00D7228D">
        <w:rPr>
          <w:rFonts w:ascii="Palatino Linotype" w:eastAsia="Palatino Linotype" w:hAnsi="Palatino Linotype" w:cs="Palatino Linotype"/>
          <w:b/>
          <w:bCs/>
          <w:sz w:val="24"/>
          <w:szCs w:val="24"/>
        </w:rPr>
        <w:t xml:space="preserve"> no se habían emitido convocatorias de certificaciones</w:t>
      </w:r>
      <w:r w:rsidR="005A5474" w:rsidRPr="00D7228D">
        <w:rPr>
          <w:rFonts w:ascii="Palatino Linotype" w:eastAsia="Palatino Linotype" w:hAnsi="Palatino Linotype" w:cs="Palatino Linotype"/>
          <w:b/>
          <w:bCs/>
          <w:sz w:val="24"/>
          <w:szCs w:val="24"/>
        </w:rPr>
        <w:t xml:space="preserve"> </w:t>
      </w:r>
      <w:r w:rsidR="005A5474" w:rsidRPr="00D7228D">
        <w:rPr>
          <w:rFonts w:ascii="Palatino Linotype" w:eastAsia="Palatino Linotype" w:hAnsi="Palatino Linotype" w:cs="Palatino Linotype"/>
          <w:bCs/>
          <w:sz w:val="24"/>
          <w:szCs w:val="24"/>
        </w:rPr>
        <w:t xml:space="preserve">en las que el Titular del </w:t>
      </w:r>
      <w:r w:rsidR="005A5474" w:rsidRPr="00D7228D">
        <w:rPr>
          <w:rFonts w:ascii="Palatino Linotype" w:eastAsia="Palatino Linotype" w:hAnsi="Palatino Linotype" w:cs="Palatino Linotype"/>
          <w:sz w:val="24"/>
          <w:szCs w:val="24"/>
        </w:rPr>
        <w:t>O</w:t>
      </w:r>
      <w:r w:rsidR="005A5474" w:rsidRPr="00D7228D">
        <w:rPr>
          <w:rFonts w:ascii="Palatino Linotype" w:hAnsi="Palatino Linotype"/>
          <w:sz w:val="24"/>
          <w:szCs w:val="24"/>
        </w:rPr>
        <w:t>rganismo Público Descentralizado en materia de Cultura Física y Deporte</w:t>
      </w:r>
      <w:r w:rsidR="005A5474" w:rsidRPr="00D7228D">
        <w:rPr>
          <w:rFonts w:ascii="Palatino Linotype" w:eastAsia="Palatino Linotype" w:hAnsi="Palatino Linotype" w:cs="Palatino Linotype"/>
          <w:bCs/>
          <w:sz w:val="24"/>
          <w:szCs w:val="24"/>
        </w:rPr>
        <w:t xml:space="preserve"> hubiera podido participar</w:t>
      </w:r>
      <w:r w:rsidR="00295831" w:rsidRPr="00D7228D">
        <w:rPr>
          <w:rFonts w:ascii="Palatino Linotype" w:eastAsia="Palatino Linotype" w:hAnsi="Palatino Linotype" w:cs="Palatino Linotype"/>
          <w:b/>
          <w:bCs/>
          <w:sz w:val="24"/>
          <w:szCs w:val="24"/>
        </w:rPr>
        <w:t>.</w:t>
      </w:r>
      <w:r w:rsidR="00295831" w:rsidRPr="00D7228D">
        <w:rPr>
          <w:rFonts w:ascii="Palatino Linotype" w:eastAsia="Palatino Linotype" w:hAnsi="Palatino Linotype" w:cs="Palatino Linotype"/>
          <w:bCs/>
          <w:sz w:val="24"/>
          <w:szCs w:val="24"/>
        </w:rPr>
        <w:t xml:space="preserve"> Por lo que se tiene por colmado dicho requerimiento.</w:t>
      </w:r>
    </w:p>
    <w:p w14:paraId="7549FFDC" w14:textId="77777777" w:rsidR="00295831" w:rsidRPr="00D7228D" w:rsidRDefault="00295831" w:rsidP="00230F1A">
      <w:pPr>
        <w:spacing w:line="360" w:lineRule="auto"/>
        <w:jc w:val="both"/>
        <w:rPr>
          <w:rFonts w:ascii="Palatino Linotype" w:hAnsi="Palatino Linotype"/>
          <w:sz w:val="24"/>
          <w:szCs w:val="24"/>
        </w:rPr>
      </w:pPr>
    </w:p>
    <w:p w14:paraId="6FE14720" w14:textId="1F436F78" w:rsidR="00BC521A" w:rsidRPr="00D7228D" w:rsidRDefault="00F40E4C" w:rsidP="00BC521A">
      <w:pPr>
        <w:spacing w:line="360" w:lineRule="auto"/>
        <w:jc w:val="both"/>
        <w:rPr>
          <w:rFonts w:ascii="Palatino Linotype" w:hAnsi="Palatino Linotype"/>
          <w:sz w:val="24"/>
          <w:szCs w:val="24"/>
        </w:rPr>
      </w:pPr>
      <w:r w:rsidRPr="00D7228D">
        <w:rPr>
          <w:rFonts w:ascii="Palatino Linotype" w:hAnsi="Palatino Linotype" w:cs="AngsanaUPC"/>
          <w:sz w:val="24"/>
          <w:szCs w:val="24"/>
          <w:lang w:eastAsia="es-ES"/>
        </w:rPr>
        <w:t xml:space="preserve">Finalmente respecto los documentos que corresponden a </w:t>
      </w:r>
      <w:r w:rsidR="00954B7F" w:rsidRPr="00D7228D">
        <w:rPr>
          <w:rFonts w:ascii="Palatino Linotype" w:hAnsi="Palatino Linotype" w:cs="AngsanaUPC"/>
          <w:sz w:val="24"/>
          <w:szCs w:val="24"/>
          <w:lang w:eastAsia="es-ES"/>
        </w:rPr>
        <w:t>“</w:t>
      </w:r>
      <w:r w:rsidRPr="00D7228D">
        <w:rPr>
          <w:rFonts w:ascii="Palatino Linotype" w:hAnsi="Palatino Linotype"/>
          <w:i/>
          <w:sz w:val="24"/>
          <w:szCs w:val="24"/>
        </w:rPr>
        <w:t xml:space="preserve">No estar condenada o condenado por sentencia ejecutoriada </w:t>
      </w:r>
      <w:r w:rsidRPr="00D7228D">
        <w:rPr>
          <w:rFonts w:ascii="Palatino Linotype" w:hAnsi="Palatino Linotype"/>
          <w:b/>
          <w:i/>
          <w:sz w:val="24"/>
          <w:szCs w:val="24"/>
        </w:rPr>
        <w:t>por el delito</w:t>
      </w:r>
      <w:r w:rsidRPr="00D7228D">
        <w:rPr>
          <w:rFonts w:ascii="Palatino Linotype" w:hAnsi="Palatino Linotype"/>
          <w:i/>
          <w:sz w:val="24"/>
          <w:szCs w:val="24"/>
        </w:rPr>
        <w:t xml:space="preserve"> de violencia política contra las mujeres en razón </w:t>
      </w:r>
      <w:r w:rsidR="00954B7F" w:rsidRPr="00D7228D">
        <w:rPr>
          <w:rFonts w:ascii="Palatino Linotype" w:hAnsi="Palatino Linotype"/>
          <w:i/>
          <w:sz w:val="24"/>
          <w:szCs w:val="24"/>
        </w:rPr>
        <w:t xml:space="preserve">de género” </w:t>
      </w:r>
      <w:r w:rsidR="00954B7F" w:rsidRPr="00D7228D">
        <w:rPr>
          <w:rFonts w:ascii="Palatino Linotype" w:hAnsi="Palatino Linotype"/>
          <w:sz w:val="24"/>
          <w:szCs w:val="24"/>
        </w:rPr>
        <w:t>y</w:t>
      </w:r>
      <w:r w:rsidR="00954B7F" w:rsidRPr="00D7228D">
        <w:rPr>
          <w:rFonts w:ascii="Palatino Linotype" w:hAnsi="Palatino Linotype"/>
          <w:i/>
          <w:sz w:val="24"/>
          <w:szCs w:val="24"/>
        </w:rPr>
        <w:t xml:space="preserve"> “</w:t>
      </w:r>
      <w:r w:rsidRPr="00D7228D">
        <w:rPr>
          <w:rFonts w:ascii="Palatino Linotype" w:hAnsi="Palatino Linotype"/>
          <w:i/>
          <w:sz w:val="24"/>
          <w:szCs w:val="24"/>
        </w:rPr>
        <w:t xml:space="preserve">No estar condenada o condenado por sentencia ejecutoriada </w:t>
      </w:r>
      <w:r w:rsidRPr="00D7228D">
        <w:rPr>
          <w:rFonts w:ascii="Palatino Linotype" w:hAnsi="Palatino Linotype"/>
          <w:b/>
          <w:i/>
          <w:sz w:val="24"/>
          <w:szCs w:val="24"/>
        </w:rPr>
        <w:t>por delitos</w:t>
      </w:r>
      <w:r w:rsidRPr="00D7228D">
        <w:rPr>
          <w:rFonts w:ascii="Palatino Linotype" w:hAnsi="Palatino Linotype"/>
          <w:i/>
          <w:sz w:val="24"/>
          <w:szCs w:val="24"/>
        </w:rPr>
        <w:t xml:space="preserve"> de violencia familiar, contra la libertad sexual o de violencia de género</w:t>
      </w:r>
      <w:r w:rsidR="00954B7F" w:rsidRPr="00D7228D">
        <w:rPr>
          <w:rFonts w:ascii="Palatino Linotype" w:hAnsi="Palatino Linotype"/>
          <w:i/>
          <w:sz w:val="24"/>
          <w:szCs w:val="24"/>
        </w:rPr>
        <w:t>”</w:t>
      </w:r>
      <w:r w:rsidR="00954B7F" w:rsidRPr="00D7228D">
        <w:rPr>
          <w:rFonts w:ascii="Palatino Linotype" w:hAnsi="Palatino Linotype"/>
          <w:sz w:val="24"/>
          <w:szCs w:val="24"/>
        </w:rPr>
        <w:t>, este Instituto bajo los principios de Eficacia, Imparcialidad, Objetividad y Profesionalismo consagrados en el artículo 9 de la Ley de Transparencia Local</w:t>
      </w:r>
      <w:r w:rsidR="00BC521A" w:rsidRPr="00D7228D">
        <w:rPr>
          <w:rFonts w:ascii="Palatino Linotype" w:hAnsi="Palatino Linotype"/>
          <w:sz w:val="24"/>
          <w:szCs w:val="24"/>
        </w:rPr>
        <w:t xml:space="preserve"> determino establecer que </w:t>
      </w:r>
      <w:r w:rsidR="007E27CF" w:rsidRPr="00D7228D">
        <w:rPr>
          <w:rFonts w:ascii="Palatino Linotype" w:hAnsi="Palatino Linotype"/>
          <w:sz w:val="24"/>
          <w:szCs w:val="24"/>
        </w:rPr>
        <w:t xml:space="preserve">en ambos supuestos al establecer la existencia de un delito el </w:t>
      </w:r>
      <w:r w:rsidR="00BC521A" w:rsidRPr="00D7228D">
        <w:rPr>
          <w:rFonts w:ascii="Palatino Linotype" w:hAnsi="Palatino Linotype"/>
          <w:sz w:val="24"/>
          <w:szCs w:val="24"/>
        </w:rPr>
        <w:t>soporte documental que da cuenta de lo anterior corresponde al certificado de No antecedentes Penales.</w:t>
      </w:r>
    </w:p>
    <w:p w14:paraId="791808E3" w14:textId="3F1D935B" w:rsidR="007E27CF" w:rsidRPr="00D7228D" w:rsidRDefault="007E27CF" w:rsidP="00BC521A">
      <w:pPr>
        <w:spacing w:line="360" w:lineRule="auto"/>
        <w:jc w:val="both"/>
        <w:rPr>
          <w:rFonts w:ascii="Palatino Linotype" w:hAnsi="Palatino Linotype"/>
          <w:sz w:val="24"/>
          <w:szCs w:val="24"/>
        </w:rPr>
      </w:pPr>
    </w:p>
    <w:p w14:paraId="6CAAD4D6" w14:textId="0D9E5D6A" w:rsidR="007E27CF" w:rsidRPr="00D7228D" w:rsidRDefault="007E27CF" w:rsidP="00BC521A">
      <w:pPr>
        <w:spacing w:line="360" w:lineRule="auto"/>
        <w:jc w:val="both"/>
        <w:rPr>
          <w:rFonts w:ascii="Palatino Linotype" w:hAnsi="Palatino Linotype"/>
          <w:sz w:val="24"/>
          <w:szCs w:val="24"/>
        </w:rPr>
      </w:pPr>
      <w:r w:rsidRPr="00D7228D">
        <w:rPr>
          <w:rFonts w:ascii="Palatino Linotype" w:hAnsi="Palatino Linotype"/>
          <w:sz w:val="24"/>
          <w:szCs w:val="24"/>
        </w:rPr>
        <w:t xml:space="preserve">Robustece lo anterior los artículos 6, 7, 275,  280 bis del Código Penal del Estado de México </w:t>
      </w:r>
      <w:r w:rsidR="00E31140" w:rsidRPr="00D7228D">
        <w:rPr>
          <w:rFonts w:ascii="Palatino Linotype" w:hAnsi="Palatino Linotype"/>
          <w:sz w:val="24"/>
          <w:szCs w:val="24"/>
        </w:rPr>
        <w:t xml:space="preserve">que a la letra establecen lo siguiente; </w:t>
      </w:r>
    </w:p>
    <w:p w14:paraId="1404C2A9" w14:textId="15AC7C9A" w:rsidR="007E27CF" w:rsidRPr="00D7228D" w:rsidRDefault="007E27CF" w:rsidP="007E27CF">
      <w:pPr>
        <w:spacing w:line="360" w:lineRule="auto"/>
        <w:ind w:left="708"/>
        <w:jc w:val="both"/>
        <w:rPr>
          <w:rFonts w:ascii="Palatino Linotype" w:hAnsi="Palatino Linotype"/>
          <w:i/>
        </w:rPr>
      </w:pPr>
      <w:r w:rsidRPr="00D7228D">
        <w:rPr>
          <w:rFonts w:ascii="Palatino Linotype" w:hAnsi="Palatino Linotype"/>
          <w:b/>
          <w:i/>
        </w:rPr>
        <w:t>Artículo 6.-</w:t>
      </w:r>
      <w:r w:rsidRPr="00D7228D">
        <w:rPr>
          <w:rFonts w:ascii="Palatino Linotype" w:hAnsi="Palatino Linotype"/>
          <w:i/>
        </w:rPr>
        <w:t xml:space="preserve"> El delito es la conducta típica, antijurídica, culpable y punible. </w:t>
      </w:r>
    </w:p>
    <w:p w14:paraId="2AA541EC" w14:textId="0F7261E9" w:rsidR="007E27CF" w:rsidRPr="00D7228D" w:rsidRDefault="007E27CF" w:rsidP="00E31140">
      <w:pPr>
        <w:spacing w:line="360" w:lineRule="auto"/>
        <w:ind w:left="708"/>
        <w:jc w:val="both"/>
        <w:rPr>
          <w:rFonts w:ascii="Palatino Linotype" w:hAnsi="Palatino Linotype"/>
          <w:i/>
        </w:rPr>
      </w:pPr>
      <w:r w:rsidRPr="00D7228D">
        <w:rPr>
          <w:rFonts w:ascii="Palatino Linotype" w:hAnsi="Palatino Linotype"/>
          <w:b/>
          <w:i/>
        </w:rPr>
        <w:lastRenderedPageBreak/>
        <w:t>Artículo 7</w:t>
      </w:r>
      <w:r w:rsidRPr="00D7228D">
        <w:rPr>
          <w:rFonts w:ascii="Palatino Linotype" w:hAnsi="Palatino Linotype"/>
          <w:i/>
        </w:rPr>
        <w:t>.- Los delitos pueden ser realizados por acción y por omisión. En los delitos de resultado material, también será atribuible el resultado típico producido al que omita impedirlo, si tenía el deber jurídico de evitarlo. En estos casos se estimará que el resultado es consecuencia de una conducta omisiva, cuando se acredite que el que omite impedirlo tenía el deber de actuar para ello, derivado de la ley, de un contrato o de su actuar precedente.</w:t>
      </w:r>
    </w:p>
    <w:p w14:paraId="0536CA1B" w14:textId="77777777" w:rsidR="0081317B" w:rsidRPr="00D7228D" w:rsidRDefault="0081317B" w:rsidP="00503F6C">
      <w:pPr>
        <w:spacing w:line="360" w:lineRule="auto"/>
        <w:jc w:val="both"/>
        <w:rPr>
          <w:rFonts w:ascii="Palatino Linotype" w:hAnsi="Palatino Linotype"/>
          <w:i/>
        </w:rPr>
      </w:pPr>
    </w:p>
    <w:p w14:paraId="31E25B99" w14:textId="77777777" w:rsidR="007E27CF" w:rsidRPr="00D7228D" w:rsidRDefault="007E27CF" w:rsidP="007E27CF">
      <w:pPr>
        <w:spacing w:line="360" w:lineRule="auto"/>
        <w:ind w:left="708"/>
        <w:jc w:val="center"/>
        <w:rPr>
          <w:rFonts w:ascii="Palatino Linotype" w:hAnsi="Palatino Linotype"/>
          <w:b/>
          <w:i/>
        </w:rPr>
      </w:pPr>
      <w:r w:rsidRPr="00D7228D">
        <w:rPr>
          <w:rFonts w:ascii="Palatino Linotype" w:hAnsi="Palatino Linotype"/>
          <w:b/>
          <w:i/>
        </w:rPr>
        <w:t>DELITOS DE VIOLENCIA DE GÉNERO CAPITULO</w:t>
      </w:r>
    </w:p>
    <w:p w14:paraId="3A0B0F9D" w14:textId="73BCBCD6" w:rsidR="007E27CF" w:rsidRPr="00D7228D" w:rsidRDefault="007E27CF" w:rsidP="007E27CF">
      <w:pPr>
        <w:spacing w:line="360" w:lineRule="auto"/>
        <w:ind w:left="708"/>
        <w:jc w:val="center"/>
        <w:rPr>
          <w:rFonts w:ascii="Palatino Linotype" w:hAnsi="Palatino Linotype"/>
          <w:b/>
          <w:i/>
        </w:rPr>
      </w:pPr>
      <w:r w:rsidRPr="00D7228D">
        <w:rPr>
          <w:rFonts w:ascii="Palatino Linotype" w:hAnsi="Palatino Linotype"/>
          <w:b/>
          <w:i/>
        </w:rPr>
        <w:t>I VIOLENCIA INSTITUCIONAL</w:t>
      </w:r>
    </w:p>
    <w:p w14:paraId="398ED67E" w14:textId="5562BF6B" w:rsidR="007E27CF" w:rsidRPr="00D7228D" w:rsidRDefault="007E27CF" w:rsidP="007E27CF">
      <w:pPr>
        <w:spacing w:line="360" w:lineRule="auto"/>
        <w:ind w:left="708"/>
        <w:jc w:val="both"/>
        <w:rPr>
          <w:rFonts w:ascii="Palatino Linotype" w:hAnsi="Palatino Linotype"/>
          <w:i/>
        </w:rPr>
      </w:pPr>
      <w:r w:rsidRPr="00D7228D">
        <w:rPr>
          <w:rFonts w:ascii="Palatino Linotype" w:hAnsi="Palatino Linotype"/>
          <w:b/>
          <w:i/>
        </w:rPr>
        <w:t xml:space="preserve">Artículo 275. </w:t>
      </w:r>
      <w:r w:rsidRPr="00D7228D">
        <w:rPr>
          <w:rFonts w:ascii="Palatino Linotype" w:hAnsi="Palatino Linotype"/>
          <w:i/>
        </w:rPr>
        <w:t>A quien en el ejercicio de la función pública dilate, obstaculice, niegue la debida atención o impida el goce y ejercicio de los derechos humanos de las mujeres, así como su acceso a programas, acciones, recursos públicos y al disfrute de políticas públicas, se le impondrán de seis meses a dos años de prisión y de cincuenta a trescientos días multa.</w:t>
      </w:r>
    </w:p>
    <w:p w14:paraId="20DECF08" w14:textId="17F22E6F" w:rsidR="007E27CF" w:rsidRPr="00D7228D" w:rsidRDefault="007E27CF" w:rsidP="00E31140">
      <w:pPr>
        <w:spacing w:line="360" w:lineRule="auto"/>
        <w:ind w:left="708"/>
        <w:jc w:val="both"/>
        <w:rPr>
          <w:rFonts w:ascii="Palatino Linotype" w:hAnsi="Palatino Linotype"/>
          <w:i/>
        </w:rPr>
      </w:pPr>
      <w:r w:rsidRPr="00D7228D">
        <w:rPr>
          <w:rFonts w:ascii="Palatino Linotype" w:hAnsi="Palatino Linotype"/>
          <w:b/>
          <w:i/>
        </w:rPr>
        <w:t>…</w:t>
      </w:r>
    </w:p>
    <w:p w14:paraId="427D87C4" w14:textId="7B9E9AA7" w:rsidR="007E27CF" w:rsidRPr="00D7228D" w:rsidRDefault="007E27CF" w:rsidP="00E31140">
      <w:pPr>
        <w:spacing w:line="360" w:lineRule="auto"/>
        <w:ind w:left="708"/>
        <w:jc w:val="both"/>
      </w:pPr>
      <w:r w:rsidRPr="00D7228D">
        <w:rPr>
          <w:rFonts w:ascii="Palatino Linotype" w:hAnsi="Palatino Linotype"/>
          <w:b/>
          <w:i/>
        </w:rPr>
        <w:t>Artículo 280 Bis</w:t>
      </w:r>
      <w:r w:rsidRPr="00D7228D">
        <w:rPr>
          <w:rFonts w:ascii="Palatino Linotype" w:hAnsi="Palatino Linotype"/>
          <w:i/>
        </w:rPr>
        <w:t>. A quien por cualquier medio impida u obstaculice a una mujer el acceso a los cargos de elección popular, su debido desempeño o la induzca a la toma de decisiones en contra de su voluntad, se le impondrá de seis meses a dos años de prisión y de cincuenta a trescientos días multa</w:t>
      </w:r>
      <w:r w:rsidRPr="00D7228D">
        <w:t>.</w:t>
      </w:r>
    </w:p>
    <w:p w14:paraId="0E9FE372" w14:textId="77777777" w:rsidR="00E31140" w:rsidRPr="00D7228D" w:rsidRDefault="00E31140" w:rsidP="00954B7F">
      <w:pPr>
        <w:pStyle w:val="Prrafodelista"/>
        <w:ind w:left="0"/>
        <w:contextualSpacing/>
        <w:rPr>
          <w:rFonts w:cs="Arial"/>
          <w:color w:val="000000" w:themeColor="text1"/>
        </w:rPr>
      </w:pPr>
    </w:p>
    <w:p w14:paraId="21F42BAA" w14:textId="00DE5085" w:rsidR="0081317B" w:rsidRPr="00D7228D" w:rsidRDefault="00E31140" w:rsidP="00954B7F">
      <w:pPr>
        <w:pStyle w:val="Prrafodelista"/>
        <w:ind w:left="0"/>
        <w:contextualSpacing/>
        <w:rPr>
          <w:rFonts w:eastAsia="MS Mincho"/>
        </w:rPr>
      </w:pPr>
      <w:r w:rsidRPr="00D7228D">
        <w:rPr>
          <w:rFonts w:cs="Arial"/>
          <w:color w:val="000000" w:themeColor="text1"/>
        </w:rPr>
        <w:t xml:space="preserve">De lo anterior, se debe precisar </w:t>
      </w:r>
      <w:r w:rsidR="00954B7F" w:rsidRPr="00D7228D">
        <w:rPr>
          <w:rFonts w:cs="Arial"/>
        </w:rPr>
        <w:t xml:space="preserve"> </w:t>
      </w:r>
      <w:r w:rsidR="00954B7F" w:rsidRPr="00D7228D">
        <w:rPr>
          <w:rFonts w:eastAsia="MS Mincho"/>
        </w:rPr>
        <w:t xml:space="preserve">que el documento conocido como </w:t>
      </w:r>
      <w:r w:rsidR="00954B7F" w:rsidRPr="00D7228D">
        <w:rPr>
          <w:rFonts w:eastAsia="MS Mincho"/>
          <w:i/>
          <w:iCs/>
        </w:rPr>
        <w:t>Certificado de No Antecedentes Penales</w:t>
      </w:r>
      <w:r w:rsidR="00954B7F" w:rsidRPr="00D7228D">
        <w:rPr>
          <w:rFonts w:eastAsia="MS Mincho"/>
        </w:rPr>
        <w:t xml:space="preserve">, expedido por la Fiscalía General de Justicia, a través de la Coordinación General de Servicios Periciales </w:t>
      </w:r>
      <w:r w:rsidR="00954B7F" w:rsidRPr="00D7228D">
        <w:rPr>
          <w:rFonts w:eastAsia="MS Mincho"/>
          <w:u w:val="single"/>
        </w:rPr>
        <w:t>sirve para acreditar que los servidores públicos no han sido suspendidos del ejercicio de sus derechos civiles y políticos</w:t>
      </w:r>
      <w:r w:rsidR="00954B7F" w:rsidRPr="00D7228D">
        <w:rPr>
          <w:rFonts w:eastAsia="MS Mincho"/>
        </w:rPr>
        <w:t xml:space="preserve">, como lo precisan el artículo 38 fracciones II, V y VI de la Constitución Política de los Estados </w:t>
      </w:r>
      <w:r w:rsidR="00954B7F" w:rsidRPr="00D7228D">
        <w:rPr>
          <w:rFonts w:eastAsia="MS Mincho"/>
        </w:rPr>
        <w:lastRenderedPageBreak/>
        <w:t>Unidos Mexicanos; el artículo 46, del Código Penal Federal, y los artículos 41 y 44 del Código Penal del Estado de México.</w:t>
      </w:r>
    </w:p>
    <w:p w14:paraId="21CE50EF" w14:textId="77777777" w:rsidR="00954B7F" w:rsidRPr="00D7228D" w:rsidRDefault="00954B7F" w:rsidP="00954B7F">
      <w:pPr>
        <w:pStyle w:val="Prrafodelista"/>
        <w:widowControl w:val="0"/>
        <w:autoSpaceDE w:val="0"/>
        <w:autoSpaceDN w:val="0"/>
        <w:adjustRightInd w:val="0"/>
        <w:spacing w:line="276" w:lineRule="auto"/>
        <w:ind w:left="851" w:right="902"/>
        <w:jc w:val="center"/>
        <w:rPr>
          <w:b/>
          <w:i/>
          <w:szCs w:val="22"/>
        </w:rPr>
      </w:pPr>
      <w:r w:rsidRPr="00D7228D">
        <w:rPr>
          <w:rFonts w:cs="Arial"/>
          <w:b/>
          <w:i/>
          <w:szCs w:val="22"/>
        </w:rPr>
        <w:t>Constitución Política de los Estados Unidos Mexicanos</w:t>
      </w:r>
    </w:p>
    <w:p w14:paraId="0303B041"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bookmarkStart w:id="0" w:name="Artículo_38"/>
      <w:r w:rsidRPr="00D7228D">
        <w:rPr>
          <w:rFonts w:ascii="Palatino Linotype" w:hAnsi="Palatino Linotype" w:cs="Arial"/>
          <w:bCs/>
          <w:i/>
          <w:lang w:val="es-ES"/>
        </w:rPr>
        <w:t>“</w:t>
      </w:r>
      <w:r w:rsidRPr="00D7228D">
        <w:rPr>
          <w:rFonts w:ascii="Palatino Linotype" w:hAnsi="Palatino Linotype" w:cs="Arial"/>
          <w:b/>
          <w:i/>
          <w:lang w:val="es-ES"/>
        </w:rPr>
        <w:t>Artículo 38</w:t>
      </w:r>
      <w:bookmarkEnd w:id="0"/>
      <w:r w:rsidRPr="00D7228D">
        <w:rPr>
          <w:rFonts w:ascii="Palatino Linotype" w:hAnsi="Palatino Linotype" w:cs="Arial"/>
          <w:b/>
          <w:i/>
          <w:lang w:val="es-ES"/>
        </w:rPr>
        <w:t>.</w:t>
      </w:r>
      <w:r w:rsidRPr="00D7228D">
        <w:rPr>
          <w:rFonts w:ascii="Palatino Linotype" w:hAnsi="Palatino Linotype" w:cs="Arial"/>
          <w:bCs/>
          <w:i/>
          <w:lang w:val="es-ES"/>
        </w:rPr>
        <w:t xml:space="preserve"> Los derechos o prerrogativas de los ciudadanos se suspenden:</w:t>
      </w:r>
    </w:p>
    <w:p w14:paraId="3F8D4F68"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Cs/>
          <w:i/>
          <w:lang w:val="es-ES"/>
        </w:rPr>
        <w:t>[…]</w:t>
      </w:r>
    </w:p>
    <w:p w14:paraId="2B2C1F8D"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
          <w:i/>
          <w:lang w:val="es-ES"/>
        </w:rPr>
        <w:t>II.</w:t>
      </w:r>
      <w:r w:rsidRPr="00D7228D">
        <w:rPr>
          <w:rFonts w:ascii="Palatino Linotype" w:hAnsi="Palatino Linotype" w:cs="Arial"/>
          <w:bCs/>
          <w:i/>
          <w:lang w:val="es-ES"/>
        </w:rPr>
        <w:t xml:space="preserve"> Por estar sujeto a un proceso criminal por delito que merezca pena corporal, a contar desde la fecha del auto de formal prisión;</w:t>
      </w:r>
    </w:p>
    <w:p w14:paraId="56C33BBD"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Cs/>
          <w:i/>
          <w:lang w:val="es-ES"/>
        </w:rPr>
        <w:t>[…]</w:t>
      </w:r>
    </w:p>
    <w:p w14:paraId="1AD7A17F"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
          <w:i/>
          <w:lang w:val="es-ES"/>
        </w:rPr>
        <w:t>V.</w:t>
      </w:r>
      <w:r w:rsidRPr="00D7228D">
        <w:rPr>
          <w:rFonts w:ascii="Palatino Linotype" w:hAnsi="Palatino Linotype" w:cs="Arial"/>
          <w:bCs/>
          <w:i/>
          <w:lang w:val="es-ES"/>
        </w:rPr>
        <w:t xml:space="preserve"> Por estar prófugo de la justicia, desde que se dicte la orden de aprehensión hasta que prescriba la acción penal; y</w:t>
      </w:r>
    </w:p>
    <w:p w14:paraId="5D5B44D3"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
          <w:i/>
          <w:lang w:val="es-ES"/>
        </w:rPr>
        <w:t>VI.</w:t>
      </w:r>
      <w:r w:rsidRPr="00D7228D">
        <w:rPr>
          <w:rFonts w:ascii="Palatino Linotype" w:hAnsi="Palatino Linotype" w:cs="Arial"/>
          <w:bCs/>
          <w:i/>
          <w:lang w:val="es-ES"/>
        </w:rPr>
        <w:t xml:space="preserve"> Por sentencia ejecutoria que imponga como pena esa suspensión.”</w:t>
      </w:r>
    </w:p>
    <w:p w14:paraId="116C3BA1" w14:textId="77777777" w:rsidR="00954B7F" w:rsidRPr="00D7228D" w:rsidRDefault="00954B7F" w:rsidP="00954B7F">
      <w:pPr>
        <w:spacing w:line="276" w:lineRule="auto"/>
        <w:ind w:left="851" w:right="902"/>
        <w:contextualSpacing/>
        <w:jc w:val="center"/>
        <w:rPr>
          <w:rFonts w:ascii="Palatino Linotype" w:hAnsi="Palatino Linotype" w:cs="Arial"/>
          <w:bCs/>
          <w:i/>
          <w:lang w:val="es-ES"/>
        </w:rPr>
      </w:pPr>
      <w:bookmarkStart w:id="1" w:name="Artículo_46"/>
    </w:p>
    <w:p w14:paraId="0C2E0FB9" w14:textId="13376396" w:rsidR="00954B7F" w:rsidRPr="00D7228D" w:rsidRDefault="00954B7F" w:rsidP="004E4E5D">
      <w:pPr>
        <w:spacing w:line="276" w:lineRule="auto"/>
        <w:ind w:left="851" w:right="902"/>
        <w:contextualSpacing/>
        <w:jc w:val="center"/>
        <w:rPr>
          <w:rFonts w:ascii="Palatino Linotype" w:hAnsi="Palatino Linotype" w:cs="Arial"/>
          <w:b/>
          <w:i/>
          <w:lang w:val="es-ES"/>
        </w:rPr>
      </w:pPr>
      <w:r w:rsidRPr="00D7228D">
        <w:rPr>
          <w:rFonts w:ascii="Palatino Linotype" w:hAnsi="Palatino Linotype" w:cs="Arial"/>
          <w:b/>
          <w:i/>
          <w:lang w:val="es-ES"/>
        </w:rPr>
        <w:t>Código Penal Federal</w:t>
      </w:r>
    </w:p>
    <w:p w14:paraId="5E1DD305"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Cs/>
          <w:i/>
          <w:lang w:val="es-ES"/>
        </w:rPr>
        <w:t>“</w:t>
      </w:r>
      <w:r w:rsidRPr="00D7228D">
        <w:rPr>
          <w:rFonts w:ascii="Palatino Linotype" w:hAnsi="Palatino Linotype" w:cs="Arial"/>
          <w:b/>
          <w:i/>
          <w:lang w:val="es-ES"/>
        </w:rPr>
        <w:t>Artículo 46</w:t>
      </w:r>
      <w:bookmarkEnd w:id="1"/>
      <w:r w:rsidRPr="00D7228D">
        <w:rPr>
          <w:rFonts w:ascii="Palatino Linotype" w:hAnsi="Palatino Linotype" w:cs="Arial"/>
          <w:b/>
          <w:i/>
          <w:lang w:val="es-ES"/>
        </w:rPr>
        <w:t>.-</w:t>
      </w:r>
      <w:r w:rsidRPr="00D7228D">
        <w:rPr>
          <w:rFonts w:ascii="Palatino Linotype" w:hAnsi="Palatino Linotype" w:cs="Arial"/>
          <w:bCs/>
          <w:i/>
          <w:lang w:val="es-ES"/>
        </w:rPr>
        <w:t xml:space="preserve"> La pena de prisión produce la suspensión de los derechos políticos y los de tutela, curatela, ser apoderado, defensor, albacea, perito, depositario o interventor judicial, síndico o interventor en quiebras, árbitro, arbitrador o representante de ausentes. La suspensión comenzará desde que cause ejecutoria la sentencia respectiva y durará todo el tiempo de la condena.”</w:t>
      </w:r>
    </w:p>
    <w:p w14:paraId="4EF427AA" w14:textId="77777777" w:rsidR="004E4E5D" w:rsidRPr="00D7228D" w:rsidRDefault="004E4E5D" w:rsidP="00954B7F">
      <w:pPr>
        <w:spacing w:line="276" w:lineRule="auto"/>
        <w:ind w:left="851" w:right="902"/>
        <w:contextualSpacing/>
        <w:jc w:val="both"/>
        <w:rPr>
          <w:rFonts w:ascii="Palatino Linotype" w:hAnsi="Palatino Linotype" w:cs="Arial"/>
          <w:bCs/>
          <w:i/>
          <w:lang w:val="es-ES"/>
        </w:rPr>
      </w:pPr>
    </w:p>
    <w:p w14:paraId="3935527B" w14:textId="77777777" w:rsidR="00954B7F" w:rsidRPr="00D7228D" w:rsidRDefault="00954B7F" w:rsidP="00954B7F">
      <w:pPr>
        <w:spacing w:line="276" w:lineRule="auto"/>
        <w:ind w:left="851" w:right="902"/>
        <w:contextualSpacing/>
        <w:jc w:val="center"/>
        <w:rPr>
          <w:rFonts w:ascii="Palatino Linotype" w:hAnsi="Palatino Linotype" w:cs="Arial"/>
          <w:bCs/>
          <w:i/>
          <w:lang w:val="es-ES"/>
        </w:rPr>
      </w:pPr>
    </w:p>
    <w:p w14:paraId="0E64E993" w14:textId="07A28B1D" w:rsidR="00954B7F" w:rsidRPr="00D7228D" w:rsidRDefault="00954B7F" w:rsidP="004E4E5D">
      <w:pPr>
        <w:spacing w:line="276" w:lineRule="auto"/>
        <w:ind w:left="851" w:right="902"/>
        <w:contextualSpacing/>
        <w:jc w:val="center"/>
        <w:rPr>
          <w:rFonts w:ascii="Palatino Linotype" w:hAnsi="Palatino Linotype" w:cs="Arial"/>
          <w:b/>
          <w:i/>
          <w:lang w:val="es-ES"/>
        </w:rPr>
      </w:pPr>
      <w:r w:rsidRPr="00D7228D">
        <w:rPr>
          <w:rFonts w:ascii="Palatino Linotype" w:hAnsi="Palatino Linotype" w:cs="Arial"/>
          <w:b/>
          <w:i/>
          <w:lang w:val="es-ES"/>
        </w:rPr>
        <w:t>Código Penal del Estado de México</w:t>
      </w:r>
    </w:p>
    <w:p w14:paraId="50615D68"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Cs/>
          <w:i/>
          <w:lang w:val="es-ES"/>
        </w:rPr>
        <w:t>“</w:t>
      </w:r>
      <w:r w:rsidRPr="00D7228D">
        <w:rPr>
          <w:rFonts w:ascii="Palatino Linotype" w:hAnsi="Palatino Linotype" w:cs="Arial"/>
          <w:b/>
          <w:i/>
          <w:lang w:val="es-ES"/>
        </w:rPr>
        <w:t>Artículo 41.-</w:t>
      </w:r>
      <w:r w:rsidRPr="00D7228D">
        <w:rPr>
          <w:rFonts w:ascii="Palatino Linotype" w:hAnsi="Palatino Linotype" w:cs="Arial"/>
          <w:bCs/>
          <w:i/>
          <w:lang w:val="es-ES"/>
        </w:rPr>
        <w:t xml:space="preserve"> La pena de prisión inhabilita para desempeñar toda clase de funciones, empleos y comisiones y suspende el ejercicio de las funciones y empleos que desempeñe el inculpado, aunque se suspendiere la ejecución de la misma.</w:t>
      </w:r>
    </w:p>
    <w:p w14:paraId="424930AE"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p>
    <w:p w14:paraId="0CDD4B25" w14:textId="77777777" w:rsidR="00954B7F" w:rsidRPr="00D7228D" w:rsidRDefault="00954B7F" w:rsidP="00954B7F">
      <w:pPr>
        <w:spacing w:line="276" w:lineRule="auto"/>
        <w:ind w:left="851" w:right="902"/>
        <w:contextualSpacing/>
        <w:jc w:val="both"/>
        <w:rPr>
          <w:rFonts w:ascii="Palatino Linotype" w:hAnsi="Palatino Linotype" w:cs="Arial"/>
          <w:bCs/>
          <w:i/>
          <w:lang w:val="es-ES"/>
        </w:rPr>
      </w:pPr>
      <w:r w:rsidRPr="00D7228D">
        <w:rPr>
          <w:rFonts w:ascii="Palatino Linotype" w:hAnsi="Palatino Linotype" w:cs="Arial"/>
          <w:b/>
          <w:i/>
          <w:lang w:val="es-ES"/>
        </w:rPr>
        <w:t>Artículo 44.-</w:t>
      </w:r>
      <w:r w:rsidRPr="00D7228D">
        <w:rPr>
          <w:rFonts w:ascii="Palatino Linotype" w:hAnsi="Palatino Linotype" w:cs="Arial"/>
          <w:bCs/>
          <w:i/>
          <w:lang w:val="es-ES"/>
        </w:rPr>
        <w:t xml:space="preserve"> La prisión suspende o interrumpe los derechos políticos y de tutela, curatela, apoderado, defensor, albacea, perito, interventor de quiebra, árbitro y representante de ausentes. Concluido el tiempo o causa de la suspensión de derechos, la rehabilitación operara sin necesidad de declaratoria judicial.”</w:t>
      </w:r>
    </w:p>
    <w:p w14:paraId="1A248E75" w14:textId="77777777" w:rsidR="004E4E5D" w:rsidRPr="00D7228D" w:rsidRDefault="004E4E5D" w:rsidP="004E4E5D">
      <w:pPr>
        <w:pStyle w:val="Prrafodelista"/>
        <w:ind w:left="0" w:right="49"/>
        <w:contextualSpacing/>
        <w:rPr>
          <w:rFonts w:eastAsiaTheme="minorHAnsi" w:cs="Arial"/>
          <w:bCs/>
          <w:iCs/>
          <w:sz w:val="22"/>
          <w:szCs w:val="22"/>
          <w:lang w:val="es-MX" w:eastAsia="en-US"/>
        </w:rPr>
      </w:pPr>
    </w:p>
    <w:p w14:paraId="40AA5465" w14:textId="0779CE3D" w:rsidR="00954B7F" w:rsidRPr="00D7228D" w:rsidRDefault="00954B7F" w:rsidP="004E4E5D">
      <w:pPr>
        <w:pStyle w:val="Prrafodelista"/>
        <w:ind w:left="0" w:right="49"/>
        <w:contextualSpacing/>
        <w:rPr>
          <w:rFonts w:eastAsia="MS Mincho"/>
        </w:rPr>
      </w:pPr>
      <w:r w:rsidRPr="00D7228D">
        <w:rPr>
          <w:rFonts w:eastAsia="Palatino Linotype" w:cs="Palatino Linotype"/>
        </w:rPr>
        <w:lastRenderedPageBreak/>
        <w:t>En este sentido, el Manual de Normas y Procedimientos de Desarrollo y Administración de Personal en el Procedimiento 021 “ALTA DE SERVIDORES PÚBLICOS GENERALES Y DE CONFIANZA” establece en las normas 20301/021-01 y 20301/021-11, lo siguiente:</w:t>
      </w:r>
    </w:p>
    <w:p w14:paraId="6174701F" w14:textId="77777777" w:rsidR="00954B7F" w:rsidRPr="00D7228D" w:rsidRDefault="00954B7F" w:rsidP="00954B7F">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“20301/021-01 Es política del Gobierno del Estado de México no hacer discriminación alguna para el ingreso de servidores públicos, por motivo de sexo, credo religioso, edad, raza o filiación política,…”</w:t>
      </w:r>
    </w:p>
    <w:p w14:paraId="4AFE2F66" w14:textId="77777777" w:rsidR="00954B7F" w:rsidRPr="00D7228D" w:rsidRDefault="00954B7F" w:rsidP="00954B7F">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“20301/021-11 Las coordinaciones administrativas o equivalentes, para dar de alta a un candidato en el sector central del Poder Ejecutivo del Gobierno del Estado de México, deberán solicitarle que presente el Informe de No Antecedentes Penales (Informe para solicitud como trámite laboral) emitido por la Procuraduría General de Justicia del Estado de México, por conducto del Instituto de Servicios Periciales, así como copia del comprobante en línea. El Informe de No Antecedentes Penales, no exime al candidato a ocupar algún puesto, de la obtención del Certificado de No Antecedentes Penales, el cual deberá presentar ante la coordinación administrativa o equivalente una vez que lo obtenga (solicitud como certificado para desempeñar un empleo, cargo o comisión en el servicio público o para ingreso o permanencia en Instituciones de Seguridad Pública)…”</w:t>
      </w:r>
    </w:p>
    <w:p w14:paraId="146D499A" w14:textId="77777777" w:rsidR="00954B7F" w:rsidRPr="00D7228D" w:rsidRDefault="00954B7F" w:rsidP="00954B7F">
      <w:pPr>
        <w:ind w:left="851" w:right="851"/>
        <w:jc w:val="both"/>
        <w:rPr>
          <w:rFonts w:ascii="Palatino Linotype" w:eastAsia="Palatino Linotype" w:hAnsi="Palatino Linotype" w:cs="Palatino Linotype"/>
          <w:i/>
        </w:rPr>
      </w:pPr>
    </w:p>
    <w:p w14:paraId="3FAD61DA" w14:textId="77777777" w:rsidR="00954B7F" w:rsidRPr="00D7228D" w:rsidRDefault="00954B7F" w:rsidP="004E4E5D">
      <w:pPr>
        <w:pStyle w:val="Prrafodelista"/>
        <w:spacing w:before="240" w:after="240"/>
        <w:ind w:left="0"/>
        <w:contextualSpacing/>
        <w:rPr>
          <w:rFonts w:eastAsia="Palatino Linotype" w:cs="Palatino Linotype"/>
        </w:rPr>
      </w:pPr>
      <w:r w:rsidRPr="00D7228D">
        <w:rPr>
          <w:rFonts w:eastAsia="Palatino Linotype" w:cs="Palatino Linotype"/>
        </w:rPr>
        <w:t xml:space="preserve">Ahora bien, para la obtención del citado documento el interesado deberá seguir el procedimiento establecido en el ACUERDO NUMERO 14/2011, DEL PROCURADOR GENERAL DE JUSTICIA DEL ESTADO DE MÉXICO, POR EL QUE SE ESTABLECEN LOS SUPUESTOS Y LINEAMIENTOS PARA LA EXPEDICIÓN DE INFORMES Y CERTIFICADOS DE NO ANTECEDENTES PENALES, publicado en la Gaceta del Gobierno del Estado de México, el día treinta de noviembre de dos mil once, que señala: </w:t>
      </w:r>
    </w:p>
    <w:p w14:paraId="798FB7EA" w14:textId="77777777" w:rsidR="00954B7F" w:rsidRPr="00D7228D" w:rsidRDefault="00954B7F" w:rsidP="00954B7F">
      <w:pPr>
        <w:spacing w:line="360" w:lineRule="auto"/>
        <w:ind w:left="851" w:right="851"/>
        <w:jc w:val="both"/>
        <w:rPr>
          <w:rFonts w:ascii="Palatino Linotype" w:eastAsia="Palatino Linotype" w:hAnsi="Palatino Linotype" w:cs="Palatino Linotype"/>
        </w:rPr>
      </w:pPr>
      <w:r w:rsidRPr="00D7228D">
        <w:rPr>
          <w:rFonts w:ascii="Palatino Linotype" w:eastAsia="Palatino Linotype" w:hAnsi="Palatino Linotype" w:cs="Palatino Linotype"/>
          <w:i/>
        </w:rPr>
        <w:lastRenderedPageBreak/>
        <w:t>“</w:t>
      </w:r>
      <w:r w:rsidRPr="00D7228D">
        <w:rPr>
          <w:rFonts w:ascii="Palatino Linotype" w:eastAsia="Palatino Linotype" w:hAnsi="Palatino Linotype" w:cs="Palatino Linotype"/>
          <w:b/>
          <w:i/>
        </w:rPr>
        <w:t>CUARTO</w:t>
      </w:r>
      <w:r w:rsidRPr="00D7228D">
        <w:rPr>
          <w:rFonts w:ascii="Palatino Linotype" w:eastAsia="Palatino Linotype" w:hAnsi="Palatino Linotype" w:cs="Palatino Linotype"/>
          <w:i/>
        </w:rPr>
        <w:t>. Para efectos de este Acuerdo, son antecedentes penales aquellos registros de, identificación personal sobre sujetos que hubieren sido condenados por autoridad judicial competente a una pena o medida de seguridad, mediante resolución que haya causado ejecutoria, en los términos a que hace referencia el Libro Primero. Titulo Tercero del Código Penal del Estado de México</w:t>
      </w:r>
      <w:r w:rsidRPr="00D7228D">
        <w:rPr>
          <w:rFonts w:ascii="Palatino Linotype" w:eastAsia="Palatino Linotype" w:hAnsi="Palatino Linotype" w:cs="Palatino Linotype"/>
        </w:rPr>
        <w:t>.”</w:t>
      </w:r>
    </w:p>
    <w:p w14:paraId="198F9667" w14:textId="77777777" w:rsidR="00954B7F" w:rsidRPr="00D7228D" w:rsidRDefault="00954B7F" w:rsidP="00954B7F">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w:t>
      </w:r>
      <w:r w:rsidRPr="00D7228D">
        <w:rPr>
          <w:rFonts w:ascii="Palatino Linotype" w:eastAsia="Palatino Linotype" w:hAnsi="Palatino Linotype" w:cs="Palatino Linotype"/>
          <w:b/>
          <w:i/>
        </w:rPr>
        <w:t>SÉPTIMO</w:t>
      </w:r>
      <w:r w:rsidRPr="00D7228D">
        <w:rPr>
          <w:rFonts w:ascii="Palatino Linotype" w:eastAsia="Palatino Linotype" w:hAnsi="Palatino Linotype" w:cs="Palatino Linotype"/>
          <w:i/>
        </w:rPr>
        <w:t xml:space="preserve">. Para la expedición del Certificado de No Antecedentes Penales, el Instituto de Servicios Periciales deberá recabar constancia del pago de derechos respectivo, copia de identificación oficial, fotografías y huellas dactilares del interesado, conforme a la normatividad aplicable. Para el trámite respectivo, el interesado deberá: </w:t>
      </w:r>
    </w:p>
    <w:p w14:paraId="3489B3C7" w14:textId="77777777" w:rsidR="00954B7F" w:rsidRPr="00D7228D" w:rsidRDefault="00954B7F" w:rsidP="00954B7F">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Realizar el pago de derechos por la expedición del Certificado de No Antecedentes Penales de la forma que a continuación se indica:</w:t>
      </w:r>
    </w:p>
    <w:p w14:paraId="21C2A246" w14:textId="77777777" w:rsidR="00954B7F" w:rsidRPr="00D7228D" w:rsidRDefault="00954B7F" w:rsidP="00954B7F">
      <w:pPr>
        <w:numPr>
          <w:ilvl w:val="0"/>
          <w:numId w:val="30"/>
        </w:num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rPr>
        <w:t xml:space="preserve"> </w:t>
      </w:r>
      <w:r w:rsidRPr="00D7228D">
        <w:rPr>
          <w:rFonts w:ascii="Palatino Linotype" w:eastAsia="Palatino Linotype" w:hAnsi="Palatino Linotype" w:cs="Palatino Linotype"/>
          <w:i/>
        </w:rPr>
        <w:t xml:space="preserve">Ingresar a la página electrónica www.edomex.gob.mx: Hacer "click en el botón "Portal de Servicios al Contribuyente, Pagos Electrónicos"; </w:t>
      </w:r>
    </w:p>
    <w:p w14:paraId="42D82E1F" w14:textId="77777777" w:rsidR="00954B7F" w:rsidRPr="00D7228D" w:rsidRDefault="00954B7F" w:rsidP="00954B7F">
      <w:pPr>
        <w:numPr>
          <w:ilvl w:val="0"/>
          <w:numId w:val="30"/>
        </w:numPr>
        <w:spacing w:after="0"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Hacer "click" en el botón "Derechos" y a continuación en "No Antecedentes Penales"; Llenar el "Formulario de Pago Estatal Procuraduría", e. imprimir el formulario y acudir a realizar el pago en cualquiera de las instituciones bancarias señaladas en el mismo.</w:t>
      </w:r>
    </w:p>
    <w:p w14:paraId="7A6E3B2B" w14:textId="77777777" w:rsidR="00954B7F" w:rsidRPr="00D7228D" w:rsidRDefault="00954B7F" w:rsidP="00954B7F">
      <w:pPr>
        <w:numPr>
          <w:ilvl w:val="0"/>
          <w:numId w:val="30"/>
        </w:numPr>
        <w:spacing w:after="0"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 Hecho el pago de derechos, ingresar a la página www.eciornex.dob.mx/pgiern y proceder como sigue: Hacer "click" en el botón "Expedición de Certificado de No Antecedentes Penales" y llenar el Formato correspondiente; dar "click" en el botón "Siguiente" y aparecerá un comprobante de registro en línea, generando una clave del trámite un número de folio, el cual deberá imprimirse., el interesado se podrá presentar en las oficinas del Instituto de Servicios Periciales de su elección, en días hábiles, en un horario de 09:00 a 18:00 horas, exhibiendo el comprobante de registro en línea. “</w:t>
      </w:r>
    </w:p>
    <w:p w14:paraId="66E9A252" w14:textId="77777777" w:rsidR="004E4E5D" w:rsidRPr="00D7228D" w:rsidRDefault="004E4E5D" w:rsidP="004E4E5D">
      <w:pPr>
        <w:spacing w:after="0" w:line="360" w:lineRule="auto"/>
        <w:ind w:left="851" w:right="851"/>
        <w:jc w:val="both"/>
        <w:rPr>
          <w:rFonts w:ascii="Palatino Linotype" w:eastAsia="Palatino Linotype" w:hAnsi="Palatino Linotype" w:cs="Palatino Linotype"/>
          <w:i/>
        </w:rPr>
      </w:pPr>
    </w:p>
    <w:p w14:paraId="71E0CDA4" w14:textId="77777777" w:rsidR="00954B7F" w:rsidRPr="00D7228D" w:rsidRDefault="00954B7F" w:rsidP="00954B7F">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lastRenderedPageBreak/>
        <w:t>“</w:t>
      </w:r>
      <w:r w:rsidRPr="00D7228D">
        <w:rPr>
          <w:rFonts w:ascii="Palatino Linotype" w:eastAsia="Palatino Linotype" w:hAnsi="Palatino Linotype" w:cs="Palatino Linotype"/>
          <w:b/>
          <w:i/>
        </w:rPr>
        <w:t>OCTAVO.</w:t>
      </w:r>
      <w:r w:rsidRPr="00D7228D">
        <w:rPr>
          <w:rFonts w:ascii="Palatino Linotype" w:eastAsia="Palatino Linotype" w:hAnsi="Palatino Linotype" w:cs="Palatino Linotype"/>
          <w:i/>
        </w:rPr>
        <w:t xml:space="preserve"> El Instituto de Servicios Periciales expedirá </w:t>
      </w:r>
      <w:r w:rsidRPr="00D7228D">
        <w:rPr>
          <w:rFonts w:ascii="Palatino Linotype" w:eastAsia="Palatino Linotype" w:hAnsi="Palatino Linotype" w:cs="Palatino Linotype"/>
          <w:b/>
          <w:i/>
        </w:rPr>
        <w:t>un Informe</w:t>
      </w:r>
      <w:r w:rsidRPr="00D7228D">
        <w:rPr>
          <w:rFonts w:ascii="Palatino Linotype" w:eastAsia="Palatino Linotype" w:hAnsi="Palatino Linotype" w:cs="Palatino Linotype"/>
          <w:i/>
        </w:rPr>
        <w:t xml:space="preserve">, a través de medios electrónicos, cuyo trámite será gratuito. Para tal efecto, el interesado deberá ingresar a la página electrónica www.edomex.gob.mx/pcliem y realizar lo siguiente: </w:t>
      </w:r>
    </w:p>
    <w:p w14:paraId="583DF181" w14:textId="77777777" w:rsidR="00954B7F" w:rsidRPr="00D7228D" w:rsidRDefault="00954B7F" w:rsidP="00954B7F">
      <w:pPr>
        <w:numPr>
          <w:ilvl w:val="0"/>
          <w:numId w:val="31"/>
        </w:numPr>
        <w:spacing w:after="0" w:line="360" w:lineRule="auto"/>
        <w:ind w:left="851" w:right="851" w:hanging="426"/>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Llenar el Formato con los siguientes datos: </w:t>
      </w:r>
    </w:p>
    <w:p w14:paraId="5B66D57A"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Nombre; </w:t>
      </w:r>
    </w:p>
    <w:p w14:paraId="13188D94"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Apellido Paterno; </w:t>
      </w:r>
    </w:p>
    <w:p w14:paraId="2FFC1B97"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Apellido Materno; </w:t>
      </w:r>
    </w:p>
    <w:p w14:paraId="75BB4BDD"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Fecha de Nacimiento (dd/mm/aaaa):</w:t>
      </w:r>
    </w:p>
    <w:p w14:paraId="2D5A5F96"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Registro Federal de Contribuyentes (RFC); </w:t>
      </w:r>
    </w:p>
    <w:p w14:paraId="7F11D288"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Clave Única de Registro de Población (CURP); </w:t>
      </w:r>
    </w:p>
    <w:p w14:paraId="69C6B1D3"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Número de folio de la identificación: </w:t>
      </w:r>
    </w:p>
    <w:p w14:paraId="06A0E6C3"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Teléfono fijo y móvil;</w:t>
      </w:r>
    </w:p>
    <w:p w14:paraId="65C18B06"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Correo Electrónico, </w:t>
      </w:r>
    </w:p>
    <w:p w14:paraId="4CFF4A42"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Domicilio, que contendrá: Calle, número exterior, número interior, Colonia, Código Postal y Municipio dentro del Estado de México. </w:t>
      </w:r>
    </w:p>
    <w:p w14:paraId="78D0A116" w14:textId="77777777" w:rsidR="00954B7F" w:rsidRPr="00D7228D" w:rsidRDefault="00954B7F" w:rsidP="00954B7F">
      <w:pPr>
        <w:numPr>
          <w:ilvl w:val="1"/>
          <w:numId w:val="32"/>
        </w:numPr>
        <w:spacing w:after="0" w:line="360" w:lineRule="auto"/>
        <w:ind w:left="1134"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Adjuntar archivo que contenga la imagen de alguno de los documentos de identificación solicitados por el Sistema, y que serán: Credencial de elector expedida por el Instituto Federal Electoral, Licencia de conducir, Cartilla del Servicio Militar y Pasaporte expedido por la Secretaria de Relaciones Exteriores de la Federación. </w:t>
      </w:r>
    </w:p>
    <w:p w14:paraId="76C0C465" w14:textId="77777777" w:rsidR="00954B7F" w:rsidRPr="00D7228D" w:rsidRDefault="00954B7F" w:rsidP="00954B7F">
      <w:pPr>
        <w:numPr>
          <w:ilvl w:val="0"/>
          <w:numId w:val="31"/>
        </w:numPr>
        <w:spacing w:after="0" w:line="360" w:lineRule="auto"/>
        <w:ind w:left="851" w:right="851" w:hanging="360"/>
        <w:jc w:val="both"/>
        <w:rPr>
          <w:rFonts w:ascii="Palatino Linotype" w:eastAsia="Palatino Linotype" w:hAnsi="Palatino Linotype" w:cs="Palatino Linotype"/>
          <w:i/>
        </w:rPr>
      </w:pPr>
      <w:r w:rsidRPr="00D7228D">
        <w:rPr>
          <w:rFonts w:ascii="Palatino Linotype" w:eastAsia="Palatino Linotype" w:hAnsi="Palatino Linotype" w:cs="Palatino Linotype"/>
          <w:i/>
        </w:rPr>
        <w:t>Dar "click" en el rubro "enviar". El Sistema generará un folio y número de trámite, el cual podrá ser consultado en la página de Internet de la Procuraduría General de Justicia del Estado de México por el plazo de treinta días naturales, a partir de la generación de la respuesta.”</w:t>
      </w:r>
    </w:p>
    <w:p w14:paraId="2C050B6B" w14:textId="77777777" w:rsidR="004E4E5D" w:rsidRPr="00D7228D" w:rsidRDefault="004E4E5D" w:rsidP="004E4E5D">
      <w:pPr>
        <w:spacing w:after="0" w:line="360" w:lineRule="auto"/>
        <w:ind w:left="851" w:right="851"/>
        <w:jc w:val="both"/>
        <w:rPr>
          <w:rFonts w:ascii="Palatino Linotype" w:eastAsia="Palatino Linotype" w:hAnsi="Palatino Linotype" w:cs="Palatino Linotype"/>
          <w:i/>
        </w:rPr>
      </w:pPr>
    </w:p>
    <w:p w14:paraId="6C72D613" w14:textId="522C0DB3" w:rsidR="00954B7F" w:rsidRPr="00D7228D" w:rsidRDefault="00954B7F" w:rsidP="00C72B27">
      <w:pPr>
        <w:spacing w:line="360" w:lineRule="auto"/>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b/>
          <w:i/>
        </w:rPr>
        <w:t>NOVENO</w:t>
      </w:r>
      <w:r w:rsidRPr="00D7228D">
        <w:rPr>
          <w:rFonts w:ascii="Palatino Linotype" w:eastAsia="Palatino Linotype" w:hAnsi="Palatino Linotype" w:cs="Palatino Linotype"/>
          <w:i/>
        </w:rPr>
        <w:t xml:space="preserve">. El Informe será emitido únicamente en relación con los </w:t>
      </w:r>
      <w:r w:rsidRPr="00D7228D">
        <w:rPr>
          <w:rFonts w:ascii="Palatino Linotype" w:eastAsia="Palatino Linotype" w:hAnsi="Palatino Linotype" w:cs="Palatino Linotype"/>
          <w:i/>
          <w:u w:val="single"/>
        </w:rPr>
        <w:t>datos proporcionados por el interesado</w:t>
      </w:r>
      <w:r w:rsidRPr="00D7228D">
        <w:rPr>
          <w:rFonts w:ascii="Palatino Linotype" w:eastAsia="Palatino Linotype" w:hAnsi="Palatino Linotype" w:cs="Palatino Linotype"/>
          <w:i/>
        </w:rPr>
        <w:t xml:space="preserve"> en el Formato a que se refiere la fracción I del artículo </w:t>
      </w:r>
      <w:r w:rsidRPr="00D7228D">
        <w:rPr>
          <w:rFonts w:ascii="Palatino Linotype" w:eastAsia="Palatino Linotype" w:hAnsi="Palatino Linotype" w:cs="Palatino Linotype"/>
          <w:i/>
        </w:rPr>
        <w:lastRenderedPageBreak/>
        <w:t>anterior, y su utilización será estricta responsabilidad del usuario. El Informe se limitará a señalar que, conforme a los datos proporcionados, la persona de que se trate, no cuenta con antecedentes penales, sin hacer mayor precisión sobre los expedientes o registros correspondientes, o bien, que podrá presentarse en las oficinas del Instituto de Servicios Periciales para realizar las aclaraciones respectivas y en su caso, solicitar las rectificaciones y cancelaciones a que haya lugar, en términos de las disposiciones legales aplicables.”(Sic)</w:t>
      </w:r>
    </w:p>
    <w:p w14:paraId="0C8B765D" w14:textId="74927345" w:rsidR="00954B7F" w:rsidRPr="00D7228D" w:rsidRDefault="004E4E5D" w:rsidP="004E4E5D">
      <w:pPr>
        <w:pStyle w:val="Prrafodelista"/>
        <w:spacing w:before="240" w:after="240"/>
        <w:ind w:left="0"/>
        <w:contextualSpacing/>
        <w:rPr>
          <w:rFonts w:eastAsia="Palatino Linotype" w:cs="Palatino Linotype"/>
        </w:rPr>
      </w:pPr>
      <w:r w:rsidRPr="00D7228D">
        <w:rPr>
          <w:rFonts w:eastAsia="Palatino Linotype" w:cs="Palatino Linotype"/>
        </w:rPr>
        <w:t xml:space="preserve">Por lo </w:t>
      </w:r>
      <w:r w:rsidR="00954B7F" w:rsidRPr="00D7228D">
        <w:rPr>
          <w:rFonts w:eastAsia="Palatino Linotype" w:cs="Palatino Linotype"/>
        </w:rPr>
        <w:t>que para expedir el certificado de antecedentes no penales o el informe respectivo, el Instituto de Servicios Periciales recabará los datos personales del interesado, de lo que resulta ev</w:t>
      </w:r>
      <w:r w:rsidRPr="00D7228D">
        <w:rPr>
          <w:rFonts w:eastAsia="Palatino Linotype" w:cs="Palatino Linotype"/>
        </w:rPr>
        <w:t xml:space="preserve">idente que el certificado multireferido </w:t>
      </w:r>
      <w:r w:rsidR="00954B7F" w:rsidRPr="00D7228D">
        <w:rPr>
          <w:rFonts w:eastAsia="Palatino Linotype" w:cs="Palatino Linotype"/>
        </w:rPr>
        <w:t>contiene datos que resultan de carácter confidencial, como lo es la fecha de Nacimiento, Registro Federal de Contribuyentes (RFC), Clave Única de Registro de Población (CURP), Número de folio de la identificación, Teléfono fijo y móvil, Correo Electrónico, Domicilio, que contendrá: Calle, número exterior, número interior, Colonia, Código Postal y Municipio dentro del Estado de México,  Credencial de elector expedida por el Instituto Federal Electoral, Licencia de conducir, Cartilla del Servicio Militar o Pasaporte.</w:t>
      </w:r>
    </w:p>
    <w:p w14:paraId="5D489125" w14:textId="77777777" w:rsidR="00954B7F" w:rsidRPr="00D7228D" w:rsidRDefault="00954B7F" w:rsidP="00954B7F">
      <w:pPr>
        <w:pStyle w:val="Prrafodelista"/>
        <w:spacing w:before="240" w:after="240"/>
        <w:ind w:left="0"/>
        <w:rPr>
          <w:rFonts w:eastAsia="Palatino Linotype" w:cs="Palatino Linotype"/>
        </w:rPr>
      </w:pPr>
    </w:p>
    <w:p w14:paraId="43F51D98" w14:textId="4ED4603E" w:rsidR="00954B7F" w:rsidRPr="00D7228D" w:rsidRDefault="004E4E5D" w:rsidP="004E4E5D">
      <w:pPr>
        <w:pStyle w:val="Prrafodelista"/>
        <w:spacing w:before="240" w:after="240"/>
        <w:ind w:left="0"/>
        <w:contextualSpacing/>
        <w:rPr>
          <w:rFonts w:eastAsia="Palatino Linotype" w:cs="Palatino Linotype"/>
        </w:rPr>
      </w:pPr>
      <w:r w:rsidRPr="00D7228D">
        <w:rPr>
          <w:rFonts w:eastAsia="Palatino Linotype" w:cs="Palatino Linotype"/>
        </w:rPr>
        <w:t>Entonces</w:t>
      </w:r>
      <w:r w:rsidR="00954B7F" w:rsidRPr="00D7228D">
        <w:rPr>
          <w:rFonts w:eastAsia="Palatino Linotype" w:cs="Palatino Linotype"/>
        </w:rPr>
        <w:t xml:space="preserve">, si bien el certificado de antecedentes no penales </w:t>
      </w:r>
      <w:r w:rsidR="00954B7F" w:rsidRPr="00D7228D">
        <w:rPr>
          <w:rFonts w:eastAsia="Palatino Linotype" w:cs="Palatino Linotype"/>
          <w:i/>
        </w:rPr>
        <w:t>es un documento público al ser emitido por un servidor público dotado de atribuciones para tal efecto</w:t>
      </w:r>
      <w:r w:rsidR="00954B7F" w:rsidRPr="00D7228D">
        <w:rPr>
          <w:rFonts w:eastAsia="Palatino Linotype" w:cs="Palatino Linotype"/>
        </w:rPr>
        <w:t xml:space="preserve">, no se debe perder de vista que de conformidad con lo establecido en la obra propuesta por el Doctor José Ramón Cossío Díaz, Ministro de la Suprema Corte de Justicia de la Nación, intitulada “La Transparencia y el Acceso a la Información en los Expedientes Judiciales”, cuyo principal objetivo consiste en unificar y complementar los criterios emitidos por el Alto Tribunal y </w:t>
      </w:r>
      <w:r w:rsidR="00954B7F" w:rsidRPr="00D7228D">
        <w:rPr>
          <w:rFonts w:eastAsia="Palatino Linotype" w:cs="Palatino Linotype"/>
        </w:rPr>
        <w:lastRenderedPageBreak/>
        <w:t xml:space="preserve">el entonces Instituto Federal de Acceso a la Información y Protección de Datos, organismo autónomo, en materia de transparencia, bajo la incertidumbre para proporcionar la información contenida en los expedientes judiciales ante la solicitud de los particulares, es decir, es una herramienta práctica que coadyuva en la tarea de atender el ejercicio de los derechos de acceso a la información y protección de datos, en la referida obra concretamente en el tema identificado con el numeral 138, “Constancia de antecedentes penales”, página 107, la cual establece que: </w:t>
      </w:r>
    </w:p>
    <w:p w14:paraId="2D7D324D" w14:textId="77777777" w:rsidR="00954B7F" w:rsidRPr="00D7228D" w:rsidRDefault="00954B7F" w:rsidP="00954B7F">
      <w:pPr>
        <w:ind w:left="851" w:right="851"/>
        <w:jc w:val="both"/>
        <w:rPr>
          <w:rFonts w:ascii="Palatino Linotype" w:eastAsia="Palatino Linotype" w:hAnsi="Palatino Linotype" w:cs="Palatino Linotype"/>
          <w:i/>
        </w:rPr>
      </w:pPr>
      <w:r w:rsidRPr="00D7228D">
        <w:rPr>
          <w:rFonts w:ascii="Palatino Linotype" w:eastAsia="Palatino Linotype" w:hAnsi="Palatino Linotype" w:cs="Palatino Linotype"/>
          <w:i/>
        </w:rPr>
        <w:t xml:space="preserve">“… </w:t>
      </w:r>
      <w:r w:rsidRPr="00D7228D">
        <w:rPr>
          <w:rFonts w:ascii="Palatino Linotype" w:eastAsia="Palatino Linotype" w:hAnsi="Palatino Linotype" w:cs="Palatino Linotype"/>
          <w:b/>
          <w:i/>
        </w:rPr>
        <w:t>la constancia de antecedentes penales es el documento expedido por la autoridad competente para acreditar la existencia o inexistencia de delitos cometidos por los individuos y la condena correspondiente</w:t>
      </w:r>
      <w:r w:rsidRPr="00D7228D">
        <w:rPr>
          <w:rFonts w:ascii="Palatino Linotype" w:eastAsia="Palatino Linotype" w:hAnsi="Palatino Linotype" w:cs="Palatino Linotype"/>
          <w:i/>
        </w:rPr>
        <w:t xml:space="preserve">, en su caso. </w:t>
      </w:r>
      <w:r w:rsidRPr="00D7228D">
        <w:rPr>
          <w:rFonts w:ascii="Palatino Linotype" w:eastAsia="Palatino Linotype" w:hAnsi="Palatino Linotype" w:cs="Palatino Linotype"/>
          <w:b/>
          <w:i/>
        </w:rPr>
        <w:t>La certificación corresponde a la policía y tiene importancia para determinar la reincidencia</w:t>
      </w:r>
      <w:r w:rsidRPr="00D7228D">
        <w:rPr>
          <w:rFonts w:ascii="Palatino Linotype" w:eastAsia="Palatino Linotype" w:hAnsi="Palatino Linotype" w:cs="Palatino Linotype"/>
          <w:i/>
        </w:rPr>
        <w:t xml:space="preserve"> (artículo 20 del Código Penal Federal), la habitualidad (artículo 21 del Código Penal Federal) </w:t>
      </w:r>
      <w:r w:rsidRPr="00D7228D">
        <w:rPr>
          <w:rFonts w:ascii="Palatino Linotype" w:eastAsia="Palatino Linotype" w:hAnsi="Palatino Linotype" w:cs="Palatino Linotype"/>
          <w:b/>
          <w:i/>
        </w:rPr>
        <w:t>y la posibilidad de caución</w:t>
      </w:r>
      <w:r w:rsidRPr="00D7228D">
        <w:rPr>
          <w:rFonts w:ascii="Palatino Linotype" w:eastAsia="Palatino Linotype" w:hAnsi="Palatino Linotype" w:cs="Palatino Linotype"/>
          <w:i/>
        </w:rPr>
        <w:t xml:space="preserve"> (artículo 402 del Código Federal de Procedimientos Penales), al respecto se precisa que materia de transparencia y acceso a la información, </w:t>
      </w:r>
      <w:r w:rsidRPr="00D7228D">
        <w:rPr>
          <w:rFonts w:ascii="Palatino Linotype" w:eastAsia="Palatino Linotype" w:hAnsi="Palatino Linotype" w:cs="Palatino Linotype"/>
          <w:i/>
          <w:u w:val="single"/>
        </w:rPr>
        <w:t>este acto jurídico contiene información confidencial pues se refiere a datos personales de particulares</w:t>
      </w:r>
      <w:r w:rsidRPr="00D7228D">
        <w:rPr>
          <w:rFonts w:ascii="Palatino Linotype" w:eastAsia="Palatino Linotype" w:hAnsi="Palatino Linotype" w:cs="Palatino Linotype"/>
          <w:i/>
        </w:rPr>
        <w:t>.” (Sic)</w:t>
      </w:r>
    </w:p>
    <w:p w14:paraId="36FF84E5" w14:textId="77777777" w:rsidR="00954B7F" w:rsidRPr="00D7228D" w:rsidRDefault="00954B7F" w:rsidP="00954B7F">
      <w:pPr>
        <w:spacing w:line="360" w:lineRule="auto"/>
        <w:jc w:val="both"/>
        <w:rPr>
          <w:rFonts w:ascii="Palatino Linotype" w:eastAsia="Palatino Linotype" w:hAnsi="Palatino Linotype" w:cs="Palatino Linotype"/>
        </w:rPr>
      </w:pPr>
    </w:p>
    <w:p w14:paraId="3298B4C5" w14:textId="5FA9D8A3" w:rsidR="00C54AAF" w:rsidRPr="00D7228D" w:rsidRDefault="00954B7F" w:rsidP="00C54AAF">
      <w:pPr>
        <w:pStyle w:val="Prrafodelista"/>
        <w:ind w:left="0"/>
        <w:contextualSpacing/>
        <w:rPr>
          <w:rFonts w:eastAsia="Palatino Linotype" w:cs="Palatino Linotype"/>
        </w:rPr>
      </w:pPr>
      <w:r w:rsidRPr="00D7228D">
        <w:rPr>
          <w:rFonts w:eastAsia="Palatino Linotype" w:cs="Palatino Linotype"/>
        </w:rPr>
        <w:t xml:space="preserve">De lo expuesto, se concluye que </w:t>
      </w:r>
      <w:r w:rsidRPr="00D7228D">
        <w:rPr>
          <w:rFonts w:eastAsia="Palatino Linotype" w:cs="Palatino Linotype"/>
          <w:b/>
        </w:rPr>
        <w:t>un Certificado de No Antecedentes Penales constituye un documento que puede ser entregado en versión pública</w:t>
      </w:r>
      <w:r w:rsidRPr="00D7228D">
        <w:rPr>
          <w:rFonts w:eastAsia="Palatino Linotype" w:cs="Palatino Linotype"/>
        </w:rPr>
        <w:t>, al contener información confidencial, además de estar integrado en el expediente de personal, en términos de los artículos 143, fracción I de la Ley de Transparencia del Estado de México y Municipios y 4, fracciones VII y VIII de la Ley de Protección de Datos Personales del Estado de México</w:t>
      </w:r>
      <w:r w:rsidR="00C54AAF" w:rsidRPr="00D7228D">
        <w:rPr>
          <w:rFonts w:eastAsia="Palatino Linotype" w:cs="Palatino Linotype"/>
        </w:rPr>
        <w:t xml:space="preserve"> por lo que resulta procedente ordenar en versión pública</w:t>
      </w:r>
      <w:r w:rsidR="00954C96" w:rsidRPr="00D7228D">
        <w:rPr>
          <w:rFonts w:eastAsia="Palatino Linotype" w:cs="Palatino Linotype"/>
        </w:rPr>
        <w:t xml:space="preserve"> de ser procedente</w:t>
      </w:r>
      <w:r w:rsidR="00C54AAF" w:rsidRPr="00D7228D">
        <w:rPr>
          <w:rFonts w:eastAsia="Palatino Linotype" w:cs="Palatino Linotype"/>
        </w:rPr>
        <w:t xml:space="preserve"> el certificado de no antecedentes</w:t>
      </w:r>
      <w:r w:rsidR="007354E6" w:rsidRPr="00D7228D">
        <w:rPr>
          <w:rFonts w:eastAsia="Palatino Linotype" w:cs="Palatino Linotype"/>
        </w:rPr>
        <w:t xml:space="preserve"> penales, la c</w:t>
      </w:r>
      <w:r w:rsidR="00B76A77" w:rsidRPr="00D7228D">
        <w:rPr>
          <w:rFonts w:eastAsia="Palatino Linotype" w:cs="Palatino Linotype"/>
        </w:rPr>
        <w:t>onstancia de no inhabilitación</w:t>
      </w:r>
      <w:r w:rsidR="007354E6" w:rsidRPr="00D7228D">
        <w:t>, Certificado de No Deudor Alimentario Moroso</w:t>
      </w:r>
      <w:r w:rsidR="007354E6" w:rsidRPr="00D7228D">
        <w:rPr>
          <w:rFonts w:eastAsia="Palatino Linotype" w:cs="Palatino Linotype"/>
        </w:rPr>
        <w:t xml:space="preserve"> </w:t>
      </w:r>
      <w:r w:rsidR="00C54AAF" w:rsidRPr="00D7228D">
        <w:rPr>
          <w:rFonts w:eastAsia="Palatino Linotype" w:cs="Palatino Linotype"/>
        </w:rPr>
        <w:t xml:space="preserve">del </w:t>
      </w:r>
      <w:r w:rsidR="00C54AAF" w:rsidRPr="00D7228D">
        <w:t xml:space="preserve">Secretario del Ayuntamiento, el titular de la Contraloría, el titular de la  Tesorería Municipal, el titular de la  Dirección de Obras Públicas, el titular </w:t>
      </w:r>
      <w:r w:rsidR="00C54AAF" w:rsidRPr="00D7228D">
        <w:lastRenderedPageBreak/>
        <w:t>de la  Dirección de Administración, el titular de la  Dirección de Turismo, el titular de la  Dirección de Desarrollo Económico, el titular de la  Dirección de Ecología, el titular de la  Coordinación del Instituto Municipal de la Mujer,  el titular de la  Unidad de Transparencia, el titular de la  Defensoría de Derechos Humanos, el titular de</w:t>
      </w:r>
      <w:r w:rsidR="003F6131" w:rsidRPr="00D7228D">
        <w:t>l</w:t>
      </w:r>
      <w:r w:rsidR="00C54AAF" w:rsidRPr="00D7228D">
        <w:t xml:space="preserve"> Organismo público descentralizado en materia de cultura física y deporte</w:t>
      </w:r>
      <w:r w:rsidR="007354E6" w:rsidRPr="00D7228D">
        <w:t xml:space="preserve"> al trece de enero de dos mil veinticinco.</w:t>
      </w:r>
      <w:r w:rsidR="00C54AAF" w:rsidRPr="00D7228D">
        <w:t xml:space="preserve"> </w:t>
      </w:r>
    </w:p>
    <w:p w14:paraId="04563620" w14:textId="77777777" w:rsidR="00C54AAF" w:rsidRPr="00D7228D" w:rsidRDefault="00C54AAF" w:rsidP="00C54AAF">
      <w:pPr>
        <w:spacing w:line="360" w:lineRule="auto"/>
        <w:jc w:val="both"/>
      </w:pPr>
    </w:p>
    <w:p w14:paraId="3D7226BF" w14:textId="275BB5B2" w:rsidR="00D03483" w:rsidRPr="00D7228D" w:rsidRDefault="00D03483" w:rsidP="00C54AAF">
      <w:pPr>
        <w:spacing w:line="360" w:lineRule="auto"/>
        <w:jc w:val="both"/>
        <w:rPr>
          <w:rFonts w:ascii="Palatino Linotype" w:eastAsia="Times New Roman" w:hAnsi="Palatino Linotype" w:cs="Arial"/>
          <w:b/>
          <w:sz w:val="28"/>
          <w:szCs w:val="24"/>
          <w:lang w:val="es-ES" w:eastAsia="es-ES"/>
        </w:rPr>
      </w:pPr>
      <w:r w:rsidRPr="00D7228D">
        <w:rPr>
          <w:rFonts w:ascii="Palatino Linotype" w:eastAsia="Times New Roman" w:hAnsi="Palatino Linotype" w:cs="Arial"/>
          <w:b/>
          <w:sz w:val="28"/>
          <w:szCs w:val="24"/>
          <w:lang w:val="es-ES" w:eastAsia="es-ES"/>
        </w:rPr>
        <w:t>De la Versión Pública.</w:t>
      </w:r>
    </w:p>
    <w:p w14:paraId="5F453F48"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bCs/>
          <w:sz w:val="24"/>
          <w:szCs w:val="24"/>
        </w:rPr>
        <w:t>A este respecto, los</w:t>
      </w:r>
      <w:r w:rsidRPr="00D7228D">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7E999B72"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cs="Arial"/>
          <w:b/>
          <w:bCs/>
          <w:i/>
          <w:noProof/>
        </w:rPr>
        <w:t>“</w:t>
      </w:r>
      <w:r w:rsidRPr="00D7228D">
        <w:rPr>
          <w:rFonts w:ascii="Palatino Linotype" w:hAnsi="Palatino Linotype" w:cs="Arial"/>
          <w:b/>
          <w:bCs/>
          <w:i/>
        </w:rPr>
        <w:t xml:space="preserve">Artículo 3. </w:t>
      </w:r>
      <w:r w:rsidRPr="00D7228D">
        <w:rPr>
          <w:rFonts w:ascii="Palatino Linotype" w:hAnsi="Palatino Linotype"/>
          <w:i/>
        </w:rPr>
        <w:t xml:space="preserve">Para los efectos de la presente Ley se entenderá por: </w:t>
      </w:r>
    </w:p>
    <w:p w14:paraId="65ED7300"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
          <w:b/>
          <w:i/>
        </w:rPr>
        <w:t>IX.</w:t>
      </w:r>
      <w:r w:rsidRPr="00D7228D">
        <w:rPr>
          <w:rFonts w:ascii="Palatino Linotype" w:hAnsi="Palatino Linotype" w:cs="Arial"/>
          <w:i/>
        </w:rPr>
        <w:t xml:space="preserve"> </w:t>
      </w:r>
      <w:r w:rsidRPr="00D7228D">
        <w:rPr>
          <w:rFonts w:ascii="Palatino Linotype" w:hAnsi="Palatino Linotype" w:cs="Arial"/>
          <w:b/>
          <w:i/>
        </w:rPr>
        <w:t xml:space="preserve">Datos personales: </w:t>
      </w:r>
      <w:r w:rsidRPr="00D7228D">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161BA50"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
          <w:b/>
          <w:i/>
        </w:rPr>
        <w:t>XX.</w:t>
      </w:r>
      <w:r w:rsidRPr="00D7228D">
        <w:rPr>
          <w:rFonts w:ascii="Palatino Linotype" w:hAnsi="Palatino Linotype" w:cs="Arial"/>
          <w:i/>
        </w:rPr>
        <w:t xml:space="preserve"> </w:t>
      </w:r>
      <w:r w:rsidRPr="00D7228D">
        <w:rPr>
          <w:rFonts w:ascii="Palatino Linotype" w:hAnsi="Palatino Linotype" w:cs="Arial"/>
          <w:b/>
          <w:i/>
        </w:rPr>
        <w:t>Información clasificada:</w:t>
      </w:r>
      <w:r w:rsidRPr="00D7228D">
        <w:rPr>
          <w:rFonts w:ascii="Palatino Linotype" w:hAnsi="Palatino Linotype" w:cs="Arial"/>
          <w:i/>
        </w:rPr>
        <w:t xml:space="preserve"> Aquella considerada por la presente Ley como reservada o confidencial; </w:t>
      </w:r>
    </w:p>
    <w:p w14:paraId="7D357DCE"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
          <w:b/>
          <w:i/>
        </w:rPr>
        <w:t>XXI.</w:t>
      </w:r>
      <w:r w:rsidRPr="00D7228D">
        <w:rPr>
          <w:rFonts w:ascii="Palatino Linotype" w:hAnsi="Palatino Linotype" w:cs="Arial"/>
          <w:i/>
        </w:rPr>
        <w:t xml:space="preserve"> </w:t>
      </w:r>
      <w:r w:rsidRPr="00D7228D">
        <w:rPr>
          <w:rFonts w:ascii="Palatino Linotype" w:hAnsi="Palatino Linotype" w:cs="Arial"/>
          <w:b/>
          <w:i/>
        </w:rPr>
        <w:t>Información confidencial</w:t>
      </w:r>
      <w:r w:rsidRPr="00D7228D">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283383"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
          <w:b/>
          <w:i/>
        </w:rPr>
        <w:t>XLV. Versión pública:</w:t>
      </w:r>
      <w:r w:rsidRPr="00D7228D">
        <w:rPr>
          <w:rFonts w:ascii="Palatino Linotype" w:hAnsi="Palatino Linotype" w:cs="Arial"/>
          <w:i/>
        </w:rPr>
        <w:t xml:space="preserve"> Documento en el que se elimine, suprime o borra la información clasificada como reservada o confidencial para permitir su acceso. </w:t>
      </w:r>
    </w:p>
    <w:p w14:paraId="094CDCD2" w14:textId="77777777" w:rsidR="00D03483" w:rsidRPr="00D7228D" w:rsidRDefault="00D03483" w:rsidP="00D03483">
      <w:pPr>
        <w:ind w:left="567" w:right="567"/>
        <w:jc w:val="both"/>
        <w:rPr>
          <w:rFonts w:ascii="Palatino Linotype" w:hAnsi="Palatino Linotype" w:cs="Arial"/>
          <w:i/>
        </w:rPr>
      </w:pPr>
    </w:p>
    <w:p w14:paraId="64C0088D"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
          <w:b/>
          <w:i/>
        </w:rPr>
        <w:t>Artículo 51.</w:t>
      </w:r>
      <w:r w:rsidRPr="00D7228D">
        <w:rPr>
          <w:rFonts w:ascii="Palatino Linotype" w:hAnsi="Palatino Linotype" w:cs="Arial"/>
          <w:i/>
        </w:rPr>
        <w:t xml:space="preserve"> Los sujetos obligados designaran a un responsable para atender la Unidad de Transparencia, quien fungirá como enlace entre éstos y los solicitantes. Dicha Unidad será la </w:t>
      </w:r>
      <w:r w:rsidRPr="00D7228D">
        <w:rPr>
          <w:rFonts w:ascii="Palatino Linotype" w:hAnsi="Palatino Linotype" w:cs="Arial"/>
          <w:i/>
        </w:rPr>
        <w:lastRenderedPageBreak/>
        <w:t xml:space="preserve">encargada de tramitar internamente la solicitud de información </w:t>
      </w:r>
      <w:r w:rsidRPr="00D7228D">
        <w:rPr>
          <w:rFonts w:ascii="Palatino Linotype" w:hAnsi="Palatino Linotype" w:cs="Arial"/>
          <w:b/>
          <w:i/>
        </w:rPr>
        <w:t xml:space="preserve">y tendrá la responsabilidad de verificar en cada caso que la misma no sea confidencial o reservada. </w:t>
      </w:r>
      <w:r w:rsidRPr="00D7228D">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8796353" w14:textId="77777777" w:rsidR="00D52D49" w:rsidRPr="00D7228D" w:rsidRDefault="00D52D49" w:rsidP="00D03483">
      <w:pPr>
        <w:ind w:left="567" w:right="567"/>
        <w:jc w:val="both"/>
        <w:rPr>
          <w:rFonts w:ascii="Palatino Linotype" w:hAnsi="Palatino Linotype" w:cs="Arial"/>
          <w:i/>
        </w:rPr>
      </w:pPr>
    </w:p>
    <w:p w14:paraId="09873945" w14:textId="72F597F4" w:rsidR="00D03483" w:rsidRPr="00D7228D" w:rsidRDefault="00D03483" w:rsidP="00F11093">
      <w:pPr>
        <w:ind w:left="567" w:right="567"/>
        <w:jc w:val="both"/>
        <w:rPr>
          <w:rFonts w:ascii="Palatino Linotype" w:hAnsi="Palatino Linotype" w:cs="Arial"/>
          <w:bCs/>
          <w:noProof/>
        </w:rPr>
      </w:pPr>
      <w:r w:rsidRPr="00D7228D">
        <w:rPr>
          <w:rFonts w:ascii="Palatino Linotype" w:hAnsi="Palatino Linotype" w:cs="Arial"/>
          <w:b/>
          <w:i/>
        </w:rPr>
        <w:t>Artículo 52.</w:t>
      </w:r>
      <w:r w:rsidRPr="00D7228D">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D7228D">
        <w:rPr>
          <w:rFonts w:ascii="Palatino Linotype" w:hAnsi="Palatino Linotype" w:cs="Arial"/>
          <w:bCs/>
          <w:i/>
          <w:noProof/>
        </w:rPr>
        <w:t>”</w:t>
      </w:r>
    </w:p>
    <w:p w14:paraId="273AA5DA" w14:textId="77777777" w:rsidR="009D3AA9" w:rsidRPr="00D7228D" w:rsidRDefault="009D3AA9" w:rsidP="00D03483">
      <w:pPr>
        <w:spacing w:line="360" w:lineRule="auto"/>
        <w:jc w:val="both"/>
        <w:rPr>
          <w:rFonts w:ascii="Palatino Linotype" w:hAnsi="Palatino Linotype"/>
          <w:sz w:val="24"/>
          <w:szCs w:val="24"/>
        </w:rPr>
      </w:pPr>
    </w:p>
    <w:p w14:paraId="36C6D774" w14:textId="77CE2915"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0FF97031" w14:textId="77777777" w:rsidR="009D3AA9" w:rsidRPr="00D7228D" w:rsidRDefault="009D3AA9" w:rsidP="00D03483">
      <w:pPr>
        <w:spacing w:line="360" w:lineRule="auto"/>
        <w:jc w:val="both"/>
        <w:rPr>
          <w:rFonts w:ascii="Palatino Linotype" w:hAnsi="Palatino Linotype"/>
          <w:sz w:val="24"/>
          <w:szCs w:val="24"/>
        </w:rPr>
      </w:pPr>
    </w:p>
    <w:p w14:paraId="05443B09"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5997D19" w14:textId="77777777" w:rsidR="00D03483" w:rsidRPr="00D7228D" w:rsidRDefault="00D03483" w:rsidP="00D03483">
      <w:pPr>
        <w:spacing w:line="360" w:lineRule="auto"/>
        <w:jc w:val="both"/>
        <w:rPr>
          <w:rFonts w:ascii="Palatino Linotype" w:hAnsi="Palatino Linotype"/>
          <w:sz w:val="24"/>
          <w:szCs w:val="24"/>
        </w:rPr>
      </w:pPr>
    </w:p>
    <w:p w14:paraId="0C60DDBC" w14:textId="77777777" w:rsidR="00D03483" w:rsidRPr="00D7228D" w:rsidRDefault="00D03483" w:rsidP="00D03483">
      <w:pPr>
        <w:spacing w:line="360" w:lineRule="auto"/>
        <w:jc w:val="both"/>
        <w:rPr>
          <w:rFonts w:ascii="Palatino Linotype" w:eastAsia="Arial Unicode MS" w:hAnsi="Palatino Linotype"/>
          <w:sz w:val="24"/>
          <w:szCs w:val="24"/>
        </w:rPr>
      </w:pPr>
      <w:r w:rsidRPr="00D7228D">
        <w:rPr>
          <w:rFonts w:ascii="Palatino Linotype" w:eastAsia="Arial Unicode MS" w:hAnsi="Palatino Linotype"/>
          <w:sz w:val="24"/>
          <w:szCs w:val="24"/>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7228D">
        <w:rPr>
          <w:rFonts w:ascii="Palatino Linotype" w:eastAsia="Arial Unicode MS" w:hAnsi="Palatino Linotype"/>
          <w:color w:val="000000"/>
          <w:sz w:val="24"/>
          <w:szCs w:val="24"/>
        </w:rPr>
        <w:t>el Sujeto Obligado</w:t>
      </w:r>
      <w:r w:rsidRPr="00D7228D">
        <w:rPr>
          <w:rFonts w:ascii="Palatino Linotype" w:eastAsia="Arial Unicode MS" w:hAnsi="Palatino Linotype"/>
          <w:sz w:val="24"/>
          <w:szCs w:val="24"/>
        </w:rPr>
        <w:t xml:space="preserve">, en ese contexto, todo dato personal susceptible de clasificación debe ser protegido. </w:t>
      </w:r>
    </w:p>
    <w:p w14:paraId="7B272ADE" w14:textId="77777777" w:rsidR="00D03483" w:rsidRPr="00D7228D" w:rsidRDefault="00D03483" w:rsidP="00D03483">
      <w:pPr>
        <w:spacing w:line="360" w:lineRule="auto"/>
        <w:jc w:val="both"/>
        <w:rPr>
          <w:rFonts w:ascii="Palatino Linotype" w:eastAsia="Arial Unicode MS" w:hAnsi="Palatino Linotype"/>
          <w:color w:val="000000"/>
          <w:sz w:val="24"/>
          <w:szCs w:val="24"/>
        </w:rPr>
      </w:pPr>
    </w:p>
    <w:p w14:paraId="28A481FB" w14:textId="77777777" w:rsidR="00D03483" w:rsidRPr="00D7228D" w:rsidRDefault="00D03483" w:rsidP="00D03483">
      <w:pPr>
        <w:spacing w:line="360" w:lineRule="auto"/>
        <w:jc w:val="both"/>
        <w:rPr>
          <w:rFonts w:ascii="Palatino Linotype" w:hAnsi="Palatino Linotype" w:cs="Arial"/>
          <w:sz w:val="24"/>
          <w:szCs w:val="24"/>
        </w:rPr>
      </w:pPr>
      <w:r w:rsidRPr="00D7228D">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55C3CE4" w14:textId="691E9907" w:rsidR="00D03483" w:rsidRPr="00D7228D" w:rsidRDefault="00D03483" w:rsidP="00C474D5">
      <w:pPr>
        <w:ind w:left="567" w:right="567"/>
        <w:jc w:val="both"/>
        <w:rPr>
          <w:rFonts w:ascii="Palatino Linotype" w:hAnsi="Palatino Linotype" w:cs="Arial"/>
          <w:i/>
        </w:rPr>
      </w:pPr>
      <w:r w:rsidRPr="00D7228D">
        <w:rPr>
          <w:rFonts w:ascii="Palatino Linotype" w:hAnsi="Palatino Linotype" w:cs="Arial"/>
          <w:i/>
        </w:rPr>
        <w:t>"</w:t>
      </w:r>
      <w:r w:rsidRPr="00D7228D">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D7228D">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0EA0E19" w14:textId="7403E033" w:rsidR="00D03483" w:rsidRPr="00D7228D" w:rsidRDefault="00D03483" w:rsidP="00D03483">
      <w:pPr>
        <w:spacing w:line="360" w:lineRule="auto"/>
        <w:jc w:val="both"/>
        <w:rPr>
          <w:rFonts w:ascii="Palatino Linotype" w:hAnsi="Palatino Linotype" w:cs="Arial"/>
          <w:sz w:val="24"/>
          <w:szCs w:val="24"/>
        </w:rPr>
      </w:pPr>
      <w:r w:rsidRPr="00D7228D">
        <w:rPr>
          <w:rFonts w:ascii="Palatino Linotype" w:hAnsi="Palatino Linotype" w:cs="Arial"/>
          <w:sz w:val="24"/>
          <w:szCs w:val="24"/>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D7228D">
        <w:rPr>
          <w:rFonts w:ascii="Palatino Linotype" w:hAnsi="Palatino Linotype" w:cs="Arial"/>
          <w:b/>
          <w:sz w:val="24"/>
          <w:szCs w:val="24"/>
        </w:rPr>
        <w:t>Lineamientos Generales en Materia de Clasificación y Desclasificación de la Información, así como para la Elaboración de Versiones Públicas</w:t>
      </w:r>
      <w:r w:rsidRPr="00D7228D">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7E2B96A4" w14:textId="77777777" w:rsidR="00D03483" w:rsidRPr="00D7228D" w:rsidRDefault="00D03483" w:rsidP="00D03483">
      <w:pPr>
        <w:spacing w:line="360" w:lineRule="auto"/>
        <w:jc w:val="both"/>
        <w:rPr>
          <w:rFonts w:ascii="Palatino Linotype" w:hAnsi="Palatino Linotype" w:cs="Arial"/>
          <w:sz w:val="24"/>
          <w:szCs w:val="24"/>
        </w:rPr>
      </w:pPr>
      <w:r w:rsidRPr="00D7228D">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93F0F4E" w14:textId="77777777" w:rsidR="00D03483" w:rsidRPr="00D7228D" w:rsidRDefault="00D03483" w:rsidP="00D03483">
      <w:pPr>
        <w:spacing w:line="360" w:lineRule="auto"/>
        <w:jc w:val="both"/>
        <w:rPr>
          <w:rFonts w:ascii="Palatino Linotype" w:hAnsi="Palatino Linotype" w:cs="Arial"/>
          <w:sz w:val="24"/>
          <w:szCs w:val="24"/>
        </w:rPr>
      </w:pPr>
    </w:p>
    <w:p w14:paraId="333B1BBF"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D7228D">
        <w:rPr>
          <w:rFonts w:ascii="Palatino Linotype" w:hAnsi="Palatino Linotype"/>
          <w:b/>
          <w:sz w:val="24"/>
          <w:szCs w:val="24"/>
        </w:rPr>
        <w:t>Registro Federal de Contribuyentes</w:t>
      </w:r>
      <w:r w:rsidRPr="00D7228D">
        <w:rPr>
          <w:rFonts w:ascii="Palatino Linotype" w:hAnsi="Palatino Linotype"/>
          <w:sz w:val="24"/>
          <w:szCs w:val="24"/>
        </w:rPr>
        <w:t xml:space="preserve"> (RFC) y la </w:t>
      </w:r>
      <w:r w:rsidRPr="00D7228D">
        <w:rPr>
          <w:rFonts w:ascii="Palatino Linotype" w:hAnsi="Palatino Linotype"/>
          <w:b/>
          <w:sz w:val="24"/>
          <w:szCs w:val="24"/>
        </w:rPr>
        <w:t>Clave Única de Registro de Población</w:t>
      </w:r>
      <w:r w:rsidRPr="00D7228D">
        <w:rPr>
          <w:rFonts w:ascii="Palatino Linotype" w:hAnsi="Palatino Linotype"/>
          <w:sz w:val="24"/>
          <w:szCs w:val="24"/>
        </w:rPr>
        <w:t xml:space="preserve"> (CURP).</w:t>
      </w:r>
    </w:p>
    <w:p w14:paraId="7DA44440" w14:textId="77777777" w:rsidR="00D03483" w:rsidRPr="00D7228D" w:rsidRDefault="00D03483" w:rsidP="00D03483">
      <w:pPr>
        <w:spacing w:line="360" w:lineRule="auto"/>
        <w:jc w:val="both"/>
        <w:rPr>
          <w:rFonts w:ascii="Palatino Linotype" w:hAnsi="Palatino Linotype"/>
          <w:sz w:val="24"/>
          <w:szCs w:val="24"/>
        </w:rPr>
      </w:pPr>
    </w:p>
    <w:p w14:paraId="21DB5199"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lastRenderedPageBreak/>
        <w:t xml:space="preserve">Por cuanto hace a la </w:t>
      </w:r>
      <w:r w:rsidRPr="00D7228D">
        <w:rPr>
          <w:rFonts w:ascii="Palatino Linotype" w:hAnsi="Palatino Linotype"/>
          <w:b/>
          <w:sz w:val="24"/>
          <w:szCs w:val="24"/>
        </w:rPr>
        <w:t xml:space="preserve">Clave Única de Registro de Población, </w:t>
      </w:r>
      <w:r w:rsidRPr="00D7228D">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5D62848"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Lo anterior, tiene sustento en los artículos 86 y 91 de la Ley General de Población, la cual señala lo siguiente:</w:t>
      </w:r>
    </w:p>
    <w:p w14:paraId="33D439DC"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Bold"/>
          <w:b/>
          <w:bCs/>
          <w:i/>
        </w:rPr>
        <w:t xml:space="preserve">“Artículo 86. </w:t>
      </w:r>
      <w:r w:rsidRPr="00D7228D">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6FBC6F61" w14:textId="77777777" w:rsidR="00D03483" w:rsidRPr="00D7228D" w:rsidRDefault="00D03483" w:rsidP="00D03483">
      <w:pPr>
        <w:ind w:left="567" w:right="567"/>
        <w:jc w:val="both"/>
        <w:rPr>
          <w:rFonts w:ascii="Palatino Linotype" w:hAnsi="Palatino Linotype" w:cs="Arial"/>
          <w:i/>
        </w:rPr>
      </w:pPr>
    </w:p>
    <w:p w14:paraId="2B09E0DD" w14:textId="77777777" w:rsidR="00D03483" w:rsidRPr="00D7228D" w:rsidRDefault="00D03483" w:rsidP="00D03483">
      <w:pPr>
        <w:ind w:left="567" w:right="567"/>
        <w:jc w:val="both"/>
        <w:rPr>
          <w:rFonts w:ascii="Palatino Linotype" w:hAnsi="Palatino Linotype" w:cs="Arial"/>
          <w:i/>
        </w:rPr>
      </w:pPr>
      <w:r w:rsidRPr="00D7228D">
        <w:rPr>
          <w:rFonts w:ascii="Palatino Linotype" w:hAnsi="Palatino Linotype" w:cs="Arial,Bold"/>
          <w:b/>
          <w:bCs/>
          <w:i/>
        </w:rPr>
        <w:t xml:space="preserve">Artículo 91. </w:t>
      </w:r>
      <w:r w:rsidRPr="00D7228D">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3504453E" w14:textId="77777777" w:rsidR="00D03483" w:rsidRPr="00D7228D" w:rsidRDefault="00D03483" w:rsidP="00D03483">
      <w:pPr>
        <w:ind w:left="567" w:right="567"/>
        <w:jc w:val="both"/>
        <w:rPr>
          <w:rFonts w:ascii="Palatino Linotype" w:hAnsi="Palatino Linotype" w:cs="Arial"/>
          <w:i/>
        </w:rPr>
      </w:pPr>
    </w:p>
    <w:p w14:paraId="5CBF4B8D" w14:textId="49D35705" w:rsidR="00937C17"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DDD218C"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lastRenderedPageBreak/>
        <w:t>Al respecto, el Instituto Nacional de Transparencia, Acceso a la Información y Protección de Datos Personales (INAI) a través del Criterio 18/17, señala literalmente lo siguiente:</w:t>
      </w:r>
    </w:p>
    <w:p w14:paraId="275D0134"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Clave Única de Registro de Población (CURP)</w:t>
      </w:r>
      <w:r w:rsidRPr="00D7228D">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03FFC8" w14:textId="77777777" w:rsidR="00D03483" w:rsidRPr="00D7228D" w:rsidRDefault="00D03483" w:rsidP="00D03483">
      <w:pPr>
        <w:spacing w:line="360" w:lineRule="auto"/>
        <w:ind w:right="616"/>
        <w:jc w:val="both"/>
        <w:rPr>
          <w:rFonts w:ascii="Palatino Linotype" w:hAnsi="Palatino Linotype" w:cs="Arial"/>
          <w:bCs/>
        </w:rPr>
      </w:pPr>
    </w:p>
    <w:p w14:paraId="527877F8"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29F368A" w14:textId="77777777" w:rsidR="00D03483" w:rsidRPr="00D7228D" w:rsidRDefault="00D03483" w:rsidP="00D03483">
      <w:pPr>
        <w:spacing w:line="360" w:lineRule="auto"/>
        <w:jc w:val="both"/>
        <w:rPr>
          <w:rFonts w:ascii="Palatino Linotype" w:eastAsia="Arial Unicode MS" w:hAnsi="Palatino Linotype"/>
          <w:sz w:val="24"/>
          <w:szCs w:val="24"/>
        </w:rPr>
      </w:pPr>
    </w:p>
    <w:p w14:paraId="60FC36FB"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lang w:val="es-ES_tradnl"/>
        </w:rPr>
        <w:t xml:space="preserve">Por ende, en el presente caso el Sujeto Obligado debe </w:t>
      </w:r>
      <w:r w:rsidRPr="00D7228D">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D7228D">
        <w:rPr>
          <w:rFonts w:ascii="Palatino Linotype" w:hAnsi="Palatino Linotype"/>
          <w:sz w:val="24"/>
          <w:szCs w:val="24"/>
          <w:lang w:val="es-ES_tradnl"/>
        </w:rPr>
        <w:t xml:space="preserve">el Sujeto Obligado </w:t>
      </w:r>
      <w:r w:rsidRPr="00D7228D">
        <w:rPr>
          <w:rFonts w:ascii="Palatino Linotype" w:hAnsi="Palatino Linotype"/>
          <w:sz w:val="24"/>
          <w:szCs w:val="24"/>
        </w:rPr>
        <w:t xml:space="preserve">cuando clasifique un documento, ya sea en todo o en parte, debe atender lo dispuesto por la Ley de la materia, siendo que dicha clasificación es un trabajo en conjunto tanto de los Servidores Públicos Habilitados, de las Unidades </w:t>
      </w:r>
      <w:r w:rsidRPr="00D7228D">
        <w:rPr>
          <w:rFonts w:ascii="Palatino Linotype" w:hAnsi="Palatino Linotype"/>
          <w:sz w:val="24"/>
          <w:szCs w:val="24"/>
        </w:rPr>
        <w:lastRenderedPageBreak/>
        <w:t>de Transparencia y del Comité de Transparencia d</w:t>
      </w:r>
      <w:r w:rsidRPr="00D7228D">
        <w:rPr>
          <w:rFonts w:ascii="Palatino Linotype" w:hAnsi="Palatino Linotype"/>
          <w:sz w:val="24"/>
          <w:szCs w:val="24"/>
          <w:lang w:val="es-ES_tradnl"/>
        </w:rPr>
        <w:t>el Sujeto Obligado</w:t>
      </w:r>
      <w:r w:rsidRPr="00D7228D">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6D615EC" w14:textId="77777777" w:rsidR="00D03483" w:rsidRPr="00D7228D" w:rsidRDefault="00D03483" w:rsidP="00D03483">
      <w:pPr>
        <w:spacing w:line="360" w:lineRule="auto"/>
        <w:jc w:val="both"/>
        <w:rPr>
          <w:rFonts w:ascii="Palatino Linotype" w:hAnsi="Palatino Linotype"/>
          <w:sz w:val="24"/>
          <w:szCs w:val="24"/>
        </w:rPr>
      </w:pPr>
    </w:p>
    <w:p w14:paraId="1E13D74D" w14:textId="77777777" w:rsidR="00D03483" w:rsidRPr="00D7228D" w:rsidRDefault="00D03483" w:rsidP="00D03483">
      <w:pPr>
        <w:spacing w:line="360" w:lineRule="auto"/>
        <w:jc w:val="both"/>
        <w:rPr>
          <w:rFonts w:ascii="Palatino Linotype" w:eastAsia="Calibri" w:hAnsi="Palatino Linotype"/>
          <w:sz w:val="24"/>
          <w:szCs w:val="24"/>
        </w:rPr>
      </w:pPr>
      <w:r w:rsidRPr="00D7228D">
        <w:rPr>
          <w:rFonts w:ascii="Palatino Linotype" w:eastAsia="Calibri" w:hAnsi="Palatino Linotype"/>
          <w:sz w:val="24"/>
          <w:szCs w:val="24"/>
        </w:rPr>
        <w:t xml:space="preserve">Así, es que </w:t>
      </w:r>
      <w:r w:rsidRPr="00D7228D">
        <w:rPr>
          <w:rFonts w:ascii="Palatino Linotype" w:hAnsi="Palatino Linotype"/>
          <w:sz w:val="24"/>
          <w:szCs w:val="24"/>
          <w:lang w:val="es-ES_tradnl"/>
        </w:rPr>
        <w:t xml:space="preserve">el Sujeto Obligado </w:t>
      </w:r>
      <w:r w:rsidRPr="00D7228D">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A377345" w14:textId="77777777" w:rsidR="00D03483" w:rsidRPr="00D7228D" w:rsidRDefault="00D03483" w:rsidP="00D03483">
      <w:pPr>
        <w:spacing w:line="360" w:lineRule="auto"/>
        <w:jc w:val="both"/>
        <w:rPr>
          <w:rFonts w:ascii="Palatino Linotype" w:eastAsia="Calibri" w:hAnsi="Palatino Linotype"/>
          <w:sz w:val="24"/>
          <w:szCs w:val="24"/>
        </w:rPr>
      </w:pPr>
    </w:p>
    <w:p w14:paraId="3C4E1727"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D7228D">
        <w:rPr>
          <w:rFonts w:ascii="Palatino Linotype" w:hAnsi="Palatino Linotype"/>
          <w:sz w:val="24"/>
          <w:szCs w:val="24"/>
        </w:rPr>
        <w:lastRenderedPageBreak/>
        <w:t>Desclasificación de la Información, así como para la elaboración de Versiones Públicas, que literalmente expresan:</w:t>
      </w:r>
    </w:p>
    <w:p w14:paraId="1ADAFB07"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 xml:space="preserve">“Artículo 49. </w:t>
      </w:r>
      <w:r w:rsidRPr="00D7228D">
        <w:rPr>
          <w:rFonts w:ascii="Palatino Linotype" w:hAnsi="Palatino Linotype"/>
          <w:i/>
        </w:rPr>
        <w:t>Los Comités de Transparencia tendrán las siguientes atribuciones:</w:t>
      </w:r>
    </w:p>
    <w:p w14:paraId="5DDCF66F"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VIII.</w:t>
      </w:r>
      <w:r w:rsidRPr="00D7228D">
        <w:rPr>
          <w:rFonts w:ascii="Palatino Linotype" w:hAnsi="Palatino Linotype"/>
          <w:i/>
        </w:rPr>
        <w:t xml:space="preserve"> Aprobar, modificar o revocar la clasificación de la información;</w:t>
      </w:r>
    </w:p>
    <w:p w14:paraId="00E6F7B0" w14:textId="77777777" w:rsidR="00D03483" w:rsidRPr="00D7228D" w:rsidRDefault="00D03483" w:rsidP="00D03483">
      <w:pPr>
        <w:ind w:left="567" w:right="567"/>
        <w:jc w:val="both"/>
        <w:rPr>
          <w:rFonts w:ascii="Palatino Linotype" w:hAnsi="Palatino Linotype"/>
          <w:i/>
        </w:rPr>
      </w:pPr>
    </w:p>
    <w:p w14:paraId="37B8DBFA"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Artículo 132.</w:t>
      </w:r>
      <w:r w:rsidRPr="00D7228D">
        <w:rPr>
          <w:rFonts w:ascii="Palatino Linotype" w:hAnsi="Palatino Linotype"/>
          <w:i/>
        </w:rPr>
        <w:t xml:space="preserve"> La clasificación de la información se llevará a cabo en el momento en que:</w:t>
      </w:r>
    </w:p>
    <w:p w14:paraId="49DBD2C6"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I.</w:t>
      </w:r>
      <w:r w:rsidRPr="00D7228D">
        <w:rPr>
          <w:rFonts w:ascii="Palatino Linotype" w:hAnsi="Palatino Linotype"/>
          <w:i/>
        </w:rPr>
        <w:t xml:space="preserve"> Se reciba una solicitud de acceso a la información;</w:t>
      </w:r>
    </w:p>
    <w:p w14:paraId="1131C9C7"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II.</w:t>
      </w:r>
      <w:r w:rsidRPr="00D7228D">
        <w:rPr>
          <w:rFonts w:ascii="Palatino Linotype" w:hAnsi="Palatino Linotype"/>
          <w:i/>
        </w:rPr>
        <w:t xml:space="preserve"> Se determine mediante resolución de autoridad competente; o</w:t>
      </w:r>
    </w:p>
    <w:p w14:paraId="3E169496" w14:textId="77777777" w:rsidR="00D03483" w:rsidRPr="00D7228D" w:rsidRDefault="00D03483" w:rsidP="00D03483">
      <w:pPr>
        <w:ind w:left="567" w:right="567"/>
        <w:jc w:val="both"/>
        <w:rPr>
          <w:rFonts w:ascii="Palatino Linotype" w:hAnsi="Palatino Linotype"/>
          <w:b/>
          <w:i/>
        </w:rPr>
      </w:pPr>
      <w:r w:rsidRPr="00D7228D">
        <w:rPr>
          <w:rFonts w:ascii="Palatino Linotype" w:hAnsi="Palatino Linotype"/>
          <w:b/>
          <w:i/>
        </w:rPr>
        <w:t>III.</w:t>
      </w:r>
      <w:r w:rsidRPr="00D7228D">
        <w:rPr>
          <w:rFonts w:ascii="Palatino Linotype" w:hAnsi="Palatino Linotype"/>
          <w:i/>
        </w:rPr>
        <w:t xml:space="preserve"> Se generen versiones públicas para dar cumplimiento a las obligaciones de transparencia previstas en esta Ley.</w:t>
      </w:r>
      <w:r w:rsidRPr="00D7228D">
        <w:rPr>
          <w:rFonts w:ascii="Palatino Linotype" w:hAnsi="Palatino Linotype"/>
          <w:b/>
          <w:i/>
        </w:rPr>
        <w:t>”</w:t>
      </w:r>
    </w:p>
    <w:p w14:paraId="09FE223B" w14:textId="77777777" w:rsidR="00D03483" w:rsidRPr="00D7228D" w:rsidRDefault="00D03483" w:rsidP="008678FD">
      <w:pPr>
        <w:ind w:right="567"/>
        <w:jc w:val="both"/>
        <w:rPr>
          <w:rFonts w:ascii="Palatino Linotype" w:hAnsi="Palatino Linotype"/>
          <w:b/>
          <w:i/>
        </w:rPr>
      </w:pPr>
    </w:p>
    <w:p w14:paraId="7573E402"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“Segundo.-</w:t>
      </w:r>
      <w:r w:rsidRPr="00D7228D">
        <w:rPr>
          <w:rFonts w:ascii="Palatino Linotype" w:hAnsi="Palatino Linotype"/>
          <w:i/>
        </w:rPr>
        <w:t xml:space="preserve"> Para efectos de los presentes Lineamientos Generales, se entenderá por:</w:t>
      </w:r>
    </w:p>
    <w:p w14:paraId="79FF28DC"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w:t>
      </w:r>
    </w:p>
    <w:p w14:paraId="4D67F4E9" w14:textId="4DE8B171" w:rsidR="00D03483" w:rsidRPr="00D7228D" w:rsidRDefault="00D03483" w:rsidP="008678FD">
      <w:pPr>
        <w:ind w:left="567" w:right="567"/>
        <w:jc w:val="both"/>
        <w:rPr>
          <w:rFonts w:ascii="Palatino Linotype" w:hAnsi="Palatino Linotype"/>
          <w:i/>
        </w:rPr>
      </w:pPr>
      <w:r w:rsidRPr="00D7228D">
        <w:rPr>
          <w:rFonts w:ascii="Palatino Linotype" w:hAnsi="Palatino Linotype"/>
          <w:b/>
          <w:i/>
        </w:rPr>
        <w:t>XVIII.</w:t>
      </w:r>
      <w:r w:rsidRPr="00D7228D">
        <w:rPr>
          <w:rFonts w:ascii="Palatino Linotype" w:hAnsi="Palatino Linotype"/>
          <w:i/>
        </w:rPr>
        <w:t xml:space="preserve"> </w:t>
      </w:r>
      <w:r w:rsidRPr="00D7228D">
        <w:rPr>
          <w:rFonts w:ascii="Palatino Linotype" w:hAnsi="Palatino Linotype"/>
          <w:b/>
          <w:i/>
        </w:rPr>
        <w:t>Versión pública:</w:t>
      </w:r>
      <w:r w:rsidRPr="00D7228D">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82B5DC5"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Cuarto.</w:t>
      </w:r>
      <w:r w:rsidRPr="00D7228D">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B92137"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Los Sujetos Obligados deberán aplicar, de manera estricta, las excepciones al derecho de acceso a la información y sólo podrán invocarlas cuando acrediten su procedencia.</w:t>
      </w:r>
    </w:p>
    <w:p w14:paraId="333BFBDF" w14:textId="77777777" w:rsidR="00D03483" w:rsidRPr="00D7228D" w:rsidRDefault="00D03483" w:rsidP="00D03483">
      <w:pPr>
        <w:ind w:left="567" w:right="567"/>
        <w:jc w:val="both"/>
        <w:rPr>
          <w:rFonts w:ascii="Palatino Linotype" w:hAnsi="Palatino Linotype"/>
          <w:b/>
          <w:i/>
        </w:rPr>
      </w:pPr>
    </w:p>
    <w:p w14:paraId="1F3A5907"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Quinto.</w:t>
      </w:r>
      <w:r w:rsidRPr="00D7228D">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76322B" w14:textId="77777777" w:rsidR="00D03483" w:rsidRPr="00D7228D" w:rsidRDefault="00D03483" w:rsidP="00D03483">
      <w:pPr>
        <w:ind w:left="567" w:right="567"/>
        <w:jc w:val="both"/>
        <w:rPr>
          <w:rFonts w:ascii="Palatino Linotype" w:hAnsi="Palatino Linotype"/>
          <w:b/>
          <w:i/>
        </w:rPr>
      </w:pPr>
    </w:p>
    <w:p w14:paraId="7D6F602D"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Sexto.</w:t>
      </w:r>
      <w:r w:rsidRPr="00D7228D">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4C9A645"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La clasificación de información se realizará conforme a un análisis caso por caso, mediante la aplicación de la prueba de daño y de interés público.</w:t>
      </w:r>
    </w:p>
    <w:p w14:paraId="36FC6BBA"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Séptimo.</w:t>
      </w:r>
      <w:r w:rsidRPr="00D7228D">
        <w:rPr>
          <w:rFonts w:ascii="Palatino Linotype" w:hAnsi="Palatino Linotype"/>
          <w:i/>
        </w:rPr>
        <w:t xml:space="preserve"> La clasificación de la información se llevará a cabo en el momento en que:</w:t>
      </w:r>
    </w:p>
    <w:p w14:paraId="0CBD7D10"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I.</w:t>
      </w:r>
      <w:r w:rsidRPr="00D7228D">
        <w:rPr>
          <w:rFonts w:ascii="Palatino Linotype" w:hAnsi="Palatino Linotype"/>
          <w:i/>
        </w:rPr>
        <w:t xml:space="preserve"> Se reciba una solicitud de acceso a la información;</w:t>
      </w:r>
    </w:p>
    <w:p w14:paraId="5C739505"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II.</w:t>
      </w:r>
      <w:r w:rsidRPr="00D7228D">
        <w:rPr>
          <w:rFonts w:ascii="Palatino Linotype" w:hAnsi="Palatino Linotype"/>
          <w:i/>
        </w:rPr>
        <w:t xml:space="preserve"> Se determine mediante resolución de autoridad competente, o</w:t>
      </w:r>
    </w:p>
    <w:p w14:paraId="5928C239"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III.</w:t>
      </w:r>
      <w:r w:rsidRPr="00D7228D">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BAFE3A5"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75BCE9BC" w14:textId="77777777" w:rsidR="00D03483" w:rsidRPr="00D7228D" w:rsidRDefault="00D03483" w:rsidP="00D03483">
      <w:pPr>
        <w:ind w:left="567" w:right="567"/>
        <w:jc w:val="both"/>
        <w:rPr>
          <w:rFonts w:ascii="Palatino Linotype" w:hAnsi="Palatino Linotype"/>
          <w:b/>
          <w:i/>
        </w:rPr>
      </w:pPr>
    </w:p>
    <w:p w14:paraId="6B5FC55C"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Octavo.</w:t>
      </w:r>
      <w:r w:rsidRPr="00D7228D">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234232"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67AF6808"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4F36DC03" w14:textId="77777777" w:rsidR="00D03483" w:rsidRPr="00D7228D" w:rsidRDefault="00D03483" w:rsidP="00D03483">
      <w:pPr>
        <w:ind w:left="567" w:right="567"/>
        <w:jc w:val="both"/>
        <w:rPr>
          <w:rFonts w:ascii="Palatino Linotype" w:hAnsi="Palatino Linotype"/>
          <w:i/>
        </w:rPr>
      </w:pPr>
    </w:p>
    <w:p w14:paraId="06A34885"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21B93C"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Los documentos contenidos en los archivos históricos y los identificados como históricos confidenciales no serán susceptibles de clasificación como reservados.</w:t>
      </w:r>
    </w:p>
    <w:p w14:paraId="45CBFF00" w14:textId="77777777" w:rsidR="00D03483" w:rsidRPr="00D7228D" w:rsidRDefault="00D03483" w:rsidP="00D03483">
      <w:pPr>
        <w:ind w:left="567" w:right="567"/>
        <w:jc w:val="both"/>
        <w:rPr>
          <w:rFonts w:ascii="Palatino Linotype" w:hAnsi="Palatino Linotype"/>
          <w:b/>
          <w:i/>
        </w:rPr>
      </w:pPr>
    </w:p>
    <w:p w14:paraId="3E02726D"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Noveno.</w:t>
      </w:r>
      <w:r w:rsidRPr="00D7228D">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EC87C0" w14:textId="77777777" w:rsidR="00D03483" w:rsidRPr="00D7228D" w:rsidRDefault="00D03483" w:rsidP="00D03483">
      <w:pPr>
        <w:ind w:left="567" w:right="567"/>
        <w:jc w:val="both"/>
        <w:rPr>
          <w:rFonts w:ascii="Palatino Linotype" w:hAnsi="Palatino Linotype"/>
          <w:b/>
          <w:i/>
        </w:rPr>
      </w:pPr>
    </w:p>
    <w:p w14:paraId="5320CDE1"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Décimo.</w:t>
      </w:r>
      <w:r w:rsidRPr="00D7228D">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C8717C4" w14:textId="77777777" w:rsidR="00D03483" w:rsidRPr="00D7228D" w:rsidRDefault="00D03483" w:rsidP="00D03483">
      <w:pPr>
        <w:ind w:left="567" w:right="567"/>
        <w:jc w:val="both"/>
        <w:rPr>
          <w:rFonts w:ascii="Palatino Linotype" w:hAnsi="Palatino Linotype"/>
          <w:i/>
        </w:rPr>
      </w:pPr>
    </w:p>
    <w:p w14:paraId="55A78AAD"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177FEBD6" w14:textId="77777777" w:rsidR="00D03483" w:rsidRPr="00D7228D" w:rsidRDefault="00D03483" w:rsidP="00D03483">
      <w:pPr>
        <w:ind w:left="567" w:right="567"/>
        <w:jc w:val="both"/>
        <w:rPr>
          <w:rFonts w:ascii="Palatino Linotype" w:hAnsi="Palatino Linotype"/>
          <w:b/>
          <w:i/>
        </w:rPr>
      </w:pPr>
    </w:p>
    <w:p w14:paraId="2187342E" w14:textId="77777777" w:rsidR="00D03483" w:rsidRPr="00D7228D" w:rsidRDefault="00D03483" w:rsidP="00D03483">
      <w:pPr>
        <w:ind w:left="567" w:right="567"/>
        <w:jc w:val="both"/>
        <w:rPr>
          <w:rFonts w:ascii="Palatino Linotype" w:hAnsi="Palatino Linotype"/>
          <w:b/>
        </w:rPr>
      </w:pPr>
      <w:r w:rsidRPr="00D7228D">
        <w:rPr>
          <w:rFonts w:ascii="Palatino Linotype" w:hAnsi="Palatino Linotype"/>
          <w:b/>
          <w:i/>
        </w:rPr>
        <w:t>Décimo primero.</w:t>
      </w:r>
      <w:r w:rsidRPr="00D7228D">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7228D">
        <w:rPr>
          <w:rFonts w:ascii="Palatino Linotype" w:hAnsi="Palatino Linotype"/>
          <w:b/>
          <w:i/>
        </w:rPr>
        <w:t>”</w:t>
      </w:r>
    </w:p>
    <w:p w14:paraId="5AE98E78" w14:textId="77777777" w:rsidR="00D03483" w:rsidRPr="00D7228D" w:rsidRDefault="00D03483" w:rsidP="00D03483">
      <w:pPr>
        <w:spacing w:line="360" w:lineRule="auto"/>
        <w:jc w:val="both"/>
        <w:rPr>
          <w:rFonts w:ascii="Palatino Linotype" w:hAnsi="Palatino Linotype" w:cs="Arial"/>
          <w:i/>
        </w:rPr>
      </w:pPr>
    </w:p>
    <w:p w14:paraId="65BA6161" w14:textId="09DC8B85" w:rsidR="008678FD"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D7228D">
        <w:rPr>
          <w:rFonts w:ascii="Palatino Linotype" w:hAnsi="Palatino Linotype"/>
          <w:sz w:val="24"/>
          <w:szCs w:val="24"/>
          <w:lang w:val="es-ES_tradnl"/>
        </w:rPr>
        <w:t>el Sujeto Obligado</w:t>
      </w:r>
      <w:r w:rsidRPr="00D7228D">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60E9A03" w14:textId="31C24BBF"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4BBE3E8C" w14:textId="77777777" w:rsidR="00F13AC6" w:rsidRPr="00D7228D" w:rsidRDefault="00F13AC6" w:rsidP="00D03483">
      <w:pPr>
        <w:spacing w:line="360" w:lineRule="auto"/>
        <w:jc w:val="both"/>
        <w:rPr>
          <w:rFonts w:ascii="Palatino Linotype" w:hAnsi="Palatino Linotype"/>
          <w:sz w:val="24"/>
          <w:szCs w:val="24"/>
        </w:rPr>
      </w:pPr>
    </w:p>
    <w:p w14:paraId="393747EC"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Al respecto, el máximo tribunal del país ha establecido jurisprudencia respecto a qué debe entenderse por fundamentación y motivación, en los siguientes términos:</w:t>
      </w:r>
    </w:p>
    <w:p w14:paraId="18CEF29E" w14:textId="77777777" w:rsidR="00D03483" w:rsidRPr="00D7228D" w:rsidRDefault="00D03483" w:rsidP="00D03483">
      <w:pPr>
        <w:ind w:left="567" w:right="567"/>
        <w:jc w:val="both"/>
        <w:rPr>
          <w:rFonts w:ascii="Palatino Linotype" w:hAnsi="Palatino Linotype"/>
          <w:i/>
        </w:rPr>
      </w:pPr>
      <w:r w:rsidRPr="00D7228D">
        <w:rPr>
          <w:rFonts w:ascii="Palatino Linotype" w:hAnsi="Palatino Linotype"/>
          <w:b/>
          <w:i/>
        </w:rPr>
        <w:t xml:space="preserve">FUNDAMENTACIÓN Y MOTIVACIÓN. </w:t>
      </w:r>
      <w:r w:rsidRPr="00D7228D">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3E4E9F" w14:textId="77777777" w:rsidR="00D03483" w:rsidRPr="00D7228D" w:rsidRDefault="00D03483" w:rsidP="00D03483">
      <w:pPr>
        <w:spacing w:line="360" w:lineRule="auto"/>
        <w:jc w:val="both"/>
        <w:rPr>
          <w:rFonts w:ascii="Palatino Linotype" w:hAnsi="Palatino Linotype"/>
          <w:sz w:val="24"/>
          <w:szCs w:val="24"/>
        </w:rPr>
      </w:pPr>
    </w:p>
    <w:p w14:paraId="5C7251A1" w14:textId="1E7601BC" w:rsidR="00F13AC6"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B6B5C1E" w14:textId="77777777" w:rsidR="00D03483"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2916B79" w14:textId="3AC2595E" w:rsidR="00667668" w:rsidRPr="00D7228D" w:rsidRDefault="00D03483" w:rsidP="00FC36F6">
      <w:pPr>
        <w:ind w:left="567" w:right="567"/>
        <w:jc w:val="both"/>
        <w:rPr>
          <w:rFonts w:ascii="Palatino Linotype" w:hAnsi="Palatino Linotype"/>
          <w:i/>
        </w:rPr>
      </w:pPr>
      <w:r w:rsidRPr="00D7228D">
        <w:rPr>
          <w:rFonts w:ascii="Palatino Linotype" w:hAnsi="Palatino Linotype"/>
          <w:b/>
          <w:i/>
        </w:rPr>
        <w:t>FUNDAMENTACIÓN Y MOTIVACIÓN. EL ASPECTO FORMAL DE LA GARANTÍA Y SU FINALIDAD SE TRADUCEN EN EXPLICAR, JUSTIFICAR, POSIBILITAR LA DEFENSA Y COMUNICAR LA DECISIÓN</w:t>
      </w:r>
      <w:r w:rsidRPr="00D7228D">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E51758B" w14:textId="28B28659" w:rsidR="00667668" w:rsidRPr="00D7228D" w:rsidRDefault="00D03483" w:rsidP="00D03483">
      <w:pPr>
        <w:spacing w:line="360" w:lineRule="auto"/>
        <w:jc w:val="both"/>
        <w:rPr>
          <w:rFonts w:ascii="Palatino Linotype" w:hAnsi="Palatino Linotype"/>
          <w:sz w:val="24"/>
          <w:szCs w:val="24"/>
        </w:rPr>
      </w:pPr>
      <w:r w:rsidRPr="00D7228D">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50F4FD2" w14:textId="77777777" w:rsidR="00E16FE4" w:rsidRPr="00D7228D" w:rsidRDefault="00E16FE4" w:rsidP="00D03483">
      <w:pPr>
        <w:spacing w:line="360" w:lineRule="auto"/>
        <w:jc w:val="both"/>
        <w:rPr>
          <w:rFonts w:ascii="Palatino Linotype" w:hAnsi="Palatino Linotype"/>
          <w:sz w:val="24"/>
          <w:szCs w:val="24"/>
        </w:rPr>
      </w:pPr>
    </w:p>
    <w:p w14:paraId="11BBF091" w14:textId="43F4656C" w:rsidR="00F13AC6" w:rsidRPr="00D7228D" w:rsidRDefault="00D03483" w:rsidP="0026359D">
      <w:pPr>
        <w:spacing w:line="360" w:lineRule="auto"/>
        <w:jc w:val="both"/>
        <w:rPr>
          <w:rFonts w:ascii="Palatino Linotype" w:hAnsi="Palatino Linotype"/>
          <w:sz w:val="24"/>
          <w:szCs w:val="24"/>
        </w:rPr>
      </w:pPr>
      <w:r w:rsidRPr="00D7228D">
        <w:rPr>
          <w:rFonts w:ascii="Palatino Linotype" w:hAnsi="Palatino Linotype"/>
          <w:sz w:val="24"/>
          <w:szCs w:val="24"/>
        </w:rPr>
        <w:t>Por lo tanto, la entrega de documentos en su versión pública debe acompañarse necesariamente del Acuerdo del Comité de Transparencia del Sujeto Obligado</w:t>
      </w:r>
      <w:r w:rsidRPr="00D7228D">
        <w:rPr>
          <w:rFonts w:ascii="Palatino Linotype" w:hAnsi="Palatino Linotype"/>
          <w:b/>
          <w:sz w:val="24"/>
          <w:szCs w:val="24"/>
        </w:rPr>
        <w:t xml:space="preserve"> </w:t>
      </w:r>
      <w:r w:rsidRPr="00D7228D">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5E18F03" w14:textId="77777777" w:rsidR="00C474D5" w:rsidRPr="00D7228D" w:rsidRDefault="00C474D5" w:rsidP="0026359D">
      <w:pPr>
        <w:spacing w:line="360" w:lineRule="auto"/>
        <w:jc w:val="both"/>
        <w:rPr>
          <w:rFonts w:ascii="Palatino Linotype" w:hAnsi="Palatino Linotype"/>
          <w:sz w:val="24"/>
          <w:szCs w:val="24"/>
        </w:rPr>
      </w:pPr>
    </w:p>
    <w:p w14:paraId="63D8DDA5" w14:textId="7F301811" w:rsidR="00F13AC6" w:rsidRPr="00D7228D" w:rsidRDefault="00A916EF" w:rsidP="00A916EF">
      <w:pPr>
        <w:tabs>
          <w:tab w:val="left" w:pos="709"/>
        </w:tabs>
        <w:spacing w:before="240" w:line="360" w:lineRule="auto"/>
        <w:ind w:right="51"/>
        <w:jc w:val="both"/>
        <w:rPr>
          <w:rFonts w:ascii="Palatino Linotype" w:hAnsi="Palatino Linotype"/>
          <w:sz w:val="24"/>
          <w:szCs w:val="24"/>
        </w:rPr>
      </w:pPr>
      <w:r w:rsidRPr="00D7228D">
        <w:rPr>
          <w:rFonts w:ascii="Palatino Linotype" w:hAnsi="Palatino Linotype"/>
          <w:iCs/>
          <w:sz w:val="24"/>
          <w:szCs w:val="24"/>
        </w:rPr>
        <w:t xml:space="preserve">En mérito de lo expuesto </w:t>
      </w:r>
      <w:r w:rsidRPr="00D7228D">
        <w:rPr>
          <w:rFonts w:ascii="Palatino Linotype" w:hAnsi="Palatino Linotype"/>
          <w:sz w:val="24"/>
          <w:szCs w:val="24"/>
        </w:rPr>
        <w:t xml:space="preserve">en líneas anteriores, resultan </w:t>
      </w:r>
      <w:r w:rsidRPr="00D7228D">
        <w:rPr>
          <w:rFonts w:ascii="Palatino Linotype" w:hAnsi="Palatino Linotype"/>
          <w:i/>
          <w:sz w:val="24"/>
          <w:szCs w:val="24"/>
        </w:rPr>
        <w:t>fundados</w:t>
      </w:r>
      <w:r w:rsidRPr="00D7228D">
        <w:rPr>
          <w:rFonts w:ascii="Palatino Linotype" w:hAnsi="Palatino Linotype"/>
          <w:sz w:val="24"/>
          <w:szCs w:val="24"/>
        </w:rPr>
        <w:t xml:space="preserve"> los motivos de inconformidad vertidos por </w:t>
      </w:r>
      <w:r w:rsidR="00B07846" w:rsidRPr="00D7228D">
        <w:rPr>
          <w:rFonts w:ascii="Palatino Linotype" w:hAnsi="Palatino Linotype"/>
          <w:b/>
          <w:sz w:val="24"/>
          <w:szCs w:val="24"/>
        </w:rPr>
        <w:t>el</w:t>
      </w:r>
      <w:r w:rsidRPr="00D7228D">
        <w:rPr>
          <w:rFonts w:ascii="Palatino Linotype" w:hAnsi="Palatino Linotype"/>
          <w:b/>
          <w:sz w:val="24"/>
          <w:szCs w:val="24"/>
        </w:rPr>
        <w:t xml:space="preserve"> Recurrente, </w:t>
      </w:r>
      <w:r w:rsidRPr="00D7228D">
        <w:rPr>
          <w:rFonts w:ascii="Palatino Linotype" w:hAnsi="Palatino Linotype"/>
          <w:sz w:val="24"/>
          <w:szCs w:val="24"/>
        </w:rPr>
        <w:t>por ello con fundament</w:t>
      </w:r>
      <w:r w:rsidR="006F21D0" w:rsidRPr="00D7228D">
        <w:rPr>
          <w:rFonts w:ascii="Palatino Linotype" w:hAnsi="Palatino Linotype"/>
          <w:sz w:val="24"/>
          <w:szCs w:val="24"/>
        </w:rPr>
        <w:t xml:space="preserve">o en la </w:t>
      </w:r>
      <w:r w:rsidR="006F21D0" w:rsidRPr="00D7228D">
        <w:rPr>
          <w:rFonts w:ascii="Palatino Linotype" w:hAnsi="Palatino Linotype"/>
          <w:i/>
          <w:sz w:val="24"/>
          <w:szCs w:val="24"/>
        </w:rPr>
        <w:t>primer hipótesis</w:t>
      </w:r>
      <w:r w:rsidR="006F21D0" w:rsidRPr="00D7228D">
        <w:rPr>
          <w:rFonts w:ascii="Palatino Linotype" w:hAnsi="Palatino Linotype"/>
          <w:sz w:val="24"/>
          <w:szCs w:val="24"/>
        </w:rPr>
        <w:t xml:space="preserve"> del artículo 186 fracción II</w:t>
      </w:r>
      <w:r w:rsidRPr="00D7228D">
        <w:rPr>
          <w:rFonts w:ascii="Palatino Linotype" w:hAnsi="Palatino Linotype"/>
          <w:sz w:val="24"/>
          <w:szCs w:val="24"/>
        </w:rPr>
        <w:t xml:space="preserve">I de la Ley de Transparencia y Acceso a la Información Pública del Estado de México y Municipios, se </w:t>
      </w:r>
      <w:r w:rsidR="006F21D0" w:rsidRPr="00D7228D">
        <w:rPr>
          <w:rFonts w:ascii="Palatino Linotype" w:hAnsi="Palatino Linotype"/>
          <w:b/>
          <w:sz w:val="24"/>
          <w:szCs w:val="24"/>
        </w:rPr>
        <w:t>REVOCA</w:t>
      </w:r>
      <w:r w:rsidRPr="00D7228D">
        <w:rPr>
          <w:rFonts w:ascii="Palatino Linotype" w:hAnsi="Palatino Linotype"/>
          <w:b/>
          <w:sz w:val="24"/>
          <w:szCs w:val="24"/>
        </w:rPr>
        <w:t xml:space="preserve"> </w:t>
      </w:r>
      <w:r w:rsidRPr="00D7228D">
        <w:rPr>
          <w:rFonts w:ascii="Palatino Linotype" w:hAnsi="Palatino Linotype"/>
          <w:sz w:val="24"/>
          <w:szCs w:val="24"/>
        </w:rPr>
        <w:t>l</w:t>
      </w:r>
      <w:r w:rsidRPr="00D7228D">
        <w:rPr>
          <w:szCs w:val="24"/>
        </w:rPr>
        <w:t>a</w:t>
      </w:r>
      <w:r w:rsidRPr="00D7228D">
        <w:rPr>
          <w:rFonts w:ascii="Palatino Linotype" w:hAnsi="Palatino Linotype"/>
          <w:sz w:val="24"/>
          <w:szCs w:val="24"/>
        </w:rPr>
        <w:t xml:space="preserve"> respuesta a la solicitud de información</w:t>
      </w:r>
      <w:r w:rsidR="00BD10AF" w:rsidRPr="00D7228D">
        <w:rPr>
          <w:rFonts w:ascii="Verdana" w:hAnsi="Verdana"/>
          <w:b/>
          <w:bCs/>
          <w:color w:val="FF0000"/>
        </w:rPr>
        <w:t xml:space="preserve"> </w:t>
      </w:r>
      <w:r w:rsidR="0081317B" w:rsidRPr="00D7228D">
        <w:rPr>
          <w:rFonts w:ascii="Palatino Linotype" w:hAnsi="Palatino Linotype"/>
          <w:b/>
          <w:bCs/>
          <w:sz w:val="24"/>
          <w:szCs w:val="24"/>
        </w:rPr>
        <w:t>00021/CAPULHUA/IP/2025</w:t>
      </w:r>
      <w:r w:rsidR="0081317B" w:rsidRPr="00D7228D">
        <w:rPr>
          <w:rFonts w:ascii="Palatino Linotype" w:hAnsi="Palatino Linotype"/>
          <w:b/>
          <w:bCs/>
        </w:rPr>
        <w:t xml:space="preserve"> </w:t>
      </w:r>
      <w:r w:rsidR="006F21D0" w:rsidRPr="00D7228D">
        <w:rPr>
          <w:rFonts w:ascii="Palatino Linotype" w:hAnsi="Palatino Linotype"/>
          <w:b/>
          <w:bCs/>
        </w:rPr>
        <w:t>que</w:t>
      </w:r>
      <w:r w:rsidR="006F21D0" w:rsidRPr="00D7228D">
        <w:rPr>
          <w:rFonts w:ascii="Verdana" w:hAnsi="Verdana"/>
          <w:b/>
          <w:bCs/>
        </w:rPr>
        <w:t xml:space="preserve"> </w:t>
      </w:r>
      <w:r w:rsidRPr="00D7228D">
        <w:rPr>
          <w:rFonts w:ascii="Palatino Linotype" w:hAnsi="Palatino Linotype"/>
          <w:sz w:val="24"/>
          <w:szCs w:val="24"/>
        </w:rPr>
        <w:t xml:space="preserve">ha sido materia del presente fallo. </w:t>
      </w:r>
    </w:p>
    <w:p w14:paraId="1819112E" w14:textId="4CDABB44" w:rsidR="006F21D0" w:rsidRPr="00D7228D" w:rsidRDefault="00A916EF" w:rsidP="0064281B">
      <w:pPr>
        <w:pStyle w:val="Prrafodelista"/>
        <w:spacing w:before="240" w:after="240"/>
        <w:ind w:left="0"/>
      </w:pPr>
      <w:r w:rsidRPr="00D7228D">
        <w:t xml:space="preserve">Por lo antes expuesto y fundado es de resolverse y, </w:t>
      </w:r>
    </w:p>
    <w:p w14:paraId="7208942F" w14:textId="77777777" w:rsidR="00F13AC6" w:rsidRPr="00D7228D" w:rsidRDefault="00F13AC6" w:rsidP="0064281B">
      <w:pPr>
        <w:pStyle w:val="Prrafodelista"/>
        <w:spacing w:before="240" w:after="240"/>
        <w:ind w:left="0"/>
      </w:pPr>
    </w:p>
    <w:p w14:paraId="12CCC2FE" w14:textId="5461410C" w:rsidR="0081317B" w:rsidRPr="00D7228D" w:rsidRDefault="00A916EF" w:rsidP="0081317B">
      <w:pPr>
        <w:spacing w:before="240" w:line="360" w:lineRule="auto"/>
        <w:jc w:val="center"/>
        <w:rPr>
          <w:rFonts w:ascii="Palatino Linotype" w:eastAsia="Times New Roman" w:hAnsi="Palatino Linotype"/>
          <w:b/>
          <w:bCs/>
          <w:spacing w:val="60"/>
          <w:sz w:val="28"/>
          <w:szCs w:val="28"/>
          <w:lang w:val="es-ES_tradnl"/>
        </w:rPr>
      </w:pPr>
      <w:r w:rsidRPr="00D7228D">
        <w:rPr>
          <w:rFonts w:ascii="Palatino Linotype" w:eastAsia="Times New Roman" w:hAnsi="Palatino Linotype"/>
          <w:b/>
          <w:bCs/>
          <w:spacing w:val="60"/>
          <w:sz w:val="28"/>
          <w:szCs w:val="28"/>
          <w:lang w:val="es-ES_tradnl"/>
        </w:rPr>
        <w:t>SE    RESUELVE</w:t>
      </w:r>
    </w:p>
    <w:p w14:paraId="3EAF7E86" w14:textId="302D5307" w:rsidR="006F21D0" w:rsidRPr="00D7228D" w:rsidRDefault="00A916EF" w:rsidP="00A916EF">
      <w:pPr>
        <w:spacing w:before="240" w:line="360" w:lineRule="auto"/>
        <w:jc w:val="both"/>
        <w:rPr>
          <w:rFonts w:ascii="Palatino Linotype" w:hAnsi="Palatino Linotype" w:cs="Arial"/>
          <w:sz w:val="24"/>
        </w:rPr>
      </w:pPr>
      <w:r w:rsidRPr="00D7228D">
        <w:rPr>
          <w:rFonts w:ascii="Palatino Linotype" w:hAnsi="Palatino Linotype" w:cs="Arial"/>
          <w:b/>
          <w:sz w:val="24"/>
          <w:szCs w:val="24"/>
          <w:lang w:val="es-ES_tradnl"/>
        </w:rPr>
        <w:t>PRIMERO.</w:t>
      </w:r>
      <w:r w:rsidRPr="00D7228D">
        <w:rPr>
          <w:rFonts w:ascii="Palatino Linotype" w:hAnsi="Palatino Linotype" w:cs="Arial"/>
          <w:sz w:val="24"/>
          <w:szCs w:val="24"/>
          <w:lang w:val="es-ES_tradnl"/>
        </w:rPr>
        <w:t xml:space="preserve"> </w:t>
      </w:r>
      <w:r w:rsidRPr="00D7228D">
        <w:rPr>
          <w:rFonts w:ascii="Palatino Linotype" w:hAnsi="Palatino Linotype" w:cs="Arial"/>
          <w:sz w:val="24"/>
          <w:szCs w:val="24"/>
        </w:rPr>
        <w:t xml:space="preserve">Se </w:t>
      </w:r>
      <w:r w:rsidR="006F21D0" w:rsidRPr="00D7228D">
        <w:rPr>
          <w:rFonts w:ascii="Palatino Linotype" w:hAnsi="Palatino Linotype" w:cs="Arial"/>
          <w:b/>
          <w:sz w:val="24"/>
          <w:szCs w:val="24"/>
        </w:rPr>
        <w:t>REVOC</w:t>
      </w:r>
      <w:r w:rsidRPr="00D7228D">
        <w:rPr>
          <w:rFonts w:ascii="Palatino Linotype" w:hAnsi="Palatino Linotype" w:cs="Arial"/>
          <w:b/>
          <w:sz w:val="24"/>
          <w:szCs w:val="24"/>
        </w:rPr>
        <w:t>A</w:t>
      </w:r>
      <w:r w:rsidRPr="00D7228D">
        <w:rPr>
          <w:rFonts w:cs="Arial"/>
          <w:b/>
          <w:szCs w:val="24"/>
        </w:rPr>
        <w:t xml:space="preserve"> </w:t>
      </w:r>
      <w:r w:rsidRPr="00D7228D">
        <w:rPr>
          <w:rFonts w:ascii="Palatino Linotype" w:hAnsi="Palatino Linotype" w:cs="Arial"/>
          <w:sz w:val="24"/>
          <w:szCs w:val="24"/>
        </w:rPr>
        <w:t xml:space="preserve">la respuesta entregada por </w:t>
      </w:r>
      <w:r w:rsidRPr="00D7228D">
        <w:rPr>
          <w:rFonts w:ascii="Palatino Linotype" w:hAnsi="Palatino Linotype" w:cs="Arial"/>
          <w:b/>
          <w:sz w:val="24"/>
          <w:szCs w:val="24"/>
        </w:rPr>
        <w:t xml:space="preserve">EL SUJETO OBLIGADO, </w:t>
      </w:r>
      <w:r w:rsidRPr="00D7228D">
        <w:rPr>
          <w:rFonts w:ascii="Palatino Linotype" w:hAnsi="Palatino Linotype" w:cs="Arial"/>
          <w:sz w:val="24"/>
          <w:szCs w:val="24"/>
        </w:rPr>
        <w:t>a la solicitud de información</w:t>
      </w:r>
      <w:r w:rsidRPr="00D7228D">
        <w:rPr>
          <w:rFonts w:cs="Arial"/>
          <w:szCs w:val="24"/>
        </w:rPr>
        <w:t xml:space="preserve"> con</w:t>
      </w:r>
      <w:r w:rsidRPr="00D7228D">
        <w:rPr>
          <w:rFonts w:ascii="Palatino Linotype" w:hAnsi="Palatino Linotype" w:cs="Arial"/>
          <w:sz w:val="24"/>
          <w:szCs w:val="24"/>
        </w:rPr>
        <w:t xml:space="preserve"> número</w:t>
      </w:r>
      <w:r w:rsidR="00BD10AF" w:rsidRPr="00D7228D">
        <w:rPr>
          <w:rFonts w:ascii="Palatino Linotype" w:hAnsi="Palatino Linotype" w:cs="Arial"/>
          <w:sz w:val="24"/>
          <w:szCs w:val="24"/>
        </w:rPr>
        <w:t xml:space="preserve"> </w:t>
      </w:r>
      <w:r w:rsidR="0081317B" w:rsidRPr="00D7228D">
        <w:rPr>
          <w:rFonts w:ascii="Palatino Linotype" w:hAnsi="Palatino Linotype"/>
          <w:b/>
          <w:bCs/>
          <w:sz w:val="24"/>
          <w:szCs w:val="24"/>
        </w:rPr>
        <w:t>00021/CAPULHUA/IP/2025</w:t>
      </w:r>
      <w:r w:rsidR="0081317B" w:rsidRPr="00D7228D">
        <w:rPr>
          <w:rFonts w:ascii="Palatino Linotype" w:hAnsi="Palatino Linotype"/>
          <w:b/>
          <w:bCs/>
        </w:rPr>
        <w:t xml:space="preserve"> </w:t>
      </w:r>
      <w:r w:rsidRPr="00D7228D">
        <w:rPr>
          <w:rFonts w:ascii="Palatino Linotype" w:hAnsi="Palatino Linotype" w:cs="Arial"/>
          <w:sz w:val="24"/>
        </w:rPr>
        <w:t xml:space="preserve">por resultar fundados los motivos de inconformidad que arguye </w:t>
      </w:r>
      <w:r w:rsidRPr="00D7228D">
        <w:rPr>
          <w:rFonts w:ascii="Palatino Linotype" w:hAnsi="Palatino Linotype" w:cs="Arial"/>
          <w:b/>
          <w:sz w:val="24"/>
        </w:rPr>
        <w:t xml:space="preserve">EL RECURRENTE, </w:t>
      </w:r>
      <w:r w:rsidRPr="00D7228D">
        <w:rPr>
          <w:rFonts w:ascii="Palatino Linotype" w:hAnsi="Palatino Linotype" w:cs="Arial"/>
          <w:sz w:val="24"/>
        </w:rPr>
        <w:t xml:space="preserve">en términos del </w:t>
      </w:r>
      <w:r w:rsidRPr="00D7228D">
        <w:rPr>
          <w:rFonts w:ascii="Palatino Linotype" w:hAnsi="Palatino Linotype" w:cs="Arial"/>
          <w:b/>
          <w:sz w:val="24"/>
        </w:rPr>
        <w:t xml:space="preserve">Considerando </w:t>
      </w:r>
      <w:r w:rsidR="007D3F5D" w:rsidRPr="00D7228D">
        <w:rPr>
          <w:rFonts w:ascii="Palatino Linotype" w:hAnsi="Palatino Linotype" w:cs="Arial"/>
          <w:b/>
          <w:sz w:val="24"/>
        </w:rPr>
        <w:t>QUIN</w:t>
      </w:r>
      <w:r w:rsidR="006F21D0" w:rsidRPr="00D7228D">
        <w:rPr>
          <w:rFonts w:ascii="Palatino Linotype" w:hAnsi="Palatino Linotype" w:cs="Arial"/>
          <w:b/>
          <w:sz w:val="24"/>
        </w:rPr>
        <w:t>TO</w:t>
      </w:r>
      <w:r w:rsidRPr="00D7228D">
        <w:rPr>
          <w:rFonts w:ascii="Palatino Linotype" w:hAnsi="Palatino Linotype" w:cs="Arial"/>
          <w:b/>
          <w:sz w:val="24"/>
        </w:rPr>
        <w:t xml:space="preserve"> </w:t>
      </w:r>
      <w:r w:rsidRPr="00D7228D">
        <w:rPr>
          <w:rFonts w:ascii="Palatino Linotype" w:hAnsi="Palatino Linotype" w:cs="Arial"/>
          <w:sz w:val="24"/>
        </w:rPr>
        <w:t xml:space="preserve">de la presente resolución. </w:t>
      </w:r>
    </w:p>
    <w:p w14:paraId="079EDA1F" w14:textId="77777777" w:rsidR="00EC3379" w:rsidRPr="00D7228D" w:rsidRDefault="00EC3379" w:rsidP="00A916EF">
      <w:pPr>
        <w:spacing w:before="240" w:line="360" w:lineRule="auto"/>
        <w:jc w:val="both"/>
        <w:rPr>
          <w:rFonts w:ascii="Palatino Linotype" w:hAnsi="Palatino Linotype" w:cs="Arial"/>
          <w:sz w:val="24"/>
        </w:rPr>
      </w:pPr>
    </w:p>
    <w:p w14:paraId="730B6463" w14:textId="209AA8FB" w:rsidR="007C6CB8" w:rsidRPr="00D7228D" w:rsidRDefault="00A916EF" w:rsidP="00A95908">
      <w:pPr>
        <w:spacing w:line="360" w:lineRule="auto"/>
        <w:jc w:val="both"/>
        <w:rPr>
          <w:rFonts w:ascii="Palatino Linotype" w:hAnsi="Palatino Linotype" w:cs="Arial"/>
          <w:sz w:val="24"/>
          <w:szCs w:val="24"/>
        </w:rPr>
      </w:pPr>
      <w:r w:rsidRPr="00D7228D">
        <w:rPr>
          <w:rFonts w:ascii="Palatino Linotype" w:hAnsi="Palatino Linotype" w:cs="Arial"/>
          <w:b/>
          <w:sz w:val="24"/>
          <w:szCs w:val="24"/>
          <w:lang w:val="es-ES_tradnl"/>
        </w:rPr>
        <w:t>SEGUNDO.</w:t>
      </w:r>
      <w:r w:rsidRPr="00D7228D">
        <w:rPr>
          <w:rFonts w:ascii="Palatino Linotype" w:hAnsi="Palatino Linotype" w:cs="Arial"/>
          <w:sz w:val="24"/>
          <w:szCs w:val="24"/>
        </w:rPr>
        <w:t xml:space="preserve"> Se </w:t>
      </w:r>
      <w:r w:rsidRPr="00D7228D">
        <w:rPr>
          <w:rFonts w:ascii="Palatino Linotype" w:hAnsi="Palatino Linotype" w:cs="Arial"/>
          <w:b/>
          <w:sz w:val="24"/>
          <w:szCs w:val="24"/>
        </w:rPr>
        <w:t>ORDENA</w:t>
      </w:r>
      <w:r w:rsidRPr="00D7228D">
        <w:rPr>
          <w:rFonts w:ascii="Palatino Linotype" w:hAnsi="Palatino Linotype" w:cs="Arial"/>
          <w:sz w:val="24"/>
          <w:szCs w:val="24"/>
        </w:rPr>
        <w:t xml:space="preserve"> al </w:t>
      </w:r>
      <w:r w:rsidRPr="00D7228D">
        <w:rPr>
          <w:rFonts w:ascii="Palatino Linotype" w:hAnsi="Palatino Linotype" w:cs="Arial"/>
          <w:b/>
          <w:sz w:val="24"/>
          <w:szCs w:val="24"/>
        </w:rPr>
        <w:t>SUJETO OBLIGADO</w:t>
      </w:r>
      <w:r w:rsidRPr="00D7228D">
        <w:rPr>
          <w:rFonts w:ascii="Palatino Linotype" w:hAnsi="Palatino Linotype" w:cs="Arial"/>
          <w:sz w:val="24"/>
          <w:szCs w:val="24"/>
        </w:rPr>
        <w:t xml:space="preserve"> haga entrega al</w:t>
      </w:r>
      <w:r w:rsidRPr="00D7228D">
        <w:rPr>
          <w:rFonts w:ascii="Palatino Linotype" w:hAnsi="Palatino Linotype" w:cs="Arial"/>
          <w:b/>
          <w:sz w:val="24"/>
          <w:szCs w:val="24"/>
        </w:rPr>
        <w:t xml:space="preserve"> RECURRENTE </w:t>
      </w:r>
      <w:r w:rsidRPr="00D7228D">
        <w:rPr>
          <w:rFonts w:ascii="Palatino Linotype" w:hAnsi="Palatino Linotype" w:cs="Arial"/>
          <w:sz w:val="24"/>
          <w:szCs w:val="24"/>
        </w:rPr>
        <w:t xml:space="preserve">en términos del Considerando </w:t>
      </w:r>
      <w:r w:rsidR="007D3F5D" w:rsidRPr="00D7228D">
        <w:rPr>
          <w:rFonts w:ascii="Palatino Linotype" w:hAnsi="Palatino Linotype" w:cs="Arial"/>
          <w:b/>
          <w:sz w:val="24"/>
          <w:szCs w:val="24"/>
        </w:rPr>
        <w:t>QUIN</w:t>
      </w:r>
      <w:r w:rsidRPr="00D7228D">
        <w:rPr>
          <w:rFonts w:ascii="Palatino Linotype" w:hAnsi="Palatino Linotype" w:cs="Arial"/>
          <w:b/>
          <w:sz w:val="24"/>
          <w:szCs w:val="24"/>
        </w:rPr>
        <w:t xml:space="preserve">TO </w:t>
      </w:r>
      <w:r w:rsidRPr="00D7228D">
        <w:rPr>
          <w:rFonts w:ascii="Palatino Linotype" w:hAnsi="Palatino Linotype" w:cs="Arial"/>
          <w:sz w:val="24"/>
          <w:szCs w:val="24"/>
        </w:rPr>
        <w:t>de esta resolución</w:t>
      </w:r>
      <w:r w:rsidRPr="00D7228D">
        <w:rPr>
          <w:rFonts w:ascii="Palatino Linotype" w:hAnsi="Palatino Linotype" w:cs="Arial"/>
          <w:b/>
          <w:sz w:val="24"/>
          <w:szCs w:val="24"/>
        </w:rPr>
        <w:t xml:space="preserve">, </w:t>
      </w:r>
      <w:r w:rsidRPr="00D7228D">
        <w:rPr>
          <w:rFonts w:ascii="Palatino Linotype" w:hAnsi="Palatino Linotype" w:cs="Arial"/>
          <w:sz w:val="24"/>
          <w:szCs w:val="24"/>
        </w:rPr>
        <w:t xml:space="preserve">a través del Sistema de Acceso a la Información Mexiquense </w:t>
      </w:r>
      <w:r w:rsidRPr="00D7228D">
        <w:rPr>
          <w:rFonts w:ascii="Palatino Linotype" w:hAnsi="Palatino Linotype" w:cs="Arial"/>
          <w:b/>
          <w:sz w:val="24"/>
          <w:szCs w:val="24"/>
        </w:rPr>
        <w:t>(SAIMEX),</w:t>
      </w:r>
      <w:r w:rsidR="00A148D9" w:rsidRPr="00D7228D">
        <w:rPr>
          <w:rFonts w:ascii="Palatino Linotype" w:hAnsi="Palatino Linotype" w:cs="Arial"/>
          <w:b/>
          <w:sz w:val="24"/>
          <w:szCs w:val="24"/>
        </w:rPr>
        <w:t xml:space="preserve"> </w:t>
      </w:r>
      <w:r w:rsidR="006F21D0" w:rsidRPr="00D7228D">
        <w:rPr>
          <w:rFonts w:ascii="Palatino Linotype" w:hAnsi="Palatino Linotype"/>
          <w:color w:val="000000"/>
          <w:sz w:val="24"/>
          <w:szCs w:val="24"/>
        </w:rPr>
        <w:t>de</w:t>
      </w:r>
      <w:r w:rsidR="009A5212" w:rsidRPr="00D7228D">
        <w:rPr>
          <w:rFonts w:ascii="Palatino Linotype" w:hAnsi="Palatino Linotype"/>
          <w:color w:val="000000"/>
          <w:sz w:val="24"/>
          <w:szCs w:val="24"/>
        </w:rPr>
        <w:t xml:space="preserve"> los titulares</w:t>
      </w:r>
      <w:r w:rsidR="00A35929" w:rsidRPr="00D7228D">
        <w:rPr>
          <w:rFonts w:ascii="Palatino Linotype" w:hAnsi="Palatino Linotype"/>
          <w:color w:val="000000"/>
          <w:sz w:val="24"/>
          <w:szCs w:val="24"/>
        </w:rPr>
        <w:t xml:space="preserve"> </w:t>
      </w:r>
      <w:r w:rsidR="00035DA0" w:rsidRPr="00D7228D">
        <w:rPr>
          <w:rFonts w:ascii="Palatino Linotype" w:eastAsia="Palatino Linotype" w:hAnsi="Palatino Linotype" w:cs="Palatino Linotype"/>
          <w:sz w:val="24"/>
          <w:szCs w:val="24"/>
        </w:rPr>
        <w:t xml:space="preserve">de la </w:t>
      </w:r>
      <w:r w:rsidR="00035DA0" w:rsidRPr="00D7228D">
        <w:rPr>
          <w:rFonts w:ascii="Palatino Linotype" w:hAnsi="Palatino Linotype"/>
          <w:sz w:val="24"/>
          <w:szCs w:val="24"/>
        </w:rPr>
        <w:t>Secretaria del Ayuntamiento, la Contraloría, la  Tesorería Municipal, la  Dirección de Obras Públicas, la  Dirección de Administración, la  Dirección de Turismo, la  Dirección de Desarrollo Económico, la  Dirección de Ecología, la  Coordinación del Instituto Municipal de la Mujer,  la  Unidad de Transparencia, la  Defensoría de Derechos Humanos</w:t>
      </w:r>
      <w:r w:rsidR="003F6131" w:rsidRPr="00D7228D">
        <w:rPr>
          <w:rFonts w:ascii="Palatino Linotype" w:hAnsi="Palatino Linotype"/>
          <w:sz w:val="24"/>
          <w:szCs w:val="24"/>
        </w:rPr>
        <w:t xml:space="preserve"> y el</w:t>
      </w:r>
      <w:r w:rsidR="00035DA0" w:rsidRPr="00D7228D">
        <w:rPr>
          <w:rFonts w:ascii="Palatino Linotype" w:hAnsi="Palatino Linotype"/>
          <w:sz w:val="24"/>
          <w:szCs w:val="24"/>
        </w:rPr>
        <w:t xml:space="preserve">  </w:t>
      </w:r>
      <w:r w:rsidR="00A95908" w:rsidRPr="00D7228D">
        <w:rPr>
          <w:rFonts w:ascii="Palatino Linotype" w:hAnsi="Palatino Linotype"/>
          <w:sz w:val="24"/>
          <w:szCs w:val="24"/>
        </w:rPr>
        <w:t>Organismo Público Descentralizado en materia de Cultura Física y D</w:t>
      </w:r>
      <w:r w:rsidR="00035DA0" w:rsidRPr="00D7228D">
        <w:rPr>
          <w:rFonts w:ascii="Palatino Linotype" w:hAnsi="Palatino Linotype"/>
          <w:sz w:val="24"/>
          <w:szCs w:val="24"/>
        </w:rPr>
        <w:t>eporte</w:t>
      </w:r>
      <w:r w:rsidR="00035DA0" w:rsidRPr="00D7228D">
        <w:rPr>
          <w:rFonts w:ascii="Palatino Linotype" w:hAnsi="Palatino Linotype"/>
          <w:color w:val="000000"/>
          <w:sz w:val="24"/>
          <w:szCs w:val="24"/>
        </w:rPr>
        <w:t xml:space="preserve"> al trece de enero </w:t>
      </w:r>
      <w:r w:rsidR="00A95908" w:rsidRPr="00D7228D">
        <w:rPr>
          <w:rFonts w:ascii="Palatino Linotype" w:hAnsi="Palatino Linotype"/>
          <w:color w:val="000000"/>
          <w:sz w:val="24"/>
          <w:szCs w:val="24"/>
        </w:rPr>
        <w:t>de dos mil veinticinco</w:t>
      </w:r>
      <w:r w:rsidR="003A7183" w:rsidRPr="00D7228D">
        <w:rPr>
          <w:rFonts w:ascii="Palatino Linotype" w:hAnsi="Palatino Linotype"/>
          <w:color w:val="000000"/>
          <w:sz w:val="24"/>
          <w:szCs w:val="24"/>
        </w:rPr>
        <w:t xml:space="preserve"> de ser procedente en versión pública </w:t>
      </w:r>
      <w:r w:rsidR="00A95908" w:rsidRPr="00D7228D">
        <w:rPr>
          <w:rFonts w:ascii="Palatino Linotype" w:hAnsi="Palatino Linotype"/>
          <w:color w:val="000000"/>
          <w:sz w:val="24"/>
          <w:szCs w:val="24"/>
        </w:rPr>
        <w:t xml:space="preserve"> </w:t>
      </w:r>
      <w:r w:rsidR="00BD10AF" w:rsidRPr="00D7228D">
        <w:rPr>
          <w:rFonts w:ascii="Palatino Linotype" w:hAnsi="Palatino Linotype" w:cs="Arial"/>
          <w:sz w:val="24"/>
          <w:szCs w:val="24"/>
        </w:rPr>
        <w:t xml:space="preserve">lo siguiente: </w:t>
      </w:r>
    </w:p>
    <w:p w14:paraId="595FA9D0" w14:textId="68516D30" w:rsidR="007C6CB8" w:rsidRPr="00D7228D" w:rsidRDefault="007C6CB8" w:rsidP="007C6CB8">
      <w:pPr>
        <w:pStyle w:val="Prrafodelista"/>
        <w:numPr>
          <w:ilvl w:val="0"/>
          <w:numId w:val="5"/>
        </w:numPr>
        <w:autoSpaceDE w:val="0"/>
        <w:autoSpaceDN w:val="0"/>
        <w:adjustRightInd w:val="0"/>
        <w:rPr>
          <w:i/>
        </w:rPr>
      </w:pPr>
      <w:r w:rsidRPr="00D7228D">
        <w:rPr>
          <w:i/>
        </w:rPr>
        <w:t>Constancia de no inhabilitación.</w:t>
      </w:r>
    </w:p>
    <w:p w14:paraId="0D117D95" w14:textId="68384CBD" w:rsidR="007C6CB8" w:rsidRPr="00D7228D" w:rsidRDefault="007C6CB8" w:rsidP="00241A12">
      <w:pPr>
        <w:pStyle w:val="Prrafodelista"/>
        <w:numPr>
          <w:ilvl w:val="0"/>
          <w:numId w:val="5"/>
        </w:numPr>
        <w:autoSpaceDE w:val="0"/>
        <w:autoSpaceDN w:val="0"/>
        <w:adjustRightInd w:val="0"/>
        <w:rPr>
          <w:i/>
        </w:rPr>
      </w:pPr>
      <w:r w:rsidRPr="00D7228D">
        <w:rPr>
          <w:i/>
        </w:rPr>
        <w:t>Título Profesional</w:t>
      </w:r>
      <w:r w:rsidR="00241A12" w:rsidRPr="00D7228D">
        <w:rPr>
          <w:i/>
        </w:rPr>
        <w:t xml:space="preserve"> y/o e</w:t>
      </w:r>
      <w:r w:rsidR="003A7183" w:rsidRPr="00D7228D">
        <w:rPr>
          <w:i/>
        </w:rPr>
        <w:t xml:space="preserve">l </w:t>
      </w:r>
      <w:r w:rsidRPr="00D7228D">
        <w:rPr>
          <w:i/>
        </w:rPr>
        <w:t xml:space="preserve">documento </w:t>
      </w:r>
      <w:r w:rsidR="00167CA2" w:rsidRPr="00D7228D">
        <w:rPr>
          <w:i/>
        </w:rPr>
        <w:t>en el conste la experiencia mínima de un año en la materia</w:t>
      </w:r>
    </w:p>
    <w:p w14:paraId="45B2E08C" w14:textId="76E5CE66" w:rsidR="00A95908" w:rsidRPr="00D7228D" w:rsidRDefault="00A95908" w:rsidP="00A95908">
      <w:pPr>
        <w:pStyle w:val="Prrafodelista"/>
        <w:numPr>
          <w:ilvl w:val="0"/>
          <w:numId w:val="5"/>
        </w:numPr>
        <w:autoSpaceDE w:val="0"/>
        <w:autoSpaceDN w:val="0"/>
        <w:adjustRightInd w:val="0"/>
        <w:rPr>
          <w:i/>
        </w:rPr>
      </w:pPr>
      <w:r w:rsidRPr="00D7228D">
        <w:rPr>
          <w:i/>
        </w:rPr>
        <w:t>Certificado de No Deudor Alimentario Moroso</w:t>
      </w:r>
    </w:p>
    <w:p w14:paraId="21481377" w14:textId="0826B254" w:rsidR="00A95908" w:rsidRPr="00D7228D" w:rsidRDefault="00A95908" w:rsidP="00A95908">
      <w:pPr>
        <w:pStyle w:val="Prrafodelista"/>
        <w:numPr>
          <w:ilvl w:val="0"/>
          <w:numId w:val="5"/>
        </w:numPr>
        <w:autoSpaceDE w:val="0"/>
        <w:autoSpaceDN w:val="0"/>
        <w:adjustRightInd w:val="0"/>
        <w:rPr>
          <w:i/>
        </w:rPr>
      </w:pPr>
      <w:r w:rsidRPr="00D7228D">
        <w:rPr>
          <w:i/>
        </w:rPr>
        <w:t>Certificado de No antecedentes Penales</w:t>
      </w:r>
    </w:p>
    <w:p w14:paraId="7FE05DDA" w14:textId="77777777" w:rsidR="00DA2132" w:rsidRPr="00D7228D" w:rsidRDefault="00DA2132" w:rsidP="00F13AC6">
      <w:pPr>
        <w:autoSpaceDE w:val="0"/>
        <w:autoSpaceDN w:val="0"/>
        <w:adjustRightInd w:val="0"/>
        <w:rPr>
          <w:i/>
          <w:iCs/>
        </w:rPr>
      </w:pPr>
    </w:p>
    <w:p w14:paraId="115AF429" w14:textId="41FECF8A" w:rsidR="00A95908" w:rsidRPr="00D7228D" w:rsidRDefault="00746D17" w:rsidP="00241A12">
      <w:pPr>
        <w:autoSpaceDE w:val="0"/>
        <w:autoSpaceDN w:val="0"/>
        <w:adjustRightInd w:val="0"/>
        <w:spacing w:line="360" w:lineRule="auto"/>
        <w:ind w:left="708"/>
        <w:jc w:val="both"/>
        <w:rPr>
          <w:rFonts w:ascii="Palatino Linotype" w:hAnsi="Palatino Linotype"/>
          <w:i/>
        </w:rPr>
      </w:pPr>
      <w:r w:rsidRPr="00D7228D">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así como los documentos clasificados en su totalidad, dentro del soporte documental respectivo e se ponga a disposición de la parte Recurrente</w:t>
      </w:r>
    </w:p>
    <w:p w14:paraId="0A3C9DA9" w14:textId="77777777" w:rsidR="00DB5823" w:rsidRPr="00D7228D" w:rsidRDefault="00DB5823" w:rsidP="00241A12">
      <w:pPr>
        <w:autoSpaceDE w:val="0"/>
        <w:autoSpaceDN w:val="0"/>
        <w:adjustRightInd w:val="0"/>
        <w:spacing w:line="360" w:lineRule="auto"/>
        <w:ind w:left="708"/>
        <w:jc w:val="both"/>
        <w:rPr>
          <w:rFonts w:ascii="Palatino Linotype" w:hAnsi="Palatino Linotype"/>
          <w:i/>
        </w:rPr>
      </w:pPr>
    </w:p>
    <w:p w14:paraId="7F89815E" w14:textId="6D98526C" w:rsidR="00C600D7" w:rsidRPr="00D7228D" w:rsidRDefault="00C600D7" w:rsidP="00C600D7">
      <w:pPr>
        <w:autoSpaceDE w:val="0"/>
        <w:autoSpaceDN w:val="0"/>
        <w:adjustRightInd w:val="0"/>
        <w:spacing w:line="360" w:lineRule="auto"/>
        <w:ind w:left="708"/>
        <w:jc w:val="both"/>
        <w:rPr>
          <w:rFonts w:ascii="Palatino Linotype" w:hAnsi="Palatino Linotype"/>
          <w:i/>
        </w:rPr>
      </w:pPr>
      <w:r w:rsidRPr="00D7228D">
        <w:rPr>
          <w:rFonts w:ascii="Palatino Linotype" w:eastAsia="Palatino Linotype" w:hAnsi="Palatino Linotype" w:cs="Palatino Linotype"/>
          <w:i/>
        </w:rPr>
        <w:t xml:space="preserve">De  ser el caso que al trece de enero de dos mil veinticinco </w:t>
      </w:r>
      <w:r w:rsidRPr="00D7228D">
        <w:rPr>
          <w:rFonts w:ascii="Palatino Linotype" w:eastAsia="Palatino Linotype" w:hAnsi="Palatino Linotype" w:cs="Palatino Linotype"/>
          <w:b/>
          <w:i/>
        </w:rPr>
        <w:t xml:space="preserve">no se cuente con el </w:t>
      </w:r>
      <w:r w:rsidR="00EC3379" w:rsidRPr="00D7228D">
        <w:rPr>
          <w:rFonts w:ascii="Palatino Linotype" w:eastAsia="Palatino Linotype" w:hAnsi="Palatino Linotype" w:cs="Palatino Linotype"/>
          <w:b/>
          <w:i/>
        </w:rPr>
        <w:t>Título</w:t>
      </w:r>
      <w:r w:rsidRPr="00D7228D">
        <w:rPr>
          <w:rFonts w:ascii="Palatino Linotype" w:hAnsi="Palatino Linotype"/>
          <w:b/>
          <w:i/>
        </w:rPr>
        <w:t xml:space="preserve"> Profesional y/o el documento en el conste la experiencia mínima de un año en la materia</w:t>
      </w:r>
      <w:r w:rsidRPr="00D7228D">
        <w:rPr>
          <w:rFonts w:ascii="Palatino Linotype" w:hAnsi="Palatino Linotype"/>
          <w:i/>
        </w:rPr>
        <w:t xml:space="preserve"> </w:t>
      </w:r>
      <w:r w:rsidR="00282539" w:rsidRPr="00D7228D">
        <w:rPr>
          <w:rFonts w:ascii="Palatino Linotype" w:hAnsi="Palatino Linotype"/>
          <w:i/>
        </w:rPr>
        <w:t xml:space="preserve">de los servidores públicos que se ordena la información en el numeral 2 </w:t>
      </w:r>
      <w:r w:rsidRPr="00D7228D">
        <w:rPr>
          <w:rFonts w:ascii="Palatino Linotype" w:eastAsia="Palatino Linotype" w:hAnsi="Palatino Linotype" w:cs="Palatino Linotype"/>
          <w:i/>
        </w:rPr>
        <w:t xml:space="preserve">el Sujeto Obligado este deberá declarar formalmente la inexistencia a través de su Comité de Transparencia </w:t>
      </w:r>
      <w:r w:rsidRPr="00D7228D">
        <w:rPr>
          <w:rFonts w:ascii="Palatino Linotype" w:eastAsia="Palatino Linotype" w:hAnsi="Palatino Linotype" w:cs="Palatino Linotype"/>
          <w:i/>
          <w:color w:val="000000"/>
        </w:rPr>
        <w:t xml:space="preserve">en términos de los artículos </w:t>
      </w:r>
      <w:r w:rsidRPr="00D7228D">
        <w:rPr>
          <w:rFonts w:ascii="Palatino Linotype" w:eastAsia="Palatino Linotype" w:hAnsi="Palatino Linotype" w:cs="Palatino Linotype"/>
          <w:i/>
        </w:rPr>
        <w:t xml:space="preserve">19, 49, fracciones II y XIII, 169 y 170 de la Ley de Transparencia y Acceso a la Información Pública del Estado de México y Municipios. </w:t>
      </w:r>
    </w:p>
    <w:p w14:paraId="676CAA09" w14:textId="77777777" w:rsidR="00241A12" w:rsidRPr="00D7228D" w:rsidRDefault="00241A12" w:rsidP="00241A12">
      <w:pPr>
        <w:autoSpaceDE w:val="0"/>
        <w:autoSpaceDN w:val="0"/>
        <w:adjustRightInd w:val="0"/>
        <w:spacing w:line="360" w:lineRule="auto"/>
        <w:jc w:val="both"/>
        <w:rPr>
          <w:rFonts w:ascii="Palatino Linotype" w:hAnsi="Palatino Linotype"/>
          <w:i/>
        </w:rPr>
      </w:pPr>
    </w:p>
    <w:p w14:paraId="7A3FFC15" w14:textId="79349BBC" w:rsidR="00424456" w:rsidRPr="00D7228D" w:rsidRDefault="00A916EF" w:rsidP="00424456">
      <w:pPr>
        <w:spacing w:after="0" w:line="360" w:lineRule="auto"/>
        <w:jc w:val="both"/>
        <w:rPr>
          <w:rFonts w:ascii="Palatino Linotype" w:hAnsi="Palatino Linotype" w:cstheme="minorHAnsi"/>
          <w:sz w:val="24"/>
          <w:szCs w:val="24"/>
        </w:rPr>
      </w:pPr>
      <w:r w:rsidRPr="00D7228D">
        <w:rPr>
          <w:rFonts w:ascii="Palatino Linotype" w:eastAsia="Times New Roman" w:hAnsi="Palatino Linotype" w:cs="Arial"/>
          <w:b/>
          <w:sz w:val="28"/>
          <w:szCs w:val="24"/>
          <w:lang w:eastAsia="es-ES"/>
        </w:rPr>
        <w:t>TERCERO</w:t>
      </w:r>
      <w:r w:rsidRPr="00D7228D">
        <w:rPr>
          <w:rFonts w:ascii="Palatino Linotype" w:eastAsia="Times New Roman" w:hAnsi="Palatino Linotype" w:cs="Arial"/>
          <w:b/>
          <w:sz w:val="24"/>
          <w:szCs w:val="24"/>
          <w:lang w:eastAsia="es-ES"/>
        </w:rPr>
        <w:t>.</w:t>
      </w:r>
      <w:r w:rsidRPr="00D7228D">
        <w:rPr>
          <w:rFonts w:ascii="Palatino Linotype" w:eastAsia="Times New Roman" w:hAnsi="Palatino Linotype" w:cs="Arial"/>
          <w:sz w:val="24"/>
          <w:szCs w:val="24"/>
          <w:lang w:eastAsia="es-ES"/>
        </w:rPr>
        <w:t xml:space="preserve"> </w:t>
      </w:r>
      <w:r w:rsidRPr="00D7228D">
        <w:rPr>
          <w:rFonts w:ascii="Palatino Linotype" w:hAnsi="Palatino Linotype" w:cstheme="minorHAnsi"/>
          <w:b/>
          <w:sz w:val="24"/>
          <w:szCs w:val="24"/>
        </w:rPr>
        <w:t>NOTIFÍQUESE</w:t>
      </w:r>
      <w:r w:rsidRPr="00D7228D">
        <w:rPr>
          <w:rFonts w:ascii="Palatino Linotype" w:hAnsi="Palatino Linotype" w:cstheme="minorHAnsi"/>
          <w:i/>
          <w:sz w:val="24"/>
          <w:szCs w:val="24"/>
        </w:rPr>
        <w:t xml:space="preserve"> </w:t>
      </w:r>
      <w:r w:rsidRPr="00D7228D">
        <w:rPr>
          <w:rFonts w:ascii="Palatino Linotype" w:hAnsi="Palatino Linotype" w:cstheme="minorHAnsi"/>
          <w:sz w:val="24"/>
          <w:szCs w:val="24"/>
        </w:rPr>
        <w:t xml:space="preserve">la presente resolución al Titular de la Unidad de Transparencia del Sujeto Obligado, </w:t>
      </w:r>
      <w:r w:rsidR="00D82022" w:rsidRPr="00D7228D">
        <w:rPr>
          <w:rFonts w:ascii="Palatino Linotype" w:hAnsi="Palatino Linotype" w:cstheme="minorHAnsi"/>
          <w:sz w:val="24"/>
          <w:szCs w:val="24"/>
        </w:rPr>
        <w:t xml:space="preserve">vía </w:t>
      </w:r>
      <w:r w:rsidR="00D82022" w:rsidRPr="00D7228D">
        <w:rPr>
          <w:rFonts w:ascii="Palatino Linotype" w:hAnsi="Palatino Linotype" w:cs="Arial"/>
          <w:sz w:val="24"/>
          <w:szCs w:val="24"/>
        </w:rPr>
        <w:t xml:space="preserve">Sistema de Acceso a la Información Mexiquense </w:t>
      </w:r>
      <w:r w:rsidR="00D82022" w:rsidRPr="00D7228D">
        <w:rPr>
          <w:rFonts w:ascii="Palatino Linotype" w:hAnsi="Palatino Linotype" w:cs="Arial"/>
          <w:b/>
          <w:sz w:val="24"/>
          <w:szCs w:val="24"/>
        </w:rPr>
        <w:t xml:space="preserve">(SAIMEX) </w:t>
      </w:r>
      <w:r w:rsidRPr="00D7228D">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781E50" w14:textId="77777777" w:rsidR="00A95908" w:rsidRPr="00D7228D" w:rsidRDefault="00A95908" w:rsidP="00424456">
      <w:pPr>
        <w:spacing w:after="0" w:line="360" w:lineRule="auto"/>
        <w:jc w:val="both"/>
        <w:rPr>
          <w:rFonts w:ascii="Palatino Linotype" w:hAnsi="Palatino Linotype" w:cstheme="minorHAnsi"/>
          <w:sz w:val="24"/>
          <w:szCs w:val="24"/>
        </w:rPr>
      </w:pPr>
    </w:p>
    <w:p w14:paraId="425E8CA5" w14:textId="61EA7A48" w:rsidR="004F3F50" w:rsidRPr="00D7228D"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7228D">
        <w:rPr>
          <w:rFonts w:ascii="Palatino Linotype" w:eastAsia="Times New Roman" w:hAnsi="Palatino Linotype" w:cs="Arial"/>
          <w:b/>
          <w:sz w:val="26"/>
          <w:szCs w:val="26"/>
          <w:lang w:eastAsia="es-ES"/>
        </w:rPr>
        <w:t>CUARTO.</w:t>
      </w:r>
      <w:r w:rsidRPr="00D7228D">
        <w:rPr>
          <w:rFonts w:ascii="Palatino Linotype" w:eastAsia="Times New Roman" w:hAnsi="Palatino Linotype" w:cs="Arial"/>
          <w:b/>
          <w:sz w:val="24"/>
          <w:szCs w:val="24"/>
          <w:lang w:eastAsia="es-ES"/>
        </w:rPr>
        <w:t xml:space="preserve"> </w:t>
      </w:r>
      <w:r w:rsidRPr="00D7228D">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D7228D"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3E33DE" w14:textId="77903F9C" w:rsidR="00B932DB" w:rsidRPr="00D7228D" w:rsidRDefault="00BD10AF" w:rsidP="0015656E">
      <w:pPr>
        <w:autoSpaceDE w:val="0"/>
        <w:autoSpaceDN w:val="0"/>
        <w:adjustRightInd w:val="0"/>
        <w:spacing w:line="360" w:lineRule="auto"/>
        <w:jc w:val="both"/>
      </w:pPr>
      <w:r w:rsidRPr="00D7228D">
        <w:rPr>
          <w:rFonts w:ascii="Palatino Linotype" w:hAnsi="Palatino Linotype" w:cs="Arial"/>
          <w:b/>
          <w:sz w:val="28"/>
          <w:szCs w:val="28"/>
        </w:rPr>
        <w:t xml:space="preserve">QUINTO. </w:t>
      </w:r>
      <w:r w:rsidR="00A916EF" w:rsidRPr="00D7228D">
        <w:rPr>
          <w:rFonts w:ascii="Palatino Linotype" w:eastAsia="Times New Roman" w:hAnsi="Palatino Linotype" w:cs="Arial"/>
          <w:b/>
          <w:sz w:val="24"/>
          <w:szCs w:val="24"/>
          <w:lang w:eastAsia="es-ES"/>
        </w:rPr>
        <w:t xml:space="preserve">NOTIFÍQUESE </w:t>
      </w:r>
      <w:r w:rsidR="00A916EF" w:rsidRPr="00D7228D">
        <w:rPr>
          <w:rFonts w:ascii="Palatino Linotype" w:eastAsia="Times New Roman" w:hAnsi="Palatino Linotype" w:cs="Arial"/>
          <w:sz w:val="24"/>
          <w:szCs w:val="24"/>
          <w:lang w:eastAsia="es-ES"/>
        </w:rPr>
        <w:t xml:space="preserve">la presente resolución al </w:t>
      </w:r>
      <w:r w:rsidR="00A916EF" w:rsidRPr="00D7228D">
        <w:rPr>
          <w:rFonts w:ascii="Palatino Linotype" w:eastAsia="Times New Roman" w:hAnsi="Palatino Linotype" w:cs="Arial"/>
          <w:b/>
          <w:sz w:val="24"/>
          <w:szCs w:val="24"/>
          <w:lang w:eastAsia="es-ES"/>
        </w:rPr>
        <w:t xml:space="preserve">RECURRENTE vía </w:t>
      </w:r>
      <w:r w:rsidR="00A916EF" w:rsidRPr="00D7228D">
        <w:rPr>
          <w:rFonts w:ascii="Palatino Linotype" w:hAnsi="Palatino Linotype" w:cs="Arial"/>
          <w:sz w:val="24"/>
          <w:szCs w:val="24"/>
        </w:rPr>
        <w:t xml:space="preserve">Sistema de Acceso a la Información Mexiquense </w:t>
      </w:r>
      <w:r w:rsidR="00A916EF" w:rsidRPr="00D7228D">
        <w:rPr>
          <w:rFonts w:ascii="Palatino Linotype" w:hAnsi="Palatino Linotype" w:cs="Arial"/>
          <w:b/>
          <w:sz w:val="24"/>
          <w:szCs w:val="24"/>
        </w:rPr>
        <w:t xml:space="preserve">(SAIMEX) </w:t>
      </w:r>
      <w:r w:rsidR="003D0F04" w:rsidRPr="00D7228D">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A35929" w:rsidRPr="00D7228D">
        <w:t>.</w:t>
      </w:r>
    </w:p>
    <w:p w14:paraId="73E5333D" w14:textId="77777777" w:rsidR="006F542C" w:rsidRPr="00D7228D" w:rsidRDefault="006F542C" w:rsidP="0015656E">
      <w:pPr>
        <w:autoSpaceDE w:val="0"/>
        <w:autoSpaceDN w:val="0"/>
        <w:adjustRightInd w:val="0"/>
        <w:spacing w:line="360" w:lineRule="auto"/>
        <w:jc w:val="both"/>
      </w:pPr>
    </w:p>
    <w:p w14:paraId="38E008F2" w14:textId="4F30F8AA" w:rsidR="00B932DB" w:rsidRPr="00D7228D" w:rsidRDefault="00B932DB" w:rsidP="00B932DB">
      <w:pPr>
        <w:spacing w:before="240" w:line="360" w:lineRule="auto"/>
        <w:jc w:val="both"/>
        <w:rPr>
          <w:rFonts w:ascii="Palatino Linotype" w:hAnsi="Palatino Linotype" w:cs="Arial"/>
          <w:sz w:val="24"/>
        </w:rPr>
      </w:pPr>
      <w:r w:rsidRPr="00D7228D">
        <w:rPr>
          <w:rFonts w:ascii="Palatino Linotype" w:eastAsia="Times New Roman" w:hAnsi="Palatino Linotype" w:cs="Times New Roman"/>
          <w:b/>
          <w:bCs/>
          <w:sz w:val="28"/>
          <w:szCs w:val="28"/>
          <w:shd w:val="clear" w:color="auto" w:fill="FFFFFF"/>
          <w:lang w:eastAsia="es-ES"/>
        </w:rPr>
        <w:t>SEXTO</w:t>
      </w:r>
      <w:r w:rsidRPr="00D7228D">
        <w:rPr>
          <w:rFonts w:ascii="Palatino Linotype" w:eastAsia="Times New Roman" w:hAnsi="Palatino Linotype" w:cs="Times New Roman"/>
          <w:b/>
          <w:bCs/>
          <w:color w:val="222222"/>
          <w:sz w:val="24"/>
          <w:szCs w:val="24"/>
          <w:shd w:val="clear" w:color="auto" w:fill="FFFFFF"/>
          <w:lang w:eastAsia="es-ES"/>
        </w:rPr>
        <w:t>.</w:t>
      </w:r>
      <w:r w:rsidRPr="00D7228D">
        <w:rPr>
          <w:rFonts w:ascii="Palatino Linotype" w:hAnsi="Palatino Linotype" w:cs="Palatino Linotype"/>
          <w:color w:val="000000"/>
          <w:sz w:val="24"/>
          <w:szCs w:val="24"/>
          <w:lang w:val="es-ES_tradnl" w:eastAsia="es-MX"/>
        </w:rPr>
        <w:t xml:space="preserve"> Gírese oficio al</w:t>
      </w:r>
      <w:r w:rsidRPr="00D7228D">
        <w:rPr>
          <w:rFonts w:ascii="Palatino Linotype" w:hAnsi="Palatino Linotype" w:cs="Palatino Linotype"/>
          <w:color w:val="000000"/>
          <w:sz w:val="24"/>
          <w:szCs w:val="24"/>
          <w:lang w:eastAsia="es-MX"/>
        </w:rPr>
        <w:t xml:space="preserve"> Titular de la Dirección General de Protección de Datos Personales de este Instituto en atención al artículo 82, fracción XXVII de la Ley de Protección de Datos Personales del Estado de México y Municipios </w:t>
      </w:r>
      <w:r w:rsidRPr="00D7228D">
        <w:rPr>
          <w:rFonts w:ascii="Palatino Linotype" w:hAnsi="Palatino Linotype" w:cs="Arial"/>
          <w:sz w:val="24"/>
        </w:rPr>
        <w:t xml:space="preserve">en términos del </w:t>
      </w:r>
      <w:r w:rsidRPr="00D7228D">
        <w:rPr>
          <w:rFonts w:ascii="Palatino Linotype" w:hAnsi="Palatino Linotype" w:cs="Arial"/>
          <w:b/>
          <w:sz w:val="24"/>
        </w:rPr>
        <w:t xml:space="preserve">Considerando </w:t>
      </w:r>
      <w:r w:rsidR="00DB5823" w:rsidRPr="00D7228D">
        <w:rPr>
          <w:rFonts w:ascii="Palatino Linotype" w:hAnsi="Palatino Linotype" w:cs="Arial"/>
          <w:b/>
          <w:sz w:val="24"/>
        </w:rPr>
        <w:t>QUIN</w:t>
      </w:r>
      <w:r w:rsidRPr="00D7228D">
        <w:rPr>
          <w:rFonts w:ascii="Palatino Linotype" w:hAnsi="Palatino Linotype" w:cs="Arial"/>
          <w:b/>
          <w:sz w:val="24"/>
        </w:rPr>
        <w:t xml:space="preserve">TO </w:t>
      </w:r>
      <w:r w:rsidRPr="00D7228D">
        <w:rPr>
          <w:rFonts w:ascii="Palatino Linotype" w:hAnsi="Palatino Linotype" w:cs="Arial"/>
          <w:sz w:val="24"/>
        </w:rPr>
        <w:t xml:space="preserve">de la presente resolución. </w:t>
      </w:r>
    </w:p>
    <w:p w14:paraId="73DFB527" w14:textId="6829AD26" w:rsidR="0015656E" w:rsidRPr="00D7228D"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55E518FB" w14:textId="20F12987" w:rsidR="00A916EF" w:rsidRPr="00D7228D" w:rsidRDefault="00A916EF" w:rsidP="00A916EF">
      <w:pPr>
        <w:spacing w:after="0" w:line="360" w:lineRule="auto"/>
        <w:jc w:val="both"/>
        <w:rPr>
          <w:rFonts w:ascii="Palatino Linotype" w:eastAsia="Times New Roman" w:hAnsi="Palatino Linotype" w:cs="Arial"/>
          <w:sz w:val="24"/>
          <w:szCs w:val="24"/>
          <w:lang w:eastAsia="es-MX"/>
        </w:rPr>
      </w:pPr>
      <w:r w:rsidRPr="00D7228D">
        <w:rPr>
          <w:rFonts w:ascii="Palatino Linotype" w:eastAsia="Times New Roman" w:hAnsi="Palatino Linotype" w:cs="Arial"/>
          <w:sz w:val="24"/>
          <w:szCs w:val="24"/>
          <w:lang w:val="es-ES_tradnl" w:eastAsia="es-MX"/>
        </w:rPr>
        <w:t xml:space="preserve">ASÍ LO RESUELVE, POR </w:t>
      </w:r>
      <w:r w:rsidRPr="00D7228D">
        <w:rPr>
          <w:rFonts w:ascii="Palatino Linotype" w:eastAsia="Times New Roman" w:hAnsi="Palatino Linotype" w:cs="Arial"/>
          <w:b/>
          <w:bCs/>
          <w:sz w:val="24"/>
          <w:szCs w:val="24"/>
          <w:lang w:val="es-ES_tradnl" w:eastAsia="es-MX"/>
        </w:rPr>
        <w:t>UNANIMIDAD DE VOTOS</w:t>
      </w:r>
      <w:r w:rsidRPr="00D7228D">
        <w:rPr>
          <w:rFonts w:ascii="Palatino Linotype" w:eastAsia="Times New Roman" w:hAnsi="Palatino Linotype" w:cs="Arial"/>
          <w:sz w:val="24"/>
          <w:szCs w:val="24"/>
          <w:lang w:val="es-ES_tradnl" w:eastAsia="es-MX"/>
        </w:rPr>
        <w:t xml:space="preserve"> EL PLENO DEL</w:t>
      </w:r>
      <w:r w:rsidRPr="00D7228D">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D7228D">
        <w:rPr>
          <w:rFonts w:ascii="Palatino Linotype" w:eastAsia="Times New Roman" w:hAnsi="Palatino Linotype" w:cs="Arial"/>
          <w:sz w:val="24"/>
          <w:szCs w:val="24"/>
          <w:lang w:val="es-ES_tradnl" w:eastAsia="es-MX"/>
        </w:rPr>
        <w:t>, CONFORMADO POR LOS COMISIONADOS JOSÉ MARTÍNEZ VILCHIS, MARÍA DEL ROSARIO MEJÍA AYALA</w:t>
      </w:r>
      <w:r w:rsidR="001902FC" w:rsidRPr="00D7228D">
        <w:rPr>
          <w:rFonts w:ascii="Palatino Linotype" w:eastAsia="Times New Roman" w:hAnsi="Palatino Linotype" w:cs="Arial"/>
          <w:sz w:val="24"/>
          <w:szCs w:val="24"/>
          <w:lang w:val="es-ES_tradnl" w:eastAsia="es-MX"/>
        </w:rPr>
        <w:t xml:space="preserve"> </w:t>
      </w:r>
      <w:r w:rsidR="002F7EF3" w:rsidRPr="00D7228D">
        <w:rPr>
          <w:rFonts w:ascii="Palatino Linotype" w:eastAsia="Times New Roman" w:hAnsi="Palatino Linotype" w:cs="Arial"/>
          <w:sz w:val="24"/>
          <w:szCs w:val="24"/>
          <w:lang w:val="es-ES_tradnl" w:eastAsia="es-MX"/>
        </w:rPr>
        <w:t>(</w:t>
      </w:r>
      <w:r w:rsidR="001902FC" w:rsidRPr="00D7228D">
        <w:rPr>
          <w:rFonts w:ascii="Palatino Linotype" w:eastAsia="Times New Roman" w:hAnsi="Palatino Linotype" w:cs="Arial"/>
          <w:sz w:val="24"/>
          <w:szCs w:val="24"/>
          <w:lang w:val="es-ES_tradnl" w:eastAsia="es-MX"/>
        </w:rPr>
        <w:t xml:space="preserve">EMITIENDO </w:t>
      </w:r>
      <w:r w:rsidR="002F7EF3" w:rsidRPr="00D7228D">
        <w:rPr>
          <w:rFonts w:ascii="Palatino Linotype" w:eastAsia="Times New Roman" w:hAnsi="Palatino Linotype" w:cs="Arial"/>
          <w:sz w:val="24"/>
          <w:szCs w:val="24"/>
          <w:lang w:val="es-ES_tradnl" w:eastAsia="es-MX"/>
        </w:rPr>
        <w:t>VOTO CONCURRENTE)</w:t>
      </w:r>
      <w:r w:rsidRPr="00D7228D">
        <w:rPr>
          <w:rFonts w:ascii="Palatino Linotype" w:eastAsia="Times New Roman" w:hAnsi="Palatino Linotype" w:cs="Arial"/>
          <w:sz w:val="24"/>
          <w:szCs w:val="24"/>
          <w:lang w:val="es-ES_tradnl" w:eastAsia="es-MX"/>
        </w:rPr>
        <w:t>, SHARON CRISTINA MORALES MARTÍNEZ, LUIS GUSTAVO PARRA NORIEGA</w:t>
      </w:r>
      <w:r w:rsidR="002F7EF3" w:rsidRPr="00D7228D">
        <w:rPr>
          <w:rFonts w:ascii="Palatino Linotype" w:eastAsia="Times New Roman" w:hAnsi="Palatino Linotype" w:cs="Arial"/>
          <w:sz w:val="24"/>
          <w:szCs w:val="24"/>
          <w:lang w:val="es-ES_tradnl" w:eastAsia="es-MX"/>
        </w:rPr>
        <w:t xml:space="preserve"> (</w:t>
      </w:r>
      <w:r w:rsidR="001902FC" w:rsidRPr="00D7228D">
        <w:rPr>
          <w:rFonts w:ascii="Palatino Linotype" w:eastAsia="Times New Roman" w:hAnsi="Palatino Linotype" w:cs="Arial"/>
          <w:sz w:val="24"/>
          <w:szCs w:val="24"/>
          <w:lang w:val="es-ES_tradnl" w:eastAsia="es-MX"/>
        </w:rPr>
        <w:t xml:space="preserve">EMITIENDO </w:t>
      </w:r>
      <w:r w:rsidR="002F7EF3" w:rsidRPr="00D7228D">
        <w:rPr>
          <w:rFonts w:ascii="Palatino Linotype" w:eastAsia="Times New Roman" w:hAnsi="Palatino Linotype" w:cs="Arial"/>
          <w:sz w:val="24"/>
          <w:szCs w:val="24"/>
          <w:lang w:val="es-ES_tradnl" w:eastAsia="es-MX"/>
        </w:rPr>
        <w:t>VOTO CONCURRENTE)</w:t>
      </w:r>
      <w:r w:rsidRPr="00D7228D">
        <w:rPr>
          <w:rFonts w:ascii="Palatino Linotype" w:eastAsia="Times New Roman" w:hAnsi="Palatino Linotype" w:cs="Arial"/>
          <w:sz w:val="24"/>
          <w:szCs w:val="24"/>
          <w:lang w:val="es-ES_tradnl" w:eastAsia="es-MX"/>
        </w:rPr>
        <w:t xml:space="preserve"> Y GUADALUPE RAMÍREZ PEÑA</w:t>
      </w:r>
      <w:r w:rsidR="001902FC" w:rsidRPr="00D7228D">
        <w:rPr>
          <w:rFonts w:ascii="Palatino Linotype" w:eastAsia="Times New Roman" w:hAnsi="Palatino Linotype" w:cs="Arial"/>
          <w:sz w:val="24"/>
          <w:szCs w:val="24"/>
          <w:lang w:val="es-ES_tradnl" w:eastAsia="es-MX"/>
        </w:rPr>
        <w:t xml:space="preserve"> </w:t>
      </w:r>
      <w:r w:rsidR="002F7EF3" w:rsidRPr="00D7228D">
        <w:rPr>
          <w:rFonts w:ascii="Palatino Linotype" w:eastAsia="Times New Roman" w:hAnsi="Palatino Linotype" w:cs="Arial"/>
          <w:sz w:val="24"/>
          <w:szCs w:val="24"/>
          <w:lang w:val="es-ES_tradnl" w:eastAsia="es-MX"/>
        </w:rPr>
        <w:t>(</w:t>
      </w:r>
      <w:r w:rsidR="001902FC" w:rsidRPr="00D7228D">
        <w:rPr>
          <w:rFonts w:ascii="Palatino Linotype" w:eastAsia="Times New Roman" w:hAnsi="Palatino Linotype" w:cs="Arial"/>
          <w:sz w:val="24"/>
          <w:szCs w:val="24"/>
          <w:lang w:val="es-ES_tradnl" w:eastAsia="es-MX"/>
        </w:rPr>
        <w:t xml:space="preserve">EMITIENDO </w:t>
      </w:r>
      <w:r w:rsidR="002F7EF3" w:rsidRPr="00D7228D">
        <w:rPr>
          <w:rFonts w:ascii="Palatino Linotype" w:eastAsia="Times New Roman" w:hAnsi="Palatino Linotype" w:cs="Arial"/>
          <w:sz w:val="24"/>
          <w:szCs w:val="24"/>
          <w:lang w:val="es-ES_tradnl" w:eastAsia="es-MX"/>
        </w:rPr>
        <w:t>VOTO PARTICULAR)</w:t>
      </w:r>
      <w:r w:rsidR="003A63B4" w:rsidRPr="00D7228D">
        <w:rPr>
          <w:rFonts w:ascii="Palatino Linotype" w:eastAsia="Times New Roman" w:hAnsi="Palatino Linotype" w:cs="Arial"/>
          <w:sz w:val="24"/>
          <w:szCs w:val="24"/>
          <w:lang w:val="es-ES_tradnl" w:eastAsia="es-MX"/>
        </w:rPr>
        <w:t xml:space="preserve"> </w:t>
      </w:r>
      <w:r w:rsidRPr="00D7228D">
        <w:rPr>
          <w:rFonts w:ascii="Palatino Linotype" w:eastAsia="Times New Roman" w:hAnsi="Palatino Linotype" w:cs="Arial"/>
          <w:sz w:val="24"/>
          <w:szCs w:val="24"/>
          <w:lang w:val="es-ES_tradnl" w:eastAsia="es-MX"/>
        </w:rPr>
        <w:t xml:space="preserve">, </w:t>
      </w:r>
      <w:r w:rsidRPr="00D7228D">
        <w:rPr>
          <w:rFonts w:ascii="Palatino Linotype" w:eastAsia="Times New Roman" w:hAnsi="Palatino Linotype" w:cs="Arial"/>
          <w:b/>
          <w:sz w:val="24"/>
          <w:szCs w:val="24"/>
          <w:lang w:val="es-ES_tradnl" w:eastAsia="es-MX"/>
        </w:rPr>
        <w:t>EN LA</w:t>
      </w:r>
      <w:r w:rsidRPr="00D7228D">
        <w:rPr>
          <w:rFonts w:ascii="Palatino Linotype" w:eastAsia="Times New Roman" w:hAnsi="Palatino Linotype" w:cs="Arial"/>
          <w:b/>
          <w:sz w:val="24"/>
          <w:szCs w:val="24"/>
          <w:lang w:val="es-419" w:eastAsia="es-MX"/>
        </w:rPr>
        <w:t xml:space="preserve"> </w:t>
      </w:r>
      <w:r w:rsidR="00721D05" w:rsidRPr="00D7228D">
        <w:rPr>
          <w:rFonts w:ascii="Palatino Linotype" w:eastAsia="Times New Roman" w:hAnsi="Palatino Linotype" w:cs="Arial"/>
          <w:b/>
          <w:sz w:val="24"/>
          <w:szCs w:val="24"/>
          <w:lang w:val="es-419" w:eastAsia="es-MX"/>
        </w:rPr>
        <w:t xml:space="preserve">NOVENA </w:t>
      </w:r>
      <w:r w:rsidRPr="00D7228D">
        <w:rPr>
          <w:rFonts w:ascii="Palatino Linotype" w:eastAsia="Times New Roman" w:hAnsi="Palatino Linotype" w:cs="Arial"/>
          <w:b/>
          <w:sz w:val="24"/>
          <w:szCs w:val="24"/>
          <w:lang w:val="es-419" w:eastAsia="es-MX"/>
        </w:rPr>
        <w:t xml:space="preserve">SESIÓN ORDINARIA CELEBRADA EL </w:t>
      </w:r>
      <w:r w:rsidR="00721D05" w:rsidRPr="00D7228D">
        <w:rPr>
          <w:rFonts w:ascii="Palatino Linotype" w:eastAsia="Times New Roman" w:hAnsi="Palatino Linotype" w:cs="Arial"/>
          <w:b/>
          <w:sz w:val="24"/>
          <w:szCs w:val="24"/>
          <w:lang w:val="es-419" w:eastAsia="es-MX"/>
        </w:rPr>
        <w:t>DOCE DE MARZO DE DOS MIL VEINTICINCO</w:t>
      </w:r>
      <w:r w:rsidRPr="00D7228D">
        <w:rPr>
          <w:rFonts w:ascii="Palatino Linotype" w:eastAsia="Times New Roman" w:hAnsi="Palatino Linotype" w:cs="Arial"/>
          <w:sz w:val="24"/>
          <w:szCs w:val="24"/>
          <w:lang w:val="es-ES_tradnl" w:eastAsia="es-MX"/>
        </w:rPr>
        <w:t xml:space="preserve">, ANTE EL SECRETARIO TÉCNICO DEL PLENO, ALEXIS TAPIA RAMÍREZ. </w:t>
      </w:r>
      <w:r w:rsidR="0064281B" w:rsidRPr="00D7228D">
        <w:rPr>
          <w:rFonts w:ascii="Palatino Linotype" w:eastAsia="Times New Roman" w:hAnsi="Palatino Linotype" w:cs="Arial"/>
          <w:sz w:val="24"/>
          <w:szCs w:val="24"/>
          <w:lang w:val="es-ES_tradnl" w:eastAsia="es-MX"/>
        </w:rPr>
        <w:t>--------------------------------------------------------------------------------------------</w:t>
      </w:r>
      <w:r w:rsidRPr="00D7228D">
        <w:rPr>
          <w:rFonts w:ascii="Palatino Linotype" w:eastAsia="Times New Roman" w:hAnsi="Palatino Linotype" w:cs="Arial"/>
          <w:sz w:val="24"/>
          <w:szCs w:val="24"/>
          <w:lang w:val="es-ES_tradnl" w:eastAsia="es-MX"/>
        </w:rPr>
        <w:t>-----------------------------------------------------------------------------------------------------------------------------------------------------------------------</w:t>
      </w:r>
      <w:r w:rsidR="0064281B" w:rsidRPr="00D7228D">
        <w:rPr>
          <w:rFonts w:ascii="Palatino Linotype" w:eastAsia="Times New Roman" w:hAnsi="Palatino Linotype" w:cs="Arial"/>
          <w:sz w:val="24"/>
          <w:szCs w:val="24"/>
          <w:lang w:val="es-ES_tradnl" w:eastAsia="es-MX"/>
        </w:rPr>
        <w:t>--</w:t>
      </w:r>
      <w:r w:rsidRPr="00D7228D">
        <w:rPr>
          <w:rFonts w:ascii="Palatino Linotype" w:eastAsia="Times New Roman" w:hAnsi="Palatino Linotype" w:cs="Arial"/>
          <w:sz w:val="24"/>
          <w:szCs w:val="24"/>
          <w:lang w:val="es-ES_tradnl" w:eastAsia="es-MX"/>
        </w:rPr>
        <w:t>-----------------------------------------</w:t>
      </w:r>
      <w:r w:rsidR="001902FC" w:rsidRPr="00D7228D">
        <w:rPr>
          <w:rFonts w:ascii="Palatino Linotype" w:eastAsia="Times New Roman" w:hAnsi="Palatino Linotype" w:cs="Arial"/>
          <w:sz w:val="24"/>
          <w:szCs w:val="24"/>
          <w:lang w:eastAsia="es-MX"/>
        </w:rPr>
        <w:t>---------------------------------------------------------------------------------------------------------------------------------------------------------------------------------------------------------------------------------------------------------------------------------------------------------------------------------------------------------------------------------------------------------------------------------------------------------------------------------------------------------------------------------------------------------------------------------------------------------------------------------------------------------------------------------------------------------------------------------------------------------------------------------------------------------------------------------------------------------------------------------------------------------------------------------------------------------------------------------------------------------------------------------------------------------------------------------------------------------------------------------------------------------------------------------------------------------------------------------------------------------------------------------------------------------------------------------------------------------------------------------------------------------------------------------------------------------------------------------------------------------------------------------------------------------------------------------------------------------------------------------------------------------------------------------------------------------------------------------------------------------------------------------------------------------------------------------------------------------------------------------------------------------------------------------------------------------------------------------------------------------------------------------------------------------------------</w:t>
      </w:r>
    </w:p>
    <w:p w14:paraId="50FC42A7" w14:textId="6F2F5313" w:rsidR="00A916EF" w:rsidRPr="00D7228D" w:rsidRDefault="00A916EF" w:rsidP="00A916EF">
      <w:pPr>
        <w:spacing w:after="0" w:line="360" w:lineRule="auto"/>
        <w:jc w:val="both"/>
        <w:rPr>
          <w:rFonts w:ascii="Palatino Linotype" w:eastAsia="Times New Roman" w:hAnsi="Palatino Linotype" w:cs="Arial"/>
          <w:sz w:val="20"/>
          <w:lang w:val="es-ES_tradnl" w:eastAsia="es-MX"/>
        </w:rPr>
      </w:pPr>
      <w:r w:rsidRPr="00D7228D">
        <w:rPr>
          <w:rFonts w:ascii="Palatino Linotype" w:eastAsia="Times New Roman" w:hAnsi="Palatino Linotype" w:cs="Arial"/>
          <w:sz w:val="24"/>
          <w:szCs w:val="24"/>
          <w:lang w:val="es-ES_tradnl" w:eastAsia="es-MX"/>
        </w:rPr>
        <w:t>-----------------------------------------------------------------------------------------------------------------</w:t>
      </w:r>
      <w:r w:rsidR="001902FC" w:rsidRPr="00D7228D">
        <w:rPr>
          <w:rFonts w:ascii="Palatino Linotype" w:eastAsia="Times New Roman" w:hAnsi="Palatino Linotype" w:cs="Arial"/>
          <w:sz w:val="24"/>
          <w:szCs w:val="24"/>
          <w:lang w:val="es-ES_tradnl" w:eastAsia="es-MX"/>
        </w:rPr>
        <w:t>--</w:t>
      </w:r>
      <w:r w:rsidRPr="00D7228D">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D7228D">
        <w:rPr>
          <w:rFonts w:ascii="Palatino Linotype" w:eastAsia="Times New Roman" w:hAnsi="Palatino Linotype" w:cs="Arial"/>
          <w:sz w:val="20"/>
          <w:lang w:val="es-ES_tradnl" w:eastAsia="es-MX"/>
        </w:rPr>
        <w:t>JMV/CCR/NJMB</w:t>
      </w:r>
      <w:bookmarkStart w:id="2" w:name="_GoBack"/>
      <w:bookmarkEnd w:id="2"/>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9B93" w14:textId="77777777" w:rsidR="00E9643F" w:rsidRDefault="00E9643F" w:rsidP="00A916EF">
      <w:pPr>
        <w:spacing w:after="0" w:line="240" w:lineRule="auto"/>
      </w:pPr>
      <w:r>
        <w:separator/>
      </w:r>
    </w:p>
  </w:endnote>
  <w:endnote w:type="continuationSeparator" w:id="0">
    <w:p w14:paraId="582B2F06" w14:textId="77777777" w:rsidR="00E9643F" w:rsidRDefault="00E9643F"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6180" w14:textId="27BDE8F1" w:rsidR="00FF16BD" w:rsidRPr="00871A91" w:rsidRDefault="00FF16BD"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7228D">
      <w:rPr>
        <w:rFonts w:ascii="Palatino Linotype" w:hAnsi="Palatino Linotype"/>
        <w:b/>
        <w:bCs/>
        <w:noProof/>
        <w:sz w:val="20"/>
      </w:rPr>
      <w:t>56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7228D">
      <w:rPr>
        <w:rFonts w:ascii="Palatino Linotype" w:hAnsi="Palatino Linotype"/>
        <w:b/>
        <w:bCs/>
        <w:noProof/>
        <w:sz w:val="20"/>
      </w:rPr>
      <w:t>56</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7BF7" w14:textId="1063BF00" w:rsidR="00FF16BD" w:rsidRPr="00871A91" w:rsidRDefault="00FF16BD"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7228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7228D">
      <w:rPr>
        <w:rFonts w:ascii="Palatino Linotype" w:hAnsi="Palatino Linotype"/>
        <w:b/>
        <w:bCs/>
        <w:noProof/>
        <w:sz w:val="20"/>
      </w:rPr>
      <w:t>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2BE0" w14:textId="77777777" w:rsidR="00E9643F" w:rsidRDefault="00E9643F" w:rsidP="00A916EF">
      <w:pPr>
        <w:spacing w:after="0" w:line="240" w:lineRule="auto"/>
      </w:pPr>
      <w:r>
        <w:separator/>
      </w:r>
    </w:p>
  </w:footnote>
  <w:footnote w:type="continuationSeparator" w:id="0">
    <w:p w14:paraId="78760BB7" w14:textId="77777777" w:rsidR="00E9643F" w:rsidRDefault="00E9643F" w:rsidP="00A916EF">
      <w:pPr>
        <w:spacing w:after="0" w:line="240" w:lineRule="auto"/>
      </w:pPr>
      <w:r>
        <w:continuationSeparator/>
      </w:r>
    </w:p>
  </w:footnote>
  <w:footnote w:id="1">
    <w:p w14:paraId="3D4C9DFB" w14:textId="77777777" w:rsidR="00FF16BD" w:rsidRPr="0031280C" w:rsidRDefault="00FF16BD" w:rsidP="00BF680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5582B8" w14:textId="77777777" w:rsidR="00FF16BD" w:rsidRPr="0031280C" w:rsidRDefault="00FF16BD" w:rsidP="00BF680F">
      <w:pPr>
        <w:rPr>
          <w:rFonts w:cs="Palatino Linotype"/>
          <w:color w:val="000000"/>
          <w:sz w:val="20"/>
          <w:szCs w:val="20"/>
        </w:rPr>
      </w:pPr>
    </w:p>
    <w:p w14:paraId="4E84B332" w14:textId="77777777" w:rsidR="00FF16BD" w:rsidRPr="0031280C" w:rsidRDefault="00FF16BD" w:rsidP="00BF680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3DB63A6" w14:textId="77777777" w:rsidR="00FF16BD" w:rsidRPr="00783A97" w:rsidRDefault="00FF16BD" w:rsidP="00BF680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5D1F2CF" w14:textId="67D46434" w:rsidR="00FF16BD" w:rsidRDefault="00FF16BD">
      <w:pPr>
        <w:pStyle w:val="Textonotapie"/>
      </w:pPr>
      <w:r>
        <w:rPr>
          <w:rStyle w:val="Refdenotaalpie"/>
        </w:rPr>
        <w:footnoteRef/>
      </w:r>
      <w:r>
        <w:t xml:space="preserve"> </w:t>
      </w:r>
      <w:hyperlink r:id="rId3" w:anchor="/info-fraccion/10/108/22" w:history="1">
        <w:r w:rsidRPr="00B95C56">
          <w:rPr>
            <w:rStyle w:val="Hipervnculo"/>
            <w:rFonts w:ascii="Palatino Linotype" w:hAnsi="Palatino Linotype" w:cstheme="minorBidi"/>
            <w:sz w:val="18"/>
            <w:szCs w:val="18"/>
          </w:rPr>
          <w:t>https://ipomex.org.mx/ipomex/#/info-fraccion/10/108/22</w:t>
        </w:r>
      </w:hyperlink>
      <w:r>
        <w:t xml:space="preserve"> </w:t>
      </w:r>
    </w:p>
  </w:footnote>
  <w:footnote w:id="3">
    <w:p w14:paraId="5B4D84E6" w14:textId="77777777" w:rsidR="00FF16BD" w:rsidRDefault="00FF16BD" w:rsidP="00B95C56">
      <w:pPr>
        <w:pStyle w:val="Textonotapie"/>
      </w:pPr>
      <w:r w:rsidRPr="00435F6C">
        <w:rPr>
          <w:rStyle w:val="Refdenotaalpie"/>
          <w:rFonts w:ascii="Palatino Linotype" w:hAnsi="Palatino Linotype"/>
          <w:sz w:val="18"/>
          <w:szCs w:val="18"/>
        </w:rPr>
        <w:footnoteRef/>
      </w:r>
      <w:r w:rsidRPr="00435F6C">
        <w:rPr>
          <w:rFonts w:ascii="Palatino Linotype" w:hAnsi="Palatino Linotype"/>
          <w:sz w:val="18"/>
          <w:szCs w:val="18"/>
        </w:rPr>
        <w:t xml:space="preserve"> </w:t>
      </w:r>
      <w:hyperlink r:id="rId4" w:history="1">
        <w:r w:rsidRPr="00435F6C">
          <w:rPr>
            <w:rStyle w:val="Hipervnculo"/>
            <w:rFonts w:ascii="Palatino Linotype" w:hAnsi="Palatino Linotype" w:cstheme="minorBidi"/>
            <w:sz w:val="18"/>
            <w:szCs w:val="18"/>
          </w:rPr>
          <w:t>https://www.infoem.org.mx/doc/comunicados/ConvocatoriaCertificacionDP1171_250924.pdf</w:t>
        </w:r>
      </w:hyperlink>
      <w:r>
        <w:t xml:space="preserve"> </w:t>
      </w:r>
    </w:p>
  </w:footnote>
  <w:footnote w:id="4">
    <w:p w14:paraId="47F04ACA" w14:textId="77777777" w:rsidR="00FF16BD" w:rsidRDefault="00FF16BD" w:rsidP="00B95C56">
      <w:pPr>
        <w:pStyle w:val="Textonotapie"/>
      </w:pPr>
      <w:r>
        <w:rPr>
          <w:rStyle w:val="Refdenotaalpie"/>
        </w:rPr>
        <w:footnoteRef/>
      </w:r>
      <w:r>
        <w:t xml:space="preserve"> </w:t>
      </w:r>
      <w:hyperlink r:id="rId5" w:history="1">
        <w:r w:rsidRPr="001904BB">
          <w:rPr>
            <w:rStyle w:val="Hipervnculo"/>
            <w:rFonts w:cstheme="minorBidi"/>
            <w:sz w:val="18"/>
            <w:szCs w:val="18"/>
          </w:rPr>
          <w:t>https://ihaem.edomex.gob.mx/certificacion_cocertem</w:t>
        </w:r>
      </w:hyperlink>
      <w:r>
        <w:t xml:space="preserve"> </w:t>
      </w:r>
    </w:p>
  </w:footnote>
  <w:footnote w:id="5">
    <w:p w14:paraId="672DE65F" w14:textId="18C57535" w:rsidR="00FF16BD" w:rsidRDefault="00FF16BD">
      <w:pPr>
        <w:pStyle w:val="Textonotapie"/>
      </w:pPr>
      <w:r>
        <w:rPr>
          <w:rStyle w:val="Refdenotaalpie"/>
        </w:rPr>
        <w:footnoteRef/>
      </w:r>
      <w:r>
        <w:t xml:space="preserve"> </w:t>
      </w:r>
      <w:hyperlink r:id="rId6" w:history="1">
        <w:r w:rsidRPr="001904BB">
          <w:rPr>
            <w:rStyle w:val="Hipervnculo"/>
            <w:rFonts w:ascii="Palatino Linotype" w:hAnsi="Palatino Linotype" w:cstheme="minorBidi"/>
            <w:sz w:val="18"/>
            <w:szCs w:val="18"/>
          </w:rPr>
          <w:t>https://www.codhem.org.mx/wp-content/uploads/2025/01/CONVOCAT_CURSO-AUTOGES_VF2.pdf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F38E" w14:textId="77777777" w:rsidR="00FF16BD" w:rsidRDefault="00D7228D">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F16BD" w:rsidRPr="00B17577" w14:paraId="1A427CBA" w14:textId="77777777" w:rsidTr="00C37348">
      <w:trPr>
        <w:trHeight w:val="227"/>
      </w:trPr>
      <w:tc>
        <w:tcPr>
          <w:tcW w:w="5103" w:type="dxa"/>
          <w:hideMark/>
        </w:tcPr>
        <w:p w14:paraId="390D0D75" w14:textId="77777777" w:rsidR="00FF16BD" w:rsidRPr="00F70BDE" w:rsidRDefault="00FF16BD"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125E9A88" w:rsidR="00FF16BD" w:rsidRPr="00F70BDE" w:rsidRDefault="00FF16BD"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1140/INFOEM/IP/RR/2025</w:t>
          </w:r>
        </w:p>
      </w:tc>
    </w:tr>
    <w:tr w:rsidR="00FF16BD" w14:paraId="6E16985D" w14:textId="77777777" w:rsidTr="00C37348">
      <w:trPr>
        <w:trHeight w:val="242"/>
      </w:trPr>
      <w:tc>
        <w:tcPr>
          <w:tcW w:w="5103" w:type="dxa"/>
          <w:hideMark/>
        </w:tcPr>
        <w:p w14:paraId="03B7B022" w14:textId="77777777" w:rsidR="00FF16BD" w:rsidRPr="00F70BDE" w:rsidRDefault="00FF16BD"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59E1038D" w:rsidR="00FF16BD" w:rsidRPr="00F70BDE" w:rsidRDefault="00FF16BD" w:rsidP="00394BFF">
          <w:pPr>
            <w:spacing w:after="120" w:line="240" w:lineRule="auto"/>
            <w:ind w:left="-81" w:right="71"/>
            <w:jc w:val="right"/>
            <w:rPr>
              <w:rFonts w:ascii="Palatino Linotype" w:hAnsi="Palatino Linotype" w:cs="Arial"/>
              <w:sz w:val="24"/>
              <w:szCs w:val="24"/>
            </w:rPr>
          </w:pPr>
          <w:r w:rsidRPr="00394BFF">
            <w:rPr>
              <w:rFonts w:ascii="Palatino Linotype" w:hAnsi="Palatino Linotype"/>
              <w:b/>
              <w:bCs/>
              <w:color w:val="000000"/>
              <w:sz w:val="24"/>
              <w:szCs w:val="24"/>
            </w:rPr>
            <w:t>Ayuntamiento de Capulhuac</w:t>
          </w:r>
        </w:p>
      </w:tc>
    </w:tr>
    <w:tr w:rsidR="00FF16BD" w:rsidRPr="00F63239" w14:paraId="09B55395" w14:textId="77777777" w:rsidTr="00C37348">
      <w:trPr>
        <w:trHeight w:val="342"/>
      </w:trPr>
      <w:tc>
        <w:tcPr>
          <w:tcW w:w="5103" w:type="dxa"/>
          <w:hideMark/>
        </w:tcPr>
        <w:p w14:paraId="73E02510" w14:textId="77777777" w:rsidR="00FF16BD" w:rsidRPr="00F70BDE" w:rsidRDefault="00FF16BD"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FF16BD" w:rsidRPr="00F70BDE" w:rsidRDefault="00FF16BD"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FF16BD" w:rsidRPr="00F70BDE" w:rsidRDefault="00FF16BD"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FF16BD" w:rsidRPr="00871A91" w:rsidRDefault="00D7228D">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FF16BD">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F16BD" w:rsidRPr="00F70BDE" w14:paraId="2D609BD5" w14:textId="77777777" w:rsidTr="00C37348">
      <w:trPr>
        <w:trHeight w:val="227"/>
      </w:trPr>
      <w:tc>
        <w:tcPr>
          <w:tcW w:w="5103" w:type="dxa"/>
          <w:hideMark/>
        </w:tcPr>
        <w:p w14:paraId="070A637D" w14:textId="77777777" w:rsidR="00FF16BD" w:rsidRPr="00F70BDE" w:rsidRDefault="00FF16BD"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3F16BC0F" w:rsidR="00FF16BD" w:rsidRPr="00F70BDE" w:rsidRDefault="00FF16BD"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1140/INFOEM/IP/RR/2025</w:t>
          </w:r>
        </w:p>
      </w:tc>
    </w:tr>
    <w:tr w:rsidR="00FF16BD" w:rsidRPr="00F70BDE" w14:paraId="4B4636FB" w14:textId="77777777" w:rsidTr="00C37348">
      <w:trPr>
        <w:trHeight w:val="227"/>
      </w:trPr>
      <w:tc>
        <w:tcPr>
          <w:tcW w:w="5103" w:type="dxa"/>
        </w:tcPr>
        <w:p w14:paraId="6E46F498" w14:textId="77777777" w:rsidR="00FF16BD" w:rsidRPr="00F70BDE" w:rsidRDefault="00FF16BD"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00963A1D" w:rsidR="00FF16BD" w:rsidRPr="00893BF2" w:rsidRDefault="00267CA6" w:rsidP="00893BF2">
          <w:pPr>
            <w:jc w:val="right"/>
            <w:rPr>
              <w:rFonts w:ascii="Palatino Linotype" w:hAnsi="Palatino Linotype"/>
              <w:sz w:val="24"/>
              <w:szCs w:val="24"/>
            </w:rPr>
          </w:pPr>
          <w:r>
            <w:rPr>
              <w:rFonts w:ascii="Palatino Linotype" w:hAnsi="Palatino Linotype"/>
              <w:sz w:val="24"/>
              <w:szCs w:val="24"/>
            </w:rPr>
            <w:t>XXXXXXXX</w:t>
          </w:r>
          <w:r w:rsidR="00FF16BD">
            <w:rPr>
              <w:rFonts w:ascii="Palatino Linotype" w:hAnsi="Palatino Linotype"/>
              <w:sz w:val="24"/>
              <w:szCs w:val="24"/>
            </w:rPr>
            <w:t xml:space="preserve"> </w:t>
          </w:r>
        </w:p>
      </w:tc>
    </w:tr>
    <w:tr w:rsidR="00FF16BD" w:rsidRPr="00F70BDE" w14:paraId="45808255" w14:textId="77777777" w:rsidTr="00C37348">
      <w:trPr>
        <w:trHeight w:val="242"/>
      </w:trPr>
      <w:tc>
        <w:tcPr>
          <w:tcW w:w="5103" w:type="dxa"/>
          <w:hideMark/>
        </w:tcPr>
        <w:p w14:paraId="5FB82B20" w14:textId="77777777" w:rsidR="00FF16BD" w:rsidRPr="00F70BDE" w:rsidRDefault="00FF16BD"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20AD101B" w:rsidR="00FF16BD" w:rsidRPr="00394BFF" w:rsidRDefault="00FF16BD" w:rsidP="00A916EF">
          <w:pPr>
            <w:spacing w:after="120" w:line="240" w:lineRule="auto"/>
            <w:ind w:left="-70" w:right="68"/>
            <w:jc w:val="right"/>
            <w:rPr>
              <w:rFonts w:ascii="Palatino Linotype" w:hAnsi="Palatino Linotype" w:cs="Arial"/>
              <w:sz w:val="24"/>
              <w:szCs w:val="24"/>
            </w:rPr>
          </w:pPr>
          <w:r w:rsidRPr="00394BFF">
            <w:rPr>
              <w:rFonts w:ascii="Palatino Linotype" w:hAnsi="Palatino Linotype"/>
              <w:b/>
              <w:bCs/>
              <w:color w:val="000000"/>
              <w:sz w:val="24"/>
              <w:szCs w:val="24"/>
            </w:rPr>
            <w:t>Ayuntamiento de Capulhuac</w:t>
          </w:r>
        </w:p>
      </w:tc>
    </w:tr>
    <w:tr w:rsidR="00FF16BD" w:rsidRPr="00F70BDE" w14:paraId="6822ED1B" w14:textId="77777777" w:rsidTr="00C37348">
      <w:trPr>
        <w:trHeight w:val="342"/>
      </w:trPr>
      <w:tc>
        <w:tcPr>
          <w:tcW w:w="5103" w:type="dxa"/>
          <w:hideMark/>
        </w:tcPr>
        <w:p w14:paraId="6E14C088" w14:textId="77777777" w:rsidR="00FF16BD" w:rsidRPr="00F70BDE" w:rsidRDefault="00FF16BD"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FF16BD" w:rsidRPr="00F70BDE" w:rsidRDefault="00FF16BD"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FF16BD" w:rsidRPr="00871A91" w:rsidRDefault="00FF16BD">
    <w:pPr>
      <w:pStyle w:val="Encabezado"/>
      <w:rPr>
        <w:sz w:val="2"/>
      </w:rPr>
    </w:pPr>
    <w:r>
      <w:rPr>
        <w:noProof/>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663AE"/>
    <w:multiLevelType w:val="hybridMultilevel"/>
    <w:tmpl w:val="32C40F4C"/>
    <w:lvl w:ilvl="0" w:tplc="B1A81AB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B8A52C9"/>
    <w:multiLevelType w:val="hybridMultilevel"/>
    <w:tmpl w:val="4394003C"/>
    <w:lvl w:ilvl="0" w:tplc="F724D38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EE2207E"/>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7E13554"/>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0C25B8F"/>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3104513"/>
    <w:multiLevelType w:val="hybridMultilevel"/>
    <w:tmpl w:val="0EDED762"/>
    <w:lvl w:ilvl="0" w:tplc="166EED5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8733A1"/>
    <w:multiLevelType w:val="hybridMultilevel"/>
    <w:tmpl w:val="C35640EA"/>
    <w:lvl w:ilvl="0" w:tplc="BC3259F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7C44A25"/>
    <w:multiLevelType w:val="hybridMultilevel"/>
    <w:tmpl w:val="16308B40"/>
    <w:lvl w:ilvl="0" w:tplc="24D209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8D1940"/>
    <w:multiLevelType w:val="hybridMultilevel"/>
    <w:tmpl w:val="5C5218C0"/>
    <w:lvl w:ilvl="0" w:tplc="32BCC3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7964EB"/>
    <w:multiLevelType w:val="hybridMultilevel"/>
    <w:tmpl w:val="1BD28FAC"/>
    <w:lvl w:ilvl="0" w:tplc="1BF0087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5FD0235"/>
    <w:multiLevelType w:val="hybridMultilevel"/>
    <w:tmpl w:val="9768F950"/>
    <w:lvl w:ilvl="0" w:tplc="A2C6350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6716C9E"/>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5F11EB"/>
    <w:multiLevelType w:val="hybridMultilevel"/>
    <w:tmpl w:val="C75489EE"/>
    <w:lvl w:ilvl="0" w:tplc="807203B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AA10D7A"/>
    <w:multiLevelType w:val="multilevel"/>
    <w:tmpl w:val="481A7F5A"/>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31C077B"/>
    <w:multiLevelType w:val="hybridMultilevel"/>
    <w:tmpl w:val="4C1EAB26"/>
    <w:lvl w:ilvl="0" w:tplc="3ABEF78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EA48C9"/>
    <w:multiLevelType w:val="multilevel"/>
    <w:tmpl w:val="FFD42C9A"/>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4" w15:restartNumberingAfterBreak="0">
    <w:nsid w:val="65C90F7E"/>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DF3DF3"/>
    <w:multiLevelType w:val="hybridMultilevel"/>
    <w:tmpl w:val="1212AE30"/>
    <w:lvl w:ilvl="0" w:tplc="13421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79C8437D"/>
    <w:multiLevelType w:val="hybridMultilevel"/>
    <w:tmpl w:val="6382CD62"/>
    <w:lvl w:ilvl="0" w:tplc="DBEEF38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7BCB7283"/>
    <w:multiLevelType w:val="hybridMultilevel"/>
    <w:tmpl w:val="406035EC"/>
    <w:lvl w:ilvl="0" w:tplc="7F4AB58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0"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1B474F"/>
    <w:multiLevelType w:val="hybridMultilevel"/>
    <w:tmpl w:val="FF644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7"/>
  </w:num>
  <w:num w:numId="3">
    <w:abstractNumId w:val="6"/>
  </w:num>
  <w:num w:numId="4">
    <w:abstractNumId w:val="13"/>
  </w:num>
  <w:num w:numId="5">
    <w:abstractNumId w:val="25"/>
  </w:num>
  <w:num w:numId="6">
    <w:abstractNumId w:val="16"/>
  </w:num>
  <w:num w:numId="7">
    <w:abstractNumId w:val="0"/>
  </w:num>
  <w:num w:numId="8">
    <w:abstractNumId w:val="19"/>
  </w:num>
  <w:num w:numId="9">
    <w:abstractNumId w:val="22"/>
  </w:num>
  <w:num w:numId="10">
    <w:abstractNumId w:val="18"/>
  </w:num>
  <w:num w:numId="11">
    <w:abstractNumId w:val="9"/>
  </w:num>
  <w:num w:numId="12">
    <w:abstractNumId w:val="1"/>
  </w:num>
  <w:num w:numId="13">
    <w:abstractNumId w:val="2"/>
  </w:num>
  <w:num w:numId="14">
    <w:abstractNumId w:val="28"/>
  </w:num>
  <w:num w:numId="15">
    <w:abstractNumId w:val="15"/>
  </w:num>
  <w:num w:numId="16">
    <w:abstractNumId w:val="20"/>
  </w:num>
  <w:num w:numId="17">
    <w:abstractNumId w:val="26"/>
  </w:num>
  <w:num w:numId="18">
    <w:abstractNumId w:val="11"/>
  </w:num>
  <w:num w:numId="19">
    <w:abstractNumId w:val="8"/>
  </w:num>
  <w:num w:numId="20">
    <w:abstractNumId w:val="30"/>
  </w:num>
  <w:num w:numId="21">
    <w:abstractNumId w:val="12"/>
  </w:num>
  <w:num w:numId="22">
    <w:abstractNumId w:val="7"/>
  </w:num>
  <w:num w:numId="23">
    <w:abstractNumId w:val="31"/>
  </w:num>
  <w:num w:numId="24">
    <w:abstractNumId w:val="29"/>
  </w:num>
  <w:num w:numId="25">
    <w:abstractNumId w:val="5"/>
  </w:num>
  <w:num w:numId="26">
    <w:abstractNumId w:val="24"/>
  </w:num>
  <w:num w:numId="27">
    <w:abstractNumId w:val="4"/>
  </w:num>
  <w:num w:numId="28">
    <w:abstractNumId w:val="3"/>
  </w:num>
  <w:num w:numId="29">
    <w:abstractNumId w:val="14"/>
  </w:num>
  <w:num w:numId="30">
    <w:abstractNumId w:val="23"/>
  </w:num>
  <w:num w:numId="31">
    <w:abstractNumId w:val="27"/>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436C"/>
    <w:rsid w:val="00006463"/>
    <w:rsid w:val="0000689A"/>
    <w:rsid w:val="00006E13"/>
    <w:rsid w:val="00007F7A"/>
    <w:rsid w:val="00020113"/>
    <w:rsid w:val="0003176E"/>
    <w:rsid w:val="00034E2D"/>
    <w:rsid w:val="00035DA0"/>
    <w:rsid w:val="00036020"/>
    <w:rsid w:val="00037F49"/>
    <w:rsid w:val="00043A69"/>
    <w:rsid w:val="000570B8"/>
    <w:rsid w:val="0007661C"/>
    <w:rsid w:val="0008053A"/>
    <w:rsid w:val="00081A8D"/>
    <w:rsid w:val="00091511"/>
    <w:rsid w:val="0009416C"/>
    <w:rsid w:val="000A7142"/>
    <w:rsid w:val="000A7626"/>
    <w:rsid w:val="000B5D89"/>
    <w:rsid w:val="000D1D97"/>
    <w:rsid w:val="000D4AFA"/>
    <w:rsid w:val="000D6082"/>
    <w:rsid w:val="000E6B51"/>
    <w:rsid w:val="000F6C50"/>
    <w:rsid w:val="00103461"/>
    <w:rsid w:val="00114F6E"/>
    <w:rsid w:val="00133BD8"/>
    <w:rsid w:val="00134846"/>
    <w:rsid w:val="00136B1C"/>
    <w:rsid w:val="00142FAA"/>
    <w:rsid w:val="0015478F"/>
    <w:rsid w:val="00155FA3"/>
    <w:rsid w:val="0015656E"/>
    <w:rsid w:val="00160685"/>
    <w:rsid w:val="00167CA2"/>
    <w:rsid w:val="0018021C"/>
    <w:rsid w:val="00183EAE"/>
    <w:rsid w:val="00185C98"/>
    <w:rsid w:val="00186E1B"/>
    <w:rsid w:val="001902FC"/>
    <w:rsid w:val="001904BB"/>
    <w:rsid w:val="001924EB"/>
    <w:rsid w:val="001A1E38"/>
    <w:rsid w:val="001A2F9C"/>
    <w:rsid w:val="001A33DB"/>
    <w:rsid w:val="001A75DE"/>
    <w:rsid w:val="001B5679"/>
    <w:rsid w:val="001C6BDD"/>
    <w:rsid w:val="001D1E3A"/>
    <w:rsid w:val="001D4962"/>
    <w:rsid w:val="001D70EC"/>
    <w:rsid w:val="001E24E2"/>
    <w:rsid w:val="001E52BD"/>
    <w:rsid w:val="001E6341"/>
    <w:rsid w:val="001E6BAF"/>
    <w:rsid w:val="001E714F"/>
    <w:rsid w:val="001F72FC"/>
    <w:rsid w:val="002005BA"/>
    <w:rsid w:val="0020107E"/>
    <w:rsid w:val="00207600"/>
    <w:rsid w:val="00212407"/>
    <w:rsid w:val="002139B5"/>
    <w:rsid w:val="00227418"/>
    <w:rsid w:val="00230F1A"/>
    <w:rsid w:val="00233118"/>
    <w:rsid w:val="0023633F"/>
    <w:rsid w:val="00241A12"/>
    <w:rsid w:val="00244283"/>
    <w:rsid w:val="0026359D"/>
    <w:rsid w:val="002636E4"/>
    <w:rsid w:val="00267CA6"/>
    <w:rsid w:val="002722A2"/>
    <w:rsid w:val="002778D1"/>
    <w:rsid w:val="00282539"/>
    <w:rsid w:val="00282AF9"/>
    <w:rsid w:val="00283164"/>
    <w:rsid w:val="00286650"/>
    <w:rsid w:val="00295831"/>
    <w:rsid w:val="002A67B6"/>
    <w:rsid w:val="002B6C4C"/>
    <w:rsid w:val="002C307A"/>
    <w:rsid w:val="002C3614"/>
    <w:rsid w:val="002C3F76"/>
    <w:rsid w:val="002C45D2"/>
    <w:rsid w:val="002C6F16"/>
    <w:rsid w:val="002D350B"/>
    <w:rsid w:val="002D6158"/>
    <w:rsid w:val="002D6E90"/>
    <w:rsid w:val="002D6FA4"/>
    <w:rsid w:val="002E4532"/>
    <w:rsid w:val="002F76D4"/>
    <w:rsid w:val="002F7EF3"/>
    <w:rsid w:val="0030607E"/>
    <w:rsid w:val="00311F4A"/>
    <w:rsid w:val="003127B3"/>
    <w:rsid w:val="00315CA3"/>
    <w:rsid w:val="003205CA"/>
    <w:rsid w:val="00320647"/>
    <w:rsid w:val="0032637D"/>
    <w:rsid w:val="003269A6"/>
    <w:rsid w:val="00327628"/>
    <w:rsid w:val="003313E6"/>
    <w:rsid w:val="00332E9A"/>
    <w:rsid w:val="0035629F"/>
    <w:rsid w:val="00357FDF"/>
    <w:rsid w:val="00366A10"/>
    <w:rsid w:val="00375584"/>
    <w:rsid w:val="00376809"/>
    <w:rsid w:val="00381837"/>
    <w:rsid w:val="00394063"/>
    <w:rsid w:val="00394BFF"/>
    <w:rsid w:val="003A63B4"/>
    <w:rsid w:val="003A7183"/>
    <w:rsid w:val="003B0A08"/>
    <w:rsid w:val="003B2F74"/>
    <w:rsid w:val="003B433D"/>
    <w:rsid w:val="003C02FB"/>
    <w:rsid w:val="003C2A5B"/>
    <w:rsid w:val="003C3D64"/>
    <w:rsid w:val="003D0F04"/>
    <w:rsid w:val="003D60C5"/>
    <w:rsid w:val="003D7594"/>
    <w:rsid w:val="003E2B4C"/>
    <w:rsid w:val="003E48CB"/>
    <w:rsid w:val="003F21A2"/>
    <w:rsid w:val="003F510F"/>
    <w:rsid w:val="003F6131"/>
    <w:rsid w:val="003F6482"/>
    <w:rsid w:val="00400AD2"/>
    <w:rsid w:val="00401983"/>
    <w:rsid w:val="00401D9A"/>
    <w:rsid w:val="004154A6"/>
    <w:rsid w:val="00416F82"/>
    <w:rsid w:val="00421AB2"/>
    <w:rsid w:val="00424456"/>
    <w:rsid w:val="00424C52"/>
    <w:rsid w:val="00435F6C"/>
    <w:rsid w:val="00445F58"/>
    <w:rsid w:val="004470EA"/>
    <w:rsid w:val="004654E7"/>
    <w:rsid w:val="00470372"/>
    <w:rsid w:val="004755AB"/>
    <w:rsid w:val="00483AA4"/>
    <w:rsid w:val="00484932"/>
    <w:rsid w:val="0048595F"/>
    <w:rsid w:val="00491AA5"/>
    <w:rsid w:val="00496017"/>
    <w:rsid w:val="004A33FA"/>
    <w:rsid w:val="004A6B47"/>
    <w:rsid w:val="004B38BA"/>
    <w:rsid w:val="004B694D"/>
    <w:rsid w:val="004C77D8"/>
    <w:rsid w:val="004D4CB8"/>
    <w:rsid w:val="004E4E5D"/>
    <w:rsid w:val="004E5D59"/>
    <w:rsid w:val="004F3F50"/>
    <w:rsid w:val="004F64F9"/>
    <w:rsid w:val="005021D8"/>
    <w:rsid w:val="0050307A"/>
    <w:rsid w:val="00503F6C"/>
    <w:rsid w:val="00504486"/>
    <w:rsid w:val="00504FE8"/>
    <w:rsid w:val="00511E2F"/>
    <w:rsid w:val="0051296C"/>
    <w:rsid w:val="00522606"/>
    <w:rsid w:val="00523806"/>
    <w:rsid w:val="00524DEA"/>
    <w:rsid w:val="00531E8F"/>
    <w:rsid w:val="00534334"/>
    <w:rsid w:val="00544FD3"/>
    <w:rsid w:val="00550761"/>
    <w:rsid w:val="0058789A"/>
    <w:rsid w:val="0059103F"/>
    <w:rsid w:val="005932CA"/>
    <w:rsid w:val="005A2599"/>
    <w:rsid w:val="005A2D6E"/>
    <w:rsid w:val="005A5474"/>
    <w:rsid w:val="005B6DE4"/>
    <w:rsid w:val="005C06F0"/>
    <w:rsid w:val="005D0A5A"/>
    <w:rsid w:val="005D6277"/>
    <w:rsid w:val="005E0345"/>
    <w:rsid w:val="005E1878"/>
    <w:rsid w:val="00623FE9"/>
    <w:rsid w:val="006251B6"/>
    <w:rsid w:val="006276E9"/>
    <w:rsid w:val="00633048"/>
    <w:rsid w:val="0064281B"/>
    <w:rsid w:val="00643E30"/>
    <w:rsid w:val="00644831"/>
    <w:rsid w:val="006518E9"/>
    <w:rsid w:val="00654DB1"/>
    <w:rsid w:val="00667668"/>
    <w:rsid w:val="0067498B"/>
    <w:rsid w:val="00677765"/>
    <w:rsid w:val="00683EAB"/>
    <w:rsid w:val="00685360"/>
    <w:rsid w:val="00694893"/>
    <w:rsid w:val="006A4D59"/>
    <w:rsid w:val="006A5953"/>
    <w:rsid w:val="006B40C4"/>
    <w:rsid w:val="006B51C2"/>
    <w:rsid w:val="006C36B0"/>
    <w:rsid w:val="006D16E8"/>
    <w:rsid w:val="006D7AAA"/>
    <w:rsid w:val="006E181F"/>
    <w:rsid w:val="006E30E6"/>
    <w:rsid w:val="006F21D0"/>
    <w:rsid w:val="006F2D6F"/>
    <w:rsid w:val="006F35FA"/>
    <w:rsid w:val="006F542C"/>
    <w:rsid w:val="006F74F4"/>
    <w:rsid w:val="006F7D0F"/>
    <w:rsid w:val="00706311"/>
    <w:rsid w:val="007159C5"/>
    <w:rsid w:val="00721D05"/>
    <w:rsid w:val="00723B32"/>
    <w:rsid w:val="007248AC"/>
    <w:rsid w:val="00727108"/>
    <w:rsid w:val="007354E6"/>
    <w:rsid w:val="007363BB"/>
    <w:rsid w:val="00736735"/>
    <w:rsid w:val="00746D17"/>
    <w:rsid w:val="0075366D"/>
    <w:rsid w:val="00761633"/>
    <w:rsid w:val="00765DCE"/>
    <w:rsid w:val="00777B39"/>
    <w:rsid w:val="00780FBE"/>
    <w:rsid w:val="00783A97"/>
    <w:rsid w:val="007952BF"/>
    <w:rsid w:val="007A2B67"/>
    <w:rsid w:val="007A5813"/>
    <w:rsid w:val="007A68F4"/>
    <w:rsid w:val="007B2D69"/>
    <w:rsid w:val="007B4ABD"/>
    <w:rsid w:val="007B7E72"/>
    <w:rsid w:val="007C4AAD"/>
    <w:rsid w:val="007C62BF"/>
    <w:rsid w:val="007C6CB8"/>
    <w:rsid w:val="007D1B5A"/>
    <w:rsid w:val="007D3F5D"/>
    <w:rsid w:val="007D5C5C"/>
    <w:rsid w:val="007D78D1"/>
    <w:rsid w:val="007E1117"/>
    <w:rsid w:val="007E1E07"/>
    <w:rsid w:val="007E27CF"/>
    <w:rsid w:val="007E562D"/>
    <w:rsid w:val="007F7134"/>
    <w:rsid w:val="0080128F"/>
    <w:rsid w:val="008027F5"/>
    <w:rsid w:val="0081317B"/>
    <w:rsid w:val="0082614A"/>
    <w:rsid w:val="0083011D"/>
    <w:rsid w:val="0083102A"/>
    <w:rsid w:val="008347BC"/>
    <w:rsid w:val="0084251D"/>
    <w:rsid w:val="00842B5D"/>
    <w:rsid w:val="00844D5F"/>
    <w:rsid w:val="0084592C"/>
    <w:rsid w:val="00852AF1"/>
    <w:rsid w:val="008562C9"/>
    <w:rsid w:val="00862FB3"/>
    <w:rsid w:val="008678FD"/>
    <w:rsid w:val="0087770F"/>
    <w:rsid w:val="00883EE9"/>
    <w:rsid w:val="00893BF2"/>
    <w:rsid w:val="00896B8D"/>
    <w:rsid w:val="00897991"/>
    <w:rsid w:val="008A46BA"/>
    <w:rsid w:val="008A477B"/>
    <w:rsid w:val="008A6251"/>
    <w:rsid w:val="008B030C"/>
    <w:rsid w:val="008B5304"/>
    <w:rsid w:val="008C3D0E"/>
    <w:rsid w:val="008D5D98"/>
    <w:rsid w:val="008D7876"/>
    <w:rsid w:val="008E34EE"/>
    <w:rsid w:val="008F06BA"/>
    <w:rsid w:val="008F0801"/>
    <w:rsid w:val="009107BF"/>
    <w:rsid w:val="0091181B"/>
    <w:rsid w:val="00913EEB"/>
    <w:rsid w:val="0091451D"/>
    <w:rsid w:val="009164AB"/>
    <w:rsid w:val="009207E7"/>
    <w:rsid w:val="00921F62"/>
    <w:rsid w:val="00925033"/>
    <w:rsid w:val="00930EBC"/>
    <w:rsid w:val="00937926"/>
    <w:rsid w:val="00937C17"/>
    <w:rsid w:val="00951E87"/>
    <w:rsid w:val="0095255B"/>
    <w:rsid w:val="00954B7F"/>
    <w:rsid w:val="00954C96"/>
    <w:rsid w:val="0096113E"/>
    <w:rsid w:val="00972E9D"/>
    <w:rsid w:val="0097455C"/>
    <w:rsid w:val="00974EDC"/>
    <w:rsid w:val="009811C6"/>
    <w:rsid w:val="00981963"/>
    <w:rsid w:val="00993AF5"/>
    <w:rsid w:val="00995A0C"/>
    <w:rsid w:val="009A1F0E"/>
    <w:rsid w:val="009A5212"/>
    <w:rsid w:val="009B1915"/>
    <w:rsid w:val="009C2683"/>
    <w:rsid w:val="009C3217"/>
    <w:rsid w:val="009C67D5"/>
    <w:rsid w:val="009D3AA9"/>
    <w:rsid w:val="009D72EF"/>
    <w:rsid w:val="009E529A"/>
    <w:rsid w:val="009E5B51"/>
    <w:rsid w:val="009F264C"/>
    <w:rsid w:val="009F751A"/>
    <w:rsid w:val="00A05D76"/>
    <w:rsid w:val="00A148D9"/>
    <w:rsid w:val="00A15844"/>
    <w:rsid w:val="00A20DB7"/>
    <w:rsid w:val="00A3569F"/>
    <w:rsid w:val="00A35842"/>
    <w:rsid w:val="00A35929"/>
    <w:rsid w:val="00A36AB2"/>
    <w:rsid w:val="00A4243D"/>
    <w:rsid w:val="00A51B1F"/>
    <w:rsid w:val="00A60176"/>
    <w:rsid w:val="00A62850"/>
    <w:rsid w:val="00A6339E"/>
    <w:rsid w:val="00A642B1"/>
    <w:rsid w:val="00A752BC"/>
    <w:rsid w:val="00A916EF"/>
    <w:rsid w:val="00A9432E"/>
    <w:rsid w:val="00A94434"/>
    <w:rsid w:val="00A944B4"/>
    <w:rsid w:val="00A95908"/>
    <w:rsid w:val="00AA7641"/>
    <w:rsid w:val="00AB2999"/>
    <w:rsid w:val="00AC4EF9"/>
    <w:rsid w:val="00AD2ED3"/>
    <w:rsid w:val="00AD3B6E"/>
    <w:rsid w:val="00AD68A0"/>
    <w:rsid w:val="00AF5801"/>
    <w:rsid w:val="00B07846"/>
    <w:rsid w:val="00B20C15"/>
    <w:rsid w:val="00B24734"/>
    <w:rsid w:val="00B4005E"/>
    <w:rsid w:val="00B449ED"/>
    <w:rsid w:val="00B4660D"/>
    <w:rsid w:val="00B476BF"/>
    <w:rsid w:val="00B47FE6"/>
    <w:rsid w:val="00B534CD"/>
    <w:rsid w:val="00B61436"/>
    <w:rsid w:val="00B63229"/>
    <w:rsid w:val="00B674F2"/>
    <w:rsid w:val="00B710B2"/>
    <w:rsid w:val="00B76A77"/>
    <w:rsid w:val="00B8019F"/>
    <w:rsid w:val="00B82A40"/>
    <w:rsid w:val="00B90021"/>
    <w:rsid w:val="00B901D3"/>
    <w:rsid w:val="00B932DB"/>
    <w:rsid w:val="00B95C56"/>
    <w:rsid w:val="00B97A7C"/>
    <w:rsid w:val="00BA0AC6"/>
    <w:rsid w:val="00BA198C"/>
    <w:rsid w:val="00BA62B9"/>
    <w:rsid w:val="00BB26F4"/>
    <w:rsid w:val="00BB412D"/>
    <w:rsid w:val="00BB49E2"/>
    <w:rsid w:val="00BB6139"/>
    <w:rsid w:val="00BB61FE"/>
    <w:rsid w:val="00BC0326"/>
    <w:rsid w:val="00BC0F1D"/>
    <w:rsid w:val="00BC521A"/>
    <w:rsid w:val="00BD10AF"/>
    <w:rsid w:val="00BD1331"/>
    <w:rsid w:val="00BD1D09"/>
    <w:rsid w:val="00BD5224"/>
    <w:rsid w:val="00BE1C42"/>
    <w:rsid w:val="00BF4962"/>
    <w:rsid w:val="00BF680F"/>
    <w:rsid w:val="00C02421"/>
    <w:rsid w:val="00C05E04"/>
    <w:rsid w:val="00C20E39"/>
    <w:rsid w:val="00C2492A"/>
    <w:rsid w:val="00C37348"/>
    <w:rsid w:val="00C46016"/>
    <w:rsid w:val="00C46D8B"/>
    <w:rsid w:val="00C474D5"/>
    <w:rsid w:val="00C52CE1"/>
    <w:rsid w:val="00C54AAF"/>
    <w:rsid w:val="00C553B5"/>
    <w:rsid w:val="00C600D7"/>
    <w:rsid w:val="00C64AB3"/>
    <w:rsid w:val="00C67450"/>
    <w:rsid w:val="00C72748"/>
    <w:rsid w:val="00C72B27"/>
    <w:rsid w:val="00C753A1"/>
    <w:rsid w:val="00C81168"/>
    <w:rsid w:val="00C8201D"/>
    <w:rsid w:val="00C92A37"/>
    <w:rsid w:val="00CA0D91"/>
    <w:rsid w:val="00CA0FEB"/>
    <w:rsid w:val="00CA2D93"/>
    <w:rsid w:val="00CA75F6"/>
    <w:rsid w:val="00CB0B52"/>
    <w:rsid w:val="00CB3350"/>
    <w:rsid w:val="00CB5372"/>
    <w:rsid w:val="00CB6C3B"/>
    <w:rsid w:val="00CC3164"/>
    <w:rsid w:val="00CE7389"/>
    <w:rsid w:val="00CF298F"/>
    <w:rsid w:val="00CF3A67"/>
    <w:rsid w:val="00CF639B"/>
    <w:rsid w:val="00D03483"/>
    <w:rsid w:val="00D21E59"/>
    <w:rsid w:val="00D22003"/>
    <w:rsid w:val="00D22797"/>
    <w:rsid w:val="00D36F15"/>
    <w:rsid w:val="00D44C32"/>
    <w:rsid w:val="00D47C54"/>
    <w:rsid w:val="00D52D49"/>
    <w:rsid w:val="00D53EA9"/>
    <w:rsid w:val="00D606ED"/>
    <w:rsid w:val="00D65BC1"/>
    <w:rsid w:val="00D7228D"/>
    <w:rsid w:val="00D730F8"/>
    <w:rsid w:val="00D7338C"/>
    <w:rsid w:val="00D818C6"/>
    <w:rsid w:val="00D82022"/>
    <w:rsid w:val="00D83DD0"/>
    <w:rsid w:val="00D8439B"/>
    <w:rsid w:val="00D931AA"/>
    <w:rsid w:val="00D95CD9"/>
    <w:rsid w:val="00D95D91"/>
    <w:rsid w:val="00DA2132"/>
    <w:rsid w:val="00DA3079"/>
    <w:rsid w:val="00DB132E"/>
    <w:rsid w:val="00DB3552"/>
    <w:rsid w:val="00DB51DA"/>
    <w:rsid w:val="00DB5823"/>
    <w:rsid w:val="00DC3E5A"/>
    <w:rsid w:val="00DD043B"/>
    <w:rsid w:val="00DD2F11"/>
    <w:rsid w:val="00DD3A34"/>
    <w:rsid w:val="00DF20B6"/>
    <w:rsid w:val="00DF7737"/>
    <w:rsid w:val="00E0305A"/>
    <w:rsid w:val="00E12043"/>
    <w:rsid w:val="00E121EF"/>
    <w:rsid w:val="00E16FE4"/>
    <w:rsid w:val="00E22A12"/>
    <w:rsid w:val="00E27358"/>
    <w:rsid w:val="00E31140"/>
    <w:rsid w:val="00E41C4D"/>
    <w:rsid w:val="00E42976"/>
    <w:rsid w:val="00E475B9"/>
    <w:rsid w:val="00E50035"/>
    <w:rsid w:val="00E5284E"/>
    <w:rsid w:val="00E63A99"/>
    <w:rsid w:val="00E816CC"/>
    <w:rsid w:val="00E87208"/>
    <w:rsid w:val="00E93AD6"/>
    <w:rsid w:val="00E9643F"/>
    <w:rsid w:val="00E97A6C"/>
    <w:rsid w:val="00EA0533"/>
    <w:rsid w:val="00EA0D80"/>
    <w:rsid w:val="00EB260B"/>
    <w:rsid w:val="00EB28BF"/>
    <w:rsid w:val="00EC3379"/>
    <w:rsid w:val="00ED5072"/>
    <w:rsid w:val="00EF216E"/>
    <w:rsid w:val="00F01242"/>
    <w:rsid w:val="00F11093"/>
    <w:rsid w:val="00F116FA"/>
    <w:rsid w:val="00F13348"/>
    <w:rsid w:val="00F13AC6"/>
    <w:rsid w:val="00F1545C"/>
    <w:rsid w:val="00F21AC4"/>
    <w:rsid w:val="00F222E0"/>
    <w:rsid w:val="00F276CB"/>
    <w:rsid w:val="00F327BB"/>
    <w:rsid w:val="00F37528"/>
    <w:rsid w:val="00F40E4C"/>
    <w:rsid w:val="00F5167A"/>
    <w:rsid w:val="00F56111"/>
    <w:rsid w:val="00F62505"/>
    <w:rsid w:val="00F86220"/>
    <w:rsid w:val="00F95547"/>
    <w:rsid w:val="00F9749A"/>
    <w:rsid w:val="00FA7C74"/>
    <w:rsid w:val="00FC36F6"/>
    <w:rsid w:val="00FC4019"/>
    <w:rsid w:val="00FC4E45"/>
    <w:rsid w:val="00FC561A"/>
    <w:rsid w:val="00FD6931"/>
    <w:rsid w:val="00FE67B1"/>
    <w:rsid w:val="00FF16BD"/>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A3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88754041">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43373421">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8544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pomex.org.mx/ipomex/"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www.codhem.org.mx/wp-content/uploads/2025/01/CONVOCAT_CURSO-AUTOGES_VF2.pdf" TargetMode="External"/><Relationship Id="rId5" Type="http://schemas.openxmlformats.org/officeDocument/2006/relationships/hyperlink" Target="https://ihaem.edomex.gob.mx/certificacion_cocertem" TargetMode="External"/><Relationship Id="rId4" Type="http://schemas.openxmlformats.org/officeDocument/2006/relationships/hyperlink" Target="https://www.infoem.org.mx/doc/comunicados/ConvocatoriaCertificacionDP1171_2509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17D3-4571-48BF-BA2D-18863D2E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15947</Words>
  <Characters>87712</Characters>
  <Application>Microsoft Office Word</Application>
  <DocSecurity>0</DocSecurity>
  <Lines>730</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6</cp:revision>
  <dcterms:created xsi:type="dcterms:W3CDTF">2025-03-13T15:30:00Z</dcterms:created>
  <dcterms:modified xsi:type="dcterms:W3CDTF">2025-05-09T01:51:00Z</dcterms:modified>
</cp:coreProperties>
</file>