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B0AF"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veintisiete de agosto de dos mil veinticinco. </w:t>
      </w:r>
    </w:p>
    <w:p w14:paraId="3A7B0C2E"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1D8F1C0D"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VISTO</w:t>
      </w:r>
      <w:r w:rsidRPr="00C70B55">
        <w:rPr>
          <w:rFonts w:ascii="Palatino Linotype" w:eastAsia="Palatino Linotype" w:hAnsi="Palatino Linotype" w:cs="Palatino Linotype"/>
          <w:sz w:val="22"/>
          <w:szCs w:val="22"/>
        </w:rPr>
        <w:t xml:space="preserve"> el expediente formado con motivo del recurso de revisión </w:t>
      </w:r>
      <w:r w:rsidRPr="00C70B55">
        <w:rPr>
          <w:rFonts w:ascii="Palatino Linotype" w:eastAsia="Palatino Linotype" w:hAnsi="Palatino Linotype" w:cs="Palatino Linotype"/>
          <w:b/>
          <w:sz w:val="22"/>
          <w:szCs w:val="22"/>
        </w:rPr>
        <w:t>06689/INFOEM/IP/RR/2025</w:t>
      </w:r>
      <w:r w:rsidRPr="00C70B55">
        <w:rPr>
          <w:rFonts w:ascii="Palatino Linotype" w:eastAsia="Palatino Linotype" w:hAnsi="Palatino Linotype" w:cs="Palatino Linotype"/>
          <w:sz w:val="22"/>
          <w:szCs w:val="22"/>
        </w:rPr>
        <w:t>, por</w:t>
      </w:r>
      <w:r w:rsidRPr="00C70B55">
        <w:rPr>
          <w:rFonts w:ascii="Palatino Linotype" w:eastAsia="Palatino Linotype" w:hAnsi="Palatino Linotype" w:cs="Palatino Linotype"/>
          <w:b/>
          <w:sz w:val="22"/>
          <w:szCs w:val="22"/>
        </w:rPr>
        <w:t xml:space="preserve"> </w:t>
      </w:r>
      <w:r w:rsidRPr="00C70B55">
        <w:rPr>
          <w:rFonts w:ascii="Palatino Linotype" w:eastAsia="Palatino Linotype" w:hAnsi="Palatino Linotype" w:cs="Palatino Linotype"/>
          <w:sz w:val="22"/>
          <w:szCs w:val="22"/>
        </w:rPr>
        <w:t>interpuesto por</w:t>
      </w:r>
      <w:r w:rsidRPr="00C70B55">
        <w:rPr>
          <w:rFonts w:ascii="Palatino Linotype" w:eastAsia="Palatino Linotype" w:hAnsi="Palatino Linotype" w:cs="Palatino Linotype"/>
          <w:b/>
          <w:sz w:val="22"/>
          <w:szCs w:val="22"/>
        </w:rPr>
        <w:t xml:space="preserve"> un particular que no proporcionó nombre o seudónimo,</w:t>
      </w:r>
      <w:r w:rsidRPr="00C70B55">
        <w:rPr>
          <w:rFonts w:ascii="Palatino Linotype" w:eastAsia="Palatino Linotype" w:hAnsi="Palatino Linotype" w:cs="Palatino Linotype"/>
          <w:sz w:val="22"/>
          <w:szCs w:val="22"/>
        </w:rPr>
        <w:t xml:space="preserve"> en lo sucesivo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en contra de la respuesta a su solicitud por parte del </w:t>
      </w:r>
      <w:r w:rsidRPr="00C70B55">
        <w:rPr>
          <w:rFonts w:ascii="Palatino Linotype" w:eastAsia="Palatino Linotype" w:hAnsi="Palatino Linotype" w:cs="Palatino Linotype"/>
          <w:b/>
          <w:sz w:val="22"/>
          <w:szCs w:val="22"/>
        </w:rPr>
        <w:t xml:space="preserve">Sistema Municipal Para el Desarrollo Integral de la Familia de Huehuetoca, </w:t>
      </w:r>
      <w:r w:rsidRPr="00C70B55">
        <w:rPr>
          <w:rFonts w:ascii="Palatino Linotype" w:eastAsia="Palatino Linotype" w:hAnsi="Palatino Linotype" w:cs="Palatino Linotype"/>
          <w:sz w:val="22"/>
          <w:szCs w:val="22"/>
        </w:rPr>
        <w:t xml:space="preserve">en lo sucesivo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 xml:space="preserve">se procede a dictar la presente resolución con base en los siguientes: </w:t>
      </w:r>
    </w:p>
    <w:p w14:paraId="1633E250" w14:textId="77777777" w:rsidR="0064346B" w:rsidRPr="00C70B55" w:rsidRDefault="00676143">
      <w:pPr>
        <w:spacing w:line="360" w:lineRule="auto"/>
        <w:jc w:val="center"/>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I. A N T E C E D E N T E S</w:t>
      </w:r>
    </w:p>
    <w:p w14:paraId="5F7DC464"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1. Solicitud de acceso a la información.</w:t>
      </w:r>
      <w:r w:rsidRPr="00C70B55">
        <w:rPr>
          <w:rFonts w:ascii="Palatino Linotype" w:eastAsia="Palatino Linotype" w:hAnsi="Palatino Linotype" w:cs="Palatino Linotype"/>
          <w:sz w:val="22"/>
          <w:szCs w:val="22"/>
        </w:rPr>
        <w:t xml:space="preserve"> Con fecha </w:t>
      </w:r>
      <w:r w:rsidRPr="00C70B55">
        <w:rPr>
          <w:rFonts w:ascii="Palatino Linotype" w:eastAsia="Palatino Linotype" w:hAnsi="Palatino Linotype" w:cs="Palatino Linotype"/>
          <w:b/>
          <w:sz w:val="22"/>
          <w:szCs w:val="22"/>
        </w:rPr>
        <w:t>siete de mayo de dos mil veinticinco</w:t>
      </w:r>
      <w:r w:rsidRPr="00C70B55">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C70B55">
        <w:rPr>
          <w:rFonts w:ascii="Palatino Linotype" w:eastAsia="Palatino Linotype" w:hAnsi="Palatino Linotype" w:cs="Palatino Linotype"/>
          <w:b/>
          <w:sz w:val="22"/>
          <w:szCs w:val="22"/>
        </w:rPr>
        <w:t>SAIMEX,</w:t>
      </w:r>
      <w:r w:rsidRPr="00C70B55">
        <w:rPr>
          <w:rFonts w:ascii="Palatino Linotype" w:eastAsia="Palatino Linotype" w:hAnsi="Palatino Linotype" w:cs="Palatino Linotype"/>
          <w:sz w:val="22"/>
          <w:szCs w:val="22"/>
        </w:rPr>
        <w:t xml:space="preserve"> ante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la solicitud de acceso a la información pública, a la que se le asignó el número</w:t>
      </w:r>
      <w:r w:rsidRPr="00C70B55">
        <w:rPr>
          <w:rFonts w:ascii="Palatino Linotype" w:eastAsia="Palatino Linotype" w:hAnsi="Palatino Linotype" w:cs="Palatino Linotype"/>
          <w:b/>
          <w:sz w:val="22"/>
          <w:szCs w:val="22"/>
        </w:rPr>
        <w:t xml:space="preserve"> 00102/DIFHUEHUET/IP/2025, </w:t>
      </w:r>
      <w:r w:rsidRPr="00C70B55">
        <w:rPr>
          <w:rFonts w:ascii="Palatino Linotype" w:eastAsia="Palatino Linotype" w:hAnsi="Palatino Linotype" w:cs="Palatino Linotype"/>
          <w:sz w:val="22"/>
          <w:szCs w:val="22"/>
        </w:rPr>
        <w:t>mediante la cual requirió la información siguiente:</w:t>
      </w:r>
    </w:p>
    <w:p w14:paraId="76E42C68" w14:textId="77777777" w:rsidR="0064346B" w:rsidRPr="00C70B55" w:rsidRDefault="0064346B">
      <w:pPr>
        <w:ind w:left="851" w:right="616"/>
        <w:jc w:val="both"/>
        <w:rPr>
          <w:rFonts w:ascii="Palatino Linotype" w:eastAsia="Palatino Linotype" w:hAnsi="Palatino Linotype" w:cs="Palatino Linotype"/>
          <w:i/>
          <w:sz w:val="22"/>
          <w:szCs w:val="22"/>
        </w:rPr>
      </w:pPr>
      <w:bookmarkStart w:id="0" w:name="_heading=h.gjdgxs" w:colFirst="0" w:colLast="0"/>
      <w:bookmarkEnd w:id="0"/>
    </w:p>
    <w:p w14:paraId="2A888A31"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“Solicito los expedientes laborales, así como los recibos de nómina correspondiente al primer trimestre del presente año, de todo el personal que labora en las áreas de patrimonio, comunicación social, transparencia y Recursos Humanos.” (Sic)</w:t>
      </w:r>
    </w:p>
    <w:p w14:paraId="532A4FBE" w14:textId="77777777" w:rsidR="0064346B" w:rsidRPr="00C70B55" w:rsidRDefault="0064346B">
      <w:pPr>
        <w:ind w:left="851" w:right="902"/>
        <w:jc w:val="both"/>
        <w:rPr>
          <w:rFonts w:ascii="Palatino Linotype" w:eastAsia="Palatino Linotype" w:hAnsi="Palatino Linotype" w:cs="Palatino Linotype"/>
          <w:i/>
          <w:sz w:val="22"/>
          <w:szCs w:val="22"/>
        </w:rPr>
      </w:pPr>
    </w:p>
    <w:p w14:paraId="194212FA"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Modalidad de Entrega:</w:t>
      </w:r>
      <w:r w:rsidRPr="00C70B55">
        <w:rPr>
          <w:rFonts w:ascii="Palatino Linotype" w:eastAsia="Palatino Linotype" w:hAnsi="Palatino Linotype" w:cs="Palatino Linotype"/>
          <w:sz w:val="22"/>
          <w:szCs w:val="22"/>
        </w:rPr>
        <w:t xml:space="preserve"> A través de SAIMEX.</w:t>
      </w:r>
    </w:p>
    <w:p w14:paraId="16DECA54"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C04B342" w14:textId="77777777" w:rsidR="0064346B" w:rsidRPr="00C70B55" w:rsidRDefault="00676143">
      <w:pP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2. Respuesta. </w:t>
      </w:r>
      <w:r w:rsidRPr="00C70B55">
        <w:rPr>
          <w:rFonts w:ascii="Palatino Linotype" w:eastAsia="Palatino Linotype" w:hAnsi="Palatino Linotype" w:cs="Palatino Linotype"/>
          <w:sz w:val="22"/>
          <w:szCs w:val="22"/>
        </w:rPr>
        <w:t xml:space="preserve">Con fecha </w:t>
      </w:r>
      <w:r w:rsidRPr="00C70B55">
        <w:rPr>
          <w:rFonts w:ascii="Palatino Linotype" w:eastAsia="Palatino Linotype" w:hAnsi="Palatino Linotype" w:cs="Palatino Linotype"/>
          <w:b/>
          <w:sz w:val="22"/>
          <w:szCs w:val="22"/>
        </w:rPr>
        <w:t>veintisiete de mayo de dos mil veinticinco</w:t>
      </w:r>
      <w:r w:rsidRPr="00C70B55">
        <w:rPr>
          <w:rFonts w:ascii="Palatino Linotype" w:eastAsia="Palatino Linotype" w:hAnsi="Palatino Linotype" w:cs="Palatino Linotype"/>
          <w:sz w:val="22"/>
          <w:szCs w:val="22"/>
        </w:rPr>
        <w:t xml:space="preserve">,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B5DD466" w14:textId="77777777" w:rsidR="0064346B" w:rsidRPr="00C70B55" w:rsidRDefault="0064346B">
      <w:pPr>
        <w:ind w:left="851" w:right="902"/>
        <w:jc w:val="both"/>
        <w:rPr>
          <w:rFonts w:ascii="Palatino Linotype" w:eastAsia="Palatino Linotype" w:hAnsi="Palatino Linotype" w:cs="Palatino Linotype"/>
          <w:i/>
          <w:sz w:val="22"/>
          <w:szCs w:val="22"/>
        </w:rPr>
      </w:pPr>
    </w:p>
    <w:p w14:paraId="39AA3CC6"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“BUENA TARDE SE ENVIA RESPUESTA A SU SOLICITUD.</w:t>
      </w:r>
    </w:p>
    <w:p w14:paraId="52EA4B19"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ATENTAMENTE</w:t>
      </w:r>
    </w:p>
    <w:p w14:paraId="014FEFC1"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C. Janeth Olivia Maldonado Cervantes” (Sic)</w:t>
      </w:r>
    </w:p>
    <w:p w14:paraId="72AD6147" w14:textId="77777777" w:rsidR="0064346B" w:rsidRPr="00C70B55" w:rsidRDefault="006434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079DA68" w14:textId="77777777" w:rsidR="0064346B" w:rsidRPr="00C70B55" w:rsidRDefault="006761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adjuntó el documento electrónico denominado </w:t>
      </w:r>
      <w:r w:rsidRPr="00C70B55">
        <w:rPr>
          <w:rFonts w:ascii="Palatino Linotype" w:eastAsia="Palatino Linotype" w:hAnsi="Palatino Linotype" w:cs="Palatino Linotype"/>
          <w:b/>
          <w:i/>
          <w:sz w:val="22"/>
          <w:szCs w:val="22"/>
        </w:rPr>
        <w:t>“RESPUESTA 00102-DIFHUEHUET-IP-2025.pdf”</w:t>
      </w:r>
      <w:r w:rsidRPr="00C70B55">
        <w:rPr>
          <w:rFonts w:ascii="Palatino Linotype" w:eastAsia="Palatino Linotype" w:hAnsi="Palatino Linotype" w:cs="Palatino Linotype"/>
          <w:sz w:val="22"/>
          <w:szCs w:val="22"/>
        </w:rPr>
        <w:t xml:space="preserve">, mismo que contiene el oficio número DIF/TES/0044/2025 de fecha veintitrés de mayo de dos mil veinticinco, signado por el Encargado de la Tesorería, mediante el cual informó la entrega de lo siguiente: </w:t>
      </w:r>
    </w:p>
    <w:p w14:paraId="5DBC7F4D" w14:textId="77777777" w:rsidR="0064346B" w:rsidRPr="00C70B55" w:rsidRDefault="00676143">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Recibos de nómina del personal solicitado correspondiente al primer trimestre 2025.</w:t>
      </w:r>
    </w:p>
    <w:p w14:paraId="236C9DAB" w14:textId="77777777" w:rsidR="0064346B" w:rsidRPr="00C70B55" w:rsidRDefault="00676143">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Durante el primer trimestre 2025 no contamos con titular en el área de Comunicación Social. </w:t>
      </w:r>
    </w:p>
    <w:p w14:paraId="18E96F42" w14:textId="77777777" w:rsidR="0064346B" w:rsidRPr="00C70B55" w:rsidRDefault="006761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roofErr w:type="gramStart"/>
      <w:r w:rsidRPr="00C70B55">
        <w:rPr>
          <w:rFonts w:ascii="Palatino Linotype" w:eastAsia="Palatino Linotype" w:hAnsi="Palatino Linotype" w:cs="Palatino Linotype"/>
          <w:sz w:val="22"/>
          <w:szCs w:val="22"/>
        </w:rPr>
        <w:t>Asimismo</w:t>
      </w:r>
      <w:proofErr w:type="gramEnd"/>
      <w:r w:rsidRPr="00C70B55">
        <w:rPr>
          <w:rFonts w:ascii="Palatino Linotype" w:eastAsia="Palatino Linotype" w:hAnsi="Palatino Linotype" w:cs="Palatino Linotype"/>
          <w:sz w:val="22"/>
          <w:szCs w:val="22"/>
        </w:rPr>
        <w:t xml:space="preserve"> adjunto: </w:t>
      </w:r>
    </w:p>
    <w:p w14:paraId="4E5DEB0D" w14:textId="77777777" w:rsidR="0064346B" w:rsidRPr="00C70B55" w:rsidRDefault="00676143">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sz w:val="22"/>
          <w:szCs w:val="22"/>
        </w:rPr>
        <w:t>Diecisiete recibos de nómina en versión pública.</w:t>
      </w:r>
    </w:p>
    <w:p w14:paraId="040F34C8" w14:textId="77777777" w:rsidR="0064346B" w:rsidRPr="00C70B55" w:rsidRDefault="00676143">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Acta de la Trigésimo Séptima Sesión Extraordinaria del Comité de Transparencia del Sistema Municipal para el Desarrollo Integral de la Familia de Huehuetoca, de fecha veintitrés de mayo de dos mil veinticinco, mediante el cual se aprobó la versión pública de los recibos de nómina y los documentos contenido en los expedientes laborales con que dará respuesta a la solicitud, así mismos la clasifica en su totalidad del certificado médico.</w:t>
      </w:r>
    </w:p>
    <w:p w14:paraId="56689514" w14:textId="77777777" w:rsidR="0064346B" w:rsidRPr="00C70B55" w:rsidRDefault="0064346B">
      <w:pPr>
        <w:spacing w:line="360" w:lineRule="auto"/>
        <w:ind w:right="49"/>
        <w:jc w:val="both"/>
        <w:rPr>
          <w:rFonts w:ascii="Palatino Linotype" w:eastAsia="Palatino Linotype" w:hAnsi="Palatino Linotype" w:cs="Palatino Linotype"/>
          <w:b/>
          <w:sz w:val="22"/>
          <w:szCs w:val="22"/>
        </w:rPr>
      </w:pPr>
    </w:p>
    <w:p w14:paraId="052BF17E"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3. Interposición del recurso de revisión. </w:t>
      </w:r>
      <w:r w:rsidRPr="00C70B55">
        <w:rPr>
          <w:rFonts w:ascii="Palatino Linotype" w:eastAsia="Palatino Linotype" w:hAnsi="Palatino Linotype" w:cs="Palatino Linotype"/>
          <w:sz w:val="22"/>
          <w:szCs w:val="22"/>
        </w:rPr>
        <w:t xml:space="preserve">Inconforme con los términos de la respuesta emitida por parte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el </w:t>
      </w:r>
      <w:r w:rsidRPr="00C70B55">
        <w:rPr>
          <w:rFonts w:ascii="Palatino Linotype" w:eastAsia="Palatino Linotype" w:hAnsi="Palatino Linotype" w:cs="Palatino Linotype"/>
          <w:b/>
          <w:sz w:val="22"/>
          <w:szCs w:val="22"/>
        </w:rPr>
        <w:t>siete de junio del año dos mil veinticinco,</w:t>
      </w:r>
      <w:r w:rsidRPr="00C70B55">
        <w:rPr>
          <w:rFonts w:ascii="Palatino Linotype" w:eastAsia="Palatino Linotype" w:hAnsi="Palatino Linotype" w:cs="Palatino Linotype"/>
          <w:sz w:val="22"/>
          <w:szCs w:val="22"/>
        </w:rPr>
        <w:t xml:space="preserve">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interpuso el recurso de revisión a través de </w:t>
      </w:r>
      <w:r w:rsidRPr="00C70B55">
        <w:rPr>
          <w:rFonts w:ascii="Palatino Linotype" w:eastAsia="Palatino Linotype" w:hAnsi="Palatino Linotype" w:cs="Palatino Linotype"/>
          <w:b/>
          <w:sz w:val="22"/>
          <w:szCs w:val="22"/>
        </w:rPr>
        <w:t xml:space="preserve">SAIMEX, </w:t>
      </w:r>
      <w:r w:rsidRPr="00C70B55">
        <w:rPr>
          <w:rFonts w:ascii="Palatino Linotype" w:eastAsia="Palatino Linotype" w:hAnsi="Palatino Linotype" w:cs="Palatino Linotype"/>
          <w:sz w:val="22"/>
          <w:szCs w:val="22"/>
        </w:rPr>
        <w:t>en donde se manifestó de la siguiente manera:</w:t>
      </w:r>
    </w:p>
    <w:p w14:paraId="01DC1E5B" w14:textId="77777777" w:rsidR="00676143" w:rsidRPr="00C70B55" w:rsidRDefault="00676143">
      <w:pPr>
        <w:spacing w:line="360" w:lineRule="auto"/>
        <w:ind w:right="49"/>
        <w:jc w:val="both"/>
        <w:rPr>
          <w:rFonts w:ascii="Palatino Linotype" w:eastAsia="Palatino Linotype" w:hAnsi="Palatino Linotype" w:cs="Palatino Linotype"/>
          <w:sz w:val="22"/>
          <w:szCs w:val="22"/>
        </w:rPr>
      </w:pPr>
    </w:p>
    <w:p w14:paraId="748549A5" w14:textId="77777777" w:rsidR="00676143" w:rsidRPr="00C70B55" w:rsidRDefault="00676143">
      <w:pPr>
        <w:spacing w:line="360" w:lineRule="auto"/>
        <w:ind w:right="49"/>
        <w:jc w:val="both"/>
        <w:rPr>
          <w:rFonts w:ascii="Palatino Linotype" w:eastAsia="Palatino Linotype" w:hAnsi="Palatino Linotype" w:cs="Palatino Linotype"/>
          <w:sz w:val="22"/>
          <w:szCs w:val="22"/>
        </w:rPr>
      </w:pPr>
    </w:p>
    <w:p w14:paraId="38672ED0" w14:textId="77777777" w:rsidR="0064346B" w:rsidRPr="00C70B55" w:rsidRDefault="00676143">
      <w:pPr>
        <w:numPr>
          <w:ilvl w:val="0"/>
          <w:numId w:val="1"/>
        </w:numPr>
        <w:pBdr>
          <w:top w:val="nil"/>
          <w:left w:val="nil"/>
          <w:bottom w:val="nil"/>
          <w:right w:val="nil"/>
          <w:between w:val="nil"/>
        </w:pBdr>
        <w:tabs>
          <w:tab w:val="left" w:pos="1134"/>
          <w:tab w:val="left" w:pos="2745"/>
        </w:tabs>
        <w:spacing w:line="360" w:lineRule="auto"/>
        <w:ind w:left="851" w:right="616" w:firstLine="0"/>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Acto impugnado: </w:t>
      </w:r>
    </w:p>
    <w:p w14:paraId="697BB34F"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 xml:space="preserve">“La entrega de documentación requerida </w:t>
      </w:r>
      <w:proofErr w:type="spellStart"/>
      <w:r w:rsidRPr="00C70B55">
        <w:rPr>
          <w:rFonts w:ascii="Palatino Linotype" w:eastAsia="Palatino Linotype" w:hAnsi="Palatino Linotype" w:cs="Palatino Linotype"/>
          <w:i/>
          <w:sz w:val="22"/>
          <w:szCs w:val="22"/>
        </w:rPr>
        <w:t>esta</w:t>
      </w:r>
      <w:proofErr w:type="spellEnd"/>
      <w:r w:rsidRPr="00C70B55">
        <w:rPr>
          <w:rFonts w:ascii="Palatino Linotype" w:eastAsia="Palatino Linotype" w:hAnsi="Palatino Linotype" w:cs="Palatino Linotype"/>
          <w:i/>
          <w:sz w:val="22"/>
          <w:szCs w:val="22"/>
        </w:rPr>
        <w:t xml:space="preserve"> incompleta, le recuerdo a la persona responsable de la transparencia, que se requirió la información vía SAIMEX, y por esa vía deben de contestar” (Sic)</w:t>
      </w:r>
    </w:p>
    <w:p w14:paraId="499ABE0F" w14:textId="77777777" w:rsidR="0064346B" w:rsidRPr="00C70B55" w:rsidRDefault="0064346B">
      <w:pPr>
        <w:ind w:left="851" w:right="616"/>
        <w:jc w:val="both"/>
        <w:rPr>
          <w:rFonts w:ascii="Palatino Linotype" w:eastAsia="Palatino Linotype" w:hAnsi="Palatino Linotype" w:cs="Palatino Linotype"/>
          <w:i/>
          <w:sz w:val="22"/>
          <w:szCs w:val="22"/>
        </w:rPr>
      </w:pPr>
    </w:p>
    <w:p w14:paraId="507A0F8D" w14:textId="77777777" w:rsidR="0064346B" w:rsidRPr="00C70B55" w:rsidRDefault="00676143">
      <w:pPr>
        <w:numPr>
          <w:ilvl w:val="0"/>
          <w:numId w:val="1"/>
        </w:numPr>
        <w:pBdr>
          <w:top w:val="nil"/>
          <w:left w:val="nil"/>
          <w:bottom w:val="nil"/>
          <w:right w:val="nil"/>
          <w:between w:val="nil"/>
        </w:pBdr>
        <w:tabs>
          <w:tab w:val="left" w:pos="1134"/>
        </w:tabs>
        <w:spacing w:line="360" w:lineRule="auto"/>
        <w:ind w:left="851" w:right="616" w:firstLine="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Razones o motivos de inconformidad</w:t>
      </w:r>
      <w:r w:rsidRPr="00C70B55">
        <w:rPr>
          <w:rFonts w:ascii="Palatino Linotype" w:eastAsia="Palatino Linotype" w:hAnsi="Palatino Linotype" w:cs="Palatino Linotype"/>
          <w:sz w:val="22"/>
          <w:szCs w:val="22"/>
        </w:rPr>
        <w:t>:</w:t>
      </w:r>
    </w:p>
    <w:p w14:paraId="75B386B6"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bookmarkStart w:id="1" w:name="_heading=h.30j0zll" w:colFirst="0" w:colLast="0"/>
      <w:bookmarkEnd w:id="1"/>
      <w:r w:rsidRPr="00C70B55">
        <w:rPr>
          <w:rFonts w:ascii="Palatino Linotype" w:eastAsia="Palatino Linotype" w:hAnsi="Palatino Linotype" w:cs="Palatino Linotype"/>
          <w:i/>
          <w:sz w:val="22"/>
          <w:szCs w:val="22"/>
        </w:rPr>
        <w:t xml:space="preserve">“La entrega de documentación requerida </w:t>
      </w:r>
      <w:proofErr w:type="spellStart"/>
      <w:r w:rsidRPr="00C70B55">
        <w:rPr>
          <w:rFonts w:ascii="Palatino Linotype" w:eastAsia="Palatino Linotype" w:hAnsi="Palatino Linotype" w:cs="Palatino Linotype"/>
          <w:i/>
          <w:sz w:val="22"/>
          <w:szCs w:val="22"/>
        </w:rPr>
        <w:t>esta</w:t>
      </w:r>
      <w:proofErr w:type="spellEnd"/>
      <w:r w:rsidRPr="00C70B55">
        <w:rPr>
          <w:rFonts w:ascii="Palatino Linotype" w:eastAsia="Palatino Linotype" w:hAnsi="Palatino Linotype" w:cs="Palatino Linotype"/>
          <w:i/>
          <w:sz w:val="22"/>
          <w:szCs w:val="22"/>
        </w:rPr>
        <w:t xml:space="preserve"> incompleta, le recuerdo a la persona responsable de la transparencia, que se requirió la información vía SAIMEX, y por esa vía deben de contestar” (Sic)</w:t>
      </w:r>
    </w:p>
    <w:p w14:paraId="0343E2F1" w14:textId="77777777" w:rsidR="0064346B" w:rsidRPr="00C70B55" w:rsidRDefault="0064346B">
      <w:pPr>
        <w:spacing w:line="360" w:lineRule="auto"/>
        <w:ind w:right="51"/>
        <w:jc w:val="both"/>
        <w:rPr>
          <w:rFonts w:ascii="Palatino Linotype" w:eastAsia="Palatino Linotype" w:hAnsi="Palatino Linotype" w:cs="Palatino Linotype"/>
          <w:b/>
          <w:sz w:val="22"/>
          <w:szCs w:val="22"/>
        </w:rPr>
      </w:pPr>
    </w:p>
    <w:p w14:paraId="5E65DD8A" w14:textId="77777777" w:rsidR="0064346B" w:rsidRPr="00C70B55" w:rsidRDefault="00676143">
      <w:pP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4. Turno. </w:t>
      </w:r>
      <w:r w:rsidRPr="00C70B5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70B55">
        <w:rPr>
          <w:rFonts w:ascii="Palatino Linotype" w:eastAsia="Palatino Linotype" w:hAnsi="Palatino Linotype" w:cs="Palatino Linotype"/>
          <w:b/>
          <w:sz w:val="22"/>
          <w:szCs w:val="22"/>
        </w:rPr>
        <w:t xml:space="preserve">Guadalupe Ramírez Peña, </w:t>
      </w:r>
      <w:r w:rsidRPr="00C70B55">
        <w:rPr>
          <w:rFonts w:ascii="Palatino Linotype" w:eastAsia="Palatino Linotype" w:hAnsi="Palatino Linotype" w:cs="Palatino Linotype"/>
          <w:sz w:val="22"/>
          <w:szCs w:val="22"/>
        </w:rPr>
        <w:t xml:space="preserve">a efecto de que analizara sobre su admisión o su </w:t>
      </w:r>
      <w:proofErr w:type="spellStart"/>
      <w:r w:rsidRPr="00C70B55">
        <w:rPr>
          <w:rFonts w:ascii="Palatino Linotype" w:eastAsia="Palatino Linotype" w:hAnsi="Palatino Linotype" w:cs="Palatino Linotype"/>
          <w:sz w:val="22"/>
          <w:szCs w:val="22"/>
        </w:rPr>
        <w:t>desechamiento</w:t>
      </w:r>
      <w:proofErr w:type="spellEnd"/>
      <w:r w:rsidRPr="00C70B55">
        <w:rPr>
          <w:rFonts w:ascii="Palatino Linotype" w:eastAsia="Palatino Linotype" w:hAnsi="Palatino Linotype" w:cs="Palatino Linotype"/>
          <w:sz w:val="22"/>
          <w:szCs w:val="22"/>
        </w:rPr>
        <w:t>.</w:t>
      </w:r>
    </w:p>
    <w:p w14:paraId="04F0D480" w14:textId="77777777" w:rsidR="0064346B" w:rsidRPr="00C70B55" w:rsidRDefault="0064346B">
      <w:pPr>
        <w:spacing w:line="360" w:lineRule="auto"/>
        <w:ind w:right="51"/>
        <w:jc w:val="both"/>
        <w:rPr>
          <w:rFonts w:ascii="Palatino Linotype" w:eastAsia="Palatino Linotype" w:hAnsi="Palatino Linotype" w:cs="Palatino Linotype"/>
          <w:sz w:val="22"/>
          <w:szCs w:val="22"/>
        </w:rPr>
      </w:pPr>
    </w:p>
    <w:p w14:paraId="2614E30E"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5. Admisión del Recurso de revisión.</w:t>
      </w:r>
      <w:r w:rsidRPr="00C70B55">
        <w:rPr>
          <w:rFonts w:ascii="Palatino Linotype" w:eastAsia="Palatino Linotype" w:hAnsi="Palatino Linotype" w:cs="Palatino Linotype"/>
          <w:sz w:val="22"/>
          <w:szCs w:val="22"/>
        </w:rPr>
        <w:t xml:space="preserve"> Con fecha</w:t>
      </w:r>
      <w:r w:rsidRPr="00C70B55">
        <w:rPr>
          <w:rFonts w:ascii="Palatino Linotype" w:eastAsia="Palatino Linotype" w:hAnsi="Palatino Linotype" w:cs="Palatino Linotype"/>
          <w:b/>
          <w:sz w:val="22"/>
          <w:szCs w:val="22"/>
        </w:rPr>
        <w:t xml:space="preserve"> doce de junio de dos mil veinticinco, </w:t>
      </w:r>
      <w:r w:rsidRPr="00C70B5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presentara su informe justificado.</w:t>
      </w:r>
    </w:p>
    <w:p w14:paraId="0A575E8A"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4D28E6D" w14:textId="77777777" w:rsidR="0064346B" w:rsidRPr="00C70B55" w:rsidRDefault="00676143">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C70B55">
        <w:rPr>
          <w:rFonts w:ascii="Palatino Linotype" w:eastAsia="Palatino Linotype" w:hAnsi="Palatino Linotype" w:cs="Palatino Linotype"/>
          <w:b/>
          <w:sz w:val="22"/>
          <w:szCs w:val="22"/>
        </w:rPr>
        <w:t>6. Manifestaciones</w:t>
      </w:r>
      <w:r w:rsidRPr="00C70B55">
        <w:rPr>
          <w:rFonts w:ascii="Palatino Linotype" w:eastAsia="Palatino Linotype" w:hAnsi="Palatino Linotype" w:cs="Palatino Linotype"/>
          <w:sz w:val="22"/>
          <w:szCs w:val="22"/>
        </w:rPr>
        <w:t xml:space="preserve">. De las constancias que obran en el expediente electrónico del SAIMEX, se advierte que tanto el Sujeto Obligado como el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fueron omisos en realizar manifestaciones, rendir informe justificado, presentar pruebas o alegatos.</w:t>
      </w:r>
    </w:p>
    <w:p w14:paraId="2CAED194" w14:textId="77777777" w:rsidR="0064346B" w:rsidRPr="00C70B55" w:rsidRDefault="0064346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p>
    <w:p w14:paraId="49AAD669"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lastRenderedPageBreak/>
        <w:t xml:space="preserve">7. Cierre de instrucción. </w:t>
      </w:r>
      <w:r w:rsidRPr="00C70B5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Pr="00C70B55">
        <w:rPr>
          <w:rFonts w:ascii="Palatino Linotype" w:eastAsia="Palatino Linotype" w:hAnsi="Palatino Linotype" w:cs="Palatino Linotype"/>
          <w:b/>
          <w:sz w:val="22"/>
          <w:szCs w:val="22"/>
        </w:rPr>
        <w:t xml:space="preserve">dieciocho de agosto de dos mil veinticinco, </w:t>
      </w:r>
      <w:r w:rsidRPr="00C70B55">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39F04419"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17157A3" w14:textId="77777777" w:rsidR="0064346B" w:rsidRPr="00C70B55" w:rsidRDefault="0067614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8. Ampliación de plazo:</w:t>
      </w:r>
      <w:r w:rsidRPr="00C70B55">
        <w:rPr>
          <w:rFonts w:ascii="Palatino Linotype" w:eastAsia="Palatino Linotype" w:hAnsi="Palatino Linotype" w:cs="Palatino Linotype"/>
          <w:sz w:val="22"/>
          <w:szCs w:val="22"/>
        </w:rPr>
        <w:t xml:space="preserve"> En fecha </w:t>
      </w:r>
      <w:r w:rsidRPr="00C70B55">
        <w:rPr>
          <w:rFonts w:ascii="Palatino Linotype" w:eastAsia="Palatino Linotype" w:hAnsi="Palatino Linotype" w:cs="Palatino Linotype"/>
          <w:b/>
          <w:sz w:val="22"/>
          <w:szCs w:val="22"/>
        </w:rPr>
        <w:t>dieciocho de agosto de dos mil veinticinco</w:t>
      </w:r>
      <w:r w:rsidRPr="00C70B55">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043BD8EB" w14:textId="77777777" w:rsidR="00676143" w:rsidRPr="00C70B55" w:rsidRDefault="00676143">
      <w:pPr>
        <w:spacing w:line="360" w:lineRule="auto"/>
        <w:jc w:val="both"/>
        <w:rPr>
          <w:rFonts w:ascii="Palatino Linotype" w:eastAsia="Palatino Linotype" w:hAnsi="Palatino Linotype" w:cs="Palatino Linotype"/>
          <w:sz w:val="22"/>
          <w:szCs w:val="22"/>
        </w:rPr>
      </w:pPr>
    </w:p>
    <w:p w14:paraId="06FD548A"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FA0E935"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1B1F5D23"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D44DB1D"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596A160"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B9E8C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D23A203"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4B0B1BC4" w14:textId="77777777" w:rsidR="0064346B" w:rsidRPr="00C70B55" w:rsidRDefault="00676143">
      <w:pPr>
        <w:spacing w:line="360" w:lineRule="auto"/>
        <w:jc w:val="both"/>
        <w:rPr>
          <w:rFonts w:ascii="Palatino Linotype" w:eastAsia="Palatino Linotype" w:hAnsi="Palatino Linotype" w:cs="Palatino Linotype"/>
          <w:strike/>
          <w:sz w:val="22"/>
          <w:szCs w:val="22"/>
        </w:rPr>
      </w:pPr>
      <w:r w:rsidRPr="00C70B5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434FD68"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FEA3207" w14:textId="77777777" w:rsidR="0064346B" w:rsidRPr="00C70B55" w:rsidRDefault="00676143">
      <w:pPr>
        <w:numPr>
          <w:ilvl w:val="0"/>
          <w:numId w:val="4"/>
        </w:num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Complejidad del Asunto: La complejidad de la prueba, la pluralidad de sujetos procesales, el tiempo transcurrido, las características y contexto del recurso.</w:t>
      </w:r>
    </w:p>
    <w:p w14:paraId="568E4009" w14:textId="77777777" w:rsidR="0064346B" w:rsidRPr="00C70B55" w:rsidRDefault="00676143">
      <w:pPr>
        <w:numPr>
          <w:ilvl w:val="0"/>
          <w:numId w:val="4"/>
        </w:num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Actividad Procesal del interesado. Acciones u omisiones del interesado.</w:t>
      </w:r>
    </w:p>
    <w:p w14:paraId="2A3B7F19" w14:textId="77777777" w:rsidR="0064346B" w:rsidRPr="00C70B55" w:rsidRDefault="00676143">
      <w:pPr>
        <w:numPr>
          <w:ilvl w:val="0"/>
          <w:numId w:val="4"/>
        </w:num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787B627" w14:textId="77777777" w:rsidR="0064346B" w:rsidRPr="00C70B55" w:rsidRDefault="00676143">
      <w:pPr>
        <w:numPr>
          <w:ilvl w:val="0"/>
          <w:numId w:val="4"/>
        </w:num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3C63C85D"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B0A7B97"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342799"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37DFE6F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70B55">
        <w:rPr>
          <w:rFonts w:ascii="Palatino Linotype" w:eastAsia="Palatino Linotype" w:hAnsi="Palatino Linotype" w:cs="Palatino Linotype"/>
          <w:i/>
          <w:sz w:val="22"/>
          <w:szCs w:val="22"/>
        </w:rPr>
        <w:t xml:space="preserve">“TÉRMINOS PROCESALES. PARA DETERMINAR SI UN FUNCIONARIO JUDICIAL ACTUÓ INDEBIDAMENTE POR NO </w:t>
      </w:r>
      <w:r w:rsidRPr="00C70B55">
        <w:rPr>
          <w:rFonts w:ascii="Palatino Linotype" w:eastAsia="Palatino Linotype" w:hAnsi="Palatino Linotype" w:cs="Palatino Linotype"/>
          <w:i/>
          <w:sz w:val="22"/>
          <w:szCs w:val="22"/>
        </w:rPr>
        <w:lastRenderedPageBreak/>
        <w:t>RESPETARLOS SE DEBE ATENDER AL PRESUPUESTO QUE CONSIDERÓ EL LEGISLADOR AL FIJARLOS Y LAS CARACTERÍSTICAS DEL CASO.”</w:t>
      </w:r>
      <w:r w:rsidRPr="00C70B55">
        <w:rPr>
          <w:rFonts w:ascii="Palatino Linotype" w:eastAsia="Palatino Linotype" w:hAnsi="Palatino Linotype" w:cs="Palatino Linotype"/>
          <w:sz w:val="22"/>
          <w:szCs w:val="22"/>
        </w:rPr>
        <w:t>, visible en la Gaceta del Seminario Judicial de la Federación con el registro digital 205635.</w:t>
      </w:r>
    </w:p>
    <w:p w14:paraId="23AC1EB2" w14:textId="77777777" w:rsidR="0064346B" w:rsidRPr="00C70B55" w:rsidRDefault="0064346B">
      <w:pPr>
        <w:spacing w:line="360" w:lineRule="auto"/>
        <w:jc w:val="both"/>
        <w:rPr>
          <w:rFonts w:ascii="Palatino Linotype" w:eastAsia="Palatino Linotype" w:hAnsi="Palatino Linotype" w:cs="Palatino Linotype"/>
          <w:b/>
          <w:sz w:val="22"/>
          <w:szCs w:val="22"/>
        </w:rPr>
      </w:pPr>
    </w:p>
    <w:p w14:paraId="1D225667"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5968B0"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611F56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A00B64D"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85E9D2A"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 </w:t>
      </w:r>
      <w:r w:rsidRPr="00C70B55">
        <w:rPr>
          <w:rFonts w:ascii="Palatino Linotype" w:eastAsia="Palatino Linotype" w:hAnsi="Palatino Linotype" w:cs="Palatino Linotype"/>
          <w:b/>
          <w:i/>
          <w:sz w:val="22"/>
          <w:szCs w:val="22"/>
        </w:rPr>
        <w:t>“PLAZO RAZONABLE PARA RESOLVER. DIMENSIÓN Y EFECTOS DE ESTE CONCEPTO CUANDO SE ADUCE EXCESIVA CARGA DE TRABAJO.”</w:t>
      </w:r>
      <w:r w:rsidRPr="00C70B55">
        <w:rPr>
          <w:rFonts w:ascii="Palatino Linotype" w:eastAsia="Palatino Linotype" w:hAnsi="Palatino Linotype" w:cs="Palatino Linotype"/>
          <w:sz w:val="22"/>
          <w:szCs w:val="22"/>
        </w:rPr>
        <w:t xml:space="preserve"> consultable en el Seminario Judicial de la Federación y su gaceta, con el registro digital 2002351.</w:t>
      </w:r>
    </w:p>
    <w:p w14:paraId="30C00B08" w14:textId="77777777" w:rsidR="0064346B" w:rsidRPr="00C70B55" w:rsidRDefault="0064346B">
      <w:pPr>
        <w:spacing w:line="276" w:lineRule="auto"/>
        <w:ind w:left="851" w:right="616"/>
        <w:jc w:val="both"/>
        <w:rPr>
          <w:rFonts w:ascii="Palatino Linotype" w:eastAsia="Palatino Linotype" w:hAnsi="Palatino Linotype" w:cs="Palatino Linotype"/>
          <w:b/>
          <w:sz w:val="22"/>
          <w:szCs w:val="22"/>
        </w:rPr>
      </w:pPr>
    </w:p>
    <w:p w14:paraId="52740347"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sz w:val="22"/>
          <w:szCs w:val="22"/>
        </w:rPr>
        <w:t>, visible en el Seminario Judicial de la Federación y su gaceta, con el registro digital 2002350.</w:t>
      </w:r>
    </w:p>
    <w:p w14:paraId="47AE9EAC" w14:textId="77777777" w:rsidR="0064346B" w:rsidRPr="00C70B55" w:rsidRDefault="0064346B">
      <w:pPr>
        <w:spacing w:line="360" w:lineRule="auto"/>
        <w:ind w:left="567" w:right="616"/>
        <w:jc w:val="both"/>
        <w:rPr>
          <w:rFonts w:ascii="Palatino Linotype" w:eastAsia="Palatino Linotype" w:hAnsi="Palatino Linotype" w:cs="Palatino Linotype"/>
          <w:sz w:val="22"/>
          <w:szCs w:val="22"/>
        </w:rPr>
      </w:pPr>
    </w:p>
    <w:p w14:paraId="110A0B32"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Por ello, este organismo garante comprometido con la tutela de los derechos humanos confiados señala que este exceso de plazo legal para resolver el presente asunto resulta de carácter excepcional.</w:t>
      </w:r>
    </w:p>
    <w:p w14:paraId="495C476B"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42CADEF"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1199066"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CC58C84" w14:textId="77777777" w:rsidR="0064346B" w:rsidRPr="00C70B55" w:rsidRDefault="00676143">
      <w:pPr>
        <w:widowControl w:val="0"/>
        <w:spacing w:line="360" w:lineRule="auto"/>
        <w:jc w:val="center"/>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II. C O N S I D E R A N D O S</w:t>
      </w:r>
    </w:p>
    <w:p w14:paraId="41ACA0B5" w14:textId="77777777" w:rsidR="0064346B" w:rsidRPr="00C70B55" w:rsidRDefault="0064346B">
      <w:pPr>
        <w:widowControl w:val="0"/>
        <w:spacing w:line="360" w:lineRule="auto"/>
        <w:jc w:val="center"/>
        <w:rPr>
          <w:rFonts w:ascii="Palatino Linotype" w:eastAsia="Palatino Linotype" w:hAnsi="Palatino Linotype" w:cs="Palatino Linotype"/>
          <w:b/>
          <w:sz w:val="22"/>
          <w:szCs w:val="22"/>
        </w:rPr>
      </w:pPr>
    </w:p>
    <w:p w14:paraId="169E2A3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Primero. Competencia.</w:t>
      </w:r>
      <w:r w:rsidRPr="00C70B5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CC6D12E"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253B0F3" w14:textId="77777777" w:rsidR="0064346B" w:rsidRPr="00C70B55" w:rsidRDefault="00676143">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C70B55">
        <w:rPr>
          <w:rFonts w:ascii="Palatino Linotype" w:eastAsia="Palatino Linotype" w:hAnsi="Palatino Linotype" w:cs="Palatino Linotype"/>
          <w:b/>
          <w:sz w:val="22"/>
          <w:szCs w:val="22"/>
        </w:rPr>
        <w:t xml:space="preserve">Segundo. Oportunidad y Procedibilidad del Recurso de Revisión. </w:t>
      </w:r>
      <w:r w:rsidRPr="00C70B55">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B8089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322E1FB6" w14:textId="77777777" w:rsidR="0064346B" w:rsidRPr="00C70B55" w:rsidRDefault="0064346B">
      <w:pPr>
        <w:ind w:left="851" w:right="616"/>
        <w:jc w:val="both"/>
        <w:rPr>
          <w:rFonts w:ascii="Palatino Linotype" w:eastAsia="Palatino Linotype" w:hAnsi="Palatino Linotype" w:cs="Palatino Linotype"/>
          <w:b/>
          <w:i/>
          <w:sz w:val="22"/>
          <w:szCs w:val="22"/>
        </w:rPr>
      </w:pPr>
    </w:p>
    <w:p w14:paraId="2E8362F5"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 xml:space="preserve">“Artículo 178. </w:t>
      </w:r>
      <w:r w:rsidRPr="00C70B55">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17822AE" w14:textId="77777777" w:rsidR="0064346B" w:rsidRPr="00C70B55" w:rsidRDefault="0064346B">
      <w:pPr>
        <w:ind w:left="851" w:right="616"/>
        <w:jc w:val="both"/>
        <w:rPr>
          <w:rFonts w:ascii="Palatino Linotype" w:eastAsia="Palatino Linotype" w:hAnsi="Palatino Linotype" w:cs="Palatino Linotype"/>
          <w:i/>
          <w:sz w:val="22"/>
          <w:szCs w:val="22"/>
        </w:rPr>
      </w:pPr>
    </w:p>
    <w:p w14:paraId="78D7203C"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remitió la respuesta a la solicitud de información el </w:t>
      </w:r>
      <w:r w:rsidRPr="00C70B55">
        <w:rPr>
          <w:rFonts w:ascii="Palatino Linotype" w:eastAsia="Palatino Linotype" w:hAnsi="Palatino Linotype" w:cs="Palatino Linotype"/>
          <w:b/>
          <w:sz w:val="22"/>
          <w:szCs w:val="22"/>
        </w:rPr>
        <w:t xml:space="preserve">veintisiete de mayo de dos mil veinticinco, </w:t>
      </w:r>
      <w:r w:rsidRPr="00C70B55">
        <w:rPr>
          <w:rFonts w:ascii="Palatino Linotype" w:eastAsia="Palatino Linotype" w:hAnsi="Palatino Linotype" w:cs="Palatino Linotype"/>
          <w:sz w:val="22"/>
          <w:szCs w:val="22"/>
        </w:rPr>
        <w:t xml:space="preserve">mientras que el recurso de revisión interpuesto por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se tuvo por presentado el día </w:t>
      </w:r>
      <w:r w:rsidRPr="00C70B55">
        <w:rPr>
          <w:rFonts w:ascii="Palatino Linotype" w:eastAsia="Palatino Linotype" w:hAnsi="Palatino Linotype" w:cs="Palatino Linotype"/>
          <w:b/>
          <w:sz w:val="22"/>
          <w:szCs w:val="22"/>
        </w:rPr>
        <w:t>nueve de junio del año dos mil veinticinco</w:t>
      </w:r>
      <w:r w:rsidRPr="00C70B55">
        <w:rPr>
          <w:rFonts w:ascii="Palatino Linotype" w:eastAsia="Palatino Linotype" w:hAnsi="Palatino Linotype" w:cs="Palatino Linotype"/>
          <w:sz w:val="22"/>
          <w:szCs w:val="22"/>
        </w:rPr>
        <w:t>; esto es, al noveno día hábil siguiente al que se tuvo conocimiento de la respuesta.</w:t>
      </w:r>
    </w:p>
    <w:p w14:paraId="6FFC9262" w14:textId="77777777" w:rsidR="0064346B" w:rsidRPr="00C70B55" w:rsidRDefault="006761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Asimismo, por cuanto hace a la procedibilidad del  recurso de revisión, es de suma importancia señalar que la parte</w:t>
      </w:r>
      <w:r w:rsidRPr="00C70B55">
        <w:rPr>
          <w:rFonts w:ascii="Palatino Linotype" w:eastAsia="Palatino Linotype" w:hAnsi="Palatino Linotype" w:cs="Palatino Linotype"/>
          <w:b/>
          <w:sz w:val="22"/>
          <w:szCs w:val="22"/>
        </w:rPr>
        <w:t xml:space="preserve"> Recurrente</w:t>
      </w:r>
      <w:r w:rsidRPr="00C70B55">
        <w:rPr>
          <w:rFonts w:ascii="Palatino Linotype" w:eastAsia="Palatino Linotype" w:hAnsi="Palatino Linotype" w:cs="Palatino Linotype"/>
          <w:sz w:val="22"/>
          <w:szCs w:val="22"/>
        </w:rPr>
        <w:t xml:space="preserve"> omitió señalar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788B742" w14:textId="77777777" w:rsidR="0064346B" w:rsidRPr="00C70B55" w:rsidRDefault="0067614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"Las solicitudes anónimas, con nombre incompleto o seudónimo serán procedentes para su trámite por parte del sujeto obligado ante quien se presente. No podrá </w:t>
      </w:r>
      <w:r w:rsidRPr="00C70B55">
        <w:rPr>
          <w:rFonts w:ascii="Palatino Linotype" w:eastAsia="Palatino Linotype" w:hAnsi="Palatino Linotype" w:cs="Palatino Linotype"/>
          <w:i/>
          <w:sz w:val="22"/>
          <w:szCs w:val="22"/>
        </w:rPr>
        <w:lastRenderedPageBreak/>
        <w:t>requerirse información adicional con motivo del nombre proporcionado por el solicitante."</w:t>
      </w:r>
    </w:p>
    <w:p w14:paraId="62EB29FA"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B65534"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57EF8F9E"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Ahora bien, resulta procedente la interposición del recurso de revisión al rubro anotado, toda vez que se actualiza las hipótesis previstas en el artículo 179, fracción V de la ley de la materia, que a la letra dice:</w:t>
      </w:r>
    </w:p>
    <w:p w14:paraId="1C65979D"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00761524"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 xml:space="preserve">Artículo 179. </w:t>
      </w:r>
      <w:r w:rsidRPr="00C70B5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D15B4E8"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p>
    <w:p w14:paraId="54CA1647"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 La entrega de información incompleta;</w:t>
      </w:r>
    </w:p>
    <w:p w14:paraId="67C5799B"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(Sic)</w:t>
      </w:r>
    </w:p>
    <w:p w14:paraId="1DD72B05" w14:textId="77777777" w:rsidR="0064346B" w:rsidRPr="00C70B55" w:rsidRDefault="0064346B">
      <w:pPr>
        <w:spacing w:line="360" w:lineRule="auto"/>
        <w:jc w:val="both"/>
        <w:rPr>
          <w:rFonts w:ascii="Palatino Linotype" w:eastAsia="Palatino Linotype" w:hAnsi="Palatino Linotype" w:cs="Palatino Linotype"/>
          <w:b/>
          <w:sz w:val="22"/>
          <w:szCs w:val="22"/>
        </w:rPr>
      </w:pPr>
    </w:p>
    <w:p w14:paraId="629A0E0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Tercero. Materia de Revisión</w:t>
      </w:r>
      <w:r w:rsidRPr="00C70B55">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C70B55">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C70B55">
        <w:rPr>
          <w:rFonts w:ascii="Palatino Linotype" w:eastAsia="Palatino Linotype" w:hAnsi="Palatino Linotype" w:cs="Palatino Linotype"/>
          <w:sz w:val="22"/>
          <w:szCs w:val="22"/>
        </w:rPr>
        <w:t xml:space="preserve">del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o en su defecto, en caso de ser procedente, ordenar la entrega de información.</w:t>
      </w:r>
    </w:p>
    <w:p w14:paraId="4B18C04A"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F95B4FF"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Cuarto. Estudio de fondo del asunto. </w:t>
      </w:r>
      <w:r w:rsidRPr="00C70B55">
        <w:rPr>
          <w:rFonts w:ascii="Palatino Linotype" w:eastAsia="Palatino Linotype" w:hAnsi="Palatino Linotype" w:cs="Palatino Linotype"/>
          <w:sz w:val="22"/>
          <w:szCs w:val="22"/>
        </w:rPr>
        <w:t xml:space="preserve">Es conveniente analizar si la respuesta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w:t>
      </w:r>
      <w:r w:rsidRPr="00C70B55">
        <w:rPr>
          <w:rFonts w:ascii="Palatino Linotype" w:eastAsia="Palatino Linotype" w:hAnsi="Palatino Linotype" w:cs="Palatino Linotype"/>
          <w:sz w:val="22"/>
          <w:szCs w:val="22"/>
        </w:rPr>
        <w:lastRenderedPageBreak/>
        <w:t>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D4D5381"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1A8976E6"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4</w:t>
      </w:r>
      <w:r w:rsidRPr="00C70B5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6A312EC"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5919B882"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70B5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AC825B9"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7B5C0385"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70B55">
        <w:rPr>
          <w:rFonts w:ascii="Palatino Linotype" w:eastAsia="Palatino Linotype" w:hAnsi="Palatino Linotype" w:cs="Palatino Linotype"/>
          <w:i/>
          <w:sz w:val="22"/>
          <w:szCs w:val="22"/>
        </w:rPr>
        <w:t>.”</w:t>
      </w:r>
    </w:p>
    <w:p w14:paraId="13FFF2F1"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D17B122"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C70B55">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70F35E48"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4374F6CD"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12.-</w:t>
      </w:r>
      <w:r w:rsidRPr="00C70B5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92D000B" w14:textId="77777777" w:rsidR="0064346B" w:rsidRPr="00C70B55" w:rsidRDefault="0064346B">
      <w:pPr>
        <w:ind w:left="851" w:right="616"/>
        <w:jc w:val="both"/>
        <w:rPr>
          <w:rFonts w:ascii="Palatino Linotype" w:eastAsia="Palatino Linotype" w:hAnsi="Palatino Linotype" w:cs="Palatino Linotype"/>
          <w:i/>
          <w:sz w:val="22"/>
          <w:szCs w:val="22"/>
        </w:rPr>
      </w:pPr>
    </w:p>
    <w:p w14:paraId="4E67A393" w14:textId="77777777" w:rsidR="0064346B" w:rsidRPr="00C70B55" w:rsidRDefault="00676143">
      <w:pPr>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8FB28B9" w14:textId="77777777" w:rsidR="0064346B" w:rsidRPr="00C70B55" w:rsidRDefault="0064346B">
      <w:pPr>
        <w:ind w:left="567" w:right="758"/>
        <w:jc w:val="both"/>
        <w:rPr>
          <w:rFonts w:ascii="Palatino Linotype" w:eastAsia="Palatino Linotype" w:hAnsi="Palatino Linotype" w:cs="Palatino Linotype"/>
          <w:i/>
          <w:sz w:val="22"/>
          <w:szCs w:val="22"/>
        </w:rPr>
      </w:pPr>
    </w:p>
    <w:p w14:paraId="565637BE" w14:textId="77777777" w:rsidR="0064346B" w:rsidRPr="00C70B55" w:rsidRDefault="00676143">
      <w:pPr>
        <w:spacing w:line="360" w:lineRule="auto"/>
        <w:ind w:right="-93"/>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4A55BA6" w14:textId="77777777" w:rsidR="0064346B" w:rsidRPr="00C70B55" w:rsidRDefault="0064346B">
      <w:pPr>
        <w:spacing w:line="360" w:lineRule="auto"/>
        <w:ind w:right="-93"/>
        <w:jc w:val="both"/>
        <w:rPr>
          <w:rFonts w:ascii="Palatino Linotype" w:eastAsia="Palatino Linotype" w:hAnsi="Palatino Linotype" w:cs="Palatino Linotype"/>
          <w:sz w:val="22"/>
          <w:szCs w:val="22"/>
        </w:rPr>
      </w:pPr>
    </w:p>
    <w:p w14:paraId="16B9D12A" w14:textId="77777777" w:rsidR="0064346B" w:rsidRPr="00C70B55" w:rsidRDefault="00676143">
      <w:pP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C70B55">
        <w:rPr>
          <w:rFonts w:ascii="Palatino Linotype" w:eastAsia="Palatino Linotype" w:hAnsi="Palatino Linotype" w:cs="Palatino Linotype"/>
          <w:b/>
          <w:sz w:val="22"/>
          <w:szCs w:val="22"/>
        </w:rPr>
        <w:t xml:space="preserve"> </w:t>
      </w:r>
    </w:p>
    <w:p w14:paraId="7199F446" w14:textId="77777777" w:rsidR="0064346B" w:rsidRPr="00C70B55" w:rsidRDefault="0064346B">
      <w:pPr>
        <w:ind w:left="851" w:right="850"/>
        <w:jc w:val="both"/>
        <w:rPr>
          <w:rFonts w:ascii="Palatino Linotype" w:eastAsia="Palatino Linotype" w:hAnsi="Palatino Linotype" w:cs="Palatino Linotype"/>
          <w:sz w:val="22"/>
          <w:szCs w:val="22"/>
        </w:rPr>
      </w:pPr>
    </w:p>
    <w:p w14:paraId="3A3D0E3A"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No existe obligación de elaborar documentos ad hoc para atender las solicitudes de acceso a la información.</w:t>
      </w:r>
      <w:r w:rsidRPr="00C70B5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C70B55">
        <w:rPr>
          <w:rFonts w:ascii="Palatino Linotype" w:eastAsia="Palatino Linotype" w:hAnsi="Palatino Linotype" w:cs="Palatino Linotype"/>
          <w:i/>
          <w:sz w:val="22"/>
          <w:szCs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3579705"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Resoluciones: </w:t>
      </w:r>
    </w:p>
    <w:p w14:paraId="62496D63"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35F64F40"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54B0D63"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6B4D5F36" w14:textId="77777777" w:rsidR="0064346B" w:rsidRPr="00C70B55" w:rsidRDefault="0064346B">
      <w:pPr>
        <w:spacing w:line="360" w:lineRule="auto"/>
        <w:ind w:right="-93"/>
        <w:jc w:val="both"/>
        <w:rPr>
          <w:rFonts w:ascii="Palatino Linotype" w:eastAsia="Palatino Linotype" w:hAnsi="Palatino Linotype" w:cs="Palatino Linotype"/>
          <w:sz w:val="22"/>
          <w:szCs w:val="22"/>
        </w:rPr>
      </w:pPr>
    </w:p>
    <w:p w14:paraId="124A8911"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78FAC3"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4C38DD69"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C92E56E"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6A78701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w:t>
      </w:r>
      <w:r w:rsidRPr="00C70B55">
        <w:rPr>
          <w:rFonts w:ascii="Palatino Linotype" w:eastAsia="Palatino Linotype" w:hAnsi="Palatino Linotype" w:cs="Palatino Linotype"/>
          <w:sz w:val="22"/>
          <w:szCs w:val="22"/>
        </w:rPr>
        <w:lastRenderedPageBreak/>
        <w:t xml:space="preserve">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713F55" w14:textId="77777777" w:rsidR="0064346B" w:rsidRPr="00C70B55" w:rsidRDefault="0064346B">
      <w:pPr>
        <w:ind w:left="851" w:right="899"/>
        <w:jc w:val="both"/>
        <w:rPr>
          <w:rFonts w:ascii="Palatino Linotype" w:eastAsia="Palatino Linotype" w:hAnsi="Palatino Linotype" w:cs="Palatino Linotype"/>
          <w:i/>
          <w:sz w:val="22"/>
          <w:szCs w:val="22"/>
        </w:rPr>
      </w:pPr>
    </w:p>
    <w:p w14:paraId="789767F5"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 xml:space="preserve">Artículo 3. </w:t>
      </w:r>
      <w:r w:rsidRPr="00C70B55">
        <w:rPr>
          <w:rFonts w:ascii="Palatino Linotype" w:eastAsia="Palatino Linotype" w:hAnsi="Palatino Linotype" w:cs="Palatino Linotype"/>
          <w:i/>
          <w:sz w:val="22"/>
          <w:szCs w:val="22"/>
        </w:rPr>
        <w:t>Para los efectos de la presente Ley se entenderá por:</w:t>
      </w:r>
    </w:p>
    <w:p w14:paraId="637C182A"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p>
    <w:p w14:paraId="2AB7EE55" w14:textId="77777777" w:rsidR="0064346B" w:rsidRPr="00C70B55" w:rsidRDefault="00676143">
      <w:pP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XI. Documento:</w:t>
      </w:r>
      <w:r w:rsidRPr="00C70B55">
        <w:rPr>
          <w:rFonts w:ascii="Palatino Linotype" w:eastAsia="Palatino Linotype" w:hAnsi="Palatino Linotype" w:cs="Palatino Linotype"/>
          <w:i/>
          <w:sz w:val="22"/>
          <w:szCs w:val="22"/>
        </w:rPr>
        <w:t xml:space="preserve"> Los expedientes, reportes, estudios, actas</w:t>
      </w:r>
      <w:r w:rsidRPr="00C70B55">
        <w:rPr>
          <w:rFonts w:ascii="Palatino Linotype" w:eastAsia="Palatino Linotype" w:hAnsi="Palatino Linotype" w:cs="Palatino Linotype"/>
          <w:b/>
          <w:i/>
          <w:sz w:val="22"/>
          <w:szCs w:val="22"/>
        </w:rPr>
        <w:t>,</w:t>
      </w:r>
      <w:r w:rsidRPr="00C70B5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D3EFC02" w14:textId="77777777" w:rsidR="0064346B" w:rsidRPr="00C70B55" w:rsidRDefault="0064346B">
      <w:pPr>
        <w:ind w:left="851" w:right="899"/>
        <w:jc w:val="both"/>
        <w:rPr>
          <w:rFonts w:ascii="Palatino Linotype" w:eastAsia="Palatino Linotype" w:hAnsi="Palatino Linotype" w:cs="Palatino Linotype"/>
          <w:sz w:val="22"/>
          <w:szCs w:val="22"/>
        </w:rPr>
      </w:pPr>
    </w:p>
    <w:p w14:paraId="2456BD5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AB23CD" w14:textId="77777777" w:rsidR="0064346B" w:rsidRPr="00C70B55" w:rsidRDefault="0064346B">
      <w:pPr>
        <w:ind w:left="851" w:right="899"/>
        <w:jc w:val="both"/>
        <w:rPr>
          <w:rFonts w:ascii="Palatino Linotype" w:eastAsia="Palatino Linotype" w:hAnsi="Palatino Linotype" w:cs="Palatino Linotype"/>
          <w:sz w:val="22"/>
          <w:szCs w:val="22"/>
        </w:rPr>
      </w:pPr>
    </w:p>
    <w:p w14:paraId="76893DD8" w14:textId="77777777" w:rsidR="0064346B" w:rsidRPr="00C70B55" w:rsidRDefault="00676143">
      <w:pP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sz w:val="22"/>
          <w:szCs w:val="22"/>
        </w:rPr>
        <w:t>“</w:t>
      </w:r>
      <w:r w:rsidRPr="00C70B55">
        <w:rPr>
          <w:rFonts w:ascii="Palatino Linotype" w:eastAsia="Palatino Linotype" w:hAnsi="Palatino Linotype" w:cs="Palatino Linotype"/>
          <w:b/>
          <w:i/>
          <w:sz w:val="22"/>
          <w:szCs w:val="22"/>
        </w:rPr>
        <w:t>CRITERIO 0002-11</w:t>
      </w:r>
    </w:p>
    <w:p w14:paraId="0A168786"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70B5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59E37E"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 xml:space="preserve">En </w:t>
      </w:r>
      <w:proofErr w:type="gramStart"/>
      <w:r w:rsidRPr="00C70B55">
        <w:rPr>
          <w:rFonts w:ascii="Palatino Linotype" w:eastAsia="Palatino Linotype" w:hAnsi="Palatino Linotype" w:cs="Palatino Linotype"/>
          <w:i/>
          <w:sz w:val="22"/>
          <w:szCs w:val="22"/>
        </w:rPr>
        <w:t>consecuencia</w:t>
      </w:r>
      <w:proofErr w:type="gramEnd"/>
      <w:r w:rsidRPr="00C70B5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C791B03"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C70B55">
        <w:rPr>
          <w:rFonts w:ascii="Palatino Linotype" w:eastAsia="Palatino Linotype" w:hAnsi="Palatino Linotype" w:cs="Palatino Linotype"/>
          <w:i/>
          <w:sz w:val="22"/>
          <w:szCs w:val="22"/>
        </w:rPr>
        <w:t>que</w:t>
      </w:r>
      <w:proofErr w:type="gramEnd"/>
      <w:r w:rsidRPr="00C70B55">
        <w:rPr>
          <w:rFonts w:ascii="Palatino Linotype" w:eastAsia="Palatino Linotype" w:hAnsi="Palatino Linotype" w:cs="Palatino Linotype"/>
          <w:i/>
          <w:sz w:val="22"/>
          <w:szCs w:val="22"/>
        </w:rPr>
        <w:t xml:space="preserve"> en ejercicio de las atribuciones conferidas, sea generada por los Sujetos Obligados;</w:t>
      </w:r>
    </w:p>
    <w:p w14:paraId="6D0E0B71" w14:textId="77777777" w:rsidR="0064346B" w:rsidRPr="00C70B55" w:rsidRDefault="00676143">
      <w:pP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C70B55">
        <w:rPr>
          <w:rFonts w:ascii="Palatino Linotype" w:eastAsia="Palatino Linotype" w:hAnsi="Palatino Linotype" w:cs="Palatino Linotype"/>
          <w:b/>
          <w:i/>
          <w:sz w:val="22"/>
          <w:szCs w:val="22"/>
        </w:rPr>
        <w:t>que</w:t>
      </w:r>
      <w:proofErr w:type="gramEnd"/>
      <w:r w:rsidRPr="00C70B55">
        <w:rPr>
          <w:rFonts w:ascii="Palatino Linotype" w:eastAsia="Palatino Linotype" w:hAnsi="Palatino Linotype" w:cs="Palatino Linotype"/>
          <w:b/>
          <w:i/>
          <w:sz w:val="22"/>
          <w:szCs w:val="22"/>
        </w:rPr>
        <w:t xml:space="preserve"> en ejercicio de las atribuciones conferidas, sea administrada por los Sujetos Obligados, y</w:t>
      </w:r>
    </w:p>
    <w:p w14:paraId="4ED9E795" w14:textId="77777777" w:rsidR="0064346B" w:rsidRPr="00C70B55" w:rsidRDefault="00676143">
      <w:pP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C70B55">
        <w:rPr>
          <w:rFonts w:ascii="Palatino Linotype" w:eastAsia="Palatino Linotype" w:hAnsi="Palatino Linotype" w:cs="Palatino Linotype"/>
          <w:b/>
          <w:i/>
          <w:sz w:val="22"/>
          <w:szCs w:val="22"/>
        </w:rPr>
        <w:t>que</w:t>
      </w:r>
      <w:proofErr w:type="gramEnd"/>
      <w:r w:rsidRPr="00C70B55">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189630F3"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4E08A61"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Pr="00C70B55">
        <w:rPr>
          <w:rFonts w:ascii="Palatino Linotype" w:eastAsia="Palatino Linotype" w:hAnsi="Palatino Linotype" w:cs="Palatino Linotype"/>
          <w:b/>
          <w:sz w:val="22"/>
          <w:szCs w:val="22"/>
        </w:rPr>
        <w:t>Sistema Municipal Para el Desarrollo Integral de la Familia de Huehuetoca</w:t>
      </w:r>
      <w:r w:rsidRPr="00C70B55">
        <w:rPr>
          <w:rFonts w:ascii="Palatino Linotype" w:eastAsia="Palatino Linotype" w:hAnsi="Palatino Linotype" w:cs="Palatino Linotype"/>
          <w:sz w:val="22"/>
          <w:szCs w:val="22"/>
        </w:rPr>
        <w:t xml:space="preserve">, la siguiente información: </w:t>
      </w:r>
    </w:p>
    <w:p w14:paraId="45299C9B"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6869B954" w14:textId="77777777" w:rsidR="0064346B" w:rsidRPr="00C70B55" w:rsidRDefault="00676143">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Del personal que labora en las áreas de patrimonio, comunicación social, Unidad de Transparencia y Recursos Humanos, del primero de enero al treinta y uno de marzo de dos mil veinticinco, lo siguiente: </w:t>
      </w:r>
    </w:p>
    <w:p w14:paraId="3AF7AF3F" w14:textId="77777777" w:rsidR="0064346B" w:rsidRPr="00C70B55" w:rsidRDefault="00676143">
      <w:pPr>
        <w:numPr>
          <w:ilvl w:val="0"/>
          <w:numId w:val="11"/>
        </w:numPr>
        <w:pBdr>
          <w:top w:val="nil"/>
          <w:left w:val="nil"/>
          <w:bottom w:val="nil"/>
          <w:right w:val="nil"/>
          <w:between w:val="nil"/>
        </w:pBdr>
        <w:spacing w:line="360" w:lineRule="auto"/>
        <w:ind w:left="1418"/>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Los expedientes laborales. </w:t>
      </w:r>
    </w:p>
    <w:p w14:paraId="4B0AD4A9" w14:textId="77777777" w:rsidR="0064346B" w:rsidRPr="00C70B55" w:rsidRDefault="00676143">
      <w:pPr>
        <w:numPr>
          <w:ilvl w:val="0"/>
          <w:numId w:val="11"/>
        </w:numPr>
        <w:pBdr>
          <w:top w:val="nil"/>
          <w:left w:val="nil"/>
          <w:bottom w:val="nil"/>
          <w:right w:val="nil"/>
          <w:between w:val="nil"/>
        </w:pBdr>
        <w:spacing w:line="360" w:lineRule="auto"/>
        <w:ind w:left="1418"/>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Los recibos de nómina. </w:t>
      </w:r>
    </w:p>
    <w:p w14:paraId="798D29E3" w14:textId="77777777" w:rsidR="0064346B" w:rsidRPr="00C70B55" w:rsidRDefault="0064346B">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78CE925"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un inicio,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a través del Encargado de Despacho de la Tesorería entregó la siguiente información:</w:t>
      </w:r>
    </w:p>
    <w:p w14:paraId="33D8F7B3" w14:textId="77777777" w:rsidR="0064346B" w:rsidRPr="00C70B55" w:rsidRDefault="00676143">
      <w:pPr>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Ocho recibos de nómina de tres servidores públicos, correspondientes a la primera quincena de los meses de enero, febrero y marzo de dos mil veinticinco respectivamente;</w:t>
      </w:r>
    </w:p>
    <w:p w14:paraId="25A35DE7" w14:textId="77777777" w:rsidR="0064346B" w:rsidRPr="00C70B55" w:rsidRDefault="00676143">
      <w:pPr>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Nueve recibos de nómina tres servidores públicos, de la segunda quincena de los meses de enero, febrero y marzo de dos mil veinticinco respectivamente; </w:t>
      </w:r>
    </w:p>
    <w:p w14:paraId="07563286" w14:textId="77777777" w:rsidR="0064346B" w:rsidRPr="00C70B55" w:rsidRDefault="00676143">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Acta de la Trigésima Séptima Sesión Extraordinaria del Comité de Transparencia del Sistema Municipal para el Desarrollo Integral de la Familia de Huehuetoca, de fecha veintitrés de mayo de dos mil veinticinco, mediante el cual se aprobó la versión publica de los recibos de nómina y los documentos contenido en los expedientes laborales con que dará respuesta a la solicitud, así mismo clasifica en su totalidad el certificado médico.</w:t>
      </w:r>
    </w:p>
    <w:p w14:paraId="10DCFCB9" w14:textId="77777777" w:rsidR="0064346B" w:rsidRPr="00C70B55" w:rsidRDefault="0064346B">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08D807F9"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Conocida la respuesta,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se inconformó por la entrega de información incompleta.</w:t>
      </w:r>
    </w:p>
    <w:p w14:paraId="62B688DD"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0FAD62FA"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Durante el periodo de manifestaciones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fue omiso en rendir su informe justificado, y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fue omisa en hacer valer manifestaciones o rendir alegatos que conforme a derecho resultaran procedentes, por lo tanto, se tiene por precluido su derecho.</w:t>
      </w:r>
    </w:p>
    <w:p w14:paraId="09BAB863"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405DD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Una vez expuestas las posturas de las partes, resulta necesario iniciar el presente análisis, recordando que desde la respuesta obra un pronunciamiento de la </w:t>
      </w:r>
      <w:r w:rsidRPr="00C70B55">
        <w:rPr>
          <w:rFonts w:ascii="Palatino Linotype" w:eastAsia="Palatino Linotype" w:hAnsi="Palatino Linotype" w:cs="Palatino Linotype"/>
          <w:b/>
          <w:sz w:val="22"/>
          <w:szCs w:val="22"/>
        </w:rPr>
        <w:t>Tesorería del Sistema Municipal para el Desarrollo Integral de la Familia de Huehuetoca</w:t>
      </w:r>
      <w:r w:rsidRPr="00C70B55">
        <w:rPr>
          <w:rFonts w:ascii="Palatino Linotype" w:eastAsia="Palatino Linotype" w:hAnsi="Palatino Linotype" w:cs="Palatino Linotype"/>
          <w:sz w:val="22"/>
          <w:szCs w:val="22"/>
        </w:rPr>
        <w:t xml:space="preserve">, quien de conformidad con lo establecido en la Ley que crea los Organismos Públicos Descentralizados de Asistencia Social, de Carácter Municipal, Denominados "Sistemas Municipales para el Desarrollo Integral de la Familia" cuenta con las siguientes atribuciones: </w:t>
      </w:r>
    </w:p>
    <w:p w14:paraId="4F5D03EE" w14:textId="77777777" w:rsidR="0064346B" w:rsidRPr="00C70B55" w:rsidRDefault="0064346B">
      <w:pPr>
        <w:spacing w:line="276" w:lineRule="auto"/>
        <w:ind w:left="567" w:right="900"/>
        <w:jc w:val="both"/>
        <w:rPr>
          <w:rFonts w:ascii="Palatino Linotype" w:eastAsia="Palatino Linotype" w:hAnsi="Palatino Linotype" w:cs="Palatino Linotype"/>
          <w:i/>
          <w:sz w:val="22"/>
          <w:szCs w:val="22"/>
        </w:rPr>
      </w:pPr>
    </w:p>
    <w:p w14:paraId="3E6CA0D8"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15.-</w:t>
      </w:r>
      <w:r w:rsidRPr="00C70B55">
        <w:rPr>
          <w:rFonts w:ascii="Palatino Linotype" w:eastAsia="Palatino Linotype" w:hAnsi="Palatino Linotype" w:cs="Palatino Linotype"/>
          <w:i/>
          <w:sz w:val="22"/>
          <w:szCs w:val="22"/>
        </w:rPr>
        <w:t xml:space="preserve"> El </w:t>
      </w:r>
      <w:r w:rsidRPr="00C70B55">
        <w:rPr>
          <w:rFonts w:ascii="Palatino Linotype" w:eastAsia="Palatino Linotype" w:hAnsi="Palatino Linotype" w:cs="Palatino Linotype"/>
          <w:b/>
          <w:i/>
          <w:sz w:val="22"/>
          <w:szCs w:val="22"/>
          <w:u w:val="single"/>
        </w:rPr>
        <w:t>Tesorero será el responsable del manejo del presupuesto del Sistema Municipal, y de la administración de los recursos que conforman el patrimonio del organismo</w:t>
      </w:r>
      <w:r w:rsidRPr="00C70B55">
        <w:rPr>
          <w:rFonts w:ascii="Palatino Linotype" w:eastAsia="Palatino Linotype" w:hAnsi="Palatino Linotype" w:cs="Palatino Linotype"/>
          <w:i/>
          <w:sz w:val="22"/>
          <w:szCs w:val="22"/>
        </w:rPr>
        <w:t xml:space="preserve">, lo cual hará en coordinación con el </w:t>
      </w:r>
      <w:proofErr w:type="gramStart"/>
      <w:r w:rsidRPr="00C70B55">
        <w:rPr>
          <w:rFonts w:ascii="Palatino Linotype" w:eastAsia="Palatino Linotype" w:hAnsi="Palatino Linotype" w:cs="Palatino Linotype"/>
          <w:i/>
          <w:sz w:val="22"/>
          <w:szCs w:val="22"/>
        </w:rPr>
        <w:t>Director</w:t>
      </w:r>
      <w:proofErr w:type="gramEnd"/>
      <w:r w:rsidRPr="00C70B55">
        <w:rPr>
          <w:rFonts w:ascii="Palatino Linotype" w:eastAsia="Palatino Linotype" w:hAnsi="Palatino Linotype" w:cs="Palatino Linotype"/>
          <w:i/>
          <w:sz w:val="22"/>
          <w:szCs w:val="22"/>
        </w:rPr>
        <w:t>, debiendo informar los estados financieros mensualmente a la Junta de Gobierno o cuando ésta y la presidencia lo soliciten, además tendrá las siguientes atribuciones:</w:t>
      </w:r>
    </w:p>
    <w:p w14:paraId="68636112"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478FF13D" w14:textId="77777777" w:rsidR="0064346B" w:rsidRPr="00C70B55" w:rsidRDefault="00676143">
      <w:pP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I. Administrar los recursos que conforman el patrimonio del organismo de conformidad con lo establecido en las disposiciones legales aplicables;</w:t>
      </w:r>
    </w:p>
    <w:p w14:paraId="78269B1B"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II. Llevar los libros y registros contables, financieros y administrativos de los ingresos, egresos e inventarios</w:t>
      </w:r>
      <w:r w:rsidRPr="00C70B55">
        <w:rPr>
          <w:rFonts w:ascii="Palatino Linotype" w:eastAsia="Palatino Linotype" w:hAnsi="Palatino Linotype" w:cs="Palatino Linotype"/>
          <w:i/>
          <w:sz w:val="22"/>
          <w:szCs w:val="22"/>
        </w:rPr>
        <w:t>;</w:t>
      </w:r>
    </w:p>
    <w:p w14:paraId="7C1954DD"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III. Proporcionar oportunamente a la Junta de Gobierno todos los datos e informes que sean necesarios para la formulación del Presupuesto de Egresos del organismo, vigilando que se ajuste a las disposiciones legales aplicables;</w:t>
      </w:r>
    </w:p>
    <w:p w14:paraId="72D99E70"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IV. Presentar anualmente a la Junta de Gobierno un informe de la situación contable financiera de la Tesorería del Organismo;</w:t>
      </w:r>
    </w:p>
    <w:p w14:paraId="21A02E25"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 Contestar oportunamente los pliegos de observaciones y responsabilidades que haga el Órgano Superior de Fiscalización del Estado de México, así como atender en tiempo y forma las solicitudes de información que éste requiera, informando al Consejo Directivo.</w:t>
      </w:r>
    </w:p>
    <w:p w14:paraId="1916F3DF"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VI. Certificar los documentos a su cuidado, por acuerdo expreso de la Junta de Gobierno y cuando se trate de documentación presentada ante el Órgano Superior de Fiscalización del Estado de México;</w:t>
      </w:r>
    </w:p>
    <w:p w14:paraId="20966EDB"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VII. Integrar y autorizar con su firma, la documentación que deba presentarse al Órgano Superior de Fiscalización del Estado de México; y</w:t>
      </w:r>
    </w:p>
    <w:p w14:paraId="46278DEB"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VIII. Las demás que le confieran los ordenamientos legales y la Junta de Gobierno.</w:t>
      </w:r>
      <w:r w:rsidRPr="00C70B55">
        <w:rPr>
          <w:rFonts w:ascii="Palatino Linotype" w:eastAsia="Palatino Linotype" w:hAnsi="Palatino Linotype" w:cs="Palatino Linotype"/>
          <w:i/>
          <w:sz w:val="22"/>
          <w:szCs w:val="22"/>
        </w:rPr>
        <w:t>”</w:t>
      </w:r>
    </w:p>
    <w:p w14:paraId="767C3959"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(Énfasis Añadido)</w:t>
      </w:r>
    </w:p>
    <w:p w14:paraId="16B10864" w14:textId="77777777" w:rsidR="0064346B" w:rsidRPr="00C70B55" w:rsidRDefault="0064346B">
      <w:pPr>
        <w:spacing w:line="276" w:lineRule="auto"/>
        <w:ind w:left="567" w:right="900"/>
        <w:jc w:val="both"/>
        <w:rPr>
          <w:rFonts w:ascii="Palatino Linotype" w:eastAsia="Palatino Linotype" w:hAnsi="Palatino Linotype" w:cs="Palatino Linotype"/>
          <w:i/>
          <w:sz w:val="22"/>
          <w:szCs w:val="22"/>
        </w:rPr>
      </w:pPr>
    </w:p>
    <w:p w14:paraId="209B9DF3"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lo anterior, se aprecia que en el asunto que nos ocupa, obra el pronunciamiento de la unidad administrativa competente, ya que en el ejercicio de sus atribuciones se encarga de administrar los recursos que conforman el patrimonio del organismo; así como, llevar los libros y registros contables, financieros y administrativos de los ingresos y egresos; por consiguiente, se determina que se siguió el procedimiento establecido por el artículo 162 de la Ley de Transparencia y Acceso a la Información Pública del Estado de México y Municipios, ya que turnó la solicitud al área en la que podría obrar la información de </w:t>
      </w:r>
      <w:r w:rsidRPr="00C70B55">
        <w:rPr>
          <w:rFonts w:ascii="Palatino Linotype" w:eastAsia="Palatino Linotype" w:hAnsi="Palatino Linotype" w:cs="Palatino Linotype"/>
          <w:sz w:val="22"/>
          <w:szCs w:val="22"/>
        </w:rPr>
        <w:lastRenderedPageBreak/>
        <w:t>conformidad con la fracción XXXIX del artículo tercero de la legislación local vigente en materia de transparencia: </w:t>
      </w:r>
    </w:p>
    <w:p w14:paraId="0D0740E8" w14:textId="77777777" w:rsidR="0064346B" w:rsidRPr="00C70B55" w:rsidRDefault="0064346B">
      <w:pPr>
        <w:rPr>
          <w:rFonts w:ascii="Palatino Linotype" w:eastAsia="Palatino Linotype" w:hAnsi="Palatino Linotype" w:cs="Palatino Linotype"/>
          <w:sz w:val="22"/>
          <w:szCs w:val="22"/>
        </w:rPr>
      </w:pPr>
    </w:p>
    <w:p w14:paraId="6A51BEA6" w14:textId="77777777" w:rsidR="0064346B" w:rsidRPr="00C70B55" w:rsidRDefault="00676143">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D0BD340" w14:textId="77777777" w:rsidR="0064346B" w:rsidRPr="00C70B55" w:rsidRDefault="0064346B">
      <w:pPr>
        <w:rPr>
          <w:rFonts w:ascii="Palatino Linotype" w:eastAsia="Palatino Linotype" w:hAnsi="Palatino Linotype" w:cs="Palatino Linotype"/>
          <w:sz w:val="22"/>
          <w:szCs w:val="22"/>
        </w:rPr>
      </w:pPr>
    </w:p>
    <w:p w14:paraId="29B41C23" w14:textId="77777777" w:rsidR="0064346B" w:rsidRPr="00C70B55" w:rsidRDefault="00676143">
      <w:pPr>
        <w:spacing w:line="360" w:lineRule="auto"/>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DA8350A" w14:textId="77777777" w:rsidR="0064346B" w:rsidRPr="00C70B55" w:rsidRDefault="0064346B">
      <w:pPr>
        <w:rPr>
          <w:rFonts w:ascii="Palatino Linotype" w:eastAsia="Palatino Linotype" w:hAnsi="Palatino Linotype" w:cs="Palatino Linotype"/>
          <w:sz w:val="22"/>
          <w:szCs w:val="22"/>
        </w:rPr>
      </w:pPr>
    </w:p>
    <w:p w14:paraId="3907C807" w14:textId="77777777" w:rsidR="0064346B" w:rsidRPr="00C70B55" w:rsidRDefault="00676143">
      <w:pPr>
        <w:pBdr>
          <w:top w:val="nil"/>
          <w:left w:val="nil"/>
          <w:bottom w:val="nil"/>
          <w:right w:val="nil"/>
          <w:between w:val="nil"/>
        </w:pBdr>
        <w:ind w:left="864" w:right="864"/>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“Artículo 162. Las unidades de transparencia deberán garantizar que las solicitudes </w:t>
      </w:r>
      <w:r w:rsidRPr="00C70B55">
        <w:rPr>
          <w:rFonts w:ascii="Palatino Linotype" w:eastAsia="Palatino Linotype" w:hAnsi="Palatino Linotype" w:cs="Palatino Linotype"/>
          <w:b/>
          <w:i/>
          <w:sz w:val="22"/>
          <w:szCs w:val="22"/>
        </w:rPr>
        <w:t xml:space="preserve">se turnen a todas las Áreas competentes </w:t>
      </w:r>
      <w:r w:rsidRPr="00C70B55">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7A919712"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3E5D8846" w14:textId="77777777" w:rsidR="0064346B" w:rsidRPr="00C70B55" w:rsidRDefault="0067614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Establecido lo anterior, se procede a realizar un cuadro comparativo de la información solicitada con la información entregada en respuesta, para determinar si colman el derecho de acceso a la información pública del hoy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conforme a lo siguiente: </w:t>
      </w:r>
    </w:p>
    <w:p w14:paraId="2541AD4A" w14:textId="77777777" w:rsidR="0064346B" w:rsidRPr="00C70B55" w:rsidRDefault="0064346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tbl>
      <w:tblPr>
        <w:tblStyle w:val="a5"/>
        <w:tblW w:w="83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6"/>
        <w:gridCol w:w="2432"/>
        <w:gridCol w:w="1417"/>
        <w:gridCol w:w="2694"/>
      </w:tblGrid>
      <w:tr w:rsidR="00676143" w:rsidRPr="00C70B55" w14:paraId="320BA0EA" w14:textId="77777777">
        <w:tc>
          <w:tcPr>
            <w:tcW w:w="1816" w:type="dxa"/>
            <w:shd w:val="clear" w:color="auto" w:fill="DBEEF3"/>
          </w:tcPr>
          <w:p w14:paraId="63A1AAC6"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Solicitud</w:t>
            </w:r>
          </w:p>
          <w:p w14:paraId="4C21654A" w14:textId="77777777" w:rsidR="0064346B" w:rsidRPr="00C70B55" w:rsidRDefault="0064346B">
            <w:pPr>
              <w:jc w:val="both"/>
              <w:rPr>
                <w:rFonts w:ascii="Palatino Linotype" w:eastAsia="Palatino Linotype" w:hAnsi="Palatino Linotype" w:cs="Palatino Linotype"/>
                <w:b/>
                <w:i/>
                <w:sz w:val="20"/>
                <w:szCs w:val="20"/>
              </w:rPr>
            </w:pPr>
          </w:p>
        </w:tc>
        <w:tc>
          <w:tcPr>
            <w:tcW w:w="2432" w:type="dxa"/>
            <w:shd w:val="clear" w:color="auto" w:fill="DBEEF3"/>
          </w:tcPr>
          <w:p w14:paraId="3837AF49"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Respuesta</w:t>
            </w:r>
          </w:p>
        </w:tc>
        <w:tc>
          <w:tcPr>
            <w:tcW w:w="1417" w:type="dxa"/>
            <w:shd w:val="clear" w:color="auto" w:fill="DBEEF3"/>
          </w:tcPr>
          <w:p w14:paraId="4B4C5078"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Informe Justificado</w:t>
            </w:r>
          </w:p>
        </w:tc>
        <w:tc>
          <w:tcPr>
            <w:tcW w:w="2694" w:type="dxa"/>
            <w:shd w:val="clear" w:color="auto" w:fill="DBEEF3"/>
          </w:tcPr>
          <w:p w14:paraId="49B7FA56"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 xml:space="preserve">Atendió / No atendió la solicitud </w:t>
            </w:r>
          </w:p>
        </w:tc>
      </w:tr>
      <w:tr w:rsidR="00676143" w:rsidRPr="00C70B55" w14:paraId="58ABD757" w14:textId="77777777">
        <w:tc>
          <w:tcPr>
            <w:tcW w:w="8359" w:type="dxa"/>
            <w:gridSpan w:val="4"/>
            <w:shd w:val="clear" w:color="auto" w:fill="DBEEF3"/>
          </w:tcPr>
          <w:p w14:paraId="03290B86"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Del personal que labora en las áreas de Patrimonio, Comunicación Social, Unidad de Transparencia y Recursos Humanos, del primero de enero al treinta y uno de marzo de dos mil veinticinco, lo siguiente:</w:t>
            </w:r>
          </w:p>
        </w:tc>
      </w:tr>
      <w:tr w:rsidR="00676143" w:rsidRPr="00C70B55" w14:paraId="4658FF5B" w14:textId="77777777">
        <w:tc>
          <w:tcPr>
            <w:tcW w:w="1816" w:type="dxa"/>
          </w:tcPr>
          <w:p w14:paraId="5370FF45" w14:textId="77777777" w:rsidR="0064346B" w:rsidRPr="00C70B55" w:rsidRDefault="00676143">
            <w:pPr>
              <w:tabs>
                <w:tab w:val="left" w:pos="171"/>
              </w:tabs>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1. Expedientes laborales</w:t>
            </w:r>
          </w:p>
        </w:tc>
        <w:tc>
          <w:tcPr>
            <w:tcW w:w="2432" w:type="dxa"/>
          </w:tcPr>
          <w:p w14:paraId="30FDE2AB"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 xml:space="preserve">El Encargado de la Tesorería, hizo entrega del Acta de la Trigésimo Séptima Sesión Extraordinaria del Comité de Transparencia </w:t>
            </w:r>
            <w:r w:rsidRPr="00C70B55">
              <w:rPr>
                <w:rFonts w:ascii="Palatino Linotype" w:eastAsia="Palatino Linotype" w:hAnsi="Palatino Linotype" w:cs="Palatino Linotype"/>
                <w:sz w:val="20"/>
                <w:szCs w:val="20"/>
              </w:rPr>
              <w:lastRenderedPageBreak/>
              <w:t xml:space="preserve">del Sistema Municipal, mediante el cual se aprobó la versión publica de los documentos contenido en los expedientes laborales con que dará respuesta a la solicitud, así mismos clasifica en su totalidad del certificado médico. </w:t>
            </w:r>
          </w:p>
        </w:tc>
        <w:tc>
          <w:tcPr>
            <w:tcW w:w="1417" w:type="dxa"/>
          </w:tcPr>
          <w:p w14:paraId="16ED837B"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lastRenderedPageBreak/>
              <w:t xml:space="preserve">Fue omiso en rendir Informe Justificado. </w:t>
            </w:r>
          </w:p>
        </w:tc>
        <w:tc>
          <w:tcPr>
            <w:tcW w:w="2694" w:type="dxa"/>
          </w:tcPr>
          <w:p w14:paraId="30D9B27E"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 xml:space="preserve">No colmó </w:t>
            </w:r>
          </w:p>
          <w:p w14:paraId="2AA15714" w14:textId="77777777" w:rsidR="0064346B" w:rsidRPr="00C70B55" w:rsidRDefault="0064346B">
            <w:pPr>
              <w:jc w:val="center"/>
              <w:rPr>
                <w:rFonts w:ascii="Palatino Linotype" w:eastAsia="Palatino Linotype" w:hAnsi="Palatino Linotype" w:cs="Palatino Linotype"/>
                <w:b/>
                <w:sz w:val="20"/>
                <w:szCs w:val="20"/>
              </w:rPr>
            </w:pPr>
          </w:p>
          <w:p w14:paraId="0A9662CD"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 xml:space="preserve">Si bien hace entrega del Acta de Comité en el que se aprobó la versión pública de los expedientes, lo cierto es </w:t>
            </w:r>
            <w:r w:rsidRPr="00C70B55">
              <w:rPr>
                <w:rFonts w:ascii="Palatino Linotype" w:eastAsia="Palatino Linotype" w:hAnsi="Palatino Linotype" w:cs="Palatino Linotype"/>
                <w:sz w:val="20"/>
                <w:szCs w:val="20"/>
              </w:rPr>
              <w:lastRenderedPageBreak/>
              <w:t xml:space="preserve">que fue omiso en hacer entrega de estos. </w:t>
            </w:r>
          </w:p>
        </w:tc>
      </w:tr>
      <w:tr w:rsidR="00676143" w:rsidRPr="00C70B55" w14:paraId="6AE4DC3D" w14:textId="77777777">
        <w:tc>
          <w:tcPr>
            <w:tcW w:w="1816" w:type="dxa"/>
          </w:tcPr>
          <w:p w14:paraId="5F491854"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lastRenderedPageBreak/>
              <w:t>2. Recibos de nómina.</w:t>
            </w:r>
          </w:p>
        </w:tc>
        <w:tc>
          <w:tcPr>
            <w:tcW w:w="2432" w:type="dxa"/>
          </w:tcPr>
          <w:p w14:paraId="1237394B"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 xml:space="preserve">El Encargado de la Tesorería, hizo entrega de entrega diecisiete recibos de nómina en versión pública, acompañados del acta del Comité en el que se aprobó la clasificación; asimismo hizo del conocimiento que durante el primer trimestre 2025 </w:t>
            </w:r>
            <w:r w:rsidRPr="00C70B55">
              <w:rPr>
                <w:rFonts w:ascii="Palatino Linotype" w:eastAsia="Palatino Linotype" w:hAnsi="Palatino Linotype" w:cs="Palatino Linotype"/>
                <w:b/>
                <w:sz w:val="20"/>
                <w:szCs w:val="20"/>
              </w:rPr>
              <w:t xml:space="preserve">no contaba con titular en el área de Comunicación Social. </w:t>
            </w:r>
          </w:p>
        </w:tc>
        <w:tc>
          <w:tcPr>
            <w:tcW w:w="1417" w:type="dxa"/>
          </w:tcPr>
          <w:p w14:paraId="6B9D9F80"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Fue omiso en rendir Informe Justificado.</w:t>
            </w:r>
          </w:p>
        </w:tc>
        <w:tc>
          <w:tcPr>
            <w:tcW w:w="2694" w:type="dxa"/>
          </w:tcPr>
          <w:p w14:paraId="18FCE69E" w14:textId="77777777" w:rsidR="0064346B" w:rsidRPr="00C70B55" w:rsidRDefault="00676143">
            <w:pPr>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 xml:space="preserve">Parcialmente </w:t>
            </w:r>
          </w:p>
          <w:p w14:paraId="3927EB47"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 xml:space="preserve">Si bien remitió los recibos de nómina, lo cierto es que estos se encuentran en incorrecta versión pública, aunado a que únicamente entrego de los titulares, no así de todo el personal adscrito a cada área. </w:t>
            </w:r>
          </w:p>
          <w:p w14:paraId="4B79DF41" w14:textId="77777777" w:rsidR="0064346B" w:rsidRPr="00C70B55" w:rsidRDefault="0064346B">
            <w:pPr>
              <w:jc w:val="both"/>
              <w:rPr>
                <w:rFonts w:ascii="Palatino Linotype" w:eastAsia="Palatino Linotype" w:hAnsi="Palatino Linotype" w:cs="Palatino Linotype"/>
                <w:sz w:val="20"/>
                <w:szCs w:val="20"/>
              </w:rPr>
            </w:pPr>
          </w:p>
          <w:p w14:paraId="1D76A000" w14:textId="77777777" w:rsidR="0064346B" w:rsidRPr="00C70B55" w:rsidRDefault="00676143">
            <w:pPr>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 xml:space="preserve">Asimismo, refirió que durante el primer trimestre de 2025 no contaba con titular en el área de Comunicación Social, razón por la que se tiene por atendido, únicamente por el titular no así por el personal adscrito a dicha unidad administrativa.  </w:t>
            </w:r>
          </w:p>
        </w:tc>
      </w:tr>
    </w:tbl>
    <w:p w14:paraId="68E211DC" w14:textId="77777777" w:rsidR="0064346B" w:rsidRPr="00C70B55" w:rsidRDefault="0064346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3D40EF2" w14:textId="77777777" w:rsidR="0064346B" w:rsidRPr="00C70B55" w:rsidRDefault="0067614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Así, se procede analizar los requerimientos que no fueron colmados por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con la finalidad de advertir el documento que puede atender el derecho de acceso a la información de la parte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 xml:space="preserve">: </w:t>
      </w:r>
    </w:p>
    <w:p w14:paraId="394E3494" w14:textId="77777777" w:rsidR="0064346B" w:rsidRPr="00C70B55" w:rsidRDefault="0064346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843E35E" w14:textId="77777777" w:rsidR="0064346B" w:rsidRPr="00C70B55" w:rsidRDefault="00676143">
      <w:pPr>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Expedientes del personal.</w:t>
      </w:r>
    </w:p>
    <w:p w14:paraId="2F76393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Respecto a este punto de la solicitud, resulta conveniente traer a colación el artículo 47, de la Ley del Trabajo de los Servidores Públicos del Estado de México y Municipios, el cual </w:t>
      </w:r>
      <w:r w:rsidRPr="00C70B55">
        <w:rPr>
          <w:rFonts w:ascii="Palatino Linotype" w:eastAsia="Palatino Linotype" w:hAnsi="Palatino Linotype" w:cs="Palatino Linotype"/>
          <w:sz w:val="22"/>
          <w:szCs w:val="22"/>
        </w:rPr>
        <w:lastRenderedPageBreak/>
        <w:t xml:space="preserve">establece, que para ingresar al servicio público se requiere, entre otros, presentar una solicitud utilizando la forma oficial que se autorice por la dependencia correspondiente tal como se observa a continuación: </w:t>
      </w:r>
    </w:p>
    <w:p w14:paraId="657D7899"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9887753"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“ARTÍCULO 47. Para ingresar al servicio público se requiere: </w:t>
      </w:r>
    </w:p>
    <w:p w14:paraId="23567AA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47AC27C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327F6965"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III. Estar en pleno ejercicio de sus derechos civiles y políticos, en su caso; </w:t>
      </w:r>
    </w:p>
    <w:p w14:paraId="5CFB0894"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IV. Acreditar, cuando proceda, el cumplimiento de la Ley del Servicio Militar Nacional; </w:t>
      </w:r>
    </w:p>
    <w:p w14:paraId="2584FB25"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V. Derogada. </w:t>
      </w:r>
    </w:p>
    <w:p w14:paraId="79A38B10"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121ACFBD"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29A040EE"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VIII. Cumplir con los requisitos que se establezcan para los diferentes puestos; </w:t>
      </w:r>
    </w:p>
    <w:p w14:paraId="03E7B7F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6B8844F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X. No estar inhabilitado para el ejercicio del servicio público. </w:t>
      </w:r>
    </w:p>
    <w:p w14:paraId="65CB465F"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425787A6"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2FBBCAE"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E821CB9"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94EA47"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sz w:val="22"/>
          <w:szCs w:val="22"/>
        </w:rPr>
        <w:lastRenderedPageBreak/>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C70B55">
        <w:rPr>
          <w:rFonts w:ascii="Palatino Linotype" w:eastAsia="Palatino Linotype" w:hAnsi="Palatino Linotype" w:cs="Palatino Linotype"/>
          <w:b/>
          <w:sz w:val="22"/>
          <w:szCs w:val="22"/>
          <w:u w:val="single"/>
        </w:rPr>
        <w:t>integrar los expedientes de los servidores públicos</w:t>
      </w:r>
      <w:r w:rsidRPr="00C70B55">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4BEC9669" w14:textId="77777777" w:rsidR="0064346B" w:rsidRPr="00C70B55" w:rsidRDefault="00676143">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“TITULO CUARTO</w:t>
      </w:r>
    </w:p>
    <w:p w14:paraId="4E531435" w14:textId="77777777" w:rsidR="0064346B" w:rsidRPr="00C70B55" w:rsidRDefault="00676143">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De las Obligaciones de las Instituciones Públicas</w:t>
      </w:r>
    </w:p>
    <w:p w14:paraId="643B1BD4" w14:textId="77777777" w:rsidR="0064346B" w:rsidRPr="00C70B55" w:rsidRDefault="00676143">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CAPITULO I</w:t>
      </w:r>
    </w:p>
    <w:p w14:paraId="4AA78768" w14:textId="77777777" w:rsidR="0064346B" w:rsidRPr="00C70B55" w:rsidRDefault="00676143">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De las Obligaciones en General</w:t>
      </w:r>
    </w:p>
    <w:p w14:paraId="18027022"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ARTÍCULO 98. Son obligaciones de las instituciones públicas:</w:t>
      </w:r>
    </w:p>
    <w:p w14:paraId="3094898A"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w:t>
      </w:r>
    </w:p>
    <w:p w14:paraId="4D6D4E0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XVII. Integrar los expedientes de los servidores públicos </w:t>
      </w:r>
      <w:r w:rsidRPr="00C70B55">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7556FC5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p>
    <w:p w14:paraId="251A9BD9" w14:textId="77777777" w:rsidR="0064346B" w:rsidRPr="00C70B55" w:rsidRDefault="006434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08D9A761" w14:textId="77777777" w:rsidR="0064346B" w:rsidRPr="00C70B55" w:rsidRDefault="0067614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20F6FC06" w14:textId="77777777" w:rsidR="0064346B" w:rsidRPr="00C70B55" w:rsidRDefault="006434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E2F261B" w14:textId="77777777" w:rsidR="0064346B" w:rsidRPr="00C70B55" w:rsidRDefault="00676143">
      <w:pPr>
        <w:tabs>
          <w:tab w:val="left" w:pos="709"/>
        </w:tabs>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tocante a los </w:t>
      </w:r>
      <w:r w:rsidRPr="00C70B55">
        <w:rPr>
          <w:rFonts w:ascii="Palatino Linotype" w:eastAsia="Palatino Linotype" w:hAnsi="Palatino Linotype" w:cs="Palatino Linotype"/>
          <w:i/>
          <w:sz w:val="22"/>
          <w:szCs w:val="22"/>
        </w:rPr>
        <w:t>documentos que integran los expedientes</w:t>
      </w:r>
      <w:r w:rsidRPr="00C70B55">
        <w:rPr>
          <w:rFonts w:ascii="Palatino Linotype" w:eastAsia="Palatino Linotype" w:hAnsi="Palatino Linotype" w:cs="Palatino Linotype"/>
          <w:b/>
          <w:sz w:val="22"/>
          <w:szCs w:val="22"/>
        </w:rPr>
        <w:t xml:space="preserve"> </w:t>
      </w:r>
      <w:r w:rsidRPr="00C70B55">
        <w:rPr>
          <w:rFonts w:ascii="Palatino Linotype" w:eastAsia="Palatino Linotype" w:hAnsi="Palatino Linotype" w:cs="Palatino Linotype"/>
          <w:sz w:val="22"/>
          <w:szCs w:val="22"/>
        </w:rPr>
        <w:t>solicitados por la parte</w:t>
      </w:r>
      <w:r w:rsidRPr="00C70B55">
        <w:rPr>
          <w:rFonts w:ascii="Palatino Linotype" w:eastAsia="Palatino Linotype" w:hAnsi="Palatino Linotype" w:cs="Palatino Linotype"/>
          <w:b/>
          <w:sz w:val="22"/>
          <w:szCs w:val="22"/>
        </w:rPr>
        <w:t xml:space="preserve"> Recurrente</w:t>
      </w:r>
      <w:r w:rsidRPr="00C70B55">
        <w:rPr>
          <w:rFonts w:ascii="Palatino Linotype" w:eastAsia="Palatino Linotype" w:hAnsi="Palatino Linotype" w:cs="Palatino Linotype"/>
          <w:sz w:val="22"/>
          <w:szCs w:val="22"/>
        </w:rPr>
        <w:t>, se procede a señalar los requisitos generales contenidos en los articulados 47, 48 y 49, de la Ley del Trabado de los Servidores Públicos del Estado de México y Municipios, así como el documento idóneo con el que se pudiera acreditar, siendo estos los siguientes:</w:t>
      </w:r>
    </w:p>
    <w:p w14:paraId="31D5AEEE" w14:textId="77777777" w:rsidR="0064346B" w:rsidRPr="00C70B55" w:rsidRDefault="0064346B">
      <w:pPr>
        <w:rPr>
          <w:rFonts w:ascii="Palatino Linotype" w:eastAsia="Palatino Linotype" w:hAnsi="Palatino Linotype" w:cs="Palatino Linotype"/>
          <w:sz w:val="22"/>
          <w:szCs w:val="22"/>
        </w:rPr>
      </w:pPr>
    </w:p>
    <w:tbl>
      <w:tblPr>
        <w:tblStyle w:val="a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676143" w:rsidRPr="00C70B55" w14:paraId="014482B8" w14:textId="77777777">
        <w:trPr>
          <w:tblHeader/>
        </w:trPr>
        <w:tc>
          <w:tcPr>
            <w:tcW w:w="3767" w:type="dxa"/>
            <w:shd w:val="clear" w:color="auto" w:fill="DBEEF3"/>
            <w:vAlign w:val="center"/>
          </w:tcPr>
          <w:p w14:paraId="6DA4A11F" w14:textId="77777777" w:rsidR="0064346B" w:rsidRPr="00C70B55" w:rsidRDefault="00676143">
            <w:pPr>
              <w:tabs>
                <w:tab w:val="left" w:pos="284"/>
                <w:tab w:val="left" w:pos="426"/>
              </w:tabs>
              <w:ind w:right="49"/>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lastRenderedPageBreak/>
              <w:t>Requisito establecido en la Ley del Trabajo de los Servidores Públicos del Estado y Municipios</w:t>
            </w:r>
          </w:p>
        </w:tc>
        <w:tc>
          <w:tcPr>
            <w:tcW w:w="2607" w:type="dxa"/>
            <w:shd w:val="clear" w:color="auto" w:fill="DBEEF3"/>
            <w:vAlign w:val="center"/>
          </w:tcPr>
          <w:p w14:paraId="5FC61919" w14:textId="77777777" w:rsidR="0064346B" w:rsidRPr="00C70B55" w:rsidRDefault="00676143">
            <w:pPr>
              <w:tabs>
                <w:tab w:val="left" w:pos="284"/>
                <w:tab w:val="left" w:pos="426"/>
              </w:tabs>
              <w:ind w:right="49"/>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Documento que lo acredita</w:t>
            </w:r>
          </w:p>
        </w:tc>
        <w:tc>
          <w:tcPr>
            <w:tcW w:w="2410" w:type="dxa"/>
            <w:shd w:val="clear" w:color="auto" w:fill="DBEEF3"/>
            <w:vAlign w:val="center"/>
          </w:tcPr>
          <w:p w14:paraId="4DBDB138" w14:textId="77777777" w:rsidR="0064346B" w:rsidRPr="00C70B55" w:rsidRDefault="00676143">
            <w:pPr>
              <w:tabs>
                <w:tab w:val="left" w:pos="284"/>
                <w:tab w:val="left" w:pos="426"/>
              </w:tabs>
              <w:ind w:right="49"/>
              <w:jc w:val="center"/>
              <w:rPr>
                <w:rFonts w:ascii="Palatino Linotype" w:eastAsia="Palatino Linotype" w:hAnsi="Palatino Linotype" w:cs="Palatino Linotype"/>
                <w:b/>
                <w:sz w:val="20"/>
                <w:szCs w:val="20"/>
              </w:rPr>
            </w:pPr>
            <w:r w:rsidRPr="00C70B55">
              <w:rPr>
                <w:rFonts w:ascii="Palatino Linotype" w:eastAsia="Palatino Linotype" w:hAnsi="Palatino Linotype" w:cs="Palatino Linotype"/>
                <w:b/>
                <w:sz w:val="20"/>
                <w:szCs w:val="20"/>
              </w:rPr>
              <w:t>Clasificación de la Información</w:t>
            </w:r>
          </w:p>
        </w:tc>
      </w:tr>
      <w:tr w:rsidR="00676143" w:rsidRPr="00C70B55" w14:paraId="37629496" w14:textId="77777777">
        <w:tc>
          <w:tcPr>
            <w:tcW w:w="3767" w:type="dxa"/>
            <w:vAlign w:val="center"/>
          </w:tcPr>
          <w:p w14:paraId="3C578A5C"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Presentar una solicitud utilizando la forma oficial que se autorice por la institución pública o dependencia correspondiente.</w:t>
            </w:r>
          </w:p>
        </w:tc>
        <w:tc>
          <w:tcPr>
            <w:tcW w:w="2607" w:type="dxa"/>
            <w:vAlign w:val="center"/>
          </w:tcPr>
          <w:p w14:paraId="0563CA23"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Solicitud de empleo, ficha curricular, currículum vitae o documento análogo</w:t>
            </w:r>
          </w:p>
        </w:tc>
        <w:tc>
          <w:tcPr>
            <w:tcW w:w="2410" w:type="dxa"/>
            <w:vAlign w:val="center"/>
          </w:tcPr>
          <w:p w14:paraId="604E5011"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versión Pública.</w:t>
            </w:r>
          </w:p>
        </w:tc>
      </w:tr>
      <w:tr w:rsidR="00676143" w:rsidRPr="00C70B55" w14:paraId="28098284" w14:textId="77777777">
        <w:trPr>
          <w:trHeight w:val="517"/>
        </w:trPr>
        <w:tc>
          <w:tcPr>
            <w:tcW w:w="3767" w:type="dxa"/>
            <w:vAlign w:val="center"/>
          </w:tcPr>
          <w:p w14:paraId="5BEB145C"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Ser de nacionalidad mexicana.</w:t>
            </w:r>
          </w:p>
        </w:tc>
        <w:tc>
          <w:tcPr>
            <w:tcW w:w="2607" w:type="dxa"/>
            <w:vAlign w:val="center"/>
          </w:tcPr>
          <w:p w14:paraId="6478ED67"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Acta de nacimiento</w:t>
            </w:r>
          </w:p>
        </w:tc>
        <w:tc>
          <w:tcPr>
            <w:tcW w:w="2410" w:type="dxa"/>
            <w:vAlign w:val="center"/>
          </w:tcPr>
          <w:p w14:paraId="0E387C69"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Confidencial</w:t>
            </w:r>
          </w:p>
        </w:tc>
      </w:tr>
      <w:tr w:rsidR="00676143" w:rsidRPr="00C70B55" w14:paraId="2DFC9A75" w14:textId="77777777">
        <w:tc>
          <w:tcPr>
            <w:tcW w:w="3767" w:type="dxa"/>
            <w:vAlign w:val="center"/>
          </w:tcPr>
          <w:p w14:paraId="0FE0C88A"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Estar en pleno ejercicio de sus derechos civiles y políticos.</w:t>
            </w:r>
          </w:p>
        </w:tc>
        <w:tc>
          <w:tcPr>
            <w:tcW w:w="2607" w:type="dxa"/>
            <w:vAlign w:val="center"/>
          </w:tcPr>
          <w:p w14:paraId="3D7A0DA8"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Derogado</w:t>
            </w:r>
          </w:p>
        </w:tc>
        <w:tc>
          <w:tcPr>
            <w:tcW w:w="2410" w:type="dxa"/>
            <w:vAlign w:val="center"/>
          </w:tcPr>
          <w:p w14:paraId="0E6AB05D"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N/A</w:t>
            </w:r>
          </w:p>
        </w:tc>
      </w:tr>
      <w:tr w:rsidR="00676143" w:rsidRPr="00C70B55" w14:paraId="18F940D3" w14:textId="77777777">
        <w:tc>
          <w:tcPr>
            <w:tcW w:w="3767" w:type="dxa"/>
            <w:vAlign w:val="center"/>
          </w:tcPr>
          <w:p w14:paraId="4EBE3699"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Acreditar, cuando proceda, el cumplimiento de la Ley del Servicio Militar Nacional.</w:t>
            </w:r>
          </w:p>
        </w:tc>
        <w:tc>
          <w:tcPr>
            <w:tcW w:w="2607" w:type="dxa"/>
            <w:vAlign w:val="center"/>
          </w:tcPr>
          <w:p w14:paraId="724158FB"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Cartilla de Servicio Militar</w:t>
            </w:r>
          </w:p>
        </w:tc>
        <w:tc>
          <w:tcPr>
            <w:tcW w:w="2410" w:type="dxa"/>
            <w:vAlign w:val="center"/>
          </w:tcPr>
          <w:p w14:paraId="4FFF8760"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Confidencial</w:t>
            </w:r>
          </w:p>
        </w:tc>
      </w:tr>
      <w:tr w:rsidR="00676143" w:rsidRPr="00C70B55" w14:paraId="68451627" w14:textId="77777777">
        <w:tc>
          <w:tcPr>
            <w:tcW w:w="3767" w:type="dxa"/>
            <w:vAlign w:val="center"/>
          </w:tcPr>
          <w:p w14:paraId="2D38950D"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No haber sido separado anteriormente del servicio por las causas previstas en el artículo 93 de la presente ley.</w:t>
            </w:r>
          </w:p>
        </w:tc>
        <w:tc>
          <w:tcPr>
            <w:tcW w:w="2607" w:type="dxa"/>
            <w:vAlign w:val="center"/>
          </w:tcPr>
          <w:p w14:paraId="6EBAE89D"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Manifestación bajo protesta de decir verdad.</w:t>
            </w:r>
          </w:p>
        </w:tc>
        <w:tc>
          <w:tcPr>
            <w:tcW w:w="2410" w:type="dxa"/>
            <w:vAlign w:val="center"/>
          </w:tcPr>
          <w:p w14:paraId="137AC786"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Documento íntegro</w:t>
            </w:r>
          </w:p>
        </w:tc>
      </w:tr>
      <w:tr w:rsidR="00676143" w:rsidRPr="00C70B55" w14:paraId="4D8FB11D" w14:textId="77777777">
        <w:tc>
          <w:tcPr>
            <w:tcW w:w="3767" w:type="dxa"/>
            <w:vAlign w:val="center"/>
          </w:tcPr>
          <w:p w14:paraId="3D6FB208"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Tener buena salud, lo que se comprobará con los certificados médicos.</w:t>
            </w:r>
          </w:p>
        </w:tc>
        <w:tc>
          <w:tcPr>
            <w:tcW w:w="2607" w:type="dxa"/>
            <w:vAlign w:val="center"/>
          </w:tcPr>
          <w:p w14:paraId="010DAAE9"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Certificado Médico</w:t>
            </w:r>
          </w:p>
        </w:tc>
        <w:tc>
          <w:tcPr>
            <w:tcW w:w="2410" w:type="dxa"/>
            <w:vAlign w:val="center"/>
          </w:tcPr>
          <w:p w14:paraId="0462637F"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Confidencial</w:t>
            </w:r>
          </w:p>
        </w:tc>
      </w:tr>
      <w:tr w:rsidR="00676143" w:rsidRPr="00C70B55" w14:paraId="0D94CBB3" w14:textId="77777777">
        <w:tc>
          <w:tcPr>
            <w:tcW w:w="3767" w:type="dxa"/>
            <w:vAlign w:val="center"/>
          </w:tcPr>
          <w:p w14:paraId="1C8A90CB"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Cumplir con los requisitos que se establezcan para los diferentes puestos.</w:t>
            </w:r>
          </w:p>
        </w:tc>
        <w:tc>
          <w:tcPr>
            <w:tcW w:w="2607" w:type="dxa"/>
            <w:vAlign w:val="center"/>
          </w:tcPr>
          <w:p w14:paraId="0AE17B83"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este caso, son aplicables los documentos previstos por la Ley Orgánica Municipal del Estado de México y Municipios, en virtud de que se trata de ayuntamientos.</w:t>
            </w:r>
          </w:p>
        </w:tc>
        <w:tc>
          <w:tcPr>
            <w:tcW w:w="2410" w:type="dxa"/>
            <w:vAlign w:val="center"/>
          </w:tcPr>
          <w:p w14:paraId="074C1A2C"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Documento íntegro</w:t>
            </w:r>
          </w:p>
        </w:tc>
      </w:tr>
      <w:tr w:rsidR="00676143" w:rsidRPr="00C70B55" w14:paraId="741D4E24" w14:textId="77777777">
        <w:tc>
          <w:tcPr>
            <w:tcW w:w="3767" w:type="dxa"/>
            <w:vAlign w:val="center"/>
          </w:tcPr>
          <w:p w14:paraId="205750F8"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Acreditar por medio de los exámenes correspondientes los conocimientos y aptitudes necesarios para el desempeño del puesto.</w:t>
            </w:r>
          </w:p>
        </w:tc>
        <w:tc>
          <w:tcPr>
            <w:tcW w:w="2607" w:type="dxa"/>
            <w:vAlign w:val="center"/>
          </w:tcPr>
          <w:p w14:paraId="50CA03BF"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El documento obtenido por haber acreditado los exámenes de oposición o de conocimientos o aptitudes necesarios para ejercer el cargo.</w:t>
            </w:r>
          </w:p>
        </w:tc>
        <w:tc>
          <w:tcPr>
            <w:tcW w:w="2410" w:type="dxa"/>
            <w:vAlign w:val="center"/>
          </w:tcPr>
          <w:p w14:paraId="70FEA56E"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versión pública.</w:t>
            </w:r>
          </w:p>
        </w:tc>
      </w:tr>
      <w:tr w:rsidR="00676143" w:rsidRPr="00C70B55" w14:paraId="26FCC351" w14:textId="77777777">
        <w:tc>
          <w:tcPr>
            <w:tcW w:w="3767" w:type="dxa"/>
            <w:vAlign w:val="center"/>
          </w:tcPr>
          <w:p w14:paraId="234BAB8C"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No estar inhabilitado para el ejercicio del servicio público.</w:t>
            </w:r>
          </w:p>
        </w:tc>
        <w:tc>
          <w:tcPr>
            <w:tcW w:w="2607" w:type="dxa"/>
            <w:vAlign w:val="center"/>
          </w:tcPr>
          <w:p w14:paraId="2900E610"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Constancia de no inhabilitación.</w:t>
            </w:r>
          </w:p>
        </w:tc>
        <w:tc>
          <w:tcPr>
            <w:tcW w:w="2410" w:type="dxa"/>
            <w:vAlign w:val="center"/>
          </w:tcPr>
          <w:p w14:paraId="2286C33D"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versión pública</w:t>
            </w:r>
          </w:p>
        </w:tc>
      </w:tr>
      <w:tr w:rsidR="00676143" w:rsidRPr="00C70B55" w14:paraId="322AA89E" w14:textId="77777777">
        <w:tc>
          <w:tcPr>
            <w:tcW w:w="3767" w:type="dxa"/>
            <w:vAlign w:val="center"/>
          </w:tcPr>
          <w:p w14:paraId="49DDD131"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Presentar certificado expedido por la Unidad del Registro de Deudores Alimentarios Morosos en el que conste, si se encuentra inscrito o no en el mismo.</w:t>
            </w:r>
          </w:p>
        </w:tc>
        <w:tc>
          <w:tcPr>
            <w:tcW w:w="2607" w:type="dxa"/>
            <w:vAlign w:val="center"/>
          </w:tcPr>
          <w:p w14:paraId="5DAF2BAD"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Certificado de No Deudor Alimentario Moroso.</w:t>
            </w:r>
          </w:p>
        </w:tc>
        <w:tc>
          <w:tcPr>
            <w:tcW w:w="2410" w:type="dxa"/>
            <w:vAlign w:val="center"/>
          </w:tcPr>
          <w:p w14:paraId="242B74C0"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versión pública.</w:t>
            </w:r>
          </w:p>
        </w:tc>
      </w:tr>
      <w:tr w:rsidR="00676143" w:rsidRPr="00C70B55" w14:paraId="5E20E123" w14:textId="77777777">
        <w:tc>
          <w:tcPr>
            <w:tcW w:w="3767" w:type="dxa"/>
            <w:vAlign w:val="center"/>
          </w:tcPr>
          <w:p w14:paraId="29937816"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lastRenderedPageBreak/>
              <w:t>Para iniciar la prestación de los servicios</w:t>
            </w:r>
          </w:p>
        </w:tc>
        <w:tc>
          <w:tcPr>
            <w:tcW w:w="2607" w:type="dxa"/>
            <w:vAlign w:val="center"/>
          </w:tcPr>
          <w:p w14:paraId="1972B0CC" w14:textId="77777777" w:rsidR="0064346B" w:rsidRPr="00C70B55" w:rsidRDefault="00676143">
            <w:pPr>
              <w:tabs>
                <w:tab w:val="left" w:pos="284"/>
                <w:tab w:val="left" w:pos="426"/>
              </w:tabs>
              <w:ind w:right="49"/>
              <w:jc w:val="both"/>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Nombramiento, contrato o formato único de Movimientos de Personal.</w:t>
            </w:r>
          </w:p>
        </w:tc>
        <w:tc>
          <w:tcPr>
            <w:tcW w:w="2410" w:type="dxa"/>
            <w:vAlign w:val="center"/>
          </w:tcPr>
          <w:p w14:paraId="5FF53C8D" w14:textId="77777777" w:rsidR="0064346B" w:rsidRPr="00C70B55" w:rsidRDefault="00676143">
            <w:pPr>
              <w:tabs>
                <w:tab w:val="left" w:pos="284"/>
                <w:tab w:val="left" w:pos="426"/>
              </w:tabs>
              <w:ind w:right="49"/>
              <w:jc w:val="center"/>
              <w:rPr>
                <w:rFonts w:ascii="Palatino Linotype" w:eastAsia="Palatino Linotype" w:hAnsi="Palatino Linotype" w:cs="Palatino Linotype"/>
                <w:sz w:val="20"/>
                <w:szCs w:val="20"/>
              </w:rPr>
            </w:pPr>
            <w:r w:rsidRPr="00C70B55">
              <w:rPr>
                <w:rFonts w:ascii="Palatino Linotype" w:eastAsia="Palatino Linotype" w:hAnsi="Palatino Linotype" w:cs="Palatino Linotype"/>
                <w:sz w:val="20"/>
                <w:szCs w:val="20"/>
              </w:rPr>
              <w:t>En versión pública.</w:t>
            </w:r>
          </w:p>
        </w:tc>
      </w:tr>
    </w:tbl>
    <w:p w14:paraId="2E69D57B" w14:textId="77777777" w:rsidR="0064346B" w:rsidRPr="00C70B55" w:rsidRDefault="0064346B">
      <w:pPr>
        <w:tabs>
          <w:tab w:val="left" w:pos="8222"/>
        </w:tabs>
        <w:spacing w:line="360" w:lineRule="auto"/>
        <w:ind w:right="49"/>
        <w:jc w:val="both"/>
        <w:rPr>
          <w:rFonts w:ascii="Palatino Linotype" w:eastAsia="Palatino Linotype" w:hAnsi="Palatino Linotype" w:cs="Palatino Linotype"/>
          <w:sz w:val="22"/>
          <w:szCs w:val="22"/>
        </w:rPr>
      </w:pPr>
    </w:p>
    <w:p w14:paraId="2D2F9A63" w14:textId="77777777" w:rsidR="0064346B" w:rsidRPr="00C70B55" w:rsidRDefault="00676143">
      <w:pPr>
        <w:tabs>
          <w:tab w:val="left" w:pos="8222"/>
        </w:tabs>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contrata a servidores públicos capaces e idóneos para cumplir con sus funciones y cumplen con los requisitos respectivos.</w:t>
      </w:r>
    </w:p>
    <w:p w14:paraId="1642A57A" w14:textId="77777777" w:rsidR="0064346B" w:rsidRPr="00C70B55" w:rsidRDefault="0064346B">
      <w:pPr>
        <w:tabs>
          <w:tab w:val="left" w:pos="8222"/>
        </w:tabs>
        <w:spacing w:line="360" w:lineRule="auto"/>
        <w:ind w:right="49"/>
        <w:jc w:val="both"/>
        <w:rPr>
          <w:rFonts w:ascii="Palatino Linotype" w:eastAsia="Palatino Linotype" w:hAnsi="Palatino Linotype" w:cs="Palatino Linotype"/>
          <w:sz w:val="22"/>
          <w:szCs w:val="22"/>
        </w:rPr>
      </w:pPr>
    </w:p>
    <w:p w14:paraId="15D3072C" w14:textId="77777777" w:rsidR="0064346B" w:rsidRPr="00C70B55" w:rsidRDefault="00676143">
      <w:pPr>
        <w:tabs>
          <w:tab w:val="left" w:pos="8222"/>
        </w:tabs>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atención a lo anterior, se procede al análisis pormenorizado de las documentales que conforman los expedientes laborales del personal para efecto de determinar la procedencia de su entrega:</w:t>
      </w:r>
    </w:p>
    <w:p w14:paraId="5BC6F242" w14:textId="77777777" w:rsidR="0064346B" w:rsidRPr="00C70B55" w:rsidRDefault="0064346B">
      <w:pPr>
        <w:tabs>
          <w:tab w:val="left" w:pos="8222"/>
        </w:tabs>
        <w:spacing w:line="360" w:lineRule="auto"/>
        <w:ind w:right="49"/>
        <w:jc w:val="both"/>
        <w:rPr>
          <w:rFonts w:ascii="Palatino Linotype" w:eastAsia="Palatino Linotype" w:hAnsi="Palatino Linotype" w:cs="Palatino Linotype"/>
          <w:sz w:val="22"/>
          <w:szCs w:val="22"/>
        </w:rPr>
      </w:pPr>
    </w:p>
    <w:p w14:paraId="7A48AE8E" w14:textId="77777777" w:rsidR="0064346B" w:rsidRPr="00C70B55" w:rsidRDefault="00676143">
      <w:pPr>
        <w:numPr>
          <w:ilvl w:val="0"/>
          <w:numId w:val="6"/>
        </w:numPr>
        <w:pBdr>
          <w:top w:val="nil"/>
          <w:left w:val="nil"/>
          <w:bottom w:val="nil"/>
          <w:right w:val="nil"/>
          <w:between w:val="nil"/>
        </w:pBdr>
        <w:tabs>
          <w:tab w:val="left" w:pos="284"/>
        </w:tabs>
        <w:spacing w:line="360" w:lineRule="auto"/>
        <w:ind w:left="426" w:right="49"/>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Solicitud de empleo o documento análogo</w:t>
      </w:r>
    </w:p>
    <w:p w14:paraId="515D82F5" w14:textId="77777777" w:rsidR="0064346B" w:rsidRPr="00C70B55" w:rsidRDefault="00676143">
      <w:pPr>
        <w:widowControl w:val="0"/>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w:t>
      </w:r>
      <w:r w:rsidRPr="00C70B55">
        <w:rPr>
          <w:rFonts w:ascii="Palatino Linotype" w:eastAsia="Palatino Linotype" w:hAnsi="Palatino Linotype" w:cs="Palatino Linotype"/>
          <w:sz w:val="22"/>
          <w:szCs w:val="22"/>
        </w:rPr>
        <w:lastRenderedPageBreak/>
        <w:t xml:space="preserve">estudio. </w:t>
      </w:r>
    </w:p>
    <w:p w14:paraId="0B75D722" w14:textId="77777777" w:rsidR="0064346B" w:rsidRPr="00C70B55" w:rsidRDefault="0064346B">
      <w:pPr>
        <w:widowControl w:val="0"/>
        <w:spacing w:line="360" w:lineRule="auto"/>
        <w:jc w:val="both"/>
        <w:rPr>
          <w:rFonts w:ascii="Palatino Linotype" w:eastAsia="Palatino Linotype" w:hAnsi="Palatino Linotype" w:cs="Palatino Linotype"/>
          <w:sz w:val="22"/>
          <w:szCs w:val="22"/>
        </w:rPr>
      </w:pPr>
    </w:p>
    <w:p w14:paraId="42CAFCEE" w14:textId="77777777" w:rsidR="0064346B" w:rsidRPr="00C70B55" w:rsidRDefault="00676143">
      <w:pPr>
        <w:widowControl w:val="0"/>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Por otro lado, es necesario referir que de acuerdo con el artículo 47 de la Ley de Trabajo de los Servidores Públicos del Estado de México, para ingresar al servicio público se requiere presentar una solicitud por escrito, es decir, la entrega de este documento resulta ser un requisito indispensable para poder prestar servicios dentro de la Administración Pública. </w:t>
      </w:r>
    </w:p>
    <w:p w14:paraId="00561E8A" w14:textId="77777777" w:rsidR="0064346B" w:rsidRPr="00C70B55" w:rsidRDefault="0064346B">
      <w:pPr>
        <w:widowControl w:val="0"/>
        <w:spacing w:line="360" w:lineRule="auto"/>
        <w:jc w:val="both"/>
        <w:rPr>
          <w:rFonts w:ascii="Palatino Linotype" w:eastAsia="Palatino Linotype" w:hAnsi="Palatino Linotype" w:cs="Palatino Linotype"/>
          <w:sz w:val="22"/>
          <w:szCs w:val="22"/>
        </w:rPr>
      </w:pPr>
    </w:p>
    <w:p w14:paraId="02DE5314"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625C98F"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2B24A02"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esta manera, al tratarse de un documento de interés público, que contiene datos que actualizan la causal de clasificación establecida en el artículo 143, fracción I, de la Ley de Transparencia y Acceso a la Información Pública del Estado de México y Municipios, se debe proporcionar en versión pública; sin embargo,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fue omiso en pronunciarse sobre las solicitudes de empleo de todos los servidores públicos que integran las unidades administrativas solicitadas, por lo que al ser un documento obligatorio para ingresar al servicio público se presume que debe obrar en los archivos de dicho ente público; por lo tanto procede ordenar su entrega en versión pública.</w:t>
      </w:r>
    </w:p>
    <w:p w14:paraId="5CCDE4DC" w14:textId="77777777" w:rsidR="0064346B" w:rsidRPr="00C70B55" w:rsidRDefault="0064346B">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61D1C1F8" w14:textId="77777777" w:rsidR="0064346B" w:rsidRPr="00C70B55" w:rsidRDefault="00676143">
      <w:pPr>
        <w:numPr>
          <w:ilvl w:val="0"/>
          <w:numId w:val="1"/>
        </w:numPr>
        <w:pBdr>
          <w:top w:val="nil"/>
          <w:left w:val="nil"/>
          <w:bottom w:val="nil"/>
          <w:right w:val="nil"/>
          <w:between w:val="nil"/>
        </w:pBdr>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Currículum vitae </w:t>
      </w:r>
    </w:p>
    <w:p w14:paraId="470B3AC8" w14:textId="77777777" w:rsidR="0064346B" w:rsidRPr="00C70B55" w:rsidRDefault="0064346B">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14DAF5E2"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2F178FCE"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F4AE39" w14:textId="77777777" w:rsidR="0064346B" w:rsidRPr="00C70B55" w:rsidRDefault="006761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C70B55">
        <w:rPr>
          <w:rFonts w:ascii="Palatino Linotype" w:eastAsia="Palatino Linotype" w:hAnsi="Palatino Linotype" w:cs="Palatino Linotype"/>
          <w:b/>
          <w:sz w:val="22"/>
          <w:szCs w:val="22"/>
        </w:rPr>
        <w:t> Sujeto Obligado</w:t>
      </w:r>
      <w:r w:rsidRPr="00C70B55">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06CC9920" w14:textId="77777777" w:rsidR="0064346B" w:rsidRPr="00C70B55" w:rsidRDefault="006434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21B20FC" w14:textId="77777777" w:rsidR="0064346B" w:rsidRPr="00C70B55" w:rsidRDefault="0067614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15CD64E0" w14:textId="77777777" w:rsidR="0064346B" w:rsidRPr="00C70B55" w:rsidRDefault="0064346B">
      <w:pPr>
        <w:pBdr>
          <w:top w:val="nil"/>
          <w:left w:val="nil"/>
          <w:bottom w:val="nil"/>
          <w:right w:val="nil"/>
          <w:between w:val="nil"/>
        </w:pBdr>
        <w:spacing w:line="276" w:lineRule="auto"/>
        <w:ind w:left="851" w:right="618"/>
        <w:jc w:val="both"/>
        <w:rPr>
          <w:rFonts w:ascii="Palatino Linotype" w:eastAsia="Palatino Linotype" w:hAnsi="Palatino Linotype" w:cs="Palatino Linotype"/>
          <w:i/>
          <w:sz w:val="22"/>
          <w:szCs w:val="22"/>
        </w:rPr>
      </w:pPr>
    </w:p>
    <w:p w14:paraId="03A3ACA3" w14:textId="77777777" w:rsidR="0064346B" w:rsidRPr="00C70B55" w:rsidRDefault="00676143">
      <w:pPr>
        <w:pBdr>
          <w:top w:val="nil"/>
          <w:left w:val="nil"/>
          <w:bottom w:val="nil"/>
          <w:right w:val="nil"/>
          <w:between w:val="nil"/>
        </w:pBdr>
        <w:spacing w:line="276" w:lineRule="auto"/>
        <w:ind w:left="851" w:right="618"/>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proofErr w:type="spellStart"/>
      <w:r w:rsidRPr="00C70B55">
        <w:rPr>
          <w:rFonts w:ascii="Palatino Linotype" w:eastAsia="Palatino Linotype" w:hAnsi="Palatino Linotype" w:cs="Palatino Linotype"/>
          <w:b/>
          <w:i/>
          <w:sz w:val="22"/>
          <w:szCs w:val="22"/>
        </w:rPr>
        <w:t>Curriculum</w:t>
      </w:r>
      <w:proofErr w:type="spellEnd"/>
      <w:r w:rsidRPr="00C70B55">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C70B55">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w:t>
      </w:r>
      <w:r w:rsidRPr="00C70B55">
        <w:rPr>
          <w:rFonts w:ascii="Palatino Linotype" w:eastAsia="Palatino Linotype" w:hAnsi="Palatino Linotype" w:cs="Palatino Linotype"/>
          <w:i/>
          <w:sz w:val="22"/>
          <w:szCs w:val="22"/>
        </w:rPr>
        <w:lastRenderedPageBreak/>
        <w:t xml:space="preserve">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C70B55">
        <w:rPr>
          <w:rFonts w:ascii="Palatino Linotype" w:eastAsia="Palatino Linotype" w:hAnsi="Palatino Linotype" w:cs="Palatino Linotype"/>
          <w:i/>
          <w:sz w:val="22"/>
          <w:szCs w:val="22"/>
        </w:rPr>
        <w:t>curriculum</w:t>
      </w:r>
      <w:proofErr w:type="spellEnd"/>
      <w:r w:rsidRPr="00C70B55">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C70B55">
        <w:rPr>
          <w:rFonts w:ascii="Palatino Linotype" w:eastAsia="Palatino Linotype" w:hAnsi="Palatino Linotype" w:cs="Palatino Linotype"/>
          <w:i/>
          <w:sz w:val="22"/>
          <w:szCs w:val="22"/>
        </w:rPr>
        <w:t>curriculum</w:t>
      </w:r>
      <w:proofErr w:type="spellEnd"/>
      <w:r w:rsidRPr="00C70B55">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92292BA" w14:textId="77777777" w:rsidR="0064346B" w:rsidRPr="00C70B55" w:rsidRDefault="0064346B">
      <w:pPr>
        <w:pBdr>
          <w:top w:val="nil"/>
          <w:left w:val="nil"/>
          <w:bottom w:val="nil"/>
          <w:right w:val="nil"/>
          <w:between w:val="nil"/>
        </w:pBdr>
        <w:spacing w:line="276" w:lineRule="auto"/>
        <w:ind w:left="851" w:right="618"/>
        <w:jc w:val="both"/>
        <w:rPr>
          <w:rFonts w:ascii="Palatino Linotype" w:eastAsia="Palatino Linotype" w:hAnsi="Palatino Linotype" w:cs="Palatino Linotype"/>
          <w:sz w:val="22"/>
          <w:szCs w:val="22"/>
        </w:rPr>
      </w:pPr>
    </w:p>
    <w:p w14:paraId="7E63B52B"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esa tesitura, debe apuntarse que esta constituye una obligación de transparencia, pues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22A3D63"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981E81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92</w:t>
      </w:r>
      <w:r w:rsidRPr="00C70B5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B18E20"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01A63E5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lastRenderedPageBreak/>
        <w:t>XXI. La información curricular, desde el nivel de jefe de departamento o equivalente, hasta el titular del sujeto obligado</w:t>
      </w:r>
      <w:r w:rsidRPr="00C70B55">
        <w:rPr>
          <w:rFonts w:ascii="Palatino Linotype" w:eastAsia="Palatino Linotype" w:hAnsi="Palatino Linotype" w:cs="Palatino Linotype"/>
          <w:i/>
          <w:sz w:val="22"/>
          <w:szCs w:val="22"/>
        </w:rPr>
        <w:t xml:space="preserve">, así como, en su caso, las sanciones administrativas de que haya sido objeto” </w:t>
      </w:r>
    </w:p>
    <w:p w14:paraId="61B150FC"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(Énfasis añadido)</w:t>
      </w:r>
    </w:p>
    <w:p w14:paraId="6A7CD027" w14:textId="77777777" w:rsidR="0064346B" w:rsidRPr="00C70B55" w:rsidRDefault="0064346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514A5018" w14:textId="77777777" w:rsidR="0064346B" w:rsidRPr="00C70B55" w:rsidRDefault="0067614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como se apreció en la cita, debe precisarse que dicha circunstancia no es</w:t>
      </w:r>
      <w:r w:rsidRPr="00C70B55">
        <w:rPr>
          <w:rFonts w:ascii="Palatino Linotype" w:eastAsia="Palatino Linotype" w:hAnsi="Palatino Linotype" w:cs="Palatino Linotype"/>
          <w:b/>
          <w:sz w:val="22"/>
          <w:szCs w:val="22"/>
        </w:rPr>
        <w:t xml:space="preserve"> </w:t>
      </w:r>
      <w:r w:rsidRPr="00C70B55">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2AEF8016" w14:textId="77777777" w:rsidR="0064346B" w:rsidRPr="00C70B55" w:rsidRDefault="0064346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41119DE4" w14:textId="77777777" w:rsidR="0064346B" w:rsidRPr="00C70B55" w:rsidRDefault="0067614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área de Patrimonio, Comunicación Social, Unidad de Transparencia y Recursos Humanos del Sistema Municipal para el Desarrollo Integral de la Familia de Huehuetoca.</w:t>
      </w:r>
    </w:p>
    <w:p w14:paraId="5BE2FBC2" w14:textId="77777777" w:rsidR="0064346B" w:rsidRPr="00C70B55" w:rsidRDefault="006434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E129B4" w14:textId="77777777" w:rsidR="0064346B" w:rsidRPr="00C70B55" w:rsidRDefault="00676143">
      <w:pP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sz w:val="22"/>
          <w:szCs w:val="22"/>
        </w:rPr>
        <w:t>●</w:t>
      </w:r>
      <w:r w:rsidRPr="00C70B55">
        <w:rPr>
          <w:rFonts w:ascii="Palatino Linotype" w:eastAsia="Palatino Linotype" w:hAnsi="Palatino Linotype" w:cs="Palatino Linotype"/>
          <w:sz w:val="22"/>
          <w:szCs w:val="22"/>
        </w:rPr>
        <w:tab/>
      </w:r>
      <w:r w:rsidRPr="00C70B55">
        <w:rPr>
          <w:rFonts w:ascii="Palatino Linotype" w:eastAsia="Palatino Linotype" w:hAnsi="Palatino Linotype" w:cs="Palatino Linotype"/>
          <w:b/>
          <w:sz w:val="22"/>
          <w:szCs w:val="22"/>
        </w:rPr>
        <w:t>Documento que acredite la nacionalidad (acta de nacimiento)</w:t>
      </w:r>
    </w:p>
    <w:p w14:paraId="3209AB4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w:t>
      </w:r>
      <w:r w:rsidRPr="00C70B55">
        <w:rPr>
          <w:rFonts w:ascii="Palatino Linotype" w:eastAsia="Palatino Linotype" w:hAnsi="Palatino Linotype" w:cs="Palatino Linotype"/>
          <w:sz w:val="22"/>
          <w:szCs w:val="22"/>
        </w:rPr>
        <w:lastRenderedPageBreak/>
        <w:t xml:space="preserve">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37FC377B"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61E9331D"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8">
        <w:r w:rsidRPr="00C70B55">
          <w:rPr>
            <w:rFonts w:ascii="Palatino Linotype" w:eastAsia="Palatino Linotype" w:hAnsi="Palatino Linotype" w:cs="Palatino Linotype"/>
            <w:sz w:val="22"/>
            <w:szCs w:val="22"/>
            <w:u w:val="single"/>
          </w:rPr>
          <w:t>http://www.diputados.gob.mx/documentos/N_Acta_Nacimiento.pdf</w:t>
        </w:r>
      </w:hyperlink>
      <w:r w:rsidRPr="00C70B55">
        <w:rPr>
          <w:rFonts w:ascii="Palatino Linotype" w:eastAsia="Palatino Linotype" w:hAnsi="Palatino Linotype" w:cs="Palatino Linotype"/>
          <w:sz w:val="22"/>
          <w:szCs w:val="22"/>
        </w:rPr>
        <w:t xml:space="preserve"> , se advierte que el Acta de Nacimiento se componte de quince elementos siendo los siguientes: </w:t>
      </w:r>
    </w:p>
    <w:p w14:paraId="4A5AB9AC"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 Folio de Impresión.</w:t>
      </w:r>
    </w:p>
    <w:p w14:paraId="1591E90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b) Denominación del Documento.</w:t>
      </w:r>
    </w:p>
    <w:p w14:paraId="19A5A0D0"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c) Identificador Electrónico. </w:t>
      </w:r>
    </w:p>
    <w:p w14:paraId="02171B4A"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 Elementos del Registro. </w:t>
      </w:r>
    </w:p>
    <w:p w14:paraId="4B7EA38C"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 Datos de la Persona Registrada. </w:t>
      </w:r>
    </w:p>
    <w:p w14:paraId="54551E82"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f) Datos de Filiación de la Persona Registrada. </w:t>
      </w:r>
    </w:p>
    <w:p w14:paraId="60803A3D"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g) Anotaciones Marginales. </w:t>
      </w:r>
    </w:p>
    <w:p w14:paraId="32472E4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h) Certificación. </w:t>
      </w:r>
    </w:p>
    <w:p w14:paraId="6FC6ED6C"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i) Código Bidimensional QR que contiene información encriptada del acta. </w:t>
      </w:r>
    </w:p>
    <w:p w14:paraId="3D8F38B4"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j) Leyenda “Soy México” </w:t>
      </w:r>
    </w:p>
    <w:p w14:paraId="3A7F1D9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k) Firma Electrónica Avanzada. </w:t>
      </w:r>
    </w:p>
    <w:p w14:paraId="399F1FA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l) Firma y datos de la autoridad emisora. </w:t>
      </w:r>
    </w:p>
    <w:p w14:paraId="288DC519"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m) Código QR. </w:t>
      </w:r>
    </w:p>
    <w:p w14:paraId="61CF26D9"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n) Código de Verificación.</w:t>
      </w:r>
    </w:p>
    <w:p w14:paraId="631239B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o) Leyenda de instrucciones para la verificación del documento. </w:t>
      </w:r>
    </w:p>
    <w:p w14:paraId="4D3CBDA7"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2E4494E6"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10FE3E"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5EF65D53"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2C6719F6" w14:textId="77777777" w:rsidR="0064346B" w:rsidRPr="00C70B55" w:rsidRDefault="0067614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Certificado de no antecedentes penales.</w:t>
      </w:r>
    </w:p>
    <w:p w14:paraId="0A5BBFEC"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Para abordar este punto, conviene hacer mención que el</w:t>
      </w:r>
      <w:r w:rsidRPr="00C70B55">
        <w:rPr>
          <w:rFonts w:ascii="Palatino Linotype" w:eastAsia="Palatino Linotype" w:hAnsi="Palatino Linotype" w:cs="Palatino Linotype"/>
          <w:b/>
          <w:sz w:val="22"/>
          <w:szCs w:val="22"/>
        </w:rPr>
        <w:t xml:space="preserve"> Sujeto Obligado </w:t>
      </w:r>
      <w:r w:rsidRPr="00C70B55">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7CDE7422" w14:textId="77777777" w:rsidR="0064346B" w:rsidRPr="00C70B55" w:rsidRDefault="0064346B">
      <w:pPr>
        <w:spacing w:line="360" w:lineRule="auto"/>
        <w:rPr>
          <w:rFonts w:ascii="Palatino Linotype" w:eastAsia="Palatino Linotype" w:hAnsi="Palatino Linotype" w:cs="Palatino Linotype"/>
          <w:sz w:val="22"/>
          <w:szCs w:val="22"/>
        </w:rPr>
      </w:pPr>
    </w:p>
    <w:p w14:paraId="7D1A2D6A"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w:t>
      </w:r>
      <w:r w:rsidRPr="00C70B55">
        <w:rPr>
          <w:rFonts w:ascii="Palatino Linotype" w:eastAsia="Palatino Linotype" w:hAnsi="Palatino Linotype" w:cs="Palatino Linotype"/>
          <w:sz w:val="22"/>
          <w:szCs w:val="22"/>
        </w:rPr>
        <w:lastRenderedPageBreak/>
        <w:t>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704D3F74" w14:textId="77777777" w:rsidR="0064346B" w:rsidRPr="00C70B55" w:rsidRDefault="0064346B">
      <w:pPr>
        <w:rPr>
          <w:rFonts w:ascii="Palatino Linotype" w:eastAsia="Palatino Linotype" w:hAnsi="Palatino Linotype" w:cs="Palatino Linotype"/>
          <w:sz w:val="22"/>
          <w:szCs w:val="22"/>
        </w:rPr>
      </w:pPr>
    </w:p>
    <w:p w14:paraId="5E884065"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w:t>
      </w:r>
      <w:r w:rsidRPr="00C70B55">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C70B55">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2C1B5B4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C70B55">
        <w:rPr>
          <w:rFonts w:ascii="Palatino Linotype" w:eastAsia="Palatino Linotype" w:hAnsi="Palatino Linotype" w:cs="Palatino Linotype"/>
          <w:i/>
          <w:sz w:val="22"/>
          <w:szCs w:val="22"/>
        </w:rPr>
        <w:t>” (Énfasis añadido)</w:t>
      </w:r>
    </w:p>
    <w:p w14:paraId="30888A0E" w14:textId="77777777" w:rsidR="0064346B" w:rsidRPr="00C70B55" w:rsidRDefault="0064346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12512D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w:t>
      </w:r>
      <w:proofErr w:type="gramStart"/>
      <w:r w:rsidRPr="00C70B55">
        <w:rPr>
          <w:rFonts w:ascii="Palatino Linotype" w:eastAsia="Palatino Linotype" w:hAnsi="Palatino Linotype" w:cs="Palatino Linotype"/>
          <w:sz w:val="22"/>
          <w:szCs w:val="22"/>
        </w:rPr>
        <w:t>obstante</w:t>
      </w:r>
      <w:proofErr w:type="gramEnd"/>
      <w:r w:rsidRPr="00C70B55">
        <w:rPr>
          <w:rFonts w:ascii="Palatino Linotype" w:eastAsia="Palatino Linotype" w:hAnsi="Palatino Linotype" w:cs="Palatino Linotype"/>
          <w:sz w:val="22"/>
          <w:szCs w:val="22"/>
        </w:rPr>
        <w:t xml:space="preserv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06501D65"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845F05"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 por lo que al no contar con un pronunciamiento por parte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área de Patrimonio, Comunicación Social, Unidad de Transparencia y Recursos Humanos del Sistema Municipal para el Desarrollo Integral de la Familia de Huehuetoca; sin embargo, para el caso de que estos no obren en los archivos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porque no se posean y/o administren, bastará con que así lo haga del conocimiento de la parte </w:t>
      </w:r>
      <w:r w:rsidRPr="00C70B55">
        <w:rPr>
          <w:rFonts w:ascii="Palatino Linotype" w:eastAsia="Palatino Linotype" w:hAnsi="Palatino Linotype" w:cs="Palatino Linotype"/>
          <w:b/>
          <w:sz w:val="22"/>
          <w:szCs w:val="22"/>
        </w:rPr>
        <w:t xml:space="preserve">Recurrente </w:t>
      </w:r>
      <w:r w:rsidRPr="00C70B55">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533E120C" w14:textId="77777777" w:rsidR="0064346B" w:rsidRPr="00C70B55" w:rsidRDefault="0064346B">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0F473F0A" w14:textId="77777777" w:rsidR="0064346B" w:rsidRPr="00C70B55" w:rsidRDefault="00676143">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Constancia o certificado médico </w:t>
      </w:r>
    </w:p>
    <w:p w14:paraId="3B4A0C98" w14:textId="77777777" w:rsidR="0064346B" w:rsidRPr="00C70B55" w:rsidRDefault="00676143">
      <w:pP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22D1F245" w14:textId="77777777" w:rsidR="0064346B" w:rsidRPr="00C70B55" w:rsidRDefault="00676143">
      <w:pP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6B480CBE" w14:textId="77777777" w:rsidR="0064346B" w:rsidRPr="00C70B55" w:rsidRDefault="0064346B">
      <w:pPr>
        <w:spacing w:line="360" w:lineRule="auto"/>
        <w:ind w:right="51"/>
        <w:jc w:val="both"/>
        <w:rPr>
          <w:rFonts w:ascii="Palatino Linotype" w:eastAsia="Palatino Linotype" w:hAnsi="Palatino Linotype" w:cs="Palatino Linotype"/>
          <w:sz w:val="22"/>
          <w:szCs w:val="22"/>
        </w:rPr>
      </w:pPr>
    </w:p>
    <w:p w14:paraId="461DC065" w14:textId="77777777" w:rsidR="0064346B" w:rsidRPr="00C70B55" w:rsidRDefault="0067614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Cartilla militar.</w:t>
      </w:r>
    </w:p>
    <w:p w14:paraId="7E6AC7C4"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617EABAD"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8D074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151.-</w:t>
      </w:r>
      <w:r w:rsidRPr="00C70B55">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645C28A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 Un retrato de frente;</w:t>
      </w:r>
    </w:p>
    <w:p w14:paraId="3E912314"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II.- Sus generales (nombre y apellidos paterno y materno, edad, ocupación, estado civil y domicilio);</w:t>
      </w:r>
    </w:p>
    <w:p w14:paraId="60FB92E0"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III.- Matrícula;</w:t>
      </w:r>
    </w:p>
    <w:p w14:paraId="2E3E88B2"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IV.- Clase a que pertenece;</w:t>
      </w:r>
    </w:p>
    <w:p w14:paraId="300EEF0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 Corporación a que se le destine;</w:t>
      </w:r>
    </w:p>
    <w:p w14:paraId="47F4BBA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VI.- Unidad a la que deba incorporarse en caso de movilización;</w:t>
      </w:r>
    </w:p>
    <w:p w14:paraId="12CEF266"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VII.- Firma de la autoridad que la expida;</w:t>
      </w:r>
    </w:p>
    <w:p w14:paraId="2835DD8A"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VIII.- Firma del interesado, si sabe hacerlo;</w:t>
      </w:r>
    </w:p>
    <w:p w14:paraId="3580D099"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IX.- Sello de la Junta Municipal de Reclutamiento o Consulado;</w:t>
      </w:r>
    </w:p>
    <w:p w14:paraId="29CF52C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X.- Huella digital.”</w:t>
      </w:r>
    </w:p>
    <w:p w14:paraId="11A763ED"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DB14773"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Mientras que el artículo 17 y 18 del Reglamento de la Ley del Servicio Militar, rezan así:</w:t>
      </w:r>
    </w:p>
    <w:p w14:paraId="750EE423"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5752F8FE"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w:t>
      </w:r>
      <w:r w:rsidRPr="00C70B55">
        <w:rPr>
          <w:rFonts w:ascii="Palatino Linotype" w:eastAsia="Palatino Linotype" w:hAnsi="Palatino Linotype" w:cs="Palatino Linotype"/>
          <w:b/>
          <w:i/>
          <w:sz w:val="22"/>
          <w:szCs w:val="22"/>
        </w:rPr>
        <w:t>ARTÍCULO 17.</w:t>
      </w:r>
      <w:r w:rsidRPr="00C70B55">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2526FFDE"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w:t>
      </w:r>
      <w:r w:rsidRPr="00C70B55">
        <w:rPr>
          <w:rFonts w:ascii="Palatino Linotype" w:eastAsia="Palatino Linotype" w:hAnsi="Palatino Linotype" w:cs="Palatino Linotype"/>
          <w:b/>
          <w:i/>
          <w:sz w:val="22"/>
          <w:szCs w:val="22"/>
        </w:rPr>
        <w:t>ARTÍCULO 18.-</w:t>
      </w:r>
      <w:r w:rsidRPr="00C70B55">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6432A816"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b/>
          <w:i/>
          <w:sz w:val="22"/>
          <w:szCs w:val="22"/>
        </w:rPr>
        <w:t>I.-</w:t>
      </w:r>
      <w:r w:rsidRPr="00C70B55">
        <w:rPr>
          <w:rFonts w:ascii="Palatino Linotype" w:eastAsia="Palatino Linotype" w:hAnsi="Palatino Linotype" w:cs="Palatino Linotype"/>
          <w:i/>
          <w:sz w:val="22"/>
          <w:szCs w:val="22"/>
        </w:rPr>
        <w:t> Cartilla de identificación que se entregará al interesado...” </w:t>
      </w:r>
    </w:p>
    <w:p w14:paraId="066735ED"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408C8815"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6A4D764D"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38C05EA9"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46FC4872"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57740917" w14:textId="77777777" w:rsidR="0064346B" w:rsidRPr="00C70B55" w:rsidRDefault="0067614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Constancia de no inhabilitación.</w:t>
      </w:r>
    </w:p>
    <w:p w14:paraId="198DA2B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69A89E92"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4D8418D"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9">
        <w:r w:rsidRPr="00C70B55">
          <w:rPr>
            <w:rFonts w:ascii="Palatino Linotype" w:eastAsia="Palatino Linotype" w:hAnsi="Palatino Linotype" w:cs="Palatino Linotype"/>
            <w:sz w:val="22"/>
            <w:szCs w:val="22"/>
            <w:u w:val="single"/>
          </w:rPr>
          <w:t>www.secogem.gob.mx/constancias/</w:t>
        </w:r>
      </w:hyperlink>
      <w:r w:rsidRPr="00C70B55">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77577105"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097D2DC"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Por lo anterior, toda vez que este documento es generado en ejercicio de funciones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14:paraId="0B81407B"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8935A37" w14:textId="77777777" w:rsidR="0064346B" w:rsidRPr="00C70B55" w:rsidRDefault="0067614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Certificado de no deudor alimentario moroso </w:t>
      </w:r>
    </w:p>
    <w:p w14:paraId="47F8DE46" w14:textId="77777777" w:rsidR="0064346B" w:rsidRPr="00C70B55" w:rsidRDefault="0067614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0">
        <w:r w:rsidRPr="00C70B55">
          <w:rPr>
            <w:rFonts w:ascii="Palatino Linotype" w:eastAsia="Palatino Linotype" w:hAnsi="Palatino Linotype" w:cs="Palatino Linotype"/>
            <w:sz w:val="22"/>
            <w:szCs w:val="22"/>
            <w:u w:val="single"/>
          </w:rPr>
          <w:t>https://www.diputados.gob.mx/LeyesBiblio/pdf/LGDNNA.pdf</w:t>
        </w:r>
      </w:hyperlink>
      <w:r w:rsidRPr="00C70B55">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31740BA8"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EFF8E8" w14:textId="77777777" w:rsidR="0064346B" w:rsidRPr="00C70B55" w:rsidRDefault="0067614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502CC40E"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6A3CE1" w14:textId="77777777" w:rsidR="0064346B" w:rsidRPr="00C70B55" w:rsidRDefault="0067614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66AE5DE0"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A5447EB" w14:textId="77777777" w:rsidR="0064346B" w:rsidRPr="00C70B55" w:rsidRDefault="0067614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1">
        <w:r w:rsidRPr="00C70B55">
          <w:rPr>
            <w:rFonts w:ascii="Palatino Linotype" w:eastAsia="Palatino Linotype" w:hAnsi="Palatino Linotype" w:cs="Palatino Linotype"/>
            <w:sz w:val="22"/>
            <w:szCs w:val="22"/>
            <w:u w:val="single"/>
          </w:rPr>
          <w:t>https://legislacion.edomex.gob.mx/sites/legislacion.edomex.gob.mx/files/files/pdf/gct/2014/nov144.PDF</w:t>
        </w:r>
      </w:hyperlink>
      <w:r w:rsidRPr="00C70B55">
        <w:rPr>
          <w:rFonts w:ascii="Palatino Linotype" w:eastAsia="Palatino Linotype" w:hAnsi="Palatino Linotype" w:cs="Palatino Linotype"/>
          <w:sz w:val="22"/>
          <w:szCs w:val="22"/>
        </w:rPr>
        <w:t xml:space="preserve">, advierte lo siguiente: </w:t>
      </w:r>
    </w:p>
    <w:p w14:paraId="1E57F1A4"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EDDF04E"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“4.146 </w:t>
      </w:r>
      <w:proofErr w:type="gramStart"/>
      <w:r w:rsidRPr="00C70B55">
        <w:rPr>
          <w:rFonts w:ascii="Palatino Linotype" w:eastAsia="Palatino Linotype" w:hAnsi="Palatino Linotype" w:cs="Palatino Linotype"/>
          <w:i/>
          <w:sz w:val="22"/>
          <w:szCs w:val="22"/>
        </w:rPr>
        <w:t>Bis.-</w:t>
      </w:r>
      <w:proofErr w:type="gramEnd"/>
      <w:r w:rsidRPr="00C70B55">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13589E0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4.146 </w:t>
      </w:r>
      <w:proofErr w:type="gramStart"/>
      <w:r w:rsidRPr="00C70B55">
        <w:rPr>
          <w:rFonts w:ascii="Palatino Linotype" w:eastAsia="Palatino Linotype" w:hAnsi="Palatino Linotype" w:cs="Palatino Linotype"/>
          <w:i/>
          <w:sz w:val="22"/>
          <w:szCs w:val="22"/>
        </w:rPr>
        <w:t>Ter.-</w:t>
      </w:r>
      <w:proofErr w:type="gramEnd"/>
      <w:r w:rsidRPr="00C70B55">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 </w:t>
      </w:r>
    </w:p>
    <w:p w14:paraId="49B252A5"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59196C51"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F5D3A3D"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De los datos que contendrá el Registro de Deudores Alimentarios Morosos </w:t>
      </w:r>
    </w:p>
    <w:p w14:paraId="769015B1"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Artículo. 4.146 </w:t>
      </w:r>
      <w:proofErr w:type="spellStart"/>
      <w:proofErr w:type="gramStart"/>
      <w:r w:rsidRPr="00C70B55">
        <w:rPr>
          <w:rFonts w:ascii="Palatino Linotype" w:eastAsia="Palatino Linotype" w:hAnsi="Palatino Linotype" w:cs="Palatino Linotype"/>
          <w:i/>
          <w:sz w:val="22"/>
          <w:szCs w:val="22"/>
        </w:rPr>
        <w:t>Quáter</w:t>
      </w:r>
      <w:proofErr w:type="spellEnd"/>
      <w:r w:rsidRPr="00C70B55">
        <w:rPr>
          <w:rFonts w:ascii="Palatino Linotype" w:eastAsia="Palatino Linotype" w:hAnsi="Palatino Linotype" w:cs="Palatino Linotype"/>
          <w:i/>
          <w:sz w:val="22"/>
          <w:szCs w:val="22"/>
        </w:rPr>
        <w:t>.-</w:t>
      </w:r>
      <w:proofErr w:type="gramEnd"/>
      <w:r w:rsidRPr="00C70B55">
        <w:rPr>
          <w:rFonts w:ascii="Palatino Linotype" w:eastAsia="Palatino Linotype" w:hAnsi="Palatino Linotype" w:cs="Palatino Linotype"/>
          <w:i/>
          <w:sz w:val="22"/>
          <w:szCs w:val="22"/>
        </w:rPr>
        <w:t xml:space="preserve"> El Registro de Deudores Alimentarios Morosos contendrá: </w:t>
      </w:r>
    </w:p>
    <w:p w14:paraId="109D17D9"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I. Nombre y Clave Única del Registro de Población del deudor alimentario; </w:t>
      </w:r>
    </w:p>
    <w:p w14:paraId="75A88CB6"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II. Nombre del acreedor o acreedores alimentarios; </w:t>
      </w:r>
    </w:p>
    <w:p w14:paraId="5E2B1AC0"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III. Datos del acta que acredite el vínculo entre deudor y acreedor alimentario, en su caso; </w:t>
      </w:r>
    </w:p>
    <w:p w14:paraId="36AE22AC"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5175020A"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V. Órgano jurisdiccional que ordenó el registro; </w:t>
      </w:r>
    </w:p>
    <w:p w14:paraId="10DC2682"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VI. Datos del expediente jurisdiccional de la que deriva su inscripción. </w:t>
      </w:r>
    </w:p>
    <w:p w14:paraId="68BDF9C7"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B243C1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822B878"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70B9336"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Datos del Certificado expedido por la Unidad del Registro de Deudores Alimentarios Morosos </w:t>
      </w:r>
    </w:p>
    <w:p w14:paraId="621B3A42"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Artículo 4.146 </w:t>
      </w:r>
      <w:proofErr w:type="gramStart"/>
      <w:r w:rsidRPr="00C70B55">
        <w:rPr>
          <w:rFonts w:ascii="Palatino Linotype" w:eastAsia="Palatino Linotype" w:hAnsi="Palatino Linotype" w:cs="Palatino Linotype"/>
          <w:i/>
          <w:sz w:val="22"/>
          <w:szCs w:val="22"/>
        </w:rPr>
        <w:t>Quinquies.-</w:t>
      </w:r>
      <w:proofErr w:type="gramEnd"/>
      <w:r w:rsidRPr="00C70B55">
        <w:rPr>
          <w:rFonts w:ascii="Palatino Linotype" w:eastAsia="Palatino Linotype" w:hAnsi="Palatino Linotype" w:cs="Palatino Linotype"/>
          <w:i/>
          <w:sz w:val="22"/>
          <w:szCs w:val="22"/>
        </w:rPr>
        <w:t xml:space="preserve"> El Certificado expedido por la Unidad del Registro de Deudores Alimentarios Morosos contendrá lo siguiente: </w:t>
      </w:r>
    </w:p>
    <w:p w14:paraId="4996E64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I. Nombre y Clave Única de Registro de Población del solicitante; </w:t>
      </w:r>
    </w:p>
    <w:p w14:paraId="3D0DAFCD"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II. La información sobre su inscripción o no en el registro de deudores alimentarios morosos.</w:t>
      </w:r>
    </w:p>
    <w:p w14:paraId="511E1C2B"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0B2B8F84"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212D720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 Número de acreedores alimentarios;</w:t>
      </w:r>
    </w:p>
    <w:p w14:paraId="677C3D6C"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II. Monto de la pensión alimenticia decretada o convenida;</w:t>
      </w:r>
    </w:p>
    <w:p w14:paraId="244D51FF"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III. Órgano jurisdiccional que ordenó el registro;</w:t>
      </w:r>
    </w:p>
    <w:p w14:paraId="454F5D7B"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IV. Datos del expediente jurisdiccional de la que deriva su inscripción.</w:t>
      </w:r>
    </w:p>
    <w:p w14:paraId="10C21A38"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El Certificado a que se refiere el presente artículo será expedido el mismo día hábil de su solicitud…”</w:t>
      </w:r>
    </w:p>
    <w:p w14:paraId="0174845B"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E063866" w14:textId="77777777" w:rsidR="0064346B" w:rsidRPr="00C70B55" w:rsidRDefault="0067614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 Ahora, no pasa desapercibido, que el Certificado de No Deudor Alimentario pudiera contener información confidencial, como lo es de manera enunciativa más no limitativa el CURP y el RFC; por lo tanto, no procede su clasificación total sino su entrega en versión pública. </w:t>
      </w:r>
    </w:p>
    <w:p w14:paraId="7FAE9ABC" w14:textId="77777777" w:rsidR="0064346B" w:rsidRPr="00C70B55" w:rsidRDefault="006434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732970" w14:textId="77777777" w:rsidR="0064346B" w:rsidRPr="00C70B55" w:rsidRDefault="00676143">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 por lo anteriormente expuesto, que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cuenta con atribuciones para poseer y administrar los expedientes laborales de los servidores públicos que integran las áreas de Patrimonio, Comunicación Social, Unidad de Transparencia y Recursos Humanos del Sistema Municipal para el Desarrollo Integral de la Familia de Huehuetoca, pues se reitera que es información que tiene obligación de integrar, pues en este obran todos aquellos documentos que ampara que se cumplieron con los requisitos establecidos en el artículo 47 de la Ley en Materia; por lo que resulta procedente ordenar su entrega en versión pública. </w:t>
      </w:r>
    </w:p>
    <w:p w14:paraId="2509935E"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674347" w14:textId="77777777" w:rsidR="0064346B" w:rsidRPr="00C70B55" w:rsidRDefault="0067614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De los Recibos de Nómina</w:t>
      </w:r>
    </w:p>
    <w:p w14:paraId="438CFB9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Referente a este punto, se procede al análisis de la naturaleza de la información solicitada, para lo cual conviene precisar que si bien el término “</w:t>
      </w:r>
      <w:r w:rsidRPr="00C70B55">
        <w:rPr>
          <w:rFonts w:ascii="Palatino Linotype" w:eastAsia="Palatino Linotype" w:hAnsi="Palatino Linotype" w:cs="Palatino Linotype"/>
          <w:i/>
          <w:sz w:val="22"/>
          <w:szCs w:val="22"/>
        </w:rPr>
        <w:t xml:space="preserve">nómina” </w:t>
      </w:r>
      <w:r w:rsidRPr="00C70B55">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C70B55">
        <w:rPr>
          <w:rFonts w:ascii="Palatino Linotype" w:eastAsia="Palatino Linotype" w:hAnsi="Palatino Linotype" w:cs="Palatino Linotype"/>
          <w:i/>
          <w:sz w:val="22"/>
          <w:szCs w:val="22"/>
        </w:rPr>
        <w:t>listado general de los trabajadores de una institución, en</w:t>
      </w:r>
      <w:r w:rsidRPr="00C70B55">
        <w:rPr>
          <w:rFonts w:ascii="Palatino Linotype" w:eastAsia="Palatino Linotype" w:hAnsi="Palatino Linotype" w:cs="Palatino Linotype"/>
          <w:b/>
          <w:i/>
          <w:sz w:val="22"/>
          <w:szCs w:val="22"/>
        </w:rPr>
        <w:t xml:space="preserve"> </w:t>
      </w:r>
      <w:r w:rsidRPr="00C70B55">
        <w:rPr>
          <w:rFonts w:ascii="Palatino Linotype" w:eastAsia="Palatino Linotype" w:hAnsi="Palatino Linotype" w:cs="Palatino Linotype"/>
          <w:i/>
          <w:sz w:val="22"/>
          <w:szCs w:val="22"/>
        </w:rPr>
        <w:t xml:space="preserve">el cual se </w:t>
      </w:r>
      <w:r w:rsidRPr="00C70B55">
        <w:rPr>
          <w:rFonts w:ascii="Palatino Linotype" w:eastAsia="Palatino Linotype" w:hAnsi="Palatino Linotype" w:cs="Palatino Linotype"/>
          <w:b/>
          <w:i/>
          <w:sz w:val="22"/>
          <w:szCs w:val="22"/>
        </w:rPr>
        <w:t xml:space="preserve">asientan las </w:t>
      </w:r>
      <w:r w:rsidRPr="00C70B55">
        <w:rPr>
          <w:rFonts w:ascii="Palatino Linotype" w:eastAsia="Palatino Linotype" w:hAnsi="Palatino Linotype" w:cs="Palatino Linotype"/>
          <w:b/>
          <w:i/>
          <w:sz w:val="22"/>
          <w:szCs w:val="22"/>
          <w:u w:val="single"/>
        </w:rPr>
        <w:t>percepciones brutas, deducciones y alcance neto de las mismas</w:t>
      </w:r>
      <w:r w:rsidRPr="00C70B55">
        <w:rPr>
          <w:rFonts w:ascii="Palatino Linotype" w:eastAsia="Palatino Linotype" w:hAnsi="Palatino Linotype" w:cs="Palatino Linotype"/>
          <w:i/>
          <w:sz w:val="22"/>
          <w:szCs w:val="22"/>
        </w:rPr>
        <w:t>; la nómina es utilizada para</w:t>
      </w:r>
      <w:r w:rsidRPr="00C70B55">
        <w:rPr>
          <w:rFonts w:ascii="Palatino Linotype" w:eastAsia="Palatino Linotype" w:hAnsi="Palatino Linotype" w:cs="Palatino Linotype"/>
          <w:b/>
          <w:i/>
          <w:sz w:val="22"/>
          <w:szCs w:val="22"/>
        </w:rPr>
        <w:t xml:space="preserve"> efectuar los pagos periódicos</w:t>
      </w:r>
      <w:r w:rsidRPr="00C70B55">
        <w:rPr>
          <w:rFonts w:ascii="Palatino Linotype" w:eastAsia="Palatino Linotype" w:hAnsi="Palatino Linotype" w:cs="Palatino Linotype"/>
          <w:i/>
          <w:sz w:val="22"/>
          <w:szCs w:val="22"/>
        </w:rPr>
        <w:t xml:space="preserve"> (semanales, quincenales o</w:t>
      </w:r>
      <w:r w:rsidRPr="00C70B55">
        <w:rPr>
          <w:rFonts w:ascii="Palatino Linotype" w:eastAsia="Palatino Linotype" w:hAnsi="Palatino Linotype" w:cs="Palatino Linotype"/>
          <w:b/>
          <w:i/>
          <w:sz w:val="22"/>
          <w:szCs w:val="22"/>
        </w:rPr>
        <w:t xml:space="preserve"> </w:t>
      </w:r>
      <w:r w:rsidRPr="00C70B55">
        <w:rPr>
          <w:rFonts w:ascii="Palatino Linotype" w:eastAsia="Palatino Linotype" w:hAnsi="Palatino Linotype" w:cs="Palatino Linotype"/>
          <w:i/>
          <w:sz w:val="22"/>
          <w:szCs w:val="22"/>
        </w:rPr>
        <w:t xml:space="preserve">mensuales) a los trabajadores por concepto de </w:t>
      </w:r>
      <w:r w:rsidRPr="00C70B55">
        <w:rPr>
          <w:rFonts w:ascii="Palatino Linotype" w:eastAsia="Palatino Linotype" w:hAnsi="Palatino Linotype" w:cs="Palatino Linotype"/>
          <w:b/>
          <w:i/>
          <w:sz w:val="22"/>
          <w:szCs w:val="22"/>
        </w:rPr>
        <w:t>sueldos y salarios</w:t>
      </w:r>
      <w:r w:rsidRPr="00C70B55">
        <w:rPr>
          <w:rFonts w:ascii="Palatino Linotype" w:eastAsia="Palatino Linotype" w:hAnsi="Palatino Linotype" w:cs="Palatino Linotype"/>
          <w:i/>
          <w:sz w:val="22"/>
          <w:szCs w:val="22"/>
        </w:rPr>
        <w:t>.</w:t>
      </w:r>
    </w:p>
    <w:p w14:paraId="129CD95A" w14:textId="77777777" w:rsidR="0064346B" w:rsidRPr="00C70B55" w:rsidRDefault="0064346B">
      <w:pPr>
        <w:spacing w:line="360" w:lineRule="auto"/>
        <w:rPr>
          <w:rFonts w:ascii="Palatino Linotype" w:eastAsia="Palatino Linotype" w:hAnsi="Palatino Linotype" w:cs="Palatino Linotype"/>
          <w:sz w:val="22"/>
          <w:szCs w:val="22"/>
        </w:rPr>
      </w:pPr>
    </w:p>
    <w:p w14:paraId="264B1116"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Documento o término que ha sido mencionado en diferentes ordenamientos legales, tal es el caso, de la </w:t>
      </w:r>
      <w:r w:rsidRPr="00C70B55">
        <w:rPr>
          <w:rFonts w:ascii="Palatino Linotype" w:eastAsia="Palatino Linotype" w:hAnsi="Palatino Linotype" w:cs="Palatino Linotype"/>
          <w:i/>
          <w:sz w:val="22"/>
          <w:szCs w:val="22"/>
        </w:rPr>
        <w:t>Ley Federal del Trabajo</w:t>
      </w:r>
      <w:r w:rsidRPr="00C70B55">
        <w:rPr>
          <w:rFonts w:ascii="Palatino Linotype" w:eastAsia="Palatino Linotype" w:hAnsi="Palatino Linotype" w:cs="Palatino Linotype"/>
          <w:sz w:val="22"/>
          <w:szCs w:val="22"/>
        </w:rPr>
        <w:t xml:space="preserve"> en el artículo 804 fracción II, que además reconoce los recibos de pagos de salarios, por lo que resulta indispensable citar el artículo de referencia.</w:t>
      </w:r>
    </w:p>
    <w:p w14:paraId="28DB4618" w14:textId="77777777" w:rsidR="0064346B" w:rsidRPr="00C70B55" w:rsidRDefault="0064346B">
      <w:pPr>
        <w:rPr>
          <w:rFonts w:ascii="Palatino Linotype" w:eastAsia="Palatino Linotype" w:hAnsi="Palatino Linotype" w:cs="Palatino Linotype"/>
          <w:sz w:val="22"/>
          <w:szCs w:val="22"/>
        </w:rPr>
      </w:pPr>
    </w:p>
    <w:p w14:paraId="7F1CDD08"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804.-</w:t>
      </w:r>
      <w:r w:rsidRPr="00C70B55">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115885B4"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w:t>
      </w:r>
    </w:p>
    <w:p w14:paraId="0C0DFF5E"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w:t>
      </w:r>
      <w:r w:rsidRPr="00C70B55">
        <w:rPr>
          <w:rFonts w:ascii="Palatino Linotype" w:eastAsia="Palatino Linotype" w:hAnsi="Palatino Linotype" w:cs="Palatino Linotype"/>
          <w:i/>
          <w:sz w:val="22"/>
          <w:szCs w:val="22"/>
        </w:rPr>
        <w:t xml:space="preserve"> Listas de raya o</w:t>
      </w:r>
      <w:r w:rsidRPr="00C70B55">
        <w:rPr>
          <w:rFonts w:ascii="Palatino Linotype" w:eastAsia="Palatino Linotype" w:hAnsi="Palatino Linotype" w:cs="Palatino Linotype"/>
          <w:b/>
          <w:i/>
          <w:sz w:val="22"/>
          <w:szCs w:val="22"/>
        </w:rPr>
        <w:t xml:space="preserve"> nómina de personal</w:t>
      </w:r>
      <w:r w:rsidRPr="00C70B55">
        <w:rPr>
          <w:rFonts w:ascii="Palatino Linotype" w:eastAsia="Palatino Linotype" w:hAnsi="Palatino Linotype" w:cs="Palatino Linotype"/>
          <w:i/>
          <w:sz w:val="22"/>
          <w:szCs w:val="22"/>
        </w:rPr>
        <w:t xml:space="preserve">, cuando se lleven en el centro de trabajo; </w:t>
      </w:r>
      <w:r w:rsidRPr="00C70B55">
        <w:rPr>
          <w:rFonts w:ascii="Palatino Linotype" w:eastAsia="Palatino Linotype" w:hAnsi="Palatino Linotype" w:cs="Palatino Linotype"/>
          <w:b/>
          <w:i/>
          <w:sz w:val="22"/>
          <w:szCs w:val="22"/>
        </w:rPr>
        <w:t>o recibos de pagos de salarios;</w:t>
      </w:r>
    </w:p>
    <w:p w14:paraId="100A7CBD"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7D600BFD"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C70B55">
        <w:rPr>
          <w:rFonts w:ascii="Palatino Linotype" w:eastAsia="Palatino Linotype" w:hAnsi="Palatino Linotype" w:cs="Palatino Linotype"/>
          <w:b/>
          <w:i/>
          <w:sz w:val="22"/>
          <w:szCs w:val="22"/>
        </w:rPr>
        <w:t>II</w:t>
      </w:r>
      <w:r w:rsidRPr="00C70B55">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68B8E4FD"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1835B653"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De lo anteriormente citado, se puede llegar a la conclusión de que la nómina, es el documento que contiene el registro de los trabajadores a los cuales se va a remunerar por los </w:t>
      </w:r>
      <w:hyperlink r:id="rId12">
        <w:r w:rsidRPr="00C70B55">
          <w:rPr>
            <w:rFonts w:ascii="Palatino Linotype" w:eastAsia="Palatino Linotype" w:hAnsi="Palatino Linotype" w:cs="Palatino Linotype"/>
            <w:sz w:val="22"/>
            <w:szCs w:val="22"/>
          </w:rPr>
          <w:t>servicios</w:t>
        </w:r>
      </w:hyperlink>
      <w:r w:rsidRPr="00C70B55">
        <w:rPr>
          <w:rFonts w:ascii="Palatino Linotype" w:eastAsia="Palatino Linotype" w:hAnsi="Palatino Linotype" w:cs="Palatino Linotype"/>
          <w:sz w:val="22"/>
          <w:szCs w:val="22"/>
        </w:rPr>
        <w:t xml:space="preserve"> que éstos le prestan al patrón, en el cual </w:t>
      </w:r>
      <w:r w:rsidRPr="00C70B55">
        <w:rPr>
          <w:rFonts w:ascii="Palatino Linotype" w:eastAsia="Palatino Linotype" w:hAnsi="Palatino Linotype" w:cs="Palatino Linotype"/>
          <w:b/>
          <w:sz w:val="22"/>
          <w:szCs w:val="22"/>
        </w:rPr>
        <w:t>se asientan las percepciones brutas, deducciones y el neto</w:t>
      </w:r>
      <w:r w:rsidRPr="00C70B55">
        <w:rPr>
          <w:rFonts w:ascii="Palatino Linotype" w:eastAsia="Palatino Linotype" w:hAnsi="Palatino Linotype" w:cs="Palatino Linotype"/>
          <w:sz w:val="22"/>
          <w:szCs w:val="22"/>
        </w:rPr>
        <w:t xml:space="preserve"> a recibir de dichos trabajadores.</w:t>
      </w:r>
    </w:p>
    <w:p w14:paraId="5FA03DA8"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216A3604"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relativo a los </w:t>
      </w:r>
      <w:r w:rsidRPr="00C70B55">
        <w:rPr>
          <w:rFonts w:ascii="Palatino Linotype" w:eastAsia="Palatino Linotype" w:hAnsi="Palatino Linotype" w:cs="Palatino Linotype"/>
          <w:b/>
          <w:sz w:val="22"/>
          <w:szCs w:val="22"/>
        </w:rPr>
        <w:t>recibos de nómina</w:t>
      </w:r>
      <w:r w:rsidRPr="00C70B55">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C70B55">
        <w:rPr>
          <w:rFonts w:ascii="Palatino Linotype" w:eastAsia="Palatino Linotype" w:hAnsi="Palatino Linotype" w:cs="Palatino Linotype"/>
          <w:i/>
          <w:sz w:val="22"/>
          <w:szCs w:val="22"/>
        </w:rPr>
        <w:t>recibos o comprobantes de pago</w:t>
      </w:r>
      <w:r w:rsidRPr="00C70B55">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02A70515" w14:textId="77777777" w:rsidR="0064346B" w:rsidRPr="00C70B55" w:rsidRDefault="0064346B">
      <w:pPr>
        <w:spacing w:line="360" w:lineRule="auto"/>
        <w:rPr>
          <w:rFonts w:ascii="Palatino Linotype" w:eastAsia="Palatino Linotype" w:hAnsi="Palatino Linotype" w:cs="Palatino Linotype"/>
          <w:sz w:val="22"/>
          <w:szCs w:val="22"/>
        </w:rPr>
      </w:pPr>
    </w:p>
    <w:p w14:paraId="5C7AB0FF"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C70B55">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sz w:val="22"/>
          <w:szCs w:val="22"/>
        </w:rPr>
        <w:t xml:space="preserve">en donde se señala que el Régimen Fiscal para las entidades públicas es el correspondiente a </w:t>
      </w:r>
      <w:r w:rsidRPr="00C70B55">
        <w:rPr>
          <w:rFonts w:ascii="Palatino Linotype" w:eastAsia="Palatino Linotype" w:hAnsi="Palatino Linotype" w:cs="Palatino Linotype"/>
          <w:i/>
          <w:sz w:val="22"/>
          <w:szCs w:val="22"/>
        </w:rPr>
        <w:t xml:space="preserve">personas morales con fines no lucrativos, </w:t>
      </w:r>
      <w:r w:rsidRPr="00C70B55">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C70B55">
        <w:rPr>
          <w:rFonts w:ascii="Palatino Linotype" w:eastAsia="Palatino Linotype" w:hAnsi="Palatino Linotype" w:cs="Palatino Linotype"/>
          <w:b/>
          <w:sz w:val="22"/>
          <w:szCs w:val="22"/>
        </w:rPr>
        <w:t>Ley del Impuesto Sobre la Renta</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sz w:val="22"/>
          <w:szCs w:val="22"/>
        </w:rPr>
        <w:t>que a la letra señala lo siguiente:</w:t>
      </w:r>
    </w:p>
    <w:p w14:paraId="69E51395" w14:textId="77777777" w:rsidR="0064346B" w:rsidRPr="00C70B55" w:rsidRDefault="0064346B">
      <w:pPr>
        <w:spacing w:line="276" w:lineRule="auto"/>
        <w:ind w:left="851" w:right="616"/>
        <w:jc w:val="both"/>
        <w:rPr>
          <w:rFonts w:ascii="Palatino Linotype" w:eastAsia="Palatino Linotype" w:hAnsi="Palatino Linotype" w:cs="Palatino Linotype"/>
          <w:b/>
          <w:i/>
          <w:sz w:val="22"/>
          <w:szCs w:val="22"/>
        </w:rPr>
      </w:pPr>
    </w:p>
    <w:p w14:paraId="142D3005"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w:t>
      </w:r>
      <w:proofErr w:type="gramStart"/>
      <w:r w:rsidRPr="00C70B55">
        <w:rPr>
          <w:rFonts w:ascii="Palatino Linotype" w:eastAsia="Palatino Linotype" w:hAnsi="Palatino Linotype" w:cs="Palatino Linotype"/>
          <w:b/>
          <w:i/>
          <w:sz w:val="22"/>
          <w:szCs w:val="22"/>
        </w:rPr>
        <w:t>Artículo.-</w:t>
      </w:r>
      <w:proofErr w:type="gramEnd"/>
      <w:r w:rsidRPr="00C70B55">
        <w:rPr>
          <w:rFonts w:ascii="Palatino Linotype" w:eastAsia="Palatino Linotype" w:hAnsi="Palatino Linotype" w:cs="Palatino Linotype"/>
          <w:b/>
          <w:i/>
          <w:sz w:val="22"/>
          <w:szCs w:val="22"/>
        </w:rPr>
        <w:t xml:space="preserve"> 86 </w:t>
      </w:r>
    </w:p>
    <w:p w14:paraId="2497F115"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w:t>
      </w:r>
      <w:r w:rsidRPr="00C70B55">
        <w:rPr>
          <w:rFonts w:ascii="Palatino Linotype" w:eastAsia="Palatino Linotype" w:hAnsi="Palatino Linotype" w:cs="Palatino Linotype"/>
          <w:i/>
          <w:sz w:val="22"/>
          <w:szCs w:val="22"/>
        </w:rPr>
        <w:t>…)</w:t>
      </w:r>
    </w:p>
    <w:p w14:paraId="74086E1E"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C70B55">
        <w:rPr>
          <w:rFonts w:ascii="Palatino Linotype" w:eastAsia="Palatino Linotype" w:hAnsi="Palatino Linotype" w:cs="Palatino Linotype"/>
          <w:b/>
          <w:i/>
          <w:sz w:val="22"/>
          <w:szCs w:val="22"/>
        </w:rPr>
        <w:t xml:space="preserve">están obligados a expedir y entregar comprobantes fiscales a las personas que </w:t>
      </w:r>
      <w:r w:rsidRPr="00C70B55">
        <w:rPr>
          <w:rFonts w:ascii="Palatino Linotype" w:eastAsia="Palatino Linotype" w:hAnsi="Palatino Linotype" w:cs="Palatino Linotype"/>
          <w:b/>
          <w:i/>
          <w:sz w:val="22"/>
          <w:szCs w:val="22"/>
        </w:rPr>
        <w:lastRenderedPageBreak/>
        <w:t>reciban pagos por concepto de salarios y, en general, por la prestación de un servicio personal subordinado, en la fecha en que se realice la erogación correspondiente, los cuales podrán utilizarse como constancia o recibo de pago</w:t>
      </w:r>
      <w:r w:rsidRPr="00C70B55">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C70B55">
        <w:rPr>
          <w:rFonts w:ascii="Palatino Linotype" w:eastAsia="Palatino Linotype" w:hAnsi="Palatino Linotype" w:cs="Palatino Linotype"/>
          <w:sz w:val="22"/>
          <w:szCs w:val="22"/>
        </w:rPr>
        <w:t>” </w:t>
      </w:r>
    </w:p>
    <w:p w14:paraId="02757DA6" w14:textId="77777777" w:rsidR="0064346B" w:rsidRPr="00C70B55" w:rsidRDefault="0064346B">
      <w:pPr>
        <w:rPr>
          <w:rFonts w:ascii="Palatino Linotype" w:eastAsia="Palatino Linotype" w:hAnsi="Palatino Linotype" w:cs="Palatino Linotype"/>
          <w:sz w:val="22"/>
          <w:szCs w:val="22"/>
        </w:rPr>
      </w:pPr>
    </w:p>
    <w:p w14:paraId="7061E972"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C70B55">
        <w:rPr>
          <w:rFonts w:ascii="Palatino Linotype" w:eastAsia="Palatino Linotype" w:hAnsi="Palatino Linotype" w:cs="Palatino Linotype"/>
          <w:b/>
          <w:sz w:val="22"/>
          <w:szCs w:val="22"/>
        </w:rPr>
        <w:t xml:space="preserve">comprobantes fiscales correspondientes a las personas que reciban pagos por conceptos de salarios, </w:t>
      </w:r>
      <w:r w:rsidRPr="00C70B55">
        <w:rPr>
          <w:rFonts w:ascii="Palatino Linotype" w:eastAsia="Palatino Linotype" w:hAnsi="Palatino Linotype" w:cs="Palatino Linotype"/>
          <w:sz w:val="22"/>
          <w:szCs w:val="22"/>
        </w:rPr>
        <w:t xml:space="preserve">mismos que pueden ser utilizados como </w:t>
      </w:r>
      <w:r w:rsidRPr="00C70B55">
        <w:rPr>
          <w:rFonts w:ascii="Palatino Linotype" w:eastAsia="Palatino Linotype" w:hAnsi="Palatino Linotype" w:cs="Palatino Linotype"/>
          <w:b/>
          <w:sz w:val="22"/>
          <w:szCs w:val="22"/>
        </w:rPr>
        <w:t>constancia o</w:t>
      </w:r>
      <w:r w:rsidRPr="00C70B55">
        <w:rPr>
          <w:rFonts w:ascii="Palatino Linotype" w:eastAsia="Palatino Linotype" w:hAnsi="Palatino Linotype" w:cs="Palatino Linotype"/>
          <w:sz w:val="22"/>
          <w:szCs w:val="22"/>
        </w:rPr>
        <w:t xml:space="preserve"> </w:t>
      </w:r>
      <w:r w:rsidRPr="00C70B55">
        <w:rPr>
          <w:rFonts w:ascii="Palatino Linotype" w:eastAsia="Palatino Linotype" w:hAnsi="Palatino Linotype" w:cs="Palatino Linotype"/>
          <w:b/>
          <w:sz w:val="22"/>
          <w:szCs w:val="22"/>
        </w:rPr>
        <w:t>recibo de pago</w:t>
      </w:r>
      <w:r w:rsidRPr="00C70B55">
        <w:rPr>
          <w:rFonts w:ascii="Palatino Linotype" w:eastAsia="Palatino Linotype" w:hAnsi="Palatino Linotype" w:cs="Palatino Linotype"/>
          <w:sz w:val="22"/>
          <w:szCs w:val="22"/>
        </w:rPr>
        <w:t>.</w:t>
      </w:r>
    </w:p>
    <w:p w14:paraId="7745B7B2" w14:textId="77777777" w:rsidR="0064346B" w:rsidRPr="00C70B55" w:rsidRDefault="0064346B">
      <w:pPr>
        <w:spacing w:line="360" w:lineRule="auto"/>
        <w:jc w:val="both"/>
        <w:rPr>
          <w:rFonts w:ascii="Palatino Linotype" w:eastAsia="Palatino Linotype" w:hAnsi="Palatino Linotype" w:cs="Palatino Linotype"/>
          <w:i/>
          <w:sz w:val="22"/>
          <w:szCs w:val="22"/>
        </w:rPr>
      </w:pPr>
    </w:p>
    <w:p w14:paraId="48A50D31"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7EF7EF6F"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08A95EFA"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220 K.-</w:t>
      </w:r>
      <w:r w:rsidRPr="00C70B55">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4AD54CA"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689ABD85"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II. </w:t>
      </w:r>
      <w:r w:rsidRPr="00C70B55">
        <w:rPr>
          <w:rFonts w:ascii="Palatino Linotype" w:eastAsia="Palatino Linotype" w:hAnsi="Palatino Linotype" w:cs="Palatino Linotype"/>
          <w:b/>
          <w:i/>
          <w:sz w:val="22"/>
          <w:szCs w:val="22"/>
        </w:rPr>
        <w:t>Recibos de pagos de salarios</w:t>
      </w:r>
      <w:r w:rsidRPr="00C70B55">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136585FD"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38D1F940" w14:textId="77777777" w:rsidR="0064346B" w:rsidRPr="00C70B55" w:rsidRDefault="0064346B">
      <w:pPr>
        <w:spacing w:line="276" w:lineRule="auto"/>
        <w:ind w:left="851" w:right="616"/>
        <w:rPr>
          <w:rFonts w:ascii="Palatino Linotype" w:eastAsia="Palatino Linotype" w:hAnsi="Palatino Linotype" w:cs="Palatino Linotype"/>
          <w:sz w:val="22"/>
          <w:szCs w:val="22"/>
        </w:rPr>
      </w:pPr>
    </w:p>
    <w:p w14:paraId="6A53EAE2"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3066C9C0"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256A8EF"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Los documentos y constancias aquí señalados, la institución o dependencia podrá conservarlos por medio de los sistemas de digitalización o de información magnética </w:t>
      </w:r>
      <w:r w:rsidRPr="00C70B55">
        <w:rPr>
          <w:rFonts w:ascii="Palatino Linotype" w:eastAsia="Palatino Linotype" w:hAnsi="Palatino Linotype" w:cs="Palatino Linotype"/>
          <w:i/>
          <w:sz w:val="22"/>
          <w:szCs w:val="22"/>
        </w:rPr>
        <w:lastRenderedPageBreak/>
        <w:t>o electrónica o cualquier medio descubierto por la ciencia y las constancias expedidas por el encargado del área de personal de éstas, harán prueba plena.</w:t>
      </w:r>
    </w:p>
    <w:p w14:paraId="019BBF08"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4EFC4017"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3E339650"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C1A45D7" w14:textId="77777777" w:rsidR="0064346B" w:rsidRPr="00C70B55" w:rsidRDefault="0064346B">
      <w:pPr>
        <w:spacing w:line="360" w:lineRule="auto"/>
        <w:rPr>
          <w:rFonts w:ascii="Palatino Linotype" w:eastAsia="Palatino Linotype" w:hAnsi="Palatino Linotype" w:cs="Palatino Linotype"/>
          <w:sz w:val="22"/>
          <w:szCs w:val="22"/>
        </w:rPr>
      </w:pPr>
    </w:p>
    <w:p w14:paraId="76F62D95"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5D3F9D38" w14:textId="77777777" w:rsidR="0064346B" w:rsidRPr="00C70B55" w:rsidRDefault="0064346B">
      <w:pPr>
        <w:spacing w:line="360" w:lineRule="auto"/>
        <w:rPr>
          <w:rFonts w:ascii="Palatino Linotype" w:eastAsia="Palatino Linotype" w:hAnsi="Palatino Linotype" w:cs="Palatino Linotype"/>
          <w:sz w:val="22"/>
          <w:szCs w:val="22"/>
        </w:rPr>
      </w:pPr>
    </w:p>
    <w:p w14:paraId="6C7F635A"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w:t>
      </w:r>
      <w:r w:rsidRPr="00C70B55">
        <w:rPr>
          <w:rFonts w:ascii="Palatino Linotype" w:eastAsia="Palatino Linotype" w:hAnsi="Palatino Linotype" w:cs="Palatino Linotype"/>
          <w:sz w:val="22"/>
          <w:szCs w:val="22"/>
        </w:rPr>
        <w:lastRenderedPageBreak/>
        <w:t>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6E13771E" w14:textId="77777777" w:rsidR="0064346B" w:rsidRPr="00C70B55" w:rsidRDefault="0064346B">
      <w:pPr>
        <w:rPr>
          <w:rFonts w:ascii="Palatino Linotype" w:eastAsia="Palatino Linotype" w:hAnsi="Palatino Linotype" w:cs="Palatino Linotype"/>
          <w:sz w:val="22"/>
          <w:szCs w:val="22"/>
        </w:rPr>
      </w:pPr>
    </w:p>
    <w:p w14:paraId="7BCDAAD0"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u w:val="single"/>
        </w:rPr>
        <w:t>“</w:t>
      </w:r>
      <w:r w:rsidRPr="00C70B55">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C70B55">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C70B55">
        <w:rPr>
          <w:rFonts w:ascii="Palatino Linotype" w:eastAsia="Palatino Linotype" w:hAnsi="Palatino Linotype" w:cs="Palatino Linotype"/>
          <w:b/>
          <w:i/>
          <w:sz w:val="22"/>
          <w:szCs w:val="22"/>
          <w:u w:val="single"/>
        </w:rPr>
        <w:t>que reciba y ejerza recursos públicos</w:t>
      </w:r>
      <w:r w:rsidRPr="00C70B55">
        <w:rPr>
          <w:rFonts w:ascii="Palatino Linotype" w:eastAsia="Palatino Linotype" w:hAnsi="Palatino Linotype" w:cs="Palatino Linotype"/>
          <w:i/>
          <w:sz w:val="22"/>
          <w:szCs w:val="22"/>
        </w:rPr>
        <w:t xml:space="preserve"> o realice actos de autoridad </w:t>
      </w:r>
      <w:r w:rsidRPr="00C70B55">
        <w:rPr>
          <w:rFonts w:ascii="Palatino Linotype" w:eastAsia="Palatino Linotype" w:hAnsi="Palatino Linotype" w:cs="Palatino Linotype"/>
          <w:b/>
          <w:i/>
          <w:sz w:val="22"/>
          <w:szCs w:val="22"/>
          <w:u w:val="single"/>
        </w:rPr>
        <w:t xml:space="preserve">en el ámbito de competencia del Estado de México </w:t>
      </w:r>
      <w:r w:rsidRPr="00C70B55">
        <w:rPr>
          <w:rFonts w:ascii="Palatino Linotype" w:eastAsia="Palatino Linotype" w:hAnsi="Palatino Linotype" w:cs="Palatino Linotype"/>
          <w:i/>
          <w:sz w:val="22"/>
          <w:szCs w:val="22"/>
        </w:rPr>
        <w:t>y sus municipios.</w:t>
      </w:r>
    </w:p>
    <w:p w14:paraId="1C1EE394"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23</w:t>
      </w:r>
      <w:r w:rsidRPr="00C70B55">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680D5B89"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u w:val="single"/>
        </w:rPr>
        <w:t xml:space="preserve">I. El Poder Ejecutivo del Estado de México, las dependencias, organismos auxiliares, órganos, entidades, fideicomisos y fondos públicos, así como la </w:t>
      </w:r>
      <w:proofErr w:type="gramStart"/>
      <w:r w:rsidRPr="00C70B55">
        <w:rPr>
          <w:rFonts w:ascii="Palatino Linotype" w:eastAsia="Palatino Linotype" w:hAnsi="Palatino Linotype" w:cs="Palatino Linotype"/>
          <w:b/>
          <w:i/>
          <w:sz w:val="22"/>
          <w:szCs w:val="22"/>
          <w:u w:val="single"/>
        </w:rPr>
        <w:t>Fiscalía General</w:t>
      </w:r>
      <w:proofErr w:type="gramEnd"/>
      <w:r w:rsidRPr="00C70B55">
        <w:rPr>
          <w:rFonts w:ascii="Palatino Linotype" w:eastAsia="Palatino Linotype" w:hAnsi="Palatino Linotype" w:cs="Palatino Linotype"/>
          <w:b/>
          <w:i/>
          <w:sz w:val="22"/>
          <w:szCs w:val="22"/>
          <w:u w:val="single"/>
        </w:rPr>
        <w:t xml:space="preserve"> de Justicia del Estado de México;</w:t>
      </w:r>
    </w:p>
    <w:p w14:paraId="637D8E81"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62D0CEBE"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F982DBB"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Los servidores públicos deberán transparentar sus </w:t>
      </w:r>
      <w:proofErr w:type="gramStart"/>
      <w:r w:rsidRPr="00C70B55">
        <w:rPr>
          <w:rFonts w:ascii="Palatino Linotype" w:eastAsia="Palatino Linotype" w:hAnsi="Palatino Linotype" w:cs="Palatino Linotype"/>
          <w:i/>
          <w:sz w:val="22"/>
          <w:szCs w:val="22"/>
        </w:rPr>
        <w:t>acciones</w:t>
      </w:r>
      <w:proofErr w:type="gramEnd"/>
      <w:r w:rsidRPr="00C70B55">
        <w:rPr>
          <w:rFonts w:ascii="Palatino Linotype" w:eastAsia="Palatino Linotype" w:hAnsi="Palatino Linotype" w:cs="Palatino Linotype"/>
          <w:i/>
          <w:sz w:val="22"/>
          <w:szCs w:val="22"/>
        </w:rPr>
        <w:t xml:space="preserve"> así como garantizar y respetar el derecho de acceso a la información pública.”</w:t>
      </w:r>
      <w:r w:rsidRPr="00C70B55">
        <w:rPr>
          <w:rFonts w:ascii="Palatino Linotype" w:eastAsia="Palatino Linotype" w:hAnsi="Palatino Linotype" w:cs="Palatino Linotype"/>
          <w:b/>
          <w:i/>
          <w:sz w:val="22"/>
          <w:szCs w:val="22"/>
        </w:rPr>
        <w:t xml:space="preserve"> </w:t>
      </w:r>
    </w:p>
    <w:p w14:paraId="0C1F4F8E" w14:textId="77777777" w:rsidR="0064346B" w:rsidRPr="00C70B55" w:rsidRDefault="0064346B">
      <w:pPr>
        <w:rPr>
          <w:rFonts w:ascii="Palatino Linotype" w:eastAsia="Palatino Linotype" w:hAnsi="Palatino Linotype" w:cs="Palatino Linotype"/>
          <w:sz w:val="22"/>
          <w:szCs w:val="22"/>
        </w:rPr>
      </w:pPr>
    </w:p>
    <w:p w14:paraId="283BAE5D"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C70B55">
        <w:rPr>
          <w:rFonts w:ascii="Palatino Linotype" w:eastAsia="Palatino Linotype" w:hAnsi="Palatino Linotype" w:cs="Palatino Linotype"/>
          <w:b/>
          <w:sz w:val="22"/>
          <w:szCs w:val="22"/>
        </w:rPr>
        <w:t>01/2003</w:t>
      </w:r>
      <w:r w:rsidRPr="00C70B55">
        <w:rPr>
          <w:rFonts w:ascii="Palatino Linotype" w:eastAsia="Palatino Linotype" w:hAnsi="Palatino Linotype" w:cs="Palatino Linotype"/>
          <w:sz w:val="22"/>
          <w:szCs w:val="22"/>
        </w:rPr>
        <w:t xml:space="preserve"> y </w:t>
      </w:r>
      <w:r w:rsidRPr="00C70B55">
        <w:rPr>
          <w:rFonts w:ascii="Palatino Linotype" w:eastAsia="Palatino Linotype" w:hAnsi="Palatino Linotype" w:cs="Palatino Linotype"/>
          <w:b/>
          <w:sz w:val="22"/>
          <w:szCs w:val="22"/>
        </w:rPr>
        <w:t>02/2003</w:t>
      </w:r>
      <w:r w:rsidRPr="00C70B55">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149CECF8" w14:textId="77777777" w:rsidR="0064346B" w:rsidRPr="00C70B55" w:rsidRDefault="00676143">
      <w:pPr>
        <w:tabs>
          <w:tab w:val="left" w:pos="7513"/>
        </w:tabs>
        <w:spacing w:line="276" w:lineRule="auto"/>
        <w:ind w:left="851" w:right="616"/>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lastRenderedPageBreak/>
        <w:t>“</w:t>
      </w:r>
      <w:r w:rsidRPr="00C70B55">
        <w:rPr>
          <w:rFonts w:ascii="Palatino Linotype" w:eastAsia="Palatino Linotype" w:hAnsi="Palatino Linotype" w:cs="Palatino Linotype"/>
          <w:b/>
          <w:i/>
          <w:sz w:val="22"/>
          <w:szCs w:val="22"/>
        </w:rPr>
        <w:t>Criterio 01/2003.</w:t>
      </w:r>
    </w:p>
    <w:p w14:paraId="633BAEFF" w14:textId="77777777" w:rsidR="0064346B" w:rsidRPr="00C70B55" w:rsidRDefault="00676143">
      <w:pPr>
        <w:tabs>
          <w:tab w:val="left" w:pos="7513"/>
        </w:tabs>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C70B55">
        <w:rPr>
          <w:rFonts w:ascii="Palatino Linotype" w:eastAsia="Palatino Linotype" w:hAnsi="Palatino Linotype" w:cs="Palatino Linotype"/>
          <w:i/>
          <w:sz w:val="22"/>
          <w:szCs w:val="22"/>
        </w:rPr>
        <w:t> </w:t>
      </w:r>
    </w:p>
    <w:p w14:paraId="03B562BA" w14:textId="77777777" w:rsidR="0064346B" w:rsidRPr="00C70B55" w:rsidRDefault="00676143">
      <w:pPr>
        <w:tabs>
          <w:tab w:val="left" w:pos="7513"/>
        </w:tabs>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70B55">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70B55">
        <w:rPr>
          <w:rFonts w:ascii="Palatino Linotype" w:eastAsia="Palatino Linotype" w:hAnsi="Palatino Linotype" w:cs="Palatino Linotype"/>
          <w:i/>
          <w:sz w:val="22"/>
          <w:szCs w:val="22"/>
          <w:u w:val="single"/>
        </w:rPr>
        <w:t>…”</w:t>
      </w:r>
    </w:p>
    <w:p w14:paraId="6099373C" w14:textId="77777777" w:rsidR="0064346B" w:rsidRPr="00C70B55" w:rsidRDefault="0064346B">
      <w:pPr>
        <w:tabs>
          <w:tab w:val="left" w:pos="7513"/>
        </w:tabs>
        <w:spacing w:line="276" w:lineRule="auto"/>
        <w:ind w:left="851" w:right="616"/>
        <w:rPr>
          <w:rFonts w:ascii="Palatino Linotype" w:eastAsia="Palatino Linotype" w:hAnsi="Palatino Linotype" w:cs="Palatino Linotype"/>
          <w:sz w:val="22"/>
          <w:szCs w:val="22"/>
        </w:rPr>
      </w:pPr>
    </w:p>
    <w:p w14:paraId="70E8E571" w14:textId="77777777" w:rsidR="0064346B" w:rsidRPr="00C70B55" w:rsidRDefault="00676143">
      <w:pPr>
        <w:tabs>
          <w:tab w:val="left" w:pos="7513"/>
        </w:tabs>
        <w:spacing w:line="276" w:lineRule="auto"/>
        <w:ind w:left="851" w:right="616"/>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“Criterio 02/2003.</w:t>
      </w:r>
    </w:p>
    <w:p w14:paraId="31B7086D" w14:textId="77777777" w:rsidR="0064346B" w:rsidRPr="00C70B55" w:rsidRDefault="00676143">
      <w:pPr>
        <w:tabs>
          <w:tab w:val="left" w:pos="7513"/>
        </w:tabs>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C70B55">
        <w:rPr>
          <w:rFonts w:ascii="Palatino Linotype" w:eastAsia="Palatino Linotype" w:hAnsi="Palatino Linotype" w:cs="Palatino Linotype"/>
          <w:i/>
          <w:sz w:val="22"/>
          <w:szCs w:val="22"/>
        </w:rPr>
        <w:t> </w:t>
      </w:r>
    </w:p>
    <w:p w14:paraId="55CB187C" w14:textId="77777777" w:rsidR="0064346B" w:rsidRPr="00C70B55" w:rsidRDefault="00676143">
      <w:pPr>
        <w:tabs>
          <w:tab w:val="left" w:pos="7513"/>
        </w:tabs>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70B55">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C70B55">
        <w:rPr>
          <w:rFonts w:ascii="Palatino Linotype" w:eastAsia="Palatino Linotype" w:hAnsi="Palatino Linotype" w:cs="Palatino Linotype"/>
          <w:i/>
          <w:sz w:val="22"/>
          <w:szCs w:val="22"/>
        </w:rPr>
        <w:t xml:space="preserve"> el sistema de compensación…”</w:t>
      </w:r>
    </w:p>
    <w:p w14:paraId="6B77338C" w14:textId="77777777" w:rsidR="0064346B" w:rsidRPr="00C70B55" w:rsidRDefault="0064346B">
      <w:pPr>
        <w:rPr>
          <w:rFonts w:ascii="Palatino Linotype" w:eastAsia="Palatino Linotype" w:hAnsi="Palatino Linotype" w:cs="Palatino Linotype"/>
          <w:sz w:val="22"/>
          <w:szCs w:val="22"/>
        </w:rPr>
      </w:pPr>
    </w:p>
    <w:p w14:paraId="57016E48"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6CF093B3" w14:textId="77777777" w:rsidR="0064346B" w:rsidRPr="00C70B55" w:rsidRDefault="0064346B">
      <w:pPr>
        <w:rPr>
          <w:rFonts w:ascii="Palatino Linotype" w:eastAsia="Palatino Linotype" w:hAnsi="Palatino Linotype" w:cs="Palatino Linotype"/>
          <w:sz w:val="22"/>
          <w:szCs w:val="22"/>
        </w:rPr>
      </w:pPr>
    </w:p>
    <w:p w14:paraId="645F282C"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92.</w:t>
      </w:r>
      <w:r w:rsidRPr="00C70B5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194FA6D"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3B57E44A" w14:textId="77777777" w:rsidR="0064346B" w:rsidRPr="00C70B55" w:rsidRDefault="00676143">
      <w:pP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VIII.</w:t>
      </w:r>
      <w:r w:rsidRPr="00C70B55">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5DDC9AB"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188E7659" w14:textId="77777777" w:rsidR="0064346B" w:rsidRPr="00C70B55" w:rsidRDefault="00676143">
      <w:pPr>
        <w:spacing w:line="360" w:lineRule="auto"/>
        <w:ind w:right="49"/>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sz w:val="22"/>
          <w:szCs w:val="22"/>
        </w:rPr>
        <w:t xml:space="preserve">De lo anterior, se colige que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C70B55">
        <w:rPr>
          <w:rFonts w:ascii="Palatino Linotype" w:eastAsia="Palatino Linotype" w:hAnsi="Palatino Linotype" w:cs="Palatino Linotype"/>
          <w:b/>
          <w:sz w:val="22"/>
          <w:szCs w:val="22"/>
        </w:rPr>
        <w:t xml:space="preserve">recibos de nómina del personal adscrito al área de Patrimonio, Comunicación Social, Unidad de Transparencia y Recursos Humanos del Sistema Municipal para el Desarrollo Integral de la Familia de Huehuetoca, </w:t>
      </w:r>
      <w:r w:rsidRPr="00C70B55">
        <w:rPr>
          <w:rFonts w:ascii="Palatino Linotype" w:eastAsia="Palatino Linotype" w:hAnsi="Palatino Linotype" w:cs="Palatino Linotype"/>
          <w:sz w:val="22"/>
          <w:szCs w:val="22"/>
        </w:rPr>
        <w:t xml:space="preserve">solicitados por el </w:t>
      </w:r>
      <w:r w:rsidRPr="00C70B55">
        <w:rPr>
          <w:rFonts w:ascii="Palatino Linotype" w:eastAsia="Palatino Linotype" w:hAnsi="Palatino Linotype" w:cs="Palatino Linotype"/>
          <w:b/>
          <w:sz w:val="22"/>
          <w:szCs w:val="22"/>
        </w:rPr>
        <w:t>Recurrente</w:t>
      </w:r>
      <w:r w:rsidRPr="00C70B55">
        <w:rPr>
          <w:rFonts w:ascii="Palatino Linotype" w:eastAsia="Palatino Linotype" w:hAnsi="Palatino Linotype" w:cs="Palatino Linotype"/>
          <w:sz w:val="22"/>
          <w:szCs w:val="22"/>
        </w:rPr>
        <w:t>.</w:t>
      </w:r>
    </w:p>
    <w:p w14:paraId="2C5EE3EA"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5A4898" w14:textId="77777777" w:rsidR="0064346B" w:rsidRPr="00C70B55" w:rsidRDefault="00676143">
      <w:pPr>
        <w:spacing w:line="360" w:lineRule="auto"/>
        <w:ind w:right="-7"/>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Establecido lo anterior, conviene recordar que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en respuesta informó que durante el primer trimestre de dos mil veinticinco, no contaba con titular en el área de Comunicación Social; asimismo hizo entrega de diecisiete recibos de nómina en versión pública, del titular de la Jefatura de Recursos Humanos, Jefatura de Control Patrimonial y Titular de la Unidad de Transparencia, de la primera y segunda quincena correspondientes a los meses de enero a marzo de dos mil veinticinco en versión pública, tal y como se observa a continuación, a manera de ejemplo: </w:t>
      </w:r>
    </w:p>
    <w:p w14:paraId="559FDF16" w14:textId="77777777" w:rsidR="0064346B" w:rsidRPr="00C70B55" w:rsidRDefault="0064346B">
      <w:pPr>
        <w:spacing w:line="360" w:lineRule="auto"/>
        <w:ind w:right="-7"/>
        <w:jc w:val="both"/>
        <w:rPr>
          <w:rFonts w:ascii="Palatino Linotype" w:eastAsia="Palatino Linotype" w:hAnsi="Palatino Linotype" w:cs="Palatino Linotype"/>
          <w:sz w:val="22"/>
          <w:szCs w:val="22"/>
        </w:rPr>
      </w:pPr>
    </w:p>
    <w:p w14:paraId="713E3019" w14:textId="77777777" w:rsidR="0064346B" w:rsidRPr="00C70B55" w:rsidRDefault="00676143">
      <w:pPr>
        <w:spacing w:line="360" w:lineRule="auto"/>
        <w:ind w:right="-7"/>
        <w:jc w:val="center"/>
        <w:rPr>
          <w:rFonts w:ascii="Palatino Linotype" w:eastAsia="Palatino Linotype" w:hAnsi="Palatino Linotype" w:cs="Palatino Linotype"/>
          <w:sz w:val="22"/>
          <w:szCs w:val="22"/>
        </w:rPr>
      </w:pPr>
      <w:r w:rsidRPr="00C70B55">
        <w:rPr>
          <w:rFonts w:ascii="Palatino Linotype" w:eastAsia="Palatino Linotype" w:hAnsi="Palatino Linotype" w:cs="Palatino Linotype"/>
          <w:noProof/>
          <w:sz w:val="22"/>
          <w:szCs w:val="22"/>
          <w:lang w:val="es-MX"/>
        </w:rPr>
        <w:lastRenderedPageBreak/>
        <w:drawing>
          <wp:inline distT="0" distB="0" distL="0" distR="0" wp14:anchorId="53E8ABBE" wp14:editId="201186B2">
            <wp:extent cx="3665436" cy="1270439"/>
            <wp:effectExtent l="0" t="0" r="0" b="0"/>
            <wp:docPr id="20476549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b="66537"/>
                    <a:stretch>
                      <a:fillRect/>
                    </a:stretch>
                  </pic:blipFill>
                  <pic:spPr>
                    <a:xfrm>
                      <a:off x="0" y="0"/>
                      <a:ext cx="3665436" cy="1270439"/>
                    </a:xfrm>
                    <a:prstGeom prst="rect">
                      <a:avLst/>
                    </a:prstGeom>
                    <a:ln/>
                  </pic:spPr>
                </pic:pic>
              </a:graphicData>
            </a:graphic>
          </wp:inline>
        </w:drawing>
      </w:r>
      <w:r w:rsidRPr="00C70B55">
        <w:rPr>
          <w:noProof/>
          <w:lang w:val="es-MX"/>
        </w:rPr>
        <mc:AlternateContent>
          <mc:Choice Requires="wpg">
            <w:drawing>
              <wp:anchor distT="0" distB="0" distL="114300" distR="114300" simplePos="0" relativeHeight="251658240" behindDoc="0" locked="0" layoutInCell="1" hidden="0" allowOverlap="1" wp14:anchorId="5B691901" wp14:editId="69F119FF">
                <wp:simplePos x="0" y="0"/>
                <wp:positionH relativeFrom="column">
                  <wp:posOffset>2846236</wp:posOffset>
                </wp:positionH>
                <wp:positionV relativeFrom="paragraph">
                  <wp:posOffset>729173</wp:posOffset>
                </wp:positionV>
                <wp:extent cx="1577505" cy="431994"/>
                <wp:effectExtent l="0" t="0" r="0" b="0"/>
                <wp:wrapNone/>
                <wp:docPr id="2047654974" name="Rectángulo 2047654974"/>
                <wp:cNvGraphicFramePr/>
                <a:graphic xmlns:a="http://schemas.openxmlformats.org/drawingml/2006/main">
                  <a:graphicData uri="http://schemas.microsoft.com/office/word/2010/wordprocessingShape">
                    <wps:wsp>
                      <wps:cNvSpPr/>
                      <wps:spPr>
                        <a:xfrm>
                          <a:off x="4566773" y="3573528"/>
                          <a:ext cx="1558455" cy="412944"/>
                        </a:xfrm>
                        <a:prstGeom prst="rect">
                          <a:avLst/>
                        </a:prstGeom>
                        <a:noFill/>
                        <a:ln w="19050" cap="flat" cmpd="sng">
                          <a:solidFill>
                            <a:srgbClr val="FF0000"/>
                          </a:solidFill>
                          <a:prstDash val="solid"/>
                          <a:round/>
                          <a:headEnd type="none" w="sm" len="sm"/>
                          <a:tailEnd type="none" w="sm" len="sm"/>
                        </a:ln>
                      </wps:spPr>
                      <wps:txbx>
                        <w:txbxContent>
                          <w:p w14:paraId="27D5EF3F" w14:textId="77777777" w:rsidR="0064346B" w:rsidRDefault="0064346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2846236</wp:posOffset>
                </wp:positionH>
                <wp:positionV relativeFrom="paragraph">
                  <wp:posOffset>729173</wp:posOffset>
                </wp:positionV>
                <wp:extent cx="1577505" cy="431994"/>
                <wp:effectExtent b="0" l="0" r="0" t="0"/>
                <wp:wrapNone/>
                <wp:docPr id="204765497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577505" cy="431994"/>
                        </a:xfrm>
                        <a:prstGeom prst="rect"/>
                        <a:ln/>
                      </pic:spPr>
                    </pic:pic>
                  </a:graphicData>
                </a:graphic>
              </wp:anchor>
            </w:drawing>
          </mc:Fallback>
        </mc:AlternateContent>
      </w:r>
    </w:p>
    <w:p w14:paraId="79C81881" w14:textId="77777777" w:rsidR="0064346B" w:rsidRPr="00C70B55" w:rsidRDefault="00676143">
      <w:pPr>
        <w:spacing w:line="360" w:lineRule="auto"/>
        <w:ind w:right="-7"/>
        <w:jc w:val="center"/>
        <w:rPr>
          <w:rFonts w:ascii="Palatino Linotype" w:eastAsia="Palatino Linotype" w:hAnsi="Palatino Linotype" w:cs="Palatino Linotype"/>
          <w:sz w:val="22"/>
          <w:szCs w:val="22"/>
        </w:rPr>
      </w:pPr>
      <w:r w:rsidRPr="00C70B55">
        <w:rPr>
          <w:rFonts w:ascii="Palatino Linotype" w:eastAsia="Palatino Linotype" w:hAnsi="Palatino Linotype" w:cs="Palatino Linotype"/>
          <w:noProof/>
          <w:sz w:val="22"/>
          <w:szCs w:val="22"/>
          <w:lang w:val="es-MX"/>
        </w:rPr>
        <w:drawing>
          <wp:inline distT="0" distB="0" distL="0" distR="0" wp14:anchorId="617F3549" wp14:editId="682C0FB4">
            <wp:extent cx="3673634" cy="1005906"/>
            <wp:effectExtent l="0" t="0" r="0" b="0"/>
            <wp:docPr id="204765498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3673634" cy="1005906"/>
                    </a:xfrm>
                    <a:prstGeom prst="rect">
                      <a:avLst/>
                    </a:prstGeom>
                    <a:ln/>
                  </pic:spPr>
                </pic:pic>
              </a:graphicData>
            </a:graphic>
          </wp:inline>
        </w:drawing>
      </w:r>
      <w:r w:rsidRPr="00C70B55">
        <w:rPr>
          <w:noProof/>
          <w:lang w:val="es-MX"/>
        </w:rPr>
        <mc:AlternateContent>
          <mc:Choice Requires="wpg">
            <w:drawing>
              <wp:anchor distT="0" distB="0" distL="114300" distR="114300" simplePos="0" relativeHeight="251659264" behindDoc="0" locked="0" layoutInCell="1" hidden="0" allowOverlap="1" wp14:anchorId="7D635297" wp14:editId="666461C4">
                <wp:simplePos x="0" y="0"/>
                <wp:positionH relativeFrom="column">
                  <wp:posOffset>2845408</wp:posOffset>
                </wp:positionH>
                <wp:positionV relativeFrom="paragraph">
                  <wp:posOffset>430999</wp:posOffset>
                </wp:positionV>
                <wp:extent cx="1577505" cy="431994"/>
                <wp:effectExtent l="0" t="0" r="0" b="0"/>
                <wp:wrapNone/>
                <wp:docPr id="2047654976" name="Rectángulo 2047654976"/>
                <wp:cNvGraphicFramePr/>
                <a:graphic xmlns:a="http://schemas.openxmlformats.org/drawingml/2006/main">
                  <a:graphicData uri="http://schemas.microsoft.com/office/word/2010/wordprocessingShape">
                    <wps:wsp>
                      <wps:cNvSpPr/>
                      <wps:spPr>
                        <a:xfrm>
                          <a:off x="4566773" y="3573528"/>
                          <a:ext cx="1558455" cy="412944"/>
                        </a:xfrm>
                        <a:prstGeom prst="rect">
                          <a:avLst/>
                        </a:prstGeom>
                        <a:noFill/>
                        <a:ln w="19050" cap="flat" cmpd="sng">
                          <a:solidFill>
                            <a:srgbClr val="FF0000"/>
                          </a:solidFill>
                          <a:prstDash val="solid"/>
                          <a:round/>
                          <a:headEnd type="none" w="sm" len="sm"/>
                          <a:tailEnd type="none" w="sm" len="sm"/>
                        </a:ln>
                      </wps:spPr>
                      <wps:txbx>
                        <w:txbxContent>
                          <w:p w14:paraId="46EC054F" w14:textId="77777777" w:rsidR="0064346B" w:rsidRDefault="0064346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2845408</wp:posOffset>
                </wp:positionH>
                <wp:positionV relativeFrom="paragraph">
                  <wp:posOffset>430999</wp:posOffset>
                </wp:positionV>
                <wp:extent cx="1577505" cy="431994"/>
                <wp:effectExtent b="0" l="0" r="0" t="0"/>
                <wp:wrapNone/>
                <wp:docPr id="2047654976"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1577505" cy="431994"/>
                        </a:xfrm>
                        <a:prstGeom prst="rect"/>
                        <a:ln/>
                      </pic:spPr>
                    </pic:pic>
                  </a:graphicData>
                </a:graphic>
              </wp:anchor>
            </w:drawing>
          </mc:Fallback>
        </mc:AlternateContent>
      </w:r>
    </w:p>
    <w:p w14:paraId="0C60FC96" w14:textId="77777777" w:rsidR="0064346B" w:rsidRPr="00C70B55" w:rsidRDefault="00676143">
      <w:pPr>
        <w:spacing w:line="360" w:lineRule="auto"/>
        <w:ind w:right="-7"/>
        <w:jc w:val="center"/>
        <w:rPr>
          <w:rFonts w:ascii="Palatino Linotype" w:eastAsia="Palatino Linotype" w:hAnsi="Palatino Linotype" w:cs="Palatino Linotype"/>
          <w:sz w:val="22"/>
          <w:szCs w:val="22"/>
        </w:rPr>
      </w:pPr>
      <w:r w:rsidRPr="00C70B55">
        <w:rPr>
          <w:rFonts w:ascii="Palatino Linotype" w:eastAsia="Palatino Linotype" w:hAnsi="Palatino Linotype" w:cs="Palatino Linotype"/>
          <w:noProof/>
          <w:sz w:val="22"/>
          <w:szCs w:val="22"/>
          <w:lang w:val="es-MX"/>
        </w:rPr>
        <w:drawing>
          <wp:inline distT="0" distB="0" distL="0" distR="0" wp14:anchorId="3407803C" wp14:editId="1ECF4415">
            <wp:extent cx="3708081" cy="1228894"/>
            <wp:effectExtent l="0" t="0" r="0" b="0"/>
            <wp:docPr id="204765498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708081" cy="1228894"/>
                    </a:xfrm>
                    <a:prstGeom prst="rect">
                      <a:avLst/>
                    </a:prstGeom>
                    <a:ln/>
                  </pic:spPr>
                </pic:pic>
              </a:graphicData>
            </a:graphic>
          </wp:inline>
        </w:drawing>
      </w:r>
      <w:r w:rsidRPr="00C70B55">
        <w:rPr>
          <w:noProof/>
          <w:lang w:val="es-MX"/>
        </w:rPr>
        <mc:AlternateContent>
          <mc:Choice Requires="wpg">
            <w:drawing>
              <wp:anchor distT="0" distB="0" distL="114300" distR="114300" simplePos="0" relativeHeight="251660288" behindDoc="0" locked="0" layoutInCell="1" hidden="0" allowOverlap="1" wp14:anchorId="10739BA5" wp14:editId="3E26BD64">
                <wp:simplePos x="0" y="0"/>
                <wp:positionH relativeFrom="column">
                  <wp:posOffset>2822299</wp:posOffset>
                </wp:positionH>
                <wp:positionV relativeFrom="paragraph">
                  <wp:posOffset>726136</wp:posOffset>
                </wp:positionV>
                <wp:extent cx="1577505" cy="431994"/>
                <wp:effectExtent l="0" t="0" r="0" b="0"/>
                <wp:wrapNone/>
                <wp:docPr id="2047654975" name="Rectángulo 2047654975"/>
                <wp:cNvGraphicFramePr/>
                <a:graphic xmlns:a="http://schemas.openxmlformats.org/drawingml/2006/main">
                  <a:graphicData uri="http://schemas.microsoft.com/office/word/2010/wordprocessingShape">
                    <wps:wsp>
                      <wps:cNvSpPr/>
                      <wps:spPr>
                        <a:xfrm>
                          <a:off x="4566773" y="3573528"/>
                          <a:ext cx="1558455" cy="412944"/>
                        </a:xfrm>
                        <a:prstGeom prst="rect">
                          <a:avLst/>
                        </a:prstGeom>
                        <a:noFill/>
                        <a:ln w="19050" cap="flat" cmpd="sng">
                          <a:solidFill>
                            <a:srgbClr val="FF0000"/>
                          </a:solidFill>
                          <a:prstDash val="solid"/>
                          <a:round/>
                          <a:headEnd type="none" w="sm" len="sm"/>
                          <a:tailEnd type="none" w="sm" len="sm"/>
                        </a:ln>
                      </wps:spPr>
                      <wps:txbx>
                        <w:txbxContent>
                          <w:p w14:paraId="45D8CCB6" w14:textId="77777777" w:rsidR="0064346B" w:rsidRDefault="0064346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2822299</wp:posOffset>
                </wp:positionH>
                <wp:positionV relativeFrom="paragraph">
                  <wp:posOffset>726136</wp:posOffset>
                </wp:positionV>
                <wp:extent cx="1577505" cy="431994"/>
                <wp:effectExtent b="0" l="0" r="0" t="0"/>
                <wp:wrapNone/>
                <wp:docPr id="2047654975"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1577505" cy="431994"/>
                        </a:xfrm>
                        <a:prstGeom prst="rect"/>
                        <a:ln/>
                      </pic:spPr>
                    </pic:pic>
                  </a:graphicData>
                </a:graphic>
              </wp:anchor>
            </w:drawing>
          </mc:Fallback>
        </mc:AlternateContent>
      </w:r>
    </w:p>
    <w:p w14:paraId="7FC6B35F" w14:textId="77777777" w:rsidR="0064346B" w:rsidRPr="00C70B55" w:rsidRDefault="00676143">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Tal y como se aprecia,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remitió únicamente recibos de nómina de tres servidores públicos, que corresponden a la primera y segunda quincena de enero, febrero y marzo de dos mil veinticinco, de los primeros dos, mientras que de la última, entrego de la segunda quincena de enero a la segunda quincena de marzo de dos mil veinticinco; por lo que, si bien, existió un pronunciamiento del Servidor Público Habilitado competente a efecto de atender el requerimiento del particular, proporcionando los recibos de nómina de servidores públicos adscritos al Sistema Municipal; lo cierto es que, estos no se encuentran completos, toda vez que de las constancias que integran el expediente electrónico, se advierte que únicamente corresponden a servidores públicos con cargo de mando medio superior, es decir, de los Titulares del Departamento de Control Patrimonial, recursos Humanos y la Unidad de Transparencia, no así de los servidores públicos que integran dichas unidades administrativas; por lo que resulta procedente ordenar la entrega de los servidores públicos faltantes. </w:t>
      </w:r>
    </w:p>
    <w:p w14:paraId="04DC3C26" w14:textId="77777777" w:rsidR="0064346B" w:rsidRPr="00C70B55" w:rsidRDefault="0064346B">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p>
    <w:p w14:paraId="0FFC425E" w14:textId="77777777" w:rsidR="0064346B" w:rsidRPr="00C70B55" w:rsidRDefault="00676143">
      <w:pPr>
        <w:spacing w:line="360" w:lineRule="auto"/>
        <w:ind w:right="-7"/>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cabe precisar que, de los recibos de nómina remitidos, se testaron datos que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considero como confidencial, como lo son RFC, CURP, Código QR, Sello Digital del SAT, sello Digital del Contribuyente, Número de Serie del CSD del SAT, Número de Serie del CDS del emisor; y, Serie y folio, por lo que se procede a analizar si procede o no la clasificación de la información: </w:t>
      </w:r>
    </w:p>
    <w:p w14:paraId="5B8ACB57" w14:textId="77777777" w:rsidR="0064346B" w:rsidRPr="00C70B55" w:rsidRDefault="0064346B">
      <w:pPr>
        <w:spacing w:line="360" w:lineRule="auto"/>
        <w:ind w:right="-7"/>
        <w:jc w:val="both"/>
        <w:rPr>
          <w:rFonts w:ascii="Palatino Linotype" w:eastAsia="Palatino Linotype" w:hAnsi="Palatino Linotype" w:cs="Palatino Linotype"/>
          <w:sz w:val="22"/>
          <w:szCs w:val="22"/>
        </w:rPr>
      </w:pPr>
    </w:p>
    <w:p w14:paraId="76A7B579" w14:textId="77777777" w:rsidR="0064346B" w:rsidRPr="00C70B55" w:rsidRDefault="00676143">
      <w:pPr>
        <w:numPr>
          <w:ilvl w:val="0"/>
          <w:numId w:val="7"/>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bookmarkStart w:id="4" w:name="_heading=h.mdhfre415bry" w:colFirst="0" w:colLast="0"/>
      <w:bookmarkEnd w:id="4"/>
      <w:r w:rsidRPr="00C70B55">
        <w:rPr>
          <w:rFonts w:ascii="Palatino Linotype" w:eastAsia="Palatino Linotype" w:hAnsi="Palatino Linotype" w:cs="Palatino Linotype"/>
          <w:b/>
          <w:sz w:val="22"/>
          <w:szCs w:val="22"/>
        </w:rPr>
        <w:t>Registro Federal de Contribuyentes (RFC)</w:t>
      </w:r>
    </w:p>
    <w:p w14:paraId="1AE9E03D"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94C529D"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00A0B55"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C70B55">
        <w:rPr>
          <w:rFonts w:ascii="Palatino Linotype" w:eastAsia="Palatino Linotype" w:hAnsi="Palatino Linotype" w:cs="Palatino Linotype"/>
          <w:sz w:val="22"/>
          <w:szCs w:val="22"/>
        </w:rPr>
        <w:t>homoclave</w:t>
      </w:r>
      <w:proofErr w:type="spellEnd"/>
      <w:r w:rsidRPr="00C70B55">
        <w:rPr>
          <w:rFonts w:ascii="Palatino Linotype" w:eastAsia="Palatino Linotype" w:hAnsi="Palatino Linotype" w:cs="Palatino Linotype"/>
          <w:sz w:val="22"/>
          <w:szCs w:val="22"/>
        </w:rPr>
        <w:t xml:space="preserve"> que establece el sistema automático del Servicio de Administración Tributaria.</w:t>
      </w:r>
    </w:p>
    <w:p w14:paraId="3C617B7E" w14:textId="77777777" w:rsidR="0064346B" w:rsidRPr="00C70B55" w:rsidRDefault="0064346B">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02CB72C9"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1FF2C9C" w14:textId="77777777" w:rsidR="0064346B" w:rsidRPr="00C70B55" w:rsidRDefault="0064346B">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455F413A"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Conforme a lo expuesto, el Registro Federal de Contribuyentes, es un dato personal, ya que hace a las personas físicas identificas e identificables, además de que las relaciona como </w:t>
      </w:r>
      <w:r w:rsidRPr="00C70B55">
        <w:rPr>
          <w:rFonts w:ascii="Palatino Linotype" w:eastAsia="Palatino Linotype" w:hAnsi="Palatino Linotype" w:cs="Palatino Linotype"/>
          <w:sz w:val="22"/>
          <w:szCs w:val="22"/>
        </w:rPr>
        <w:lastRenderedPageBreak/>
        <w:t>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725635C5" w14:textId="77777777" w:rsidR="0064346B" w:rsidRPr="00C70B55" w:rsidRDefault="0064346B">
      <w:pPr>
        <w:pBdr>
          <w:top w:val="nil"/>
          <w:left w:val="nil"/>
          <w:bottom w:val="nil"/>
          <w:right w:val="nil"/>
          <w:between w:val="nil"/>
        </w:pBdr>
        <w:spacing w:line="360" w:lineRule="auto"/>
        <w:ind w:left="720"/>
        <w:rPr>
          <w:rFonts w:ascii="Palatino Linotype" w:eastAsia="Palatino Linotype" w:hAnsi="Palatino Linotype" w:cs="Palatino Linotype"/>
          <w:sz w:val="22"/>
          <w:szCs w:val="22"/>
        </w:rPr>
      </w:pPr>
    </w:p>
    <w:p w14:paraId="7059AF63"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Lo anterior, resulta congruente con el Criterio 19/17 emitido por el entonces Instituto Nacional de Transparencia, Acceso a la Información y Protección de Datos Personales, en el cual se señala lo siguiente:</w:t>
      </w:r>
    </w:p>
    <w:p w14:paraId="3BAA6DAA" w14:textId="77777777" w:rsidR="0064346B" w:rsidRPr="00C70B55" w:rsidRDefault="0064346B">
      <w:pPr>
        <w:spacing w:line="276" w:lineRule="auto"/>
        <w:jc w:val="both"/>
        <w:rPr>
          <w:rFonts w:ascii="Palatino Linotype" w:eastAsia="Palatino Linotype" w:hAnsi="Palatino Linotype" w:cs="Palatino Linotype"/>
          <w:sz w:val="22"/>
          <w:szCs w:val="22"/>
        </w:rPr>
      </w:pPr>
    </w:p>
    <w:p w14:paraId="143DE09C" w14:textId="77777777" w:rsidR="0064346B" w:rsidRPr="00C70B55" w:rsidRDefault="00676143">
      <w:pPr>
        <w:spacing w:line="276" w:lineRule="auto"/>
        <w:ind w:left="851" w:right="616"/>
        <w:jc w:val="both"/>
        <w:rPr>
          <w:rFonts w:ascii="Palatino Linotype" w:eastAsia="Palatino Linotype" w:hAnsi="Palatino Linotype" w:cs="Palatino Linotype"/>
          <w:b/>
          <w:i/>
          <w:sz w:val="22"/>
          <w:szCs w:val="22"/>
        </w:rPr>
      </w:pPr>
      <w:r w:rsidRPr="00C70B55">
        <w:rPr>
          <w:rFonts w:ascii="Palatino Linotype" w:eastAsia="Palatino Linotype" w:hAnsi="Palatino Linotype" w:cs="Palatino Linotype"/>
          <w:b/>
          <w:i/>
          <w:sz w:val="22"/>
          <w:szCs w:val="22"/>
        </w:rPr>
        <w:t xml:space="preserve">Registro Federal de Contribuyentes (RFC) de personas físicas. </w:t>
      </w:r>
    </w:p>
    <w:p w14:paraId="24DE8FF3"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w:t>
      </w:r>
    </w:p>
    <w:p w14:paraId="09451780" w14:textId="77777777" w:rsidR="0064346B" w:rsidRPr="00C70B55" w:rsidRDefault="0064346B">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3AA34225"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De tal suerte, el Registro Federal de Contribuyentes de las personas físicas no guarda relación con la transparencia de los recursos públicos</w:t>
      </w:r>
      <w:r w:rsidRPr="00C70B55">
        <w:rPr>
          <w:rFonts w:ascii="Palatino Linotype" w:eastAsia="Palatino Linotype" w:hAnsi="Palatino Linotype" w:cs="Palatino Linotype"/>
          <w:sz w:val="22"/>
          <w:szCs w:val="22"/>
        </w:rPr>
        <w:t>, así como tampoco con el desempeño laboral que pueda tener una persona, por lo que procede su clasificación como confidencial. En términos del artículo 143, fracción I de la Ley de Transparencia y Acceso a la Información Pública del Estado de México y Municipios.</w:t>
      </w:r>
    </w:p>
    <w:p w14:paraId="242D6B92"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84899D" w14:textId="77777777" w:rsidR="0064346B" w:rsidRPr="00C70B55" w:rsidRDefault="00676143">
      <w:pPr>
        <w:numPr>
          <w:ilvl w:val="0"/>
          <w:numId w:val="7"/>
        </w:numPr>
        <w:pBdr>
          <w:top w:val="nil"/>
          <w:left w:val="nil"/>
          <w:bottom w:val="nil"/>
          <w:right w:val="nil"/>
          <w:between w:val="nil"/>
        </w:pBdr>
        <w:spacing w:line="360" w:lineRule="auto"/>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Clave Única de Registro de Población.</w:t>
      </w:r>
    </w:p>
    <w:p w14:paraId="60A05A79"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La clave única del registro de población</w:t>
      </w:r>
      <w:r w:rsidRPr="00C70B55">
        <w:rPr>
          <w:rFonts w:ascii="Palatino Linotype" w:eastAsia="Palatino Linotype" w:hAnsi="Palatino Linotype" w:cs="Palatino Linotype"/>
          <w:b/>
          <w:sz w:val="22"/>
          <w:szCs w:val="22"/>
        </w:rPr>
        <w:t>,</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sz w:val="22"/>
          <w:szCs w:val="22"/>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 por lo que procede su clasificación en términos del artículo 143, fracción I de la Ley de la materia. </w:t>
      </w:r>
    </w:p>
    <w:p w14:paraId="02BBB957" w14:textId="77777777" w:rsidR="0064346B" w:rsidRPr="00C70B55" w:rsidRDefault="0064346B">
      <w:pPr>
        <w:spacing w:line="360" w:lineRule="auto"/>
        <w:rPr>
          <w:rFonts w:ascii="Palatino Linotype" w:eastAsia="Palatino Linotype" w:hAnsi="Palatino Linotype" w:cs="Palatino Linotype"/>
          <w:sz w:val="22"/>
          <w:szCs w:val="22"/>
        </w:rPr>
      </w:pPr>
    </w:p>
    <w:p w14:paraId="76C1E8DD"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Al respecto, el entonces INAI a través del Criterio orientador 18/17, señala literalmente lo siguiente:</w:t>
      </w:r>
    </w:p>
    <w:p w14:paraId="080F5137"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Clave Única de Registro de Población (CURP).</w:t>
      </w:r>
      <w:r w:rsidRPr="00C70B55">
        <w:rPr>
          <w:rFonts w:ascii="Palatino Linotype" w:eastAsia="Palatino Linotype" w:hAnsi="Palatino Linotype" w:cs="Palatino Linotype"/>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AB56D0"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Resoluciones:</w:t>
      </w:r>
    </w:p>
    <w:p w14:paraId="1E2E4D5F"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C70B55">
        <w:rPr>
          <w:rFonts w:ascii="Palatino Linotype" w:eastAsia="Palatino Linotype" w:hAnsi="Palatino Linotype" w:cs="Palatino Linotype"/>
          <w:i/>
          <w:sz w:val="22"/>
          <w:szCs w:val="22"/>
        </w:rPr>
        <w:t>Rosendoevgueni</w:t>
      </w:r>
      <w:proofErr w:type="spellEnd"/>
      <w:r w:rsidRPr="00C70B55">
        <w:rPr>
          <w:rFonts w:ascii="Palatino Linotype" w:eastAsia="Palatino Linotype" w:hAnsi="Palatino Linotype" w:cs="Palatino Linotype"/>
          <w:i/>
          <w:sz w:val="22"/>
          <w:szCs w:val="22"/>
        </w:rPr>
        <w:t xml:space="preserve"> Monterrey </w:t>
      </w:r>
      <w:proofErr w:type="spellStart"/>
      <w:r w:rsidRPr="00C70B55">
        <w:rPr>
          <w:rFonts w:ascii="Palatino Linotype" w:eastAsia="Palatino Linotype" w:hAnsi="Palatino Linotype" w:cs="Palatino Linotype"/>
          <w:i/>
          <w:sz w:val="22"/>
          <w:szCs w:val="22"/>
        </w:rPr>
        <w:t>Chepov</w:t>
      </w:r>
      <w:proofErr w:type="spellEnd"/>
      <w:r w:rsidRPr="00C70B55">
        <w:rPr>
          <w:rFonts w:ascii="Palatino Linotype" w:eastAsia="Palatino Linotype" w:hAnsi="Palatino Linotype" w:cs="Palatino Linotype"/>
          <w:i/>
          <w:sz w:val="22"/>
          <w:szCs w:val="22"/>
        </w:rPr>
        <w:t>.</w:t>
      </w:r>
    </w:p>
    <w:p w14:paraId="715AE6E3"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RRA 0937/17. Senado de la República. 15 de marzo de 2017. Por unanimidad. Comisionada Ponente Ximena Puente de la Mora.</w:t>
      </w:r>
    </w:p>
    <w:p w14:paraId="47588734" w14:textId="77777777" w:rsidR="0064346B" w:rsidRPr="00C70B55" w:rsidRDefault="006761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bookmarkStart w:id="5" w:name="_heading=h.rl5gsloww2o0" w:colFirst="0" w:colLast="0"/>
      <w:bookmarkEnd w:id="5"/>
      <w:r w:rsidRPr="00C70B55">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2A47AFBB" w14:textId="77777777" w:rsidR="0064346B" w:rsidRPr="00C70B55" w:rsidRDefault="0064346B">
      <w:pPr>
        <w:spacing w:line="360" w:lineRule="auto"/>
        <w:jc w:val="both"/>
        <w:rPr>
          <w:rFonts w:ascii="Palatino Linotype" w:eastAsia="Palatino Linotype" w:hAnsi="Palatino Linotype" w:cs="Palatino Linotype"/>
          <w:b/>
          <w:sz w:val="22"/>
          <w:szCs w:val="22"/>
        </w:rPr>
      </w:pPr>
    </w:p>
    <w:p w14:paraId="1B2D6A9C" w14:textId="77777777" w:rsidR="0064346B" w:rsidRPr="00C70B55" w:rsidRDefault="0067614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Código QR</w:t>
      </w:r>
    </w:p>
    <w:p w14:paraId="385F95B3"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Los comprobantes fiscales digitales por Internet, deben de incluir un código bidimensional conforme al formato </w:t>
      </w:r>
      <w:r w:rsidRPr="00C70B55">
        <w:rPr>
          <w:rFonts w:ascii="Palatino Linotype" w:eastAsia="Palatino Linotype" w:hAnsi="Palatino Linotype" w:cs="Palatino Linotype"/>
          <w:i/>
          <w:sz w:val="22"/>
          <w:szCs w:val="22"/>
        </w:rPr>
        <w:t xml:space="preserve">QR </w:t>
      </w:r>
      <w:proofErr w:type="spellStart"/>
      <w:r w:rsidRPr="00C70B55">
        <w:rPr>
          <w:rFonts w:ascii="Palatino Linotype" w:eastAsia="Palatino Linotype" w:hAnsi="Palatino Linotype" w:cs="Palatino Linotype"/>
          <w:i/>
          <w:sz w:val="22"/>
          <w:szCs w:val="22"/>
        </w:rPr>
        <w:t>Code</w:t>
      </w:r>
      <w:proofErr w:type="spellEnd"/>
      <w:r w:rsidRPr="00C70B55">
        <w:rPr>
          <w:rFonts w:ascii="Palatino Linotype" w:eastAsia="Palatino Linotype" w:hAnsi="Palatino Linotype" w:cs="Palatino Linotype"/>
          <w:i/>
          <w:sz w:val="22"/>
          <w:szCs w:val="22"/>
        </w:rPr>
        <w:t xml:space="preserve"> (Quick Response </w:t>
      </w:r>
      <w:proofErr w:type="spellStart"/>
      <w:r w:rsidRPr="00C70B55">
        <w:rPr>
          <w:rFonts w:ascii="Palatino Linotype" w:eastAsia="Palatino Linotype" w:hAnsi="Palatino Linotype" w:cs="Palatino Linotype"/>
          <w:i/>
          <w:sz w:val="22"/>
          <w:szCs w:val="22"/>
        </w:rPr>
        <w:t>Code</w:t>
      </w:r>
      <w:proofErr w:type="spellEnd"/>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7">
        <w:r w:rsidRPr="00C70B55">
          <w:rPr>
            <w:rFonts w:ascii="Palatino Linotype" w:eastAsia="Palatino Linotype" w:hAnsi="Palatino Linotype" w:cs="Palatino Linotype"/>
            <w:sz w:val="22"/>
            <w:szCs w:val="22"/>
            <w:u w:val="single"/>
          </w:rPr>
          <w:t>http://dof.gob.mx/nota_detalle.php?codigo=5492254&amp;fecha=28/07/2017</w:t>
        </w:r>
      </w:hyperlink>
      <w:r w:rsidRPr="00C70B55">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45FEC241"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6F035D"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6" w:name="_heading=h.fch3unp5vro1" w:colFirst="0" w:colLast="0"/>
      <w:bookmarkEnd w:id="6"/>
      <w:r w:rsidRPr="00C70B55">
        <w:rPr>
          <w:rFonts w:ascii="Palatino Linotype" w:eastAsia="Palatino Linotype" w:hAnsi="Palatino Linotype" w:cs="Palatino Linotype"/>
          <w:sz w:val="22"/>
          <w:szCs w:val="22"/>
        </w:rPr>
        <w:t xml:space="preserve">De tales circunstancias, se considera que dicho dato actualiza la causal de clasificación prevista en el artículo 143, fracción I de la Ley de la materia, toda vez que da acceso al </w:t>
      </w:r>
      <w:r w:rsidRPr="00C70B55">
        <w:rPr>
          <w:rFonts w:ascii="Palatino Linotype" w:eastAsia="Palatino Linotype" w:hAnsi="Palatino Linotype" w:cs="Palatino Linotype"/>
          <w:sz w:val="22"/>
          <w:szCs w:val="22"/>
        </w:rPr>
        <w:lastRenderedPageBreak/>
        <w:t>Registro Federal de Contribuyentes de los servidores públicos del Sujeto Obligado, datos que tal como se señaló previamente, son clasificados.</w:t>
      </w:r>
    </w:p>
    <w:p w14:paraId="12E0F921"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C22182" w14:textId="77777777" w:rsidR="0064346B" w:rsidRPr="00C70B55" w:rsidRDefault="00676143">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folio fiscal. </w:t>
      </w:r>
    </w:p>
    <w:p w14:paraId="418C4CBF"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u w:val="single"/>
        </w:rPr>
        <w:t>Cuando, de la secuencia de números y letras, no se advierta un Registro Federal de Contribuyentes o una Clave Única de Registro de Población, que pueda hacer identificable al titular del dato personal, no puede tenerse como dato personal</w:t>
      </w:r>
      <w:r w:rsidRPr="00C70B55">
        <w:rPr>
          <w:rFonts w:ascii="Palatino Linotype" w:eastAsia="Palatino Linotype" w:hAnsi="Palatino Linotype" w:cs="Palatino Linotype"/>
          <w:sz w:val="22"/>
          <w:szCs w:val="22"/>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E691108"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BF2AFC"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3E0DF89" w14:textId="77777777" w:rsidR="0064346B" w:rsidRPr="00C70B55" w:rsidRDefault="0064346B">
      <w:pPr>
        <w:spacing w:line="360" w:lineRule="auto"/>
        <w:ind w:left="567" w:right="539"/>
        <w:jc w:val="both"/>
        <w:rPr>
          <w:rFonts w:ascii="Palatino Linotype" w:eastAsia="Palatino Linotype" w:hAnsi="Palatino Linotype" w:cs="Palatino Linotype"/>
          <w:i/>
          <w:sz w:val="22"/>
          <w:szCs w:val="22"/>
        </w:rPr>
      </w:pPr>
    </w:p>
    <w:p w14:paraId="24EC6A61"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“Elementos utilizados en la generación de Sellos Digitales:</w:t>
      </w:r>
    </w:p>
    <w:p w14:paraId="1CB9DC63"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lastRenderedPageBreak/>
        <w:t>•</w:t>
      </w:r>
      <w:r w:rsidRPr="00C70B55">
        <w:rPr>
          <w:rFonts w:ascii="Palatino Linotype" w:eastAsia="Palatino Linotype" w:hAnsi="Palatino Linotype" w:cs="Palatino Linotype"/>
          <w:i/>
          <w:sz w:val="22"/>
          <w:szCs w:val="22"/>
        </w:rPr>
        <w:tab/>
        <w:t>Cadena Original, el elemento a sellar, en este caso de un comprobante fiscal digital a través de Internet.</w:t>
      </w:r>
    </w:p>
    <w:p w14:paraId="214890F1"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i/>
          <w:sz w:val="22"/>
          <w:szCs w:val="22"/>
        </w:rPr>
        <w:tab/>
        <w:t>Certificado de Sello Digital y su correspondiente clave privada.</w:t>
      </w:r>
    </w:p>
    <w:p w14:paraId="77ED3242"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i/>
          <w:sz w:val="22"/>
          <w:szCs w:val="22"/>
        </w:rPr>
        <w:tab/>
        <w:t>Algoritmos de criptografía de clave pública para firma electrónica avanzada.</w:t>
      </w:r>
    </w:p>
    <w:p w14:paraId="61ADFD78"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i/>
          <w:sz w:val="22"/>
          <w:szCs w:val="22"/>
        </w:rPr>
        <w:tab/>
        <w:t>Especificaciones de conversión de la firma electrónica avanzada a Base 64.</w:t>
      </w:r>
    </w:p>
    <w:p w14:paraId="6AE1C938"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Para la generación de sellos digitales se utiliza criptografía de clave pública aplicada a una cadena original.</w:t>
      </w:r>
    </w:p>
    <w:p w14:paraId="72F1675F" w14:textId="77777777" w:rsidR="0064346B" w:rsidRPr="00C70B55" w:rsidRDefault="0064346B">
      <w:pPr>
        <w:spacing w:line="276" w:lineRule="auto"/>
        <w:ind w:left="851" w:right="616"/>
        <w:jc w:val="both"/>
        <w:rPr>
          <w:rFonts w:ascii="Palatino Linotype" w:eastAsia="Palatino Linotype" w:hAnsi="Palatino Linotype" w:cs="Palatino Linotype"/>
          <w:i/>
          <w:sz w:val="22"/>
          <w:szCs w:val="22"/>
        </w:rPr>
      </w:pPr>
    </w:p>
    <w:p w14:paraId="3217956F"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Criptografía de la Clave Pública</w:t>
      </w:r>
    </w:p>
    <w:p w14:paraId="4DCC88C8" w14:textId="77777777" w:rsidR="0064346B" w:rsidRPr="00C70B55" w:rsidRDefault="00676143">
      <w:pPr>
        <w:spacing w:line="276" w:lineRule="auto"/>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La criptografía de Clave Pública se basa en la generación de una pareja de números muy grandes relacionados íntimamente entre sí, de tal manera que una operación de </w:t>
      </w:r>
      <w:proofErr w:type="spellStart"/>
      <w:r w:rsidRPr="00C70B55">
        <w:rPr>
          <w:rFonts w:ascii="Palatino Linotype" w:eastAsia="Palatino Linotype" w:hAnsi="Palatino Linotype" w:cs="Palatino Linotype"/>
          <w:i/>
          <w:sz w:val="22"/>
          <w:szCs w:val="22"/>
        </w:rPr>
        <w:t>encripción</w:t>
      </w:r>
      <w:proofErr w:type="spellEnd"/>
      <w:r w:rsidRPr="00C70B55">
        <w:rPr>
          <w:rFonts w:ascii="Palatino Linotype" w:eastAsia="Palatino Linotype" w:hAnsi="Palatino Linotype" w:cs="Palatino Linotype"/>
          <w:i/>
          <w:sz w:val="22"/>
          <w:szCs w:val="22"/>
        </w:rPr>
        <w:t xml:space="preserve"> sobre un mensaje tomando como clave de </w:t>
      </w:r>
      <w:proofErr w:type="spellStart"/>
      <w:r w:rsidRPr="00C70B55">
        <w:rPr>
          <w:rFonts w:ascii="Palatino Linotype" w:eastAsia="Palatino Linotype" w:hAnsi="Palatino Linotype" w:cs="Palatino Linotype"/>
          <w:i/>
          <w:sz w:val="22"/>
          <w:szCs w:val="22"/>
        </w:rPr>
        <w:t>encripción</w:t>
      </w:r>
      <w:proofErr w:type="spellEnd"/>
      <w:r w:rsidRPr="00C70B55">
        <w:rPr>
          <w:rFonts w:ascii="Palatino Linotype" w:eastAsia="Palatino Linotype" w:hAnsi="Palatino Linotype" w:cs="Palatino Linotype"/>
          <w:i/>
          <w:sz w:val="22"/>
          <w:szCs w:val="22"/>
        </w:rPr>
        <w:t xml:space="preserve"> a uno de los dos números, produce un mensaje alterado en su significado que solo puede ser devuelto a su estado original mediante la operación de </w:t>
      </w:r>
      <w:proofErr w:type="spellStart"/>
      <w:r w:rsidRPr="00C70B55">
        <w:rPr>
          <w:rFonts w:ascii="Palatino Linotype" w:eastAsia="Palatino Linotype" w:hAnsi="Palatino Linotype" w:cs="Palatino Linotype"/>
          <w:i/>
          <w:sz w:val="22"/>
          <w:szCs w:val="22"/>
        </w:rPr>
        <w:t>desencripción</w:t>
      </w:r>
      <w:proofErr w:type="spellEnd"/>
      <w:r w:rsidRPr="00C70B55">
        <w:rPr>
          <w:rFonts w:ascii="Palatino Linotype" w:eastAsia="Palatino Linotype" w:hAnsi="Palatino Linotype" w:cs="Palatino Linotype"/>
          <w:i/>
          <w:sz w:val="22"/>
          <w:szCs w:val="22"/>
        </w:rPr>
        <w:t xml:space="preserve"> correspondiente tomando como clave de </w:t>
      </w:r>
      <w:proofErr w:type="spellStart"/>
      <w:r w:rsidRPr="00C70B55">
        <w:rPr>
          <w:rFonts w:ascii="Palatino Linotype" w:eastAsia="Palatino Linotype" w:hAnsi="Palatino Linotype" w:cs="Palatino Linotype"/>
          <w:i/>
          <w:sz w:val="22"/>
          <w:szCs w:val="22"/>
        </w:rPr>
        <w:t>desencripción</w:t>
      </w:r>
      <w:proofErr w:type="spellEnd"/>
      <w:r w:rsidRPr="00C70B55">
        <w:rPr>
          <w:rFonts w:ascii="Palatino Linotype" w:eastAsia="Palatino Linotype" w:hAnsi="Palatino Linotype" w:cs="Palatino Linotype"/>
          <w:i/>
          <w:sz w:val="22"/>
          <w:szCs w:val="22"/>
        </w:rPr>
        <w:t xml:space="preserve"> al otro número de la pareja.”</w:t>
      </w:r>
    </w:p>
    <w:p w14:paraId="3AA8491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w:t>
      </w:r>
    </w:p>
    <w:p w14:paraId="65097297"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67DE645"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F7AF9F"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w:t>
      </w:r>
      <w:r w:rsidRPr="00C70B55">
        <w:rPr>
          <w:rFonts w:ascii="Palatino Linotype" w:eastAsia="Palatino Linotype" w:hAnsi="Palatino Linotype" w:cs="Palatino Linotype"/>
          <w:i/>
          <w:sz w:val="22"/>
          <w:szCs w:val="22"/>
        </w:rPr>
        <w:t>“Cómo ubicar el Folio Fiscal en una factura”,</w:t>
      </w:r>
      <w:r w:rsidRPr="00C70B55">
        <w:rPr>
          <w:rFonts w:ascii="Palatino Linotype" w:eastAsia="Palatino Linotype" w:hAnsi="Palatino Linotype" w:cs="Palatino Linotype"/>
          <w:sz w:val="22"/>
          <w:szCs w:val="22"/>
        </w:rPr>
        <w:t xml:space="preserve"> el dato se ubica dentro de los datos del emisor o en el recuadro de los datos de identificación del comprobante fiscal. Es un número consecutivo contenido en los comprobantes fiscales </w:t>
      </w:r>
      <w:r w:rsidRPr="00C70B55">
        <w:rPr>
          <w:rFonts w:ascii="Palatino Linotype" w:eastAsia="Palatino Linotype" w:hAnsi="Palatino Linotype" w:cs="Palatino Linotype"/>
          <w:sz w:val="22"/>
          <w:szCs w:val="22"/>
        </w:rPr>
        <w:lastRenderedPageBreak/>
        <w:t>digitales, compuesto por 5 grupos de números y letras separados por guiones, tal como se muestra a continuación:</w:t>
      </w:r>
    </w:p>
    <w:p w14:paraId="37193656" w14:textId="77777777" w:rsidR="0064346B" w:rsidRPr="00C70B55" w:rsidRDefault="00676143">
      <w:pPr>
        <w:spacing w:line="360" w:lineRule="auto"/>
        <w:jc w:val="center"/>
        <w:rPr>
          <w:rFonts w:ascii="Palatino Linotype" w:eastAsia="Palatino Linotype" w:hAnsi="Palatino Linotype" w:cs="Palatino Linotype"/>
          <w:sz w:val="22"/>
          <w:szCs w:val="22"/>
        </w:rPr>
      </w:pPr>
      <w:r w:rsidRPr="00C70B55">
        <w:rPr>
          <w:rFonts w:ascii="Palatino Linotype" w:eastAsia="Palatino Linotype" w:hAnsi="Palatino Linotype" w:cs="Palatino Linotype"/>
          <w:noProof/>
          <w:sz w:val="22"/>
          <w:szCs w:val="22"/>
          <w:lang w:val="es-MX"/>
        </w:rPr>
        <w:drawing>
          <wp:inline distT="0" distB="0" distL="0" distR="0" wp14:anchorId="6F3C84DC" wp14:editId="7FC1DC76">
            <wp:extent cx="7429718" cy="544845"/>
            <wp:effectExtent l="0" t="0" r="0" b="0"/>
            <wp:docPr id="20476549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40505" r="32587" b="47480"/>
                    <a:stretch>
                      <a:fillRect/>
                    </a:stretch>
                  </pic:blipFill>
                  <pic:spPr>
                    <a:xfrm>
                      <a:off x="0" y="0"/>
                      <a:ext cx="7429718" cy="544845"/>
                    </a:xfrm>
                    <a:prstGeom prst="rect">
                      <a:avLst/>
                    </a:prstGeom>
                    <a:ln/>
                  </pic:spPr>
                </pic:pic>
              </a:graphicData>
            </a:graphic>
          </wp:inline>
        </w:drawing>
      </w:r>
    </w:p>
    <w:p w14:paraId="5D465755"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 </w:t>
      </w:r>
    </w:p>
    <w:p w14:paraId="6E914CC4"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73AE2D4" w14:textId="77777777" w:rsidR="0064346B" w:rsidRPr="00C70B55" w:rsidRDefault="00676143">
      <w:pPr>
        <w:pBdr>
          <w:top w:val="nil"/>
          <w:left w:val="nil"/>
          <w:bottom w:val="nil"/>
          <w:right w:val="nil"/>
          <w:between w:val="nil"/>
        </w:pBdr>
        <w:spacing w:line="360" w:lineRule="auto"/>
        <w:ind w:right="9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lo anteriormente transcrito, se aprecia que la versión pública que remitió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resulta excesiva, pues se pretende clasificar información que es de carácter público, tal como sellos, cadenas digitales, folio fiscal, así como certificados; no obstante, no pasa desapercibido para este Organismo Garante que si bien en respuesta el S</w:t>
      </w:r>
      <w:r w:rsidRPr="00C70B55">
        <w:rPr>
          <w:rFonts w:ascii="Palatino Linotype" w:eastAsia="Palatino Linotype" w:hAnsi="Palatino Linotype" w:cs="Palatino Linotype"/>
          <w:b/>
          <w:sz w:val="22"/>
          <w:szCs w:val="22"/>
        </w:rPr>
        <w:t>ujeto Obligado</w:t>
      </w:r>
      <w:r w:rsidRPr="00C70B55">
        <w:rPr>
          <w:rFonts w:ascii="Palatino Linotype" w:eastAsia="Palatino Linotype" w:hAnsi="Palatino Linotype" w:cs="Palatino Linotype"/>
          <w:sz w:val="22"/>
          <w:szCs w:val="22"/>
        </w:rPr>
        <w:t xml:space="preserve"> hizo entrega del Acta del Comité de Transparencia que funda y motiva su clasificación, lo cierto es que, como ya fue señalado en párrafos que anteceden, no resulta procedente, la clasificación de todos los datos que refirió, por lo que, lo procedente es ordenar la entrega de los recibos de nómina remitidos en respuesta en una correcta versión pública; así como, los recibos de nómina faltantes de los servidores públicos adscritos al área de Patrimonio, Comunicación Social, Unidad de Transparencia y Recursos Humanos del Sistema Municipal para el Desarrollo Integral de la Familia de Huehuetoca, en versión pública. </w:t>
      </w:r>
    </w:p>
    <w:p w14:paraId="091CC0F3" w14:textId="77777777" w:rsidR="0064346B" w:rsidRPr="00C70B55" w:rsidRDefault="0064346B">
      <w:pPr>
        <w:tabs>
          <w:tab w:val="left" w:pos="567"/>
        </w:tabs>
        <w:spacing w:line="360" w:lineRule="auto"/>
        <w:jc w:val="both"/>
        <w:rPr>
          <w:rFonts w:ascii="Palatino Linotype" w:eastAsia="Palatino Linotype" w:hAnsi="Palatino Linotype" w:cs="Palatino Linotype"/>
          <w:sz w:val="22"/>
          <w:szCs w:val="22"/>
        </w:rPr>
      </w:pPr>
    </w:p>
    <w:p w14:paraId="2F22ED44"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lastRenderedPageBreak/>
        <w:t xml:space="preserve">Quinto. Versión Pública. </w:t>
      </w:r>
      <w:r w:rsidRPr="00C70B55">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69F50C03" w14:textId="77777777" w:rsidR="0064346B" w:rsidRPr="00C70B55" w:rsidRDefault="0064346B">
      <w:pPr>
        <w:rPr>
          <w:rFonts w:ascii="Palatino Linotype" w:eastAsia="Palatino Linotype" w:hAnsi="Palatino Linotype" w:cs="Palatino Linotype"/>
          <w:sz w:val="22"/>
          <w:szCs w:val="22"/>
        </w:rPr>
      </w:pPr>
    </w:p>
    <w:p w14:paraId="78DAC5C6"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3.</w:t>
      </w:r>
      <w:r w:rsidRPr="00C70B55">
        <w:rPr>
          <w:rFonts w:ascii="Palatino Linotype" w:eastAsia="Palatino Linotype" w:hAnsi="Palatino Linotype" w:cs="Palatino Linotype"/>
          <w:i/>
          <w:sz w:val="22"/>
          <w:szCs w:val="22"/>
        </w:rPr>
        <w:t xml:space="preserve"> Para los efectos de la presente Ley se entenderá </w:t>
      </w:r>
      <w:proofErr w:type="gramStart"/>
      <w:r w:rsidRPr="00C70B55">
        <w:rPr>
          <w:rFonts w:ascii="Palatino Linotype" w:eastAsia="Palatino Linotype" w:hAnsi="Palatino Linotype" w:cs="Palatino Linotype"/>
          <w:i/>
          <w:sz w:val="22"/>
          <w:szCs w:val="22"/>
        </w:rPr>
        <w:t>por:…</w:t>
      </w:r>
      <w:proofErr w:type="gramEnd"/>
    </w:p>
    <w:p w14:paraId="7BE23257"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XX.</w:t>
      </w:r>
      <w:r w:rsidRPr="00C70B55">
        <w:rPr>
          <w:rFonts w:ascii="Palatino Linotype" w:eastAsia="Palatino Linotype" w:hAnsi="Palatino Linotype" w:cs="Palatino Linotype"/>
          <w:i/>
          <w:sz w:val="22"/>
          <w:szCs w:val="22"/>
        </w:rPr>
        <w:t xml:space="preserve"> Información clasificada: Aquella considerada por la presente Ley como reservada o confidencial; </w:t>
      </w:r>
    </w:p>
    <w:p w14:paraId="2FB225B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XXI.</w:t>
      </w:r>
      <w:r w:rsidRPr="00C70B55">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5DF642"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0FBD29D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XXXIV</w:t>
      </w:r>
      <w:r w:rsidRPr="00C70B55">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66FA7A6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32370A87"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XLV.</w:t>
      </w:r>
      <w:r w:rsidRPr="00C70B55">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049BA49A"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91.</w:t>
      </w:r>
      <w:r w:rsidRPr="00C70B5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2066D54"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122.</w:t>
      </w:r>
      <w:r w:rsidRPr="00C70B55">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C70B55">
        <w:rPr>
          <w:rFonts w:ascii="Palatino Linotype" w:eastAsia="Palatino Linotype" w:hAnsi="Palatino Linotype" w:cs="Palatino Linotype"/>
          <w:i/>
          <w:sz w:val="22"/>
          <w:szCs w:val="22"/>
        </w:rPr>
        <w:t>actualiza</w:t>
      </w:r>
      <w:proofErr w:type="spellEnd"/>
      <w:r w:rsidRPr="00C70B55">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B9D1100"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lastRenderedPageBreak/>
        <w:t>Los supuestos de reserva o confidencialidad previstos en las leyes deberán ser acordes con las bases, principios y disposiciones establecidos en la Ley General y, en ningún caso, podrán contravenirla.</w:t>
      </w:r>
    </w:p>
    <w:p w14:paraId="43A1EC8A"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35FC452C"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135.</w:t>
      </w:r>
      <w:r w:rsidRPr="00C70B55">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9F67710"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425EA0"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143</w:t>
      </w:r>
      <w:r w:rsidRPr="00C70B5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0351AB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 Se refiera a la información privada y los datos personales concernientes a una persona física o jurídica colectiva identificada o identificable; </w:t>
      </w:r>
    </w:p>
    <w:p w14:paraId="704E71E2"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w:t>
      </w:r>
      <w:r w:rsidRPr="00C70B55">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C73ED08"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III.</w:t>
      </w:r>
      <w:r w:rsidRPr="00C70B55">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5658FE2F"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F1C2658"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F7CC9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6E6FC544"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148.</w:t>
      </w:r>
      <w:r w:rsidRPr="00C70B55">
        <w:rPr>
          <w:rFonts w:ascii="Palatino Linotype" w:eastAsia="Palatino Linotype" w:hAnsi="Palatino Linotype" w:cs="Palatino Linotype"/>
          <w:i/>
          <w:sz w:val="22"/>
          <w:szCs w:val="22"/>
        </w:rPr>
        <w:t xml:space="preserve"> No se requerirá el consentimiento del titular de la información confidencial cuando:</w:t>
      </w:r>
    </w:p>
    <w:p w14:paraId="50EFC5CD"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w:t>
      </w:r>
      <w:r w:rsidRPr="00C70B55">
        <w:rPr>
          <w:rFonts w:ascii="Palatino Linotype" w:eastAsia="Palatino Linotype" w:hAnsi="Palatino Linotype" w:cs="Palatino Linotype"/>
          <w:i/>
          <w:sz w:val="22"/>
          <w:szCs w:val="22"/>
        </w:rPr>
        <w:t xml:space="preserve"> La información se encuentre en registros públicos o fuentes de acceso público;</w:t>
      </w:r>
    </w:p>
    <w:p w14:paraId="19842C4E"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w:t>
      </w:r>
      <w:r w:rsidRPr="00C70B55">
        <w:rPr>
          <w:rFonts w:ascii="Palatino Linotype" w:eastAsia="Palatino Linotype" w:hAnsi="Palatino Linotype" w:cs="Palatino Linotype"/>
          <w:i/>
          <w:sz w:val="22"/>
          <w:szCs w:val="22"/>
        </w:rPr>
        <w:t xml:space="preserve"> Por Ley tenga el carácter de pública;</w:t>
      </w:r>
    </w:p>
    <w:p w14:paraId="7EA47636"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III</w:t>
      </w:r>
      <w:r w:rsidRPr="00C70B55">
        <w:rPr>
          <w:rFonts w:ascii="Palatino Linotype" w:eastAsia="Palatino Linotype" w:hAnsi="Palatino Linotype" w:cs="Palatino Linotype"/>
          <w:i/>
          <w:sz w:val="22"/>
          <w:szCs w:val="22"/>
        </w:rPr>
        <w:t>. Exista una orden judicial;</w:t>
      </w:r>
    </w:p>
    <w:p w14:paraId="0657F992"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lastRenderedPageBreak/>
        <w:t>IV.</w:t>
      </w:r>
      <w:r w:rsidRPr="00C70B55">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780E049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V.</w:t>
      </w:r>
      <w:r w:rsidRPr="00C70B55">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4CD2272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5352CBB"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Artículo 149.</w:t>
      </w:r>
      <w:r w:rsidRPr="00C70B55">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w:t>
      </w:r>
    </w:p>
    <w:p w14:paraId="5401DDCB" w14:textId="77777777" w:rsidR="0064346B" w:rsidRPr="00C70B55" w:rsidRDefault="0064346B">
      <w:pPr>
        <w:rPr>
          <w:rFonts w:ascii="Palatino Linotype" w:eastAsia="Palatino Linotype" w:hAnsi="Palatino Linotype" w:cs="Palatino Linotype"/>
          <w:sz w:val="22"/>
          <w:szCs w:val="22"/>
        </w:rPr>
      </w:pPr>
    </w:p>
    <w:p w14:paraId="66A6A91C"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22B27463" w14:textId="77777777" w:rsidR="0064346B" w:rsidRPr="00C70B55" w:rsidRDefault="0064346B">
      <w:pPr>
        <w:spacing w:line="360" w:lineRule="auto"/>
        <w:rPr>
          <w:rFonts w:ascii="Palatino Linotype" w:eastAsia="Palatino Linotype" w:hAnsi="Palatino Linotype" w:cs="Palatino Linotype"/>
          <w:sz w:val="22"/>
          <w:szCs w:val="22"/>
        </w:rPr>
      </w:pPr>
    </w:p>
    <w:p w14:paraId="3327ABF1"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3FC1C50" w14:textId="77777777" w:rsidR="0064346B" w:rsidRPr="00C70B55" w:rsidRDefault="0064346B">
      <w:pPr>
        <w:spacing w:line="360" w:lineRule="auto"/>
        <w:rPr>
          <w:rFonts w:ascii="Palatino Linotype" w:eastAsia="Palatino Linotype" w:hAnsi="Palatino Linotype" w:cs="Palatino Linotype"/>
          <w:sz w:val="22"/>
          <w:szCs w:val="22"/>
        </w:rPr>
      </w:pPr>
    </w:p>
    <w:p w14:paraId="49D6E1C8"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igual forma, para el caso de la información confidencial se aprecia, que se establece un procedimiento para clasificar la información como confidencial, mediante el cual se </w:t>
      </w:r>
      <w:r w:rsidRPr="00C70B55">
        <w:rPr>
          <w:rFonts w:ascii="Palatino Linotype" w:eastAsia="Palatino Linotype" w:hAnsi="Palatino Linotype" w:cs="Palatino Linotype"/>
          <w:sz w:val="22"/>
          <w:szCs w:val="22"/>
        </w:rPr>
        <w:lastRenderedPageBreak/>
        <w:t>fundamentará y motivará la necesidad de clasificar la información, en el que se precisen los motivos que obliguen a la clasificación; lo que se consolida con lo señalado por el artículo 168 de la Ley en la Materia, que señala:</w:t>
      </w:r>
    </w:p>
    <w:p w14:paraId="53A0A2C0" w14:textId="77777777" w:rsidR="0064346B" w:rsidRPr="00C70B55" w:rsidRDefault="0064346B">
      <w:pPr>
        <w:rPr>
          <w:rFonts w:ascii="Palatino Linotype" w:eastAsia="Palatino Linotype" w:hAnsi="Palatino Linotype" w:cs="Palatino Linotype"/>
          <w:sz w:val="22"/>
          <w:szCs w:val="22"/>
        </w:rPr>
      </w:pPr>
    </w:p>
    <w:p w14:paraId="54908B92"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168</w:t>
      </w:r>
      <w:r w:rsidRPr="00C70B55">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4847487D"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w:t>
      </w:r>
      <w:r w:rsidRPr="00C70B55">
        <w:rPr>
          <w:rFonts w:ascii="Palatino Linotype" w:eastAsia="Palatino Linotype" w:hAnsi="Palatino Linotype" w:cs="Palatino Linotype"/>
          <w:i/>
          <w:sz w:val="22"/>
          <w:szCs w:val="22"/>
        </w:rPr>
        <w:t xml:space="preserve"> El Área deberá remitir la solicitud, así como un escrito en el que </w:t>
      </w:r>
      <w:r w:rsidRPr="00C70B55">
        <w:rPr>
          <w:rFonts w:ascii="Palatino Linotype" w:eastAsia="Palatino Linotype" w:hAnsi="Palatino Linotype" w:cs="Palatino Linotype"/>
          <w:b/>
          <w:i/>
          <w:sz w:val="22"/>
          <w:szCs w:val="22"/>
        </w:rPr>
        <w:t>funde y motive la clasificación al Comité de Transparencia</w:t>
      </w:r>
      <w:r w:rsidRPr="00C70B55">
        <w:rPr>
          <w:rFonts w:ascii="Palatino Linotype" w:eastAsia="Palatino Linotype" w:hAnsi="Palatino Linotype" w:cs="Palatino Linotype"/>
          <w:i/>
          <w:sz w:val="22"/>
          <w:szCs w:val="22"/>
        </w:rPr>
        <w:t>, mismo que deberá resolver para:</w:t>
      </w:r>
    </w:p>
    <w:p w14:paraId="71B4C530"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a</w:t>
      </w:r>
      <w:r w:rsidRPr="00C70B55">
        <w:rPr>
          <w:rFonts w:ascii="Palatino Linotype" w:eastAsia="Palatino Linotype" w:hAnsi="Palatino Linotype" w:cs="Palatino Linotype"/>
          <w:b/>
          <w:i/>
          <w:sz w:val="22"/>
          <w:szCs w:val="22"/>
        </w:rPr>
        <w:t>) Confirmar la clasificación;</w:t>
      </w:r>
    </w:p>
    <w:p w14:paraId="3EFDC437"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285D3C8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w:t>
      </w:r>
      <w:r w:rsidRPr="00C70B55">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1BE8235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III.</w:t>
      </w:r>
      <w:r w:rsidRPr="00C70B55">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w:t>
      </w:r>
    </w:p>
    <w:p w14:paraId="33A0BD10" w14:textId="77777777" w:rsidR="0064346B" w:rsidRPr="00C70B55" w:rsidRDefault="0064346B">
      <w:pPr>
        <w:rPr>
          <w:rFonts w:ascii="Palatino Linotype" w:eastAsia="Palatino Linotype" w:hAnsi="Palatino Linotype" w:cs="Palatino Linotype"/>
          <w:sz w:val="22"/>
          <w:szCs w:val="22"/>
        </w:rPr>
      </w:pPr>
    </w:p>
    <w:p w14:paraId="3881DD57" w14:textId="77777777" w:rsidR="0064346B" w:rsidRPr="00C70B55" w:rsidRDefault="0067614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91513DE" w14:textId="77777777" w:rsidR="0064346B" w:rsidRPr="00C70B55" w:rsidRDefault="0064346B">
      <w:pPr>
        <w:spacing w:line="360" w:lineRule="auto"/>
        <w:rPr>
          <w:rFonts w:ascii="Palatino Linotype" w:eastAsia="Palatino Linotype" w:hAnsi="Palatino Linotype" w:cs="Palatino Linotype"/>
          <w:sz w:val="22"/>
          <w:szCs w:val="22"/>
        </w:rPr>
      </w:pPr>
    </w:p>
    <w:p w14:paraId="68A80D81"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la </w:t>
      </w:r>
      <w:r w:rsidRPr="00C70B55">
        <w:rPr>
          <w:rFonts w:ascii="Palatino Linotype" w:eastAsia="Palatino Linotype" w:hAnsi="Palatino Linotype" w:cs="Palatino Linotype"/>
          <w:b/>
          <w:sz w:val="22"/>
          <w:szCs w:val="22"/>
        </w:rPr>
        <w:t>Clave de cualquier tipo de seguridad social</w:t>
      </w:r>
      <w:r w:rsidRPr="00C70B55">
        <w:rPr>
          <w:rFonts w:ascii="Palatino Linotype" w:eastAsia="Palatino Linotype" w:hAnsi="Palatino Linotype" w:cs="Palatino Linotype"/>
          <w:sz w:val="22"/>
          <w:szCs w:val="22"/>
        </w:rPr>
        <w:t xml:space="preserve"> (ISSEMYM, u otros), así como, los </w:t>
      </w:r>
      <w:r w:rsidRPr="00C70B55">
        <w:rPr>
          <w:rFonts w:ascii="Palatino Linotype" w:eastAsia="Palatino Linotype" w:hAnsi="Palatino Linotype" w:cs="Palatino Linotype"/>
          <w:b/>
          <w:sz w:val="22"/>
          <w:szCs w:val="22"/>
        </w:rPr>
        <w:t>préstamos o descuentos</w:t>
      </w:r>
      <w:r w:rsidRPr="00C70B55">
        <w:rPr>
          <w:rFonts w:ascii="Palatino Linotype" w:eastAsia="Palatino Linotype" w:hAnsi="Palatino Linotype" w:cs="Palatino Linotype"/>
          <w:sz w:val="22"/>
          <w:szCs w:val="22"/>
        </w:rPr>
        <w:t xml:space="preserve"> que se le hagan a la persona y que no tengan relación con los impuestos o la cuota por seguridad social, así el</w:t>
      </w:r>
      <w:r w:rsidRPr="00C70B55">
        <w:rPr>
          <w:rFonts w:ascii="Palatino Linotype" w:eastAsia="Palatino Linotype" w:hAnsi="Palatino Linotype" w:cs="Palatino Linotype"/>
          <w:b/>
          <w:sz w:val="22"/>
          <w:szCs w:val="22"/>
        </w:rPr>
        <w:t xml:space="preserve"> número de empleado, </w:t>
      </w:r>
      <w:r w:rsidRPr="00C70B55">
        <w:rPr>
          <w:rFonts w:ascii="Palatino Linotype" w:eastAsia="Palatino Linotype" w:hAnsi="Palatino Linotype" w:cs="Palatino Linotype"/>
          <w:sz w:val="22"/>
          <w:szCs w:val="22"/>
        </w:rPr>
        <w:t xml:space="preserve">así como de ser el caso, el </w:t>
      </w:r>
      <w:r w:rsidRPr="00C70B55">
        <w:rPr>
          <w:rFonts w:ascii="Palatino Linotype" w:eastAsia="Palatino Linotype" w:hAnsi="Palatino Linotype" w:cs="Palatino Linotype"/>
          <w:b/>
          <w:sz w:val="22"/>
          <w:szCs w:val="22"/>
        </w:rPr>
        <w:t>folio fiscal</w:t>
      </w:r>
      <w:r w:rsidRPr="00C70B55">
        <w:rPr>
          <w:rFonts w:ascii="Palatino Linotype" w:eastAsia="Palatino Linotype" w:hAnsi="Palatino Linotype" w:cs="Palatino Linotype"/>
          <w:sz w:val="22"/>
          <w:szCs w:val="22"/>
        </w:rPr>
        <w:t xml:space="preserve">, la  </w:t>
      </w:r>
      <w:r w:rsidRPr="00C70B55">
        <w:rPr>
          <w:rFonts w:ascii="Palatino Linotype" w:eastAsia="Palatino Linotype" w:hAnsi="Palatino Linotype" w:cs="Palatino Linotype"/>
          <w:b/>
          <w:sz w:val="22"/>
          <w:szCs w:val="22"/>
        </w:rPr>
        <w:t xml:space="preserve">cadena original, </w:t>
      </w:r>
      <w:r w:rsidRPr="00C70B55">
        <w:rPr>
          <w:rFonts w:ascii="Palatino Linotype" w:eastAsia="Palatino Linotype" w:hAnsi="Palatino Linotype" w:cs="Palatino Linotype"/>
          <w:sz w:val="22"/>
          <w:szCs w:val="22"/>
        </w:rPr>
        <w:t>los</w:t>
      </w:r>
      <w:r w:rsidRPr="00C70B55">
        <w:rPr>
          <w:rFonts w:ascii="Palatino Linotype" w:eastAsia="Palatino Linotype" w:hAnsi="Palatino Linotype" w:cs="Palatino Linotype"/>
          <w:b/>
          <w:sz w:val="22"/>
          <w:szCs w:val="22"/>
        </w:rPr>
        <w:t xml:space="preserve"> códigos bidimensionales o códigos QR,</w:t>
      </w:r>
      <w:r w:rsidRPr="00C70B55">
        <w:rPr>
          <w:rFonts w:ascii="Palatino Linotype" w:eastAsia="Palatino Linotype" w:hAnsi="Palatino Linotype" w:cs="Palatino Linotype"/>
          <w:sz w:val="22"/>
          <w:szCs w:val="22"/>
        </w:rPr>
        <w:t xml:space="preserve"> y cualquier información de carácter fiscal, bajo las siguientes consideraciones. </w:t>
      </w:r>
    </w:p>
    <w:p w14:paraId="121AF03F" w14:textId="77777777" w:rsidR="0064346B" w:rsidRPr="00C70B55" w:rsidRDefault="0064346B">
      <w:pPr>
        <w:spacing w:line="360" w:lineRule="auto"/>
        <w:rPr>
          <w:rFonts w:ascii="Palatino Linotype" w:eastAsia="Palatino Linotype" w:hAnsi="Palatino Linotype" w:cs="Palatino Linotype"/>
          <w:sz w:val="22"/>
          <w:szCs w:val="22"/>
        </w:rPr>
      </w:pPr>
    </w:p>
    <w:p w14:paraId="2E7F6752"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cuanto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68AB84BC" w14:textId="77777777" w:rsidR="0064346B" w:rsidRPr="00C70B55" w:rsidRDefault="0064346B">
      <w:pPr>
        <w:rPr>
          <w:rFonts w:ascii="Palatino Linotype" w:eastAsia="Palatino Linotype" w:hAnsi="Palatino Linotype" w:cs="Palatino Linotype"/>
          <w:sz w:val="22"/>
          <w:szCs w:val="22"/>
        </w:rPr>
      </w:pPr>
    </w:p>
    <w:p w14:paraId="1710193C"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“El número de ficha de identificación única de los trabajadores es información de carácter confidencial.</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C70B55">
        <w:rPr>
          <w:rFonts w:ascii="Palatino Linotype" w:eastAsia="Palatino Linotype" w:hAnsi="Palatino Linotype" w:cs="Palatino Linotype"/>
          <w:i/>
          <w:sz w:val="22"/>
          <w:szCs w:val="22"/>
        </w:rPr>
        <w:t xml:space="preserve">, </w:t>
      </w:r>
      <w:r w:rsidRPr="00C70B55">
        <w:rPr>
          <w:rFonts w:ascii="Palatino Linotype" w:eastAsia="Palatino Linotype" w:hAnsi="Palatino Linotype" w:cs="Palatino Linotype"/>
          <w:i/>
          <w:sz w:val="22"/>
          <w:szCs w:val="22"/>
          <w:u w:val="single"/>
        </w:rPr>
        <w:t>dicha información es susceptible de clasificarse con el carácter de confidencial</w:t>
      </w:r>
      <w:r w:rsidRPr="00C70B55">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w:t>
      </w:r>
    </w:p>
    <w:p w14:paraId="5FA4CCB7" w14:textId="77777777" w:rsidR="0064346B" w:rsidRPr="00C70B55" w:rsidRDefault="0064346B">
      <w:pPr>
        <w:rPr>
          <w:rFonts w:ascii="Palatino Linotype" w:eastAsia="Palatino Linotype" w:hAnsi="Palatino Linotype" w:cs="Palatino Linotype"/>
          <w:sz w:val="22"/>
          <w:szCs w:val="22"/>
        </w:rPr>
      </w:pPr>
    </w:p>
    <w:p w14:paraId="504E71FB"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Respecto de los </w:t>
      </w:r>
      <w:r w:rsidRPr="00C70B55">
        <w:rPr>
          <w:rFonts w:ascii="Palatino Linotype" w:eastAsia="Palatino Linotype" w:hAnsi="Palatino Linotype" w:cs="Palatino Linotype"/>
          <w:b/>
          <w:sz w:val="22"/>
          <w:szCs w:val="22"/>
        </w:rPr>
        <w:t>préstamos o descuentos</w:t>
      </w:r>
      <w:r w:rsidRPr="00C70B55">
        <w:rPr>
          <w:rFonts w:ascii="Palatino Linotype" w:eastAsia="Palatino Linotype" w:hAnsi="Palatino Linotype" w:cs="Palatino Linotype"/>
          <w:sz w:val="22"/>
          <w:szCs w:val="22"/>
        </w:rPr>
        <w:t xml:space="preserve"> </w:t>
      </w:r>
      <w:r w:rsidRPr="00C70B55">
        <w:rPr>
          <w:rFonts w:ascii="Palatino Linotype" w:eastAsia="Palatino Linotype" w:hAnsi="Palatino Linotype" w:cs="Palatino Linotype"/>
          <w:b/>
          <w:sz w:val="22"/>
          <w:szCs w:val="22"/>
        </w:rPr>
        <w:t>de carácter personal</w:t>
      </w:r>
      <w:r w:rsidRPr="00C70B55">
        <w:rPr>
          <w:rFonts w:ascii="Palatino Linotype" w:eastAsia="Palatino Linotype" w:hAnsi="Palatino Linotype" w:cs="Palatino Linotype"/>
          <w:sz w:val="22"/>
          <w:szCs w:val="22"/>
        </w:rPr>
        <w:t xml:space="preserve">, éstos no deben tener relación con la prestación del servicio; es decir, son confidenciales los préstamos o descuentos que </w:t>
      </w:r>
      <w:r w:rsidRPr="00C70B55">
        <w:rPr>
          <w:rFonts w:ascii="Palatino Linotype" w:eastAsia="Palatino Linotype" w:hAnsi="Palatino Linotype" w:cs="Palatino Linotype"/>
          <w:sz w:val="22"/>
          <w:szCs w:val="22"/>
        </w:rPr>
        <w:lastRenderedPageBreak/>
        <w:t>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C777A6E" w14:textId="77777777" w:rsidR="0064346B" w:rsidRPr="00C70B55" w:rsidRDefault="0064346B">
      <w:pPr>
        <w:spacing w:line="360" w:lineRule="auto"/>
        <w:rPr>
          <w:rFonts w:ascii="Palatino Linotype" w:eastAsia="Palatino Linotype" w:hAnsi="Palatino Linotype" w:cs="Palatino Linotype"/>
          <w:sz w:val="22"/>
          <w:szCs w:val="22"/>
        </w:rPr>
      </w:pPr>
    </w:p>
    <w:p w14:paraId="3EA0BC68"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Por cuanto hace a las deducciones, para entender los límites y alcances de esta restricción, es oportuno recurrir al artículo 84 de la Ley del Trabajo de los Servidores Públicos del Estado y Municipios:</w:t>
      </w:r>
    </w:p>
    <w:p w14:paraId="3768B1BB" w14:textId="77777777" w:rsidR="0064346B" w:rsidRPr="00C70B55" w:rsidRDefault="0064346B">
      <w:pPr>
        <w:rPr>
          <w:rFonts w:ascii="Palatino Linotype" w:eastAsia="Palatino Linotype" w:hAnsi="Palatino Linotype" w:cs="Palatino Linotype"/>
          <w:sz w:val="22"/>
          <w:szCs w:val="22"/>
        </w:rPr>
      </w:pPr>
    </w:p>
    <w:p w14:paraId="46772581"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 xml:space="preserve">“ARTÍCULO 84. </w:t>
      </w:r>
      <w:r w:rsidRPr="00C70B55">
        <w:rPr>
          <w:rFonts w:ascii="Palatino Linotype" w:eastAsia="Palatino Linotype" w:hAnsi="Palatino Linotype" w:cs="Palatino Linotype"/>
          <w:i/>
          <w:sz w:val="22"/>
          <w:szCs w:val="22"/>
        </w:rPr>
        <w:t>Sólo podrán hacerse retenciones, descuentos o deducciones al sueldo de los servidores públicos por concepto de:</w:t>
      </w:r>
    </w:p>
    <w:p w14:paraId="63E6A625"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 Gravámenes fiscales relacionados con el sueldo;</w:t>
      </w:r>
    </w:p>
    <w:p w14:paraId="2280C2F1"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II. Deudas contraídas con las instituciones públicas o dependencias por concepto de anticipos de sueldo, pagos hechos con exceso, errores o pérdidas debidamente comprobados;</w:t>
      </w:r>
    </w:p>
    <w:p w14:paraId="40C367CD"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III. Cuotas sindicales;</w:t>
      </w:r>
    </w:p>
    <w:p w14:paraId="2371EB8E"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64667662"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9D87899"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10976E1C"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VII. Faltas de puntualidad o de asistencia injustificadas;</w:t>
      </w:r>
    </w:p>
    <w:p w14:paraId="1C67EA90"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VIII. Pensiones alimenticias ordenadas por la autoridad judicial;</w:t>
      </w:r>
      <w:r w:rsidRPr="00C70B55">
        <w:rPr>
          <w:rFonts w:ascii="Palatino Linotype" w:eastAsia="Palatino Linotype" w:hAnsi="Palatino Linotype" w:cs="Palatino Linotype"/>
          <w:i/>
          <w:sz w:val="22"/>
          <w:szCs w:val="22"/>
        </w:rPr>
        <w:t xml:space="preserve"> o</w:t>
      </w:r>
    </w:p>
    <w:p w14:paraId="599E473D"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IX. Cualquier otro convenido con instituciones de servicios y aceptado por el servidor público.</w:t>
      </w:r>
    </w:p>
    <w:p w14:paraId="281FE074" w14:textId="77777777" w:rsidR="0064346B" w:rsidRPr="00C70B55" w:rsidRDefault="00676143">
      <w:pPr>
        <w:pBdr>
          <w:top w:val="nil"/>
          <w:left w:val="nil"/>
          <w:bottom w:val="nil"/>
          <w:right w:val="nil"/>
          <w:between w:val="nil"/>
        </w:pBdr>
        <w:ind w:left="993"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w:t>
      </w:r>
      <w:r w:rsidRPr="00C70B55">
        <w:rPr>
          <w:rFonts w:ascii="Palatino Linotype" w:eastAsia="Palatino Linotype" w:hAnsi="Palatino Linotype" w:cs="Palatino Linotype"/>
          <w:i/>
          <w:sz w:val="22"/>
          <w:szCs w:val="22"/>
        </w:rPr>
        <w:lastRenderedPageBreak/>
        <w:t>establecido en la fracción VIII de este artículo, en que se ajustará a lo determinado por la autoridad judicial.” </w:t>
      </w:r>
    </w:p>
    <w:p w14:paraId="69F28E31" w14:textId="77777777" w:rsidR="0064346B" w:rsidRPr="00C70B55" w:rsidRDefault="0064346B">
      <w:pPr>
        <w:rPr>
          <w:rFonts w:ascii="Palatino Linotype" w:eastAsia="Palatino Linotype" w:hAnsi="Palatino Linotype" w:cs="Palatino Linotype"/>
          <w:sz w:val="22"/>
          <w:szCs w:val="22"/>
        </w:rPr>
      </w:pPr>
    </w:p>
    <w:p w14:paraId="1945D5A7"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27223811" w14:textId="77777777" w:rsidR="0064346B" w:rsidRPr="00C70B55" w:rsidRDefault="0064346B">
      <w:pPr>
        <w:spacing w:line="360" w:lineRule="auto"/>
        <w:rPr>
          <w:rFonts w:ascii="Palatino Linotype" w:eastAsia="Palatino Linotype" w:hAnsi="Palatino Linotype" w:cs="Palatino Linotype"/>
          <w:sz w:val="22"/>
          <w:szCs w:val="22"/>
        </w:rPr>
      </w:pPr>
    </w:p>
    <w:p w14:paraId="66CDBA31"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conclusión, los préstamos o descuentos de carácter personal, en virtud de no tener relación con la prestación del servicio y al no involucrar instituciones públicas, se consideran datos confidenciales.</w:t>
      </w:r>
    </w:p>
    <w:p w14:paraId="7D6CD7B8"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39C9997"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Ahora bien, para el caso de las </w:t>
      </w:r>
      <w:r w:rsidRPr="00C70B55">
        <w:rPr>
          <w:rFonts w:ascii="Palatino Linotype" w:eastAsia="Palatino Linotype" w:hAnsi="Palatino Linotype" w:cs="Palatino Linotype"/>
          <w:b/>
          <w:i/>
          <w:sz w:val="22"/>
          <w:szCs w:val="22"/>
        </w:rPr>
        <w:t>Fotografías de los servidores públicos</w:t>
      </w:r>
      <w:r w:rsidRPr="00C70B55">
        <w:rPr>
          <w:rFonts w:ascii="Palatino Linotype" w:eastAsia="Palatino Linotype" w:hAnsi="Palatino Linotype" w:cs="Palatino Linotype"/>
          <w:sz w:val="22"/>
          <w:szCs w:val="22"/>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9BD177D"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63AE3E3"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C70B55">
        <w:rPr>
          <w:rFonts w:ascii="Palatino Linotype" w:eastAsia="Palatino Linotype" w:hAnsi="Palatino Linotype" w:cs="Palatino Linotype"/>
          <w:sz w:val="22"/>
          <w:szCs w:val="22"/>
        </w:rPr>
        <w:lastRenderedPageBreak/>
        <w:t>cuando la fotografía obra en documentos de servidores públicos vinculados con el cumplimiento de disposiciones legales.</w:t>
      </w:r>
    </w:p>
    <w:p w14:paraId="3C454E43"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D82F2A"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05963B66"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F716310"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BF240B1"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A8A516"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w:t>
      </w:r>
      <w:r w:rsidRPr="00C70B55">
        <w:rPr>
          <w:rFonts w:ascii="Palatino Linotype" w:eastAsia="Palatino Linotype" w:hAnsi="Palatino Linotype" w:cs="Palatino Linotype"/>
          <w:sz w:val="22"/>
          <w:szCs w:val="22"/>
        </w:rPr>
        <w:lastRenderedPageBreak/>
        <w:t xml:space="preserve">cumplimiento de disposiciones normativas o el ejercicio de funciones revisten un interés público. </w:t>
      </w:r>
    </w:p>
    <w:p w14:paraId="2BD20E4A"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7B09CC"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6F339393"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8B15EA6"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788BDAD"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 versión pública que se ordena, no podrá clasificarse esa información. Cabe hacer la aclaración que aquellos documentos que sean clasificados en su totalidad por no revestir de interés público, como lo es la credencial de elector, la fotografía correrá la misma suerte que el documento en cuestión, únicamente para dicha expresión documental. </w:t>
      </w:r>
    </w:p>
    <w:p w14:paraId="13E1789B" w14:textId="77777777" w:rsidR="0064346B" w:rsidRPr="00C70B55" w:rsidRDefault="0064346B">
      <w:pPr>
        <w:rPr>
          <w:rFonts w:ascii="Palatino Linotype" w:eastAsia="Palatino Linotype" w:hAnsi="Palatino Linotype" w:cs="Palatino Linotype"/>
          <w:sz w:val="22"/>
          <w:szCs w:val="22"/>
        </w:rPr>
      </w:pPr>
    </w:p>
    <w:p w14:paraId="4BDC9538"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De la información fiscal</w:t>
      </w:r>
      <w:r w:rsidRPr="00C70B55">
        <w:rPr>
          <w:rFonts w:ascii="Palatino Linotype" w:eastAsia="Palatino Linotype" w:hAnsi="Palatino Linotype" w:cs="Palatino Linotype"/>
          <w:sz w:val="22"/>
          <w:szCs w:val="22"/>
        </w:rPr>
        <w:t>: </w:t>
      </w:r>
    </w:p>
    <w:p w14:paraId="6855670C"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lastRenderedPageBreak/>
        <w:t xml:space="preserve">La </w:t>
      </w:r>
      <w:r w:rsidRPr="00C70B55">
        <w:rPr>
          <w:rFonts w:ascii="Palatino Linotype" w:eastAsia="Palatino Linotype" w:hAnsi="Palatino Linotype" w:cs="Palatino Linotype"/>
          <w:b/>
          <w:sz w:val="22"/>
          <w:szCs w:val="22"/>
        </w:rPr>
        <w:t>Cadena Original</w:t>
      </w:r>
      <w:r w:rsidRPr="00C70B55">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2F5F322B"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2146A4B"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Los </w:t>
      </w:r>
      <w:r w:rsidRPr="00C70B55">
        <w:rPr>
          <w:rFonts w:ascii="Palatino Linotype" w:eastAsia="Palatino Linotype" w:hAnsi="Palatino Linotype" w:cs="Palatino Linotype"/>
          <w:b/>
          <w:sz w:val="22"/>
          <w:szCs w:val="22"/>
        </w:rPr>
        <w:t>códigos bidimensionales</w:t>
      </w:r>
      <w:r w:rsidRPr="00C70B55">
        <w:rPr>
          <w:rFonts w:ascii="Palatino Linotype" w:eastAsia="Palatino Linotype" w:hAnsi="Palatino Linotype" w:cs="Palatino Linotype"/>
          <w:sz w:val="22"/>
          <w:szCs w:val="22"/>
        </w:rPr>
        <w:t xml:space="preserve"> o </w:t>
      </w:r>
      <w:r w:rsidRPr="00C70B55">
        <w:rPr>
          <w:rFonts w:ascii="Palatino Linotype" w:eastAsia="Palatino Linotype" w:hAnsi="Palatino Linotype" w:cs="Palatino Linotype"/>
          <w:b/>
          <w:sz w:val="22"/>
          <w:szCs w:val="22"/>
        </w:rPr>
        <w:t xml:space="preserve">códigos QR, </w:t>
      </w:r>
      <w:r w:rsidRPr="00C70B55">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analizar dicha circunstancia con la finalidad de determinar si se actualiza algún supuesto de confidencialidad.</w:t>
      </w:r>
    </w:p>
    <w:p w14:paraId="143EB4D0"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44AB42E3"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 tal sentido, si derivado del análisis efectuado por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7931E88F"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0AB3BDF3"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Dicho lo anterior, es de recordar que determinar la clasificación de la información es un trabajo en conjunto tanto de los Servidores Públicos Habilitados, de las Unidades de </w:t>
      </w:r>
      <w:r w:rsidRPr="00C70B55">
        <w:rPr>
          <w:rFonts w:ascii="Palatino Linotype" w:eastAsia="Palatino Linotype" w:hAnsi="Palatino Linotype" w:cs="Palatino Linotype"/>
          <w:sz w:val="22"/>
          <w:szCs w:val="22"/>
        </w:rPr>
        <w:lastRenderedPageBreak/>
        <w:t xml:space="preserve">Transparencia y del Comité de Transparencia del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C8ABA77"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612040FE"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D6A4157" w14:textId="77777777" w:rsidR="0064346B" w:rsidRPr="00C70B55" w:rsidRDefault="0064346B">
      <w:pPr>
        <w:rPr>
          <w:rFonts w:ascii="Palatino Linotype" w:eastAsia="Palatino Linotype" w:hAnsi="Palatino Linotype" w:cs="Palatino Linotype"/>
          <w:sz w:val="22"/>
          <w:szCs w:val="22"/>
        </w:rPr>
      </w:pPr>
    </w:p>
    <w:p w14:paraId="6059841D" w14:textId="77777777" w:rsidR="0064346B" w:rsidRPr="00C70B55" w:rsidRDefault="00676143">
      <w:pPr>
        <w:pBdr>
          <w:top w:val="nil"/>
          <w:left w:val="nil"/>
          <w:bottom w:val="nil"/>
          <w:right w:val="nil"/>
          <w:between w:val="nil"/>
        </w:pBdr>
        <w:ind w:left="993" w:right="104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r w:rsidRPr="00C70B55">
        <w:rPr>
          <w:rFonts w:ascii="Palatino Linotype" w:eastAsia="Palatino Linotype" w:hAnsi="Palatino Linotype" w:cs="Palatino Linotype"/>
          <w:b/>
          <w:i/>
          <w:sz w:val="22"/>
          <w:szCs w:val="22"/>
        </w:rPr>
        <w:t>Artículo 149.</w:t>
      </w:r>
      <w:r w:rsidRPr="00C70B55">
        <w:rPr>
          <w:rFonts w:ascii="Palatino Linotype" w:eastAsia="Palatino Linotype" w:hAnsi="Palatino Linotype" w:cs="Palatino Linotype"/>
          <w:i/>
          <w:sz w:val="22"/>
          <w:szCs w:val="22"/>
        </w:rPr>
        <w:t xml:space="preserve"> El </w:t>
      </w:r>
      <w:r w:rsidRPr="00C70B55">
        <w:rPr>
          <w:rFonts w:ascii="Palatino Linotype" w:eastAsia="Palatino Linotype" w:hAnsi="Palatino Linotype" w:cs="Palatino Linotype"/>
          <w:b/>
          <w:i/>
          <w:sz w:val="22"/>
          <w:szCs w:val="22"/>
        </w:rPr>
        <w:t>acuerdo que clasifique la información como confidencial</w:t>
      </w:r>
      <w:r w:rsidRPr="00C70B5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52E40BF" w14:textId="77777777" w:rsidR="0064346B" w:rsidRPr="00C70B55" w:rsidRDefault="0064346B">
      <w:pPr>
        <w:rPr>
          <w:rFonts w:ascii="Palatino Linotype" w:eastAsia="Palatino Linotype" w:hAnsi="Palatino Linotype" w:cs="Palatino Linotype"/>
          <w:sz w:val="22"/>
          <w:szCs w:val="22"/>
        </w:rPr>
      </w:pPr>
    </w:p>
    <w:p w14:paraId="3A76D506" w14:textId="77777777" w:rsidR="0064346B" w:rsidRPr="00C70B55" w:rsidRDefault="00676143">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 decir,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BD727C2" w14:textId="77777777" w:rsidR="0064346B" w:rsidRPr="00C70B55" w:rsidRDefault="0064346B">
      <w:pPr>
        <w:spacing w:line="360" w:lineRule="auto"/>
        <w:rPr>
          <w:rFonts w:ascii="Palatino Linotype" w:eastAsia="Palatino Linotype" w:hAnsi="Palatino Linotype" w:cs="Palatino Linotype"/>
          <w:sz w:val="22"/>
          <w:szCs w:val="22"/>
        </w:rPr>
      </w:pPr>
    </w:p>
    <w:p w14:paraId="081D42DA"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w:t>
      </w:r>
      <w:r w:rsidRPr="00C70B55">
        <w:rPr>
          <w:rFonts w:ascii="Palatino Linotype" w:eastAsia="Palatino Linotype" w:hAnsi="Palatino Linotype" w:cs="Palatino Linotype"/>
          <w:sz w:val="22"/>
          <w:szCs w:val="22"/>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9A64F5" w14:textId="77777777" w:rsidR="0064346B" w:rsidRPr="00C70B55" w:rsidRDefault="0064346B">
      <w:pPr>
        <w:spacing w:line="360" w:lineRule="auto"/>
        <w:rPr>
          <w:rFonts w:ascii="Palatino Linotype" w:eastAsia="Palatino Linotype" w:hAnsi="Palatino Linotype" w:cs="Palatino Linotype"/>
          <w:sz w:val="22"/>
          <w:szCs w:val="22"/>
        </w:rPr>
      </w:pPr>
    </w:p>
    <w:p w14:paraId="6F1FFAF2"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siendo estas las siguientes:</w:t>
      </w:r>
    </w:p>
    <w:p w14:paraId="38EAFDFD" w14:textId="77777777" w:rsidR="0064346B" w:rsidRPr="00C70B55" w:rsidRDefault="0064346B">
      <w:pPr>
        <w:rPr>
          <w:rFonts w:ascii="Palatino Linotype" w:eastAsia="Palatino Linotype" w:hAnsi="Palatino Linotype" w:cs="Palatino Linotype"/>
          <w:sz w:val="22"/>
          <w:szCs w:val="22"/>
        </w:rPr>
      </w:pPr>
    </w:p>
    <w:p w14:paraId="2A1EB84A" w14:textId="77777777" w:rsidR="0064346B" w:rsidRPr="00C70B55" w:rsidRDefault="00676143">
      <w:pPr>
        <w:pBdr>
          <w:top w:val="nil"/>
          <w:left w:val="nil"/>
          <w:bottom w:val="nil"/>
          <w:right w:val="nil"/>
          <w:between w:val="nil"/>
        </w:pBdr>
        <w:ind w:left="567"/>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“CAPÍTULO VIII </w:t>
      </w:r>
    </w:p>
    <w:p w14:paraId="7790BF8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DE LOS ELEMENTOS PARA LA CLASIFICACIÓN </w:t>
      </w:r>
    </w:p>
    <w:p w14:paraId="070FA2CA"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Quincuagésimo.</w:t>
      </w:r>
      <w:r w:rsidRPr="00C70B5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DE4DAA6"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Quincuagésimo primero.</w:t>
      </w:r>
      <w:r w:rsidRPr="00C70B55">
        <w:rPr>
          <w:rFonts w:ascii="Palatino Linotype" w:eastAsia="Palatino Linotype" w:hAnsi="Palatino Linotype" w:cs="Palatino Linotype"/>
          <w:i/>
          <w:sz w:val="22"/>
          <w:szCs w:val="22"/>
        </w:rPr>
        <w:t xml:space="preserve"> Toda acta del Comité de Transparencia deberá contener: </w:t>
      </w:r>
    </w:p>
    <w:p w14:paraId="4FA50625" w14:textId="77777777" w:rsidR="0064346B" w:rsidRPr="00C70B55" w:rsidRDefault="00676143">
      <w:pPr>
        <w:numPr>
          <w:ilvl w:val="0"/>
          <w:numId w:val="8"/>
        </w:numPr>
        <w:pBdr>
          <w:top w:val="nil"/>
          <w:left w:val="nil"/>
          <w:bottom w:val="nil"/>
          <w:right w:val="nil"/>
          <w:between w:val="nil"/>
        </w:pBdr>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El número de sesión y fecha; </w:t>
      </w:r>
    </w:p>
    <w:p w14:paraId="08E98C64" w14:textId="77777777" w:rsidR="0064346B" w:rsidRPr="00C70B55" w:rsidRDefault="00676143">
      <w:pPr>
        <w:numPr>
          <w:ilvl w:val="0"/>
          <w:numId w:val="8"/>
        </w:numPr>
        <w:pBdr>
          <w:top w:val="nil"/>
          <w:left w:val="nil"/>
          <w:bottom w:val="nil"/>
          <w:right w:val="nil"/>
          <w:between w:val="nil"/>
        </w:pBdr>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El nombre del área que solicitó la clasificación de información; </w:t>
      </w:r>
    </w:p>
    <w:p w14:paraId="02BB8EBB" w14:textId="77777777" w:rsidR="0064346B" w:rsidRPr="00C70B55" w:rsidRDefault="00676143">
      <w:pPr>
        <w:numPr>
          <w:ilvl w:val="0"/>
          <w:numId w:val="8"/>
        </w:numPr>
        <w:pBdr>
          <w:top w:val="nil"/>
          <w:left w:val="nil"/>
          <w:bottom w:val="nil"/>
          <w:right w:val="nil"/>
          <w:between w:val="nil"/>
        </w:pBdr>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La fundamentación legal y motivación correspondiente; </w:t>
      </w:r>
    </w:p>
    <w:p w14:paraId="705F4A76" w14:textId="77777777" w:rsidR="0064346B" w:rsidRPr="00C70B55" w:rsidRDefault="00676143">
      <w:pPr>
        <w:numPr>
          <w:ilvl w:val="0"/>
          <w:numId w:val="8"/>
        </w:numPr>
        <w:pBdr>
          <w:top w:val="nil"/>
          <w:left w:val="nil"/>
          <w:bottom w:val="nil"/>
          <w:right w:val="nil"/>
          <w:between w:val="nil"/>
        </w:pBdr>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La resolución o resoluciones aprobadas; y </w:t>
      </w:r>
    </w:p>
    <w:p w14:paraId="12B8895B" w14:textId="77777777" w:rsidR="0064346B" w:rsidRPr="00C70B55" w:rsidRDefault="00676143">
      <w:pPr>
        <w:numPr>
          <w:ilvl w:val="0"/>
          <w:numId w:val="8"/>
        </w:numPr>
        <w:pBdr>
          <w:top w:val="nil"/>
          <w:left w:val="nil"/>
          <w:bottom w:val="nil"/>
          <w:right w:val="nil"/>
          <w:between w:val="nil"/>
        </w:pBdr>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La rúbrica o firma digital de cada integrante del Comité de Transparencia. </w:t>
      </w:r>
    </w:p>
    <w:p w14:paraId="4C7A359C" w14:textId="77777777" w:rsidR="0064346B" w:rsidRPr="00C70B55" w:rsidRDefault="0064346B">
      <w:pPr>
        <w:ind w:left="851" w:right="616"/>
        <w:rPr>
          <w:rFonts w:ascii="Palatino Linotype" w:eastAsia="Palatino Linotype" w:hAnsi="Palatino Linotype" w:cs="Palatino Linotype"/>
          <w:sz w:val="22"/>
          <w:szCs w:val="22"/>
        </w:rPr>
      </w:pPr>
    </w:p>
    <w:p w14:paraId="07677B7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 </w:t>
      </w:r>
    </w:p>
    <w:p w14:paraId="27F7426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 Los motivos y razonamientos que sustenten la confirmación o modificación de la prueba de daño;</w:t>
      </w:r>
    </w:p>
    <w:p w14:paraId="53BAD3D6"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II. Descripción de las partes o secciones reservadas, en caso de clasificación parcial; </w:t>
      </w:r>
    </w:p>
    <w:p w14:paraId="415DACF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III. El periodo por el que mantendrá su clasificación y fecha de expiración; y </w:t>
      </w:r>
    </w:p>
    <w:p w14:paraId="41C10247"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IV. El nombre del titular y área encargada de realizar la versión pública del documento, en su caso. </w:t>
      </w:r>
    </w:p>
    <w:p w14:paraId="24813E61"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0D42C7E3"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55FB0F3A"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 xml:space="preserve">Quincuagésimo segundo. </w:t>
      </w:r>
      <w:r w:rsidRPr="00C70B55">
        <w:rPr>
          <w:rFonts w:ascii="Palatino Linotype" w:eastAsia="Palatino Linotype" w:hAnsi="Palatino Linotype" w:cs="Palatino Linotype"/>
          <w:i/>
          <w:sz w:val="22"/>
          <w:szCs w:val="22"/>
        </w:rPr>
        <w:t>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B841404"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5009F2B"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 Fijar la fecha en que se elaboró la versión pública y la fecha en la cual el Comité de</w:t>
      </w:r>
    </w:p>
    <w:p w14:paraId="73E6F38F"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Transparencia confirmó dicha versión;</w:t>
      </w:r>
    </w:p>
    <w:p w14:paraId="7E1AA4F7"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F3786D9"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III. Señalar las personas o instancias autorizadas a acceder a la información clasificada.</w:t>
      </w:r>
    </w:p>
    <w:p w14:paraId="703D1B0E"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343DB53"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i/>
          <w:sz w:val="22"/>
          <w:szCs w:val="22"/>
        </w:rPr>
        <w:t>…</w:t>
      </w:r>
    </w:p>
    <w:p w14:paraId="0D41E715"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i/>
          <w:sz w:val="22"/>
          <w:szCs w:val="22"/>
        </w:rPr>
        <w:t xml:space="preserve">Quincuagésimo quinto. </w:t>
      </w:r>
      <w:r w:rsidRPr="00C70B5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70B55">
        <w:rPr>
          <w:rFonts w:ascii="Palatino Linotype" w:eastAsia="Palatino Linotype" w:hAnsi="Palatino Linotype" w:cs="Palatino Linotype"/>
          <w:i/>
          <w:sz w:val="22"/>
          <w:szCs w:val="22"/>
        </w:rPr>
        <w:t>testado</w:t>
      </w:r>
      <w:proofErr w:type="spellEnd"/>
      <w:r w:rsidRPr="00C70B5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344AC1B5" w14:textId="77777777" w:rsidR="0064346B" w:rsidRPr="00C70B55" w:rsidRDefault="0064346B">
      <w:pPr>
        <w:rPr>
          <w:rFonts w:ascii="Palatino Linotype" w:eastAsia="Palatino Linotype" w:hAnsi="Palatino Linotype" w:cs="Palatino Linotype"/>
          <w:sz w:val="22"/>
          <w:szCs w:val="22"/>
        </w:rPr>
      </w:pPr>
    </w:p>
    <w:p w14:paraId="32F6159F"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5A83893" w14:textId="77777777" w:rsidR="0064346B" w:rsidRPr="00C70B55" w:rsidRDefault="0064346B">
      <w:pPr>
        <w:spacing w:line="360" w:lineRule="auto"/>
        <w:rPr>
          <w:rFonts w:ascii="Palatino Linotype" w:eastAsia="Palatino Linotype" w:hAnsi="Palatino Linotype" w:cs="Palatino Linotype"/>
          <w:sz w:val="22"/>
          <w:szCs w:val="22"/>
        </w:rPr>
      </w:pPr>
    </w:p>
    <w:p w14:paraId="418F21A4"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C70B55">
        <w:rPr>
          <w:rFonts w:ascii="Palatino Linotype" w:eastAsia="Palatino Linotype" w:hAnsi="Palatino Linotype" w:cs="Palatino Linotype"/>
          <w:sz w:val="22"/>
          <w:szCs w:val="22"/>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Recurrente.</w:t>
      </w:r>
    </w:p>
    <w:p w14:paraId="2B0A59EF" w14:textId="77777777" w:rsidR="0064346B" w:rsidRPr="00C70B55" w:rsidRDefault="0064346B">
      <w:pPr>
        <w:spacing w:line="360" w:lineRule="auto"/>
        <w:rPr>
          <w:rFonts w:ascii="Palatino Linotype" w:eastAsia="Palatino Linotype" w:hAnsi="Palatino Linotype" w:cs="Palatino Linotype"/>
          <w:sz w:val="22"/>
          <w:szCs w:val="22"/>
        </w:rPr>
      </w:pPr>
    </w:p>
    <w:p w14:paraId="4728F8FF"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09E519F1" w14:textId="77777777" w:rsidR="0064346B" w:rsidRPr="00C70B55" w:rsidRDefault="0064346B">
      <w:pPr>
        <w:pBdr>
          <w:top w:val="nil"/>
          <w:left w:val="nil"/>
          <w:bottom w:val="nil"/>
          <w:right w:val="nil"/>
          <w:between w:val="nil"/>
        </w:pBdr>
        <w:jc w:val="both"/>
        <w:rPr>
          <w:rFonts w:ascii="Palatino Linotype" w:eastAsia="Palatino Linotype" w:hAnsi="Palatino Linotype" w:cs="Palatino Linotype"/>
          <w:sz w:val="22"/>
          <w:szCs w:val="22"/>
        </w:rPr>
      </w:pPr>
    </w:p>
    <w:p w14:paraId="3520FB15" w14:textId="77777777" w:rsidR="0064346B" w:rsidRPr="00C70B55" w:rsidRDefault="0067614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Es por todo lo expuesto que resulta procedente modificar la respuesta en términos de la fracción III del artículo 186 de la Ley de Transparencia y Acceso a la Información Pública del Estado de México y Municipios, a efectos de que el </w:t>
      </w:r>
      <w:r w:rsidRPr="00C70B55">
        <w:rPr>
          <w:rFonts w:ascii="Palatino Linotype" w:eastAsia="Palatino Linotype" w:hAnsi="Palatino Linotype" w:cs="Palatino Linotype"/>
          <w:b/>
          <w:sz w:val="22"/>
          <w:szCs w:val="22"/>
        </w:rPr>
        <w:t xml:space="preserve">Sujeto Obligado </w:t>
      </w:r>
      <w:r w:rsidRPr="00C70B55">
        <w:rPr>
          <w:rFonts w:ascii="Palatino Linotype" w:eastAsia="Palatino Linotype" w:hAnsi="Palatino Linotype" w:cs="Palatino Linotype"/>
          <w:sz w:val="22"/>
          <w:szCs w:val="22"/>
        </w:rPr>
        <w:t>entregue la información requerida.</w:t>
      </w:r>
    </w:p>
    <w:p w14:paraId="4D4D27E0" w14:textId="77777777" w:rsidR="0064346B" w:rsidRPr="00C70B55" w:rsidRDefault="006434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FF8EA6"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1E103AB7" w14:textId="77777777" w:rsidR="00676143" w:rsidRPr="00C70B55" w:rsidRDefault="00676143">
      <w:pPr>
        <w:spacing w:line="360" w:lineRule="auto"/>
        <w:ind w:right="49"/>
        <w:jc w:val="both"/>
        <w:rPr>
          <w:rFonts w:ascii="Palatino Linotype" w:eastAsia="Palatino Linotype" w:hAnsi="Palatino Linotype" w:cs="Palatino Linotype"/>
          <w:sz w:val="22"/>
          <w:szCs w:val="22"/>
        </w:rPr>
      </w:pPr>
    </w:p>
    <w:p w14:paraId="6FA95219" w14:textId="77777777" w:rsidR="00676143" w:rsidRPr="00C70B55" w:rsidRDefault="00676143">
      <w:pPr>
        <w:spacing w:line="360" w:lineRule="auto"/>
        <w:ind w:right="49"/>
        <w:jc w:val="both"/>
        <w:rPr>
          <w:rFonts w:ascii="Palatino Linotype" w:eastAsia="Palatino Linotype" w:hAnsi="Palatino Linotype" w:cs="Palatino Linotype"/>
          <w:sz w:val="22"/>
          <w:szCs w:val="22"/>
        </w:rPr>
      </w:pPr>
    </w:p>
    <w:p w14:paraId="4DBF7E32" w14:textId="77777777" w:rsidR="0064346B" w:rsidRPr="00C70B55" w:rsidRDefault="0067614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7" w:name="_heading=h.lnxbz9" w:colFirst="0" w:colLast="0"/>
      <w:bookmarkEnd w:id="7"/>
      <w:r w:rsidRPr="00C70B55">
        <w:rPr>
          <w:rFonts w:ascii="Palatino Linotype" w:eastAsia="Palatino Linotype" w:hAnsi="Palatino Linotype" w:cs="Palatino Linotype"/>
          <w:b/>
          <w:sz w:val="22"/>
          <w:szCs w:val="22"/>
        </w:rPr>
        <w:lastRenderedPageBreak/>
        <w:t>III. R E S U E L V E</w:t>
      </w:r>
    </w:p>
    <w:p w14:paraId="46591A68" w14:textId="77777777" w:rsidR="00676143" w:rsidRPr="00C70B55" w:rsidRDefault="00676143">
      <w:pPr>
        <w:spacing w:line="360" w:lineRule="auto"/>
        <w:jc w:val="both"/>
        <w:rPr>
          <w:rFonts w:ascii="Palatino Linotype" w:eastAsia="Palatino Linotype" w:hAnsi="Palatino Linotype" w:cs="Palatino Linotype"/>
          <w:b/>
          <w:sz w:val="22"/>
          <w:szCs w:val="22"/>
        </w:rPr>
      </w:pPr>
      <w:bookmarkStart w:id="8" w:name="_heading=h.1fob9te" w:colFirst="0" w:colLast="0"/>
      <w:bookmarkEnd w:id="8"/>
    </w:p>
    <w:p w14:paraId="6356E43E" w14:textId="77777777" w:rsidR="0064346B" w:rsidRPr="00C70B55" w:rsidRDefault="00676143">
      <w:pPr>
        <w:spacing w:line="360" w:lineRule="auto"/>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Primero. </w:t>
      </w:r>
      <w:r w:rsidRPr="00C70B55">
        <w:rPr>
          <w:rFonts w:ascii="Palatino Linotype" w:eastAsia="Palatino Linotype" w:hAnsi="Palatino Linotype" w:cs="Palatino Linotype"/>
          <w:sz w:val="22"/>
          <w:szCs w:val="22"/>
        </w:rPr>
        <w:t xml:space="preserve">Resultan </w:t>
      </w:r>
      <w:r w:rsidRPr="00C70B55">
        <w:rPr>
          <w:rFonts w:ascii="Palatino Linotype" w:eastAsia="Palatino Linotype" w:hAnsi="Palatino Linotype" w:cs="Palatino Linotype"/>
          <w:b/>
          <w:sz w:val="22"/>
          <w:szCs w:val="22"/>
        </w:rPr>
        <w:t>parcialmente fundadas</w:t>
      </w:r>
      <w:r w:rsidRPr="00C70B55">
        <w:rPr>
          <w:rFonts w:ascii="Palatino Linotype" w:eastAsia="Palatino Linotype" w:hAnsi="Palatino Linotype" w:cs="Palatino Linotype"/>
          <w:sz w:val="22"/>
          <w:szCs w:val="22"/>
        </w:rPr>
        <w:t xml:space="preserve"> las razones o motivos de inconformidad hechos valer por la parte</w:t>
      </w:r>
      <w:r w:rsidRPr="00C70B55">
        <w:rPr>
          <w:rFonts w:ascii="Palatino Linotype" w:eastAsia="Palatino Linotype" w:hAnsi="Palatino Linotype" w:cs="Palatino Linotype"/>
          <w:b/>
          <w:sz w:val="22"/>
          <w:szCs w:val="22"/>
        </w:rPr>
        <w:t xml:space="preserve"> Recurrente</w:t>
      </w:r>
      <w:r w:rsidRPr="00C70B55">
        <w:rPr>
          <w:rFonts w:ascii="Palatino Linotype" w:eastAsia="Palatino Linotype" w:hAnsi="Palatino Linotype" w:cs="Palatino Linotype"/>
          <w:sz w:val="22"/>
          <w:szCs w:val="22"/>
        </w:rPr>
        <w:t xml:space="preserve"> en el recurso de revisión </w:t>
      </w:r>
      <w:r w:rsidRPr="00C70B55">
        <w:rPr>
          <w:rFonts w:ascii="Palatino Linotype" w:eastAsia="Palatino Linotype" w:hAnsi="Palatino Linotype" w:cs="Palatino Linotype"/>
          <w:b/>
          <w:sz w:val="22"/>
          <w:szCs w:val="22"/>
        </w:rPr>
        <w:t>06689/INFOEM/IP/RR/2025</w:t>
      </w:r>
      <w:r w:rsidRPr="00C70B55">
        <w:rPr>
          <w:rFonts w:ascii="Palatino Linotype" w:eastAsia="Palatino Linotype" w:hAnsi="Palatino Linotype" w:cs="Palatino Linotype"/>
          <w:sz w:val="22"/>
          <w:szCs w:val="22"/>
        </w:rPr>
        <w:t xml:space="preserve">; por lo que, en términos de </w:t>
      </w:r>
      <w:r w:rsidRPr="00C70B55">
        <w:rPr>
          <w:rFonts w:ascii="Palatino Linotype" w:eastAsia="Palatino Linotype" w:hAnsi="Palatino Linotype" w:cs="Palatino Linotype"/>
          <w:b/>
          <w:sz w:val="22"/>
          <w:szCs w:val="22"/>
        </w:rPr>
        <w:t>Considerando</w:t>
      </w:r>
      <w:r w:rsidRPr="00C70B55">
        <w:rPr>
          <w:rFonts w:ascii="Palatino Linotype" w:eastAsia="Palatino Linotype" w:hAnsi="Palatino Linotype" w:cs="Palatino Linotype"/>
          <w:sz w:val="22"/>
          <w:szCs w:val="22"/>
        </w:rPr>
        <w:t xml:space="preserve"> </w:t>
      </w:r>
      <w:r w:rsidRPr="00C70B55">
        <w:rPr>
          <w:rFonts w:ascii="Palatino Linotype" w:eastAsia="Palatino Linotype" w:hAnsi="Palatino Linotype" w:cs="Palatino Linotype"/>
          <w:b/>
          <w:sz w:val="22"/>
          <w:szCs w:val="22"/>
        </w:rPr>
        <w:t xml:space="preserve">Cuarto </w:t>
      </w:r>
      <w:r w:rsidRPr="00C70B55">
        <w:rPr>
          <w:rFonts w:ascii="Palatino Linotype" w:eastAsia="Palatino Linotype" w:hAnsi="Palatino Linotype" w:cs="Palatino Linotype"/>
          <w:sz w:val="22"/>
          <w:szCs w:val="22"/>
        </w:rPr>
        <w:t xml:space="preserve">de esta resolución, se </w:t>
      </w:r>
      <w:r w:rsidRPr="00C70B55">
        <w:rPr>
          <w:rFonts w:ascii="Palatino Linotype" w:eastAsia="Palatino Linotype" w:hAnsi="Palatino Linotype" w:cs="Palatino Linotype"/>
          <w:b/>
          <w:sz w:val="22"/>
          <w:szCs w:val="22"/>
        </w:rPr>
        <w:t xml:space="preserve">Modifica </w:t>
      </w:r>
      <w:r w:rsidRPr="00C70B55">
        <w:rPr>
          <w:rFonts w:ascii="Palatino Linotype" w:eastAsia="Palatino Linotype" w:hAnsi="Palatino Linotype" w:cs="Palatino Linotype"/>
          <w:sz w:val="22"/>
          <w:szCs w:val="22"/>
        </w:rPr>
        <w:t xml:space="preserve">la respuesta emitida por el </w:t>
      </w:r>
      <w:r w:rsidRPr="00C70B55">
        <w:rPr>
          <w:rFonts w:ascii="Palatino Linotype" w:eastAsia="Palatino Linotype" w:hAnsi="Palatino Linotype" w:cs="Palatino Linotype"/>
          <w:b/>
          <w:sz w:val="22"/>
          <w:szCs w:val="22"/>
        </w:rPr>
        <w:t>Sujeto Obligado.</w:t>
      </w:r>
    </w:p>
    <w:p w14:paraId="177EFDE9"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7DDF8FE2"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Segundo. </w:t>
      </w:r>
      <w:r w:rsidRPr="00C70B55">
        <w:rPr>
          <w:rFonts w:ascii="Palatino Linotype" w:eastAsia="Palatino Linotype" w:hAnsi="Palatino Linotype" w:cs="Palatino Linotype"/>
          <w:sz w:val="22"/>
          <w:szCs w:val="22"/>
        </w:rPr>
        <w:t xml:space="preserve">Se </w:t>
      </w:r>
      <w:r w:rsidRPr="00C70B55">
        <w:rPr>
          <w:rFonts w:ascii="Palatino Linotype" w:eastAsia="Palatino Linotype" w:hAnsi="Palatino Linotype" w:cs="Palatino Linotype"/>
          <w:b/>
          <w:sz w:val="22"/>
          <w:szCs w:val="22"/>
        </w:rPr>
        <w:t>Ordena</w:t>
      </w:r>
      <w:r w:rsidRPr="00C70B55">
        <w:rPr>
          <w:rFonts w:ascii="Palatino Linotype" w:eastAsia="Palatino Linotype" w:hAnsi="Palatino Linotype" w:cs="Palatino Linotype"/>
          <w:sz w:val="22"/>
          <w:szCs w:val="22"/>
        </w:rPr>
        <w:t xml:space="preserve"> al </w:t>
      </w:r>
      <w:r w:rsidRPr="00C70B55">
        <w:rPr>
          <w:rFonts w:ascii="Palatino Linotype" w:eastAsia="Palatino Linotype" w:hAnsi="Palatino Linotype" w:cs="Palatino Linotype"/>
          <w:b/>
          <w:sz w:val="22"/>
          <w:szCs w:val="22"/>
        </w:rPr>
        <w:t>Sujeto Obligado</w:t>
      </w:r>
      <w:r w:rsidRPr="00C70B55">
        <w:rPr>
          <w:rFonts w:ascii="Palatino Linotype" w:eastAsia="Palatino Linotype" w:hAnsi="Palatino Linotype" w:cs="Palatino Linotype"/>
          <w:sz w:val="22"/>
          <w:szCs w:val="22"/>
        </w:rPr>
        <w:t xml:space="preserve">, en términos de los Considerandos </w:t>
      </w:r>
      <w:r w:rsidRPr="00C70B55">
        <w:rPr>
          <w:rFonts w:ascii="Palatino Linotype" w:eastAsia="Palatino Linotype" w:hAnsi="Palatino Linotype" w:cs="Palatino Linotype"/>
          <w:b/>
          <w:sz w:val="22"/>
          <w:szCs w:val="22"/>
        </w:rPr>
        <w:t xml:space="preserve">Cuarto y Quinto </w:t>
      </w:r>
      <w:r w:rsidRPr="00C70B55">
        <w:rPr>
          <w:rFonts w:ascii="Palatino Linotype" w:eastAsia="Palatino Linotype" w:hAnsi="Palatino Linotype" w:cs="Palatino Linotype"/>
          <w:sz w:val="22"/>
          <w:szCs w:val="22"/>
        </w:rPr>
        <w:t>de esta resolución, haga entrega vía SAIMEX, en versión pública, la siguiente información:</w:t>
      </w:r>
    </w:p>
    <w:p w14:paraId="049FD2CE" w14:textId="77777777" w:rsidR="00676143" w:rsidRPr="00C70B55" w:rsidRDefault="00676143">
      <w:pPr>
        <w:spacing w:line="360" w:lineRule="auto"/>
        <w:ind w:right="49"/>
        <w:jc w:val="both"/>
        <w:rPr>
          <w:rFonts w:ascii="Palatino Linotype" w:eastAsia="Palatino Linotype" w:hAnsi="Palatino Linotype" w:cs="Palatino Linotype"/>
          <w:sz w:val="22"/>
          <w:szCs w:val="22"/>
        </w:rPr>
      </w:pPr>
    </w:p>
    <w:p w14:paraId="0266EC80" w14:textId="77777777" w:rsidR="0064346B" w:rsidRPr="00C70B55" w:rsidRDefault="00676143">
      <w:pPr>
        <w:numPr>
          <w:ilvl w:val="0"/>
          <w:numId w:val="2"/>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b/>
          <w:sz w:val="22"/>
          <w:szCs w:val="22"/>
        </w:rPr>
      </w:pPr>
      <w:r w:rsidRPr="00C70B55">
        <w:rPr>
          <w:rFonts w:ascii="Palatino Linotype" w:eastAsia="Palatino Linotype" w:hAnsi="Palatino Linotype" w:cs="Palatino Linotype"/>
          <w:b/>
          <w:sz w:val="22"/>
          <w:szCs w:val="22"/>
        </w:rPr>
        <w:t xml:space="preserve">De los servidores públicos que integran las áreas de Patrimonio, Comunicación Social, Transparencia y Recursos Humanos del Sistema Municipal para el Desarrollo Integral de la Familia de Huehuetoca, de lo siguiente: </w:t>
      </w:r>
    </w:p>
    <w:p w14:paraId="418B9ECD" w14:textId="77777777" w:rsidR="0064346B" w:rsidRPr="00C70B55" w:rsidRDefault="0064346B">
      <w:pPr>
        <w:pBdr>
          <w:top w:val="nil"/>
          <w:left w:val="nil"/>
          <w:bottom w:val="nil"/>
          <w:right w:val="nil"/>
          <w:between w:val="nil"/>
        </w:pBdr>
        <w:ind w:left="851" w:right="616"/>
        <w:rPr>
          <w:rFonts w:ascii="Palatino Linotype" w:eastAsia="Palatino Linotype" w:hAnsi="Palatino Linotype" w:cs="Palatino Linotype"/>
          <w:b/>
          <w:i/>
          <w:sz w:val="22"/>
          <w:szCs w:val="22"/>
        </w:rPr>
      </w:pPr>
    </w:p>
    <w:p w14:paraId="2457F013" w14:textId="77777777" w:rsidR="0064346B" w:rsidRPr="00C70B55" w:rsidRDefault="00676143">
      <w:pPr>
        <w:numPr>
          <w:ilvl w:val="0"/>
          <w:numId w:val="9"/>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Documentos que conforman los expedientes laborales de todos los servidores públicos que se encuentren en funciones del primero de enero al treinta y uno de marzo de dos mil veinticinco.</w:t>
      </w:r>
    </w:p>
    <w:p w14:paraId="5CA1CBF6" w14:textId="77777777" w:rsidR="0064346B" w:rsidRPr="00C70B55" w:rsidRDefault="00676143">
      <w:pPr>
        <w:numPr>
          <w:ilvl w:val="0"/>
          <w:numId w:val="9"/>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Los recibos de nómina entregados por el Sujeto Obligado en respuesta, en correcta versión pública. </w:t>
      </w:r>
    </w:p>
    <w:p w14:paraId="461A8C03" w14:textId="77777777" w:rsidR="0064346B" w:rsidRPr="00C70B55" w:rsidRDefault="00676143">
      <w:pPr>
        <w:numPr>
          <w:ilvl w:val="0"/>
          <w:numId w:val="9"/>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Los recibos de nómina de los servidores públicos faltantes, del primero de enero al treinta y uno de marzo de dos mil veinticinco. </w:t>
      </w:r>
    </w:p>
    <w:p w14:paraId="037A1B4C"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E75DBAB" w14:textId="77777777" w:rsidR="0064346B" w:rsidRPr="00C70B55" w:rsidRDefault="00676143">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C70B55">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C70B55">
        <w:rPr>
          <w:rFonts w:ascii="Palatino Linotype" w:eastAsia="Palatino Linotype" w:hAnsi="Palatino Linotype" w:cs="Palatino Linotype"/>
          <w:b/>
          <w:i/>
          <w:sz w:val="22"/>
          <w:szCs w:val="22"/>
        </w:rPr>
        <w:t>Recurrente</w:t>
      </w:r>
      <w:r w:rsidRPr="00C70B55">
        <w:rPr>
          <w:rFonts w:ascii="Palatino Linotype" w:eastAsia="Palatino Linotype" w:hAnsi="Palatino Linotype" w:cs="Palatino Linotype"/>
          <w:i/>
          <w:sz w:val="22"/>
          <w:szCs w:val="22"/>
        </w:rPr>
        <w:t xml:space="preserve">, mismo que igualmente hará de su conocimiento, en el que se incluyan los fundamentos y motivos de la clasificación </w:t>
      </w:r>
      <w:r w:rsidRPr="00C70B55">
        <w:rPr>
          <w:rFonts w:ascii="Palatino Linotype" w:eastAsia="Palatino Linotype" w:hAnsi="Palatino Linotype" w:cs="Palatino Linotype"/>
          <w:b/>
          <w:i/>
          <w:sz w:val="22"/>
          <w:szCs w:val="22"/>
          <w:u w:val="single"/>
        </w:rPr>
        <w:t>en su totalidad como información confidencial las documentales correspondientes.</w:t>
      </w:r>
    </w:p>
    <w:p w14:paraId="0A791DA5" w14:textId="77777777" w:rsidR="0064346B" w:rsidRPr="00C70B55" w:rsidRDefault="006434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372F36B" w14:textId="77777777" w:rsidR="0064346B" w:rsidRPr="00C70B55"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Tercero.  Notifíquese vía SAIMEX, </w:t>
      </w:r>
      <w:r w:rsidRPr="00C70B55">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BF13DB7" w14:textId="77777777" w:rsidR="0064346B" w:rsidRPr="00C70B55" w:rsidRDefault="0064346B">
      <w:pPr>
        <w:spacing w:line="360" w:lineRule="auto"/>
        <w:ind w:right="49"/>
        <w:jc w:val="both"/>
        <w:rPr>
          <w:rFonts w:ascii="Palatino Linotype" w:eastAsia="Palatino Linotype" w:hAnsi="Palatino Linotype" w:cs="Palatino Linotype"/>
          <w:b/>
          <w:sz w:val="22"/>
          <w:szCs w:val="22"/>
        </w:rPr>
      </w:pPr>
    </w:p>
    <w:p w14:paraId="00D97A43"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Cuarto. </w:t>
      </w:r>
      <w:r w:rsidRPr="00C70B55">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341B95" w14:textId="77777777" w:rsidR="0064346B" w:rsidRPr="00C70B55" w:rsidRDefault="0064346B">
      <w:pPr>
        <w:spacing w:line="360" w:lineRule="auto"/>
        <w:ind w:right="49"/>
        <w:jc w:val="both"/>
        <w:rPr>
          <w:rFonts w:ascii="Palatino Linotype" w:eastAsia="Palatino Linotype" w:hAnsi="Palatino Linotype" w:cs="Palatino Linotype"/>
          <w:sz w:val="22"/>
          <w:szCs w:val="22"/>
        </w:rPr>
      </w:pPr>
    </w:p>
    <w:p w14:paraId="1412E24C" w14:textId="77777777" w:rsidR="0064346B" w:rsidRPr="00C70B55" w:rsidRDefault="00676143">
      <w:pPr>
        <w:spacing w:line="360" w:lineRule="auto"/>
        <w:ind w:right="49"/>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b/>
          <w:sz w:val="22"/>
          <w:szCs w:val="22"/>
        </w:rPr>
        <w:t xml:space="preserve">Quinto. Notifíquese vía SAIMEX, </w:t>
      </w:r>
      <w:r w:rsidRPr="00C70B55">
        <w:rPr>
          <w:rFonts w:ascii="Palatino Linotype" w:eastAsia="Palatino Linotype" w:hAnsi="Palatino Linotype" w:cs="Palatino Linotype"/>
          <w:sz w:val="22"/>
          <w:szCs w:val="22"/>
        </w:rPr>
        <w:t>a</w:t>
      </w:r>
      <w:r w:rsidRPr="00C70B55">
        <w:rPr>
          <w:rFonts w:ascii="Palatino Linotype" w:eastAsia="Palatino Linotype" w:hAnsi="Palatino Linotype" w:cs="Palatino Linotype"/>
          <w:b/>
          <w:sz w:val="22"/>
          <w:szCs w:val="22"/>
        </w:rPr>
        <w:t xml:space="preserve"> la parte Recurrente</w:t>
      </w:r>
      <w:r w:rsidRPr="00C70B5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380414F" w14:textId="77777777" w:rsidR="0064346B" w:rsidRPr="00C70B55" w:rsidRDefault="0064346B">
      <w:pPr>
        <w:spacing w:line="360" w:lineRule="auto"/>
        <w:jc w:val="both"/>
        <w:rPr>
          <w:rFonts w:ascii="Palatino Linotype" w:eastAsia="Palatino Linotype" w:hAnsi="Palatino Linotype" w:cs="Palatino Linotype"/>
          <w:sz w:val="22"/>
          <w:szCs w:val="22"/>
        </w:rPr>
      </w:pPr>
    </w:p>
    <w:p w14:paraId="5A563EAA" w14:textId="77777777" w:rsidR="0064346B" w:rsidRPr="00676143" w:rsidRDefault="00676143">
      <w:pPr>
        <w:spacing w:line="360" w:lineRule="auto"/>
        <w:jc w:val="both"/>
        <w:rPr>
          <w:rFonts w:ascii="Palatino Linotype" w:eastAsia="Palatino Linotype" w:hAnsi="Palatino Linotype" w:cs="Palatino Linotype"/>
          <w:sz w:val="22"/>
          <w:szCs w:val="22"/>
        </w:rPr>
      </w:pPr>
      <w:r w:rsidRPr="00C70B5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w:t>
      </w:r>
      <w:r w:rsidRPr="00C70B55">
        <w:rPr>
          <w:rFonts w:ascii="Palatino Linotype" w:eastAsia="Palatino Linotype" w:hAnsi="Palatino Linotype" w:cs="Palatino Linotype"/>
          <w:sz w:val="22"/>
          <w:szCs w:val="22"/>
        </w:rPr>
        <w:lastRenderedPageBreak/>
        <w:t>PARTICULAR, LUIS GUSTAVO PARRA NORIEGA Y GUADALUPE RAMÍREZ PEÑA, EMITIENDO VOTO PARTICULAR; EN LA TRIGÉSIMA SESIÓN ORDINARIA CELEBRADA EL VEINTISIETE DE AGOSTO DE DOS MIL VEINTICINCO, ANTE EL SECRETARIO TÉCNICO DEL PLENO ALEXIS TAPIA RAMÍREZ.</w:t>
      </w:r>
    </w:p>
    <w:p w14:paraId="39AEE27A"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053334E5"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1880EF1D"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561EEAC"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390E0CBC"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6B0B5060"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C17690A"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19256958"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4B471E19"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025A89B7"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6661E2C8"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5446006D"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1C8B4A6A"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6B27ECE"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8B76474"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1E9571C9"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663AF5F9"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7EFB3602"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0653E1CB"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5B09CDFC"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23020F4"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2B6CF367"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0DC28A31"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7B3C301F"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4F0F098D"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0EEE3C78"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64927DB1"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62ECCEAF" w14:textId="77777777" w:rsidR="00676143" w:rsidRPr="00676143" w:rsidRDefault="00676143">
      <w:pPr>
        <w:spacing w:line="360" w:lineRule="auto"/>
        <w:jc w:val="both"/>
        <w:rPr>
          <w:rFonts w:ascii="Palatino Linotype" w:eastAsia="Palatino Linotype" w:hAnsi="Palatino Linotype" w:cs="Palatino Linotype"/>
          <w:sz w:val="22"/>
          <w:szCs w:val="22"/>
        </w:rPr>
      </w:pPr>
    </w:p>
    <w:p w14:paraId="31C1F22E"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7874AA0C"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2EAC784F"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2990428C"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1E55B227"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58A04BF9"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188F6614"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504BBFD7"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050B8C40"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2710315E"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3342ACE1"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1FEF0364"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2F61CA07"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559038F2"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18E583EB" w14:textId="77777777" w:rsidR="0064346B" w:rsidRPr="00676143" w:rsidRDefault="0064346B">
      <w:pPr>
        <w:spacing w:line="360" w:lineRule="auto"/>
        <w:jc w:val="both"/>
        <w:rPr>
          <w:rFonts w:ascii="Palatino Linotype" w:eastAsia="Palatino Linotype" w:hAnsi="Palatino Linotype" w:cs="Palatino Linotype"/>
          <w:sz w:val="22"/>
          <w:szCs w:val="22"/>
        </w:rPr>
      </w:pPr>
    </w:p>
    <w:p w14:paraId="38028658" w14:textId="77777777" w:rsidR="0064346B" w:rsidRPr="00676143" w:rsidRDefault="0064346B">
      <w:pPr>
        <w:spacing w:line="360" w:lineRule="auto"/>
        <w:jc w:val="both"/>
        <w:rPr>
          <w:rFonts w:ascii="Palatino Linotype" w:eastAsia="Palatino Linotype" w:hAnsi="Palatino Linotype" w:cs="Palatino Linotype"/>
          <w:sz w:val="22"/>
          <w:szCs w:val="22"/>
        </w:rPr>
      </w:pPr>
    </w:p>
    <w:sectPr w:rsidR="0064346B" w:rsidRPr="00676143">
      <w:headerReference w:type="default" r:id="rId19"/>
      <w:footerReference w:type="default" r:id="rId20"/>
      <w:headerReference w:type="first" r:id="rId21"/>
      <w:footerReference w:type="first" r:id="rId22"/>
      <w:pgSz w:w="12240" w:h="15840"/>
      <w:pgMar w:top="1985"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6E20" w14:textId="77777777" w:rsidR="004814F8" w:rsidRDefault="004814F8">
      <w:r>
        <w:separator/>
      </w:r>
    </w:p>
  </w:endnote>
  <w:endnote w:type="continuationSeparator" w:id="0">
    <w:p w14:paraId="537A0251" w14:textId="77777777" w:rsidR="004814F8" w:rsidRDefault="004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6585" w14:textId="77777777" w:rsidR="0064346B" w:rsidRDefault="006761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45A6">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45A6">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p>
  <w:p w14:paraId="4B498931" w14:textId="77777777" w:rsidR="0064346B" w:rsidRDefault="006434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248C" w14:textId="77777777" w:rsidR="0064346B" w:rsidRDefault="006761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45A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45A6">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p>
  <w:p w14:paraId="563BE986" w14:textId="77777777" w:rsidR="0064346B" w:rsidRDefault="006434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947A" w14:textId="77777777" w:rsidR="004814F8" w:rsidRDefault="004814F8">
      <w:r>
        <w:separator/>
      </w:r>
    </w:p>
  </w:footnote>
  <w:footnote w:type="continuationSeparator" w:id="0">
    <w:p w14:paraId="1F121180" w14:textId="77777777" w:rsidR="004814F8" w:rsidRDefault="004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E933" w14:textId="77777777" w:rsidR="0064346B" w:rsidRDefault="0067614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6F51154" wp14:editId="22A68EE5">
          <wp:simplePos x="0" y="0"/>
          <wp:positionH relativeFrom="column">
            <wp:posOffset>-1080127</wp:posOffset>
          </wp:positionH>
          <wp:positionV relativeFrom="paragraph">
            <wp:posOffset>-488307</wp:posOffset>
          </wp:positionV>
          <wp:extent cx="7809865" cy="10165715"/>
          <wp:effectExtent l="0" t="0" r="0" b="0"/>
          <wp:wrapNone/>
          <wp:docPr id="20476549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64346B" w14:paraId="3F9086C7" w14:textId="77777777">
      <w:tc>
        <w:tcPr>
          <w:tcW w:w="2489" w:type="dxa"/>
        </w:tcPr>
        <w:p w14:paraId="25052C36"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27DCF8F" w14:textId="77777777" w:rsidR="0064346B" w:rsidRDefault="006761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06689/INFOEM/IP/RR/2025</w:t>
          </w:r>
        </w:p>
      </w:tc>
    </w:tr>
    <w:tr w:rsidR="0064346B" w14:paraId="301D91FD" w14:textId="77777777">
      <w:trPr>
        <w:trHeight w:val="228"/>
      </w:trPr>
      <w:tc>
        <w:tcPr>
          <w:tcW w:w="2489" w:type="dxa"/>
          <w:vAlign w:val="center"/>
        </w:tcPr>
        <w:p w14:paraId="268F545D"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A445FB" w14:textId="77777777" w:rsidR="0064346B" w:rsidRDefault="0067614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64346B" w14:paraId="749D3ED5" w14:textId="77777777">
      <w:tc>
        <w:tcPr>
          <w:tcW w:w="2489" w:type="dxa"/>
          <w:vAlign w:val="center"/>
        </w:tcPr>
        <w:p w14:paraId="79766EA6" w14:textId="77777777" w:rsidR="0064346B" w:rsidRDefault="0067614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F7FCB0B" w14:textId="77777777" w:rsidR="0064346B" w:rsidRDefault="006761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80696A" w14:textId="77777777" w:rsidR="0064346B" w:rsidRDefault="006761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B9E3" w14:textId="77777777" w:rsidR="0064346B" w:rsidRDefault="006761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8"/>
      <w:tblW w:w="5670" w:type="dxa"/>
      <w:tblInd w:w="3261" w:type="dxa"/>
      <w:tblLayout w:type="fixed"/>
      <w:tblLook w:val="0400" w:firstRow="0" w:lastRow="0" w:firstColumn="0" w:lastColumn="0" w:noHBand="0" w:noVBand="1"/>
    </w:tblPr>
    <w:tblGrid>
      <w:gridCol w:w="2551"/>
      <w:gridCol w:w="3119"/>
    </w:tblGrid>
    <w:tr w:rsidR="0064346B" w14:paraId="0C066D05" w14:textId="77777777">
      <w:tc>
        <w:tcPr>
          <w:tcW w:w="2551" w:type="dxa"/>
          <w:vAlign w:val="center"/>
        </w:tcPr>
        <w:p w14:paraId="3306E4C6"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A835952" w14:textId="77777777" w:rsidR="0064346B" w:rsidRDefault="0067614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06689/INFOEM/IP/RR/2025</w:t>
          </w:r>
        </w:p>
      </w:tc>
    </w:tr>
    <w:tr w:rsidR="0064346B" w14:paraId="1A09CF78" w14:textId="77777777">
      <w:trPr>
        <w:trHeight w:val="130"/>
      </w:trPr>
      <w:tc>
        <w:tcPr>
          <w:tcW w:w="2551" w:type="dxa"/>
          <w:vAlign w:val="center"/>
        </w:tcPr>
        <w:p w14:paraId="6D90FE34"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75033B" w14:textId="77777777" w:rsidR="0064346B" w:rsidRDefault="00676143">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6AC4B6B0" wp14:editId="17A1736E">
                <wp:simplePos x="0" y="0"/>
                <wp:positionH relativeFrom="column">
                  <wp:posOffset>-4425307</wp:posOffset>
                </wp:positionH>
                <wp:positionV relativeFrom="paragraph">
                  <wp:posOffset>-361942</wp:posOffset>
                </wp:positionV>
                <wp:extent cx="7809865" cy="10165715"/>
                <wp:effectExtent l="0" t="0" r="0" b="0"/>
                <wp:wrapNone/>
                <wp:docPr id="20476549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64346B" w14:paraId="016B5254" w14:textId="77777777">
      <w:trPr>
        <w:trHeight w:val="228"/>
      </w:trPr>
      <w:tc>
        <w:tcPr>
          <w:tcW w:w="2551" w:type="dxa"/>
          <w:vAlign w:val="center"/>
        </w:tcPr>
        <w:p w14:paraId="0568EAC4"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5030F36" w14:textId="77777777" w:rsidR="0064346B" w:rsidRDefault="00676143">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64346B" w14:paraId="6E0CD451" w14:textId="77777777">
      <w:tc>
        <w:tcPr>
          <w:tcW w:w="2551" w:type="dxa"/>
          <w:vAlign w:val="center"/>
        </w:tcPr>
        <w:p w14:paraId="0D420D7A" w14:textId="77777777" w:rsidR="0064346B" w:rsidRDefault="00676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A0BB433" w14:textId="77777777" w:rsidR="0064346B" w:rsidRDefault="0067614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3A0A07" w14:textId="77777777" w:rsidR="0064346B" w:rsidRDefault="006434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16F4"/>
    <w:multiLevelType w:val="multilevel"/>
    <w:tmpl w:val="7F5EB64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1E46DC"/>
    <w:multiLevelType w:val="multilevel"/>
    <w:tmpl w:val="7804B656"/>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8A97A4A"/>
    <w:multiLevelType w:val="multilevel"/>
    <w:tmpl w:val="6C044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8E5C4F"/>
    <w:multiLevelType w:val="multilevel"/>
    <w:tmpl w:val="0B0C0CB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0B3EE2"/>
    <w:multiLevelType w:val="multilevel"/>
    <w:tmpl w:val="5AF27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52527B9"/>
    <w:multiLevelType w:val="multilevel"/>
    <w:tmpl w:val="48D2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3C026D"/>
    <w:multiLevelType w:val="multilevel"/>
    <w:tmpl w:val="A1AE2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B57558"/>
    <w:multiLevelType w:val="multilevel"/>
    <w:tmpl w:val="ED44FB6E"/>
    <w:lvl w:ilvl="0">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84A242E"/>
    <w:multiLevelType w:val="multilevel"/>
    <w:tmpl w:val="7CB8FFA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8AE2BB1"/>
    <w:multiLevelType w:val="multilevel"/>
    <w:tmpl w:val="C34256D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4106803"/>
    <w:multiLevelType w:val="multilevel"/>
    <w:tmpl w:val="19309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C80AD6"/>
    <w:multiLevelType w:val="multilevel"/>
    <w:tmpl w:val="EB54A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4"/>
  </w:num>
  <w:num w:numId="4">
    <w:abstractNumId w:val="9"/>
  </w:num>
  <w:num w:numId="5">
    <w:abstractNumId w:val="2"/>
  </w:num>
  <w:num w:numId="6">
    <w:abstractNumId w:val="11"/>
  </w:num>
  <w:num w:numId="7">
    <w:abstractNumId w:val="10"/>
  </w:num>
  <w:num w:numId="8">
    <w:abstractNumId w:val="7"/>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6B"/>
    <w:rsid w:val="000B673D"/>
    <w:rsid w:val="00212FF8"/>
    <w:rsid w:val="003245A6"/>
    <w:rsid w:val="004814F8"/>
    <w:rsid w:val="0064346B"/>
    <w:rsid w:val="00676143"/>
    <w:rsid w:val="00800CD2"/>
    <w:rsid w:val="00C70B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1446"/>
  <w15:docId w15:val="{98453704-BD6C-4A51-A26A-765EE1E1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9">
    <w:name w:val="9"/>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20"/>
    <w:tblPr>
      <w:tblStyleRowBandSize w:val="1"/>
      <w:tblStyleColBandSize w:val="1"/>
      <w:tblCellMar>
        <w:left w:w="115" w:type="dxa"/>
        <w:right w:w="115" w:type="dxa"/>
      </w:tblCellMar>
    </w:tblPr>
  </w:style>
  <w:style w:type="table" w:customStyle="1" w:styleId="3">
    <w:name w:val="3"/>
    <w:basedOn w:val="TableNormal20"/>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12"/>
      </w:numPr>
      <w:contextualSpacing/>
    </w:p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Tablaconcuadrcula2">
    <w:name w:val="Tabla con cuadrícula2"/>
    <w:basedOn w:val="Tablanormal"/>
    <w:next w:val="Tablaconcuadrcula"/>
    <w:uiPriority w:val="39"/>
    <w:rsid w:val="003B0EF4"/>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yperlink" Target="http://dof.gob.mx/nota_detalle.php?codigo=5492254&amp;fecha=28/07/2017"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diputados.gob.mx/LeyesBiblio/pdf/LGDNNA.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ogem.gob.mx/constancias/" TargetMode="External"/><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q3r+vLsd1PHlhDr6Uz/kmP8fw==">CgMxLjAyCGguZ2pkZ3hzMgloLjMwajB6bGwyCWguMnM4ZXlvMTIIaC50eWpjd3QyDmgubWRoZnJlNDE1YnJ5Mg5oLnJsNWdzbG93dzJvMDIOaC5mY2gzdW5wNXZybzEyCGgubG54Yno5MgloLjFmb2I5dGU4AHIhMUFjSjloN2FaSXlQNm1zWENUYmJuX3hFbFcwNTF4LTNN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68</Pages>
  <Words>18852</Words>
  <Characters>103686</Characters>
  <Application>Microsoft Office Word</Application>
  <DocSecurity>0</DocSecurity>
  <Lines>864</Lines>
  <Paragraphs>244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2025-08-29T19:20:00Z</cp:lastPrinted>
  <dcterms:created xsi:type="dcterms:W3CDTF">2025-09-05T23:32:00Z</dcterms:created>
  <dcterms:modified xsi:type="dcterms:W3CDTF">2025-09-05T23:32:00Z</dcterms:modified>
</cp:coreProperties>
</file>