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76457302" w:displacedByCustomXml="next"/>
    <w:sdt>
      <w:sdtPr>
        <w:rPr>
          <w:rFonts w:ascii="Times New Roman" w:eastAsia="Times New Roman" w:hAnsi="Times New Roman" w:cs="Times New Roman"/>
          <w:color w:val="auto"/>
          <w:sz w:val="20"/>
          <w:szCs w:val="20"/>
          <w:lang w:val="es-ES" w:eastAsia="es-ES"/>
        </w:rPr>
        <w:id w:val="-1350334537"/>
        <w:docPartObj>
          <w:docPartGallery w:val="Table of Contents"/>
          <w:docPartUnique/>
        </w:docPartObj>
      </w:sdtPr>
      <w:sdtEndPr>
        <w:rPr>
          <w:b/>
          <w:bCs/>
        </w:rPr>
      </w:sdtEndPr>
      <w:sdtContent>
        <w:p w14:paraId="2EEF02A1" w14:textId="77777777" w:rsidR="00342378" w:rsidRPr="00B435BC" w:rsidRDefault="00342378" w:rsidP="000B54EE">
          <w:pPr>
            <w:pStyle w:val="TtuloTDC"/>
            <w:spacing w:before="0" w:line="360" w:lineRule="auto"/>
            <w:rPr>
              <w:rFonts w:ascii="Palatino Linotype" w:hAnsi="Palatino Linotype"/>
              <w:color w:val="auto"/>
              <w:sz w:val="22"/>
              <w:szCs w:val="22"/>
            </w:rPr>
          </w:pPr>
          <w:r w:rsidRPr="00B435BC">
            <w:rPr>
              <w:rFonts w:ascii="Palatino Linotype" w:hAnsi="Palatino Linotype"/>
              <w:color w:val="auto"/>
              <w:sz w:val="22"/>
              <w:szCs w:val="22"/>
              <w:lang w:val="es-ES"/>
            </w:rPr>
            <w:t>Contenido</w:t>
          </w:r>
        </w:p>
        <w:p w14:paraId="098DB5F1" w14:textId="33AF52B0" w:rsidR="00B435BC" w:rsidRPr="00B435BC" w:rsidRDefault="00342378">
          <w:pPr>
            <w:pStyle w:val="TDC1"/>
            <w:tabs>
              <w:tab w:val="right" w:leader="dot" w:pos="9034"/>
            </w:tabs>
            <w:rPr>
              <w:rFonts w:asciiTheme="minorHAnsi" w:eastAsiaTheme="minorEastAsia" w:hAnsiTheme="minorHAnsi" w:cstheme="minorBidi"/>
              <w:noProof/>
              <w:sz w:val="22"/>
              <w:szCs w:val="22"/>
              <w:lang w:eastAsia="es-MX"/>
            </w:rPr>
          </w:pPr>
          <w:r w:rsidRPr="00B435BC">
            <w:rPr>
              <w:rFonts w:ascii="Palatino Linotype" w:hAnsi="Palatino Linotype"/>
              <w:bCs/>
              <w:sz w:val="22"/>
              <w:szCs w:val="22"/>
              <w:lang w:val="es-ES"/>
            </w:rPr>
            <w:fldChar w:fldCharType="begin"/>
          </w:r>
          <w:r w:rsidRPr="00B435BC">
            <w:rPr>
              <w:rFonts w:ascii="Palatino Linotype" w:hAnsi="Palatino Linotype"/>
              <w:bCs/>
              <w:sz w:val="22"/>
              <w:szCs w:val="22"/>
              <w:lang w:val="es-ES"/>
            </w:rPr>
            <w:instrText xml:space="preserve"> TOC \o "1-3" \h \z \u </w:instrText>
          </w:r>
          <w:r w:rsidRPr="00B435BC">
            <w:rPr>
              <w:rFonts w:ascii="Palatino Linotype" w:hAnsi="Palatino Linotype"/>
              <w:bCs/>
              <w:sz w:val="22"/>
              <w:szCs w:val="22"/>
              <w:lang w:val="es-ES"/>
            </w:rPr>
            <w:fldChar w:fldCharType="separate"/>
          </w:r>
          <w:hyperlink w:anchor="_Toc212733952" w:history="1">
            <w:r w:rsidR="00B435BC" w:rsidRPr="00B435BC">
              <w:rPr>
                <w:rStyle w:val="Hipervnculo"/>
                <w:rFonts w:ascii="Palatino Linotype" w:hAnsi="Palatino Linotype"/>
                <w:noProof/>
              </w:rPr>
              <w:t>A N T E C E D E N T E S</w:t>
            </w:r>
            <w:r w:rsidR="00B435BC" w:rsidRPr="00B435BC">
              <w:rPr>
                <w:noProof/>
                <w:webHidden/>
              </w:rPr>
              <w:tab/>
            </w:r>
            <w:r w:rsidR="00B435BC" w:rsidRPr="00B435BC">
              <w:rPr>
                <w:noProof/>
                <w:webHidden/>
              </w:rPr>
              <w:fldChar w:fldCharType="begin"/>
            </w:r>
            <w:r w:rsidR="00B435BC" w:rsidRPr="00B435BC">
              <w:rPr>
                <w:noProof/>
                <w:webHidden/>
              </w:rPr>
              <w:instrText xml:space="preserve"> PAGEREF _Toc212733952 \h </w:instrText>
            </w:r>
            <w:r w:rsidR="00B435BC" w:rsidRPr="00B435BC">
              <w:rPr>
                <w:noProof/>
                <w:webHidden/>
              </w:rPr>
            </w:r>
            <w:r w:rsidR="00B435BC" w:rsidRPr="00B435BC">
              <w:rPr>
                <w:noProof/>
                <w:webHidden/>
              </w:rPr>
              <w:fldChar w:fldCharType="separate"/>
            </w:r>
            <w:r w:rsidR="00160E46">
              <w:rPr>
                <w:noProof/>
                <w:webHidden/>
              </w:rPr>
              <w:t>2</w:t>
            </w:r>
            <w:r w:rsidR="00B435BC" w:rsidRPr="00B435BC">
              <w:rPr>
                <w:noProof/>
                <w:webHidden/>
              </w:rPr>
              <w:fldChar w:fldCharType="end"/>
            </w:r>
          </w:hyperlink>
        </w:p>
        <w:p w14:paraId="1C899EC4" w14:textId="7A881830" w:rsidR="00B435BC" w:rsidRPr="00B435BC" w:rsidRDefault="00B435BC">
          <w:pPr>
            <w:pStyle w:val="TDC2"/>
            <w:tabs>
              <w:tab w:val="right" w:leader="dot" w:pos="9034"/>
            </w:tabs>
            <w:rPr>
              <w:rFonts w:asciiTheme="minorHAnsi" w:eastAsiaTheme="minorEastAsia" w:hAnsiTheme="minorHAnsi" w:cstheme="minorBidi"/>
              <w:noProof/>
              <w:sz w:val="22"/>
              <w:szCs w:val="22"/>
              <w:lang w:eastAsia="es-MX"/>
            </w:rPr>
          </w:pPr>
          <w:hyperlink w:anchor="_Toc212733953" w:history="1">
            <w:r w:rsidRPr="00B435BC">
              <w:rPr>
                <w:rStyle w:val="Hipervnculo"/>
                <w:rFonts w:ascii="Palatino Linotype" w:hAnsi="Palatino Linotype"/>
                <w:noProof/>
              </w:rPr>
              <w:t>I. Presentación de la solicitud de información</w:t>
            </w:r>
            <w:r w:rsidRPr="00B435BC">
              <w:rPr>
                <w:noProof/>
                <w:webHidden/>
              </w:rPr>
              <w:tab/>
            </w:r>
            <w:r w:rsidRPr="00B435BC">
              <w:rPr>
                <w:noProof/>
                <w:webHidden/>
              </w:rPr>
              <w:fldChar w:fldCharType="begin"/>
            </w:r>
            <w:r w:rsidRPr="00B435BC">
              <w:rPr>
                <w:noProof/>
                <w:webHidden/>
              </w:rPr>
              <w:instrText xml:space="preserve"> PAGEREF _Toc212733953 \h </w:instrText>
            </w:r>
            <w:r w:rsidRPr="00B435BC">
              <w:rPr>
                <w:noProof/>
                <w:webHidden/>
              </w:rPr>
            </w:r>
            <w:r w:rsidRPr="00B435BC">
              <w:rPr>
                <w:noProof/>
                <w:webHidden/>
              </w:rPr>
              <w:fldChar w:fldCharType="separate"/>
            </w:r>
            <w:r w:rsidR="00160E46">
              <w:rPr>
                <w:noProof/>
                <w:webHidden/>
              </w:rPr>
              <w:t>2</w:t>
            </w:r>
            <w:r w:rsidRPr="00B435BC">
              <w:rPr>
                <w:noProof/>
                <w:webHidden/>
              </w:rPr>
              <w:fldChar w:fldCharType="end"/>
            </w:r>
          </w:hyperlink>
        </w:p>
        <w:p w14:paraId="669C923A" w14:textId="08DAF8BE" w:rsidR="00B435BC" w:rsidRPr="00B435BC" w:rsidRDefault="00B435BC">
          <w:pPr>
            <w:pStyle w:val="TDC2"/>
            <w:tabs>
              <w:tab w:val="right" w:leader="dot" w:pos="9034"/>
            </w:tabs>
            <w:rPr>
              <w:rFonts w:asciiTheme="minorHAnsi" w:eastAsiaTheme="minorEastAsia" w:hAnsiTheme="minorHAnsi" w:cstheme="minorBidi"/>
              <w:noProof/>
              <w:sz w:val="22"/>
              <w:szCs w:val="22"/>
              <w:lang w:eastAsia="es-MX"/>
            </w:rPr>
          </w:pPr>
          <w:hyperlink w:anchor="_Toc212733954" w:history="1">
            <w:r w:rsidRPr="00B435BC">
              <w:rPr>
                <w:rStyle w:val="Hipervnculo"/>
                <w:rFonts w:ascii="Palatino Linotype" w:hAnsi="Palatino Linotype" w:cs="Tahoma"/>
                <w:noProof/>
              </w:rPr>
              <w:t>II. Respuesta del Sujeto Obligado</w:t>
            </w:r>
            <w:r w:rsidRPr="00B435BC">
              <w:rPr>
                <w:noProof/>
                <w:webHidden/>
              </w:rPr>
              <w:tab/>
            </w:r>
            <w:r w:rsidRPr="00B435BC">
              <w:rPr>
                <w:noProof/>
                <w:webHidden/>
              </w:rPr>
              <w:fldChar w:fldCharType="begin"/>
            </w:r>
            <w:r w:rsidRPr="00B435BC">
              <w:rPr>
                <w:noProof/>
                <w:webHidden/>
              </w:rPr>
              <w:instrText xml:space="preserve"> PAGEREF _Toc212733954 \h </w:instrText>
            </w:r>
            <w:r w:rsidRPr="00B435BC">
              <w:rPr>
                <w:noProof/>
                <w:webHidden/>
              </w:rPr>
            </w:r>
            <w:r w:rsidRPr="00B435BC">
              <w:rPr>
                <w:noProof/>
                <w:webHidden/>
              </w:rPr>
              <w:fldChar w:fldCharType="separate"/>
            </w:r>
            <w:r w:rsidR="00160E46">
              <w:rPr>
                <w:noProof/>
                <w:webHidden/>
              </w:rPr>
              <w:t>3</w:t>
            </w:r>
            <w:r w:rsidRPr="00B435BC">
              <w:rPr>
                <w:noProof/>
                <w:webHidden/>
              </w:rPr>
              <w:fldChar w:fldCharType="end"/>
            </w:r>
          </w:hyperlink>
        </w:p>
        <w:p w14:paraId="1FA2B0C9" w14:textId="381AF145" w:rsidR="00B435BC" w:rsidRPr="00B435BC" w:rsidRDefault="00B435BC">
          <w:pPr>
            <w:pStyle w:val="TDC2"/>
            <w:tabs>
              <w:tab w:val="right" w:leader="dot" w:pos="9034"/>
            </w:tabs>
            <w:rPr>
              <w:rFonts w:asciiTheme="minorHAnsi" w:eastAsiaTheme="minorEastAsia" w:hAnsiTheme="minorHAnsi" w:cstheme="minorBidi"/>
              <w:noProof/>
              <w:sz w:val="22"/>
              <w:szCs w:val="22"/>
              <w:lang w:eastAsia="es-MX"/>
            </w:rPr>
          </w:pPr>
          <w:hyperlink w:anchor="_Toc212733955" w:history="1">
            <w:r w:rsidRPr="00B435BC">
              <w:rPr>
                <w:rStyle w:val="Hipervnculo"/>
                <w:rFonts w:ascii="Palatino Linotype" w:hAnsi="Palatino Linotype" w:cs="Tahoma"/>
                <w:noProof/>
              </w:rPr>
              <w:t>III. Interposición del Recurso de Revisión</w:t>
            </w:r>
            <w:r w:rsidRPr="00B435BC">
              <w:rPr>
                <w:noProof/>
                <w:webHidden/>
              </w:rPr>
              <w:tab/>
            </w:r>
            <w:r w:rsidRPr="00B435BC">
              <w:rPr>
                <w:noProof/>
                <w:webHidden/>
              </w:rPr>
              <w:fldChar w:fldCharType="begin"/>
            </w:r>
            <w:r w:rsidRPr="00B435BC">
              <w:rPr>
                <w:noProof/>
                <w:webHidden/>
              </w:rPr>
              <w:instrText xml:space="preserve"> PAGEREF _Toc212733955 \h </w:instrText>
            </w:r>
            <w:r w:rsidRPr="00B435BC">
              <w:rPr>
                <w:noProof/>
                <w:webHidden/>
              </w:rPr>
            </w:r>
            <w:r w:rsidRPr="00B435BC">
              <w:rPr>
                <w:noProof/>
                <w:webHidden/>
              </w:rPr>
              <w:fldChar w:fldCharType="separate"/>
            </w:r>
            <w:r w:rsidR="00160E46">
              <w:rPr>
                <w:noProof/>
                <w:webHidden/>
              </w:rPr>
              <w:t>3</w:t>
            </w:r>
            <w:r w:rsidRPr="00B435BC">
              <w:rPr>
                <w:noProof/>
                <w:webHidden/>
              </w:rPr>
              <w:fldChar w:fldCharType="end"/>
            </w:r>
          </w:hyperlink>
        </w:p>
        <w:p w14:paraId="3F64D035" w14:textId="24B9147B" w:rsidR="00B435BC" w:rsidRPr="00B435BC" w:rsidRDefault="00B435BC">
          <w:pPr>
            <w:pStyle w:val="TDC2"/>
            <w:tabs>
              <w:tab w:val="right" w:leader="dot" w:pos="9034"/>
            </w:tabs>
            <w:rPr>
              <w:rFonts w:asciiTheme="minorHAnsi" w:eastAsiaTheme="minorEastAsia" w:hAnsiTheme="minorHAnsi" w:cstheme="minorBidi"/>
              <w:noProof/>
              <w:sz w:val="22"/>
              <w:szCs w:val="22"/>
              <w:lang w:eastAsia="es-MX"/>
            </w:rPr>
          </w:pPr>
          <w:hyperlink w:anchor="_Toc212733956" w:history="1">
            <w:r w:rsidRPr="00B435BC">
              <w:rPr>
                <w:rStyle w:val="Hipervnculo"/>
                <w:rFonts w:ascii="Palatino Linotype" w:hAnsi="Palatino Linotype"/>
                <w:noProof/>
              </w:rPr>
              <w:t>IV. Trámite del Recurso de Revisión ante el Instituto</w:t>
            </w:r>
            <w:r w:rsidRPr="00B435BC">
              <w:rPr>
                <w:noProof/>
                <w:webHidden/>
              </w:rPr>
              <w:tab/>
            </w:r>
            <w:r w:rsidRPr="00B435BC">
              <w:rPr>
                <w:noProof/>
                <w:webHidden/>
              </w:rPr>
              <w:fldChar w:fldCharType="begin"/>
            </w:r>
            <w:r w:rsidRPr="00B435BC">
              <w:rPr>
                <w:noProof/>
                <w:webHidden/>
              </w:rPr>
              <w:instrText xml:space="preserve"> PAGEREF _Toc212733956 \h </w:instrText>
            </w:r>
            <w:r w:rsidRPr="00B435BC">
              <w:rPr>
                <w:noProof/>
                <w:webHidden/>
              </w:rPr>
            </w:r>
            <w:r w:rsidRPr="00B435BC">
              <w:rPr>
                <w:noProof/>
                <w:webHidden/>
              </w:rPr>
              <w:fldChar w:fldCharType="separate"/>
            </w:r>
            <w:r w:rsidR="00160E46">
              <w:rPr>
                <w:noProof/>
                <w:webHidden/>
              </w:rPr>
              <w:t>3</w:t>
            </w:r>
            <w:r w:rsidRPr="00B435BC">
              <w:rPr>
                <w:noProof/>
                <w:webHidden/>
              </w:rPr>
              <w:fldChar w:fldCharType="end"/>
            </w:r>
          </w:hyperlink>
        </w:p>
        <w:p w14:paraId="19945C25" w14:textId="7B2C716C" w:rsidR="00B435BC" w:rsidRPr="00B435BC" w:rsidRDefault="00B435BC">
          <w:pPr>
            <w:pStyle w:val="TDC3"/>
            <w:tabs>
              <w:tab w:val="right" w:leader="dot" w:pos="9034"/>
            </w:tabs>
            <w:rPr>
              <w:rFonts w:asciiTheme="minorHAnsi" w:eastAsiaTheme="minorEastAsia" w:hAnsiTheme="minorHAnsi" w:cstheme="minorBidi"/>
              <w:noProof/>
              <w:sz w:val="22"/>
              <w:szCs w:val="22"/>
              <w:lang w:eastAsia="es-MX"/>
            </w:rPr>
          </w:pPr>
          <w:hyperlink w:anchor="_Toc212733957" w:history="1">
            <w:r w:rsidRPr="00B435BC">
              <w:rPr>
                <w:rStyle w:val="Hipervnculo"/>
                <w:rFonts w:ascii="Palatino Linotype" w:hAnsi="Palatino Linotype"/>
                <w:noProof/>
              </w:rPr>
              <w:t>a) Turno del Recurso de Revisión.</w:t>
            </w:r>
            <w:r w:rsidRPr="00B435BC">
              <w:rPr>
                <w:noProof/>
                <w:webHidden/>
              </w:rPr>
              <w:tab/>
            </w:r>
            <w:r w:rsidRPr="00B435BC">
              <w:rPr>
                <w:noProof/>
                <w:webHidden/>
              </w:rPr>
              <w:fldChar w:fldCharType="begin"/>
            </w:r>
            <w:r w:rsidRPr="00B435BC">
              <w:rPr>
                <w:noProof/>
                <w:webHidden/>
              </w:rPr>
              <w:instrText xml:space="preserve"> PAGEREF _Toc212733957 \h </w:instrText>
            </w:r>
            <w:r w:rsidRPr="00B435BC">
              <w:rPr>
                <w:noProof/>
                <w:webHidden/>
              </w:rPr>
            </w:r>
            <w:r w:rsidRPr="00B435BC">
              <w:rPr>
                <w:noProof/>
                <w:webHidden/>
              </w:rPr>
              <w:fldChar w:fldCharType="separate"/>
            </w:r>
            <w:r w:rsidR="00160E46">
              <w:rPr>
                <w:noProof/>
                <w:webHidden/>
              </w:rPr>
              <w:t>3</w:t>
            </w:r>
            <w:r w:rsidRPr="00B435BC">
              <w:rPr>
                <w:noProof/>
                <w:webHidden/>
              </w:rPr>
              <w:fldChar w:fldCharType="end"/>
            </w:r>
          </w:hyperlink>
        </w:p>
        <w:p w14:paraId="6B9FB794" w14:textId="1E8D603B" w:rsidR="00B435BC" w:rsidRPr="00B435BC" w:rsidRDefault="00B435BC">
          <w:pPr>
            <w:pStyle w:val="TDC3"/>
            <w:tabs>
              <w:tab w:val="right" w:leader="dot" w:pos="9034"/>
            </w:tabs>
            <w:rPr>
              <w:rFonts w:asciiTheme="minorHAnsi" w:eastAsiaTheme="minorEastAsia" w:hAnsiTheme="minorHAnsi" w:cstheme="minorBidi"/>
              <w:noProof/>
              <w:sz w:val="22"/>
              <w:szCs w:val="22"/>
              <w:lang w:eastAsia="es-MX"/>
            </w:rPr>
          </w:pPr>
          <w:hyperlink w:anchor="_Toc212733958" w:history="1">
            <w:r w:rsidRPr="00B435BC">
              <w:rPr>
                <w:rStyle w:val="Hipervnculo"/>
                <w:rFonts w:ascii="Palatino Linotype" w:hAnsi="Palatino Linotype"/>
                <w:noProof/>
              </w:rPr>
              <w:t>b) Admisión del Recurso de Revisión.</w:t>
            </w:r>
            <w:r w:rsidRPr="00B435BC">
              <w:rPr>
                <w:noProof/>
                <w:webHidden/>
              </w:rPr>
              <w:tab/>
            </w:r>
            <w:r w:rsidRPr="00B435BC">
              <w:rPr>
                <w:noProof/>
                <w:webHidden/>
              </w:rPr>
              <w:fldChar w:fldCharType="begin"/>
            </w:r>
            <w:r w:rsidRPr="00B435BC">
              <w:rPr>
                <w:noProof/>
                <w:webHidden/>
              </w:rPr>
              <w:instrText xml:space="preserve"> PAGEREF _Toc212733958 \h </w:instrText>
            </w:r>
            <w:r w:rsidRPr="00B435BC">
              <w:rPr>
                <w:noProof/>
                <w:webHidden/>
              </w:rPr>
            </w:r>
            <w:r w:rsidRPr="00B435BC">
              <w:rPr>
                <w:noProof/>
                <w:webHidden/>
              </w:rPr>
              <w:fldChar w:fldCharType="separate"/>
            </w:r>
            <w:r w:rsidR="00160E46">
              <w:rPr>
                <w:noProof/>
                <w:webHidden/>
              </w:rPr>
              <w:t>4</w:t>
            </w:r>
            <w:r w:rsidRPr="00B435BC">
              <w:rPr>
                <w:noProof/>
                <w:webHidden/>
              </w:rPr>
              <w:fldChar w:fldCharType="end"/>
            </w:r>
          </w:hyperlink>
        </w:p>
        <w:p w14:paraId="6952952F" w14:textId="21763D49" w:rsidR="00B435BC" w:rsidRPr="00B435BC" w:rsidRDefault="00B435BC">
          <w:pPr>
            <w:pStyle w:val="TDC3"/>
            <w:tabs>
              <w:tab w:val="right" w:leader="dot" w:pos="9034"/>
            </w:tabs>
            <w:rPr>
              <w:rFonts w:asciiTheme="minorHAnsi" w:eastAsiaTheme="minorEastAsia" w:hAnsiTheme="minorHAnsi" w:cstheme="minorBidi"/>
              <w:noProof/>
              <w:sz w:val="22"/>
              <w:szCs w:val="22"/>
              <w:lang w:eastAsia="es-MX"/>
            </w:rPr>
          </w:pPr>
          <w:hyperlink w:anchor="_Toc212733959" w:history="1">
            <w:r w:rsidRPr="00B435BC">
              <w:rPr>
                <w:rStyle w:val="Hipervnculo"/>
                <w:rFonts w:ascii="Palatino Linotype" w:hAnsi="Palatino Linotype"/>
                <w:noProof/>
              </w:rPr>
              <w:t>e). Cierre de instrucción</w:t>
            </w:r>
            <w:r w:rsidRPr="00B435BC">
              <w:rPr>
                <w:noProof/>
                <w:webHidden/>
              </w:rPr>
              <w:tab/>
            </w:r>
            <w:r w:rsidRPr="00B435BC">
              <w:rPr>
                <w:noProof/>
                <w:webHidden/>
              </w:rPr>
              <w:fldChar w:fldCharType="begin"/>
            </w:r>
            <w:r w:rsidRPr="00B435BC">
              <w:rPr>
                <w:noProof/>
                <w:webHidden/>
              </w:rPr>
              <w:instrText xml:space="preserve"> PAGEREF _Toc212733959 \h </w:instrText>
            </w:r>
            <w:r w:rsidRPr="00B435BC">
              <w:rPr>
                <w:noProof/>
                <w:webHidden/>
              </w:rPr>
            </w:r>
            <w:r w:rsidRPr="00B435BC">
              <w:rPr>
                <w:noProof/>
                <w:webHidden/>
              </w:rPr>
              <w:fldChar w:fldCharType="separate"/>
            </w:r>
            <w:r w:rsidR="00160E46">
              <w:rPr>
                <w:noProof/>
                <w:webHidden/>
              </w:rPr>
              <w:t>5</w:t>
            </w:r>
            <w:r w:rsidRPr="00B435BC">
              <w:rPr>
                <w:noProof/>
                <w:webHidden/>
              </w:rPr>
              <w:fldChar w:fldCharType="end"/>
            </w:r>
          </w:hyperlink>
        </w:p>
        <w:p w14:paraId="203225FC" w14:textId="0997DBC7" w:rsidR="00B435BC" w:rsidRPr="00B435BC" w:rsidRDefault="00B435BC">
          <w:pPr>
            <w:pStyle w:val="TDC1"/>
            <w:tabs>
              <w:tab w:val="right" w:leader="dot" w:pos="9034"/>
            </w:tabs>
            <w:rPr>
              <w:rFonts w:asciiTheme="minorHAnsi" w:eastAsiaTheme="minorEastAsia" w:hAnsiTheme="minorHAnsi" w:cstheme="minorBidi"/>
              <w:noProof/>
              <w:sz w:val="22"/>
              <w:szCs w:val="22"/>
              <w:lang w:eastAsia="es-MX"/>
            </w:rPr>
          </w:pPr>
          <w:hyperlink w:anchor="_Toc212733960" w:history="1">
            <w:r w:rsidRPr="00B435BC">
              <w:rPr>
                <w:rStyle w:val="Hipervnculo"/>
                <w:rFonts w:ascii="Palatino Linotype" w:hAnsi="Palatino Linotype"/>
                <w:noProof/>
              </w:rPr>
              <w:t>C O N S I D E R A N D O S</w:t>
            </w:r>
            <w:r w:rsidRPr="00B435BC">
              <w:rPr>
                <w:noProof/>
                <w:webHidden/>
              </w:rPr>
              <w:tab/>
            </w:r>
            <w:r w:rsidRPr="00B435BC">
              <w:rPr>
                <w:noProof/>
                <w:webHidden/>
              </w:rPr>
              <w:fldChar w:fldCharType="begin"/>
            </w:r>
            <w:r w:rsidRPr="00B435BC">
              <w:rPr>
                <w:noProof/>
                <w:webHidden/>
              </w:rPr>
              <w:instrText xml:space="preserve"> PAGEREF _Toc212733960 \h </w:instrText>
            </w:r>
            <w:r w:rsidRPr="00B435BC">
              <w:rPr>
                <w:noProof/>
                <w:webHidden/>
              </w:rPr>
            </w:r>
            <w:r w:rsidRPr="00B435BC">
              <w:rPr>
                <w:noProof/>
                <w:webHidden/>
              </w:rPr>
              <w:fldChar w:fldCharType="separate"/>
            </w:r>
            <w:r w:rsidR="00160E46">
              <w:rPr>
                <w:noProof/>
                <w:webHidden/>
              </w:rPr>
              <w:t>6</w:t>
            </w:r>
            <w:r w:rsidRPr="00B435BC">
              <w:rPr>
                <w:noProof/>
                <w:webHidden/>
              </w:rPr>
              <w:fldChar w:fldCharType="end"/>
            </w:r>
          </w:hyperlink>
        </w:p>
        <w:p w14:paraId="3EE7FC54" w14:textId="52AF21F6" w:rsidR="00B435BC" w:rsidRPr="00B435BC" w:rsidRDefault="00B435BC">
          <w:pPr>
            <w:pStyle w:val="TDC2"/>
            <w:tabs>
              <w:tab w:val="right" w:leader="dot" w:pos="9034"/>
            </w:tabs>
            <w:rPr>
              <w:rFonts w:asciiTheme="minorHAnsi" w:eastAsiaTheme="minorEastAsia" w:hAnsiTheme="minorHAnsi" w:cstheme="minorBidi"/>
              <w:noProof/>
              <w:sz w:val="22"/>
              <w:szCs w:val="22"/>
              <w:lang w:eastAsia="es-MX"/>
            </w:rPr>
          </w:pPr>
          <w:hyperlink w:anchor="_Toc212733961" w:history="1">
            <w:r w:rsidRPr="00B435BC">
              <w:rPr>
                <w:rStyle w:val="Hipervnculo"/>
                <w:rFonts w:ascii="Palatino Linotype" w:eastAsia="Calibri" w:hAnsi="Palatino Linotype"/>
                <w:noProof/>
                <w:lang w:eastAsia="es-MX"/>
              </w:rPr>
              <w:t xml:space="preserve">PRIMERO. </w:t>
            </w:r>
            <w:r w:rsidRPr="00B435BC">
              <w:rPr>
                <w:rStyle w:val="Hipervnculo"/>
                <w:rFonts w:ascii="Palatino Linotype" w:hAnsi="Palatino Linotype"/>
                <w:noProof/>
              </w:rPr>
              <w:t>Competencia</w:t>
            </w:r>
            <w:r w:rsidRPr="00B435BC">
              <w:rPr>
                <w:noProof/>
                <w:webHidden/>
              </w:rPr>
              <w:tab/>
            </w:r>
            <w:r w:rsidRPr="00B435BC">
              <w:rPr>
                <w:noProof/>
                <w:webHidden/>
              </w:rPr>
              <w:fldChar w:fldCharType="begin"/>
            </w:r>
            <w:r w:rsidRPr="00B435BC">
              <w:rPr>
                <w:noProof/>
                <w:webHidden/>
              </w:rPr>
              <w:instrText xml:space="preserve"> PAGEREF _Toc212733961 \h </w:instrText>
            </w:r>
            <w:r w:rsidRPr="00B435BC">
              <w:rPr>
                <w:noProof/>
                <w:webHidden/>
              </w:rPr>
            </w:r>
            <w:r w:rsidRPr="00B435BC">
              <w:rPr>
                <w:noProof/>
                <w:webHidden/>
              </w:rPr>
              <w:fldChar w:fldCharType="separate"/>
            </w:r>
            <w:r w:rsidR="00160E46">
              <w:rPr>
                <w:noProof/>
                <w:webHidden/>
              </w:rPr>
              <w:t>6</w:t>
            </w:r>
            <w:r w:rsidRPr="00B435BC">
              <w:rPr>
                <w:noProof/>
                <w:webHidden/>
              </w:rPr>
              <w:fldChar w:fldCharType="end"/>
            </w:r>
          </w:hyperlink>
        </w:p>
        <w:p w14:paraId="64C7FCCD" w14:textId="367940E8" w:rsidR="00B435BC" w:rsidRPr="00B435BC" w:rsidRDefault="00B435BC">
          <w:pPr>
            <w:pStyle w:val="TDC2"/>
            <w:tabs>
              <w:tab w:val="right" w:leader="dot" w:pos="9034"/>
            </w:tabs>
            <w:rPr>
              <w:rFonts w:asciiTheme="minorHAnsi" w:eastAsiaTheme="minorEastAsia" w:hAnsiTheme="minorHAnsi" w:cstheme="minorBidi"/>
              <w:noProof/>
              <w:sz w:val="22"/>
              <w:szCs w:val="22"/>
              <w:lang w:eastAsia="es-MX"/>
            </w:rPr>
          </w:pPr>
          <w:hyperlink w:anchor="_Toc212733962" w:history="1">
            <w:r w:rsidRPr="00B435BC">
              <w:rPr>
                <w:rStyle w:val="Hipervnculo"/>
                <w:rFonts w:ascii="Palatino Linotype" w:eastAsia="Calibri" w:hAnsi="Palatino Linotype"/>
                <w:noProof/>
                <w:lang w:eastAsia="es-MX"/>
              </w:rPr>
              <w:t>SEGUNDO. Causales de improcedencia y sobreseimiento</w:t>
            </w:r>
            <w:r w:rsidRPr="00B435BC">
              <w:rPr>
                <w:noProof/>
                <w:webHidden/>
              </w:rPr>
              <w:tab/>
            </w:r>
            <w:r w:rsidRPr="00B435BC">
              <w:rPr>
                <w:noProof/>
                <w:webHidden/>
              </w:rPr>
              <w:fldChar w:fldCharType="begin"/>
            </w:r>
            <w:r w:rsidRPr="00B435BC">
              <w:rPr>
                <w:noProof/>
                <w:webHidden/>
              </w:rPr>
              <w:instrText xml:space="preserve"> PAGEREF _Toc212733962 \h </w:instrText>
            </w:r>
            <w:r w:rsidRPr="00B435BC">
              <w:rPr>
                <w:noProof/>
                <w:webHidden/>
              </w:rPr>
            </w:r>
            <w:r w:rsidRPr="00B435BC">
              <w:rPr>
                <w:noProof/>
                <w:webHidden/>
              </w:rPr>
              <w:fldChar w:fldCharType="separate"/>
            </w:r>
            <w:r w:rsidR="00160E46">
              <w:rPr>
                <w:noProof/>
                <w:webHidden/>
              </w:rPr>
              <w:t>6</w:t>
            </w:r>
            <w:r w:rsidRPr="00B435BC">
              <w:rPr>
                <w:noProof/>
                <w:webHidden/>
              </w:rPr>
              <w:fldChar w:fldCharType="end"/>
            </w:r>
          </w:hyperlink>
        </w:p>
        <w:p w14:paraId="673A3FF4" w14:textId="12DB4440" w:rsidR="00B435BC" w:rsidRPr="00B435BC" w:rsidRDefault="00B435BC">
          <w:pPr>
            <w:pStyle w:val="TDC3"/>
            <w:tabs>
              <w:tab w:val="right" w:leader="dot" w:pos="9034"/>
            </w:tabs>
            <w:rPr>
              <w:rFonts w:asciiTheme="minorHAnsi" w:eastAsiaTheme="minorEastAsia" w:hAnsiTheme="minorHAnsi" w:cstheme="minorBidi"/>
              <w:noProof/>
              <w:sz w:val="22"/>
              <w:szCs w:val="22"/>
              <w:lang w:eastAsia="es-MX"/>
            </w:rPr>
          </w:pPr>
          <w:hyperlink w:anchor="_Toc212733963" w:history="1">
            <w:r w:rsidRPr="00B435BC">
              <w:rPr>
                <w:rStyle w:val="Hipervnculo"/>
                <w:rFonts w:ascii="Palatino Linotype" w:eastAsia="Calibri" w:hAnsi="Palatino Linotype" w:cs="Arial"/>
                <w:noProof/>
                <w:lang w:eastAsia="es-ES_tradnl"/>
              </w:rPr>
              <w:t>Causales de sobreseimiento</w:t>
            </w:r>
            <w:r w:rsidRPr="00B435BC">
              <w:rPr>
                <w:noProof/>
                <w:webHidden/>
              </w:rPr>
              <w:tab/>
            </w:r>
            <w:r w:rsidRPr="00B435BC">
              <w:rPr>
                <w:noProof/>
                <w:webHidden/>
              </w:rPr>
              <w:fldChar w:fldCharType="begin"/>
            </w:r>
            <w:r w:rsidRPr="00B435BC">
              <w:rPr>
                <w:noProof/>
                <w:webHidden/>
              </w:rPr>
              <w:instrText xml:space="preserve"> PAGEREF _Toc212733963 \h </w:instrText>
            </w:r>
            <w:r w:rsidRPr="00B435BC">
              <w:rPr>
                <w:noProof/>
                <w:webHidden/>
              </w:rPr>
            </w:r>
            <w:r w:rsidRPr="00B435BC">
              <w:rPr>
                <w:noProof/>
                <w:webHidden/>
              </w:rPr>
              <w:fldChar w:fldCharType="separate"/>
            </w:r>
            <w:r w:rsidR="00160E46">
              <w:rPr>
                <w:noProof/>
                <w:webHidden/>
              </w:rPr>
              <w:t>7</w:t>
            </w:r>
            <w:r w:rsidRPr="00B435BC">
              <w:rPr>
                <w:noProof/>
                <w:webHidden/>
              </w:rPr>
              <w:fldChar w:fldCharType="end"/>
            </w:r>
          </w:hyperlink>
        </w:p>
        <w:p w14:paraId="40B45AAB" w14:textId="304E8C91" w:rsidR="00B435BC" w:rsidRPr="00B435BC" w:rsidRDefault="00B435BC">
          <w:pPr>
            <w:pStyle w:val="TDC2"/>
            <w:tabs>
              <w:tab w:val="right" w:leader="dot" w:pos="9034"/>
            </w:tabs>
            <w:rPr>
              <w:rFonts w:asciiTheme="minorHAnsi" w:eastAsiaTheme="minorEastAsia" w:hAnsiTheme="minorHAnsi" w:cstheme="minorBidi"/>
              <w:noProof/>
              <w:sz w:val="22"/>
              <w:szCs w:val="22"/>
              <w:lang w:eastAsia="es-MX"/>
            </w:rPr>
          </w:pPr>
          <w:hyperlink w:anchor="_Toc212733964" w:history="1">
            <w:r w:rsidRPr="00B435BC">
              <w:rPr>
                <w:rStyle w:val="Hipervnculo"/>
                <w:rFonts w:ascii="Palatino Linotype" w:eastAsia="Calibri" w:hAnsi="Palatino Linotype"/>
                <w:noProof/>
                <w:lang w:eastAsia="es-ES_tradnl"/>
              </w:rPr>
              <w:t>TERCERO. Determinación de la Controversia</w:t>
            </w:r>
            <w:r w:rsidRPr="00B435BC">
              <w:rPr>
                <w:noProof/>
                <w:webHidden/>
              </w:rPr>
              <w:tab/>
            </w:r>
            <w:r w:rsidRPr="00B435BC">
              <w:rPr>
                <w:noProof/>
                <w:webHidden/>
              </w:rPr>
              <w:fldChar w:fldCharType="begin"/>
            </w:r>
            <w:r w:rsidRPr="00B435BC">
              <w:rPr>
                <w:noProof/>
                <w:webHidden/>
              </w:rPr>
              <w:instrText xml:space="preserve"> PAGEREF _Toc212733964 \h </w:instrText>
            </w:r>
            <w:r w:rsidRPr="00B435BC">
              <w:rPr>
                <w:noProof/>
                <w:webHidden/>
              </w:rPr>
            </w:r>
            <w:r w:rsidRPr="00B435BC">
              <w:rPr>
                <w:noProof/>
                <w:webHidden/>
              </w:rPr>
              <w:fldChar w:fldCharType="separate"/>
            </w:r>
            <w:r w:rsidR="00160E46">
              <w:rPr>
                <w:noProof/>
                <w:webHidden/>
              </w:rPr>
              <w:t>7</w:t>
            </w:r>
            <w:r w:rsidRPr="00B435BC">
              <w:rPr>
                <w:noProof/>
                <w:webHidden/>
              </w:rPr>
              <w:fldChar w:fldCharType="end"/>
            </w:r>
          </w:hyperlink>
        </w:p>
        <w:p w14:paraId="62072298" w14:textId="7509F3A5" w:rsidR="00B435BC" w:rsidRPr="00B435BC" w:rsidRDefault="00B435BC">
          <w:pPr>
            <w:pStyle w:val="TDC2"/>
            <w:tabs>
              <w:tab w:val="right" w:leader="dot" w:pos="9034"/>
            </w:tabs>
            <w:rPr>
              <w:rFonts w:asciiTheme="minorHAnsi" w:eastAsiaTheme="minorEastAsia" w:hAnsiTheme="minorHAnsi" w:cstheme="minorBidi"/>
              <w:noProof/>
              <w:sz w:val="22"/>
              <w:szCs w:val="22"/>
              <w:lang w:eastAsia="es-MX"/>
            </w:rPr>
          </w:pPr>
          <w:hyperlink w:anchor="_Toc212733965" w:history="1">
            <w:r w:rsidRPr="00B435BC">
              <w:rPr>
                <w:rStyle w:val="Hipervnculo"/>
                <w:rFonts w:ascii="Palatino Linotype" w:eastAsia="Calibri" w:hAnsi="Palatino Linotype" w:cs="Arial"/>
                <w:noProof/>
                <w:lang w:eastAsia="es-ES_tradnl"/>
              </w:rPr>
              <w:t>CUARTO. Marco normativo aplicable en materia de transparencia y acceso a la información pública</w:t>
            </w:r>
            <w:r w:rsidRPr="00B435BC">
              <w:rPr>
                <w:noProof/>
                <w:webHidden/>
              </w:rPr>
              <w:tab/>
            </w:r>
            <w:r w:rsidRPr="00B435BC">
              <w:rPr>
                <w:noProof/>
                <w:webHidden/>
              </w:rPr>
              <w:fldChar w:fldCharType="begin"/>
            </w:r>
            <w:r w:rsidRPr="00B435BC">
              <w:rPr>
                <w:noProof/>
                <w:webHidden/>
              </w:rPr>
              <w:instrText xml:space="preserve"> PAGEREF _Toc212733965 \h </w:instrText>
            </w:r>
            <w:r w:rsidRPr="00B435BC">
              <w:rPr>
                <w:noProof/>
                <w:webHidden/>
              </w:rPr>
            </w:r>
            <w:r w:rsidRPr="00B435BC">
              <w:rPr>
                <w:noProof/>
                <w:webHidden/>
              </w:rPr>
              <w:fldChar w:fldCharType="separate"/>
            </w:r>
            <w:r w:rsidR="00160E46">
              <w:rPr>
                <w:noProof/>
                <w:webHidden/>
              </w:rPr>
              <w:t>8</w:t>
            </w:r>
            <w:r w:rsidRPr="00B435BC">
              <w:rPr>
                <w:noProof/>
                <w:webHidden/>
              </w:rPr>
              <w:fldChar w:fldCharType="end"/>
            </w:r>
          </w:hyperlink>
        </w:p>
        <w:p w14:paraId="46C6FE34" w14:textId="19FEAC9C" w:rsidR="00B435BC" w:rsidRPr="00B435BC" w:rsidRDefault="00B435BC">
          <w:pPr>
            <w:pStyle w:val="TDC2"/>
            <w:tabs>
              <w:tab w:val="right" w:leader="dot" w:pos="9034"/>
            </w:tabs>
            <w:rPr>
              <w:rFonts w:asciiTheme="minorHAnsi" w:eastAsiaTheme="minorEastAsia" w:hAnsiTheme="minorHAnsi" w:cstheme="minorBidi"/>
              <w:noProof/>
              <w:sz w:val="22"/>
              <w:szCs w:val="22"/>
              <w:lang w:eastAsia="es-MX"/>
            </w:rPr>
          </w:pPr>
          <w:hyperlink w:anchor="_Toc212733966" w:history="1">
            <w:r w:rsidRPr="00B435BC">
              <w:rPr>
                <w:rStyle w:val="Hipervnculo"/>
                <w:rFonts w:ascii="Palatino Linotype" w:eastAsia="Calibri" w:hAnsi="Palatino Linotype"/>
                <w:noProof/>
                <w:lang w:eastAsia="es-ES_tradnl"/>
              </w:rPr>
              <w:t>QUINTO. Estudio de Fondo</w:t>
            </w:r>
            <w:r w:rsidRPr="00B435BC">
              <w:rPr>
                <w:noProof/>
                <w:webHidden/>
              </w:rPr>
              <w:tab/>
            </w:r>
            <w:r w:rsidRPr="00B435BC">
              <w:rPr>
                <w:noProof/>
                <w:webHidden/>
              </w:rPr>
              <w:fldChar w:fldCharType="begin"/>
            </w:r>
            <w:r w:rsidRPr="00B435BC">
              <w:rPr>
                <w:noProof/>
                <w:webHidden/>
              </w:rPr>
              <w:instrText xml:space="preserve"> PAGEREF _Toc212733966 \h </w:instrText>
            </w:r>
            <w:r w:rsidRPr="00B435BC">
              <w:rPr>
                <w:noProof/>
                <w:webHidden/>
              </w:rPr>
            </w:r>
            <w:r w:rsidRPr="00B435BC">
              <w:rPr>
                <w:noProof/>
                <w:webHidden/>
              </w:rPr>
              <w:fldChar w:fldCharType="separate"/>
            </w:r>
            <w:r w:rsidR="00160E46">
              <w:rPr>
                <w:noProof/>
                <w:webHidden/>
              </w:rPr>
              <w:t>9</w:t>
            </w:r>
            <w:r w:rsidRPr="00B435BC">
              <w:rPr>
                <w:noProof/>
                <w:webHidden/>
              </w:rPr>
              <w:fldChar w:fldCharType="end"/>
            </w:r>
          </w:hyperlink>
        </w:p>
        <w:p w14:paraId="5B12FAB0" w14:textId="16195C55" w:rsidR="00B435BC" w:rsidRPr="00B435BC" w:rsidRDefault="00B435BC">
          <w:pPr>
            <w:pStyle w:val="TDC2"/>
            <w:tabs>
              <w:tab w:val="right" w:leader="dot" w:pos="9034"/>
            </w:tabs>
            <w:rPr>
              <w:rFonts w:asciiTheme="minorHAnsi" w:eastAsiaTheme="minorEastAsia" w:hAnsiTheme="minorHAnsi" w:cstheme="minorBidi"/>
              <w:noProof/>
              <w:sz w:val="22"/>
              <w:szCs w:val="22"/>
              <w:lang w:eastAsia="es-MX"/>
            </w:rPr>
          </w:pPr>
          <w:hyperlink w:anchor="_Toc212733967" w:history="1">
            <w:r w:rsidRPr="00B435BC">
              <w:rPr>
                <w:rStyle w:val="Hipervnculo"/>
                <w:rFonts w:ascii="Palatino Linotype" w:hAnsi="Palatino Linotype"/>
                <w:noProof/>
              </w:rPr>
              <w:t>SEXTO. Decisión</w:t>
            </w:r>
            <w:r w:rsidRPr="00B435BC">
              <w:rPr>
                <w:noProof/>
                <w:webHidden/>
              </w:rPr>
              <w:tab/>
            </w:r>
            <w:r w:rsidRPr="00B435BC">
              <w:rPr>
                <w:noProof/>
                <w:webHidden/>
              </w:rPr>
              <w:fldChar w:fldCharType="begin"/>
            </w:r>
            <w:r w:rsidRPr="00B435BC">
              <w:rPr>
                <w:noProof/>
                <w:webHidden/>
              </w:rPr>
              <w:instrText xml:space="preserve"> PAGEREF _Toc212733967 \h </w:instrText>
            </w:r>
            <w:r w:rsidRPr="00B435BC">
              <w:rPr>
                <w:noProof/>
                <w:webHidden/>
              </w:rPr>
            </w:r>
            <w:r w:rsidRPr="00B435BC">
              <w:rPr>
                <w:noProof/>
                <w:webHidden/>
              </w:rPr>
              <w:fldChar w:fldCharType="separate"/>
            </w:r>
            <w:r w:rsidR="00160E46">
              <w:rPr>
                <w:noProof/>
                <w:webHidden/>
              </w:rPr>
              <w:t>14</w:t>
            </w:r>
            <w:r w:rsidRPr="00B435BC">
              <w:rPr>
                <w:noProof/>
                <w:webHidden/>
              </w:rPr>
              <w:fldChar w:fldCharType="end"/>
            </w:r>
          </w:hyperlink>
        </w:p>
        <w:p w14:paraId="02281E10" w14:textId="6F6BD0A3" w:rsidR="00B435BC" w:rsidRPr="00B435BC" w:rsidRDefault="00B435BC">
          <w:pPr>
            <w:pStyle w:val="TDC1"/>
            <w:tabs>
              <w:tab w:val="right" w:leader="dot" w:pos="9034"/>
            </w:tabs>
            <w:rPr>
              <w:rFonts w:asciiTheme="minorHAnsi" w:eastAsiaTheme="minorEastAsia" w:hAnsiTheme="minorHAnsi" w:cstheme="minorBidi"/>
              <w:noProof/>
              <w:sz w:val="22"/>
              <w:szCs w:val="22"/>
              <w:lang w:eastAsia="es-MX"/>
            </w:rPr>
          </w:pPr>
          <w:hyperlink w:anchor="_Toc212733968" w:history="1">
            <w:r w:rsidRPr="00B435BC">
              <w:rPr>
                <w:rStyle w:val="Hipervnculo"/>
                <w:rFonts w:ascii="Palatino Linotype" w:eastAsia="Calibri" w:hAnsi="Palatino Linotype"/>
                <w:noProof/>
                <w:lang w:eastAsia="en-US"/>
              </w:rPr>
              <w:t>R E S U E L V E</w:t>
            </w:r>
            <w:r w:rsidRPr="00B435BC">
              <w:rPr>
                <w:noProof/>
                <w:webHidden/>
              </w:rPr>
              <w:tab/>
            </w:r>
            <w:r w:rsidRPr="00B435BC">
              <w:rPr>
                <w:noProof/>
                <w:webHidden/>
              </w:rPr>
              <w:fldChar w:fldCharType="begin"/>
            </w:r>
            <w:r w:rsidRPr="00B435BC">
              <w:rPr>
                <w:noProof/>
                <w:webHidden/>
              </w:rPr>
              <w:instrText xml:space="preserve"> PAGEREF _Toc212733968 \h </w:instrText>
            </w:r>
            <w:r w:rsidRPr="00B435BC">
              <w:rPr>
                <w:noProof/>
                <w:webHidden/>
              </w:rPr>
            </w:r>
            <w:r w:rsidRPr="00B435BC">
              <w:rPr>
                <w:noProof/>
                <w:webHidden/>
              </w:rPr>
              <w:fldChar w:fldCharType="separate"/>
            </w:r>
            <w:r w:rsidR="00160E46">
              <w:rPr>
                <w:noProof/>
                <w:webHidden/>
              </w:rPr>
              <w:t>15</w:t>
            </w:r>
            <w:r w:rsidRPr="00B435BC">
              <w:rPr>
                <w:noProof/>
                <w:webHidden/>
              </w:rPr>
              <w:fldChar w:fldCharType="end"/>
            </w:r>
          </w:hyperlink>
        </w:p>
        <w:p w14:paraId="072A4600" w14:textId="77777777" w:rsidR="00342378" w:rsidRPr="00FB571A" w:rsidRDefault="00342378" w:rsidP="000B54EE">
          <w:pPr>
            <w:spacing w:line="360" w:lineRule="auto"/>
          </w:pPr>
          <w:r w:rsidRPr="00B435BC">
            <w:rPr>
              <w:rFonts w:ascii="Palatino Linotype" w:hAnsi="Palatino Linotype"/>
              <w:bCs/>
              <w:sz w:val="22"/>
              <w:szCs w:val="22"/>
              <w:lang w:val="es-ES"/>
            </w:rPr>
            <w:fldChar w:fldCharType="end"/>
          </w:r>
        </w:p>
      </w:sdtContent>
    </w:sdt>
    <w:p w14:paraId="7BCC1B07" w14:textId="77777777" w:rsidR="00ED76AF" w:rsidRPr="00FB571A" w:rsidRDefault="00ED76AF" w:rsidP="000B54EE">
      <w:pPr>
        <w:tabs>
          <w:tab w:val="left" w:pos="3969"/>
        </w:tabs>
        <w:spacing w:line="360" w:lineRule="auto"/>
        <w:contextualSpacing/>
        <w:jc w:val="both"/>
        <w:rPr>
          <w:rFonts w:ascii="Palatino Linotype" w:hAnsi="Palatino Linotype" w:cs="Tahoma"/>
          <w:bCs/>
          <w:sz w:val="22"/>
          <w:szCs w:val="22"/>
        </w:rPr>
      </w:pPr>
    </w:p>
    <w:p w14:paraId="6035E21D" w14:textId="77777777" w:rsidR="00501E1B" w:rsidRPr="00FB571A" w:rsidRDefault="00501E1B" w:rsidP="000B54EE">
      <w:pPr>
        <w:tabs>
          <w:tab w:val="left" w:pos="3969"/>
        </w:tabs>
        <w:spacing w:line="360" w:lineRule="auto"/>
        <w:contextualSpacing/>
        <w:jc w:val="both"/>
        <w:rPr>
          <w:rFonts w:ascii="Palatino Linotype" w:hAnsi="Palatino Linotype" w:cs="Tahoma"/>
          <w:bCs/>
          <w:sz w:val="22"/>
          <w:szCs w:val="22"/>
        </w:rPr>
      </w:pPr>
    </w:p>
    <w:p w14:paraId="62BC133C" w14:textId="77777777" w:rsidR="008E3045" w:rsidRDefault="008E3045">
      <w:pPr>
        <w:spacing w:after="160" w:line="259" w:lineRule="auto"/>
        <w:rPr>
          <w:rFonts w:ascii="Palatino Linotype" w:hAnsi="Palatino Linotype" w:cs="Tahoma"/>
          <w:bCs/>
          <w:sz w:val="22"/>
          <w:szCs w:val="22"/>
        </w:rPr>
      </w:pPr>
      <w:r>
        <w:rPr>
          <w:rFonts w:ascii="Palatino Linotype" w:hAnsi="Palatino Linotype" w:cs="Tahoma"/>
          <w:bCs/>
          <w:sz w:val="22"/>
          <w:szCs w:val="22"/>
        </w:rPr>
        <w:br w:type="page"/>
      </w:r>
    </w:p>
    <w:p w14:paraId="7E08C4C9" w14:textId="0969E5B7" w:rsidR="00E35DF9" w:rsidRPr="00FB571A" w:rsidRDefault="00E35DF9" w:rsidP="000B54EE">
      <w:pPr>
        <w:spacing w:line="360" w:lineRule="auto"/>
        <w:contextualSpacing/>
        <w:jc w:val="both"/>
        <w:rPr>
          <w:rFonts w:ascii="Palatino Linotype" w:hAnsi="Palatino Linotype" w:cs="Tahoma"/>
          <w:bCs/>
          <w:sz w:val="22"/>
          <w:szCs w:val="22"/>
        </w:rPr>
      </w:pPr>
      <w:r w:rsidRPr="00FB571A">
        <w:rPr>
          <w:rFonts w:ascii="Palatino Linotype" w:hAnsi="Palatino Linotype" w:cs="Tahoma"/>
          <w:bCs/>
          <w:sz w:val="22"/>
          <w:szCs w:val="22"/>
        </w:rPr>
        <w:lastRenderedPageBreak/>
        <w:t>Resolución del Pleno del Instituto de Transparencia, Acceso a la Información Pública y Protección de Datos Personales del Estado de México y Municipios, con domicilio en Metepec, Estado de México, de fecha</w:t>
      </w:r>
      <w:r w:rsidR="00F93A36" w:rsidRPr="00FB571A">
        <w:rPr>
          <w:rFonts w:ascii="Palatino Linotype" w:hAnsi="Palatino Linotype" w:cs="Tahoma"/>
          <w:bCs/>
          <w:sz w:val="22"/>
          <w:szCs w:val="22"/>
        </w:rPr>
        <w:t xml:space="preserve"> </w:t>
      </w:r>
      <w:r w:rsidR="008E3045">
        <w:rPr>
          <w:rFonts w:ascii="Palatino Linotype" w:hAnsi="Palatino Linotype" w:cs="Tahoma"/>
          <w:bCs/>
          <w:sz w:val="22"/>
          <w:szCs w:val="22"/>
        </w:rPr>
        <w:t xml:space="preserve">cinco de noviembre </w:t>
      </w:r>
      <w:r w:rsidR="008453FA" w:rsidRPr="00FB571A">
        <w:rPr>
          <w:rFonts w:ascii="Palatino Linotype" w:hAnsi="Palatino Linotype" w:cs="Tahoma"/>
          <w:bCs/>
          <w:sz w:val="22"/>
          <w:szCs w:val="22"/>
        </w:rPr>
        <w:t>de dos mil veinti</w:t>
      </w:r>
      <w:r w:rsidR="00F93A36" w:rsidRPr="00FB571A">
        <w:rPr>
          <w:rFonts w:ascii="Palatino Linotype" w:hAnsi="Palatino Linotype" w:cs="Tahoma"/>
          <w:bCs/>
          <w:sz w:val="22"/>
          <w:szCs w:val="22"/>
        </w:rPr>
        <w:t>c</w:t>
      </w:r>
      <w:r w:rsidR="009C323D" w:rsidRPr="00FB571A">
        <w:rPr>
          <w:rFonts w:ascii="Palatino Linotype" w:hAnsi="Palatino Linotype" w:cs="Tahoma"/>
          <w:bCs/>
          <w:sz w:val="22"/>
          <w:szCs w:val="22"/>
        </w:rPr>
        <w:t>inc</w:t>
      </w:r>
      <w:r w:rsidR="00F93A36" w:rsidRPr="00FB571A">
        <w:rPr>
          <w:rFonts w:ascii="Palatino Linotype" w:hAnsi="Palatino Linotype" w:cs="Tahoma"/>
          <w:bCs/>
          <w:sz w:val="22"/>
          <w:szCs w:val="22"/>
        </w:rPr>
        <w:t>o</w:t>
      </w:r>
      <w:r w:rsidRPr="00FB571A">
        <w:rPr>
          <w:rFonts w:ascii="Palatino Linotype" w:hAnsi="Palatino Linotype" w:cs="Tahoma"/>
          <w:bCs/>
          <w:sz w:val="22"/>
          <w:szCs w:val="22"/>
        </w:rPr>
        <w:t>.</w:t>
      </w:r>
    </w:p>
    <w:p w14:paraId="317249A2" w14:textId="77777777" w:rsidR="00E35DF9" w:rsidRPr="00FB571A" w:rsidRDefault="00E35DF9" w:rsidP="000B54EE">
      <w:pPr>
        <w:spacing w:line="360" w:lineRule="auto"/>
        <w:contextualSpacing/>
        <w:jc w:val="both"/>
        <w:rPr>
          <w:rFonts w:ascii="Palatino Linotype" w:hAnsi="Palatino Linotype" w:cs="Tahoma"/>
          <w:bCs/>
          <w:sz w:val="22"/>
          <w:szCs w:val="22"/>
        </w:rPr>
      </w:pPr>
    </w:p>
    <w:p w14:paraId="087F9403" w14:textId="08C69C5D" w:rsidR="00E35DF9" w:rsidRPr="00FB571A" w:rsidRDefault="00E35DF9" w:rsidP="000B54EE">
      <w:pPr>
        <w:spacing w:line="360" w:lineRule="auto"/>
        <w:contextualSpacing/>
        <w:jc w:val="both"/>
        <w:rPr>
          <w:rFonts w:ascii="Palatino Linotype" w:hAnsi="Palatino Linotype" w:cs="Tahoma"/>
          <w:bCs/>
          <w:sz w:val="22"/>
          <w:szCs w:val="22"/>
        </w:rPr>
      </w:pPr>
      <w:r w:rsidRPr="00FB571A">
        <w:rPr>
          <w:rFonts w:ascii="Palatino Linotype" w:hAnsi="Palatino Linotype" w:cs="Tahoma"/>
          <w:b/>
          <w:bCs/>
          <w:color w:val="0D0D0D" w:themeColor="text1" w:themeTint="F2"/>
          <w:sz w:val="22"/>
          <w:szCs w:val="22"/>
        </w:rPr>
        <w:t xml:space="preserve">VISTO </w:t>
      </w:r>
      <w:r w:rsidR="00D0542E" w:rsidRPr="00FB571A">
        <w:rPr>
          <w:rFonts w:ascii="Palatino Linotype" w:hAnsi="Palatino Linotype" w:cs="Tahoma"/>
          <w:bCs/>
          <w:color w:val="0D0D0D" w:themeColor="text1" w:themeTint="F2"/>
          <w:sz w:val="22"/>
          <w:szCs w:val="22"/>
        </w:rPr>
        <w:t>el expediente</w:t>
      </w:r>
      <w:r w:rsidRPr="00FB571A">
        <w:rPr>
          <w:rFonts w:ascii="Palatino Linotype" w:hAnsi="Palatino Linotype" w:cs="Tahoma"/>
          <w:bCs/>
          <w:color w:val="0D0D0D" w:themeColor="text1" w:themeTint="F2"/>
          <w:sz w:val="22"/>
          <w:szCs w:val="22"/>
        </w:rPr>
        <w:t xml:space="preserve"> conformado con motivo de</w:t>
      </w:r>
      <w:r w:rsidR="00E30210" w:rsidRPr="00FB571A">
        <w:rPr>
          <w:rFonts w:ascii="Palatino Linotype" w:hAnsi="Palatino Linotype" w:cs="Tahoma"/>
          <w:bCs/>
          <w:color w:val="0D0D0D" w:themeColor="text1" w:themeTint="F2"/>
          <w:sz w:val="22"/>
          <w:szCs w:val="22"/>
        </w:rPr>
        <w:t>l</w:t>
      </w:r>
      <w:r w:rsidRPr="00FB571A">
        <w:rPr>
          <w:rFonts w:ascii="Palatino Linotype" w:hAnsi="Palatino Linotype" w:cs="Tahoma"/>
          <w:bCs/>
          <w:color w:val="0D0D0D" w:themeColor="text1" w:themeTint="F2"/>
          <w:sz w:val="22"/>
          <w:szCs w:val="22"/>
        </w:rPr>
        <w:t xml:space="preserve"> Recurso de Revisión</w:t>
      </w:r>
      <w:r w:rsidR="0089175F" w:rsidRPr="00FB571A">
        <w:rPr>
          <w:rFonts w:ascii="Palatino Linotype" w:hAnsi="Palatino Linotype" w:cs="Tahoma"/>
          <w:bCs/>
          <w:color w:val="0D0D0D" w:themeColor="text1" w:themeTint="F2"/>
          <w:sz w:val="22"/>
          <w:szCs w:val="22"/>
        </w:rPr>
        <w:t xml:space="preserve"> </w:t>
      </w:r>
      <w:r w:rsidR="008E3045" w:rsidRPr="00987C9E">
        <w:rPr>
          <w:rFonts w:ascii="Palatino Linotype" w:hAnsi="Palatino Linotype" w:cs="Tahoma"/>
          <w:b/>
          <w:bCs/>
          <w:color w:val="0D0D0D" w:themeColor="text1" w:themeTint="F2"/>
          <w:sz w:val="22"/>
          <w:szCs w:val="22"/>
        </w:rPr>
        <w:t>11671</w:t>
      </w:r>
      <w:r w:rsidR="0089175F" w:rsidRPr="00987C9E">
        <w:rPr>
          <w:rFonts w:ascii="Palatino Linotype" w:hAnsi="Palatino Linotype" w:cs="Tahoma"/>
          <w:b/>
          <w:bCs/>
          <w:color w:val="0D0D0D" w:themeColor="text1" w:themeTint="F2"/>
          <w:sz w:val="22"/>
          <w:szCs w:val="22"/>
        </w:rPr>
        <w:t>/INFOEM/IP/RR/202</w:t>
      </w:r>
      <w:r w:rsidR="00CD10BF" w:rsidRPr="00987C9E">
        <w:rPr>
          <w:rFonts w:ascii="Palatino Linotype" w:hAnsi="Palatino Linotype" w:cs="Tahoma"/>
          <w:b/>
          <w:bCs/>
          <w:color w:val="0D0D0D" w:themeColor="text1" w:themeTint="F2"/>
          <w:sz w:val="22"/>
          <w:szCs w:val="22"/>
        </w:rPr>
        <w:t>5</w:t>
      </w:r>
      <w:r w:rsidR="0089175F" w:rsidRPr="000B54EE">
        <w:rPr>
          <w:rFonts w:ascii="Palatino Linotype" w:hAnsi="Palatino Linotype" w:cs="Tahoma"/>
          <w:color w:val="0D0D0D" w:themeColor="text1" w:themeTint="F2"/>
          <w:sz w:val="22"/>
          <w:szCs w:val="22"/>
        </w:rPr>
        <w:t>,</w:t>
      </w:r>
      <w:r w:rsidRPr="000B54EE">
        <w:rPr>
          <w:rFonts w:ascii="Palatino Linotype" w:hAnsi="Palatino Linotype" w:cs="Tahoma"/>
          <w:color w:val="0D0D0D" w:themeColor="text1" w:themeTint="F2"/>
          <w:sz w:val="22"/>
          <w:szCs w:val="22"/>
        </w:rPr>
        <w:t xml:space="preserve"> interpuesto</w:t>
      </w:r>
      <w:r w:rsidR="00C74F5F" w:rsidRPr="000B54EE">
        <w:rPr>
          <w:rFonts w:ascii="Palatino Linotype" w:hAnsi="Palatino Linotype" w:cs="Tahoma"/>
          <w:color w:val="0D0D0D" w:themeColor="text1" w:themeTint="F2"/>
          <w:sz w:val="22"/>
          <w:szCs w:val="22"/>
        </w:rPr>
        <w:t xml:space="preserve"> </w:t>
      </w:r>
      <w:r w:rsidR="007E4927" w:rsidRPr="000B54EE">
        <w:rPr>
          <w:rFonts w:ascii="Palatino Linotype" w:hAnsi="Palatino Linotype" w:cs="Tahoma"/>
          <w:color w:val="0D0D0D" w:themeColor="text1" w:themeTint="F2"/>
          <w:sz w:val="22"/>
          <w:szCs w:val="22"/>
        </w:rPr>
        <w:t>por</w:t>
      </w:r>
      <w:r w:rsidR="00383BDB" w:rsidRPr="000B54EE">
        <w:rPr>
          <w:rFonts w:ascii="Palatino Linotype" w:hAnsi="Palatino Linotype" w:cs="Tahoma"/>
          <w:color w:val="0D0D0D" w:themeColor="text1" w:themeTint="F2"/>
          <w:sz w:val="22"/>
          <w:szCs w:val="22"/>
        </w:rPr>
        <w:t xml:space="preserve"> </w:t>
      </w:r>
      <w:r w:rsidR="000B54EE">
        <w:rPr>
          <w:rFonts w:ascii="Palatino Linotype" w:hAnsi="Palatino Linotype" w:cs="Tahoma"/>
          <w:color w:val="0D0D0D" w:themeColor="text1" w:themeTint="F2"/>
          <w:sz w:val="22"/>
          <w:szCs w:val="22"/>
        </w:rPr>
        <w:t>la persona</w:t>
      </w:r>
      <w:r w:rsidR="00F770EE" w:rsidRPr="000B54EE">
        <w:rPr>
          <w:rFonts w:ascii="Palatino Linotype" w:hAnsi="Palatino Linotype" w:cs="Tahoma"/>
          <w:color w:val="0D0D0D" w:themeColor="text1" w:themeTint="F2"/>
          <w:sz w:val="22"/>
          <w:szCs w:val="22"/>
        </w:rPr>
        <w:t xml:space="preserve"> </w:t>
      </w:r>
      <w:r w:rsidRPr="000B54EE">
        <w:rPr>
          <w:rFonts w:ascii="Palatino Linotype" w:hAnsi="Palatino Linotype" w:cs="Tahoma"/>
          <w:color w:val="0D0D0D" w:themeColor="text1" w:themeTint="F2"/>
          <w:sz w:val="22"/>
          <w:szCs w:val="22"/>
        </w:rPr>
        <w:t>Recurrente o Particular, en contra de la respuesta del Sujeto Obligado</w:t>
      </w:r>
      <w:r w:rsidRPr="000B54EE">
        <w:rPr>
          <w:rFonts w:ascii="Palatino Linotype" w:hAnsi="Palatino Linotype"/>
          <w:sz w:val="22"/>
          <w:szCs w:val="22"/>
        </w:rPr>
        <w:t xml:space="preserve"> </w:t>
      </w:r>
      <w:r w:rsidR="008E3045" w:rsidRPr="00987C9E">
        <w:rPr>
          <w:rFonts w:ascii="Palatino Linotype" w:eastAsia="Calibri" w:hAnsi="Palatino Linotype" w:cs="Tahoma"/>
          <w:b/>
          <w:bCs/>
          <w:sz w:val="22"/>
          <w:szCs w:val="22"/>
          <w:lang w:eastAsia="en-US"/>
        </w:rPr>
        <w:t>Ayuntamiento de Atizapán de Zaragoza</w:t>
      </w:r>
      <w:r w:rsidRPr="00987C9E">
        <w:rPr>
          <w:rFonts w:ascii="Palatino Linotype" w:hAnsi="Palatino Linotype" w:cs="Tahoma"/>
          <w:b/>
          <w:bCs/>
          <w:color w:val="0D0D0D" w:themeColor="text1" w:themeTint="F2"/>
          <w:sz w:val="22"/>
          <w:szCs w:val="22"/>
        </w:rPr>
        <w:t>,</w:t>
      </w:r>
      <w:r w:rsidRPr="00FB571A">
        <w:rPr>
          <w:rFonts w:ascii="Palatino Linotype" w:hAnsi="Palatino Linotype" w:cs="Tahoma"/>
          <w:b/>
          <w:color w:val="0D0D0D" w:themeColor="text1" w:themeTint="F2"/>
          <w:sz w:val="22"/>
          <w:szCs w:val="22"/>
        </w:rPr>
        <w:t xml:space="preserve"> </w:t>
      </w:r>
      <w:r w:rsidRPr="00FB571A">
        <w:rPr>
          <w:rFonts w:ascii="Palatino Linotype" w:hAnsi="Palatino Linotype" w:cs="Tahoma"/>
          <w:bCs/>
          <w:color w:val="0D0D0D" w:themeColor="text1" w:themeTint="F2"/>
          <w:sz w:val="22"/>
          <w:szCs w:val="22"/>
        </w:rPr>
        <w:t>se emite la presente Resolución, con base en los Antecedentes y C</w:t>
      </w:r>
      <w:r w:rsidRPr="00FB571A">
        <w:rPr>
          <w:rFonts w:ascii="Palatino Linotype" w:hAnsi="Palatino Linotype" w:cs="Tahoma"/>
          <w:bCs/>
          <w:sz w:val="22"/>
          <w:szCs w:val="22"/>
        </w:rPr>
        <w:t>onsiderandos que a continuación se exponen:</w:t>
      </w:r>
    </w:p>
    <w:p w14:paraId="215DE77F" w14:textId="77777777" w:rsidR="00BB1F81" w:rsidRPr="00FB571A" w:rsidRDefault="00BB1F81" w:rsidP="000B54EE">
      <w:pPr>
        <w:spacing w:line="360" w:lineRule="auto"/>
        <w:contextualSpacing/>
        <w:jc w:val="both"/>
        <w:rPr>
          <w:rFonts w:ascii="Palatino Linotype" w:hAnsi="Palatino Linotype" w:cs="Tahoma"/>
          <w:b/>
          <w:color w:val="0D0D0D" w:themeColor="text1" w:themeTint="F2"/>
          <w:sz w:val="18"/>
          <w:szCs w:val="22"/>
        </w:rPr>
      </w:pPr>
    </w:p>
    <w:p w14:paraId="2A86B3A7" w14:textId="77777777" w:rsidR="00E35DF9" w:rsidRPr="00FB571A" w:rsidRDefault="00E35DF9" w:rsidP="000B54EE">
      <w:pPr>
        <w:pStyle w:val="Ttulo1"/>
        <w:spacing w:before="0" w:line="360" w:lineRule="auto"/>
        <w:jc w:val="center"/>
        <w:rPr>
          <w:rFonts w:ascii="Palatino Linotype" w:hAnsi="Palatino Linotype"/>
          <w:b/>
          <w:sz w:val="22"/>
          <w:szCs w:val="22"/>
        </w:rPr>
      </w:pPr>
      <w:bookmarkStart w:id="1" w:name="_Toc212733952"/>
      <w:r w:rsidRPr="00FB571A">
        <w:rPr>
          <w:rFonts w:ascii="Palatino Linotype" w:hAnsi="Palatino Linotype"/>
          <w:b/>
          <w:color w:val="auto"/>
          <w:sz w:val="22"/>
          <w:szCs w:val="22"/>
        </w:rPr>
        <w:t>A N T E C E D E N T E S</w:t>
      </w:r>
      <w:bookmarkEnd w:id="1"/>
    </w:p>
    <w:p w14:paraId="0CA6D035" w14:textId="77777777" w:rsidR="001E7B8B" w:rsidRPr="00FB571A" w:rsidRDefault="001E7B8B" w:rsidP="000B54EE">
      <w:pPr>
        <w:pStyle w:val="Prrafodelista"/>
        <w:tabs>
          <w:tab w:val="left" w:pos="567"/>
        </w:tabs>
        <w:spacing w:line="360" w:lineRule="auto"/>
        <w:ind w:left="0"/>
        <w:jc w:val="both"/>
        <w:rPr>
          <w:rFonts w:ascii="Palatino Linotype" w:hAnsi="Palatino Linotype" w:cs="Tahoma"/>
          <w:b/>
          <w:szCs w:val="22"/>
        </w:rPr>
      </w:pPr>
    </w:p>
    <w:p w14:paraId="768E401E" w14:textId="77777777" w:rsidR="00E35DF9" w:rsidRPr="00DB28B1" w:rsidRDefault="00E35DF9" w:rsidP="000B54EE">
      <w:pPr>
        <w:pStyle w:val="Ttulo2"/>
        <w:spacing w:before="0" w:line="360" w:lineRule="auto"/>
        <w:rPr>
          <w:rFonts w:ascii="Palatino Linotype" w:hAnsi="Palatino Linotype"/>
          <w:b/>
          <w:color w:val="auto"/>
          <w:sz w:val="22"/>
          <w:szCs w:val="22"/>
        </w:rPr>
      </w:pPr>
      <w:bookmarkStart w:id="2" w:name="_Toc212733953"/>
      <w:r w:rsidRPr="00DB28B1">
        <w:rPr>
          <w:rFonts w:ascii="Palatino Linotype" w:hAnsi="Palatino Linotype"/>
          <w:b/>
          <w:color w:val="auto"/>
          <w:sz w:val="22"/>
          <w:szCs w:val="22"/>
        </w:rPr>
        <w:t>I. Presentación de la solicitud de información</w:t>
      </w:r>
      <w:bookmarkEnd w:id="2"/>
    </w:p>
    <w:p w14:paraId="4A3EA7F3" w14:textId="77777777" w:rsidR="00E35DF9" w:rsidRPr="00FB571A" w:rsidRDefault="00E35DF9" w:rsidP="000B54EE">
      <w:pPr>
        <w:pStyle w:val="Prrafodelista"/>
        <w:tabs>
          <w:tab w:val="left" w:pos="567"/>
        </w:tabs>
        <w:spacing w:line="360" w:lineRule="auto"/>
        <w:ind w:left="0"/>
        <w:jc w:val="both"/>
        <w:rPr>
          <w:rFonts w:ascii="Palatino Linotype" w:hAnsi="Palatino Linotype" w:cs="Tahoma"/>
          <w:b/>
          <w:sz w:val="18"/>
          <w:szCs w:val="22"/>
        </w:rPr>
      </w:pPr>
    </w:p>
    <w:p w14:paraId="60BDE23A" w14:textId="34F463C0" w:rsidR="00E35DF9" w:rsidRPr="00FB571A" w:rsidRDefault="00BB1F81" w:rsidP="000B54EE">
      <w:pPr>
        <w:tabs>
          <w:tab w:val="left" w:pos="567"/>
        </w:tabs>
        <w:spacing w:line="360" w:lineRule="auto"/>
        <w:contextualSpacing/>
        <w:jc w:val="both"/>
        <w:rPr>
          <w:rFonts w:ascii="Palatino Linotype" w:hAnsi="Palatino Linotype" w:cs="Tahoma"/>
          <w:sz w:val="22"/>
          <w:szCs w:val="22"/>
        </w:rPr>
      </w:pPr>
      <w:r w:rsidRPr="00FB571A">
        <w:rPr>
          <w:rFonts w:ascii="Palatino Linotype" w:hAnsi="Palatino Linotype" w:cs="Tahoma"/>
          <w:sz w:val="22"/>
          <w:szCs w:val="22"/>
        </w:rPr>
        <w:t>El</w:t>
      </w:r>
      <w:r w:rsidR="00E35DF9" w:rsidRPr="00FB571A">
        <w:rPr>
          <w:rFonts w:ascii="Palatino Linotype" w:hAnsi="Palatino Linotype" w:cs="Tahoma"/>
          <w:sz w:val="22"/>
          <w:szCs w:val="22"/>
        </w:rPr>
        <w:t xml:space="preserve"> </w:t>
      </w:r>
      <w:r w:rsidR="008E3045">
        <w:rPr>
          <w:rFonts w:ascii="Palatino Linotype" w:hAnsi="Palatino Linotype" w:cs="Tahoma"/>
          <w:sz w:val="22"/>
          <w:szCs w:val="22"/>
        </w:rPr>
        <w:t>diecisiete de septiembre</w:t>
      </w:r>
      <w:r w:rsidR="004313EA">
        <w:rPr>
          <w:rFonts w:ascii="Palatino Linotype" w:hAnsi="Palatino Linotype" w:cs="Tahoma"/>
          <w:sz w:val="22"/>
          <w:szCs w:val="22"/>
        </w:rPr>
        <w:t xml:space="preserve"> </w:t>
      </w:r>
      <w:r w:rsidR="00D6115B" w:rsidRPr="00FB571A">
        <w:rPr>
          <w:rFonts w:ascii="Palatino Linotype" w:hAnsi="Palatino Linotype" w:cs="Tahoma"/>
          <w:sz w:val="22"/>
          <w:szCs w:val="22"/>
        </w:rPr>
        <w:t>de dos mil veinticinco</w:t>
      </w:r>
      <w:r w:rsidR="00E35DF9" w:rsidRPr="00FB571A">
        <w:rPr>
          <w:rFonts w:ascii="Palatino Linotype" w:hAnsi="Palatino Linotype" w:cs="Tahoma"/>
          <w:sz w:val="22"/>
          <w:szCs w:val="22"/>
        </w:rPr>
        <w:t xml:space="preserve">, </w:t>
      </w:r>
      <w:r w:rsidR="00C247E5" w:rsidRPr="00FB571A">
        <w:rPr>
          <w:rFonts w:ascii="Palatino Linotype" w:hAnsi="Palatino Linotype" w:cs="Tahoma"/>
          <w:sz w:val="22"/>
          <w:szCs w:val="22"/>
        </w:rPr>
        <w:t>el</w:t>
      </w:r>
      <w:r w:rsidR="00E35DF9" w:rsidRPr="00FB571A">
        <w:rPr>
          <w:rFonts w:ascii="Palatino Linotype" w:hAnsi="Palatino Linotype" w:cs="Tahoma"/>
          <w:sz w:val="22"/>
          <w:szCs w:val="22"/>
        </w:rPr>
        <w:t xml:space="preserve"> Particular presentó solicitud de acceso a la i</w:t>
      </w:r>
      <w:r w:rsidR="009D6672" w:rsidRPr="00FB571A">
        <w:rPr>
          <w:rFonts w:ascii="Palatino Linotype" w:hAnsi="Palatino Linotype" w:cs="Tahoma"/>
          <w:sz w:val="22"/>
          <w:szCs w:val="22"/>
        </w:rPr>
        <w:t>nformación pública, a través de</w:t>
      </w:r>
      <w:r w:rsidR="00EA2594" w:rsidRPr="00FB571A">
        <w:rPr>
          <w:rFonts w:ascii="Palatino Linotype" w:hAnsi="Palatino Linotype" w:cs="Tahoma"/>
          <w:sz w:val="22"/>
          <w:szCs w:val="22"/>
        </w:rPr>
        <w:t xml:space="preserve">l </w:t>
      </w:r>
      <w:r w:rsidR="00062387" w:rsidRPr="00FB571A">
        <w:rPr>
          <w:rFonts w:ascii="Palatino Linotype" w:hAnsi="Palatino Linotype" w:cs="Tahoma"/>
          <w:sz w:val="22"/>
          <w:szCs w:val="22"/>
        </w:rPr>
        <w:t>Sistema de Acceso a la</w:t>
      </w:r>
      <w:r w:rsidR="000973B8" w:rsidRPr="00FB571A">
        <w:rPr>
          <w:rFonts w:ascii="Palatino Linotype" w:hAnsi="Palatino Linotype" w:cs="Tahoma"/>
          <w:sz w:val="22"/>
          <w:szCs w:val="22"/>
        </w:rPr>
        <w:t xml:space="preserve"> Información Mexiquense</w:t>
      </w:r>
      <w:r w:rsidRPr="00FB571A">
        <w:rPr>
          <w:rFonts w:ascii="Palatino Linotype" w:hAnsi="Palatino Linotype" w:cs="Tahoma"/>
          <w:sz w:val="22"/>
          <w:szCs w:val="22"/>
        </w:rPr>
        <w:t>, en lo sucesivo</w:t>
      </w:r>
      <w:r w:rsidR="000973B8" w:rsidRPr="00FB571A">
        <w:rPr>
          <w:rFonts w:ascii="Palatino Linotype" w:hAnsi="Palatino Linotype" w:cs="Tahoma"/>
          <w:sz w:val="22"/>
          <w:szCs w:val="22"/>
        </w:rPr>
        <w:t xml:space="preserve"> </w:t>
      </w:r>
      <w:r w:rsidRPr="00FB571A">
        <w:rPr>
          <w:rFonts w:ascii="Palatino Linotype" w:hAnsi="Palatino Linotype" w:cs="Tahoma"/>
          <w:sz w:val="22"/>
          <w:szCs w:val="22"/>
        </w:rPr>
        <w:t xml:space="preserve">el </w:t>
      </w:r>
      <w:r w:rsidR="000973B8" w:rsidRPr="00FB571A">
        <w:rPr>
          <w:rFonts w:ascii="Palatino Linotype" w:hAnsi="Palatino Linotype" w:cs="Tahoma"/>
          <w:sz w:val="22"/>
          <w:szCs w:val="22"/>
        </w:rPr>
        <w:t>SAIMEX</w:t>
      </w:r>
      <w:r w:rsidR="00E35DF9" w:rsidRPr="00FB571A">
        <w:rPr>
          <w:rFonts w:ascii="Palatino Linotype" w:hAnsi="Palatino Linotype" w:cs="Tahoma"/>
          <w:sz w:val="22"/>
          <w:szCs w:val="22"/>
        </w:rPr>
        <w:t xml:space="preserve">, ante </w:t>
      </w:r>
      <w:r w:rsidR="009C323D" w:rsidRPr="00FB571A">
        <w:rPr>
          <w:rFonts w:ascii="Palatino Linotype" w:hAnsi="Palatino Linotype" w:cs="Tahoma"/>
          <w:sz w:val="22"/>
          <w:szCs w:val="22"/>
        </w:rPr>
        <w:t>e</w:t>
      </w:r>
      <w:r w:rsidR="00212285" w:rsidRPr="00FB571A">
        <w:rPr>
          <w:rFonts w:ascii="Palatino Linotype" w:hAnsi="Palatino Linotype" w:cs="Tahoma"/>
          <w:sz w:val="22"/>
          <w:szCs w:val="22"/>
        </w:rPr>
        <w:t>l</w:t>
      </w:r>
      <w:r w:rsidR="00E35DF9" w:rsidRPr="00FB571A">
        <w:rPr>
          <w:rFonts w:ascii="Palatino Linotype" w:hAnsi="Palatino Linotype" w:cs="Tahoma"/>
          <w:sz w:val="22"/>
          <w:szCs w:val="22"/>
        </w:rPr>
        <w:t xml:space="preserve"> </w:t>
      </w:r>
      <w:r w:rsidR="008E3045">
        <w:rPr>
          <w:rFonts w:ascii="Palatino Linotype" w:hAnsi="Palatino Linotype" w:cs="Tahoma"/>
          <w:sz w:val="22"/>
          <w:szCs w:val="22"/>
        </w:rPr>
        <w:t>Ayuntamiento de Atizapán de Zaragoza</w:t>
      </w:r>
      <w:r w:rsidR="00E35DF9" w:rsidRPr="000B54EE">
        <w:rPr>
          <w:rFonts w:ascii="Palatino Linotype" w:hAnsi="Palatino Linotype" w:cs="Tahoma"/>
          <w:sz w:val="22"/>
          <w:szCs w:val="22"/>
        </w:rPr>
        <w:t xml:space="preserve">, </w:t>
      </w:r>
      <w:r w:rsidR="003A12F1" w:rsidRPr="000B54EE">
        <w:rPr>
          <w:rFonts w:ascii="Palatino Linotype" w:hAnsi="Palatino Linotype" w:cs="Tahoma"/>
          <w:sz w:val="22"/>
          <w:szCs w:val="22"/>
        </w:rPr>
        <w:t xml:space="preserve">misma que fue registrada con el número de folio </w:t>
      </w:r>
      <w:r w:rsidR="008E3045" w:rsidRPr="008E3045">
        <w:rPr>
          <w:rFonts w:ascii="Palatino Linotype" w:hAnsi="Palatino Linotype" w:cs="Tahoma"/>
          <w:sz w:val="22"/>
          <w:szCs w:val="22"/>
        </w:rPr>
        <w:t>00529/ATIZARA/IP/2025</w:t>
      </w:r>
      <w:r w:rsidR="003A12F1" w:rsidRPr="00FB571A">
        <w:rPr>
          <w:rFonts w:ascii="Palatino Linotype" w:hAnsi="Palatino Linotype" w:cs="Tahoma"/>
          <w:b/>
          <w:bCs/>
          <w:sz w:val="22"/>
          <w:szCs w:val="22"/>
        </w:rPr>
        <w:t xml:space="preserve">, </w:t>
      </w:r>
      <w:r w:rsidR="00E35DF9" w:rsidRPr="00FB571A">
        <w:rPr>
          <w:rFonts w:ascii="Palatino Linotype" w:hAnsi="Palatino Linotype" w:cs="Tahoma"/>
          <w:sz w:val="22"/>
          <w:szCs w:val="22"/>
        </w:rPr>
        <w:t xml:space="preserve">mediante </w:t>
      </w:r>
      <w:r w:rsidR="0074594A" w:rsidRPr="00FB571A">
        <w:rPr>
          <w:rFonts w:ascii="Palatino Linotype" w:hAnsi="Palatino Linotype" w:cs="Tahoma"/>
          <w:sz w:val="22"/>
          <w:szCs w:val="22"/>
        </w:rPr>
        <w:t>l</w:t>
      </w:r>
      <w:r w:rsidR="00B50512" w:rsidRPr="00FB571A">
        <w:rPr>
          <w:rFonts w:ascii="Palatino Linotype" w:hAnsi="Palatino Linotype" w:cs="Tahoma"/>
          <w:sz w:val="22"/>
          <w:szCs w:val="22"/>
        </w:rPr>
        <w:t>a</w:t>
      </w:r>
      <w:r w:rsidR="00E35DF9" w:rsidRPr="00FB571A">
        <w:rPr>
          <w:rFonts w:ascii="Palatino Linotype" w:hAnsi="Palatino Linotype" w:cs="Tahoma"/>
          <w:sz w:val="22"/>
          <w:szCs w:val="22"/>
        </w:rPr>
        <w:t xml:space="preserve"> cual requirió lo siguiente: </w:t>
      </w:r>
    </w:p>
    <w:p w14:paraId="6F9CB9D0" w14:textId="77777777" w:rsidR="00D807FB" w:rsidRPr="00FB571A" w:rsidRDefault="00D807FB" w:rsidP="000B54EE">
      <w:pPr>
        <w:tabs>
          <w:tab w:val="left" w:pos="567"/>
        </w:tabs>
        <w:spacing w:line="360" w:lineRule="auto"/>
        <w:contextualSpacing/>
        <w:jc w:val="both"/>
        <w:rPr>
          <w:rFonts w:ascii="Palatino Linotype" w:hAnsi="Palatino Linotype" w:cs="Tahoma"/>
          <w:sz w:val="22"/>
        </w:rPr>
      </w:pPr>
    </w:p>
    <w:p w14:paraId="6A914C3B" w14:textId="77777777" w:rsidR="00D807FB" w:rsidRPr="00FB571A" w:rsidRDefault="00D807FB" w:rsidP="000B54EE">
      <w:pPr>
        <w:tabs>
          <w:tab w:val="left" w:pos="567"/>
        </w:tabs>
        <w:spacing w:line="360" w:lineRule="auto"/>
        <w:ind w:left="567" w:right="539"/>
        <w:contextualSpacing/>
        <w:jc w:val="both"/>
        <w:rPr>
          <w:rFonts w:ascii="Palatino Linotype" w:hAnsi="Palatino Linotype" w:cs="Tahoma"/>
          <w:b/>
          <w:bCs/>
          <w:sz w:val="22"/>
          <w:szCs w:val="22"/>
        </w:rPr>
      </w:pPr>
      <w:r w:rsidRPr="00FB571A">
        <w:rPr>
          <w:rFonts w:ascii="Palatino Linotype" w:hAnsi="Palatino Linotype" w:cs="Tahoma"/>
          <w:b/>
          <w:bCs/>
        </w:rPr>
        <w:t>DESCRIPCIÓN CLARA Y PRECISA DE LA INFORMACIÓN SOLICITADA</w:t>
      </w:r>
    </w:p>
    <w:p w14:paraId="63267462" w14:textId="5D729634" w:rsidR="000F2B83" w:rsidRPr="00FB571A" w:rsidRDefault="004B553D" w:rsidP="000B54EE">
      <w:pPr>
        <w:pStyle w:val="Prrafodelista"/>
        <w:tabs>
          <w:tab w:val="left" w:pos="567"/>
        </w:tabs>
        <w:spacing w:line="360" w:lineRule="auto"/>
        <w:ind w:left="567" w:right="539"/>
        <w:jc w:val="both"/>
        <w:rPr>
          <w:rFonts w:ascii="Palatino Linotype" w:hAnsi="Palatino Linotype"/>
          <w:i/>
          <w:iCs/>
          <w:color w:val="000000"/>
          <w:sz w:val="20"/>
          <w:szCs w:val="20"/>
        </w:rPr>
      </w:pPr>
      <w:r w:rsidRPr="004B553D">
        <w:rPr>
          <w:rFonts w:ascii="Palatino Linotype" w:hAnsi="Palatino Linotype"/>
          <w:i/>
          <w:iCs/>
          <w:color w:val="000000"/>
          <w:sz w:val="20"/>
          <w:szCs w:val="20"/>
        </w:rPr>
        <w:t>"</w:t>
      </w:r>
      <w:r w:rsidR="008E3045" w:rsidRPr="008E3045">
        <w:rPr>
          <w:rFonts w:ascii="Palatino Linotype" w:hAnsi="Palatino Linotype"/>
          <w:i/>
          <w:iCs/>
          <w:color w:val="000000"/>
          <w:sz w:val="20"/>
          <w:szCs w:val="20"/>
        </w:rPr>
        <w:t xml:space="preserve">Requiero los oficios firmados por la sindico C. </w:t>
      </w:r>
      <w:proofErr w:type="spellStart"/>
      <w:r w:rsidR="008E3045" w:rsidRPr="008E3045">
        <w:rPr>
          <w:rFonts w:ascii="Palatino Linotype" w:hAnsi="Palatino Linotype"/>
          <w:i/>
          <w:iCs/>
          <w:color w:val="000000"/>
          <w:sz w:val="20"/>
          <w:szCs w:val="20"/>
        </w:rPr>
        <w:t>Leylany</w:t>
      </w:r>
      <w:proofErr w:type="spellEnd"/>
      <w:r w:rsidR="008E3045" w:rsidRPr="008E3045">
        <w:rPr>
          <w:rFonts w:ascii="Palatino Linotype" w:hAnsi="Palatino Linotype"/>
          <w:i/>
          <w:iCs/>
          <w:color w:val="000000"/>
          <w:sz w:val="20"/>
          <w:szCs w:val="20"/>
        </w:rPr>
        <w:t xml:space="preserve"> Arce Richard, revisaré números consecutivos de folio y fechas. Requiero todo 2025 </w:t>
      </w:r>
      <w:r w:rsidR="00B50512" w:rsidRPr="00FB571A">
        <w:rPr>
          <w:rFonts w:ascii="Palatino Linotype" w:hAnsi="Palatino Linotype"/>
          <w:i/>
          <w:iCs/>
          <w:color w:val="000000"/>
          <w:sz w:val="20"/>
          <w:szCs w:val="20"/>
        </w:rPr>
        <w:t>"</w:t>
      </w:r>
      <w:r w:rsidR="00A650C6" w:rsidRPr="00FB571A">
        <w:rPr>
          <w:rFonts w:ascii="Palatino Linotype" w:hAnsi="Palatino Linotype"/>
          <w:i/>
          <w:iCs/>
          <w:color w:val="000000"/>
          <w:sz w:val="20"/>
          <w:szCs w:val="20"/>
        </w:rPr>
        <w:t xml:space="preserve"> </w:t>
      </w:r>
      <w:r w:rsidR="00954EDD">
        <w:rPr>
          <w:rFonts w:ascii="Palatino Linotype" w:hAnsi="Palatino Linotype"/>
          <w:i/>
          <w:iCs/>
          <w:color w:val="000000"/>
          <w:sz w:val="20"/>
          <w:szCs w:val="20"/>
        </w:rPr>
        <w:t>(Sic)</w:t>
      </w:r>
    </w:p>
    <w:p w14:paraId="554BC498" w14:textId="77777777" w:rsidR="007E4927" w:rsidRPr="00FB571A" w:rsidRDefault="007E4927" w:rsidP="000B54EE">
      <w:pPr>
        <w:pStyle w:val="Prrafodelista"/>
        <w:tabs>
          <w:tab w:val="left" w:pos="567"/>
        </w:tabs>
        <w:spacing w:line="360" w:lineRule="auto"/>
        <w:ind w:left="567" w:right="539"/>
        <w:jc w:val="both"/>
        <w:rPr>
          <w:rFonts w:ascii="Palatino Linotype" w:hAnsi="Palatino Linotype"/>
          <w:i/>
          <w:iCs/>
          <w:color w:val="000000"/>
          <w:sz w:val="20"/>
          <w:szCs w:val="20"/>
        </w:rPr>
      </w:pPr>
    </w:p>
    <w:p w14:paraId="56C1D1C3" w14:textId="77777777" w:rsidR="00E35DF9" w:rsidRDefault="00E35DF9" w:rsidP="000B54EE">
      <w:pPr>
        <w:pStyle w:val="Prrafodelista"/>
        <w:tabs>
          <w:tab w:val="left" w:pos="567"/>
        </w:tabs>
        <w:spacing w:line="360" w:lineRule="auto"/>
        <w:ind w:left="567" w:right="539"/>
        <w:jc w:val="both"/>
        <w:rPr>
          <w:rFonts w:ascii="Palatino Linotype" w:hAnsi="Palatino Linotype" w:cs="Tahoma"/>
          <w:i/>
          <w:sz w:val="20"/>
          <w:szCs w:val="22"/>
        </w:rPr>
      </w:pPr>
      <w:r w:rsidRPr="00FB571A">
        <w:rPr>
          <w:rFonts w:ascii="Palatino Linotype" w:hAnsi="Palatino Linotype" w:cs="Tahoma"/>
          <w:b/>
          <w:sz w:val="20"/>
          <w:szCs w:val="22"/>
        </w:rPr>
        <w:t>MODALIDAD DE ENTREGA</w:t>
      </w:r>
      <w:r w:rsidR="00007985" w:rsidRPr="00FB571A">
        <w:rPr>
          <w:rFonts w:ascii="Palatino Linotype" w:hAnsi="Palatino Linotype" w:cs="Tahoma"/>
          <w:b/>
          <w:sz w:val="20"/>
          <w:szCs w:val="22"/>
        </w:rPr>
        <w:t xml:space="preserve"> </w:t>
      </w:r>
      <w:r w:rsidR="007E4927" w:rsidRPr="00FB571A">
        <w:rPr>
          <w:rFonts w:ascii="Palatino Linotype" w:hAnsi="Palatino Linotype" w:cs="Tahoma"/>
          <w:i/>
          <w:sz w:val="20"/>
          <w:szCs w:val="22"/>
        </w:rPr>
        <w:t>“</w:t>
      </w:r>
      <w:r w:rsidR="00062387" w:rsidRPr="00FB571A">
        <w:rPr>
          <w:rFonts w:ascii="Palatino Linotype" w:hAnsi="Palatino Linotype" w:cs="Tahoma"/>
          <w:i/>
          <w:sz w:val="20"/>
          <w:szCs w:val="22"/>
        </w:rPr>
        <w:t>A través del SAIMEX</w:t>
      </w:r>
      <w:r w:rsidR="007E4927" w:rsidRPr="00FB571A">
        <w:rPr>
          <w:rFonts w:ascii="Palatino Linotype" w:hAnsi="Palatino Linotype" w:cs="Tahoma"/>
          <w:i/>
          <w:sz w:val="20"/>
          <w:szCs w:val="22"/>
        </w:rPr>
        <w:t>”</w:t>
      </w:r>
    </w:p>
    <w:p w14:paraId="6498F7CF" w14:textId="77777777" w:rsidR="004D62C9" w:rsidRDefault="004D62C9" w:rsidP="000B54EE">
      <w:pPr>
        <w:pStyle w:val="Prrafodelista"/>
        <w:tabs>
          <w:tab w:val="left" w:pos="567"/>
        </w:tabs>
        <w:spacing w:line="360" w:lineRule="auto"/>
        <w:ind w:left="567" w:right="539"/>
        <w:jc w:val="both"/>
        <w:rPr>
          <w:rFonts w:ascii="Palatino Linotype" w:hAnsi="Palatino Linotype" w:cs="Tahoma"/>
          <w:i/>
          <w:sz w:val="20"/>
          <w:szCs w:val="22"/>
        </w:rPr>
      </w:pPr>
    </w:p>
    <w:p w14:paraId="65991BE0" w14:textId="77777777" w:rsidR="008E3045" w:rsidRDefault="008E3045" w:rsidP="000B54EE">
      <w:pPr>
        <w:pStyle w:val="Prrafodelista"/>
        <w:tabs>
          <w:tab w:val="left" w:pos="567"/>
        </w:tabs>
        <w:spacing w:line="360" w:lineRule="auto"/>
        <w:ind w:left="567" w:right="539"/>
        <w:jc w:val="both"/>
        <w:rPr>
          <w:rFonts w:ascii="Palatino Linotype" w:hAnsi="Palatino Linotype" w:cs="Tahoma"/>
          <w:i/>
          <w:sz w:val="20"/>
          <w:szCs w:val="22"/>
        </w:rPr>
      </w:pPr>
    </w:p>
    <w:p w14:paraId="5B67B576" w14:textId="77777777" w:rsidR="00681D84" w:rsidRPr="00FB571A" w:rsidRDefault="00954EDD" w:rsidP="000B54EE">
      <w:pPr>
        <w:pStyle w:val="Ttulo2"/>
        <w:spacing w:before="0" w:line="360" w:lineRule="auto"/>
      </w:pPr>
      <w:bookmarkStart w:id="3" w:name="_Toc212733954"/>
      <w:r>
        <w:rPr>
          <w:rFonts w:ascii="Palatino Linotype" w:hAnsi="Palatino Linotype" w:cs="Tahoma"/>
          <w:b/>
          <w:color w:val="auto"/>
          <w:sz w:val="22"/>
          <w:szCs w:val="22"/>
        </w:rPr>
        <w:lastRenderedPageBreak/>
        <w:t>I</w:t>
      </w:r>
      <w:r w:rsidR="00F86BFB" w:rsidRPr="00FB571A">
        <w:rPr>
          <w:rFonts w:ascii="Palatino Linotype" w:hAnsi="Palatino Linotype" w:cs="Tahoma"/>
          <w:b/>
          <w:color w:val="auto"/>
          <w:sz w:val="22"/>
          <w:szCs w:val="22"/>
        </w:rPr>
        <w:t xml:space="preserve">I. </w:t>
      </w:r>
      <w:r w:rsidR="00681D84" w:rsidRPr="00FB571A">
        <w:rPr>
          <w:rFonts w:ascii="Palatino Linotype" w:hAnsi="Palatino Linotype" w:cs="Tahoma"/>
          <w:b/>
          <w:color w:val="auto"/>
          <w:sz w:val="22"/>
          <w:szCs w:val="22"/>
        </w:rPr>
        <w:t>Respuesta del Sujeto Obligado</w:t>
      </w:r>
      <w:bookmarkEnd w:id="3"/>
    </w:p>
    <w:p w14:paraId="34A953F9" w14:textId="77777777" w:rsidR="00E0128F" w:rsidRPr="00FB571A" w:rsidRDefault="00E0128F" w:rsidP="000B54EE">
      <w:pPr>
        <w:pStyle w:val="Prrafodelista"/>
        <w:tabs>
          <w:tab w:val="left" w:pos="567"/>
        </w:tabs>
        <w:spacing w:line="360" w:lineRule="auto"/>
        <w:ind w:left="0"/>
        <w:jc w:val="both"/>
        <w:rPr>
          <w:rFonts w:ascii="Palatino Linotype" w:hAnsi="Palatino Linotype" w:cs="Tahoma"/>
          <w:b/>
          <w:sz w:val="20"/>
          <w:szCs w:val="22"/>
        </w:rPr>
      </w:pPr>
    </w:p>
    <w:p w14:paraId="6C759EB7" w14:textId="556D261B" w:rsidR="007401D6" w:rsidRPr="00FB571A" w:rsidRDefault="00BB1F81" w:rsidP="008E3045">
      <w:pPr>
        <w:autoSpaceDE w:val="0"/>
        <w:autoSpaceDN w:val="0"/>
        <w:adjustRightInd w:val="0"/>
        <w:spacing w:line="360" w:lineRule="auto"/>
        <w:contextualSpacing/>
        <w:jc w:val="both"/>
        <w:rPr>
          <w:rFonts w:ascii="Palatino Linotype" w:hAnsi="Palatino Linotype" w:cs="Tahoma"/>
          <w:i/>
          <w:szCs w:val="22"/>
        </w:rPr>
      </w:pPr>
      <w:r w:rsidRPr="00FB571A">
        <w:rPr>
          <w:rFonts w:ascii="Palatino Linotype" w:hAnsi="Palatino Linotype" w:cs="Tahoma"/>
          <w:sz w:val="22"/>
          <w:szCs w:val="22"/>
        </w:rPr>
        <w:t>El</w:t>
      </w:r>
      <w:r w:rsidR="00681D84" w:rsidRPr="00FB571A">
        <w:rPr>
          <w:rFonts w:ascii="Palatino Linotype" w:hAnsi="Palatino Linotype" w:cs="Tahoma"/>
          <w:sz w:val="22"/>
          <w:szCs w:val="22"/>
        </w:rPr>
        <w:t xml:space="preserve"> </w:t>
      </w:r>
      <w:r w:rsidR="008E3045">
        <w:rPr>
          <w:rFonts w:ascii="Palatino Linotype" w:hAnsi="Palatino Linotype" w:cs="Tahoma"/>
          <w:sz w:val="22"/>
          <w:szCs w:val="22"/>
        </w:rPr>
        <w:t>ocho de octubre</w:t>
      </w:r>
      <w:r w:rsidR="00DB28B1">
        <w:rPr>
          <w:rFonts w:ascii="Palatino Linotype" w:hAnsi="Palatino Linotype" w:cs="Tahoma"/>
          <w:sz w:val="22"/>
          <w:szCs w:val="22"/>
        </w:rPr>
        <w:t xml:space="preserve"> </w:t>
      </w:r>
      <w:r w:rsidR="00B71F2C" w:rsidRPr="00FB571A">
        <w:rPr>
          <w:rFonts w:ascii="Palatino Linotype" w:hAnsi="Palatino Linotype" w:cs="Tahoma"/>
          <w:sz w:val="22"/>
          <w:szCs w:val="22"/>
        </w:rPr>
        <w:t>de dos mil veinti</w:t>
      </w:r>
      <w:r w:rsidR="00F93A36" w:rsidRPr="00FB571A">
        <w:rPr>
          <w:rFonts w:ascii="Palatino Linotype" w:hAnsi="Palatino Linotype" w:cs="Tahoma"/>
          <w:sz w:val="22"/>
          <w:szCs w:val="22"/>
        </w:rPr>
        <w:t>c</w:t>
      </w:r>
      <w:r w:rsidR="00CD10BF" w:rsidRPr="00FB571A">
        <w:rPr>
          <w:rFonts w:ascii="Palatino Linotype" w:hAnsi="Palatino Linotype" w:cs="Tahoma"/>
          <w:sz w:val="22"/>
          <w:szCs w:val="22"/>
        </w:rPr>
        <w:t>inco</w:t>
      </w:r>
      <w:r w:rsidR="00681D84" w:rsidRPr="00FB571A">
        <w:rPr>
          <w:rFonts w:ascii="Palatino Linotype" w:hAnsi="Palatino Linotype" w:cs="Tahoma"/>
          <w:sz w:val="22"/>
          <w:szCs w:val="22"/>
        </w:rPr>
        <w:t xml:space="preserve">, </w:t>
      </w:r>
      <w:r w:rsidR="00D74B06" w:rsidRPr="00FB571A">
        <w:rPr>
          <w:rFonts w:ascii="Palatino Linotype" w:hAnsi="Palatino Linotype" w:cs="Tahoma"/>
          <w:sz w:val="22"/>
          <w:szCs w:val="22"/>
        </w:rPr>
        <w:t xml:space="preserve">el Sujeto Obligado </w:t>
      </w:r>
      <w:r w:rsidR="008453FA" w:rsidRPr="00FB571A">
        <w:rPr>
          <w:rFonts w:ascii="Palatino Linotype" w:hAnsi="Palatino Linotype" w:cs="Tahoma"/>
          <w:sz w:val="22"/>
          <w:szCs w:val="22"/>
        </w:rPr>
        <w:t xml:space="preserve">otorgó respuesta a través del </w:t>
      </w:r>
      <w:r w:rsidRPr="00FB571A">
        <w:rPr>
          <w:rFonts w:ascii="Palatino Linotype" w:hAnsi="Palatino Linotype" w:cs="Tahoma"/>
          <w:sz w:val="22"/>
          <w:szCs w:val="22"/>
        </w:rPr>
        <w:t>SAIMEX</w:t>
      </w:r>
      <w:r w:rsidR="008453FA" w:rsidRPr="00FB571A">
        <w:rPr>
          <w:rFonts w:ascii="Palatino Linotype" w:hAnsi="Palatino Linotype" w:cs="Tahoma"/>
          <w:sz w:val="22"/>
          <w:szCs w:val="22"/>
        </w:rPr>
        <w:t xml:space="preserve"> en </w:t>
      </w:r>
      <w:r w:rsidR="009C323D" w:rsidRPr="00FB571A">
        <w:rPr>
          <w:rFonts w:ascii="Palatino Linotype" w:hAnsi="Palatino Linotype" w:cs="Tahoma"/>
          <w:sz w:val="22"/>
          <w:szCs w:val="22"/>
        </w:rPr>
        <w:t>l</w:t>
      </w:r>
      <w:r w:rsidR="00253861">
        <w:rPr>
          <w:rFonts w:ascii="Palatino Linotype" w:hAnsi="Palatino Linotype" w:cs="Tahoma"/>
          <w:sz w:val="22"/>
          <w:szCs w:val="22"/>
        </w:rPr>
        <w:t xml:space="preserve">a que adjuntó un oficio suscrito por la </w:t>
      </w:r>
      <w:r w:rsidR="008E3045">
        <w:rPr>
          <w:rFonts w:ascii="Palatino Linotype" w:hAnsi="Palatino Linotype" w:cs="Tahoma"/>
          <w:sz w:val="22"/>
          <w:szCs w:val="22"/>
        </w:rPr>
        <w:t xml:space="preserve">Segunda </w:t>
      </w:r>
      <w:proofErr w:type="spellStart"/>
      <w:r w:rsidR="008E3045">
        <w:rPr>
          <w:rFonts w:ascii="Palatino Linotype" w:hAnsi="Palatino Linotype" w:cs="Tahoma"/>
          <w:sz w:val="22"/>
          <w:szCs w:val="22"/>
        </w:rPr>
        <w:t>Sindico</w:t>
      </w:r>
      <w:proofErr w:type="spellEnd"/>
      <w:r w:rsidR="008E3045">
        <w:rPr>
          <w:rFonts w:ascii="Palatino Linotype" w:hAnsi="Palatino Linotype" w:cs="Tahoma"/>
          <w:sz w:val="22"/>
          <w:szCs w:val="22"/>
        </w:rPr>
        <w:t xml:space="preserve"> Municipal </w:t>
      </w:r>
      <w:r w:rsidR="00253861">
        <w:rPr>
          <w:rFonts w:ascii="Palatino Linotype" w:hAnsi="Palatino Linotype" w:cs="Tahoma"/>
          <w:sz w:val="22"/>
          <w:szCs w:val="22"/>
        </w:rPr>
        <w:t xml:space="preserve">en el que manifestó </w:t>
      </w:r>
      <w:r w:rsidR="008E3045">
        <w:rPr>
          <w:rFonts w:ascii="Palatino Linotype" w:hAnsi="Palatino Linotype" w:cs="Tahoma"/>
          <w:sz w:val="22"/>
          <w:szCs w:val="22"/>
        </w:rPr>
        <w:t>haber emitido un total de 265 oficios contabilizados a partir del uno de enero del dos mil veinticinco.</w:t>
      </w:r>
    </w:p>
    <w:p w14:paraId="7756D18E" w14:textId="77777777" w:rsidR="0095328A" w:rsidRDefault="0095328A" w:rsidP="000B54EE">
      <w:pPr>
        <w:tabs>
          <w:tab w:val="left" w:pos="2282"/>
        </w:tabs>
        <w:autoSpaceDE w:val="0"/>
        <w:autoSpaceDN w:val="0"/>
        <w:adjustRightInd w:val="0"/>
        <w:spacing w:line="360" w:lineRule="auto"/>
        <w:ind w:right="397"/>
        <w:contextualSpacing/>
        <w:jc w:val="both"/>
        <w:rPr>
          <w:rFonts w:ascii="Palatino Linotype" w:hAnsi="Palatino Linotype" w:cs="Tahoma"/>
          <w:sz w:val="22"/>
          <w:szCs w:val="22"/>
        </w:rPr>
      </w:pPr>
    </w:p>
    <w:p w14:paraId="58B2372F" w14:textId="77777777" w:rsidR="001A412B" w:rsidRPr="00FB571A" w:rsidRDefault="007812D1" w:rsidP="000B54EE">
      <w:pPr>
        <w:pStyle w:val="Ttulo2"/>
        <w:spacing w:before="0" w:line="360" w:lineRule="auto"/>
        <w:rPr>
          <w:rFonts w:ascii="Palatino Linotype" w:hAnsi="Palatino Linotype" w:cs="Tahoma"/>
          <w:b/>
          <w:color w:val="auto"/>
          <w:sz w:val="22"/>
          <w:szCs w:val="22"/>
        </w:rPr>
      </w:pPr>
      <w:bookmarkStart w:id="4" w:name="_Toc212733955"/>
      <w:bookmarkEnd w:id="0"/>
      <w:r w:rsidRPr="00FB571A">
        <w:rPr>
          <w:rFonts w:ascii="Palatino Linotype" w:hAnsi="Palatino Linotype" w:cs="Tahoma"/>
          <w:b/>
          <w:color w:val="auto"/>
          <w:sz w:val="22"/>
          <w:szCs w:val="22"/>
        </w:rPr>
        <w:t>I</w:t>
      </w:r>
      <w:r w:rsidR="00BF4B55" w:rsidRPr="00FB571A">
        <w:rPr>
          <w:rFonts w:ascii="Palatino Linotype" w:hAnsi="Palatino Linotype" w:cs="Tahoma"/>
          <w:b/>
          <w:color w:val="auto"/>
          <w:sz w:val="22"/>
          <w:szCs w:val="22"/>
        </w:rPr>
        <w:t>II</w:t>
      </w:r>
      <w:r w:rsidR="009A7587" w:rsidRPr="00FB571A">
        <w:rPr>
          <w:rFonts w:ascii="Palatino Linotype" w:hAnsi="Palatino Linotype" w:cs="Tahoma"/>
          <w:b/>
          <w:color w:val="auto"/>
          <w:sz w:val="22"/>
          <w:szCs w:val="22"/>
        </w:rPr>
        <w:t>. Interposición del Recurso de Revisión</w:t>
      </w:r>
      <w:bookmarkEnd w:id="4"/>
    </w:p>
    <w:p w14:paraId="47FBF6FE" w14:textId="77777777" w:rsidR="00F87649" w:rsidRPr="00FB571A" w:rsidRDefault="00F87649" w:rsidP="000B54EE">
      <w:pPr>
        <w:autoSpaceDE w:val="0"/>
        <w:autoSpaceDN w:val="0"/>
        <w:adjustRightInd w:val="0"/>
        <w:spacing w:line="360" w:lineRule="auto"/>
        <w:contextualSpacing/>
        <w:jc w:val="both"/>
        <w:rPr>
          <w:rFonts w:ascii="Palatino Linotype" w:hAnsi="Palatino Linotype" w:cs="Tahoma"/>
          <w:b/>
          <w:sz w:val="18"/>
          <w:szCs w:val="22"/>
        </w:rPr>
      </w:pPr>
    </w:p>
    <w:p w14:paraId="283F3DD9" w14:textId="2E7BB52E" w:rsidR="009A7587" w:rsidRPr="00FB571A" w:rsidRDefault="009A7587" w:rsidP="000B54EE">
      <w:pPr>
        <w:tabs>
          <w:tab w:val="left" w:pos="3122"/>
        </w:tabs>
        <w:spacing w:line="360" w:lineRule="auto"/>
        <w:contextualSpacing/>
        <w:jc w:val="both"/>
        <w:rPr>
          <w:rFonts w:ascii="Palatino Linotype" w:hAnsi="Palatino Linotype" w:cs="Tahoma"/>
          <w:sz w:val="22"/>
          <w:szCs w:val="22"/>
        </w:rPr>
      </w:pPr>
      <w:r w:rsidRPr="00FB571A">
        <w:rPr>
          <w:rFonts w:ascii="Palatino Linotype" w:hAnsi="Palatino Linotype" w:cs="Tahoma"/>
          <w:sz w:val="22"/>
          <w:szCs w:val="22"/>
        </w:rPr>
        <w:t>Con fecha</w:t>
      </w:r>
      <w:r w:rsidR="00E13C8C" w:rsidRPr="00FB571A">
        <w:rPr>
          <w:rFonts w:ascii="Palatino Linotype" w:hAnsi="Palatino Linotype" w:cs="Tahoma"/>
          <w:sz w:val="22"/>
          <w:szCs w:val="22"/>
        </w:rPr>
        <w:t xml:space="preserve"> </w:t>
      </w:r>
      <w:r w:rsidR="008E3045">
        <w:rPr>
          <w:rFonts w:ascii="Palatino Linotype" w:hAnsi="Palatino Linotype" w:cs="Tahoma"/>
          <w:sz w:val="22"/>
          <w:szCs w:val="22"/>
        </w:rPr>
        <w:t>ocho de octubre</w:t>
      </w:r>
      <w:r w:rsidR="00807961">
        <w:rPr>
          <w:rFonts w:ascii="Palatino Linotype" w:hAnsi="Palatino Linotype" w:cs="Tahoma"/>
          <w:sz w:val="22"/>
          <w:szCs w:val="22"/>
        </w:rPr>
        <w:t xml:space="preserve"> </w:t>
      </w:r>
      <w:r w:rsidR="00B267E1" w:rsidRPr="00FB571A">
        <w:rPr>
          <w:rFonts w:ascii="Palatino Linotype" w:hAnsi="Palatino Linotype" w:cs="Tahoma"/>
          <w:sz w:val="22"/>
          <w:szCs w:val="22"/>
        </w:rPr>
        <w:t>de dos mil veinti</w:t>
      </w:r>
      <w:r w:rsidR="00F93A36" w:rsidRPr="00FB571A">
        <w:rPr>
          <w:rFonts w:ascii="Palatino Linotype" w:hAnsi="Palatino Linotype" w:cs="Tahoma"/>
          <w:sz w:val="22"/>
          <w:szCs w:val="22"/>
        </w:rPr>
        <w:t>c</w:t>
      </w:r>
      <w:r w:rsidR="00BF4B55" w:rsidRPr="00FB571A">
        <w:rPr>
          <w:rFonts w:ascii="Palatino Linotype" w:hAnsi="Palatino Linotype" w:cs="Tahoma"/>
          <w:sz w:val="22"/>
          <w:szCs w:val="22"/>
        </w:rPr>
        <w:t>inco</w:t>
      </w:r>
      <w:r w:rsidRPr="00FB571A">
        <w:rPr>
          <w:rFonts w:ascii="Palatino Linotype" w:hAnsi="Palatino Linotype" w:cs="Tahoma"/>
          <w:sz w:val="22"/>
          <w:szCs w:val="22"/>
        </w:rPr>
        <w:t xml:space="preserve">, a través del </w:t>
      </w:r>
      <w:r w:rsidR="00BB1F81" w:rsidRPr="00FB571A">
        <w:rPr>
          <w:rFonts w:ascii="Palatino Linotype" w:hAnsi="Palatino Linotype" w:cs="Tahoma"/>
          <w:sz w:val="22"/>
          <w:szCs w:val="22"/>
          <w:lang w:val="es-ES"/>
        </w:rPr>
        <w:t>SAIMEX</w:t>
      </w:r>
      <w:r w:rsidR="00A048C7" w:rsidRPr="00FB571A">
        <w:rPr>
          <w:rFonts w:ascii="Palatino Linotype" w:hAnsi="Palatino Linotype" w:cs="Tahoma"/>
          <w:sz w:val="22"/>
          <w:szCs w:val="22"/>
        </w:rPr>
        <w:t>, se interpus</w:t>
      </w:r>
      <w:r w:rsidR="003C3E71" w:rsidRPr="00FB571A">
        <w:rPr>
          <w:rFonts w:ascii="Palatino Linotype" w:hAnsi="Palatino Linotype" w:cs="Tahoma"/>
          <w:sz w:val="22"/>
          <w:szCs w:val="22"/>
        </w:rPr>
        <w:t>o</w:t>
      </w:r>
      <w:r w:rsidR="00A048C7" w:rsidRPr="00FB571A">
        <w:rPr>
          <w:rFonts w:ascii="Palatino Linotype" w:hAnsi="Palatino Linotype" w:cs="Tahoma"/>
          <w:sz w:val="22"/>
          <w:szCs w:val="22"/>
        </w:rPr>
        <w:t xml:space="preserve"> </w:t>
      </w:r>
      <w:r w:rsidR="003C3E71" w:rsidRPr="00FB571A">
        <w:rPr>
          <w:rFonts w:ascii="Palatino Linotype" w:hAnsi="Palatino Linotype" w:cs="Tahoma"/>
          <w:sz w:val="22"/>
          <w:szCs w:val="22"/>
        </w:rPr>
        <w:t>el</w:t>
      </w:r>
      <w:r w:rsidRPr="00FB571A">
        <w:rPr>
          <w:rFonts w:ascii="Palatino Linotype" w:hAnsi="Palatino Linotype" w:cs="Tahoma"/>
          <w:sz w:val="22"/>
          <w:szCs w:val="22"/>
        </w:rPr>
        <w:t xml:space="preserve"> presente Recurso de Revisión por</w:t>
      </w:r>
      <w:r w:rsidR="008E6658" w:rsidRPr="00FB571A">
        <w:rPr>
          <w:rFonts w:ascii="Palatino Linotype" w:hAnsi="Palatino Linotype" w:cs="Tahoma"/>
          <w:sz w:val="22"/>
          <w:szCs w:val="22"/>
        </w:rPr>
        <w:t xml:space="preserve"> </w:t>
      </w:r>
      <w:r w:rsidR="0035716C" w:rsidRPr="00FB571A">
        <w:rPr>
          <w:rFonts w:ascii="Palatino Linotype" w:hAnsi="Palatino Linotype" w:cs="Tahoma"/>
          <w:sz w:val="22"/>
          <w:szCs w:val="22"/>
        </w:rPr>
        <w:t xml:space="preserve">el </w:t>
      </w:r>
      <w:r w:rsidRPr="00FB571A">
        <w:rPr>
          <w:rFonts w:ascii="Palatino Linotype" w:hAnsi="Palatino Linotype" w:cs="Tahoma"/>
          <w:sz w:val="22"/>
          <w:szCs w:val="22"/>
        </w:rPr>
        <w:t xml:space="preserve">Recurrente, en contra de </w:t>
      </w:r>
      <w:r w:rsidR="00655265" w:rsidRPr="00FB571A">
        <w:rPr>
          <w:rFonts w:ascii="Palatino Linotype" w:hAnsi="Palatino Linotype" w:cs="Tahoma"/>
          <w:sz w:val="22"/>
          <w:szCs w:val="22"/>
        </w:rPr>
        <w:t>la respuesta emitida</w:t>
      </w:r>
      <w:r w:rsidRPr="00FB571A">
        <w:rPr>
          <w:rFonts w:ascii="Palatino Linotype" w:hAnsi="Palatino Linotype" w:cs="Tahoma"/>
          <w:sz w:val="22"/>
          <w:szCs w:val="22"/>
        </w:rPr>
        <w:t xml:space="preserve"> por el Sujeto Obligado a </w:t>
      </w:r>
      <w:r w:rsidR="00655265" w:rsidRPr="00FB571A">
        <w:rPr>
          <w:rFonts w:ascii="Palatino Linotype" w:hAnsi="Palatino Linotype" w:cs="Tahoma"/>
          <w:sz w:val="22"/>
          <w:szCs w:val="22"/>
        </w:rPr>
        <w:t>la solicitud</w:t>
      </w:r>
      <w:r w:rsidRPr="00FB571A">
        <w:rPr>
          <w:rFonts w:ascii="Palatino Linotype" w:hAnsi="Palatino Linotype" w:cs="Tahoma"/>
          <w:sz w:val="22"/>
          <w:szCs w:val="22"/>
        </w:rPr>
        <w:t xml:space="preserve"> de información, en los siguientes términos:</w:t>
      </w:r>
    </w:p>
    <w:p w14:paraId="1D3483ED" w14:textId="77777777" w:rsidR="00AB6595" w:rsidRPr="00FB571A" w:rsidRDefault="00AB6595" w:rsidP="000B54EE">
      <w:pPr>
        <w:tabs>
          <w:tab w:val="left" w:pos="4995"/>
        </w:tabs>
        <w:spacing w:line="360" w:lineRule="auto"/>
        <w:contextualSpacing/>
        <w:jc w:val="both"/>
        <w:rPr>
          <w:rFonts w:ascii="Palatino Linotype" w:hAnsi="Palatino Linotype" w:cs="Tahoma"/>
          <w:sz w:val="22"/>
          <w:szCs w:val="22"/>
        </w:rPr>
      </w:pPr>
    </w:p>
    <w:p w14:paraId="02B5E9A0" w14:textId="77777777" w:rsidR="00D5699B" w:rsidRPr="00FB571A" w:rsidRDefault="00D5699B" w:rsidP="000B54EE">
      <w:pPr>
        <w:spacing w:line="360" w:lineRule="auto"/>
        <w:ind w:left="567" w:right="539"/>
        <w:contextualSpacing/>
        <w:jc w:val="both"/>
        <w:rPr>
          <w:rFonts w:ascii="Palatino Linotype" w:hAnsi="Palatino Linotype" w:cs="Tahoma"/>
          <w:b/>
          <w:bCs/>
          <w:szCs w:val="22"/>
        </w:rPr>
      </w:pPr>
      <w:r w:rsidRPr="00FB571A">
        <w:rPr>
          <w:rFonts w:ascii="Palatino Linotype" w:hAnsi="Palatino Linotype" w:cs="Tahoma"/>
          <w:b/>
          <w:bCs/>
          <w:szCs w:val="22"/>
        </w:rPr>
        <w:t>ACTO IMPUGNADO</w:t>
      </w:r>
    </w:p>
    <w:p w14:paraId="17D06064" w14:textId="21AACD45" w:rsidR="003D1770" w:rsidRPr="00FB571A" w:rsidRDefault="007E4927" w:rsidP="000B54EE">
      <w:pPr>
        <w:spacing w:line="360" w:lineRule="auto"/>
        <w:ind w:left="567" w:right="539"/>
        <w:contextualSpacing/>
        <w:jc w:val="both"/>
        <w:rPr>
          <w:rFonts w:ascii="Palatino Linotype" w:hAnsi="Palatino Linotype" w:cs="Tahoma"/>
          <w:bCs/>
          <w:szCs w:val="22"/>
        </w:rPr>
      </w:pPr>
      <w:r w:rsidRPr="00FB571A">
        <w:rPr>
          <w:rFonts w:ascii="Palatino Linotype" w:hAnsi="Palatino Linotype" w:cs="Tahoma"/>
          <w:bCs/>
          <w:i/>
          <w:szCs w:val="22"/>
        </w:rPr>
        <w:t>“</w:t>
      </w:r>
      <w:r w:rsidR="008E3045" w:rsidRPr="008E3045">
        <w:rPr>
          <w:rFonts w:ascii="Palatino Linotype" w:hAnsi="Palatino Linotype" w:cs="Tahoma"/>
          <w:bCs/>
          <w:i/>
          <w:szCs w:val="22"/>
        </w:rPr>
        <w:t xml:space="preserve">Oficio </w:t>
      </w:r>
      <w:r w:rsidR="00E55401" w:rsidRPr="00FB571A">
        <w:rPr>
          <w:rFonts w:ascii="Palatino Linotype" w:hAnsi="Palatino Linotype" w:cs="Tahoma"/>
          <w:bCs/>
          <w:i/>
          <w:szCs w:val="22"/>
        </w:rPr>
        <w:t>"</w:t>
      </w:r>
      <w:r w:rsidR="004D62C9">
        <w:rPr>
          <w:rFonts w:ascii="Palatino Linotype" w:hAnsi="Palatino Linotype" w:cs="Tahoma"/>
          <w:bCs/>
          <w:i/>
          <w:szCs w:val="22"/>
        </w:rPr>
        <w:t xml:space="preserve"> (Sic)</w:t>
      </w:r>
    </w:p>
    <w:p w14:paraId="3AE34CAC" w14:textId="77777777" w:rsidR="000B54EE" w:rsidRPr="00FB571A" w:rsidRDefault="000B54EE" w:rsidP="000B54EE">
      <w:pPr>
        <w:spacing w:line="360" w:lineRule="auto"/>
        <w:ind w:left="567" w:right="539"/>
        <w:contextualSpacing/>
        <w:jc w:val="both"/>
        <w:rPr>
          <w:rFonts w:ascii="Palatino Linotype" w:hAnsi="Palatino Linotype" w:cs="Tahoma"/>
          <w:bCs/>
          <w:szCs w:val="22"/>
        </w:rPr>
      </w:pPr>
    </w:p>
    <w:p w14:paraId="3D014637" w14:textId="77777777" w:rsidR="00CE2F19" w:rsidRPr="00FB571A" w:rsidRDefault="00CE2F19" w:rsidP="000B54EE">
      <w:pPr>
        <w:spacing w:line="360" w:lineRule="auto"/>
        <w:ind w:left="567" w:right="539"/>
        <w:contextualSpacing/>
        <w:jc w:val="both"/>
        <w:rPr>
          <w:rFonts w:ascii="Palatino Linotype" w:hAnsi="Palatino Linotype" w:cs="Tahoma"/>
          <w:b/>
          <w:bCs/>
          <w:szCs w:val="22"/>
        </w:rPr>
      </w:pPr>
      <w:r w:rsidRPr="00FB571A">
        <w:rPr>
          <w:rFonts w:ascii="Palatino Linotype" w:hAnsi="Palatino Linotype" w:cs="Tahoma"/>
          <w:b/>
          <w:bCs/>
          <w:szCs w:val="22"/>
        </w:rPr>
        <w:t>RAZONES O MOTIVOS DE LA INCONFORMIDAD</w:t>
      </w:r>
    </w:p>
    <w:p w14:paraId="74EF7CC0" w14:textId="008C3093" w:rsidR="00CE2F19" w:rsidRPr="00FB571A" w:rsidRDefault="00CE2F19" w:rsidP="000B54EE">
      <w:pPr>
        <w:spacing w:line="360" w:lineRule="auto"/>
        <w:ind w:left="567" w:right="539"/>
        <w:contextualSpacing/>
        <w:jc w:val="both"/>
        <w:rPr>
          <w:rFonts w:ascii="Palatino Linotype" w:hAnsi="Palatino Linotype" w:cs="Tahoma"/>
          <w:bCs/>
          <w:i/>
          <w:szCs w:val="24"/>
        </w:rPr>
      </w:pPr>
      <w:r w:rsidRPr="00FB571A">
        <w:rPr>
          <w:rFonts w:ascii="Palatino Linotype" w:hAnsi="Palatino Linotype" w:cs="Tahoma"/>
          <w:bCs/>
          <w:i/>
          <w:szCs w:val="24"/>
        </w:rPr>
        <w:t>“</w:t>
      </w:r>
      <w:bookmarkStart w:id="5" w:name="_Hlk181699048"/>
      <w:r w:rsidR="008E3045" w:rsidRPr="008E3045">
        <w:rPr>
          <w:rFonts w:ascii="Palatino Linotype" w:hAnsi="Palatino Linotype" w:cs="Tahoma"/>
          <w:bCs/>
          <w:i/>
          <w:szCs w:val="24"/>
        </w:rPr>
        <w:t xml:space="preserve">No remiten lo solicitado. Pedí los oficios firmados no el </w:t>
      </w:r>
      <w:proofErr w:type="spellStart"/>
      <w:r w:rsidR="008E3045" w:rsidRPr="008E3045">
        <w:rPr>
          <w:rFonts w:ascii="Palatino Linotype" w:hAnsi="Palatino Linotype" w:cs="Tahoma"/>
          <w:bCs/>
          <w:i/>
          <w:szCs w:val="24"/>
        </w:rPr>
        <w:t>numero</w:t>
      </w:r>
      <w:proofErr w:type="spellEnd"/>
      <w:r w:rsidR="008E3045" w:rsidRPr="008E3045">
        <w:rPr>
          <w:rFonts w:ascii="Palatino Linotype" w:hAnsi="Palatino Linotype" w:cs="Tahoma"/>
          <w:bCs/>
          <w:i/>
          <w:szCs w:val="24"/>
        </w:rPr>
        <w:t xml:space="preserve"> de oficios</w:t>
      </w:r>
      <w:r w:rsidRPr="00FB571A">
        <w:rPr>
          <w:rFonts w:ascii="Palatino Linotype" w:hAnsi="Palatino Linotype" w:cs="Tahoma"/>
          <w:bCs/>
          <w:i/>
          <w:szCs w:val="24"/>
        </w:rPr>
        <w:t>”</w:t>
      </w:r>
      <w:r w:rsidR="004D62C9">
        <w:rPr>
          <w:rFonts w:ascii="Palatino Linotype" w:hAnsi="Palatino Linotype" w:cs="Tahoma"/>
          <w:bCs/>
          <w:i/>
          <w:szCs w:val="24"/>
        </w:rPr>
        <w:t xml:space="preserve"> (Sic)</w:t>
      </w:r>
    </w:p>
    <w:p w14:paraId="2291CA9D" w14:textId="77777777" w:rsidR="00342378" w:rsidRPr="00FB571A" w:rsidRDefault="00342378" w:rsidP="000B54EE">
      <w:pPr>
        <w:spacing w:line="360" w:lineRule="auto"/>
        <w:ind w:right="539"/>
        <w:contextualSpacing/>
        <w:jc w:val="both"/>
        <w:rPr>
          <w:rFonts w:ascii="Palatino Linotype" w:hAnsi="Palatino Linotype" w:cs="Tahoma"/>
          <w:bCs/>
          <w:i/>
          <w:szCs w:val="24"/>
        </w:rPr>
      </w:pPr>
    </w:p>
    <w:p w14:paraId="4E169C10" w14:textId="77777777" w:rsidR="009A7587" w:rsidRPr="00FB571A" w:rsidRDefault="00BF4B55" w:rsidP="000B54EE">
      <w:pPr>
        <w:pStyle w:val="Ttulo2"/>
        <w:spacing w:before="0" w:line="360" w:lineRule="auto"/>
        <w:rPr>
          <w:rFonts w:ascii="Palatino Linotype" w:eastAsia="Batang" w:hAnsi="Palatino Linotype" w:cs="Tahoma"/>
          <w:b/>
          <w:bCs/>
          <w:color w:val="auto"/>
          <w:sz w:val="22"/>
          <w:szCs w:val="22"/>
        </w:rPr>
      </w:pPr>
      <w:bookmarkStart w:id="6" w:name="_Toc212733956"/>
      <w:bookmarkEnd w:id="5"/>
      <w:r w:rsidRPr="00FB571A">
        <w:rPr>
          <w:rStyle w:val="Ttulo2Car"/>
          <w:rFonts w:ascii="Palatino Linotype" w:hAnsi="Palatino Linotype"/>
          <w:b/>
          <w:color w:val="auto"/>
          <w:sz w:val="22"/>
          <w:szCs w:val="22"/>
        </w:rPr>
        <w:t>I</w:t>
      </w:r>
      <w:r w:rsidR="00FF1049" w:rsidRPr="00FB571A">
        <w:rPr>
          <w:rStyle w:val="Ttulo2Car"/>
          <w:rFonts w:ascii="Palatino Linotype" w:hAnsi="Palatino Linotype"/>
          <w:b/>
          <w:color w:val="auto"/>
          <w:sz w:val="22"/>
          <w:szCs w:val="22"/>
        </w:rPr>
        <w:t>V</w:t>
      </w:r>
      <w:r w:rsidR="009A7587" w:rsidRPr="00FB571A">
        <w:rPr>
          <w:rStyle w:val="Ttulo2Car"/>
          <w:rFonts w:ascii="Palatino Linotype" w:hAnsi="Palatino Linotype"/>
          <w:b/>
          <w:color w:val="auto"/>
          <w:sz w:val="22"/>
          <w:szCs w:val="22"/>
        </w:rPr>
        <w:t>. Trámite del Recurso de Revisión ante el Instituto</w:t>
      </w:r>
      <w:bookmarkEnd w:id="6"/>
    </w:p>
    <w:p w14:paraId="546DE009" w14:textId="77777777" w:rsidR="007E4927" w:rsidRPr="00FB571A" w:rsidRDefault="007E4927" w:rsidP="000B54EE">
      <w:pPr>
        <w:spacing w:line="360" w:lineRule="auto"/>
        <w:contextualSpacing/>
        <w:jc w:val="both"/>
        <w:rPr>
          <w:rFonts w:ascii="Palatino Linotype" w:eastAsia="Batang" w:hAnsi="Palatino Linotype" w:cs="Tahoma"/>
          <w:b/>
          <w:bCs/>
          <w:sz w:val="22"/>
          <w:szCs w:val="22"/>
        </w:rPr>
      </w:pPr>
    </w:p>
    <w:p w14:paraId="1638AB63" w14:textId="620A2880" w:rsidR="00C950E3" w:rsidRPr="00FB571A" w:rsidRDefault="009A7587" w:rsidP="000B54EE">
      <w:pPr>
        <w:spacing w:line="360" w:lineRule="auto"/>
        <w:contextualSpacing/>
        <w:jc w:val="both"/>
        <w:rPr>
          <w:rFonts w:ascii="Palatino Linotype" w:eastAsia="Batang" w:hAnsi="Palatino Linotype" w:cs="Tahoma"/>
          <w:bCs/>
          <w:sz w:val="22"/>
          <w:szCs w:val="22"/>
        </w:rPr>
      </w:pPr>
      <w:bookmarkStart w:id="7" w:name="_Toc205306988"/>
      <w:bookmarkStart w:id="8" w:name="_Toc212733957"/>
      <w:r w:rsidRPr="00FB571A">
        <w:rPr>
          <w:rStyle w:val="Ttulo3Car"/>
          <w:rFonts w:ascii="Palatino Linotype" w:hAnsi="Palatino Linotype"/>
          <w:b/>
          <w:color w:val="auto"/>
          <w:sz w:val="22"/>
          <w:szCs w:val="22"/>
        </w:rPr>
        <w:t>a) Turno del Recurso de Revisión</w:t>
      </w:r>
      <w:r w:rsidRPr="00FB571A">
        <w:rPr>
          <w:rStyle w:val="Ttulo3Car"/>
          <w:rFonts w:ascii="Palatino Linotype" w:hAnsi="Palatino Linotype"/>
          <w:color w:val="auto"/>
          <w:sz w:val="22"/>
          <w:szCs w:val="22"/>
        </w:rPr>
        <w:t>.</w:t>
      </w:r>
      <w:bookmarkEnd w:id="7"/>
      <w:bookmarkEnd w:id="8"/>
      <w:r w:rsidRPr="00FB571A">
        <w:rPr>
          <w:rFonts w:ascii="Palatino Linotype" w:eastAsia="Batang" w:hAnsi="Palatino Linotype" w:cs="Tahoma"/>
          <w:b/>
          <w:bCs/>
          <w:sz w:val="22"/>
          <w:szCs w:val="22"/>
        </w:rPr>
        <w:t xml:space="preserve"> </w:t>
      </w:r>
      <w:r w:rsidR="00A06844" w:rsidRPr="00FB571A">
        <w:rPr>
          <w:rFonts w:ascii="Palatino Linotype" w:eastAsia="Batang" w:hAnsi="Palatino Linotype" w:cs="Tahoma"/>
          <w:bCs/>
          <w:sz w:val="22"/>
          <w:szCs w:val="22"/>
        </w:rPr>
        <w:t xml:space="preserve">El </w:t>
      </w:r>
      <w:r w:rsidR="008E3045">
        <w:rPr>
          <w:rFonts w:ascii="Palatino Linotype" w:hAnsi="Palatino Linotype" w:cs="Tahoma"/>
          <w:sz w:val="22"/>
          <w:szCs w:val="22"/>
        </w:rPr>
        <w:t>ocho de octubre</w:t>
      </w:r>
      <w:r w:rsidR="00251517">
        <w:rPr>
          <w:rFonts w:ascii="Palatino Linotype" w:hAnsi="Palatino Linotype" w:cs="Tahoma"/>
          <w:sz w:val="22"/>
          <w:szCs w:val="22"/>
        </w:rPr>
        <w:t xml:space="preserve"> </w:t>
      </w:r>
      <w:r w:rsidR="00BF4B55" w:rsidRPr="00FB571A">
        <w:rPr>
          <w:rFonts w:ascii="Palatino Linotype" w:hAnsi="Palatino Linotype" w:cs="Tahoma"/>
          <w:sz w:val="22"/>
          <w:szCs w:val="22"/>
        </w:rPr>
        <w:t>de dos mil veinticinco</w:t>
      </w:r>
      <w:r w:rsidR="00A06844" w:rsidRPr="00FB571A">
        <w:rPr>
          <w:rFonts w:ascii="Palatino Linotype" w:eastAsia="Batang" w:hAnsi="Palatino Linotype" w:cs="Tahoma"/>
          <w:bCs/>
          <w:sz w:val="22"/>
          <w:szCs w:val="22"/>
        </w:rPr>
        <w:t xml:space="preserve">, </w:t>
      </w:r>
      <w:r w:rsidR="00D5699B" w:rsidRPr="00FB571A">
        <w:rPr>
          <w:rFonts w:ascii="Palatino Linotype" w:eastAsia="Batang" w:hAnsi="Palatino Linotype" w:cs="Tahoma"/>
          <w:bCs/>
          <w:sz w:val="22"/>
          <w:szCs w:val="22"/>
        </w:rPr>
        <w:t xml:space="preserve">el </w:t>
      </w:r>
      <w:r w:rsidR="00BB1F81" w:rsidRPr="00FB571A">
        <w:rPr>
          <w:rFonts w:ascii="Palatino Linotype" w:eastAsia="Batang" w:hAnsi="Palatino Linotype" w:cs="Tahoma"/>
          <w:bCs/>
          <w:sz w:val="22"/>
          <w:szCs w:val="22"/>
        </w:rPr>
        <w:t>SAIMEX</w:t>
      </w:r>
      <w:r w:rsidR="00D5699B" w:rsidRPr="00FB571A">
        <w:rPr>
          <w:rFonts w:ascii="Palatino Linotype" w:eastAsia="Batang" w:hAnsi="Palatino Linotype" w:cs="Tahoma"/>
          <w:bCs/>
          <w:sz w:val="22"/>
          <w:szCs w:val="22"/>
        </w:rPr>
        <w:t xml:space="preserve">, asignó el número de expediente </w:t>
      </w:r>
      <w:r w:rsidR="008E3045">
        <w:rPr>
          <w:rFonts w:ascii="Palatino Linotype" w:eastAsia="Batang" w:hAnsi="Palatino Linotype" w:cs="Tahoma"/>
          <w:b/>
          <w:bCs/>
          <w:sz w:val="22"/>
          <w:szCs w:val="22"/>
        </w:rPr>
        <w:t>11671</w:t>
      </w:r>
      <w:r w:rsidR="00D5699B" w:rsidRPr="00FB571A">
        <w:rPr>
          <w:rFonts w:ascii="Palatino Linotype" w:eastAsia="Batang" w:hAnsi="Palatino Linotype" w:cs="Tahoma"/>
          <w:b/>
          <w:bCs/>
          <w:sz w:val="22"/>
          <w:szCs w:val="22"/>
        </w:rPr>
        <w:t>/INFOEM/IP/RR/202</w:t>
      </w:r>
      <w:r w:rsidR="00BF4B55" w:rsidRPr="00FB571A">
        <w:rPr>
          <w:rFonts w:ascii="Palatino Linotype" w:eastAsia="Batang" w:hAnsi="Palatino Linotype" w:cs="Tahoma"/>
          <w:b/>
          <w:bCs/>
          <w:sz w:val="22"/>
          <w:szCs w:val="22"/>
        </w:rPr>
        <w:t>5</w:t>
      </w:r>
      <w:r w:rsidR="00D5699B" w:rsidRPr="00FB571A">
        <w:rPr>
          <w:rFonts w:ascii="Palatino Linotype" w:eastAsia="Batang" w:hAnsi="Palatino Linotype" w:cs="Tahoma"/>
          <w:bCs/>
          <w:sz w:val="22"/>
          <w:szCs w:val="22"/>
        </w:rPr>
        <w:t xml:space="preserve">, al medio de impugnación que nos ocupa, con base en el sistema aprobado por el Pleno de este Órgano Garante y lo turnó al </w:t>
      </w:r>
      <w:r w:rsidR="00D5699B" w:rsidRPr="00FB571A">
        <w:rPr>
          <w:rFonts w:ascii="Palatino Linotype" w:eastAsia="Batang" w:hAnsi="Palatino Linotype" w:cs="Tahoma"/>
          <w:b/>
          <w:bCs/>
          <w:sz w:val="22"/>
          <w:szCs w:val="22"/>
        </w:rPr>
        <w:t>Comisionado Ponente Luis Gustavo Parra Noriega</w:t>
      </w:r>
      <w:r w:rsidR="00D5699B" w:rsidRPr="00FB571A">
        <w:rPr>
          <w:rFonts w:ascii="Palatino Linotype" w:eastAsia="Batang" w:hAnsi="Palatino Linotype" w:cs="Tahoma"/>
          <w:bCs/>
          <w:sz w:val="22"/>
          <w:szCs w:val="22"/>
        </w:rPr>
        <w:t>, para los efectos del artículo 185, fracción I</w:t>
      </w:r>
      <w:r w:rsidR="00BB1F81" w:rsidRPr="00FB571A">
        <w:rPr>
          <w:rFonts w:ascii="Palatino Linotype" w:eastAsia="Batang" w:hAnsi="Palatino Linotype" w:cs="Tahoma"/>
          <w:bCs/>
          <w:sz w:val="22"/>
          <w:szCs w:val="22"/>
        </w:rPr>
        <w:t>,</w:t>
      </w:r>
      <w:r w:rsidR="00D5699B" w:rsidRPr="00FB571A">
        <w:rPr>
          <w:rFonts w:ascii="Palatino Linotype" w:eastAsia="Batang" w:hAnsi="Palatino Linotype" w:cs="Tahoma"/>
          <w:bCs/>
          <w:sz w:val="22"/>
          <w:szCs w:val="22"/>
        </w:rPr>
        <w:t xml:space="preserve"> de la Ley de Transparencia y Acceso a la Información Pública del Estado de México y Municipios.</w:t>
      </w:r>
    </w:p>
    <w:p w14:paraId="1713C0F2" w14:textId="77777777" w:rsidR="00D5699B" w:rsidRPr="00FB571A" w:rsidRDefault="00D5699B" w:rsidP="000B54EE">
      <w:pPr>
        <w:spacing w:line="360" w:lineRule="auto"/>
        <w:contextualSpacing/>
        <w:jc w:val="both"/>
        <w:rPr>
          <w:rFonts w:ascii="Palatino Linotype" w:eastAsia="Batang" w:hAnsi="Palatino Linotype" w:cs="Tahoma"/>
          <w:b/>
          <w:bCs/>
          <w:sz w:val="22"/>
          <w:szCs w:val="22"/>
        </w:rPr>
      </w:pPr>
    </w:p>
    <w:p w14:paraId="6BDDBE6E" w14:textId="0F1D07BB" w:rsidR="00253937" w:rsidRPr="00FB571A" w:rsidRDefault="009A7587" w:rsidP="000B54EE">
      <w:pPr>
        <w:spacing w:line="360" w:lineRule="auto"/>
        <w:contextualSpacing/>
        <w:jc w:val="both"/>
        <w:rPr>
          <w:rFonts w:ascii="Palatino Linotype" w:hAnsi="Palatino Linotype" w:cs="Tahoma"/>
          <w:bCs/>
          <w:sz w:val="22"/>
          <w:szCs w:val="22"/>
          <w:lang w:val="es-ES_tradnl"/>
        </w:rPr>
      </w:pPr>
      <w:bookmarkStart w:id="9" w:name="_Toc205306989"/>
      <w:bookmarkStart w:id="10" w:name="_Toc212733958"/>
      <w:r w:rsidRPr="00FB571A">
        <w:rPr>
          <w:rStyle w:val="Ttulo3Car"/>
          <w:rFonts w:ascii="Palatino Linotype" w:hAnsi="Palatino Linotype"/>
          <w:b/>
          <w:color w:val="auto"/>
          <w:sz w:val="22"/>
          <w:szCs w:val="22"/>
        </w:rPr>
        <w:t>b) Admisión del Recurso de Revisión</w:t>
      </w:r>
      <w:r w:rsidRPr="00FB571A">
        <w:rPr>
          <w:rStyle w:val="Ttulo3Car"/>
          <w:rFonts w:ascii="Palatino Linotype" w:hAnsi="Palatino Linotype"/>
          <w:color w:val="auto"/>
          <w:sz w:val="22"/>
          <w:szCs w:val="22"/>
        </w:rPr>
        <w:t>.</w:t>
      </w:r>
      <w:bookmarkEnd w:id="9"/>
      <w:bookmarkEnd w:id="10"/>
      <w:r w:rsidRPr="00FB571A">
        <w:rPr>
          <w:rFonts w:ascii="Palatino Linotype" w:eastAsia="Batang" w:hAnsi="Palatino Linotype" w:cs="Tahoma"/>
          <w:b/>
          <w:bCs/>
          <w:sz w:val="22"/>
          <w:szCs w:val="22"/>
          <w:lang w:val="es-ES_tradnl"/>
        </w:rPr>
        <w:t xml:space="preserve"> </w:t>
      </w:r>
      <w:r w:rsidRPr="00FB571A">
        <w:rPr>
          <w:rFonts w:ascii="Palatino Linotype" w:hAnsi="Palatino Linotype" w:cs="Tahoma"/>
          <w:bCs/>
          <w:sz w:val="22"/>
          <w:szCs w:val="22"/>
        </w:rPr>
        <w:t>El</w:t>
      </w:r>
      <w:r w:rsidR="00EB3A2C" w:rsidRPr="00FB571A">
        <w:rPr>
          <w:rFonts w:ascii="Palatino Linotype" w:hAnsi="Palatino Linotype" w:cs="Tahoma"/>
          <w:bCs/>
          <w:sz w:val="22"/>
          <w:szCs w:val="22"/>
        </w:rPr>
        <w:t xml:space="preserve"> </w:t>
      </w:r>
      <w:r w:rsidR="008E3045">
        <w:rPr>
          <w:rFonts w:ascii="Palatino Linotype" w:hAnsi="Palatino Linotype" w:cs="Tahoma"/>
          <w:bCs/>
          <w:sz w:val="22"/>
          <w:szCs w:val="22"/>
        </w:rPr>
        <w:t>catorce de octubre</w:t>
      </w:r>
      <w:r w:rsidR="008E1D82">
        <w:rPr>
          <w:rFonts w:ascii="Palatino Linotype" w:hAnsi="Palatino Linotype" w:cs="Tahoma"/>
          <w:bCs/>
          <w:sz w:val="22"/>
          <w:szCs w:val="22"/>
        </w:rPr>
        <w:t xml:space="preserve"> </w:t>
      </w:r>
      <w:r w:rsidR="00BF4B55" w:rsidRPr="00FB571A">
        <w:rPr>
          <w:rFonts w:ascii="Palatino Linotype" w:hAnsi="Palatino Linotype" w:cs="Tahoma"/>
          <w:bCs/>
          <w:sz w:val="22"/>
          <w:szCs w:val="22"/>
        </w:rPr>
        <w:t>de dos mil veinticinco</w:t>
      </w:r>
      <w:r w:rsidRPr="00FB571A">
        <w:rPr>
          <w:rFonts w:ascii="Palatino Linotype" w:hAnsi="Palatino Linotype" w:cs="Tahoma"/>
          <w:bCs/>
          <w:sz w:val="22"/>
          <w:szCs w:val="22"/>
        </w:rPr>
        <w:t xml:space="preserve">, </w:t>
      </w:r>
      <w:r w:rsidR="001F787A" w:rsidRPr="00FB571A">
        <w:rPr>
          <w:rFonts w:ascii="Palatino Linotype" w:hAnsi="Palatino Linotype" w:cs="Tahoma"/>
          <w:bCs/>
          <w:sz w:val="22"/>
          <w:szCs w:val="22"/>
        </w:rPr>
        <w:t xml:space="preserve">se acordó la admisión del </w:t>
      </w:r>
      <w:r w:rsidR="001F787A" w:rsidRPr="00FB571A">
        <w:rPr>
          <w:rFonts w:ascii="Palatino Linotype" w:hAnsi="Palatino Linotype" w:cs="Tahoma"/>
          <w:bCs/>
          <w:sz w:val="22"/>
          <w:szCs w:val="22"/>
          <w:lang w:val="es-ES_tradnl"/>
        </w:rPr>
        <w:t xml:space="preserve">Recurso de Revisión interpuesto por el Recurrente en contra del </w:t>
      </w:r>
      <w:r w:rsidR="001F787A" w:rsidRPr="00FB571A">
        <w:rPr>
          <w:rFonts w:ascii="Palatino Linotype" w:hAnsi="Palatino Linotype" w:cs="Tahoma"/>
          <w:b/>
          <w:bCs/>
          <w:sz w:val="22"/>
          <w:szCs w:val="22"/>
          <w:lang w:val="es-ES_tradnl"/>
        </w:rPr>
        <w:t>Sujeto Obligado</w:t>
      </w:r>
      <w:r w:rsidR="001F787A" w:rsidRPr="00FB571A">
        <w:rPr>
          <w:rFonts w:ascii="Palatino Linotype" w:hAnsi="Palatino Linotype" w:cs="Tahoma"/>
          <w:bCs/>
          <w:sz w:val="22"/>
          <w:szCs w:val="22"/>
          <w:lang w:val="es-ES_tradnl"/>
        </w:rPr>
        <w:t>, en términos del artículo 185, fracciones I, II y IV</w:t>
      </w:r>
      <w:r w:rsidR="00BB1F81" w:rsidRPr="00FB571A">
        <w:rPr>
          <w:rFonts w:ascii="Palatino Linotype" w:hAnsi="Palatino Linotype" w:cs="Tahoma"/>
          <w:bCs/>
          <w:sz w:val="22"/>
          <w:szCs w:val="22"/>
          <w:lang w:val="es-ES_tradnl"/>
        </w:rPr>
        <w:t>,</w:t>
      </w:r>
      <w:r w:rsidR="001F787A" w:rsidRPr="00FB571A">
        <w:rPr>
          <w:rFonts w:ascii="Palatino Linotype" w:hAnsi="Palatino Linotype" w:cs="Tahoma"/>
          <w:bCs/>
          <w:sz w:val="22"/>
          <w:szCs w:val="22"/>
          <w:lang w:val="es-ES_tradnl"/>
        </w:rPr>
        <w:t xml:space="preserve"> de la Ley de Transparencia y Acceso a la Información Pública del Estado de México y Municipios, el cual fue notificad</w:t>
      </w:r>
      <w:r w:rsidR="000C6179" w:rsidRPr="00FB571A">
        <w:rPr>
          <w:rFonts w:ascii="Palatino Linotype" w:hAnsi="Palatino Linotype" w:cs="Tahoma"/>
          <w:bCs/>
          <w:sz w:val="22"/>
          <w:szCs w:val="22"/>
          <w:lang w:val="es-ES_tradnl"/>
        </w:rPr>
        <w:t>o a las partes el mismo día</w:t>
      </w:r>
      <w:r w:rsidR="001F787A" w:rsidRPr="00FB571A">
        <w:rPr>
          <w:rFonts w:ascii="Palatino Linotype" w:hAnsi="Palatino Linotype" w:cs="Tahoma"/>
          <w:bCs/>
          <w:sz w:val="22"/>
          <w:szCs w:val="22"/>
          <w:lang w:val="es-ES_tradnl"/>
        </w:rPr>
        <w:t xml:space="preserve"> a través del </w:t>
      </w:r>
      <w:r w:rsidR="00BB1F81" w:rsidRPr="00FB571A">
        <w:rPr>
          <w:rFonts w:ascii="Palatino Linotype" w:hAnsi="Palatino Linotype" w:cs="Tahoma"/>
          <w:bCs/>
          <w:sz w:val="22"/>
          <w:szCs w:val="22"/>
          <w:lang w:val="es-ES_tradnl"/>
        </w:rPr>
        <w:t>SAIMEX</w:t>
      </w:r>
      <w:r w:rsidR="001F787A" w:rsidRPr="00FB571A">
        <w:rPr>
          <w:rFonts w:ascii="Palatino Linotype" w:hAnsi="Palatino Linotype" w:cs="Tahoma"/>
          <w:bCs/>
          <w:sz w:val="22"/>
          <w:szCs w:val="22"/>
          <w:lang w:val="es-ES_tradnl"/>
        </w:rPr>
        <w:t>, en el que se les otorgó un plazo de siete días hábiles posteriores a la misma, para que manifestaran lo que a su derecho conviniera y formularan alegatos.</w:t>
      </w:r>
    </w:p>
    <w:p w14:paraId="34DF7CD8" w14:textId="77777777" w:rsidR="00253937" w:rsidRPr="00FB571A" w:rsidRDefault="00253937" w:rsidP="000B54EE">
      <w:pPr>
        <w:spacing w:line="360" w:lineRule="auto"/>
        <w:contextualSpacing/>
        <w:jc w:val="both"/>
        <w:rPr>
          <w:rFonts w:ascii="Palatino Linotype" w:hAnsi="Palatino Linotype" w:cs="Tahoma"/>
          <w:bCs/>
          <w:sz w:val="22"/>
          <w:szCs w:val="22"/>
          <w:lang w:val="es-ES_tradnl"/>
        </w:rPr>
      </w:pPr>
    </w:p>
    <w:p w14:paraId="2AF3567B" w14:textId="54496973" w:rsidR="008E3045" w:rsidRDefault="00253861" w:rsidP="000B54EE">
      <w:pPr>
        <w:spacing w:line="360" w:lineRule="auto"/>
        <w:jc w:val="both"/>
        <w:rPr>
          <w:rFonts w:ascii="Palatino Linotype" w:eastAsia="Palatino Linotype" w:hAnsi="Palatino Linotype" w:cs="Palatino Linotype"/>
          <w:color w:val="000000"/>
          <w:sz w:val="22"/>
          <w:szCs w:val="22"/>
          <w:lang w:eastAsia="es-MX"/>
        </w:rPr>
      </w:pPr>
      <w:bookmarkStart w:id="11" w:name="_Toc190261913"/>
      <w:bookmarkStart w:id="12" w:name="_Toc196917717"/>
      <w:bookmarkStart w:id="13" w:name="_Toc205306990"/>
      <w:r w:rsidRPr="009E56DD">
        <w:rPr>
          <w:rFonts w:ascii="Palatino Linotype" w:eastAsia="Palatino Linotype" w:hAnsi="Palatino Linotype" w:cs="Palatino Linotype"/>
          <w:b/>
          <w:color w:val="000000"/>
          <w:sz w:val="22"/>
          <w:szCs w:val="22"/>
          <w:lang w:eastAsia="es-MX"/>
        </w:rPr>
        <w:t xml:space="preserve">c) Informe Justificado. </w:t>
      </w:r>
      <w:r>
        <w:rPr>
          <w:rFonts w:ascii="Palatino Linotype" w:eastAsia="Palatino Linotype" w:hAnsi="Palatino Linotype" w:cs="Palatino Linotype"/>
          <w:color w:val="000000"/>
          <w:sz w:val="22"/>
          <w:szCs w:val="22"/>
          <w:lang w:eastAsia="es-MX"/>
        </w:rPr>
        <w:t xml:space="preserve">El </w:t>
      </w:r>
      <w:r w:rsidR="008E3045">
        <w:rPr>
          <w:rFonts w:ascii="Palatino Linotype" w:eastAsia="Palatino Linotype" w:hAnsi="Palatino Linotype" w:cs="Palatino Linotype"/>
          <w:color w:val="000000"/>
          <w:sz w:val="22"/>
          <w:szCs w:val="22"/>
          <w:lang w:eastAsia="es-MX"/>
        </w:rPr>
        <w:t>diecisiete de octubre</w:t>
      </w:r>
      <w:r>
        <w:rPr>
          <w:rFonts w:ascii="Palatino Linotype" w:eastAsia="Palatino Linotype" w:hAnsi="Palatino Linotype" w:cs="Palatino Linotype"/>
          <w:color w:val="000000"/>
          <w:sz w:val="22"/>
          <w:szCs w:val="22"/>
          <w:lang w:eastAsia="es-MX"/>
        </w:rPr>
        <w:t xml:space="preserve"> </w:t>
      </w:r>
      <w:r w:rsidRPr="009E56DD">
        <w:rPr>
          <w:rFonts w:ascii="Palatino Linotype" w:eastAsia="Palatino Linotype" w:hAnsi="Palatino Linotype" w:cs="Palatino Linotype"/>
          <w:color w:val="000000"/>
          <w:sz w:val="22"/>
          <w:szCs w:val="22"/>
          <w:lang w:eastAsia="es-MX"/>
        </w:rPr>
        <w:t>de dos mil veinticinco, a través del Sistema de Acceso a la Información Mexiquense (SAIMEX), se recibió en este Instituto el informe justificado por parte del Sujeto Obligado,</w:t>
      </w:r>
      <w:r w:rsidR="008E3045">
        <w:rPr>
          <w:rFonts w:ascii="Palatino Linotype" w:eastAsia="Palatino Linotype" w:hAnsi="Palatino Linotype" w:cs="Palatino Linotype"/>
          <w:color w:val="000000"/>
          <w:sz w:val="22"/>
          <w:szCs w:val="22"/>
          <w:lang w:eastAsia="es-MX"/>
        </w:rPr>
        <w:t xml:space="preserve"> en el que la Segunda Sindico señaló lo siguiente:</w:t>
      </w:r>
    </w:p>
    <w:p w14:paraId="3639639D" w14:textId="77777777" w:rsidR="00253861" w:rsidRDefault="00253861" w:rsidP="000B54EE">
      <w:pPr>
        <w:spacing w:line="360" w:lineRule="auto"/>
        <w:jc w:val="both"/>
        <w:rPr>
          <w:rFonts w:ascii="Palatino Linotype" w:eastAsia="Palatino Linotype" w:hAnsi="Palatino Linotype" w:cs="Palatino Linotype"/>
          <w:color w:val="000000"/>
          <w:sz w:val="22"/>
          <w:szCs w:val="22"/>
          <w:lang w:eastAsia="es-MX"/>
        </w:rPr>
      </w:pPr>
    </w:p>
    <w:p w14:paraId="723FE0FA" w14:textId="77777777" w:rsidR="008E3045" w:rsidRDefault="008E3045" w:rsidP="008E3045">
      <w:pPr>
        <w:spacing w:line="360" w:lineRule="auto"/>
        <w:ind w:left="567" w:right="539"/>
        <w:jc w:val="both"/>
        <w:rPr>
          <w:rFonts w:ascii="Palatino Linotype" w:eastAsia="Palatino Linotype" w:hAnsi="Palatino Linotype" w:cs="Palatino Linotype"/>
          <w:i/>
          <w:iCs/>
          <w:color w:val="000000"/>
          <w:lang w:eastAsia="es-MX"/>
        </w:rPr>
      </w:pPr>
      <w:r>
        <w:rPr>
          <w:rFonts w:ascii="Palatino Linotype" w:eastAsia="Palatino Linotype" w:hAnsi="Palatino Linotype" w:cs="Palatino Linotype"/>
          <w:i/>
          <w:iCs/>
          <w:color w:val="000000"/>
          <w:lang w:eastAsia="es-MX"/>
        </w:rPr>
        <w:t>“…</w:t>
      </w:r>
    </w:p>
    <w:p w14:paraId="4FF38573" w14:textId="1C7FE9FA" w:rsidR="008E3045" w:rsidRPr="008E3045" w:rsidRDefault="008E3045" w:rsidP="008E3045">
      <w:pPr>
        <w:spacing w:line="360" w:lineRule="auto"/>
        <w:ind w:left="567" w:right="539"/>
        <w:jc w:val="both"/>
        <w:rPr>
          <w:rFonts w:ascii="Palatino Linotype" w:eastAsia="Palatino Linotype" w:hAnsi="Palatino Linotype" w:cs="Palatino Linotype"/>
          <w:i/>
          <w:iCs/>
          <w:color w:val="000000"/>
          <w:lang w:eastAsia="es-MX"/>
        </w:rPr>
      </w:pPr>
      <w:r w:rsidRPr="008E3045">
        <w:rPr>
          <w:rFonts w:ascii="Palatino Linotype" w:eastAsia="Palatino Linotype" w:hAnsi="Palatino Linotype" w:cs="Palatino Linotype"/>
          <w:i/>
          <w:iCs/>
          <w:color w:val="000000"/>
          <w:lang w:eastAsia="es-MX"/>
        </w:rPr>
        <w:t>Asimismo, el enunciado "revisaré números consecutivos de folio y fechas" carece de claridad en cuanto a su alcance, ya que no se precisa el periodo temporal de interés ni si la revisión solicitada se refiere a la secuencia de numeración o al contenido de los documentos.</w:t>
      </w:r>
    </w:p>
    <w:p w14:paraId="5F516DBD" w14:textId="77777777" w:rsidR="008E3045" w:rsidRDefault="008E3045" w:rsidP="008E3045">
      <w:pPr>
        <w:spacing w:line="360" w:lineRule="auto"/>
        <w:ind w:left="567" w:right="539"/>
        <w:jc w:val="both"/>
        <w:rPr>
          <w:rFonts w:ascii="Palatino Linotype" w:eastAsia="Palatino Linotype" w:hAnsi="Palatino Linotype" w:cs="Palatino Linotype"/>
          <w:i/>
          <w:iCs/>
          <w:color w:val="000000"/>
          <w:lang w:eastAsia="es-MX"/>
        </w:rPr>
      </w:pPr>
    </w:p>
    <w:p w14:paraId="4C535BC0" w14:textId="7536BC6E" w:rsidR="008E3045" w:rsidRPr="008E3045" w:rsidRDefault="008E3045" w:rsidP="008E3045">
      <w:pPr>
        <w:spacing w:line="360" w:lineRule="auto"/>
        <w:ind w:left="567" w:right="539"/>
        <w:jc w:val="both"/>
        <w:rPr>
          <w:rFonts w:ascii="Palatino Linotype" w:eastAsia="Palatino Linotype" w:hAnsi="Palatino Linotype" w:cs="Palatino Linotype"/>
          <w:i/>
          <w:iCs/>
          <w:color w:val="000000"/>
          <w:lang w:eastAsia="es-MX"/>
        </w:rPr>
      </w:pPr>
      <w:r w:rsidRPr="008E3045">
        <w:rPr>
          <w:rFonts w:ascii="Palatino Linotype" w:eastAsia="Palatino Linotype" w:hAnsi="Palatino Linotype" w:cs="Palatino Linotype"/>
          <w:i/>
          <w:iCs/>
          <w:color w:val="000000"/>
          <w:lang w:eastAsia="es-MX"/>
        </w:rPr>
        <w:t>Cabe se</w:t>
      </w:r>
      <w:r>
        <w:rPr>
          <w:rFonts w:ascii="Palatino Linotype" w:eastAsia="Palatino Linotype" w:hAnsi="Palatino Linotype" w:cs="Palatino Linotype"/>
          <w:i/>
          <w:iCs/>
          <w:color w:val="000000"/>
          <w:lang w:eastAsia="es-MX"/>
        </w:rPr>
        <w:t>ñ</w:t>
      </w:r>
      <w:r w:rsidRPr="008E3045">
        <w:rPr>
          <w:rFonts w:ascii="Palatino Linotype" w:eastAsia="Palatino Linotype" w:hAnsi="Palatino Linotype" w:cs="Palatino Linotype"/>
          <w:i/>
          <w:iCs/>
          <w:color w:val="000000"/>
          <w:lang w:eastAsia="es-MX"/>
        </w:rPr>
        <w:t>alar</w:t>
      </w:r>
      <w:r>
        <w:rPr>
          <w:rFonts w:ascii="Palatino Linotype" w:eastAsia="Palatino Linotype" w:hAnsi="Palatino Linotype" w:cs="Palatino Linotype"/>
          <w:i/>
          <w:iCs/>
          <w:color w:val="000000"/>
          <w:lang w:eastAsia="es-MX"/>
        </w:rPr>
        <w:t xml:space="preserve"> </w:t>
      </w:r>
      <w:r w:rsidRPr="008E3045">
        <w:rPr>
          <w:rFonts w:ascii="Palatino Linotype" w:eastAsia="Palatino Linotype" w:hAnsi="Palatino Linotype" w:cs="Palatino Linotype"/>
          <w:i/>
          <w:iCs/>
          <w:color w:val="000000"/>
          <w:lang w:eastAsia="es-MX"/>
        </w:rPr>
        <w:t xml:space="preserve">que, conforme a lo dispuesto por el artículo 6° de la Constitución Política de los Estados Unidos Mexicanos, y el artículo 131 de la Ley General de Transparencia y Acceso a la Información Pública, las </w:t>
      </w:r>
      <w:r w:rsidRPr="008E3045">
        <w:rPr>
          <w:rFonts w:ascii="Palatino Linotype" w:eastAsia="Palatino Linotype" w:hAnsi="Palatino Linotype" w:cs="Palatino Linotype"/>
          <w:b/>
          <w:bCs/>
          <w:i/>
          <w:iCs/>
          <w:color w:val="000000"/>
          <w:u w:val="single"/>
          <w:lang w:eastAsia="es-MX"/>
        </w:rPr>
        <w:t>solicitudes de información deben formularse de manera clara y preci</w:t>
      </w:r>
      <w:r w:rsidRPr="008E3045">
        <w:rPr>
          <w:rFonts w:ascii="Palatino Linotype" w:eastAsia="Palatino Linotype" w:hAnsi="Palatino Linotype" w:cs="Palatino Linotype"/>
          <w:i/>
          <w:iCs/>
          <w:color w:val="000000"/>
          <w:lang w:eastAsia="es-MX"/>
        </w:rPr>
        <w:t>sa, a fin de permitir la localización de los documentos requeridos.</w:t>
      </w:r>
    </w:p>
    <w:p w14:paraId="70B5DAFA" w14:textId="77777777" w:rsidR="008E3045" w:rsidRDefault="008E3045" w:rsidP="008E3045">
      <w:pPr>
        <w:spacing w:line="360" w:lineRule="auto"/>
        <w:ind w:left="567" w:right="539"/>
        <w:jc w:val="both"/>
        <w:rPr>
          <w:rFonts w:ascii="Palatino Linotype" w:eastAsia="Palatino Linotype" w:hAnsi="Palatino Linotype" w:cs="Palatino Linotype"/>
          <w:i/>
          <w:iCs/>
          <w:color w:val="000000"/>
          <w:lang w:eastAsia="es-MX"/>
        </w:rPr>
      </w:pPr>
    </w:p>
    <w:p w14:paraId="34F3BFD3" w14:textId="00FBC524" w:rsidR="008E3045" w:rsidRDefault="008E3045" w:rsidP="008E3045">
      <w:pPr>
        <w:spacing w:line="360" w:lineRule="auto"/>
        <w:ind w:left="567" w:right="539"/>
        <w:jc w:val="both"/>
        <w:rPr>
          <w:rFonts w:ascii="Palatino Linotype" w:eastAsia="Palatino Linotype" w:hAnsi="Palatino Linotype" w:cs="Palatino Linotype"/>
          <w:i/>
          <w:iCs/>
          <w:color w:val="000000"/>
          <w:lang w:eastAsia="es-MX"/>
        </w:rPr>
      </w:pPr>
      <w:r w:rsidRPr="008E3045">
        <w:rPr>
          <w:rFonts w:ascii="Palatino Linotype" w:eastAsia="Palatino Linotype" w:hAnsi="Palatino Linotype" w:cs="Palatino Linotype"/>
          <w:i/>
          <w:iCs/>
          <w:color w:val="000000"/>
          <w:lang w:eastAsia="es-MX"/>
        </w:rPr>
        <w:t xml:space="preserve">No obstante, es importante precisar que cada oficio emitido por esta Síndico cuenta con un número consecutivo, folio y fecha, en ese sentido, con el número de oficio que fue contestado y que por esta vía se recurre puede entenderse de manera clara la </w:t>
      </w:r>
      <w:r>
        <w:rPr>
          <w:rFonts w:ascii="Palatino Linotype" w:eastAsia="Palatino Linotype" w:hAnsi="Palatino Linotype" w:cs="Palatino Linotype"/>
          <w:i/>
          <w:iCs/>
          <w:color w:val="000000"/>
          <w:lang w:eastAsia="es-MX"/>
        </w:rPr>
        <w:t>correlación</w:t>
      </w:r>
      <w:r w:rsidRPr="008E3045">
        <w:rPr>
          <w:rFonts w:ascii="Palatino Linotype" w:eastAsia="Palatino Linotype" w:hAnsi="Palatino Linotype" w:cs="Palatino Linotype"/>
          <w:i/>
          <w:iCs/>
          <w:color w:val="000000"/>
          <w:lang w:eastAsia="es-MX"/>
        </w:rPr>
        <w:t xml:space="preserve"> de los folios respectivos. Por lo anterior, y con el objeto de garantizar el derecho de acceso a la información en términos del principio </w:t>
      </w:r>
      <w:r w:rsidRPr="008E3045">
        <w:rPr>
          <w:rFonts w:ascii="Palatino Linotype" w:eastAsia="Palatino Linotype" w:hAnsi="Palatino Linotype" w:cs="Palatino Linotype"/>
          <w:i/>
          <w:iCs/>
          <w:color w:val="000000"/>
          <w:lang w:eastAsia="es-MX"/>
        </w:rPr>
        <w:lastRenderedPageBreak/>
        <w:t>de certeza previsto en la Ley de la materia, se considera procedente requerir al solicitante que aclare el alcance de su petición, precisando si desea:</w:t>
      </w:r>
    </w:p>
    <w:p w14:paraId="35F59F4F" w14:textId="77777777" w:rsidR="008E3045" w:rsidRPr="008E3045" w:rsidRDefault="008E3045" w:rsidP="008E3045">
      <w:pPr>
        <w:spacing w:line="360" w:lineRule="auto"/>
        <w:ind w:left="567" w:right="539"/>
        <w:jc w:val="both"/>
        <w:rPr>
          <w:rFonts w:ascii="Palatino Linotype" w:eastAsia="Palatino Linotype" w:hAnsi="Palatino Linotype" w:cs="Palatino Linotype"/>
          <w:i/>
          <w:iCs/>
          <w:color w:val="000000"/>
          <w:lang w:eastAsia="es-MX"/>
        </w:rPr>
      </w:pPr>
    </w:p>
    <w:p w14:paraId="0612CAC9" w14:textId="77777777" w:rsidR="008E3045" w:rsidRPr="008E3045" w:rsidRDefault="008E3045" w:rsidP="008E3045">
      <w:pPr>
        <w:spacing w:line="360" w:lineRule="auto"/>
        <w:ind w:left="567" w:right="539"/>
        <w:jc w:val="both"/>
        <w:rPr>
          <w:rFonts w:ascii="Palatino Linotype" w:eastAsia="Palatino Linotype" w:hAnsi="Palatino Linotype" w:cs="Palatino Linotype"/>
          <w:i/>
          <w:iCs/>
          <w:color w:val="000000"/>
          <w:lang w:eastAsia="es-MX"/>
        </w:rPr>
      </w:pPr>
      <w:r w:rsidRPr="008E3045">
        <w:rPr>
          <w:rFonts w:ascii="Palatino Linotype" w:eastAsia="Palatino Linotype" w:hAnsi="Palatino Linotype" w:cs="Palatino Linotype"/>
          <w:i/>
          <w:iCs/>
          <w:color w:val="000000"/>
          <w:lang w:eastAsia="es-MX"/>
        </w:rPr>
        <w:t>a) Copia física o digital de los oficios firmados;</w:t>
      </w:r>
    </w:p>
    <w:p w14:paraId="19FA3F4A" w14:textId="77777777" w:rsidR="008E3045" w:rsidRPr="008E3045" w:rsidRDefault="008E3045" w:rsidP="008E3045">
      <w:pPr>
        <w:spacing w:line="360" w:lineRule="auto"/>
        <w:ind w:left="567" w:right="539"/>
        <w:jc w:val="both"/>
        <w:rPr>
          <w:rFonts w:ascii="Palatino Linotype" w:eastAsia="Palatino Linotype" w:hAnsi="Palatino Linotype" w:cs="Palatino Linotype"/>
          <w:i/>
          <w:iCs/>
          <w:color w:val="000000"/>
          <w:lang w:eastAsia="es-MX"/>
        </w:rPr>
      </w:pPr>
      <w:r w:rsidRPr="008E3045">
        <w:rPr>
          <w:rFonts w:ascii="Palatino Linotype" w:eastAsia="Palatino Linotype" w:hAnsi="Palatino Linotype" w:cs="Palatino Linotype"/>
          <w:i/>
          <w:iCs/>
          <w:color w:val="000000"/>
          <w:lang w:eastAsia="es-MX"/>
        </w:rPr>
        <w:t>b) Únicamente el listado o relación de números de oficio; o</w:t>
      </w:r>
    </w:p>
    <w:p w14:paraId="305AAB30" w14:textId="77777777" w:rsidR="008E3045" w:rsidRPr="008E3045" w:rsidRDefault="008E3045" w:rsidP="008E3045">
      <w:pPr>
        <w:spacing w:line="360" w:lineRule="auto"/>
        <w:ind w:left="567" w:right="539"/>
        <w:jc w:val="both"/>
        <w:rPr>
          <w:rFonts w:ascii="Palatino Linotype" w:eastAsia="Palatino Linotype" w:hAnsi="Palatino Linotype" w:cs="Palatino Linotype"/>
          <w:i/>
          <w:iCs/>
          <w:color w:val="000000"/>
          <w:lang w:eastAsia="es-MX"/>
        </w:rPr>
      </w:pPr>
      <w:r w:rsidRPr="008E3045">
        <w:rPr>
          <w:rFonts w:ascii="Palatino Linotype" w:eastAsia="Palatino Linotype" w:hAnsi="Palatino Linotype" w:cs="Palatino Linotype"/>
          <w:i/>
          <w:iCs/>
          <w:color w:val="000000"/>
          <w:lang w:eastAsia="es-MX"/>
        </w:rPr>
        <w:t>c) Determinado período de fechas a revisar.</w:t>
      </w:r>
    </w:p>
    <w:p w14:paraId="6F6E3F6C" w14:textId="77777777" w:rsidR="008E3045" w:rsidRDefault="008E3045" w:rsidP="008E3045">
      <w:pPr>
        <w:spacing w:line="360" w:lineRule="auto"/>
        <w:ind w:left="567" w:right="539"/>
        <w:jc w:val="both"/>
        <w:rPr>
          <w:rFonts w:ascii="Palatino Linotype" w:eastAsia="Palatino Linotype" w:hAnsi="Palatino Linotype" w:cs="Palatino Linotype"/>
          <w:i/>
          <w:iCs/>
          <w:color w:val="000000"/>
          <w:lang w:eastAsia="es-MX"/>
        </w:rPr>
      </w:pPr>
    </w:p>
    <w:p w14:paraId="216617D9" w14:textId="5E3697E6" w:rsidR="008E3045" w:rsidRDefault="008E3045" w:rsidP="008E3045">
      <w:pPr>
        <w:spacing w:line="360" w:lineRule="auto"/>
        <w:ind w:left="567" w:right="539"/>
        <w:jc w:val="both"/>
        <w:rPr>
          <w:rFonts w:ascii="Palatino Linotype" w:eastAsia="Palatino Linotype" w:hAnsi="Palatino Linotype" w:cs="Palatino Linotype"/>
          <w:i/>
          <w:iCs/>
          <w:color w:val="000000"/>
          <w:lang w:eastAsia="es-MX"/>
        </w:rPr>
      </w:pPr>
      <w:r w:rsidRPr="008E3045">
        <w:rPr>
          <w:rFonts w:ascii="Palatino Linotype" w:eastAsia="Palatino Linotype" w:hAnsi="Palatino Linotype" w:cs="Palatino Linotype"/>
          <w:i/>
          <w:iCs/>
          <w:color w:val="000000"/>
          <w:lang w:eastAsia="es-MX"/>
        </w:rPr>
        <w:t>Lo anterior permitirá atender de manera adecuada, completa y conforme a derecho la solicitud presentada.</w:t>
      </w:r>
    </w:p>
    <w:p w14:paraId="2C540968" w14:textId="77777777" w:rsidR="008E3045" w:rsidRPr="008E3045" w:rsidRDefault="008E3045" w:rsidP="008E3045">
      <w:pPr>
        <w:spacing w:line="360" w:lineRule="auto"/>
        <w:ind w:left="567" w:right="539"/>
        <w:jc w:val="both"/>
        <w:rPr>
          <w:rFonts w:ascii="Palatino Linotype" w:eastAsia="Palatino Linotype" w:hAnsi="Palatino Linotype" w:cs="Palatino Linotype"/>
          <w:i/>
          <w:iCs/>
          <w:color w:val="000000"/>
          <w:lang w:eastAsia="es-MX"/>
        </w:rPr>
      </w:pPr>
    </w:p>
    <w:p w14:paraId="25219C82" w14:textId="64AD9747" w:rsidR="008E3045" w:rsidRDefault="008E3045" w:rsidP="008E3045">
      <w:pPr>
        <w:spacing w:line="360" w:lineRule="auto"/>
        <w:ind w:left="567" w:right="539"/>
        <w:jc w:val="both"/>
        <w:rPr>
          <w:rFonts w:ascii="Palatino Linotype" w:eastAsia="Palatino Linotype" w:hAnsi="Palatino Linotype" w:cs="Palatino Linotype"/>
          <w:i/>
          <w:iCs/>
          <w:color w:val="000000"/>
          <w:lang w:eastAsia="es-MX"/>
        </w:rPr>
      </w:pPr>
      <w:r w:rsidRPr="008E3045">
        <w:rPr>
          <w:rFonts w:ascii="Palatino Linotype" w:eastAsia="Palatino Linotype" w:hAnsi="Palatino Linotype" w:cs="Palatino Linotype"/>
          <w:i/>
          <w:iCs/>
          <w:color w:val="000000"/>
          <w:lang w:eastAsia="es-MX"/>
        </w:rPr>
        <w:t>Sin otro particular, se extiende la presente en observancia a los principios de legalidad, certeza y máxima publicidad que rigen el derecho de acceso a la información pública.</w:t>
      </w:r>
    </w:p>
    <w:p w14:paraId="37DBBFC0" w14:textId="2DC376A4" w:rsidR="008E3045" w:rsidRDefault="008E3045" w:rsidP="008E3045">
      <w:pPr>
        <w:spacing w:line="360" w:lineRule="auto"/>
        <w:ind w:left="567" w:right="539"/>
        <w:jc w:val="both"/>
        <w:rPr>
          <w:rFonts w:ascii="Palatino Linotype" w:eastAsia="Palatino Linotype" w:hAnsi="Palatino Linotype" w:cs="Palatino Linotype"/>
          <w:i/>
          <w:iCs/>
          <w:color w:val="000000"/>
          <w:lang w:eastAsia="es-MX"/>
        </w:rPr>
      </w:pPr>
      <w:r>
        <w:rPr>
          <w:rFonts w:ascii="Palatino Linotype" w:eastAsia="Palatino Linotype" w:hAnsi="Palatino Linotype" w:cs="Palatino Linotype"/>
          <w:i/>
          <w:iCs/>
          <w:color w:val="000000"/>
          <w:lang w:eastAsia="es-MX"/>
        </w:rPr>
        <w:t>…”</w:t>
      </w:r>
    </w:p>
    <w:p w14:paraId="4BBB6214" w14:textId="77777777" w:rsidR="008E3045" w:rsidRPr="008E3045" w:rsidRDefault="008E3045" w:rsidP="008E3045">
      <w:pPr>
        <w:spacing w:line="360" w:lineRule="auto"/>
        <w:ind w:left="567" w:right="539"/>
        <w:jc w:val="both"/>
        <w:rPr>
          <w:rFonts w:ascii="Palatino Linotype" w:eastAsia="Palatino Linotype" w:hAnsi="Palatino Linotype" w:cs="Palatino Linotype"/>
          <w:i/>
          <w:iCs/>
          <w:color w:val="000000"/>
          <w:lang w:eastAsia="es-MX"/>
        </w:rPr>
      </w:pPr>
    </w:p>
    <w:p w14:paraId="52AF582C" w14:textId="6D644AE1" w:rsidR="00253861" w:rsidRPr="009E56DD" w:rsidRDefault="00253861" w:rsidP="000B54EE">
      <w:pPr>
        <w:spacing w:line="360" w:lineRule="auto"/>
        <w:jc w:val="both"/>
        <w:rPr>
          <w:rFonts w:ascii="Palatino Linotype" w:eastAsia="Palatino Linotype" w:hAnsi="Palatino Linotype" w:cs="Palatino Linotype"/>
          <w:b/>
          <w:color w:val="000000"/>
          <w:sz w:val="22"/>
          <w:szCs w:val="22"/>
          <w:lang w:eastAsia="es-MX"/>
        </w:rPr>
      </w:pPr>
      <w:r w:rsidRPr="009E56DD">
        <w:rPr>
          <w:rFonts w:ascii="Palatino Linotype" w:eastAsia="Palatino Linotype" w:hAnsi="Palatino Linotype" w:cs="Palatino Linotype"/>
          <w:b/>
          <w:color w:val="000000"/>
          <w:sz w:val="22"/>
          <w:szCs w:val="22"/>
          <w:lang w:eastAsia="es-MX"/>
        </w:rPr>
        <w:t xml:space="preserve">d) Vista del Informe Justificado. </w:t>
      </w:r>
      <w:r w:rsidRPr="009E56DD">
        <w:rPr>
          <w:rFonts w:ascii="Palatino Linotype" w:eastAsia="Palatino Linotype" w:hAnsi="Palatino Linotype" w:cs="Palatino Linotype"/>
          <w:color w:val="000000"/>
          <w:sz w:val="22"/>
          <w:szCs w:val="22"/>
          <w:lang w:eastAsia="es-MX"/>
        </w:rPr>
        <w:t xml:space="preserve">El </w:t>
      </w:r>
      <w:r w:rsidR="008E3045">
        <w:rPr>
          <w:rFonts w:ascii="Palatino Linotype" w:eastAsia="Palatino Linotype" w:hAnsi="Palatino Linotype" w:cs="Palatino Linotype"/>
          <w:color w:val="000000"/>
          <w:sz w:val="22"/>
          <w:szCs w:val="22"/>
          <w:lang w:eastAsia="es-MX"/>
        </w:rPr>
        <w:t>veintidós de octubre</w:t>
      </w:r>
      <w:r w:rsidRPr="009E56DD">
        <w:rPr>
          <w:rFonts w:ascii="Palatino Linotype" w:eastAsia="Palatino Linotype" w:hAnsi="Palatino Linotype" w:cs="Palatino Linotype"/>
          <w:color w:val="000000"/>
          <w:sz w:val="22"/>
          <w:szCs w:val="22"/>
          <w:lang w:eastAsia="es-MX"/>
        </w:rPr>
        <w:t xml:space="preserve"> de dos mil veinticinco, se dictó acuerdo por medio del cual se puso a la vista de la persona Recurrente el Informe Justificado entregado por el Sujeto Obligado, el cual fue notificado a las partes, el mismo día, a través del Sistema de Acceso a la Información Mexiquense (SAIMEX). </w:t>
      </w:r>
      <w:r w:rsidRPr="009E56DD">
        <w:rPr>
          <w:rFonts w:ascii="Palatino Linotype" w:eastAsia="Palatino Linotype" w:hAnsi="Palatino Linotype" w:cs="Palatino Linotype"/>
          <w:b/>
          <w:color w:val="000000"/>
          <w:sz w:val="22"/>
          <w:szCs w:val="22"/>
          <w:lang w:eastAsia="es-MX"/>
        </w:rPr>
        <w:t>Cabe señalar que el Particular fue omiso en realizar manifestación alguna.</w:t>
      </w:r>
    </w:p>
    <w:p w14:paraId="2BD67D88" w14:textId="77777777" w:rsidR="00253861" w:rsidRDefault="00253861" w:rsidP="000B54EE">
      <w:pPr>
        <w:spacing w:line="360" w:lineRule="auto"/>
        <w:jc w:val="both"/>
        <w:rPr>
          <w:rStyle w:val="Ttulo3Car"/>
          <w:rFonts w:ascii="Palatino Linotype" w:hAnsi="Palatino Linotype"/>
          <w:b/>
          <w:color w:val="auto"/>
          <w:sz w:val="22"/>
          <w:szCs w:val="22"/>
        </w:rPr>
      </w:pPr>
    </w:p>
    <w:p w14:paraId="5E9A934F" w14:textId="04C8EC4D" w:rsidR="00ED5DF5" w:rsidRPr="00FB571A" w:rsidRDefault="008E1D82" w:rsidP="000B54EE">
      <w:pPr>
        <w:spacing w:line="360" w:lineRule="auto"/>
        <w:jc w:val="both"/>
        <w:rPr>
          <w:rFonts w:ascii="Palatino Linotype" w:hAnsi="Palatino Linotype" w:cs="Tahoma"/>
          <w:sz w:val="22"/>
          <w:szCs w:val="22"/>
        </w:rPr>
      </w:pPr>
      <w:bookmarkStart w:id="14" w:name="_Toc205306992"/>
      <w:bookmarkStart w:id="15" w:name="_Toc212733959"/>
      <w:bookmarkEnd w:id="11"/>
      <w:bookmarkEnd w:id="12"/>
      <w:bookmarkEnd w:id="13"/>
      <w:r>
        <w:rPr>
          <w:rStyle w:val="Ttulo3Car"/>
          <w:rFonts w:ascii="Palatino Linotype" w:hAnsi="Palatino Linotype"/>
          <w:b/>
          <w:color w:val="auto"/>
          <w:sz w:val="22"/>
          <w:szCs w:val="22"/>
        </w:rPr>
        <w:t>e</w:t>
      </w:r>
      <w:r w:rsidR="003B0501" w:rsidRPr="00FB571A">
        <w:rPr>
          <w:rStyle w:val="Ttulo3Car"/>
          <w:rFonts w:ascii="Palatino Linotype" w:hAnsi="Palatino Linotype"/>
          <w:b/>
          <w:color w:val="auto"/>
          <w:sz w:val="22"/>
          <w:szCs w:val="22"/>
        </w:rPr>
        <w:t>).</w:t>
      </w:r>
      <w:r w:rsidR="00C3485C" w:rsidRPr="00FB571A">
        <w:rPr>
          <w:rStyle w:val="Ttulo3Car"/>
          <w:rFonts w:ascii="Palatino Linotype" w:hAnsi="Palatino Linotype"/>
          <w:b/>
          <w:color w:val="auto"/>
          <w:sz w:val="22"/>
          <w:szCs w:val="22"/>
        </w:rPr>
        <w:t xml:space="preserve"> </w:t>
      </w:r>
      <w:r w:rsidR="00ED5DF5" w:rsidRPr="00FB571A">
        <w:rPr>
          <w:rStyle w:val="Ttulo3Car"/>
          <w:rFonts w:ascii="Palatino Linotype" w:hAnsi="Palatino Linotype"/>
          <w:b/>
          <w:color w:val="auto"/>
          <w:sz w:val="22"/>
          <w:szCs w:val="22"/>
        </w:rPr>
        <w:t>Cierre de instrucción</w:t>
      </w:r>
      <w:bookmarkEnd w:id="14"/>
      <w:bookmarkEnd w:id="15"/>
      <w:r w:rsidR="00ED5DF5" w:rsidRPr="00FB571A">
        <w:rPr>
          <w:rFonts w:ascii="Palatino Linotype" w:hAnsi="Palatino Linotype" w:cs="Tahoma"/>
          <w:b/>
          <w:bCs/>
          <w:sz w:val="22"/>
          <w:szCs w:val="22"/>
        </w:rPr>
        <w:t xml:space="preserve">. </w:t>
      </w:r>
      <w:r w:rsidR="00ED5DF5" w:rsidRPr="00FB571A">
        <w:rPr>
          <w:rFonts w:ascii="Palatino Linotype" w:hAnsi="Palatino Linotype" w:cs="Tahoma"/>
          <w:sz w:val="22"/>
          <w:szCs w:val="22"/>
        </w:rPr>
        <w:t>El</w:t>
      </w:r>
      <w:r w:rsidR="000F437A" w:rsidRPr="00FB571A">
        <w:rPr>
          <w:rFonts w:ascii="Palatino Linotype" w:hAnsi="Palatino Linotype" w:cs="Tahoma"/>
          <w:sz w:val="22"/>
          <w:szCs w:val="22"/>
        </w:rPr>
        <w:t xml:space="preserve"> </w:t>
      </w:r>
      <w:r w:rsidR="00461E79">
        <w:rPr>
          <w:rFonts w:ascii="Palatino Linotype" w:hAnsi="Palatino Linotype" w:cs="Tahoma"/>
          <w:sz w:val="22"/>
          <w:szCs w:val="22"/>
        </w:rPr>
        <w:t xml:space="preserve">treinta </w:t>
      </w:r>
      <w:r w:rsidR="008E3045">
        <w:rPr>
          <w:rFonts w:ascii="Palatino Linotype" w:hAnsi="Palatino Linotype" w:cs="Tahoma"/>
          <w:sz w:val="22"/>
          <w:szCs w:val="22"/>
        </w:rPr>
        <w:t>de octubre</w:t>
      </w:r>
      <w:r w:rsidR="00253861">
        <w:rPr>
          <w:rFonts w:ascii="Palatino Linotype" w:hAnsi="Palatino Linotype" w:cs="Tahoma"/>
          <w:sz w:val="22"/>
          <w:szCs w:val="22"/>
        </w:rPr>
        <w:t xml:space="preserve"> </w:t>
      </w:r>
      <w:r w:rsidR="00E95147" w:rsidRPr="00FB571A">
        <w:rPr>
          <w:rFonts w:ascii="Palatino Linotype" w:hAnsi="Palatino Linotype" w:cs="Tahoma"/>
          <w:sz w:val="22"/>
          <w:szCs w:val="22"/>
        </w:rPr>
        <w:t>de dos mil veinti</w:t>
      </w:r>
      <w:r w:rsidR="00F93A36" w:rsidRPr="00FB571A">
        <w:rPr>
          <w:rFonts w:ascii="Palatino Linotype" w:hAnsi="Palatino Linotype" w:cs="Tahoma"/>
          <w:sz w:val="22"/>
          <w:szCs w:val="22"/>
        </w:rPr>
        <w:t>c</w:t>
      </w:r>
      <w:r w:rsidR="009C323D" w:rsidRPr="00FB571A">
        <w:rPr>
          <w:rFonts w:ascii="Palatino Linotype" w:hAnsi="Palatino Linotype" w:cs="Tahoma"/>
          <w:sz w:val="22"/>
          <w:szCs w:val="22"/>
        </w:rPr>
        <w:t>inco</w:t>
      </w:r>
      <w:r w:rsidR="00ED5DF5" w:rsidRPr="00FB571A">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w:t>
      </w:r>
      <w:r w:rsidR="000F437A" w:rsidRPr="00FB571A">
        <w:rPr>
          <w:rFonts w:ascii="Palatino Linotype" w:hAnsi="Palatino Linotype" w:cs="Tahoma"/>
          <w:sz w:val="22"/>
          <w:szCs w:val="22"/>
        </w:rPr>
        <w:t>el mismo día</w:t>
      </w:r>
      <w:r w:rsidR="00ED5DF5" w:rsidRPr="00FB571A">
        <w:rPr>
          <w:rFonts w:ascii="Palatino Linotype" w:hAnsi="Palatino Linotype" w:cs="Tahoma"/>
          <w:sz w:val="22"/>
          <w:szCs w:val="22"/>
        </w:rPr>
        <w:t xml:space="preserve">, a través del </w:t>
      </w:r>
      <w:r w:rsidR="00BB1F81" w:rsidRPr="00FB571A">
        <w:rPr>
          <w:rFonts w:ascii="Palatino Linotype" w:hAnsi="Palatino Linotype" w:cs="Tahoma"/>
          <w:sz w:val="22"/>
          <w:szCs w:val="22"/>
          <w:lang w:val="es-ES"/>
        </w:rPr>
        <w:t>SAIMEX</w:t>
      </w:r>
      <w:r w:rsidR="00ED5DF5" w:rsidRPr="00FB571A">
        <w:rPr>
          <w:rFonts w:ascii="Palatino Linotype" w:hAnsi="Palatino Linotype" w:cs="Tahoma"/>
          <w:sz w:val="22"/>
          <w:szCs w:val="22"/>
        </w:rPr>
        <w:t>.</w:t>
      </w:r>
    </w:p>
    <w:p w14:paraId="6B1233C9" w14:textId="77777777" w:rsidR="0079675C" w:rsidRPr="00FB571A" w:rsidRDefault="0079675C" w:rsidP="000B54EE">
      <w:pPr>
        <w:spacing w:line="360" w:lineRule="auto"/>
        <w:jc w:val="both"/>
        <w:rPr>
          <w:rFonts w:ascii="Palatino Linotype" w:hAnsi="Palatino Linotype" w:cs="Tahoma"/>
          <w:sz w:val="22"/>
          <w:szCs w:val="22"/>
        </w:rPr>
      </w:pPr>
    </w:p>
    <w:p w14:paraId="34598A0D" w14:textId="77777777" w:rsidR="004F2D88" w:rsidRDefault="004F2D88" w:rsidP="000B54EE">
      <w:pPr>
        <w:spacing w:line="360" w:lineRule="auto"/>
        <w:contextualSpacing/>
        <w:jc w:val="both"/>
        <w:rPr>
          <w:rFonts w:ascii="Palatino Linotype" w:hAnsi="Palatino Linotype" w:cs="Tahoma"/>
          <w:color w:val="000000"/>
          <w:sz w:val="22"/>
          <w:szCs w:val="22"/>
        </w:rPr>
      </w:pPr>
      <w:proofErr w:type="gramStart"/>
      <w:r w:rsidRPr="00FB571A">
        <w:rPr>
          <w:rFonts w:ascii="Palatino Linotype" w:hAnsi="Palatino Linotype" w:cs="Tahoma"/>
          <w:color w:val="000000"/>
          <w:sz w:val="22"/>
          <w:szCs w:val="22"/>
        </w:rPr>
        <w:lastRenderedPageBreak/>
        <w:t xml:space="preserve">En </w:t>
      </w:r>
      <w:r w:rsidR="00367F82" w:rsidRPr="00FB571A">
        <w:rPr>
          <w:rFonts w:ascii="Palatino Linotype" w:hAnsi="Palatino Linotype" w:cs="Tahoma"/>
          <w:color w:val="000000"/>
          <w:sz w:val="22"/>
          <w:szCs w:val="22"/>
        </w:rPr>
        <w:t>razón de</w:t>
      </w:r>
      <w:proofErr w:type="gramEnd"/>
      <w:r w:rsidR="00367F82" w:rsidRPr="00FB571A">
        <w:rPr>
          <w:rFonts w:ascii="Palatino Linotype" w:hAnsi="Palatino Linotype" w:cs="Tahoma"/>
          <w:color w:val="000000"/>
          <w:sz w:val="22"/>
          <w:szCs w:val="22"/>
        </w:rPr>
        <w:t xml:space="preserve"> que fue debidamente su</w:t>
      </w:r>
      <w:r w:rsidRPr="00FB571A">
        <w:rPr>
          <w:rFonts w:ascii="Palatino Linotype" w:hAnsi="Palatino Linotype" w:cs="Tahoma"/>
          <w:color w:val="000000"/>
          <w:sz w:val="22"/>
          <w:szCs w:val="22"/>
        </w:rPr>
        <w:t xml:space="preserve">stanciado el expediente </w:t>
      </w:r>
      <w:r w:rsidR="00367F82" w:rsidRPr="00FB571A">
        <w:rPr>
          <w:rFonts w:ascii="Palatino Linotype" w:hAnsi="Palatino Linotype" w:cs="Tahoma"/>
          <w:color w:val="000000"/>
          <w:sz w:val="22"/>
          <w:szCs w:val="22"/>
        </w:rPr>
        <w:t xml:space="preserve">electrónico </w:t>
      </w:r>
      <w:r w:rsidRPr="00FB571A">
        <w:rPr>
          <w:rFonts w:ascii="Palatino Linotype" w:hAnsi="Palatino Linotype" w:cs="Tahoma"/>
          <w:color w:val="000000"/>
          <w:sz w:val="22"/>
          <w:szCs w:val="22"/>
        </w:rPr>
        <w:t>y no exist</w:t>
      </w:r>
      <w:r w:rsidR="00367F82" w:rsidRPr="00FB571A">
        <w:rPr>
          <w:rFonts w:ascii="Palatino Linotype" w:hAnsi="Palatino Linotype" w:cs="Tahoma"/>
          <w:color w:val="000000"/>
          <w:sz w:val="22"/>
          <w:szCs w:val="22"/>
        </w:rPr>
        <w:t>e</w:t>
      </w:r>
      <w:r w:rsidRPr="00FB571A">
        <w:rPr>
          <w:rFonts w:ascii="Palatino Linotype" w:hAnsi="Palatino Linotype" w:cs="Tahoma"/>
          <w:color w:val="000000"/>
          <w:sz w:val="22"/>
          <w:szCs w:val="22"/>
        </w:rPr>
        <w:t xml:space="preserve"> dilige</w:t>
      </w:r>
      <w:r w:rsidR="00367F82" w:rsidRPr="00FB571A">
        <w:rPr>
          <w:rFonts w:ascii="Palatino Linotype" w:hAnsi="Palatino Linotype" w:cs="Tahoma"/>
          <w:color w:val="000000"/>
          <w:sz w:val="22"/>
          <w:szCs w:val="22"/>
        </w:rPr>
        <w:t xml:space="preserve">ncia pendiente de desahogo, se </w:t>
      </w:r>
      <w:r w:rsidRPr="00FB571A">
        <w:rPr>
          <w:rFonts w:ascii="Palatino Linotype" w:hAnsi="Palatino Linotype" w:cs="Tahoma"/>
          <w:color w:val="000000"/>
          <w:sz w:val="22"/>
          <w:szCs w:val="22"/>
        </w:rPr>
        <w:t>emit</w:t>
      </w:r>
      <w:r w:rsidR="00367F82" w:rsidRPr="00FB571A">
        <w:rPr>
          <w:rFonts w:ascii="Palatino Linotype" w:hAnsi="Palatino Linotype" w:cs="Tahoma"/>
          <w:color w:val="000000"/>
          <w:sz w:val="22"/>
          <w:szCs w:val="22"/>
        </w:rPr>
        <w:t>e</w:t>
      </w:r>
      <w:r w:rsidRPr="00FB571A">
        <w:rPr>
          <w:rFonts w:ascii="Palatino Linotype" w:hAnsi="Palatino Linotype" w:cs="Tahoma"/>
          <w:color w:val="000000"/>
          <w:sz w:val="22"/>
          <w:szCs w:val="22"/>
        </w:rPr>
        <w:t xml:space="preserve"> la resolución que conforme a Derecho proceda, </w:t>
      </w:r>
      <w:proofErr w:type="gramStart"/>
      <w:r w:rsidRPr="00FB571A">
        <w:rPr>
          <w:rFonts w:ascii="Palatino Linotype" w:hAnsi="Palatino Linotype" w:cs="Tahoma"/>
          <w:color w:val="000000"/>
          <w:sz w:val="22"/>
          <w:szCs w:val="22"/>
        </w:rPr>
        <w:t>de acuerdo a</w:t>
      </w:r>
      <w:proofErr w:type="gramEnd"/>
      <w:r w:rsidRPr="00FB571A">
        <w:rPr>
          <w:rFonts w:ascii="Palatino Linotype" w:hAnsi="Palatino Linotype" w:cs="Tahoma"/>
          <w:color w:val="000000"/>
          <w:sz w:val="22"/>
          <w:szCs w:val="22"/>
        </w:rPr>
        <w:t xml:space="preserve"> l</w:t>
      </w:r>
      <w:r w:rsidR="009A620E" w:rsidRPr="00FB571A">
        <w:rPr>
          <w:rFonts w:ascii="Palatino Linotype" w:hAnsi="Palatino Linotype" w:cs="Tahoma"/>
          <w:color w:val="000000"/>
          <w:sz w:val="22"/>
          <w:szCs w:val="22"/>
        </w:rPr>
        <w:t>o</w:t>
      </w:r>
      <w:r w:rsidRPr="00FB571A">
        <w:rPr>
          <w:rFonts w:ascii="Palatino Linotype" w:hAnsi="Palatino Linotype" w:cs="Tahoma"/>
          <w:color w:val="000000"/>
          <w:sz w:val="22"/>
          <w:szCs w:val="22"/>
        </w:rPr>
        <w:t xml:space="preserve">s siguientes: </w:t>
      </w:r>
    </w:p>
    <w:p w14:paraId="6A11DB14" w14:textId="77777777" w:rsidR="001C0C73" w:rsidRPr="00FB571A" w:rsidRDefault="001C0C73" w:rsidP="000B54EE">
      <w:pPr>
        <w:spacing w:line="360" w:lineRule="auto"/>
        <w:contextualSpacing/>
        <w:jc w:val="both"/>
        <w:rPr>
          <w:rFonts w:ascii="Palatino Linotype" w:hAnsi="Palatino Linotype" w:cs="Tahoma"/>
          <w:color w:val="000000"/>
          <w:sz w:val="22"/>
          <w:szCs w:val="22"/>
        </w:rPr>
      </w:pPr>
    </w:p>
    <w:p w14:paraId="4A0E7D9C" w14:textId="77777777" w:rsidR="00EA4E4A" w:rsidRPr="00FB571A" w:rsidRDefault="00EA4E4A" w:rsidP="000B54EE">
      <w:pPr>
        <w:pStyle w:val="Ttulo1"/>
        <w:spacing w:before="0" w:line="360" w:lineRule="auto"/>
        <w:jc w:val="center"/>
        <w:rPr>
          <w:rFonts w:ascii="Palatino Linotype" w:hAnsi="Palatino Linotype"/>
          <w:b/>
          <w:color w:val="auto"/>
          <w:sz w:val="22"/>
          <w:szCs w:val="22"/>
        </w:rPr>
      </w:pPr>
      <w:bookmarkStart w:id="16" w:name="_Toc212733960"/>
      <w:r w:rsidRPr="00FB571A">
        <w:rPr>
          <w:rFonts w:ascii="Palatino Linotype" w:hAnsi="Palatino Linotype"/>
          <w:b/>
          <w:color w:val="auto"/>
          <w:sz w:val="22"/>
          <w:szCs w:val="22"/>
        </w:rPr>
        <w:t>C O N S I D E R A N D O S</w:t>
      </w:r>
      <w:bookmarkEnd w:id="16"/>
    </w:p>
    <w:p w14:paraId="28F5A05E" w14:textId="77777777" w:rsidR="00EA4E4A" w:rsidRPr="00FB571A" w:rsidRDefault="00EA4E4A" w:rsidP="000B54EE">
      <w:pPr>
        <w:spacing w:line="360" w:lineRule="auto"/>
        <w:contextualSpacing/>
        <w:jc w:val="both"/>
        <w:rPr>
          <w:rFonts w:ascii="Palatino Linotype" w:hAnsi="Palatino Linotype" w:cs="Tahoma"/>
          <w:b/>
          <w:sz w:val="22"/>
          <w:szCs w:val="22"/>
        </w:rPr>
      </w:pPr>
    </w:p>
    <w:p w14:paraId="7215EFB1" w14:textId="77777777" w:rsidR="00EA4E4A" w:rsidRPr="00FB571A" w:rsidRDefault="00EA4E4A" w:rsidP="000B54EE">
      <w:pPr>
        <w:pStyle w:val="Ttulo2"/>
        <w:spacing w:before="0" w:line="360" w:lineRule="auto"/>
        <w:rPr>
          <w:rFonts w:ascii="Palatino Linotype" w:hAnsi="Palatino Linotype"/>
          <w:b/>
          <w:sz w:val="22"/>
          <w:szCs w:val="22"/>
        </w:rPr>
      </w:pPr>
      <w:bookmarkStart w:id="17" w:name="_Toc212733961"/>
      <w:r w:rsidRPr="00FB571A">
        <w:rPr>
          <w:rFonts w:ascii="Palatino Linotype" w:eastAsia="Calibri" w:hAnsi="Palatino Linotype"/>
          <w:b/>
          <w:color w:val="auto"/>
          <w:sz w:val="22"/>
          <w:szCs w:val="22"/>
          <w:lang w:eastAsia="es-MX"/>
        </w:rPr>
        <w:t xml:space="preserve">PRIMERO. </w:t>
      </w:r>
      <w:r w:rsidRPr="00FB571A">
        <w:rPr>
          <w:rFonts w:ascii="Palatino Linotype" w:hAnsi="Palatino Linotype"/>
          <w:b/>
          <w:color w:val="auto"/>
          <w:sz w:val="22"/>
          <w:szCs w:val="22"/>
        </w:rPr>
        <w:t>Competencia</w:t>
      </w:r>
      <w:bookmarkEnd w:id="17"/>
    </w:p>
    <w:p w14:paraId="4E994652" w14:textId="77777777" w:rsidR="00EA4E4A" w:rsidRPr="00FB571A" w:rsidRDefault="00EA4E4A" w:rsidP="000B54EE">
      <w:pPr>
        <w:autoSpaceDE w:val="0"/>
        <w:autoSpaceDN w:val="0"/>
        <w:adjustRightInd w:val="0"/>
        <w:spacing w:line="360" w:lineRule="auto"/>
        <w:contextualSpacing/>
        <w:jc w:val="both"/>
        <w:rPr>
          <w:rFonts w:ascii="Palatino Linotype" w:hAnsi="Palatino Linotype" w:cs="Tahoma"/>
          <w:b/>
          <w:sz w:val="22"/>
          <w:szCs w:val="22"/>
        </w:rPr>
      </w:pPr>
    </w:p>
    <w:p w14:paraId="49280C05" w14:textId="643FE3AF" w:rsidR="00F66601" w:rsidRDefault="00DB55DF" w:rsidP="000B54EE">
      <w:pPr>
        <w:spacing w:line="360" w:lineRule="auto"/>
        <w:jc w:val="both"/>
        <w:rPr>
          <w:rFonts w:ascii="Palatino Linotype" w:hAnsi="Palatino Linotype" w:cs="Tahoma"/>
          <w:sz w:val="22"/>
          <w:szCs w:val="22"/>
          <w:shd w:val="clear" w:color="auto" w:fill="FFFFFF"/>
        </w:rPr>
      </w:pPr>
      <w:r w:rsidRPr="009B5338">
        <w:rPr>
          <w:rFonts w:ascii="Palatino Linotype" w:hAnsi="Palatino Linotype" w:cs="Tahoma"/>
          <w:sz w:val="22"/>
          <w:szCs w:val="22"/>
          <w:shd w:val="clear" w:color="auto" w:fill="FFFFFF"/>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primero, cuadragésimo segundo y cuadragésimo tercero,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06C08991" w14:textId="77777777" w:rsidR="00DB55DF" w:rsidRPr="00FB571A" w:rsidRDefault="00DB55DF" w:rsidP="000B54EE">
      <w:pPr>
        <w:spacing w:line="360" w:lineRule="auto"/>
        <w:jc w:val="both"/>
        <w:rPr>
          <w:rFonts w:ascii="Palatino Linotype" w:hAnsi="Palatino Linotype" w:cs="Tahoma"/>
          <w:sz w:val="22"/>
          <w:szCs w:val="22"/>
          <w:shd w:val="clear" w:color="auto" w:fill="FFFFFF"/>
        </w:rPr>
      </w:pPr>
    </w:p>
    <w:p w14:paraId="2061F91B" w14:textId="77777777" w:rsidR="00CE0B4C" w:rsidRPr="00FB571A" w:rsidRDefault="00CE0B4C" w:rsidP="000B54EE">
      <w:pPr>
        <w:pStyle w:val="Ttulo2"/>
        <w:spacing w:before="0" w:line="360" w:lineRule="auto"/>
        <w:rPr>
          <w:rFonts w:ascii="Palatino Linotype" w:eastAsia="Calibri" w:hAnsi="Palatino Linotype"/>
          <w:b/>
          <w:color w:val="auto"/>
          <w:sz w:val="22"/>
          <w:szCs w:val="22"/>
          <w:lang w:eastAsia="es-MX"/>
        </w:rPr>
      </w:pPr>
      <w:bookmarkStart w:id="18" w:name="_Toc212733962"/>
      <w:r w:rsidRPr="00FB571A">
        <w:rPr>
          <w:rFonts w:ascii="Palatino Linotype" w:eastAsia="Calibri" w:hAnsi="Palatino Linotype"/>
          <w:b/>
          <w:color w:val="auto"/>
          <w:sz w:val="22"/>
          <w:szCs w:val="22"/>
          <w:lang w:eastAsia="es-MX"/>
        </w:rPr>
        <w:t>SEGUNDO. Causales de improcedencia y sobreseimiento</w:t>
      </w:r>
      <w:bookmarkEnd w:id="18"/>
    </w:p>
    <w:p w14:paraId="699E39C0" w14:textId="77777777" w:rsidR="00566562" w:rsidRPr="00FB571A" w:rsidRDefault="00566562" w:rsidP="000B54EE">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761A7CBF" w14:textId="77777777" w:rsidR="00CE0B4C" w:rsidRPr="00FB571A" w:rsidRDefault="00CE0B4C" w:rsidP="000B54EE">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FB571A">
        <w:rPr>
          <w:rFonts w:ascii="Palatino Linotype" w:eastAsia="Calibri" w:hAnsi="Palatino Linotype" w:cs="Tahoma"/>
          <w:color w:val="000000"/>
          <w:sz w:val="22"/>
          <w:szCs w:val="22"/>
          <w:lang w:eastAsia="es-MX"/>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w:t>
      </w:r>
      <w:r w:rsidRPr="00FB571A">
        <w:rPr>
          <w:rFonts w:ascii="Palatino Linotype" w:eastAsia="Calibri" w:hAnsi="Palatino Linotype" w:cs="Tahoma"/>
          <w:color w:val="000000"/>
          <w:sz w:val="22"/>
          <w:szCs w:val="22"/>
          <w:lang w:eastAsia="es-MX"/>
        </w:rPr>
        <w:lastRenderedPageBreak/>
        <w:t>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7130B135" w14:textId="77777777" w:rsidR="00CE0B4C" w:rsidRPr="00FB571A" w:rsidRDefault="00CE0B4C" w:rsidP="000B54EE">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740B27FA" w14:textId="77777777" w:rsidR="00CE0B4C" w:rsidRPr="00FB571A" w:rsidRDefault="00CE0B4C" w:rsidP="000B54EE">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FB571A">
        <w:rPr>
          <w:rFonts w:ascii="Palatino Linotype" w:eastAsia="Calibri" w:hAnsi="Palatino Linotype" w:cs="Tahoma"/>
          <w:color w:val="000000"/>
          <w:sz w:val="22"/>
          <w:szCs w:val="22"/>
          <w:lang w:eastAsia="es-MX"/>
        </w:rPr>
        <w:t>En el presente caso, no se actualiza ninguna de las causales de improcedencia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6B09870C" w14:textId="77777777" w:rsidR="00BF4B55" w:rsidRPr="00FB571A" w:rsidRDefault="00BF4B55" w:rsidP="000B54EE">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678EC07B" w14:textId="77777777" w:rsidR="00CE0B4C" w:rsidRPr="00FB571A" w:rsidRDefault="00CE0B4C" w:rsidP="000B54EE">
      <w:pPr>
        <w:pStyle w:val="Ttulo3"/>
        <w:spacing w:before="0" w:line="360" w:lineRule="auto"/>
        <w:rPr>
          <w:rFonts w:ascii="Palatino Linotype" w:eastAsia="Calibri" w:hAnsi="Palatino Linotype" w:cs="Arial"/>
          <w:b/>
          <w:color w:val="auto"/>
          <w:sz w:val="22"/>
          <w:szCs w:val="22"/>
          <w:lang w:eastAsia="es-ES_tradnl"/>
        </w:rPr>
      </w:pPr>
      <w:bookmarkStart w:id="19" w:name="_Toc212733963"/>
      <w:r w:rsidRPr="00FB571A">
        <w:rPr>
          <w:rFonts w:ascii="Palatino Linotype" w:eastAsia="Calibri" w:hAnsi="Palatino Linotype" w:cs="Arial"/>
          <w:b/>
          <w:color w:val="auto"/>
          <w:sz w:val="22"/>
          <w:szCs w:val="22"/>
          <w:lang w:eastAsia="es-ES_tradnl"/>
        </w:rPr>
        <w:t>Causales de sobreseimiento</w:t>
      </w:r>
      <w:bookmarkEnd w:id="19"/>
    </w:p>
    <w:p w14:paraId="6A7B28E4" w14:textId="77777777" w:rsidR="00CE0B4C" w:rsidRPr="00FB571A" w:rsidRDefault="00CE0B4C" w:rsidP="000B54EE">
      <w:pPr>
        <w:spacing w:line="360" w:lineRule="auto"/>
        <w:jc w:val="both"/>
        <w:rPr>
          <w:rFonts w:ascii="Palatino Linotype" w:eastAsia="Calibri" w:hAnsi="Palatino Linotype" w:cs="Tahoma"/>
          <w:sz w:val="22"/>
          <w:szCs w:val="22"/>
          <w:lang w:eastAsia="es-ES_tradnl"/>
        </w:rPr>
      </w:pPr>
    </w:p>
    <w:p w14:paraId="11DC967C" w14:textId="77777777" w:rsidR="00CE0B4C" w:rsidRPr="00FB571A" w:rsidRDefault="00CE0B4C" w:rsidP="000B54EE">
      <w:pPr>
        <w:spacing w:line="360" w:lineRule="auto"/>
        <w:jc w:val="both"/>
        <w:rPr>
          <w:rFonts w:ascii="Palatino Linotype" w:eastAsia="Calibri" w:hAnsi="Palatino Linotype" w:cs="Tahoma"/>
          <w:sz w:val="22"/>
          <w:szCs w:val="22"/>
          <w:lang w:eastAsia="es-ES_tradnl"/>
        </w:rPr>
      </w:pPr>
      <w:r w:rsidRPr="00FB571A">
        <w:rPr>
          <w:rFonts w:ascii="Palatino Linotype" w:eastAsia="Calibri" w:hAnsi="Palatino Linotype" w:cs="Tahoma"/>
          <w:sz w:val="22"/>
          <w:szCs w:val="22"/>
          <w:lang w:eastAsia="es-ES_tradnl"/>
        </w:rPr>
        <w:t>Por lo que hace a las causales de sobreseimiento, del análisis realizado por este Instituto, se advierte que</w:t>
      </w:r>
      <w:r w:rsidRPr="00FB571A">
        <w:rPr>
          <w:rFonts w:ascii="Palatino Linotype" w:eastAsia="Calibri" w:hAnsi="Palatino Linotype" w:cs="Tahoma"/>
          <w:b/>
          <w:sz w:val="22"/>
          <w:szCs w:val="22"/>
          <w:lang w:eastAsia="es-ES_tradnl"/>
        </w:rPr>
        <w:t xml:space="preserve"> no se actualiza ninguna de las previstas por el artículo 192 de la Ley de Transparencia y Acceso a la Información Pública del Estado de México y Municipios; </w:t>
      </w:r>
      <w:r w:rsidRPr="00FB571A">
        <w:rPr>
          <w:rFonts w:ascii="Palatino Linotype" w:hAnsi="Palatino Linotype" w:cs="Tahoma"/>
          <w:sz w:val="22"/>
          <w:szCs w:val="22"/>
        </w:rPr>
        <w:t xml:space="preserve">lo anterior, en virtud de que no existe constancia en el expediente en que se actúa, de que la recurrente se hubiera desistido del recurso, hubiera fallecido, que sobreviniera alguna causal de improcedencia, que el Sujeto Obligado hubiese modificado o revocado el acto impugnado, o bien que el recurso de revisión hubiera quedado sin materia. </w:t>
      </w:r>
      <w:r w:rsidRPr="00FB571A">
        <w:rPr>
          <w:rFonts w:ascii="Palatino Linotype" w:eastAsia="Calibri" w:hAnsi="Palatino Linotype" w:cs="Tahoma"/>
          <w:bCs/>
          <w:sz w:val="22"/>
          <w:szCs w:val="22"/>
          <w:lang w:eastAsia="es-ES_tradnl"/>
        </w:rPr>
        <w:t xml:space="preserve">Por tales motivos, </w:t>
      </w:r>
      <w:r w:rsidRPr="00FB571A">
        <w:rPr>
          <w:rFonts w:ascii="Palatino Linotype" w:eastAsia="Calibri" w:hAnsi="Palatino Linotype" w:cs="Tahoma"/>
          <w:sz w:val="22"/>
          <w:szCs w:val="22"/>
          <w:lang w:eastAsia="es-ES_tradnl"/>
        </w:rPr>
        <w:t xml:space="preserve">se considera procedente entrar al fondo del presente asunto. </w:t>
      </w:r>
    </w:p>
    <w:p w14:paraId="5685DCDA" w14:textId="77777777" w:rsidR="00472490" w:rsidRPr="00FB571A" w:rsidRDefault="00472490" w:rsidP="000B54EE">
      <w:pPr>
        <w:spacing w:line="360" w:lineRule="auto"/>
        <w:jc w:val="both"/>
        <w:rPr>
          <w:rFonts w:ascii="Palatino Linotype" w:eastAsia="Calibri" w:hAnsi="Palatino Linotype" w:cs="Tahoma"/>
          <w:sz w:val="22"/>
          <w:szCs w:val="22"/>
          <w:lang w:eastAsia="es-ES_tradnl"/>
        </w:rPr>
      </w:pPr>
    </w:p>
    <w:p w14:paraId="68766DCF" w14:textId="77777777" w:rsidR="00CE0B4C" w:rsidRPr="00FB571A" w:rsidRDefault="00CE0B4C" w:rsidP="000B54EE">
      <w:pPr>
        <w:pStyle w:val="Ttulo2"/>
        <w:spacing w:before="0" w:line="360" w:lineRule="auto"/>
        <w:rPr>
          <w:rFonts w:ascii="Palatino Linotype" w:eastAsia="Calibri" w:hAnsi="Palatino Linotype"/>
          <w:b/>
          <w:color w:val="auto"/>
          <w:sz w:val="22"/>
          <w:lang w:val="es-ES" w:eastAsia="es-ES_tradnl"/>
        </w:rPr>
      </w:pPr>
      <w:bookmarkStart w:id="20" w:name="_Toc212733964"/>
      <w:r w:rsidRPr="00FB571A">
        <w:rPr>
          <w:rFonts w:ascii="Palatino Linotype" w:eastAsia="Calibri" w:hAnsi="Palatino Linotype"/>
          <w:b/>
          <w:color w:val="auto"/>
          <w:sz w:val="22"/>
          <w:lang w:eastAsia="es-ES_tradnl"/>
        </w:rPr>
        <w:t>TERCERO. Determinación de la Controversia</w:t>
      </w:r>
      <w:bookmarkEnd w:id="20"/>
    </w:p>
    <w:p w14:paraId="225F9D81" w14:textId="77777777" w:rsidR="00CE0B4C" w:rsidRPr="00FB571A" w:rsidRDefault="00CE0B4C" w:rsidP="000B54EE">
      <w:pPr>
        <w:tabs>
          <w:tab w:val="left" w:pos="4962"/>
        </w:tabs>
        <w:spacing w:line="360" w:lineRule="auto"/>
        <w:jc w:val="both"/>
        <w:rPr>
          <w:rFonts w:ascii="Palatino Linotype" w:eastAsia="Calibri" w:hAnsi="Palatino Linotype" w:cs="Tahoma"/>
          <w:b/>
          <w:iCs/>
          <w:sz w:val="22"/>
          <w:szCs w:val="22"/>
          <w:lang w:val="es-ES" w:eastAsia="es-ES_tradnl"/>
        </w:rPr>
      </w:pPr>
    </w:p>
    <w:p w14:paraId="492A28A4" w14:textId="6CA9C3D6" w:rsidR="00F25703" w:rsidRDefault="00CE0B4C" w:rsidP="000B54EE">
      <w:pPr>
        <w:tabs>
          <w:tab w:val="left" w:pos="4962"/>
        </w:tabs>
        <w:spacing w:line="360" w:lineRule="auto"/>
        <w:jc w:val="both"/>
        <w:rPr>
          <w:rFonts w:ascii="Palatino Linotype" w:eastAsia="Calibri" w:hAnsi="Palatino Linotype" w:cs="Tahoma"/>
          <w:iCs/>
          <w:sz w:val="22"/>
          <w:szCs w:val="22"/>
          <w:lang w:val="es-ES" w:eastAsia="es-ES_tradnl"/>
        </w:rPr>
      </w:pPr>
      <w:r w:rsidRPr="00FB571A">
        <w:rPr>
          <w:rFonts w:ascii="Palatino Linotype" w:eastAsia="Calibri" w:hAnsi="Palatino Linotype" w:cs="Tahoma"/>
          <w:iCs/>
          <w:sz w:val="22"/>
          <w:szCs w:val="22"/>
          <w:lang w:val="es-ES" w:eastAsia="es-ES_tradnl"/>
        </w:rPr>
        <w:lastRenderedPageBreak/>
        <w:t xml:space="preserve">Una vez realizado el estudio de las constancias que integran el expediente en que se actúa, se desprende que el </w:t>
      </w:r>
      <w:r w:rsidR="00F805F6" w:rsidRPr="00FB571A">
        <w:rPr>
          <w:rFonts w:ascii="Palatino Linotype" w:eastAsia="Calibri" w:hAnsi="Palatino Linotype" w:cs="Tahoma"/>
          <w:iCs/>
          <w:sz w:val="22"/>
          <w:szCs w:val="22"/>
          <w:lang w:val="es-ES" w:eastAsia="es-ES_tradnl"/>
        </w:rPr>
        <w:t xml:space="preserve">Particular </w:t>
      </w:r>
      <w:r w:rsidRPr="00FB571A">
        <w:rPr>
          <w:rFonts w:ascii="Palatino Linotype" w:eastAsia="Calibri" w:hAnsi="Palatino Linotype" w:cs="Tahoma"/>
          <w:iCs/>
          <w:sz w:val="22"/>
          <w:szCs w:val="22"/>
          <w:lang w:val="es-ES" w:eastAsia="es-ES_tradnl"/>
        </w:rPr>
        <w:t>solicitó a</w:t>
      </w:r>
      <w:r w:rsidR="00212285" w:rsidRPr="00FB571A">
        <w:rPr>
          <w:rFonts w:ascii="Palatino Linotype" w:eastAsia="Calibri" w:hAnsi="Palatino Linotype" w:cs="Tahoma"/>
          <w:iCs/>
          <w:sz w:val="22"/>
          <w:szCs w:val="22"/>
          <w:lang w:val="es-ES" w:eastAsia="es-ES_tradnl"/>
        </w:rPr>
        <w:t>l</w:t>
      </w:r>
      <w:r w:rsidR="0003473A" w:rsidRPr="00FB571A">
        <w:rPr>
          <w:rFonts w:ascii="Palatino Linotype" w:eastAsia="Calibri" w:hAnsi="Palatino Linotype" w:cs="Tahoma"/>
          <w:iCs/>
          <w:sz w:val="22"/>
          <w:szCs w:val="22"/>
          <w:lang w:val="es-ES" w:eastAsia="es-ES_tradnl"/>
        </w:rPr>
        <w:t xml:space="preserve"> </w:t>
      </w:r>
      <w:r w:rsidR="008E3045">
        <w:rPr>
          <w:rFonts w:ascii="Palatino Linotype" w:eastAsia="Calibri" w:hAnsi="Palatino Linotype" w:cs="Tahoma"/>
          <w:iCs/>
          <w:sz w:val="22"/>
          <w:szCs w:val="22"/>
          <w:lang w:val="es-ES" w:eastAsia="es-ES_tradnl"/>
        </w:rPr>
        <w:t>Ayuntamiento de Atizapán de Zaragoza</w:t>
      </w:r>
      <w:r w:rsidRPr="00FB571A">
        <w:rPr>
          <w:rFonts w:ascii="Palatino Linotype" w:eastAsia="Calibri" w:hAnsi="Palatino Linotype" w:cs="Tahoma"/>
          <w:iCs/>
          <w:sz w:val="22"/>
          <w:szCs w:val="22"/>
          <w:lang w:val="es-ES" w:eastAsia="es-ES_tradnl"/>
        </w:rPr>
        <w:t>,</w:t>
      </w:r>
      <w:r w:rsidR="00C66047">
        <w:rPr>
          <w:rFonts w:ascii="Palatino Linotype" w:eastAsia="Calibri" w:hAnsi="Palatino Linotype" w:cs="Tahoma"/>
          <w:iCs/>
          <w:sz w:val="22"/>
          <w:szCs w:val="22"/>
          <w:lang w:val="es-ES" w:eastAsia="es-ES_tradnl"/>
        </w:rPr>
        <w:t xml:space="preserve"> oficios firmados por la Sindico emitidos en dos mil veinticinco</w:t>
      </w:r>
      <w:r w:rsidR="00F25703">
        <w:rPr>
          <w:rFonts w:ascii="Palatino Linotype" w:eastAsia="Calibri" w:hAnsi="Palatino Linotype" w:cs="Tahoma"/>
          <w:iCs/>
          <w:sz w:val="22"/>
          <w:szCs w:val="22"/>
          <w:lang w:val="es-ES" w:eastAsia="es-ES_tradnl"/>
        </w:rPr>
        <w:t>.</w:t>
      </w:r>
    </w:p>
    <w:p w14:paraId="7166000E" w14:textId="77777777" w:rsidR="00F25703" w:rsidRDefault="00F25703" w:rsidP="000B54EE">
      <w:pPr>
        <w:tabs>
          <w:tab w:val="left" w:pos="4962"/>
        </w:tabs>
        <w:spacing w:line="360" w:lineRule="auto"/>
        <w:jc w:val="both"/>
        <w:rPr>
          <w:rFonts w:ascii="Palatino Linotype" w:eastAsia="Calibri" w:hAnsi="Palatino Linotype" w:cs="Tahoma"/>
          <w:iCs/>
          <w:sz w:val="22"/>
          <w:szCs w:val="22"/>
          <w:lang w:val="es-ES" w:eastAsia="es-ES_tradnl"/>
        </w:rPr>
      </w:pPr>
    </w:p>
    <w:p w14:paraId="711D092D" w14:textId="49464FFC" w:rsidR="00A511BB" w:rsidRPr="00FB571A" w:rsidRDefault="00993BF4" w:rsidP="000B54EE">
      <w:pPr>
        <w:tabs>
          <w:tab w:val="left" w:pos="4962"/>
        </w:tabs>
        <w:spacing w:line="360" w:lineRule="auto"/>
        <w:jc w:val="both"/>
        <w:rPr>
          <w:rFonts w:ascii="Palatino Linotype" w:eastAsia="Calibri" w:hAnsi="Palatino Linotype" w:cs="Tahoma"/>
          <w:iCs/>
          <w:sz w:val="22"/>
          <w:szCs w:val="22"/>
          <w:lang w:val="es-ES" w:eastAsia="es-ES_tradnl"/>
        </w:rPr>
      </w:pPr>
      <w:r w:rsidRPr="00FB571A">
        <w:rPr>
          <w:rFonts w:ascii="Palatino Linotype" w:eastAsia="Calibri" w:hAnsi="Palatino Linotype" w:cs="Tahoma"/>
          <w:iCs/>
          <w:sz w:val="22"/>
          <w:szCs w:val="22"/>
          <w:lang w:val="es-ES" w:eastAsia="es-ES_tradnl"/>
        </w:rPr>
        <w:t>E</w:t>
      </w:r>
      <w:r w:rsidR="0044640B" w:rsidRPr="00FB571A">
        <w:rPr>
          <w:rFonts w:ascii="Palatino Linotype" w:eastAsia="Calibri" w:hAnsi="Palatino Linotype" w:cs="Tahoma"/>
          <w:iCs/>
          <w:sz w:val="22"/>
          <w:szCs w:val="22"/>
          <w:lang w:val="es-ES" w:eastAsia="es-ES_tradnl"/>
        </w:rPr>
        <w:t>n respuesta</w:t>
      </w:r>
      <w:r w:rsidR="007F34CB" w:rsidRPr="00FB571A">
        <w:rPr>
          <w:rFonts w:ascii="Palatino Linotype" w:eastAsia="Calibri" w:hAnsi="Palatino Linotype" w:cs="Tahoma"/>
          <w:iCs/>
          <w:sz w:val="22"/>
          <w:szCs w:val="22"/>
          <w:lang w:val="es-ES" w:eastAsia="es-ES_tradnl"/>
        </w:rPr>
        <w:t>,</w:t>
      </w:r>
      <w:r w:rsidR="0044640B" w:rsidRPr="00FB571A">
        <w:rPr>
          <w:rFonts w:ascii="Palatino Linotype" w:eastAsia="Calibri" w:hAnsi="Palatino Linotype" w:cs="Tahoma"/>
          <w:iCs/>
          <w:sz w:val="22"/>
          <w:szCs w:val="22"/>
          <w:lang w:val="es-ES" w:eastAsia="es-ES_tradnl"/>
        </w:rPr>
        <w:t xml:space="preserve"> el Sujeto Obligado</w:t>
      </w:r>
      <w:r w:rsidR="00043A1D">
        <w:rPr>
          <w:rFonts w:ascii="Palatino Linotype" w:eastAsia="Calibri" w:hAnsi="Palatino Linotype" w:cs="Tahoma"/>
          <w:iCs/>
          <w:sz w:val="22"/>
          <w:szCs w:val="22"/>
          <w:lang w:val="es-ES" w:eastAsia="es-ES_tradnl"/>
        </w:rPr>
        <w:t xml:space="preserve"> </w:t>
      </w:r>
      <w:r w:rsidR="00C66047">
        <w:rPr>
          <w:rFonts w:ascii="Palatino Linotype" w:eastAsia="Calibri" w:hAnsi="Palatino Linotype" w:cs="Tahoma"/>
          <w:iCs/>
          <w:sz w:val="22"/>
          <w:szCs w:val="22"/>
          <w:lang w:val="es-ES" w:eastAsia="es-ES_tradnl"/>
        </w:rPr>
        <w:t>a través del apropia Sindico señaló únicamente el número de oficios emitidos,</w:t>
      </w:r>
      <w:r w:rsidR="0018547D" w:rsidRPr="00FB571A">
        <w:rPr>
          <w:rFonts w:ascii="Palatino Linotype" w:eastAsia="Calibri" w:hAnsi="Palatino Linotype" w:cs="Tahoma"/>
          <w:iCs/>
          <w:sz w:val="22"/>
          <w:szCs w:val="22"/>
          <w:lang w:val="es-ES" w:eastAsia="es-ES_tradnl"/>
        </w:rPr>
        <w:t xml:space="preserve"> </w:t>
      </w:r>
      <w:r w:rsidR="0004574F" w:rsidRPr="00FB571A">
        <w:rPr>
          <w:rFonts w:ascii="Palatino Linotype" w:eastAsia="Calibri" w:hAnsi="Palatino Linotype" w:cs="Tahoma"/>
          <w:iCs/>
          <w:sz w:val="22"/>
          <w:szCs w:val="22"/>
          <w:lang w:val="es-ES" w:eastAsia="es-ES_tradnl"/>
        </w:rPr>
        <w:t xml:space="preserve">derivado de ello </w:t>
      </w:r>
      <w:r w:rsidR="00C66047">
        <w:rPr>
          <w:rFonts w:ascii="Palatino Linotype" w:eastAsia="Calibri" w:hAnsi="Palatino Linotype" w:cs="Tahoma"/>
          <w:iCs/>
          <w:sz w:val="22"/>
          <w:szCs w:val="22"/>
          <w:lang w:val="es-ES" w:eastAsia="es-ES_tradnl"/>
        </w:rPr>
        <w:t xml:space="preserve">el Particular se inconformó por no proporcionarle los oficios requeridos sino solamente el número total de oficios es decir por </w:t>
      </w:r>
      <w:r w:rsidR="000B54EE">
        <w:rPr>
          <w:rFonts w:ascii="Palatino Linotype" w:eastAsia="Calibri" w:hAnsi="Palatino Linotype" w:cs="Tahoma"/>
          <w:iCs/>
          <w:sz w:val="22"/>
          <w:szCs w:val="22"/>
          <w:lang w:val="es-ES" w:eastAsia="es-ES_tradnl"/>
        </w:rPr>
        <w:t>la entrega de información que no corresponde con lo solicitado</w:t>
      </w:r>
      <w:r w:rsidR="00556012">
        <w:rPr>
          <w:rFonts w:ascii="Palatino Linotype" w:eastAsia="Calibri" w:hAnsi="Palatino Linotype" w:cs="Tahoma"/>
          <w:iCs/>
          <w:sz w:val="22"/>
          <w:szCs w:val="22"/>
          <w:lang w:val="es-ES" w:eastAsia="es-ES_tradnl"/>
        </w:rPr>
        <w:t xml:space="preserve">, </w:t>
      </w:r>
      <w:r w:rsidR="00120425" w:rsidRPr="00FB571A">
        <w:rPr>
          <w:rFonts w:ascii="Palatino Linotype" w:eastAsia="Calibri" w:hAnsi="Palatino Linotype" w:cs="Tahoma"/>
          <w:bCs/>
          <w:sz w:val="22"/>
          <w:szCs w:val="22"/>
          <w:lang w:val="es-ES_tradnl" w:eastAsia="en-US"/>
        </w:rPr>
        <w:t xml:space="preserve">así </w:t>
      </w:r>
      <w:r w:rsidR="00A511BB" w:rsidRPr="00FB571A">
        <w:rPr>
          <w:rFonts w:ascii="Palatino Linotype" w:eastAsia="Calibri" w:hAnsi="Palatino Linotype" w:cs="Tahoma"/>
          <w:color w:val="000000"/>
          <w:sz w:val="22"/>
          <w:szCs w:val="22"/>
        </w:rPr>
        <w:t xml:space="preserve">en el asunto que nos ocupa se actualiza la causal de procedencia señalada en el </w:t>
      </w:r>
      <w:r w:rsidR="00A511BB" w:rsidRPr="00FB571A">
        <w:rPr>
          <w:rFonts w:ascii="Palatino Linotype" w:eastAsia="Calibri" w:hAnsi="Palatino Linotype" w:cs="Tahoma"/>
          <w:sz w:val="22"/>
          <w:szCs w:val="22"/>
        </w:rPr>
        <w:t xml:space="preserve">artículo 179, </w:t>
      </w:r>
      <w:r w:rsidR="005638D9" w:rsidRPr="00FB571A">
        <w:rPr>
          <w:rFonts w:ascii="Palatino Linotype" w:eastAsia="Calibri" w:hAnsi="Palatino Linotype" w:cs="Tahoma"/>
          <w:sz w:val="22"/>
          <w:szCs w:val="22"/>
        </w:rPr>
        <w:t xml:space="preserve">fracción </w:t>
      </w:r>
      <w:r w:rsidR="000B54EE">
        <w:rPr>
          <w:rFonts w:ascii="Palatino Linotype" w:eastAsia="Calibri" w:hAnsi="Palatino Linotype" w:cs="Tahoma"/>
          <w:sz w:val="22"/>
          <w:szCs w:val="22"/>
        </w:rPr>
        <w:t>V</w:t>
      </w:r>
      <w:r w:rsidR="00F25703">
        <w:rPr>
          <w:rFonts w:ascii="Palatino Linotype" w:eastAsia="Calibri" w:hAnsi="Palatino Linotype" w:cs="Tahoma"/>
          <w:sz w:val="22"/>
          <w:szCs w:val="22"/>
        </w:rPr>
        <w:t>I</w:t>
      </w:r>
      <w:r w:rsidR="00E52703" w:rsidRPr="00FB571A">
        <w:rPr>
          <w:rFonts w:ascii="Palatino Linotype" w:eastAsia="Calibri" w:hAnsi="Palatino Linotype" w:cs="Tahoma"/>
          <w:sz w:val="22"/>
          <w:szCs w:val="22"/>
        </w:rPr>
        <w:t>,</w:t>
      </w:r>
      <w:r w:rsidR="00A511BB" w:rsidRPr="00FB571A">
        <w:rPr>
          <w:rFonts w:ascii="Palatino Linotype" w:eastAsia="Calibri" w:hAnsi="Palatino Linotype" w:cs="Tahoma"/>
          <w:sz w:val="22"/>
          <w:szCs w:val="22"/>
        </w:rPr>
        <w:t xml:space="preserve"> de la Ley de la materia</w:t>
      </w:r>
      <w:r w:rsidR="00A511BB" w:rsidRPr="00FB571A">
        <w:rPr>
          <w:rFonts w:ascii="Palatino Linotype" w:eastAsia="Calibri" w:hAnsi="Palatino Linotype" w:cs="Tahoma"/>
          <w:bCs/>
          <w:sz w:val="22"/>
          <w:szCs w:val="22"/>
        </w:rPr>
        <w:t>.</w:t>
      </w:r>
      <w:r w:rsidR="000B54EE">
        <w:rPr>
          <w:rFonts w:ascii="Palatino Linotype" w:eastAsia="Calibri" w:hAnsi="Palatino Linotype" w:cs="Tahoma"/>
          <w:bCs/>
          <w:sz w:val="22"/>
          <w:szCs w:val="22"/>
        </w:rPr>
        <w:t xml:space="preserve"> Así, las cosas una vez admitido y notificado a las partes, el Sujeto Obligado ratificó su respuesta primigenia.</w:t>
      </w:r>
    </w:p>
    <w:p w14:paraId="01F5F95D" w14:textId="77777777" w:rsidR="00CE0B4C" w:rsidRPr="00FB571A" w:rsidRDefault="00CE0B4C" w:rsidP="000B54EE">
      <w:pPr>
        <w:tabs>
          <w:tab w:val="left" w:pos="4962"/>
        </w:tabs>
        <w:spacing w:line="360" w:lineRule="auto"/>
        <w:jc w:val="both"/>
        <w:rPr>
          <w:rFonts w:ascii="Palatino Linotype" w:eastAsia="Calibri" w:hAnsi="Palatino Linotype" w:cs="Tahoma"/>
          <w:b/>
          <w:iCs/>
          <w:sz w:val="22"/>
          <w:szCs w:val="22"/>
          <w:lang w:val="es-ES" w:eastAsia="es-ES_tradnl"/>
        </w:rPr>
      </w:pPr>
    </w:p>
    <w:p w14:paraId="546C1B8F" w14:textId="77777777" w:rsidR="00571944" w:rsidRPr="00FB571A" w:rsidRDefault="00CE0B4C" w:rsidP="000B54EE">
      <w:pPr>
        <w:tabs>
          <w:tab w:val="left" w:pos="4962"/>
        </w:tabs>
        <w:spacing w:line="360" w:lineRule="auto"/>
        <w:jc w:val="both"/>
        <w:rPr>
          <w:rFonts w:ascii="Palatino Linotype" w:eastAsia="Calibri" w:hAnsi="Palatino Linotype" w:cs="Tahoma"/>
          <w:iCs/>
          <w:sz w:val="22"/>
          <w:szCs w:val="22"/>
          <w:lang w:eastAsia="es-ES_tradnl"/>
        </w:rPr>
      </w:pPr>
      <w:r w:rsidRPr="00FB571A">
        <w:rPr>
          <w:rFonts w:ascii="Palatino Linotype" w:eastAsia="Calibri" w:hAnsi="Palatino Linotype" w:cs="Tahoma"/>
          <w:iCs/>
          <w:sz w:val="22"/>
          <w:szCs w:val="22"/>
          <w:lang w:eastAsia="es-ES_tradnl"/>
        </w:rPr>
        <w:t>Establecido lo anterior, lo consecuente es analizar el agravio manifestado por el ahora Recurrente, de conformidad con lo dispuesto por la Ley de Transparencia y Acceso a la Información Pública del Estado de México y Municipios y demás disposiciones legales aplicables a la materia que se resuelve.</w:t>
      </w:r>
    </w:p>
    <w:p w14:paraId="526A0E53" w14:textId="77777777" w:rsidR="00FF5303" w:rsidRPr="00FB571A" w:rsidRDefault="00FF5303" w:rsidP="000B54EE">
      <w:pPr>
        <w:tabs>
          <w:tab w:val="left" w:pos="4962"/>
        </w:tabs>
        <w:spacing w:line="360" w:lineRule="auto"/>
        <w:jc w:val="both"/>
        <w:rPr>
          <w:rFonts w:ascii="Palatino Linotype" w:eastAsia="Calibri" w:hAnsi="Palatino Linotype" w:cs="Tahoma"/>
          <w:iCs/>
          <w:sz w:val="22"/>
          <w:szCs w:val="22"/>
          <w:lang w:eastAsia="es-ES_tradnl"/>
        </w:rPr>
      </w:pPr>
    </w:p>
    <w:p w14:paraId="49B45AAC" w14:textId="77777777" w:rsidR="00CE0B4C" w:rsidRPr="00FB571A" w:rsidRDefault="00CE0B4C" w:rsidP="000B54EE">
      <w:pPr>
        <w:pStyle w:val="Ttulo2"/>
        <w:spacing w:before="0" w:line="360" w:lineRule="auto"/>
        <w:jc w:val="both"/>
        <w:rPr>
          <w:rFonts w:ascii="Palatino Linotype" w:eastAsia="Calibri" w:hAnsi="Palatino Linotype" w:cs="Arial"/>
          <w:b/>
          <w:color w:val="auto"/>
          <w:sz w:val="22"/>
          <w:lang w:eastAsia="es-ES_tradnl"/>
        </w:rPr>
      </w:pPr>
      <w:bookmarkStart w:id="21" w:name="_Toc212733965"/>
      <w:r w:rsidRPr="00FB571A">
        <w:rPr>
          <w:rFonts w:ascii="Palatino Linotype" w:eastAsia="Calibri" w:hAnsi="Palatino Linotype" w:cs="Arial"/>
          <w:b/>
          <w:color w:val="auto"/>
          <w:sz w:val="22"/>
          <w:lang w:eastAsia="es-ES_tradnl"/>
        </w:rPr>
        <w:t>CUARTO. Marco normativo aplicable en materia de transparencia y acceso a la información pública</w:t>
      </w:r>
      <w:bookmarkEnd w:id="21"/>
    </w:p>
    <w:p w14:paraId="27074E21" w14:textId="77777777" w:rsidR="00CE0B4C" w:rsidRPr="00FB571A" w:rsidRDefault="00CE0B4C" w:rsidP="000B54EE">
      <w:pPr>
        <w:spacing w:line="360" w:lineRule="auto"/>
        <w:contextualSpacing/>
        <w:jc w:val="both"/>
        <w:rPr>
          <w:rFonts w:ascii="Palatino Linotype" w:hAnsi="Palatino Linotype" w:cs="Tahoma"/>
          <w:sz w:val="22"/>
          <w:szCs w:val="22"/>
        </w:rPr>
      </w:pPr>
    </w:p>
    <w:p w14:paraId="5E4D1311" w14:textId="77777777" w:rsidR="00CE0B4C" w:rsidRPr="00FB571A" w:rsidRDefault="00CE0B4C" w:rsidP="000B54EE">
      <w:pPr>
        <w:widowControl w:val="0"/>
        <w:spacing w:line="360" w:lineRule="auto"/>
        <w:contextualSpacing/>
        <w:jc w:val="both"/>
        <w:rPr>
          <w:rFonts w:ascii="Palatino Linotype" w:hAnsi="Palatino Linotype" w:cs="Tahoma"/>
          <w:sz w:val="22"/>
          <w:szCs w:val="22"/>
        </w:rPr>
      </w:pPr>
      <w:r w:rsidRPr="00FB571A">
        <w:rPr>
          <w:rFonts w:ascii="Palatino Linotype" w:hAnsi="Palatino Linotype" w:cs="Tahoma"/>
          <w:sz w:val="22"/>
          <w:szCs w:val="22"/>
        </w:rPr>
        <w:t>El artículo 6°, Apartado A), fracción I</w:t>
      </w:r>
      <w:r w:rsidR="00D63A43" w:rsidRPr="00FB571A">
        <w:rPr>
          <w:rFonts w:ascii="Palatino Linotype" w:hAnsi="Palatino Linotype" w:cs="Tahoma"/>
          <w:sz w:val="22"/>
          <w:szCs w:val="22"/>
        </w:rPr>
        <w:t>,</w:t>
      </w:r>
      <w:r w:rsidRPr="00FB571A">
        <w:rPr>
          <w:rFonts w:ascii="Palatino Linotype" w:hAnsi="Palatino Linotype" w:cs="Tahoma"/>
          <w:sz w:val="22"/>
          <w:szCs w:val="22"/>
        </w:rPr>
        <w:t xml:space="preserve"> de la Constitución Política de los Estados Unidos Mexicanos, establece que toda la información en posesión de cualquier </w:t>
      </w:r>
      <w:r w:rsidR="005A1884" w:rsidRPr="00FB571A">
        <w:rPr>
          <w:rFonts w:ascii="Palatino Linotype" w:hAnsi="Palatino Linotype" w:cs="Tahoma"/>
          <w:sz w:val="22"/>
          <w:szCs w:val="22"/>
        </w:rPr>
        <w:t>autoridad</w:t>
      </w:r>
      <w:r w:rsidRPr="00FB571A">
        <w:rPr>
          <w:rFonts w:ascii="Palatino Linotype" w:hAnsi="Palatino Linotype" w:cs="Tahoma"/>
          <w:sz w:val="22"/>
          <w:szCs w:val="22"/>
        </w:rPr>
        <w:t xml:space="preserve"> es pública y sólo podrá ser reservada temporalmente por razones de interés público.</w:t>
      </w:r>
    </w:p>
    <w:p w14:paraId="4DE14D2A" w14:textId="77777777" w:rsidR="00CE0B4C" w:rsidRPr="00FB571A" w:rsidRDefault="00CE0B4C" w:rsidP="000B54EE">
      <w:pPr>
        <w:spacing w:line="360" w:lineRule="auto"/>
        <w:contextualSpacing/>
        <w:jc w:val="both"/>
        <w:rPr>
          <w:rFonts w:ascii="Palatino Linotype" w:hAnsi="Palatino Linotype" w:cs="Tahoma"/>
          <w:sz w:val="22"/>
          <w:szCs w:val="22"/>
        </w:rPr>
      </w:pPr>
    </w:p>
    <w:p w14:paraId="575A23DD" w14:textId="77777777" w:rsidR="00CE0B4C" w:rsidRPr="00FB571A" w:rsidRDefault="00CE0B4C" w:rsidP="000B54EE">
      <w:pPr>
        <w:spacing w:line="360" w:lineRule="auto"/>
        <w:jc w:val="both"/>
        <w:rPr>
          <w:rFonts w:ascii="Palatino Linotype" w:hAnsi="Palatino Linotype" w:cs="Tahoma"/>
          <w:sz w:val="22"/>
          <w:szCs w:val="22"/>
        </w:rPr>
      </w:pPr>
      <w:r w:rsidRPr="00FB571A">
        <w:rPr>
          <w:rFonts w:ascii="Palatino Linotype" w:hAnsi="Palatino Linotype" w:cs="Tahoma"/>
          <w:sz w:val="22"/>
          <w:szCs w:val="22"/>
        </w:rPr>
        <w:t>En materia local, el artículo 5°, fracción I</w:t>
      </w:r>
      <w:r w:rsidR="00002CF8" w:rsidRPr="00FB571A">
        <w:rPr>
          <w:rFonts w:ascii="Palatino Linotype" w:hAnsi="Palatino Linotype" w:cs="Tahoma"/>
          <w:sz w:val="22"/>
          <w:szCs w:val="22"/>
        </w:rPr>
        <w:t>,</w:t>
      </w:r>
      <w:r w:rsidRPr="00FB571A">
        <w:rPr>
          <w:rFonts w:ascii="Palatino Linotype" w:hAnsi="Palatino Linotype" w:cs="Tahoma"/>
          <w:sz w:val="22"/>
          <w:szCs w:val="22"/>
        </w:rPr>
        <w:t xml:space="preserve"> de la Constitución Política del Estado Libre y Soberano de México, es coincidente con la Constitución Federal, en el sentido de la publicidad de toda la información, con la única restricción de proteger el interés público, así como la </w:t>
      </w:r>
      <w:r w:rsidRPr="00FB571A">
        <w:rPr>
          <w:rFonts w:ascii="Palatino Linotype" w:hAnsi="Palatino Linotype" w:cs="Tahoma"/>
          <w:sz w:val="22"/>
          <w:szCs w:val="22"/>
        </w:rPr>
        <w:lastRenderedPageBreak/>
        <w:t>información referente a la intimidad de la vida privada y la imagen de las personas, con las excepciones que establezca la ley reglamentaria.</w:t>
      </w:r>
    </w:p>
    <w:p w14:paraId="381ECCCC" w14:textId="77777777" w:rsidR="00CE0B4C" w:rsidRPr="00FB571A" w:rsidRDefault="00CE0B4C" w:rsidP="000B54EE">
      <w:pPr>
        <w:spacing w:line="360" w:lineRule="auto"/>
        <w:jc w:val="both"/>
        <w:rPr>
          <w:rFonts w:ascii="Palatino Linotype" w:hAnsi="Palatino Linotype" w:cs="Tahoma"/>
          <w:sz w:val="22"/>
          <w:szCs w:val="22"/>
        </w:rPr>
      </w:pPr>
    </w:p>
    <w:p w14:paraId="10A37D16" w14:textId="77777777" w:rsidR="00CE0B4C" w:rsidRPr="00FB571A" w:rsidRDefault="00CE0B4C" w:rsidP="000B54EE">
      <w:pPr>
        <w:spacing w:line="360" w:lineRule="auto"/>
        <w:jc w:val="both"/>
        <w:rPr>
          <w:rFonts w:ascii="Palatino Linotype" w:hAnsi="Palatino Linotype" w:cs="Tahoma"/>
          <w:sz w:val="22"/>
          <w:szCs w:val="22"/>
        </w:rPr>
      </w:pPr>
      <w:r w:rsidRPr="00FB571A">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6B0279B3" w14:textId="77777777" w:rsidR="00CE0B4C" w:rsidRPr="00FB571A" w:rsidRDefault="00CE0B4C" w:rsidP="000B54EE">
      <w:pPr>
        <w:spacing w:line="360" w:lineRule="auto"/>
        <w:jc w:val="both"/>
        <w:rPr>
          <w:rFonts w:ascii="Palatino Linotype" w:hAnsi="Palatino Linotype" w:cs="Tahoma"/>
          <w:sz w:val="22"/>
          <w:szCs w:val="22"/>
        </w:rPr>
      </w:pPr>
    </w:p>
    <w:p w14:paraId="5903B785" w14:textId="77777777" w:rsidR="00CE0B4C" w:rsidRPr="00FB571A" w:rsidRDefault="00CE0B4C" w:rsidP="000B54EE">
      <w:pPr>
        <w:spacing w:line="360" w:lineRule="auto"/>
        <w:jc w:val="both"/>
        <w:rPr>
          <w:rFonts w:ascii="Palatino Linotype" w:hAnsi="Palatino Linotype" w:cs="Tahoma"/>
          <w:sz w:val="22"/>
          <w:szCs w:val="22"/>
        </w:rPr>
      </w:pPr>
      <w:r w:rsidRPr="00FB571A">
        <w:rPr>
          <w:rFonts w:ascii="Palatino Linotype" w:hAnsi="Palatino Linotype" w:cs="Tahoma"/>
          <w:sz w:val="22"/>
          <w:szCs w:val="22"/>
        </w:rPr>
        <w:t>El artículo 12, que, quienes generen, recopilen, administren, manejen, procesen, archiven o conserven información pública serán responsables de la misma.</w:t>
      </w:r>
    </w:p>
    <w:p w14:paraId="7EA44DF1" w14:textId="77777777" w:rsidR="00EF5683" w:rsidRPr="00FB571A" w:rsidRDefault="00EF5683" w:rsidP="000B54EE">
      <w:pPr>
        <w:spacing w:line="360" w:lineRule="auto"/>
        <w:jc w:val="both"/>
        <w:rPr>
          <w:rFonts w:ascii="Palatino Linotype" w:hAnsi="Palatino Linotype" w:cs="Tahoma"/>
          <w:sz w:val="22"/>
          <w:szCs w:val="22"/>
        </w:rPr>
      </w:pPr>
    </w:p>
    <w:p w14:paraId="004F1496" w14:textId="77777777" w:rsidR="00CE0B4C" w:rsidRPr="00FB571A" w:rsidRDefault="00CE0B4C" w:rsidP="000B54EE">
      <w:pPr>
        <w:spacing w:line="360" w:lineRule="auto"/>
        <w:jc w:val="both"/>
        <w:rPr>
          <w:rFonts w:ascii="Palatino Linotype" w:hAnsi="Palatino Linotype" w:cs="Tahoma"/>
          <w:sz w:val="22"/>
          <w:szCs w:val="22"/>
        </w:rPr>
      </w:pPr>
      <w:r w:rsidRPr="00FB571A">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74D55FAF" w14:textId="77777777" w:rsidR="005C0E48" w:rsidRDefault="005C0E48" w:rsidP="000B54EE">
      <w:pPr>
        <w:spacing w:line="360" w:lineRule="auto"/>
        <w:jc w:val="both"/>
        <w:rPr>
          <w:rFonts w:ascii="Palatino Linotype" w:hAnsi="Palatino Linotype" w:cs="Tahoma"/>
          <w:sz w:val="22"/>
          <w:szCs w:val="22"/>
        </w:rPr>
      </w:pPr>
    </w:p>
    <w:p w14:paraId="38C4A853" w14:textId="77777777" w:rsidR="00CE0B4C" w:rsidRPr="00FB571A" w:rsidRDefault="00CE0B4C" w:rsidP="000B54EE">
      <w:pPr>
        <w:spacing w:line="360" w:lineRule="auto"/>
        <w:jc w:val="both"/>
        <w:rPr>
          <w:rFonts w:ascii="Palatino Linotype" w:hAnsi="Palatino Linotype" w:cs="Tahoma"/>
          <w:sz w:val="22"/>
          <w:szCs w:val="22"/>
        </w:rPr>
      </w:pPr>
      <w:r w:rsidRPr="00FB571A">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6B7A41A8" w14:textId="77777777" w:rsidR="00EA1A4A" w:rsidRPr="00FB571A" w:rsidRDefault="00EA1A4A" w:rsidP="000B54EE">
      <w:pPr>
        <w:spacing w:line="360" w:lineRule="auto"/>
        <w:jc w:val="both"/>
        <w:rPr>
          <w:rFonts w:ascii="Palatino Linotype" w:hAnsi="Palatino Linotype" w:cs="Tahoma"/>
          <w:sz w:val="22"/>
          <w:szCs w:val="22"/>
        </w:rPr>
      </w:pPr>
    </w:p>
    <w:p w14:paraId="4C35AB23" w14:textId="77777777" w:rsidR="00CE0B4C" w:rsidRPr="00FB571A" w:rsidRDefault="00CE0B4C" w:rsidP="000B54EE">
      <w:pPr>
        <w:pStyle w:val="Ttulo2"/>
        <w:spacing w:before="0" w:line="360" w:lineRule="auto"/>
        <w:rPr>
          <w:rFonts w:ascii="Palatino Linotype" w:hAnsi="Palatino Linotype"/>
          <w:b/>
          <w:color w:val="auto"/>
          <w:sz w:val="22"/>
          <w:lang w:val="es-ES"/>
        </w:rPr>
      </w:pPr>
      <w:bookmarkStart w:id="22" w:name="_Toc212733966"/>
      <w:r w:rsidRPr="00FB571A">
        <w:rPr>
          <w:rFonts w:ascii="Palatino Linotype" w:eastAsia="Calibri" w:hAnsi="Palatino Linotype"/>
          <w:b/>
          <w:color w:val="auto"/>
          <w:sz w:val="22"/>
          <w:lang w:eastAsia="es-ES_tradnl"/>
        </w:rPr>
        <w:t>QUINTO. Estudio de Fondo</w:t>
      </w:r>
      <w:bookmarkEnd w:id="22"/>
    </w:p>
    <w:p w14:paraId="41F34724" w14:textId="77777777" w:rsidR="00040101" w:rsidRPr="00FB571A" w:rsidRDefault="00040101" w:rsidP="000B54EE">
      <w:pPr>
        <w:spacing w:line="360" w:lineRule="auto"/>
        <w:ind w:right="-93"/>
        <w:jc w:val="both"/>
        <w:rPr>
          <w:rFonts w:ascii="Palatino Linotype" w:hAnsi="Palatino Linotype" w:cs="Tahoma"/>
          <w:b/>
          <w:sz w:val="22"/>
          <w:szCs w:val="22"/>
          <w:lang w:val="es-ES"/>
        </w:rPr>
      </w:pPr>
    </w:p>
    <w:p w14:paraId="2CFCF95C" w14:textId="77777777" w:rsidR="00612C39" w:rsidRDefault="00605837" w:rsidP="000B54EE">
      <w:pPr>
        <w:spacing w:line="360" w:lineRule="auto"/>
        <w:jc w:val="both"/>
        <w:rPr>
          <w:rFonts w:ascii="Palatino Linotype" w:hAnsi="Palatino Linotype" w:cs="Tahoma"/>
          <w:sz w:val="22"/>
          <w:szCs w:val="22"/>
        </w:rPr>
      </w:pPr>
      <w:r w:rsidRPr="00D31FC5">
        <w:rPr>
          <w:rFonts w:ascii="Palatino Linotype" w:hAnsi="Palatino Linotype" w:cs="Tahoma"/>
          <w:sz w:val="22"/>
          <w:szCs w:val="22"/>
        </w:rPr>
        <w:t>Una vez determinada la vía sobre la que versará el presente Recurso y previa revisión del expediente electrónico formado en el Sistema de Acceso a la Información Mexiquense (</w:t>
      </w:r>
      <w:r w:rsidRPr="00395355">
        <w:rPr>
          <w:rFonts w:ascii="Palatino Linotype" w:hAnsi="Palatino Linotype" w:cs="Tahoma"/>
          <w:sz w:val="22"/>
          <w:szCs w:val="22"/>
        </w:rPr>
        <w:t xml:space="preserve">SAIMEX), con motivo de la solicitud de información y del Recurso a que da origen, es </w:t>
      </w:r>
      <w:r w:rsidRPr="00FC6E22">
        <w:rPr>
          <w:rFonts w:ascii="Palatino Linotype" w:hAnsi="Palatino Linotype" w:cs="Tahoma"/>
          <w:sz w:val="22"/>
          <w:szCs w:val="22"/>
        </w:rPr>
        <w:t>conveniente analizar si la respuesta del Sujeto Obligado cumple con los requisitos y procedimientos del derecho de acce</w:t>
      </w:r>
      <w:r w:rsidR="00B64BD3">
        <w:rPr>
          <w:rFonts w:ascii="Palatino Linotype" w:hAnsi="Palatino Linotype" w:cs="Tahoma"/>
          <w:sz w:val="22"/>
          <w:szCs w:val="22"/>
        </w:rPr>
        <w:t>so a la información pública</w:t>
      </w:r>
      <w:r w:rsidR="00F25703">
        <w:rPr>
          <w:rFonts w:ascii="Palatino Linotype" w:hAnsi="Palatino Linotype" w:cs="Tahoma"/>
          <w:sz w:val="22"/>
          <w:szCs w:val="22"/>
        </w:rPr>
        <w:t>.</w:t>
      </w:r>
    </w:p>
    <w:p w14:paraId="7FF70A9F" w14:textId="77777777" w:rsidR="00F25703" w:rsidRDefault="00F25703" w:rsidP="000B54EE">
      <w:pPr>
        <w:spacing w:line="360" w:lineRule="auto"/>
        <w:jc w:val="both"/>
        <w:rPr>
          <w:rFonts w:ascii="Palatino Linotype" w:hAnsi="Palatino Linotype" w:cs="Tahoma"/>
          <w:sz w:val="22"/>
          <w:szCs w:val="22"/>
        </w:rPr>
      </w:pPr>
    </w:p>
    <w:p w14:paraId="68D32D5C" w14:textId="77777777" w:rsidR="00647E3E" w:rsidRPr="00647E3E" w:rsidRDefault="00647E3E" w:rsidP="00647E3E">
      <w:pPr>
        <w:spacing w:line="360" w:lineRule="auto"/>
        <w:jc w:val="both"/>
        <w:rPr>
          <w:rFonts w:ascii="Palatino Linotype" w:eastAsia="Calibri" w:hAnsi="Palatino Linotype" w:cs="Tahoma"/>
          <w:b/>
          <w:iCs/>
          <w:sz w:val="22"/>
          <w:szCs w:val="22"/>
          <w:lang w:eastAsia="es-ES_tradnl"/>
        </w:rPr>
      </w:pPr>
      <w:r w:rsidRPr="00647E3E">
        <w:rPr>
          <w:rFonts w:ascii="Palatino Linotype" w:eastAsia="Calibri" w:hAnsi="Palatino Linotype" w:cs="Tahoma"/>
          <w:bCs/>
          <w:iCs/>
          <w:sz w:val="22"/>
          <w:szCs w:val="22"/>
          <w:lang w:val="es-ES" w:eastAsia="es-ES_tradnl"/>
        </w:rPr>
        <w:lastRenderedPageBreak/>
        <w:t xml:space="preserve">Sobre el tema, cabe precisar que de conformidad con los artículos 5° de la Constitución Política del Estado Libre y Soberano de México, </w:t>
      </w:r>
      <w:r w:rsidRPr="00647E3E">
        <w:rPr>
          <w:rFonts w:ascii="Palatino Linotype" w:eastAsia="Calibri" w:hAnsi="Palatino Linotype" w:cs="Tahoma"/>
          <w:bCs/>
          <w:iCs/>
          <w:sz w:val="22"/>
          <w:szCs w:val="22"/>
          <w:lang w:eastAsia="es-ES_tradnl"/>
        </w:rPr>
        <w:t xml:space="preserve">4° de la Ley General de Transparencia y Acceso a la Información Pública y 4° de la </w:t>
      </w:r>
      <w:r w:rsidRPr="00647E3E">
        <w:rPr>
          <w:rFonts w:ascii="Palatino Linotype" w:eastAsia="Calibri" w:hAnsi="Palatino Linotype" w:cs="Tahoma"/>
          <w:iCs/>
          <w:sz w:val="22"/>
          <w:szCs w:val="22"/>
          <w:lang w:eastAsia="es-ES_tradnl"/>
        </w:rPr>
        <w:t xml:space="preserve">Ley </w:t>
      </w:r>
      <w:r w:rsidRPr="00647E3E">
        <w:rPr>
          <w:rFonts w:ascii="Palatino Linotype" w:eastAsia="Calibri" w:hAnsi="Palatino Linotype" w:cs="Tahoma"/>
          <w:bCs/>
          <w:iCs/>
          <w:sz w:val="22"/>
          <w:szCs w:val="22"/>
          <w:lang w:eastAsia="es-ES_tradnl"/>
        </w:rPr>
        <w:t xml:space="preserve">de Transparencia y Acceso a la Información Pública del Estado de México y Municipios, </w:t>
      </w:r>
      <w:r w:rsidRPr="00647E3E">
        <w:rPr>
          <w:rFonts w:ascii="Palatino Linotype" w:eastAsia="Calibri" w:hAnsi="Palatino Linotype" w:cs="Tahoma"/>
          <w:b/>
          <w:iCs/>
          <w:sz w:val="22"/>
          <w:szCs w:val="22"/>
          <w:lang w:eastAsia="es-ES_tradnl"/>
        </w:rPr>
        <w:t>toda la información generada, obtenida, adquirida, transformada o en posesión de los sujetos obligados es pública y accesible a cualquier persona.</w:t>
      </w:r>
    </w:p>
    <w:p w14:paraId="08800E3F" w14:textId="77777777" w:rsidR="00647E3E" w:rsidRPr="00647E3E" w:rsidRDefault="00647E3E" w:rsidP="00647E3E">
      <w:pPr>
        <w:spacing w:line="360" w:lineRule="auto"/>
        <w:jc w:val="both"/>
        <w:rPr>
          <w:rFonts w:ascii="Palatino Linotype" w:eastAsia="Calibri" w:hAnsi="Palatino Linotype" w:cs="Tahoma"/>
          <w:bCs/>
          <w:iCs/>
          <w:sz w:val="22"/>
          <w:szCs w:val="22"/>
          <w:lang w:eastAsia="es-ES_tradnl"/>
        </w:rPr>
      </w:pPr>
    </w:p>
    <w:p w14:paraId="33AF48F9" w14:textId="77777777" w:rsidR="00647E3E" w:rsidRPr="00647E3E" w:rsidRDefault="00647E3E" w:rsidP="00647E3E">
      <w:pPr>
        <w:spacing w:line="360" w:lineRule="auto"/>
        <w:jc w:val="both"/>
        <w:rPr>
          <w:rFonts w:ascii="Palatino Linotype" w:eastAsia="Calibri" w:hAnsi="Palatino Linotype" w:cs="Tahoma"/>
          <w:iCs/>
          <w:sz w:val="22"/>
          <w:szCs w:val="22"/>
          <w:lang w:val="es-ES" w:eastAsia="es-ES_tradnl"/>
        </w:rPr>
      </w:pPr>
      <w:r w:rsidRPr="00647E3E">
        <w:rPr>
          <w:rFonts w:ascii="Palatino Linotype" w:eastAsia="Calibri" w:hAnsi="Palatino Linotype" w:cs="Tahoma"/>
          <w:iCs/>
          <w:sz w:val="22"/>
          <w:szCs w:val="22"/>
          <w:lang w:eastAsia="es-ES_tradnl"/>
        </w:rPr>
        <w:t xml:space="preserve">Ahora bien, </w:t>
      </w:r>
      <w:r w:rsidRPr="00647E3E">
        <w:rPr>
          <w:rFonts w:ascii="Palatino Linotype" w:eastAsia="Calibri" w:hAnsi="Palatino Linotype" w:cs="Tahoma"/>
          <w:iCs/>
          <w:sz w:val="22"/>
          <w:szCs w:val="22"/>
          <w:lang w:val="es-ES" w:eastAsia="es-ES_tradnl"/>
        </w:rPr>
        <w:t>el artículo 18 de la Ley de Transparencia y Acceso a la Información Pública del Estado de México y Municipios, contempla que los sujetos obligados deberán documentar todo acto que derive del ejercicio de sus facultades, competencias o funciones.</w:t>
      </w:r>
    </w:p>
    <w:p w14:paraId="668F5A3D" w14:textId="77777777" w:rsidR="00647E3E" w:rsidRPr="00647E3E" w:rsidRDefault="00647E3E" w:rsidP="00647E3E">
      <w:pPr>
        <w:spacing w:line="360" w:lineRule="auto"/>
        <w:jc w:val="both"/>
        <w:rPr>
          <w:rFonts w:ascii="Palatino Linotype" w:eastAsia="Calibri" w:hAnsi="Palatino Linotype" w:cs="Tahoma"/>
          <w:iCs/>
          <w:sz w:val="22"/>
          <w:szCs w:val="22"/>
          <w:lang w:val="es-ES" w:eastAsia="es-ES_tradnl"/>
        </w:rPr>
      </w:pPr>
    </w:p>
    <w:p w14:paraId="2485B193" w14:textId="77777777" w:rsidR="00647E3E" w:rsidRPr="00647E3E" w:rsidRDefault="00647E3E" w:rsidP="00647E3E">
      <w:pPr>
        <w:spacing w:line="360" w:lineRule="auto"/>
        <w:jc w:val="both"/>
        <w:rPr>
          <w:rFonts w:ascii="Palatino Linotype" w:eastAsia="Calibri" w:hAnsi="Palatino Linotype" w:cs="Tahoma"/>
          <w:bCs/>
          <w:iCs/>
          <w:sz w:val="22"/>
          <w:szCs w:val="22"/>
          <w:lang w:val="es-ES" w:eastAsia="es-ES_tradnl"/>
        </w:rPr>
      </w:pPr>
      <w:r w:rsidRPr="00647E3E">
        <w:rPr>
          <w:rFonts w:ascii="Palatino Linotype" w:eastAsia="Calibri" w:hAnsi="Palatino Linotype" w:cs="Tahoma"/>
          <w:bCs/>
          <w:iCs/>
          <w:sz w:val="22"/>
          <w:szCs w:val="22"/>
          <w:lang w:val="es-ES" w:eastAsia="es-ES_tradnl"/>
        </w:rPr>
        <w:t>Lo anterior toma relevancia, pues según Jarquín, Soledad (2019), en el “Diccionario de Transparencia y Acceso a la Información Pública” (p. 126 y 127), todos los sujetos obligados tienen la obligación jurídica, en materia de transparencia y acceso a la información pública, de dejar constancia o registro material de las actividades efectuadas con motivo del ejercicio de sus atribuciones de cualquier acto que derive del ejercicio de sus facultades, competencias o funciones.</w:t>
      </w:r>
    </w:p>
    <w:p w14:paraId="37FA1EF5" w14:textId="77777777" w:rsidR="00647E3E" w:rsidRPr="00647E3E" w:rsidRDefault="00647E3E" w:rsidP="00647E3E">
      <w:pPr>
        <w:spacing w:line="360" w:lineRule="auto"/>
        <w:jc w:val="both"/>
        <w:rPr>
          <w:rFonts w:ascii="Palatino Linotype" w:eastAsia="Calibri" w:hAnsi="Palatino Linotype" w:cs="Tahoma"/>
          <w:bCs/>
          <w:iCs/>
          <w:sz w:val="22"/>
          <w:szCs w:val="22"/>
          <w:lang w:val="es-ES" w:eastAsia="es-ES_tradnl"/>
        </w:rPr>
      </w:pPr>
    </w:p>
    <w:p w14:paraId="11826C95" w14:textId="77777777" w:rsidR="00647E3E" w:rsidRPr="00647E3E" w:rsidRDefault="00647E3E" w:rsidP="00647E3E">
      <w:pPr>
        <w:spacing w:line="360" w:lineRule="auto"/>
        <w:jc w:val="both"/>
        <w:rPr>
          <w:rFonts w:ascii="Palatino Linotype" w:eastAsia="Calibri" w:hAnsi="Palatino Linotype" w:cs="Tahoma"/>
          <w:bCs/>
          <w:iCs/>
          <w:sz w:val="22"/>
          <w:szCs w:val="22"/>
          <w:lang w:val="es-ES" w:eastAsia="es-ES_tradnl"/>
        </w:rPr>
      </w:pPr>
      <w:r w:rsidRPr="00647E3E">
        <w:rPr>
          <w:rFonts w:ascii="Palatino Linotype" w:eastAsia="Calibri" w:hAnsi="Palatino Linotype" w:cs="Tahoma"/>
          <w:bCs/>
          <w:iCs/>
          <w:sz w:val="22"/>
          <w:szCs w:val="22"/>
          <w:lang w:val="es-ES" w:eastAsia="es-ES_tradnl"/>
        </w:rPr>
        <w:t>Además, precisa que los documentos son el registro material que da testimonio de las actividades efectuadas por los sujetos obligados con motivo del ejercicio de sus facultades, atribuciones o funciones, los cuales pueden ser escritos, impresos, sonoros, visuales, electrónicos, informáticos, entre otros; asimismo aclara que estos pueden contener valores administrativos, legales, fiscales, contables, históricos, informativos, entre otros.</w:t>
      </w:r>
    </w:p>
    <w:p w14:paraId="538C3FDB" w14:textId="77777777" w:rsidR="00647E3E" w:rsidRPr="00647E3E" w:rsidRDefault="00647E3E" w:rsidP="00647E3E">
      <w:pPr>
        <w:spacing w:line="360" w:lineRule="auto"/>
        <w:jc w:val="both"/>
        <w:rPr>
          <w:rFonts w:ascii="Palatino Linotype" w:eastAsia="Calibri" w:hAnsi="Palatino Linotype" w:cs="Tahoma"/>
          <w:bCs/>
          <w:iCs/>
          <w:sz w:val="22"/>
          <w:szCs w:val="22"/>
          <w:lang w:val="es-ES" w:eastAsia="es-ES_tradnl"/>
        </w:rPr>
      </w:pPr>
    </w:p>
    <w:p w14:paraId="623D4E2D" w14:textId="16DE419C" w:rsidR="00647E3E" w:rsidRPr="00647E3E" w:rsidRDefault="00647E3E" w:rsidP="00647E3E">
      <w:pPr>
        <w:spacing w:line="360" w:lineRule="auto"/>
        <w:jc w:val="both"/>
        <w:rPr>
          <w:rFonts w:ascii="Palatino Linotype" w:eastAsia="Calibri" w:hAnsi="Palatino Linotype" w:cs="Tahoma"/>
          <w:iCs/>
          <w:sz w:val="22"/>
          <w:szCs w:val="22"/>
          <w:lang w:eastAsia="es-ES_tradnl"/>
        </w:rPr>
      </w:pPr>
      <w:r w:rsidRPr="00647E3E">
        <w:rPr>
          <w:rFonts w:ascii="Palatino Linotype" w:eastAsia="Calibri" w:hAnsi="Palatino Linotype" w:cs="Tahoma"/>
          <w:bCs/>
          <w:iCs/>
          <w:sz w:val="22"/>
          <w:szCs w:val="22"/>
          <w:lang w:val="es-ES" w:eastAsia="es-ES_tradnl"/>
        </w:rPr>
        <w:t xml:space="preserve">Ahora bien, </w:t>
      </w:r>
      <w:r>
        <w:rPr>
          <w:rFonts w:ascii="Palatino Linotype" w:eastAsia="Calibri" w:hAnsi="Palatino Linotype" w:cs="Tahoma"/>
          <w:bCs/>
          <w:iCs/>
          <w:sz w:val="22"/>
          <w:szCs w:val="22"/>
          <w:lang w:val="es-ES" w:eastAsia="es-ES_tradnl"/>
        </w:rPr>
        <w:t>es de recordar que en la solicitud se encuentra dirigida a una Sindico, misma que fue la que otorgo respuesta</w:t>
      </w:r>
      <w:r w:rsidRPr="00647E3E">
        <w:rPr>
          <w:rFonts w:ascii="Palatino Linotype" w:eastAsia="Calibri" w:hAnsi="Palatino Linotype" w:cs="Tahoma"/>
          <w:iCs/>
          <w:sz w:val="22"/>
          <w:szCs w:val="22"/>
          <w:lang w:eastAsia="es-ES_tradnl"/>
        </w:rPr>
        <w:t xml:space="preserve">; por lo que, es oportuno hacer referencia al </w:t>
      </w:r>
      <w:r w:rsidRPr="00647E3E">
        <w:rPr>
          <w:rFonts w:ascii="Palatino Linotype" w:eastAsia="Calibri" w:hAnsi="Palatino Linotype" w:cs="Tahoma"/>
          <w:b/>
          <w:iCs/>
          <w:sz w:val="22"/>
          <w:szCs w:val="22"/>
          <w:lang w:eastAsia="es-ES_tradnl"/>
        </w:rPr>
        <w:t xml:space="preserve">procedimiento de </w:t>
      </w:r>
      <w:r w:rsidRPr="00647E3E">
        <w:rPr>
          <w:rFonts w:ascii="Palatino Linotype" w:eastAsia="Calibri" w:hAnsi="Palatino Linotype" w:cs="Tahoma"/>
          <w:b/>
          <w:iCs/>
          <w:sz w:val="22"/>
          <w:szCs w:val="22"/>
          <w:lang w:eastAsia="es-ES_tradnl"/>
        </w:rPr>
        <w:lastRenderedPageBreak/>
        <w:t>búsqueda que deben de seguir los Sujetos Obligados para localizar la información</w:t>
      </w:r>
      <w:r w:rsidRPr="00647E3E">
        <w:rPr>
          <w:rFonts w:ascii="Palatino Linotype" w:eastAsia="Calibri" w:hAnsi="Palatino Linotype" w:cs="Tahoma"/>
          <w:iCs/>
          <w:sz w:val="22"/>
          <w:szCs w:val="22"/>
          <w:lang w:eastAsia="es-ES_tradnl"/>
        </w:rPr>
        <w:t>,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p>
    <w:p w14:paraId="64ED0AA8" w14:textId="77777777" w:rsidR="00647E3E" w:rsidRPr="00647E3E" w:rsidRDefault="00647E3E" w:rsidP="00647E3E">
      <w:pPr>
        <w:spacing w:line="360" w:lineRule="auto"/>
        <w:jc w:val="both"/>
        <w:rPr>
          <w:rFonts w:ascii="Palatino Linotype" w:eastAsia="Calibri" w:hAnsi="Palatino Linotype" w:cs="Tahoma"/>
          <w:iCs/>
          <w:sz w:val="22"/>
          <w:szCs w:val="22"/>
          <w:lang w:eastAsia="es-ES_tradnl"/>
        </w:rPr>
      </w:pPr>
    </w:p>
    <w:p w14:paraId="74BEC7F6" w14:textId="77777777" w:rsidR="00647E3E" w:rsidRPr="00647E3E" w:rsidRDefault="00647E3E" w:rsidP="00647E3E">
      <w:pPr>
        <w:spacing w:line="360" w:lineRule="auto"/>
        <w:jc w:val="both"/>
        <w:rPr>
          <w:rFonts w:ascii="Palatino Linotype" w:eastAsia="Calibri" w:hAnsi="Palatino Linotype" w:cs="Tahoma"/>
          <w:iCs/>
          <w:sz w:val="22"/>
          <w:szCs w:val="22"/>
          <w:lang w:eastAsia="es-ES_tradnl"/>
        </w:rPr>
      </w:pPr>
      <w:r w:rsidRPr="00647E3E">
        <w:rPr>
          <w:rFonts w:ascii="Palatino Linotype" w:eastAsia="Calibri" w:hAnsi="Palatino Linotype" w:cs="Tahoma"/>
          <w:iCs/>
          <w:sz w:val="22"/>
          <w:szCs w:val="22"/>
          <w:lang w:eastAsia="es-ES_tradnl"/>
        </w:rPr>
        <w:t>Así y de lo plasmado en párrafos anteriores, se logra colegir que el Sujeto Obligado cumplió con el procedimiento de búsqueda establecido en el artículo 162 de la Ley de Transparencia y Acceso a la Información Pública del Estado de México y Municipios, toda vez, que gestionó el requerimiento de información con el área competente de conocer la información.</w:t>
      </w:r>
    </w:p>
    <w:p w14:paraId="560A2F03" w14:textId="77777777" w:rsidR="00647E3E" w:rsidRPr="00647E3E" w:rsidRDefault="00647E3E" w:rsidP="00647E3E">
      <w:pPr>
        <w:spacing w:line="360" w:lineRule="auto"/>
        <w:jc w:val="both"/>
        <w:rPr>
          <w:rFonts w:ascii="Palatino Linotype" w:eastAsia="Calibri" w:hAnsi="Palatino Linotype" w:cs="Tahoma"/>
          <w:iCs/>
          <w:sz w:val="22"/>
          <w:szCs w:val="22"/>
          <w:lang w:eastAsia="es-ES_tradnl"/>
        </w:rPr>
      </w:pPr>
    </w:p>
    <w:p w14:paraId="66E7E93C" w14:textId="52605A2F" w:rsidR="00647E3E" w:rsidRPr="00D35EBC" w:rsidRDefault="00647E3E" w:rsidP="00647E3E">
      <w:pPr>
        <w:tabs>
          <w:tab w:val="left" w:pos="4962"/>
        </w:tabs>
        <w:spacing w:line="360" w:lineRule="auto"/>
        <w:ind w:right="-28"/>
        <w:jc w:val="both"/>
        <w:rPr>
          <w:rFonts w:ascii="Palatino Linotype" w:eastAsia="Calibri" w:hAnsi="Palatino Linotype" w:cs="Tahoma"/>
          <w:bCs/>
          <w:iCs/>
          <w:sz w:val="22"/>
          <w:szCs w:val="22"/>
          <w:lang w:val="es-ES" w:eastAsia="es-ES_tradnl"/>
        </w:rPr>
      </w:pPr>
      <w:r w:rsidRPr="00647E3E">
        <w:rPr>
          <w:rFonts w:ascii="Palatino Linotype" w:eastAsia="Calibri" w:hAnsi="Palatino Linotype" w:cs="Tahoma"/>
          <w:iCs/>
          <w:sz w:val="22"/>
          <w:szCs w:val="22"/>
          <w:lang w:eastAsia="es-ES_tradnl"/>
        </w:rPr>
        <w:t>Ahora bien en respuesta</w:t>
      </w:r>
      <w:r w:rsidR="004B3CCB">
        <w:rPr>
          <w:rFonts w:ascii="Palatino Linotype" w:eastAsia="Calibri" w:hAnsi="Palatino Linotype" w:cs="Tahoma"/>
          <w:iCs/>
          <w:sz w:val="22"/>
          <w:szCs w:val="22"/>
          <w:lang w:eastAsia="es-ES_tradnl"/>
        </w:rPr>
        <w:t>,</w:t>
      </w:r>
      <w:r w:rsidRPr="00647E3E">
        <w:rPr>
          <w:rFonts w:ascii="Palatino Linotype" w:eastAsia="Calibri" w:hAnsi="Palatino Linotype" w:cs="Tahoma"/>
          <w:iCs/>
          <w:sz w:val="22"/>
          <w:szCs w:val="22"/>
          <w:lang w:eastAsia="es-ES_tradnl"/>
        </w:rPr>
        <w:t xml:space="preserve"> como en Informe Justificado, la </w:t>
      </w:r>
      <w:r>
        <w:rPr>
          <w:rFonts w:ascii="Palatino Linotype" w:eastAsia="Calibri" w:hAnsi="Palatino Linotype" w:cs="Tahoma"/>
          <w:iCs/>
          <w:sz w:val="22"/>
          <w:szCs w:val="22"/>
          <w:lang w:eastAsia="es-ES_tradnl"/>
        </w:rPr>
        <w:t xml:space="preserve">Segunda Sindica solo señaló el dato estadístico de oficios emitidos, razón por la cual el Particular se inconformó al señalar que había requerido oficios firmados, posteriormente en informe justificado la misma servidora pública, solicitó que el Particular aclarara su solicitud y especificara que es lo que requería, </w:t>
      </w:r>
      <w:r w:rsidRPr="00D35EBC">
        <w:rPr>
          <w:rFonts w:ascii="Palatino Linotype" w:eastAsia="Calibri" w:hAnsi="Palatino Linotype" w:cs="Tahoma"/>
          <w:iCs/>
          <w:sz w:val="22"/>
          <w:szCs w:val="24"/>
          <w:lang w:val="es-ES" w:eastAsia="es-ES_tradnl"/>
        </w:rPr>
        <w:t xml:space="preserve">en ese sentido, es de hacer notar que para el caso de que considerara que no se </w:t>
      </w:r>
      <w:r>
        <w:rPr>
          <w:rFonts w:ascii="Palatino Linotype" w:eastAsia="Calibri" w:hAnsi="Palatino Linotype" w:cs="Tahoma"/>
          <w:iCs/>
          <w:sz w:val="22"/>
          <w:szCs w:val="24"/>
          <w:lang w:val="es-ES" w:eastAsia="es-ES_tradnl"/>
        </w:rPr>
        <w:t>contaba</w:t>
      </w:r>
      <w:r w:rsidRPr="00D35EBC">
        <w:rPr>
          <w:rFonts w:ascii="Palatino Linotype" w:eastAsia="Calibri" w:hAnsi="Palatino Linotype" w:cs="Tahoma"/>
          <w:iCs/>
          <w:sz w:val="22"/>
          <w:szCs w:val="24"/>
          <w:lang w:val="es-ES" w:eastAsia="es-ES_tradnl"/>
        </w:rPr>
        <w:t xml:space="preserve"> con los elementos suficientes para atenderla pudo requerir</w:t>
      </w:r>
      <w:r>
        <w:rPr>
          <w:rFonts w:ascii="Palatino Linotype" w:eastAsia="Calibri" w:hAnsi="Palatino Linotype" w:cs="Tahoma"/>
          <w:iCs/>
          <w:sz w:val="22"/>
          <w:szCs w:val="24"/>
          <w:lang w:val="es-ES" w:eastAsia="es-ES_tradnl"/>
        </w:rPr>
        <w:t xml:space="preserve"> al Particular con </w:t>
      </w:r>
      <w:r w:rsidRPr="00D35EBC">
        <w:rPr>
          <w:rFonts w:ascii="Palatino Linotype" w:eastAsia="Calibri" w:hAnsi="Palatino Linotype" w:cs="Tahoma"/>
          <w:iCs/>
          <w:sz w:val="22"/>
          <w:szCs w:val="24"/>
          <w:lang w:val="es-ES" w:eastAsia="es-ES_tradnl"/>
        </w:rPr>
        <w:t>la finalidad de que aclarara</w:t>
      </w:r>
      <w:r>
        <w:rPr>
          <w:rFonts w:ascii="Palatino Linotype" w:eastAsia="Calibri" w:hAnsi="Palatino Linotype" w:cs="Tahoma"/>
          <w:iCs/>
          <w:sz w:val="22"/>
          <w:szCs w:val="24"/>
          <w:lang w:val="es-ES" w:eastAsia="es-ES_tradnl"/>
        </w:rPr>
        <w:t xml:space="preserve"> su requerimiento</w:t>
      </w:r>
      <w:r w:rsidRPr="00D35EBC">
        <w:rPr>
          <w:rFonts w:ascii="Palatino Linotype" w:eastAsia="Calibri" w:hAnsi="Palatino Linotype" w:cs="Tahoma"/>
          <w:iCs/>
          <w:sz w:val="22"/>
          <w:szCs w:val="24"/>
          <w:lang w:val="es-ES" w:eastAsia="es-ES_tradnl"/>
        </w:rPr>
        <w:t xml:space="preserve">, tal </w:t>
      </w:r>
      <w:r w:rsidRPr="00D35EBC">
        <w:rPr>
          <w:rFonts w:ascii="Palatino Linotype" w:eastAsia="Calibri" w:hAnsi="Palatino Linotype" w:cs="Tahoma"/>
          <w:bCs/>
          <w:iCs/>
          <w:sz w:val="22"/>
          <w:szCs w:val="22"/>
          <w:lang w:val="es-ES" w:eastAsia="es-ES_tradnl"/>
        </w:rPr>
        <w:t xml:space="preserve">como se establece en el artículo 159 de la Ley de la materia, </w:t>
      </w:r>
      <w:r>
        <w:rPr>
          <w:rFonts w:ascii="Palatino Linotype" w:eastAsia="Calibri" w:hAnsi="Palatino Linotype" w:cs="Tahoma"/>
          <w:bCs/>
          <w:iCs/>
          <w:sz w:val="22"/>
          <w:szCs w:val="22"/>
          <w:lang w:val="es-ES" w:eastAsia="es-ES_tradnl"/>
        </w:rPr>
        <w:t xml:space="preserve">el cual señala </w:t>
      </w:r>
      <w:r w:rsidRPr="00D35EBC">
        <w:rPr>
          <w:rFonts w:ascii="Palatino Linotype" w:eastAsia="Calibri" w:hAnsi="Palatino Linotype" w:cs="Tahoma"/>
          <w:bCs/>
          <w:iCs/>
          <w:sz w:val="22"/>
          <w:szCs w:val="22"/>
          <w:lang w:val="es-ES" w:eastAsia="es-ES_tradnl"/>
        </w:rPr>
        <w:t>que cuando los detalles proporcionados para localizar los documentos resulten insuficientes, incompletos o erróneos, la Unidad de Transparencia podrá requerir al Solicitante, por una sola vez, dentro de los cinco días hábiles siguientes contados a partir de la presentación de la solicitud, para que en un término de hasta diez días hábiles, indique otros elementos que complementen, corrijan o amplíen los datos proporcionados o precise los requerimientos de información.</w:t>
      </w:r>
    </w:p>
    <w:p w14:paraId="0692472E" w14:textId="62E293FE" w:rsidR="00781871" w:rsidRPr="003D58D4" w:rsidRDefault="00647E3E" w:rsidP="00781871">
      <w:pPr>
        <w:widowControl w:val="0"/>
        <w:tabs>
          <w:tab w:val="center" w:pos="4522"/>
        </w:tabs>
        <w:spacing w:line="360" w:lineRule="auto"/>
        <w:jc w:val="both"/>
        <w:rPr>
          <w:rFonts w:ascii="Palatino Linotype" w:hAnsi="Palatino Linotype" w:cs="Tahoma"/>
          <w:iCs/>
          <w:sz w:val="22"/>
          <w:szCs w:val="22"/>
        </w:rPr>
      </w:pPr>
      <w:r>
        <w:rPr>
          <w:rFonts w:ascii="Palatino Linotype" w:eastAsia="Calibri" w:hAnsi="Palatino Linotype" w:cs="Tahoma"/>
          <w:iCs/>
          <w:sz w:val="22"/>
          <w:szCs w:val="24"/>
          <w:lang w:val="es-ES" w:eastAsia="es-ES_tradnl"/>
        </w:rPr>
        <w:lastRenderedPageBreak/>
        <w:t>Por lo anterior</w:t>
      </w:r>
      <w:r w:rsidRPr="00D35EBC">
        <w:rPr>
          <w:rFonts w:ascii="Palatino Linotype" w:eastAsia="Calibri" w:hAnsi="Palatino Linotype" w:cs="Tahoma"/>
          <w:iCs/>
          <w:sz w:val="22"/>
          <w:szCs w:val="24"/>
          <w:lang w:val="es-ES" w:eastAsia="es-ES_tradnl"/>
        </w:rPr>
        <w:t xml:space="preserve">, pudo haberse llegado de mayores elementos para atender el requerimiento del solicitante, no obstante, de la solicitud se advierte que quiere </w:t>
      </w:r>
      <w:r>
        <w:rPr>
          <w:rFonts w:ascii="Palatino Linotype" w:eastAsia="Calibri" w:hAnsi="Palatino Linotype" w:cs="Tahoma"/>
          <w:iCs/>
          <w:sz w:val="22"/>
          <w:szCs w:val="24"/>
          <w:lang w:val="es-ES" w:eastAsia="es-ES_tradnl"/>
        </w:rPr>
        <w:t>tener acceso a los oficios firmados,</w:t>
      </w:r>
      <w:r w:rsidR="00781871">
        <w:rPr>
          <w:rFonts w:ascii="Palatino Linotype" w:eastAsia="Calibri" w:hAnsi="Palatino Linotype" w:cs="Tahoma"/>
          <w:iCs/>
          <w:sz w:val="22"/>
          <w:szCs w:val="24"/>
          <w:lang w:val="es-ES" w:eastAsia="es-ES_tradnl"/>
        </w:rPr>
        <w:t xml:space="preserve"> esto es, </w:t>
      </w:r>
      <w:r w:rsidR="00781871" w:rsidRPr="003D58D4">
        <w:rPr>
          <w:rFonts w:ascii="Palatino Linotype" w:hAnsi="Palatino Linotype" w:cs="Tahoma"/>
          <w:iCs/>
          <w:sz w:val="22"/>
          <w:szCs w:val="22"/>
          <w:lang w:val="es-ES"/>
        </w:rPr>
        <w:t xml:space="preserve">acceder al documento fuente, lo cual se traduce, </w:t>
      </w:r>
      <w:r w:rsidR="00781871">
        <w:rPr>
          <w:rFonts w:ascii="Palatino Linotype" w:hAnsi="Palatino Linotype" w:cs="Tahoma"/>
          <w:iCs/>
          <w:sz w:val="22"/>
          <w:szCs w:val="22"/>
          <w:lang w:val="es-ES"/>
        </w:rPr>
        <w:t>en los oficios en cuestión</w:t>
      </w:r>
      <w:r w:rsidR="00781871" w:rsidRPr="003D58D4">
        <w:rPr>
          <w:rFonts w:ascii="Palatino Linotype" w:hAnsi="Palatino Linotype" w:cs="Tahoma"/>
          <w:iCs/>
          <w:sz w:val="22"/>
          <w:szCs w:val="22"/>
          <w:lang w:val="es-ES"/>
        </w:rPr>
        <w:t>, como expresión documental.</w:t>
      </w:r>
    </w:p>
    <w:p w14:paraId="4BC8F74A" w14:textId="34C15733" w:rsidR="00781871" w:rsidRPr="00781871" w:rsidRDefault="00781871" w:rsidP="00647E3E">
      <w:pPr>
        <w:spacing w:line="360" w:lineRule="auto"/>
        <w:jc w:val="both"/>
        <w:rPr>
          <w:rFonts w:ascii="Palatino Linotype" w:eastAsia="Calibri" w:hAnsi="Palatino Linotype" w:cs="Tahoma"/>
          <w:iCs/>
          <w:sz w:val="22"/>
          <w:szCs w:val="24"/>
          <w:lang w:eastAsia="es-ES_tradnl"/>
        </w:rPr>
      </w:pPr>
    </w:p>
    <w:p w14:paraId="0E8A23CC" w14:textId="5B37F8D6" w:rsidR="00781871" w:rsidRPr="003D58D4" w:rsidRDefault="00781871" w:rsidP="00781871">
      <w:pPr>
        <w:spacing w:line="360" w:lineRule="auto"/>
        <w:jc w:val="both"/>
        <w:rPr>
          <w:rFonts w:ascii="Palatino Linotype" w:eastAsia="Calibri" w:hAnsi="Palatino Linotype" w:cs="Tahoma"/>
          <w:bCs/>
          <w:i/>
          <w:iCs/>
          <w:color w:val="000000"/>
          <w:lang w:eastAsia="es-MX"/>
        </w:rPr>
      </w:pPr>
      <w:r w:rsidRPr="003D58D4">
        <w:rPr>
          <w:rFonts w:ascii="Palatino Linotype" w:eastAsia="Calibri" w:hAnsi="Palatino Linotype" w:cs="Tahoma"/>
          <w:sz w:val="22"/>
          <w:szCs w:val="22"/>
          <w:lang w:val="es-ES" w:eastAsia="es-MX"/>
        </w:rPr>
        <w:t xml:space="preserve">Dicha situación, toma relevancia con el Criterio </w:t>
      </w:r>
      <w:r>
        <w:rPr>
          <w:rFonts w:ascii="Palatino Linotype" w:eastAsia="Calibri" w:hAnsi="Palatino Linotype" w:cs="Tahoma"/>
          <w:sz w:val="22"/>
          <w:szCs w:val="22"/>
          <w:lang w:val="es-ES" w:eastAsia="es-MX"/>
        </w:rPr>
        <w:t>Orientador</w:t>
      </w:r>
      <w:r w:rsidRPr="003D58D4">
        <w:rPr>
          <w:rFonts w:ascii="Palatino Linotype" w:eastAsia="Calibri" w:hAnsi="Palatino Linotype" w:cs="Tahoma"/>
          <w:sz w:val="22"/>
          <w:szCs w:val="22"/>
          <w:lang w:val="es-ES" w:eastAsia="es-MX"/>
        </w:rPr>
        <w:t>, con clave de control con número SO/016/2017, de la Segunda Época</w:t>
      </w:r>
      <w:r>
        <w:rPr>
          <w:rFonts w:ascii="Palatino Linotype" w:eastAsia="Calibri" w:hAnsi="Palatino Linotype" w:cs="Tahoma"/>
          <w:sz w:val="22"/>
          <w:szCs w:val="22"/>
          <w:lang w:val="es-ES" w:eastAsia="es-MX"/>
        </w:rPr>
        <w:t xml:space="preserve">, emitido por </w:t>
      </w:r>
      <w:r w:rsidRPr="003D58D4">
        <w:rPr>
          <w:rFonts w:ascii="Palatino Linotype" w:eastAsia="Calibri" w:hAnsi="Palatino Linotype" w:cs="Tahoma"/>
          <w:sz w:val="22"/>
          <w:szCs w:val="22"/>
          <w:lang w:val="es-ES" w:eastAsia="es-MX"/>
        </w:rPr>
        <w:t>el</w:t>
      </w:r>
      <w:r>
        <w:rPr>
          <w:rFonts w:ascii="Palatino Linotype" w:eastAsia="Calibri" w:hAnsi="Palatino Linotype" w:cs="Tahoma"/>
          <w:sz w:val="22"/>
          <w:szCs w:val="22"/>
          <w:lang w:val="es-ES" w:eastAsia="es-MX"/>
        </w:rPr>
        <w:t xml:space="preserve"> entonces</w:t>
      </w:r>
      <w:r w:rsidRPr="003D58D4">
        <w:rPr>
          <w:rFonts w:ascii="Palatino Linotype" w:eastAsia="Calibri" w:hAnsi="Palatino Linotype" w:cs="Tahoma"/>
          <w:sz w:val="22"/>
          <w:szCs w:val="22"/>
          <w:lang w:val="es-ES" w:eastAsia="es-MX"/>
        </w:rPr>
        <w:t xml:space="preserve"> Instituto Nacional de Transparencia, Acceso a la Información Pública y Protección de Datos Personales, el cual dispone que si al presentar una solicitud de información los particulares no identifiquen de forma precisa el</w:t>
      </w:r>
      <w:r w:rsidRPr="003D58D4">
        <w:rPr>
          <w:rFonts w:ascii="Calibri" w:eastAsia="Calibri" w:hAnsi="Calibri"/>
          <w:sz w:val="22"/>
          <w:szCs w:val="22"/>
          <w:lang w:eastAsia="en-US"/>
        </w:rPr>
        <w:t xml:space="preserve"> </w:t>
      </w:r>
      <w:r w:rsidRPr="003D58D4">
        <w:rPr>
          <w:rFonts w:ascii="Palatino Linotype" w:eastAsia="Calibri" w:hAnsi="Palatino Linotype" w:cs="Tahoma"/>
          <w:sz w:val="22"/>
          <w:szCs w:val="22"/>
          <w:lang w:val="es-ES" w:eastAsia="es-MX"/>
        </w:rPr>
        <w:t>documento al cual pretenden acceder, no obstante, la respuesta de los sujetos obligados pudieran obrar en algún documento, estos deben prever otorgar una expresión documental</w:t>
      </w:r>
      <w:r>
        <w:rPr>
          <w:rFonts w:ascii="Palatino Linotype" w:eastAsia="Calibri" w:hAnsi="Palatino Linotype" w:cs="Tahoma"/>
          <w:sz w:val="22"/>
          <w:szCs w:val="22"/>
          <w:lang w:val="es-ES" w:eastAsia="es-MX"/>
        </w:rPr>
        <w:t>.</w:t>
      </w:r>
    </w:p>
    <w:p w14:paraId="2974604F" w14:textId="77777777" w:rsidR="00781871" w:rsidRDefault="00781871" w:rsidP="00647E3E">
      <w:pPr>
        <w:spacing w:line="360" w:lineRule="auto"/>
        <w:jc w:val="both"/>
        <w:rPr>
          <w:rFonts w:ascii="Palatino Linotype" w:eastAsia="Calibri" w:hAnsi="Palatino Linotype" w:cs="Tahoma"/>
          <w:iCs/>
          <w:sz w:val="22"/>
          <w:szCs w:val="24"/>
          <w:lang w:eastAsia="es-ES_tradnl"/>
        </w:rPr>
      </w:pPr>
    </w:p>
    <w:p w14:paraId="55FD7A5E" w14:textId="78648698" w:rsidR="00781871" w:rsidRPr="00781871" w:rsidRDefault="00781871" w:rsidP="00781871">
      <w:pPr>
        <w:spacing w:line="360" w:lineRule="auto"/>
        <w:jc w:val="both"/>
        <w:rPr>
          <w:rFonts w:ascii="Palatino Linotype" w:eastAsia="Calibri" w:hAnsi="Palatino Linotype" w:cs="Tahoma"/>
          <w:iCs/>
          <w:sz w:val="22"/>
          <w:szCs w:val="24"/>
          <w:lang w:eastAsia="es-ES_tradnl"/>
        </w:rPr>
      </w:pPr>
      <w:r w:rsidRPr="00781871">
        <w:rPr>
          <w:rFonts w:ascii="Palatino Linotype" w:eastAsia="Calibri" w:hAnsi="Palatino Linotype" w:cs="Tahoma"/>
          <w:iCs/>
          <w:sz w:val="22"/>
          <w:szCs w:val="24"/>
          <w:lang w:eastAsia="es-ES_tradnl"/>
        </w:rPr>
        <w:t xml:space="preserve">Así, se reitera que la pretensión del Recurrente, no era obtener </w:t>
      </w:r>
      <w:r>
        <w:rPr>
          <w:rFonts w:ascii="Palatino Linotype" w:eastAsia="Calibri" w:hAnsi="Palatino Linotype" w:cs="Tahoma"/>
          <w:iCs/>
          <w:sz w:val="22"/>
          <w:szCs w:val="24"/>
          <w:lang w:eastAsia="es-ES_tradnl"/>
        </w:rPr>
        <w:t>el número estadístico</w:t>
      </w:r>
      <w:r w:rsidRPr="00781871">
        <w:rPr>
          <w:rFonts w:ascii="Palatino Linotype" w:eastAsia="Calibri" w:hAnsi="Palatino Linotype" w:cs="Tahoma"/>
          <w:iCs/>
          <w:sz w:val="22"/>
          <w:szCs w:val="24"/>
          <w:lang w:eastAsia="es-ES_tradnl"/>
        </w:rPr>
        <w:t>, sino la expresión documental, lo cual se materializa en los propios oficios firmados; dicha situación toma sustento en el artículo 12 de la Ley de Transparencia y Acceso a la Información Pública del Estado de México y Municipios, que establece que los Sujetos Obligados sólo están constreñidos a proporcionar la información pública que obre en sus archivos, en el estado en que esta se encuentre; por lo que, la entrega no comprende el procesamiento de la misma, ni presentarla conforme al interés del Solicitante.</w:t>
      </w:r>
    </w:p>
    <w:p w14:paraId="784C5C0F" w14:textId="77777777" w:rsidR="00781871" w:rsidRPr="00781871" w:rsidRDefault="00781871" w:rsidP="00781871">
      <w:pPr>
        <w:spacing w:line="360" w:lineRule="auto"/>
        <w:jc w:val="both"/>
        <w:rPr>
          <w:rFonts w:ascii="Palatino Linotype" w:eastAsia="Calibri" w:hAnsi="Palatino Linotype" w:cs="Tahoma"/>
          <w:iCs/>
          <w:sz w:val="22"/>
          <w:szCs w:val="24"/>
          <w:lang w:eastAsia="es-ES_tradnl"/>
        </w:rPr>
      </w:pPr>
    </w:p>
    <w:p w14:paraId="2474AB94" w14:textId="77777777" w:rsidR="00781871" w:rsidRPr="00781871" w:rsidRDefault="00781871" w:rsidP="00781871">
      <w:pPr>
        <w:spacing w:line="360" w:lineRule="auto"/>
        <w:jc w:val="both"/>
        <w:rPr>
          <w:rFonts w:ascii="Palatino Linotype" w:eastAsia="Calibri" w:hAnsi="Palatino Linotype" w:cs="Tahoma"/>
          <w:iCs/>
          <w:sz w:val="22"/>
          <w:szCs w:val="24"/>
          <w:lang w:eastAsia="es-ES_tradnl"/>
        </w:rPr>
      </w:pPr>
      <w:r w:rsidRPr="00781871">
        <w:rPr>
          <w:rFonts w:ascii="Palatino Linotype" w:eastAsia="Calibri" w:hAnsi="Palatino Linotype" w:cs="Tahoma"/>
          <w:iCs/>
          <w:sz w:val="22"/>
          <w:szCs w:val="24"/>
          <w:lang w:eastAsia="es-ES_tradnl"/>
        </w:rPr>
        <w:t xml:space="preserve">De esta manera, el derecho de acceso a la información pública se satisface en aquellos casos en que se entregue el soporte documental en el que conste la información solicitada, sin necesidad de elaborar documentos ad hoc; lo cual, de conformidad con en el artículo 160 de la Ley de Transparencia y Acceso a la Información Pública del Estado de México y Municipios, el cual refiere que los sujetos obligados deberán entregar la información que obre en sus archivos. </w:t>
      </w:r>
    </w:p>
    <w:p w14:paraId="16BF76BE" w14:textId="76BA3245" w:rsidR="00781871" w:rsidRPr="00781871" w:rsidRDefault="00781871" w:rsidP="00781871">
      <w:pPr>
        <w:spacing w:line="360" w:lineRule="auto"/>
        <w:jc w:val="both"/>
        <w:rPr>
          <w:rFonts w:ascii="Palatino Linotype" w:eastAsia="Calibri" w:hAnsi="Palatino Linotype" w:cs="Tahoma"/>
          <w:iCs/>
          <w:sz w:val="22"/>
          <w:szCs w:val="24"/>
          <w:lang w:eastAsia="es-ES_tradnl"/>
        </w:rPr>
      </w:pPr>
      <w:r w:rsidRPr="00781871">
        <w:rPr>
          <w:rFonts w:ascii="Palatino Linotype" w:eastAsia="Calibri" w:hAnsi="Palatino Linotype" w:cs="Tahoma"/>
          <w:iCs/>
          <w:sz w:val="22"/>
          <w:szCs w:val="24"/>
          <w:lang w:eastAsia="es-ES_tradnl"/>
        </w:rPr>
        <w:lastRenderedPageBreak/>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lo cual no aconteció, pues el Sujeto Obligado no proporcionó oficios firmados, lo cual da como resultado que el agravio sea </w:t>
      </w:r>
      <w:r w:rsidRPr="00781871">
        <w:rPr>
          <w:rFonts w:ascii="Palatino Linotype" w:eastAsia="Calibri" w:hAnsi="Palatino Linotype" w:cs="Tahoma"/>
          <w:b/>
          <w:bCs/>
          <w:iCs/>
          <w:sz w:val="22"/>
          <w:szCs w:val="24"/>
          <w:lang w:eastAsia="es-ES_tradnl"/>
        </w:rPr>
        <w:t>FUNDADO.</w:t>
      </w:r>
      <w:r w:rsidRPr="00781871">
        <w:rPr>
          <w:rFonts w:ascii="Palatino Linotype" w:eastAsia="Calibri" w:hAnsi="Palatino Linotype" w:cs="Tahoma"/>
          <w:iCs/>
          <w:sz w:val="22"/>
          <w:szCs w:val="24"/>
          <w:lang w:eastAsia="es-ES_tradnl"/>
        </w:rPr>
        <w:t xml:space="preserve"> </w:t>
      </w:r>
    </w:p>
    <w:p w14:paraId="34B24D38" w14:textId="77777777" w:rsidR="00781871" w:rsidRDefault="00781871" w:rsidP="00647E3E">
      <w:pPr>
        <w:spacing w:line="360" w:lineRule="auto"/>
        <w:jc w:val="both"/>
        <w:rPr>
          <w:rFonts w:ascii="Palatino Linotype" w:eastAsia="Calibri" w:hAnsi="Palatino Linotype" w:cs="Tahoma"/>
          <w:iCs/>
          <w:sz w:val="22"/>
          <w:szCs w:val="24"/>
          <w:lang w:val="es-ES" w:eastAsia="es-ES_tradnl"/>
        </w:rPr>
      </w:pPr>
    </w:p>
    <w:p w14:paraId="020EBE86" w14:textId="44828B15" w:rsidR="0012359E" w:rsidRDefault="0012359E" w:rsidP="0012359E">
      <w:pPr>
        <w:spacing w:line="360" w:lineRule="auto"/>
        <w:jc w:val="both"/>
        <w:rPr>
          <w:rFonts w:ascii="Palatino Linotype" w:hAnsi="Palatino Linotype"/>
          <w:noProof/>
          <w:sz w:val="22"/>
          <w:szCs w:val="22"/>
          <w:lang w:eastAsia="es-MX"/>
        </w:rPr>
      </w:pPr>
      <w:r w:rsidRPr="00D35EBC">
        <w:rPr>
          <w:rFonts w:ascii="Palatino Linotype" w:hAnsi="Palatino Linotype" w:cs="Tahoma"/>
          <w:sz w:val="22"/>
          <w:szCs w:val="22"/>
        </w:rPr>
        <w:t xml:space="preserve">Conforme a lo anterior, se advierte, que el Sujeto Obligado </w:t>
      </w:r>
      <w:r>
        <w:rPr>
          <w:rFonts w:ascii="Palatino Linotype" w:hAnsi="Palatino Linotype" w:cs="Tahoma"/>
          <w:sz w:val="22"/>
          <w:szCs w:val="22"/>
        </w:rPr>
        <w:t>tiene</w:t>
      </w:r>
      <w:r w:rsidRPr="00D35EBC">
        <w:rPr>
          <w:rFonts w:ascii="Palatino Linotype" w:hAnsi="Palatino Linotype" w:cs="Tahoma"/>
          <w:sz w:val="22"/>
          <w:szCs w:val="22"/>
        </w:rPr>
        <w:t xml:space="preserve"> en sus archivos los </w:t>
      </w:r>
      <w:r>
        <w:rPr>
          <w:rFonts w:ascii="Palatino Linotype" w:hAnsi="Palatino Linotype" w:cs="Tahoma"/>
          <w:sz w:val="22"/>
          <w:szCs w:val="22"/>
        </w:rPr>
        <w:t xml:space="preserve">oficios </w:t>
      </w:r>
      <w:r w:rsidRPr="00D35EBC">
        <w:rPr>
          <w:rFonts w:ascii="Palatino Linotype" w:hAnsi="Palatino Linotype" w:cs="Tahoma"/>
          <w:sz w:val="22"/>
          <w:szCs w:val="22"/>
        </w:rPr>
        <w:t>que solicita el Particular</w:t>
      </w:r>
      <w:r>
        <w:rPr>
          <w:rFonts w:ascii="Palatino Linotype" w:hAnsi="Palatino Linotype" w:cs="Tahoma"/>
          <w:sz w:val="22"/>
          <w:szCs w:val="22"/>
        </w:rPr>
        <w:t xml:space="preserve"> ya que la S</w:t>
      </w:r>
      <w:r w:rsidR="00781871">
        <w:rPr>
          <w:rFonts w:ascii="Palatino Linotype" w:hAnsi="Palatino Linotype" w:cs="Tahoma"/>
          <w:sz w:val="22"/>
          <w:szCs w:val="22"/>
        </w:rPr>
        <w:t>í</w:t>
      </w:r>
      <w:r>
        <w:rPr>
          <w:rFonts w:ascii="Palatino Linotype" w:hAnsi="Palatino Linotype" w:cs="Tahoma"/>
          <w:sz w:val="22"/>
          <w:szCs w:val="22"/>
        </w:rPr>
        <w:t>ndico</w:t>
      </w:r>
      <w:r w:rsidR="00781871">
        <w:rPr>
          <w:rFonts w:ascii="Palatino Linotype" w:hAnsi="Palatino Linotype" w:cs="Tahoma"/>
          <w:sz w:val="22"/>
          <w:szCs w:val="22"/>
        </w:rPr>
        <w:t xml:space="preserve"> Municipal</w:t>
      </w:r>
      <w:r>
        <w:rPr>
          <w:rFonts w:ascii="Palatino Linotype" w:hAnsi="Palatino Linotype" w:cs="Tahoma"/>
          <w:sz w:val="22"/>
          <w:szCs w:val="22"/>
        </w:rPr>
        <w:t xml:space="preserve"> </w:t>
      </w:r>
      <w:r w:rsidR="00781871">
        <w:rPr>
          <w:rFonts w:ascii="Palatino Linotype" w:hAnsi="Palatino Linotype" w:cs="Tahoma"/>
          <w:sz w:val="22"/>
          <w:szCs w:val="22"/>
        </w:rPr>
        <w:t>indicó el número total</w:t>
      </w:r>
      <w:r w:rsidRPr="00D35EBC">
        <w:rPr>
          <w:rFonts w:ascii="Palatino Linotype" w:hAnsi="Palatino Linotype" w:cs="Tahoma"/>
          <w:sz w:val="22"/>
          <w:szCs w:val="24"/>
        </w:rPr>
        <w:t xml:space="preserve">; </w:t>
      </w:r>
      <w:r>
        <w:rPr>
          <w:rFonts w:ascii="Palatino Linotype" w:hAnsi="Palatino Linotype" w:cs="Tahoma"/>
          <w:sz w:val="22"/>
          <w:szCs w:val="24"/>
        </w:rPr>
        <w:t xml:space="preserve">por lo que lo procedente es ordenar su entrega, </w:t>
      </w:r>
      <w:r w:rsidRPr="00D35EBC">
        <w:rPr>
          <w:rFonts w:ascii="Palatino Linotype" w:hAnsi="Palatino Linotype"/>
          <w:noProof/>
          <w:sz w:val="22"/>
          <w:szCs w:val="22"/>
          <w:lang w:eastAsia="es-MX"/>
        </w:rPr>
        <w:t>en virtud de que conforme al artículo 12 de la Ley de Transparencia y Acceso a la Información Pública del Estado de México y Municipios, los sujetos obligados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2F6AF8D4" w14:textId="77777777" w:rsidR="00781871" w:rsidRDefault="00781871" w:rsidP="0012359E">
      <w:pPr>
        <w:spacing w:line="360" w:lineRule="auto"/>
        <w:jc w:val="both"/>
        <w:rPr>
          <w:rFonts w:ascii="Palatino Linotype" w:hAnsi="Palatino Linotype"/>
          <w:noProof/>
          <w:sz w:val="22"/>
          <w:szCs w:val="22"/>
          <w:lang w:eastAsia="es-MX"/>
        </w:rPr>
      </w:pPr>
    </w:p>
    <w:p w14:paraId="0819B1F3" w14:textId="52FA634E" w:rsidR="00781871" w:rsidRDefault="00781871" w:rsidP="00781871">
      <w:pPr>
        <w:spacing w:line="360" w:lineRule="auto"/>
        <w:ind w:right="-28"/>
        <w:contextualSpacing/>
        <w:jc w:val="both"/>
        <w:rPr>
          <w:rFonts w:ascii="Palatino Linotype" w:eastAsia="Calibri" w:hAnsi="Palatino Linotype" w:cs="Tahoma"/>
          <w:b/>
          <w:bCs/>
          <w:color w:val="000000" w:themeColor="text1"/>
          <w:sz w:val="22"/>
          <w:szCs w:val="22"/>
          <w:lang w:eastAsia="en-US"/>
        </w:rPr>
      </w:pPr>
      <w:r w:rsidRPr="002C56EC">
        <w:rPr>
          <w:rFonts w:ascii="Palatino Linotype" w:hAnsi="Palatino Linotype" w:cs="Tahoma"/>
          <w:color w:val="0D0D0D"/>
          <w:sz w:val="22"/>
          <w:szCs w:val="22"/>
          <w:lang w:val="es-ES"/>
        </w:rPr>
        <w:t xml:space="preserve">Para el caso, de que </w:t>
      </w:r>
      <w:r>
        <w:rPr>
          <w:rFonts w:ascii="Palatino Linotype" w:hAnsi="Palatino Linotype" w:cs="Tahoma"/>
          <w:color w:val="0D0D0D"/>
          <w:sz w:val="22"/>
          <w:szCs w:val="22"/>
          <w:lang w:val="es-ES"/>
        </w:rPr>
        <w:t>se</w:t>
      </w:r>
      <w:r w:rsidRPr="002C56EC">
        <w:rPr>
          <w:rFonts w:ascii="Palatino Linotype" w:hAnsi="Palatino Linotype" w:cs="Tahoma"/>
          <w:color w:val="0D0D0D"/>
          <w:sz w:val="22"/>
          <w:szCs w:val="22"/>
          <w:lang w:val="es-ES"/>
        </w:rPr>
        <w:t xml:space="preserve"> hayan </w:t>
      </w:r>
      <w:r>
        <w:rPr>
          <w:rFonts w:ascii="Palatino Linotype" w:hAnsi="Palatino Linotype" w:cs="Tahoma"/>
          <w:color w:val="0D0D0D"/>
          <w:sz w:val="22"/>
          <w:szCs w:val="22"/>
          <w:lang w:val="es-ES"/>
        </w:rPr>
        <w:t>cancelado oficios dentro del periodo referido</w:t>
      </w:r>
      <w:r w:rsidRPr="002C56EC">
        <w:rPr>
          <w:rFonts w:ascii="Palatino Linotype" w:hAnsi="Palatino Linotype" w:cs="Tahoma"/>
          <w:color w:val="0D0D0D"/>
          <w:sz w:val="22"/>
          <w:szCs w:val="22"/>
          <w:lang w:val="es-ES"/>
        </w:rPr>
        <w:t>, deberá hacerlo del conocimiento del ahora Recurrente, de manera clara y precisa</w:t>
      </w:r>
      <w:r>
        <w:rPr>
          <w:rFonts w:ascii="Palatino Linotype" w:hAnsi="Palatino Linotype" w:cs="Tahoma"/>
          <w:color w:val="0D0D0D"/>
          <w:sz w:val="22"/>
          <w:szCs w:val="22"/>
          <w:lang w:val="es-ES"/>
        </w:rPr>
        <w:t>, en términos del artículo 19, párrafo segundo, de la Ley de Transparencia y Acceso a la Información Pública del Estado de México y Municipios.</w:t>
      </w:r>
    </w:p>
    <w:p w14:paraId="0D545D93" w14:textId="77777777" w:rsidR="0012359E" w:rsidRDefault="0012359E" w:rsidP="00647E3E">
      <w:pPr>
        <w:spacing w:line="360" w:lineRule="auto"/>
        <w:jc w:val="both"/>
        <w:rPr>
          <w:rFonts w:ascii="Palatino Linotype" w:eastAsia="Calibri" w:hAnsi="Palatino Linotype" w:cs="Tahoma"/>
          <w:iCs/>
          <w:sz w:val="22"/>
          <w:szCs w:val="24"/>
          <w:lang w:val="es-ES" w:eastAsia="es-ES_tradnl"/>
        </w:rPr>
      </w:pPr>
    </w:p>
    <w:p w14:paraId="3B53DFB8" w14:textId="77777777" w:rsidR="0012359E" w:rsidRPr="0012359E" w:rsidRDefault="0012359E" w:rsidP="0012359E">
      <w:pPr>
        <w:spacing w:line="360" w:lineRule="auto"/>
        <w:jc w:val="both"/>
        <w:rPr>
          <w:rFonts w:ascii="Palatino Linotype" w:eastAsia="Calibri" w:hAnsi="Palatino Linotype" w:cs="Tahoma"/>
          <w:bCs/>
          <w:iCs/>
          <w:sz w:val="22"/>
          <w:szCs w:val="24"/>
          <w:lang w:val="es-ES" w:eastAsia="es-ES_tradnl"/>
        </w:rPr>
      </w:pPr>
      <w:r w:rsidRPr="0012359E">
        <w:rPr>
          <w:rFonts w:ascii="Palatino Linotype" w:eastAsia="Calibri" w:hAnsi="Palatino Linotype" w:cs="Tahoma"/>
          <w:bCs/>
          <w:iCs/>
          <w:sz w:val="22"/>
          <w:szCs w:val="24"/>
          <w:lang w:val="es-ES_tradnl" w:eastAsia="es-ES_tradnl"/>
        </w:rPr>
        <w:t>Finalmente, este Instituto considera que los oficios solicitados, pudieran contar con datos o información clasificada, por lo que, en el caso, deberá elaborar la versión pública respectiva; a</w:t>
      </w:r>
      <w:r w:rsidRPr="0012359E">
        <w:rPr>
          <w:rFonts w:ascii="Palatino Linotype" w:eastAsia="Calibri" w:hAnsi="Palatino Linotype" w:cs="Tahoma"/>
          <w:bCs/>
          <w:iCs/>
          <w:sz w:val="22"/>
          <w:szCs w:val="24"/>
          <w:lang w:val="es-ES" w:eastAsia="es-ES_tradnl"/>
        </w:rPr>
        <w:t xml:space="preserve">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w:t>
      </w:r>
      <w:r w:rsidRPr="0012359E">
        <w:rPr>
          <w:rFonts w:ascii="Palatino Linotype" w:eastAsia="Calibri" w:hAnsi="Palatino Linotype" w:cs="Tahoma"/>
          <w:bCs/>
          <w:iCs/>
          <w:sz w:val="22"/>
          <w:szCs w:val="24"/>
          <w:lang w:val="es-ES" w:eastAsia="es-ES_tradnl"/>
        </w:rPr>
        <w:lastRenderedPageBreak/>
        <w:t>se testen las partes o secciones clasificadas, indicando su contenido de manera genérica y fundando y motivando su clasificación.</w:t>
      </w:r>
    </w:p>
    <w:p w14:paraId="1BBA777A" w14:textId="77777777" w:rsidR="0012359E" w:rsidRPr="0012359E" w:rsidRDefault="0012359E" w:rsidP="0012359E">
      <w:pPr>
        <w:spacing w:line="360" w:lineRule="auto"/>
        <w:jc w:val="both"/>
        <w:rPr>
          <w:rFonts w:ascii="Palatino Linotype" w:eastAsia="Calibri" w:hAnsi="Palatino Linotype" w:cs="Tahoma"/>
          <w:bCs/>
          <w:iCs/>
          <w:sz w:val="22"/>
          <w:szCs w:val="24"/>
          <w:lang w:val="es-ES" w:eastAsia="es-ES_tradnl"/>
        </w:rPr>
      </w:pPr>
    </w:p>
    <w:p w14:paraId="5B8650CB" w14:textId="77777777" w:rsidR="0012359E" w:rsidRPr="0012359E" w:rsidRDefault="0012359E" w:rsidP="0012359E">
      <w:pPr>
        <w:spacing w:line="360" w:lineRule="auto"/>
        <w:jc w:val="both"/>
        <w:rPr>
          <w:rFonts w:ascii="Palatino Linotype" w:eastAsia="Calibri" w:hAnsi="Palatino Linotype" w:cs="Tahoma"/>
          <w:iCs/>
          <w:sz w:val="22"/>
          <w:szCs w:val="24"/>
          <w:lang w:eastAsia="es-ES_tradnl"/>
        </w:rPr>
      </w:pPr>
      <w:r w:rsidRPr="0012359E">
        <w:rPr>
          <w:rFonts w:ascii="Palatino Linotype" w:eastAsia="Calibri" w:hAnsi="Palatino Linotype" w:cs="Tahoma"/>
          <w:bCs/>
          <w:iCs/>
          <w:sz w:val="22"/>
          <w:szCs w:val="24"/>
          <w:lang w:val="es-ES" w:eastAsia="es-ES_tradnl"/>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4AD674E8" w14:textId="77777777" w:rsidR="0012359E" w:rsidRPr="0012359E" w:rsidRDefault="0012359E" w:rsidP="0012359E">
      <w:pPr>
        <w:spacing w:line="360" w:lineRule="auto"/>
        <w:jc w:val="both"/>
        <w:rPr>
          <w:rFonts w:ascii="Palatino Linotype" w:eastAsia="Calibri" w:hAnsi="Palatino Linotype" w:cs="Tahoma"/>
          <w:iCs/>
          <w:sz w:val="22"/>
          <w:szCs w:val="24"/>
          <w:lang w:eastAsia="es-ES_tradnl"/>
        </w:rPr>
      </w:pPr>
    </w:p>
    <w:p w14:paraId="0133699A" w14:textId="77777777" w:rsidR="005D4660" w:rsidRPr="00FB571A" w:rsidRDefault="005D4660" w:rsidP="000B54EE">
      <w:pPr>
        <w:pStyle w:val="Ttulo2"/>
        <w:spacing w:before="0" w:line="360" w:lineRule="auto"/>
        <w:rPr>
          <w:rFonts w:ascii="Palatino Linotype" w:hAnsi="Palatino Linotype"/>
          <w:b/>
          <w:color w:val="auto"/>
          <w:sz w:val="22"/>
          <w:szCs w:val="22"/>
        </w:rPr>
      </w:pPr>
      <w:bookmarkStart w:id="23" w:name="_Toc190857068"/>
      <w:bookmarkStart w:id="24" w:name="_Toc212733967"/>
      <w:r w:rsidRPr="00FB571A">
        <w:rPr>
          <w:rFonts w:ascii="Palatino Linotype" w:hAnsi="Palatino Linotype"/>
          <w:b/>
          <w:color w:val="auto"/>
          <w:sz w:val="22"/>
          <w:szCs w:val="22"/>
        </w:rPr>
        <w:t>SEXTO. Decisión</w:t>
      </w:r>
      <w:bookmarkEnd w:id="23"/>
      <w:bookmarkEnd w:id="24"/>
    </w:p>
    <w:p w14:paraId="2C66F783" w14:textId="77777777" w:rsidR="005D4660" w:rsidRPr="00FB571A" w:rsidRDefault="005D4660" w:rsidP="000B54EE">
      <w:pPr>
        <w:spacing w:line="360" w:lineRule="auto"/>
        <w:ind w:right="-93"/>
        <w:jc w:val="both"/>
        <w:rPr>
          <w:rFonts w:ascii="Palatino Linotype" w:hAnsi="Palatino Linotype" w:cs="Tahoma"/>
          <w:b/>
          <w:sz w:val="22"/>
          <w:szCs w:val="22"/>
        </w:rPr>
      </w:pPr>
    </w:p>
    <w:p w14:paraId="053229C5" w14:textId="6BC6DD43" w:rsidR="005D4660" w:rsidRPr="00FB571A" w:rsidRDefault="005D4660" w:rsidP="000B54EE">
      <w:pPr>
        <w:spacing w:line="360" w:lineRule="auto"/>
        <w:ind w:right="-93"/>
        <w:jc w:val="both"/>
        <w:rPr>
          <w:rFonts w:ascii="Palatino Linotype" w:hAnsi="Palatino Linotype" w:cs="Tahoma"/>
          <w:sz w:val="22"/>
          <w:szCs w:val="22"/>
        </w:rPr>
      </w:pPr>
      <w:r w:rsidRPr="00FB571A">
        <w:rPr>
          <w:rFonts w:ascii="Palatino Linotype" w:hAnsi="Palatino Linotype" w:cs="Tahoma"/>
          <w:sz w:val="22"/>
          <w:szCs w:val="22"/>
        </w:rPr>
        <w:t xml:space="preserve">Con fundamento en el artículo 186, fracción III, de la Ley de Transparencia y Acceso a la Información Pública del Estado de México y Municipios, este Instituto considera procedente </w:t>
      </w:r>
      <w:r w:rsidR="00312A15">
        <w:rPr>
          <w:rFonts w:ascii="Palatino Linotype" w:hAnsi="Palatino Linotype" w:cs="Tahoma"/>
          <w:b/>
          <w:sz w:val="22"/>
          <w:szCs w:val="22"/>
        </w:rPr>
        <w:t>REVOCAR</w:t>
      </w:r>
      <w:r w:rsidRPr="00FB571A">
        <w:rPr>
          <w:rFonts w:ascii="Palatino Linotype" w:hAnsi="Palatino Linotype" w:cs="Tahoma"/>
          <w:b/>
          <w:sz w:val="22"/>
          <w:szCs w:val="22"/>
        </w:rPr>
        <w:t xml:space="preserve"> </w:t>
      </w:r>
      <w:r w:rsidRPr="00FB571A">
        <w:rPr>
          <w:rFonts w:ascii="Palatino Linotype" w:hAnsi="Palatino Linotype" w:cs="Tahoma"/>
          <w:sz w:val="22"/>
          <w:szCs w:val="22"/>
        </w:rPr>
        <w:t xml:space="preserve">la respuesta otorgada por el Sujeto Obligado a la solicitud de información </w:t>
      </w:r>
      <w:r w:rsidR="0012359E" w:rsidRPr="0012359E">
        <w:rPr>
          <w:rFonts w:ascii="Palatino Linotype" w:hAnsi="Palatino Linotype" w:cs="Tahoma"/>
          <w:b/>
          <w:bCs/>
          <w:sz w:val="22"/>
          <w:szCs w:val="22"/>
        </w:rPr>
        <w:t>00529/ATIZARA/IP/2025</w:t>
      </w:r>
      <w:r w:rsidRPr="00FB571A">
        <w:rPr>
          <w:rFonts w:ascii="Palatino Linotype" w:hAnsi="Palatino Linotype" w:cs="Tahoma"/>
          <w:sz w:val="22"/>
          <w:szCs w:val="22"/>
        </w:rPr>
        <w:t xml:space="preserve">, por resultar fundadas las razones o motivos de inconformidad hechos valer por el Recurrente, en el Recurso de Revisión </w:t>
      </w:r>
      <w:r w:rsidR="0012359E">
        <w:rPr>
          <w:rFonts w:ascii="Palatino Linotype" w:hAnsi="Palatino Linotype" w:cs="Tahoma"/>
          <w:b/>
          <w:sz w:val="22"/>
          <w:szCs w:val="22"/>
        </w:rPr>
        <w:t>11671</w:t>
      </w:r>
      <w:r w:rsidRPr="00FB571A">
        <w:rPr>
          <w:rFonts w:ascii="Palatino Linotype" w:hAnsi="Palatino Linotype" w:cs="Tahoma"/>
          <w:b/>
          <w:sz w:val="22"/>
          <w:szCs w:val="22"/>
        </w:rPr>
        <w:t>/INFOEM/IP/RR/2025</w:t>
      </w:r>
      <w:r w:rsidRPr="00FB571A">
        <w:rPr>
          <w:rFonts w:ascii="Palatino Linotype" w:hAnsi="Palatino Linotype" w:cs="Tahoma"/>
          <w:sz w:val="22"/>
          <w:szCs w:val="22"/>
        </w:rPr>
        <w:t xml:space="preserve">, en consecuencia procede </w:t>
      </w:r>
      <w:r w:rsidRPr="00FB571A">
        <w:rPr>
          <w:rFonts w:ascii="Palatino Linotype" w:hAnsi="Palatino Linotype" w:cs="Tahoma"/>
          <w:b/>
          <w:sz w:val="22"/>
          <w:szCs w:val="22"/>
        </w:rPr>
        <w:t>ORDENAR</w:t>
      </w:r>
      <w:r w:rsidRPr="00FB571A">
        <w:rPr>
          <w:rFonts w:ascii="Palatino Linotype" w:hAnsi="Palatino Linotype" w:cs="Tahoma"/>
          <w:sz w:val="22"/>
          <w:szCs w:val="22"/>
        </w:rPr>
        <w:t>, haga entrega de la información solicitada.</w:t>
      </w:r>
    </w:p>
    <w:p w14:paraId="70792CFD" w14:textId="77777777" w:rsidR="005D4660" w:rsidRPr="00FB571A" w:rsidRDefault="005D4660" w:rsidP="000B54EE">
      <w:pPr>
        <w:spacing w:line="360" w:lineRule="auto"/>
        <w:ind w:right="-93"/>
        <w:jc w:val="both"/>
        <w:rPr>
          <w:rFonts w:ascii="Palatino Linotype" w:eastAsia="Palatino Linotype" w:hAnsi="Palatino Linotype" w:cs="Palatino Linotype"/>
          <w:sz w:val="22"/>
          <w:szCs w:val="22"/>
        </w:rPr>
      </w:pPr>
    </w:p>
    <w:p w14:paraId="73BFD3DD" w14:textId="77777777" w:rsidR="005D4660" w:rsidRPr="00FB571A" w:rsidRDefault="005D4660" w:rsidP="000B54EE">
      <w:pPr>
        <w:spacing w:line="360" w:lineRule="auto"/>
        <w:contextualSpacing/>
        <w:jc w:val="both"/>
        <w:rPr>
          <w:rFonts w:ascii="Palatino Linotype" w:eastAsia="Calibri" w:hAnsi="Palatino Linotype" w:cs="Tahoma"/>
          <w:b/>
          <w:bCs/>
          <w:iCs/>
          <w:sz w:val="22"/>
          <w:szCs w:val="22"/>
          <w:lang w:val="es-ES" w:eastAsia="es-ES_tradnl"/>
        </w:rPr>
      </w:pPr>
      <w:r w:rsidRPr="00FB571A">
        <w:rPr>
          <w:rFonts w:ascii="Palatino Linotype" w:eastAsia="Calibri" w:hAnsi="Palatino Linotype" w:cs="Tahoma"/>
          <w:b/>
          <w:bCs/>
          <w:iCs/>
          <w:sz w:val="22"/>
          <w:szCs w:val="22"/>
          <w:lang w:val="es-ES" w:eastAsia="es-ES_tradnl"/>
        </w:rPr>
        <w:t>Términos de la Resolución para el Recurrente</w:t>
      </w:r>
    </w:p>
    <w:p w14:paraId="212FC7BD" w14:textId="77777777" w:rsidR="005D4660" w:rsidRPr="00FB571A" w:rsidRDefault="005D4660" w:rsidP="000B54EE">
      <w:pPr>
        <w:spacing w:line="360" w:lineRule="auto"/>
        <w:jc w:val="both"/>
        <w:rPr>
          <w:rFonts w:ascii="Palatino Linotype" w:eastAsia="Calibri" w:hAnsi="Palatino Linotype" w:cs="Tahoma"/>
          <w:iCs/>
          <w:sz w:val="22"/>
          <w:szCs w:val="22"/>
          <w:lang w:eastAsia="es-ES_tradnl"/>
        </w:rPr>
      </w:pPr>
    </w:p>
    <w:p w14:paraId="410E5A47" w14:textId="5BE96014" w:rsidR="005D4660" w:rsidRDefault="005D4660" w:rsidP="000B54EE">
      <w:pPr>
        <w:spacing w:line="360" w:lineRule="auto"/>
        <w:jc w:val="both"/>
        <w:rPr>
          <w:rFonts w:ascii="Palatino Linotype" w:hAnsi="Palatino Linotype" w:cs="Tahoma"/>
          <w:bCs/>
          <w:sz w:val="22"/>
          <w:szCs w:val="22"/>
          <w:u w:val="single"/>
        </w:rPr>
      </w:pPr>
      <w:r w:rsidRPr="00FB571A">
        <w:rPr>
          <w:rFonts w:ascii="Palatino Linotype" w:hAnsi="Palatino Linotype" w:cs="Tahoma"/>
          <w:bCs/>
          <w:sz w:val="22"/>
          <w:szCs w:val="22"/>
          <w:u w:val="single"/>
        </w:rPr>
        <w:t xml:space="preserve">Este Instituto, determinó </w:t>
      </w:r>
      <w:r w:rsidR="00312A15">
        <w:rPr>
          <w:rFonts w:ascii="Palatino Linotype" w:hAnsi="Palatino Linotype" w:cs="Tahoma"/>
          <w:bCs/>
          <w:sz w:val="22"/>
          <w:szCs w:val="22"/>
          <w:u w:val="single"/>
        </w:rPr>
        <w:t>revocar</w:t>
      </w:r>
      <w:r w:rsidRPr="00FB571A">
        <w:rPr>
          <w:rFonts w:ascii="Palatino Linotype" w:hAnsi="Palatino Linotype" w:cs="Tahoma"/>
          <w:bCs/>
          <w:sz w:val="22"/>
          <w:szCs w:val="22"/>
          <w:u w:val="single"/>
        </w:rPr>
        <w:t xml:space="preserve"> la respuesta que le entregó el Sujeto Obligado a su solicitud de acceso, toda vez que </w:t>
      </w:r>
      <w:r w:rsidR="0094768D">
        <w:rPr>
          <w:rFonts w:ascii="Palatino Linotype" w:hAnsi="Palatino Linotype" w:cs="Tahoma"/>
          <w:bCs/>
          <w:sz w:val="22"/>
          <w:szCs w:val="22"/>
          <w:u w:val="single"/>
        </w:rPr>
        <w:t>no entregó</w:t>
      </w:r>
      <w:r>
        <w:rPr>
          <w:rFonts w:ascii="Palatino Linotype" w:hAnsi="Palatino Linotype" w:cs="Tahoma"/>
          <w:bCs/>
          <w:sz w:val="22"/>
          <w:szCs w:val="22"/>
          <w:u w:val="single"/>
        </w:rPr>
        <w:t xml:space="preserve"> l</w:t>
      </w:r>
      <w:r w:rsidR="00057616">
        <w:rPr>
          <w:rFonts w:ascii="Palatino Linotype" w:hAnsi="Palatino Linotype" w:cs="Tahoma"/>
          <w:bCs/>
          <w:sz w:val="22"/>
          <w:szCs w:val="22"/>
          <w:u w:val="single"/>
        </w:rPr>
        <w:t xml:space="preserve">os documentos </w:t>
      </w:r>
      <w:r w:rsidR="0012359E">
        <w:rPr>
          <w:rFonts w:ascii="Palatino Linotype" w:hAnsi="Palatino Linotype" w:cs="Tahoma"/>
          <w:bCs/>
          <w:sz w:val="22"/>
          <w:szCs w:val="22"/>
          <w:u w:val="single"/>
        </w:rPr>
        <w:t>que son de su</w:t>
      </w:r>
      <w:r w:rsidR="00057616">
        <w:rPr>
          <w:rFonts w:ascii="Palatino Linotype" w:hAnsi="Palatino Linotype" w:cs="Tahoma"/>
          <w:bCs/>
          <w:sz w:val="22"/>
          <w:szCs w:val="22"/>
          <w:u w:val="single"/>
        </w:rPr>
        <w:t xml:space="preserve"> interés</w:t>
      </w:r>
      <w:r w:rsidR="0012359E">
        <w:rPr>
          <w:rFonts w:ascii="Palatino Linotype" w:hAnsi="Palatino Linotype" w:cs="Tahoma"/>
          <w:bCs/>
          <w:sz w:val="22"/>
          <w:szCs w:val="22"/>
          <w:u w:val="single"/>
        </w:rPr>
        <w:t>, por lo que lo procedente es ordenar su entrega</w:t>
      </w:r>
      <w:r>
        <w:rPr>
          <w:rFonts w:ascii="Palatino Linotype" w:hAnsi="Palatino Linotype" w:cs="Tahoma"/>
          <w:bCs/>
          <w:sz w:val="22"/>
          <w:szCs w:val="22"/>
          <w:u w:val="single"/>
        </w:rPr>
        <w:t xml:space="preserve">. </w:t>
      </w:r>
    </w:p>
    <w:p w14:paraId="5EAA2D9B" w14:textId="77777777" w:rsidR="005D4660" w:rsidRPr="00FB571A" w:rsidRDefault="005D4660" w:rsidP="000B54EE">
      <w:pPr>
        <w:spacing w:line="360" w:lineRule="auto"/>
        <w:jc w:val="both"/>
        <w:rPr>
          <w:rFonts w:ascii="Palatino Linotype" w:hAnsi="Palatino Linotype" w:cs="Tahoma"/>
          <w:bCs/>
          <w:sz w:val="22"/>
          <w:szCs w:val="22"/>
          <w:u w:val="single"/>
        </w:rPr>
      </w:pPr>
    </w:p>
    <w:p w14:paraId="41A48F04" w14:textId="77777777" w:rsidR="005D4660" w:rsidRDefault="005D4660" w:rsidP="000B54EE">
      <w:pPr>
        <w:spacing w:line="360" w:lineRule="auto"/>
        <w:ind w:right="-93"/>
        <w:jc w:val="both"/>
        <w:rPr>
          <w:rFonts w:ascii="Palatino Linotype" w:hAnsi="Palatino Linotype" w:cs="Tahoma"/>
          <w:bCs/>
          <w:sz w:val="22"/>
          <w:szCs w:val="22"/>
          <w:u w:val="single"/>
        </w:rPr>
      </w:pPr>
      <w:r w:rsidRPr="00FB571A">
        <w:rPr>
          <w:rFonts w:ascii="Palatino Linotype" w:hAnsi="Palatino Linotype" w:cs="Tahoma"/>
          <w:bCs/>
          <w:sz w:val="22"/>
          <w:szCs w:val="22"/>
          <w:u w:val="single"/>
        </w:rPr>
        <w:t>La labor del INFOEM, es apoyar a la población para acceder a la información pública y garantizar la protección de sus datos personales.</w:t>
      </w:r>
    </w:p>
    <w:p w14:paraId="610F6205" w14:textId="77777777" w:rsidR="005D4660" w:rsidRPr="00FB571A" w:rsidRDefault="005D4660" w:rsidP="000B54EE">
      <w:pPr>
        <w:spacing w:line="360" w:lineRule="auto"/>
        <w:ind w:right="-93"/>
        <w:jc w:val="both"/>
        <w:rPr>
          <w:rFonts w:ascii="Palatino Linotype" w:hAnsi="Palatino Linotype" w:cs="Tahoma"/>
          <w:bCs/>
          <w:sz w:val="22"/>
          <w:szCs w:val="22"/>
          <w:u w:val="single"/>
        </w:rPr>
      </w:pPr>
    </w:p>
    <w:p w14:paraId="2630444B" w14:textId="77777777" w:rsidR="005D4660" w:rsidRPr="00FB571A" w:rsidRDefault="005D4660" w:rsidP="000B54EE">
      <w:pPr>
        <w:pStyle w:val="Ttulo1"/>
        <w:spacing w:before="0" w:line="360" w:lineRule="auto"/>
        <w:jc w:val="center"/>
        <w:rPr>
          <w:rFonts w:ascii="Palatino Linotype" w:eastAsia="Calibri" w:hAnsi="Palatino Linotype"/>
          <w:b/>
          <w:color w:val="auto"/>
          <w:sz w:val="22"/>
          <w:szCs w:val="22"/>
          <w:lang w:eastAsia="en-US"/>
        </w:rPr>
      </w:pPr>
      <w:bookmarkStart w:id="25" w:name="_Toc190857069"/>
      <w:bookmarkStart w:id="26" w:name="_Toc212733968"/>
      <w:r w:rsidRPr="00FB571A">
        <w:rPr>
          <w:rFonts w:ascii="Palatino Linotype" w:eastAsia="Calibri" w:hAnsi="Palatino Linotype"/>
          <w:b/>
          <w:color w:val="auto"/>
          <w:sz w:val="22"/>
          <w:szCs w:val="22"/>
          <w:lang w:eastAsia="en-US"/>
        </w:rPr>
        <w:lastRenderedPageBreak/>
        <w:t>R E S U E L V E</w:t>
      </w:r>
      <w:bookmarkEnd w:id="25"/>
      <w:bookmarkEnd w:id="26"/>
    </w:p>
    <w:p w14:paraId="24B8A8FF" w14:textId="77777777" w:rsidR="005D4660" w:rsidRPr="00FB571A" w:rsidRDefault="005D4660" w:rsidP="000B54EE">
      <w:pPr>
        <w:spacing w:line="360" w:lineRule="auto"/>
        <w:jc w:val="both"/>
        <w:rPr>
          <w:rFonts w:ascii="Palatino Linotype" w:hAnsi="Palatino Linotype" w:cs="Tahoma"/>
          <w:b/>
          <w:bCs/>
          <w:sz w:val="22"/>
          <w:szCs w:val="22"/>
        </w:rPr>
      </w:pPr>
    </w:p>
    <w:p w14:paraId="5B37F782" w14:textId="4A8AF4FF" w:rsidR="005D4660" w:rsidRDefault="005D4660" w:rsidP="000B54EE">
      <w:pPr>
        <w:spacing w:line="360" w:lineRule="auto"/>
        <w:contextualSpacing/>
        <w:jc w:val="both"/>
        <w:rPr>
          <w:rFonts w:ascii="Palatino Linotype" w:eastAsia="Calibri" w:hAnsi="Palatino Linotype" w:cs="Tahoma"/>
          <w:bCs/>
          <w:sz w:val="22"/>
          <w:szCs w:val="22"/>
          <w:lang w:eastAsia="en-US"/>
        </w:rPr>
      </w:pPr>
      <w:r w:rsidRPr="00FB571A">
        <w:rPr>
          <w:rFonts w:ascii="Palatino Linotype" w:hAnsi="Palatino Linotype" w:cs="Tahoma"/>
          <w:b/>
          <w:bCs/>
          <w:sz w:val="22"/>
          <w:szCs w:val="22"/>
        </w:rPr>
        <w:t xml:space="preserve">PRIMERO. </w:t>
      </w:r>
      <w:r w:rsidRPr="00FB571A">
        <w:rPr>
          <w:rFonts w:ascii="Palatino Linotype" w:hAnsi="Palatino Linotype" w:cs="Tahoma"/>
          <w:bCs/>
          <w:sz w:val="22"/>
          <w:szCs w:val="22"/>
        </w:rPr>
        <w:t xml:space="preserve">Se </w:t>
      </w:r>
      <w:r w:rsidR="00312A15">
        <w:rPr>
          <w:rFonts w:ascii="Palatino Linotype" w:hAnsi="Palatino Linotype" w:cs="Tahoma"/>
          <w:b/>
          <w:bCs/>
          <w:sz w:val="22"/>
          <w:szCs w:val="22"/>
        </w:rPr>
        <w:t>REVOCA</w:t>
      </w:r>
      <w:r w:rsidRPr="00FB571A">
        <w:rPr>
          <w:rFonts w:ascii="Palatino Linotype" w:hAnsi="Palatino Linotype" w:cs="Tahoma"/>
          <w:bCs/>
          <w:sz w:val="22"/>
          <w:szCs w:val="22"/>
        </w:rPr>
        <w:t xml:space="preserve"> la respuesta entregada por el </w:t>
      </w:r>
      <w:r w:rsidR="008E3045">
        <w:rPr>
          <w:rFonts w:ascii="Palatino Linotype" w:hAnsi="Palatino Linotype" w:cs="Tahoma"/>
          <w:sz w:val="22"/>
          <w:szCs w:val="22"/>
        </w:rPr>
        <w:t>Ayuntamiento de Atizapán de Zaragoza</w:t>
      </w:r>
      <w:r w:rsidRPr="00BC0E4B">
        <w:rPr>
          <w:rFonts w:ascii="Palatino Linotype" w:hAnsi="Palatino Linotype" w:cs="Tahoma"/>
          <w:sz w:val="22"/>
          <w:szCs w:val="22"/>
        </w:rPr>
        <w:t xml:space="preserve"> </w:t>
      </w:r>
      <w:r w:rsidRPr="00BC0E4B">
        <w:rPr>
          <w:rFonts w:ascii="Palatino Linotype" w:eastAsia="Calibri" w:hAnsi="Palatino Linotype" w:cs="Tahoma"/>
          <w:sz w:val="22"/>
          <w:szCs w:val="22"/>
          <w:lang w:eastAsia="en-US"/>
        </w:rPr>
        <w:t>a</w:t>
      </w:r>
      <w:r w:rsidRPr="00BC0E4B">
        <w:rPr>
          <w:rFonts w:ascii="Palatino Linotype" w:hAnsi="Palatino Linotype" w:cs="Tahoma"/>
          <w:sz w:val="22"/>
          <w:szCs w:val="22"/>
        </w:rPr>
        <w:t xml:space="preserve"> la solicitud de información </w:t>
      </w:r>
      <w:r w:rsidR="0012359E" w:rsidRPr="0012359E">
        <w:rPr>
          <w:rFonts w:ascii="Palatino Linotype" w:hAnsi="Palatino Linotype"/>
          <w:sz w:val="22"/>
          <w:szCs w:val="22"/>
        </w:rPr>
        <w:t>00529/ATIZARA/IP/2025</w:t>
      </w:r>
      <w:r w:rsidR="0012359E">
        <w:rPr>
          <w:rFonts w:ascii="Palatino Linotype" w:hAnsi="Palatino Linotype"/>
          <w:sz w:val="22"/>
          <w:szCs w:val="22"/>
        </w:rPr>
        <w:t xml:space="preserve"> </w:t>
      </w:r>
      <w:r w:rsidRPr="00BC0E4B">
        <w:rPr>
          <w:rFonts w:ascii="Palatino Linotype" w:hAnsi="Palatino Linotype"/>
          <w:sz w:val="22"/>
          <w:szCs w:val="22"/>
        </w:rPr>
        <w:t>p</w:t>
      </w:r>
      <w:r w:rsidRPr="00FB571A">
        <w:rPr>
          <w:rFonts w:ascii="Palatino Linotype" w:hAnsi="Palatino Linotype"/>
          <w:bCs/>
          <w:sz w:val="22"/>
          <w:szCs w:val="22"/>
        </w:rPr>
        <w:t>or resultar</w:t>
      </w:r>
      <w:r w:rsidR="006E6B62">
        <w:rPr>
          <w:rFonts w:ascii="Palatino Linotype" w:hAnsi="Palatino Linotype"/>
          <w:bCs/>
          <w:sz w:val="22"/>
          <w:szCs w:val="22"/>
        </w:rPr>
        <w:t xml:space="preserve"> </w:t>
      </w:r>
      <w:r w:rsidRPr="00FB571A">
        <w:rPr>
          <w:rFonts w:ascii="Palatino Linotype" w:hAnsi="Palatino Linotype"/>
          <w:sz w:val="22"/>
          <w:szCs w:val="22"/>
        </w:rPr>
        <w:t>fundadas</w:t>
      </w:r>
      <w:r w:rsidRPr="00FB571A">
        <w:rPr>
          <w:rFonts w:ascii="Palatino Linotype" w:hAnsi="Palatino Linotype" w:cs="Tahoma"/>
          <w:bCs/>
          <w:sz w:val="22"/>
          <w:szCs w:val="22"/>
        </w:rPr>
        <w:t xml:space="preserve"> </w:t>
      </w:r>
      <w:r w:rsidRPr="00FB571A">
        <w:rPr>
          <w:rFonts w:ascii="Palatino Linotype" w:eastAsia="Calibri" w:hAnsi="Palatino Linotype" w:cs="Tahoma"/>
          <w:bCs/>
          <w:sz w:val="22"/>
          <w:szCs w:val="22"/>
          <w:lang w:eastAsia="en-US"/>
        </w:rPr>
        <w:t xml:space="preserve">las razones o motivos de inconformidad hechos valer por el Recurrente en el Recurso de Revisión </w:t>
      </w:r>
      <w:r w:rsidR="0012359E">
        <w:rPr>
          <w:rFonts w:ascii="Palatino Linotype" w:hAnsi="Palatino Linotype" w:cs="Tahoma"/>
          <w:b/>
          <w:bCs/>
          <w:color w:val="0D0D0D" w:themeColor="text1" w:themeTint="F2"/>
          <w:sz w:val="22"/>
          <w:szCs w:val="22"/>
        </w:rPr>
        <w:t>11671</w:t>
      </w:r>
      <w:r w:rsidRPr="00FB571A">
        <w:rPr>
          <w:rFonts w:ascii="Palatino Linotype" w:hAnsi="Palatino Linotype" w:cs="Tahoma"/>
          <w:b/>
          <w:bCs/>
          <w:color w:val="0D0D0D" w:themeColor="text1" w:themeTint="F2"/>
          <w:sz w:val="22"/>
          <w:szCs w:val="22"/>
        </w:rPr>
        <w:t>/INFOEM/IP/RR/2025</w:t>
      </w:r>
      <w:r w:rsidRPr="00FB571A">
        <w:rPr>
          <w:rFonts w:ascii="Palatino Linotype" w:eastAsia="Calibri" w:hAnsi="Palatino Linotype" w:cs="Tahoma"/>
          <w:bCs/>
          <w:sz w:val="22"/>
          <w:szCs w:val="22"/>
          <w:lang w:eastAsia="en-US"/>
        </w:rPr>
        <w:t>, en términos de los considerandos QUINTO y SEXTO de la presente Resolución.</w:t>
      </w:r>
    </w:p>
    <w:p w14:paraId="382476B2" w14:textId="77777777" w:rsidR="0012359E" w:rsidRPr="00FB571A" w:rsidRDefault="0012359E" w:rsidP="000B54EE">
      <w:pPr>
        <w:spacing w:line="360" w:lineRule="auto"/>
        <w:contextualSpacing/>
        <w:jc w:val="both"/>
        <w:rPr>
          <w:rFonts w:ascii="Palatino Linotype" w:eastAsia="Calibri" w:hAnsi="Palatino Linotype" w:cs="Tahoma"/>
          <w:bCs/>
          <w:sz w:val="22"/>
          <w:szCs w:val="22"/>
          <w:lang w:eastAsia="en-US"/>
        </w:rPr>
      </w:pPr>
    </w:p>
    <w:p w14:paraId="0D1F0AE6" w14:textId="55F03EED" w:rsidR="0094768D" w:rsidRPr="00312A15" w:rsidRDefault="005D4660" w:rsidP="000B54EE">
      <w:pPr>
        <w:spacing w:line="360" w:lineRule="auto"/>
        <w:ind w:right="-93"/>
        <w:jc w:val="both"/>
        <w:rPr>
          <w:rFonts w:ascii="Palatino Linotype" w:hAnsi="Palatino Linotype" w:cs="Arial"/>
          <w:szCs w:val="22"/>
          <w:lang w:val="es-ES"/>
        </w:rPr>
      </w:pPr>
      <w:r w:rsidRPr="00FB571A">
        <w:rPr>
          <w:rFonts w:ascii="Palatino Linotype" w:hAnsi="Palatino Linotype" w:cs="Tahoma"/>
          <w:b/>
          <w:bCs/>
          <w:sz w:val="22"/>
          <w:szCs w:val="22"/>
        </w:rPr>
        <w:t xml:space="preserve">SEGUNDO. </w:t>
      </w:r>
      <w:r w:rsidRPr="00FB571A">
        <w:rPr>
          <w:rFonts w:ascii="Palatino Linotype" w:hAnsi="Palatino Linotype" w:cs="Tahoma"/>
          <w:sz w:val="22"/>
          <w:szCs w:val="22"/>
        </w:rPr>
        <w:t xml:space="preserve">Se </w:t>
      </w:r>
      <w:r w:rsidRPr="00FB571A">
        <w:rPr>
          <w:rFonts w:ascii="Palatino Linotype" w:hAnsi="Palatino Linotype" w:cs="Tahoma"/>
          <w:b/>
          <w:sz w:val="22"/>
          <w:szCs w:val="22"/>
        </w:rPr>
        <w:t xml:space="preserve">ORDENA </w:t>
      </w:r>
      <w:r w:rsidRPr="00FB571A">
        <w:rPr>
          <w:rFonts w:ascii="Palatino Linotype" w:hAnsi="Palatino Linotype" w:cs="Tahoma"/>
          <w:sz w:val="22"/>
          <w:szCs w:val="22"/>
        </w:rPr>
        <w:t xml:space="preserve">al </w:t>
      </w:r>
      <w:r w:rsidR="008E3045">
        <w:rPr>
          <w:rFonts w:ascii="Palatino Linotype" w:eastAsia="Calibri" w:hAnsi="Palatino Linotype" w:cs="Tahoma"/>
          <w:sz w:val="22"/>
          <w:szCs w:val="22"/>
          <w:lang w:eastAsia="en-US"/>
        </w:rPr>
        <w:t>Ayuntamiento de Atizapán de Zaragoza</w:t>
      </w:r>
      <w:r w:rsidRPr="00FB571A">
        <w:rPr>
          <w:rFonts w:ascii="Palatino Linotype" w:hAnsi="Palatino Linotype" w:cs="Tahoma"/>
          <w:sz w:val="22"/>
          <w:szCs w:val="22"/>
        </w:rPr>
        <w:t>, a efecto de que</w:t>
      </w:r>
      <w:r w:rsidR="00BC0E4B">
        <w:rPr>
          <w:rFonts w:ascii="Palatino Linotype" w:hAnsi="Palatino Linotype" w:cs="Tahoma"/>
          <w:sz w:val="22"/>
          <w:szCs w:val="22"/>
        </w:rPr>
        <w:t xml:space="preserve"> previa búsqueda exhaustiva y razonable</w:t>
      </w:r>
      <w:r w:rsidRPr="00FB571A">
        <w:rPr>
          <w:rFonts w:ascii="Palatino Linotype" w:hAnsi="Palatino Linotype" w:cs="Tahoma"/>
          <w:sz w:val="22"/>
          <w:szCs w:val="22"/>
        </w:rPr>
        <w:t>, remita</w:t>
      </w:r>
      <w:r w:rsidRPr="00FB571A">
        <w:rPr>
          <w:rFonts w:ascii="Palatino Linotype" w:hAnsi="Palatino Linotype" w:cs="Tahoma"/>
          <w:bCs/>
          <w:iCs/>
          <w:sz w:val="22"/>
          <w:szCs w:val="22"/>
          <w:lang w:val="es-ES_tradnl"/>
        </w:rPr>
        <w:t xml:space="preserve"> </w:t>
      </w:r>
      <w:r w:rsidRPr="00FB571A">
        <w:rPr>
          <w:rFonts w:ascii="Palatino Linotype" w:hAnsi="Palatino Linotype" w:cs="Tahoma"/>
          <w:bCs/>
          <w:iCs/>
          <w:sz w:val="22"/>
          <w:szCs w:val="22"/>
        </w:rPr>
        <w:t xml:space="preserve">a través </w:t>
      </w:r>
      <w:r w:rsidRPr="00FB571A">
        <w:rPr>
          <w:rFonts w:ascii="Palatino Linotype" w:hAnsi="Palatino Linotype" w:cs="Tahoma"/>
          <w:bCs/>
          <w:iCs/>
          <w:sz w:val="22"/>
          <w:szCs w:val="22"/>
          <w:lang w:val="es-ES_tradnl"/>
        </w:rPr>
        <w:t>del SAIMEX</w:t>
      </w:r>
      <w:r w:rsidRPr="00FB571A">
        <w:rPr>
          <w:rFonts w:ascii="Palatino Linotype" w:hAnsi="Palatino Linotype" w:cs="Arial"/>
          <w:sz w:val="22"/>
          <w:szCs w:val="22"/>
          <w:lang w:val="es-ES"/>
        </w:rPr>
        <w:t xml:space="preserve">, </w:t>
      </w:r>
      <w:r w:rsidR="0012359E">
        <w:rPr>
          <w:rFonts w:ascii="Palatino Linotype" w:hAnsi="Palatino Linotype" w:cs="Arial"/>
          <w:sz w:val="22"/>
          <w:szCs w:val="22"/>
          <w:lang w:val="es-ES"/>
        </w:rPr>
        <w:t xml:space="preserve">de ser procedente </w:t>
      </w:r>
      <w:r>
        <w:rPr>
          <w:rFonts w:ascii="Palatino Linotype" w:hAnsi="Palatino Linotype" w:cs="Arial"/>
          <w:sz w:val="22"/>
          <w:szCs w:val="22"/>
          <w:lang w:val="es-ES"/>
        </w:rPr>
        <w:t xml:space="preserve">en versión pública, </w:t>
      </w:r>
      <w:r w:rsidR="0098221C">
        <w:rPr>
          <w:rFonts w:ascii="Palatino Linotype" w:hAnsi="Palatino Linotype" w:cs="Arial"/>
          <w:sz w:val="22"/>
          <w:szCs w:val="22"/>
          <w:lang w:val="es-ES"/>
        </w:rPr>
        <w:t>los</w:t>
      </w:r>
      <w:r w:rsidR="006E6B62">
        <w:rPr>
          <w:rFonts w:ascii="Palatino Linotype" w:hAnsi="Palatino Linotype" w:cs="Arial"/>
          <w:sz w:val="22"/>
          <w:szCs w:val="22"/>
          <w:lang w:val="es-ES"/>
        </w:rPr>
        <w:t xml:space="preserve"> </w:t>
      </w:r>
      <w:r w:rsidR="0012359E">
        <w:rPr>
          <w:rFonts w:ascii="Palatino Linotype" w:hAnsi="Palatino Linotype" w:cs="Arial"/>
          <w:sz w:val="22"/>
          <w:szCs w:val="22"/>
          <w:lang w:val="es-ES"/>
        </w:rPr>
        <w:t>oficios emitidos por la S</w:t>
      </w:r>
      <w:r w:rsidR="00781871">
        <w:rPr>
          <w:rFonts w:ascii="Palatino Linotype" w:hAnsi="Palatino Linotype" w:cs="Arial"/>
          <w:sz w:val="22"/>
          <w:szCs w:val="22"/>
          <w:lang w:val="es-ES"/>
        </w:rPr>
        <w:t>í</w:t>
      </w:r>
      <w:r w:rsidR="0012359E">
        <w:rPr>
          <w:rFonts w:ascii="Palatino Linotype" w:hAnsi="Palatino Linotype" w:cs="Arial"/>
          <w:sz w:val="22"/>
          <w:szCs w:val="22"/>
          <w:lang w:val="es-ES"/>
        </w:rPr>
        <w:t>ndico</w:t>
      </w:r>
      <w:r w:rsidR="00781871">
        <w:rPr>
          <w:rFonts w:ascii="Palatino Linotype" w:hAnsi="Palatino Linotype" w:cs="Arial"/>
          <w:sz w:val="22"/>
          <w:szCs w:val="22"/>
          <w:lang w:val="es-ES"/>
        </w:rPr>
        <w:t xml:space="preserve"> Municipal</w:t>
      </w:r>
      <w:r w:rsidR="0012359E">
        <w:rPr>
          <w:rFonts w:ascii="Palatino Linotype" w:hAnsi="Palatino Linotype" w:cs="Arial"/>
          <w:sz w:val="22"/>
          <w:szCs w:val="22"/>
          <w:lang w:val="es-ES"/>
        </w:rPr>
        <w:t xml:space="preserve"> mencionada en la solicitud de información, del primero de enero al diecisiete de septiembre de dos mil veinticinco.</w:t>
      </w:r>
    </w:p>
    <w:p w14:paraId="7AF1D6C5" w14:textId="77777777" w:rsidR="00312A15" w:rsidRDefault="00312A15" w:rsidP="000B54EE">
      <w:pPr>
        <w:spacing w:line="360" w:lineRule="auto"/>
        <w:ind w:right="-93"/>
        <w:jc w:val="both"/>
        <w:rPr>
          <w:rFonts w:ascii="Palatino Linotype" w:hAnsi="Palatino Linotype" w:cs="Arial"/>
          <w:sz w:val="22"/>
          <w:szCs w:val="22"/>
          <w:lang w:val="es-ES"/>
        </w:rPr>
      </w:pPr>
    </w:p>
    <w:p w14:paraId="3B73573E" w14:textId="77777777" w:rsidR="0012359E" w:rsidRPr="0012359E" w:rsidRDefault="0012359E" w:rsidP="0012359E">
      <w:pPr>
        <w:spacing w:line="360" w:lineRule="auto"/>
        <w:ind w:right="-93"/>
        <w:jc w:val="both"/>
        <w:rPr>
          <w:rFonts w:ascii="Palatino Linotype" w:eastAsia="Calibri" w:hAnsi="Palatino Linotype" w:cs="Tahoma"/>
          <w:bCs/>
          <w:iCs/>
          <w:sz w:val="22"/>
          <w:szCs w:val="22"/>
          <w:lang w:eastAsia="en-US"/>
        </w:rPr>
      </w:pPr>
      <w:r w:rsidRPr="0012359E">
        <w:rPr>
          <w:rFonts w:ascii="Palatino Linotype" w:eastAsia="Calibri" w:hAnsi="Palatino Linotype" w:cs="Tahoma"/>
          <w:bCs/>
          <w:sz w:val="22"/>
          <w:szCs w:val="22"/>
          <w:lang w:eastAsia="en-US"/>
        </w:rPr>
        <w:t xml:space="preserve">Además, en su caso, </w:t>
      </w:r>
      <w:r w:rsidRPr="0012359E">
        <w:rPr>
          <w:rFonts w:ascii="Palatino Linotype" w:eastAsia="Calibri" w:hAnsi="Palatino Linotype" w:cs="Tahoma"/>
          <w:bCs/>
          <w:iCs/>
          <w:sz w:val="22"/>
          <w:szCs w:val="22"/>
          <w:lang w:eastAsia="en-US"/>
        </w:rPr>
        <w:t>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14:paraId="52E6C834" w14:textId="77777777" w:rsidR="0012359E" w:rsidRPr="0012359E" w:rsidRDefault="0012359E" w:rsidP="0012359E">
      <w:pPr>
        <w:spacing w:line="360" w:lineRule="auto"/>
        <w:ind w:right="-93"/>
        <w:jc w:val="both"/>
        <w:rPr>
          <w:rFonts w:ascii="Palatino Linotype" w:eastAsia="Calibri" w:hAnsi="Palatino Linotype" w:cs="Tahoma"/>
          <w:bCs/>
          <w:iCs/>
          <w:sz w:val="22"/>
          <w:szCs w:val="22"/>
          <w:lang w:eastAsia="en-US"/>
        </w:rPr>
      </w:pPr>
    </w:p>
    <w:p w14:paraId="7A9B5531" w14:textId="77777777" w:rsidR="0012359E" w:rsidRPr="0012359E" w:rsidRDefault="0012359E" w:rsidP="0012359E">
      <w:pPr>
        <w:spacing w:line="360" w:lineRule="auto"/>
        <w:ind w:right="-93"/>
        <w:jc w:val="both"/>
        <w:rPr>
          <w:rFonts w:ascii="Palatino Linotype" w:eastAsia="Calibri" w:hAnsi="Palatino Linotype" w:cs="Tahoma"/>
          <w:bCs/>
          <w:iCs/>
          <w:sz w:val="22"/>
          <w:szCs w:val="22"/>
          <w:lang w:eastAsia="en-US"/>
        </w:rPr>
      </w:pPr>
      <w:r w:rsidRPr="0012359E">
        <w:rPr>
          <w:rFonts w:ascii="Palatino Linotype" w:eastAsia="Calibri" w:hAnsi="Palatino Linotype" w:cs="Tahoma"/>
          <w:bCs/>
          <w:iCs/>
          <w:sz w:val="22"/>
          <w:szCs w:val="22"/>
          <w:lang w:eastAsia="en-US"/>
        </w:rPr>
        <w:t>Para el caso, de que alguno de los oficios haya sido cancelado, deberá hacerlo del conocimiento de la parte Recurrente, de manera clara y precisa.</w:t>
      </w:r>
    </w:p>
    <w:p w14:paraId="7E612306" w14:textId="77777777" w:rsidR="0012359E" w:rsidRPr="005C0E48" w:rsidRDefault="0012359E" w:rsidP="000B54EE">
      <w:pPr>
        <w:spacing w:line="360" w:lineRule="auto"/>
        <w:ind w:right="-93"/>
        <w:jc w:val="both"/>
        <w:rPr>
          <w:rFonts w:ascii="Palatino Linotype" w:eastAsia="Calibri" w:hAnsi="Palatino Linotype" w:cs="Tahoma"/>
          <w:bCs/>
          <w:sz w:val="22"/>
          <w:szCs w:val="22"/>
          <w:lang w:eastAsia="en-US"/>
        </w:rPr>
      </w:pPr>
    </w:p>
    <w:p w14:paraId="2F6D371E" w14:textId="77777777" w:rsidR="005D4660" w:rsidRPr="00FB571A" w:rsidRDefault="005D4660" w:rsidP="000B54EE">
      <w:pPr>
        <w:spacing w:line="360" w:lineRule="auto"/>
        <w:contextualSpacing/>
        <w:jc w:val="both"/>
        <w:rPr>
          <w:rFonts w:ascii="Palatino Linotype" w:eastAsia="Calibri" w:hAnsi="Palatino Linotype" w:cs="Tahoma"/>
          <w:bCs/>
          <w:sz w:val="22"/>
          <w:szCs w:val="22"/>
          <w:lang w:eastAsia="en-US"/>
        </w:rPr>
      </w:pPr>
      <w:r w:rsidRPr="00FB571A">
        <w:rPr>
          <w:rFonts w:ascii="Palatino Linotype" w:eastAsia="Calibri" w:hAnsi="Palatino Linotype" w:cs="Tahoma"/>
          <w:b/>
          <w:bCs/>
          <w:sz w:val="22"/>
          <w:szCs w:val="22"/>
          <w:lang w:eastAsia="en-US"/>
        </w:rPr>
        <w:t xml:space="preserve">TERCERO. NOTIFÍQUESE POR SAIMEX </w:t>
      </w:r>
      <w:r w:rsidRPr="00FB571A">
        <w:rPr>
          <w:rFonts w:ascii="Palatino Linotype" w:eastAsia="Calibri" w:hAnsi="Palatino Linotype" w:cs="Tahoma"/>
          <w:bCs/>
          <w:sz w:val="22"/>
          <w:szCs w:val="22"/>
          <w:lang w:eastAsia="en-US"/>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w:t>
      </w:r>
      <w:r w:rsidRPr="00FB571A">
        <w:rPr>
          <w:rFonts w:ascii="Palatino Linotype" w:eastAsia="Calibri" w:hAnsi="Palatino Linotype" w:cs="Tahoma"/>
          <w:bCs/>
          <w:sz w:val="22"/>
          <w:szCs w:val="22"/>
          <w:lang w:eastAsia="en-US"/>
        </w:rPr>
        <w:lastRenderedPageBreak/>
        <w:t>cumplimiento dado a la presente y, se le apercibe que en caso de negarse a cumplir la presente resolución o hacerlo de manera parcial, se le impondrá una medida de apremio de conformidad con lo previsto en los artículos 198, 200, fracción III, 214, 215 y 216 de la Ley referida.</w:t>
      </w:r>
    </w:p>
    <w:p w14:paraId="0BE84834" w14:textId="77777777" w:rsidR="005D4660" w:rsidRPr="00FB571A" w:rsidRDefault="005D4660" w:rsidP="000B54EE">
      <w:pPr>
        <w:spacing w:line="360" w:lineRule="auto"/>
        <w:contextualSpacing/>
        <w:jc w:val="both"/>
        <w:rPr>
          <w:rFonts w:ascii="Palatino Linotype" w:hAnsi="Palatino Linotype" w:cs="Tahoma"/>
          <w:sz w:val="22"/>
          <w:szCs w:val="22"/>
        </w:rPr>
      </w:pPr>
    </w:p>
    <w:p w14:paraId="6926B640" w14:textId="77777777" w:rsidR="005D4660" w:rsidRPr="00FB571A" w:rsidRDefault="005D4660" w:rsidP="000B54EE">
      <w:pPr>
        <w:spacing w:line="360" w:lineRule="auto"/>
        <w:contextualSpacing/>
        <w:jc w:val="both"/>
        <w:rPr>
          <w:rFonts w:ascii="Palatino Linotype" w:hAnsi="Palatino Linotype" w:cs="Tahoma"/>
          <w:iCs/>
          <w:sz w:val="22"/>
          <w:szCs w:val="22"/>
        </w:rPr>
      </w:pPr>
      <w:r w:rsidRPr="00FB571A">
        <w:rPr>
          <w:rFonts w:ascii="Palatino Linotype" w:hAnsi="Palatino Linotype" w:cs="Tahoma"/>
          <w:iCs/>
          <w:sz w:val="22"/>
          <w:szCs w:val="22"/>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D2A9A68" w14:textId="77777777" w:rsidR="005D4660" w:rsidRPr="00FB571A" w:rsidRDefault="005D4660" w:rsidP="000B54EE">
      <w:pPr>
        <w:spacing w:line="360" w:lineRule="auto"/>
        <w:contextualSpacing/>
        <w:jc w:val="both"/>
        <w:rPr>
          <w:rFonts w:ascii="Palatino Linotype" w:eastAsia="Calibri" w:hAnsi="Palatino Linotype" w:cs="Tahoma"/>
          <w:color w:val="000000"/>
          <w:sz w:val="22"/>
          <w:szCs w:val="22"/>
          <w:lang w:val="es-ES" w:eastAsia="es-MX"/>
        </w:rPr>
      </w:pPr>
    </w:p>
    <w:p w14:paraId="36724380" w14:textId="77777777" w:rsidR="005D4660" w:rsidRPr="00FB571A" w:rsidRDefault="005D4660" w:rsidP="000B54EE">
      <w:pPr>
        <w:spacing w:line="360" w:lineRule="auto"/>
        <w:jc w:val="both"/>
        <w:rPr>
          <w:rFonts w:ascii="Palatino Linotype" w:hAnsi="Palatino Linotype" w:cs="Tahoma"/>
          <w:color w:val="000000" w:themeColor="text1"/>
          <w:sz w:val="22"/>
          <w:szCs w:val="22"/>
        </w:rPr>
      </w:pPr>
      <w:r w:rsidRPr="00FB571A">
        <w:rPr>
          <w:rFonts w:ascii="Palatino Linotype" w:eastAsia="Calibri" w:hAnsi="Palatino Linotype" w:cs="Tahoma"/>
          <w:b/>
          <w:color w:val="000000" w:themeColor="text1"/>
          <w:sz w:val="22"/>
          <w:szCs w:val="22"/>
          <w:lang w:eastAsia="es-MX"/>
        </w:rPr>
        <w:t>CUARTO</w:t>
      </w:r>
      <w:r w:rsidRPr="00FB571A">
        <w:rPr>
          <w:rFonts w:ascii="Palatino Linotype" w:eastAsia="Calibri" w:hAnsi="Palatino Linotype" w:cs="Tahoma"/>
          <w:b/>
          <w:bCs/>
          <w:color w:val="000000" w:themeColor="text1"/>
          <w:sz w:val="22"/>
          <w:szCs w:val="22"/>
          <w:lang w:eastAsia="en-US"/>
        </w:rPr>
        <w:t xml:space="preserve">. </w:t>
      </w:r>
      <w:r w:rsidRPr="00FB571A">
        <w:rPr>
          <w:rFonts w:ascii="Palatino Linotype" w:hAnsi="Palatino Linotype" w:cs="Tahoma"/>
          <w:b/>
          <w:color w:val="000000" w:themeColor="text1"/>
          <w:sz w:val="22"/>
          <w:szCs w:val="22"/>
        </w:rPr>
        <w:t>NOTIFÍQUESE</w:t>
      </w:r>
      <w:r w:rsidRPr="00FB571A">
        <w:rPr>
          <w:rFonts w:ascii="Palatino Linotype" w:hAnsi="Palatino Linotype" w:cs="Tahoma"/>
          <w:color w:val="000000" w:themeColor="text1"/>
          <w:sz w:val="22"/>
          <w:szCs w:val="22"/>
        </w:rPr>
        <w:t xml:space="preserve"> </w:t>
      </w:r>
      <w:r w:rsidRPr="00FB571A">
        <w:rPr>
          <w:rFonts w:ascii="Palatino Linotype" w:eastAsia="Calibri" w:hAnsi="Palatino Linotype" w:cs="Tahoma"/>
          <w:b/>
          <w:bCs/>
          <w:sz w:val="22"/>
          <w:szCs w:val="22"/>
          <w:lang w:eastAsia="en-US"/>
        </w:rPr>
        <w:t xml:space="preserve">POR SAIMEX </w:t>
      </w:r>
      <w:r w:rsidRPr="00FB571A">
        <w:rPr>
          <w:rFonts w:ascii="Palatino Linotype" w:hAnsi="Palatino Linotype" w:cs="Tahoma"/>
          <w:color w:val="000000" w:themeColor="text1"/>
          <w:sz w:val="22"/>
          <w:szCs w:val="22"/>
        </w:rPr>
        <w:t>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r w:rsidRPr="00FB571A">
        <w:rPr>
          <w:rFonts w:ascii="Palatino Linotype" w:hAnsi="Palatino Linotype" w:cs="Tahoma"/>
          <w:sz w:val="22"/>
          <w:szCs w:val="22"/>
        </w:rPr>
        <w:t>.</w:t>
      </w:r>
    </w:p>
    <w:p w14:paraId="5894566C" w14:textId="77777777" w:rsidR="005D4660" w:rsidRPr="00FB571A" w:rsidRDefault="005D4660" w:rsidP="000B54EE">
      <w:pPr>
        <w:spacing w:line="360" w:lineRule="auto"/>
        <w:contextualSpacing/>
        <w:jc w:val="both"/>
        <w:rPr>
          <w:rFonts w:ascii="Palatino Linotype" w:hAnsi="Palatino Linotype" w:cs="Tahoma"/>
          <w:color w:val="000000" w:themeColor="text1"/>
          <w:sz w:val="22"/>
          <w:szCs w:val="22"/>
        </w:rPr>
      </w:pPr>
    </w:p>
    <w:p w14:paraId="4DC44DAB" w14:textId="6738F135" w:rsidR="00803E3D" w:rsidRDefault="00803E3D" w:rsidP="000B54EE">
      <w:pPr>
        <w:spacing w:line="360" w:lineRule="auto"/>
        <w:contextualSpacing/>
        <w:jc w:val="both"/>
        <w:rPr>
          <w:rFonts w:ascii="Palatino Linotype" w:hAnsi="Palatino Linotype" w:cs="Tahoma"/>
          <w:sz w:val="22"/>
          <w:szCs w:val="22"/>
        </w:rPr>
      </w:pPr>
      <w:r w:rsidRPr="00FB571A">
        <w:rPr>
          <w:rFonts w:ascii="Palatino Linotype" w:hAnsi="Palatino Linotype" w:cs="Tahoma"/>
          <w:sz w:val="22"/>
          <w:szCs w:val="22"/>
          <w:lang w:eastAsia="es-MX"/>
        </w:rPr>
        <w:t xml:space="preserve">ASÍ LO RESUELVE, POR </w:t>
      </w:r>
      <w:r w:rsidRPr="00FB571A">
        <w:rPr>
          <w:rFonts w:ascii="Palatino Linotype" w:hAnsi="Palatino Linotype" w:cs="Tahoma"/>
          <w:b/>
          <w:sz w:val="22"/>
          <w:szCs w:val="22"/>
          <w:lang w:eastAsia="es-MX"/>
        </w:rPr>
        <w:t>UNANIMIDAD</w:t>
      </w:r>
      <w:r w:rsidRPr="00FB571A">
        <w:rPr>
          <w:rFonts w:ascii="Palatino Linotype" w:hAnsi="Palatino Linotype" w:cs="Tahoma"/>
          <w:sz w:val="22"/>
          <w:szCs w:val="22"/>
          <w:lang w:eastAsia="es-MX"/>
        </w:rPr>
        <w:t xml:space="preserve"> DE VOTOS EL PLENO DEL INSTITUTO DE TRANSPARENCIA, ACCESO A LA INFORMACIÓN PÚBLICA Y PROTECCIÓN DE DATOS PERSONALES DEL ESTADO DE MÉXICO Y MUNICIPIOS, CONFORMADO POR LOS COMISIONADOS JOSÉ MARTÍNEZ VILCHIS, MARÍA DEL ROSARIO MEJÍA AYALA</w:t>
      </w:r>
      <w:r w:rsidR="00A527C3">
        <w:rPr>
          <w:rFonts w:ascii="Palatino Linotype" w:hAnsi="Palatino Linotype" w:cs="Tahoma"/>
          <w:sz w:val="22"/>
          <w:szCs w:val="22"/>
          <w:lang w:eastAsia="es-MX"/>
        </w:rPr>
        <w:t xml:space="preserve"> (AUSENCIA JUSTIFICADA)</w:t>
      </w:r>
      <w:r w:rsidRPr="00FB571A">
        <w:rPr>
          <w:rFonts w:ascii="Palatino Linotype" w:hAnsi="Palatino Linotype" w:cs="Tahoma"/>
          <w:sz w:val="22"/>
          <w:szCs w:val="22"/>
          <w:lang w:eastAsia="es-MX"/>
        </w:rPr>
        <w:t>, SHARON CRISTINA MORALES MARTÍNEZ, LUIS GUSTAVO PARRA NORIEGA</w:t>
      </w:r>
      <w:r w:rsidR="00B459FA">
        <w:rPr>
          <w:rFonts w:ascii="Palatino Linotype" w:hAnsi="Palatino Linotype" w:cs="Tahoma"/>
          <w:sz w:val="22"/>
          <w:szCs w:val="22"/>
          <w:lang w:eastAsia="es-MX"/>
        </w:rPr>
        <w:t xml:space="preserve"> </w:t>
      </w:r>
      <w:r w:rsidR="005C0E48">
        <w:rPr>
          <w:rFonts w:ascii="Palatino Linotype" w:hAnsi="Palatino Linotype" w:cs="Tahoma"/>
          <w:sz w:val="22"/>
          <w:szCs w:val="22"/>
          <w:lang w:eastAsia="es-MX"/>
        </w:rPr>
        <w:t xml:space="preserve"> </w:t>
      </w:r>
      <w:r w:rsidRPr="00FB571A">
        <w:rPr>
          <w:rFonts w:ascii="Palatino Linotype" w:hAnsi="Palatino Linotype" w:cs="Tahoma"/>
          <w:sz w:val="22"/>
          <w:szCs w:val="22"/>
          <w:lang w:eastAsia="es-MX"/>
        </w:rPr>
        <w:t xml:space="preserve">Y GUADALUPE RAMÍREZ PEÑA, EN LA </w:t>
      </w:r>
      <w:r w:rsidR="006E6B62">
        <w:rPr>
          <w:rFonts w:ascii="Palatino Linotype" w:hAnsi="Palatino Linotype" w:cs="Tahoma"/>
          <w:sz w:val="22"/>
          <w:szCs w:val="22"/>
          <w:lang w:eastAsia="es-MX"/>
        </w:rPr>
        <w:t>TRI</w:t>
      </w:r>
      <w:r w:rsidR="00CC13FB">
        <w:rPr>
          <w:rFonts w:ascii="Palatino Linotype" w:hAnsi="Palatino Linotype" w:cs="Tahoma"/>
          <w:sz w:val="22"/>
          <w:szCs w:val="22"/>
          <w:lang w:eastAsia="es-MX"/>
        </w:rPr>
        <w:t>GÉSIMA</w:t>
      </w:r>
      <w:r w:rsidR="00462AEC">
        <w:rPr>
          <w:rFonts w:ascii="Palatino Linotype" w:hAnsi="Palatino Linotype" w:cs="Tahoma"/>
          <w:sz w:val="22"/>
          <w:szCs w:val="22"/>
          <w:lang w:eastAsia="es-MX"/>
        </w:rPr>
        <w:t xml:space="preserve"> </w:t>
      </w:r>
      <w:r w:rsidR="0012359E">
        <w:rPr>
          <w:rFonts w:ascii="Palatino Linotype" w:hAnsi="Palatino Linotype" w:cs="Tahoma"/>
          <w:sz w:val="22"/>
          <w:szCs w:val="22"/>
          <w:lang w:eastAsia="es-MX"/>
        </w:rPr>
        <w:t>NOVENA</w:t>
      </w:r>
      <w:r w:rsidR="006E6B62">
        <w:rPr>
          <w:rFonts w:ascii="Palatino Linotype" w:hAnsi="Palatino Linotype" w:cs="Tahoma"/>
          <w:sz w:val="22"/>
          <w:szCs w:val="22"/>
          <w:lang w:eastAsia="es-MX"/>
        </w:rPr>
        <w:t xml:space="preserve"> </w:t>
      </w:r>
      <w:r w:rsidRPr="00FB571A">
        <w:rPr>
          <w:rFonts w:ascii="Palatino Linotype" w:hAnsi="Palatino Linotype" w:cs="Tahoma"/>
          <w:sz w:val="22"/>
          <w:szCs w:val="22"/>
          <w:lang w:eastAsia="es-MX"/>
        </w:rPr>
        <w:t xml:space="preserve">SESIÓN ORDINARIA, CELEBRADA EL </w:t>
      </w:r>
      <w:r w:rsidR="0012359E">
        <w:rPr>
          <w:rFonts w:ascii="Palatino Linotype" w:hAnsi="Palatino Linotype" w:cs="Tahoma"/>
          <w:sz w:val="22"/>
          <w:szCs w:val="22"/>
          <w:lang w:eastAsia="es-MX"/>
        </w:rPr>
        <w:t xml:space="preserve">CINCO DE NOVIEMBRE </w:t>
      </w:r>
      <w:r w:rsidR="00B73D51" w:rsidRPr="00FB571A">
        <w:rPr>
          <w:rFonts w:ascii="Palatino Linotype" w:hAnsi="Palatino Linotype" w:cs="Tahoma"/>
          <w:sz w:val="22"/>
          <w:szCs w:val="22"/>
          <w:lang w:eastAsia="es-MX"/>
        </w:rPr>
        <w:t>DE DOS MIL VEINTI</w:t>
      </w:r>
      <w:r w:rsidR="004E622C" w:rsidRPr="00FB571A">
        <w:rPr>
          <w:rFonts w:ascii="Palatino Linotype" w:hAnsi="Palatino Linotype" w:cs="Tahoma"/>
          <w:sz w:val="22"/>
          <w:szCs w:val="22"/>
          <w:lang w:eastAsia="es-MX"/>
        </w:rPr>
        <w:t>C</w:t>
      </w:r>
      <w:r w:rsidR="006059A8" w:rsidRPr="00FB571A">
        <w:rPr>
          <w:rFonts w:ascii="Palatino Linotype" w:hAnsi="Palatino Linotype" w:cs="Tahoma"/>
          <w:sz w:val="22"/>
          <w:szCs w:val="22"/>
          <w:lang w:eastAsia="es-MX"/>
        </w:rPr>
        <w:t>INCO</w:t>
      </w:r>
      <w:r w:rsidRPr="00FB571A">
        <w:rPr>
          <w:rFonts w:ascii="Palatino Linotype" w:hAnsi="Palatino Linotype" w:cs="Tahoma"/>
          <w:sz w:val="22"/>
          <w:szCs w:val="22"/>
          <w:lang w:eastAsia="es-MX"/>
        </w:rPr>
        <w:t>, ANTE EL SECRETARIO TÉCNICO DEL PLENO, ALEXIS TAPIA RAMÍREZ.</w:t>
      </w:r>
    </w:p>
    <w:p w14:paraId="7EE46A31" w14:textId="77777777" w:rsidR="00163BAA" w:rsidRDefault="00163BAA" w:rsidP="000B54EE">
      <w:pPr>
        <w:spacing w:line="360" w:lineRule="auto"/>
        <w:contextualSpacing/>
        <w:jc w:val="both"/>
        <w:rPr>
          <w:rFonts w:ascii="Palatino Linotype" w:hAnsi="Palatino Linotype" w:cs="Tahoma"/>
          <w:sz w:val="22"/>
          <w:szCs w:val="22"/>
        </w:rPr>
      </w:pPr>
    </w:p>
    <w:p w14:paraId="1BCAC82C" w14:textId="77777777" w:rsidR="00163BAA" w:rsidRDefault="00163BAA" w:rsidP="000B54EE">
      <w:pPr>
        <w:spacing w:line="360" w:lineRule="auto"/>
        <w:contextualSpacing/>
        <w:jc w:val="both"/>
        <w:rPr>
          <w:rFonts w:ascii="Palatino Linotype" w:hAnsi="Palatino Linotype" w:cs="Tahoma"/>
          <w:sz w:val="22"/>
          <w:szCs w:val="22"/>
        </w:rPr>
      </w:pPr>
    </w:p>
    <w:p w14:paraId="4D6E08E4" w14:textId="77777777" w:rsidR="0089175F" w:rsidRDefault="0089175F" w:rsidP="000B54EE">
      <w:pPr>
        <w:spacing w:line="360" w:lineRule="auto"/>
        <w:contextualSpacing/>
        <w:jc w:val="both"/>
        <w:rPr>
          <w:rFonts w:ascii="Palatino Linotype" w:hAnsi="Palatino Linotype" w:cs="Tahoma"/>
          <w:sz w:val="22"/>
          <w:szCs w:val="22"/>
        </w:rPr>
      </w:pPr>
    </w:p>
    <w:p w14:paraId="1157E28E" w14:textId="77777777" w:rsidR="0089175F" w:rsidRDefault="0089175F" w:rsidP="000B54EE">
      <w:pPr>
        <w:spacing w:line="360" w:lineRule="auto"/>
        <w:contextualSpacing/>
        <w:jc w:val="both"/>
        <w:rPr>
          <w:rFonts w:ascii="Palatino Linotype" w:hAnsi="Palatino Linotype" w:cs="Tahoma"/>
          <w:sz w:val="22"/>
          <w:szCs w:val="22"/>
        </w:rPr>
      </w:pPr>
    </w:p>
    <w:p w14:paraId="739B1F40" w14:textId="77777777" w:rsidR="0089175F" w:rsidRDefault="0089175F" w:rsidP="000B54EE">
      <w:pPr>
        <w:spacing w:line="360" w:lineRule="auto"/>
        <w:contextualSpacing/>
        <w:jc w:val="both"/>
        <w:rPr>
          <w:rFonts w:ascii="Palatino Linotype" w:hAnsi="Palatino Linotype" w:cs="Tahoma"/>
          <w:sz w:val="22"/>
          <w:szCs w:val="22"/>
        </w:rPr>
      </w:pPr>
    </w:p>
    <w:p w14:paraId="210AC6E6" w14:textId="77777777" w:rsidR="0089175F" w:rsidRDefault="0089175F" w:rsidP="000B54EE">
      <w:pPr>
        <w:spacing w:line="360" w:lineRule="auto"/>
        <w:contextualSpacing/>
        <w:jc w:val="both"/>
        <w:rPr>
          <w:rFonts w:ascii="Palatino Linotype" w:hAnsi="Palatino Linotype" w:cs="Tahoma"/>
          <w:sz w:val="22"/>
          <w:szCs w:val="22"/>
        </w:rPr>
      </w:pPr>
    </w:p>
    <w:p w14:paraId="357D27B8" w14:textId="77777777" w:rsidR="001F1A77" w:rsidRDefault="001F1A77" w:rsidP="000B54EE">
      <w:pPr>
        <w:spacing w:line="360" w:lineRule="auto"/>
        <w:contextualSpacing/>
        <w:jc w:val="both"/>
        <w:rPr>
          <w:rFonts w:ascii="Palatino Linotype" w:hAnsi="Palatino Linotype" w:cs="Tahoma"/>
          <w:sz w:val="22"/>
          <w:szCs w:val="22"/>
        </w:rPr>
      </w:pPr>
    </w:p>
    <w:p w14:paraId="1D69803C" w14:textId="77777777" w:rsidR="001F1A77" w:rsidRDefault="001F1A77" w:rsidP="000B54EE">
      <w:pPr>
        <w:spacing w:line="360" w:lineRule="auto"/>
        <w:contextualSpacing/>
        <w:jc w:val="both"/>
        <w:rPr>
          <w:rFonts w:ascii="Palatino Linotype" w:hAnsi="Palatino Linotype" w:cs="Tahoma"/>
          <w:sz w:val="22"/>
          <w:szCs w:val="22"/>
        </w:rPr>
      </w:pPr>
    </w:p>
    <w:p w14:paraId="73692EB9" w14:textId="77777777" w:rsidR="000B1059" w:rsidRDefault="000B1059" w:rsidP="000B54EE">
      <w:pPr>
        <w:spacing w:line="360" w:lineRule="auto"/>
        <w:contextualSpacing/>
        <w:jc w:val="both"/>
        <w:rPr>
          <w:rFonts w:ascii="Palatino Linotype" w:hAnsi="Palatino Linotype" w:cs="Tahoma"/>
          <w:sz w:val="22"/>
          <w:szCs w:val="22"/>
        </w:rPr>
      </w:pPr>
    </w:p>
    <w:p w14:paraId="25326080" w14:textId="77777777" w:rsidR="000B1059" w:rsidRDefault="000B1059" w:rsidP="000B54EE">
      <w:pPr>
        <w:spacing w:line="360" w:lineRule="auto"/>
        <w:contextualSpacing/>
        <w:jc w:val="both"/>
        <w:rPr>
          <w:rFonts w:ascii="Palatino Linotype" w:hAnsi="Palatino Linotype" w:cs="Tahoma"/>
          <w:sz w:val="22"/>
          <w:szCs w:val="22"/>
        </w:rPr>
      </w:pPr>
    </w:p>
    <w:p w14:paraId="18ACDA8E" w14:textId="77777777" w:rsidR="000B1059" w:rsidRDefault="000B1059" w:rsidP="000B54EE">
      <w:pPr>
        <w:spacing w:line="360" w:lineRule="auto"/>
        <w:contextualSpacing/>
        <w:jc w:val="both"/>
        <w:rPr>
          <w:rFonts w:ascii="Palatino Linotype" w:hAnsi="Palatino Linotype" w:cs="Tahoma"/>
          <w:sz w:val="22"/>
          <w:szCs w:val="22"/>
        </w:rPr>
      </w:pPr>
    </w:p>
    <w:p w14:paraId="3A493B13" w14:textId="77777777" w:rsidR="001F1A77" w:rsidRDefault="001F1A77" w:rsidP="000B54EE">
      <w:pPr>
        <w:spacing w:line="360" w:lineRule="auto"/>
        <w:contextualSpacing/>
        <w:jc w:val="both"/>
        <w:rPr>
          <w:rFonts w:ascii="Palatino Linotype" w:hAnsi="Palatino Linotype" w:cs="Tahoma"/>
          <w:sz w:val="22"/>
          <w:szCs w:val="22"/>
        </w:rPr>
      </w:pPr>
    </w:p>
    <w:p w14:paraId="266C184D" w14:textId="77777777" w:rsidR="001F1A77" w:rsidRDefault="001F1A77" w:rsidP="000B54EE">
      <w:pPr>
        <w:spacing w:line="360" w:lineRule="auto"/>
        <w:contextualSpacing/>
        <w:jc w:val="both"/>
        <w:rPr>
          <w:rFonts w:ascii="Palatino Linotype" w:hAnsi="Palatino Linotype" w:cs="Tahoma"/>
          <w:sz w:val="22"/>
          <w:szCs w:val="22"/>
        </w:rPr>
      </w:pPr>
    </w:p>
    <w:p w14:paraId="1BED17FE" w14:textId="77777777" w:rsidR="001F1A77" w:rsidRDefault="001F1A77" w:rsidP="000B54EE">
      <w:pPr>
        <w:spacing w:line="360" w:lineRule="auto"/>
        <w:contextualSpacing/>
        <w:jc w:val="both"/>
        <w:rPr>
          <w:rFonts w:ascii="Palatino Linotype" w:hAnsi="Palatino Linotype" w:cs="Tahoma"/>
          <w:sz w:val="22"/>
          <w:szCs w:val="22"/>
        </w:rPr>
      </w:pPr>
    </w:p>
    <w:p w14:paraId="71BE32D4" w14:textId="77777777" w:rsidR="001F1A77" w:rsidRDefault="001F1A77" w:rsidP="000B54EE">
      <w:pPr>
        <w:spacing w:line="360" w:lineRule="auto"/>
        <w:contextualSpacing/>
        <w:jc w:val="both"/>
        <w:rPr>
          <w:rFonts w:ascii="Palatino Linotype" w:hAnsi="Palatino Linotype" w:cs="Tahoma"/>
          <w:sz w:val="22"/>
          <w:szCs w:val="22"/>
        </w:rPr>
      </w:pPr>
    </w:p>
    <w:p w14:paraId="28B0DAC4" w14:textId="77777777" w:rsidR="001F1A77" w:rsidRDefault="001F1A77" w:rsidP="000B54EE">
      <w:pPr>
        <w:spacing w:line="360" w:lineRule="auto"/>
        <w:contextualSpacing/>
        <w:jc w:val="both"/>
        <w:rPr>
          <w:rFonts w:ascii="Palatino Linotype" w:hAnsi="Palatino Linotype" w:cs="Tahoma"/>
          <w:sz w:val="22"/>
          <w:szCs w:val="22"/>
        </w:rPr>
      </w:pPr>
    </w:p>
    <w:p w14:paraId="23C54C79" w14:textId="77777777" w:rsidR="001F1A77" w:rsidRDefault="001F1A77" w:rsidP="000B54EE">
      <w:pPr>
        <w:spacing w:line="360" w:lineRule="auto"/>
        <w:contextualSpacing/>
        <w:jc w:val="both"/>
        <w:rPr>
          <w:rFonts w:ascii="Palatino Linotype" w:hAnsi="Palatino Linotype" w:cs="Tahoma"/>
          <w:sz w:val="22"/>
          <w:szCs w:val="22"/>
        </w:rPr>
      </w:pPr>
    </w:p>
    <w:p w14:paraId="63138B6E" w14:textId="77777777" w:rsidR="001F1A77" w:rsidRDefault="001F1A77" w:rsidP="000B54EE">
      <w:pPr>
        <w:spacing w:line="360" w:lineRule="auto"/>
        <w:contextualSpacing/>
        <w:jc w:val="both"/>
        <w:rPr>
          <w:rFonts w:ascii="Palatino Linotype" w:hAnsi="Palatino Linotype" w:cs="Tahoma"/>
          <w:sz w:val="22"/>
          <w:szCs w:val="22"/>
        </w:rPr>
      </w:pPr>
    </w:p>
    <w:p w14:paraId="7FD8F41E" w14:textId="77777777" w:rsidR="001F1A77" w:rsidRPr="003A1DF0" w:rsidRDefault="001F1A77" w:rsidP="000B54EE">
      <w:pPr>
        <w:spacing w:line="360" w:lineRule="auto"/>
        <w:contextualSpacing/>
        <w:jc w:val="both"/>
        <w:rPr>
          <w:rFonts w:ascii="Palatino Linotype" w:hAnsi="Palatino Linotype" w:cs="Tahoma"/>
          <w:sz w:val="22"/>
          <w:szCs w:val="22"/>
        </w:rPr>
      </w:pPr>
    </w:p>
    <w:p w14:paraId="411A1816" w14:textId="77777777" w:rsidR="003A1DF0" w:rsidRPr="003A1DF0" w:rsidRDefault="003A1DF0" w:rsidP="000B54EE">
      <w:pPr>
        <w:spacing w:line="360" w:lineRule="auto"/>
        <w:contextualSpacing/>
        <w:jc w:val="both"/>
        <w:rPr>
          <w:rFonts w:ascii="Palatino Linotype" w:hAnsi="Palatino Linotype" w:cs="Tahoma"/>
          <w:sz w:val="22"/>
          <w:szCs w:val="22"/>
        </w:rPr>
      </w:pPr>
    </w:p>
    <w:sectPr w:rsidR="003A1DF0" w:rsidRPr="003A1DF0" w:rsidSect="008C2B4B">
      <w:headerReference w:type="even" r:id="rId8"/>
      <w:headerReference w:type="default" r:id="rId9"/>
      <w:footerReference w:type="default" r:id="rId10"/>
      <w:headerReference w:type="first" r:id="rId11"/>
      <w:footerReference w:type="first" r:id="rId12"/>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4E212" w14:textId="77777777" w:rsidR="004A77A4" w:rsidRDefault="004A77A4" w:rsidP="00B31222">
      <w:r>
        <w:separator/>
      </w:r>
    </w:p>
  </w:endnote>
  <w:endnote w:type="continuationSeparator" w:id="0">
    <w:p w14:paraId="47DED03A" w14:textId="77777777" w:rsidR="004A77A4" w:rsidRDefault="004A77A4" w:rsidP="00B31222">
      <w:r>
        <w:continuationSeparator/>
      </w:r>
    </w:p>
  </w:endnote>
  <w:endnote w:type="continuationNotice" w:id="1">
    <w:p w14:paraId="3FF505DB" w14:textId="77777777" w:rsidR="004A77A4" w:rsidRDefault="004A77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8575097"/>
      <w:docPartObj>
        <w:docPartGallery w:val="Page Numbers (Bottom of Page)"/>
        <w:docPartUnique/>
      </w:docPartObj>
    </w:sdtPr>
    <w:sdtContent>
      <w:sdt>
        <w:sdtPr>
          <w:id w:val="1485205317"/>
          <w:docPartObj>
            <w:docPartGallery w:val="Page Numbers (Top of Page)"/>
            <w:docPartUnique/>
          </w:docPartObj>
        </w:sdtPr>
        <w:sdtContent>
          <w:p w14:paraId="2796DBC4" w14:textId="77777777" w:rsidR="0094768D" w:rsidRDefault="0094768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9B5338">
              <w:rPr>
                <w:b/>
                <w:bCs/>
                <w:noProof/>
              </w:rPr>
              <w:t>6</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9B5338">
              <w:rPr>
                <w:b/>
                <w:bCs/>
                <w:noProof/>
              </w:rPr>
              <w:t>17</w:t>
            </w:r>
            <w:r>
              <w:rPr>
                <w:b/>
                <w:bCs/>
                <w:sz w:val="24"/>
                <w:szCs w:val="24"/>
              </w:rPr>
              <w:fldChar w:fldCharType="end"/>
            </w:r>
          </w:p>
        </w:sdtContent>
      </w:sdt>
    </w:sdtContent>
  </w:sdt>
  <w:p w14:paraId="6179AB7E" w14:textId="77777777" w:rsidR="0094768D" w:rsidRDefault="0094768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8718200"/>
      <w:docPartObj>
        <w:docPartGallery w:val="Page Numbers (Bottom of Page)"/>
        <w:docPartUnique/>
      </w:docPartObj>
    </w:sdtPr>
    <w:sdtContent>
      <w:sdt>
        <w:sdtPr>
          <w:id w:val="-1769616900"/>
          <w:docPartObj>
            <w:docPartGallery w:val="Page Numbers (Top of Page)"/>
            <w:docPartUnique/>
          </w:docPartObj>
        </w:sdtPr>
        <w:sdtContent>
          <w:p w14:paraId="1D3C8612" w14:textId="77777777" w:rsidR="0094768D" w:rsidRDefault="0094768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D53AFB">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D53AFB">
              <w:rPr>
                <w:b/>
                <w:bCs/>
                <w:noProof/>
              </w:rPr>
              <w:t>1</w:t>
            </w:r>
            <w:r>
              <w:rPr>
                <w:b/>
                <w:bCs/>
                <w:sz w:val="24"/>
                <w:szCs w:val="24"/>
              </w:rPr>
              <w:fldChar w:fldCharType="end"/>
            </w:r>
          </w:p>
        </w:sdtContent>
      </w:sdt>
    </w:sdtContent>
  </w:sdt>
  <w:p w14:paraId="35F030B7" w14:textId="77777777" w:rsidR="0094768D" w:rsidRDefault="0094768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EA076" w14:textId="77777777" w:rsidR="004A77A4" w:rsidRDefault="004A77A4" w:rsidP="00B31222">
      <w:r>
        <w:separator/>
      </w:r>
    </w:p>
  </w:footnote>
  <w:footnote w:type="continuationSeparator" w:id="0">
    <w:p w14:paraId="125CFB80" w14:textId="77777777" w:rsidR="004A77A4" w:rsidRDefault="004A77A4" w:rsidP="00B31222">
      <w:r>
        <w:continuationSeparator/>
      </w:r>
    </w:p>
  </w:footnote>
  <w:footnote w:type="continuationNotice" w:id="1">
    <w:p w14:paraId="04CDEBE5" w14:textId="77777777" w:rsidR="004A77A4" w:rsidRDefault="004A77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A477A" w14:textId="77777777" w:rsidR="0094768D" w:rsidRDefault="00000000">
    <w:pPr>
      <w:pStyle w:val="Encabezado"/>
    </w:pPr>
    <w:r>
      <w:rPr>
        <w:noProof/>
        <w:lang w:eastAsia="es-MX"/>
      </w:rPr>
      <w:pict w14:anchorId="3132AB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7708001" o:spid="_x0000_s1026" type="#_x0000_t75" style="position:absolute;margin-left:0;margin-top:0;width:663.5pt;height:12in;z-index:-251657728;mso-position-horizontal:center;mso-position-horizontal-relative:margin;mso-position-vertical:center;mso-position-vertical-relative:margin" o:allowincell="f">
          <v:imagedata r:id="rId1" o:title="WhatsApp Image 2020-08-13 at 10"/>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68" w:type="dxa"/>
      <w:tblLayout w:type="fixed"/>
      <w:tblLook w:val="04A0" w:firstRow="1" w:lastRow="0" w:firstColumn="1" w:lastColumn="0" w:noHBand="0" w:noVBand="1"/>
    </w:tblPr>
    <w:tblGrid>
      <w:gridCol w:w="2835"/>
      <w:gridCol w:w="6733"/>
    </w:tblGrid>
    <w:tr w:rsidR="0094768D" w:rsidRPr="005C106F" w14:paraId="62589EF2" w14:textId="77777777" w:rsidTr="00202DB8">
      <w:trPr>
        <w:trHeight w:val="1435"/>
      </w:trPr>
      <w:tc>
        <w:tcPr>
          <w:tcW w:w="2835" w:type="dxa"/>
        </w:tcPr>
        <w:p w14:paraId="5FB6ABE7" w14:textId="77777777" w:rsidR="0094768D" w:rsidRPr="005C106F" w:rsidRDefault="0094768D" w:rsidP="00EF4A64">
          <w:pPr>
            <w:tabs>
              <w:tab w:val="right" w:pos="4273"/>
            </w:tabs>
            <w:rPr>
              <w:rFonts w:ascii="Garamond" w:eastAsia="Calibri" w:hAnsi="Garamond"/>
              <w:sz w:val="16"/>
              <w:szCs w:val="16"/>
              <w:lang w:eastAsia="en-US"/>
            </w:rPr>
          </w:pPr>
          <w:r>
            <w:rPr>
              <w:rFonts w:ascii="Garamond" w:eastAsia="Calibri" w:hAnsi="Garamond"/>
              <w:noProof/>
              <w:sz w:val="16"/>
              <w:szCs w:val="16"/>
              <w:lang w:eastAsia="es-MX"/>
            </w:rPr>
            <w:drawing>
              <wp:anchor distT="0" distB="0" distL="114300" distR="114300" simplePos="0" relativeHeight="251656704" behindDoc="1" locked="0" layoutInCell="0" allowOverlap="1" wp14:anchorId="7FE9C46E" wp14:editId="53E4DCC4">
                <wp:simplePos x="0" y="0"/>
                <wp:positionH relativeFrom="page">
                  <wp:posOffset>-1005205</wp:posOffset>
                </wp:positionH>
                <wp:positionV relativeFrom="margin">
                  <wp:posOffset>-447675</wp:posOffset>
                </wp:positionV>
                <wp:extent cx="8426450" cy="10972800"/>
                <wp:effectExtent l="0" t="0" r="0" b="0"/>
                <wp:wrapNone/>
                <wp:docPr id="10" name="Imagen 10"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tcPr>
        <w:tbl>
          <w:tblPr>
            <w:tblStyle w:val="Tablaconcuadrcula"/>
            <w:tblW w:w="6132"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543"/>
          </w:tblGrid>
          <w:tr w:rsidR="0094768D" w14:paraId="3A17B515" w14:textId="77777777" w:rsidTr="004B3CCB">
            <w:trPr>
              <w:trHeight w:val="144"/>
            </w:trPr>
            <w:tc>
              <w:tcPr>
                <w:tcW w:w="2589" w:type="dxa"/>
              </w:tcPr>
              <w:p w14:paraId="22B134A1" w14:textId="77777777" w:rsidR="000B54EE" w:rsidRDefault="000B54EE" w:rsidP="00E43A0F">
                <w:pPr>
                  <w:tabs>
                    <w:tab w:val="right" w:pos="8838"/>
                  </w:tabs>
                  <w:ind w:right="-105"/>
                  <w:rPr>
                    <w:rFonts w:ascii="Palatino Linotype" w:eastAsia="Calibri" w:hAnsi="Palatino Linotype" w:cs="Tahoma"/>
                    <w:b/>
                    <w:sz w:val="22"/>
                    <w:szCs w:val="22"/>
                    <w:lang w:eastAsia="en-US"/>
                  </w:rPr>
                </w:pPr>
              </w:p>
              <w:p w14:paraId="033CBEDD" w14:textId="77777777" w:rsidR="0094768D" w:rsidRPr="00431A70" w:rsidRDefault="0094768D"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43" w:type="dxa"/>
              </w:tcPr>
              <w:p w14:paraId="4C72C481" w14:textId="77777777" w:rsidR="000B54EE" w:rsidRDefault="000B54EE" w:rsidP="004B553D">
                <w:pPr>
                  <w:tabs>
                    <w:tab w:val="right" w:pos="8838"/>
                  </w:tabs>
                  <w:ind w:left="-106" w:right="171"/>
                  <w:jc w:val="both"/>
                  <w:rPr>
                    <w:rFonts w:ascii="Palatino Linotype" w:eastAsia="Calibri" w:hAnsi="Palatino Linotype" w:cs="Tahoma"/>
                    <w:sz w:val="22"/>
                    <w:szCs w:val="22"/>
                    <w:lang w:val="es-MX" w:eastAsia="en-US"/>
                  </w:rPr>
                </w:pPr>
              </w:p>
              <w:p w14:paraId="69E966C0" w14:textId="4914DAA8" w:rsidR="0094768D" w:rsidRPr="000B54EE" w:rsidRDefault="008E3045" w:rsidP="004B553D">
                <w:pPr>
                  <w:tabs>
                    <w:tab w:val="right" w:pos="8838"/>
                  </w:tabs>
                  <w:ind w:left="-106" w:right="171"/>
                  <w:jc w:val="both"/>
                  <w:rPr>
                    <w:rFonts w:ascii="Palatino Linotype" w:eastAsia="Calibri" w:hAnsi="Palatino Linotype" w:cs="Tahoma"/>
                    <w:sz w:val="22"/>
                    <w:szCs w:val="22"/>
                    <w:lang w:eastAsia="en-US"/>
                  </w:rPr>
                </w:pPr>
                <w:r>
                  <w:rPr>
                    <w:rFonts w:ascii="Palatino Linotype" w:eastAsia="Calibri" w:hAnsi="Palatino Linotype" w:cs="Tahoma"/>
                    <w:sz w:val="22"/>
                    <w:szCs w:val="22"/>
                    <w:lang w:val="es-MX" w:eastAsia="en-US"/>
                  </w:rPr>
                  <w:t>11671</w:t>
                </w:r>
                <w:r w:rsidR="0094768D" w:rsidRPr="000B54EE">
                  <w:rPr>
                    <w:rFonts w:ascii="Palatino Linotype" w:eastAsia="Calibri" w:hAnsi="Palatino Linotype" w:cs="Tahoma"/>
                    <w:sz w:val="22"/>
                    <w:szCs w:val="22"/>
                    <w:lang w:val="es-MX" w:eastAsia="en-US"/>
                  </w:rPr>
                  <w:t>/INFOEM/IP/RR/2025</w:t>
                </w:r>
              </w:p>
            </w:tc>
          </w:tr>
          <w:tr w:rsidR="0094768D" w14:paraId="6985EBD3" w14:textId="77777777" w:rsidTr="004B3CCB">
            <w:trPr>
              <w:trHeight w:val="283"/>
            </w:trPr>
            <w:tc>
              <w:tcPr>
                <w:tcW w:w="2589" w:type="dxa"/>
              </w:tcPr>
              <w:p w14:paraId="3A8ABE98" w14:textId="77777777" w:rsidR="0094768D" w:rsidRPr="00431A70" w:rsidRDefault="0094768D"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43" w:type="dxa"/>
              </w:tcPr>
              <w:p w14:paraId="77BEB07F" w14:textId="7F759888" w:rsidR="0094768D" w:rsidRPr="005F13CF" w:rsidRDefault="008E3045" w:rsidP="0031023E">
                <w:pPr>
                  <w:tabs>
                    <w:tab w:val="left" w:pos="2834"/>
                    <w:tab w:val="right" w:pos="8838"/>
                  </w:tabs>
                  <w:ind w:left="-106" w:right="171"/>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Ayuntamiento de Atizapán de Zaragoza</w:t>
                </w:r>
              </w:p>
            </w:tc>
          </w:tr>
          <w:tr w:rsidR="0094768D" w14:paraId="3912901B" w14:textId="77777777" w:rsidTr="004B3CCB">
            <w:trPr>
              <w:trHeight w:val="283"/>
            </w:trPr>
            <w:tc>
              <w:tcPr>
                <w:tcW w:w="2589" w:type="dxa"/>
              </w:tcPr>
              <w:p w14:paraId="51B4E8E0" w14:textId="77777777" w:rsidR="0094768D" w:rsidRPr="00431A70" w:rsidRDefault="0094768D"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43" w:type="dxa"/>
              </w:tcPr>
              <w:p w14:paraId="2456B072" w14:textId="77777777" w:rsidR="0094768D" w:rsidRDefault="0094768D" w:rsidP="005F13CF">
                <w:pPr>
                  <w:tabs>
                    <w:tab w:val="right" w:pos="8838"/>
                  </w:tabs>
                  <w:ind w:left="-106" w:right="171"/>
                  <w:jc w:val="both"/>
                  <w:rPr>
                    <w:rFonts w:ascii="Palatino Linotype" w:eastAsia="Calibri" w:hAnsi="Palatino Linotype" w:cs="Tahoma"/>
                    <w:sz w:val="22"/>
                    <w:szCs w:val="22"/>
                    <w:lang w:eastAsia="en-US"/>
                  </w:rPr>
                </w:pPr>
                <w:r w:rsidRPr="00431A70">
                  <w:rPr>
                    <w:rFonts w:ascii="Palatino Linotype" w:eastAsia="Calibri" w:hAnsi="Palatino Linotype" w:cs="Tahoma"/>
                    <w:sz w:val="22"/>
                    <w:szCs w:val="22"/>
                    <w:lang w:eastAsia="en-US"/>
                  </w:rPr>
                  <w:t>Luis Gustavo Parra Noriega</w:t>
                </w:r>
              </w:p>
              <w:p w14:paraId="2CBBBB70" w14:textId="77777777" w:rsidR="0094768D" w:rsidRPr="00431A70" w:rsidRDefault="0094768D" w:rsidP="005F13CF">
                <w:pPr>
                  <w:tabs>
                    <w:tab w:val="right" w:pos="8838"/>
                  </w:tabs>
                  <w:ind w:left="-106" w:right="171"/>
                  <w:jc w:val="both"/>
                  <w:rPr>
                    <w:rFonts w:ascii="Palatino Linotype" w:eastAsia="Calibri" w:hAnsi="Palatino Linotype" w:cs="Tahoma"/>
                    <w:b/>
                    <w:sz w:val="22"/>
                    <w:szCs w:val="22"/>
                    <w:lang w:eastAsia="en-US"/>
                  </w:rPr>
                </w:pPr>
              </w:p>
            </w:tc>
          </w:tr>
        </w:tbl>
        <w:p w14:paraId="182F1C2D" w14:textId="77777777" w:rsidR="0094768D" w:rsidRPr="005C106F" w:rsidRDefault="0094768D" w:rsidP="005743D2">
          <w:pPr>
            <w:tabs>
              <w:tab w:val="right" w:pos="8838"/>
            </w:tabs>
            <w:ind w:left="-28"/>
            <w:jc w:val="both"/>
            <w:rPr>
              <w:rFonts w:ascii="Arial" w:eastAsia="Calibri" w:hAnsi="Arial" w:cs="Arial"/>
              <w:b/>
              <w:sz w:val="22"/>
              <w:szCs w:val="22"/>
              <w:lang w:eastAsia="en-US"/>
            </w:rPr>
          </w:pPr>
        </w:p>
      </w:tc>
    </w:tr>
  </w:tbl>
  <w:p w14:paraId="7CD69762" w14:textId="77777777" w:rsidR="0094768D" w:rsidRPr="00A25151" w:rsidRDefault="0094768D" w:rsidP="00EF4A64">
    <w:pPr>
      <w:pStyle w:val="Encabezado"/>
      <w:rPr>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68" w:type="dxa"/>
      <w:tblLayout w:type="fixed"/>
      <w:tblLook w:val="04A0" w:firstRow="1" w:lastRow="0" w:firstColumn="1" w:lastColumn="0" w:noHBand="0" w:noVBand="1"/>
    </w:tblPr>
    <w:tblGrid>
      <w:gridCol w:w="2835"/>
      <w:gridCol w:w="6733"/>
    </w:tblGrid>
    <w:tr w:rsidR="0094768D" w:rsidRPr="00330DA7" w14:paraId="2A9C1646" w14:textId="77777777" w:rsidTr="003B165A">
      <w:trPr>
        <w:trHeight w:val="1435"/>
      </w:trPr>
      <w:tc>
        <w:tcPr>
          <w:tcW w:w="2835" w:type="dxa"/>
        </w:tcPr>
        <w:p w14:paraId="1F8C242C" w14:textId="77777777" w:rsidR="0094768D" w:rsidRPr="00330DA7" w:rsidRDefault="0094768D" w:rsidP="00F805F6">
          <w:pPr>
            <w:tabs>
              <w:tab w:val="right" w:pos="4273"/>
            </w:tabs>
            <w:rPr>
              <w:rFonts w:ascii="Garamond" w:eastAsia="Calibri" w:hAnsi="Garamond"/>
              <w:sz w:val="22"/>
              <w:szCs w:val="22"/>
              <w:lang w:eastAsia="en-US"/>
            </w:rPr>
          </w:pPr>
          <w:r>
            <w:rPr>
              <w:rFonts w:ascii="Garamond" w:eastAsia="Calibri" w:hAnsi="Garamond"/>
              <w:noProof/>
              <w:sz w:val="22"/>
              <w:szCs w:val="22"/>
              <w:lang w:eastAsia="es-MX"/>
            </w:rPr>
            <w:drawing>
              <wp:anchor distT="0" distB="0" distL="114300" distR="114300" simplePos="0" relativeHeight="251657728" behindDoc="1" locked="0" layoutInCell="0" allowOverlap="1" wp14:anchorId="158FABA9" wp14:editId="1B43104B">
                <wp:simplePos x="0" y="0"/>
                <wp:positionH relativeFrom="page">
                  <wp:posOffset>-1071880</wp:posOffset>
                </wp:positionH>
                <wp:positionV relativeFrom="page">
                  <wp:posOffset>-288290</wp:posOffset>
                </wp:positionV>
                <wp:extent cx="8426450" cy="10972800"/>
                <wp:effectExtent l="0" t="0" r="0" b="0"/>
                <wp:wrapNone/>
                <wp:docPr id="11" name="Imagen 11"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tcPr>
        <w:p w14:paraId="5E545E8F" w14:textId="77777777" w:rsidR="000B54EE" w:rsidRDefault="000B54EE"/>
        <w:tbl>
          <w:tblPr>
            <w:tblStyle w:val="Tablaconcuadrcula"/>
            <w:tblW w:w="6132" w:type="dxa"/>
            <w:tblInd w:w="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543"/>
          </w:tblGrid>
          <w:tr w:rsidR="0094768D" w:rsidRPr="00431A70" w14:paraId="27158679" w14:textId="77777777" w:rsidTr="004B3CCB">
            <w:trPr>
              <w:trHeight w:val="144"/>
            </w:trPr>
            <w:tc>
              <w:tcPr>
                <w:tcW w:w="2589" w:type="dxa"/>
              </w:tcPr>
              <w:p w14:paraId="65BC8517" w14:textId="77777777" w:rsidR="0094768D" w:rsidRPr="00431A70" w:rsidRDefault="0094768D" w:rsidP="00844CB5">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43" w:type="dxa"/>
              </w:tcPr>
              <w:p w14:paraId="0C4AA7D6" w14:textId="2579AE8F" w:rsidR="0094768D" w:rsidRPr="000B54EE" w:rsidRDefault="008E3045" w:rsidP="004B553D">
                <w:pPr>
                  <w:tabs>
                    <w:tab w:val="right" w:pos="8838"/>
                  </w:tabs>
                  <w:ind w:left="-106" w:right="-105"/>
                  <w:jc w:val="both"/>
                  <w:rPr>
                    <w:rFonts w:ascii="Palatino Linotype" w:eastAsia="Calibri" w:hAnsi="Palatino Linotype" w:cs="Tahoma"/>
                    <w:sz w:val="22"/>
                    <w:szCs w:val="22"/>
                    <w:lang w:eastAsia="en-US"/>
                  </w:rPr>
                </w:pPr>
                <w:r>
                  <w:rPr>
                    <w:rFonts w:ascii="Palatino Linotype" w:eastAsia="Calibri" w:hAnsi="Palatino Linotype" w:cs="Tahoma"/>
                    <w:sz w:val="22"/>
                    <w:szCs w:val="22"/>
                    <w:lang w:val="es-MX" w:eastAsia="en-US"/>
                  </w:rPr>
                  <w:t>11671</w:t>
                </w:r>
                <w:r w:rsidR="0094768D" w:rsidRPr="000B54EE">
                  <w:rPr>
                    <w:rFonts w:ascii="Palatino Linotype" w:eastAsia="Calibri" w:hAnsi="Palatino Linotype" w:cs="Tahoma"/>
                    <w:sz w:val="22"/>
                    <w:szCs w:val="22"/>
                    <w:lang w:val="es-MX" w:eastAsia="en-US"/>
                  </w:rPr>
                  <w:t>/INFOEM/IP/RR/2025</w:t>
                </w:r>
              </w:p>
            </w:tc>
          </w:tr>
          <w:tr w:rsidR="0094768D" w:rsidRPr="00286D0C" w14:paraId="4AF53911" w14:textId="77777777" w:rsidTr="004B3CCB">
            <w:trPr>
              <w:trHeight w:val="144"/>
            </w:trPr>
            <w:tc>
              <w:tcPr>
                <w:tcW w:w="2589" w:type="dxa"/>
              </w:tcPr>
              <w:p w14:paraId="7FD49F9A" w14:textId="77777777" w:rsidR="0094768D" w:rsidRPr="00431A70" w:rsidRDefault="0094768D"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Recurrente:</w:t>
                </w:r>
              </w:p>
            </w:tc>
            <w:tc>
              <w:tcPr>
                <w:tcW w:w="3543" w:type="dxa"/>
              </w:tcPr>
              <w:p w14:paraId="1AFBDA5F" w14:textId="77777777" w:rsidR="0094768D" w:rsidRPr="00286D0C" w:rsidRDefault="0094768D" w:rsidP="005F13CF">
                <w:pPr>
                  <w:tabs>
                    <w:tab w:val="left" w:pos="3122"/>
                    <w:tab w:val="right" w:pos="8838"/>
                  </w:tabs>
                  <w:ind w:left="-106" w:right="-105"/>
                  <w:jc w:val="both"/>
                  <w:rPr>
                    <w:rFonts w:ascii="Palatino Linotype" w:eastAsia="Calibri" w:hAnsi="Palatino Linotype" w:cs="Tahoma"/>
                    <w:bCs/>
                    <w:sz w:val="22"/>
                    <w:szCs w:val="22"/>
                    <w:lang w:eastAsia="en-US"/>
                  </w:rPr>
                </w:pPr>
              </w:p>
            </w:tc>
          </w:tr>
          <w:tr w:rsidR="0094768D" w:rsidRPr="00431A70" w14:paraId="26DC0BFF" w14:textId="77777777" w:rsidTr="004B3CCB">
            <w:trPr>
              <w:trHeight w:val="283"/>
            </w:trPr>
            <w:tc>
              <w:tcPr>
                <w:tcW w:w="2589" w:type="dxa"/>
              </w:tcPr>
              <w:p w14:paraId="3C9B10C0" w14:textId="77777777" w:rsidR="0094768D" w:rsidRPr="00431A70" w:rsidRDefault="0094768D"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43" w:type="dxa"/>
              </w:tcPr>
              <w:p w14:paraId="23DE6BD8" w14:textId="36EEEABA" w:rsidR="0094768D" w:rsidRPr="005F13CF" w:rsidRDefault="008E3045" w:rsidP="0031023E">
                <w:pPr>
                  <w:tabs>
                    <w:tab w:val="left" w:pos="2834"/>
                    <w:tab w:val="right" w:pos="8838"/>
                  </w:tabs>
                  <w:ind w:left="-106"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Ayuntamiento de Atizapán de Zaragoza</w:t>
                </w:r>
                <w:r w:rsidR="0094768D">
                  <w:rPr>
                    <w:rFonts w:ascii="Palatino Linotype" w:eastAsia="Calibri" w:hAnsi="Palatino Linotype" w:cs="Tahoma"/>
                    <w:bCs/>
                    <w:sz w:val="22"/>
                    <w:szCs w:val="22"/>
                    <w:lang w:val="es-MX" w:eastAsia="en-US"/>
                  </w:rPr>
                  <w:t xml:space="preserve"> </w:t>
                </w:r>
              </w:p>
            </w:tc>
          </w:tr>
          <w:tr w:rsidR="0094768D" w:rsidRPr="00431A70" w14:paraId="02C91988" w14:textId="77777777" w:rsidTr="004B3CCB">
            <w:trPr>
              <w:trHeight w:val="283"/>
            </w:trPr>
            <w:tc>
              <w:tcPr>
                <w:tcW w:w="2589" w:type="dxa"/>
              </w:tcPr>
              <w:p w14:paraId="62C4F6E6" w14:textId="77777777" w:rsidR="0094768D" w:rsidRPr="00431A70" w:rsidRDefault="0094768D"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43" w:type="dxa"/>
              </w:tcPr>
              <w:p w14:paraId="3940B769" w14:textId="77777777" w:rsidR="0094768D" w:rsidRPr="00431A70" w:rsidRDefault="0094768D" w:rsidP="005F13CF">
                <w:pPr>
                  <w:tabs>
                    <w:tab w:val="right" w:pos="8838"/>
                  </w:tabs>
                  <w:ind w:left="-106" w:right="-105"/>
                  <w:jc w:val="both"/>
                  <w:rPr>
                    <w:rFonts w:ascii="Palatino Linotype" w:eastAsia="Calibri" w:hAnsi="Palatino Linotype" w:cs="Tahoma"/>
                    <w:b/>
                    <w:sz w:val="22"/>
                    <w:szCs w:val="22"/>
                    <w:lang w:eastAsia="en-US"/>
                  </w:rPr>
                </w:pPr>
                <w:r w:rsidRPr="00431A70">
                  <w:rPr>
                    <w:rFonts w:ascii="Palatino Linotype" w:eastAsia="Calibri" w:hAnsi="Palatino Linotype" w:cs="Tahoma"/>
                    <w:sz w:val="22"/>
                    <w:szCs w:val="22"/>
                    <w:lang w:eastAsia="en-US"/>
                  </w:rPr>
                  <w:t>Luis Gustavo Parra Noriega</w:t>
                </w:r>
              </w:p>
            </w:tc>
          </w:tr>
        </w:tbl>
        <w:p w14:paraId="77E51679" w14:textId="77777777" w:rsidR="0094768D" w:rsidRPr="00330DA7" w:rsidRDefault="0094768D" w:rsidP="00DB7E5F">
          <w:pPr>
            <w:tabs>
              <w:tab w:val="right" w:pos="8838"/>
            </w:tabs>
            <w:ind w:left="-28"/>
            <w:jc w:val="both"/>
            <w:rPr>
              <w:rFonts w:ascii="Arial" w:eastAsia="Calibri" w:hAnsi="Arial" w:cs="Arial"/>
              <w:b/>
              <w:sz w:val="22"/>
              <w:szCs w:val="22"/>
              <w:lang w:eastAsia="en-US"/>
            </w:rPr>
          </w:pPr>
        </w:p>
      </w:tc>
    </w:tr>
  </w:tbl>
  <w:p w14:paraId="410F3EA4" w14:textId="77777777" w:rsidR="0094768D" w:rsidRPr="00330DA7" w:rsidRDefault="0094768D" w:rsidP="00B727C5">
    <w:pPr>
      <w:pStyle w:val="Encabezado"/>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7816848E"/>
    <w:lvl w:ilvl="0">
      <w:start w:val="1"/>
      <w:numFmt w:val="bullet"/>
      <w:pStyle w:val="Listaconvietas2"/>
      <w:lvlText w:val=""/>
      <w:lvlJc w:val="left"/>
      <w:pPr>
        <w:tabs>
          <w:tab w:val="num" w:pos="1560"/>
        </w:tabs>
        <w:ind w:left="1560" w:hanging="360"/>
      </w:pPr>
      <w:rPr>
        <w:rFonts w:ascii="Symbol" w:hAnsi="Symbol" w:hint="default"/>
      </w:rPr>
    </w:lvl>
  </w:abstractNum>
  <w:num w:numId="1" w16cid:durableId="444540328">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B91"/>
    <w:rsid w:val="00000F3F"/>
    <w:rsid w:val="0000156C"/>
    <w:rsid w:val="00001653"/>
    <w:rsid w:val="000027EB"/>
    <w:rsid w:val="00002CF8"/>
    <w:rsid w:val="0000339F"/>
    <w:rsid w:val="00003AAE"/>
    <w:rsid w:val="00004263"/>
    <w:rsid w:val="0000485A"/>
    <w:rsid w:val="00005668"/>
    <w:rsid w:val="00006091"/>
    <w:rsid w:val="00006543"/>
    <w:rsid w:val="00006C5F"/>
    <w:rsid w:val="00006DC5"/>
    <w:rsid w:val="00007985"/>
    <w:rsid w:val="00007C72"/>
    <w:rsid w:val="00010426"/>
    <w:rsid w:val="000106AE"/>
    <w:rsid w:val="00012B7E"/>
    <w:rsid w:val="00013291"/>
    <w:rsid w:val="00013861"/>
    <w:rsid w:val="00013A19"/>
    <w:rsid w:val="00013C8D"/>
    <w:rsid w:val="0001402B"/>
    <w:rsid w:val="00014465"/>
    <w:rsid w:val="00014BC5"/>
    <w:rsid w:val="00015D5C"/>
    <w:rsid w:val="00015FA1"/>
    <w:rsid w:val="0001639F"/>
    <w:rsid w:val="00016A4A"/>
    <w:rsid w:val="00017858"/>
    <w:rsid w:val="00017D26"/>
    <w:rsid w:val="00020799"/>
    <w:rsid w:val="00020818"/>
    <w:rsid w:val="00020AA1"/>
    <w:rsid w:val="00020C07"/>
    <w:rsid w:val="000212E5"/>
    <w:rsid w:val="00021AB1"/>
    <w:rsid w:val="00021C64"/>
    <w:rsid w:val="0002227D"/>
    <w:rsid w:val="00023351"/>
    <w:rsid w:val="000235C4"/>
    <w:rsid w:val="000241C5"/>
    <w:rsid w:val="00024362"/>
    <w:rsid w:val="0002439E"/>
    <w:rsid w:val="0002467B"/>
    <w:rsid w:val="0002481A"/>
    <w:rsid w:val="0002483C"/>
    <w:rsid w:val="00024A48"/>
    <w:rsid w:val="00024C42"/>
    <w:rsid w:val="00024D74"/>
    <w:rsid w:val="000259E6"/>
    <w:rsid w:val="00025D40"/>
    <w:rsid w:val="00025F5D"/>
    <w:rsid w:val="00027B6E"/>
    <w:rsid w:val="000300BE"/>
    <w:rsid w:val="0003037C"/>
    <w:rsid w:val="0003089C"/>
    <w:rsid w:val="00030E29"/>
    <w:rsid w:val="00030EDA"/>
    <w:rsid w:val="000313A7"/>
    <w:rsid w:val="00032667"/>
    <w:rsid w:val="00032F5B"/>
    <w:rsid w:val="00033086"/>
    <w:rsid w:val="00033D0D"/>
    <w:rsid w:val="0003473A"/>
    <w:rsid w:val="0003481C"/>
    <w:rsid w:val="00034E9D"/>
    <w:rsid w:val="00035514"/>
    <w:rsid w:val="00035F9E"/>
    <w:rsid w:val="00036F19"/>
    <w:rsid w:val="000373BC"/>
    <w:rsid w:val="000378BC"/>
    <w:rsid w:val="00037B34"/>
    <w:rsid w:val="00037F4B"/>
    <w:rsid w:val="00040101"/>
    <w:rsid w:val="000406F5"/>
    <w:rsid w:val="000415F1"/>
    <w:rsid w:val="00043009"/>
    <w:rsid w:val="00043A1D"/>
    <w:rsid w:val="00043C4B"/>
    <w:rsid w:val="00043CB3"/>
    <w:rsid w:val="000445A4"/>
    <w:rsid w:val="0004528B"/>
    <w:rsid w:val="000452B7"/>
    <w:rsid w:val="0004563C"/>
    <w:rsid w:val="00045736"/>
    <w:rsid w:val="0004574F"/>
    <w:rsid w:val="00046194"/>
    <w:rsid w:val="0004646B"/>
    <w:rsid w:val="000467AD"/>
    <w:rsid w:val="0004735D"/>
    <w:rsid w:val="00047C1B"/>
    <w:rsid w:val="00050AB0"/>
    <w:rsid w:val="00051243"/>
    <w:rsid w:val="00051E32"/>
    <w:rsid w:val="000523BB"/>
    <w:rsid w:val="000528E6"/>
    <w:rsid w:val="00052CDD"/>
    <w:rsid w:val="00052FDA"/>
    <w:rsid w:val="00053784"/>
    <w:rsid w:val="00053EEF"/>
    <w:rsid w:val="00054106"/>
    <w:rsid w:val="0005422F"/>
    <w:rsid w:val="00054623"/>
    <w:rsid w:val="00055361"/>
    <w:rsid w:val="00056489"/>
    <w:rsid w:val="00056A85"/>
    <w:rsid w:val="00057250"/>
    <w:rsid w:val="00057616"/>
    <w:rsid w:val="00057F76"/>
    <w:rsid w:val="0006017B"/>
    <w:rsid w:val="0006021D"/>
    <w:rsid w:val="00060BE1"/>
    <w:rsid w:val="000611B9"/>
    <w:rsid w:val="00061212"/>
    <w:rsid w:val="000612B7"/>
    <w:rsid w:val="00061F79"/>
    <w:rsid w:val="000620E1"/>
    <w:rsid w:val="00062387"/>
    <w:rsid w:val="0006241C"/>
    <w:rsid w:val="00062B8B"/>
    <w:rsid w:val="00063514"/>
    <w:rsid w:val="00063B8E"/>
    <w:rsid w:val="00063FEB"/>
    <w:rsid w:val="000640BD"/>
    <w:rsid w:val="00064855"/>
    <w:rsid w:val="000648B3"/>
    <w:rsid w:val="00065CD6"/>
    <w:rsid w:val="0006654C"/>
    <w:rsid w:val="000666FD"/>
    <w:rsid w:val="000672AA"/>
    <w:rsid w:val="00067C13"/>
    <w:rsid w:val="00070738"/>
    <w:rsid w:val="00071A4A"/>
    <w:rsid w:val="0007204D"/>
    <w:rsid w:val="00072683"/>
    <w:rsid w:val="00072AD9"/>
    <w:rsid w:val="00072E52"/>
    <w:rsid w:val="00073C50"/>
    <w:rsid w:val="000749A5"/>
    <w:rsid w:val="00075542"/>
    <w:rsid w:val="000758B2"/>
    <w:rsid w:val="00075A82"/>
    <w:rsid w:val="00075C83"/>
    <w:rsid w:val="000765EA"/>
    <w:rsid w:val="00076C7C"/>
    <w:rsid w:val="00077700"/>
    <w:rsid w:val="000778B2"/>
    <w:rsid w:val="00080222"/>
    <w:rsid w:val="000805CC"/>
    <w:rsid w:val="000813B0"/>
    <w:rsid w:val="0008148B"/>
    <w:rsid w:val="00081756"/>
    <w:rsid w:val="00081C1C"/>
    <w:rsid w:val="00082E37"/>
    <w:rsid w:val="000851BA"/>
    <w:rsid w:val="00086A01"/>
    <w:rsid w:val="0008787B"/>
    <w:rsid w:val="0009087C"/>
    <w:rsid w:val="000910AA"/>
    <w:rsid w:val="00091672"/>
    <w:rsid w:val="00091759"/>
    <w:rsid w:val="00092475"/>
    <w:rsid w:val="0009263F"/>
    <w:rsid w:val="00092AD0"/>
    <w:rsid w:val="000939AD"/>
    <w:rsid w:val="000943DD"/>
    <w:rsid w:val="0009514D"/>
    <w:rsid w:val="00096500"/>
    <w:rsid w:val="00097211"/>
    <w:rsid w:val="000973B8"/>
    <w:rsid w:val="00097806"/>
    <w:rsid w:val="000A001B"/>
    <w:rsid w:val="000A0518"/>
    <w:rsid w:val="000A0861"/>
    <w:rsid w:val="000A1342"/>
    <w:rsid w:val="000A20A4"/>
    <w:rsid w:val="000A275D"/>
    <w:rsid w:val="000A3AEE"/>
    <w:rsid w:val="000A4BF1"/>
    <w:rsid w:val="000A5058"/>
    <w:rsid w:val="000A5BA8"/>
    <w:rsid w:val="000A6287"/>
    <w:rsid w:val="000A682D"/>
    <w:rsid w:val="000A7211"/>
    <w:rsid w:val="000B0C2B"/>
    <w:rsid w:val="000B1059"/>
    <w:rsid w:val="000B1D37"/>
    <w:rsid w:val="000B2318"/>
    <w:rsid w:val="000B24EE"/>
    <w:rsid w:val="000B254D"/>
    <w:rsid w:val="000B2C93"/>
    <w:rsid w:val="000B36DD"/>
    <w:rsid w:val="000B399E"/>
    <w:rsid w:val="000B4248"/>
    <w:rsid w:val="000B4E61"/>
    <w:rsid w:val="000B54EE"/>
    <w:rsid w:val="000B5711"/>
    <w:rsid w:val="000B5B9F"/>
    <w:rsid w:val="000B5E8D"/>
    <w:rsid w:val="000B6020"/>
    <w:rsid w:val="000C01C6"/>
    <w:rsid w:val="000C0396"/>
    <w:rsid w:val="000C04EA"/>
    <w:rsid w:val="000C055A"/>
    <w:rsid w:val="000C125F"/>
    <w:rsid w:val="000C2283"/>
    <w:rsid w:val="000C2529"/>
    <w:rsid w:val="000C27CA"/>
    <w:rsid w:val="000C3B64"/>
    <w:rsid w:val="000C3F1A"/>
    <w:rsid w:val="000C471D"/>
    <w:rsid w:val="000C59CB"/>
    <w:rsid w:val="000C60A2"/>
    <w:rsid w:val="000C6179"/>
    <w:rsid w:val="000C6D52"/>
    <w:rsid w:val="000C77BB"/>
    <w:rsid w:val="000C7B74"/>
    <w:rsid w:val="000D0B08"/>
    <w:rsid w:val="000D1DDF"/>
    <w:rsid w:val="000D1F49"/>
    <w:rsid w:val="000D2535"/>
    <w:rsid w:val="000D2646"/>
    <w:rsid w:val="000D2A27"/>
    <w:rsid w:val="000D300A"/>
    <w:rsid w:val="000D3B88"/>
    <w:rsid w:val="000D3EFB"/>
    <w:rsid w:val="000D511C"/>
    <w:rsid w:val="000D5E5E"/>
    <w:rsid w:val="000D62E2"/>
    <w:rsid w:val="000D62EF"/>
    <w:rsid w:val="000D6304"/>
    <w:rsid w:val="000D69A4"/>
    <w:rsid w:val="000D6E92"/>
    <w:rsid w:val="000D76F5"/>
    <w:rsid w:val="000E0BEA"/>
    <w:rsid w:val="000E189E"/>
    <w:rsid w:val="000E2884"/>
    <w:rsid w:val="000E50C3"/>
    <w:rsid w:val="000E54A2"/>
    <w:rsid w:val="000E6517"/>
    <w:rsid w:val="000E7527"/>
    <w:rsid w:val="000E7E79"/>
    <w:rsid w:val="000F019D"/>
    <w:rsid w:val="000F02BE"/>
    <w:rsid w:val="000F1AF4"/>
    <w:rsid w:val="000F24C8"/>
    <w:rsid w:val="000F2B83"/>
    <w:rsid w:val="000F2EBF"/>
    <w:rsid w:val="000F39E1"/>
    <w:rsid w:val="000F3B9F"/>
    <w:rsid w:val="000F3D6D"/>
    <w:rsid w:val="000F3DA0"/>
    <w:rsid w:val="000F4178"/>
    <w:rsid w:val="000F4183"/>
    <w:rsid w:val="000F437A"/>
    <w:rsid w:val="000F47F9"/>
    <w:rsid w:val="000F4876"/>
    <w:rsid w:val="000F555D"/>
    <w:rsid w:val="000F5B40"/>
    <w:rsid w:val="000F6336"/>
    <w:rsid w:val="000F661E"/>
    <w:rsid w:val="000F6834"/>
    <w:rsid w:val="000F75DE"/>
    <w:rsid w:val="000F76AB"/>
    <w:rsid w:val="000F7A45"/>
    <w:rsid w:val="000F7FD8"/>
    <w:rsid w:val="001004F1"/>
    <w:rsid w:val="00100BAC"/>
    <w:rsid w:val="0010125B"/>
    <w:rsid w:val="001017B7"/>
    <w:rsid w:val="0010348D"/>
    <w:rsid w:val="001034C6"/>
    <w:rsid w:val="00103855"/>
    <w:rsid w:val="001049B0"/>
    <w:rsid w:val="00104ADB"/>
    <w:rsid w:val="0010556B"/>
    <w:rsid w:val="00105632"/>
    <w:rsid w:val="001057BC"/>
    <w:rsid w:val="00107D2F"/>
    <w:rsid w:val="00110E1B"/>
    <w:rsid w:val="00111385"/>
    <w:rsid w:val="00111825"/>
    <w:rsid w:val="00111AE8"/>
    <w:rsid w:val="00111EFD"/>
    <w:rsid w:val="001133D5"/>
    <w:rsid w:val="00113E94"/>
    <w:rsid w:val="00114068"/>
    <w:rsid w:val="001141F0"/>
    <w:rsid w:val="001147DC"/>
    <w:rsid w:val="00114967"/>
    <w:rsid w:val="00114DD7"/>
    <w:rsid w:val="001150E9"/>
    <w:rsid w:val="0011605B"/>
    <w:rsid w:val="001166C8"/>
    <w:rsid w:val="001171BD"/>
    <w:rsid w:val="00117CD7"/>
    <w:rsid w:val="00117FA6"/>
    <w:rsid w:val="00120425"/>
    <w:rsid w:val="001215F0"/>
    <w:rsid w:val="0012216D"/>
    <w:rsid w:val="001221B8"/>
    <w:rsid w:val="0012256C"/>
    <w:rsid w:val="001227A5"/>
    <w:rsid w:val="001233CB"/>
    <w:rsid w:val="00123533"/>
    <w:rsid w:val="0012359E"/>
    <w:rsid w:val="001235DF"/>
    <w:rsid w:val="00125568"/>
    <w:rsid w:val="0012668C"/>
    <w:rsid w:val="00126A21"/>
    <w:rsid w:val="00126F68"/>
    <w:rsid w:val="001270CA"/>
    <w:rsid w:val="00127546"/>
    <w:rsid w:val="00127757"/>
    <w:rsid w:val="001279BF"/>
    <w:rsid w:val="00127B6A"/>
    <w:rsid w:val="0013071C"/>
    <w:rsid w:val="00130B72"/>
    <w:rsid w:val="00130C11"/>
    <w:rsid w:val="0013143C"/>
    <w:rsid w:val="00132A80"/>
    <w:rsid w:val="00132F95"/>
    <w:rsid w:val="00133222"/>
    <w:rsid w:val="00133B0C"/>
    <w:rsid w:val="00133BBB"/>
    <w:rsid w:val="00134031"/>
    <w:rsid w:val="0013420A"/>
    <w:rsid w:val="00134409"/>
    <w:rsid w:val="001346BA"/>
    <w:rsid w:val="00135955"/>
    <w:rsid w:val="00136051"/>
    <w:rsid w:val="00136073"/>
    <w:rsid w:val="0013647C"/>
    <w:rsid w:val="0013791C"/>
    <w:rsid w:val="00137B8F"/>
    <w:rsid w:val="0014037C"/>
    <w:rsid w:val="00140465"/>
    <w:rsid w:val="00141895"/>
    <w:rsid w:val="00141CDA"/>
    <w:rsid w:val="00141DAC"/>
    <w:rsid w:val="00142312"/>
    <w:rsid w:val="0014307A"/>
    <w:rsid w:val="00144363"/>
    <w:rsid w:val="00144D0B"/>
    <w:rsid w:val="00144FA7"/>
    <w:rsid w:val="001460EE"/>
    <w:rsid w:val="0014682A"/>
    <w:rsid w:val="00147516"/>
    <w:rsid w:val="00147566"/>
    <w:rsid w:val="00147666"/>
    <w:rsid w:val="00147887"/>
    <w:rsid w:val="00147D17"/>
    <w:rsid w:val="001507DF"/>
    <w:rsid w:val="00150E21"/>
    <w:rsid w:val="00151053"/>
    <w:rsid w:val="0015192B"/>
    <w:rsid w:val="00151C31"/>
    <w:rsid w:val="00151FBB"/>
    <w:rsid w:val="00151FBC"/>
    <w:rsid w:val="001534EA"/>
    <w:rsid w:val="0015381E"/>
    <w:rsid w:val="001551BF"/>
    <w:rsid w:val="0015530E"/>
    <w:rsid w:val="00155B1A"/>
    <w:rsid w:val="00155F96"/>
    <w:rsid w:val="00155FE6"/>
    <w:rsid w:val="00156408"/>
    <w:rsid w:val="00156A6B"/>
    <w:rsid w:val="0015731F"/>
    <w:rsid w:val="001606D4"/>
    <w:rsid w:val="00160E46"/>
    <w:rsid w:val="00160E54"/>
    <w:rsid w:val="00161DF9"/>
    <w:rsid w:val="00162383"/>
    <w:rsid w:val="00162A24"/>
    <w:rsid w:val="00162CCE"/>
    <w:rsid w:val="0016319D"/>
    <w:rsid w:val="00163387"/>
    <w:rsid w:val="00163BAA"/>
    <w:rsid w:val="001646D2"/>
    <w:rsid w:val="001649B8"/>
    <w:rsid w:val="00165010"/>
    <w:rsid w:val="00165891"/>
    <w:rsid w:val="00166805"/>
    <w:rsid w:val="0016712E"/>
    <w:rsid w:val="00167136"/>
    <w:rsid w:val="00170545"/>
    <w:rsid w:val="00171ADD"/>
    <w:rsid w:val="001728F3"/>
    <w:rsid w:val="00172F78"/>
    <w:rsid w:val="00173533"/>
    <w:rsid w:val="00173548"/>
    <w:rsid w:val="00174390"/>
    <w:rsid w:val="0017459B"/>
    <w:rsid w:val="00175052"/>
    <w:rsid w:val="00175A0D"/>
    <w:rsid w:val="00175CEB"/>
    <w:rsid w:val="00175E61"/>
    <w:rsid w:val="00176367"/>
    <w:rsid w:val="00177532"/>
    <w:rsid w:val="00177BFC"/>
    <w:rsid w:val="00177C07"/>
    <w:rsid w:val="00177D3B"/>
    <w:rsid w:val="00180208"/>
    <w:rsid w:val="00180365"/>
    <w:rsid w:val="00180DE9"/>
    <w:rsid w:val="001821D9"/>
    <w:rsid w:val="001824D6"/>
    <w:rsid w:val="00182D6C"/>
    <w:rsid w:val="00182DCE"/>
    <w:rsid w:val="00182F0F"/>
    <w:rsid w:val="001832D9"/>
    <w:rsid w:val="00183664"/>
    <w:rsid w:val="00183D24"/>
    <w:rsid w:val="00183F63"/>
    <w:rsid w:val="001851A6"/>
    <w:rsid w:val="0018547D"/>
    <w:rsid w:val="00186231"/>
    <w:rsid w:val="00186AC2"/>
    <w:rsid w:val="00186D24"/>
    <w:rsid w:val="0018704D"/>
    <w:rsid w:val="00187211"/>
    <w:rsid w:val="001872B5"/>
    <w:rsid w:val="001875A7"/>
    <w:rsid w:val="001879E1"/>
    <w:rsid w:val="0019031A"/>
    <w:rsid w:val="00190E90"/>
    <w:rsid w:val="00190F5F"/>
    <w:rsid w:val="00191694"/>
    <w:rsid w:val="001921F9"/>
    <w:rsid w:val="0019295F"/>
    <w:rsid w:val="0019389B"/>
    <w:rsid w:val="00195E5F"/>
    <w:rsid w:val="00196522"/>
    <w:rsid w:val="00197F39"/>
    <w:rsid w:val="001A1B94"/>
    <w:rsid w:val="001A22F5"/>
    <w:rsid w:val="001A2711"/>
    <w:rsid w:val="001A372F"/>
    <w:rsid w:val="001A3887"/>
    <w:rsid w:val="001A3AF1"/>
    <w:rsid w:val="001A3BE1"/>
    <w:rsid w:val="001A3C65"/>
    <w:rsid w:val="001A412B"/>
    <w:rsid w:val="001A4B83"/>
    <w:rsid w:val="001A4BBA"/>
    <w:rsid w:val="001A4BBC"/>
    <w:rsid w:val="001A5BDB"/>
    <w:rsid w:val="001A5DF5"/>
    <w:rsid w:val="001A7153"/>
    <w:rsid w:val="001A769E"/>
    <w:rsid w:val="001A7FD2"/>
    <w:rsid w:val="001B04B4"/>
    <w:rsid w:val="001B0D53"/>
    <w:rsid w:val="001B107D"/>
    <w:rsid w:val="001B1997"/>
    <w:rsid w:val="001B2CD9"/>
    <w:rsid w:val="001B2EA3"/>
    <w:rsid w:val="001B3518"/>
    <w:rsid w:val="001B38FF"/>
    <w:rsid w:val="001B4549"/>
    <w:rsid w:val="001B58CF"/>
    <w:rsid w:val="001B62A0"/>
    <w:rsid w:val="001B637E"/>
    <w:rsid w:val="001B6C10"/>
    <w:rsid w:val="001C00FA"/>
    <w:rsid w:val="001C05DF"/>
    <w:rsid w:val="001C0C73"/>
    <w:rsid w:val="001C1705"/>
    <w:rsid w:val="001C17B0"/>
    <w:rsid w:val="001C182B"/>
    <w:rsid w:val="001C1CFF"/>
    <w:rsid w:val="001C1F74"/>
    <w:rsid w:val="001C282F"/>
    <w:rsid w:val="001C2F2B"/>
    <w:rsid w:val="001C33B3"/>
    <w:rsid w:val="001C45E3"/>
    <w:rsid w:val="001C67BD"/>
    <w:rsid w:val="001C7DDF"/>
    <w:rsid w:val="001D0086"/>
    <w:rsid w:val="001D0094"/>
    <w:rsid w:val="001D0B58"/>
    <w:rsid w:val="001D1C9C"/>
    <w:rsid w:val="001D26EF"/>
    <w:rsid w:val="001D3086"/>
    <w:rsid w:val="001D3CA3"/>
    <w:rsid w:val="001D3E97"/>
    <w:rsid w:val="001D5A6D"/>
    <w:rsid w:val="001D5EFE"/>
    <w:rsid w:val="001D67AC"/>
    <w:rsid w:val="001D7012"/>
    <w:rsid w:val="001D733A"/>
    <w:rsid w:val="001D7530"/>
    <w:rsid w:val="001D7974"/>
    <w:rsid w:val="001D7BD2"/>
    <w:rsid w:val="001E04FC"/>
    <w:rsid w:val="001E05F1"/>
    <w:rsid w:val="001E0C19"/>
    <w:rsid w:val="001E1DDD"/>
    <w:rsid w:val="001E211D"/>
    <w:rsid w:val="001E22BA"/>
    <w:rsid w:val="001E293E"/>
    <w:rsid w:val="001E2A4D"/>
    <w:rsid w:val="001E331E"/>
    <w:rsid w:val="001E3322"/>
    <w:rsid w:val="001E343E"/>
    <w:rsid w:val="001E4C89"/>
    <w:rsid w:val="001E53C2"/>
    <w:rsid w:val="001E540B"/>
    <w:rsid w:val="001E548E"/>
    <w:rsid w:val="001E6342"/>
    <w:rsid w:val="001E6357"/>
    <w:rsid w:val="001E66F6"/>
    <w:rsid w:val="001E6816"/>
    <w:rsid w:val="001E6FC5"/>
    <w:rsid w:val="001E745E"/>
    <w:rsid w:val="001E7B8B"/>
    <w:rsid w:val="001F0C4E"/>
    <w:rsid w:val="001F0E9C"/>
    <w:rsid w:val="001F0EB8"/>
    <w:rsid w:val="001F0F7D"/>
    <w:rsid w:val="001F1540"/>
    <w:rsid w:val="001F18F9"/>
    <w:rsid w:val="001F1A77"/>
    <w:rsid w:val="001F1B7B"/>
    <w:rsid w:val="001F2C2A"/>
    <w:rsid w:val="001F30C3"/>
    <w:rsid w:val="001F3102"/>
    <w:rsid w:val="001F3351"/>
    <w:rsid w:val="001F5C7C"/>
    <w:rsid w:val="001F5D3A"/>
    <w:rsid w:val="001F5E5B"/>
    <w:rsid w:val="001F652C"/>
    <w:rsid w:val="001F787A"/>
    <w:rsid w:val="001F78D9"/>
    <w:rsid w:val="0020024D"/>
    <w:rsid w:val="00200E50"/>
    <w:rsid w:val="002020FA"/>
    <w:rsid w:val="00202DB8"/>
    <w:rsid w:val="002030B8"/>
    <w:rsid w:val="00203950"/>
    <w:rsid w:val="002051ED"/>
    <w:rsid w:val="002058FD"/>
    <w:rsid w:val="002060B4"/>
    <w:rsid w:val="002066D0"/>
    <w:rsid w:val="00206EC9"/>
    <w:rsid w:val="002072EE"/>
    <w:rsid w:val="00207736"/>
    <w:rsid w:val="002079D3"/>
    <w:rsid w:val="00207D7C"/>
    <w:rsid w:val="00207F5A"/>
    <w:rsid w:val="0021049B"/>
    <w:rsid w:val="00210546"/>
    <w:rsid w:val="002108B0"/>
    <w:rsid w:val="00210A50"/>
    <w:rsid w:val="00210A8D"/>
    <w:rsid w:val="002121D1"/>
    <w:rsid w:val="00212285"/>
    <w:rsid w:val="00212460"/>
    <w:rsid w:val="00212A6E"/>
    <w:rsid w:val="00213071"/>
    <w:rsid w:val="00215D0D"/>
    <w:rsid w:val="002161C6"/>
    <w:rsid w:val="0021782D"/>
    <w:rsid w:val="00217AEF"/>
    <w:rsid w:val="00221EC9"/>
    <w:rsid w:val="00221F64"/>
    <w:rsid w:val="0022221D"/>
    <w:rsid w:val="0022258F"/>
    <w:rsid w:val="00222731"/>
    <w:rsid w:val="00223139"/>
    <w:rsid w:val="00223317"/>
    <w:rsid w:val="00223601"/>
    <w:rsid w:val="002239A6"/>
    <w:rsid w:val="00223C6D"/>
    <w:rsid w:val="00223ECD"/>
    <w:rsid w:val="002241A6"/>
    <w:rsid w:val="002241E8"/>
    <w:rsid w:val="00224774"/>
    <w:rsid w:val="002247B0"/>
    <w:rsid w:val="00224F7A"/>
    <w:rsid w:val="00225152"/>
    <w:rsid w:val="002253A6"/>
    <w:rsid w:val="00225403"/>
    <w:rsid w:val="002257BF"/>
    <w:rsid w:val="00225B0F"/>
    <w:rsid w:val="002271C6"/>
    <w:rsid w:val="00230629"/>
    <w:rsid w:val="00230E81"/>
    <w:rsid w:val="0023183A"/>
    <w:rsid w:val="00232251"/>
    <w:rsid w:val="00232673"/>
    <w:rsid w:val="00232700"/>
    <w:rsid w:val="00232DAD"/>
    <w:rsid w:val="002343FF"/>
    <w:rsid w:val="0023568B"/>
    <w:rsid w:val="00235C94"/>
    <w:rsid w:val="00235F93"/>
    <w:rsid w:val="00236653"/>
    <w:rsid w:val="00236863"/>
    <w:rsid w:val="00237C1F"/>
    <w:rsid w:val="00237D0D"/>
    <w:rsid w:val="00240363"/>
    <w:rsid w:val="00241116"/>
    <w:rsid w:val="002415E5"/>
    <w:rsid w:val="002433A4"/>
    <w:rsid w:val="002435DC"/>
    <w:rsid w:val="002447B2"/>
    <w:rsid w:val="00244ABB"/>
    <w:rsid w:val="00245F9F"/>
    <w:rsid w:val="00246501"/>
    <w:rsid w:val="00246E9B"/>
    <w:rsid w:val="00247B17"/>
    <w:rsid w:val="00247CFF"/>
    <w:rsid w:val="00247D21"/>
    <w:rsid w:val="00250389"/>
    <w:rsid w:val="00251186"/>
    <w:rsid w:val="00251517"/>
    <w:rsid w:val="00251FF7"/>
    <w:rsid w:val="002520B1"/>
    <w:rsid w:val="00252669"/>
    <w:rsid w:val="00252B67"/>
    <w:rsid w:val="00252BD8"/>
    <w:rsid w:val="00252F10"/>
    <w:rsid w:val="00253861"/>
    <w:rsid w:val="00253937"/>
    <w:rsid w:val="00254209"/>
    <w:rsid w:val="00254288"/>
    <w:rsid w:val="0025469C"/>
    <w:rsid w:val="00255314"/>
    <w:rsid w:val="00255921"/>
    <w:rsid w:val="0025717A"/>
    <w:rsid w:val="00257541"/>
    <w:rsid w:val="00257932"/>
    <w:rsid w:val="002579CE"/>
    <w:rsid w:val="00260BF5"/>
    <w:rsid w:val="00260FEC"/>
    <w:rsid w:val="0026108A"/>
    <w:rsid w:val="00261DD6"/>
    <w:rsid w:val="0026209A"/>
    <w:rsid w:val="00262408"/>
    <w:rsid w:val="00263DDD"/>
    <w:rsid w:val="00263EC1"/>
    <w:rsid w:val="00263FE3"/>
    <w:rsid w:val="002641BA"/>
    <w:rsid w:val="002649C4"/>
    <w:rsid w:val="002657E2"/>
    <w:rsid w:val="002661B2"/>
    <w:rsid w:val="002662BA"/>
    <w:rsid w:val="002669E5"/>
    <w:rsid w:val="002671C8"/>
    <w:rsid w:val="002672CF"/>
    <w:rsid w:val="00271E0B"/>
    <w:rsid w:val="002727CC"/>
    <w:rsid w:val="00272ADB"/>
    <w:rsid w:val="00272F25"/>
    <w:rsid w:val="00272F63"/>
    <w:rsid w:val="002734B6"/>
    <w:rsid w:val="00273679"/>
    <w:rsid w:val="002741C7"/>
    <w:rsid w:val="00274E6F"/>
    <w:rsid w:val="00275C84"/>
    <w:rsid w:val="00275CC4"/>
    <w:rsid w:val="00276009"/>
    <w:rsid w:val="00276A4C"/>
    <w:rsid w:val="00277B53"/>
    <w:rsid w:val="00280D8C"/>
    <w:rsid w:val="00280DC2"/>
    <w:rsid w:val="00281A35"/>
    <w:rsid w:val="00281AD9"/>
    <w:rsid w:val="00282096"/>
    <w:rsid w:val="002825EB"/>
    <w:rsid w:val="00283068"/>
    <w:rsid w:val="00284486"/>
    <w:rsid w:val="00284C33"/>
    <w:rsid w:val="00285118"/>
    <w:rsid w:val="00285644"/>
    <w:rsid w:val="0028581E"/>
    <w:rsid w:val="00285946"/>
    <w:rsid w:val="0028601B"/>
    <w:rsid w:val="002862DB"/>
    <w:rsid w:val="0028682F"/>
    <w:rsid w:val="00286D0C"/>
    <w:rsid w:val="00287034"/>
    <w:rsid w:val="00287EE1"/>
    <w:rsid w:val="0029110A"/>
    <w:rsid w:val="00291648"/>
    <w:rsid w:val="00291EFE"/>
    <w:rsid w:val="002922A1"/>
    <w:rsid w:val="00292319"/>
    <w:rsid w:val="002933B7"/>
    <w:rsid w:val="00293491"/>
    <w:rsid w:val="002942AB"/>
    <w:rsid w:val="00295F53"/>
    <w:rsid w:val="002A093E"/>
    <w:rsid w:val="002A0FB8"/>
    <w:rsid w:val="002A116B"/>
    <w:rsid w:val="002A169A"/>
    <w:rsid w:val="002A1B97"/>
    <w:rsid w:val="002A2EA3"/>
    <w:rsid w:val="002A2F31"/>
    <w:rsid w:val="002A415C"/>
    <w:rsid w:val="002A4E76"/>
    <w:rsid w:val="002A57D2"/>
    <w:rsid w:val="002A6193"/>
    <w:rsid w:val="002A66CD"/>
    <w:rsid w:val="002A6901"/>
    <w:rsid w:val="002A6E2B"/>
    <w:rsid w:val="002A717C"/>
    <w:rsid w:val="002A74AD"/>
    <w:rsid w:val="002A7979"/>
    <w:rsid w:val="002A7BD4"/>
    <w:rsid w:val="002A7F32"/>
    <w:rsid w:val="002B15E1"/>
    <w:rsid w:val="002B1EE1"/>
    <w:rsid w:val="002B20A1"/>
    <w:rsid w:val="002B21A5"/>
    <w:rsid w:val="002B226E"/>
    <w:rsid w:val="002B3285"/>
    <w:rsid w:val="002B46D4"/>
    <w:rsid w:val="002B4C49"/>
    <w:rsid w:val="002B54CF"/>
    <w:rsid w:val="002B57F5"/>
    <w:rsid w:val="002B5BE0"/>
    <w:rsid w:val="002B7092"/>
    <w:rsid w:val="002B70C7"/>
    <w:rsid w:val="002C0021"/>
    <w:rsid w:val="002C06E4"/>
    <w:rsid w:val="002C1F12"/>
    <w:rsid w:val="002C1F2C"/>
    <w:rsid w:val="002C284D"/>
    <w:rsid w:val="002C32F7"/>
    <w:rsid w:val="002C3F5F"/>
    <w:rsid w:val="002C4046"/>
    <w:rsid w:val="002C431E"/>
    <w:rsid w:val="002C458A"/>
    <w:rsid w:val="002C46EE"/>
    <w:rsid w:val="002C483C"/>
    <w:rsid w:val="002C63FA"/>
    <w:rsid w:val="002C6BDE"/>
    <w:rsid w:val="002C70D8"/>
    <w:rsid w:val="002C7D95"/>
    <w:rsid w:val="002D13F4"/>
    <w:rsid w:val="002D1BE4"/>
    <w:rsid w:val="002D1D6C"/>
    <w:rsid w:val="002D3030"/>
    <w:rsid w:val="002D33B0"/>
    <w:rsid w:val="002D3962"/>
    <w:rsid w:val="002D438B"/>
    <w:rsid w:val="002D4C3D"/>
    <w:rsid w:val="002D5A26"/>
    <w:rsid w:val="002D5BBF"/>
    <w:rsid w:val="002D6323"/>
    <w:rsid w:val="002D684B"/>
    <w:rsid w:val="002E074E"/>
    <w:rsid w:val="002E1218"/>
    <w:rsid w:val="002E1C48"/>
    <w:rsid w:val="002E2418"/>
    <w:rsid w:val="002E2A97"/>
    <w:rsid w:val="002E2DDD"/>
    <w:rsid w:val="002E3755"/>
    <w:rsid w:val="002E3FCF"/>
    <w:rsid w:val="002E4059"/>
    <w:rsid w:val="002E5015"/>
    <w:rsid w:val="002E5739"/>
    <w:rsid w:val="002E6FFD"/>
    <w:rsid w:val="002E7343"/>
    <w:rsid w:val="002E7ACF"/>
    <w:rsid w:val="002F072D"/>
    <w:rsid w:val="002F0C1A"/>
    <w:rsid w:val="002F0CE9"/>
    <w:rsid w:val="002F1E5A"/>
    <w:rsid w:val="002F2425"/>
    <w:rsid w:val="002F3BD0"/>
    <w:rsid w:val="002F58D8"/>
    <w:rsid w:val="002F63C1"/>
    <w:rsid w:val="002F7857"/>
    <w:rsid w:val="0030032A"/>
    <w:rsid w:val="003007FA"/>
    <w:rsid w:val="00300A0B"/>
    <w:rsid w:val="0030100F"/>
    <w:rsid w:val="00301D5F"/>
    <w:rsid w:val="00301F46"/>
    <w:rsid w:val="00302D4B"/>
    <w:rsid w:val="00303776"/>
    <w:rsid w:val="00303CAD"/>
    <w:rsid w:val="00303E71"/>
    <w:rsid w:val="00304310"/>
    <w:rsid w:val="00304687"/>
    <w:rsid w:val="00304E7C"/>
    <w:rsid w:val="0030566C"/>
    <w:rsid w:val="00306418"/>
    <w:rsid w:val="003100F3"/>
    <w:rsid w:val="0031023E"/>
    <w:rsid w:val="00310C11"/>
    <w:rsid w:val="00311D8B"/>
    <w:rsid w:val="00311DCB"/>
    <w:rsid w:val="0031243F"/>
    <w:rsid w:val="00312456"/>
    <w:rsid w:val="00312A15"/>
    <w:rsid w:val="0031313F"/>
    <w:rsid w:val="0031355E"/>
    <w:rsid w:val="00316600"/>
    <w:rsid w:val="00317214"/>
    <w:rsid w:val="003172EC"/>
    <w:rsid w:val="00320253"/>
    <w:rsid w:val="0032094C"/>
    <w:rsid w:val="00320B79"/>
    <w:rsid w:val="00320FC1"/>
    <w:rsid w:val="0032150B"/>
    <w:rsid w:val="0032170B"/>
    <w:rsid w:val="00322C74"/>
    <w:rsid w:val="00323325"/>
    <w:rsid w:val="0032377D"/>
    <w:rsid w:val="00323E3D"/>
    <w:rsid w:val="00323EA6"/>
    <w:rsid w:val="003243B0"/>
    <w:rsid w:val="003243D4"/>
    <w:rsid w:val="00324C7C"/>
    <w:rsid w:val="00325EC0"/>
    <w:rsid w:val="00326A83"/>
    <w:rsid w:val="00326EA2"/>
    <w:rsid w:val="0032741D"/>
    <w:rsid w:val="00330729"/>
    <w:rsid w:val="00330822"/>
    <w:rsid w:val="00330908"/>
    <w:rsid w:val="00330D7B"/>
    <w:rsid w:val="00330DA7"/>
    <w:rsid w:val="003323E7"/>
    <w:rsid w:val="00332724"/>
    <w:rsid w:val="00332CAE"/>
    <w:rsid w:val="003340EC"/>
    <w:rsid w:val="0033421F"/>
    <w:rsid w:val="00334225"/>
    <w:rsid w:val="00334528"/>
    <w:rsid w:val="003350FF"/>
    <w:rsid w:val="00335DC9"/>
    <w:rsid w:val="003363F6"/>
    <w:rsid w:val="00337053"/>
    <w:rsid w:val="0034057C"/>
    <w:rsid w:val="0034141F"/>
    <w:rsid w:val="003416A5"/>
    <w:rsid w:val="003416E2"/>
    <w:rsid w:val="003417A1"/>
    <w:rsid w:val="00341E21"/>
    <w:rsid w:val="00341E6C"/>
    <w:rsid w:val="00342378"/>
    <w:rsid w:val="00343B91"/>
    <w:rsid w:val="00343DCE"/>
    <w:rsid w:val="00344569"/>
    <w:rsid w:val="00344743"/>
    <w:rsid w:val="00346B3D"/>
    <w:rsid w:val="00350142"/>
    <w:rsid w:val="00350672"/>
    <w:rsid w:val="0035070B"/>
    <w:rsid w:val="00350D3D"/>
    <w:rsid w:val="00351247"/>
    <w:rsid w:val="00353B6D"/>
    <w:rsid w:val="00353C72"/>
    <w:rsid w:val="003541D8"/>
    <w:rsid w:val="00354920"/>
    <w:rsid w:val="00355325"/>
    <w:rsid w:val="00355456"/>
    <w:rsid w:val="00355DC6"/>
    <w:rsid w:val="00356A4E"/>
    <w:rsid w:val="00356F72"/>
    <w:rsid w:val="0035716C"/>
    <w:rsid w:val="00357700"/>
    <w:rsid w:val="00360391"/>
    <w:rsid w:val="003604D7"/>
    <w:rsid w:val="003604E7"/>
    <w:rsid w:val="00361176"/>
    <w:rsid w:val="003613DA"/>
    <w:rsid w:val="0036164E"/>
    <w:rsid w:val="00361E18"/>
    <w:rsid w:val="003622C8"/>
    <w:rsid w:val="0036351E"/>
    <w:rsid w:val="00363615"/>
    <w:rsid w:val="00364521"/>
    <w:rsid w:val="00364D22"/>
    <w:rsid w:val="00365026"/>
    <w:rsid w:val="00366C8C"/>
    <w:rsid w:val="0036780A"/>
    <w:rsid w:val="00367F82"/>
    <w:rsid w:val="00370CB0"/>
    <w:rsid w:val="0037163B"/>
    <w:rsid w:val="00371916"/>
    <w:rsid w:val="00372803"/>
    <w:rsid w:val="00373387"/>
    <w:rsid w:val="003746AA"/>
    <w:rsid w:val="003749EC"/>
    <w:rsid w:val="00374AC2"/>
    <w:rsid w:val="003756AF"/>
    <w:rsid w:val="00375815"/>
    <w:rsid w:val="00375832"/>
    <w:rsid w:val="00375FCD"/>
    <w:rsid w:val="003777EE"/>
    <w:rsid w:val="00377848"/>
    <w:rsid w:val="00377EFD"/>
    <w:rsid w:val="00380441"/>
    <w:rsid w:val="00381176"/>
    <w:rsid w:val="00381447"/>
    <w:rsid w:val="00381EE0"/>
    <w:rsid w:val="00382696"/>
    <w:rsid w:val="0038358D"/>
    <w:rsid w:val="00383BDB"/>
    <w:rsid w:val="0038438A"/>
    <w:rsid w:val="00384393"/>
    <w:rsid w:val="003860AF"/>
    <w:rsid w:val="003864D2"/>
    <w:rsid w:val="0038660A"/>
    <w:rsid w:val="00386AFB"/>
    <w:rsid w:val="00386FAA"/>
    <w:rsid w:val="00390249"/>
    <w:rsid w:val="003905C8"/>
    <w:rsid w:val="00390BF8"/>
    <w:rsid w:val="0039109D"/>
    <w:rsid w:val="0039165C"/>
    <w:rsid w:val="00391E2E"/>
    <w:rsid w:val="00391FF8"/>
    <w:rsid w:val="003925E2"/>
    <w:rsid w:val="00392877"/>
    <w:rsid w:val="00392E12"/>
    <w:rsid w:val="00393668"/>
    <w:rsid w:val="00393685"/>
    <w:rsid w:val="00393EB2"/>
    <w:rsid w:val="00394461"/>
    <w:rsid w:val="003948EA"/>
    <w:rsid w:val="00394CA8"/>
    <w:rsid w:val="00394D7E"/>
    <w:rsid w:val="00395355"/>
    <w:rsid w:val="003956E9"/>
    <w:rsid w:val="003957D9"/>
    <w:rsid w:val="003965EC"/>
    <w:rsid w:val="00396BA0"/>
    <w:rsid w:val="00396BE3"/>
    <w:rsid w:val="00397A62"/>
    <w:rsid w:val="003A0E17"/>
    <w:rsid w:val="003A123E"/>
    <w:rsid w:val="003A12F1"/>
    <w:rsid w:val="003A1986"/>
    <w:rsid w:val="003A1DF0"/>
    <w:rsid w:val="003A24F5"/>
    <w:rsid w:val="003A2BE3"/>
    <w:rsid w:val="003A357E"/>
    <w:rsid w:val="003A39A8"/>
    <w:rsid w:val="003A3F24"/>
    <w:rsid w:val="003A40EC"/>
    <w:rsid w:val="003A64F4"/>
    <w:rsid w:val="003A6E62"/>
    <w:rsid w:val="003A6FD1"/>
    <w:rsid w:val="003A78B5"/>
    <w:rsid w:val="003A78F9"/>
    <w:rsid w:val="003A7BE8"/>
    <w:rsid w:val="003A7C85"/>
    <w:rsid w:val="003A7E83"/>
    <w:rsid w:val="003A7FBE"/>
    <w:rsid w:val="003B0104"/>
    <w:rsid w:val="003B03A1"/>
    <w:rsid w:val="003B0501"/>
    <w:rsid w:val="003B0D09"/>
    <w:rsid w:val="003B12E6"/>
    <w:rsid w:val="003B165A"/>
    <w:rsid w:val="003B1A7B"/>
    <w:rsid w:val="003B2140"/>
    <w:rsid w:val="003B3AB4"/>
    <w:rsid w:val="003B45E3"/>
    <w:rsid w:val="003B4ABD"/>
    <w:rsid w:val="003B504B"/>
    <w:rsid w:val="003B571C"/>
    <w:rsid w:val="003B5AD4"/>
    <w:rsid w:val="003B5C01"/>
    <w:rsid w:val="003B5D10"/>
    <w:rsid w:val="003B5D41"/>
    <w:rsid w:val="003B643A"/>
    <w:rsid w:val="003B6537"/>
    <w:rsid w:val="003B665B"/>
    <w:rsid w:val="003B6A29"/>
    <w:rsid w:val="003B6BEF"/>
    <w:rsid w:val="003B75FA"/>
    <w:rsid w:val="003C01B9"/>
    <w:rsid w:val="003C0702"/>
    <w:rsid w:val="003C0AFA"/>
    <w:rsid w:val="003C0CA6"/>
    <w:rsid w:val="003C1B21"/>
    <w:rsid w:val="003C217B"/>
    <w:rsid w:val="003C28B8"/>
    <w:rsid w:val="003C3BD5"/>
    <w:rsid w:val="003C3E71"/>
    <w:rsid w:val="003C4519"/>
    <w:rsid w:val="003C58B5"/>
    <w:rsid w:val="003C5C01"/>
    <w:rsid w:val="003C6934"/>
    <w:rsid w:val="003C7FD0"/>
    <w:rsid w:val="003D0268"/>
    <w:rsid w:val="003D0E58"/>
    <w:rsid w:val="003D11DD"/>
    <w:rsid w:val="003D1770"/>
    <w:rsid w:val="003D1A43"/>
    <w:rsid w:val="003D1A64"/>
    <w:rsid w:val="003D1AEC"/>
    <w:rsid w:val="003D1DB6"/>
    <w:rsid w:val="003D2F6E"/>
    <w:rsid w:val="003D4123"/>
    <w:rsid w:val="003D58C8"/>
    <w:rsid w:val="003D5AE3"/>
    <w:rsid w:val="003D5C08"/>
    <w:rsid w:val="003D5FF4"/>
    <w:rsid w:val="003D624F"/>
    <w:rsid w:val="003D63DA"/>
    <w:rsid w:val="003D63F9"/>
    <w:rsid w:val="003D7252"/>
    <w:rsid w:val="003D75E8"/>
    <w:rsid w:val="003D769B"/>
    <w:rsid w:val="003D76DE"/>
    <w:rsid w:val="003D7C4D"/>
    <w:rsid w:val="003E0B96"/>
    <w:rsid w:val="003E1982"/>
    <w:rsid w:val="003E1FEB"/>
    <w:rsid w:val="003E26E3"/>
    <w:rsid w:val="003E3072"/>
    <w:rsid w:val="003E31E5"/>
    <w:rsid w:val="003E32ED"/>
    <w:rsid w:val="003E3A39"/>
    <w:rsid w:val="003E3DF8"/>
    <w:rsid w:val="003E58C9"/>
    <w:rsid w:val="003E58D5"/>
    <w:rsid w:val="003E5F91"/>
    <w:rsid w:val="003E601D"/>
    <w:rsid w:val="003E6061"/>
    <w:rsid w:val="003E68B5"/>
    <w:rsid w:val="003E77B5"/>
    <w:rsid w:val="003F0DFC"/>
    <w:rsid w:val="003F0E6C"/>
    <w:rsid w:val="003F12B4"/>
    <w:rsid w:val="003F1892"/>
    <w:rsid w:val="003F25D4"/>
    <w:rsid w:val="003F3157"/>
    <w:rsid w:val="003F3C2B"/>
    <w:rsid w:val="003F3DEE"/>
    <w:rsid w:val="003F405A"/>
    <w:rsid w:val="003F5058"/>
    <w:rsid w:val="003F57CA"/>
    <w:rsid w:val="003F5C38"/>
    <w:rsid w:val="003F61FB"/>
    <w:rsid w:val="003F650B"/>
    <w:rsid w:val="003F6A77"/>
    <w:rsid w:val="003F6EF0"/>
    <w:rsid w:val="0040007A"/>
    <w:rsid w:val="004004E9"/>
    <w:rsid w:val="0040115B"/>
    <w:rsid w:val="00402735"/>
    <w:rsid w:val="00402B25"/>
    <w:rsid w:val="00404EC4"/>
    <w:rsid w:val="004052C5"/>
    <w:rsid w:val="004059FB"/>
    <w:rsid w:val="00405F8A"/>
    <w:rsid w:val="00406B7F"/>
    <w:rsid w:val="00406BFE"/>
    <w:rsid w:val="004074B3"/>
    <w:rsid w:val="00407A93"/>
    <w:rsid w:val="004100AA"/>
    <w:rsid w:val="00410CD2"/>
    <w:rsid w:val="00411961"/>
    <w:rsid w:val="00412203"/>
    <w:rsid w:val="0041222F"/>
    <w:rsid w:val="004128F6"/>
    <w:rsid w:val="00413111"/>
    <w:rsid w:val="00413718"/>
    <w:rsid w:val="004137A4"/>
    <w:rsid w:val="00413C18"/>
    <w:rsid w:val="00413C24"/>
    <w:rsid w:val="00414BF2"/>
    <w:rsid w:val="00414F9B"/>
    <w:rsid w:val="0041591A"/>
    <w:rsid w:val="00416C17"/>
    <w:rsid w:val="00417DE3"/>
    <w:rsid w:val="00417F91"/>
    <w:rsid w:val="00420B07"/>
    <w:rsid w:val="00420CCC"/>
    <w:rsid w:val="00420E30"/>
    <w:rsid w:val="00421B36"/>
    <w:rsid w:val="00421D3F"/>
    <w:rsid w:val="0042247C"/>
    <w:rsid w:val="00422869"/>
    <w:rsid w:val="004228E8"/>
    <w:rsid w:val="00423B0B"/>
    <w:rsid w:val="00423D2F"/>
    <w:rsid w:val="00423F48"/>
    <w:rsid w:val="00424142"/>
    <w:rsid w:val="004247C6"/>
    <w:rsid w:val="004250D2"/>
    <w:rsid w:val="00426155"/>
    <w:rsid w:val="00426448"/>
    <w:rsid w:val="00426613"/>
    <w:rsid w:val="0042690B"/>
    <w:rsid w:val="00427408"/>
    <w:rsid w:val="00427457"/>
    <w:rsid w:val="004313EA"/>
    <w:rsid w:val="004317EB"/>
    <w:rsid w:val="00431A70"/>
    <w:rsid w:val="00431C2C"/>
    <w:rsid w:val="004321C5"/>
    <w:rsid w:val="0043257A"/>
    <w:rsid w:val="004327EE"/>
    <w:rsid w:val="00432F20"/>
    <w:rsid w:val="004339FC"/>
    <w:rsid w:val="00434202"/>
    <w:rsid w:val="00435807"/>
    <w:rsid w:val="00436305"/>
    <w:rsid w:val="004365A5"/>
    <w:rsid w:val="00436FD3"/>
    <w:rsid w:val="00437B95"/>
    <w:rsid w:val="00437D58"/>
    <w:rsid w:val="004406CF"/>
    <w:rsid w:val="00440BAD"/>
    <w:rsid w:val="00441804"/>
    <w:rsid w:val="004435B4"/>
    <w:rsid w:val="00443C24"/>
    <w:rsid w:val="004443DD"/>
    <w:rsid w:val="00444D0E"/>
    <w:rsid w:val="0044550A"/>
    <w:rsid w:val="00445BB5"/>
    <w:rsid w:val="0044640B"/>
    <w:rsid w:val="004464AF"/>
    <w:rsid w:val="00447C98"/>
    <w:rsid w:val="00447F7D"/>
    <w:rsid w:val="00450224"/>
    <w:rsid w:val="004506B1"/>
    <w:rsid w:val="004506BF"/>
    <w:rsid w:val="004524C9"/>
    <w:rsid w:val="00452945"/>
    <w:rsid w:val="00452EF4"/>
    <w:rsid w:val="0045371C"/>
    <w:rsid w:val="00453729"/>
    <w:rsid w:val="0045411C"/>
    <w:rsid w:val="004544CD"/>
    <w:rsid w:val="00454DE4"/>
    <w:rsid w:val="00455993"/>
    <w:rsid w:val="00460032"/>
    <w:rsid w:val="0046048A"/>
    <w:rsid w:val="004612AA"/>
    <w:rsid w:val="00461E53"/>
    <w:rsid w:val="00461E79"/>
    <w:rsid w:val="00462AEC"/>
    <w:rsid w:val="00463F50"/>
    <w:rsid w:val="0046548F"/>
    <w:rsid w:val="00465497"/>
    <w:rsid w:val="00466346"/>
    <w:rsid w:val="00466C2C"/>
    <w:rsid w:val="00467498"/>
    <w:rsid w:val="004675F7"/>
    <w:rsid w:val="004676FF"/>
    <w:rsid w:val="004702B0"/>
    <w:rsid w:val="004705E3"/>
    <w:rsid w:val="00471A95"/>
    <w:rsid w:val="00472490"/>
    <w:rsid w:val="00473F72"/>
    <w:rsid w:val="00474ADE"/>
    <w:rsid w:val="004751D6"/>
    <w:rsid w:val="00475E6B"/>
    <w:rsid w:val="0047608E"/>
    <w:rsid w:val="004763B0"/>
    <w:rsid w:val="004769EB"/>
    <w:rsid w:val="00476A1A"/>
    <w:rsid w:val="00476EE9"/>
    <w:rsid w:val="0047723C"/>
    <w:rsid w:val="00477546"/>
    <w:rsid w:val="00477667"/>
    <w:rsid w:val="00477AD3"/>
    <w:rsid w:val="00477DBA"/>
    <w:rsid w:val="00477E20"/>
    <w:rsid w:val="00480034"/>
    <w:rsid w:val="004809DC"/>
    <w:rsid w:val="00480A77"/>
    <w:rsid w:val="00480BB8"/>
    <w:rsid w:val="00481492"/>
    <w:rsid w:val="00481868"/>
    <w:rsid w:val="00481AC6"/>
    <w:rsid w:val="00481D51"/>
    <w:rsid w:val="00484145"/>
    <w:rsid w:val="0048519E"/>
    <w:rsid w:val="00485EC7"/>
    <w:rsid w:val="004860BD"/>
    <w:rsid w:val="004866BB"/>
    <w:rsid w:val="00487430"/>
    <w:rsid w:val="00487710"/>
    <w:rsid w:val="0049115D"/>
    <w:rsid w:val="00491430"/>
    <w:rsid w:val="00491A4E"/>
    <w:rsid w:val="004922A7"/>
    <w:rsid w:val="00492FAB"/>
    <w:rsid w:val="00493F0E"/>
    <w:rsid w:val="00494F2B"/>
    <w:rsid w:val="0049514C"/>
    <w:rsid w:val="00495D70"/>
    <w:rsid w:val="004960B3"/>
    <w:rsid w:val="004962E4"/>
    <w:rsid w:val="00496DAA"/>
    <w:rsid w:val="00497150"/>
    <w:rsid w:val="00497B24"/>
    <w:rsid w:val="00497BA6"/>
    <w:rsid w:val="004A0079"/>
    <w:rsid w:val="004A0337"/>
    <w:rsid w:val="004A0A7B"/>
    <w:rsid w:val="004A0BB0"/>
    <w:rsid w:val="004A1745"/>
    <w:rsid w:val="004A1B57"/>
    <w:rsid w:val="004A1C04"/>
    <w:rsid w:val="004A1FC1"/>
    <w:rsid w:val="004A260B"/>
    <w:rsid w:val="004A26CD"/>
    <w:rsid w:val="004A2961"/>
    <w:rsid w:val="004A2C97"/>
    <w:rsid w:val="004A2CF1"/>
    <w:rsid w:val="004A33A6"/>
    <w:rsid w:val="004A3584"/>
    <w:rsid w:val="004A3752"/>
    <w:rsid w:val="004A3891"/>
    <w:rsid w:val="004A40EF"/>
    <w:rsid w:val="004A466C"/>
    <w:rsid w:val="004A5097"/>
    <w:rsid w:val="004A5121"/>
    <w:rsid w:val="004A577A"/>
    <w:rsid w:val="004A5780"/>
    <w:rsid w:val="004A6AE8"/>
    <w:rsid w:val="004A6ECB"/>
    <w:rsid w:val="004A77A4"/>
    <w:rsid w:val="004A7990"/>
    <w:rsid w:val="004B1796"/>
    <w:rsid w:val="004B1DA9"/>
    <w:rsid w:val="004B2A07"/>
    <w:rsid w:val="004B2FD6"/>
    <w:rsid w:val="004B3992"/>
    <w:rsid w:val="004B3CCB"/>
    <w:rsid w:val="004B3F2D"/>
    <w:rsid w:val="004B4E57"/>
    <w:rsid w:val="004B553D"/>
    <w:rsid w:val="004B591D"/>
    <w:rsid w:val="004B5A60"/>
    <w:rsid w:val="004B7542"/>
    <w:rsid w:val="004B769A"/>
    <w:rsid w:val="004B78C7"/>
    <w:rsid w:val="004B7DB2"/>
    <w:rsid w:val="004B7E7A"/>
    <w:rsid w:val="004C14AC"/>
    <w:rsid w:val="004C17E0"/>
    <w:rsid w:val="004C2E1B"/>
    <w:rsid w:val="004C30D4"/>
    <w:rsid w:val="004C36E3"/>
    <w:rsid w:val="004C36F9"/>
    <w:rsid w:val="004C4ACC"/>
    <w:rsid w:val="004C4E69"/>
    <w:rsid w:val="004C51C1"/>
    <w:rsid w:val="004C576F"/>
    <w:rsid w:val="004C6B57"/>
    <w:rsid w:val="004C6F68"/>
    <w:rsid w:val="004C707E"/>
    <w:rsid w:val="004C78C8"/>
    <w:rsid w:val="004C7E83"/>
    <w:rsid w:val="004D01DA"/>
    <w:rsid w:val="004D0563"/>
    <w:rsid w:val="004D0E1D"/>
    <w:rsid w:val="004D151D"/>
    <w:rsid w:val="004D185C"/>
    <w:rsid w:val="004D18DE"/>
    <w:rsid w:val="004D19CC"/>
    <w:rsid w:val="004D1F4F"/>
    <w:rsid w:val="004D2877"/>
    <w:rsid w:val="004D2B43"/>
    <w:rsid w:val="004D2C72"/>
    <w:rsid w:val="004D335D"/>
    <w:rsid w:val="004D3573"/>
    <w:rsid w:val="004D42A5"/>
    <w:rsid w:val="004D583C"/>
    <w:rsid w:val="004D5DB3"/>
    <w:rsid w:val="004D62C9"/>
    <w:rsid w:val="004D6AAE"/>
    <w:rsid w:val="004D790E"/>
    <w:rsid w:val="004E019E"/>
    <w:rsid w:val="004E0AA4"/>
    <w:rsid w:val="004E0D17"/>
    <w:rsid w:val="004E24D4"/>
    <w:rsid w:val="004E2B43"/>
    <w:rsid w:val="004E2CEB"/>
    <w:rsid w:val="004E345F"/>
    <w:rsid w:val="004E36B9"/>
    <w:rsid w:val="004E3BBA"/>
    <w:rsid w:val="004E3D53"/>
    <w:rsid w:val="004E401B"/>
    <w:rsid w:val="004E41C7"/>
    <w:rsid w:val="004E43D5"/>
    <w:rsid w:val="004E446D"/>
    <w:rsid w:val="004E5A9D"/>
    <w:rsid w:val="004E5BB8"/>
    <w:rsid w:val="004E5D3C"/>
    <w:rsid w:val="004E622C"/>
    <w:rsid w:val="004E660C"/>
    <w:rsid w:val="004E747A"/>
    <w:rsid w:val="004E7603"/>
    <w:rsid w:val="004E7759"/>
    <w:rsid w:val="004E7842"/>
    <w:rsid w:val="004E7C20"/>
    <w:rsid w:val="004E7C22"/>
    <w:rsid w:val="004E7DB7"/>
    <w:rsid w:val="004F0223"/>
    <w:rsid w:val="004F0C19"/>
    <w:rsid w:val="004F0E3C"/>
    <w:rsid w:val="004F26C4"/>
    <w:rsid w:val="004F2C69"/>
    <w:rsid w:val="004F2D88"/>
    <w:rsid w:val="004F2F70"/>
    <w:rsid w:val="004F3134"/>
    <w:rsid w:val="004F3156"/>
    <w:rsid w:val="004F342E"/>
    <w:rsid w:val="004F3D21"/>
    <w:rsid w:val="004F4D64"/>
    <w:rsid w:val="004F582B"/>
    <w:rsid w:val="004F60EF"/>
    <w:rsid w:val="004F637B"/>
    <w:rsid w:val="004F6532"/>
    <w:rsid w:val="004F67C2"/>
    <w:rsid w:val="004F6E78"/>
    <w:rsid w:val="004F72BD"/>
    <w:rsid w:val="00501150"/>
    <w:rsid w:val="00501276"/>
    <w:rsid w:val="005014BB"/>
    <w:rsid w:val="00501A0B"/>
    <w:rsid w:val="00501E1B"/>
    <w:rsid w:val="00502502"/>
    <w:rsid w:val="00502728"/>
    <w:rsid w:val="005028CC"/>
    <w:rsid w:val="005036C3"/>
    <w:rsid w:val="00503EFA"/>
    <w:rsid w:val="005070C3"/>
    <w:rsid w:val="00510544"/>
    <w:rsid w:val="00510D32"/>
    <w:rsid w:val="00510E39"/>
    <w:rsid w:val="0051172F"/>
    <w:rsid w:val="00511BC6"/>
    <w:rsid w:val="00511FA0"/>
    <w:rsid w:val="005122F9"/>
    <w:rsid w:val="0051276F"/>
    <w:rsid w:val="0051296F"/>
    <w:rsid w:val="005130AC"/>
    <w:rsid w:val="00517427"/>
    <w:rsid w:val="00520C2F"/>
    <w:rsid w:val="00521A73"/>
    <w:rsid w:val="00521F33"/>
    <w:rsid w:val="005220BE"/>
    <w:rsid w:val="005223C0"/>
    <w:rsid w:val="00523D44"/>
    <w:rsid w:val="00523D57"/>
    <w:rsid w:val="00524076"/>
    <w:rsid w:val="0052421B"/>
    <w:rsid w:val="005242AD"/>
    <w:rsid w:val="0052622D"/>
    <w:rsid w:val="00526575"/>
    <w:rsid w:val="0052716F"/>
    <w:rsid w:val="00527DAD"/>
    <w:rsid w:val="005308B8"/>
    <w:rsid w:val="00530F7C"/>
    <w:rsid w:val="00530F88"/>
    <w:rsid w:val="005319DA"/>
    <w:rsid w:val="00532035"/>
    <w:rsid w:val="005336C5"/>
    <w:rsid w:val="00533B79"/>
    <w:rsid w:val="00533C44"/>
    <w:rsid w:val="00533FD4"/>
    <w:rsid w:val="00534258"/>
    <w:rsid w:val="0053462F"/>
    <w:rsid w:val="0053527A"/>
    <w:rsid w:val="0053535C"/>
    <w:rsid w:val="00535C1C"/>
    <w:rsid w:val="00535E43"/>
    <w:rsid w:val="00536006"/>
    <w:rsid w:val="005366E5"/>
    <w:rsid w:val="00536B36"/>
    <w:rsid w:val="00537683"/>
    <w:rsid w:val="00540E5A"/>
    <w:rsid w:val="005421D2"/>
    <w:rsid w:val="005423DD"/>
    <w:rsid w:val="00542B46"/>
    <w:rsid w:val="00542B7D"/>
    <w:rsid w:val="00542D5F"/>
    <w:rsid w:val="005435DE"/>
    <w:rsid w:val="00543AD3"/>
    <w:rsid w:val="005441AD"/>
    <w:rsid w:val="00544B35"/>
    <w:rsid w:val="00544C28"/>
    <w:rsid w:val="00545A32"/>
    <w:rsid w:val="00545B62"/>
    <w:rsid w:val="005462BA"/>
    <w:rsid w:val="00546769"/>
    <w:rsid w:val="0054688D"/>
    <w:rsid w:val="00546BAE"/>
    <w:rsid w:val="00546C4E"/>
    <w:rsid w:val="0054704A"/>
    <w:rsid w:val="005475F1"/>
    <w:rsid w:val="00547CB7"/>
    <w:rsid w:val="00547D7E"/>
    <w:rsid w:val="00550418"/>
    <w:rsid w:val="005504F6"/>
    <w:rsid w:val="00550C0B"/>
    <w:rsid w:val="00551B72"/>
    <w:rsid w:val="00552EBD"/>
    <w:rsid w:val="00552F49"/>
    <w:rsid w:val="00553061"/>
    <w:rsid w:val="00553827"/>
    <w:rsid w:val="00553A6B"/>
    <w:rsid w:val="00553D1F"/>
    <w:rsid w:val="005544AF"/>
    <w:rsid w:val="00554D6A"/>
    <w:rsid w:val="00555F71"/>
    <w:rsid w:val="00556012"/>
    <w:rsid w:val="00557D01"/>
    <w:rsid w:val="00560495"/>
    <w:rsid w:val="00560FD1"/>
    <w:rsid w:val="005614EF"/>
    <w:rsid w:val="005638D9"/>
    <w:rsid w:val="00563BEB"/>
    <w:rsid w:val="005651B9"/>
    <w:rsid w:val="00565223"/>
    <w:rsid w:val="0056535E"/>
    <w:rsid w:val="00565EE6"/>
    <w:rsid w:val="00566562"/>
    <w:rsid w:val="00566696"/>
    <w:rsid w:val="00566849"/>
    <w:rsid w:val="0056798A"/>
    <w:rsid w:val="00567B15"/>
    <w:rsid w:val="00567E79"/>
    <w:rsid w:val="0057089E"/>
    <w:rsid w:val="00570981"/>
    <w:rsid w:val="0057173A"/>
    <w:rsid w:val="00571944"/>
    <w:rsid w:val="00571C37"/>
    <w:rsid w:val="0057292B"/>
    <w:rsid w:val="005732E7"/>
    <w:rsid w:val="005734F4"/>
    <w:rsid w:val="005740F6"/>
    <w:rsid w:val="005743D2"/>
    <w:rsid w:val="005746D4"/>
    <w:rsid w:val="00574C83"/>
    <w:rsid w:val="00575905"/>
    <w:rsid w:val="00576FAF"/>
    <w:rsid w:val="00576FDA"/>
    <w:rsid w:val="00577825"/>
    <w:rsid w:val="005802BD"/>
    <w:rsid w:val="00580BBC"/>
    <w:rsid w:val="005818E7"/>
    <w:rsid w:val="0058220D"/>
    <w:rsid w:val="00583228"/>
    <w:rsid w:val="00583A2A"/>
    <w:rsid w:val="0058487B"/>
    <w:rsid w:val="00584915"/>
    <w:rsid w:val="00584C27"/>
    <w:rsid w:val="00585B48"/>
    <w:rsid w:val="00585BFC"/>
    <w:rsid w:val="005864DC"/>
    <w:rsid w:val="00586FA8"/>
    <w:rsid w:val="00586FDF"/>
    <w:rsid w:val="00587F23"/>
    <w:rsid w:val="00590A85"/>
    <w:rsid w:val="005912F7"/>
    <w:rsid w:val="00591E3A"/>
    <w:rsid w:val="005921DB"/>
    <w:rsid w:val="00592510"/>
    <w:rsid w:val="00593411"/>
    <w:rsid w:val="00593980"/>
    <w:rsid w:val="00593CB4"/>
    <w:rsid w:val="00593CFE"/>
    <w:rsid w:val="00593E68"/>
    <w:rsid w:val="0059433D"/>
    <w:rsid w:val="0059624F"/>
    <w:rsid w:val="00597487"/>
    <w:rsid w:val="00597BA0"/>
    <w:rsid w:val="005A04BD"/>
    <w:rsid w:val="005A16B3"/>
    <w:rsid w:val="005A1884"/>
    <w:rsid w:val="005A52AC"/>
    <w:rsid w:val="005A5B69"/>
    <w:rsid w:val="005A62BE"/>
    <w:rsid w:val="005A6C82"/>
    <w:rsid w:val="005A738C"/>
    <w:rsid w:val="005B02DF"/>
    <w:rsid w:val="005B08E6"/>
    <w:rsid w:val="005B0CA1"/>
    <w:rsid w:val="005B0D7C"/>
    <w:rsid w:val="005B0E86"/>
    <w:rsid w:val="005B1BA6"/>
    <w:rsid w:val="005B2240"/>
    <w:rsid w:val="005B2B96"/>
    <w:rsid w:val="005B4661"/>
    <w:rsid w:val="005B46FA"/>
    <w:rsid w:val="005B5416"/>
    <w:rsid w:val="005B582C"/>
    <w:rsid w:val="005B5CB1"/>
    <w:rsid w:val="005B5D03"/>
    <w:rsid w:val="005B6854"/>
    <w:rsid w:val="005B77F6"/>
    <w:rsid w:val="005C04CB"/>
    <w:rsid w:val="005C0E48"/>
    <w:rsid w:val="005C0E92"/>
    <w:rsid w:val="005C1800"/>
    <w:rsid w:val="005C1943"/>
    <w:rsid w:val="005C2BEF"/>
    <w:rsid w:val="005C30F2"/>
    <w:rsid w:val="005C34EA"/>
    <w:rsid w:val="005C3570"/>
    <w:rsid w:val="005C37A0"/>
    <w:rsid w:val="005C3B27"/>
    <w:rsid w:val="005C4034"/>
    <w:rsid w:val="005C40A1"/>
    <w:rsid w:val="005C483A"/>
    <w:rsid w:val="005C48AE"/>
    <w:rsid w:val="005C491D"/>
    <w:rsid w:val="005C4955"/>
    <w:rsid w:val="005C4DA8"/>
    <w:rsid w:val="005C4E98"/>
    <w:rsid w:val="005C5721"/>
    <w:rsid w:val="005C5BF9"/>
    <w:rsid w:val="005C5F0C"/>
    <w:rsid w:val="005C651C"/>
    <w:rsid w:val="005C656A"/>
    <w:rsid w:val="005C657D"/>
    <w:rsid w:val="005C7700"/>
    <w:rsid w:val="005D0941"/>
    <w:rsid w:val="005D1427"/>
    <w:rsid w:val="005D22D3"/>
    <w:rsid w:val="005D26B8"/>
    <w:rsid w:val="005D285E"/>
    <w:rsid w:val="005D364D"/>
    <w:rsid w:val="005D3841"/>
    <w:rsid w:val="005D457F"/>
    <w:rsid w:val="005D4660"/>
    <w:rsid w:val="005D49C8"/>
    <w:rsid w:val="005D5607"/>
    <w:rsid w:val="005D5B86"/>
    <w:rsid w:val="005D6A2B"/>
    <w:rsid w:val="005D6AD9"/>
    <w:rsid w:val="005E1099"/>
    <w:rsid w:val="005E15D1"/>
    <w:rsid w:val="005E1BC2"/>
    <w:rsid w:val="005E1EE5"/>
    <w:rsid w:val="005E2F72"/>
    <w:rsid w:val="005E32ED"/>
    <w:rsid w:val="005E37E9"/>
    <w:rsid w:val="005E4A0D"/>
    <w:rsid w:val="005E4B75"/>
    <w:rsid w:val="005E4BAF"/>
    <w:rsid w:val="005E541B"/>
    <w:rsid w:val="005E6AEF"/>
    <w:rsid w:val="005E6CA4"/>
    <w:rsid w:val="005E6E23"/>
    <w:rsid w:val="005E6EE8"/>
    <w:rsid w:val="005E7994"/>
    <w:rsid w:val="005F02B0"/>
    <w:rsid w:val="005F03DB"/>
    <w:rsid w:val="005F0F0A"/>
    <w:rsid w:val="005F0F20"/>
    <w:rsid w:val="005F13CF"/>
    <w:rsid w:val="005F220F"/>
    <w:rsid w:val="005F2E78"/>
    <w:rsid w:val="005F3812"/>
    <w:rsid w:val="005F3BF5"/>
    <w:rsid w:val="005F48F1"/>
    <w:rsid w:val="005F50B3"/>
    <w:rsid w:val="005F52F4"/>
    <w:rsid w:val="005F7AEB"/>
    <w:rsid w:val="005F7BA4"/>
    <w:rsid w:val="00600280"/>
    <w:rsid w:val="0060111D"/>
    <w:rsid w:val="00601E59"/>
    <w:rsid w:val="00602657"/>
    <w:rsid w:val="00602736"/>
    <w:rsid w:val="0060381C"/>
    <w:rsid w:val="00603A46"/>
    <w:rsid w:val="006045FD"/>
    <w:rsid w:val="00605837"/>
    <w:rsid w:val="006059A8"/>
    <w:rsid w:val="00605E6E"/>
    <w:rsid w:val="00606194"/>
    <w:rsid w:val="00607826"/>
    <w:rsid w:val="0061051A"/>
    <w:rsid w:val="00610656"/>
    <w:rsid w:val="00610DF8"/>
    <w:rsid w:val="0061115C"/>
    <w:rsid w:val="00611A49"/>
    <w:rsid w:val="00611ADB"/>
    <w:rsid w:val="00612C39"/>
    <w:rsid w:val="00612E44"/>
    <w:rsid w:val="00613017"/>
    <w:rsid w:val="00613A54"/>
    <w:rsid w:val="00614619"/>
    <w:rsid w:val="00614691"/>
    <w:rsid w:val="0061471F"/>
    <w:rsid w:val="0061570E"/>
    <w:rsid w:val="006157C9"/>
    <w:rsid w:val="00616189"/>
    <w:rsid w:val="00616AB4"/>
    <w:rsid w:val="0062078C"/>
    <w:rsid w:val="00620E8F"/>
    <w:rsid w:val="00621760"/>
    <w:rsid w:val="006217BB"/>
    <w:rsid w:val="0062277D"/>
    <w:rsid w:val="00624647"/>
    <w:rsid w:val="00625134"/>
    <w:rsid w:val="00625ADA"/>
    <w:rsid w:val="00625BD5"/>
    <w:rsid w:val="00625DFB"/>
    <w:rsid w:val="00626EA4"/>
    <w:rsid w:val="0062703B"/>
    <w:rsid w:val="006277B7"/>
    <w:rsid w:val="00627FA4"/>
    <w:rsid w:val="00630617"/>
    <w:rsid w:val="006308EB"/>
    <w:rsid w:val="00632E54"/>
    <w:rsid w:val="00633619"/>
    <w:rsid w:val="00633635"/>
    <w:rsid w:val="00633BA6"/>
    <w:rsid w:val="00634436"/>
    <w:rsid w:val="00634D1A"/>
    <w:rsid w:val="00635173"/>
    <w:rsid w:val="00635CA0"/>
    <w:rsid w:val="00635CCF"/>
    <w:rsid w:val="00635DD5"/>
    <w:rsid w:val="00636904"/>
    <w:rsid w:val="00636D9C"/>
    <w:rsid w:val="00636ED4"/>
    <w:rsid w:val="00637179"/>
    <w:rsid w:val="00637EC0"/>
    <w:rsid w:val="00640193"/>
    <w:rsid w:val="006408C4"/>
    <w:rsid w:val="0064182B"/>
    <w:rsid w:val="006418ED"/>
    <w:rsid w:val="0064229C"/>
    <w:rsid w:val="00642B13"/>
    <w:rsid w:val="0064309D"/>
    <w:rsid w:val="006431FF"/>
    <w:rsid w:val="00643AC4"/>
    <w:rsid w:val="00644B26"/>
    <w:rsid w:val="006455A3"/>
    <w:rsid w:val="00645F7D"/>
    <w:rsid w:val="00645F85"/>
    <w:rsid w:val="00646100"/>
    <w:rsid w:val="00646C1B"/>
    <w:rsid w:val="006476CA"/>
    <w:rsid w:val="0064771A"/>
    <w:rsid w:val="00647B98"/>
    <w:rsid w:val="00647E3E"/>
    <w:rsid w:val="00650554"/>
    <w:rsid w:val="00650BF8"/>
    <w:rsid w:val="00651712"/>
    <w:rsid w:val="0065303D"/>
    <w:rsid w:val="006533C2"/>
    <w:rsid w:val="00654AF0"/>
    <w:rsid w:val="00655265"/>
    <w:rsid w:val="006552AE"/>
    <w:rsid w:val="00655773"/>
    <w:rsid w:val="00655DD0"/>
    <w:rsid w:val="006563CA"/>
    <w:rsid w:val="00656730"/>
    <w:rsid w:val="006573DD"/>
    <w:rsid w:val="006578FC"/>
    <w:rsid w:val="006607B1"/>
    <w:rsid w:val="006608AB"/>
    <w:rsid w:val="006609AC"/>
    <w:rsid w:val="00660EDE"/>
    <w:rsid w:val="006611C7"/>
    <w:rsid w:val="0066144D"/>
    <w:rsid w:val="006615D6"/>
    <w:rsid w:val="0066170D"/>
    <w:rsid w:val="00661857"/>
    <w:rsid w:val="00661A8E"/>
    <w:rsid w:val="00661AD1"/>
    <w:rsid w:val="006620DA"/>
    <w:rsid w:val="0066371D"/>
    <w:rsid w:val="006637A2"/>
    <w:rsid w:val="00663A6B"/>
    <w:rsid w:val="00664587"/>
    <w:rsid w:val="006646D0"/>
    <w:rsid w:val="00664B6D"/>
    <w:rsid w:val="00665955"/>
    <w:rsid w:val="00666F25"/>
    <w:rsid w:val="00667045"/>
    <w:rsid w:val="0066727F"/>
    <w:rsid w:val="00667430"/>
    <w:rsid w:val="00667C1C"/>
    <w:rsid w:val="0067001F"/>
    <w:rsid w:val="006702FA"/>
    <w:rsid w:val="00670A43"/>
    <w:rsid w:val="00671845"/>
    <w:rsid w:val="00671AE7"/>
    <w:rsid w:val="0067227D"/>
    <w:rsid w:val="0067238D"/>
    <w:rsid w:val="00673A3B"/>
    <w:rsid w:val="00673DD4"/>
    <w:rsid w:val="00674AEB"/>
    <w:rsid w:val="006755B4"/>
    <w:rsid w:val="00675FFF"/>
    <w:rsid w:val="006760F3"/>
    <w:rsid w:val="0067655A"/>
    <w:rsid w:val="00676907"/>
    <w:rsid w:val="0067744D"/>
    <w:rsid w:val="00677563"/>
    <w:rsid w:val="006775EF"/>
    <w:rsid w:val="00677A5D"/>
    <w:rsid w:val="00677F62"/>
    <w:rsid w:val="0068028B"/>
    <w:rsid w:val="00680A15"/>
    <w:rsid w:val="00681732"/>
    <w:rsid w:val="00681D84"/>
    <w:rsid w:val="006828D8"/>
    <w:rsid w:val="00684456"/>
    <w:rsid w:val="0068455C"/>
    <w:rsid w:val="006845C0"/>
    <w:rsid w:val="00684600"/>
    <w:rsid w:val="00684887"/>
    <w:rsid w:val="00684E76"/>
    <w:rsid w:val="00685898"/>
    <w:rsid w:val="00685D11"/>
    <w:rsid w:val="006867F5"/>
    <w:rsid w:val="006867FA"/>
    <w:rsid w:val="00687F13"/>
    <w:rsid w:val="006907C6"/>
    <w:rsid w:val="00690B13"/>
    <w:rsid w:val="00690B14"/>
    <w:rsid w:val="00690EE9"/>
    <w:rsid w:val="00690F20"/>
    <w:rsid w:val="00691306"/>
    <w:rsid w:val="0069383E"/>
    <w:rsid w:val="00693C8E"/>
    <w:rsid w:val="00693E63"/>
    <w:rsid w:val="00694912"/>
    <w:rsid w:val="00694A75"/>
    <w:rsid w:val="00694E36"/>
    <w:rsid w:val="00695D61"/>
    <w:rsid w:val="006969BA"/>
    <w:rsid w:val="00696DD6"/>
    <w:rsid w:val="00696DF3"/>
    <w:rsid w:val="006975FA"/>
    <w:rsid w:val="00697AD7"/>
    <w:rsid w:val="00697E11"/>
    <w:rsid w:val="00697F3E"/>
    <w:rsid w:val="00697FF1"/>
    <w:rsid w:val="006A026A"/>
    <w:rsid w:val="006A0425"/>
    <w:rsid w:val="006A09CB"/>
    <w:rsid w:val="006A0EB1"/>
    <w:rsid w:val="006A1CFF"/>
    <w:rsid w:val="006A1D62"/>
    <w:rsid w:val="006A2363"/>
    <w:rsid w:val="006A43A7"/>
    <w:rsid w:val="006A4D09"/>
    <w:rsid w:val="006A4EAE"/>
    <w:rsid w:val="006A52CC"/>
    <w:rsid w:val="006A56C3"/>
    <w:rsid w:val="006A5AE5"/>
    <w:rsid w:val="006A67AA"/>
    <w:rsid w:val="006A6B88"/>
    <w:rsid w:val="006A6D7F"/>
    <w:rsid w:val="006B01B2"/>
    <w:rsid w:val="006B0298"/>
    <w:rsid w:val="006B0962"/>
    <w:rsid w:val="006B0B50"/>
    <w:rsid w:val="006B0D07"/>
    <w:rsid w:val="006B0E83"/>
    <w:rsid w:val="006B180E"/>
    <w:rsid w:val="006B1D90"/>
    <w:rsid w:val="006B1F9E"/>
    <w:rsid w:val="006B3762"/>
    <w:rsid w:val="006B385B"/>
    <w:rsid w:val="006B4562"/>
    <w:rsid w:val="006B5493"/>
    <w:rsid w:val="006B5FFD"/>
    <w:rsid w:val="006B61D3"/>
    <w:rsid w:val="006B6A4E"/>
    <w:rsid w:val="006B6FED"/>
    <w:rsid w:val="006B72F6"/>
    <w:rsid w:val="006B77E2"/>
    <w:rsid w:val="006B7B20"/>
    <w:rsid w:val="006C005A"/>
    <w:rsid w:val="006C02A0"/>
    <w:rsid w:val="006C10C0"/>
    <w:rsid w:val="006C1B1D"/>
    <w:rsid w:val="006C2508"/>
    <w:rsid w:val="006C26E2"/>
    <w:rsid w:val="006C2D0D"/>
    <w:rsid w:val="006C2D71"/>
    <w:rsid w:val="006C2F3E"/>
    <w:rsid w:val="006C32BB"/>
    <w:rsid w:val="006C3368"/>
    <w:rsid w:val="006C3747"/>
    <w:rsid w:val="006C3761"/>
    <w:rsid w:val="006C3FEB"/>
    <w:rsid w:val="006C4E8F"/>
    <w:rsid w:val="006C5817"/>
    <w:rsid w:val="006C5AE1"/>
    <w:rsid w:val="006C6180"/>
    <w:rsid w:val="006C6FE3"/>
    <w:rsid w:val="006C7416"/>
    <w:rsid w:val="006C7760"/>
    <w:rsid w:val="006C7EEA"/>
    <w:rsid w:val="006D084C"/>
    <w:rsid w:val="006D0CF8"/>
    <w:rsid w:val="006D1B66"/>
    <w:rsid w:val="006D1CE0"/>
    <w:rsid w:val="006D233A"/>
    <w:rsid w:val="006D2764"/>
    <w:rsid w:val="006D3202"/>
    <w:rsid w:val="006D326E"/>
    <w:rsid w:val="006D4838"/>
    <w:rsid w:val="006D4FC4"/>
    <w:rsid w:val="006D522C"/>
    <w:rsid w:val="006D559B"/>
    <w:rsid w:val="006D56AA"/>
    <w:rsid w:val="006D6A65"/>
    <w:rsid w:val="006D7795"/>
    <w:rsid w:val="006D79FE"/>
    <w:rsid w:val="006D7ACB"/>
    <w:rsid w:val="006D7D14"/>
    <w:rsid w:val="006E00EF"/>
    <w:rsid w:val="006E06BB"/>
    <w:rsid w:val="006E14D7"/>
    <w:rsid w:val="006E1A7A"/>
    <w:rsid w:val="006E2429"/>
    <w:rsid w:val="006E2DEB"/>
    <w:rsid w:val="006E45BE"/>
    <w:rsid w:val="006E4723"/>
    <w:rsid w:val="006E6B62"/>
    <w:rsid w:val="006E716F"/>
    <w:rsid w:val="006E7C78"/>
    <w:rsid w:val="006E7DA9"/>
    <w:rsid w:val="006E7DEE"/>
    <w:rsid w:val="006F01E7"/>
    <w:rsid w:val="006F0FD7"/>
    <w:rsid w:val="006F13AF"/>
    <w:rsid w:val="006F1F3A"/>
    <w:rsid w:val="006F2104"/>
    <w:rsid w:val="006F6CA7"/>
    <w:rsid w:val="006F7258"/>
    <w:rsid w:val="006F7EB8"/>
    <w:rsid w:val="007006BA"/>
    <w:rsid w:val="007007DA"/>
    <w:rsid w:val="00700825"/>
    <w:rsid w:val="0070094A"/>
    <w:rsid w:val="00701DE4"/>
    <w:rsid w:val="00702DD7"/>
    <w:rsid w:val="007038F1"/>
    <w:rsid w:val="00704085"/>
    <w:rsid w:val="00704138"/>
    <w:rsid w:val="00704305"/>
    <w:rsid w:val="007043CB"/>
    <w:rsid w:val="0070476D"/>
    <w:rsid w:val="007047D3"/>
    <w:rsid w:val="00704B24"/>
    <w:rsid w:val="00705663"/>
    <w:rsid w:val="00705C40"/>
    <w:rsid w:val="00706D9F"/>
    <w:rsid w:val="00710855"/>
    <w:rsid w:val="0071087E"/>
    <w:rsid w:val="00711EF8"/>
    <w:rsid w:val="00712750"/>
    <w:rsid w:val="00713A8D"/>
    <w:rsid w:val="00713EB7"/>
    <w:rsid w:val="00713EC3"/>
    <w:rsid w:val="007143A9"/>
    <w:rsid w:val="007145CD"/>
    <w:rsid w:val="007147C2"/>
    <w:rsid w:val="0071508D"/>
    <w:rsid w:val="0071622D"/>
    <w:rsid w:val="007169A8"/>
    <w:rsid w:val="00716C32"/>
    <w:rsid w:val="00721648"/>
    <w:rsid w:val="00721B25"/>
    <w:rsid w:val="007229A1"/>
    <w:rsid w:val="00722F18"/>
    <w:rsid w:val="007235AA"/>
    <w:rsid w:val="00724BD3"/>
    <w:rsid w:val="00725E35"/>
    <w:rsid w:val="0072701E"/>
    <w:rsid w:val="00730D13"/>
    <w:rsid w:val="00730D35"/>
    <w:rsid w:val="007312DB"/>
    <w:rsid w:val="00731461"/>
    <w:rsid w:val="00731D11"/>
    <w:rsid w:val="00732289"/>
    <w:rsid w:val="00733CE0"/>
    <w:rsid w:val="007343FD"/>
    <w:rsid w:val="00734FB9"/>
    <w:rsid w:val="007355EC"/>
    <w:rsid w:val="00735843"/>
    <w:rsid w:val="00735915"/>
    <w:rsid w:val="00735C21"/>
    <w:rsid w:val="00735FE4"/>
    <w:rsid w:val="0073614A"/>
    <w:rsid w:val="00736485"/>
    <w:rsid w:val="00736FF2"/>
    <w:rsid w:val="00737108"/>
    <w:rsid w:val="00737D63"/>
    <w:rsid w:val="007401D6"/>
    <w:rsid w:val="00740478"/>
    <w:rsid w:val="00740C8C"/>
    <w:rsid w:val="00741745"/>
    <w:rsid w:val="00741AC4"/>
    <w:rsid w:val="007429E1"/>
    <w:rsid w:val="00742CA5"/>
    <w:rsid w:val="00743504"/>
    <w:rsid w:val="00743A0B"/>
    <w:rsid w:val="00743CA7"/>
    <w:rsid w:val="0074489F"/>
    <w:rsid w:val="0074594A"/>
    <w:rsid w:val="00746642"/>
    <w:rsid w:val="007469AA"/>
    <w:rsid w:val="00747181"/>
    <w:rsid w:val="0075065B"/>
    <w:rsid w:val="007513F0"/>
    <w:rsid w:val="007515BC"/>
    <w:rsid w:val="00751953"/>
    <w:rsid w:val="00752606"/>
    <w:rsid w:val="007533B0"/>
    <w:rsid w:val="00753CF0"/>
    <w:rsid w:val="0075402E"/>
    <w:rsid w:val="00754039"/>
    <w:rsid w:val="007561A3"/>
    <w:rsid w:val="00756CA2"/>
    <w:rsid w:val="00756D31"/>
    <w:rsid w:val="00756D3D"/>
    <w:rsid w:val="007573B2"/>
    <w:rsid w:val="007574BB"/>
    <w:rsid w:val="0075764C"/>
    <w:rsid w:val="00757CFF"/>
    <w:rsid w:val="00757D6C"/>
    <w:rsid w:val="00760712"/>
    <w:rsid w:val="00761D17"/>
    <w:rsid w:val="0076216F"/>
    <w:rsid w:val="00762198"/>
    <w:rsid w:val="007625A2"/>
    <w:rsid w:val="007628DA"/>
    <w:rsid w:val="00762E28"/>
    <w:rsid w:val="00762FA4"/>
    <w:rsid w:val="00763CE8"/>
    <w:rsid w:val="00764733"/>
    <w:rsid w:val="007648CF"/>
    <w:rsid w:val="00765BD5"/>
    <w:rsid w:val="00765E07"/>
    <w:rsid w:val="007660BA"/>
    <w:rsid w:val="0076703C"/>
    <w:rsid w:val="00767C15"/>
    <w:rsid w:val="00770792"/>
    <w:rsid w:val="00770C11"/>
    <w:rsid w:val="00770FB7"/>
    <w:rsid w:val="0077255A"/>
    <w:rsid w:val="007733A0"/>
    <w:rsid w:val="007737B5"/>
    <w:rsid w:val="007739B3"/>
    <w:rsid w:val="00773A22"/>
    <w:rsid w:val="00774B5C"/>
    <w:rsid w:val="00774FFE"/>
    <w:rsid w:val="00775638"/>
    <w:rsid w:val="00775677"/>
    <w:rsid w:val="0077599A"/>
    <w:rsid w:val="00775B6D"/>
    <w:rsid w:val="00776648"/>
    <w:rsid w:val="00776811"/>
    <w:rsid w:val="0077724D"/>
    <w:rsid w:val="00777353"/>
    <w:rsid w:val="00777ABC"/>
    <w:rsid w:val="00777C4E"/>
    <w:rsid w:val="007804C8"/>
    <w:rsid w:val="00780571"/>
    <w:rsid w:val="0078080D"/>
    <w:rsid w:val="00780CD6"/>
    <w:rsid w:val="007812D1"/>
    <w:rsid w:val="00781871"/>
    <w:rsid w:val="00781A64"/>
    <w:rsid w:val="00782CE8"/>
    <w:rsid w:val="00782EA4"/>
    <w:rsid w:val="00784834"/>
    <w:rsid w:val="00785311"/>
    <w:rsid w:val="00785461"/>
    <w:rsid w:val="00785A0A"/>
    <w:rsid w:val="00785DC5"/>
    <w:rsid w:val="0078639C"/>
    <w:rsid w:val="007868DA"/>
    <w:rsid w:val="00786B36"/>
    <w:rsid w:val="00786DAB"/>
    <w:rsid w:val="00786F25"/>
    <w:rsid w:val="00786FF3"/>
    <w:rsid w:val="0078758E"/>
    <w:rsid w:val="007875F5"/>
    <w:rsid w:val="007876CF"/>
    <w:rsid w:val="00787B77"/>
    <w:rsid w:val="00790309"/>
    <w:rsid w:val="0079271D"/>
    <w:rsid w:val="007929AE"/>
    <w:rsid w:val="00793090"/>
    <w:rsid w:val="00793B8B"/>
    <w:rsid w:val="007948A8"/>
    <w:rsid w:val="007950E6"/>
    <w:rsid w:val="007958AC"/>
    <w:rsid w:val="00795CBE"/>
    <w:rsid w:val="00796484"/>
    <w:rsid w:val="0079675C"/>
    <w:rsid w:val="007967B8"/>
    <w:rsid w:val="00796E95"/>
    <w:rsid w:val="00796F2A"/>
    <w:rsid w:val="00797A1E"/>
    <w:rsid w:val="007A0176"/>
    <w:rsid w:val="007A0798"/>
    <w:rsid w:val="007A0BE9"/>
    <w:rsid w:val="007A0F2A"/>
    <w:rsid w:val="007A0F69"/>
    <w:rsid w:val="007A0FF8"/>
    <w:rsid w:val="007A1632"/>
    <w:rsid w:val="007A1826"/>
    <w:rsid w:val="007A198B"/>
    <w:rsid w:val="007A1E47"/>
    <w:rsid w:val="007A2086"/>
    <w:rsid w:val="007A249F"/>
    <w:rsid w:val="007A24FC"/>
    <w:rsid w:val="007A2F67"/>
    <w:rsid w:val="007A2F86"/>
    <w:rsid w:val="007A3918"/>
    <w:rsid w:val="007A3B65"/>
    <w:rsid w:val="007A409E"/>
    <w:rsid w:val="007A4296"/>
    <w:rsid w:val="007A43AB"/>
    <w:rsid w:val="007A5398"/>
    <w:rsid w:val="007A5C59"/>
    <w:rsid w:val="007A6B15"/>
    <w:rsid w:val="007B00A0"/>
    <w:rsid w:val="007B0C10"/>
    <w:rsid w:val="007B0E89"/>
    <w:rsid w:val="007B2C38"/>
    <w:rsid w:val="007B2E54"/>
    <w:rsid w:val="007B31B9"/>
    <w:rsid w:val="007B38DE"/>
    <w:rsid w:val="007B3BE3"/>
    <w:rsid w:val="007B56A8"/>
    <w:rsid w:val="007B5DFF"/>
    <w:rsid w:val="007B7498"/>
    <w:rsid w:val="007B77DC"/>
    <w:rsid w:val="007B7AEE"/>
    <w:rsid w:val="007C02F6"/>
    <w:rsid w:val="007C0D24"/>
    <w:rsid w:val="007C283C"/>
    <w:rsid w:val="007C3E2E"/>
    <w:rsid w:val="007C5C9B"/>
    <w:rsid w:val="007C6C24"/>
    <w:rsid w:val="007C71CF"/>
    <w:rsid w:val="007C7EB6"/>
    <w:rsid w:val="007D03CB"/>
    <w:rsid w:val="007D12D8"/>
    <w:rsid w:val="007D1667"/>
    <w:rsid w:val="007D1BCD"/>
    <w:rsid w:val="007D2BE6"/>
    <w:rsid w:val="007D2F75"/>
    <w:rsid w:val="007D48A3"/>
    <w:rsid w:val="007D4AB0"/>
    <w:rsid w:val="007D4F74"/>
    <w:rsid w:val="007D5BF3"/>
    <w:rsid w:val="007D5BF9"/>
    <w:rsid w:val="007D710E"/>
    <w:rsid w:val="007D7215"/>
    <w:rsid w:val="007D7E3A"/>
    <w:rsid w:val="007E050E"/>
    <w:rsid w:val="007E05D3"/>
    <w:rsid w:val="007E09B6"/>
    <w:rsid w:val="007E1177"/>
    <w:rsid w:val="007E1A0F"/>
    <w:rsid w:val="007E22E7"/>
    <w:rsid w:val="007E2467"/>
    <w:rsid w:val="007E2893"/>
    <w:rsid w:val="007E2C7F"/>
    <w:rsid w:val="007E3047"/>
    <w:rsid w:val="007E3AF4"/>
    <w:rsid w:val="007E4232"/>
    <w:rsid w:val="007E4478"/>
    <w:rsid w:val="007E4927"/>
    <w:rsid w:val="007E4ED9"/>
    <w:rsid w:val="007E5C53"/>
    <w:rsid w:val="007E5C74"/>
    <w:rsid w:val="007E6649"/>
    <w:rsid w:val="007E69BB"/>
    <w:rsid w:val="007E6AB8"/>
    <w:rsid w:val="007E6F40"/>
    <w:rsid w:val="007E70B9"/>
    <w:rsid w:val="007E70FD"/>
    <w:rsid w:val="007E728E"/>
    <w:rsid w:val="007E7E96"/>
    <w:rsid w:val="007F08FC"/>
    <w:rsid w:val="007F19DA"/>
    <w:rsid w:val="007F2109"/>
    <w:rsid w:val="007F21C5"/>
    <w:rsid w:val="007F26EE"/>
    <w:rsid w:val="007F2A58"/>
    <w:rsid w:val="007F34CB"/>
    <w:rsid w:val="007F3889"/>
    <w:rsid w:val="007F3A61"/>
    <w:rsid w:val="007F3EF1"/>
    <w:rsid w:val="007F486F"/>
    <w:rsid w:val="007F4B5B"/>
    <w:rsid w:val="007F4EB7"/>
    <w:rsid w:val="007F70A0"/>
    <w:rsid w:val="007F77C3"/>
    <w:rsid w:val="0080056E"/>
    <w:rsid w:val="00800D9F"/>
    <w:rsid w:val="00801457"/>
    <w:rsid w:val="00801BCE"/>
    <w:rsid w:val="00801E7D"/>
    <w:rsid w:val="00802515"/>
    <w:rsid w:val="0080254F"/>
    <w:rsid w:val="00802661"/>
    <w:rsid w:val="0080281B"/>
    <w:rsid w:val="0080373C"/>
    <w:rsid w:val="00803E3D"/>
    <w:rsid w:val="00804CDA"/>
    <w:rsid w:val="00805163"/>
    <w:rsid w:val="00807232"/>
    <w:rsid w:val="00807627"/>
    <w:rsid w:val="00807636"/>
    <w:rsid w:val="00807961"/>
    <w:rsid w:val="00807982"/>
    <w:rsid w:val="00807B88"/>
    <w:rsid w:val="00811CA6"/>
    <w:rsid w:val="00811FE9"/>
    <w:rsid w:val="0081283F"/>
    <w:rsid w:val="00812A28"/>
    <w:rsid w:val="00812C0C"/>
    <w:rsid w:val="0081376F"/>
    <w:rsid w:val="00813AD9"/>
    <w:rsid w:val="0081480A"/>
    <w:rsid w:val="00815998"/>
    <w:rsid w:val="00815D79"/>
    <w:rsid w:val="00816051"/>
    <w:rsid w:val="00816C59"/>
    <w:rsid w:val="0081793A"/>
    <w:rsid w:val="00817F96"/>
    <w:rsid w:val="008202EB"/>
    <w:rsid w:val="008202EE"/>
    <w:rsid w:val="0082060B"/>
    <w:rsid w:val="008209BE"/>
    <w:rsid w:val="00820F86"/>
    <w:rsid w:val="008216D3"/>
    <w:rsid w:val="00821D62"/>
    <w:rsid w:val="008221B0"/>
    <w:rsid w:val="008231C8"/>
    <w:rsid w:val="008242C5"/>
    <w:rsid w:val="0082496F"/>
    <w:rsid w:val="00825F1D"/>
    <w:rsid w:val="008267E8"/>
    <w:rsid w:val="00826BB6"/>
    <w:rsid w:val="0082778C"/>
    <w:rsid w:val="00827F88"/>
    <w:rsid w:val="008310F6"/>
    <w:rsid w:val="008315CE"/>
    <w:rsid w:val="00831AA8"/>
    <w:rsid w:val="008336A5"/>
    <w:rsid w:val="0083391E"/>
    <w:rsid w:val="0083454E"/>
    <w:rsid w:val="00834C4C"/>
    <w:rsid w:val="00835107"/>
    <w:rsid w:val="00835474"/>
    <w:rsid w:val="008359F1"/>
    <w:rsid w:val="00836653"/>
    <w:rsid w:val="008373C0"/>
    <w:rsid w:val="00837A48"/>
    <w:rsid w:val="00837E18"/>
    <w:rsid w:val="008402A5"/>
    <w:rsid w:val="0084052B"/>
    <w:rsid w:val="008407B9"/>
    <w:rsid w:val="0084105A"/>
    <w:rsid w:val="0084145F"/>
    <w:rsid w:val="00841960"/>
    <w:rsid w:val="00841DA2"/>
    <w:rsid w:val="008429DF"/>
    <w:rsid w:val="008436E1"/>
    <w:rsid w:val="00843CB5"/>
    <w:rsid w:val="00844963"/>
    <w:rsid w:val="00844CB5"/>
    <w:rsid w:val="008453FA"/>
    <w:rsid w:val="008458F6"/>
    <w:rsid w:val="00845AED"/>
    <w:rsid w:val="00845C43"/>
    <w:rsid w:val="00845D98"/>
    <w:rsid w:val="008465D3"/>
    <w:rsid w:val="008466E5"/>
    <w:rsid w:val="0084708E"/>
    <w:rsid w:val="00847973"/>
    <w:rsid w:val="00851AE4"/>
    <w:rsid w:val="00851C8B"/>
    <w:rsid w:val="00851E86"/>
    <w:rsid w:val="00851ED8"/>
    <w:rsid w:val="008525AB"/>
    <w:rsid w:val="00852B41"/>
    <w:rsid w:val="00854971"/>
    <w:rsid w:val="008549BA"/>
    <w:rsid w:val="00854A6C"/>
    <w:rsid w:val="00855019"/>
    <w:rsid w:val="008554B6"/>
    <w:rsid w:val="0085598D"/>
    <w:rsid w:val="00857B6B"/>
    <w:rsid w:val="008604BD"/>
    <w:rsid w:val="008605C1"/>
    <w:rsid w:val="00860E4C"/>
    <w:rsid w:val="008612BE"/>
    <w:rsid w:val="00861A51"/>
    <w:rsid w:val="00862771"/>
    <w:rsid w:val="00862E30"/>
    <w:rsid w:val="00864E58"/>
    <w:rsid w:val="00865800"/>
    <w:rsid w:val="00865B2C"/>
    <w:rsid w:val="00865C64"/>
    <w:rsid w:val="0086682F"/>
    <w:rsid w:val="00867687"/>
    <w:rsid w:val="008704DF"/>
    <w:rsid w:val="00870622"/>
    <w:rsid w:val="008706E3"/>
    <w:rsid w:val="00871487"/>
    <w:rsid w:val="008715CB"/>
    <w:rsid w:val="00873A93"/>
    <w:rsid w:val="00874300"/>
    <w:rsid w:val="00874748"/>
    <w:rsid w:val="00874894"/>
    <w:rsid w:val="00875DB0"/>
    <w:rsid w:val="00876057"/>
    <w:rsid w:val="00876309"/>
    <w:rsid w:val="00876F54"/>
    <w:rsid w:val="00877292"/>
    <w:rsid w:val="0087754A"/>
    <w:rsid w:val="0087766C"/>
    <w:rsid w:val="00880552"/>
    <w:rsid w:val="008814A6"/>
    <w:rsid w:val="00882595"/>
    <w:rsid w:val="0088336E"/>
    <w:rsid w:val="008839DA"/>
    <w:rsid w:val="00884B01"/>
    <w:rsid w:val="00884EE8"/>
    <w:rsid w:val="00885168"/>
    <w:rsid w:val="00885BD3"/>
    <w:rsid w:val="008868FF"/>
    <w:rsid w:val="00890B7E"/>
    <w:rsid w:val="00890C12"/>
    <w:rsid w:val="008915DD"/>
    <w:rsid w:val="0089173B"/>
    <w:rsid w:val="0089175F"/>
    <w:rsid w:val="00891E76"/>
    <w:rsid w:val="0089220F"/>
    <w:rsid w:val="00892B57"/>
    <w:rsid w:val="008935AA"/>
    <w:rsid w:val="008939CF"/>
    <w:rsid w:val="00893D5A"/>
    <w:rsid w:val="00894326"/>
    <w:rsid w:val="00894DF3"/>
    <w:rsid w:val="008963F0"/>
    <w:rsid w:val="0089708C"/>
    <w:rsid w:val="00897444"/>
    <w:rsid w:val="008A01F7"/>
    <w:rsid w:val="008A03A5"/>
    <w:rsid w:val="008A0DF3"/>
    <w:rsid w:val="008A10D3"/>
    <w:rsid w:val="008A1B76"/>
    <w:rsid w:val="008A1F77"/>
    <w:rsid w:val="008A24AE"/>
    <w:rsid w:val="008A282C"/>
    <w:rsid w:val="008A3808"/>
    <w:rsid w:val="008A4138"/>
    <w:rsid w:val="008A5662"/>
    <w:rsid w:val="008A5D96"/>
    <w:rsid w:val="008A5F7E"/>
    <w:rsid w:val="008A6178"/>
    <w:rsid w:val="008A61E2"/>
    <w:rsid w:val="008A6FEB"/>
    <w:rsid w:val="008A73EF"/>
    <w:rsid w:val="008B00A4"/>
    <w:rsid w:val="008B1C74"/>
    <w:rsid w:val="008B28D1"/>
    <w:rsid w:val="008B360D"/>
    <w:rsid w:val="008B440B"/>
    <w:rsid w:val="008B5AB3"/>
    <w:rsid w:val="008B5B21"/>
    <w:rsid w:val="008B5E49"/>
    <w:rsid w:val="008B671F"/>
    <w:rsid w:val="008B6848"/>
    <w:rsid w:val="008B75B8"/>
    <w:rsid w:val="008B7A37"/>
    <w:rsid w:val="008C0024"/>
    <w:rsid w:val="008C035F"/>
    <w:rsid w:val="008C1393"/>
    <w:rsid w:val="008C15FF"/>
    <w:rsid w:val="008C2B4B"/>
    <w:rsid w:val="008C2FA1"/>
    <w:rsid w:val="008C58DF"/>
    <w:rsid w:val="008C5AE6"/>
    <w:rsid w:val="008C62AB"/>
    <w:rsid w:val="008C6C63"/>
    <w:rsid w:val="008C7298"/>
    <w:rsid w:val="008C796D"/>
    <w:rsid w:val="008C7A97"/>
    <w:rsid w:val="008D0157"/>
    <w:rsid w:val="008D098D"/>
    <w:rsid w:val="008D1369"/>
    <w:rsid w:val="008D2028"/>
    <w:rsid w:val="008D2C4C"/>
    <w:rsid w:val="008D2E01"/>
    <w:rsid w:val="008D38A3"/>
    <w:rsid w:val="008D3A3F"/>
    <w:rsid w:val="008D3CAF"/>
    <w:rsid w:val="008D44D9"/>
    <w:rsid w:val="008D4C39"/>
    <w:rsid w:val="008D654B"/>
    <w:rsid w:val="008D6B34"/>
    <w:rsid w:val="008D6F2C"/>
    <w:rsid w:val="008D716B"/>
    <w:rsid w:val="008D7E0D"/>
    <w:rsid w:val="008D7EDB"/>
    <w:rsid w:val="008E0B2F"/>
    <w:rsid w:val="008E1829"/>
    <w:rsid w:val="008E1856"/>
    <w:rsid w:val="008E1949"/>
    <w:rsid w:val="008E1A61"/>
    <w:rsid w:val="008E1D82"/>
    <w:rsid w:val="008E2327"/>
    <w:rsid w:val="008E2C9C"/>
    <w:rsid w:val="008E2D66"/>
    <w:rsid w:val="008E3045"/>
    <w:rsid w:val="008E3507"/>
    <w:rsid w:val="008E3EFA"/>
    <w:rsid w:val="008E431C"/>
    <w:rsid w:val="008E4A6D"/>
    <w:rsid w:val="008E4FAD"/>
    <w:rsid w:val="008E5077"/>
    <w:rsid w:val="008E5F0E"/>
    <w:rsid w:val="008E6427"/>
    <w:rsid w:val="008E64F0"/>
    <w:rsid w:val="008E6658"/>
    <w:rsid w:val="008E695E"/>
    <w:rsid w:val="008E6FF3"/>
    <w:rsid w:val="008E767B"/>
    <w:rsid w:val="008E7B05"/>
    <w:rsid w:val="008E7EB3"/>
    <w:rsid w:val="008F10EB"/>
    <w:rsid w:val="008F13A5"/>
    <w:rsid w:val="008F18ED"/>
    <w:rsid w:val="008F2631"/>
    <w:rsid w:val="008F3966"/>
    <w:rsid w:val="008F452A"/>
    <w:rsid w:val="008F46C2"/>
    <w:rsid w:val="008F5C6C"/>
    <w:rsid w:val="008F6CE5"/>
    <w:rsid w:val="008F7068"/>
    <w:rsid w:val="008F77BF"/>
    <w:rsid w:val="008F7852"/>
    <w:rsid w:val="00901CD4"/>
    <w:rsid w:val="00901F28"/>
    <w:rsid w:val="0090360E"/>
    <w:rsid w:val="00903D37"/>
    <w:rsid w:val="0090582F"/>
    <w:rsid w:val="009079CA"/>
    <w:rsid w:val="009079ED"/>
    <w:rsid w:val="0091000D"/>
    <w:rsid w:val="0091055D"/>
    <w:rsid w:val="00911631"/>
    <w:rsid w:val="009119C0"/>
    <w:rsid w:val="00911A5C"/>
    <w:rsid w:val="009125AE"/>
    <w:rsid w:val="009125C5"/>
    <w:rsid w:val="00914408"/>
    <w:rsid w:val="00914C61"/>
    <w:rsid w:val="00915AB6"/>
    <w:rsid w:val="00915DB9"/>
    <w:rsid w:val="009161CB"/>
    <w:rsid w:val="00916270"/>
    <w:rsid w:val="009165F0"/>
    <w:rsid w:val="00916E90"/>
    <w:rsid w:val="00917388"/>
    <w:rsid w:val="00917B5A"/>
    <w:rsid w:val="00917CA8"/>
    <w:rsid w:val="00917D6F"/>
    <w:rsid w:val="00920267"/>
    <w:rsid w:val="0092073B"/>
    <w:rsid w:val="00921B1A"/>
    <w:rsid w:val="00921B7F"/>
    <w:rsid w:val="00921DDA"/>
    <w:rsid w:val="00922DE1"/>
    <w:rsid w:val="00922E4B"/>
    <w:rsid w:val="00924953"/>
    <w:rsid w:val="00924B6C"/>
    <w:rsid w:val="00924D2B"/>
    <w:rsid w:val="00924E02"/>
    <w:rsid w:val="00925183"/>
    <w:rsid w:val="00925DF8"/>
    <w:rsid w:val="0092600D"/>
    <w:rsid w:val="00926885"/>
    <w:rsid w:val="009273F7"/>
    <w:rsid w:val="00930345"/>
    <w:rsid w:val="0093039D"/>
    <w:rsid w:val="009318E8"/>
    <w:rsid w:val="00931B0D"/>
    <w:rsid w:val="00931E4F"/>
    <w:rsid w:val="00932475"/>
    <w:rsid w:val="00932A0C"/>
    <w:rsid w:val="0093364D"/>
    <w:rsid w:val="00933664"/>
    <w:rsid w:val="009337A6"/>
    <w:rsid w:val="00933BE4"/>
    <w:rsid w:val="00934048"/>
    <w:rsid w:val="00935B2E"/>
    <w:rsid w:val="00936574"/>
    <w:rsid w:val="00937C32"/>
    <w:rsid w:val="00937EE1"/>
    <w:rsid w:val="0094041C"/>
    <w:rsid w:val="0094101E"/>
    <w:rsid w:val="009416AF"/>
    <w:rsid w:val="00941720"/>
    <w:rsid w:val="00941A12"/>
    <w:rsid w:val="00941C5E"/>
    <w:rsid w:val="009439D3"/>
    <w:rsid w:val="00943BCE"/>
    <w:rsid w:val="009451DC"/>
    <w:rsid w:val="009466BE"/>
    <w:rsid w:val="0094768D"/>
    <w:rsid w:val="009503FE"/>
    <w:rsid w:val="009508A0"/>
    <w:rsid w:val="00950A17"/>
    <w:rsid w:val="00952615"/>
    <w:rsid w:val="0095328A"/>
    <w:rsid w:val="009535BD"/>
    <w:rsid w:val="00953D8B"/>
    <w:rsid w:val="00953FF0"/>
    <w:rsid w:val="00954502"/>
    <w:rsid w:val="00954829"/>
    <w:rsid w:val="00954EDD"/>
    <w:rsid w:val="0095506D"/>
    <w:rsid w:val="009553A4"/>
    <w:rsid w:val="00955A98"/>
    <w:rsid w:val="00955DA9"/>
    <w:rsid w:val="009576B2"/>
    <w:rsid w:val="00960346"/>
    <w:rsid w:val="00960F05"/>
    <w:rsid w:val="00961724"/>
    <w:rsid w:val="009617D3"/>
    <w:rsid w:val="00961B68"/>
    <w:rsid w:val="009626F7"/>
    <w:rsid w:val="009628F1"/>
    <w:rsid w:val="00963E11"/>
    <w:rsid w:val="0096463B"/>
    <w:rsid w:val="00965047"/>
    <w:rsid w:val="00967035"/>
    <w:rsid w:val="00967869"/>
    <w:rsid w:val="0096796E"/>
    <w:rsid w:val="009702DB"/>
    <w:rsid w:val="00970BEB"/>
    <w:rsid w:val="00970F44"/>
    <w:rsid w:val="0097149A"/>
    <w:rsid w:val="00971F54"/>
    <w:rsid w:val="009721A0"/>
    <w:rsid w:val="009725C5"/>
    <w:rsid w:val="00972AEA"/>
    <w:rsid w:val="00972B4E"/>
    <w:rsid w:val="0097393A"/>
    <w:rsid w:val="009739F3"/>
    <w:rsid w:val="00973E34"/>
    <w:rsid w:val="00973F40"/>
    <w:rsid w:val="00974529"/>
    <w:rsid w:val="00974C1A"/>
    <w:rsid w:val="00975BEC"/>
    <w:rsid w:val="00975F0E"/>
    <w:rsid w:val="0097630F"/>
    <w:rsid w:val="00980900"/>
    <w:rsid w:val="0098221C"/>
    <w:rsid w:val="00982BC9"/>
    <w:rsid w:val="009830F7"/>
    <w:rsid w:val="00983824"/>
    <w:rsid w:val="00983EDC"/>
    <w:rsid w:val="00983EED"/>
    <w:rsid w:val="009849EF"/>
    <w:rsid w:val="00984A3A"/>
    <w:rsid w:val="00984BC7"/>
    <w:rsid w:val="00985967"/>
    <w:rsid w:val="00986DB7"/>
    <w:rsid w:val="00987C9E"/>
    <w:rsid w:val="00987D23"/>
    <w:rsid w:val="009905A5"/>
    <w:rsid w:val="009912C8"/>
    <w:rsid w:val="009912E0"/>
    <w:rsid w:val="00992750"/>
    <w:rsid w:val="009934CF"/>
    <w:rsid w:val="00993BF4"/>
    <w:rsid w:val="009940FC"/>
    <w:rsid w:val="009942A6"/>
    <w:rsid w:val="00994396"/>
    <w:rsid w:val="00994B03"/>
    <w:rsid w:val="00994FB1"/>
    <w:rsid w:val="00995A6A"/>
    <w:rsid w:val="00995D84"/>
    <w:rsid w:val="00996302"/>
    <w:rsid w:val="009971AA"/>
    <w:rsid w:val="00997908"/>
    <w:rsid w:val="009A0D75"/>
    <w:rsid w:val="009A1234"/>
    <w:rsid w:val="009A306D"/>
    <w:rsid w:val="009A347A"/>
    <w:rsid w:val="009A3661"/>
    <w:rsid w:val="009A4730"/>
    <w:rsid w:val="009A5A3D"/>
    <w:rsid w:val="009A620E"/>
    <w:rsid w:val="009A6BB0"/>
    <w:rsid w:val="009A7587"/>
    <w:rsid w:val="009B0214"/>
    <w:rsid w:val="009B02EF"/>
    <w:rsid w:val="009B0A91"/>
    <w:rsid w:val="009B19CD"/>
    <w:rsid w:val="009B5338"/>
    <w:rsid w:val="009B5EC9"/>
    <w:rsid w:val="009B6316"/>
    <w:rsid w:val="009B6452"/>
    <w:rsid w:val="009B6A6F"/>
    <w:rsid w:val="009B736C"/>
    <w:rsid w:val="009B7BFE"/>
    <w:rsid w:val="009C01A6"/>
    <w:rsid w:val="009C0EAC"/>
    <w:rsid w:val="009C18CC"/>
    <w:rsid w:val="009C1AFE"/>
    <w:rsid w:val="009C1F30"/>
    <w:rsid w:val="009C246A"/>
    <w:rsid w:val="009C256C"/>
    <w:rsid w:val="009C323D"/>
    <w:rsid w:val="009C3BF9"/>
    <w:rsid w:val="009C3E33"/>
    <w:rsid w:val="009C3F67"/>
    <w:rsid w:val="009C4153"/>
    <w:rsid w:val="009C54A0"/>
    <w:rsid w:val="009C5C6C"/>
    <w:rsid w:val="009C5F24"/>
    <w:rsid w:val="009C6C53"/>
    <w:rsid w:val="009C7F99"/>
    <w:rsid w:val="009D048B"/>
    <w:rsid w:val="009D0A63"/>
    <w:rsid w:val="009D1B5D"/>
    <w:rsid w:val="009D27C3"/>
    <w:rsid w:val="009D28F8"/>
    <w:rsid w:val="009D28FA"/>
    <w:rsid w:val="009D4200"/>
    <w:rsid w:val="009D43FE"/>
    <w:rsid w:val="009D4AC2"/>
    <w:rsid w:val="009D4E9E"/>
    <w:rsid w:val="009D53FD"/>
    <w:rsid w:val="009D5C19"/>
    <w:rsid w:val="009D6672"/>
    <w:rsid w:val="009D69C6"/>
    <w:rsid w:val="009D6F70"/>
    <w:rsid w:val="009D7501"/>
    <w:rsid w:val="009D7975"/>
    <w:rsid w:val="009E10E1"/>
    <w:rsid w:val="009E3966"/>
    <w:rsid w:val="009E3C52"/>
    <w:rsid w:val="009E4361"/>
    <w:rsid w:val="009E4852"/>
    <w:rsid w:val="009E5419"/>
    <w:rsid w:val="009E5A6E"/>
    <w:rsid w:val="009E619C"/>
    <w:rsid w:val="009E6500"/>
    <w:rsid w:val="009E6692"/>
    <w:rsid w:val="009E6AC4"/>
    <w:rsid w:val="009E70E7"/>
    <w:rsid w:val="009E7122"/>
    <w:rsid w:val="009E7784"/>
    <w:rsid w:val="009E7DB9"/>
    <w:rsid w:val="009F1D8A"/>
    <w:rsid w:val="009F1E38"/>
    <w:rsid w:val="009F1F62"/>
    <w:rsid w:val="009F25A8"/>
    <w:rsid w:val="009F34D3"/>
    <w:rsid w:val="009F3CA9"/>
    <w:rsid w:val="009F4353"/>
    <w:rsid w:val="009F46DC"/>
    <w:rsid w:val="009F4CBD"/>
    <w:rsid w:val="009F508F"/>
    <w:rsid w:val="009F6006"/>
    <w:rsid w:val="009F65AF"/>
    <w:rsid w:val="009F72A8"/>
    <w:rsid w:val="009F754F"/>
    <w:rsid w:val="009F7D54"/>
    <w:rsid w:val="00A00109"/>
    <w:rsid w:val="00A00160"/>
    <w:rsid w:val="00A0052F"/>
    <w:rsid w:val="00A01692"/>
    <w:rsid w:val="00A01B9B"/>
    <w:rsid w:val="00A01BE4"/>
    <w:rsid w:val="00A01C00"/>
    <w:rsid w:val="00A01EB6"/>
    <w:rsid w:val="00A01ED1"/>
    <w:rsid w:val="00A02488"/>
    <w:rsid w:val="00A02AB3"/>
    <w:rsid w:val="00A034EF"/>
    <w:rsid w:val="00A03A1B"/>
    <w:rsid w:val="00A03BD9"/>
    <w:rsid w:val="00A048C7"/>
    <w:rsid w:val="00A0598E"/>
    <w:rsid w:val="00A05D71"/>
    <w:rsid w:val="00A05E08"/>
    <w:rsid w:val="00A063A6"/>
    <w:rsid w:val="00A06844"/>
    <w:rsid w:val="00A06A2C"/>
    <w:rsid w:val="00A06CC5"/>
    <w:rsid w:val="00A07909"/>
    <w:rsid w:val="00A0791C"/>
    <w:rsid w:val="00A079D8"/>
    <w:rsid w:val="00A1047D"/>
    <w:rsid w:val="00A117D8"/>
    <w:rsid w:val="00A11B56"/>
    <w:rsid w:val="00A11C5C"/>
    <w:rsid w:val="00A11C74"/>
    <w:rsid w:val="00A11CAD"/>
    <w:rsid w:val="00A121AB"/>
    <w:rsid w:val="00A12FB1"/>
    <w:rsid w:val="00A13DF7"/>
    <w:rsid w:val="00A14807"/>
    <w:rsid w:val="00A15263"/>
    <w:rsid w:val="00A155CD"/>
    <w:rsid w:val="00A15BF1"/>
    <w:rsid w:val="00A15CD4"/>
    <w:rsid w:val="00A1620D"/>
    <w:rsid w:val="00A166AF"/>
    <w:rsid w:val="00A16AC0"/>
    <w:rsid w:val="00A16DC1"/>
    <w:rsid w:val="00A171AC"/>
    <w:rsid w:val="00A17564"/>
    <w:rsid w:val="00A224E5"/>
    <w:rsid w:val="00A231CF"/>
    <w:rsid w:val="00A23D31"/>
    <w:rsid w:val="00A240A7"/>
    <w:rsid w:val="00A24AF6"/>
    <w:rsid w:val="00A24C9B"/>
    <w:rsid w:val="00A25151"/>
    <w:rsid w:val="00A26554"/>
    <w:rsid w:val="00A26B4A"/>
    <w:rsid w:val="00A26ECD"/>
    <w:rsid w:val="00A27BA0"/>
    <w:rsid w:val="00A27D2B"/>
    <w:rsid w:val="00A301A7"/>
    <w:rsid w:val="00A30C34"/>
    <w:rsid w:val="00A30C4E"/>
    <w:rsid w:val="00A30CA8"/>
    <w:rsid w:val="00A30FD3"/>
    <w:rsid w:val="00A31582"/>
    <w:rsid w:val="00A315DF"/>
    <w:rsid w:val="00A32453"/>
    <w:rsid w:val="00A32564"/>
    <w:rsid w:val="00A33A8D"/>
    <w:rsid w:val="00A34223"/>
    <w:rsid w:val="00A34F11"/>
    <w:rsid w:val="00A34F21"/>
    <w:rsid w:val="00A3509C"/>
    <w:rsid w:val="00A352DA"/>
    <w:rsid w:val="00A35E2F"/>
    <w:rsid w:val="00A36013"/>
    <w:rsid w:val="00A36159"/>
    <w:rsid w:val="00A36FB5"/>
    <w:rsid w:val="00A37891"/>
    <w:rsid w:val="00A40A51"/>
    <w:rsid w:val="00A415BA"/>
    <w:rsid w:val="00A419A8"/>
    <w:rsid w:val="00A42041"/>
    <w:rsid w:val="00A4230D"/>
    <w:rsid w:val="00A4379B"/>
    <w:rsid w:val="00A4432A"/>
    <w:rsid w:val="00A4594F"/>
    <w:rsid w:val="00A45F38"/>
    <w:rsid w:val="00A47916"/>
    <w:rsid w:val="00A47C18"/>
    <w:rsid w:val="00A47D97"/>
    <w:rsid w:val="00A5008F"/>
    <w:rsid w:val="00A50123"/>
    <w:rsid w:val="00A50298"/>
    <w:rsid w:val="00A50838"/>
    <w:rsid w:val="00A50EC5"/>
    <w:rsid w:val="00A511BB"/>
    <w:rsid w:val="00A527C3"/>
    <w:rsid w:val="00A53309"/>
    <w:rsid w:val="00A535E4"/>
    <w:rsid w:val="00A536DA"/>
    <w:rsid w:val="00A5370C"/>
    <w:rsid w:val="00A5406C"/>
    <w:rsid w:val="00A54801"/>
    <w:rsid w:val="00A556AA"/>
    <w:rsid w:val="00A5596D"/>
    <w:rsid w:val="00A56ACD"/>
    <w:rsid w:val="00A56F1F"/>
    <w:rsid w:val="00A56F39"/>
    <w:rsid w:val="00A571CD"/>
    <w:rsid w:val="00A57C3D"/>
    <w:rsid w:val="00A57D17"/>
    <w:rsid w:val="00A617D1"/>
    <w:rsid w:val="00A61D6F"/>
    <w:rsid w:val="00A640F1"/>
    <w:rsid w:val="00A64F4B"/>
    <w:rsid w:val="00A650C6"/>
    <w:rsid w:val="00A66037"/>
    <w:rsid w:val="00A660D1"/>
    <w:rsid w:val="00A66829"/>
    <w:rsid w:val="00A6682B"/>
    <w:rsid w:val="00A6697B"/>
    <w:rsid w:val="00A6778F"/>
    <w:rsid w:val="00A71251"/>
    <w:rsid w:val="00A719AA"/>
    <w:rsid w:val="00A71E7E"/>
    <w:rsid w:val="00A731B5"/>
    <w:rsid w:val="00A73DE3"/>
    <w:rsid w:val="00A73E67"/>
    <w:rsid w:val="00A747F9"/>
    <w:rsid w:val="00A74C2D"/>
    <w:rsid w:val="00A75D81"/>
    <w:rsid w:val="00A76217"/>
    <w:rsid w:val="00A76595"/>
    <w:rsid w:val="00A766B1"/>
    <w:rsid w:val="00A76A85"/>
    <w:rsid w:val="00A76B34"/>
    <w:rsid w:val="00A76D3E"/>
    <w:rsid w:val="00A779A5"/>
    <w:rsid w:val="00A77E94"/>
    <w:rsid w:val="00A8051E"/>
    <w:rsid w:val="00A805D0"/>
    <w:rsid w:val="00A8238F"/>
    <w:rsid w:val="00A83487"/>
    <w:rsid w:val="00A83582"/>
    <w:rsid w:val="00A83DD8"/>
    <w:rsid w:val="00A84A8E"/>
    <w:rsid w:val="00A84BEF"/>
    <w:rsid w:val="00A854FF"/>
    <w:rsid w:val="00A85A76"/>
    <w:rsid w:val="00A85EC8"/>
    <w:rsid w:val="00A86E30"/>
    <w:rsid w:val="00A87035"/>
    <w:rsid w:val="00A87307"/>
    <w:rsid w:val="00A8745D"/>
    <w:rsid w:val="00A8767A"/>
    <w:rsid w:val="00A879F7"/>
    <w:rsid w:val="00A9011C"/>
    <w:rsid w:val="00A908DA"/>
    <w:rsid w:val="00A90F9B"/>
    <w:rsid w:val="00A9135D"/>
    <w:rsid w:val="00A917E6"/>
    <w:rsid w:val="00A91A59"/>
    <w:rsid w:val="00A92694"/>
    <w:rsid w:val="00A93072"/>
    <w:rsid w:val="00A93C61"/>
    <w:rsid w:val="00A94938"/>
    <w:rsid w:val="00A95838"/>
    <w:rsid w:val="00A9629C"/>
    <w:rsid w:val="00A96A29"/>
    <w:rsid w:val="00A97219"/>
    <w:rsid w:val="00A97515"/>
    <w:rsid w:val="00AA07B1"/>
    <w:rsid w:val="00AA14D4"/>
    <w:rsid w:val="00AA193D"/>
    <w:rsid w:val="00AA1974"/>
    <w:rsid w:val="00AA2289"/>
    <w:rsid w:val="00AA3193"/>
    <w:rsid w:val="00AA35D5"/>
    <w:rsid w:val="00AA3640"/>
    <w:rsid w:val="00AA417B"/>
    <w:rsid w:val="00AA49FF"/>
    <w:rsid w:val="00AA4A1F"/>
    <w:rsid w:val="00AA4D55"/>
    <w:rsid w:val="00AA505C"/>
    <w:rsid w:val="00AA533F"/>
    <w:rsid w:val="00AA59B2"/>
    <w:rsid w:val="00AA5A86"/>
    <w:rsid w:val="00AA5C7C"/>
    <w:rsid w:val="00AA639B"/>
    <w:rsid w:val="00AA6EFD"/>
    <w:rsid w:val="00AA7BD4"/>
    <w:rsid w:val="00AA7F48"/>
    <w:rsid w:val="00AB010D"/>
    <w:rsid w:val="00AB0749"/>
    <w:rsid w:val="00AB2176"/>
    <w:rsid w:val="00AB2617"/>
    <w:rsid w:val="00AB2C53"/>
    <w:rsid w:val="00AB2EDE"/>
    <w:rsid w:val="00AB37BE"/>
    <w:rsid w:val="00AB4EC3"/>
    <w:rsid w:val="00AB5936"/>
    <w:rsid w:val="00AB6595"/>
    <w:rsid w:val="00AB67C7"/>
    <w:rsid w:val="00AB67EF"/>
    <w:rsid w:val="00AB76D8"/>
    <w:rsid w:val="00AB7760"/>
    <w:rsid w:val="00AB7E6A"/>
    <w:rsid w:val="00AC193A"/>
    <w:rsid w:val="00AC1B50"/>
    <w:rsid w:val="00AC1B5D"/>
    <w:rsid w:val="00AC1B61"/>
    <w:rsid w:val="00AC28E0"/>
    <w:rsid w:val="00AC2C6E"/>
    <w:rsid w:val="00AC3A3F"/>
    <w:rsid w:val="00AC4005"/>
    <w:rsid w:val="00AC41CA"/>
    <w:rsid w:val="00AC5363"/>
    <w:rsid w:val="00AC5EE6"/>
    <w:rsid w:val="00AC6B75"/>
    <w:rsid w:val="00AC6C2F"/>
    <w:rsid w:val="00AC6DA2"/>
    <w:rsid w:val="00AC706C"/>
    <w:rsid w:val="00AD0AB4"/>
    <w:rsid w:val="00AD0D24"/>
    <w:rsid w:val="00AD0DE0"/>
    <w:rsid w:val="00AD1480"/>
    <w:rsid w:val="00AD1923"/>
    <w:rsid w:val="00AD1E66"/>
    <w:rsid w:val="00AD1E83"/>
    <w:rsid w:val="00AD2611"/>
    <w:rsid w:val="00AD285F"/>
    <w:rsid w:val="00AD368D"/>
    <w:rsid w:val="00AD3AC5"/>
    <w:rsid w:val="00AD3D57"/>
    <w:rsid w:val="00AD497C"/>
    <w:rsid w:val="00AD4AD2"/>
    <w:rsid w:val="00AD50F9"/>
    <w:rsid w:val="00AD55E6"/>
    <w:rsid w:val="00AE072A"/>
    <w:rsid w:val="00AE0890"/>
    <w:rsid w:val="00AE0B4B"/>
    <w:rsid w:val="00AE156A"/>
    <w:rsid w:val="00AE1872"/>
    <w:rsid w:val="00AE19C0"/>
    <w:rsid w:val="00AE1B90"/>
    <w:rsid w:val="00AE3252"/>
    <w:rsid w:val="00AE47BF"/>
    <w:rsid w:val="00AE489D"/>
    <w:rsid w:val="00AE4A34"/>
    <w:rsid w:val="00AE552E"/>
    <w:rsid w:val="00AE56A2"/>
    <w:rsid w:val="00AE5737"/>
    <w:rsid w:val="00AE57A9"/>
    <w:rsid w:val="00AE5EE9"/>
    <w:rsid w:val="00AE6A7D"/>
    <w:rsid w:val="00AE79E1"/>
    <w:rsid w:val="00AE7FF6"/>
    <w:rsid w:val="00AF0176"/>
    <w:rsid w:val="00AF0861"/>
    <w:rsid w:val="00AF0A77"/>
    <w:rsid w:val="00AF15CB"/>
    <w:rsid w:val="00AF17B8"/>
    <w:rsid w:val="00AF17E9"/>
    <w:rsid w:val="00AF1992"/>
    <w:rsid w:val="00AF3305"/>
    <w:rsid w:val="00AF4424"/>
    <w:rsid w:val="00AF4610"/>
    <w:rsid w:val="00AF4B3E"/>
    <w:rsid w:val="00AF4C29"/>
    <w:rsid w:val="00AF4EED"/>
    <w:rsid w:val="00AF51B3"/>
    <w:rsid w:val="00AF5AB6"/>
    <w:rsid w:val="00AF6432"/>
    <w:rsid w:val="00AF6DED"/>
    <w:rsid w:val="00AF733B"/>
    <w:rsid w:val="00AF753C"/>
    <w:rsid w:val="00AF79BD"/>
    <w:rsid w:val="00B00F3C"/>
    <w:rsid w:val="00B01191"/>
    <w:rsid w:val="00B01762"/>
    <w:rsid w:val="00B01B16"/>
    <w:rsid w:val="00B01D0C"/>
    <w:rsid w:val="00B029B1"/>
    <w:rsid w:val="00B02C78"/>
    <w:rsid w:val="00B03811"/>
    <w:rsid w:val="00B039E1"/>
    <w:rsid w:val="00B03B83"/>
    <w:rsid w:val="00B04B02"/>
    <w:rsid w:val="00B04D4C"/>
    <w:rsid w:val="00B04D63"/>
    <w:rsid w:val="00B04FDF"/>
    <w:rsid w:val="00B058D1"/>
    <w:rsid w:val="00B0597E"/>
    <w:rsid w:val="00B05E74"/>
    <w:rsid w:val="00B06E59"/>
    <w:rsid w:val="00B07443"/>
    <w:rsid w:val="00B07F12"/>
    <w:rsid w:val="00B07FE3"/>
    <w:rsid w:val="00B10BAE"/>
    <w:rsid w:val="00B11CB3"/>
    <w:rsid w:val="00B11E66"/>
    <w:rsid w:val="00B12451"/>
    <w:rsid w:val="00B12A0A"/>
    <w:rsid w:val="00B14154"/>
    <w:rsid w:val="00B1415B"/>
    <w:rsid w:val="00B14A9A"/>
    <w:rsid w:val="00B150A3"/>
    <w:rsid w:val="00B15278"/>
    <w:rsid w:val="00B164F6"/>
    <w:rsid w:val="00B16E71"/>
    <w:rsid w:val="00B222A2"/>
    <w:rsid w:val="00B233F4"/>
    <w:rsid w:val="00B234EC"/>
    <w:rsid w:val="00B23A06"/>
    <w:rsid w:val="00B265FF"/>
    <w:rsid w:val="00B267E1"/>
    <w:rsid w:val="00B274AE"/>
    <w:rsid w:val="00B274BF"/>
    <w:rsid w:val="00B27AA7"/>
    <w:rsid w:val="00B304B7"/>
    <w:rsid w:val="00B31222"/>
    <w:rsid w:val="00B31516"/>
    <w:rsid w:val="00B31609"/>
    <w:rsid w:val="00B318C9"/>
    <w:rsid w:val="00B31FDB"/>
    <w:rsid w:val="00B327FB"/>
    <w:rsid w:val="00B336AC"/>
    <w:rsid w:val="00B33998"/>
    <w:rsid w:val="00B33EEF"/>
    <w:rsid w:val="00B348F1"/>
    <w:rsid w:val="00B36AEA"/>
    <w:rsid w:val="00B416D0"/>
    <w:rsid w:val="00B41D89"/>
    <w:rsid w:val="00B41D8E"/>
    <w:rsid w:val="00B42C7F"/>
    <w:rsid w:val="00B42E81"/>
    <w:rsid w:val="00B4329D"/>
    <w:rsid w:val="00B435BC"/>
    <w:rsid w:val="00B457EF"/>
    <w:rsid w:val="00B459FA"/>
    <w:rsid w:val="00B45BEE"/>
    <w:rsid w:val="00B45F3A"/>
    <w:rsid w:val="00B46A26"/>
    <w:rsid w:val="00B46C8E"/>
    <w:rsid w:val="00B47845"/>
    <w:rsid w:val="00B50512"/>
    <w:rsid w:val="00B50F74"/>
    <w:rsid w:val="00B51490"/>
    <w:rsid w:val="00B519F0"/>
    <w:rsid w:val="00B51A2F"/>
    <w:rsid w:val="00B51AEA"/>
    <w:rsid w:val="00B520F9"/>
    <w:rsid w:val="00B52812"/>
    <w:rsid w:val="00B537CE"/>
    <w:rsid w:val="00B53891"/>
    <w:rsid w:val="00B541CB"/>
    <w:rsid w:val="00B5423C"/>
    <w:rsid w:val="00B5495A"/>
    <w:rsid w:val="00B54AAB"/>
    <w:rsid w:val="00B54CBD"/>
    <w:rsid w:val="00B553BA"/>
    <w:rsid w:val="00B55A03"/>
    <w:rsid w:val="00B57560"/>
    <w:rsid w:val="00B57690"/>
    <w:rsid w:val="00B577A3"/>
    <w:rsid w:val="00B6144B"/>
    <w:rsid w:val="00B61577"/>
    <w:rsid w:val="00B6170F"/>
    <w:rsid w:val="00B625C9"/>
    <w:rsid w:val="00B63796"/>
    <w:rsid w:val="00B64641"/>
    <w:rsid w:val="00B648F6"/>
    <w:rsid w:val="00B64BD3"/>
    <w:rsid w:val="00B65A35"/>
    <w:rsid w:val="00B65E20"/>
    <w:rsid w:val="00B6626B"/>
    <w:rsid w:val="00B66A77"/>
    <w:rsid w:val="00B675DD"/>
    <w:rsid w:val="00B704AA"/>
    <w:rsid w:val="00B70B2A"/>
    <w:rsid w:val="00B71F2C"/>
    <w:rsid w:val="00B7262F"/>
    <w:rsid w:val="00B726C3"/>
    <w:rsid w:val="00B727C5"/>
    <w:rsid w:val="00B72DC3"/>
    <w:rsid w:val="00B73031"/>
    <w:rsid w:val="00B7347E"/>
    <w:rsid w:val="00B73CF6"/>
    <w:rsid w:val="00B73D51"/>
    <w:rsid w:val="00B73FD4"/>
    <w:rsid w:val="00B74128"/>
    <w:rsid w:val="00B743FD"/>
    <w:rsid w:val="00B74DCE"/>
    <w:rsid w:val="00B74FC5"/>
    <w:rsid w:val="00B75535"/>
    <w:rsid w:val="00B75A6C"/>
    <w:rsid w:val="00B7684C"/>
    <w:rsid w:val="00B77614"/>
    <w:rsid w:val="00B8029A"/>
    <w:rsid w:val="00B80DB5"/>
    <w:rsid w:val="00B827B3"/>
    <w:rsid w:val="00B82F2D"/>
    <w:rsid w:val="00B83E2A"/>
    <w:rsid w:val="00B83E38"/>
    <w:rsid w:val="00B84273"/>
    <w:rsid w:val="00B84E0E"/>
    <w:rsid w:val="00B85781"/>
    <w:rsid w:val="00B85DF3"/>
    <w:rsid w:val="00B86067"/>
    <w:rsid w:val="00B861AD"/>
    <w:rsid w:val="00B8690B"/>
    <w:rsid w:val="00B86C19"/>
    <w:rsid w:val="00B8730C"/>
    <w:rsid w:val="00B878CC"/>
    <w:rsid w:val="00B912E7"/>
    <w:rsid w:val="00B91367"/>
    <w:rsid w:val="00B913FB"/>
    <w:rsid w:val="00B923C1"/>
    <w:rsid w:val="00B924EF"/>
    <w:rsid w:val="00B92B21"/>
    <w:rsid w:val="00B92EDF"/>
    <w:rsid w:val="00B9332A"/>
    <w:rsid w:val="00B93510"/>
    <w:rsid w:val="00B93640"/>
    <w:rsid w:val="00B93E33"/>
    <w:rsid w:val="00B93FFB"/>
    <w:rsid w:val="00B946D6"/>
    <w:rsid w:val="00B94C63"/>
    <w:rsid w:val="00B94C73"/>
    <w:rsid w:val="00B954F3"/>
    <w:rsid w:val="00B95BCD"/>
    <w:rsid w:val="00B95CDC"/>
    <w:rsid w:val="00B95CE5"/>
    <w:rsid w:val="00B96107"/>
    <w:rsid w:val="00B97239"/>
    <w:rsid w:val="00BA064F"/>
    <w:rsid w:val="00BA0D0B"/>
    <w:rsid w:val="00BA14FC"/>
    <w:rsid w:val="00BA1A0D"/>
    <w:rsid w:val="00BA1EE5"/>
    <w:rsid w:val="00BA3ADF"/>
    <w:rsid w:val="00BA3D3F"/>
    <w:rsid w:val="00BA4C61"/>
    <w:rsid w:val="00BA4CE5"/>
    <w:rsid w:val="00BA5DF2"/>
    <w:rsid w:val="00BA7E4A"/>
    <w:rsid w:val="00BB1236"/>
    <w:rsid w:val="00BB1A27"/>
    <w:rsid w:val="00BB1F81"/>
    <w:rsid w:val="00BB30A3"/>
    <w:rsid w:val="00BB375D"/>
    <w:rsid w:val="00BB4015"/>
    <w:rsid w:val="00BB41B8"/>
    <w:rsid w:val="00BB4277"/>
    <w:rsid w:val="00BB42B2"/>
    <w:rsid w:val="00BB49A0"/>
    <w:rsid w:val="00BB4DD5"/>
    <w:rsid w:val="00BB515F"/>
    <w:rsid w:val="00BB532B"/>
    <w:rsid w:val="00BB5C60"/>
    <w:rsid w:val="00BC0924"/>
    <w:rsid w:val="00BC0C50"/>
    <w:rsid w:val="00BC0E4B"/>
    <w:rsid w:val="00BC11E0"/>
    <w:rsid w:val="00BC198A"/>
    <w:rsid w:val="00BC1FA5"/>
    <w:rsid w:val="00BC2598"/>
    <w:rsid w:val="00BC299D"/>
    <w:rsid w:val="00BC2C0C"/>
    <w:rsid w:val="00BC3B70"/>
    <w:rsid w:val="00BC4AE9"/>
    <w:rsid w:val="00BC5205"/>
    <w:rsid w:val="00BC671C"/>
    <w:rsid w:val="00BC6D90"/>
    <w:rsid w:val="00BC6E7C"/>
    <w:rsid w:val="00BC7182"/>
    <w:rsid w:val="00BC732A"/>
    <w:rsid w:val="00BC7398"/>
    <w:rsid w:val="00BC7458"/>
    <w:rsid w:val="00BC758B"/>
    <w:rsid w:val="00BC7701"/>
    <w:rsid w:val="00BC79AA"/>
    <w:rsid w:val="00BC79C3"/>
    <w:rsid w:val="00BC7D51"/>
    <w:rsid w:val="00BD1045"/>
    <w:rsid w:val="00BD180E"/>
    <w:rsid w:val="00BD2183"/>
    <w:rsid w:val="00BD2EAC"/>
    <w:rsid w:val="00BD3421"/>
    <w:rsid w:val="00BD4BB3"/>
    <w:rsid w:val="00BD4EAE"/>
    <w:rsid w:val="00BD4FA5"/>
    <w:rsid w:val="00BD50FE"/>
    <w:rsid w:val="00BD5C33"/>
    <w:rsid w:val="00BD6804"/>
    <w:rsid w:val="00BD7F11"/>
    <w:rsid w:val="00BE17C6"/>
    <w:rsid w:val="00BE2498"/>
    <w:rsid w:val="00BE2BD3"/>
    <w:rsid w:val="00BE2E7C"/>
    <w:rsid w:val="00BE3D7C"/>
    <w:rsid w:val="00BE4843"/>
    <w:rsid w:val="00BE4865"/>
    <w:rsid w:val="00BE4BA7"/>
    <w:rsid w:val="00BE50F9"/>
    <w:rsid w:val="00BE5241"/>
    <w:rsid w:val="00BE5595"/>
    <w:rsid w:val="00BE6035"/>
    <w:rsid w:val="00BE675A"/>
    <w:rsid w:val="00BE69BF"/>
    <w:rsid w:val="00BE725A"/>
    <w:rsid w:val="00BE7263"/>
    <w:rsid w:val="00BE73C1"/>
    <w:rsid w:val="00BE7430"/>
    <w:rsid w:val="00BE7B48"/>
    <w:rsid w:val="00BF0B5F"/>
    <w:rsid w:val="00BF3269"/>
    <w:rsid w:val="00BF3381"/>
    <w:rsid w:val="00BF4B55"/>
    <w:rsid w:val="00BF667D"/>
    <w:rsid w:val="00BF68BB"/>
    <w:rsid w:val="00BF69D9"/>
    <w:rsid w:val="00BF6E25"/>
    <w:rsid w:val="00BF706E"/>
    <w:rsid w:val="00BF773F"/>
    <w:rsid w:val="00BF7E94"/>
    <w:rsid w:val="00C0169B"/>
    <w:rsid w:val="00C01727"/>
    <w:rsid w:val="00C01EA2"/>
    <w:rsid w:val="00C02357"/>
    <w:rsid w:val="00C03070"/>
    <w:rsid w:val="00C046C5"/>
    <w:rsid w:val="00C04951"/>
    <w:rsid w:val="00C05E7A"/>
    <w:rsid w:val="00C06B11"/>
    <w:rsid w:val="00C06BCB"/>
    <w:rsid w:val="00C100E3"/>
    <w:rsid w:val="00C10262"/>
    <w:rsid w:val="00C10FCF"/>
    <w:rsid w:val="00C11870"/>
    <w:rsid w:val="00C12810"/>
    <w:rsid w:val="00C12D84"/>
    <w:rsid w:val="00C13893"/>
    <w:rsid w:val="00C13B88"/>
    <w:rsid w:val="00C1483A"/>
    <w:rsid w:val="00C14CF4"/>
    <w:rsid w:val="00C15B35"/>
    <w:rsid w:val="00C166FA"/>
    <w:rsid w:val="00C16B4B"/>
    <w:rsid w:val="00C1729D"/>
    <w:rsid w:val="00C17427"/>
    <w:rsid w:val="00C1797D"/>
    <w:rsid w:val="00C20C00"/>
    <w:rsid w:val="00C20C5A"/>
    <w:rsid w:val="00C210FD"/>
    <w:rsid w:val="00C2141B"/>
    <w:rsid w:val="00C2165D"/>
    <w:rsid w:val="00C218CC"/>
    <w:rsid w:val="00C22901"/>
    <w:rsid w:val="00C22969"/>
    <w:rsid w:val="00C22C44"/>
    <w:rsid w:val="00C22E49"/>
    <w:rsid w:val="00C2404F"/>
    <w:rsid w:val="00C241CF"/>
    <w:rsid w:val="00C247E5"/>
    <w:rsid w:val="00C24F30"/>
    <w:rsid w:val="00C25238"/>
    <w:rsid w:val="00C260FA"/>
    <w:rsid w:val="00C2682F"/>
    <w:rsid w:val="00C26853"/>
    <w:rsid w:val="00C26FA8"/>
    <w:rsid w:val="00C2770D"/>
    <w:rsid w:val="00C305F2"/>
    <w:rsid w:val="00C318DD"/>
    <w:rsid w:val="00C31F8B"/>
    <w:rsid w:val="00C3253F"/>
    <w:rsid w:val="00C332FA"/>
    <w:rsid w:val="00C3345C"/>
    <w:rsid w:val="00C33886"/>
    <w:rsid w:val="00C3485C"/>
    <w:rsid w:val="00C35376"/>
    <w:rsid w:val="00C3583A"/>
    <w:rsid w:val="00C35A5E"/>
    <w:rsid w:val="00C364D0"/>
    <w:rsid w:val="00C36C23"/>
    <w:rsid w:val="00C37A5F"/>
    <w:rsid w:val="00C407E5"/>
    <w:rsid w:val="00C40B65"/>
    <w:rsid w:val="00C40CE9"/>
    <w:rsid w:val="00C4265A"/>
    <w:rsid w:val="00C42DAC"/>
    <w:rsid w:val="00C4342B"/>
    <w:rsid w:val="00C44C5C"/>
    <w:rsid w:val="00C44C87"/>
    <w:rsid w:val="00C45345"/>
    <w:rsid w:val="00C45818"/>
    <w:rsid w:val="00C459A9"/>
    <w:rsid w:val="00C45CA7"/>
    <w:rsid w:val="00C46EF4"/>
    <w:rsid w:val="00C47763"/>
    <w:rsid w:val="00C477E7"/>
    <w:rsid w:val="00C502A5"/>
    <w:rsid w:val="00C503A6"/>
    <w:rsid w:val="00C5063C"/>
    <w:rsid w:val="00C51784"/>
    <w:rsid w:val="00C51CD8"/>
    <w:rsid w:val="00C521D8"/>
    <w:rsid w:val="00C521F7"/>
    <w:rsid w:val="00C526DE"/>
    <w:rsid w:val="00C53008"/>
    <w:rsid w:val="00C53C3A"/>
    <w:rsid w:val="00C53DF3"/>
    <w:rsid w:val="00C55151"/>
    <w:rsid w:val="00C554F7"/>
    <w:rsid w:val="00C5575D"/>
    <w:rsid w:val="00C558FF"/>
    <w:rsid w:val="00C55D26"/>
    <w:rsid w:val="00C560FA"/>
    <w:rsid w:val="00C561E0"/>
    <w:rsid w:val="00C56772"/>
    <w:rsid w:val="00C56935"/>
    <w:rsid w:val="00C576D2"/>
    <w:rsid w:val="00C577C1"/>
    <w:rsid w:val="00C57FF9"/>
    <w:rsid w:val="00C6103F"/>
    <w:rsid w:val="00C612FD"/>
    <w:rsid w:val="00C62023"/>
    <w:rsid w:val="00C620F7"/>
    <w:rsid w:val="00C62348"/>
    <w:rsid w:val="00C62CA9"/>
    <w:rsid w:val="00C63444"/>
    <w:rsid w:val="00C64434"/>
    <w:rsid w:val="00C648C4"/>
    <w:rsid w:val="00C64A51"/>
    <w:rsid w:val="00C64B27"/>
    <w:rsid w:val="00C64FE7"/>
    <w:rsid w:val="00C65531"/>
    <w:rsid w:val="00C655F2"/>
    <w:rsid w:val="00C65C4D"/>
    <w:rsid w:val="00C66047"/>
    <w:rsid w:val="00C66180"/>
    <w:rsid w:val="00C67C44"/>
    <w:rsid w:val="00C7063C"/>
    <w:rsid w:val="00C70670"/>
    <w:rsid w:val="00C724F2"/>
    <w:rsid w:val="00C72589"/>
    <w:rsid w:val="00C73C57"/>
    <w:rsid w:val="00C741B2"/>
    <w:rsid w:val="00C746D9"/>
    <w:rsid w:val="00C74D43"/>
    <w:rsid w:val="00C74F53"/>
    <w:rsid w:val="00C74F5F"/>
    <w:rsid w:val="00C75CA7"/>
    <w:rsid w:val="00C75D18"/>
    <w:rsid w:val="00C763EE"/>
    <w:rsid w:val="00C7683D"/>
    <w:rsid w:val="00C76A6F"/>
    <w:rsid w:val="00C76EE0"/>
    <w:rsid w:val="00C77E7E"/>
    <w:rsid w:val="00C80361"/>
    <w:rsid w:val="00C819AE"/>
    <w:rsid w:val="00C81FBD"/>
    <w:rsid w:val="00C82A8F"/>
    <w:rsid w:val="00C82FB9"/>
    <w:rsid w:val="00C84AAD"/>
    <w:rsid w:val="00C85C96"/>
    <w:rsid w:val="00C860AE"/>
    <w:rsid w:val="00C86432"/>
    <w:rsid w:val="00C86FC6"/>
    <w:rsid w:val="00C87C17"/>
    <w:rsid w:val="00C901BB"/>
    <w:rsid w:val="00C90C46"/>
    <w:rsid w:val="00C90CD3"/>
    <w:rsid w:val="00C91B62"/>
    <w:rsid w:val="00C92552"/>
    <w:rsid w:val="00C92792"/>
    <w:rsid w:val="00C92916"/>
    <w:rsid w:val="00C92C27"/>
    <w:rsid w:val="00C93A71"/>
    <w:rsid w:val="00C93F1B"/>
    <w:rsid w:val="00C9454B"/>
    <w:rsid w:val="00C950E3"/>
    <w:rsid w:val="00C953F1"/>
    <w:rsid w:val="00C955F1"/>
    <w:rsid w:val="00C963DF"/>
    <w:rsid w:val="00C96DFE"/>
    <w:rsid w:val="00C96FE8"/>
    <w:rsid w:val="00C97151"/>
    <w:rsid w:val="00C9737D"/>
    <w:rsid w:val="00C976D1"/>
    <w:rsid w:val="00C97713"/>
    <w:rsid w:val="00CA015B"/>
    <w:rsid w:val="00CA067D"/>
    <w:rsid w:val="00CA0F81"/>
    <w:rsid w:val="00CA2C6A"/>
    <w:rsid w:val="00CA2D01"/>
    <w:rsid w:val="00CA308F"/>
    <w:rsid w:val="00CA3491"/>
    <w:rsid w:val="00CA3730"/>
    <w:rsid w:val="00CA3C52"/>
    <w:rsid w:val="00CA47AE"/>
    <w:rsid w:val="00CA563F"/>
    <w:rsid w:val="00CA5C24"/>
    <w:rsid w:val="00CA5FDD"/>
    <w:rsid w:val="00CA67BA"/>
    <w:rsid w:val="00CA71D4"/>
    <w:rsid w:val="00CB0326"/>
    <w:rsid w:val="00CB03C1"/>
    <w:rsid w:val="00CB142E"/>
    <w:rsid w:val="00CB1F95"/>
    <w:rsid w:val="00CB5B59"/>
    <w:rsid w:val="00CB5D29"/>
    <w:rsid w:val="00CB6019"/>
    <w:rsid w:val="00CB675A"/>
    <w:rsid w:val="00CB6847"/>
    <w:rsid w:val="00CB6EC8"/>
    <w:rsid w:val="00CB7423"/>
    <w:rsid w:val="00CB782B"/>
    <w:rsid w:val="00CC082B"/>
    <w:rsid w:val="00CC0E77"/>
    <w:rsid w:val="00CC13BE"/>
    <w:rsid w:val="00CC13FB"/>
    <w:rsid w:val="00CC2092"/>
    <w:rsid w:val="00CC285C"/>
    <w:rsid w:val="00CC291F"/>
    <w:rsid w:val="00CC2E28"/>
    <w:rsid w:val="00CC3244"/>
    <w:rsid w:val="00CC3F80"/>
    <w:rsid w:val="00CC5595"/>
    <w:rsid w:val="00CC596D"/>
    <w:rsid w:val="00CC5AAD"/>
    <w:rsid w:val="00CC5E76"/>
    <w:rsid w:val="00CC6285"/>
    <w:rsid w:val="00CC687B"/>
    <w:rsid w:val="00CC79AA"/>
    <w:rsid w:val="00CC7FC0"/>
    <w:rsid w:val="00CD0453"/>
    <w:rsid w:val="00CD10BF"/>
    <w:rsid w:val="00CD1770"/>
    <w:rsid w:val="00CD2422"/>
    <w:rsid w:val="00CD2797"/>
    <w:rsid w:val="00CD2AB8"/>
    <w:rsid w:val="00CD2D4D"/>
    <w:rsid w:val="00CD3A5D"/>
    <w:rsid w:val="00CD3F0D"/>
    <w:rsid w:val="00CD4404"/>
    <w:rsid w:val="00CD4930"/>
    <w:rsid w:val="00CD4AF7"/>
    <w:rsid w:val="00CD52E7"/>
    <w:rsid w:val="00CD5A78"/>
    <w:rsid w:val="00CD5FD4"/>
    <w:rsid w:val="00CD64D0"/>
    <w:rsid w:val="00CD6FFE"/>
    <w:rsid w:val="00CD75DF"/>
    <w:rsid w:val="00CD78C2"/>
    <w:rsid w:val="00CD7F8F"/>
    <w:rsid w:val="00CE0B4C"/>
    <w:rsid w:val="00CE0DCE"/>
    <w:rsid w:val="00CE142E"/>
    <w:rsid w:val="00CE1BC9"/>
    <w:rsid w:val="00CE25A1"/>
    <w:rsid w:val="00CE2DD0"/>
    <w:rsid w:val="00CE2F19"/>
    <w:rsid w:val="00CE33C1"/>
    <w:rsid w:val="00CE43B9"/>
    <w:rsid w:val="00CE478C"/>
    <w:rsid w:val="00CE4DD6"/>
    <w:rsid w:val="00CE5049"/>
    <w:rsid w:val="00CE5228"/>
    <w:rsid w:val="00CE5EF9"/>
    <w:rsid w:val="00CE60D0"/>
    <w:rsid w:val="00CE6A87"/>
    <w:rsid w:val="00CE76FF"/>
    <w:rsid w:val="00CF090B"/>
    <w:rsid w:val="00CF0C41"/>
    <w:rsid w:val="00CF1CF7"/>
    <w:rsid w:val="00CF3AEC"/>
    <w:rsid w:val="00CF3B92"/>
    <w:rsid w:val="00CF4012"/>
    <w:rsid w:val="00CF43D5"/>
    <w:rsid w:val="00CF446E"/>
    <w:rsid w:val="00CF517B"/>
    <w:rsid w:val="00CF5F40"/>
    <w:rsid w:val="00CF715D"/>
    <w:rsid w:val="00CF73F3"/>
    <w:rsid w:val="00CF7F3E"/>
    <w:rsid w:val="00D0060A"/>
    <w:rsid w:val="00D01A66"/>
    <w:rsid w:val="00D01BB6"/>
    <w:rsid w:val="00D01C18"/>
    <w:rsid w:val="00D01C3D"/>
    <w:rsid w:val="00D01F75"/>
    <w:rsid w:val="00D026F0"/>
    <w:rsid w:val="00D02BC6"/>
    <w:rsid w:val="00D0310D"/>
    <w:rsid w:val="00D03542"/>
    <w:rsid w:val="00D04FF5"/>
    <w:rsid w:val="00D0542E"/>
    <w:rsid w:val="00D05803"/>
    <w:rsid w:val="00D05C7C"/>
    <w:rsid w:val="00D06906"/>
    <w:rsid w:val="00D06EF0"/>
    <w:rsid w:val="00D07171"/>
    <w:rsid w:val="00D07742"/>
    <w:rsid w:val="00D10711"/>
    <w:rsid w:val="00D10B2F"/>
    <w:rsid w:val="00D117D5"/>
    <w:rsid w:val="00D11916"/>
    <w:rsid w:val="00D11D77"/>
    <w:rsid w:val="00D125A8"/>
    <w:rsid w:val="00D126F1"/>
    <w:rsid w:val="00D1276A"/>
    <w:rsid w:val="00D134FE"/>
    <w:rsid w:val="00D14DB7"/>
    <w:rsid w:val="00D15D92"/>
    <w:rsid w:val="00D15E6A"/>
    <w:rsid w:val="00D15ED5"/>
    <w:rsid w:val="00D16656"/>
    <w:rsid w:val="00D16FD7"/>
    <w:rsid w:val="00D17B33"/>
    <w:rsid w:val="00D200AB"/>
    <w:rsid w:val="00D204C4"/>
    <w:rsid w:val="00D23D73"/>
    <w:rsid w:val="00D243A2"/>
    <w:rsid w:val="00D24DD5"/>
    <w:rsid w:val="00D255E9"/>
    <w:rsid w:val="00D25689"/>
    <w:rsid w:val="00D25899"/>
    <w:rsid w:val="00D25ADC"/>
    <w:rsid w:val="00D2696B"/>
    <w:rsid w:val="00D26C96"/>
    <w:rsid w:val="00D31CD5"/>
    <w:rsid w:val="00D31FC5"/>
    <w:rsid w:val="00D33009"/>
    <w:rsid w:val="00D3376E"/>
    <w:rsid w:val="00D337DF"/>
    <w:rsid w:val="00D340A6"/>
    <w:rsid w:val="00D34402"/>
    <w:rsid w:val="00D348F7"/>
    <w:rsid w:val="00D351D9"/>
    <w:rsid w:val="00D35641"/>
    <w:rsid w:val="00D3564E"/>
    <w:rsid w:val="00D356B2"/>
    <w:rsid w:val="00D36EF4"/>
    <w:rsid w:val="00D371D0"/>
    <w:rsid w:val="00D37422"/>
    <w:rsid w:val="00D37A4C"/>
    <w:rsid w:val="00D4062A"/>
    <w:rsid w:val="00D4099D"/>
    <w:rsid w:val="00D40BC3"/>
    <w:rsid w:val="00D410EA"/>
    <w:rsid w:val="00D42D55"/>
    <w:rsid w:val="00D434EC"/>
    <w:rsid w:val="00D44C07"/>
    <w:rsid w:val="00D44E9D"/>
    <w:rsid w:val="00D450DA"/>
    <w:rsid w:val="00D4567E"/>
    <w:rsid w:val="00D4642E"/>
    <w:rsid w:val="00D46722"/>
    <w:rsid w:val="00D472A7"/>
    <w:rsid w:val="00D47BC2"/>
    <w:rsid w:val="00D50198"/>
    <w:rsid w:val="00D504F1"/>
    <w:rsid w:val="00D514B7"/>
    <w:rsid w:val="00D51515"/>
    <w:rsid w:val="00D5217F"/>
    <w:rsid w:val="00D5381C"/>
    <w:rsid w:val="00D53AFB"/>
    <w:rsid w:val="00D53C84"/>
    <w:rsid w:val="00D54BD5"/>
    <w:rsid w:val="00D5699B"/>
    <w:rsid w:val="00D575F0"/>
    <w:rsid w:val="00D57960"/>
    <w:rsid w:val="00D6004B"/>
    <w:rsid w:val="00D60578"/>
    <w:rsid w:val="00D60B56"/>
    <w:rsid w:val="00D6115B"/>
    <w:rsid w:val="00D614C8"/>
    <w:rsid w:val="00D61A0E"/>
    <w:rsid w:val="00D61A90"/>
    <w:rsid w:val="00D62055"/>
    <w:rsid w:val="00D62551"/>
    <w:rsid w:val="00D6295D"/>
    <w:rsid w:val="00D63A43"/>
    <w:rsid w:val="00D63DA6"/>
    <w:rsid w:val="00D64656"/>
    <w:rsid w:val="00D66FC3"/>
    <w:rsid w:val="00D70C67"/>
    <w:rsid w:val="00D70E79"/>
    <w:rsid w:val="00D71436"/>
    <w:rsid w:val="00D71CF9"/>
    <w:rsid w:val="00D72171"/>
    <w:rsid w:val="00D72EAC"/>
    <w:rsid w:val="00D73BC4"/>
    <w:rsid w:val="00D740F6"/>
    <w:rsid w:val="00D74170"/>
    <w:rsid w:val="00D74344"/>
    <w:rsid w:val="00D7476A"/>
    <w:rsid w:val="00D74913"/>
    <w:rsid w:val="00D74B06"/>
    <w:rsid w:val="00D75780"/>
    <w:rsid w:val="00D7675E"/>
    <w:rsid w:val="00D7701F"/>
    <w:rsid w:val="00D80080"/>
    <w:rsid w:val="00D807FB"/>
    <w:rsid w:val="00D80F9D"/>
    <w:rsid w:val="00D80FFB"/>
    <w:rsid w:val="00D81322"/>
    <w:rsid w:val="00D81BAE"/>
    <w:rsid w:val="00D82A34"/>
    <w:rsid w:val="00D83800"/>
    <w:rsid w:val="00D83C1A"/>
    <w:rsid w:val="00D84B17"/>
    <w:rsid w:val="00D8507D"/>
    <w:rsid w:val="00D85E1C"/>
    <w:rsid w:val="00D86692"/>
    <w:rsid w:val="00D86735"/>
    <w:rsid w:val="00D8718E"/>
    <w:rsid w:val="00D871FB"/>
    <w:rsid w:val="00D90C9D"/>
    <w:rsid w:val="00D90E57"/>
    <w:rsid w:val="00D91757"/>
    <w:rsid w:val="00D91910"/>
    <w:rsid w:val="00D91AA8"/>
    <w:rsid w:val="00D92062"/>
    <w:rsid w:val="00D925A8"/>
    <w:rsid w:val="00D92FF3"/>
    <w:rsid w:val="00D930D2"/>
    <w:rsid w:val="00D944A6"/>
    <w:rsid w:val="00D948AF"/>
    <w:rsid w:val="00D9559A"/>
    <w:rsid w:val="00D95B5F"/>
    <w:rsid w:val="00D9638E"/>
    <w:rsid w:val="00D96FC3"/>
    <w:rsid w:val="00DA00CC"/>
    <w:rsid w:val="00DA01CE"/>
    <w:rsid w:val="00DA0839"/>
    <w:rsid w:val="00DA0EE6"/>
    <w:rsid w:val="00DA1248"/>
    <w:rsid w:val="00DA12C3"/>
    <w:rsid w:val="00DA1878"/>
    <w:rsid w:val="00DA199E"/>
    <w:rsid w:val="00DA22B5"/>
    <w:rsid w:val="00DA356D"/>
    <w:rsid w:val="00DA374D"/>
    <w:rsid w:val="00DA4192"/>
    <w:rsid w:val="00DA495D"/>
    <w:rsid w:val="00DA4C0A"/>
    <w:rsid w:val="00DA4F15"/>
    <w:rsid w:val="00DA5280"/>
    <w:rsid w:val="00DA5DCA"/>
    <w:rsid w:val="00DA600C"/>
    <w:rsid w:val="00DA67B9"/>
    <w:rsid w:val="00DA7BA0"/>
    <w:rsid w:val="00DA7C37"/>
    <w:rsid w:val="00DA7D03"/>
    <w:rsid w:val="00DB132B"/>
    <w:rsid w:val="00DB15D7"/>
    <w:rsid w:val="00DB28B1"/>
    <w:rsid w:val="00DB3319"/>
    <w:rsid w:val="00DB3A68"/>
    <w:rsid w:val="00DB400B"/>
    <w:rsid w:val="00DB42EB"/>
    <w:rsid w:val="00DB42F5"/>
    <w:rsid w:val="00DB436C"/>
    <w:rsid w:val="00DB43A2"/>
    <w:rsid w:val="00DB44D6"/>
    <w:rsid w:val="00DB469A"/>
    <w:rsid w:val="00DB50B8"/>
    <w:rsid w:val="00DB52C3"/>
    <w:rsid w:val="00DB5454"/>
    <w:rsid w:val="00DB55DF"/>
    <w:rsid w:val="00DB5DA3"/>
    <w:rsid w:val="00DB74E4"/>
    <w:rsid w:val="00DB79B8"/>
    <w:rsid w:val="00DB7A6E"/>
    <w:rsid w:val="00DB7E5F"/>
    <w:rsid w:val="00DC10B0"/>
    <w:rsid w:val="00DC1594"/>
    <w:rsid w:val="00DC193B"/>
    <w:rsid w:val="00DC23B7"/>
    <w:rsid w:val="00DC2996"/>
    <w:rsid w:val="00DC2FA1"/>
    <w:rsid w:val="00DC3282"/>
    <w:rsid w:val="00DC3B4A"/>
    <w:rsid w:val="00DC4289"/>
    <w:rsid w:val="00DC4806"/>
    <w:rsid w:val="00DC4BCD"/>
    <w:rsid w:val="00DC5D44"/>
    <w:rsid w:val="00DC6647"/>
    <w:rsid w:val="00DC7619"/>
    <w:rsid w:val="00DC7BD4"/>
    <w:rsid w:val="00DC7D6B"/>
    <w:rsid w:val="00DD1107"/>
    <w:rsid w:val="00DD1121"/>
    <w:rsid w:val="00DD14F8"/>
    <w:rsid w:val="00DD15B7"/>
    <w:rsid w:val="00DD173F"/>
    <w:rsid w:val="00DD178F"/>
    <w:rsid w:val="00DD186A"/>
    <w:rsid w:val="00DD1BCE"/>
    <w:rsid w:val="00DD1FE4"/>
    <w:rsid w:val="00DD23C5"/>
    <w:rsid w:val="00DD3A92"/>
    <w:rsid w:val="00DD3B58"/>
    <w:rsid w:val="00DD4022"/>
    <w:rsid w:val="00DD4DA7"/>
    <w:rsid w:val="00DD5D8C"/>
    <w:rsid w:val="00DD78B2"/>
    <w:rsid w:val="00DE040C"/>
    <w:rsid w:val="00DE0DE9"/>
    <w:rsid w:val="00DE1408"/>
    <w:rsid w:val="00DE1746"/>
    <w:rsid w:val="00DE1E69"/>
    <w:rsid w:val="00DE2004"/>
    <w:rsid w:val="00DE2966"/>
    <w:rsid w:val="00DE40E0"/>
    <w:rsid w:val="00DE4107"/>
    <w:rsid w:val="00DE4F95"/>
    <w:rsid w:val="00DE4FD1"/>
    <w:rsid w:val="00DE6E6F"/>
    <w:rsid w:val="00DE736A"/>
    <w:rsid w:val="00DE73BA"/>
    <w:rsid w:val="00DF0127"/>
    <w:rsid w:val="00DF0424"/>
    <w:rsid w:val="00DF04ED"/>
    <w:rsid w:val="00DF0B5E"/>
    <w:rsid w:val="00DF0C83"/>
    <w:rsid w:val="00DF0ED5"/>
    <w:rsid w:val="00DF20B8"/>
    <w:rsid w:val="00DF22DA"/>
    <w:rsid w:val="00DF382D"/>
    <w:rsid w:val="00DF3BE8"/>
    <w:rsid w:val="00DF3F0D"/>
    <w:rsid w:val="00DF5CF5"/>
    <w:rsid w:val="00DF5E98"/>
    <w:rsid w:val="00DF5F03"/>
    <w:rsid w:val="00DF72D9"/>
    <w:rsid w:val="00DF7B69"/>
    <w:rsid w:val="00DF7EC8"/>
    <w:rsid w:val="00E00D4F"/>
    <w:rsid w:val="00E0128F"/>
    <w:rsid w:val="00E0164B"/>
    <w:rsid w:val="00E0218A"/>
    <w:rsid w:val="00E028ED"/>
    <w:rsid w:val="00E02D8B"/>
    <w:rsid w:val="00E02E7F"/>
    <w:rsid w:val="00E03538"/>
    <w:rsid w:val="00E03E52"/>
    <w:rsid w:val="00E03E54"/>
    <w:rsid w:val="00E048CD"/>
    <w:rsid w:val="00E0499F"/>
    <w:rsid w:val="00E04AA2"/>
    <w:rsid w:val="00E050B9"/>
    <w:rsid w:val="00E053F6"/>
    <w:rsid w:val="00E05A28"/>
    <w:rsid w:val="00E05B27"/>
    <w:rsid w:val="00E05F7B"/>
    <w:rsid w:val="00E06909"/>
    <w:rsid w:val="00E06E86"/>
    <w:rsid w:val="00E07080"/>
    <w:rsid w:val="00E07D4B"/>
    <w:rsid w:val="00E104F6"/>
    <w:rsid w:val="00E10748"/>
    <w:rsid w:val="00E10C8E"/>
    <w:rsid w:val="00E11A0D"/>
    <w:rsid w:val="00E12427"/>
    <w:rsid w:val="00E12F57"/>
    <w:rsid w:val="00E13C8C"/>
    <w:rsid w:val="00E13FD2"/>
    <w:rsid w:val="00E14282"/>
    <w:rsid w:val="00E156F2"/>
    <w:rsid w:val="00E15D04"/>
    <w:rsid w:val="00E15F54"/>
    <w:rsid w:val="00E16236"/>
    <w:rsid w:val="00E16621"/>
    <w:rsid w:val="00E16A1A"/>
    <w:rsid w:val="00E178B3"/>
    <w:rsid w:val="00E17DB8"/>
    <w:rsid w:val="00E17EB1"/>
    <w:rsid w:val="00E20330"/>
    <w:rsid w:val="00E204CE"/>
    <w:rsid w:val="00E20A27"/>
    <w:rsid w:val="00E2153F"/>
    <w:rsid w:val="00E215AF"/>
    <w:rsid w:val="00E21B31"/>
    <w:rsid w:val="00E21BE4"/>
    <w:rsid w:val="00E2250E"/>
    <w:rsid w:val="00E22E9E"/>
    <w:rsid w:val="00E231DB"/>
    <w:rsid w:val="00E2322E"/>
    <w:rsid w:val="00E2370C"/>
    <w:rsid w:val="00E23855"/>
    <w:rsid w:val="00E23C67"/>
    <w:rsid w:val="00E249D1"/>
    <w:rsid w:val="00E24BF5"/>
    <w:rsid w:val="00E24DDF"/>
    <w:rsid w:val="00E27B87"/>
    <w:rsid w:val="00E27DDF"/>
    <w:rsid w:val="00E27E01"/>
    <w:rsid w:val="00E30210"/>
    <w:rsid w:val="00E30A90"/>
    <w:rsid w:val="00E310B9"/>
    <w:rsid w:val="00E3117A"/>
    <w:rsid w:val="00E317D9"/>
    <w:rsid w:val="00E3184F"/>
    <w:rsid w:val="00E3195C"/>
    <w:rsid w:val="00E31BED"/>
    <w:rsid w:val="00E32DBA"/>
    <w:rsid w:val="00E354AF"/>
    <w:rsid w:val="00E35DF9"/>
    <w:rsid w:val="00E363BB"/>
    <w:rsid w:val="00E37483"/>
    <w:rsid w:val="00E377D5"/>
    <w:rsid w:val="00E37AF5"/>
    <w:rsid w:val="00E37FDD"/>
    <w:rsid w:val="00E41044"/>
    <w:rsid w:val="00E416B1"/>
    <w:rsid w:val="00E42117"/>
    <w:rsid w:val="00E42394"/>
    <w:rsid w:val="00E424DE"/>
    <w:rsid w:val="00E43280"/>
    <w:rsid w:val="00E43469"/>
    <w:rsid w:val="00E4359A"/>
    <w:rsid w:val="00E4369C"/>
    <w:rsid w:val="00E43A0F"/>
    <w:rsid w:val="00E43AA2"/>
    <w:rsid w:val="00E4438B"/>
    <w:rsid w:val="00E445DA"/>
    <w:rsid w:val="00E447EE"/>
    <w:rsid w:val="00E45379"/>
    <w:rsid w:val="00E4659B"/>
    <w:rsid w:val="00E465CB"/>
    <w:rsid w:val="00E46A53"/>
    <w:rsid w:val="00E46ADE"/>
    <w:rsid w:val="00E472D6"/>
    <w:rsid w:val="00E473F3"/>
    <w:rsid w:val="00E47C0D"/>
    <w:rsid w:val="00E50929"/>
    <w:rsid w:val="00E50A7E"/>
    <w:rsid w:val="00E50B22"/>
    <w:rsid w:val="00E51206"/>
    <w:rsid w:val="00E51D7B"/>
    <w:rsid w:val="00E51E18"/>
    <w:rsid w:val="00E5267D"/>
    <w:rsid w:val="00E52703"/>
    <w:rsid w:val="00E5292F"/>
    <w:rsid w:val="00E533BD"/>
    <w:rsid w:val="00E5346C"/>
    <w:rsid w:val="00E534C7"/>
    <w:rsid w:val="00E53706"/>
    <w:rsid w:val="00E53DE8"/>
    <w:rsid w:val="00E55401"/>
    <w:rsid w:val="00E556C7"/>
    <w:rsid w:val="00E55B38"/>
    <w:rsid w:val="00E56663"/>
    <w:rsid w:val="00E57571"/>
    <w:rsid w:val="00E576EB"/>
    <w:rsid w:val="00E57CE2"/>
    <w:rsid w:val="00E60967"/>
    <w:rsid w:val="00E617BD"/>
    <w:rsid w:val="00E617DF"/>
    <w:rsid w:val="00E61E05"/>
    <w:rsid w:val="00E61F5C"/>
    <w:rsid w:val="00E63111"/>
    <w:rsid w:val="00E63348"/>
    <w:rsid w:val="00E64BD9"/>
    <w:rsid w:val="00E6519C"/>
    <w:rsid w:val="00E65A16"/>
    <w:rsid w:val="00E6698C"/>
    <w:rsid w:val="00E67E50"/>
    <w:rsid w:val="00E705B4"/>
    <w:rsid w:val="00E70E0F"/>
    <w:rsid w:val="00E72597"/>
    <w:rsid w:val="00E72967"/>
    <w:rsid w:val="00E74577"/>
    <w:rsid w:val="00E754ED"/>
    <w:rsid w:val="00E76C95"/>
    <w:rsid w:val="00E77C09"/>
    <w:rsid w:val="00E8071C"/>
    <w:rsid w:val="00E8088F"/>
    <w:rsid w:val="00E809B3"/>
    <w:rsid w:val="00E80D12"/>
    <w:rsid w:val="00E810C4"/>
    <w:rsid w:val="00E8134F"/>
    <w:rsid w:val="00E8155D"/>
    <w:rsid w:val="00E81743"/>
    <w:rsid w:val="00E82366"/>
    <w:rsid w:val="00E8302F"/>
    <w:rsid w:val="00E83DF0"/>
    <w:rsid w:val="00E84558"/>
    <w:rsid w:val="00E84A74"/>
    <w:rsid w:val="00E84AD7"/>
    <w:rsid w:val="00E84F0F"/>
    <w:rsid w:val="00E85080"/>
    <w:rsid w:val="00E8538B"/>
    <w:rsid w:val="00E85CC0"/>
    <w:rsid w:val="00E85DC8"/>
    <w:rsid w:val="00E85E1F"/>
    <w:rsid w:val="00E86301"/>
    <w:rsid w:val="00E86815"/>
    <w:rsid w:val="00E86A65"/>
    <w:rsid w:val="00E903E6"/>
    <w:rsid w:val="00E90F9D"/>
    <w:rsid w:val="00E911A0"/>
    <w:rsid w:val="00E913DC"/>
    <w:rsid w:val="00E91404"/>
    <w:rsid w:val="00E9199A"/>
    <w:rsid w:val="00E9220A"/>
    <w:rsid w:val="00E93886"/>
    <w:rsid w:val="00E94225"/>
    <w:rsid w:val="00E947EF"/>
    <w:rsid w:val="00E94C22"/>
    <w:rsid w:val="00E95147"/>
    <w:rsid w:val="00E952B4"/>
    <w:rsid w:val="00E95D57"/>
    <w:rsid w:val="00E9661E"/>
    <w:rsid w:val="00E96AB8"/>
    <w:rsid w:val="00E96CA1"/>
    <w:rsid w:val="00E96E1A"/>
    <w:rsid w:val="00EA030F"/>
    <w:rsid w:val="00EA0E04"/>
    <w:rsid w:val="00EA1A4A"/>
    <w:rsid w:val="00EA220D"/>
    <w:rsid w:val="00EA2594"/>
    <w:rsid w:val="00EA2BD2"/>
    <w:rsid w:val="00EA2FBD"/>
    <w:rsid w:val="00EA3156"/>
    <w:rsid w:val="00EA3FF0"/>
    <w:rsid w:val="00EA40A2"/>
    <w:rsid w:val="00EA4113"/>
    <w:rsid w:val="00EA46DF"/>
    <w:rsid w:val="00EA4CD5"/>
    <w:rsid w:val="00EA4E4A"/>
    <w:rsid w:val="00EA55DE"/>
    <w:rsid w:val="00EA5D2C"/>
    <w:rsid w:val="00EA5D8E"/>
    <w:rsid w:val="00EA5E77"/>
    <w:rsid w:val="00EA5E9B"/>
    <w:rsid w:val="00EA601D"/>
    <w:rsid w:val="00EA6C10"/>
    <w:rsid w:val="00EA7A52"/>
    <w:rsid w:val="00EB07CF"/>
    <w:rsid w:val="00EB112C"/>
    <w:rsid w:val="00EB2B80"/>
    <w:rsid w:val="00EB2E80"/>
    <w:rsid w:val="00EB397F"/>
    <w:rsid w:val="00EB3A2C"/>
    <w:rsid w:val="00EB3B88"/>
    <w:rsid w:val="00EB4900"/>
    <w:rsid w:val="00EB64EC"/>
    <w:rsid w:val="00EC044E"/>
    <w:rsid w:val="00EC0C14"/>
    <w:rsid w:val="00EC0FCB"/>
    <w:rsid w:val="00EC10DA"/>
    <w:rsid w:val="00EC25AE"/>
    <w:rsid w:val="00EC2B42"/>
    <w:rsid w:val="00EC2B82"/>
    <w:rsid w:val="00EC3B8F"/>
    <w:rsid w:val="00EC3CBC"/>
    <w:rsid w:val="00EC5BF3"/>
    <w:rsid w:val="00EC5CA0"/>
    <w:rsid w:val="00EC642A"/>
    <w:rsid w:val="00EC651D"/>
    <w:rsid w:val="00EC6738"/>
    <w:rsid w:val="00EC6C95"/>
    <w:rsid w:val="00EC6D3B"/>
    <w:rsid w:val="00EC7372"/>
    <w:rsid w:val="00EC7FFE"/>
    <w:rsid w:val="00ED0706"/>
    <w:rsid w:val="00ED19D1"/>
    <w:rsid w:val="00ED2082"/>
    <w:rsid w:val="00ED2157"/>
    <w:rsid w:val="00ED25B3"/>
    <w:rsid w:val="00ED2AC0"/>
    <w:rsid w:val="00ED30E8"/>
    <w:rsid w:val="00ED35FC"/>
    <w:rsid w:val="00ED3886"/>
    <w:rsid w:val="00ED3B69"/>
    <w:rsid w:val="00ED3E49"/>
    <w:rsid w:val="00ED3ECA"/>
    <w:rsid w:val="00ED3F39"/>
    <w:rsid w:val="00ED4865"/>
    <w:rsid w:val="00ED4B14"/>
    <w:rsid w:val="00ED5DF5"/>
    <w:rsid w:val="00ED6027"/>
    <w:rsid w:val="00ED63AE"/>
    <w:rsid w:val="00ED6564"/>
    <w:rsid w:val="00ED6CD1"/>
    <w:rsid w:val="00ED76AF"/>
    <w:rsid w:val="00ED7A42"/>
    <w:rsid w:val="00ED7BDB"/>
    <w:rsid w:val="00EE025F"/>
    <w:rsid w:val="00EE10EF"/>
    <w:rsid w:val="00EE17C8"/>
    <w:rsid w:val="00EE357C"/>
    <w:rsid w:val="00EE527A"/>
    <w:rsid w:val="00EE5898"/>
    <w:rsid w:val="00EE5F2E"/>
    <w:rsid w:val="00EE6773"/>
    <w:rsid w:val="00EE6BFF"/>
    <w:rsid w:val="00EE791A"/>
    <w:rsid w:val="00EF0A87"/>
    <w:rsid w:val="00EF2A6D"/>
    <w:rsid w:val="00EF2C2D"/>
    <w:rsid w:val="00EF3FC3"/>
    <w:rsid w:val="00EF4095"/>
    <w:rsid w:val="00EF4A64"/>
    <w:rsid w:val="00EF5683"/>
    <w:rsid w:val="00EF5D21"/>
    <w:rsid w:val="00EF6D09"/>
    <w:rsid w:val="00EF7198"/>
    <w:rsid w:val="00EF76FA"/>
    <w:rsid w:val="00EF7FC3"/>
    <w:rsid w:val="00F00858"/>
    <w:rsid w:val="00F00D60"/>
    <w:rsid w:val="00F018D1"/>
    <w:rsid w:val="00F0192D"/>
    <w:rsid w:val="00F02171"/>
    <w:rsid w:val="00F02474"/>
    <w:rsid w:val="00F02F9C"/>
    <w:rsid w:val="00F02FA1"/>
    <w:rsid w:val="00F033EF"/>
    <w:rsid w:val="00F03614"/>
    <w:rsid w:val="00F040B4"/>
    <w:rsid w:val="00F041D8"/>
    <w:rsid w:val="00F04757"/>
    <w:rsid w:val="00F04E16"/>
    <w:rsid w:val="00F0519D"/>
    <w:rsid w:val="00F0523A"/>
    <w:rsid w:val="00F05C67"/>
    <w:rsid w:val="00F0603B"/>
    <w:rsid w:val="00F061A6"/>
    <w:rsid w:val="00F06336"/>
    <w:rsid w:val="00F06CC1"/>
    <w:rsid w:val="00F0710C"/>
    <w:rsid w:val="00F07119"/>
    <w:rsid w:val="00F072BF"/>
    <w:rsid w:val="00F07987"/>
    <w:rsid w:val="00F10314"/>
    <w:rsid w:val="00F110D8"/>
    <w:rsid w:val="00F11AB3"/>
    <w:rsid w:val="00F11F3F"/>
    <w:rsid w:val="00F1282E"/>
    <w:rsid w:val="00F14017"/>
    <w:rsid w:val="00F1602E"/>
    <w:rsid w:val="00F160C8"/>
    <w:rsid w:val="00F1684C"/>
    <w:rsid w:val="00F17435"/>
    <w:rsid w:val="00F17BCE"/>
    <w:rsid w:val="00F20633"/>
    <w:rsid w:val="00F210B8"/>
    <w:rsid w:val="00F21CB5"/>
    <w:rsid w:val="00F228AA"/>
    <w:rsid w:val="00F228DB"/>
    <w:rsid w:val="00F23316"/>
    <w:rsid w:val="00F2385F"/>
    <w:rsid w:val="00F23B0A"/>
    <w:rsid w:val="00F23CCC"/>
    <w:rsid w:val="00F24527"/>
    <w:rsid w:val="00F24E11"/>
    <w:rsid w:val="00F2516D"/>
    <w:rsid w:val="00F25703"/>
    <w:rsid w:val="00F25CFE"/>
    <w:rsid w:val="00F25E23"/>
    <w:rsid w:val="00F26CBF"/>
    <w:rsid w:val="00F27918"/>
    <w:rsid w:val="00F304E8"/>
    <w:rsid w:val="00F30562"/>
    <w:rsid w:val="00F30A03"/>
    <w:rsid w:val="00F30C80"/>
    <w:rsid w:val="00F313AB"/>
    <w:rsid w:val="00F31B22"/>
    <w:rsid w:val="00F32286"/>
    <w:rsid w:val="00F3321F"/>
    <w:rsid w:val="00F34B11"/>
    <w:rsid w:val="00F35243"/>
    <w:rsid w:val="00F35D24"/>
    <w:rsid w:val="00F36E9F"/>
    <w:rsid w:val="00F37B90"/>
    <w:rsid w:val="00F37F2A"/>
    <w:rsid w:val="00F4004A"/>
    <w:rsid w:val="00F40A86"/>
    <w:rsid w:val="00F40D3A"/>
    <w:rsid w:val="00F40F02"/>
    <w:rsid w:val="00F417A5"/>
    <w:rsid w:val="00F41AEF"/>
    <w:rsid w:val="00F41B19"/>
    <w:rsid w:val="00F41B2F"/>
    <w:rsid w:val="00F420CA"/>
    <w:rsid w:val="00F422A7"/>
    <w:rsid w:val="00F423A0"/>
    <w:rsid w:val="00F427A1"/>
    <w:rsid w:val="00F42AE8"/>
    <w:rsid w:val="00F43B29"/>
    <w:rsid w:val="00F43E6E"/>
    <w:rsid w:val="00F43EBF"/>
    <w:rsid w:val="00F44423"/>
    <w:rsid w:val="00F4459F"/>
    <w:rsid w:val="00F44AB8"/>
    <w:rsid w:val="00F464D1"/>
    <w:rsid w:val="00F4651D"/>
    <w:rsid w:val="00F46AD4"/>
    <w:rsid w:val="00F46E80"/>
    <w:rsid w:val="00F47A11"/>
    <w:rsid w:val="00F47CE9"/>
    <w:rsid w:val="00F5096E"/>
    <w:rsid w:val="00F50BE6"/>
    <w:rsid w:val="00F51236"/>
    <w:rsid w:val="00F5374C"/>
    <w:rsid w:val="00F537BE"/>
    <w:rsid w:val="00F53B33"/>
    <w:rsid w:val="00F541B8"/>
    <w:rsid w:val="00F563D6"/>
    <w:rsid w:val="00F56709"/>
    <w:rsid w:val="00F568B4"/>
    <w:rsid w:val="00F56B6D"/>
    <w:rsid w:val="00F56CC2"/>
    <w:rsid w:val="00F56F47"/>
    <w:rsid w:val="00F573B8"/>
    <w:rsid w:val="00F5771A"/>
    <w:rsid w:val="00F60BC0"/>
    <w:rsid w:val="00F617AC"/>
    <w:rsid w:val="00F61B7F"/>
    <w:rsid w:val="00F62370"/>
    <w:rsid w:val="00F628D3"/>
    <w:rsid w:val="00F62D64"/>
    <w:rsid w:val="00F62EF2"/>
    <w:rsid w:val="00F6433D"/>
    <w:rsid w:val="00F64430"/>
    <w:rsid w:val="00F6497E"/>
    <w:rsid w:val="00F64D94"/>
    <w:rsid w:val="00F64ED1"/>
    <w:rsid w:val="00F66601"/>
    <w:rsid w:val="00F66BD7"/>
    <w:rsid w:val="00F677E2"/>
    <w:rsid w:val="00F705D2"/>
    <w:rsid w:val="00F70C9C"/>
    <w:rsid w:val="00F715EB"/>
    <w:rsid w:val="00F717E6"/>
    <w:rsid w:val="00F71D2E"/>
    <w:rsid w:val="00F7216B"/>
    <w:rsid w:val="00F7264A"/>
    <w:rsid w:val="00F72E5E"/>
    <w:rsid w:val="00F730CD"/>
    <w:rsid w:val="00F73751"/>
    <w:rsid w:val="00F75EAD"/>
    <w:rsid w:val="00F763CA"/>
    <w:rsid w:val="00F76B26"/>
    <w:rsid w:val="00F770EE"/>
    <w:rsid w:val="00F77154"/>
    <w:rsid w:val="00F805F6"/>
    <w:rsid w:val="00F80F33"/>
    <w:rsid w:val="00F8257B"/>
    <w:rsid w:val="00F82D9E"/>
    <w:rsid w:val="00F82FA8"/>
    <w:rsid w:val="00F8308D"/>
    <w:rsid w:val="00F8328B"/>
    <w:rsid w:val="00F83370"/>
    <w:rsid w:val="00F8411B"/>
    <w:rsid w:val="00F8442A"/>
    <w:rsid w:val="00F846D6"/>
    <w:rsid w:val="00F85113"/>
    <w:rsid w:val="00F85512"/>
    <w:rsid w:val="00F856EE"/>
    <w:rsid w:val="00F85741"/>
    <w:rsid w:val="00F860A3"/>
    <w:rsid w:val="00F86130"/>
    <w:rsid w:val="00F86BFB"/>
    <w:rsid w:val="00F871D7"/>
    <w:rsid w:val="00F87607"/>
    <w:rsid w:val="00F87649"/>
    <w:rsid w:val="00F9173A"/>
    <w:rsid w:val="00F91800"/>
    <w:rsid w:val="00F9341D"/>
    <w:rsid w:val="00F937CF"/>
    <w:rsid w:val="00F93A36"/>
    <w:rsid w:val="00F93C90"/>
    <w:rsid w:val="00F940F6"/>
    <w:rsid w:val="00F94A68"/>
    <w:rsid w:val="00F94B81"/>
    <w:rsid w:val="00F94E99"/>
    <w:rsid w:val="00F95589"/>
    <w:rsid w:val="00F9650A"/>
    <w:rsid w:val="00F967C7"/>
    <w:rsid w:val="00F9792B"/>
    <w:rsid w:val="00FA0437"/>
    <w:rsid w:val="00FA0DFA"/>
    <w:rsid w:val="00FA233F"/>
    <w:rsid w:val="00FA26CA"/>
    <w:rsid w:val="00FA2E05"/>
    <w:rsid w:val="00FA33D1"/>
    <w:rsid w:val="00FA354E"/>
    <w:rsid w:val="00FA3DF0"/>
    <w:rsid w:val="00FA47AD"/>
    <w:rsid w:val="00FA4AAE"/>
    <w:rsid w:val="00FA60D0"/>
    <w:rsid w:val="00FA61A8"/>
    <w:rsid w:val="00FA6C31"/>
    <w:rsid w:val="00FA6D2D"/>
    <w:rsid w:val="00FA6F8F"/>
    <w:rsid w:val="00FA7166"/>
    <w:rsid w:val="00FA7358"/>
    <w:rsid w:val="00FA7D57"/>
    <w:rsid w:val="00FB0008"/>
    <w:rsid w:val="00FB071C"/>
    <w:rsid w:val="00FB1557"/>
    <w:rsid w:val="00FB1ACE"/>
    <w:rsid w:val="00FB2144"/>
    <w:rsid w:val="00FB2ACF"/>
    <w:rsid w:val="00FB3EA0"/>
    <w:rsid w:val="00FB55F4"/>
    <w:rsid w:val="00FB571A"/>
    <w:rsid w:val="00FB58D8"/>
    <w:rsid w:val="00FB6548"/>
    <w:rsid w:val="00FB688E"/>
    <w:rsid w:val="00FB6AF0"/>
    <w:rsid w:val="00FB6BC8"/>
    <w:rsid w:val="00FB7140"/>
    <w:rsid w:val="00FC0365"/>
    <w:rsid w:val="00FC0B63"/>
    <w:rsid w:val="00FC1226"/>
    <w:rsid w:val="00FC15DA"/>
    <w:rsid w:val="00FC1B7A"/>
    <w:rsid w:val="00FC2209"/>
    <w:rsid w:val="00FC31A6"/>
    <w:rsid w:val="00FC31BC"/>
    <w:rsid w:val="00FC376A"/>
    <w:rsid w:val="00FC53DD"/>
    <w:rsid w:val="00FC6827"/>
    <w:rsid w:val="00FC6E22"/>
    <w:rsid w:val="00FC7531"/>
    <w:rsid w:val="00FC7950"/>
    <w:rsid w:val="00FC7DD1"/>
    <w:rsid w:val="00FC7EAA"/>
    <w:rsid w:val="00FD17F9"/>
    <w:rsid w:val="00FD21E3"/>
    <w:rsid w:val="00FD25B5"/>
    <w:rsid w:val="00FD4877"/>
    <w:rsid w:val="00FD4FA5"/>
    <w:rsid w:val="00FD5166"/>
    <w:rsid w:val="00FD526A"/>
    <w:rsid w:val="00FD68A6"/>
    <w:rsid w:val="00FD702A"/>
    <w:rsid w:val="00FD758C"/>
    <w:rsid w:val="00FE0087"/>
    <w:rsid w:val="00FE16CF"/>
    <w:rsid w:val="00FE1F08"/>
    <w:rsid w:val="00FE2170"/>
    <w:rsid w:val="00FE2921"/>
    <w:rsid w:val="00FE2A9D"/>
    <w:rsid w:val="00FE3F8B"/>
    <w:rsid w:val="00FE524D"/>
    <w:rsid w:val="00FE6290"/>
    <w:rsid w:val="00FE663A"/>
    <w:rsid w:val="00FF05B9"/>
    <w:rsid w:val="00FF05E6"/>
    <w:rsid w:val="00FF08BF"/>
    <w:rsid w:val="00FF0EB1"/>
    <w:rsid w:val="00FF1049"/>
    <w:rsid w:val="00FF156D"/>
    <w:rsid w:val="00FF3529"/>
    <w:rsid w:val="00FF3634"/>
    <w:rsid w:val="00FF3699"/>
    <w:rsid w:val="00FF426B"/>
    <w:rsid w:val="00FF4408"/>
    <w:rsid w:val="00FF456A"/>
    <w:rsid w:val="00FF46FD"/>
    <w:rsid w:val="00FF5303"/>
    <w:rsid w:val="00FF57AD"/>
    <w:rsid w:val="00FF5FDA"/>
    <w:rsid w:val="00FF6204"/>
    <w:rsid w:val="00FF634D"/>
    <w:rsid w:val="00FF6E79"/>
    <w:rsid w:val="00FF75A4"/>
    <w:rsid w:val="00FF7A9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77E873"/>
  <w15:docId w15:val="{8A69245D-C764-4D1E-8E72-08D88C892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AF0"/>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22331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342378"/>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Mencinsinresolver1">
    <w:name w:val="Mención sin resolver1"/>
    <w:basedOn w:val="Fuentedeprrafopredeter"/>
    <w:uiPriority w:val="99"/>
    <w:semiHidden/>
    <w:unhideWhenUsed/>
    <w:rsid w:val="002D4C3D"/>
    <w:rPr>
      <w:color w:val="605E5C"/>
      <w:shd w:val="clear" w:color="auto" w:fill="E1DFDD"/>
    </w:rPr>
  </w:style>
  <w:style w:type="paragraph" w:styleId="NormalWeb">
    <w:name w:val="Normal (Web)"/>
    <w:basedOn w:val="Normal"/>
    <w:uiPriority w:val="99"/>
    <w:unhideWhenUsed/>
    <w:rsid w:val="00892B57"/>
    <w:pPr>
      <w:spacing w:before="100" w:beforeAutospacing="1" w:after="100" w:afterAutospacing="1"/>
    </w:pPr>
    <w:rPr>
      <w:sz w:val="24"/>
      <w:szCs w:val="24"/>
      <w:lang w:eastAsia="es-MX"/>
    </w:rPr>
  </w:style>
  <w:style w:type="character" w:customStyle="1" w:styleId="Mencinsinresolver2">
    <w:name w:val="Mención sin resolver2"/>
    <w:basedOn w:val="Fuentedeprrafopredeter"/>
    <w:uiPriority w:val="99"/>
    <w:semiHidden/>
    <w:unhideWhenUsed/>
    <w:rsid w:val="00417F91"/>
    <w:rPr>
      <w:color w:val="605E5C"/>
      <w:shd w:val="clear" w:color="auto" w:fill="E1DFDD"/>
    </w:rPr>
  </w:style>
  <w:style w:type="character" w:customStyle="1" w:styleId="highlight">
    <w:name w:val="highlight"/>
    <w:basedOn w:val="Fuentedeprrafopredeter"/>
    <w:rsid w:val="00ED3886"/>
  </w:style>
  <w:style w:type="character" w:customStyle="1" w:styleId="Mencinsinresolver3">
    <w:name w:val="Mención sin resolver3"/>
    <w:basedOn w:val="Fuentedeprrafopredeter"/>
    <w:uiPriority w:val="99"/>
    <w:semiHidden/>
    <w:unhideWhenUsed/>
    <w:rsid w:val="0064309D"/>
    <w:rPr>
      <w:color w:val="605E5C"/>
      <w:shd w:val="clear" w:color="auto" w:fill="E1DFDD"/>
    </w:rPr>
  </w:style>
  <w:style w:type="character" w:customStyle="1" w:styleId="markkepa15iyi">
    <w:name w:val="markkepa15iyi"/>
    <w:basedOn w:val="Fuentedeprrafopredeter"/>
    <w:rsid w:val="000F019D"/>
  </w:style>
  <w:style w:type="character" w:customStyle="1" w:styleId="marki1hk2yicn">
    <w:name w:val="marki1hk2yicn"/>
    <w:basedOn w:val="Fuentedeprrafopredeter"/>
    <w:rsid w:val="00BF3269"/>
  </w:style>
  <w:style w:type="character" w:customStyle="1" w:styleId="Ttulo2Car">
    <w:name w:val="Título 2 Car"/>
    <w:basedOn w:val="Fuentedeprrafopredeter"/>
    <w:link w:val="Ttulo2"/>
    <w:uiPriority w:val="9"/>
    <w:rsid w:val="00223317"/>
    <w:rPr>
      <w:rFonts w:asciiTheme="majorHAnsi" w:eastAsiaTheme="majorEastAsia" w:hAnsiTheme="majorHAnsi" w:cstheme="majorBidi"/>
      <w:color w:val="2F5496" w:themeColor="accent1" w:themeShade="BF"/>
      <w:sz w:val="26"/>
      <w:szCs w:val="26"/>
      <w:lang w:eastAsia="es-ES"/>
    </w:rPr>
  </w:style>
  <w:style w:type="table" w:customStyle="1" w:styleId="Tablaconcuadrcula1">
    <w:name w:val="Tabla con cuadrícula1"/>
    <w:basedOn w:val="Tablanormal"/>
    <w:next w:val="Tablaconcuadrcula"/>
    <w:uiPriority w:val="39"/>
    <w:rsid w:val="00AB6595"/>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4">
    <w:name w:val="Mención sin resolver4"/>
    <w:basedOn w:val="Fuentedeprrafopredeter"/>
    <w:uiPriority w:val="99"/>
    <w:semiHidden/>
    <w:unhideWhenUsed/>
    <w:rsid w:val="00061F79"/>
    <w:rPr>
      <w:color w:val="605E5C"/>
      <w:shd w:val="clear" w:color="auto" w:fill="E1DFDD"/>
    </w:rPr>
  </w:style>
  <w:style w:type="paragraph" w:styleId="Revisin">
    <w:name w:val="Revision"/>
    <w:hidden/>
    <w:uiPriority w:val="99"/>
    <w:semiHidden/>
    <w:rsid w:val="000C77BB"/>
    <w:pPr>
      <w:spacing w:after="0" w:line="240" w:lineRule="auto"/>
    </w:pPr>
    <w:rPr>
      <w:rFonts w:ascii="Times New Roman" w:eastAsia="Times New Roman" w:hAnsi="Times New Roman" w:cs="Times New Roman"/>
      <w:sz w:val="20"/>
      <w:szCs w:val="20"/>
      <w:lang w:eastAsia="es-ES"/>
    </w:rPr>
  </w:style>
  <w:style w:type="character" w:customStyle="1" w:styleId="Mencinsinresolver5">
    <w:name w:val="Mención sin resolver5"/>
    <w:basedOn w:val="Fuentedeprrafopredeter"/>
    <w:uiPriority w:val="99"/>
    <w:semiHidden/>
    <w:unhideWhenUsed/>
    <w:rsid w:val="00583A2A"/>
    <w:rPr>
      <w:color w:val="605E5C"/>
      <w:shd w:val="clear" w:color="auto" w:fill="E1DFDD"/>
    </w:rPr>
  </w:style>
  <w:style w:type="table" w:customStyle="1" w:styleId="Tablaconcuadrcula2">
    <w:name w:val="Tabla con cuadrícula2"/>
    <w:basedOn w:val="Tablanormal"/>
    <w:next w:val="Tablaconcuadrcula"/>
    <w:uiPriority w:val="39"/>
    <w:rsid w:val="000235C4"/>
    <w:pPr>
      <w:spacing w:after="0" w:line="240" w:lineRule="auto"/>
    </w:pPr>
    <w:rPr>
      <w:rFonts w:ascii="Calibri" w:eastAsia="Calibri" w:hAnsi="Calibri" w:cs="Times New Roman"/>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6">
    <w:name w:val="Mención sin resolver6"/>
    <w:basedOn w:val="Fuentedeprrafopredeter"/>
    <w:uiPriority w:val="99"/>
    <w:semiHidden/>
    <w:unhideWhenUsed/>
    <w:rsid w:val="00C75D18"/>
    <w:rPr>
      <w:color w:val="605E5C"/>
      <w:shd w:val="clear" w:color="auto" w:fill="E1DFDD"/>
    </w:rPr>
  </w:style>
  <w:style w:type="character" w:customStyle="1" w:styleId="Mencinsinresolver7">
    <w:name w:val="Mención sin resolver7"/>
    <w:basedOn w:val="Fuentedeprrafopredeter"/>
    <w:uiPriority w:val="99"/>
    <w:semiHidden/>
    <w:unhideWhenUsed/>
    <w:rsid w:val="00FA26CA"/>
    <w:rPr>
      <w:color w:val="605E5C"/>
      <w:shd w:val="clear" w:color="auto" w:fill="E1DFDD"/>
    </w:rPr>
  </w:style>
  <w:style w:type="paragraph" w:styleId="TtuloTDC">
    <w:name w:val="TOC Heading"/>
    <w:basedOn w:val="Ttulo1"/>
    <w:next w:val="Normal"/>
    <w:uiPriority w:val="39"/>
    <w:unhideWhenUsed/>
    <w:qFormat/>
    <w:rsid w:val="00342378"/>
    <w:pPr>
      <w:spacing w:line="259" w:lineRule="auto"/>
      <w:outlineLvl w:val="9"/>
    </w:pPr>
    <w:rPr>
      <w:lang w:eastAsia="es-MX"/>
    </w:rPr>
  </w:style>
  <w:style w:type="paragraph" w:styleId="TDC1">
    <w:name w:val="toc 1"/>
    <w:basedOn w:val="Normal"/>
    <w:next w:val="Normal"/>
    <w:autoRedefine/>
    <w:uiPriority w:val="39"/>
    <w:unhideWhenUsed/>
    <w:rsid w:val="00342378"/>
    <w:pPr>
      <w:spacing w:after="100"/>
    </w:pPr>
  </w:style>
  <w:style w:type="paragraph" w:styleId="TDC2">
    <w:name w:val="toc 2"/>
    <w:basedOn w:val="Normal"/>
    <w:next w:val="Normal"/>
    <w:autoRedefine/>
    <w:uiPriority w:val="39"/>
    <w:unhideWhenUsed/>
    <w:rsid w:val="00342378"/>
    <w:pPr>
      <w:spacing w:after="100"/>
      <w:ind w:left="200"/>
    </w:pPr>
  </w:style>
  <w:style w:type="character" w:customStyle="1" w:styleId="Ttulo3Car">
    <w:name w:val="Título 3 Car"/>
    <w:basedOn w:val="Fuentedeprrafopredeter"/>
    <w:link w:val="Ttulo3"/>
    <w:uiPriority w:val="9"/>
    <w:rsid w:val="00342378"/>
    <w:rPr>
      <w:rFonts w:asciiTheme="majorHAnsi" w:eastAsiaTheme="majorEastAsia" w:hAnsiTheme="majorHAnsi" w:cstheme="majorBidi"/>
      <w:color w:val="1F3763" w:themeColor="accent1" w:themeShade="7F"/>
      <w:sz w:val="24"/>
      <w:szCs w:val="24"/>
      <w:lang w:eastAsia="es-ES"/>
    </w:rPr>
  </w:style>
  <w:style w:type="paragraph" w:styleId="TDC3">
    <w:name w:val="toc 3"/>
    <w:basedOn w:val="Normal"/>
    <w:next w:val="Normal"/>
    <w:autoRedefine/>
    <w:uiPriority w:val="39"/>
    <w:unhideWhenUsed/>
    <w:rsid w:val="00342378"/>
    <w:pPr>
      <w:spacing w:after="100"/>
      <w:ind w:left="400"/>
    </w:pPr>
  </w:style>
  <w:style w:type="character" w:customStyle="1" w:styleId="eop">
    <w:name w:val="eop"/>
    <w:basedOn w:val="Fuentedeprrafopredeter"/>
    <w:rsid w:val="00FE0087"/>
  </w:style>
  <w:style w:type="paragraph" w:customStyle="1" w:styleId="paragraph">
    <w:name w:val="paragraph"/>
    <w:basedOn w:val="Normal"/>
    <w:rsid w:val="00FE0087"/>
    <w:pPr>
      <w:spacing w:before="100" w:beforeAutospacing="1" w:after="100" w:afterAutospacing="1"/>
    </w:pPr>
    <w:rPr>
      <w:sz w:val="24"/>
      <w:szCs w:val="24"/>
      <w:lang w:eastAsia="es-MX"/>
    </w:rPr>
  </w:style>
  <w:style w:type="character" w:customStyle="1" w:styleId="Mencinsinresolver8">
    <w:name w:val="Mención sin resolver8"/>
    <w:basedOn w:val="Fuentedeprrafopredeter"/>
    <w:uiPriority w:val="99"/>
    <w:semiHidden/>
    <w:unhideWhenUsed/>
    <w:rsid w:val="004D62C9"/>
    <w:rPr>
      <w:color w:val="605E5C"/>
      <w:shd w:val="clear" w:color="auto" w:fill="E1DFDD"/>
    </w:rPr>
  </w:style>
  <w:style w:type="character" w:customStyle="1" w:styleId="Mencinsinresolver9">
    <w:name w:val="Mención sin resolver9"/>
    <w:basedOn w:val="Fuentedeprrafopredeter"/>
    <w:uiPriority w:val="99"/>
    <w:semiHidden/>
    <w:unhideWhenUsed/>
    <w:rsid w:val="006E6B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4574">
      <w:bodyDiv w:val="1"/>
      <w:marLeft w:val="0"/>
      <w:marRight w:val="0"/>
      <w:marTop w:val="0"/>
      <w:marBottom w:val="0"/>
      <w:divBdr>
        <w:top w:val="none" w:sz="0" w:space="0" w:color="auto"/>
        <w:left w:val="none" w:sz="0" w:space="0" w:color="auto"/>
        <w:bottom w:val="none" w:sz="0" w:space="0" w:color="auto"/>
        <w:right w:val="none" w:sz="0" w:space="0" w:color="auto"/>
      </w:divBdr>
    </w:div>
    <w:div w:id="6031142">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0012914">
      <w:bodyDiv w:val="1"/>
      <w:marLeft w:val="0"/>
      <w:marRight w:val="0"/>
      <w:marTop w:val="0"/>
      <w:marBottom w:val="0"/>
      <w:divBdr>
        <w:top w:val="none" w:sz="0" w:space="0" w:color="auto"/>
        <w:left w:val="none" w:sz="0" w:space="0" w:color="auto"/>
        <w:bottom w:val="none" w:sz="0" w:space="0" w:color="auto"/>
        <w:right w:val="none" w:sz="0" w:space="0" w:color="auto"/>
      </w:divBdr>
    </w:div>
    <w:div w:id="20519310">
      <w:bodyDiv w:val="1"/>
      <w:marLeft w:val="0"/>
      <w:marRight w:val="0"/>
      <w:marTop w:val="0"/>
      <w:marBottom w:val="0"/>
      <w:divBdr>
        <w:top w:val="none" w:sz="0" w:space="0" w:color="auto"/>
        <w:left w:val="none" w:sz="0" w:space="0" w:color="auto"/>
        <w:bottom w:val="none" w:sz="0" w:space="0" w:color="auto"/>
        <w:right w:val="none" w:sz="0" w:space="0" w:color="auto"/>
      </w:divBdr>
    </w:div>
    <w:div w:id="2139590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5328710">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8209279">
      <w:bodyDiv w:val="1"/>
      <w:marLeft w:val="0"/>
      <w:marRight w:val="0"/>
      <w:marTop w:val="0"/>
      <w:marBottom w:val="0"/>
      <w:divBdr>
        <w:top w:val="none" w:sz="0" w:space="0" w:color="auto"/>
        <w:left w:val="none" w:sz="0" w:space="0" w:color="auto"/>
        <w:bottom w:val="none" w:sz="0" w:space="0" w:color="auto"/>
        <w:right w:val="none" w:sz="0" w:space="0" w:color="auto"/>
      </w:divBdr>
    </w:div>
    <w:div w:id="49237040">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69422925">
      <w:bodyDiv w:val="1"/>
      <w:marLeft w:val="0"/>
      <w:marRight w:val="0"/>
      <w:marTop w:val="0"/>
      <w:marBottom w:val="0"/>
      <w:divBdr>
        <w:top w:val="none" w:sz="0" w:space="0" w:color="auto"/>
        <w:left w:val="none" w:sz="0" w:space="0" w:color="auto"/>
        <w:bottom w:val="none" w:sz="0" w:space="0" w:color="auto"/>
        <w:right w:val="none" w:sz="0" w:space="0" w:color="auto"/>
      </w:divBdr>
    </w:div>
    <w:div w:id="73743466">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80835386">
      <w:bodyDiv w:val="1"/>
      <w:marLeft w:val="0"/>
      <w:marRight w:val="0"/>
      <w:marTop w:val="0"/>
      <w:marBottom w:val="0"/>
      <w:divBdr>
        <w:top w:val="none" w:sz="0" w:space="0" w:color="auto"/>
        <w:left w:val="none" w:sz="0" w:space="0" w:color="auto"/>
        <w:bottom w:val="none" w:sz="0" w:space="0" w:color="auto"/>
        <w:right w:val="none" w:sz="0" w:space="0" w:color="auto"/>
      </w:divBdr>
    </w:div>
    <w:div w:id="91316940">
      <w:bodyDiv w:val="1"/>
      <w:marLeft w:val="0"/>
      <w:marRight w:val="0"/>
      <w:marTop w:val="0"/>
      <w:marBottom w:val="0"/>
      <w:divBdr>
        <w:top w:val="none" w:sz="0" w:space="0" w:color="auto"/>
        <w:left w:val="none" w:sz="0" w:space="0" w:color="auto"/>
        <w:bottom w:val="none" w:sz="0" w:space="0" w:color="auto"/>
        <w:right w:val="none" w:sz="0" w:space="0" w:color="auto"/>
      </w:divBdr>
    </w:div>
    <w:div w:id="97410603">
      <w:bodyDiv w:val="1"/>
      <w:marLeft w:val="0"/>
      <w:marRight w:val="0"/>
      <w:marTop w:val="0"/>
      <w:marBottom w:val="0"/>
      <w:divBdr>
        <w:top w:val="none" w:sz="0" w:space="0" w:color="auto"/>
        <w:left w:val="none" w:sz="0" w:space="0" w:color="auto"/>
        <w:bottom w:val="none" w:sz="0" w:space="0" w:color="auto"/>
        <w:right w:val="none" w:sz="0" w:space="0" w:color="auto"/>
      </w:divBdr>
    </w:div>
    <w:div w:id="111020081">
      <w:bodyDiv w:val="1"/>
      <w:marLeft w:val="0"/>
      <w:marRight w:val="0"/>
      <w:marTop w:val="0"/>
      <w:marBottom w:val="0"/>
      <w:divBdr>
        <w:top w:val="none" w:sz="0" w:space="0" w:color="auto"/>
        <w:left w:val="none" w:sz="0" w:space="0" w:color="auto"/>
        <w:bottom w:val="none" w:sz="0" w:space="0" w:color="auto"/>
        <w:right w:val="none" w:sz="0" w:space="0" w:color="auto"/>
      </w:divBdr>
    </w:div>
    <w:div w:id="111411498">
      <w:bodyDiv w:val="1"/>
      <w:marLeft w:val="0"/>
      <w:marRight w:val="0"/>
      <w:marTop w:val="0"/>
      <w:marBottom w:val="0"/>
      <w:divBdr>
        <w:top w:val="none" w:sz="0" w:space="0" w:color="auto"/>
        <w:left w:val="none" w:sz="0" w:space="0" w:color="auto"/>
        <w:bottom w:val="none" w:sz="0" w:space="0" w:color="auto"/>
        <w:right w:val="none" w:sz="0" w:space="0" w:color="auto"/>
      </w:divBdr>
    </w:div>
    <w:div w:id="114911407">
      <w:bodyDiv w:val="1"/>
      <w:marLeft w:val="0"/>
      <w:marRight w:val="0"/>
      <w:marTop w:val="0"/>
      <w:marBottom w:val="0"/>
      <w:divBdr>
        <w:top w:val="none" w:sz="0" w:space="0" w:color="auto"/>
        <w:left w:val="none" w:sz="0" w:space="0" w:color="auto"/>
        <w:bottom w:val="none" w:sz="0" w:space="0" w:color="auto"/>
        <w:right w:val="none" w:sz="0" w:space="0" w:color="auto"/>
      </w:divBdr>
    </w:div>
    <w:div w:id="117451023">
      <w:bodyDiv w:val="1"/>
      <w:marLeft w:val="0"/>
      <w:marRight w:val="0"/>
      <w:marTop w:val="0"/>
      <w:marBottom w:val="0"/>
      <w:divBdr>
        <w:top w:val="none" w:sz="0" w:space="0" w:color="auto"/>
        <w:left w:val="none" w:sz="0" w:space="0" w:color="auto"/>
        <w:bottom w:val="none" w:sz="0" w:space="0" w:color="auto"/>
        <w:right w:val="none" w:sz="0" w:space="0" w:color="auto"/>
      </w:divBdr>
    </w:div>
    <w:div w:id="122966366">
      <w:bodyDiv w:val="1"/>
      <w:marLeft w:val="0"/>
      <w:marRight w:val="0"/>
      <w:marTop w:val="0"/>
      <w:marBottom w:val="0"/>
      <w:divBdr>
        <w:top w:val="none" w:sz="0" w:space="0" w:color="auto"/>
        <w:left w:val="none" w:sz="0" w:space="0" w:color="auto"/>
        <w:bottom w:val="none" w:sz="0" w:space="0" w:color="auto"/>
        <w:right w:val="none" w:sz="0" w:space="0" w:color="auto"/>
      </w:divBdr>
    </w:div>
    <w:div w:id="144013463">
      <w:bodyDiv w:val="1"/>
      <w:marLeft w:val="0"/>
      <w:marRight w:val="0"/>
      <w:marTop w:val="0"/>
      <w:marBottom w:val="0"/>
      <w:divBdr>
        <w:top w:val="none" w:sz="0" w:space="0" w:color="auto"/>
        <w:left w:val="none" w:sz="0" w:space="0" w:color="auto"/>
        <w:bottom w:val="none" w:sz="0" w:space="0" w:color="auto"/>
        <w:right w:val="none" w:sz="0" w:space="0" w:color="auto"/>
      </w:divBdr>
    </w:div>
    <w:div w:id="147671851">
      <w:bodyDiv w:val="1"/>
      <w:marLeft w:val="0"/>
      <w:marRight w:val="0"/>
      <w:marTop w:val="0"/>
      <w:marBottom w:val="0"/>
      <w:divBdr>
        <w:top w:val="none" w:sz="0" w:space="0" w:color="auto"/>
        <w:left w:val="none" w:sz="0" w:space="0" w:color="auto"/>
        <w:bottom w:val="none" w:sz="0" w:space="0" w:color="auto"/>
        <w:right w:val="none" w:sz="0" w:space="0" w:color="auto"/>
      </w:divBdr>
    </w:div>
    <w:div w:id="153186728">
      <w:bodyDiv w:val="1"/>
      <w:marLeft w:val="0"/>
      <w:marRight w:val="0"/>
      <w:marTop w:val="0"/>
      <w:marBottom w:val="0"/>
      <w:divBdr>
        <w:top w:val="none" w:sz="0" w:space="0" w:color="auto"/>
        <w:left w:val="none" w:sz="0" w:space="0" w:color="auto"/>
        <w:bottom w:val="none" w:sz="0" w:space="0" w:color="auto"/>
        <w:right w:val="none" w:sz="0" w:space="0" w:color="auto"/>
      </w:divBdr>
    </w:div>
    <w:div w:id="164784453">
      <w:bodyDiv w:val="1"/>
      <w:marLeft w:val="0"/>
      <w:marRight w:val="0"/>
      <w:marTop w:val="0"/>
      <w:marBottom w:val="0"/>
      <w:divBdr>
        <w:top w:val="none" w:sz="0" w:space="0" w:color="auto"/>
        <w:left w:val="none" w:sz="0" w:space="0" w:color="auto"/>
        <w:bottom w:val="none" w:sz="0" w:space="0" w:color="auto"/>
        <w:right w:val="none" w:sz="0" w:space="0" w:color="auto"/>
      </w:divBdr>
    </w:div>
    <w:div w:id="165677767">
      <w:bodyDiv w:val="1"/>
      <w:marLeft w:val="0"/>
      <w:marRight w:val="0"/>
      <w:marTop w:val="0"/>
      <w:marBottom w:val="0"/>
      <w:divBdr>
        <w:top w:val="none" w:sz="0" w:space="0" w:color="auto"/>
        <w:left w:val="none" w:sz="0" w:space="0" w:color="auto"/>
        <w:bottom w:val="none" w:sz="0" w:space="0" w:color="auto"/>
        <w:right w:val="none" w:sz="0" w:space="0" w:color="auto"/>
      </w:divBdr>
    </w:div>
    <w:div w:id="165828851">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9690220">
      <w:bodyDiv w:val="1"/>
      <w:marLeft w:val="0"/>
      <w:marRight w:val="0"/>
      <w:marTop w:val="0"/>
      <w:marBottom w:val="0"/>
      <w:divBdr>
        <w:top w:val="none" w:sz="0" w:space="0" w:color="auto"/>
        <w:left w:val="none" w:sz="0" w:space="0" w:color="auto"/>
        <w:bottom w:val="none" w:sz="0" w:space="0" w:color="auto"/>
        <w:right w:val="none" w:sz="0" w:space="0" w:color="auto"/>
      </w:divBdr>
    </w:div>
    <w:div w:id="206450432">
      <w:bodyDiv w:val="1"/>
      <w:marLeft w:val="0"/>
      <w:marRight w:val="0"/>
      <w:marTop w:val="0"/>
      <w:marBottom w:val="0"/>
      <w:divBdr>
        <w:top w:val="none" w:sz="0" w:space="0" w:color="auto"/>
        <w:left w:val="none" w:sz="0" w:space="0" w:color="auto"/>
        <w:bottom w:val="none" w:sz="0" w:space="0" w:color="auto"/>
        <w:right w:val="none" w:sz="0" w:space="0" w:color="auto"/>
      </w:divBdr>
    </w:div>
    <w:div w:id="215708300">
      <w:bodyDiv w:val="1"/>
      <w:marLeft w:val="0"/>
      <w:marRight w:val="0"/>
      <w:marTop w:val="0"/>
      <w:marBottom w:val="0"/>
      <w:divBdr>
        <w:top w:val="none" w:sz="0" w:space="0" w:color="auto"/>
        <w:left w:val="none" w:sz="0" w:space="0" w:color="auto"/>
        <w:bottom w:val="none" w:sz="0" w:space="0" w:color="auto"/>
        <w:right w:val="none" w:sz="0" w:space="0" w:color="auto"/>
      </w:divBdr>
    </w:div>
    <w:div w:id="217252431">
      <w:bodyDiv w:val="1"/>
      <w:marLeft w:val="0"/>
      <w:marRight w:val="0"/>
      <w:marTop w:val="0"/>
      <w:marBottom w:val="0"/>
      <w:divBdr>
        <w:top w:val="none" w:sz="0" w:space="0" w:color="auto"/>
        <w:left w:val="none" w:sz="0" w:space="0" w:color="auto"/>
        <w:bottom w:val="none" w:sz="0" w:space="0" w:color="auto"/>
        <w:right w:val="none" w:sz="0" w:space="0" w:color="auto"/>
      </w:divBdr>
    </w:div>
    <w:div w:id="225646040">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5821335">
      <w:bodyDiv w:val="1"/>
      <w:marLeft w:val="0"/>
      <w:marRight w:val="0"/>
      <w:marTop w:val="0"/>
      <w:marBottom w:val="0"/>
      <w:divBdr>
        <w:top w:val="none" w:sz="0" w:space="0" w:color="auto"/>
        <w:left w:val="none" w:sz="0" w:space="0" w:color="auto"/>
        <w:bottom w:val="none" w:sz="0" w:space="0" w:color="auto"/>
        <w:right w:val="none" w:sz="0" w:space="0" w:color="auto"/>
      </w:divBdr>
    </w:div>
    <w:div w:id="237323497">
      <w:bodyDiv w:val="1"/>
      <w:marLeft w:val="0"/>
      <w:marRight w:val="0"/>
      <w:marTop w:val="0"/>
      <w:marBottom w:val="0"/>
      <w:divBdr>
        <w:top w:val="none" w:sz="0" w:space="0" w:color="auto"/>
        <w:left w:val="none" w:sz="0" w:space="0" w:color="auto"/>
        <w:bottom w:val="none" w:sz="0" w:space="0" w:color="auto"/>
        <w:right w:val="none" w:sz="0" w:space="0" w:color="auto"/>
      </w:divBdr>
    </w:div>
    <w:div w:id="244460614">
      <w:bodyDiv w:val="1"/>
      <w:marLeft w:val="0"/>
      <w:marRight w:val="0"/>
      <w:marTop w:val="0"/>
      <w:marBottom w:val="0"/>
      <w:divBdr>
        <w:top w:val="none" w:sz="0" w:space="0" w:color="auto"/>
        <w:left w:val="none" w:sz="0" w:space="0" w:color="auto"/>
        <w:bottom w:val="none" w:sz="0" w:space="0" w:color="auto"/>
        <w:right w:val="none" w:sz="0" w:space="0" w:color="auto"/>
      </w:divBdr>
    </w:div>
    <w:div w:id="2605768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6185302">
      <w:bodyDiv w:val="1"/>
      <w:marLeft w:val="0"/>
      <w:marRight w:val="0"/>
      <w:marTop w:val="0"/>
      <w:marBottom w:val="0"/>
      <w:divBdr>
        <w:top w:val="none" w:sz="0" w:space="0" w:color="auto"/>
        <w:left w:val="none" w:sz="0" w:space="0" w:color="auto"/>
        <w:bottom w:val="none" w:sz="0" w:space="0" w:color="auto"/>
        <w:right w:val="none" w:sz="0" w:space="0" w:color="auto"/>
      </w:divBdr>
    </w:div>
    <w:div w:id="283659888">
      <w:bodyDiv w:val="1"/>
      <w:marLeft w:val="0"/>
      <w:marRight w:val="0"/>
      <w:marTop w:val="0"/>
      <w:marBottom w:val="0"/>
      <w:divBdr>
        <w:top w:val="none" w:sz="0" w:space="0" w:color="auto"/>
        <w:left w:val="none" w:sz="0" w:space="0" w:color="auto"/>
        <w:bottom w:val="none" w:sz="0" w:space="0" w:color="auto"/>
        <w:right w:val="none" w:sz="0" w:space="0" w:color="auto"/>
      </w:divBdr>
    </w:div>
    <w:div w:id="291599536">
      <w:bodyDiv w:val="1"/>
      <w:marLeft w:val="0"/>
      <w:marRight w:val="0"/>
      <w:marTop w:val="0"/>
      <w:marBottom w:val="0"/>
      <w:divBdr>
        <w:top w:val="none" w:sz="0" w:space="0" w:color="auto"/>
        <w:left w:val="none" w:sz="0" w:space="0" w:color="auto"/>
        <w:bottom w:val="none" w:sz="0" w:space="0" w:color="auto"/>
        <w:right w:val="none" w:sz="0" w:space="0" w:color="auto"/>
      </w:divBdr>
    </w:div>
    <w:div w:id="297927316">
      <w:bodyDiv w:val="1"/>
      <w:marLeft w:val="0"/>
      <w:marRight w:val="0"/>
      <w:marTop w:val="0"/>
      <w:marBottom w:val="0"/>
      <w:divBdr>
        <w:top w:val="none" w:sz="0" w:space="0" w:color="auto"/>
        <w:left w:val="none" w:sz="0" w:space="0" w:color="auto"/>
        <w:bottom w:val="none" w:sz="0" w:space="0" w:color="auto"/>
        <w:right w:val="none" w:sz="0" w:space="0" w:color="auto"/>
      </w:divBdr>
    </w:div>
    <w:div w:id="320155914">
      <w:bodyDiv w:val="1"/>
      <w:marLeft w:val="0"/>
      <w:marRight w:val="0"/>
      <w:marTop w:val="0"/>
      <w:marBottom w:val="0"/>
      <w:divBdr>
        <w:top w:val="none" w:sz="0" w:space="0" w:color="auto"/>
        <w:left w:val="none" w:sz="0" w:space="0" w:color="auto"/>
        <w:bottom w:val="none" w:sz="0" w:space="0" w:color="auto"/>
        <w:right w:val="none" w:sz="0" w:space="0" w:color="auto"/>
      </w:divBdr>
    </w:div>
    <w:div w:id="320350282">
      <w:bodyDiv w:val="1"/>
      <w:marLeft w:val="0"/>
      <w:marRight w:val="0"/>
      <w:marTop w:val="0"/>
      <w:marBottom w:val="0"/>
      <w:divBdr>
        <w:top w:val="none" w:sz="0" w:space="0" w:color="auto"/>
        <w:left w:val="none" w:sz="0" w:space="0" w:color="auto"/>
        <w:bottom w:val="none" w:sz="0" w:space="0" w:color="auto"/>
        <w:right w:val="none" w:sz="0" w:space="0" w:color="auto"/>
      </w:divBdr>
    </w:div>
    <w:div w:id="323516393">
      <w:bodyDiv w:val="1"/>
      <w:marLeft w:val="0"/>
      <w:marRight w:val="0"/>
      <w:marTop w:val="0"/>
      <w:marBottom w:val="0"/>
      <w:divBdr>
        <w:top w:val="none" w:sz="0" w:space="0" w:color="auto"/>
        <w:left w:val="none" w:sz="0" w:space="0" w:color="auto"/>
        <w:bottom w:val="none" w:sz="0" w:space="0" w:color="auto"/>
        <w:right w:val="none" w:sz="0" w:space="0" w:color="auto"/>
      </w:divBdr>
    </w:div>
    <w:div w:id="325326094">
      <w:bodyDiv w:val="1"/>
      <w:marLeft w:val="0"/>
      <w:marRight w:val="0"/>
      <w:marTop w:val="0"/>
      <w:marBottom w:val="0"/>
      <w:divBdr>
        <w:top w:val="none" w:sz="0" w:space="0" w:color="auto"/>
        <w:left w:val="none" w:sz="0" w:space="0" w:color="auto"/>
        <w:bottom w:val="none" w:sz="0" w:space="0" w:color="auto"/>
        <w:right w:val="none" w:sz="0" w:space="0" w:color="auto"/>
      </w:divBdr>
    </w:div>
    <w:div w:id="3400151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5086228">
      <w:bodyDiv w:val="1"/>
      <w:marLeft w:val="0"/>
      <w:marRight w:val="0"/>
      <w:marTop w:val="0"/>
      <w:marBottom w:val="0"/>
      <w:divBdr>
        <w:top w:val="none" w:sz="0" w:space="0" w:color="auto"/>
        <w:left w:val="none" w:sz="0" w:space="0" w:color="auto"/>
        <w:bottom w:val="none" w:sz="0" w:space="0" w:color="auto"/>
        <w:right w:val="none" w:sz="0" w:space="0" w:color="auto"/>
      </w:divBdr>
    </w:div>
    <w:div w:id="362096327">
      <w:bodyDiv w:val="1"/>
      <w:marLeft w:val="0"/>
      <w:marRight w:val="0"/>
      <w:marTop w:val="0"/>
      <w:marBottom w:val="0"/>
      <w:divBdr>
        <w:top w:val="none" w:sz="0" w:space="0" w:color="auto"/>
        <w:left w:val="none" w:sz="0" w:space="0" w:color="auto"/>
        <w:bottom w:val="none" w:sz="0" w:space="0" w:color="auto"/>
        <w:right w:val="none" w:sz="0" w:space="0" w:color="auto"/>
      </w:divBdr>
    </w:div>
    <w:div w:id="397439078">
      <w:bodyDiv w:val="1"/>
      <w:marLeft w:val="0"/>
      <w:marRight w:val="0"/>
      <w:marTop w:val="0"/>
      <w:marBottom w:val="0"/>
      <w:divBdr>
        <w:top w:val="none" w:sz="0" w:space="0" w:color="auto"/>
        <w:left w:val="none" w:sz="0" w:space="0" w:color="auto"/>
        <w:bottom w:val="none" w:sz="0" w:space="0" w:color="auto"/>
        <w:right w:val="none" w:sz="0" w:space="0" w:color="auto"/>
      </w:divBdr>
    </w:div>
    <w:div w:id="400254548">
      <w:bodyDiv w:val="1"/>
      <w:marLeft w:val="0"/>
      <w:marRight w:val="0"/>
      <w:marTop w:val="0"/>
      <w:marBottom w:val="0"/>
      <w:divBdr>
        <w:top w:val="none" w:sz="0" w:space="0" w:color="auto"/>
        <w:left w:val="none" w:sz="0" w:space="0" w:color="auto"/>
        <w:bottom w:val="none" w:sz="0" w:space="0" w:color="auto"/>
        <w:right w:val="none" w:sz="0" w:space="0" w:color="auto"/>
      </w:divBdr>
    </w:div>
    <w:div w:id="403995810">
      <w:bodyDiv w:val="1"/>
      <w:marLeft w:val="0"/>
      <w:marRight w:val="0"/>
      <w:marTop w:val="0"/>
      <w:marBottom w:val="0"/>
      <w:divBdr>
        <w:top w:val="none" w:sz="0" w:space="0" w:color="auto"/>
        <w:left w:val="none" w:sz="0" w:space="0" w:color="auto"/>
        <w:bottom w:val="none" w:sz="0" w:space="0" w:color="auto"/>
        <w:right w:val="none" w:sz="0" w:space="0" w:color="auto"/>
      </w:divBdr>
    </w:div>
    <w:div w:id="411052351">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0956507">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48087406">
      <w:bodyDiv w:val="1"/>
      <w:marLeft w:val="0"/>
      <w:marRight w:val="0"/>
      <w:marTop w:val="0"/>
      <w:marBottom w:val="0"/>
      <w:divBdr>
        <w:top w:val="none" w:sz="0" w:space="0" w:color="auto"/>
        <w:left w:val="none" w:sz="0" w:space="0" w:color="auto"/>
        <w:bottom w:val="none" w:sz="0" w:space="0" w:color="auto"/>
        <w:right w:val="none" w:sz="0" w:space="0" w:color="auto"/>
      </w:divBdr>
    </w:div>
    <w:div w:id="456527942">
      <w:bodyDiv w:val="1"/>
      <w:marLeft w:val="0"/>
      <w:marRight w:val="0"/>
      <w:marTop w:val="0"/>
      <w:marBottom w:val="0"/>
      <w:divBdr>
        <w:top w:val="none" w:sz="0" w:space="0" w:color="auto"/>
        <w:left w:val="none" w:sz="0" w:space="0" w:color="auto"/>
        <w:bottom w:val="none" w:sz="0" w:space="0" w:color="auto"/>
        <w:right w:val="none" w:sz="0" w:space="0" w:color="auto"/>
      </w:divBdr>
    </w:div>
    <w:div w:id="462895477">
      <w:bodyDiv w:val="1"/>
      <w:marLeft w:val="0"/>
      <w:marRight w:val="0"/>
      <w:marTop w:val="0"/>
      <w:marBottom w:val="0"/>
      <w:divBdr>
        <w:top w:val="none" w:sz="0" w:space="0" w:color="auto"/>
        <w:left w:val="none" w:sz="0" w:space="0" w:color="auto"/>
        <w:bottom w:val="none" w:sz="0" w:space="0" w:color="auto"/>
        <w:right w:val="none" w:sz="0" w:space="0" w:color="auto"/>
      </w:divBdr>
    </w:div>
    <w:div w:id="465436935">
      <w:bodyDiv w:val="1"/>
      <w:marLeft w:val="0"/>
      <w:marRight w:val="0"/>
      <w:marTop w:val="0"/>
      <w:marBottom w:val="0"/>
      <w:divBdr>
        <w:top w:val="none" w:sz="0" w:space="0" w:color="auto"/>
        <w:left w:val="none" w:sz="0" w:space="0" w:color="auto"/>
        <w:bottom w:val="none" w:sz="0" w:space="0" w:color="auto"/>
        <w:right w:val="none" w:sz="0" w:space="0" w:color="auto"/>
      </w:divBdr>
    </w:div>
    <w:div w:id="470945309">
      <w:bodyDiv w:val="1"/>
      <w:marLeft w:val="0"/>
      <w:marRight w:val="0"/>
      <w:marTop w:val="0"/>
      <w:marBottom w:val="0"/>
      <w:divBdr>
        <w:top w:val="none" w:sz="0" w:space="0" w:color="auto"/>
        <w:left w:val="none" w:sz="0" w:space="0" w:color="auto"/>
        <w:bottom w:val="none" w:sz="0" w:space="0" w:color="auto"/>
        <w:right w:val="none" w:sz="0" w:space="0" w:color="auto"/>
      </w:divBdr>
    </w:div>
    <w:div w:id="472721066">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241947">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331365">
      <w:bodyDiv w:val="1"/>
      <w:marLeft w:val="0"/>
      <w:marRight w:val="0"/>
      <w:marTop w:val="0"/>
      <w:marBottom w:val="0"/>
      <w:divBdr>
        <w:top w:val="none" w:sz="0" w:space="0" w:color="auto"/>
        <w:left w:val="none" w:sz="0" w:space="0" w:color="auto"/>
        <w:bottom w:val="none" w:sz="0" w:space="0" w:color="auto"/>
        <w:right w:val="none" w:sz="0" w:space="0" w:color="auto"/>
      </w:divBdr>
    </w:div>
    <w:div w:id="501743853">
      <w:bodyDiv w:val="1"/>
      <w:marLeft w:val="0"/>
      <w:marRight w:val="0"/>
      <w:marTop w:val="0"/>
      <w:marBottom w:val="0"/>
      <w:divBdr>
        <w:top w:val="none" w:sz="0" w:space="0" w:color="auto"/>
        <w:left w:val="none" w:sz="0" w:space="0" w:color="auto"/>
        <w:bottom w:val="none" w:sz="0" w:space="0" w:color="auto"/>
        <w:right w:val="none" w:sz="0" w:space="0" w:color="auto"/>
      </w:divBdr>
    </w:div>
    <w:div w:id="502430357">
      <w:bodyDiv w:val="1"/>
      <w:marLeft w:val="0"/>
      <w:marRight w:val="0"/>
      <w:marTop w:val="0"/>
      <w:marBottom w:val="0"/>
      <w:divBdr>
        <w:top w:val="none" w:sz="0" w:space="0" w:color="auto"/>
        <w:left w:val="none" w:sz="0" w:space="0" w:color="auto"/>
        <w:bottom w:val="none" w:sz="0" w:space="0" w:color="auto"/>
        <w:right w:val="none" w:sz="0" w:space="0" w:color="auto"/>
      </w:divBdr>
    </w:div>
    <w:div w:id="519780503">
      <w:bodyDiv w:val="1"/>
      <w:marLeft w:val="0"/>
      <w:marRight w:val="0"/>
      <w:marTop w:val="0"/>
      <w:marBottom w:val="0"/>
      <w:divBdr>
        <w:top w:val="none" w:sz="0" w:space="0" w:color="auto"/>
        <w:left w:val="none" w:sz="0" w:space="0" w:color="auto"/>
        <w:bottom w:val="none" w:sz="0" w:space="0" w:color="auto"/>
        <w:right w:val="none" w:sz="0" w:space="0" w:color="auto"/>
      </w:divBdr>
    </w:div>
    <w:div w:id="521866749">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42211281">
      <w:bodyDiv w:val="1"/>
      <w:marLeft w:val="0"/>
      <w:marRight w:val="0"/>
      <w:marTop w:val="0"/>
      <w:marBottom w:val="0"/>
      <w:divBdr>
        <w:top w:val="none" w:sz="0" w:space="0" w:color="auto"/>
        <w:left w:val="none" w:sz="0" w:space="0" w:color="auto"/>
        <w:bottom w:val="none" w:sz="0" w:space="0" w:color="auto"/>
        <w:right w:val="none" w:sz="0" w:space="0" w:color="auto"/>
      </w:divBdr>
    </w:div>
    <w:div w:id="548421658">
      <w:bodyDiv w:val="1"/>
      <w:marLeft w:val="0"/>
      <w:marRight w:val="0"/>
      <w:marTop w:val="0"/>
      <w:marBottom w:val="0"/>
      <w:divBdr>
        <w:top w:val="none" w:sz="0" w:space="0" w:color="auto"/>
        <w:left w:val="none" w:sz="0" w:space="0" w:color="auto"/>
        <w:bottom w:val="none" w:sz="0" w:space="0" w:color="auto"/>
        <w:right w:val="none" w:sz="0" w:space="0" w:color="auto"/>
      </w:divBdr>
    </w:div>
    <w:div w:id="5526953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3391496">
      <w:bodyDiv w:val="1"/>
      <w:marLeft w:val="0"/>
      <w:marRight w:val="0"/>
      <w:marTop w:val="0"/>
      <w:marBottom w:val="0"/>
      <w:divBdr>
        <w:top w:val="none" w:sz="0" w:space="0" w:color="auto"/>
        <w:left w:val="none" w:sz="0" w:space="0" w:color="auto"/>
        <w:bottom w:val="none" w:sz="0" w:space="0" w:color="auto"/>
        <w:right w:val="none" w:sz="0" w:space="0" w:color="auto"/>
      </w:divBdr>
    </w:div>
    <w:div w:id="559827144">
      <w:bodyDiv w:val="1"/>
      <w:marLeft w:val="0"/>
      <w:marRight w:val="0"/>
      <w:marTop w:val="0"/>
      <w:marBottom w:val="0"/>
      <w:divBdr>
        <w:top w:val="none" w:sz="0" w:space="0" w:color="auto"/>
        <w:left w:val="none" w:sz="0" w:space="0" w:color="auto"/>
        <w:bottom w:val="none" w:sz="0" w:space="0" w:color="auto"/>
        <w:right w:val="none" w:sz="0" w:space="0" w:color="auto"/>
      </w:divBdr>
    </w:div>
    <w:div w:id="561138342">
      <w:bodyDiv w:val="1"/>
      <w:marLeft w:val="0"/>
      <w:marRight w:val="0"/>
      <w:marTop w:val="0"/>
      <w:marBottom w:val="0"/>
      <w:divBdr>
        <w:top w:val="none" w:sz="0" w:space="0" w:color="auto"/>
        <w:left w:val="none" w:sz="0" w:space="0" w:color="auto"/>
        <w:bottom w:val="none" w:sz="0" w:space="0" w:color="auto"/>
        <w:right w:val="none" w:sz="0" w:space="0" w:color="auto"/>
      </w:divBdr>
    </w:div>
    <w:div w:id="584875206">
      <w:bodyDiv w:val="1"/>
      <w:marLeft w:val="0"/>
      <w:marRight w:val="0"/>
      <w:marTop w:val="0"/>
      <w:marBottom w:val="0"/>
      <w:divBdr>
        <w:top w:val="none" w:sz="0" w:space="0" w:color="auto"/>
        <w:left w:val="none" w:sz="0" w:space="0" w:color="auto"/>
        <w:bottom w:val="none" w:sz="0" w:space="0" w:color="auto"/>
        <w:right w:val="none" w:sz="0" w:space="0" w:color="auto"/>
      </w:divBdr>
    </w:div>
    <w:div w:id="587081836">
      <w:bodyDiv w:val="1"/>
      <w:marLeft w:val="0"/>
      <w:marRight w:val="0"/>
      <w:marTop w:val="0"/>
      <w:marBottom w:val="0"/>
      <w:divBdr>
        <w:top w:val="none" w:sz="0" w:space="0" w:color="auto"/>
        <w:left w:val="none" w:sz="0" w:space="0" w:color="auto"/>
        <w:bottom w:val="none" w:sz="0" w:space="0" w:color="auto"/>
        <w:right w:val="none" w:sz="0" w:space="0" w:color="auto"/>
      </w:divBdr>
    </w:div>
    <w:div w:id="590744236">
      <w:bodyDiv w:val="1"/>
      <w:marLeft w:val="0"/>
      <w:marRight w:val="0"/>
      <w:marTop w:val="0"/>
      <w:marBottom w:val="0"/>
      <w:divBdr>
        <w:top w:val="none" w:sz="0" w:space="0" w:color="auto"/>
        <w:left w:val="none" w:sz="0" w:space="0" w:color="auto"/>
        <w:bottom w:val="none" w:sz="0" w:space="0" w:color="auto"/>
        <w:right w:val="none" w:sz="0" w:space="0" w:color="auto"/>
      </w:divBdr>
      <w:divsChild>
        <w:div w:id="30614905">
          <w:marLeft w:val="0"/>
          <w:marRight w:val="0"/>
          <w:marTop w:val="0"/>
          <w:marBottom w:val="0"/>
          <w:divBdr>
            <w:top w:val="none" w:sz="0" w:space="0" w:color="auto"/>
            <w:left w:val="none" w:sz="0" w:space="0" w:color="auto"/>
            <w:bottom w:val="none" w:sz="0" w:space="0" w:color="auto"/>
            <w:right w:val="none" w:sz="0" w:space="0" w:color="auto"/>
          </w:divBdr>
          <w:divsChild>
            <w:div w:id="27671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324725">
      <w:bodyDiv w:val="1"/>
      <w:marLeft w:val="0"/>
      <w:marRight w:val="0"/>
      <w:marTop w:val="0"/>
      <w:marBottom w:val="0"/>
      <w:divBdr>
        <w:top w:val="none" w:sz="0" w:space="0" w:color="auto"/>
        <w:left w:val="none" w:sz="0" w:space="0" w:color="auto"/>
        <w:bottom w:val="none" w:sz="0" w:space="0" w:color="auto"/>
        <w:right w:val="none" w:sz="0" w:space="0" w:color="auto"/>
      </w:divBdr>
    </w:div>
    <w:div w:id="601456224">
      <w:bodyDiv w:val="1"/>
      <w:marLeft w:val="0"/>
      <w:marRight w:val="0"/>
      <w:marTop w:val="0"/>
      <w:marBottom w:val="0"/>
      <w:divBdr>
        <w:top w:val="none" w:sz="0" w:space="0" w:color="auto"/>
        <w:left w:val="none" w:sz="0" w:space="0" w:color="auto"/>
        <w:bottom w:val="none" w:sz="0" w:space="0" w:color="auto"/>
        <w:right w:val="none" w:sz="0" w:space="0" w:color="auto"/>
      </w:divBdr>
    </w:div>
    <w:div w:id="617108084">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0698015">
      <w:bodyDiv w:val="1"/>
      <w:marLeft w:val="0"/>
      <w:marRight w:val="0"/>
      <w:marTop w:val="0"/>
      <w:marBottom w:val="0"/>
      <w:divBdr>
        <w:top w:val="none" w:sz="0" w:space="0" w:color="auto"/>
        <w:left w:val="none" w:sz="0" w:space="0" w:color="auto"/>
        <w:bottom w:val="none" w:sz="0" w:space="0" w:color="auto"/>
        <w:right w:val="none" w:sz="0" w:space="0" w:color="auto"/>
      </w:divBdr>
    </w:div>
    <w:div w:id="650866439">
      <w:bodyDiv w:val="1"/>
      <w:marLeft w:val="0"/>
      <w:marRight w:val="0"/>
      <w:marTop w:val="0"/>
      <w:marBottom w:val="0"/>
      <w:divBdr>
        <w:top w:val="none" w:sz="0" w:space="0" w:color="auto"/>
        <w:left w:val="none" w:sz="0" w:space="0" w:color="auto"/>
        <w:bottom w:val="none" w:sz="0" w:space="0" w:color="auto"/>
        <w:right w:val="none" w:sz="0" w:space="0" w:color="auto"/>
      </w:divBdr>
    </w:div>
    <w:div w:id="652292568">
      <w:bodyDiv w:val="1"/>
      <w:marLeft w:val="0"/>
      <w:marRight w:val="0"/>
      <w:marTop w:val="0"/>
      <w:marBottom w:val="0"/>
      <w:divBdr>
        <w:top w:val="none" w:sz="0" w:space="0" w:color="auto"/>
        <w:left w:val="none" w:sz="0" w:space="0" w:color="auto"/>
        <w:bottom w:val="none" w:sz="0" w:space="0" w:color="auto"/>
        <w:right w:val="none" w:sz="0" w:space="0" w:color="auto"/>
      </w:divBdr>
    </w:div>
    <w:div w:id="666788039">
      <w:bodyDiv w:val="1"/>
      <w:marLeft w:val="0"/>
      <w:marRight w:val="0"/>
      <w:marTop w:val="0"/>
      <w:marBottom w:val="0"/>
      <w:divBdr>
        <w:top w:val="none" w:sz="0" w:space="0" w:color="auto"/>
        <w:left w:val="none" w:sz="0" w:space="0" w:color="auto"/>
        <w:bottom w:val="none" w:sz="0" w:space="0" w:color="auto"/>
        <w:right w:val="none" w:sz="0" w:space="0" w:color="auto"/>
      </w:divBdr>
    </w:div>
    <w:div w:id="667485227">
      <w:bodyDiv w:val="1"/>
      <w:marLeft w:val="0"/>
      <w:marRight w:val="0"/>
      <w:marTop w:val="0"/>
      <w:marBottom w:val="0"/>
      <w:divBdr>
        <w:top w:val="none" w:sz="0" w:space="0" w:color="auto"/>
        <w:left w:val="none" w:sz="0" w:space="0" w:color="auto"/>
        <w:bottom w:val="none" w:sz="0" w:space="0" w:color="auto"/>
        <w:right w:val="none" w:sz="0" w:space="0" w:color="auto"/>
      </w:divBdr>
    </w:div>
    <w:div w:id="680855776">
      <w:bodyDiv w:val="1"/>
      <w:marLeft w:val="0"/>
      <w:marRight w:val="0"/>
      <w:marTop w:val="0"/>
      <w:marBottom w:val="0"/>
      <w:divBdr>
        <w:top w:val="none" w:sz="0" w:space="0" w:color="auto"/>
        <w:left w:val="none" w:sz="0" w:space="0" w:color="auto"/>
        <w:bottom w:val="none" w:sz="0" w:space="0" w:color="auto"/>
        <w:right w:val="none" w:sz="0" w:space="0" w:color="auto"/>
      </w:divBdr>
    </w:div>
    <w:div w:id="709257531">
      <w:bodyDiv w:val="1"/>
      <w:marLeft w:val="0"/>
      <w:marRight w:val="0"/>
      <w:marTop w:val="0"/>
      <w:marBottom w:val="0"/>
      <w:divBdr>
        <w:top w:val="none" w:sz="0" w:space="0" w:color="auto"/>
        <w:left w:val="none" w:sz="0" w:space="0" w:color="auto"/>
        <w:bottom w:val="none" w:sz="0" w:space="0" w:color="auto"/>
        <w:right w:val="none" w:sz="0" w:space="0" w:color="auto"/>
      </w:divBdr>
    </w:div>
    <w:div w:id="720054245">
      <w:bodyDiv w:val="1"/>
      <w:marLeft w:val="0"/>
      <w:marRight w:val="0"/>
      <w:marTop w:val="0"/>
      <w:marBottom w:val="0"/>
      <w:divBdr>
        <w:top w:val="none" w:sz="0" w:space="0" w:color="auto"/>
        <w:left w:val="none" w:sz="0" w:space="0" w:color="auto"/>
        <w:bottom w:val="none" w:sz="0" w:space="0" w:color="auto"/>
        <w:right w:val="none" w:sz="0" w:space="0" w:color="auto"/>
      </w:divBdr>
    </w:div>
    <w:div w:id="726563392">
      <w:bodyDiv w:val="1"/>
      <w:marLeft w:val="0"/>
      <w:marRight w:val="0"/>
      <w:marTop w:val="0"/>
      <w:marBottom w:val="0"/>
      <w:divBdr>
        <w:top w:val="none" w:sz="0" w:space="0" w:color="auto"/>
        <w:left w:val="none" w:sz="0" w:space="0" w:color="auto"/>
        <w:bottom w:val="none" w:sz="0" w:space="0" w:color="auto"/>
        <w:right w:val="none" w:sz="0" w:space="0" w:color="auto"/>
      </w:divBdr>
    </w:div>
    <w:div w:id="729033335">
      <w:bodyDiv w:val="1"/>
      <w:marLeft w:val="0"/>
      <w:marRight w:val="0"/>
      <w:marTop w:val="0"/>
      <w:marBottom w:val="0"/>
      <w:divBdr>
        <w:top w:val="none" w:sz="0" w:space="0" w:color="auto"/>
        <w:left w:val="none" w:sz="0" w:space="0" w:color="auto"/>
        <w:bottom w:val="none" w:sz="0" w:space="0" w:color="auto"/>
        <w:right w:val="none" w:sz="0" w:space="0" w:color="auto"/>
      </w:divBdr>
    </w:div>
    <w:div w:id="738988972">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52121">
      <w:bodyDiv w:val="1"/>
      <w:marLeft w:val="0"/>
      <w:marRight w:val="0"/>
      <w:marTop w:val="0"/>
      <w:marBottom w:val="0"/>
      <w:divBdr>
        <w:top w:val="none" w:sz="0" w:space="0" w:color="auto"/>
        <w:left w:val="none" w:sz="0" w:space="0" w:color="auto"/>
        <w:bottom w:val="none" w:sz="0" w:space="0" w:color="auto"/>
        <w:right w:val="none" w:sz="0" w:space="0" w:color="auto"/>
      </w:divBdr>
    </w:div>
    <w:div w:id="769741367">
      <w:bodyDiv w:val="1"/>
      <w:marLeft w:val="0"/>
      <w:marRight w:val="0"/>
      <w:marTop w:val="0"/>
      <w:marBottom w:val="0"/>
      <w:divBdr>
        <w:top w:val="none" w:sz="0" w:space="0" w:color="auto"/>
        <w:left w:val="none" w:sz="0" w:space="0" w:color="auto"/>
        <w:bottom w:val="none" w:sz="0" w:space="0" w:color="auto"/>
        <w:right w:val="none" w:sz="0" w:space="0" w:color="auto"/>
      </w:divBdr>
    </w:div>
    <w:div w:id="788621223">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456739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5121265">
      <w:bodyDiv w:val="1"/>
      <w:marLeft w:val="0"/>
      <w:marRight w:val="0"/>
      <w:marTop w:val="0"/>
      <w:marBottom w:val="0"/>
      <w:divBdr>
        <w:top w:val="none" w:sz="0" w:space="0" w:color="auto"/>
        <w:left w:val="none" w:sz="0" w:space="0" w:color="auto"/>
        <w:bottom w:val="none" w:sz="0" w:space="0" w:color="auto"/>
        <w:right w:val="none" w:sz="0" w:space="0" w:color="auto"/>
      </w:divBdr>
    </w:div>
    <w:div w:id="814222477">
      <w:bodyDiv w:val="1"/>
      <w:marLeft w:val="0"/>
      <w:marRight w:val="0"/>
      <w:marTop w:val="0"/>
      <w:marBottom w:val="0"/>
      <w:divBdr>
        <w:top w:val="none" w:sz="0" w:space="0" w:color="auto"/>
        <w:left w:val="none" w:sz="0" w:space="0" w:color="auto"/>
        <w:bottom w:val="none" w:sz="0" w:space="0" w:color="auto"/>
        <w:right w:val="none" w:sz="0" w:space="0" w:color="auto"/>
      </w:divBdr>
    </w:div>
    <w:div w:id="815953115">
      <w:bodyDiv w:val="1"/>
      <w:marLeft w:val="0"/>
      <w:marRight w:val="0"/>
      <w:marTop w:val="0"/>
      <w:marBottom w:val="0"/>
      <w:divBdr>
        <w:top w:val="none" w:sz="0" w:space="0" w:color="auto"/>
        <w:left w:val="none" w:sz="0" w:space="0" w:color="auto"/>
        <w:bottom w:val="none" w:sz="0" w:space="0" w:color="auto"/>
        <w:right w:val="none" w:sz="0" w:space="0" w:color="auto"/>
      </w:divBdr>
    </w:div>
    <w:div w:id="817963406">
      <w:bodyDiv w:val="1"/>
      <w:marLeft w:val="0"/>
      <w:marRight w:val="0"/>
      <w:marTop w:val="0"/>
      <w:marBottom w:val="0"/>
      <w:divBdr>
        <w:top w:val="none" w:sz="0" w:space="0" w:color="auto"/>
        <w:left w:val="none" w:sz="0" w:space="0" w:color="auto"/>
        <w:bottom w:val="none" w:sz="0" w:space="0" w:color="auto"/>
        <w:right w:val="none" w:sz="0" w:space="0" w:color="auto"/>
      </w:divBdr>
    </w:div>
    <w:div w:id="825631671">
      <w:bodyDiv w:val="1"/>
      <w:marLeft w:val="0"/>
      <w:marRight w:val="0"/>
      <w:marTop w:val="0"/>
      <w:marBottom w:val="0"/>
      <w:divBdr>
        <w:top w:val="none" w:sz="0" w:space="0" w:color="auto"/>
        <w:left w:val="none" w:sz="0" w:space="0" w:color="auto"/>
        <w:bottom w:val="none" w:sz="0" w:space="0" w:color="auto"/>
        <w:right w:val="none" w:sz="0" w:space="0" w:color="auto"/>
      </w:divBdr>
    </w:div>
    <w:div w:id="826289898">
      <w:bodyDiv w:val="1"/>
      <w:marLeft w:val="0"/>
      <w:marRight w:val="0"/>
      <w:marTop w:val="0"/>
      <w:marBottom w:val="0"/>
      <w:divBdr>
        <w:top w:val="none" w:sz="0" w:space="0" w:color="auto"/>
        <w:left w:val="none" w:sz="0" w:space="0" w:color="auto"/>
        <w:bottom w:val="none" w:sz="0" w:space="0" w:color="auto"/>
        <w:right w:val="none" w:sz="0" w:space="0" w:color="auto"/>
      </w:divBdr>
    </w:div>
    <w:div w:id="838426949">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9298826">
      <w:bodyDiv w:val="1"/>
      <w:marLeft w:val="0"/>
      <w:marRight w:val="0"/>
      <w:marTop w:val="0"/>
      <w:marBottom w:val="0"/>
      <w:divBdr>
        <w:top w:val="none" w:sz="0" w:space="0" w:color="auto"/>
        <w:left w:val="none" w:sz="0" w:space="0" w:color="auto"/>
        <w:bottom w:val="none" w:sz="0" w:space="0" w:color="auto"/>
        <w:right w:val="none" w:sz="0" w:space="0" w:color="auto"/>
      </w:divBdr>
    </w:div>
    <w:div w:id="855197338">
      <w:bodyDiv w:val="1"/>
      <w:marLeft w:val="0"/>
      <w:marRight w:val="0"/>
      <w:marTop w:val="0"/>
      <w:marBottom w:val="0"/>
      <w:divBdr>
        <w:top w:val="none" w:sz="0" w:space="0" w:color="auto"/>
        <w:left w:val="none" w:sz="0" w:space="0" w:color="auto"/>
        <w:bottom w:val="none" w:sz="0" w:space="0" w:color="auto"/>
        <w:right w:val="none" w:sz="0" w:space="0" w:color="auto"/>
      </w:divBdr>
    </w:div>
    <w:div w:id="855538272">
      <w:bodyDiv w:val="1"/>
      <w:marLeft w:val="0"/>
      <w:marRight w:val="0"/>
      <w:marTop w:val="0"/>
      <w:marBottom w:val="0"/>
      <w:divBdr>
        <w:top w:val="none" w:sz="0" w:space="0" w:color="auto"/>
        <w:left w:val="none" w:sz="0" w:space="0" w:color="auto"/>
        <w:bottom w:val="none" w:sz="0" w:space="0" w:color="auto"/>
        <w:right w:val="none" w:sz="0" w:space="0" w:color="auto"/>
      </w:divBdr>
    </w:div>
    <w:div w:id="859393800">
      <w:bodyDiv w:val="1"/>
      <w:marLeft w:val="0"/>
      <w:marRight w:val="0"/>
      <w:marTop w:val="0"/>
      <w:marBottom w:val="0"/>
      <w:divBdr>
        <w:top w:val="none" w:sz="0" w:space="0" w:color="auto"/>
        <w:left w:val="none" w:sz="0" w:space="0" w:color="auto"/>
        <w:bottom w:val="none" w:sz="0" w:space="0" w:color="auto"/>
        <w:right w:val="none" w:sz="0" w:space="0" w:color="auto"/>
      </w:divBdr>
    </w:div>
    <w:div w:id="86803494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2059932">
      <w:bodyDiv w:val="1"/>
      <w:marLeft w:val="0"/>
      <w:marRight w:val="0"/>
      <w:marTop w:val="0"/>
      <w:marBottom w:val="0"/>
      <w:divBdr>
        <w:top w:val="none" w:sz="0" w:space="0" w:color="auto"/>
        <w:left w:val="none" w:sz="0" w:space="0" w:color="auto"/>
        <w:bottom w:val="none" w:sz="0" w:space="0" w:color="auto"/>
        <w:right w:val="none" w:sz="0" w:space="0" w:color="auto"/>
      </w:divBdr>
    </w:div>
    <w:div w:id="887650429">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6497485">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1933088">
      <w:bodyDiv w:val="1"/>
      <w:marLeft w:val="0"/>
      <w:marRight w:val="0"/>
      <w:marTop w:val="0"/>
      <w:marBottom w:val="0"/>
      <w:divBdr>
        <w:top w:val="none" w:sz="0" w:space="0" w:color="auto"/>
        <w:left w:val="none" w:sz="0" w:space="0" w:color="auto"/>
        <w:bottom w:val="none" w:sz="0" w:space="0" w:color="auto"/>
        <w:right w:val="none" w:sz="0" w:space="0" w:color="auto"/>
      </w:divBdr>
    </w:div>
    <w:div w:id="934946919">
      <w:bodyDiv w:val="1"/>
      <w:marLeft w:val="0"/>
      <w:marRight w:val="0"/>
      <w:marTop w:val="0"/>
      <w:marBottom w:val="0"/>
      <w:divBdr>
        <w:top w:val="none" w:sz="0" w:space="0" w:color="auto"/>
        <w:left w:val="none" w:sz="0" w:space="0" w:color="auto"/>
        <w:bottom w:val="none" w:sz="0" w:space="0" w:color="auto"/>
        <w:right w:val="none" w:sz="0" w:space="0" w:color="auto"/>
      </w:divBdr>
    </w:div>
    <w:div w:id="957684912">
      <w:bodyDiv w:val="1"/>
      <w:marLeft w:val="0"/>
      <w:marRight w:val="0"/>
      <w:marTop w:val="0"/>
      <w:marBottom w:val="0"/>
      <w:divBdr>
        <w:top w:val="none" w:sz="0" w:space="0" w:color="auto"/>
        <w:left w:val="none" w:sz="0" w:space="0" w:color="auto"/>
        <w:bottom w:val="none" w:sz="0" w:space="0" w:color="auto"/>
        <w:right w:val="none" w:sz="0" w:space="0" w:color="auto"/>
      </w:divBdr>
    </w:div>
    <w:div w:id="960500358">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70136118">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97878">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998192247">
      <w:bodyDiv w:val="1"/>
      <w:marLeft w:val="0"/>
      <w:marRight w:val="0"/>
      <w:marTop w:val="0"/>
      <w:marBottom w:val="0"/>
      <w:divBdr>
        <w:top w:val="none" w:sz="0" w:space="0" w:color="auto"/>
        <w:left w:val="none" w:sz="0" w:space="0" w:color="auto"/>
        <w:bottom w:val="none" w:sz="0" w:space="0" w:color="auto"/>
        <w:right w:val="none" w:sz="0" w:space="0" w:color="auto"/>
      </w:divBdr>
    </w:div>
    <w:div w:id="1000305818">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711811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74355721">
      <w:bodyDiv w:val="1"/>
      <w:marLeft w:val="0"/>
      <w:marRight w:val="0"/>
      <w:marTop w:val="0"/>
      <w:marBottom w:val="0"/>
      <w:divBdr>
        <w:top w:val="none" w:sz="0" w:space="0" w:color="auto"/>
        <w:left w:val="none" w:sz="0" w:space="0" w:color="auto"/>
        <w:bottom w:val="none" w:sz="0" w:space="0" w:color="auto"/>
        <w:right w:val="none" w:sz="0" w:space="0" w:color="auto"/>
      </w:divBdr>
    </w:div>
    <w:div w:id="1079056458">
      <w:bodyDiv w:val="1"/>
      <w:marLeft w:val="0"/>
      <w:marRight w:val="0"/>
      <w:marTop w:val="0"/>
      <w:marBottom w:val="0"/>
      <w:divBdr>
        <w:top w:val="none" w:sz="0" w:space="0" w:color="auto"/>
        <w:left w:val="none" w:sz="0" w:space="0" w:color="auto"/>
        <w:bottom w:val="none" w:sz="0" w:space="0" w:color="auto"/>
        <w:right w:val="none" w:sz="0" w:space="0" w:color="auto"/>
      </w:divBdr>
    </w:div>
    <w:div w:id="1080910287">
      <w:bodyDiv w:val="1"/>
      <w:marLeft w:val="0"/>
      <w:marRight w:val="0"/>
      <w:marTop w:val="0"/>
      <w:marBottom w:val="0"/>
      <w:divBdr>
        <w:top w:val="none" w:sz="0" w:space="0" w:color="auto"/>
        <w:left w:val="none" w:sz="0" w:space="0" w:color="auto"/>
        <w:bottom w:val="none" w:sz="0" w:space="0" w:color="auto"/>
        <w:right w:val="none" w:sz="0" w:space="0" w:color="auto"/>
      </w:divBdr>
    </w:div>
    <w:div w:id="1093404432">
      <w:bodyDiv w:val="1"/>
      <w:marLeft w:val="0"/>
      <w:marRight w:val="0"/>
      <w:marTop w:val="0"/>
      <w:marBottom w:val="0"/>
      <w:divBdr>
        <w:top w:val="none" w:sz="0" w:space="0" w:color="auto"/>
        <w:left w:val="none" w:sz="0" w:space="0" w:color="auto"/>
        <w:bottom w:val="none" w:sz="0" w:space="0" w:color="auto"/>
        <w:right w:val="none" w:sz="0" w:space="0" w:color="auto"/>
      </w:divBdr>
    </w:div>
    <w:div w:id="1108307532">
      <w:bodyDiv w:val="1"/>
      <w:marLeft w:val="0"/>
      <w:marRight w:val="0"/>
      <w:marTop w:val="0"/>
      <w:marBottom w:val="0"/>
      <w:divBdr>
        <w:top w:val="none" w:sz="0" w:space="0" w:color="auto"/>
        <w:left w:val="none" w:sz="0" w:space="0" w:color="auto"/>
        <w:bottom w:val="none" w:sz="0" w:space="0" w:color="auto"/>
        <w:right w:val="none" w:sz="0" w:space="0" w:color="auto"/>
      </w:divBdr>
    </w:div>
    <w:div w:id="1113086872">
      <w:bodyDiv w:val="1"/>
      <w:marLeft w:val="0"/>
      <w:marRight w:val="0"/>
      <w:marTop w:val="0"/>
      <w:marBottom w:val="0"/>
      <w:divBdr>
        <w:top w:val="none" w:sz="0" w:space="0" w:color="auto"/>
        <w:left w:val="none" w:sz="0" w:space="0" w:color="auto"/>
        <w:bottom w:val="none" w:sz="0" w:space="0" w:color="auto"/>
        <w:right w:val="none" w:sz="0" w:space="0" w:color="auto"/>
      </w:divBdr>
    </w:div>
    <w:div w:id="1115707424">
      <w:bodyDiv w:val="1"/>
      <w:marLeft w:val="0"/>
      <w:marRight w:val="0"/>
      <w:marTop w:val="0"/>
      <w:marBottom w:val="0"/>
      <w:divBdr>
        <w:top w:val="none" w:sz="0" w:space="0" w:color="auto"/>
        <w:left w:val="none" w:sz="0" w:space="0" w:color="auto"/>
        <w:bottom w:val="none" w:sz="0" w:space="0" w:color="auto"/>
        <w:right w:val="none" w:sz="0" w:space="0" w:color="auto"/>
      </w:divBdr>
    </w:div>
    <w:div w:id="1122650809">
      <w:bodyDiv w:val="1"/>
      <w:marLeft w:val="0"/>
      <w:marRight w:val="0"/>
      <w:marTop w:val="0"/>
      <w:marBottom w:val="0"/>
      <w:divBdr>
        <w:top w:val="none" w:sz="0" w:space="0" w:color="auto"/>
        <w:left w:val="none" w:sz="0" w:space="0" w:color="auto"/>
        <w:bottom w:val="none" w:sz="0" w:space="0" w:color="auto"/>
        <w:right w:val="none" w:sz="0" w:space="0" w:color="auto"/>
      </w:divBdr>
    </w:div>
    <w:div w:id="1129934164">
      <w:bodyDiv w:val="1"/>
      <w:marLeft w:val="0"/>
      <w:marRight w:val="0"/>
      <w:marTop w:val="0"/>
      <w:marBottom w:val="0"/>
      <w:divBdr>
        <w:top w:val="none" w:sz="0" w:space="0" w:color="auto"/>
        <w:left w:val="none" w:sz="0" w:space="0" w:color="auto"/>
        <w:bottom w:val="none" w:sz="0" w:space="0" w:color="auto"/>
        <w:right w:val="none" w:sz="0" w:space="0" w:color="auto"/>
      </w:divBdr>
    </w:div>
    <w:div w:id="1131098636">
      <w:bodyDiv w:val="1"/>
      <w:marLeft w:val="0"/>
      <w:marRight w:val="0"/>
      <w:marTop w:val="0"/>
      <w:marBottom w:val="0"/>
      <w:divBdr>
        <w:top w:val="none" w:sz="0" w:space="0" w:color="auto"/>
        <w:left w:val="none" w:sz="0" w:space="0" w:color="auto"/>
        <w:bottom w:val="none" w:sz="0" w:space="0" w:color="auto"/>
        <w:right w:val="none" w:sz="0" w:space="0" w:color="auto"/>
      </w:divBdr>
    </w:div>
    <w:div w:id="1133867418">
      <w:bodyDiv w:val="1"/>
      <w:marLeft w:val="0"/>
      <w:marRight w:val="0"/>
      <w:marTop w:val="0"/>
      <w:marBottom w:val="0"/>
      <w:divBdr>
        <w:top w:val="none" w:sz="0" w:space="0" w:color="auto"/>
        <w:left w:val="none" w:sz="0" w:space="0" w:color="auto"/>
        <w:bottom w:val="none" w:sz="0" w:space="0" w:color="auto"/>
        <w:right w:val="none" w:sz="0" w:space="0" w:color="auto"/>
      </w:divBdr>
    </w:div>
    <w:div w:id="1140265941">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5006804">
      <w:bodyDiv w:val="1"/>
      <w:marLeft w:val="0"/>
      <w:marRight w:val="0"/>
      <w:marTop w:val="0"/>
      <w:marBottom w:val="0"/>
      <w:divBdr>
        <w:top w:val="none" w:sz="0" w:space="0" w:color="auto"/>
        <w:left w:val="none" w:sz="0" w:space="0" w:color="auto"/>
        <w:bottom w:val="none" w:sz="0" w:space="0" w:color="auto"/>
        <w:right w:val="none" w:sz="0" w:space="0" w:color="auto"/>
      </w:divBdr>
    </w:div>
    <w:div w:id="114805987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314940">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80389786">
      <w:bodyDiv w:val="1"/>
      <w:marLeft w:val="0"/>
      <w:marRight w:val="0"/>
      <w:marTop w:val="0"/>
      <w:marBottom w:val="0"/>
      <w:divBdr>
        <w:top w:val="none" w:sz="0" w:space="0" w:color="auto"/>
        <w:left w:val="none" w:sz="0" w:space="0" w:color="auto"/>
        <w:bottom w:val="none" w:sz="0" w:space="0" w:color="auto"/>
        <w:right w:val="none" w:sz="0" w:space="0" w:color="auto"/>
      </w:divBdr>
    </w:div>
    <w:div w:id="1183857302">
      <w:bodyDiv w:val="1"/>
      <w:marLeft w:val="0"/>
      <w:marRight w:val="0"/>
      <w:marTop w:val="0"/>
      <w:marBottom w:val="0"/>
      <w:divBdr>
        <w:top w:val="none" w:sz="0" w:space="0" w:color="auto"/>
        <w:left w:val="none" w:sz="0" w:space="0" w:color="auto"/>
        <w:bottom w:val="none" w:sz="0" w:space="0" w:color="auto"/>
        <w:right w:val="none" w:sz="0" w:space="0" w:color="auto"/>
      </w:divBdr>
    </w:div>
    <w:div w:id="1193615567">
      <w:bodyDiv w:val="1"/>
      <w:marLeft w:val="0"/>
      <w:marRight w:val="0"/>
      <w:marTop w:val="0"/>
      <w:marBottom w:val="0"/>
      <w:divBdr>
        <w:top w:val="none" w:sz="0" w:space="0" w:color="auto"/>
        <w:left w:val="none" w:sz="0" w:space="0" w:color="auto"/>
        <w:bottom w:val="none" w:sz="0" w:space="0" w:color="auto"/>
        <w:right w:val="none" w:sz="0" w:space="0" w:color="auto"/>
      </w:divBdr>
    </w:div>
    <w:div w:id="1194265665">
      <w:bodyDiv w:val="1"/>
      <w:marLeft w:val="0"/>
      <w:marRight w:val="0"/>
      <w:marTop w:val="0"/>
      <w:marBottom w:val="0"/>
      <w:divBdr>
        <w:top w:val="none" w:sz="0" w:space="0" w:color="auto"/>
        <w:left w:val="none" w:sz="0" w:space="0" w:color="auto"/>
        <w:bottom w:val="none" w:sz="0" w:space="0" w:color="auto"/>
        <w:right w:val="none" w:sz="0" w:space="0" w:color="auto"/>
      </w:divBdr>
    </w:div>
    <w:div w:id="1195727829">
      <w:bodyDiv w:val="1"/>
      <w:marLeft w:val="0"/>
      <w:marRight w:val="0"/>
      <w:marTop w:val="0"/>
      <w:marBottom w:val="0"/>
      <w:divBdr>
        <w:top w:val="none" w:sz="0" w:space="0" w:color="auto"/>
        <w:left w:val="none" w:sz="0" w:space="0" w:color="auto"/>
        <w:bottom w:val="none" w:sz="0" w:space="0" w:color="auto"/>
        <w:right w:val="none" w:sz="0" w:space="0" w:color="auto"/>
      </w:divBdr>
    </w:div>
    <w:div w:id="1197231758">
      <w:bodyDiv w:val="1"/>
      <w:marLeft w:val="0"/>
      <w:marRight w:val="0"/>
      <w:marTop w:val="0"/>
      <w:marBottom w:val="0"/>
      <w:divBdr>
        <w:top w:val="none" w:sz="0" w:space="0" w:color="auto"/>
        <w:left w:val="none" w:sz="0" w:space="0" w:color="auto"/>
        <w:bottom w:val="none" w:sz="0" w:space="0" w:color="auto"/>
        <w:right w:val="none" w:sz="0" w:space="0" w:color="auto"/>
      </w:divBdr>
    </w:div>
    <w:div w:id="1202474207">
      <w:bodyDiv w:val="1"/>
      <w:marLeft w:val="0"/>
      <w:marRight w:val="0"/>
      <w:marTop w:val="0"/>
      <w:marBottom w:val="0"/>
      <w:divBdr>
        <w:top w:val="none" w:sz="0" w:space="0" w:color="auto"/>
        <w:left w:val="none" w:sz="0" w:space="0" w:color="auto"/>
        <w:bottom w:val="none" w:sz="0" w:space="0" w:color="auto"/>
        <w:right w:val="none" w:sz="0" w:space="0" w:color="auto"/>
      </w:divBdr>
    </w:div>
    <w:div w:id="1220291356">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40675242">
      <w:bodyDiv w:val="1"/>
      <w:marLeft w:val="0"/>
      <w:marRight w:val="0"/>
      <w:marTop w:val="0"/>
      <w:marBottom w:val="0"/>
      <w:divBdr>
        <w:top w:val="none" w:sz="0" w:space="0" w:color="auto"/>
        <w:left w:val="none" w:sz="0" w:space="0" w:color="auto"/>
        <w:bottom w:val="none" w:sz="0" w:space="0" w:color="auto"/>
        <w:right w:val="none" w:sz="0" w:space="0" w:color="auto"/>
      </w:divBdr>
    </w:div>
    <w:div w:id="1249340197">
      <w:bodyDiv w:val="1"/>
      <w:marLeft w:val="0"/>
      <w:marRight w:val="0"/>
      <w:marTop w:val="0"/>
      <w:marBottom w:val="0"/>
      <w:divBdr>
        <w:top w:val="none" w:sz="0" w:space="0" w:color="auto"/>
        <w:left w:val="none" w:sz="0" w:space="0" w:color="auto"/>
        <w:bottom w:val="none" w:sz="0" w:space="0" w:color="auto"/>
        <w:right w:val="none" w:sz="0" w:space="0" w:color="auto"/>
      </w:divBdr>
    </w:div>
    <w:div w:id="1251157214">
      <w:bodyDiv w:val="1"/>
      <w:marLeft w:val="0"/>
      <w:marRight w:val="0"/>
      <w:marTop w:val="0"/>
      <w:marBottom w:val="0"/>
      <w:divBdr>
        <w:top w:val="none" w:sz="0" w:space="0" w:color="auto"/>
        <w:left w:val="none" w:sz="0" w:space="0" w:color="auto"/>
        <w:bottom w:val="none" w:sz="0" w:space="0" w:color="auto"/>
        <w:right w:val="none" w:sz="0" w:space="0" w:color="auto"/>
      </w:divBdr>
    </w:div>
    <w:div w:id="1251426436">
      <w:bodyDiv w:val="1"/>
      <w:marLeft w:val="0"/>
      <w:marRight w:val="0"/>
      <w:marTop w:val="0"/>
      <w:marBottom w:val="0"/>
      <w:divBdr>
        <w:top w:val="none" w:sz="0" w:space="0" w:color="auto"/>
        <w:left w:val="none" w:sz="0" w:space="0" w:color="auto"/>
        <w:bottom w:val="none" w:sz="0" w:space="0" w:color="auto"/>
        <w:right w:val="none" w:sz="0" w:space="0" w:color="auto"/>
      </w:divBdr>
    </w:div>
    <w:div w:id="1251551027">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4770428">
      <w:bodyDiv w:val="1"/>
      <w:marLeft w:val="0"/>
      <w:marRight w:val="0"/>
      <w:marTop w:val="0"/>
      <w:marBottom w:val="0"/>
      <w:divBdr>
        <w:top w:val="none" w:sz="0" w:space="0" w:color="auto"/>
        <w:left w:val="none" w:sz="0" w:space="0" w:color="auto"/>
        <w:bottom w:val="none" w:sz="0" w:space="0" w:color="auto"/>
        <w:right w:val="none" w:sz="0" w:space="0" w:color="auto"/>
      </w:divBdr>
    </w:div>
    <w:div w:id="1291285365">
      <w:bodyDiv w:val="1"/>
      <w:marLeft w:val="0"/>
      <w:marRight w:val="0"/>
      <w:marTop w:val="0"/>
      <w:marBottom w:val="0"/>
      <w:divBdr>
        <w:top w:val="none" w:sz="0" w:space="0" w:color="auto"/>
        <w:left w:val="none" w:sz="0" w:space="0" w:color="auto"/>
        <w:bottom w:val="none" w:sz="0" w:space="0" w:color="auto"/>
        <w:right w:val="none" w:sz="0" w:space="0" w:color="auto"/>
      </w:divBdr>
    </w:div>
    <w:div w:id="1296838236">
      <w:bodyDiv w:val="1"/>
      <w:marLeft w:val="0"/>
      <w:marRight w:val="0"/>
      <w:marTop w:val="0"/>
      <w:marBottom w:val="0"/>
      <w:divBdr>
        <w:top w:val="none" w:sz="0" w:space="0" w:color="auto"/>
        <w:left w:val="none" w:sz="0" w:space="0" w:color="auto"/>
        <w:bottom w:val="none" w:sz="0" w:space="0" w:color="auto"/>
        <w:right w:val="none" w:sz="0" w:space="0" w:color="auto"/>
      </w:divBdr>
    </w:div>
    <w:div w:id="1298992532">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1714513">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25744809">
      <w:bodyDiv w:val="1"/>
      <w:marLeft w:val="0"/>
      <w:marRight w:val="0"/>
      <w:marTop w:val="0"/>
      <w:marBottom w:val="0"/>
      <w:divBdr>
        <w:top w:val="none" w:sz="0" w:space="0" w:color="auto"/>
        <w:left w:val="none" w:sz="0" w:space="0" w:color="auto"/>
        <w:bottom w:val="none" w:sz="0" w:space="0" w:color="auto"/>
        <w:right w:val="none" w:sz="0" w:space="0" w:color="auto"/>
      </w:divBdr>
    </w:div>
    <w:div w:id="1329594768">
      <w:bodyDiv w:val="1"/>
      <w:marLeft w:val="0"/>
      <w:marRight w:val="0"/>
      <w:marTop w:val="0"/>
      <w:marBottom w:val="0"/>
      <w:divBdr>
        <w:top w:val="none" w:sz="0" w:space="0" w:color="auto"/>
        <w:left w:val="none" w:sz="0" w:space="0" w:color="auto"/>
        <w:bottom w:val="none" w:sz="0" w:space="0" w:color="auto"/>
        <w:right w:val="none" w:sz="0" w:space="0" w:color="auto"/>
      </w:divBdr>
    </w:div>
    <w:div w:id="134775658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3260948">
      <w:bodyDiv w:val="1"/>
      <w:marLeft w:val="0"/>
      <w:marRight w:val="0"/>
      <w:marTop w:val="0"/>
      <w:marBottom w:val="0"/>
      <w:divBdr>
        <w:top w:val="none" w:sz="0" w:space="0" w:color="auto"/>
        <w:left w:val="none" w:sz="0" w:space="0" w:color="auto"/>
        <w:bottom w:val="none" w:sz="0" w:space="0" w:color="auto"/>
        <w:right w:val="none" w:sz="0" w:space="0" w:color="auto"/>
      </w:divBdr>
    </w:div>
    <w:div w:id="1379937372">
      <w:bodyDiv w:val="1"/>
      <w:marLeft w:val="0"/>
      <w:marRight w:val="0"/>
      <w:marTop w:val="0"/>
      <w:marBottom w:val="0"/>
      <w:divBdr>
        <w:top w:val="none" w:sz="0" w:space="0" w:color="auto"/>
        <w:left w:val="none" w:sz="0" w:space="0" w:color="auto"/>
        <w:bottom w:val="none" w:sz="0" w:space="0" w:color="auto"/>
        <w:right w:val="none" w:sz="0" w:space="0" w:color="auto"/>
      </w:divBdr>
    </w:div>
    <w:div w:id="1380351162">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650448">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158061">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5711043">
      <w:bodyDiv w:val="1"/>
      <w:marLeft w:val="0"/>
      <w:marRight w:val="0"/>
      <w:marTop w:val="0"/>
      <w:marBottom w:val="0"/>
      <w:divBdr>
        <w:top w:val="none" w:sz="0" w:space="0" w:color="auto"/>
        <w:left w:val="none" w:sz="0" w:space="0" w:color="auto"/>
        <w:bottom w:val="none" w:sz="0" w:space="0" w:color="auto"/>
        <w:right w:val="none" w:sz="0" w:space="0" w:color="auto"/>
      </w:divBdr>
    </w:div>
    <w:div w:id="145255696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483638">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4136">
      <w:bodyDiv w:val="1"/>
      <w:marLeft w:val="0"/>
      <w:marRight w:val="0"/>
      <w:marTop w:val="0"/>
      <w:marBottom w:val="0"/>
      <w:divBdr>
        <w:top w:val="none" w:sz="0" w:space="0" w:color="auto"/>
        <w:left w:val="none" w:sz="0" w:space="0" w:color="auto"/>
        <w:bottom w:val="none" w:sz="0" w:space="0" w:color="auto"/>
        <w:right w:val="none" w:sz="0" w:space="0" w:color="auto"/>
      </w:divBdr>
    </w:div>
    <w:div w:id="1486699329">
      <w:bodyDiv w:val="1"/>
      <w:marLeft w:val="0"/>
      <w:marRight w:val="0"/>
      <w:marTop w:val="0"/>
      <w:marBottom w:val="0"/>
      <w:divBdr>
        <w:top w:val="none" w:sz="0" w:space="0" w:color="auto"/>
        <w:left w:val="none" w:sz="0" w:space="0" w:color="auto"/>
        <w:bottom w:val="none" w:sz="0" w:space="0" w:color="auto"/>
        <w:right w:val="none" w:sz="0" w:space="0" w:color="auto"/>
      </w:divBdr>
    </w:div>
    <w:div w:id="1492792210">
      <w:bodyDiv w:val="1"/>
      <w:marLeft w:val="0"/>
      <w:marRight w:val="0"/>
      <w:marTop w:val="0"/>
      <w:marBottom w:val="0"/>
      <w:divBdr>
        <w:top w:val="none" w:sz="0" w:space="0" w:color="auto"/>
        <w:left w:val="none" w:sz="0" w:space="0" w:color="auto"/>
        <w:bottom w:val="none" w:sz="0" w:space="0" w:color="auto"/>
        <w:right w:val="none" w:sz="0" w:space="0" w:color="auto"/>
      </w:divBdr>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5996134">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2792413">
      <w:bodyDiv w:val="1"/>
      <w:marLeft w:val="0"/>
      <w:marRight w:val="0"/>
      <w:marTop w:val="0"/>
      <w:marBottom w:val="0"/>
      <w:divBdr>
        <w:top w:val="none" w:sz="0" w:space="0" w:color="auto"/>
        <w:left w:val="none" w:sz="0" w:space="0" w:color="auto"/>
        <w:bottom w:val="none" w:sz="0" w:space="0" w:color="auto"/>
        <w:right w:val="none" w:sz="0" w:space="0" w:color="auto"/>
      </w:divBdr>
    </w:div>
    <w:div w:id="1517843208">
      <w:bodyDiv w:val="1"/>
      <w:marLeft w:val="0"/>
      <w:marRight w:val="0"/>
      <w:marTop w:val="0"/>
      <w:marBottom w:val="0"/>
      <w:divBdr>
        <w:top w:val="none" w:sz="0" w:space="0" w:color="auto"/>
        <w:left w:val="none" w:sz="0" w:space="0" w:color="auto"/>
        <w:bottom w:val="none" w:sz="0" w:space="0" w:color="auto"/>
        <w:right w:val="none" w:sz="0" w:space="0" w:color="auto"/>
      </w:divBdr>
    </w:div>
    <w:div w:id="1525900068">
      <w:bodyDiv w:val="1"/>
      <w:marLeft w:val="0"/>
      <w:marRight w:val="0"/>
      <w:marTop w:val="0"/>
      <w:marBottom w:val="0"/>
      <w:divBdr>
        <w:top w:val="none" w:sz="0" w:space="0" w:color="auto"/>
        <w:left w:val="none" w:sz="0" w:space="0" w:color="auto"/>
        <w:bottom w:val="none" w:sz="0" w:space="0" w:color="auto"/>
        <w:right w:val="none" w:sz="0" w:space="0" w:color="auto"/>
      </w:divBdr>
    </w:div>
    <w:div w:id="1526097728">
      <w:bodyDiv w:val="1"/>
      <w:marLeft w:val="0"/>
      <w:marRight w:val="0"/>
      <w:marTop w:val="0"/>
      <w:marBottom w:val="0"/>
      <w:divBdr>
        <w:top w:val="none" w:sz="0" w:space="0" w:color="auto"/>
        <w:left w:val="none" w:sz="0" w:space="0" w:color="auto"/>
        <w:bottom w:val="none" w:sz="0" w:space="0" w:color="auto"/>
        <w:right w:val="none" w:sz="0" w:space="0" w:color="auto"/>
      </w:divBdr>
      <w:divsChild>
        <w:div w:id="813762859">
          <w:marLeft w:val="0"/>
          <w:marRight w:val="0"/>
          <w:marTop w:val="0"/>
          <w:marBottom w:val="0"/>
          <w:divBdr>
            <w:top w:val="none" w:sz="0" w:space="0" w:color="auto"/>
            <w:left w:val="none" w:sz="0" w:space="0" w:color="auto"/>
            <w:bottom w:val="none" w:sz="0" w:space="0" w:color="auto"/>
            <w:right w:val="none" w:sz="0" w:space="0" w:color="auto"/>
          </w:divBdr>
        </w:div>
      </w:divsChild>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0839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44177025">
      <w:bodyDiv w:val="1"/>
      <w:marLeft w:val="0"/>
      <w:marRight w:val="0"/>
      <w:marTop w:val="0"/>
      <w:marBottom w:val="0"/>
      <w:divBdr>
        <w:top w:val="none" w:sz="0" w:space="0" w:color="auto"/>
        <w:left w:val="none" w:sz="0" w:space="0" w:color="auto"/>
        <w:bottom w:val="none" w:sz="0" w:space="0" w:color="auto"/>
        <w:right w:val="none" w:sz="0" w:space="0" w:color="auto"/>
      </w:divBdr>
    </w:div>
    <w:div w:id="1550338991">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3806884">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74004310">
      <w:bodyDiv w:val="1"/>
      <w:marLeft w:val="0"/>
      <w:marRight w:val="0"/>
      <w:marTop w:val="0"/>
      <w:marBottom w:val="0"/>
      <w:divBdr>
        <w:top w:val="none" w:sz="0" w:space="0" w:color="auto"/>
        <w:left w:val="none" w:sz="0" w:space="0" w:color="auto"/>
        <w:bottom w:val="none" w:sz="0" w:space="0" w:color="auto"/>
        <w:right w:val="none" w:sz="0" w:space="0" w:color="auto"/>
      </w:divBdr>
    </w:div>
    <w:div w:id="1579291262">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3507968">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39608930">
      <w:bodyDiv w:val="1"/>
      <w:marLeft w:val="0"/>
      <w:marRight w:val="0"/>
      <w:marTop w:val="0"/>
      <w:marBottom w:val="0"/>
      <w:divBdr>
        <w:top w:val="none" w:sz="0" w:space="0" w:color="auto"/>
        <w:left w:val="none" w:sz="0" w:space="0" w:color="auto"/>
        <w:bottom w:val="none" w:sz="0" w:space="0" w:color="auto"/>
        <w:right w:val="none" w:sz="0" w:space="0" w:color="auto"/>
      </w:divBdr>
    </w:div>
    <w:div w:id="1642997858">
      <w:bodyDiv w:val="1"/>
      <w:marLeft w:val="0"/>
      <w:marRight w:val="0"/>
      <w:marTop w:val="0"/>
      <w:marBottom w:val="0"/>
      <w:divBdr>
        <w:top w:val="none" w:sz="0" w:space="0" w:color="auto"/>
        <w:left w:val="none" w:sz="0" w:space="0" w:color="auto"/>
        <w:bottom w:val="none" w:sz="0" w:space="0" w:color="auto"/>
        <w:right w:val="none" w:sz="0" w:space="0" w:color="auto"/>
      </w:divBdr>
    </w:div>
    <w:div w:id="1644310388">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406501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2662352">
      <w:bodyDiv w:val="1"/>
      <w:marLeft w:val="0"/>
      <w:marRight w:val="0"/>
      <w:marTop w:val="0"/>
      <w:marBottom w:val="0"/>
      <w:divBdr>
        <w:top w:val="none" w:sz="0" w:space="0" w:color="auto"/>
        <w:left w:val="none" w:sz="0" w:space="0" w:color="auto"/>
        <w:bottom w:val="none" w:sz="0" w:space="0" w:color="auto"/>
        <w:right w:val="none" w:sz="0" w:space="0" w:color="auto"/>
      </w:divBdr>
    </w:div>
    <w:div w:id="1684281454">
      <w:bodyDiv w:val="1"/>
      <w:marLeft w:val="0"/>
      <w:marRight w:val="0"/>
      <w:marTop w:val="0"/>
      <w:marBottom w:val="0"/>
      <w:divBdr>
        <w:top w:val="none" w:sz="0" w:space="0" w:color="auto"/>
        <w:left w:val="none" w:sz="0" w:space="0" w:color="auto"/>
        <w:bottom w:val="none" w:sz="0" w:space="0" w:color="auto"/>
        <w:right w:val="none" w:sz="0" w:space="0" w:color="auto"/>
      </w:divBdr>
    </w:div>
    <w:div w:id="1686862484">
      <w:bodyDiv w:val="1"/>
      <w:marLeft w:val="0"/>
      <w:marRight w:val="0"/>
      <w:marTop w:val="0"/>
      <w:marBottom w:val="0"/>
      <w:divBdr>
        <w:top w:val="none" w:sz="0" w:space="0" w:color="auto"/>
        <w:left w:val="none" w:sz="0" w:space="0" w:color="auto"/>
        <w:bottom w:val="none" w:sz="0" w:space="0" w:color="auto"/>
        <w:right w:val="none" w:sz="0" w:space="0" w:color="auto"/>
      </w:divBdr>
    </w:div>
    <w:div w:id="1691251586">
      <w:bodyDiv w:val="1"/>
      <w:marLeft w:val="0"/>
      <w:marRight w:val="0"/>
      <w:marTop w:val="0"/>
      <w:marBottom w:val="0"/>
      <w:divBdr>
        <w:top w:val="none" w:sz="0" w:space="0" w:color="auto"/>
        <w:left w:val="none" w:sz="0" w:space="0" w:color="auto"/>
        <w:bottom w:val="none" w:sz="0" w:space="0" w:color="auto"/>
        <w:right w:val="none" w:sz="0" w:space="0" w:color="auto"/>
      </w:divBdr>
    </w:div>
    <w:div w:id="1707411349">
      <w:bodyDiv w:val="1"/>
      <w:marLeft w:val="0"/>
      <w:marRight w:val="0"/>
      <w:marTop w:val="0"/>
      <w:marBottom w:val="0"/>
      <w:divBdr>
        <w:top w:val="none" w:sz="0" w:space="0" w:color="auto"/>
        <w:left w:val="none" w:sz="0" w:space="0" w:color="auto"/>
        <w:bottom w:val="none" w:sz="0" w:space="0" w:color="auto"/>
        <w:right w:val="none" w:sz="0" w:space="0" w:color="auto"/>
      </w:divBdr>
    </w:div>
    <w:div w:id="1707754820">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02033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9305030">
      <w:bodyDiv w:val="1"/>
      <w:marLeft w:val="0"/>
      <w:marRight w:val="0"/>
      <w:marTop w:val="0"/>
      <w:marBottom w:val="0"/>
      <w:divBdr>
        <w:top w:val="none" w:sz="0" w:space="0" w:color="auto"/>
        <w:left w:val="none" w:sz="0" w:space="0" w:color="auto"/>
        <w:bottom w:val="none" w:sz="0" w:space="0" w:color="auto"/>
        <w:right w:val="none" w:sz="0" w:space="0" w:color="auto"/>
      </w:divBdr>
    </w:div>
    <w:div w:id="1730837832">
      <w:bodyDiv w:val="1"/>
      <w:marLeft w:val="0"/>
      <w:marRight w:val="0"/>
      <w:marTop w:val="0"/>
      <w:marBottom w:val="0"/>
      <w:divBdr>
        <w:top w:val="none" w:sz="0" w:space="0" w:color="auto"/>
        <w:left w:val="none" w:sz="0" w:space="0" w:color="auto"/>
        <w:bottom w:val="none" w:sz="0" w:space="0" w:color="auto"/>
        <w:right w:val="none" w:sz="0" w:space="0" w:color="auto"/>
      </w:divBdr>
    </w:div>
    <w:div w:id="1733653092">
      <w:bodyDiv w:val="1"/>
      <w:marLeft w:val="0"/>
      <w:marRight w:val="0"/>
      <w:marTop w:val="0"/>
      <w:marBottom w:val="0"/>
      <w:divBdr>
        <w:top w:val="none" w:sz="0" w:space="0" w:color="auto"/>
        <w:left w:val="none" w:sz="0" w:space="0" w:color="auto"/>
        <w:bottom w:val="none" w:sz="0" w:space="0" w:color="auto"/>
        <w:right w:val="none" w:sz="0" w:space="0" w:color="auto"/>
      </w:divBdr>
    </w:div>
    <w:div w:id="1741520694">
      <w:bodyDiv w:val="1"/>
      <w:marLeft w:val="0"/>
      <w:marRight w:val="0"/>
      <w:marTop w:val="0"/>
      <w:marBottom w:val="0"/>
      <w:divBdr>
        <w:top w:val="none" w:sz="0" w:space="0" w:color="auto"/>
        <w:left w:val="none" w:sz="0" w:space="0" w:color="auto"/>
        <w:bottom w:val="none" w:sz="0" w:space="0" w:color="auto"/>
        <w:right w:val="none" w:sz="0" w:space="0" w:color="auto"/>
      </w:divBdr>
    </w:div>
    <w:div w:id="1744133390">
      <w:bodyDiv w:val="1"/>
      <w:marLeft w:val="0"/>
      <w:marRight w:val="0"/>
      <w:marTop w:val="0"/>
      <w:marBottom w:val="0"/>
      <w:divBdr>
        <w:top w:val="none" w:sz="0" w:space="0" w:color="auto"/>
        <w:left w:val="none" w:sz="0" w:space="0" w:color="auto"/>
        <w:bottom w:val="none" w:sz="0" w:space="0" w:color="auto"/>
        <w:right w:val="none" w:sz="0" w:space="0" w:color="auto"/>
      </w:divBdr>
    </w:div>
    <w:div w:id="1749184135">
      <w:bodyDiv w:val="1"/>
      <w:marLeft w:val="0"/>
      <w:marRight w:val="0"/>
      <w:marTop w:val="0"/>
      <w:marBottom w:val="0"/>
      <w:divBdr>
        <w:top w:val="none" w:sz="0" w:space="0" w:color="auto"/>
        <w:left w:val="none" w:sz="0" w:space="0" w:color="auto"/>
        <w:bottom w:val="none" w:sz="0" w:space="0" w:color="auto"/>
        <w:right w:val="none" w:sz="0" w:space="0" w:color="auto"/>
      </w:divBdr>
    </w:div>
    <w:div w:id="1763528191">
      <w:bodyDiv w:val="1"/>
      <w:marLeft w:val="0"/>
      <w:marRight w:val="0"/>
      <w:marTop w:val="0"/>
      <w:marBottom w:val="0"/>
      <w:divBdr>
        <w:top w:val="none" w:sz="0" w:space="0" w:color="auto"/>
        <w:left w:val="none" w:sz="0" w:space="0" w:color="auto"/>
        <w:bottom w:val="none" w:sz="0" w:space="0" w:color="auto"/>
        <w:right w:val="none" w:sz="0" w:space="0" w:color="auto"/>
      </w:divBdr>
    </w:div>
    <w:div w:id="1777169030">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2718870">
      <w:bodyDiv w:val="1"/>
      <w:marLeft w:val="0"/>
      <w:marRight w:val="0"/>
      <w:marTop w:val="0"/>
      <w:marBottom w:val="0"/>
      <w:divBdr>
        <w:top w:val="none" w:sz="0" w:space="0" w:color="auto"/>
        <w:left w:val="none" w:sz="0" w:space="0" w:color="auto"/>
        <w:bottom w:val="none" w:sz="0" w:space="0" w:color="auto"/>
        <w:right w:val="none" w:sz="0" w:space="0" w:color="auto"/>
      </w:divBdr>
    </w:div>
    <w:div w:id="1784155761">
      <w:bodyDiv w:val="1"/>
      <w:marLeft w:val="0"/>
      <w:marRight w:val="0"/>
      <w:marTop w:val="0"/>
      <w:marBottom w:val="0"/>
      <w:divBdr>
        <w:top w:val="none" w:sz="0" w:space="0" w:color="auto"/>
        <w:left w:val="none" w:sz="0" w:space="0" w:color="auto"/>
        <w:bottom w:val="none" w:sz="0" w:space="0" w:color="auto"/>
        <w:right w:val="none" w:sz="0" w:space="0" w:color="auto"/>
      </w:divBdr>
    </w:div>
    <w:div w:id="1788770413">
      <w:bodyDiv w:val="1"/>
      <w:marLeft w:val="0"/>
      <w:marRight w:val="0"/>
      <w:marTop w:val="0"/>
      <w:marBottom w:val="0"/>
      <w:divBdr>
        <w:top w:val="none" w:sz="0" w:space="0" w:color="auto"/>
        <w:left w:val="none" w:sz="0" w:space="0" w:color="auto"/>
        <w:bottom w:val="none" w:sz="0" w:space="0" w:color="auto"/>
        <w:right w:val="none" w:sz="0" w:space="0" w:color="auto"/>
      </w:divBdr>
    </w:div>
    <w:div w:id="1789854255">
      <w:bodyDiv w:val="1"/>
      <w:marLeft w:val="0"/>
      <w:marRight w:val="0"/>
      <w:marTop w:val="0"/>
      <w:marBottom w:val="0"/>
      <w:divBdr>
        <w:top w:val="none" w:sz="0" w:space="0" w:color="auto"/>
        <w:left w:val="none" w:sz="0" w:space="0" w:color="auto"/>
        <w:bottom w:val="none" w:sz="0" w:space="0" w:color="auto"/>
        <w:right w:val="none" w:sz="0" w:space="0" w:color="auto"/>
      </w:divBdr>
    </w:div>
    <w:div w:id="179085431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5321714">
      <w:bodyDiv w:val="1"/>
      <w:marLeft w:val="0"/>
      <w:marRight w:val="0"/>
      <w:marTop w:val="0"/>
      <w:marBottom w:val="0"/>
      <w:divBdr>
        <w:top w:val="none" w:sz="0" w:space="0" w:color="auto"/>
        <w:left w:val="none" w:sz="0" w:space="0" w:color="auto"/>
        <w:bottom w:val="none" w:sz="0" w:space="0" w:color="auto"/>
        <w:right w:val="none" w:sz="0" w:space="0" w:color="auto"/>
      </w:divBdr>
    </w:div>
    <w:div w:id="1800611910">
      <w:bodyDiv w:val="1"/>
      <w:marLeft w:val="0"/>
      <w:marRight w:val="0"/>
      <w:marTop w:val="0"/>
      <w:marBottom w:val="0"/>
      <w:divBdr>
        <w:top w:val="none" w:sz="0" w:space="0" w:color="auto"/>
        <w:left w:val="none" w:sz="0" w:space="0" w:color="auto"/>
        <w:bottom w:val="none" w:sz="0" w:space="0" w:color="auto"/>
        <w:right w:val="none" w:sz="0" w:space="0" w:color="auto"/>
      </w:divBdr>
    </w:div>
    <w:div w:id="1800997565">
      <w:bodyDiv w:val="1"/>
      <w:marLeft w:val="0"/>
      <w:marRight w:val="0"/>
      <w:marTop w:val="0"/>
      <w:marBottom w:val="0"/>
      <w:divBdr>
        <w:top w:val="none" w:sz="0" w:space="0" w:color="auto"/>
        <w:left w:val="none" w:sz="0" w:space="0" w:color="auto"/>
        <w:bottom w:val="none" w:sz="0" w:space="0" w:color="auto"/>
        <w:right w:val="none" w:sz="0" w:space="0" w:color="auto"/>
      </w:divBdr>
    </w:div>
    <w:div w:id="1802724256">
      <w:bodyDiv w:val="1"/>
      <w:marLeft w:val="0"/>
      <w:marRight w:val="0"/>
      <w:marTop w:val="0"/>
      <w:marBottom w:val="0"/>
      <w:divBdr>
        <w:top w:val="none" w:sz="0" w:space="0" w:color="auto"/>
        <w:left w:val="none" w:sz="0" w:space="0" w:color="auto"/>
        <w:bottom w:val="none" w:sz="0" w:space="0" w:color="auto"/>
        <w:right w:val="none" w:sz="0" w:space="0" w:color="auto"/>
      </w:divBdr>
    </w:div>
    <w:div w:id="1811169551">
      <w:bodyDiv w:val="1"/>
      <w:marLeft w:val="0"/>
      <w:marRight w:val="0"/>
      <w:marTop w:val="0"/>
      <w:marBottom w:val="0"/>
      <w:divBdr>
        <w:top w:val="none" w:sz="0" w:space="0" w:color="auto"/>
        <w:left w:val="none" w:sz="0" w:space="0" w:color="auto"/>
        <w:bottom w:val="none" w:sz="0" w:space="0" w:color="auto"/>
        <w:right w:val="none" w:sz="0" w:space="0" w:color="auto"/>
      </w:divBdr>
    </w:div>
    <w:div w:id="1816558718">
      <w:bodyDiv w:val="1"/>
      <w:marLeft w:val="0"/>
      <w:marRight w:val="0"/>
      <w:marTop w:val="0"/>
      <w:marBottom w:val="0"/>
      <w:divBdr>
        <w:top w:val="none" w:sz="0" w:space="0" w:color="auto"/>
        <w:left w:val="none" w:sz="0" w:space="0" w:color="auto"/>
        <w:bottom w:val="none" w:sz="0" w:space="0" w:color="auto"/>
        <w:right w:val="none" w:sz="0" w:space="0" w:color="auto"/>
      </w:divBdr>
    </w:div>
    <w:div w:id="1817212063">
      <w:bodyDiv w:val="1"/>
      <w:marLeft w:val="0"/>
      <w:marRight w:val="0"/>
      <w:marTop w:val="0"/>
      <w:marBottom w:val="0"/>
      <w:divBdr>
        <w:top w:val="none" w:sz="0" w:space="0" w:color="auto"/>
        <w:left w:val="none" w:sz="0" w:space="0" w:color="auto"/>
        <w:bottom w:val="none" w:sz="0" w:space="0" w:color="auto"/>
        <w:right w:val="none" w:sz="0" w:space="0" w:color="auto"/>
      </w:divBdr>
    </w:div>
    <w:div w:id="1820807551">
      <w:bodyDiv w:val="1"/>
      <w:marLeft w:val="0"/>
      <w:marRight w:val="0"/>
      <w:marTop w:val="0"/>
      <w:marBottom w:val="0"/>
      <w:divBdr>
        <w:top w:val="none" w:sz="0" w:space="0" w:color="auto"/>
        <w:left w:val="none" w:sz="0" w:space="0" w:color="auto"/>
        <w:bottom w:val="none" w:sz="0" w:space="0" w:color="auto"/>
        <w:right w:val="none" w:sz="0" w:space="0" w:color="auto"/>
      </w:divBdr>
    </w:div>
    <w:div w:id="1826625837">
      <w:bodyDiv w:val="1"/>
      <w:marLeft w:val="0"/>
      <w:marRight w:val="0"/>
      <w:marTop w:val="0"/>
      <w:marBottom w:val="0"/>
      <w:divBdr>
        <w:top w:val="none" w:sz="0" w:space="0" w:color="auto"/>
        <w:left w:val="none" w:sz="0" w:space="0" w:color="auto"/>
        <w:bottom w:val="none" w:sz="0" w:space="0" w:color="auto"/>
        <w:right w:val="none" w:sz="0" w:space="0" w:color="auto"/>
      </w:divBdr>
    </w:div>
    <w:div w:id="1831796788">
      <w:bodyDiv w:val="1"/>
      <w:marLeft w:val="0"/>
      <w:marRight w:val="0"/>
      <w:marTop w:val="0"/>
      <w:marBottom w:val="0"/>
      <w:divBdr>
        <w:top w:val="none" w:sz="0" w:space="0" w:color="auto"/>
        <w:left w:val="none" w:sz="0" w:space="0" w:color="auto"/>
        <w:bottom w:val="none" w:sz="0" w:space="0" w:color="auto"/>
        <w:right w:val="none" w:sz="0" w:space="0" w:color="auto"/>
      </w:divBdr>
    </w:div>
    <w:div w:id="184327761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5068896">
      <w:bodyDiv w:val="1"/>
      <w:marLeft w:val="0"/>
      <w:marRight w:val="0"/>
      <w:marTop w:val="0"/>
      <w:marBottom w:val="0"/>
      <w:divBdr>
        <w:top w:val="none" w:sz="0" w:space="0" w:color="auto"/>
        <w:left w:val="none" w:sz="0" w:space="0" w:color="auto"/>
        <w:bottom w:val="none" w:sz="0" w:space="0" w:color="auto"/>
        <w:right w:val="none" w:sz="0" w:space="0" w:color="auto"/>
      </w:divBdr>
    </w:div>
    <w:div w:id="1862039842">
      <w:bodyDiv w:val="1"/>
      <w:marLeft w:val="0"/>
      <w:marRight w:val="0"/>
      <w:marTop w:val="0"/>
      <w:marBottom w:val="0"/>
      <w:divBdr>
        <w:top w:val="none" w:sz="0" w:space="0" w:color="auto"/>
        <w:left w:val="none" w:sz="0" w:space="0" w:color="auto"/>
        <w:bottom w:val="none" w:sz="0" w:space="0" w:color="auto"/>
        <w:right w:val="none" w:sz="0" w:space="0" w:color="auto"/>
      </w:divBdr>
    </w:div>
    <w:div w:id="1871840586">
      <w:bodyDiv w:val="1"/>
      <w:marLeft w:val="0"/>
      <w:marRight w:val="0"/>
      <w:marTop w:val="0"/>
      <w:marBottom w:val="0"/>
      <w:divBdr>
        <w:top w:val="none" w:sz="0" w:space="0" w:color="auto"/>
        <w:left w:val="none" w:sz="0" w:space="0" w:color="auto"/>
        <w:bottom w:val="none" w:sz="0" w:space="0" w:color="auto"/>
        <w:right w:val="none" w:sz="0" w:space="0" w:color="auto"/>
      </w:divBdr>
    </w:div>
    <w:div w:id="1874921006">
      <w:bodyDiv w:val="1"/>
      <w:marLeft w:val="0"/>
      <w:marRight w:val="0"/>
      <w:marTop w:val="0"/>
      <w:marBottom w:val="0"/>
      <w:divBdr>
        <w:top w:val="none" w:sz="0" w:space="0" w:color="auto"/>
        <w:left w:val="none" w:sz="0" w:space="0" w:color="auto"/>
        <w:bottom w:val="none" w:sz="0" w:space="0" w:color="auto"/>
        <w:right w:val="none" w:sz="0" w:space="0" w:color="auto"/>
      </w:divBdr>
    </w:div>
    <w:div w:id="1875267997">
      <w:bodyDiv w:val="1"/>
      <w:marLeft w:val="0"/>
      <w:marRight w:val="0"/>
      <w:marTop w:val="0"/>
      <w:marBottom w:val="0"/>
      <w:divBdr>
        <w:top w:val="none" w:sz="0" w:space="0" w:color="auto"/>
        <w:left w:val="none" w:sz="0" w:space="0" w:color="auto"/>
        <w:bottom w:val="none" w:sz="0" w:space="0" w:color="auto"/>
        <w:right w:val="none" w:sz="0" w:space="0" w:color="auto"/>
      </w:divBdr>
    </w:div>
    <w:div w:id="1880123343">
      <w:bodyDiv w:val="1"/>
      <w:marLeft w:val="0"/>
      <w:marRight w:val="0"/>
      <w:marTop w:val="0"/>
      <w:marBottom w:val="0"/>
      <w:divBdr>
        <w:top w:val="none" w:sz="0" w:space="0" w:color="auto"/>
        <w:left w:val="none" w:sz="0" w:space="0" w:color="auto"/>
        <w:bottom w:val="none" w:sz="0" w:space="0" w:color="auto"/>
        <w:right w:val="none" w:sz="0" w:space="0" w:color="auto"/>
      </w:divBdr>
    </w:div>
    <w:div w:id="1880311781">
      <w:bodyDiv w:val="1"/>
      <w:marLeft w:val="0"/>
      <w:marRight w:val="0"/>
      <w:marTop w:val="0"/>
      <w:marBottom w:val="0"/>
      <w:divBdr>
        <w:top w:val="none" w:sz="0" w:space="0" w:color="auto"/>
        <w:left w:val="none" w:sz="0" w:space="0" w:color="auto"/>
        <w:bottom w:val="none" w:sz="0" w:space="0" w:color="auto"/>
        <w:right w:val="none" w:sz="0" w:space="0" w:color="auto"/>
      </w:divBdr>
    </w:div>
    <w:div w:id="1880581954">
      <w:bodyDiv w:val="1"/>
      <w:marLeft w:val="0"/>
      <w:marRight w:val="0"/>
      <w:marTop w:val="0"/>
      <w:marBottom w:val="0"/>
      <w:divBdr>
        <w:top w:val="none" w:sz="0" w:space="0" w:color="auto"/>
        <w:left w:val="none" w:sz="0" w:space="0" w:color="auto"/>
        <w:bottom w:val="none" w:sz="0" w:space="0" w:color="auto"/>
        <w:right w:val="none" w:sz="0" w:space="0" w:color="auto"/>
      </w:divBdr>
    </w:div>
    <w:div w:id="1881085123">
      <w:bodyDiv w:val="1"/>
      <w:marLeft w:val="0"/>
      <w:marRight w:val="0"/>
      <w:marTop w:val="0"/>
      <w:marBottom w:val="0"/>
      <w:divBdr>
        <w:top w:val="none" w:sz="0" w:space="0" w:color="auto"/>
        <w:left w:val="none" w:sz="0" w:space="0" w:color="auto"/>
        <w:bottom w:val="none" w:sz="0" w:space="0" w:color="auto"/>
        <w:right w:val="none" w:sz="0" w:space="0" w:color="auto"/>
      </w:divBdr>
    </w:div>
    <w:div w:id="1891500664">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35282900">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50696367">
      <w:bodyDiv w:val="1"/>
      <w:marLeft w:val="0"/>
      <w:marRight w:val="0"/>
      <w:marTop w:val="0"/>
      <w:marBottom w:val="0"/>
      <w:divBdr>
        <w:top w:val="none" w:sz="0" w:space="0" w:color="auto"/>
        <w:left w:val="none" w:sz="0" w:space="0" w:color="auto"/>
        <w:bottom w:val="none" w:sz="0" w:space="0" w:color="auto"/>
        <w:right w:val="none" w:sz="0" w:space="0" w:color="auto"/>
      </w:divBdr>
    </w:div>
    <w:div w:id="1965766633">
      <w:bodyDiv w:val="1"/>
      <w:marLeft w:val="0"/>
      <w:marRight w:val="0"/>
      <w:marTop w:val="0"/>
      <w:marBottom w:val="0"/>
      <w:divBdr>
        <w:top w:val="none" w:sz="0" w:space="0" w:color="auto"/>
        <w:left w:val="none" w:sz="0" w:space="0" w:color="auto"/>
        <w:bottom w:val="none" w:sz="0" w:space="0" w:color="auto"/>
        <w:right w:val="none" w:sz="0" w:space="0" w:color="auto"/>
      </w:divBdr>
    </w:div>
    <w:div w:id="197047265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68791">
      <w:bodyDiv w:val="1"/>
      <w:marLeft w:val="0"/>
      <w:marRight w:val="0"/>
      <w:marTop w:val="0"/>
      <w:marBottom w:val="0"/>
      <w:divBdr>
        <w:top w:val="none" w:sz="0" w:space="0" w:color="auto"/>
        <w:left w:val="none" w:sz="0" w:space="0" w:color="auto"/>
        <w:bottom w:val="none" w:sz="0" w:space="0" w:color="auto"/>
        <w:right w:val="none" w:sz="0" w:space="0" w:color="auto"/>
      </w:divBdr>
    </w:div>
    <w:div w:id="2000189975">
      <w:bodyDiv w:val="1"/>
      <w:marLeft w:val="0"/>
      <w:marRight w:val="0"/>
      <w:marTop w:val="0"/>
      <w:marBottom w:val="0"/>
      <w:divBdr>
        <w:top w:val="none" w:sz="0" w:space="0" w:color="auto"/>
        <w:left w:val="none" w:sz="0" w:space="0" w:color="auto"/>
        <w:bottom w:val="none" w:sz="0" w:space="0" w:color="auto"/>
        <w:right w:val="none" w:sz="0" w:space="0" w:color="auto"/>
      </w:divBdr>
    </w:div>
    <w:div w:id="2003463257">
      <w:bodyDiv w:val="1"/>
      <w:marLeft w:val="0"/>
      <w:marRight w:val="0"/>
      <w:marTop w:val="0"/>
      <w:marBottom w:val="0"/>
      <w:divBdr>
        <w:top w:val="none" w:sz="0" w:space="0" w:color="auto"/>
        <w:left w:val="none" w:sz="0" w:space="0" w:color="auto"/>
        <w:bottom w:val="none" w:sz="0" w:space="0" w:color="auto"/>
        <w:right w:val="none" w:sz="0" w:space="0" w:color="auto"/>
      </w:divBdr>
    </w:div>
    <w:div w:id="2010134586">
      <w:bodyDiv w:val="1"/>
      <w:marLeft w:val="0"/>
      <w:marRight w:val="0"/>
      <w:marTop w:val="0"/>
      <w:marBottom w:val="0"/>
      <w:divBdr>
        <w:top w:val="none" w:sz="0" w:space="0" w:color="auto"/>
        <w:left w:val="none" w:sz="0" w:space="0" w:color="auto"/>
        <w:bottom w:val="none" w:sz="0" w:space="0" w:color="auto"/>
        <w:right w:val="none" w:sz="0" w:space="0" w:color="auto"/>
      </w:divBdr>
    </w:div>
    <w:div w:id="2013680107">
      <w:bodyDiv w:val="1"/>
      <w:marLeft w:val="0"/>
      <w:marRight w:val="0"/>
      <w:marTop w:val="0"/>
      <w:marBottom w:val="0"/>
      <w:divBdr>
        <w:top w:val="none" w:sz="0" w:space="0" w:color="auto"/>
        <w:left w:val="none" w:sz="0" w:space="0" w:color="auto"/>
        <w:bottom w:val="none" w:sz="0" w:space="0" w:color="auto"/>
        <w:right w:val="none" w:sz="0" w:space="0" w:color="auto"/>
      </w:divBdr>
    </w:div>
    <w:div w:id="2017615826">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27367297">
      <w:bodyDiv w:val="1"/>
      <w:marLeft w:val="0"/>
      <w:marRight w:val="0"/>
      <w:marTop w:val="0"/>
      <w:marBottom w:val="0"/>
      <w:divBdr>
        <w:top w:val="none" w:sz="0" w:space="0" w:color="auto"/>
        <w:left w:val="none" w:sz="0" w:space="0" w:color="auto"/>
        <w:bottom w:val="none" w:sz="0" w:space="0" w:color="auto"/>
        <w:right w:val="none" w:sz="0" w:space="0" w:color="auto"/>
      </w:divBdr>
    </w:div>
    <w:div w:id="2039886647">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4425410">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3387704">
      <w:bodyDiv w:val="1"/>
      <w:marLeft w:val="0"/>
      <w:marRight w:val="0"/>
      <w:marTop w:val="0"/>
      <w:marBottom w:val="0"/>
      <w:divBdr>
        <w:top w:val="none" w:sz="0" w:space="0" w:color="auto"/>
        <w:left w:val="none" w:sz="0" w:space="0" w:color="auto"/>
        <w:bottom w:val="none" w:sz="0" w:space="0" w:color="auto"/>
        <w:right w:val="none" w:sz="0" w:space="0" w:color="auto"/>
      </w:divBdr>
    </w:div>
    <w:div w:id="208348352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4839857">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8430330">
      <w:bodyDiv w:val="1"/>
      <w:marLeft w:val="0"/>
      <w:marRight w:val="0"/>
      <w:marTop w:val="0"/>
      <w:marBottom w:val="0"/>
      <w:divBdr>
        <w:top w:val="none" w:sz="0" w:space="0" w:color="auto"/>
        <w:left w:val="none" w:sz="0" w:space="0" w:color="auto"/>
        <w:bottom w:val="none" w:sz="0" w:space="0" w:color="auto"/>
        <w:right w:val="none" w:sz="0" w:space="0" w:color="auto"/>
      </w:divBdr>
    </w:div>
    <w:div w:id="2132043151">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B78C54-7923-46E8-9A3E-E9F1FF4D7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4302</Words>
  <Characters>22371</Characters>
  <Application>Microsoft Office Word</Application>
  <DocSecurity>0</DocSecurity>
  <Lines>456</Lines>
  <Paragraphs>127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26546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INFOEM-610</dc:creator>
  <cp:keywords/>
  <dc:description/>
  <cp:lastModifiedBy>Office</cp:lastModifiedBy>
  <cp:revision>4</cp:revision>
  <cp:lastPrinted>2025-11-07T05:22:00Z</cp:lastPrinted>
  <dcterms:created xsi:type="dcterms:W3CDTF">2025-11-07T05:22:00Z</dcterms:created>
  <dcterms:modified xsi:type="dcterms:W3CDTF">2025-11-07T05:23:00Z</dcterms:modified>
</cp:coreProperties>
</file>