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pPr w:leftFromText="141" w:rightFromText="141" w:vertAnchor="page" w:horzAnchor="margin" w:tblpXSpec="right" w:tblpY="680"/>
        <w:tblW w:w="677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05"/>
        <w:gridCol w:w="4273"/>
      </w:tblGrid>
      <w:tr w:rsidR="00C1766C" w:rsidRPr="00C1766C" w14:paraId="4804C20D" w14:textId="77777777" w:rsidTr="00C1766C">
        <w:trPr>
          <w:trHeight w:val="79"/>
        </w:trPr>
        <w:tc>
          <w:tcPr>
            <w:tcW w:w="2505" w:type="dxa"/>
          </w:tcPr>
          <w:p w14:paraId="42983ADE" w14:textId="77777777" w:rsidR="00C1766C" w:rsidRPr="00C1766C" w:rsidRDefault="00C1766C" w:rsidP="00C1766C">
            <w:pPr>
              <w:tabs>
                <w:tab w:val="right" w:pos="8838"/>
              </w:tabs>
              <w:ind w:right="-105"/>
              <w:contextualSpacing/>
              <w:rPr>
                <w:rFonts w:ascii="Palatino Linotype" w:eastAsia="Palatino Linotype" w:hAnsi="Palatino Linotype" w:cs="Palatino Linotype"/>
                <w:b/>
                <w:sz w:val="22"/>
                <w:szCs w:val="22"/>
              </w:rPr>
            </w:pPr>
            <w:r w:rsidRPr="00C1766C">
              <w:rPr>
                <w:rFonts w:ascii="Palatino Linotype" w:eastAsia="Palatino Linotype" w:hAnsi="Palatino Linotype" w:cs="Palatino Linotype"/>
                <w:b/>
                <w:sz w:val="22"/>
                <w:szCs w:val="22"/>
              </w:rPr>
              <w:t>Recurso de Revisión:</w:t>
            </w:r>
          </w:p>
        </w:tc>
        <w:tc>
          <w:tcPr>
            <w:tcW w:w="4273" w:type="dxa"/>
          </w:tcPr>
          <w:p w14:paraId="65174025" w14:textId="77777777" w:rsidR="00C1766C" w:rsidRPr="00C1766C" w:rsidRDefault="00C1766C" w:rsidP="00C1766C">
            <w:pPr>
              <w:tabs>
                <w:tab w:val="right" w:pos="8838"/>
              </w:tabs>
              <w:ind w:left="-28" w:right="171"/>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01366/INFOEM/ICR-98/IP/RR/2025</w:t>
            </w:r>
          </w:p>
        </w:tc>
      </w:tr>
      <w:tr w:rsidR="00C1766C" w:rsidRPr="00C1766C" w14:paraId="6C3503F1" w14:textId="77777777" w:rsidTr="00C1766C">
        <w:trPr>
          <w:trHeight w:val="79"/>
        </w:trPr>
        <w:tc>
          <w:tcPr>
            <w:tcW w:w="2505" w:type="dxa"/>
          </w:tcPr>
          <w:p w14:paraId="79955B2A" w14:textId="77777777" w:rsidR="00C1766C" w:rsidRPr="00C1766C" w:rsidRDefault="00C1766C" w:rsidP="00C1766C">
            <w:pPr>
              <w:tabs>
                <w:tab w:val="right" w:pos="8838"/>
              </w:tabs>
              <w:ind w:right="-105"/>
              <w:contextualSpacing/>
              <w:rPr>
                <w:rFonts w:ascii="Palatino Linotype" w:eastAsia="Palatino Linotype" w:hAnsi="Palatino Linotype" w:cs="Palatino Linotype"/>
                <w:b/>
                <w:sz w:val="22"/>
                <w:szCs w:val="22"/>
              </w:rPr>
            </w:pPr>
            <w:r w:rsidRPr="00C1766C">
              <w:rPr>
                <w:rFonts w:ascii="Palatino Linotype" w:eastAsia="Palatino Linotype" w:hAnsi="Palatino Linotype" w:cs="Palatino Linotype"/>
                <w:b/>
                <w:sz w:val="22"/>
                <w:szCs w:val="22"/>
              </w:rPr>
              <w:t>Recurrente:</w:t>
            </w:r>
          </w:p>
        </w:tc>
        <w:tc>
          <w:tcPr>
            <w:tcW w:w="4273" w:type="dxa"/>
          </w:tcPr>
          <w:p w14:paraId="71D7506B" w14:textId="32AFCC93" w:rsidR="00C1766C" w:rsidRPr="00C1766C" w:rsidRDefault="00A156C3" w:rsidP="00C1766C">
            <w:pPr>
              <w:tabs>
                <w:tab w:val="right" w:pos="8838"/>
              </w:tabs>
              <w:ind w:right="171"/>
              <w:contextualSpacing/>
              <w:jc w:val="both"/>
              <w:rPr>
                <w:rFonts w:ascii="Palatino Linotype" w:eastAsia="Palatino Linotype" w:hAnsi="Palatino Linotype" w:cs="Palatino Linotype"/>
                <w:sz w:val="22"/>
                <w:szCs w:val="22"/>
              </w:rPr>
            </w:pPr>
            <w:r w:rsidRPr="004E3DBE">
              <w:rPr>
                <w:b/>
                <w:highlight w:val="black"/>
              </w:rPr>
              <w:t>XXXXXXXXXXXXXX XXXXXX</w:t>
            </w:r>
            <w:r w:rsidRPr="004E3DBE">
              <w:rPr>
                <w:b/>
                <w:highlight w:val="black"/>
              </w:rPr>
              <w:t xml:space="preserve"> </w:t>
            </w:r>
            <w:r w:rsidRPr="004E3DBE">
              <w:rPr>
                <w:b/>
                <w:highlight w:val="black"/>
              </w:rPr>
              <w:t>XXXXXXXXXXXXXX XXXXXX</w:t>
            </w:r>
          </w:p>
        </w:tc>
      </w:tr>
      <w:tr w:rsidR="00C1766C" w:rsidRPr="00C1766C" w14:paraId="49AF818D" w14:textId="77777777" w:rsidTr="00C1766C">
        <w:trPr>
          <w:trHeight w:val="156"/>
        </w:trPr>
        <w:tc>
          <w:tcPr>
            <w:tcW w:w="2505" w:type="dxa"/>
          </w:tcPr>
          <w:p w14:paraId="48E5241E" w14:textId="77777777" w:rsidR="00C1766C" w:rsidRPr="00C1766C" w:rsidRDefault="00C1766C" w:rsidP="00C1766C">
            <w:pPr>
              <w:tabs>
                <w:tab w:val="right" w:pos="8838"/>
              </w:tabs>
              <w:ind w:right="-105"/>
              <w:contextualSpacing/>
              <w:rPr>
                <w:rFonts w:ascii="Palatino Linotype" w:eastAsia="Palatino Linotype" w:hAnsi="Palatino Linotype" w:cs="Palatino Linotype"/>
                <w:b/>
                <w:sz w:val="22"/>
                <w:szCs w:val="22"/>
              </w:rPr>
            </w:pPr>
            <w:r w:rsidRPr="00C1766C">
              <w:rPr>
                <w:rFonts w:ascii="Palatino Linotype" w:eastAsia="Palatino Linotype" w:hAnsi="Palatino Linotype" w:cs="Palatino Linotype"/>
                <w:b/>
                <w:sz w:val="22"/>
                <w:szCs w:val="22"/>
              </w:rPr>
              <w:t>Sujeto Obligado:</w:t>
            </w:r>
          </w:p>
        </w:tc>
        <w:tc>
          <w:tcPr>
            <w:tcW w:w="4273" w:type="dxa"/>
          </w:tcPr>
          <w:p w14:paraId="19A77E93" w14:textId="77777777" w:rsidR="00C1766C" w:rsidRPr="00C1766C" w:rsidRDefault="00C1766C" w:rsidP="00C1766C">
            <w:pPr>
              <w:tabs>
                <w:tab w:val="left" w:pos="3292"/>
                <w:tab w:val="right" w:pos="8838"/>
              </w:tabs>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Ayuntamiento de Ecatepec de Morelos</w:t>
            </w:r>
          </w:p>
        </w:tc>
      </w:tr>
      <w:tr w:rsidR="00C1766C" w:rsidRPr="00C1766C" w14:paraId="466C59F8" w14:textId="77777777" w:rsidTr="00C1766C">
        <w:trPr>
          <w:trHeight w:val="156"/>
        </w:trPr>
        <w:tc>
          <w:tcPr>
            <w:tcW w:w="2505" w:type="dxa"/>
          </w:tcPr>
          <w:p w14:paraId="6D09E83E" w14:textId="77777777" w:rsidR="00C1766C" w:rsidRPr="00C1766C" w:rsidRDefault="00C1766C" w:rsidP="00C1766C">
            <w:pPr>
              <w:tabs>
                <w:tab w:val="right" w:pos="8838"/>
              </w:tabs>
              <w:ind w:right="-105"/>
              <w:contextualSpacing/>
              <w:rPr>
                <w:rFonts w:ascii="Palatino Linotype" w:eastAsia="Palatino Linotype" w:hAnsi="Palatino Linotype" w:cs="Palatino Linotype"/>
                <w:b/>
                <w:sz w:val="22"/>
                <w:szCs w:val="22"/>
              </w:rPr>
            </w:pPr>
            <w:r w:rsidRPr="00C1766C">
              <w:rPr>
                <w:rFonts w:ascii="Palatino Linotype" w:eastAsia="Palatino Linotype" w:hAnsi="Palatino Linotype" w:cs="Palatino Linotype"/>
                <w:b/>
                <w:sz w:val="22"/>
                <w:szCs w:val="22"/>
              </w:rPr>
              <w:t>Comisionado Ponente:</w:t>
            </w:r>
          </w:p>
        </w:tc>
        <w:tc>
          <w:tcPr>
            <w:tcW w:w="4273" w:type="dxa"/>
          </w:tcPr>
          <w:p w14:paraId="301F938D" w14:textId="77777777" w:rsidR="00C1766C" w:rsidRPr="00C1766C" w:rsidRDefault="00C1766C" w:rsidP="00C1766C">
            <w:pPr>
              <w:tabs>
                <w:tab w:val="right" w:pos="8838"/>
              </w:tabs>
              <w:ind w:right="171"/>
              <w:contextualSpacing/>
              <w:jc w:val="both"/>
              <w:rPr>
                <w:rFonts w:ascii="Palatino Linotype" w:eastAsia="Palatino Linotype" w:hAnsi="Palatino Linotype" w:cs="Palatino Linotype"/>
                <w:b/>
                <w:sz w:val="22"/>
                <w:szCs w:val="22"/>
              </w:rPr>
            </w:pPr>
            <w:r w:rsidRPr="00C1766C">
              <w:rPr>
                <w:rFonts w:ascii="Palatino Linotype" w:eastAsia="Palatino Linotype" w:hAnsi="Palatino Linotype" w:cs="Palatino Linotype"/>
                <w:sz w:val="22"/>
                <w:szCs w:val="22"/>
              </w:rPr>
              <w:t>Luis Gustavo Parra Noriega</w:t>
            </w:r>
          </w:p>
        </w:tc>
      </w:tr>
    </w:tbl>
    <w:sdt>
      <w:sdtPr>
        <w:rPr>
          <w:rFonts w:ascii="Times New Roman" w:eastAsia="Times New Roman" w:hAnsi="Times New Roman" w:cs="Times New Roman"/>
          <w:color w:val="auto"/>
          <w:sz w:val="20"/>
          <w:szCs w:val="20"/>
          <w:lang w:val="es-ES" w:eastAsia="es-ES"/>
        </w:rPr>
        <w:id w:val="1590043696"/>
        <w:docPartObj>
          <w:docPartGallery w:val="Table of Contents"/>
          <w:docPartUnique/>
        </w:docPartObj>
      </w:sdtPr>
      <w:sdtEndPr>
        <w:rPr>
          <w:b/>
          <w:bCs/>
        </w:rPr>
      </w:sdtEndPr>
      <w:sdtContent>
        <w:p w14:paraId="3BB97061" w14:textId="09702C62" w:rsidR="0012699B" w:rsidRPr="00C1766C" w:rsidRDefault="0012699B">
          <w:pPr>
            <w:pStyle w:val="TtulodeTDC"/>
          </w:pPr>
          <w:r w:rsidRPr="00C1766C">
            <w:rPr>
              <w:lang w:val="es-ES"/>
            </w:rPr>
            <w:t>Tabla de contenido</w:t>
          </w:r>
        </w:p>
        <w:p w14:paraId="7967726D" w14:textId="3C82F267" w:rsidR="00C1766C" w:rsidRPr="00C1766C" w:rsidRDefault="0012699B">
          <w:pPr>
            <w:pStyle w:val="TDC1"/>
            <w:tabs>
              <w:tab w:val="right" w:leader="dot" w:pos="9034"/>
            </w:tabs>
            <w:rPr>
              <w:rFonts w:ascii="Palatino Linotype" w:eastAsiaTheme="minorEastAsia" w:hAnsi="Palatino Linotype" w:cstheme="minorBidi"/>
              <w:noProof/>
              <w:kern w:val="2"/>
              <w:sz w:val="22"/>
              <w:szCs w:val="22"/>
              <w:lang w:eastAsia="es-MX"/>
              <w14:ligatures w14:val="standardContextual"/>
            </w:rPr>
          </w:pPr>
          <w:r w:rsidRPr="00C1766C">
            <w:fldChar w:fldCharType="begin"/>
          </w:r>
          <w:r w:rsidRPr="00C1766C">
            <w:instrText xml:space="preserve"> TOC \o "1-3" \h \z \u </w:instrText>
          </w:r>
          <w:r w:rsidRPr="00C1766C">
            <w:fldChar w:fldCharType="separate"/>
          </w:r>
          <w:hyperlink w:anchor="_Toc213943366" w:history="1">
            <w:r w:rsidR="00C1766C" w:rsidRPr="00C1766C">
              <w:rPr>
                <w:rStyle w:val="Hipervnculo"/>
                <w:rFonts w:ascii="Palatino Linotype" w:eastAsia="Palatino Linotype" w:hAnsi="Palatino Linotype" w:cs="Palatino Linotype"/>
                <w:noProof/>
                <w:sz w:val="22"/>
                <w:szCs w:val="22"/>
              </w:rPr>
              <w:t>A N T E C E D E N T E S</w:t>
            </w:r>
            <w:r w:rsidR="00C1766C" w:rsidRPr="00C1766C">
              <w:rPr>
                <w:rFonts w:ascii="Palatino Linotype" w:hAnsi="Palatino Linotype"/>
                <w:noProof/>
                <w:webHidden/>
                <w:sz w:val="22"/>
                <w:szCs w:val="22"/>
              </w:rPr>
              <w:tab/>
            </w:r>
            <w:r w:rsidR="00C1766C" w:rsidRPr="00C1766C">
              <w:rPr>
                <w:rFonts w:ascii="Palatino Linotype" w:hAnsi="Palatino Linotype"/>
                <w:noProof/>
                <w:webHidden/>
                <w:sz w:val="22"/>
                <w:szCs w:val="22"/>
              </w:rPr>
              <w:fldChar w:fldCharType="begin"/>
            </w:r>
            <w:r w:rsidR="00C1766C" w:rsidRPr="00C1766C">
              <w:rPr>
                <w:rFonts w:ascii="Palatino Linotype" w:hAnsi="Palatino Linotype"/>
                <w:noProof/>
                <w:webHidden/>
                <w:sz w:val="22"/>
                <w:szCs w:val="22"/>
              </w:rPr>
              <w:instrText xml:space="preserve"> PAGEREF _Toc213943366 \h </w:instrText>
            </w:r>
            <w:r w:rsidR="00C1766C" w:rsidRPr="00C1766C">
              <w:rPr>
                <w:rFonts w:ascii="Palatino Linotype" w:hAnsi="Palatino Linotype"/>
                <w:noProof/>
                <w:webHidden/>
                <w:sz w:val="22"/>
                <w:szCs w:val="22"/>
              </w:rPr>
            </w:r>
            <w:r w:rsidR="00C1766C" w:rsidRPr="00C1766C">
              <w:rPr>
                <w:rFonts w:ascii="Palatino Linotype" w:hAnsi="Palatino Linotype"/>
                <w:noProof/>
                <w:webHidden/>
                <w:sz w:val="22"/>
                <w:szCs w:val="22"/>
              </w:rPr>
              <w:fldChar w:fldCharType="separate"/>
            </w:r>
            <w:r w:rsidR="008825F5">
              <w:rPr>
                <w:rFonts w:ascii="Palatino Linotype" w:hAnsi="Palatino Linotype"/>
                <w:noProof/>
                <w:webHidden/>
                <w:sz w:val="22"/>
                <w:szCs w:val="22"/>
              </w:rPr>
              <w:t>2</w:t>
            </w:r>
            <w:r w:rsidR="00C1766C" w:rsidRPr="00C1766C">
              <w:rPr>
                <w:rFonts w:ascii="Palatino Linotype" w:hAnsi="Palatino Linotype"/>
                <w:noProof/>
                <w:webHidden/>
                <w:sz w:val="22"/>
                <w:szCs w:val="22"/>
              </w:rPr>
              <w:fldChar w:fldCharType="end"/>
            </w:r>
          </w:hyperlink>
        </w:p>
        <w:p w14:paraId="109DADD2" w14:textId="6BFC4DD6" w:rsidR="00C1766C" w:rsidRPr="00C1766C" w:rsidRDefault="00A156C3">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13943367" w:history="1">
            <w:r w:rsidR="00C1766C" w:rsidRPr="00C1766C">
              <w:rPr>
                <w:rStyle w:val="Hipervnculo"/>
                <w:rFonts w:ascii="Palatino Linotype" w:eastAsia="Palatino Linotype" w:hAnsi="Palatino Linotype" w:cs="Palatino Linotype"/>
                <w:noProof/>
                <w:sz w:val="22"/>
                <w:szCs w:val="22"/>
                <w:lang w:eastAsia="es-MX"/>
              </w:rPr>
              <w:t>I. Presentación de la solicitud de información</w:t>
            </w:r>
            <w:r w:rsidR="00C1766C" w:rsidRPr="00C1766C">
              <w:rPr>
                <w:rFonts w:ascii="Palatino Linotype" w:hAnsi="Palatino Linotype"/>
                <w:noProof/>
                <w:webHidden/>
                <w:sz w:val="22"/>
                <w:szCs w:val="22"/>
              </w:rPr>
              <w:tab/>
            </w:r>
            <w:r w:rsidR="00C1766C" w:rsidRPr="00C1766C">
              <w:rPr>
                <w:rFonts w:ascii="Palatino Linotype" w:hAnsi="Palatino Linotype"/>
                <w:noProof/>
                <w:webHidden/>
                <w:sz w:val="22"/>
                <w:szCs w:val="22"/>
              </w:rPr>
              <w:fldChar w:fldCharType="begin"/>
            </w:r>
            <w:r w:rsidR="00C1766C" w:rsidRPr="00C1766C">
              <w:rPr>
                <w:rFonts w:ascii="Palatino Linotype" w:hAnsi="Palatino Linotype"/>
                <w:noProof/>
                <w:webHidden/>
                <w:sz w:val="22"/>
                <w:szCs w:val="22"/>
              </w:rPr>
              <w:instrText xml:space="preserve"> PAGEREF _Toc213943367 \h </w:instrText>
            </w:r>
            <w:r w:rsidR="00C1766C" w:rsidRPr="00C1766C">
              <w:rPr>
                <w:rFonts w:ascii="Palatino Linotype" w:hAnsi="Palatino Linotype"/>
                <w:noProof/>
                <w:webHidden/>
                <w:sz w:val="22"/>
                <w:szCs w:val="22"/>
              </w:rPr>
            </w:r>
            <w:r w:rsidR="00C1766C" w:rsidRPr="00C1766C">
              <w:rPr>
                <w:rFonts w:ascii="Palatino Linotype" w:hAnsi="Palatino Linotype"/>
                <w:noProof/>
                <w:webHidden/>
                <w:sz w:val="22"/>
                <w:szCs w:val="22"/>
              </w:rPr>
              <w:fldChar w:fldCharType="separate"/>
            </w:r>
            <w:r w:rsidR="008825F5">
              <w:rPr>
                <w:rFonts w:ascii="Palatino Linotype" w:hAnsi="Palatino Linotype"/>
                <w:noProof/>
                <w:webHidden/>
                <w:sz w:val="22"/>
                <w:szCs w:val="22"/>
              </w:rPr>
              <w:t>2</w:t>
            </w:r>
            <w:r w:rsidR="00C1766C" w:rsidRPr="00C1766C">
              <w:rPr>
                <w:rFonts w:ascii="Palatino Linotype" w:hAnsi="Palatino Linotype"/>
                <w:noProof/>
                <w:webHidden/>
                <w:sz w:val="22"/>
                <w:szCs w:val="22"/>
              </w:rPr>
              <w:fldChar w:fldCharType="end"/>
            </w:r>
          </w:hyperlink>
        </w:p>
        <w:p w14:paraId="0C220C43" w14:textId="270B7115" w:rsidR="00C1766C" w:rsidRPr="00C1766C" w:rsidRDefault="00A156C3">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13943368" w:history="1">
            <w:r w:rsidR="00C1766C" w:rsidRPr="00C1766C">
              <w:rPr>
                <w:rStyle w:val="Hipervnculo"/>
                <w:rFonts w:ascii="Palatino Linotype" w:eastAsia="Palatino Linotype" w:hAnsi="Palatino Linotype" w:cs="Palatino Linotype"/>
                <w:noProof/>
                <w:sz w:val="22"/>
                <w:szCs w:val="22"/>
                <w:lang w:eastAsia="es-MX"/>
              </w:rPr>
              <w:t>II. Respuesta del Sujeto Obligado</w:t>
            </w:r>
            <w:r w:rsidR="00C1766C" w:rsidRPr="00C1766C">
              <w:rPr>
                <w:rFonts w:ascii="Palatino Linotype" w:hAnsi="Palatino Linotype"/>
                <w:noProof/>
                <w:webHidden/>
                <w:sz w:val="22"/>
                <w:szCs w:val="22"/>
              </w:rPr>
              <w:tab/>
            </w:r>
            <w:r w:rsidR="00C1766C" w:rsidRPr="00C1766C">
              <w:rPr>
                <w:rFonts w:ascii="Palatino Linotype" w:hAnsi="Palatino Linotype"/>
                <w:noProof/>
                <w:webHidden/>
                <w:sz w:val="22"/>
                <w:szCs w:val="22"/>
              </w:rPr>
              <w:fldChar w:fldCharType="begin"/>
            </w:r>
            <w:r w:rsidR="00C1766C" w:rsidRPr="00C1766C">
              <w:rPr>
                <w:rFonts w:ascii="Palatino Linotype" w:hAnsi="Palatino Linotype"/>
                <w:noProof/>
                <w:webHidden/>
                <w:sz w:val="22"/>
                <w:szCs w:val="22"/>
              </w:rPr>
              <w:instrText xml:space="preserve"> PAGEREF _Toc213943368 \h </w:instrText>
            </w:r>
            <w:r w:rsidR="00C1766C" w:rsidRPr="00C1766C">
              <w:rPr>
                <w:rFonts w:ascii="Palatino Linotype" w:hAnsi="Palatino Linotype"/>
                <w:noProof/>
                <w:webHidden/>
                <w:sz w:val="22"/>
                <w:szCs w:val="22"/>
              </w:rPr>
            </w:r>
            <w:r w:rsidR="00C1766C" w:rsidRPr="00C1766C">
              <w:rPr>
                <w:rFonts w:ascii="Palatino Linotype" w:hAnsi="Palatino Linotype"/>
                <w:noProof/>
                <w:webHidden/>
                <w:sz w:val="22"/>
                <w:szCs w:val="22"/>
              </w:rPr>
              <w:fldChar w:fldCharType="separate"/>
            </w:r>
            <w:r w:rsidR="008825F5">
              <w:rPr>
                <w:rFonts w:ascii="Palatino Linotype" w:hAnsi="Palatino Linotype"/>
                <w:noProof/>
                <w:webHidden/>
                <w:sz w:val="22"/>
                <w:szCs w:val="22"/>
              </w:rPr>
              <w:t>3</w:t>
            </w:r>
            <w:r w:rsidR="00C1766C" w:rsidRPr="00C1766C">
              <w:rPr>
                <w:rFonts w:ascii="Palatino Linotype" w:hAnsi="Palatino Linotype"/>
                <w:noProof/>
                <w:webHidden/>
                <w:sz w:val="22"/>
                <w:szCs w:val="22"/>
              </w:rPr>
              <w:fldChar w:fldCharType="end"/>
            </w:r>
          </w:hyperlink>
        </w:p>
        <w:p w14:paraId="113D17F2" w14:textId="386AD231" w:rsidR="00C1766C" w:rsidRPr="00C1766C" w:rsidRDefault="00A156C3">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13943369" w:history="1">
            <w:r w:rsidR="00C1766C" w:rsidRPr="00C1766C">
              <w:rPr>
                <w:rStyle w:val="Hipervnculo"/>
                <w:rFonts w:ascii="Palatino Linotype" w:eastAsia="Palatino Linotype" w:hAnsi="Palatino Linotype" w:cs="Palatino Linotype"/>
                <w:noProof/>
                <w:sz w:val="22"/>
                <w:szCs w:val="22"/>
                <w:lang w:eastAsia="es-MX"/>
              </w:rPr>
              <w:t>III. Interposición del Recurso de Revisión</w:t>
            </w:r>
            <w:r w:rsidR="00C1766C" w:rsidRPr="00C1766C">
              <w:rPr>
                <w:rFonts w:ascii="Palatino Linotype" w:hAnsi="Palatino Linotype"/>
                <w:noProof/>
                <w:webHidden/>
                <w:sz w:val="22"/>
                <w:szCs w:val="22"/>
              </w:rPr>
              <w:tab/>
            </w:r>
            <w:r w:rsidR="00C1766C" w:rsidRPr="00C1766C">
              <w:rPr>
                <w:rFonts w:ascii="Palatino Linotype" w:hAnsi="Palatino Linotype"/>
                <w:noProof/>
                <w:webHidden/>
                <w:sz w:val="22"/>
                <w:szCs w:val="22"/>
              </w:rPr>
              <w:fldChar w:fldCharType="begin"/>
            </w:r>
            <w:r w:rsidR="00C1766C" w:rsidRPr="00C1766C">
              <w:rPr>
                <w:rFonts w:ascii="Palatino Linotype" w:hAnsi="Palatino Linotype"/>
                <w:noProof/>
                <w:webHidden/>
                <w:sz w:val="22"/>
                <w:szCs w:val="22"/>
              </w:rPr>
              <w:instrText xml:space="preserve"> PAGEREF _Toc213943369 \h </w:instrText>
            </w:r>
            <w:r w:rsidR="00C1766C" w:rsidRPr="00C1766C">
              <w:rPr>
                <w:rFonts w:ascii="Palatino Linotype" w:hAnsi="Palatino Linotype"/>
                <w:noProof/>
                <w:webHidden/>
                <w:sz w:val="22"/>
                <w:szCs w:val="22"/>
              </w:rPr>
            </w:r>
            <w:r w:rsidR="00C1766C" w:rsidRPr="00C1766C">
              <w:rPr>
                <w:rFonts w:ascii="Palatino Linotype" w:hAnsi="Palatino Linotype"/>
                <w:noProof/>
                <w:webHidden/>
                <w:sz w:val="22"/>
                <w:szCs w:val="22"/>
              </w:rPr>
              <w:fldChar w:fldCharType="separate"/>
            </w:r>
            <w:r w:rsidR="008825F5">
              <w:rPr>
                <w:rFonts w:ascii="Palatino Linotype" w:hAnsi="Palatino Linotype"/>
                <w:noProof/>
                <w:webHidden/>
                <w:sz w:val="22"/>
                <w:szCs w:val="22"/>
              </w:rPr>
              <w:t>3</w:t>
            </w:r>
            <w:r w:rsidR="00C1766C" w:rsidRPr="00C1766C">
              <w:rPr>
                <w:rFonts w:ascii="Palatino Linotype" w:hAnsi="Palatino Linotype"/>
                <w:noProof/>
                <w:webHidden/>
                <w:sz w:val="22"/>
                <w:szCs w:val="22"/>
              </w:rPr>
              <w:fldChar w:fldCharType="end"/>
            </w:r>
          </w:hyperlink>
        </w:p>
        <w:p w14:paraId="6FCC5BD4" w14:textId="443A7BD3" w:rsidR="00C1766C" w:rsidRPr="00C1766C" w:rsidRDefault="00A156C3">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13943370" w:history="1">
            <w:r w:rsidR="00C1766C" w:rsidRPr="00C1766C">
              <w:rPr>
                <w:rStyle w:val="Hipervnculo"/>
                <w:rFonts w:ascii="Palatino Linotype" w:eastAsia="Palatino Linotype" w:hAnsi="Palatino Linotype" w:cs="Palatino Linotype"/>
                <w:noProof/>
                <w:sz w:val="22"/>
                <w:szCs w:val="22"/>
                <w:lang w:eastAsia="es-MX"/>
              </w:rPr>
              <w:t>IV. Trámite del Recurso de Revisión ante este Instituto</w:t>
            </w:r>
            <w:r w:rsidR="00C1766C" w:rsidRPr="00C1766C">
              <w:rPr>
                <w:rFonts w:ascii="Palatino Linotype" w:hAnsi="Palatino Linotype"/>
                <w:noProof/>
                <w:webHidden/>
                <w:sz w:val="22"/>
                <w:szCs w:val="22"/>
              </w:rPr>
              <w:tab/>
            </w:r>
            <w:r w:rsidR="00C1766C" w:rsidRPr="00C1766C">
              <w:rPr>
                <w:rFonts w:ascii="Palatino Linotype" w:hAnsi="Palatino Linotype"/>
                <w:noProof/>
                <w:webHidden/>
                <w:sz w:val="22"/>
                <w:szCs w:val="22"/>
              </w:rPr>
              <w:fldChar w:fldCharType="begin"/>
            </w:r>
            <w:r w:rsidR="00C1766C" w:rsidRPr="00C1766C">
              <w:rPr>
                <w:rFonts w:ascii="Palatino Linotype" w:hAnsi="Palatino Linotype"/>
                <w:noProof/>
                <w:webHidden/>
                <w:sz w:val="22"/>
                <w:szCs w:val="22"/>
              </w:rPr>
              <w:instrText xml:space="preserve"> PAGEREF _Toc213943370 \h </w:instrText>
            </w:r>
            <w:r w:rsidR="00C1766C" w:rsidRPr="00C1766C">
              <w:rPr>
                <w:rFonts w:ascii="Palatino Linotype" w:hAnsi="Palatino Linotype"/>
                <w:noProof/>
                <w:webHidden/>
                <w:sz w:val="22"/>
                <w:szCs w:val="22"/>
              </w:rPr>
            </w:r>
            <w:r w:rsidR="00C1766C" w:rsidRPr="00C1766C">
              <w:rPr>
                <w:rFonts w:ascii="Palatino Linotype" w:hAnsi="Palatino Linotype"/>
                <w:noProof/>
                <w:webHidden/>
                <w:sz w:val="22"/>
                <w:szCs w:val="22"/>
              </w:rPr>
              <w:fldChar w:fldCharType="separate"/>
            </w:r>
            <w:r w:rsidR="008825F5">
              <w:rPr>
                <w:rFonts w:ascii="Palatino Linotype" w:hAnsi="Palatino Linotype"/>
                <w:noProof/>
                <w:webHidden/>
                <w:sz w:val="22"/>
                <w:szCs w:val="22"/>
              </w:rPr>
              <w:t>4</w:t>
            </w:r>
            <w:r w:rsidR="00C1766C" w:rsidRPr="00C1766C">
              <w:rPr>
                <w:rFonts w:ascii="Palatino Linotype" w:hAnsi="Palatino Linotype"/>
                <w:noProof/>
                <w:webHidden/>
                <w:sz w:val="22"/>
                <w:szCs w:val="22"/>
              </w:rPr>
              <w:fldChar w:fldCharType="end"/>
            </w:r>
          </w:hyperlink>
        </w:p>
        <w:p w14:paraId="0DEBC7B5" w14:textId="1701E7C2" w:rsidR="00C1766C" w:rsidRPr="00C1766C" w:rsidRDefault="00A156C3">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13943371" w:history="1">
            <w:r w:rsidR="00C1766C" w:rsidRPr="00C1766C">
              <w:rPr>
                <w:rStyle w:val="Hipervnculo"/>
                <w:rFonts w:ascii="Palatino Linotype" w:eastAsia="Palatino Linotype" w:hAnsi="Palatino Linotype" w:cs="Palatino Linotype"/>
                <w:noProof/>
                <w:sz w:val="22"/>
                <w:szCs w:val="22"/>
              </w:rPr>
              <w:t>VI. Respuesta al Recurso de Revisión por imposición de medida de apremio.</w:t>
            </w:r>
            <w:r w:rsidR="00C1766C" w:rsidRPr="00C1766C">
              <w:rPr>
                <w:rFonts w:ascii="Palatino Linotype" w:hAnsi="Palatino Linotype"/>
                <w:noProof/>
                <w:webHidden/>
                <w:sz w:val="22"/>
                <w:szCs w:val="22"/>
              </w:rPr>
              <w:tab/>
            </w:r>
            <w:r w:rsidR="00C1766C" w:rsidRPr="00C1766C">
              <w:rPr>
                <w:rFonts w:ascii="Palatino Linotype" w:hAnsi="Palatino Linotype"/>
                <w:noProof/>
                <w:webHidden/>
                <w:sz w:val="22"/>
                <w:szCs w:val="22"/>
              </w:rPr>
              <w:fldChar w:fldCharType="begin"/>
            </w:r>
            <w:r w:rsidR="00C1766C" w:rsidRPr="00C1766C">
              <w:rPr>
                <w:rFonts w:ascii="Palatino Linotype" w:hAnsi="Palatino Linotype"/>
                <w:noProof/>
                <w:webHidden/>
                <w:sz w:val="22"/>
                <w:szCs w:val="22"/>
              </w:rPr>
              <w:instrText xml:space="preserve"> PAGEREF _Toc213943371 \h </w:instrText>
            </w:r>
            <w:r w:rsidR="00C1766C" w:rsidRPr="00C1766C">
              <w:rPr>
                <w:rFonts w:ascii="Palatino Linotype" w:hAnsi="Palatino Linotype"/>
                <w:noProof/>
                <w:webHidden/>
                <w:sz w:val="22"/>
                <w:szCs w:val="22"/>
              </w:rPr>
            </w:r>
            <w:r w:rsidR="00C1766C" w:rsidRPr="00C1766C">
              <w:rPr>
                <w:rFonts w:ascii="Palatino Linotype" w:hAnsi="Palatino Linotype"/>
                <w:noProof/>
                <w:webHidden/>
                <w:sz w:val="22"/>
                <w:szCs w:val="22"/>
              </w:rPr>
              <w:fldChar w:fldCharType="separate"/>
            </w:r>
            <w:r w:rsidR="008825F5">
              <w:rPr>
                <w:rFonts w:ascii="Palatino Linotype" w:hAnsi="Palatino Linotype"/>
                <w:noProof/>
                <w:webHidden/>
                <w:sz w:val="22"/>
                <w:szCs w:val="22"/>
              </w:rPr>
              <w:t>6</w:t>
            </w:r>
            <w:r w:rsidR="00C1766C" w:rsidRPr="00C1766C">
              <w:rPr>
                <w:rFonts w:ascii="Palatino Linotype" w:hAnsi="Palatino Linotype"/>
                <w:noProof/>
                <w:webHidden/>
                <w:sz w:val="22"/>
                <w:szCs w:val="22"/>
              </w:rPr>
              <w:fldChar w:fldCharType="end"/>
            </w:r>
          </w:hyperlink>
        </w:p>
        <w:p w14:paraId="29592F9D" w14:textId="01CCE277" w:rsidR="00C1766C" w:rsidRPr="00C1766C" w:rsidRDefault="00A156C3">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13943372" w:history="1">
            <w:r w:rsidR="00C1766C" w:rsidRPr="00C1766C">
              <w:rPr>
                <w:rStyle w:val="Hipervnculo"/>
                <w:rFonts w:ascii="Palatino Linotype" w:eastAsia="Palatino Linotype" w:hAnsi="Palatino Linotype" w:cs="Palatino Linotype"/>
                <w:noProof/>
                <w:sz w:val="22"/>
                <w:szCs w:val="22"/>
              </w:rPr>
              <w:t>VII. Interposición del Recurso de Revisión 01366/INFOEM/ICR-98/IP/RR/2025</w:t>
            </w:r>
            <w:r w:rsidR="00C1766C" w:rsidRPr="00C1766C">
              <w:rPr>
                <w:rFonts w:ascii="Palatino Linotype" w:hAnsi="Palatino Linotype"/>
                <w:noProof/>
                <w:webHidden/>
                <w:sz w:val="22"/>
                <w:szCs w:val="22"/>
              </w:rPr>
              <w:tab/>
            </w:r>
            <w:r w:rsidR="00C1766C" w:rsidRPr="00C1766C">
              <w:rPr>
                <w:rFonts w:ascii="Palatino Linotype" w:hAnsi="Palatino Linotype"/>
                <w:noProof/>
                <w:webHidden/>
                <w:sz w:val="22"/>
                <w:szCs w:val="22"/>
              </w:rPr>
              <w:fldChar w:fldCharType="begin"/>
            </w:r>
            <w:r w:rsidR="00C1766C" w:rsidRPr="00C1766C">
              <w:rPr>
                <w:rFonts w:ascii="Palatino Linotype" w:hAnsi="Palatino Linotype"/>
                <w:noProof/>
                <w:webHidden/>
                <w:sz w:val="22"/>
                <w:szCs w:val="22"/>
              </w:rPr>
              <w:instrText xml:space="preserve"> PAGEREF _Toc213943372 \h </w:instrText>
            </w:r>
            <w:r w:rsidR="00C1766C" w:rsidRPr="00C1766C">
              <w:rPr>
                <w:rFonts w:ascii="Palatino Linotype" w:hAnsi="Palatino Linotype"/>
                <w:noProof/>
                <w:webHidden/>
                <w:sz w:val="22"/>
                <w:szCs w:val="22"/>
              </w:rPr>
            </w:r>
            <w:r w:rsidR="00C1766C" w:rsidRPr="00C1766C">
              <w:rPr>
                <w:rFonts w:ascii="Palatino Linotype" w:hAnsi="Palatino Linotype"/>
                <w:noProof/>
                <w:webHidden/>
                <w:sz w:val="22"/>
                <w:szCs w:val="22"/>
              </w:rPr>
              <w:fldChar w:fldCharType="separate"/>
            </w:r>
            <w:r w:rsidR="008825F5">
              <w:rPr>
                <w:rFonts w:ascii="Palatino Linotype" w:hAnsi="Palatino Linotype"/>
                <w:noProof/>
                <w:webHidden/>
                <w:sz w:val="22"/>
                <w:szCs w:val="22"/>
              </w:rPr>
              <w:t>9</w:t>
            </w:r>
            <w:r w:rsidR="00C1766C" w:rsidRPr="00C1766C">
              <w:rPr>
                <w:rFonts w:ascii="Palatino Linotype" w:hAnsi="Palatino Linotype"/>
                <w:noProof/>
                <w:webHidden/>
                <w:sz w:val="22"/>
                <w:szCs w:val="22"/>
              </w:rPr>
              <w:fldChar w:fldCharType="end"/>
            </w:r>
          </w:hyperlink>
        </w:p>
        <w:p w14:paraId="5D84711A" w14:textId="498B3B64" w:rsidR="00C1766C" w:rsidRPr="00C1766C" w:rsidRDefault="00A156C3">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13943373" w:history="1">
            <w:r w:rsidR="00C1766C" w:rsidRPr="00C1766C">
              <w:rPr>
                <w:rStyle w:val="Hipervnculo"/>
                <w:rFonts w:ascii="Palatino Linotype" w:eastAsia="Palatino Linotype" w:hAnsi="Palatino Linotype" w:cs="Palatino Linotype"/>
                <w:noProof/>
                <w:sz w:val="22"/>
                <w:szCs w:val="22"/>
              </w:rPr>
              <w:t>VIII. Trámite del Recurso de Revisión con número 01366/INFOEM/ICR-98/IP/RR/2025 ante el Instituto</w:t>
            </w:r>
            <w:r w:rsidR="00C1766C" w:rsidRPr="00C1766C">
              <w:rPr>
                <w:rFonts w:ascii="Palatino Linotype" w:hAnsi="Palatino Linotype"/>
                <w:noProof/>
                <w:webHidden/>
                <w:sz w:val="22"/>
                <w:szCs w:val="22"/>
              </w:rPr>
              <w:tab/>
            </w:r>
            <w:r w:rsidR="00C1766C" w:rsidRPr="00C1766C">
              <w:rPr>
                <w:rFonts w:ascii="Palatino Linotype" w:hAnsi="Palatino Linotype"/>
                <w:noProof/>
                <w:webHidden/>
                <w:sz w:val="22"/>
                <w:szCs w:val="22"/>
              </w:rPr>
              <w:fldChar w:fldCharType="begin"/>
            </w:r>
            <w:r w:rsidR="00C1766C" w:rsidRPr="00C1766C">
              <w:rPr>
                <w:rFonts w:ascii="Palatino Linotype" w:hAnsi="Palatino Linotype"/>
                <w:noProof/>
                <w:webHidden/>
                <w:sz w:val="22"/>
                <w:szCs w:val="22"/>
              </w:rPr>
              <w:instrText xml:space="preserve"> PAGEREF _Toc213943373 \h </w:instrText>
            </w:r>
            <w:r w:rsidR="00C1766C" w:rsidRPr="00C1766C">
              <w:rPr>
                <w:rFonts w:ascii="Palatino Linotype" w:hAnsi="Palatino Linotype"/>
                <w:noProof/>
                <w:webHidden/>
                <w:sz w:val="22"/>
                <w:szCs w:val="22"/>
              </w:rPr>
            </w:r>
            <w:r w:rsidR="00C1766C" w:rsidRPr="00C1766C">
              <w:rPr>
                <w:rFonts w:ascii="Palatino Linotype" w:hAnsi="Palatino Linotype"/>
                <w:noProof/>
                <w:webHidden/>
                <w:sz w:val="22"/>
                <w:szCs w:val="22"/>
              </w:rPr>
              <w:fldChar w:fldCharType="separate"/>
            </w:r>
            <w:r w:rsidR="008825F5">
              <w:rPr>
                <w:rFonts w:ascii="Palatino Linotype" w:hAnsi="Palatino Linotype"/>
                <w:noProof/>
                <w:webHidden/>
                <w:sz w:val="22"/>
                <w:szCs w:val="22"/>
              </w:rPr>
              <w:t>10</w:t>
            </w:r>
            <w:r w:rsidR="00C1766C" w:rsidRPr="00C1766C">
              <w:rPr>
                <w:rFonts w:ascii="Palatino Linotype" w:hAnsi="Palatino Linotype"/>
                <w:noProof/>
                <w:webHidden/>
                <w:sz w:val="22"/>
                <w:szCs w:val="22"/>
              </w:rPr>
              <w:fldChar w:fldCharType="end"/>
            </w:r>
          </w:hyperlink>
        </w:p>
        <w:p w14:paraId="3CF3CED5" w14:textId="255E2294" w:rsidR="00C1766C" w:rsidRPr="00C1766C" w:rsidRDefault="00A156C3">
          <w:pPr>
            <w:pStyle w:val="TDC1"/>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13943374" w:history="1">
            <w:r w:rsidR="00C1766C" w:rsidRPr="00C1766C">
              <w:rPr>
                <w:rStyle w:val="Hipervnculo"/>
                <w:rFonts w:ascii="Palatino Linotype" w:eastAsia="Palatino Linotype" w:hAnsi="Palatino Linotype" w:cs="Palatino Linotype"/>
                <w:noProof/>
                <w:sz w:val="22"/>
                <w:szCs w:val="22"/>
              </w:rPr>
              <w:t>C O N S I D E R A N D O S</w:t>
            </w:r>
            <w:r w:rsidR="00C1766C" w:rsidRPr="00C1766C">
              <w:rPr>
                <w:rFonts w:ascii="Palatino Linotype" w:hAnsi="Palatino Linotype"/>
                <w:noProof/>
                <w:webHidden/>
                <w:sz w:val="22"/>
                <w:szCs w:val="22"/>
              </w:rPr>
              <w:tab/>
            </w:r>
            <w:r w:rsidR="00C1766C" w:rsidRPr="00C1766C">
              <w:rPr>
                <w:rFonts w:ascii="Palatino Linotype" w:hAnsi="Palatino Linotype"/>
                <w:noProof/>
                <w:webHidden/>
                <w:sz w:val="22"/>
                <w:szCs w:val="22"/>
              </w:rPr>
              <w:fldChar w:fldCharType="begin"/>
            </w:r>
            <w:r w:rsidR="00C1766C" w:rsidRPr="00C1766C">
              <w:rPr>
                <w:rFonts w:ascii="Palatino Linotype" w:hAnsi="Palatino Linotype"/>
                <w:noProof/>
                <w:webHidden/>
                <w:sz w:val="22"/>
                <w:szCs w:val="22"/>
              </w:rPr>
              <w:instrText xml:space="preserve"> PAGEREF _Toc213943374 \h </w:instrText>
            </w:r>
            <w:r w:rsidR="00C1766C" w:rsidRPr="00C1766C">
              <w:rPr>
                <w:rFonts w:ascii="Palatino Linotype" w:hAnsi="Palatino Linotype"/>
                <w:noProof/>
                <w:webHidden/>
                <w:sz w:val="22"/>
                <w:szCs w:val="22"/>
              </w:rPr>
            </w:r>
            <w:r w:rsidR="00C1766C" w:rsidRPr="00C1766C">
              <w:rPr>
                <w:rFonts w:ascii="Palatino Linotype" w:hAnsi="Palatino Linotype"/>
                <w:noProof/>
                <w:webHidden/>
                <w:sz w:val="22"/>
                <w:szCs w:val="22"/>
              </w:rPr>
              <w:fldChar w:fldCharType="separate"/>
            </w:r>
            <w:r w:rsidR="008825F5">
              <w:rPr>
                <w:rFonts w:ascii="Palatino Linotype" w:hAnsi="Palatino Linotype"/>
                <w:noProof/>
                <w:webHidden/>
                <w:sz w:val="22"/>
                <w:szCs w:val="22"/>
              </w:rPr>
              <w:t>13</w:t>
            </w:r>
            <w:r w:rsidR="00C1766C" w:rsidRPr="00C1766C">
              <w:rPr>
                <w:rFonts w:ascii="Palatino Linotype" w:hAnsi="Palatino Linotype"/>
                <w:noProof/>
                <w:webHidden/>
                <w:sz w:val="22"/>
                <w:szCs w:val="22"/>
              </w:rPr>
              <w:fldChar w:fldCharType="end"/>
            </w:r>
          </w:hyperlink>
        </w:p>
        <w:p w14:paraId="705299CB" w14:textId="59BCF917" w:rsidR="00C1766C" w:rsidRPr="00C1766C" w:rsidRDefault="00A156C3">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13943375" w:history="1">
            <w:r w:rsidR="00C1766C" w:rsidRPr="00C1766C">
              <w:rPr>
                <w:rStyle w:val="Hipervnculo"/>
                <w:rFonts w:ascii="Palatino Linotype" w:eastAsia="Palatino Linotype" w:hAnsi="Palatino Linotype" w:cs="Palatino Linotype"/>
                <w:noProof/>
                <w:sz w:val="22"/>
                <w:szCs w:val="22"/>
              </w:rPr>
              <w:t>PRIMERO. Competencia</w:t>
            </w:r>
            <w:r w:rsidR="00C1766C" w:rsidRPr="00C1766C">
              <w:rPr>
                <w:rFonts w:ascii="Palatino Linotype" w:hAnsi="Palatino Linotype"/>
                <w:noProof/>
                <w:webHidden/>
                <w:sz w:val="22"/>
                <w:szCs w:val="22"/>
              </w:rPr>
              <w:tab/>
            </w:r>
            <w:r w:rsidR="00C1766C" w:rsidRPr="00C1766C">
              <w:rPr>
                <w:rFonts w:ascii="Palatino Linotype" w:hAnsi="Palatino Linotype"/>
                <w:noProof/>
                <w:webHidden/>
                <w:sz w:val="22"/>
                <w:szCs w:val="22"/>
              </w:rPr>
              <w:fldChar w:fldCharType="begin"/>
            </w:r>
            <w:r w:rsidR="00C1766C" w:rsidRPr="00C1766C">
              <w:rPr>
                <w:rFonts w:ascii="Palatino Linotype" w:hAnsi="Palatino Linotype"/>
                <w:noProof/>
                <w:webHidden/>
                <w:sz w:val="22"/>
                <w:szCs w:val="22"/>
              </w:rPr>
              <w:instrText xml:space="preserve"> PAGEREF _Toc213943375 \h </w:instrText>
            </w:r>
            <w:r w:rsidR="00C1766C" w:rsidRPr="00C1766C">
              <w:rPr>
                <w:rFonts w:ascii="Palatino Linotype" w:hAnsi="Palatino Linotype"/>
                <w:noProof/>
                <w:webHidden/>
                <w:sz w:val="22"/>
                <w:szCs w:val="22"/>
              </w:rPr>
            </w:r>
            <w:r w:rsidR="00C1766C" w:rsidRPr="00C1766C">
              <w:rPr>
                <w:rFonts w:ascii="Palatino Linotype" w:hAnsi="Palatino Linotype"/>
                <w:noProof/>
                <w:webHidden/>
                <w:sz w:val="22"/>
                <w:szCs w:val="22"/>
              </w:rPr>
              <w:fldChar w:fldCharType="separate"/>
            </w:r>
            <w:r w:rsidR="008825F5">
              <w:rPr>
                <w:rFonts w:ascii="Palatino Linotype" w:hAnsi="Palatino Linotype"/>
                <w:noProof/>
                <w:webHidden/>
                <w:sz w:val="22"/>
                <w:szCs w:val="22"/>
              </w:rPr>
              <w:t>13</w:t>
            </w:r>
            <w:r w:rsidR="00C1766C" w:rsidRPr="00C1766C">
              <w:rPr>
                <w:rFonts w:ascii="Palatino Linotype" w:hAnsi="Palatino Linotype"/>
                <w:noProof/>
                <w:webHidden/>
                <w:sz w:val="22"/>
                <w:szCs w:val="22"/>
              </w:rPr>
              <w:fldChar w:fldCharType="end"/>
            </w:r>
          </w:hyperlink>
        </w:p>
        <w:p w14:paraId="2BE2E779" w14:textId="1B31B033" w:rsidR="00C1766C" w:rsidRPr="00C1766C" w:rsidRDefault="00A156C3">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13943376" w:history="1">
            <w:r w:rsidR="00C1766C" w:rsidRPr="00C1766C">
              <w:rPr>
                <w:rStyle w:val="Hipervnculo"/>
                <w:rFonts w:ascii="Palatino Linotype" w:eastAsia="Palatino Linotype" w:hAnsi="Palatino Linotype" w:cs="Palatino Linotype"/>
                <w:noProof/>
                <w:sz w:val="22"/>
                <w:szCs w:val="22"/>
              </w:rPr>
              <w:t>SEGUNDO. Causales de improcedencia y sobreseimiento</w:t>
            </w:r>
            <w:r w:rsidR="00C1766C" w:rsidRPr="00C1766C">
              <w:rPr>
                <w:rFonts w:ascii="Palatino Linotype" w:hAnsi="Palatino Linotype"/>
                <w:noProof/>
                <w:webHidden/>
                <w:sz w:val="22"/>
                <w:szCs w:val="22"/>
              </w:rPr>
              <w:tab/>
            </w:r>
            <w:r w:rsidR="00C1766C" w:rsidRPr="00C1766C">
              <w:rPr>
                <w:rFonts w:ascii="Palatino Linotype" w:hAnsi="Palatino Linotype"/>
                <w:noProof/>
                <w:webHidden/>
                <w:sz w:val="22"/>
                <w:szCs w:val="22"/>
              </w:rPr>
              <w:fldChar w:fldCharType="begin"/>
            </w:r>
            <w:r w:rsidR="00C1766C" w:rsidRPr="00C1766C">
              <w:rPr>
                <w:rFonts w:ascii="Palatino Linotype" w:hAnsi="Palatino Linotype"/>
                <w:noProof/>
                <w:webHidden/>
                <w:sz w:val="22"/>
                <w:szCs w:val="22"/>
              </w:rPr>
              <w:instrText xml:space="preserve"> PAGEREF _Toc213943376 \h </w:instrText>
            </w:r>
            <w:r w:rsidR="00C1766C" w:rsidRPr="00C1766C">
              <w:rPr>
                <w:rFonts w:ascii="Palatino Linotype" w:hAnsi="Palatino Linotype"/>
                <w:noProof/>
                <w:webHidden/>
                <w:sz w:val="22"/>
                <w:szCs w:val="22"/>
              </w:rPr>
            </w:r>
            <w:r w:rsidR="00C1766C" w:rsidRPr="00C1766C">
              <w:rPr>
                <w:rFonts w:ascii="Palatino Linotype" w:hAnsi="Palatino Linotype"/>
                <w:noProof/>
                <w:webHidden/>
                <w:sz w:val="22"/>
                <w:szCs w:val="22"/>
              </w:rPr>
              <w:fldChar w:fldCharType="separate"/>
            </w:r>
            <w:r w:rsidR="008825F5">
              <w:rPr>
                <w:rFonts w:ascii="Palatino Linotype" w:hAnsi="Palatino Linotype"/>
                <w:noProof/>
                <w:webHidden/>
                <w:sz w:val="22"/>
                <w:szCs w:val="22"/>
              </w:rPr>
              <w:t>14</w:t>
            </w:r>
            <w:r w:rsidR="00C1766C" w:rsidRPr="00C1766C">
              <w:rPr>
                <w:rFonts w:ascii="Palatino Linotype" w:hAnsi="Palatino Linotype"/>
                <w:noProof/>
                <w:webHidden/>
                <w:sz w:val="22"/>
                <w:szCs w:val="22"/>
              </w:rPr>
              <w:fldChar w:fldCharType="end"/>
            </w:r>
          </w:hyperlink>
        </w:p>
        <w:p w14:paraId="3AD6E7FF" w14:textId="53F1EC4E" w:rsidR="00C1766C" w:rsidRPr="00C1766C" w:rsidRDefault="00A156C3">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13943377" w:history="1">
            <w:r w:rsidR="00C1766C" w:rsidRPr="00C1766C">
              <w:rPr>
                <w:rStyle w:val="Hipervnculo"/>
                <w:rFonts w:ascii="Palatino Linotype" w:eastAsia="Palatino Linotype" w:hAnsi="Palatino Linotype" w:cs="Palatino Linotype"/>
                <w:noProof/>
                <w:sz w:val="22"/>
                <w:szCs w:val="22"/>
              </w:rPr>
              <w:t>TERCERO. Determinación de la Controversia</w:t>
            </w:r>
            <w:r w:rsidR="00C1766C" w:rsidRPr="00C1766C">
              <w:rPr>
                <w:rFonts w:ascii="Palatino Linotype" w:hAnsi="Palatino Linotype"/>
                <w:noProof/>
                <w:webHidden/>
                <w:sz w:val="22"/>
                <w:szCs w:val="22"/>
              </w:rPr>
              <w:tab/>
            </w:r>
            <w:r w:rsidR="00C1766C" w:rsidRPr="00C1766C">
              <w:rPr>
                <w:rFonts w:ascii="Palatino Linotype" w:hAnsi="Palatino Linotype"/>
                <w:noProof/>
                <w:webHidden/>
                <w:sz w:val="22"/>
                <w:szCs w:val="22"/>
              </w:rPr>
              <w:fldChar w:fldCharType="begin"/>
            </w:r>
            <w:r w:rsidR="00C1766C" w:rsidRPr="00C1766C">
              <w:rPr>
                <w:rFonts w:ascii="Palatino Linotype" w:hAnsi="Palatino Linotype"/>
                <w:noProof/>
                <w:webHidden/>
                <w:sz w:val="22"/>
                <w:szCs w:val="22"/>
              </w:rPr>
              <w:instrText xml:space="preserve"> PAGEREF _Toc213943377 \h </w:instrText>
            </w:r>
            <w:r w:rsidR="00C1766C" w:rsidRPr="00C1766C">
              <w:rPr>
                <w:rFonts w:ascii="Palatino Linotype" w:hAnsi="Palatino Linotype"/>
                <w:noProof/>
                <w:webHidden/>
                <w:sz w:val="22"/>
                <w:szCs w:val="22"/>
              </w:rPr>
            </w:r>
            <w:r w:rsidR="00C1766C" w:rsidRPr="00C1766C">
              <w:rPr>
                <w:rFonts w:ascii="Palatino Linotype" w:hAnsi="Palatino Linotype"/>
                <w:noProof/>
                <w:webHidden/>
                <w:sz w:val="22"/>
                <w:szCs w:val="22"/>
              </w:rPr>
              <w:fldChar w:fldCharType="separate"/>
            </w:r>
            <w:r w:rsidR="008825F5">
              <w:rPr>
                <w:rFonts w:ascii="Palatino Linotype" w:hAnsi="Palatino Linotype"/>
                <w:noProof/>
                <w:webHidden/>
                <w:sz w:val="22"/>
                <w:szCs w:val="22"/>
              </w:rPr>
              <w:t>15</w:t>
            </w:r>
            <w:r w:rsidR="00C1766C" w:rsidRPr="00C1766C">
              <w:rPr>
                <w:rFonts w:ascii="Palatino Linotype" w:hAnsi="Palatino Linotype"/>
                <w:noProof/>
                <w:webHidden/>
                <w:sz w:val="22"/>
                <w:szCs w:val="22"/>
              </w:rPr>
              <w:fldChar w:fldCharType="end"/>
            </w:r>
          </w:hyperlink>
        </w:p>
        <w:p w14:paraId="618EEFB6" w14:textId="2FC4BCBA" w:rsidR="00C1766C" w:rsidRPr="00C1766C" w:rsidRDefault="00A156C3">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13943378" w:history="1">
            <w:r w:rsidR="00C1766C" w:rsidRPr="00C1766C">
              <w:rPr>
                <w:rStyle w:val="Hipervnculo"/>
                <w:rFonts w:ascii="Palatino Linotype" w:eastAsia="Palatino Linotype" w:hAnsi="Palatino Linotype" w:cs="Palatino Linotype"/>
                <w:noProof/>
                <w:sz w:val="22"/>
                <w:szCs w:val="22"/>
              </w:rPr>
              <w:t>CUARTO. Marco normativo aplicable en materia de transparencia y acceso a la información pública</w:t>
            </w:r>
            <w:r w:rsidR="00C1766C" w:rsidRPr="00C1766C">
              <w:rPr>
                <w:rFonts w:ascii="Palatino Linotype" w:hAnsi="Palatino Linotype"/>
                <w:noProof/>
                <w:webHidden/>
                <w:sz w:val="22"/>
                <w:szCs w:val="22"/>
              </w:rPr>
              <w:tab/>
            </w:r>
            <w:r w:rsidR="00C1766C" w:rsidRPr="00C1766C">
              <w:rPr>
                <w:rFonts w:ascii="Palatino Linotype" w:hAnsi="Palatino Linotype"/>
                <w:noProof/>
                <w:webHidden/>
                <w:sz w:val="22"/>
                <w:szCs w:val="22"/>
              </w:rPr>
              <w:fldChar w:fldCharType="begin"/>
            </w:r>
            <w:r w:rsidR="00C1766C" w:rsidRPr="00C1766C">
              <w:rPr>
                <w:rFonts w:ascii="Palatino Linotype" w:hAnsi="Palatino Linotype"/>
                <w:noProof/>
                <w:webHidden/>
                <w:sz w:val="22"/>
                <w:szCs w:val="22"/>
              </w:rPr>
              <w:instrText xml:space="preserve"> PAGEREF _Toc213943378 \h </w:instrText>
            </w:r>
            <w:r w:rsidR="00C1766C" w:rsidRPr="00C1766C">
              <w:rPr>
                <w:rFonts w:ascii="Palatino Linotype" w:hAnsi="Palatino Linotype"/>
                <w:noProof/>
                <w:webHidden/>
                <w:sz w:val="22"/>
                <w:szCs w:val="22"/>
              </w:rPr>
            </w:r>
            <w:r w:rsidR="00C1766C" w:rsidRPr="00C1766C">
              <w:rPr>
                <w:rFonts w:ascii="Palatino Linotype" w:hAnsi="Palatino Linotype"/>
                <w:noProof/>
                <w:webHidden/>
                <w:sz w:val="22"/>
                <w:szCs w:val="22"/>
              </w:rPr>
              <w:fldChar w:fldCharType="separate"/>
            </w:r>
            <w:r w:rsidR="008825F5">
              <w:rPr>
                <w:rFonts w:ascii="Palatino Linotype" w:hAnsi="Palatino Linotype"/>
                <w:noProof/>
                <w:webHidden/>
                <w:sz w:val="22"/>
                <w:szCs w:val="22"/>
              </w:rPr>
              <w:t>18</w:t>
            </w:r>
            <w:r w:rsidR="00C1766C" w:rsidRPr="00C1766C">
              <w:rPr>
                <w:rFonts w:ascii="Palatino Linotype" w:hAnsi="Palatino Linotype"/>
                <w:noProof/>
                <w:webHidden/>
                <w:sz w:val="22"/>
                <w:szCs w:val="22"/>
              </w:rPr>
              <w:fldChar w:fldCharType="end"/>
            </w:r>
          </w:hyperlink>
        </w:p>
        <w:p w14:paraId="438EFD4C" w14:textId="0822FB83" w:rsidR="00C1766C" w:rsidRPr="00C1766C" w:rsidRDefault="00A156C3">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13943379" w:history="1">
            <w:r w:rsidR="00C1766C" w:rsidRPr="00C1766C">
              <w:rPr>
                <w:rStyle w:val="Hipervnculo"/>
                <w:rFonts w:ascii="Palatino Linotype" w:eastAsia="Palatino Linotype" w:hAnsi="Palatino Linotype" w:cs="Palatino Linotype"/>
                <w:smallCaps/>
                <w:noProof/>
                <w:sz w:val="22"/>
                <w:szCs w:val="22"/>
              </w:rPr>
              <w:t>QUINTO.</w:t>
            </w:r>
            <w:r w:rsidR="00C1766C" w:rsidRPr="00C1766C">
              <w:rPr>
                <w:rStyle w:val="Hipervnculo"/>
                <w:rFonts w:ascii="Palatino Linotype" w:eastAsia="Palatino Linotype" w:hAnsi="Palatino Linotype" w:cs="Palatino Linotype"/>
                <w:noProof/>
                <w:sz w:val="22"/>
                <w:szCs w:val="22"/>
              </w:rPr>
              <w:t xml:space="preserve"> Estudio de Fondo</w:t>
            </w:r>
            <w:r w:rsidR="00C1766C" w:rsidRPr="00C1766C">
              <w:rPr>
                <w:rFonts w:ascii="Palatino Linotype" w:hAnsi="Palatino Linotype"/>
                <w:noProof/>
                <w:webHidden/>
                <w:sz w:val="22"/>
                <w:szCs w:val="22"/>
              </w:rPr>
              <w:tab/>
            </w:r>
            <w:r w:rsidR="00C1766C" w:rsidRPr="00C1766C">
              <w:rPr>
                <w:rFonts w:ascii="Palatino Linotype" w:hAnsi="Palatino Linotype"/>
                <w:noProof/>
                <w:webHidden/>
                <w:sz w:val="22"/>
                <w:szCs w:val="22"/>
              </w:rPr>
              <w:fldChar w:fldCharType="begin"/>
            </w:r>
            <w:r w:rsidR="00C1766C" w:rsidRPr="00C1766C">
              <w:rPr>
                <w:rFonts w:ascii="Palatino Linotype" w:hAnsi="Palatino Linotype"/>
                <w:noProof/>
                <w:webHidden/>
                <w:sz w:val="22"/>
                <w:szCs w:val="22"/>
              </w:rPr>
              <w:instrText xml:space="preserve"> PAGEREF _Toc213943379 \h </w:instrText>
            </w:r>
            <w:r w:rsidR="00C1766C" w:rsidRPr="00C1766C">
              <w:rPr>
                <w:rFonts w:ascii="Palatino Linotype" w:hAnsi="Palatino Linotype"/>
                <w:noProof/>
                <w:webHidden/>
                <w:sz w:val="22"/>
                <w:szCs w:val="22"/>
              </w:rPr>
            </w:r>
            <w:r w:rsidR="00C1766C" w:rsidRPr="00C1766C">
              <w:rPr>
                <w:rFonts w:ascii="Palatino Linotype" w:hAnsi="Palatino Linotype"/>
                <w:noProof/>
                <w:webHidden/>
                <w:sz w:val="22"/>
                <w:szCs w:val="22"/>
              </w:rPr>
              <w:fldChar w:fldCharType="separate"/>
            </w:r>
            <w:r w:rsidR="008825F5">
              <w:rPr>
                <w:rFonts w:ascii="Palatino Linotype" w:hAnsi="Palatino Linotype"/>
                <w:noProof/>
                <w:webHidden/>
                <w:sz w:val="22"/>
                <w:szCs w:val="22"/>
              </w:rPr>
              <w:t>19</w:t>
            </w:r>
            <w:r w:rsidR="00C1766C" w:rsidRPr="00C1766C">
              <w:rPr>
                <w:rFonts w:ascii="Palatino Linotype" w:hAnsi="Palatino Linotype"/>
                <w:noProof/>
                <w:webHidden/>
                <w:sz w:val="22"/>
                <w:szCs w:val="22"/>
              </w:rPr>
              <w:fldChar w:fldCharType="end"/>
            </w:r>
          </w:hyperlink>
        </w:p>
        <w:p w14:paraId="5F9820D4" w14:textId="40F2922A" w:rsidR="00C1766C" w:rsidRPr="00C1766C" w:rsidRDefault="00A156C3">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13943380" w:history="1">
            <w:r w:rsidR="00C1766C" w:rsidRPr="00C1766C">
              <w:rPr>
                <w:rStyle w:val="Hipervnculo"/>
                <w:rFonts w:ascii="Palatino Linotype" w:eastAsia="Palatino Linotype" w:hAnsi="Palatino Linotype" w:cs="Palatino Linotype"/>
                <w:noProof/>
                <w:sz w:val="22"/>
                <w:szCs w:val="22"/>
              </w:rPr>
              <w:t>SEXTO. Decisión</w:t>
            </w:r>
            <w:r w:rsidR="00C1766C" w:rsidRPr="00C1766C">
              <w:rPr>
                <w:rFonts w:ascii="Palatino Linotype" w:hAnsi="Palatino Linotype"/>
                <w:noProof/>
                <w:webHidden/>
                <w:sz w:val="22"/>
                <w:szCs w:val="22"/>
              </w:rPr>
              <w:tab/>
            </w:r>
            <w:r w:rsidR="00C1766C" w:rsidRPr="00C1766C">
              <w:rPr>
                <w:rFonts w:ascii="Palatino Linotype" w:hAnsi="Palatino Linotype"/>
                <w:noProof/>
                <w:webHidden/>
                <w:sz w:val="22"/>
                <w:szCs w:val="22"/>
              </w:rPr>
              <w:fldChar w:fldCharType="begin"/>
            </w:r>
            <w:r w:rsidR="00C1766C" w:rsidRPr="00C1766C">
              <w:rPr>
                <w:rFonts w:ascii="Palatino Linotype" w:hAnsi="Palatino Linotype"/>
                <w:noProof/>
                <w:webHidden/>
                <w:sz w:val="22"/>
                <w:szCs w:val="22"/>
              </w:rPr>
              <w:instrText xml:space="preserve"> PAGEREF _Toc213943380 \h </w:instrText>
            </w:r>
            <w:r w:rsidR="00C1766C" w:rsidRPr="00C1766C">
              <w:rPr>
                <w:rFonts w:ascii="Palatino Linotype" w:hAnsi="Palatino Linotype"/>
                <w:noProof/>
                <w:webHidden/>
                <w:sz w:val="22"/>
                <w:szCs w:val="22"/>
              </w:rPr>
            </w:r>
            <w:r w:rsidR="00C1766C" w:rsidRPr="00C1766C">
              <w:rPr>
                <w:rFonts w:ascii="Palatino Linotype" w:hAnsi="Palatino Linotype"/>
                <w:noProof/>
                <w:webHidden/>
                <w:sz w:val="22"/>
                <w:szCs w:val="22"/>
              </w:rPr>
              <w:fldChar w:fldCharType="separate"/>
            </w:r>
            <w:r w:rsidR="008825F5">
              <w:rPr>
                <w:rFonts w:ascii="Palatino Linotype" w:hAnsi="Palatino Linotype"/>
                <w:noProof/>
                <w:webHidden/>
                <w:sz w:val="22"/>
                <w:szCs w:val="22"/>
              </w:rPr>
              <w:t>32</w:t>
            </w:r>
            <w:r w:rsidR="00C1766C" w:rsidRPr="00C1766C">
              <w:rPr>
                <w:rFonts w:ascii="Palatino Linotype" w:hAnsi="Palatino Linotype"/>
                <w:noProof/>
                <w:webHidden/>
                <w:sz w:val="22"/>
                <w:szCs w:val="22"/>
              </w:rPr>
              <w:fldChar w:fldCharType="end"/>
            </w:r>
          </w:hyperlink>
        </w:p>
        <w:p w14:paraId="6A304525" w14:textId="48DBD99C" w:rsidR="00C1766C" w:rsidRPr="00C1766C" w:rsidRDefault="00A156C3">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13943381" w:history="1">
            <w:r w:rsidR="00C1766C" w:rsidRPr="00C1766C">
              <w:rPr>
                <w:rStyle w:val="Hipervnculo"/>
                <w:rFonts w:ascii="Palatino Linotype" w:eastAsia="Palatino Linotype" w:hAnsi="Palatino Linotype" w:cs="Palatino Linotype"/>
                <w:noProof/>
                <w:sz w:val="22"/>
                <w:szCs w:val="22"/>
              </w:rPr>
              <w:t>SÉPTIMO. Vista la Dirección General de Protección de Datos Personales</w:t>
            </w:r>
            <w:r w:rsidR="00C1766C" w:rsidRPr="00C1766C">
              <w:rPr>
                <w:rFonts w:ascii="Palatino Linotype" w:hAnsi="Palatino Linotype"/>
                <w:noProof/>
                <w:webHidden/>
                <w:sz w:val="22"/>
                <w:szCs w:val="22"/>
              </w:rPr>
              <w:tab/>
            </w:r>
            <w:r w:rsidR="00C1766C" w:rsidRPr="00C1766C">
              <w:rPr>
                <w:rFonts w:ascii="Palatino Linotype" w:hAnsi="Palatino Linotype"/>
                <w:noProof/>
                <w:webHidden/>
                <w:sz w:val="22"/>
                <w:szCs w:val="22"/>
              </w:rPr>
              <w:fldChar w:fldCharType="begin"/>
            </w:r>
            <w:r w:rsidR="00C1766C" w:rsidRPr="00C1766C">
              <w:rPr>
                <w:rFonts w:ascii="Palatino Linotype" w:hAnsi="Palatino Linotype"/>
                <w:noProof/>
                <w:webHidden/>
                <w:sz w:val="22"/>
                <w:szCs w:val="22"/>
              </w:rPr>
              <w:instrText xml:space="preserve"> PAGEREF _Toc213943381 \h </w:instrText>
            </w:r>
            <w:r w:rsidR="00C1766C" w:rsidRPr="00C1766C">
              <w:rPr>
                <w:rFonts w:ascii="Palatino Linotype" w:hAnsi="Palatino Linotype"/>
                <w:noProof/>
                <w:webHidden/>
                <w:sz w:val="22"/>
                <w:szCs w:val="22"/>
              </w:rPr>
            </w:r>
            <w:r w:rsidR="00C1766C" w:rsidRPr="00C1766C">
              <w:rPr>
                <w:rFonts w:ascii="Palatino Linotype" w:hAnsi="Palatino Linotype"/>
                <w:noProof/>
                <w:webHidden/>
                <w:sz w:val="22"/>
                <w:szCs w:val="22"/>
              </w:rPr>
              <w:fldChar w:fldCharType="separate"/>
            </w:r>
            <w:r w:rsidR="008825F5">
              <w:rPr>
                <w:rFonts w:ascii="Palatino Linotype" w:hAnsi="Palatino Linotype"/>
                <w:noProof/>
                <w:webHidden/>
                <w:sz w:val="22"/>
                <w:szCs w:val="22"/>
              </w:rPr>
              <w:t>33</w:t>
            </w:r>
            <w:r w:rsidR="00C1766C" w:rsidRPr="00C1766C">
              <w:rPr>
                <w:rFonts w:ascii="Palatino Linotype" w:hAnsi="Palatino Linotype"/>
                <w:noProof/>
                <w:webHidden/>
                <w:sz w:val="22"/>
                <w:szCs w:val="22"/>
              </w:rPr>
              <w:fldChar w:fldCharType="end"/>
            </w:r>
          </w:hyperlink>
        </w:p>
        <w:p w14:paraId="58D99E5E" w14:textId="4389BCD2" w:rsidR="00C1766C" w:rsidRPr="00C1766C" w:rsidRDefault="00A156C3">
          <w:pPr>
            <w:pStyle w:val="TDC1"/>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13943382" w:history="1">
            <w:r w:rsidR="00C1766C" w:rsidRPr="00C1766C">
              <w:rPr>
                <w:rStyle w:val="Hipervnculo"/>
                <w:rFonts w:ascii="Palatino Linotype" w:eastAsia="Palatino Linotype" w:hAnsi="Palatino Linotype" w:cs="Palatino Linotype"/>
                <w:noProof/>
                <w:sz w:val="22"/>
                <w:szCs w:val="22"/>
              </w:rPr>
              <w:t>R E S U E L V E</w:t>
            </w:r>
            <w:r w:rsidR="00C1766C" w:rsidRPr="00C1766C">
              <w:rPr>
                <w:rFonts w:ascii="Palatino Linotype" w:hAnsi="Palatino Linotype"/>
                <w:noProof/>
                <w:webHidden/>
                <w:sz w:val="22"/>
                <w:szCs w:val="22"/>
              </w:rPr>
              <w:tab/>
            </w:r>
            <w:r w:rsidR="00C1766C" w:rsidRPr="00C1766C">
              <w:rPr>
                <w:rFonts w:ascii="Palatino Linotype" w:hAnsi="Palatino Linotype"/>
                <w:noProof/>
                <w:webHidden/>
                <w:sz w:val="22"/>
                <w:szCs w:val="22"/>
              </w:rPr>
              <w:fldChar w:fldCharType="begin"/>
            </w:r>
            <w:r w:rsidR="00C1766C" w:rsidRPr="00C1766C">
              <w:rPr>
                <w:rFonts w:ascii="Palatino Linotype" w:hAnsi="Palatino Linotype"/>
                <w:noProof/>
                <w:webHidden/>
                <w:sz w:val="22"/>
                <w:szCs w:val="22"/>
              </w:rPr>
              <w:instrText xml:space="preserve"> PAGEREF _Toc213943382 \h </w:instrText>
            </w:r>
            <w:r w:rsidR="00C1766C" w:rsidRPr="00C1766C">
              <w:rPr>
                <w:rFonts w:ascii="Palatino Linotype" w:hAnsi="Palatino Linotype"/>
                <w:noProof/>
                <w:webHidden/>
                <w:sz w:val="22"/>
                <w:szCs w:val="22"/>
              </w:rPr>
            </w:r>
            <w:r w:rsidR="00C1766C" w:rsidRPr="00C1766C">
              <w:rPr>
                <w:rFonts w:ascii="Palatino Linotype" w:hAnsi="Palatino Linotype"/>
                <w:noProof/>
                <w:webHidden/>
                <w:sz w:val="22"/>
                <w:szCs w:val="22"/>
              </w:rPr>
              <w:fldChar w:fldCharType="separate"/>
            </w:r>
            <w:r w:rsidR="008825F5">
              <w:rPr>
                <w:rFonts w:ascii="Palatino Linotype" w:hAnsi="Palatino Linotype"/>
                <w:noProof/>
                <w:webHidden/>
                <w:sz w:val="22"/>
                <w:szCs w:val="22"/>
              </w:rPr>
              <w:t>34</w:t>
            </w:r>
            <w:r w:rsidR="00C1766C" w:rsidRPr="00C1766C">
              <w:rPr>
                <w:rFonts w:ascii="Palatino Linotype" w:hAnsi="Palatino Linotype"/>
                <w:noProof/>
                <w:webHidden/>
                <w:sz w:val="22"/>
                <w:szCs w:val="22"/>
              </w:rPr>
              <w:fldChar w:fldCharType="end"/>
            </w:r>
          </w:hyperlink>
        </w:p>
        <w:p w14:paraId="541906B7" w14:textId="2F9D54A4" w:rsidR="0012699B" w:rsidRPr="00C1766C" w:rsidRDefault="0012699B">
          <w:r w:rsidRPr="00C1766C">
            <w:rPr>
              <w:b/>
              <w:bCs/>
              <w:lang w:val="es-ES"/>
            </w:rPr>
            <w:fldChar w:fldCharType="end"/>
          </w:r>
        </w:p>
      </w:sdtContent>
    </w:sdt>
    <w:p w14:paraId="467CBEA2" w14:textId="11AF8ABD" w:rsidR="00C167E0" w:rsidRPr="00C1766C" w:rsidRDefault="00AB12C8" w:rsidP="00C1766C">
      <w:pPr>
        <w:spacing w:line="360" w:lineRule="auto"/>
        <w:contextualSpacing/>
        <w:rPr>
          <w:rFonts w:ascii="Palatino Linotype" w:eastAsia="Palatino Linotype" w:hAnsi="Palatino Linotype" w:cs="Palatino Linotype"/>
          <w:sz w:val="22"/>
          <w:szCs w:val="22"/>
        </w:rPr>
      </w:pPr>
      <w:r w:rsidRPr="00C1766C">
        <w:rPr>
          <w:rFonts w:ascii="Palatino Linotype" w:hAnsi="Palatino Linotype"/>
          <w:sz w:val="22"/>
          <w:szCs w:val="22"/>
        </w:rPr>
        <w:br w:type="page"/>
      </w:r>
    </w:p>
    <w:p w14:paraId="3AAA17DB" w14:textId="3DF0048A"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lastRenderedPageBreak/>
        <w:t xml:space="preserve">Resolución del Pleno del Instituto de Transparencia, Acceso a la Información Pública y Protección de Datos Personales del Estado de México y Municipios, con domicilio en Metepec, Estado de México, de fecha </w:t>
      </w:r>
      <w:r w:rsidR="00C1766C">
        <w:rPr>
          <w:rFonts w:ascii="Palatino Linotype" w:eastAsia="Palatino Linotype" w:hAnsi="Palatino Linotype" w:cs="Palatino Linotype"/>
          <w:sz w:val="22"/>
          <w:szCs w:val="22"/>
        </w:rPr>
        <w:t>doce de noviembre de dos mil veinticinco</w:t>
      </w:r>
      <w:r w:rsidRPr="00C1766C">
        <w:rPr>
          <w:rFonts w:ascii="Palatino Linotype" w:eastAsia="Palatino Linotype" w:hAnsi="Palatino Linotype" w:cs="Palatino Linotype"/>
          <w:sz w:val="22"/>
          <w:szCs w:val="22"/>
        </w:rPr>
        <w:t>.</w:t>
      </w:r>
    </w:p>
    <w:p w14:paraId="2A61FF95"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0C96B480" w14:textId="16E7D3C1" w:rsidR="00C167E0" w:rsidRPr="00C1766C" w:rsidRDefault="00AB12C8" w:rsidP="0012699B">
      <w:pPr>
        <w:spacing w:line="360" w:lineRule="auto"/>
        <w:contextualSpacing/>
        <w:jc w:val="both"/>
        <w:rPr>
          <w:rFonts w:ascii="Palatino Linotype" w:eastAsia="Palatino Linotype" w:hAnsi="Palatino Linotype" w:cs="Palatino Linotype"/>
          <w:b/>
          <w:sz w:val="22"/>
          <w:szCs w:val="22"/>
        </w:rPr>
      </w:pPr>
      <w:r w:rsidRPr="00C1766C">
        <w:rPr>
          <w:rFonts w:ascii="Palatino Linotype" w:eastAsia="Palatino Linotype" w:hAnsi="Palatino Linotype" w:cs="Palatino Linotype"/>
          <w:b/>
          <w:sz w:val="22"/>
          <w:szCs w:val="22"/>
        </w:rPr>
        <w:t>VISTO</w:t>
      </w:r>
      <w:r w:rsidRPr="00C1766C">
        <w:rPr>
          <w:rFonts w:ascii="Palatino Linotype" w:eastAsia="Palatino Linotype" w:hAnsi="Palatino Linotype" w:cs="Palatino Linotype"/>
          <w:sz w:val="22"/>
          <w:szCs w:val="22"/>
        </w:rPr>
        <w:t xml:space="preserve"> el expediente conformado con motivo del Recurso de Revisión </w:t>
      </w:r>
      <w:r w:rsidR="00EA3637" w:rsidRPr="00C1766C">
        <w:rPr>
          <w:rFonts w:ascii="Palatino Linotype" w:eastAsia="Palatino Linotype" w:hAnsi="Palatino Linotype" w:cs="Palatino Linotype"/>
          <w:b/>
          <w:sz w:val="22"/>
          <w:szCs w:val="22"/>
        </w:rPr>
        <w:t>01366/INFOEM/ICR-98/IP/RR/2025</w:t>
      </w:r>
      <w:r w:rsidRPr="00C1766C">
        <w:rPr>
          <w:rFonts w:ascii="Palatino Linotype" w:eastAsia="Palatino Linotype" w:hAnsi="Palatino Linotype" w:cs="Palatino Linotype"/>
          <w:b/>
          <w:sz w:val="22"/>
          <w:szCs w:val="22"/>
        </w:rPr>
        <w:t xml:space="preserve">, </w:t>
      </w:r>
      <w:r w:rsidRPr="00C1766C">
        <w:rPr>
          <w:rFonts w:ascii="Palatino Linotype" w:eastAsia="Palatino Linotype" w:hAnsi="Palatino Linotype" w:cs="Palatino Linotype"/>
          <w:sz w:val="22"/>
          <w:szCs w:val="22"/>
        </w:rPr>
        <w:t xml:space="preserve">interpuesto por </w:t>
      </w:r>
      <w:bookmarkStart w:id="0" w:name="_GoBack"/>
      <w:r w:rsidR="00A156C3" w:rsidRPr="00A156C3">
        <w:rPr>
          <w:rFonts w:ascii="Palatino Linotype" w:hAnsi="Palatino Linotype"/>
          <w:b/>
          <w:sz w:val="22"/>
          <w:szCs w:val="22"/>
          <w:highlight w:val="black"/>
        </w:rPr>
        <w:t>XXXXXXXXXX</w:t>
      </w:r>
      <w:r w:rsidR="00A156C3" w:rsidRPr="00A156C3">
        <w:rPr>
          <w:rFonts w:ascii="Palatino Linotype" w:hAnsi="Palatino Linotype"/>
          <w:b/>
          <w:sz w:val="22"/>
          <w:szCs w:val="22"/>
          <w:highlight w:val="black"/>
        </w:rPr>
        <w:t>XXXX</w:t>
      </w:r>
      <w:r w:rsidR="00A156C3" w:rsidRPr="00A156C3">
        <w:rPr>
          <w:rFonts w:ascii="Palatino Linotype" w:hAnsi="Palatino Linotype"/>
          <w:b/>
          <w:sz w:val="22"/>
          <w:szCs w:val="22"/>
          <w:highlight w:val="black"/>
        </w:rPr>
        <w:t>XXXXXXXXX</w:t>
      </w:r>
      <w:bookmarkEnd w:id="0"/>
      <w:r w:rsidR="00A156C3" w:rsidRPr="00A156C3">
        <w:rPr>
          <w:rFonts w:ascii="Palatino Linotype" w:hAnsi="Palatino Linotype"/>
          <w:b/>
          <w:sz w:val="22"/>
          <w:szCs w:val="22"/>
          <w:highlight w:val="black"/>
        </w:rPr>
        <w:t>X</w:t>
      </w:r>
      <w:r w:rsidRPr="00C1766C">
        <w:rPr>
          <w:rFonts w:ascii="Palatino Linotype" w:eastAsia="Palatino Linotype" w:hAnsi="Palatino Linotype" w:cs="Palatino Linotype"/>
          <w:sz w:val="22"/>
          <w:szCs w:val="22"/>
        </w:rPr>
        <w:t>, en lo sucesivo el Recurrente o Particular, en contra de la respuesta del Sujeto Obligado</w:t>
      </w:r>
      <w:r w:rsidRPr="00C1766C">
        <w:rPr>
          <w:rFonts w:ascii="Palatino Linotype" w:eastAsia="Palatino Linotype" w:hAnsi="Palatino Linotype" w:cs="Palatino Linotype"/>
          <w:b/>
          <w:sz w:val="22"/>
          <w:szCs w:val="22"/>
        </w:rPr>
        <w:t xml:space="preserve">, </w:t>
      </w:r>
      <w:r w:rsidR="00EA3637" w:rsidRPr="00C1766C">
        <w:rPr>
          <w:rFonts w:ascii="Palatino Linotype" w:eastAsia="Palatino Linotype" w:hAnsi="Palatino Linotype" w:cs="Palatino Linotype"/>
          <w:b/>
          <w:sz w:val="22"/>
          <w:szCs w:val="22"/>
        </w:rPr>
        <w:t>Ayuntamiento de Ecatepec de Morelos</w:t>
      </w:r>
      <w:r w:rsidRPr="00C1766C">
        <w:rPr>
          <w:rFonts w:ascii="Palatino Linotype" w:eastAsia="Palatino Linotype" w:hAnsi="Palatino Linotype" w:cs="Palatino Linotype"/>
          <w:sz w:val="22"/>
          <w:szCs w:val="22"/>
        </w:rPr>
        <w:t xml:space="preserve">, en cumplimiento a la determinación del diverso con número </w:t>
      </w:r>
      <w:r w:rsidR="00EA3637" w:rsidRPr="00C1766C">
        <w:rPr>
          <w:rFonts w:ascii="Palatino Linotype" w:eastAsia="Palatino Linotype" w:hAnsi="Palatino Linotype" w:cs="Palatino Linotype"/>
          <w:b/>
          <w:sz w:val="22"/>
          <w:szCs w:val="22"/>
        </w:rPr>
        <w:t>01366/INFOEM/IP/RR/2025</w:t>
      </w:r>
      <w:r w:rsidRPr="00C1766C">
        <w:rPr>
          <w:rFonts w:ascii="Palatino Linotype" w:eastAsia="Palatino Linotype" w:hAnsi="Palatino Linotype" w:cs="Palatino Linotype"/>
          <w:sz w:val="22"/>
          <w:szCs w:val="22"/>
        </w:rPr>
        <w:t>, se emite la presente Resolución, con base en los Antecedentes y Considerandos que se exponen a continuación:</w:t>
      </w:r>
    </w:p>
    <w:p w14:paraId="0C973CEA" w14:textId="77777777" w:rsidR="00C167E0" w:rsidRPr="00C1766C" w:rsidRDefault="00C167E0" w:rsidP="0012699B">
      <w:pPr>
        <w:tabs>
          <w:tab w:val="center" w:pos="4522"/>
          <w:tab w:val="left" w:pos="7245"/>
          <w:tab w:val="right" w:pos="9044"/>
        </w:tabs>
        <w:spacing w:line="360" w:lineRule="auto"/>
        <w:contextualSpacing/>
        <w:rPr>
          <w:rFonts w:ascii="Palatino Linotype" w:eastAsia="Palatino Linotype" w:hAnsi="Palatino Linotype" w:cs="Palatino Linotype"/>
          <w:b/>
          <w:sz w:val="22"/>
          <w:szCs w:val="22"/>
        </w:rPr>
      </w:pPr>
    </w:p>
    <w:p w14:paraId="21088925" w14:textId="77777777" w:rsidR="00C167E0" w:rsidRPr="00C1766C" w:rsidRDefault="00AB12C8" w:rsidP="0012699B">
      <w:pPr>
        <w:pStyle w:val="Ttulo1"/>
        <w:spacing w:before="0" w:line="360" w:lineRule="auto"/>
        <w:contextualSpacing/>
        <w:jc w:val="center"/>
        <w:rPr>
          <w:rFonts w:ascii="Palatino Linotype" w:eastAsia="Palatino Linotype" w:hAnsi="Palatino Linotype" w:cs="Palatino Linotype"/>
          <w:b/>
          <w:color w:val="000000"/>
          <w:sz w:val="22"/>
          <w:szCs w:val="22"/>
        </w:rPr>
      </w:pPr>
      <w:bookmarkStart w:id="1" w:name="_Toc213943366"/>
      <w:r w:rsidRPr="00C1766C">
        <w:rPr>
          <w:rFonts w:ascii="Palatino Linotype" w:eastAsia="Palatino Linotype" w:hAnsi="Palatino Linotype" w:cs="Palatino Linotype"/>
          <w:b/>
          <w:color w:val="000000"/>
          <w:sz w:val="22"/>
          <w:szCs w:val="22"/>
        </w:rPr>
        <w:t>A N T E C E D E N T E S</w:t>
      </w:r>
      <w:bookmarkEnd w:id="1"/>
    </w:p>
    <w:p w14:paraId="5F820364" w14:textId="77777777" w:rsidR="00C167E0" w:rsidRPr="00C1766C" w:rsidRDefault="00C167E0" w:rsidP="0012699B">
      <w:pPr>
        <w:tabs>
          <w:tab w:val="center" w:pos="4522"/>
          <w:tab w:val="left" w:pos="7245"/>
          <w:tab w:val="right" w:pos="9044"/>
        </w:tabs>
        <w:spacing w:line="360" w:lineRule="auto"/>
        <w:contextualSpacing/>
        <w:rPr>
          <w:rFonts w:ascii="Palatino Linotype" w:eastAsia="Palatino Linotype" w:hAnsi="Palatino Linotype" w:cs="Palatino Linotype"/>
          <w:b/>
          <w:sz w:val="22"/>
          <w:szCs w:val="22"/>
        </w:rPr>
      </w:pPr>
    </w:p>
    <w:p w14:paraId="3E2EFB47" w14:textId="77777777" w:rsidR="00EA3637" w:rsidRPr="00C1766C" w:rsidRDefault="00EA3637" w:rsidP="0012699B">
      <w:pPr>
        <w:keepNext/>
        <w:keepLines/>
        <w:spacing w:line="360" w:lineRule="auto"/>
        <w:contextualSpacing/>
        <w:outlineLvl w:val="1"/>
        <w:rPr>
          <w:rFonts w:ascii="Palatino Linotype" w:eastAsia="Palatino Linotype" w:hAnsi="Palatino Linotype" w:cs="Palatino Linotype"/>
          <w:b/>
          <w:color w:val="000000"/>
          <w:sz w:val="22"/>
          <w:szCs w:val="22"/>
          <w:lang w:eastAsia="es-MX"/>
        </w:rPr>
      </w:pPr>
      <w:bookmarkStart w:id="2" w:name="_Toc191558964"/>
      <w:bookmarkStart w:id="3" w:name="_Toc213943367"/>
      <w:r w:rsidRPr="00C1766C">
        <w:rPr>
          <w:rFonts w:ascii="Palatino Linotype" w:eastAsia="Palatino Linotype" w:hAnsi="Palatino Linotype" w:cs="Palatino Linotype"/>
          <w:b/>
          <w:color w:val="000000"/>
          <w:sz w:val="22"/>
          <w:szCs w:val="22"/>
          <w:lang w:eastAsia="es-MX"/>
        </w:rPr>
        <w:t>I. Presentación de la solicitud de información</w:t>
      </w:r>
      <w:bookmarkEnd w:id="2"/>
      <w:bookmarkEnd w:id="3"/>
    </w:p>
    <w:p w14:paraId="2B6AB1BB" w14:textId="77777777" w:rsidR="00EA3637" w:rsidRPr="00C1766C" w:rsidRDefault="00EA3637" w:rsidP="0012699B">
      <w:pPr>
        <w:tabs>
          <w:tab w:val="left" w:pos="567"/>
        </w:tabs>
        <w:spacing w:line="360" w:lineRule="auto"/>
        <w:contextualSpacing/>
        <w:jc w:val="both"/>
        <w:rPr>
          <w:rFonts w:ascii="Palatino Linotype" w:eastAsia="Palatino Linotype" w:hAnsi="Palatino Linotype" w:cs="Palatino Linotype"/>
          <w:color w:val="000000"/>
          <w:sz w:val="22"/>
          <w:szCs w:val="22"/>
          <w:lang w:eastAsia="es-MX"/>
        </w:rPr>
      </w:pPr>
    </w:p>
    <w:p w14:paraId="37310BBB" w14:textId="77777777" w:rsidR="00EA3637" w:rsidRPr="00C1766C" w:rsidRDefault="00EA3637" w:rsidP="0012699B">
      <w:pPr>
        <w:spacing w:line="360" w:lineRule="auto"/>
        <w:contextualSpacing/>
        <w:jc w:val="both"/>
        <w:rPr>
          <w:rFonts w:ascii="Palatino Linotype" w:eastAsia="Palatino Linotype" w:hAnsi="Palatino Linotype" w:cs="Palatino Linotype"/>
          <w:color w:val="000000"/>
          <w:sz w:val="22"/>
          <w:szCs w:val="22"/>
          <w:lang w:eastAsia="es-MX"/>
        </w:rPr>
      </w:pPr>
      <w:r w:rsidRPr="00C1766C">
        <w:rPr>
          <w:rFonts w:ascii="Palatino Linotype" w:eastAsia="Palatino Linotype" w:hAnsi="Palatino Linotype" w:cs="Palatino Linotype"/>
          <w:color w:val="000000"/>
          <w:sz w:val="22"/>
          <w:szCs w:val="22"/>
          <w:lang w:eastAsia="es-MX"/>
        </w:rPr>
        <w:t xml:space="preserve">Con fecha veintiuno de enero de dos mil veinticinco, la persona Solicitante presentó una solicitud de acceso a la información pública, la cual fue radicada el trece de enero de dos mil veinticinco, por tratarse del siguiente día hábil de conformidad con el calendario oficial de este Organismo Garante a través del Sistema de Acceso a la Información Mexiquense, en lo sucesivo el SAIMEX, ante el </w:t>
      </w:r>
      <w:r w:rsidRPr="00C1766C">
        <w:rPr>
          <w:rFonts w:ascii="Palatino Linotype" w:eastAsia="Palatino Linotype" w:hAnsi="Palatino Linotype" w:cs="Palatino Linotype"/>
          <w:b/>
          <w:color w:val="000000"/>
          <w:sz w:val="22"/>
          <w:szCs w:val="22"/>
          <w:lang w:eastAsia="es-MX"/>
        </w:rPr>
        <w:t>Ayuntamiento de Ecatepec de Morelos</w:t>
      </w:r>
      <w:r w:rsidRPr="00C1766C">
        <w:rPr>
          <w:rFonts w:ascii="Palatino Linotype" w:eastAsia="Palatino Linotype" w:hAnsi="Palatino Linotype" w:cs="Palatino Linotype"/>
          <w:color w:val="000000"/>
          <w:sz w:val="22"/>
          <w:szCs w:val="22"/>
          <w:lang w:eastAsia="es-MX"/>
        </w:rPr>
        <w:t>, en la que requirió lo siguiente:</w:t>
      </w:r>
    </w:p>
    <w:p w14:paraId="6F9BD2A2" w14:textId="77777777" w:rsidR="00EA3637" w:rsidRPr="00C1766C" w:rsidRDefault="00EA3637" w:rsidP="0012699B">
      <w:pPr>
        <w:spacing w:line="360" w:lineRule="auto"/>
        <w:contextualSpacing/>
        <w:jc w:val="both"/>
        <w:rPr>
          <w:rFonts w:ascii="Palatino Linotype" w:eastAsia="Palatino Linotype" w:hAnsi="Palatino Linotype" w:cs="Palatino Linotype"/>
          <w:color w:val="000000"/>
          <w:sz w:val="22"/>
          <w:szCs w:val="22"/>
          <w:lang w:eastAsia="es-MX"/>
        </w:rPr>
      </w:pPr>
    </w:p>
    <w:p w14:paraId="47EC788D" w14:textId="77777777" w:rsidR="00EA3637" w:rsidRPr="00C1766C" w:rsidRDefault="00EA3637" w:rsidP="0012699B">
      <w:pPr>
        <w:tabs>
          <w:tab w:val="left" w:pos="567"/>
        </w:tabs>
        <w:spacing w:line="360" w:lineRule="auto"/>
        <w:ind w:left="567" w:right="709"/>
        <w:contextualSpacing/>
        <w:jc w:val="both"/>
        <w:rPr>
          <w:rFonts w:ascii="Palatino Linotype" w:eastAsia="Palatino Linotype" w:hAnsi="Palatino Linotype" w:cs="Palatino Linotype"/>
          <w:b/>
          <w:color w:val="000000"/>
          <w:lang w:eastAsia="es-MX"/>
        </w:rPr>
      </w:pPr>
      <w:r w:rsidRPr="00C1766C">
        <w:rPr>
          <w:rFonts w:ascii="Palatino Linotype" w:eastAsia="Palatino Linotype" w:hAnsi="Palatino Linotype" w:cs="Palatino Linotype"/>
          <w:b/>
          <w:color w:val="000000"/>
          <w:lang w:eastAsia="es-MX"/>
        </w:rPr>
        <w:t>Folio de la solicitud: 00069/ECATEPEC/IP/2025</w:t>
      </w:r>
    </w:p>
    <w:p w14:paraId="55D9A20C" w14:textId="77777777" w:rsidR="00EA3637" w:rsidRPr="00C1766C" w:rsidRDefault="00EA3637" w:rsidP="0012699B">
      <w:pPr>
        <w:tabs>
          <w:tab w:val="left" w:pos="567"/>
        </w:tabs>
        <w:spacing w:line="360" w:lineRule="auto"/>
        <w:ind w:left="567" w:right="709"/>
        <w:contextualSpacing/>
        <w:jc w:val="both"/>
        <w:rPr>
          <w:rFonts w:ascii="Palatino Linotype" w:eastAsia="Palatino Linotype" w:hAnsi="Palatino Linotype" w:cs="Palatino Linotype"/>
          <w:b/>
          <w:color w:val="000000"/>
          <w:lang w:eastAsia="es-MX"/>
        </w:rPr>
      </w:pPr>
      <w:r w:rsidRPr="00C1766C">
        <w:rPr>
          <w:rFonts w:ascii="Palatino Linotype" w:eastAsia="Palatino Linotype" w:hAnsi="Palatino Linotype" w:cs="Palatino Linotype"/>
          <w:b/>
          <w:color w:val="000000"/>
          <w:lang w:eastAsia="es-MX"/>
        </w:rPr>
        <w:t>DESCRIPCIÓN CLARA Y PRECISA DE LA INFORMACIÓN SOLICITADA</w:t>
      </w:r>
    </w:p>
    <w:p w14:paraId="192A849F" w14:textId="77777777" w:rsidR="00EA3637" w:rsidRPr="00C1766C" w:rsidRDefault="00EA3637" w:rsidP="0012699B">
      <w:pPr>
        <w:tabs>
          <w:tab w:val="left" w:pos="4667"/>
        </w:tabs>
        <w:spacing w:line="360" w:lineRule="auto"/>
        <w:ind w:left="567" w:right="709"/>
        <w:contextualSpacing/>
        <w:jc w:val="both"/>
        <w:rPr>
          <w:rFonts w:ascii="Palatino Linotype" w:eastAsia="Palatino Linotype" w:hAnsi="Palatino Linotype" w:cs="Palatino Linotype"/>
          <w:i/>
          <w:color w:val="000000"/>
          <w:lang w:eastAsia="es-MX"/>
        </w:rPr>
      </w:pPr>
      <w:r w:rsidRPr="00C1766C">
        <w:rPr>
          <w:rFonts w:ascii="Palatino Linotype" w:eastAsia="Palatino Linotype" w:hAnsi="Palatino Linotype" w:cs="Palatino Linotype"/>
          <w:i/>
          <w:color w:val="000000"/>
          <w:lang w:eastAsia="es-MX"/>
        </w:rPr>
        <w:t>“</w:t>
      </w:r>
      <w:r w:rsidRPr="00C1766C">
        <w:rPr>
          <w:rFonts w:ascii="Palatino Linotype" w:eastAsia="Palatino Linotype" w:hAnsi="Palatino Linotype" w:cs="Palatino Linotype"/>
          <w:b/>
          <w:i/>
          <w:color w:val="000000"/>
          <w:lang w:eastAsia="es-MX"/>
        </w:rPr>
        <w:t>Solicito copia certificada del citatorio de fecha 7 de marzo de 2024</w:t>
      </w:r>
      <w:r w:rsidRPr="00C1766C">
        <w:rPr>
          <w:rFonts w:ascii="Palatino Linotype" w:eastAsia="Palatino Linotype" w:hAnsi="Palatino Linotype" w:cs="Palatino Linotype"/>
          <w:i/>
          <w:color w:val="000000"/>
          <w:lang w:eastAsia="es-MX"/>
        </w:rPr>
        <w:t xml:space="preserve">, que se menciona en el Oficio </w:t>
      </w:r>
      <w:proofErr w:type="spellStart"/>
      <w:r w:rsidRPr="00C1766C">
        <w:rPr>
          <w:rFonts w:ascii="Palatino Linotype" w:eastAsia="Palatino Linotype" w:hAnsi="Palatino Linotype" w:cs="Palatino Linotype"/>
          <w:i/>
          <w:color w:val="000000"/>
          <w:lang w:eastAsia="es-MX"/>
        </w:rPr>
        <w:t>DMAyE</w:t>
      </w:r>
      <w:proofErr w:type="spellEnd"/>
      <w:r w:rsidRPr="00C1766C">
        <w:rPr>
          <w:rFonts w:ascii="Palatino Linotype" w:eastAsia="Palatino Linotype" w:hAnsi="Palatino Linotype" w:cs="Palatino Linotype"/>
          <w:i/>
          <w:color w:val="000000"/>
          <w:lang w:eastAsia="es-MX"/>
        </w:rPr>
        <w:t>/ECA/506/2024, suscrito por el Ciudadano C.P. Ángel Amador Arenas, Encargado del Despacho de la Dirección de Medio Ambiente y Ecología.” (Sic).</w:t>
      </w:r>
    </w:p>
    <w:p w14:paraId="0F2E8E92" w14:textId="77777777" w:rsidR="00EA3637" w:rsidRPr="00C1766C" w:rsidRDefault="00EA3637" w:rsidP="0012699B">
      <w:pPr>
        <w:tabs>
          <w:tab w:val="left" w:pos="4667"/>
        </w:tabs>
        <w:spacing w:line="360" w:lineRule="auto"/>
        <w:ind w:left="567" w:right="709"/>
        <w:contextualSpacing/>
        <w:jc w:val="both"/>
        <w:rPr>
          <w:rFonts w:ascii="Palatino Linotype" w:eastAsia="Palatino Linotype" w:hAnsi="Palatino Linotype" w:cs="Palatino Linotype"/>
          <w:i/>
          <w:color w:val="000000"/>
          <w:lang w:eastAsia="es-MX"/>
        </w:rPr>
      </w:pPr>
    </w:p>
    <w:p w14:paraId="08204378" w14:textId="77777777" w:rsidR="00EA3637" w:rsidRPr="00C1766C" w:rsidRDefault="00EA3637" w:rsidP="0012699B">
      <w:pPr>
        <w:tabs>
          <w:tab w:val="left" w:pos="4667"/>
        </w:tabs>
        <w:spacing w:line="360" w:lineRule="auto"/>
        <w:ind w:left="567" w:right="709"/>
        <w:contextualSpacing/>
        <w:jc w:val="both"/>
        <w:rPr>
          <w:rFonts w:ascii="Palatino Linotype" w:eastAsia="Palatino Linotype" w:hAnsi="Palatino Linotype" w:cs="Palatino Linotype"/>
          <w:b/>
          <w:color w:val="000000"/>
          <w:lang w:eastAsia="es-MX"/>
        </w:rPr>
      </w:pPr>
      <w:r w:rsidRPr="00C1766C">
        <w:rPr>
          <w:rFonts w:ascii="Palatino Linotype" w:eastAsia="Palatino Linotype" w:hAnsi="Palatino Linotype" w:cs="Palatino Linotype"/>
          <w:b/>
          <w:color w:val="000000"/>
          <w:lang w:eastAsia="es-MX"/>
        </w:rPr>
        <w:t xml:space="preserve">MODALIDAD DE ENTREGA </w:t>
      </w:r>
    </w:p>
    <w:p w14:paraId="58C9108F" w14:textId="77777777" w:rsidR="00EA3637" w:rsidRPr="00C1766C" w:rsidRDefault="00EA3637" w:rsidP="0012699B">
      <w:pPr>
        <w:tabs>
          <w:tab w:val="left" w:pos="4667"/>
        </w:tabs>
        <w:spacing w:line="360" w:lineRule="auto"/>
        <w:ind w:left="567" w:right="709"/>
        <w:contextualSpacing/>
        <w:jc w:val="both"/>
        <w:rPr>
          <w:rFonts w:ascii="Palatino Linotype" w:eastAsia="Palatino Linotype" w:hAnsi="Palatino Linotype" w:cs="Palatino Linotype"/>
          <w:i/>
          <w:color w:val="000000"/>
          <w:lang w:eastAsia="es-MX"/>
        </w:rPr>
      </w:pPr>
      <w:r w:rsidRPr="00C1766C">
        <w:rPr>
          <w:rFonts w:ascii="Palatino Linotype" w:eastAsia="Palatino Linotype" w:hAnsi="Palatino Linotype" w:cs="Palatino Linotype"/>
          <w:i/>
          <w:color w:val="000000"/>
          <w:lang w:eastAsia="es-MX"/>
        </w:rPr>
        <w:t>A través del SAIMEX</w:t>
      </w:r>
    </w:p>
    <w:p w14:paraId="348D201B" w14:textId="77777777" w:rsidR="00EA3637" w:rsidRPr="00C1766C" w:rsidRDefault="00EA3637" w:rsidP="0012699B">
      <w:pPr>
        <w:keepNext/>
        <w:keepLines/>
        <w:spacing w:line="360" w:lineRule="auto"/>
        <w:contextualSpacing/>
        <w:outlineLvl w:val="1"/>
        <w:rPr>
          <w:rFonts w:ascii="Palatino Linotype" w:eastAsia="Palatino Linotype" w:hAnsi="Palatino Linotype" w:cs="Palatino Linotype"/>
          <w:b/>
          <w:color w:val="000000"/>
          <w:sz w:val="22"/>
          <w:szCs w:val="22"/>
          <w:lang w:eastAsia="es-MX"/>
        </w:rPr>
      </w:pPr>
    </w:p>
    <w:p w14:paraId="251583B4" w14:textId="77777777" w:rsidR="00EA3637" w:rsidRPr="00C1766C" w:rsidRDefault="00EA3637" w:rsidP="0012699B">
      <w:pPr>
        <w:keepNext/>
        <w:keepLines/>
        <w:spacing w:line="360" w:lineRule="auto"/>
        <w:contextualSpacing/>
        <w:outlineLvl w:val="1"/>
        <w:rPr>
          <w:rFonts w:ascii="Palatino Linotype" w:eastAsia="Palatino Linotype" w:hAnsi="Palatino Linotype" w:cs="Palatino Linotype"/>
          <w:b/>
          <w:color w:val="000000"/>
          <w:sz w:val="22"/>
          <w:szCs w:val="22"/>
          <w:lang w:eastAsia="es-MX"/>
        </w:rPr>
      </w:pPr>
      <w:bookmarkStart w:id="4" w:name="_Toc191558965"/>
      <w:bookmarkStart w:id="5" w:name="_Toc213943368"/>
      <w:r w:rsidRPr="00C1766C">
        <w:rPr>
          <w:rFonts w:ascii="Palatino Linotype" w:eastAsia="Palatino Linotype" w:hAnsi="Palatino Linotype" w:cs="Palatino Linotype"/>
          <w:b/>
          <w:color w:val="000000"/>
          <w:sz w:val="22"/>
          <w:szCs w:val="22"/>
          <w:lang w:eastAsia="es-MX"/>
        </w:rPr>
        <w:t>II. Respuesta del Sujeto Obligado</w:t>
      </w:r>
      <w:bookmarkEnd w:id="4"/>
      <w:bookmarkEnd w:id="5"/>
    </w:p>
    <w:p w14:paraId="456A4657" w14:textId="77777777" w:rsidR="00EA3637" w:rsidRPr="00C1766C" w:rsidRDefault="00EA3637" w:rsidP="0012699B">
      <w:pPr>
        <w:tabs>
          <w:tab w:val="left" w:pos="4667"/>
        </w:tabs>
        <w:spacing w:line="360" w:lineRule="auto"/>
        <w:contextualSpacing/>
        <w:jc w:val="both"/>
        <w:rPr>
          <w:rFonts w:ascii="Palatino Linotype" w:eastAsia="Palatino Linotype" w:hAnsi="Palatino Linotype" w:cs="Palatino Linotype"/>
          <w:color w:val="000000"/>
          <w:sz w:val="22"/>
          <w:szCs w:val="22"/>
          <w:lang w:eastAsia="es-MX"/>
        </w:rPr>
      </w:pPr>
    </w:p>
    <w:p w14:paraId="1919490E" w14:textId="77777777" w:rsidR="00EA3637" w:rsidRPr="00C1766C" w:rsidRDefault="00EA3637" w:rsidP="0012699B">
      <w:pPr>
        <w:tabs>
          <w:tab w:val="left" w:pos="4667"/>
        </w:tabs>
        <w:spacing w:line="360" w:lineRule="auto"/>
        <w:contextualSpacing/>
        <w:jc w:val="both"/>
        <w:rPr>
          <w:rFonts w:ascii="Palatino Linotype" w:eastAsia="Palatino Linotype" w:hAnsi="Palatino Linotype" w:cs="Palatino Linotype"/>
          <w:color w:val="000000"/>
          <w:sz w:val="22"/>
          <w:szCs w:val="22"/>
          <w:lang w:eastAsia="es-MX"/>
        </w:rPr>
      </w:pPr>
      <w:r w:rsidRPr="00C1766C">
        <w:rPr>
          <w:rFonts w:ascii="Palatino Linotype" w:eastAsia="Palatino Linotype" w:hAnsi="Palatino Linotype" w:cs="Palatino Linotype"/>
          <w:color w:val="000000"/>
          <w:sz w:val="22"/>
          <w:szCs w:val="22"/>
          <w:lang w:eastAsia="es-MX"/>
        </w:rPr>
        <w:t>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Pr="00C1766C">
        <w:rPr>
          <w:rFonts w:ascii="Palatino Linotype" w:eastAsia="Palatino Linotype" w:hAnsi="Palatino Linotype" w:cs="Palatino Linotype"/>
          <w:b/>
          <w:color w:val="000000"/>
          <w:sz w:val="22"/>
          <w:szCs w:val="22"/>
          <w:lang w:eastAsia="es-MX"/>
        </w:rPr>
        <w:t xml:space="preserve"> Ayuntamiento de Ecatepec de Morelos</w:t>
      </w:r>
      <w:r w:rsidRPr="00C1766C">
        <w:rPr>
          <w:rFonts w:ascii="Palatino Linotype" w:eastAsia="Palatino Linotype" w:hAnsi="Palatino Linotype" w:cs="Palatino Linotype"/>
          <w:color w:val="000000"/>
          <w:sz w:val="22"/>
          <w:szCs w:val="22"/>
          <w:lang w:eastAsia="es-MX"/>
        </w:rPr>
        <w:t xml:space="preserve">, omitió dar respuesta a la solicitud de información, por lo que </w:t>
      </w:r>
      <w:r w:rsidRPr="00C1766C">
        <w:rPr>
          <w:rFonts w:ascii="Palatino Linotype" w:eastAsia="Palatino Linotype" w:hAnsi="Palatino Linotype" w:cs="Palatino Linotype"/>
          <w:b/>
          <w:color w:val="000000"/>
          <w:sz w:val="22"/>
          <w:szCs w:val="22"/>
          <w:lang w:eastAsia="es-MX"/>
        </w:rPr>
        <w:t>se configura la negativa ficta</w:t>
      </w:r>
      <w:r w:rsidRPr="00C1766C">
        <w:rPr>
          <w:rFonts w:ascii="Palatino Linotype" w:eastAsia="Palatino Linotype" w:hAnsi="Palatino Linotype" w:cs="Palatino Linotype"/>
          <w:color w:val="000000"/>
          <w:sz w:val="22"/>
          <w:szCs w:val="22"/>
          <w:lang w:eastAsia="es-MX"/>
        </w:rPr>
        <w:t xml:space="preserve"> a entregar información, prevista en los artículos 166, párrafo cuarto y 178, párrafo segundo, de la Ley de Transparencia y Acceso a la Información Pública del Estado de México y Municipios. </w:t>
      </w:r>
    </w:p>
    <w:p w14:paraId="7A146291" w14:textId="77777777" w:rsidR="00EA3637" w:rsidRPr="00C1766C" w:rsidRDefault="00EA3637" w:rsidP="0012699B">
      <w:pPr>
        <w:pBdr>
          <w:top w:val="nil"/>
          <w:left w:val="nil"/>
          <w:bottom w:val="nil"/>
          <w:right w:val="nil"/>
          <w:between w:val="nil"/>
        </w:pBdr>
        <w:spacing w:line="360" w:lineRule="auto"/>
        <w:ind w:right="567"/>
        <w:contextualSpacing/>
        <w:jc w:val="both"/>
        <w:rPr>
          <w:rFonts w:ascii="Palatino Linotype" w:eastAsia="Palatino Linotype" w:hAnsi="Palatino Linotype" w:cs="Palatino Linotype"/>
          <w:color w:val="000000"/>
          <w:sz w:val="22"/>
          <w:szCs w:val="22"/>
          <w:lang w:eastAsia="es-MX"/>
        </w:rPr>
      </w:pPr>
    </w:p>
    <w:p w14:paraId="7B1655A0" w14:textId="77777777" w:rsidR="00EA3637" w:rsidRPr="00C1766C" w:rsidRDefault="00EA3637" w:rsidP="0012699B">
      <w:pPr>
        <w:keepNext/>
        <w:keepLines/>
        <w:spacing w:line="360" w:lineRule="auto"/>
        <w:contextualSpacing/>
        <w:outlineLvl w:val="1"/>
        <w:rPr>
          <w:rFonts w:ascii="Palatino Linotype" w:eastAsia="Palatino Linotype" w:hAnsi="Palatino Linotype" w:cs="Palatino Linotype"/>
          <w:b/>
          <w:color w:val="000000"/>
          <w:sz w:val="22"/>
          <w:szCs w:val="22"/>
          <w:lang w:eastAsia="es-MX"/>
        </w:rPr>
      </w:pPr>
      <w:bookmarkStart w:id="6" w:name="_Toc191558966"/>
      <w:bookmarkStart w:id="7" w:name="_Toc213943369"/>
      <w:r w:rsidRPr="00C1766C">
        <w:rPr>
          <w:rFonts w:ascii="Palatino Linotype" w:eastAsia="Palatino Linotype" w:hAnsi="Palatino Linotype" w:cs="Palatino Linotype"/>
          <w:b/>
          <w:color w:val="000000"/>
          <w:sz w:val="22"/>
          <w:szCs w:val="22"/>
          <w:lang w:eastAsia="es-MX"/>
        </w:rPr>
        <w:t>III. Interposición del Recurso de Revisión</w:t>
      </w:r>
      <w:bookmarkEnd w:id="6"/>
      <w:bookmarkEnd w:id="7"/>
    </w:p>
    <w:p w14:paraId="22DFCC32" w14:textId="77777777" w:rsidR="00EA3637" w:rsidRPr="00C1766C" w:rsidRDefault="00EA3637" w:rsidP="0012699B">
      <w:pPr>
        <w:spacing w:line="360" w:lineRule="auto"/>
        <w:contextualSpacing/>
        <w:jc w:val="both"/>
        <w:rPr>
          <w:rFonts w:ascii="Palatino Linotype" w:eastAsia="Palatino Linotype" w:hAnsi="Palatino Linotype" w:cs="Palatino Linotype"/>
          <w:b/>
          <w:color w:val="000000"/>
          <w:sz w:val="22"/>
          <w:szCs w:val="22"/>
          <w:lang w:eastAsia="es-MX"/>
        </w:rPr>
      </w:pPr>
    </w:p>
    <w:p w14:paraId="7EA95162" w14:textId="77777777" w:rsidR="00EA3637" w:rsidRPr="00C1766C" w:rsidRDefault="00EA3637" w:rsidP="0012699B">
      <w:pPr>
        <w:spacing w:line="360" w:lineRule="auto"/>
        <w:contextualSpacing/>
        <w:jc w:val="both"/>
        <w:rPr>
          <w:rFonts w:ascii="Palatino Linotype" w:eastAsia="Palatino Linotype" w:hAnsi="Palatino Linotype" w:cs="Palatino Linotype"/>
          <w:color w:val="000000"/>
          <w:sz w:val="22"/>
          <w:szCs w:val="22"/>
          <w:lang w:eastAsia="es-MX"/>
        </w:rPr>
      </w:pPr>
      <w:r w:rsidRPr="00C1766C">
        <w:rPr>
          <w:rFonts w:ascii="Palatino Linotype" w:eastAsia="Palatino Linotype" w:hAnsi="Palatino Linotype" w:cs="Palatino Linotype"/>
          <w:color w:val="000000"/>
          <w:sz w:val="22"/>
          <w:szCs w:val="22"/>
          <w:lang w:eastAsia="es-MX"/>
        </w:rPr>
        <w:t>Con fecha catorce de febrero de dos mil veinticinco, se recibió en este Instituto, a través del SAIMEX, el Recurso de Revisión interpuesto por la persona Recurrente, en los siguientes términos:</w:t>
      </w:r>
    </w:p>
    <w:p w14:paraId="40A417C9" w14:textId="77777777" w:rsidR="00EA3637" w:rsidRPr="00C1766C" w:rsidRDefault="00EA3637" w:rsidP="0012699B">
      <w:pPr>
        <w:spacing w:line="360" w:lineRule="auto"/>
        <w:contextualSpacing/>
        <w:jc w:val="both"/>
        <w:rPr>
          <w:rFonts w:ascii="Palatino Linotype" w:eastAsia="Palatino Linotype" w:hAnsi="Palatino Linotype" w:cs="Palatino Linotype"/>
          <w:color w:val="000000"/>
          <w:sz w:val="22"/>
          <w:szCs w:val="22"/>
          <w:lang w:eastAsia="es-MX"/>
        </w:rPr>
      </w:pPr>
    </w:p>
    <w:p w14:paraId="7231452B" w14:textId="77777777" w:rsidR="00EA3637" w:rsidRPr="00C1766C" w:rsidRDefault="00EA3637" w:rsidP="0012699B">
      <w:pPr>
        <w:spacing w:line="360" w:lineRule="auto"/>
        <w:ind w:left="567" w:right="709"/>
        <w:contextualSpacing/>
        <w:jc w:val="both"/>
        <w:rPr>
          <w:rFonts w:ascii="Palatino Linotype" w:eastAsia="Palatino Linotype" w:hAnsi="Palatino Linotype" w:cs="Palatino Linotype"/>
          <w:b/>
          <w:color w:val="000000"/>
          <w:lang w:eastAsia="es-MX"/>
        </w:rPr>
      </w:pPr>
      <w:r w:rsidRPr="00C1766C">
        <w:rPr>
          <w:rFonts w:ascii="Palatino Linotype" w:eastAsia="Palatino Linotype" w:hAnsi="Palatino Linotype" w:cs="Palatino Linotype"/>
          <w:b/>
          <w:color w:val="000000"/>
          <w:lang w:eastAsia="es-MX"/>
        </w:rPr>
        <w:t>ACTO IMPUGNADO</w:t>
      </w:r>
      <w:r w:rsidRPr="00C1766C">
        <w:rPr>
          <w:rFonts w:ascii="Palatino Linotype" w:eastAsia="Palatino Linotype" w:hAnsi="Palatino Linotype" w:cs="Palatino Linotype"/>
          <w:b/>
          <w:color w:val="000000"/>
          <w:lang w:eastAsia="es-MX"/>
        </w:rPr>
        <w:tab/>
      </w:r>
    </w:p>
    <w:p w14:paraId="673789F1" w14:textId="77777777" w:rsidR="00EA3637" w:rsidRPr="00C1766C" w:rsidRDefault="00EA3637" w:rsidP="0012699B">
      <w:pPr>
        <w:spacing w:line="360" w:lineRule="auto"/>
        <w:ind w:left="567" w:right="709"/>
        <w:contextualSpacing/>
        <w:jc w:val="both"/>
        <w:rPr>
          <w:rFonts w:ascii="Palatino Linotype" w:eastAsia="Palatino Linotype" w:hAnsi="Palatino Linotype" w:cs="Palatino Linotype"/>
          <w:i/>
          <w:color w:val="000000"/>
          <w:lang w:eastAsia="es-MX"/>
        </w:rPr>
      </w:pPr>
      <w:r w:rsidRPr="00C1766C">
        <w:rPr>
          <w:rFonts w:ascii="Palatino Linotype" w:eastAsia="Palatino Linotype" w:hAnsi="Palatino Linotype" w:cs="Palatino Linotype"/>
          <w:i/>
          <w:color w:val="000000"/>
          <w:lang w:eastAsia="es-MX"/>
        </w:rPr>
        <w:t xml:space="preserve">“Solicito copia certificada del citatorio de fecha 7 de marzo de 2024, que se menciona en el Oficio </w:t>
      </w:r>
      <w:proofErr w:type="spellStart"/>
      <w:r w:rsidRPr="00C1766C">
        <w:rPr>
          <w:rFonts w:ascii="Palatino Linotype" w:eastAsia="Palatino Linotype" w:hAnsi="Palatino Linotype" w:cs="Palatino Linotype"/>
          <w:i/>
          <w:color w:val="000000"/>
          <w:lang w:eastAsia="es-MX"/>
        </w:rPr>
        <w:t>DMAyE</w:t>
      </w:r>
      <w:proofErr w:type="spellEnd"/>
      <w:r w:rsidRPr="00C1766C">
        <w:rPr>
          <w:rFonts w:ascii="Palatino Linotype" w:eastAsia="Palatino Linotype" w:hAnsi="Palatino Linotype" w:cs="Palatino Linotype"/>
          <w:i/>
          <w:color w:val="000000"/>
          <w:lang w:eastAsia="es-MX"/>
        </w:rPr>
        <w:t>/ECA/506/2024, suscrito por el Ciudadano C.P. Ángel Amador Arenas, Encargado del Despacho de la Dirección de Medio Ambiente y Ecología."</w:t>
      </w:r>
    </w:p>
    <w:p w14:paraId="58B3BE30" w14:textId="77777777" w:rsidR="00EA3637" w:rsidRPr="00C1766C" w:rsidRDefault="00EA3637" w:rsidP="0012699B">
      <w:pPr>
        <w:spacing w:line="360" w:lineRule="auto"/>
        <w:ind w:left="567" w:right="709"/>
        <w:contextualSpacing/>
        <w:jc w:val="both"/>
        <w:rPr>
          <w:rFonts w:ascii="Palatino Linotype" w:eastAsia="Palatino Linotype" w:hAnsi="Palatino Linotype" w:cs="Palatino Linotype"/>
          <w:color w:val="000000"/>
          <w:lang w:eastAsia="es-MX"/>
        </w:rPr>
      </w:pPr>
    </w:p>
    <w:p w14:paraId="029416E6" w14:textId="77777777" w:rsidR="00EA3637" w:rsidRPr="00C1766C" w:rsidRDefault="00EA3637" w:rsidP="0012699B">
      <w:pPr>
        <w:spacing w:line="360" w:lineRule="auto"/>
        <w:ind w:left="567" w:right="709"/>
        <w:contextualSpacing/>
        <w:jc w:val="both"/>
        <w:rPr>
          <w:rFonts w:ascii="Palatino Linotype" w:eastAsia="Palatino Linotype" w:hAnsi="Palatino Linotype" w:cs="Palatino Linotype"/>
          <w:b/>
          <w:color w:val="000000"/>
          <w:lang w:eastAsia="es-MX"/>
        </w:rPr>
      </w:pPr>
      <w:r w:rsidRPr="00C1766C">
        <w:rPr>
          <w:rFonts w:ascii="Palatino Linotype" w:eastAsia="Palatino Linotype" w:hAnsi="Palatino Linotype" w:cs="Palatino Linotype"/>
          <w:b/>
          <w:color w:val="000000"/>
          <w:lang w:eastAsia="es-MX"/>
        </w:rPr>
        <w:t>RAZONES O MOTIVOS DE LA INCONFORMIDAD</w:t>
      </w:r>
      <w:r w:rsidRPr="00C1766C">
        <w:rPr>
          <w:rFonts w:ascii="Palatino Linotype" w:eastAsia="Palatino Linotype" w:hAnsi="Palatino Linotype" w:cs="Palatino Linotype"/>
          <w:b/>
          <w:color w:val="000000"/>
          <w:lang w:eastAsia="es-MX"/>
        </w:rPr>
        <w:tab/>
      </w:r>
    </w:p>
    <w:p w14:paraId="063F38C5" w14:textId="77777777" w:rsidR="00EA3637" w:rsidRPr="00C1766C" w:rsidRDefault="00EA3637" w:rsidP="0012699B">
      <w:pPr>
        <w:tabs>
          <w:tab w:val="left" w:pos="4667"/>
        </w:tabs>
        <w:spacing w:line="360" w:lineRule="auto"/>
        <w:ind w:left="567" w:right="709"/>
        <w:contextualSpacing/>
        <w:jc w:val="both"/>
        <w:rPr>
          <w:rFonts w:ascii="Palatino Linotype" w:eastAsia="Palatino Linotype" w:hAnsi="Palatino Linotype" w:cs="Palatino Linotype"/>
          <w:i/>
          <w:color w:val="000000"/>
          <w:lang w:eastAsia="es-MX"/>
        </w:rPr>
      </w:pPr>
      <w:r w:rsidRPr="00C1766C">
        <w:rPr>
          <w:rFonts w:ascii="Palatino Linotype" w:eastAsia="Palatino Linotype" w:hAnsi="Palatino Linotype" w:cs="Palatino Linotype"/>
          <w:i/>
          <w:color w:val="000000"/>
          <w:lang w:eastAsia="es-MX"/>
        </w:rPr>
        <w:lastRenderedPageBreak/>
        <w:t>“Al 14 de febrero de 2025, no se cuenta con una respuesta del H. Municipio de Ecatepec de Morelos.”</w:t>
      </w:r>
    </w:p>
    <w:p w14:paraId="42718E6C" w14:textId="77777777" w:rsidR="00EA3637" w:rsidRPr="00C1766C" w:rsidRDefault="00EA3637" w:rsidP="0012699B">
      <w:pPr>
        <w:tabs>
          <w:tab w:val="left" w:pos="4667"/>
        </w:tabs>
        <w:spacing w:line="360" w:lineRule="auto"/>
        <w:contextualSpacing/>
        <w:jc w:val="both"/>
        <w:rPr>
          <w:rFonts w:ascii="Palatino Linotype" w:eastAsia="Palatino Linotype" w:hAnsi="Palatino Linotype" w:cs="Palatino Linotype"/>
          <w:color w:val="000000"/>
          <w:sz w:val="22"/>
          <w:szCs w:val="22"/>
          <w:lang w:eastAsia="es-MX"/>
        </w:rPr>
      </w:pPr>
    </w:p>
    <w:p w14:paraId="1971A031" w14:textId="77777777" w:rsidR="00EA3637" w:rsidRPr="00C1766C" w:rsidRDefault="00EA3637" w:rsidP="0012699B">
      <w:pPr>
        <w:keepNext/>
        <w:keepLines/>
        <w:spacing w:line="360" w:lineRule="auto"/>
        <w:contextualSpacing/>
        <w:outlineLvl w:val="1"/>
        <w:rPr>
          <w:rFonts w:ascii="Palatino Linotype" w:eastAsia="Palatino Linotype" w:hAnsi="Palatino Linotype" w:cs="Palatino Linotype"/>
          <w:b/>
          <w:color w:val="000000"/>
          <w:sz w:val="22"/>
          <w:szCs w:val="22"/>
          <w:lang w:eastAsia="es-MX"/>
        </w:rPr>
      </w:pPr>
      <w:bookmarkStart w:id="8" w:name="_Toc191558967"/>
      <w:bookmarkStart w:id="9" w:name="_Toc213943370"/>
      <w:r w:rsidRPr="00C1766C">
        <w:rPr>
          <w:rFonts w:ascii="Palatino Linotype" w:eastAsia="Palatino Linotype" w:hAnsi="Palatino Linotype" w:cs="Palatino Linotype"/>
          <w:b/>
          <w:color w:val="000000"/>
          <w:sz w:val="22"/>
          <w:szCs w:val="22"/>
          <w:lang w:eastAsia="es-MX"/>
        </w:rPr>
        <w:t>IV. Trámite del Recurso de Revisión ante este Instituto</w:t>
      </w:r>
      <w:bookmarkEnd w:id="8"/>
      <w:bookmarkEnd w:id="9"/>
    </w:p>
    <w:p w14:paraId="371B2FA0" w14:textId="77777777" w:rsidR="00EA3637" w:rsidRPr="00C1766C" w:rsidRDefault="00EA3637" w:rsidP="0012699B">
      <w:pPr>
        <w:spacing w:line="360" w:lineRule="auto"/>
        <w:contextualSpacing/>
        <w:jc w:val="both"/>
        <w:rPr>
          <w:rFonts w:ascii="Palatino Linotype" w:eastAsia="Palatino Linotype" w:hAnsi="Palatino Linotype" w:cs="Palatino Linotype"/>
          <w:b/>
          <w:color w:val="000000"/>
          <w:sz w:val="22"/>
          <w:szCs w:val="22"/>
          <w:lang w:eastAsia="es-MX"/>
        </w:rPr>
      </w:pPr>
    </w:p>
    <w:p w14:paraId="28FECCF7" w14:textId="77777777" w:rsidR="00EA3637" w:rsidRPr="00C1766C" w:rsidRDefault="00EA3637" w:rsidP="0012699B">
      <w:pPr>
        <w:spacing w:line="360" w:lineRule="auto"/>
        <w:contextualSpacing/>
        <w:jc w:val="both"/>
        <w:rPr>
          <w:rFonts w:ascii="Palatino Linotype" w:eastAsia="Palatino Linotype" w:hAnsi="Palatino Linotype" w:cs="Palatino Linotype"/>
          <w:color w:val="000000"/>
          <w:sz w:val="22"/>
          <w:szCs w:val="22"/>
          <w:lang w:eastAsia="es-MX"/>
        </w:rPr>
      </w:pPr>
      <w:r w:rsidRPr="00C1766C">
        <w:rPr>
          <w:rFonts w:ascii="Palatino Linotype" w:eastAsia="Palatino Linotype" w:hAnsi="Palatino Linotype" w:cs="Palatino Linotype"/>
          <w:b/>
          <w:color w:val="000000"/>
          <w:sz w:val="22"/>
          <w:szCs w:val="22"/>
          <w:lang w:eastAsia="es-MX"/>
        </w:rPr>
        <w:t>a) Turno del Medio de Impugnación.</w:t>
      </w:r>
      <w:r w:rsidRPr="00C1766C">
        <w:rPr>
          <w:rFonts w:ascii="Palatino Linotype" w:eastAsia="Palatino Linotype" w:hAnsi="Palatino Linotype" w:cs="Palatino Linotype"/>
          <w:color w:val="000000"/>
          <w:sz w:val="22"/>
          <w:szCs w:val="22"/>
          <w:lang w:eastAsia="es-MX"/>
        </w:rPr>
        <w:t xml:space="preserve"> El catorce de febrero de dos mil veinticinco, el SAIMEX, asignó el número de expediente </w:t>
      </w:r>
      <w:r w:rsidRPr="00C1766C">
        <w:rPr>
          <w:rFonts w:ascii="Palatino Linotype" w:eastAsia="Palatino Linotype" w:hAnsi="Palatino Linotype" w:cs="Palatino Linotype"/>
          <w:b/>
          <w:color w:val="000000"/>
          <w:sz w:val="22"/>
          <w:szCs w:val="22"/>
          <w:lang w:eastAsia="es-MX"/>
        </w:rPr>
        <w:t xml:space="preserve">01366/INFOEM/IP/RR/2025, </w:t>
      </w:r>
      <w:r w:rsidRPr="00C1766C">
        <w:rPr>
          <w:rFonts w:ascii="Palatino Linotype" w:eastAsia="Palatino Linotype" w:hAnsi="Palatino Linotype" w:cs="Palatino Linotype"/>
          <w:color w:val="000000"/>
          <w:sz w:val="22"/>
          <w:szCs w:val="22"/>
          <w:lang w:eastAsia="es-MX"/>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5209F047" w14:textId="77777777" w:rsidR="00EA3637" w:rsidRPr="00C1766C" w:rsidRDefault="00EA3637" w:rsidP="0012699B">
      <w:pPr>
        <w:spacing w:line="360" w:lineRule="auto"/>
        <w:contextualSpacing/>
        <w:jc w:val="both"/>
        <w:rPr>
          <w:rFonts w:ascii="Palatino Linotype" w:eastAsia="Palatino Linotype" w:hAnsi="Palatino Linotype" w:cs="Palatino Linotype"/>
          <w:color w:val="000000"/>
          <w:sz w:val="22"/>
          <w:szCs w:val="22"/>
          <w:lang w:eastAsia="es-MX"/>
        </w:rPr>
      </w:pPr>
    </w:p>
    <w:p w14:paraId="6253B7BF" w14:textId="77777777" w:rsidR="00EA3637" w:rsidRPr="00C1766C" w:rsidRDefault="00EA3637" w:rsidP="0012699B">
      <w:pPr>
        <w:spacing w:line="360" w:lineRule="auto"/>
        <w:contextualSpacing/>
        <w:jc w:val="both"/>
        <w:rPr>
          <w:rFonts w:ascii="Palatino Linotype" w:eastAsia="Palatino Linotype" w:hAnsi="Palatino Linotype" w:cs="Palatino Linotype"/>
          <w:color w:val="000000"/>
          <w:sz w:val="22"/>
          <w:szCs w:val="22"/>
          <w:lang w:eastAsia="es-MX"/>
        </w:rPr>
      </w:pPr>
      <w:r w:rsidRPr="00C1766C">
        <w:rPr>
          <w:rFonts w:ascii="Palatino Linotype" w:eastAsia="Palatino Linotype" w:hAnsi="Palatino Linotype" w:cs="Palatino Linotype"/>
          <w:b/>
          <w:color w:val="000000"/>
          <w:sz w:val="22"/>
          <w:szCs w:val="22"/>
          <w:lang w:eastAsia="es-MX"/>
        </w:rPr>
        <w:t>b) Admisión del Recurso de Revisión.</w:t>
      </w:r>
      <w:r w:rsidRPr="00C1766C">
        <w:rPr>
          <w:rFonts w:ascii="Palatino Linotype" w:eastAsia="Palatino Linotype" w:hAnsi="Palatino Linotype" w:cs="Palatino Linotype"/>
          <w:color w:val="000000"/>
          <w:sz w:val="22"/>
          <w:szCs w:val="22"/>
          <w:lang w:eastAsia="es-MX"/>
        </w:rPr>
        <w:t xml:space="preserve"> El diecinueve de febrero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manifestara lo que a su derecho conviniera y formularan alegatos.</w:t>
      </w:r>
    </w:p>
    <w:p w14:paraId="40BD0011" w14:textId="77777777" w:rsidR="00EA3637" w:rsidRPr="00C1766C" w:rsidRDefault="00EA3637" w:rsidP="0012699B">
      <w:pPr>
        <w:spacing w:line="360" w:lineRule="auto"/>
        <w:contextualSpacing/>
        <w:jc w:val="both"/>
        <w:rPr>
          <w:rFonts w:ascii="Palatino Linotype" w:eastAsia="Palatino Linotype" w:hAnsi="Palatino Linotype" w:cs="Palatino Linotype"/>
          <w:color w:val="000000"/>
          <w:sz w:val="22"/>
          <w:szCs w:val="22"/>
          <w:lang w:eastAsia="es-MX"/>
        </w:rPr>
      </w:pPr>
    </w:p>
    <w:p w14:paraId="2DB8524F" w14:textId="77777777" w:rsidR="00EA3637" w:rsidRPr="00C1766C" w:rsidRDefault="00EA3637" w:rsidP="0012699B">
      <w:pPr>
        <w:spacing w:line="360" w:lineRule="auto"/>
        <w:contextualSpacing/>
        <w:jc w:val="both"/>
        <w:rPr>
          <w:rFonts w:ascii="Palatino Linotype" w:eastAsia="Palatino Linotype" w:hAnsi="Palatino Linotype" w:cs="Palatino Linotype"/>
          <w:color w:val="000000"/>
          <w:sz w:val="22"/>
          <w:szCs w:val="22"/>
          <w:lang w:eastAsia="es-MX"/>
        </w:rPr>
      </w:pPr>
      <w:r w:rsidRPr="00C1766C">
        <w:rPr>
          <w:rFonts w:ascii="Palatino Linotype" w:eastAsia="Palatino Linotype" w:hAnsi="Palatino Linotype" w:cs="Palatino Linotype"/>
          <w:b/>
          <w:color w:val="000000"/>
          <w:sz w:val="22"/>
          <w:szCs w:val="22"/>
          <w:lang w:eastAsia="es-MX"/>
        </w:rPr>
        <w:t xml:space="preserve">c) Informe Justificado. </w:t>
      </w:r>
      <w:r w:rsidRPr="00C1766C">
        <w:rPr>
          <w:rFonts w:ascii="Palatino Linotype" w:eastAsia="Palatino Linotype" w:hAnsi="Palatino Linotype" w:cs="Palatino Linotype"/>
          <w:color w:val="000000"/>
          <w:sz w:val="22"/>
          <w:szCs w:val="22"/>
          <w:lang w:eastAsia="es-MX"/>
        </w:rPr>
        <w:t xml:space="preserve"> De las constancias que integran el expediente electrónico en SAIMEX se advierte que el Sujeto Obligado fue omiso en rendir informe justificado. </w:t>
      </w:r>
    </w:p>
    <w:p w14:paraId="133A7B24" w14:textId="77777777" w:rsidR="00EA3637" w:rsidRPr="00C1766C" w:rsidRDefault="00EA3637" w:rsidP="0012699B">
      <w:pPr>
        <w:spacing w:line="360" w:lineRule="auto"/>
        <w:contextualSpacing/>
        <w:jc w:val="both"/>
        <w:rPr>
          <w:rFonts w:ascii="Palatino Linotype" w:eastAsia="Palatino Linotype" w:hAnsi="Palatino Linotype" w:cs="Palatino Linotype"/>
          <w:b/>
          <w:color w:val="000000"/>
          <w:sz w:val="22"/>
          <w:szCs w:val="22"/>
          <w:lang w:eastAsia="es-MX"/>
        </w:rPr>
      </w:pPr>
    </w:p>
    <w:p w14:paraId="4592D0C5" w14:textId="77777777" w:rsidR="00EA3637" w:rsidRPr="00C1766C" w:rsidRDefault="00EA3637" w:rsidP="0012699B">
      <w:pPr>
        <w:spacing w:line="360" w:lineRule="auto"/>
        <w:contextualSpacing/>
        <w:jc w:val="both"/>
        <w:rPr>
          <w:rFonts w:ascii="Palatino Linotype" w:eastAsia="Palatino Linotype" w:hAnsi="Palatino Linotype" w:cs="Palatino Linotype"/>
          <w:color w:val="000000"/>
          <w:sz w:val="22"/>
          <w:szCs w:val="22"/>
          <w:lang w:eastAsia="es-MX"/>
        </w:rPr>
      </w:pPr>
      <w:r w:rsidRPr="00C1766C">
        <w:rPr>
          <w:rFonts w:ascii="Palatino Linotype" w:eastAsia="Palatino Linotype" w:hAnsi="Palatino Linotype" w:cs="Palatino Linotype"/>
          <w:b/>
          <w:color w:val="000000"/>
          <w:sz w:val="22"/>
          <w:szCs w:val="22"/>
          <w:lang w:eastAsia="es-MX"/>
        </w:rPr>
        <w:t xml:space="preserve">d) Manifestaciones de la parte Recurrente. </w:t>
      </w:r>
      <w:r w:rsidRPr="00C1766C">
        <w:rPr>
          <w:rFonts w:ascii="Palatino Linotype" w:eastAsia="Palatino Linotype" w:hAnsi="Palatino Linotype" w:cs="Palatino Linotype"/>
          <w:color w:val="000000"/>
          <w:sz w:val="22"/>
          <w:szCs w:val="22"/>
          <w:lang w:eastAsia="es-MX"/>
        </w:rPr>
        <w:t xml:space="preserve">En fecha 20 de febrero de 2025, la persona Recurrente indicó a través de SAIMEX que: </w:t>
      </w:r>
      <w:r w:rsidRPr="00C1766C">
        <w:rPr>
          <w:rFonts w:ascii="Palatino Linotype" w:eastAsia="Palatino Linotype" w:hAnsi="Palatino Linotype" w:cs="Palatino Linotype"/>
          <w:i/>
          <w:color w:val="000000"/>
          <w:sz w:val="22"/>
          <w:szCs w:val="22"/>
          <w:lang w:eastAsia="es-MX"/>
        </w:rPr>
        <w:t xml:space="preserve">“Al 20 de febrero de 2025, no cuento con una respuesta </w:t>
      </w:r>
      <w:r w:rsidRPr="00C1766C">
        <w:rPr>
          <w:rFonts w:ascii="Palatino Linotype" w:eastAsia="Palatino Linotype" w:hAnsi="Palatino Linotype" w:cs="Palatino Linotype"/>
          <w:i/>
          <w:color w:val="000000"/>
          <w:sz w:val="22"/>
          <w:szCs w:val="22"/>
          <w:lang w:eastAsia="es-MX"/>
        </w:rPr>
        <w:lastRenderedPageBreak/>
        <w:t>del H. Ayuntamiento de Ecatepec de Morelos</w:t>
      </w:r>
      <w:r w:rsidRPr="00C1766C">
        <w:rPr>
          <w:rFonts w:ascii="Palatino Linotype" w:eastAsia="Palatino Linotype" w:hAnsi="Palatino Linotype" w:cs="Palatino Linotype"/>
          <w:color w:val="000000"/>
          <w:sz w:val="22"/>
          <w:szCs w:val="22"/>
          <w:lang w:eastAsia="es-MX"/>
        </w:rPr>
        <w:t xml:space="preserve">.” y añadió el acuerdo de admisión en los mismos términos que obra en el sistema. </w:t>
      </w:r>
    </w:p>
    <w:p w14:paraId="2C5FF45A" w14:textId="77777777" w:rsidR="00EA3637" w:rsidRPr="00C1766C" w:rsidRDefault="00EA3637" w:rsidP="0012699B">
      <w:pPr>
        <w:spacing w:line="360" w:lineRule="auto"/>
        <w:contextualSpacing/>
        <w:jc w:val="both"/>
        <w:rPr>
          <w:rFonts w:ascii="Palatino Linotype" w:eastAsia="Palatino Linotype" w:hAnsi="Palatino Linotype" w:cs="Palatino Linotype"/>
          <w:color w:val="000000"/>
          <w:sz w:val="22"/>
          <w:szCs w:val="22"/>
          <w:lang w:eastAsia="es-MX"/>
        </w:rPr>
      </w:pPr>
    </w:p>
    <w:p w14:paraId="782DF1EA" w14:textId="77777777" w:rsidR="00EA3637" w:rsidRPr="00C1766C" w:rsidRDefault="00EA3637" w:rsidP="0012699B">
      <w:pPr>
        <w:spacing w:line="360" w:lineRule="auto"/>
        <w:contextualSpacing/>
        <w:jc w:val="both"/>
        <w:rPr>
          <w:rFonts w:ascii="Palatino Linotype" w:eastAsia="Palatino Linotype" w:hAnsi="Palatino Linotype" w:cs="Palatino Linotype"/>
          <w:b/>
          <w:color w:val="000000"/>
          <w:sz w:val="22"/>
          <w:szCs w:val="22"/>
          <w:lang w:eastAsia="es-MX"/>
        </w:rPr>
      </w:pPr>
      <w:r w:rsidRPr="00C1766C">
        <w:rPr>
          <w:rFonts w:ascii="Palatino Linotype" w:eastAsia="Palatino Linotype" w:hAnsi="Palatino Linotype" w:cs="Palatino Linotype"/>
          <w:b/>
          <w:color w:val="000000"/>
          <w:sz w:val="22"/>
          <w:szCs w:val="22"/>
          <w:lang w:eastAsia="es-MX"/>
        </w:rPr>
        <w:t>e) Cierre de instrucción.</w:t>
      </w:r>
      <w:r w:rsidRPr="00C1766C">
        <w:rPr>
          <w:rFonts w:ascii="Palatino Linotype" w:eastAsia="Palatino Linotype" w:hAnsi="Palatino Linotype" w:cs="Palatino Linotype"/>
          <w:color w:val="000000"/>
          <w:sz w:val="22"/>
          <w:szCs w:val="22"/>
          <w:lang w:eastAsia="es-MX"/>
        </w:rPr>
        <w:t xml:space="preserve"> El cuatro de marzo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Sistema de Acceso a la Información Mexiquense (SAIMEX).</w:t>
      </w:r>
    </w:p>
    <w:p w14:paraId="277B47B1" w14:textId="77777777" w:rsidR="00EA3637" w:rsidRPr="00C1766C" w:rsidRDefault="00EA3637" w:rsidP="0012699B">
      <w:pPr>
        <w:spacing w:line="360" w:lineRule="auto"/>
        <w:contextualSpacing/>
        <w:jc w:val="both"/>
        <w:rPr>
          <w:rFonts w:ascii="Palatino Linotype" w:eastAsia="Palatino Linotype" w:hAnsi="Palatino Linotype" w:cs="Palatino Linotype"/>
          <w:sz w:val="22"/>
          <w:szCs w:val="22"/>
        </w:rPr>
      </w:pPr>
    </w:p>
    <w:p w14:paraId="501DA390" w14:textId="2F2E253F" w:rsidR="00C167E0" w:rsidRPr="00C1766C" w:rsidRDefault="00EA3637" w:rsidP="0012699B">
      <w:pPr>
        <w:spacing w:line="360" w:lineRule="auto"/>
        <w:contextualSpacing/>
        <w:jc w:val="both"/>
        <w:rPr>
          <w:rFonts w:ascii="Palatino Linotype" w:eastAsia="Palatino Linotype" w:hAnsi="Palatino Linotype" w:cs="Palatino Linotype"/>
          <w:b/>
          <w:sz w:val="22"/>
          <w:szCs w:val="22"/>
        </w:rPr>
      </w:pPr>
      <w:r w:rsidRPr="00C1766C">
        <w:rPr>
          <w:rFonts w:ascii="Palatino Linotype" w:eastAsia="Palatino Linotype" w:hAnsi="Palatino Linotype" w:cs="Palatino Linotype"/>
          <w:b/>
          <w:sz w:val="22"/>
          <w:szCs w:val="22"/>
        </w:rPr>
        <w:t>f</w:t>
      </w:r>
      <w:r w:rsidR="00AB12C8" w:rsidRPr="00C1766C">
        <w:rPr>
          <w:rFonts w:ascii="Palatino Linotype" w:eastAsia="Palatino Linotype" w:hAnsi="Palatino Linotype" w:cs="Palatino Linotype"/>
          <w:b/>
          <w:sz w:val="22"/>
          <w:szCs w:val="22"/>
        </w:rPr>
        <w:t xml:space="preserve">) Resolución del Recurso de Revisión </w:t>
      </w:r>
      <w:r w:rsidRPr="00C1766C">
        <w:rPr>
          <w:rFonts w:ascii="Palatino Linotype" w:eastAsia="Palatino Linotype" w:hAnsi="Palatino Linotype" w:cs="Palatino Linotype"/>
          <w:b/>
          <w:sz w:val="22"/>
          <w:szCs w:val="22"/>
        </w:rPr>
        <w:t>01366/INFOEM/IP/RR/2025</w:t>
      </w:r>
      <w:r w:rsidR="00AB12C8" w:rsidRPr="00C1766C">
        <w:rPr>
          <w:rFonts w:ascii="Palatino Linotype" w:eastAsia="Palatino Linotype" w:hAnsi="Palatino Linotype" w:cs="Palatino Linotype"/>
          <w:b/>
          <w:sz w:val="22"/>
          <w:szCs w:val="22"/>
        </w:rPr>
        <w:t xml:space="preserve">. </w:t>
      </w:r>
      <w:r w:rsidR="00AB12C8" w:rsidRPr="00C1766C">
        <w:rPr>
          <w:rFonts w:ascii="Palatino Linotype" w:eastAsia="Palatino Linotype" w:hAnsi="Palatino Linotype" w:cs="Palatino Linotype"/>
          <w:sz w:val="22"/>
          <w:szCs w:val="22"/>
        </w:rPr>
        <w:t xml:space="preserve">El </w:t>
      </w:r>
      <w:r w:rsidRPr="00C1766C">
        <w:rPr>
          <w:rFonts w:ascii="Palatino Linotype" w:eastAsia="Palatino Linotype" w:hAnsi="Palatino Linotype" w:cs="Palatino Linotype"/>
          <w:sz w:val="22"/>
          <w:szCs w:val="22"/>
        </w:rPr>
        <w:t xml:space="preserve">seis de marzo de dos mil veinticinco, </w:t>
      </w:r>
      <w:r w:rsidR="00AB12C8" w:rsidRPr="00C1766C">
        <w:rPr>
          <w:rFonts w:ascii="Palatino Linotype" w:eastAsia="Palatino Linotype" w:hAnsi="Palatino Linotype" w:cs="Palatino Linotype"/>
          <w:sz w:val="22"/>
          <w:szCs w:val="22"/>
        </w:rPr>
        <w:t xml:space="preserve">el Pleno del Instituto de Transparencia, Accesos la Información Pública y Protección de Datos Personales del Estado de México y Municipios, durante la </w:t>
      </w:r>
      <w:r w:rsidRPr="00C1766C">
        <w:rPr>
          <w:rFonts w:ascii="Palatino Linotype" w:eastAsia="Palatino Linotype" w:hAnsi="Palatino Linotype" w:cs="Palatino Linotype"/>
          <w:sz w:val="22"/>
          <w:szCs w:val="22"/>
        </w:rPr>
        <w:t>Octava Sesión Ordinaria</w:t>
      </w:r>
      <w:r w:rsidR="00AB12C8" w:rsidRPr="00C1766C">
        <w:rPr>
          <w:rFonts w:ascii="Palatino Linotype" w:eastAsia="Palatino Linotype" w:hAnsi="Palatino Linotype" w:cs="Palatino Linotype"/>
          <w:sz w:val="22"/>
          <w:szCs w:val="22"/>
        </w:rPr>
        <w:t>, aprobó por Unanimidad de votos, la Resolución del Recurso de Revisión, en la cual se determinó lo siguiente:</w:t>
      </w:r>
    </w:p>
    <w:p w14:paraId="1C18BACF" w14:textId="77777777" w:rsidR="00C167E0" w:rsidRPr="00C1766C" w:rsidRDefault="00C167E0" w:rsidP="0012699B">
      <w:pPr>
        <w:spacing w:line="360" w:lineRule="auto"/>
        <w:contextualSpacing/>
        <w:jc w:val="both"/>
        <w:rPr>
          <w:rFonts w:ascii="Palatino Linotype" w:eastAsia="Palatino Linotype" w:hAnsi="Palatino Linotype" w:cs="Palatino Linotype"/>
          <w:b/>
          <w:sz w:val="22"/>
          <w:szCs w:val="22"/>
        </w:rPr>
      </w:pPr>
    </w:p>
    <w:p w14:paraId="7BC35576" w14:textId="77777777" w:rsidR="00C167E0" w:rsidRPr="00C1766C" w:rsidRDefault="00AB12C8" w:rsidP="0012699B">
      <w:pPr>
        <w:spacing w:line="360" w:lineRule="auto"/>
        <w:ind w:left="567" w:right="567"/>
        <w:contextualSpacing/>
        <w:jc w:val="both"/>
        <w:rPr>
          <w:rFonts w:ascii="Palatino Linotype" w:eastAsia="Palatino Linotype" w:hAnsi="Palatino Linotype" w:cs="Palatino Linotype"/>
          <w:i/>
        </w:rPr>
      </w:pPr>
      <w:r w:rsidRPr="00C1766C">
        <w:rPr>
          <w:rFonts w:ascii="Palatino Linotype" w:eastAsia="Palatino Linotype" w:hAnsi="Palatino Linotype" w:cs="Palatino Linotype"/>
          <w:i/>
        </w:rPr>
        <w:t>“…</w:t>
      </w:r>
    </w:p>
    <w:p w14:paraId="37B7D712" w14:textId="77777777" w:rsidR="00EA3637" w:rsidRPr="00C1766C" w:rsidRDefault="00EA3637" w:rsidP="0012699B">
      <w:pPr>
        <w:spacing w:line="360" w:lineRule="auto"/>
        <w:ind w:left="567" w:right="567"/>
        <w:contextualSpacing/>
        <w:jc w:val="both"/>
        <w:rPr>
          <w:rFonts w:ascii="Palatino Linotype" w:eastAsia="Palatino Linotype" w:hAnsi="Palatino Linotype" w:cs="Palatino Linotype"/>
          <w:b/>
          <w:i/>
        </w:rPr>
      </w:pPr>
      <w:r w:rsidRPr="00C1766C">
        <w:rPr>
          <w:rFonts w:ascii="Palatino Linotype" w:eastAsia="Palatino Linotype" w:hAnsi="Palatino Linotype" w:cs="Palatino Linotype"/>
          <w:b/>
          <w:i/>
        </w:rPr>
        <w:t xml:space="preserve">PRIMERO. </w:t>
      </w:r>
      <w:r w:rsidRPr="00C1766C">
        <w:rPr>
          <w:rFonts w:ascii="Palatino Linotype" w:eastAsia="Palatino Linotype" w:hAnsi="Palatino Linotype" w:cs="Palatino Linotype"/>
          <w:bCs/>
          <w:i/>
        </w:rPr>
        <w:t xml:space="preserve">Resultan </w:t>
      </w:r>
      <w:r w:rsidRPr="00C1766C">
        <w:rPr>
          <w:rFonts w:ascii="Palatino Linotype" w:eastAsia="Palatino Linotype" w:hAnsi="Palatino Linotype" w:cs="Palatino Linotype"/>
          <w:b/>
          <w:i/>
        </w:rPr>
        <w:t>FUNDADAS</w:t>
      </w:r>
      <w:r w:rsidRPr="00C1766C">
        <w:rPr>
          <w:rFonts w:ascii="Palatino Linotype" w:eastAsia="Palatino Linotype" w:hAnsi="Palatino Linotype" w:cs="Palatino Linotype"/>
          <w:bCs/>
          <w:i/>
        </w:rPr>
        <w:t xml:space="preserve"> las razones o motivos de inconformidad hechos valer por el Particular en el Recurso de Revisión </w:t>
      </w:r>
      <w:r w:rsidRPr="00C1766C">
        <w:rPr>
          <w:rFonts w:ascii="Palatino Linotype" w:eastAsia="Palatino Linotype" w:hAnsi="Palatino Linotype" w:cs="Palatino Linotype"/>
          <w:b/>
          <w:i/>
        </w:rPr>
        <w:t>01366/INFOEM/IP/RR/2025</w:t>
      </w:r>
      <w:r w:rsidRPr="00C1766C">
        <w:rPr>
          <w:rFonts w:ascii="Palatino Linotype" w:eastAsia="Palatino Linotype" w:hAnsi="Palatino Linotype" w:cs="Palatino Linotype"/>
          <w:bCs/>
          <w:i/>
        </w:rPr>
        <w:t>, en términos de los considerandos QUINTO y SEXTO de la presente Resolución.</w:t>
      </w:r>
      <w:r w:rsidRPr="00C1766C">
        <w:rPr>
          <w:rFonts w:ascii="Palatino Linotype" w:eastAsia="Palatino Linotype" w:hAnsi="Palatino Linotype" w:cs="Palatino Linotype"/>
          <w:b/>
          <w:i/>
        </w:rPr>
        <w:t xml:space="preserve"> </w:t>
      </w:r>
    </w:p>
    <w:p w14:paraId="1DBC2705" w14:textId="77777777" w:rsidR="00EA3637" w:rsidRPr="00C1766C" w:rsidRDefault="00EA3637" w:rsidP="0012699B">
      <w:pPr>
        <w:spacing w:line="360" w:lineRule="auto"/>
        <w:ind w:left="567" w:right="567"/>
        <w:contextualSpacing/>
        <w:jc w:val="both"/>
        <w:rPr>
          <w:rFonts w:ascii="Palatino Linotype" w:eastAsia="Palatino Linotype" w:hAnsi="Palatino Linotype" w:cs="Palatino Linotype"/>
          <w:b/>
          <w:i/>
        </w:rPr>
      </w:pPr>
    </w:p>
    <w:p w14:paraId="18853B9D" w14:textId="22C29433" w:rsidR="00C167E0" w:rsidRPr="00C1766C" w:rsidRDefault="00EA3637" w:rsidP="0012699B">
      <w:pPr>
        <w:spacing w:line="360" w:lineRule="auto"/>
        <w:ind w:left="567" w:right="567"/>
        <w:contextualSpacing/>
        <w:jc w:val="both"/>
        <w:rPr>
          <w:rFonts w:ascii="Palatino Linotype" w:eastAsia="Palatino Linotype" w:hAnsi="Palatino Linotype" w:cs="Palatino Linotype"/>
          <w:bCs/>
          <w:i/>
        </w:rPr>
      </w:pPr>
      <w:r w:rsidRPr="00C1766C">
        <w:rPr>
          <w:rFonts w:ascii="Palatino Linotype" w:eastAsia="Palatino Linotype" w:hAnsi="Palatino Linotype" w:cs="Palatino Linotype"/>
          <w:b/>
          <w:i/>
        </w:rPr>
        <w:t xml:space="preserve">SEGUNDO. </w:t>
      </w:r>
      <w:r w:rsidRPr="00C1766C">
        <w:rPr>
          <w:rFonts w:ascii="Palatino Linotype" w:eastAsia="Palatino Linotype" w:hAnsi="Palatino Linotype" w:cs="Palatino Linotype"/>
          <w:bCs/>
          <w:i/>
        </w:rPr>
        <w:t xml:space="preserve">Se </w:t>
      </w:r>
      <w:r w:rsidRPr="00C1766C">
        <w:rPr>
          <w:rFonts w:ascii="Palatino Linotype" w:eastAsia="Palatino Linotype" w:hAnsi="Palatino Linotype" w:cs="Palatino Linotype"/>
          <w:b/>
          <w:i/>
        </w:rPr>
        <w:t>ORDENA</w:t>
      </w:r>
      <w:r w:rsidRPr="00C1766C">
        <w:rPr>
          <w:rFonts w:ascii="Palatino Linotype" w:eastAsia="Palatino Linotype" w:hAnsi="Palatino Linotype" w:cs="Palatino Linotype"/>
          <w:bCs/>
          <w:i/>
        </w:rPr>
        <w:t xml:space="preserve"> al Sujeto Obligado, a efecto de que dé atención a la solicitud de acceso a la información </w:t>
      </w:r>
      <w:r w:rsidRPr="00C1766C">
        <w:rPr>
          <w:rFonts w:ascii="Palatino Linotype" w:eastAsia="Palatino Linotype" w:hAnsi="Palatino Linotype" w:cs="Palatino Linotype"/>
          <w:b/>
          <w:i/>
        </w:rPr>
        <w:t>00069/ECATEPEC/IP/2025</w:t>
      </w:r>
      <w:r w:rsidRPr="00C1766C">
        <w:rPr>
          <w:rFonts w:ascii="Palatino Linotype" w:eastAsia="Palatino Linotype" w:hAnsi="Palatino Linotype" w:cs="Palatino Linotype"/>
          <w:bCs/>
          <w:i/>
        </w:rPr>
        <w:t xml:space="preserve"> y, a través del SAIMEX, dé la respuesta que conforme a derecho corresponda</w:t>
      </w:r>
      <w:r w:rsidR="00AB12C8" w:rsidRPr="00C1766C">
        <w:rPr>
          <w:rFonts w:ascii="Palatino Linotype" w:eastAsia="Palatino Linotype" w:hAnsi="Palatino Linotype" w:cs="Palatino Linotype"/>
          <w:bCs/>
          <w:i/>
        </w:rPr>
        <w:t xml:space="preserve">  </w:t>
      </w:r>
    </w:p>
    <w:p w14:paraId="4A4CBD97" w14:textId="77777777" w:rsidR="00C167E0" w:rsidRPr="00C1766C" w:rsidRDefault="00AB12C8" w:rsidP="0012699B">
      <w:pPr>
        <w:spacing w:line="360" w:lineRule="auto"/>
        <w:ind w:left="567" w:right="567"/>
        <w:contextualSpacing/>
        <w:jc w:val="both"/>
        <w:rPr>
          <w:rFonts w:ascii="Palatino Linotype" w:eastAsia="Palatino Linotype" w:hAnsi="Palatino Linotype" w:cs="Palatino Linotype"/>
          <w:i/>
        </w:rPr>
      </w:pPr>
      <w:r w:rsidRPr="00C1766C">
        <w:rPr>
          <w:rFonts w:ascii="Palatino Linotype" w:eastAsia="Palatino Linotype" w:hAnsi="Palatino Linotype" w:cs="Palatino Linotype"/>
          <w:i/>
        </w:rPr>
        <w:t>…”</w:t>
      </w:r>
    </w:p>
    <w:p w14:paraId="7D123599" w14:textId="77777777" w:rsidR="00C167E0" w:rsidRPr="00C1766C" w:rsidRDefault="00C167E0" w:rsidP="0012699B">
      <w:pPr>
        <w:spacing w:line="360" w:lineRule="auto"/>
        <w:contextualSpacing/>
        <w:jc w:val="both"/>
        <w:rPr>
          <w:rFonts w:ascii="Palatino Linotype" w:eastAsia="Palatino Linotype" w:hAnsi="Palatino Linotype" w:cs="Palatino Linotype"/>
          <w:b/>
          <w:sz w:val="22"/>
          <w:szCs w:val="22"/>
        </w:rPr>
      </w:pPr>
    </w:p>
    <w:p w14:paraId="3E9F366D" w14:textId="19567577" w:rsidR="00C167E0" w:rsidRPr="00C1766C" w:rsidRDefault="00EA3637"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b/>
          <w:sz w:val="22"/>
          <w:szCs w:val="22"/>
        </w:rPr>
        <w:lastRenderedPageBreak/>
        <w:t>g</w:t>
      </w:r>
      <w:r w:rsidR="00AB12C8" w:rsidRPr="00C1766C">
        <w:rPr>
          <w:rFonts w:ascii="Palatino Linotype" w:eastAsia="Palatino Linotype" w:hAnsi="Palatino Linotype" w:cs="Palatino Linotype"/>
          <w:b/>
          <w:sz w:val="22"/>
          <w:szCs w:val="22"/>
        </w:rPr>
        <w:t xml:space="preserve">) Notificación de la Resolución del Recurso de Revisión </w:t>
      </w:r>
      <w:r w:rsidRPr="00C1766C">
        <w:rPr>
          <w:rFonts w:ascii="Palatino Linotype" w:eastAsia="Palatino Linotype" w:hAnsi="Palatino Linotype" w:cs="Palatino Linotype"/>
          <w:b/>
          <w:sz w:val="22"/>
          <w:szCs w:val="22"/>
        </w:rPr>
        <w:t>01366/INFOEM/IP/RR/2025</w:t>
      </w:r>
      <w:r w:rsidR="00AB12C8" w:rsidRPr="00C1766C">
        <w:rPr>
          <w:rFonts w:ascii="Palatino Linotype" w:eastAsia="Palatino Linotype" w:hAnsi="Palatino Linotype" w:cs="Palatino Linotype"/>
          <w:b/>
          <w:sz w:val="22"/>
          <w:szCs w:val="22"/>
        </w:rPr>
        <w:t xml:space="preserve">. </w:t>
      </w:r>
      <w:r w:rsidR="00AB12C8" w:rsidRPr="00C1766C">
        <w:rPr>
          <w:rFonts w:ascii="Palatino Linotype" w:eastAsia="Palatino Linotype" w:hAnsi="Palatino Linotype" w:cs="Palatino Linotype"/>
          <w:sz w:val="22"/>
          <w:szCs w:val="22"/>
        </w:rPr>
        <w:t xml:space="preserve">El </w:t>
      </w:r>
      <w:r w:rsidRPr="00C1766C">
        <w:rPr>
          <w:rFonts w:ascii="Palatino Linotype" w:eastAsia="Palatino Linotype" w:hAnsi="Palatino Linotype" w:cs="Palatino Linotype"/>
          <w:sz w:val="22"/>
          <w:szCs w:val="22"/>
        </w:rPr>
        <w:t>once de marzo de dos mil veinticinco</w:t>
      </w:r>
      <w:r w:rsidR="00AB12C8" w:rsidRPr="00C1766C">
        <w:rPr>
          <w:rFonts w:ascii="Palatino Linotype" w:eastAsia="Palatino Linotype" w:hAnsi="Palatino Linotype" w:cs="Palatino Linotype"/>
          <w:sz w:val="22"/>
          <w:szCs w:val="22"/>
        </w:rPr>
        <w:t>, se notificó por medio del SAIMEX, a las partes, la resolución del Medio de Impugnación previamente referido.</w:t>
      </w:r>
    </w:p>
    <w:p w14:paraId="7CF7D992"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091E7FA4" w14:textId="58F642C9" w:rsidR="00C167E0" w:rsidRPr="00C1766C" w:rsidRDefault="00EA3637"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b/>
          <w:sz w:val="22"/>
          <w:szCs w:val="22"/>
        </w:rPr>
        <w:t>h</w:t>
      </w:r>
      <w:r w:rsidR="00AB12C8" w:rsidRPr="00C1766C">
        <w:rPr>
          <w:rFonts w:ascii="Palatino Linotype" w:eastAsia="Palatino Linotype" w:hAnsi="Palatino Linotype" w:cs="Palatino Linotype"/>
          <w:b/>
          <w:sz w:val="22"/>
          <w:szCs w:val="22"/>
        </w:rPr>
        <w:t xml:space="preserve">) </w:t>
      </w:r>
      <w:r w:rsidR="003911C4" w:rsidRPr="00C1766C">
        <w:rPr>
          <w:rFonts w:ascii="Palatino Linotype" w:eastAsia="Palatino Linotype" w:hAnsi="Palatino Linotype" w:cs="Palatino Linotype"/>
          <w:b/>
          <w:sz w:val="22"/>
          <w:szCs w:val="22"/>
        </w:rPr>
        <w:t>Acuerdo de Incumplimiento</w:t>
      </w:r>
      <w:r w:rsidR="00AB12C8" w:rsidRPr="00C1766C">
        <w:rPr>
          <w:rFonts w:ascii="Palatino Linotype" w:eastAsia="Palatino Linotype" w:hAnsi="Palatino Linotype" w:cs="Palatino Linotype"/>
          <w:b/>
          <w:sz w:val="22"/>
          <w:szCs w:val="22"/>
        </w:rPr>
        <w:t>.</w:t>
      </w:r>
      <w:r w:rsidR="00AB12C8" w:rsidRPr="00C1766C">
        <w:rPr>
          <w:rFonts w:ascii="Palatino Linotype" w:eastAsia="Palatino Linotype" w:hAnsi="Palatino Linotype" w:cs="Palatino Linotype"/>
          <w:sz w:val="22"/>
          <w:szCs w:val="22"/>
        </w:rPr>
        <w:t xml:space="preserve"> En fecha </w:t>
      </w:r>
      <w:r w:rsidR="003911C4" w:rsidRPr="00C1766C">
        <w:rPr>
          <w:rFonts w:ascii="Palatino Linotype" w:eastAsia="Palatino Linotype" w:hAnsi="Palatino Linotype" w:cs="Palatino Linotype"/>
          <w:sz w:val="22"/>
          <w:szCs w:val="22"/>
        </w:rPr>
        <w:t>veintisiete de marzo de dos mil veinticinco</w:t>
      </w:r>
      <w:r w:rsidR="00AB12C8" w:rsidRPr="00C1766C">
        <w:rPr>
          <w:rFonts w:ascii="Palatino Linotype" w:eastAsia="Palatino Linotype" w:hAnsi="Palatino Linotype" w:cs="Palatino Linotype"/>
          <w:sz w:val="22"/>
          <w:szCs w:val="22"/>
        </w:rPr>
        <w:t xml:space="preserve">, a través de SAIMEX, </w:t>
      </w:r>
      <w:r w:rsidR="003911C4" w:rsidRPr="00C1766C">
        <w:rPr>
          <w:rFonts w:ascii="Palatino Linotype" w:eastAsia="Palatino Linotype" w:hAnsi="Palatino Linotype" w:cs="Palatino Linotype"/>
          <w:sz w:val="22"/>
          <w:szCs w:val="22"/>
        </w:rPr>
        <w:t xml:space="preserve">se notificó el acuerdo de incumplimiento a la resolución emitida por este Órgano Ganarte. </w:t>
      </w:r>
    </w:p>
    <w:p w14:paraId="443FCA78" w14:textId="77777777" w:rsidR="003911C4" w:rsidRPr="00C1766C" w:rsidRDefault="003911C4" w:rsidP="0012699B">
      <w:pPr>
        <w:spacing w:line="360" w:lineRule="auto"/>
        <w:contextualSpacing/>
        <w:jc w:val="both"/>
        <w:rPr>
          <w:rFonts w:ascii="Palatino Linotype" w:eastAsia="Palatino Linotype" w:hAnsi="Palatino Linotype" w:cs="Palatino Linotype"/>
          <w:sz w:val="22"/>
          <w:szCs w:val="22"/>
        </w:rPr>
      </w:pPr>
    </w:p>
    <w:p w14:paraId="6C297A60" w14:textId="6E33205B" w:rsidR="003911C4" w:rsidRPr="00C1766C" w:rsidRDefault="003911C4"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b/>
          <w:bCs/>
          <w:sz w:val="22"/>
          <w:szCs w:val="22"/>
        </w:rPr>
        <w:t xml:space="preserve">i) Notificación de Amonestación Pública. </w:t>
      </w:r>
      <w:r w:rsidRPr="00C1766C">
        <w:rPr>
          <w:rFonts w:ascii="Palatino Linotype" w:eastAsia="Palatino Linotype" w:hAnsi="Palatino Linotype" w:cs="Palatino Linotype"/>
          <w:sz w:val="22"/>
          <w:szCs w:val="22"/>
        </w:rPr>
        <w:t xml:space="preserve">En fecha seis de junio de dos mil veinticinco, se notificó a través de SAIMEX, la medida de apremio denominada amonestación pública. </w:t>
      </w:r>
    </w:p>
    <w:p w14:paraId="721360E9" w14:textId="77777777" w:rsidR="00C167E0" w:rsidRPr="00C1766C" w:rsidRDefault="00C167E0" w:rsidP="0012699B">
      <w:pPr>
        <w:spacing w:line="360" w:lineRule="auto"/>
        <w:contextualSpacing/>
        <w:jc w:val="both"/>
        <w:rPr>
          <w:rFonts w:ascii="Palatino Linotype" w:eastAsia="Palatino Linotype" w:hAnsi="Palatino Linotype" w:cs="Palatino Linotype"/>
          <w:b/>
          <w:sz w:val="22"/>
          <w:szCs w:val="22"/>
        </w:rPr>
      </w:pPr>
    </w:p>
    <w:p w14:paraId="6C79BC88" w14:textId="65F95E8B" w:rsidR="00C167E0" w:rsidRPr="00C1766C" w:rsidRDefault="00AB12C8" w:rsidP="0012699B">
      <w:pPr>
        <w:pStyle w:val="Ttulo2"/>
        <w:spacing w:before="0" w:line="360" w:lineRule="auto"/>
        <w:contextualSpacing/>
        <w:rPr>
          <w:rFonts w:ascii="Palatino Linotype" w:eastAsia="Palatino Linotype" w:hAnsi="Palatino Linotype" w:cs="Palatino Linotype"/>
          <w:b/>
          <w:color w:val="000000"/>
          <w:sz w:val="22"/>
          <w:szCs w:val="22"/>
        </w:rPr>
      </w:pPr>
      <w:bookmarkStart w:id="10" w:name="_Toc213943371"/>
      <w:r w:rsidRPr="00C1766C">
        <w:rPr>
          <w:rFonts w:ascii="Palatino Linotype" w:eastAsia="Palatino Linotype" w:hAnsi="Palatino Linotype" w:cs="Palatino Linotype"/>
          <w:b/>
          <w:color w:val="000000"/>
          <w:sz w:val="22"/>
          <w:szCs w:val="22"/>
        </w:rPr>
        <w:t xml:space="preserve">VI. </w:t>
      </w:r>
      <w:r w:rsidR="003911C4" w:rsidRPr="00C1766C">
        <w:rPr>
          <w:rFonts w:ascii="Palatino Linotype" w:eastAsia="Palatino Linotype" w:hAnsi="Palatino Linotype" w:cs="Palatino Linotype"/>
          <w:b/>
          <w:color w:val="000000"/>
          <w:sz w:val="22"/>
          <w:szCs w:val="22"/>
        </w:rPr>
        <w:t>Respuesta al Recurso de Revisión por imposición de medida de apremio.</w:t>
      </w:r>
      <w:bookmarkEnd w:id="10"/>
    </w:p>
    <w:p w14:paraId="1542B135" w14:textId="77777777" w:rsidR="00C167E0" w:rsidRPr="00C1766C" w:rsidRDefault="00C167E0" w:rsidP="0012699B">
      <w:pPr>
        <w:spacing w:line="360" w:lineRule="auto"/>
        <w:contextualSpacing/>
        <w:jc w:val="both"/>
        <w:rPr>
          <w:rFonts w:ascii="Palatino Linotype" w:eastAsia="Palatino Linotype" w:hAnsi="Palatino Linotype" w:cs="Palatino Linotype"/>
          <w:b/>
          <w:sz w:val="22"/>
          <w:szCs w:val="22"/>
        </w:rPr>
      </w:pPr>
    </w:p>
    <w:p w14:paraId="3A950536" w14:textId="0BEB3309"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 xml:space="preserve">Con fecha </w:t>
      </w:r>
      <w:r w:rsidR="003911C4" w:rsidRPr="00C1766C">
        <w:rPr>
          <w:rFonts w:ascii="Palatino Linotype" w:eastAsia="Palatino Linotype" w:hAnsi="Palatino Linotype" w:cs="Palatino Linotype"/>
          <w:sz w:val="22"/>
          <w:szCs w:val="22"/>
        </w:rPr>
        <w:t>trece de junio de dos mil veinticinco, el Sujeto Obligado atendió la resolución del Recurso de Revisión, en los siguientes términos:</w:t>
      </w:r>
    </w:p>
    <w:p w14:paraId="6A5BCB42" w14:textId="77777777" w:rsidR="003911C4" w:rsidRPr="00C1766C" w:rsidRDefault="003911C4" w:rsidP="0012699B">
      <w:pPr>
        <w:spacing w:line="360" w:lineRule="auto"/>
        <w:contextualSpacing/>
        <w:jc w:val="both"/>
        <w:rPr>
          <w:rFonts w:ascii="Palatino Linotype" w:eastAsia="Palatino Linotype" w:hAnsi="Palatino Linotype" w:cs="Palatino Linotype"/>
          <w:sz w:val="22"/>
          <w:szCs w:val="22"/>
        </w:rPr>
      </w:pPr>
    </w:p>
    <w:p w14:paraId="679AD019" w14:textId="3F18D31B" w:rsidR="003911C4" w:rsidRPr="00C1766C" w:rsidRDefault="003911C4" w:rsidP="0012699B">
      <w:pPr>
        <w:spacing w:line="360" w:lineRule="auto"/>
        <w:ind w:left="567" w:right="539"/>
        <w:contextualSpacing/>
        <w:jc w:val="both"/>
        <w:rPr>
          <w:rFonts w:ascii="Palatino Linotype" w:eastAsia="Palatino Linotype" w:hAnsi="Palatino Linotype" w:cs="Palatino Linotype"/>
          <w:i/>
          <w:iCs/>
        </w:rPr>
      </w:pPr>
      <w:r w:rsidRPr="00C1766C">
        <w:rPr>
          <w:rFonts w:ascii="Palatino Linotype" w:eastAsia="Palatino Linotype" w:hAnsi="Palatino Linotype" w:cs="Palatino Linotype"/>
          <w:i/>
          <w:iCs/>
        </w:rPr>
        <w:t xml:space="preserve">“C. SOLICITANTE P R E S E N T E. Con fundamento en los artículos 12; 19; 24. Fracciones VIII y X; 56 y 59, de la Ley de Transparencia y Acceso a la Información Pública del Estado de México y Municipios, así como en atención a la resolución derivada del Recurso de Revisión 01366/INFOEM/IP/RR/2025, mediante el cual el Pleno del Instituto de Transparencia, Acceso a la Información Pública y Protección de Datos Personales del Estado de México y Municipios, ordenó lo siguiente: “SEGUNDO. Se ORDENA al Sujeto Obligado, a efecto de que dé atención a la solicitud de acceso a la información 00069/ECATEPEC/IP/2025 y, a través del SAIMEX, dé la respuesta que conforme a derecho corresponda.” (sic) En virtud de lo anterior, me permito adjuntar en copia simple el citatorio de fecha 07 de marzo de 2024, que se menciona en el oficio </w:t>
      </w:r>
      <w:proofErr w:type="spellStart"/>
      <w:r w:rsidRPr="00C1766C">
        <w:rPr>
          <w:rFonts w:ascii="Palatino Linotype" w:eastAsia="Palatino Linotype" w:hAnsi="Palatino Linotype" w:cs="Palatino Linotype"/>
          <w:i/>
          <w:iCs/>
        </w:rPr>
        <w:t>DMAyE</w:t>
      </w:r>
      <w:proofErr w:type="spellEnd"/>
      <w:r w:rsidRPr="00C1766C">
        <w:rPr>
          <w:rFonts w:ascii="Palatino Linotype" w:eastAsia="Palatino Linotype" w:hAnsi="Palatino Linotype" w:cs="Palatino Linotype"/>
          <w:i/>
          <w:iCs/>
        </w:rPr>
        <w:t xml:space="preserve">/ECA/506/2024. Cabe mencionar que para el trámite de copias certificadas, deberá atender el procedimiento que se describe a continuación: 1. Presentarse de manera personal a partir del 01 </w:t>
      </w:r>
      <w:r w:rsidRPr="00C1766C">
        <w:rPr>
          <w:rFonts w:ascii="Palatino Linotype" w:eastAsia="Palatino Linotype" w:hAnsi="Palatino Linotype" w:cs="Palatino Linotype"/>
          <w:i/>
          <w:iCs/>
        </w:rPr>
        <w:lastRenderedPageBreak/>
        <w:t xml:space="preserve">de julio en un horario hábil, acreditando su identidad con algún documento oficial (Credencial para votar, Cartilla del Servicio Militar y/o Pasaporte), dentro del Módulo de Transparencia, con la C. Juana Rivera Moreno, para que sea acompañado a las inmediaciones del Departamento de Certificaciones adscrito a la Secretaría del Ayuntamiento, con la finalidad de que le sea expedida la orden de pago correspondiente a la cuantificación de la certificación del oficio solicitado. 2. Cubrir el costo de las certificaciones dentro de la Tesorería Municipal, de conformidad a los artículos 147, fracción I y 148, fracción II del Código Financiero del Estado de México y Municipios, de acuerdo a los siguientes montos: • Foja inicial $96.17 (noventa y seis pesos con diecisiete centavos 100/00 M.N.). • Subsecuentes $47.18 (cuarenta y siete pesos con dieciocho centavos 100/00 M.N.) cada una. 3. Dirección: Planta baja de Palacio Municipal, Calle Juárez s/n, Colonia San Cristóbal Centro, Ecatepec de Morelos Estado de México, C.P. 55000. 4. El horario hábil de atención es de lunes a viernes, de 9:00 a 18:00 horas. 5. Se consideran inhábiles sábados, domingos y días festivos, en términos del calendario oficial aprobado por el Pleno del </w:t>
      </w:r>
      <w:proofErr w:type="spellStart"/>
      <w:r w:rsidRPr="00C1766C">
        <w:rPr>
          <w:rFonts w:ascii="Palatino Linotype" w:eastAsia="Palatino Linotype" w:hAnsi="Palatino Linotype" w:cs="Palatino Linotype"/>
          <w:i/>
          <w:iCs/>
        </w:rPr>
        <w:t>Infoem</w:t>
      </w:r>
      <w:proofErr w:type="spellEnd"/>
      <w:r w:rsidRPr="00C1766C">
        <w:rPr>
          <w:rFonts w:ascii="Palatino Linotype" w:eastAsia="Palatino Linotype" w:hAnsi="Palatino Linotype" w:cs="Palatino Linotype"/>
          <w:i/>
          <w:iCs/>
        </w:rPr>
        <w:t>, el cual está a su disposición en la dirección electrónica https://www.infoem.org.mx/. Sin más por el momento, reciba un cordial saludo. ATENTAMENTE LUIS ÁNGEL HERNÁNDEZ SOTO TITULAR DE LA UNIDAD DE TRANSPARENCIA”</w:t>
      </w:r>
    </w:p>
    <w:p w14:paraId="3E7F6DE5" w14:textId="77777777" w:rsidR="003911C4" w:rsidRPr="00C1766C" w:rsidRDefault="003911C4" w:rsidP="0012699B">
      <w:pPr>
        <w:spacing w:line="360" w:lineRule="auto"/>
        <w:contextualSpacing/>
        <w:jc w:val="both"/>
        <w:rPr>
          <w:rFonts w:ascii="Palatino Linotype" w:eastAsia="Palatino Linotype" w:hAnsi="Palatino Linotype" w:cs="Palatino Linotype"/>
          <w:sz w:val="22"/>
          <w:szCs w:val="22"/>
        </w:rPr>
      </w:pPr>
    </w:p>
    <w:p w14:paraId="7140F94B" w14:textId="449A338E" w:rsidR="003911C4" w:rsidRPr="00C1766C" w:rsidRDefault="003911C4"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Además, adjuntó los siguientes documentos:</w:t>
      </w:r>
    </w:p>
    <w:p w14:paraId="37C70C75" w14:textId="77777777" w:rsidR="003911C4" w:rsidRPr="00C1766C" w:rsidRDefault="003911C4" w:rsidP="0012699B">
      <w:pPr>
        <w:spacing w:line="360" w:lineRule="auto"/>
        <w:contextualSpacing/>
        <w:jc w:val="both"/>
        <w:rPr>
          <w:rFonts w:ascii="Palatino Linotype" w:eastAsia="Palatino Linotype" w:hAnsi="Palatino Linotype" w:cs="Palatino Linotype"/>
          <w:sz w:val="22"/>
          <w:szCs w:val="22"/>
        </w:rPr>
      </w:pPr>
    </w:p>
    <w:p w14:paraId="69F46BCA" w14:textId="77777777" w:rsidR="003911C4" w:rsidRPr="00C1766C" w:rsidRDefault="003911C4" w:rsidP="0012699B">
      <w:pPr>
        <w:pStyle w:val="Prrafodelista"/>
        <w:numPr>
          <w:ilvl w:val="0"/>
          <w:numId w:val="7"/>
        </w:numPr>
        <w:spacing w:line="360" w:lineRule="auto"/>
        <w:jc w:val="both"/>
        <w:rPr>
          <w:rFonts w:ascii="Palatino Linotype" w:eastAsia="Palatino Linotype" w:hAnsi="Palatino Linotype" w:cs="Palatino Linotype"/>
          <w:b/>
          <w:bCs/>
          <w:i/>
          <w:iCs/>
          <w:szCs w:val="22"/>
        </w:rPr>
      </w:pPr>
      <w:r w:rsidRPr="00C1766C">
        <w:rPr>
          <w:rFonts w:ascii="Palatino Linotype" w:eastAsia="Palatino Linotype" w:hAnsi="Palatino Linotype" w:cs="Palatino Linotype"/>
          <w:b/>
          <w:bCs/>
          <w:i/>
          <w:iCs/>
          <w:szCs w:val="22"/>
        </w:rPr>
        <w:t xml:space="preserve">Citatorio_5286_RR_24.pdf; </w:t>
      </w:r>
      <w:r w:rsidRPr="00C1766C">
        <w:rPr>
          <w:rFonts w:ascii="Palatino Linotype" w:eastAsia="Palatino Linotype" w:hAnsi="Palatino Linotype" w:cs="Palatino Linotype"/>
          <w:b/>
          <w:bCs/>
          <w:szCs w:val="22"/>
        </w:rPr>
        <w:t xml:space="preserve"> </w:t>
      </w:r>
      <w:r w:rsidRPr="00C1766C">
        <w:rPr>
          <w:rFonts w:ascii="Palatino Linotype" w:eastAsia="Palatino Linotype" w:hAnsi="Palatino Linotype" w:cs="Palatino Linotype"/>
          <w:szCs w:val="22"/>
        </w:rPr>
        <w:t>del que se deprenden los siguientes:</w:t>
      </w:r>
    </w:p>
    <w:p w14:paraId="1FB2BC74" w14:textId="7918DE81" w:rsidR="003911C4" w:rsidRPr="00C1766C" w:rsidRDefault="003911C4" w:rsidP="0012699B">
      <w:pPr>
        <w:pStyle w:val="Prrafodelista"/>
        <w:numPr>
          <w:ilvl w:val="1"/>
          <w:numId w:val="7"/>
        </w:numPr>
        <w:spacing w:line="360" w:lineRule="auto"/>
        <w:jc w:val="both"/>
        <w:rPr>
          <w:rFonts w:ascii="Palatino Linotype" w:eastAsia="Palatino Linotype" w:hAnsi="Palatino Linotype" w:cs="Palatino Linotype"/>
          <w:b/>
          <w:bCs/>
          <w:i/>
          <w:iCs/>
          <w:szCs w:val="22"/>
        </w:rPr>
      </w:pPr>
      <w:r w:rsidRPr="00C1766C">
        <w:rPr>
          <w:rFonts w:ascii="Palatino Linotype" w:eastAsia="Palatino Linotype" w:hAnsi="Palatino Linotype" w:cs="Palatino Linotype"/>
          <w:szCs w:val="22"/>
        </w:rPr>
        <w:t xml:space="preserve">Oficio DMAYE/ECA/137/DIVNA/015/2024, de fecha cuatro de marzo de dos mil veinticuatro, suscrito por la Directora de Medio Ambiente y Ecología, en el que se advierte que solicita a una persona que se presente en las instalaciones de dicha Dirección para hacer respuesta a una petición. Cabe señalar que en dicho documento </w:t>
      </w:r>
      <w:r w:rsidRPr="00C1766C">
        <w:rPr>
          <w:rFonts w:ascii="Palatino Linotype" w:eastAsia="Palatino Linotype" w:hAnsi="Palatino Linotype" w:cs="Palatino Linotype"/>
          <w:b/>
          <w:bCs/>
          <w:szCs w:val="22"/>
        </w:rPr>
        <w:t>se dejó visible el nombre y firma de una persona Particular</w:t>
      </w:r>
      <w:r w:rsidRPr="00C1766C">
        <w:rPr>
          <w:rFonts w:ascii="Palatino Linotype" w:eastAsia="Palatino Linotype" w:hAnsi="Palatino Linotype" w:cs="Palatino Linotype"/>
          <w:szCs w:val="22"/>
        </w:rPr>
        <w:t xml:space="preserve"> y se testaron datos personales, tales como un nombre, dirección y teléfono particular. </w:t>
      </w:r>
    </w:p>
    <w:p w14:paraId="54939007" w14:textId="59C046BD" w:rsidR="003911C4" w:rsidRPr="00C1766C" w:rsidRDefault="003911C4" w:rsidP="0012699B">
      <w:pPr>
        <w:pStyle w:val="Prrafodelista"/>
        <w:numPr>
          <w:ilvl w:val="1"/>
          <w:numId w:val="7"/>
        </w:numPr>
        <w:spacing w:line="360" w:lineRule="auto"/>
        <w:jc w:val="both"/>
        <w:rPr>
          <w:rFonts w:ascii="Palatino Linotype" w:eastAsia="Palatino Linotype" w:hAnsi="Palatino Linotype" w:cs="Palatino Linotype"/>
          <w:b/>
          <w:bCs/>
          <w:i/>
          <w:iCs/>
          <w:szCs w:val="22"/>
        </w:rPr>
      </w:pPr>
      <w:r w:rsidRPr="00C1766C">
        <w:rPr>
          <w:rFonts w:ascii="Palatino Linotype" w:eastAsia="Palatino Linotype" w:hAnsi="Palatino Linotype" w:cs="Palatino Linotype"/>
          <w:szCs w:val="22"/>
        </w:rPr>
        <w:lastRenderedPageBreak/>
        <w:t xml:space="preserve">Razón de Notificación de fecha siete de marzo de dos mil </w:t>
      </w:r>
      <w:r w:rsidR="00740EA1" w:rsidRPr="00C1766C">
        <w:rPr>
          <w:rFonts w:ascii="Palatino Linotype" w:eastAsia="Palatino Linotype" w:hAnsi="Palatino Linotype" w:cs="Palatino Linotype"/>
          <w:szCs w:val="22"/>
        </w:rPr>
        <w:t>veinticuatro</w:t>
      </w:r>
      <w:r w:rsidRPr="00C1766C">
        <w:rPr>
          <w:rFonts w:ascii="Palatino Linotype" w:eastAsia="Palatino Linotype" w:hAnsi="Palatino Linotype" w:cs="Palatino Linotype"/>
          <w:szCs w:val="22"/>
        </w:rPr>
        <w:t xml:space="preserve">, de la Subdirección de Conservación y Restauración </w:t>
      </w:r>
      <w:r w:rsidR="00740EA1" w:rsidRPr="00C1766C">
        <w:rPr>
          <w:rFonts w:ascii="Palatino Linotype" w:eastAsia="Palatino Linotype" w:hAnsi="Palatino Linotype" w:cs="Palatino Linotype"/>
          <w:szCs w:val="22"/>
        </w:rPr>
        <w:t>Ecológica</w:t>
      </w:r>
      <w:r w:rsidRPr="00C1766C">
        <w:rPr>
          <w:rFonts w:ascii="Palatino Linotype" w:eastAsia="Palatino Linotype" w:hAnsi="Palatino Linotype" w:cs="Palatino Linotype"/>
          <w:szCs w:val="22"/>
        </w:rPr>
        <w:t xml:space="preserve">, en el que se consta </w:t>
      </w:r>
      <w:r w:rsidR="00740EA1" w:rsidRPr="00C1766C">
        <w:rPr>
          <w:rFonts w:ascii="Palatino Linotype" w:eastAsia="Palatino Linotype" w:hAnsi="Palatino Linotype" w:cs="Palatino Linotype"/>
          <w:szCs w:val="22"/>
        </w:rPr>
        <w:t xml:space="preserve">la notificación de la respuesta a una petición, en la que </w:t>
      </w:r>
      <w:r w:rsidR="00740EA1" w:rsidRPr="00C1766C">
        <w:rPr>
          <w:rFonts w:ascii="Palatino Linotype" w:eastAsia="Palatino Linotype" w:hAnsi="Palatino Linotype" w:cs="Palatino Linotype"/>
          <w:b/>
          <w:bCs/>
          <w:szCs w:val="22"/>
        </w:rPr>
        <w:t>se dejó visible el nombre y firma de una persona particular</w:t>
      </w:r>
      <w:r w:rsidR="00740EA1" w:rsidRPr="00C1766C">
        <w:rPr>
          <w:rFonts w:ascii="Palatino Linotype" w:eastAsia="Palatino Linotype" w:hAnsi="Palatino Linotype" w:cs="Palatino Linotype"/>
          <w:szCs w:val="22"/>
        </w:rPr>
        <w:t xml:space="preserve"> y se testaron datos personales confidenciales como el domicilio y número de credencial de elector. </w:t>
      </w:r>
    </w:p>
    <w:p w14:paraId="34D1F9F9" w14:textId="77777777" w:rsidR="003911C4" w:rsidRPr="00C1766C" w:rsidRDefault="003911C4" w:rsidP="0012699B">
      <w:pPr>
        <w:pStyle w:val="Prrafodelista"/>
        <w:spacing w:line="360" w:lineRule="auto"/>
        <w:jc w:val="both"/>
        <w:rPr>
          <w:rFonts w:ascii="Palatino Linotype" w:eastAsia="Palatino Linotype" w:hAnsi="Palatino Linotype" w:cs="Palatino Linotype"/>
          <w:szCs w:val="22"/>
        </w:rPr>
      </w:pPr>
    </w:p>
    <w:p w14:paraId="2601677C" w14:textId="598C06ED" w:rsidR="003911C4" w:rsidRPr="00C1766C" w:rsidRDefault="003911C4" w:rsidP="0012699B">
      <w:pPr>
        <w:pStyle w:val="Prrafodelista"/>
        <w:numPr>
          <w:ilvl w:val="0"/>
          <w:numId w:val="7"/>
        </w:numPr>
        <w:spacing w:line="360" w:lineRule="auto"/>
        <w:jc w:val="both"/>
        <w:rPr>
          <w:rFonts w:ascii="Palatino Linotype" w:eastAsia="Palatino Linotype" w:hAnsi="Palatino Linotype" w:cs="Palatino Linotype"/>
          <w:b/>
          <w:bCs/>
          <w:i/>
          <w:iCs/>
          <w:szCs w:val="22"/>
        </w:rPr>
      </w:pPr>
      <w:r w:rsidRPr="00C1766C">
        <w:rPr>
          <w:rFonts w:ascii="Palatino Linotype" w:eastAsia="Palatino Linotype" w:hAnsi="Palatino Linotype" w:cs="Palatino Linotype"/>
          <w:b/>
          <w:bCs/>
          <w:i/>
          <w:iCs/>
          <w:szCs w:val="22"/>
        </w:rPr>
        <w:t xml:space="preserve">Acta de </w:t>
      </w:r>
      <w:proofErr w:type="spellStart"/>
      <w:r w:rsidRPr="00C1766C">
        <w:rPr>
          <w:rFonts w:ascii="Palatino Linotype" w:eastAsia="Palatino Linotype" w:hAnsi="Palatino Linotype" w:cs="Palatino Linotype"/>
          <w:b/>
          <w:bCs/>
          <w:i/>
          <w:iCs/>
          <w:szCs w:val="22"/>
        </w:rPr>
        <w:t>Comite_aprobación</w:t>
      </w:r>
      <w:proofErr w:type="spellEnd"/>
      <w:r w:rsidRPr="00C1766C">
        <w:rPr>
          <w:rFonts w:ascii="Palatino Linotype" w:eastAsia="Palatino Linotype" w:hAnsi="Palatino Linotype" w:cs="Palatino Linotype"/>
          <w:b/>
          <w:bCs/>
          <w:i/>
          <w:iCs/>
          <w:szCs w:val="22"/>
        </w:rPr>
        <w:t xml:space="preserve"> de VP.pdf;</w:t>
      </w:r>
      <w:r w:rsidR="00740EA1" w:rsidRPr="00C1766C">
        <w:rPr>
          <w:rFonts w:ascii="Palatino Linotype" w:eastAsia="Palatino Linotype" w:hAnsi="Palatino Linotype" w:cs="Palatino Linotype"/>
          <w:b/>
          <w:bCs/>
          <w:i/>
          <w:iCs/>
          <w:szCs w:val="22"/>
        </w:rPr>
        <w:t xml:space="preserve"> </w:t>
      </w:r>
      <w:r w:rsidR="00740EA1" w:rsidRPr="00C1766C">
        <w:rPr>
          <w:rFonts w:ascii="Palatino Linotype" w:eastAsia="Palatino Linotype" w:hAnsi="Palatino Linotype" w:cs="Palatino Linotype"/>
          <w:szCs w:val="22"/>
        </w:rPr>
        <w:t>del que se advierte el Acta de la Novena Sesión Extraordinaria del Comité de Transparencia en el que se apr</w:t>
      </w:r>
      <w:r w:rsidR="004F4564" w:rsidRPr="00C1766C">
        <w:rPr>
          <w:rFonts w:ascii="Palatino Linotype" w:eastAsia="Palatino Linotype" w:hAnsi="Palatino Linotype" w:cs="Palatino Linotype"/>
          <w:szCs w:val="22"/>
        </w:rPr>
        <w:t>o</w:t>
      </w:r>
      <w:r w:rsidR="00740EA1" w:rsidRPr="00C1766C">
        <w:rPr>
          <w:rFonts w:ascii="Palatino Linotype" w:eastAsia="Palatino Linotype" w:hAnsi="Palatino Linotype" w:cs="Palatino Linotype"/>
          <w:szCs w:val="22"/>
        </w:rPr>
        <w:t>b</w:t>
      </w:r>
      <w:r w:rsidR="004F4564" w:rsidRPr="00C1766C">
        <w:rPr>
          <w:rFonts w:ascii="Palatino Linotype" w:eastAsia="Palatino Linotype" w:hAnsi="Palatino Linotype" w:cs="Palatino Linotype"/>
          <w:szCs w:val="22"/>
        </w:rPr>
        <w:t>ó</w:t>
      </w:r>
      <w:r w:rsidR="00740EA1" w:rsidRPr="00C1766C">
        <w:rPr>
          <w:rFonts w:ascii="Palatino Linotype" w:eastAsia="Palatino Linotype" w:hAnsi="Palatino Linotype" w:cs="Palatino Linotype"/>
          <w:szCs w:val="22"/>
        </w:rPr>
        <w:t xml:space="preserve"> la versión pública de las documentales antes descritas. </w:t>
      </w:r>
    </w:p>
    <w:p w14:paraId="01F5C2FC" w14:textId="295108A0" w:rsidR="00C167E0" w:rsidRPr="00C1766C" w:rsidRDefault="003911C4" w:rsidP="0012699B">
      <w:pPr>
        <w:pStyle w:val="Prrafodelista"/>
        <w:numPr>
          <w:ilvl w:val="0"/>
          <w:numId w:val="7"/>
        </w:numPr>
        <w:spacing w:line="360" w:lineRule="auto"/>
        <w:jc w:val="both"/>
        <w:rPr>
          <w:rFonts w:ascii="Palatino Linotype" w:eastAsia="Palatino Linotype" w:hAnsi="Palatino Linotype" w:cs="Palatino Linotype"/>
          <w:b/>
          <w:bCs/>
          <w:i/>
          <w:iCs/>
          <w:szCs w:val="22"/>
        </w:rPr>
      </w:pPr>
      <w:r w:rsidRPr="00C1766C">
        <w:rPr>
          <w:rFonts w:ascii="Palatino Linotype" w:eastAsia="Palatino Linotype" w:hAnsi="Palatino Linotype" w:cs="Palatino Linotype"/>
          <w:b/>
          <w:bCs/>
          <w:i/>
          <w:iCs/>
          <w:szCs w:val="22"/>
        </w:rPr>
        <w:t>Respuesta_UT_1366_25.pdf;</w:t>
      </w:r>
      <w:r w:rsidR="00740EA1" w:rsidRPr="00C1766C">
        <w:rPr>
          <w:rFonts w:ascii="Palatino Linotype" w:eastAsia="Palatino Linotype" w:hAnsi="Palatino Linotype" w:cs="Palatino Linotype"/>
          <w:b/>
          <w:bCs/>
          <w:i/>
          <w:iCs/>
          <w:szCs w:val="22"/>
        </w:rPr>
        <w:t xml:space="preserve"> </w:t>
      </w:r>
      <w:r w:rsidR="00740EA1" w:rsidRPr="00C1766C">
        <w:rPr>
          <w:rFonts w:ascii="Palatino Linotype" w:eastAsia="Palatino Linotype" w:hAnsi="Palatino Linotype" w:cs="Palatino Linotype"/>
          <w:szCs w:val="22"/>
        </w:rPr>
        <w:t>oficio suscrito por el Titular de la Unidad de Transparencia del Sujeto Obligado en el que informó lo siguiente:</w:t>
      </w:r>
    </w:p>
    <w:p w14:paraId="5334609D" w14:textId="77777777" w:rsidR="00740EA1" w:rsidRPr="00C1766C" w:rsidRDefault="00740EA1" w:rsidP="0012699B">
      <w:pPr>
        <w:spacing w:line="360" w:lineRule="auto"/>
        <w:contextualSpacing/>
        <w:jc w:val="both"/>
        <w:rPr>
          <w:rFonts w:ascii="Palatino Linotype" w:eastAsia="Palatino Linotype" w:hAnsi="Palatino Linotype" w:cs="Palatino Linotype"/>
          <w:b/>
          <w:bCs/>
          <w:i/>
          <w:iCs/>
          <w:sz w:val="22"/>
          <w:szCs w:val="22"/>
        </w:rPr>
      </w:pPr>
    </w:p>
    <w:p w14:paraId="40258C89" w14:textId="77777777" w:rsidR="00740EA1" w:rsidRPr="00C1766C" w:rsidRDefault="00740EA1" w:rsidP="0012699B">
      <w:pPr>
        <w:spacing w:line="360" w:lineRule="auto"/>
        <w:ind w:left="567" w:right="539"/>
        <w:contextualSpacing/>
        <w:jc w:val="both"/>
        <w:rPr>
          <w:rFonts w:ascii="Palatino Linotype" w:eastAsia="Palatino Linotype" w:hAnsi="Palatino Linotype" w:cs="Palatino Linotype"/>
          <w:i/>
          <w:iCs/>
        </w:rPr>
      </w:pPr>
      <w:r w:rsidRPr="00C1766C">
        <w:rPr>
          <w:rFonts w:ascii="Palatino Linotype" w:eastAsia="Palatino Linotype" w:hAnsi="Palatino Linotype" w:cs="Palatino Linotype"/>
          <w:i/>
          <w:iCs/>
        </w:rPr>
        <w:t>“…</w:t>
      </w:r>
    </w:p>
    <w:p w14:paraId="7333EA58" w14:textId="77777777" w:rsidR="00740EA1" w:rsidRPr="00C1766C" w:rsidRDefault="00740EA1" w:rsidP="0012699B">
      <w:pPr>
        <w:spacing w:line="360" w:lineRule="auto"/>
        <w:ind w:left="567" w:right="539"/>
        <w:contextualSpacing/>
        <w:jc w:val="both"/>
        <w:rPr>
          <w:rFonts w:ascii="Palatino Linotype" w:eastAsia="Palatino Linotype" w:hAnsi="Palatino Linotype" w:cs="Palatino Linotype"/>
          <w:i/>
          <w:iCs/>
        </w:rPr>
      </w:pPr>
      <w:r w:rsidRPr="00C1766C">
        <w:rPr>
          <w:rFonts w:ascii="Palatino Linotype" w:eastAsia="Palatino Linotype" w:hAnsi="Palatino Linotype" w:cs="Palatino Linotype"/>
          <w:i/>
          <w:iCs/>
        </w:rPr>
        <w:t xml:space="preserve">En virtud de lo anterior, me permito adjuntar en copia simple el citatorio de fecha 07 de marzo de 2024, que se menciona en el oficio DMAYE/ECA/506/2024. Cabe mencionar que para el trámite de copias certificadas, deberá atender el procedimiento que se describe a continuación: </w:t>
      </w:r>
    </w:p>
    <w:p w14:paraId="3116B7F2" w14:textId="77777777" w:rsidR="00740EA1" w:rsidRPr="00C1766C" w:rsidRDefault="00740EA1" w:rsidP="0012699B">
      <w:pPr>
        <w:spacing w:line="360" w:lineRule="auto"/>
        <w:ind w:left="567" w:right="539"/>
        <w:contextualSpacing/>
        <w:jc w:val="both"/>
        <w:rPr>
          <w:rFonts w:ascii="Palatino Linotype" w:eastAsia="Palatino Linotype" w:hAnsi="Palatino Linotype" w:cs="Palatino Linotype"/>
          <w:i/>
          <w:iCs/>
        </w:rPr>
      </w:pPr>
      <w:r w:rsidRPr="00C1766C">
        <w:rPr>
          <w:rFonts w:ascii="Palatino Linotype" w:eastAsia="Palatino Linotype" w:hAnsi="Palatino Linotype" w:cs="Palatino Linotype"/>
          <w:i/>
          <w:iCs/>
        </w:rPr>
        <w:t xml:space="preserve">1. Presentarse de manera personal a partir del 01 de julio en un horario hábil, acreditando su identidad con algún documento oficial (Credencial para votar, Cartilla del Servicio Militar y/o Pasaporte), dentro del Módulo de Transparencia, con la C. Juana Rivera Moreno, para que sea acompañado a las inmediaciones del Departamento de Certificaciones adscrito a la Secretaría del Ayuntamiento, con la finalidad de que le sea expedida la orden de pago correspondiente a la cuantificación de la certificación del oficio solicitado. </w:t>
      </w:r>
    </w:p>
    <w:p w14:paraId="1AED4794" w14:textId="77777777" w:rsidR="00740EA1" w:rsidRPr="00C1766C" w:rsidRDefault="00740EA1" w:rsidP="0012699B">
      <w:pPr>
        <w:spacing w:line="360" w:lineRule="auto"/>
        <w:ind w:left="567" w:right="539"/>
        <w:contextualSpacing/>
        <w:jc w:val="both"/>
        <w:rPr>
          <w:rFonts w:ascii="Palatino Linotype" w:eastAsia="Palatino Linotype" w:hAnsi="Palatino Linotype" w:cs="Palatino Linotype"/>
          <w:i/>
          <w:iCs/>
        </w:rPr>
      </w:pPr>
      <w:r w:rsidRPr="00C1766C">
        <w:rPr>
          <w:rFonts w:ascii="Palatino Linotype" w:eastAsia="Palatino Linotype" w:hAnsi="Palatino Linotype" w:cs="Palatino Linotype"/>
          <w:i/>
          <w:iCs/>
        </w:rPr>
        <w:t xml:space="preserve">2. Cubrir el costo de las certificaciones dentro de la Tesorería Municipal, de conformidad a los artículos 147, fracción I y 148, fracción II del Código Financiero del Estado de México y Municipios, de acuerdo a los siguientes montos: Foja inicial $96.17 (noventa y seis pesos con diecisiete centavos 100/00 M.N.). Subsecuentes $47.18 (cuarenta y siete pesos con dieciocho centavos 100/00 M.N.) cada una. </w:t>
      </w:r>
    </w:p>
    <w:p w14:paraId="70DC614D" w14:textId="77777777" w:rsidR="00740EA1" w:rsidRPr="00C1766C" w:rsidRDefault="00740EA1" w:rsidP="0012699B">
      <w:pPr>
        <w:spacing w:line="360" w:lineRule="auto"/>
        <w:ind w:left="567" w:right="539"/>
        <w:contextualSpacing/>
        <w:jc w:val="both"/>
        <w:rPr>
          <w:rFonts w:ascii="Palatino Linotype" w:eastAsia="Palatino Linotype" w:hAnsi="Palatino Linotype" w:cs="Palatino Linotype"/>
          <w:i/>
          <w:iCs/>
        </w:rPr>
      </w:pPr>
      <w:r w:rsidRPr="00C1766C">
        <w:rPr>
          <w:rFonts w:ascii="Palatino Linotype" w:eastAsia="Palatino Linotype" w:hAnsi="Palatino Linotype" w:cs="Palatino Linotype"/>
          <w:i/>
          <w:iCs/>
        </w:rPr>
        <w:lastRenderedPageBreak/>
        <w:t xml:space="preserve">3. Dirección: Planta baja de Palacio Municipal, Calle Juárez s/n, Colonia San Cristóbal Centro, Ecatepec de Morelos Estado de México, C.P. 55000. </w:t>
      </w:r>
    </w:p>
    <w:p w14:paraId="69F08591" w14:textId="08CF87D7" w:rsidR="00740EA1" w:rsidRPr="00C1766C" w:rsidRDefault="00740EA1" w:rsidP="0012699B">
      <w:pPr>
        <w:spacing w:line="360" w:lineRule="auto"/>
        <w:ind w:left="567" w:right="539"/>
        <w:contextualSpacing/>
        <w:jc w:val="both"/>
        <w:rPr>
          <w:rFonts w:ascii="Palatino Linotype" w:eastAsia="Palatino Linotype" w:hAnsi="Palatino Linotype" w:cs="Palatino Linotype"/>
          <w:i/>
          <w:iCs/>
        </w:rPr>
      </w:pPr>
      <w:r w:rsidRPr="00C1766C">
        <w:rPr>
          <w:rFonts w:ascii="Palatino Linotype" w:eastAsia="Palatino Linotype" w:hAnsi="Palatino Linotype" w:cs="Palatino Linotype"/>
          <w:i/>
          <w:iCs/>
        </w:rPr>
        <w:t>4. El horario hábil de atención es de lunes a viernes, de 9:00 a 18:00 horas</w:t>
      </w:r>
    </w:p>
    <w:p w14:paraId="7F621120" w14:textId="012278B4" w:rsidR="00740EA1" w:rsidRPr="00C1766C" w:rsidRDefault="00740EA1" w:rsidP="0012699B">
      <w:pPr>
        <w:spacing w:line="360" w:lineRule="auto"/>
        <w:ind w:left="567" w:right="539"/>
        <w:contextualSpacing/>
        <w:jc w:val="both"/>
        <w:rPr>
          <w:rFonts w:ascii="Palatino Linotype" w:eastAsia="Palatino Linotype" w:hAnsi="Palatino Linotype" w:cs="Palatino Linotype"/>
          <w:i/>
          <w:iCs/>
        </w:rPr>
      </w:pPr>
      <w:r w:rsidRPr="00C1766C">
        <w:rPr>
          <w:rFonts w:ascii="Palatino Linotype" w:eastAsia="Palatino Linotype" w:hAnsi="Palatino Linotype" w:cs="Palatino Linotype"/>
          <w:i/>
          <w:iCs/>
        </w:rPr>
        <w:t xml:space="preserve">5. Se consideran inhábiles sábados, domingos y días festivos, en términos del calendario oficial aprobado por el Pleno del </w:t>
      </w:r>
      <w:proofErr w:type="spellStart"/>
      <w:r w:rsidRPr="00C1766C">
        <w:rPr>
          <w:rFonts w:ascii="Palatino Linotype" w:eastAsia="Palatino Linotype" w:hAnsi="Palatino Linotype" w:cs="Palatino Linotype"/>
          <w:i/>
          <w:iCs/>
        </w:rPr>
        <w:t>Infoem</w:t>
      </w:r>
      <w:proofErr w:type="spellEnd"/>
      <w:r w:rsidRPr="00C1766C">
        <w:rPr>
          <w:rFonts w:ascii="Palatino Linotype" w:eastAsia="Palatino Linotype" w:hAnsi="Palatino Linotype" w:cs="Palatino Linotype"/>
          <w:i/>
          <w:iCs/>
        </w:rPr>
        <w:t>, el cual está a su disposición en la dirección electrónica https://www.infoem.org.mx/.”</w:t>
      </w:r>
    </w:p>
    <w:p w14:paraId="4E2D7F19" w14:textId="77777777" w:rsidR="00C167E0" w:rsidRPr="00C1766C" w:rsidRDefault="00C167E0" w:rsidP="0012699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4271B81A" w14:textId="0062A5FA" w:rsidR="00C167E0" w:rsidRPr="00C1766C" w:rsidRDefault="00AB12C8" w:rsidP="0012699B">
      <w:pPr>
        <w:pStyle w:val="Ttulo2"/>
        <w:spacing w:before="0" w:line="360" w:lineRule="auto"/>
        <w:contextualSpacing/>
        <w:rPr>
          <w:rFonts w:ascii="Palatino Linotype" w:eastAsia="Palatino Linotype" w:hAnsi="Palatino Linotype" w:cs="Palatino Linotype"/>
          <w:b/>
          <w:color w:val="000000"/>
          <w:sz w:val="22"/>
          <w:szCs w:val="22"/>
        </w:rPr>
      </w:pPr>
      <w:bookmarkStart w:id="11" w:name="_Toc213943372"/>
      <w:r w:rsidRPr="00C1766C">
        <w:rPr>
          <w:rFonts w:ascii="Palatino Linotype" w:eastAsia="Palatino Linotype" w:hAnsi="Palatino Linotype" w:cs="Palatino Linotype"/>
          <w:b/>
          <w:color w:val="000000"/>
          <w:sz w:val="22"/>
          <w:szCs w:val="22"/>
        </w:rPr>
        <w:t xml:space="preserve">VII. Interposición del Recurso de Revisión </w:t>
      </w:r>
      <w:r w:rsidR="00EA3637" w:rsidRPr="00C1766C">
        <w:rPr>
          <w:rFonts w:ascii="Palatino Linotype" w:eastAsia="Palatino Linotype" w:hAnsi="Palatino Linotype" w:cs="Palatino Linotype"/>
          <w:b/>
          <w:color w:val="000000"/>
          <w:sz w:val="22"/>
          <w:szCs w:val="22"/>
        </w:rPr>
        <w:t>01366/INFOEM/ICR-98/IP/RR/2025</w:t>
      </w:r>
      <w:bookmarkEnd w:id="11"/>
      <w:r w:rsidRPr="00C1766C">
        <w:rPr>
          <w:rFonts w:ascii="Palatino Linotype" w:eastAsia="Palatino Linotype" w:hAnsi="Palatino Linotype" w:cs="Palatino Linotype"/>
          <w:b/>
          <w:color w:val="000000"/>
          <w:sz w:val="22"/>
          <w:szCs w:val="22"/>
        </w:rPr>
        <w:t xml:space="preserve"> </w:t>
      </w:r>
    </w:p>
    <w:p w14:paraId="1FB08501" w14:textId="77777777" w:rsidR="00C167E0" w:rsidRPr="00C1766C" w:rsidRDefault="00C167E0" w:rsidP="0012699B">
      <w:pPr>
        <w:widowControl w:val="0"/>
        <w:spacing w:line="360" w:lineRule="auto"/>
        <w:contextualSpacing/>
        <w:jc w:val="both"/>
        <w:rPr>
          <w:rFonts w:ascii="Palatino Linotype" w:eastAsia="Palatino Linotype" w:hAnsi="Palatino Linotype" w:cs="Palatino Linotype"/>
          <w:sz w:val="22"/>
          <w:szCs w:val="22"/>
        </w:rPr>
      </w:pPr>
    </w:p>
    <w:p w14:paraId="51EB3CBF" w14:textId="616B10B5" w:rsidR="00C167E0" w:rsidRPr="00C1766C" w:rsidRDefault="00AB12C8" w:rsidP="0012699B">
      <w:pPr>
        <w:widowControl w:val="0"/>
        <w:spacing w:line="360" w:lineRule="auto"/>
        <w:contextualSpacing/>
        <w:jc w:val="both"/>
        <w:rPr>
          <w:rFonts w:ascii="Palatino Linotype" w:eastAsia="Palatino Linotype" w:hAnsi="Palatino Linotype" w:cs="Palatino Linotype"/>
          <w:b/>
          <w:sz w:val="22"/>
          <w:szCs w:val="22"/>
        </w:rPr>
      </w:pPr>
      <w:r w:rsidRPr="00C1766C">
        <w:rPr>
          <w:rFonts w:ascii="Palatino Linotype" w:eastAsia="Palatino Linotype" w:hAnsi="Palatino Linotype" w:cs="Palatino Linotype"/>
          <w:sz w:val="22"/>
          <w:szCs w:val="22"/>
        </w:rPr>
        <w:t xml:space="preserve">Con fecha </w:t>
      </w:r>
      <w:r w:rsidR="00740EA1" w:rsidRPr="00C1766C">
        <w:rPr>
          <w:rFonts w:ascii="Palatino Linotype" w:eastAsia="Palatino Linotype" w:hAnsi="Palatino Linotype" w:cs="Palatino Linotype"/>
          <w:sz w:val="22"/>
          <w:szCs w:val="22"/>
        </w:rPr>
        <w:t>veintidós de junio de dos mil veinticinco</w:t>
      </w:r>
      <w:r w:rsidRPr="00C1766C">
        <w:rPr>
          <w:rFonts w:ascii="Palatino Linotype" w:eastAsia="Palatino Linotype" w:hAnsi="Palatino Linotype" w:cs="Palatino Linotype"/>
          <w:sz w:val="22"/>
          <w:szCs w:val="22"/>
        </w:rPr>
        <w:t>, la persona Recurrente interpuso Recurso de Revisión en este Instituto, a través del SAIMEX, en contra del cumplimiento otorgado por el Sujeto Obligado, en atención a la Resolución; en el que se agravia de lo siguiente</w:t>
      </w:r>
      <w:r w:rsidRPr="00C1766C">
        <w:rPr>
          <w:rFonts w:ascii="Palatino Linotype" w:eastAsia="Palatino Linotype" w:hAnsi="Palatino Linotype" w:cs="Palatino Linotype"/>
          <w:b/>
          <w:sz w:val="22"/>
          <w:szCs w:val="22"/>
        </w:rPr>
        <w:t>:</w:t>
      </w:r>
    </w:p>
    <w:p w14:paraId="48864CDE" w14:textId="77777777" w:rsidR="00C167E0" w:rsidRPr="00C1766C" w:rsidRDefault="00C167E0" w:rsidP="0012699B">
      <w:pPr>
        <w:widowControl w:val="0"/>
        <w:spacing w:line="360" w:lineRule="auto"/>
        <w:contextualSpacing/>
        <w:jc w:val="both"/>
        <w:rPr>
          <w:rFonts w:ascii="Palatino Linotype" w:eastAsia="Palatino Linotype" w:hAnsi="Palatino Linotype" w:cs="Palatino Linotype"/>
          <w:b/>
          <w:sz w:val="22"/>
          <w:szCs w:val="22"/>
        </w:rPr>
      </w:pPr>
    </w:p>
    <w:p w14:paraId="633FC68D" w14:textId="77777777" w:rsidR="00C167E0" w:rsidRPr="00C1766C" w:rsidRDefault="00AB12C8" w:rsidP="0012699B">
      <w:pPr>
        <w:tabs>
          <w:tab w:val="left" w:pos="4667"/>
        </w:tabs>
        <w:spacing w:line="360" w:lineRule="auto"/>
        <w:ind w:left="567" w:right="567"/>
        <w:contextualSpacing/>
        <w:jc w:val="both"/>
        <w:rPr>
          <w:rFonts w:ascii="Palatino Linotype" w:eastAsia="Palatino Linotype" w:hAnsi="Palatino Linotype" w:cs="Palatino Linotype"/>
          <w:b/>
        </w:rPr>
      </w:pPr>
      <w:r w:rsidRPr="00C1766C">
        <w:rPr>
          <w:rFonts w:ascii="Palatino Linotype" w:eastAsia="Palatino Linotype" w:hAnsi="Palatino Linotype" w:cs="Palatino Linotype"/>
          <w:b/>
        </w:rPr>
        <w:t>ACTO IMPUGNADO</w:t>
      </w:r>
    </w:p>
    <w:p w14:paraId="20B0EA43" w14:textId="24349D3C" w:rsidR="00C167E0" w:rsidRPr="00C1766C" w:rsidRDefault="00AB12C8" w:rsidP="0012699B">
      <w:pPr>
        <w:tabs>
          <w:tab w:val="left" w:pos="4667"/>
        </w:tabs>
        <w:spacing w:line="360" w:lineRule="auto"/>
        <w:ind w:left="567" w:right="567"/>
        <w:contextualSpacing/>
        <w:jc w:val="both"/>
        <w:rPr>
          <w:rFonts w:ascii="Palatino Linotype" w:eastAsia="Palatino Linotype" w:hAnsi="Palatino Linotype" w:cs="Palatino Linotype"/>
          <w:i/>
        </w:rPr>
      </w:pPr>
      <w:r w:rsidRPr="00C1766C">
        <w:rPr>
          <w:rFonts w:ascii="Palatino Linotype" w:eastAsia="Palatino Linotype" w:hAnsi="Palatino Linotype" w:cs="Palatino Linotype"/>
          <w:i/>
        </w:rPr>
        <w:t>“</w:t>
      </w:r>
      <w:r w:rsidR="00740EA1" w:rsidRPr="00C1766C">
        <w:rPr>
          <w:rFonts w:ascii="Palatino Linotype" w:eastAsia="Palatino Linotype" w:hAnsi="Palatino Linotype" w:cs="Palatino Linotype"/>
          <w:i/>
        </w:rPr>
        <w:t xml:space="preserve">Solicito copia certificada del citatorio de fecha 7 de marzo de 2024, que se menciona en el Oficio </w:t>
      </w:r>
      <w:proofErr w:type="spellStart"/>
      <w:r w:rsidR="00740EA1" w:rsidRPr="00C1766C">
        <w:rPr>
          <w:rFonts w:ascii="Palatino Linotype" w:eastAsia="Palatino Linotype" w:hAnsi="Palatino Linotype" w:cs="Palatino Linotype"/>
          <w:i/>
        </w:rPr>
        <w:t>DMAyE</w:t>
      </w:r>
      <w:proofErr w:type="spellEnd"/>
      <w:r w:rsidR="00740EA1" w:rsidRPr="00C1766C">
        <w:rPr>
          <w:rFonts w:ascii="Palatino Linotype" w:eastAsia="Palatino Linotype" w:hAnsi="Palatino Linotype" w:cs="Palatino Linotype"/>
          <w:i/>
        </w:rPr>
        <w:t>/ECA/506/2024, suscrito por el Ciudadano C.P. Ángel Amador Arenas, Encargado del Despacho de la Dirección de Medio Ambiente y Ecología.</w:t>
      </w:r>
      <w:r w:rsidRPr="00C1766C">
        <w:rPr>
          <w:rFonts w:ascii="Palatino Linotype" w:eastAsia="Palatino Linotype" w:hAnsi="Palatino Linotype" w:cs="Palatino Linotype"/>
          <w:i/>
        </w:rPr>
        <w:t xml:space="preserve">” </w:t>
      </w:r>
    </w:p>
    <w:p w14:paraId="3E17DA6A" w14:textId="77777777" w:rsidR="00C167E0" w:rsidRPr="00C1766C" w:rsidRDefault="00C167E0" w:rsidP="0012699B">
      <w:pPr>
        <w:tabs>
          <w:tab w:val="left" w:pos="4667"/>
        </w:tabs>
        <w:spacing w:line="360" w:lineRule="auto"/>
        <w:ind w:left="567" w:right="567"/>
        <w:contextualSpacing/>
        <w:jc w:val="both"/>
        <w:rPr>
          <w:rFonts w:ascii="Palatino Linotype" w:eastAsia="Palatino Linotype" w:hAnsi="Palatino Linotype" w:cs="Palatino Linotype"/>
          <w:i/>
        </w:rPr>
      </w:pPr>
    </w:p>
    <w:p w14:paraId="3422F8B0" w14:textId="77777777" w:rsidR="00C167E0" w:rsidRPr="00C1766C" w:rsidRDefault="00AB12C8" w:rsidP="0012699B">
      <w:pPr>
        <w:tabs>
          <w:tab w:val="left" w:pos="4667"/>
        </w:tabs>
        <w:spacing w:line="360" w:lineRule="auto"/>
        <w:ind w:left="567" w:right="567"/>
        <w:contextualSpacing/>
        <w:jc w:val="both"/>
        <w:rPr>
          <w:rFonts w:ascii="Palatino Linotype" w:eastAsia="Palatino Linotype" w:hAnsi="Palatino Linotype" w:cs="Palatino Linotype"/>
          <w:b/>
        </w:rPr>
      </w:pPr>
      <w:r w:rsidRPr="00C1766C">
        <w:rPr>
          <w:rFonts w:ascii="Palatino Linotype" w:eastAsia="Palatino Linotype" w:hAnsi="Palatino Linotype" w:cs="Palatino Linotype"/>
          <w:b/>
        </w:rPr>
        <w:t>RAZONES O MOTIVOS DE LA INCONFORMIDAD</w:t>
      </w:r>
    </w:p>
    <w:p w14:paraId="3CAB4C28" w14:textId="573307B0" w:rsidR="00C167E0" w:rsidRPr="00C1766C" w:rsidRDefault="00AB12C8" w:rsidP="0012699B">
      <w:pPr>
        <w:tabs>
          <w:tab w:val="left" w:pos="4667"/>
        </w:tabs>
        <w:spacing w:line="360" w:lineRule="auto"/>
        <w:ind w:left="567" w:right="567"/>
        <w:contextualSpacing/>
        <w:jc w:val="both"/>
        <w:rPr>
          <w:rFonts w:ascii="Palatino Linotype" w:eastAsia="Palatino Linotype" w:hAnsi="Palatino Linotype" w:cs="Palatino Linotype"/>
          <w:i/>
        </w:rPr>
      </w:pPr>
      <w:r w:rsidRPr="00C1766C">
        <w:rPr>
          <w:rFonts w:ascii="Palatino Linotype" w:eastAsia="Palatino Linotype" w:hAnsi="Palatino Linotype" w:cs="Palatino Linotype"/>
          <w:i/>
        </w:rPr>
        <w:t>“</w:t>
      </w:r>
      <w:r w:rsidR="00740EA1" w:rsidRPr="00C1766C">
        <w:rPr>
          <w:rFonts w:ascii="Palatino Linotype" w:eastAsia="Palatino Linotype" w:hAnsi="Palatino Linotype" w:cs="Palatino Linotype"/>
          <w:i/>
        </w:rPr>
        <w:t xml:space="preserve">Comentarios al Oficio: DMAYE/ECA/137/DIVNA/015/2024 de fecha cuatro de marzo del año 2024, y la Notificación de fecha 7 de marzo de 2024. 1.- En relación con el Oficio: DMAYE/ECA/137/DIVNA/015/2024 de fecha cuatro de marzo del año 2024, suscrito por la C. </w:t>
      </w:r>
      <w:proofErr w:type="spellStart"/>
      <w:r w:rsidR="00740EA1" w:rsidRPr="00C1766C">
        <w:rPr>
          <w:rFonts w:ascii="Palatino Linotype" w:eastAsia="Palatino Linotype" w:hAnsi="Palatino Linotype" w:cs="Palatino Linotype"/>
          <w:i/>
        </w:rPr>
        <w:t>Biól</w:t>
      </w:r>
      <w:proofErr w:type="spellEnd"/>
      <w:r w:rsidR="00740EA1" w:rsidRPr="00C1766C">
        <w:rPr>
          <w:rFonts w:ascii="Palatino Linotype" w:eastAsia="Palatino Linotype" w:hAnsi="Palatino Linotype" w:cs="Palatino Linotype"/>
          <w:i/>
        </w:rPr>
        <w:t xml:space="preserve">. Leslie Elisa Nava Flores, Directora de Medio Ambiente y Ecología, me permito solicitar al C. Lic. Faustino de la Cruz Pérez, Secretario del H. Ayuntamiento de Ecatepec de Morelos, NO SOMBREAR la dirección, número y entre que calles, y solicito SOMBREAR el nombre y firma de quien recibió, para proteger sus datos personales. 2.- En relación con la NOTIFICACION de fecha 7 de marzo de 2024, me permito solicitar al C. Lic. Faustino de la Cruz Pérez, Secretario del H. Ayuntamiento de Ecatepec de Morelos, NO SOMBREAR la dirección y número, y solicito </w:t>
      </w:r>
      <w:r w:rsidR="00740EA1" w:rsidRPr="00C1766C">
        <w:rPr>
          <w:rFonts w:ascii="Palatino Linotype" w:eastAsia="Palatino Linotype" w:hAnsi="Palatino Linotype" w:cs="Palatino Linotype"/>
          <w:i/>
        </w:rPr>
        <w:lastRenderedPageBreak/>
        <w:t>SOMBREAR las dos veces en que aparece el nombre, y firma de quien recibió, para proteger sus datos personales. 3.- Agradeceré se me brinden las certificaciones SIN COSTO, ya que tengo derecho a que las primeras veinte certificaciones sean SIN COSTO. 4.- Las personas con discapacidad motriz (certificada por el Centro de Salud) debemos ser escuchadas.</w:t>
      </w:r>
      <w:r w:rsidRPr="00C1766C">
        <w:rPr>
          <w:rFonts w:ascii="Palatino Linotype" w:eastAsia="Palatino Linotype" w:hAnsi="Palatino Linotype" w:cs="Palatino Linotype"/>
          <w:i/>
        </w:rPr>
        <w:t xml:space="preserve">” </w:t>
      </w:r>
    </w:p>
    <w:p w14:paraId="12957AAB" w14:textId="77777777" w:rsidR="00C167E0" w:rsidRPr="00C1766C" w:rsidRDefault="00C167E0" w:rsidP="0012699B">
      <w:pPr>
        <w:spacing w:line="360" w:lineRule="auto"/>
        <w:contextualSpacing/>
        <w:jc w:val="both"/>
        <w:rPr>
          <w:rFonts w:ascii="Palatino Linotype" w:eastAsia="Palatino Linotype" w:hAnsi="Palatino Linotype" w:cs="Palatino Linotype"/>
          <w:b/>
          <w:sz w:val="22"/>
          <w:szCs w:val="22"/>
        </w:rPr>
      </w:pPr>
    </w:p>
    <w:p w14:paraId="385AB838" w14:textId="7198F1B9" w:rsidR="00740EA1" w:rsidRPr="00C1766C" w:rsidRDefault="00740EA1" w:rsidP="0012699B">
      <w:pPr>
        <w:spacing w:line="360" w:lineRule="auto"/>
        <w:contextualSpacing/>
        <w:jc w:val="both"/>
        <w:rPr>
          <w:rFonts w:ascii="Palatino Linotype" w:eastAsia="Palatino Linotype" w:hAnsi="Palatino Linotype" w:cs="Palatino Linotype"/>
          <w:bCs/>
          <w:sz w:val="22"/>
          <w:szCs w:val="22"/>
        </w:rPr>
      </w:pPr>
      <w:r w:rsidRPr="00C1766C">
        <w:rPr>
          <w:rFonts w:ascii="Palatino Linotype" w:eastAsia="Palatino Linotype" w:hAnsi="Palatino Linotype" w:cs="Palatino Linotype"/>
          <w:bCs/>
          <w:sz w:val="22"/>
          <w:szCs w:val="22"/>
        </w:rPr>
        <w:t xml:space="preserve">La parte Recurrente adjuntó un archivo denominado: </w:t>
      </w:r>
      <w:r w:rsidRPr="00C1766C">
        <w:rPr>
          <w:rFonts w:ascii="Palatino Linotype" w:eastAsia="Palatino Linotype" w:hAnsi="Palatino Linotype" w:cs="Palatino Linotype"/>
          <w:b/>
          <w:i/>
          <w:iCs/>
          <w:sz w:val="22"/>
          <w:szCs w:val="22"/>
        </w:rPr>
        <w:t>2025 Comentarios Inconformidad Cumplimiento 1179-2025 - 22-junio-2025.pdf</w:t>
      </w:r>
      <w:r w:rsidRPr="00C1766C">
        <w:rPr>
          <w:rFonts w:ascii="Palatino Linotype" w:eastAsia="Palatino Linotype" w:hAnsi="Palatino Linotype" w:cs="Palatino Linotype"/>
          <w:bCs/>
          <w:sz w:val="22"/>
          <w:szCs w:val="22"/>
        </w:rPr>
        <w:t>; del que se desprende lo siguiente:</w:t>
      </w:r>
    </w:p>
    <w:p w14:paraId="769CD62E" w14:textId="77777777" w:rsidR="00740EA1" w:rsidRPr="00C1766C" w:rsidRDefault="00740EA1" w:rsidP="0012699B">
      <w:pPr>
        <w:spacing w:line="360" w:lineRule="auto"/>
        <w:contextualSpacing/>
        <w:jc w:val="both"/>
        <w:rPr>
          <w:rFonts w:ascii="Palatino Linotype" w:eastAsia="Palatino Linotype" w:hAnsi="Palatino Linotype" w:cs="Palatino Linotype"/>
          <w:bCs/>
          <w:sz w:val="22"/>
          <w:szCs w:val="22"/>
        </w:rPr>
      </w:pPr>
    </w:p>
    <w:p w14:paraId="795E2872" w14:textId="6AEDED11" w:rsidR="00740EA1" w:rsidRPr="00C1766C" w:rsidRDefault="00740EA1" w:rsidP="0012699B">
      <w:pPr>
        <w:spacing w:line="360" w:lineRule="auto"/>
        <w:contextualSpacing/>
        <w:jc w:val="center"/>
        <w:rPr>
          <w:rFonts w:ascii="Palatino Linotype" w:eastAsia="Palatino Linotype" w:hAnsi="Palatino Linotype" w:cs="Palatino Linotype"/>
          <w:bCs/>
          <w:sz w:val="22"/>
          <w:szCs w:val="22"/>
        </w:rPr>
      </w:pPr>
      <w:r w:rsidRPr="00C1766C">
        <w:rPr>
          <w:rFonts w:ascii="Palatino Linotype" w:hAnsi="Palatino Linotype"/>
          <w:noProof/>
          <w:sz w:val="22"/>
          <w:szCs w:val="22"/>
          <w:lang w:eastAsia="es-MX"/>
        </w:rPr>
        <w:drawing>
          <wp:inline distT="0" distB="0" distL="0" distR="0" wp14:anchorId="44ACA3A8" wp14:editId="2E9D55EA">
            <wp:extent cx="4603805" cy="3669707"/>
            <wp:effectExtent l="0" t="0" r="6350" b="6985"/>
            <wp:docPr id="1099712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12534" name=""/>
                    <pic:cNvPicPr/>
                  </pic:nvPicPr>
                  <pic:blipFill>
                    <a:blip r:embed="rId9"/>
                    <a:stretch>
                      <a:fillRect/>
                    </a:stretch>
                  </pic:blipFill>
                  <pic:spPr>
                    <a:xfrm>
                      <a:off x="0" y="0"/>
                      <a:ext cx="4604937" cy="3670609"/>
                    </a:xfrm>
                    <a:prstGeom prst="rect">
                      <a:avLst/>
                    </a:prstGeom>
                  </pic:spPr>
                </pic:pic>
              </a:graphicData>
            </a:graphic>
          </wp:inline>
        </w:drawing>
      </w:r>
    </w:p>
    <w:p w14:paraId="114C97AB" w14:textId="77777777" w:rsidR="00740EA1" w:rsidRPr="00C1766C" w:rsidRDefault="00740EA1" w:rsidP="0012699B">
      <w:pPr>
        <w:spacing w:line="360" w:lineRule="auto"/>
        <w:contextualSpacing/>
        <w:jc w:val="both"/>
        <w:rPr>
          <w:rFonts w:ascii="Palatino Linotype" w:eastAsia="Palatino Linotype" w:hAnsi="Palatino Linotype" w:cs="Palatino Linotype"/>
          <w:bCs/>
          <w:sz w:val="22"/>
          <w:szCs w:val="22"/>
        </w:rPr>
      </w:pPr>
    </w:p>
    <w:p w14:paraId="0B8FA753" w14:textId="2784EA4E" w:rsidR="00C167E0" w:rsidRPr="00C1766C" w:rsidRDefault="00AB12C8" w:rsidP="0012699B">
      <w:pPr>
        <w:pStyle w:val="Ttulo2"/>
        <w:spacing w:before="0" w:line="360" w:lineRule="auto"/>
        <w:contextualSpacing/>
        <w:rPr>
          <w:rFonts w:ascii="Palatino Linotype" w:eastAsia="Palatino Linotype" w:hAnsi="Palatino Linotype" w:cs="Palatino Linotype"/>
          <w:b/>
          <w:color w:val="000000"/>
          <w:sz w:val="22"/>
          <w:szCs w:val="22"/>
        </w:rPr>
      </w:pPr>
      <w:bookmarkStart w:id="12" w:name="_Toc213943373"/>
      <w:r w:rsidRPr="00C1766C">
        <w:rPr>
          <w:rFonts w:ascii="Palatino Linotype" w:eastAsia="Palatino Linotype" w:hAnsi="Palatino Linotype" w:cs="Palatino Linotype"/>
          <w:b/>
          <w:color w:val="000000"/>
          <w:sz w:val="22"/>
          <w:szCs w:val="22"/>
        </w:rPr>
        <w:t xml:space="preserve">VIII. Trámite del Recurso de Revisión con número </w:t>
      </w:r>
      <w:r w:rsidR="00EA3637" w:rsidRPr="00C1766C">
        <w:rPr>
          <w:rFonts w:ascii="Palatino Linotype" w:eastAsia="Palatino Linotype" w:hAnsi="Palatino Linotype" w:cs="Palatino Linotype"/>
          <w:b/>
          <w:color w:val="000000"/>
          <w:sz w:val="22"/>
          <w:szCs w:val="22"/>
        </w:rPr>
        <w:t>01366/INFOEM/ICR-98/IP/RR/2025</w:t>
      </w:r>
      <w:r w:rsidRPr="00C1766C">
        <w:rPr>
          <w:rFonts w:ascii="Palatino Linotype" w:eastAsia="Palatino Linotype" w:hAnsi="Palatino Linotype" w:cs="Palatino Linotype"/>
          <w:b/>
          <w:color w:val="000000"/>
          <w:sz w:val="22"/>
          <w:szCs w:val="22"/>
        </w:rPr>
        <w:t xml:space="preserve"> ante el Instituto</w:t>
      </w:r>
      <w:bookmarkEnd w:id="12"/>
    </w:p>
    <w:p w14:paraId="2112CD48" w14:textId="77777777" w:rsidR="00C167E0" w:rsidRPr="00C1766C" w:rsidRDefault="00C167E0" w:rsidP="0012699B">
      <w:pPr>
        <w:spacing w:line="360" w:lineRule="auto"/>
        <w:contextualSpacing/>
        <w:jc w:val="both"/>
        <w:rPr>
          <w:rFonts w:ascii="Palatino Linotype" w:eastAsia="Palatino Linotype" w:hAnsi="Palatino Linotype" w:cs="Palatino Linotype"/>
          <w:b/>
          <w:sz w:val="22"/>
          <w:szCs w:val="22"/>
        </w:rPr>
      </w:pPr>
    </w:p>
    <w:p w14:paraId="695A0A7C" w14:textId="687FCB5B"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b/>
          <w:sz w:val="22"/>
          <w:szCs w:val="22"/>
        </w:rPr>
        <w:lastRenderedPageBreak/>
        <w:t xml:space="preserve">a) Turno del Recurso de Revisión. </w:t>
      </w:r>
      <w:r w:rsidRPr="00C1766C">
        <w:rPr>
          <w:rFonts w:ascii="Palatino Linotype" w:eastAsia="Palatino Linotype" w:hAnsi="Palatino Linotype" w:cs="Palatino Linotype"/>
          <w:sz w:val="22"/>
          <w:szCs w:val="22"/>
        </w:rPr>
        <w:t xml:space="preserve">El </w:t>
      </w:r>
      <w:r w:rsidR="000D36A2" w:rsidRPr="00C1766C">
        <w:rPr>
          <w:rFonts w:ascii="Palatino Linotype" w:eastAsia="Palatino Linotype" w:hAnsi="Palatino Linotype" w:cs="Palatino Linotype"/>
          <w:sz w:val="22"/>
          <w:szCs w:val="22"/>
        </w:rPr>
        <w:t>veintidós de junio de dos mil veinticinco</w:t>
      </w:r>
      <w:r w:rsidRPr="00C1766C">
        <w:rPr>
          <w:rFonts w:ascii="Palatino Linotype" w:eastAsia="Palatino Linotype" w:hAnsi="Palatino Linotype" w:cs="Palatino Linotype"/>
          <w:sz w:val="22"/>
          <w:szCs w:val="22"/>
        </w:rPr>
        <w:t xml:space="preserve">, el Sistema de Acceso a la Información Mexiquense (SAIMEX), asignó con número de expediente </w:t>
      </w:r>
      <w:r w:rsidR="00EA3637" w:rsidRPr="00C1766C">
        <w:rPr>
          <w:rFonts w:ascii="Palatino Linotype" w:eastAsia="Palatino Linotype" w:hAnsi="Palatino Linotype" w:cs="Palatino Linotype"/>
          <w:b/>
          <w:sz w:val="22"/>
          <w:szCs w:val="22"/>
        </w:rPr>
        <w:t>01366/INFOEM/ICR-98/IP/RR/2025</w:t>
      </w:r>
      <w:r w:rsidRPr="00C1766C">
        <w:rPr>
          <w:rFonts w:ascii="Palatino Linotype" w:eastAsia="Palatino Linotype" w:hAnsi="Palatino Linotype" w:cs="Palatino Linotype"/>
          <w:b/>
          <w:sz w:val="22"/>
          <w:szCs w:val="22"/>
        </w:rPr>
        <w:t xml:space="preserve"> </w:t>
      </w:r>
      <w:r w:rsidRPr="00C1766C">
        <w:rPr>
          <w:rFonts w:ascii="Palatino Linotype" w:eastAsia="Palatino Linotype" w:hAnsi="Palatino Linotype" w:cs="Palatino Linotype"/>
          <w:sz w:val="22"/>
          <w:szCs w:val="22"/>
        </w:rPr>
        <w:t xml:space="preserve">al Medio de Impugnación que nos ocupa, con base en el sistema aprobado por el Pleno de este Órgano Garante y lo turnó al </w:t>
      </w:r>
      <w:r w:rsidRPr="00C1766C">
        <w:rPr>
          <w:rFonts w:ascii="Palatino Linotype" w:eastAsia="Palatino Linotype" w:hAnsi="Palatino Linotype" w:cs="Palatino Linotype"/>
          <w:b/>
          <w:sz w:val="22"/>
          <w:szCs w:val="22"/>
        </w:rPr>
        <w:t>Comisionado Ponente Luis Gustavo Parra Noriega</w:t>
      </w:r>
      <w:r w:rsidRPr="00C1766C">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14:paraId="3E513441"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40AEE7B0" w14:textId="408B872A" w:rsidR="000D36A2" w:rsidRPr="00C1766C" w:rsidRDefault="000D36A2"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b/>
          <w:bCs/>
          <w:sz w:val="22"/>
          <w:szCs w:val="22"/>
        </w:rPr>
        <w:t xml:space="preserve">b) Prevención del Recurso de Revisión. </w:t>
      </w:r>
      <w:r w:rsidRPr="00C1766C">
        <w:rPr>
          <w:rFonts w:ascii="Palatino Linotype" w:eastAsia="Palatino Linotype" w:hAnsi="Palatino Linotype" w:cs="Palatino Linotype"/>
          <w:sz w:val="22"/>
          <w:szCs w:val="22"/>
        </w:rPr>
        <w:t xml:space="preserve"> En fecha veintiséis de junio de dos mil veinticinco, esta Ponencia determinó procedente realizar una prevención a la parte Recurrente a fin de que aclarara el acto reclamado y los motivos de inconformidad, dado que el anexo no corresponde con la solicitud inicial. </w:t>
      </w:r>
    </w:p>
    <w:p w14:paraId="567DFB21" w14:textId="4AB5EF6C" w:rsidR="000D36A2" w:rsidRPr="00C1766C" w:rsidRDefault="000D36A2" w:rsidP="0012699B">
      <w:pPr>
        <w:spacing w:line="360" w:lineRule="auto"/>
        <w:contextualSpacing/>
        <w:jc w:val="both"/>
        <w:rPr>
          <w:rFonts w:ascii="Palatino Linotype" w:eastAsia="Palatino Linotype" w:hAnsi="Palatino Linotype" w:cs="Palatino Linotype"/>
          <w:b/>
          <w:bCs/>
          <w:sz w:val="22"/>
          <w:szCs w:val="22"/>
        </w:rPr>
      </w:pPr>
      <w:r w:rsidRPr="00C1766C">
        <w:rPr>
          <w:rFonts w:ascii="Palatino Linotype" w:eastAsia="Palatino Linotype" w:hAnsi="Palatino Linotype" w:cs="Palatino Linotype"/>
          <w:b/>
          <w:bCs/>
          <w:sz w:val="22"/>
          <w:szCs w:val="22"/>
        </w:rPr>
        <w:t xml:space="preserve"> </w:t>
      </w:r>
    </w:p>
    <w:p w14:paraId="4167FECE" w14:textId="2EE0A5E8" w:rsidR="000D36A2" w:rsidRPr="00C1766C" w:rsidRDefault="000D36A2"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b/>
          <w:bCs/>
          <w:sz w:val="22"/>
          <w:szCs w:val="22"/>
        </w:rPr>
        <w:t xml:space="preserve">c) Desahogo de la prevención del Recurso de Revisión. </w:t>
      </w:r>
      <w:r w:rsidR="0013271F" w:rsidRPr="00C1766C">
        <w:rPr>
          <w:rFonts w:ascii="Palatino Linotype" w:eastAsia="Palatino Linotype" w:hAnsi="Palatino Linotype" w:cs="Palatino Linotype"/>
          <w:sz w:val="22"/>
          <w:szCs w:val="22"/>
        </w:rPr>
        <w:t>En fecha veintiséis de junio de dos mil veinticinco, mediante correo electrónico oficial, l</w:t>
      </w:r>
      <w:r w:rsidRPr="00C1766C">
        <w:rPr>
          <w:rFonts w:ascii="Palatino Linotype" w:eastAsia="Palatino Linotype" w:hAnsi="Palatino Linotype" w:cs="Palatino Linotype"/>
          <w:sz w:val="22"/>
          <w:szCs w:val="22"/>
        </w:rPr>
        <w:t>a parte Recurrente desahogó la prevención y remitió lo siguiente:</w:t>
      </w:r>
    </w:p>
    <w:p w14:paraId="4FC52CC7" w14:textId="77777777" w:rsidR="0013271F" w:rsidRPr="00C1766C" w:rsidRDefault="0013271F" w:rsidP="0012699B">
      <w:pPr>
        <w:spacing w:line="360" w:lineRule="auto"/>
        <w:contextualSpacing/>
        <w:jc w:val="both"/>
        <w:rPr>
          <w:rFonts w:ascii="Palatino Linotype" w:eastAsia="Palatino Linotype" w:hAnsi="Palatino Linotype" w:cs="Palatino Linotype"/>
          <w:sz w:val="22"/>
          <w:szCs w:val="22"/>
        </w:rPr>
      </w:pPr>
    </w:p>
    <w:p w14:paraId="60838C4F" w14:textId="773A7FA8" w:rsidR="000D36A2" w:rsidRPr="00C1766C" w:rsidRDefault="0013271F" w:rsidP="0012699B">
      <w:pPr>
        <w:spacing w:line="360" w:lineRule="auto"/>
        <w:contextualSpacing/>
        <w:jc w:val="center"/>
        <w:rPr>
          <w:rFonts w:ascii="Palatino Linotype" w:eastAsia="Palatino Linotype" w:hAnsi="Palatino Linotype" w:cs="Palatino Linotype"/>
          <w:sz w:val="22"/>
          <w:szCs w:val="22"/>
        </w:rPr>
      </w:pPr>
      <w:r w:rsidRPr="00C1766C">
        <w:rPr>
          <w:rFonts w:ascii="Palatino Linotype" w:hAnsi="Palatino Linotype"/>
          <w:noProof/>
          <w:sz w:val="22"/>
          <w:szCs w:val="22"/>
          <w:lang w:eastAsia="es-MX"/>
        </w:rPr>
        <w:lastRenderedPageBreak/>
        <w:drawing>
          <wp:inline distT="0" distB="0" distL="0" distR="0" wp14:anchorId="1A404A2B" wp14:editId="49F7989B">
            <wp:extent cx="5044278" cy="4253948"/>
            <wp:effectExtent l="0" t="0" r="4445" b="0"/>
            <wp:docPr id="537504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04214" name=""/>
                    <pic:cNvPicPr/>
                  </pic:nvPicPr>
                  <pic:blipFill>
                    <a:blip r:embed="rId10"/>
                    <a:stretch>
                      <a:fillRect/>
                    </a:stretch>
                  </pic:blipFill>
                  <pic:spPr>
                    <a:xfrm>
                      <a:off x="0" y="0"/>
                      <a:ext cx="5047561" cy="4256717"/>
                    </a:xfrm>
                    <a:prstGeom prst="rect">
                      <a:avLst/>
                    </a:prstGeom>
                  </pic:spPr>
                </pic:pic>
              </a:graphicData>
            </a:graphic>
          </wp:inline>
        </w:drawing>
      </w:r>
    </w:p>
    <w:p w14:paraId="44B55B65" w14:textId="77777777" w:rsidR="000D36A2" w:rsidRPr="00C1766C" w:rsidRDefault="000D36A2" w:rsidP="0012699B">
      <w:pPr>
        <w:spacing w:line="360" w:lineRule="auto"/>
        <w:contextualSpacing/>
        <w:jc w:val="both"/>
        <w:rPr>
          <w:rFonts w:ascii="Palatino Linotype" w:eastAsia="Palatino Linotype" w:hAnsi="Palatino Linotype" w:cs="Palatino Linotype"/>
          <w:sz w:val="22"/>
          <w:szCs w:val="22"/>
        </w:rPr>
      </w:pPr>
    </w:p>
    <w:p w14:paraId="4C4E6918" w14:textId="79BC021E" w:rsidR="00C167E0" w:rsidRPr="00C1766C" w:rsidRDefault="0013271F" w:rsidP="0012699B">
      <w:pPr>
        <w:spacing w:line="360" w:lineRule="auto"/>
        <w:contextualSpacing/>
        <w:jc w:val="both"/>
        <w:rPr>
          <w:rFonts w:ascii="Palatino Linotype" w:eastAsia="Palatino Linotype" w:hAnsi="Palatino Linotype" w:cs="Palatino Linotype"/>
          <w:b/>
          <w:sz w:val="22"/>
          <w:szCs w:val="22"/>
        </w:rPr>
      </w:pPr>
      <w:r w:rsidRPr="00C1766C">
        <w:rPr>
          <w:rFonts w:ascii="Palatino Linotype" w:eastAsia="Palatino Linotype" w:hAnsi="Palatino Linotype" w:cs="Palatino Linotype"/>
          <w:b/>
          <w:sz w:val="22"/>
          <w:szCs w:val="22"/>
        </w:rPr>
        <w:t>d</w:t>
      </w:r>
      <w:r w:rsidR="00AB12C8" w:rsidRPr="00C1766C">
        <w:rPr>
          <w:rFonts w:ascii="Palatino Linotype" w:eastAsia="Palatino Linotype" w:hAnsi="Palatino Linotype" w:cs="Palatino Linotype"/>
          <w:b/>
          <w:sz w:val="22"/>
          <w:szCs w:val="22"/>
        </w:rPr>
        <w:t xml:space="preserve">) Admisión del Recurso de Revisión. </w:t>
      </w:r>
      <w:r w:rsidR="00AB12C8" w:rsidRPr="00C1766C">
        <w:rPr>
          <w:rFonts w:ascii="Palatino Linotype" w:eastAsia="Palatino Linotype" w:hAnsi="Palatino Linotype" w:cs="Palatino Linotype"/>
          <w:sz w:val="22"/>
          <w:szCs w:val="22"/>
        </w:rPr>
        <w:t xml:space="preserve">El </w:t>
      </w:r>
      <w:r w:rsidRPr="00C1766C">
        <w:rPr>
          <w:rFonts w:ascii="Palatino Linotype" w:eastAsia="Palatino Linotype" w:hAnsi="Palatino Linotype" w:cs="Palatino Linotype"/>
          <w:sz w:val="22"/>
          <w:szCs w:val="22"/>
        </w:rPr>
        <w:t>dieciocho de julio de dos mil veinticinco</w:t>
      </w:r>
      <w:r w:rsidR="00AB12C8" w:rsidRPr="00C1766C">
        <w:rPr>
          <w:rFonts w:ascii="Palatino Linotype" w:eastAsia="Palatino Linotype" w:hAnsi="Palatino Linotype" w:cs="Palatino Linotype"/>
          <w:sz w:val="22"/>
          <w:szCs w:val="22"/>
        </w:rPr>
        <w:t>, se acordó la admisión del Recurso de Revisión interpuesto por la persona Recurrente en contra del Sujeto Obligado, en términos del artículo 185, fracciones I, II y IV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r w:rsidR="00AB12C8" w:rsidRPr="00C1766C">
        <w:rPr>
          <w:rFonts w:ascii="Palatino Linotype" w:eastAsia="Palatino Linotype" w:hAnsi="Palatino Linotype" w:cs="Palatino Linotype"/>
          <w:b/>
          <w:sz w:val="22"/>
          <w:szCs w:val="22"/>
        </w:rPr>
        <w:t xml:space="preserve"> </w:t>
      </w:r>
    </w:p>
    <w:p w14:paraId="7722A27F" w14:textId="77777777" w:rsidR="00C167E0" w:rsidRPr="00C1766C" w:rsidRDefault="00C167E0" w:rsidP="0012699B">
      <w:pPr>
        <w:spacing w:line="360" w:lineRule="auto"/>
        <w:contextualSpacing/>
        <w:jc w:val="both"/>
        <w:rPr>
          <w:rFonts w:ascii="Palatino Linotype" w:eastAsia="Palatino Linotype" w:hAnsi="Palatino Linotype" w:cs="Palatino Linotype"/>
          <w:b/>
          <w:sz w:val="22"/>
          <w:szCs w:val="22"/>
        </w:rPr>
      </w:pPr>
    </w:p>
    <w:p w14:paraId="2C3370BC" w14:textId="68D0929A" w:rsidR="00C167E0" w:rsidRPr="00C1766C" w:rsidRDefault="0013271F" w:rsidP="0012699B">
      <w:pPr>
        <w:spacing w:line="360" w:lineRule="auto"/>
        <w:contextualSpacing/>
        <w:jc w:val="both"/>
        <w:rPr>
          <w:rFonts w:ascii="Palatino Linotype" w:eastAsia="Palatino Linotype" w:hAnsi="Palatino Linotype" w:cs="Palatino Linotype"/>
          <w:b/>
          <w:sz w:val="22"/>
          <w:szCs w:val="22"/>
        </w:rPr>
      </w:pPr>
      <w:r w:rsidRPr="00C1766C">
        <w:rPr>
          <w:rFonts w:ascii="Palatino Linotype" w:eastAsia="Palatino Linotype" w:hAnsi="Palatino Linotype" w:cs="Palatino Linotype"/>
          <w:b/>
          <w:sz w:val="22"/>
          <w:szCs w:val="22"/>
        </w:rPr>
        <w:t>e</w:t>
      </w:r>
      <w:r w:rsidR="00AB12C8" w:rsidRPr="00C1766C">
        <w:rPr>
          <w:rFonts w:ascii="Palatino Linotype" w:eastAsia="Palatino Linotype" w:hAnsi="Palatino Linotype" w:cs="Palatino Linotype"/>
          <w:b/>
          <w:sz w:val="22"/>
          <w:szCs w:val="22"/>
        </w:rPr>
        <w:t>) Informe Justificado</w:t>
      </w:r>
      <w:r w:rsidR="00AB12C8" w:rsidRPr="00C1766C">
        <w:rPr>
          <w:rFonts w:ascii="Palatino Linotype" w:eastAsia="Palatino Linotype" w:hAnsi="Palatino Linotype" w:cs="Palatino Linotype"/>
          <w:sz w:val="22"/>
          <w:szCs w:val="22"/>
        </w:rPr>
        <w:t xml:space="preserve"> </w:t>
      </w:r>
      <w:r w:rsidRPr="00C1766C">
        <w:rPr>
          <w:rFonts w:ascii="Palatino Linotype" w:eastAsia="Palatino Linotype" w:hAnsi="Palatino Linotype" w:cs="Palatino Linotype"/>
          <w:b/>
          <w:sz w:val="22"/>
          <w:szCs w:val="22"/>
        </w:rPr>
        <w:t xml:space="preserve">y </w:t>
      </w:r>
      <w:r w:rsidR="00AB12C8" w:rsidRPr="00C1766C">
        <w:rPr>
          <w:rFonts w:ascii="Palatino Linotype" w:eastAsia="Palatino Linotype" w:hAnsi="Palatino Linotype" w:cs="Palatino Linotype"/>
          <w:b/>
          <w:sz w:val="22"/>
          <w:szCs w:val="22"/>
        </w:rPr>
        <w:t>Manifestaciones de la parte Recurrente.</w:t>
      </w:r>
      <w:r w:rsidR="00AB12C8" w:rsidRPr="00C1766C">
        <w:rPr>
          <w:rFonts w:ascii="Palatino Linotype" w:eastAsia="Palatino Linotype" w:hAnsi="Palatino Linotype" w:cs="Palatino Linotype"/>
          <w:sz w:val="22"/>
          <w:szCs w:val="22"/>
        </w:rPr>
        <w:t xml:space="preserve"> </w:t>
      </w:r>
      <w:r w:rsidRPr="00C1766C">
        <w:rPr>
          <w:rFonts w:ascii="Palatino Linotype" w:eastAsia="Palatino Linotype" w:hAnsi="Palatino Linotype" w:cs="Palatino Linotype"/>
          <w:sz w:val="22"/>
          <w:szCs w:val="22"/>
        </w:rPr>
        <w:t>Ambas partes fueron omisas en</w:t>
      </w:r>
      <w:r w:rsidR="00AB12C8" w:rsidRPr="00C1766C">
        <w:rPr>
          <w:rFonts w:ascii="Palatino Linotype" w:eastAsia="Palatino Linotype" w:hAnsi="Palatino Linotype" w:cs="Palatino Linotype"/>
          <w:sz w:val="22"/>
          <w:szCs w:val="22"/>
        </w:rPr>
        <w:t xml:space="preserve"> realizar manifestaciones que a su derecho asistiera.</w:t>
      </w:r>
    </w:p>
    <w:p w14:paraId="4C789BC3" w14:textId="77777777" w:rsidR="00C167E0" w:rsidRPr="00C1766C" w:rsidRDefault="00C167E0" w:rsidP="0012699B">
      <w:pPr>
        <w:spacing w:line="360" w:lineRule="auto"/>
        <w:contextualSpacing/>
        <w:jc w:val="both"/>
        <w:rPr>
          <w:rFonts w:ascii="Palatino Linotype" w:eastAsia="Palatino Linotype" w:hAnsi="Palatino Linotype" w:cs="Palatino Linotype"/>
          <w:b/>
          <w:sz w:val="22"/>
          <w:szCs w:val="22"/>
        </w:rPr>
      </w:pPr>
    </w:p>
    <w:p w14:paraId="390842B7" w14:textId="77777777" w:rsidR="0013271F" w:rsidRPr="00C1766C" w:rsidRDefault="0013271F" w:rsidP="0012699B">
      <w:pPr>
        <w:spacing w:line="360" w:lineRule="auto"/>
        <w:contextualSpacing/>
        <w:jc w:val="both"/>
        <w:rPr>
          <w:rFonts w:ascii="Palatino Linotype" w:eastAsia="Palatino Linotype" w:hAnsi="Palatino Linotype" w:cs="Palatino Linotype"/>
          <w:b/>
          <w:sz w:val="22"/>
          <w:szCs w:val="22"/>
          <w:lang w:eastAsia="es-MX"/>
        </w:rPr>
      </w:pPr>
      <w:r w:rsidRPr="00C1766C">
        <w:rPr>
          <w:rFonts w:ascii="Palatino Linotype" w:eastAsia="Palatino Linotype" w:hAnsi="Palatino Linotype" w:cs="Palatino Linotype"/>
          <w:b/>
          <w:sz w:val="22"/>
          <w:szCs w:val="22"/>
          <w:lang w:eastAsia="es-MX"/>
        </w:rPr>
        <w:t xml:space="preserve">f) Ampliación de plazo para resolver. </w:t>
      </w:r>
      <w:r w:rsidRPr="00C1766C">
        <w:rPr>
          <w:rFonts w:ascii="Palatino Linotype" w:eastAsia="Palatino Linotype" w:hAnsi="Palatino Linotype" w:cs="Palatino Linotype"/>
          <w:bCs/>
          <w:sz w:val="22"/>
          <w:szCs w:val="22"/>
          <w:lang w:eastAsia="es-MX"/>
        </w:rPr>
        <w:t>El cinco de noviembre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1BCAF67A" w14:textId="77777777" w:rsidR="0013271F" w:rsidRPr="00C1766C" w:rsidRDefault="0013271F" w:rsidP="0012699B">
      <w:pPr>
        <w:spacing w:line="360" w:lineRule="auto"/>
        <w:contextualSpacing/>
        <w:jc w:val="both"/>
        <w:rPr>
          <w:rFonts w:ascii="Palatino Linotype" w:eastAsia="Palatino Linotype" w:hAnsi="Palatino Linotype" w:cs="Palatino Linotype"/>
          <w:b/>
          <w:sz w:val="22"/>
          <w:szCs w:val="22"/>
        </w:rPr>
      </w:pPr>
    </w:p>
    <w:p w14:paraId="49FC5BE9" w14:textId="4B2D7A07" w:rsidR="00C167E0" w:rsidRPr="00C1766C" w:rsidRDefault="0013271F"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b/>
          <w:sz w:val="22"/>
          <w:szCs w:val="22"/>
        </w:rPr>
        <w:t>g</w:t>
      </w:r>
      <w:r w:rsidR="00AB12C8" w:rsidRPr="00C1766C">
        <w:rPr>
          <w:rFonts w:ascii="Palatino Linotype" w:eastAsia="Palatino Linotype" w:hAnsi="Palatino Linotype" w:cs="Palatino Linotype"/>
          <w:b/>
          <w:sz w:val="22"/>
          <w:szCs w:val="22"/>
        </w:rPr>
        <w:t>) Cierre de instrucción.</w:t>
      </w:r>
      <w:r w:rsidR="00AB12C8" w:rsidRPr="00C1766C">
        <w:rPr>
          <w:rFonts w:ascii="Palatino Linotype" w:eastAsia="Palatino Linotype" w:hAnsi="Palatino Linotype" w:cs="Palatino Linotype"/>
          <w:sz w:val="22"/>
          <w:szCs w:val="22"/>
        </w:rPr>
        <w:t xml:space="preserve"> El </w:t>
      </w:r>
      <w:r w:rsidRPr="00C1766C">
        <w:rPr>
          <w:rFonts w:ascii="Palatino Linotype" w:eastAsia="Palatino Linotype" w:hAnsi="Palatino Linotype" w:cs="Palatino Linotype"/>
          <w:bCs/>
          <w:sz w:val="22"/>
          <w:szCs w:val="22"/>
          <w:lang w:eastAsia="es-MX"/>
        </w:rPr>
        <w:t>cinco de noviembre de dos mil veinticinco</w:t>
      </w:r>
      <w:r w:rsidR="00AB12C8" w:rsidRPr="00C1766C">
        <w:rPr>
          <w:rFonts w:ascii="Palatino Linotype" w:eastAsia="Palatino Linotype" w:hAnsi="Palatino Linotype" w:cs="Palatino Linotype"/>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(SAIMEX). </w:t>
      </w:r>
    </w:p>
    <w:p w14:paraId="715ECBD7" w14:textId="77777777" w:rsidR="00C167E0" w:rsidRPr="00C1766C" w:rsidRDefault="00C167E0" w:rsidP="0012699B">
      <w:pPr>
        <w:spacing w:line="360" w:lineRule="auto"/>
        <w:contextualSpacing/>
        <w:jc w:val="both"/>
        <w:rPr>
          <w:rFonts w:ascii="Palatino Linotype" w:eastAsia="Palatino Linotype" w:hAnsi="Palatino Linotype" w:cs="Palatino Linotype"/>
          <w:b/>
          <w:sz w:val="22"/>
          <w:szCs w:val="22"/>
        </w:rPr>
      </w:pPr>
    </w:p>
    <w:p w14:paraId="5CBEDAE9"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a los siguientes: </w:t>
      </w:r>
    </w:p>
    <w:p w14:paraId="20E0F463" w14:textId="77777777" w:rsidR="00C167E0" w:rsidRPr="00C1766C" w:rsidRDefault="00C167E0" w:rsidP="0012699B">
      <w:pPr>
        <w:widowControl w:val="0"/>
        <w:spacing w:line="360" w:lineRule="auto"/>
        <w:contextualSpacing/>
        <w:jc w:val="both"/>
        <w:rPr>
          <w:rFonts w:ascii="Palatino Linotype" w:eastAsia="Palatino Linotype" w:hAnsi="Palatino Linotype" w:cs="Palatino Linotype"/>
          <w:sz w:val="22"/>
          <w:szCs w:val="22"/>
        </w:rPr>
      </w:pPr>
    </w:p>
    <w:p w14:paraId="710C4856" w14:textId="77777777" w:rsidR="00C167E0" w:rsidRPr="00C1766C" w:rsidRDefault="00AB12C8" w:rsidP="0012699B">
      <w:pPr>
        <w:pStyle w:val="Ttulo1"/>
        <w:spacing w:before="0" w:line="360" w:lineRule="auto"/>
        <w:contextualSpacing/>
        <w:jc w:val="center"/>
        <w:rPr>
          <w:rFonts w:ascii="Palatino Linotype" w:eastAsia="Palatino Linotype" w:hAnsi="Palatino Linotype" w:cs="Palatino Linotype"/>
          <w:b/>
          <w:color w:val="000000"/>
          <w:sz w:val="22"/>
          <w:szCs w:val="22"/>
        </w:rPr>
      </w:pPr>
      <w:bookmarkStart w:id="13" w:name="_Toc213943374"/>
      <w:r w:rsidRPr="00C1766C">
        <w:rPr>
          <w:rFonts w:ascii="Palatino Linotype" w:eastAsia="Palatino Linotype" w:hAnsi="Palatino Linotype" w:cs="Palatino Linotype"/>
          <w:b/>
          <w:color w:val="000000"/>
          <w:sz w:val="22"/>
          <w:szCs w:val="22"/>
        </w:rPr>
        <w:t>C O N S I D E R A N D O S</w:t>
      </w:r>
      <w:bookmarkEnd w:id="13"/>
    </w:p>
    <w:p w14:paraId="7F400B4B" w14:textId="77777777" w:rsidR="00C167E0" w:rsidRPr="00C1766C" w:rsidRDefault="00C167E0" w:rsidP="0012699B">
      <w:pPr>
        <w:spacing w:line="360" w:lineRule="auto"/>
        <w:contextualSpacing/>
        <w:jc w:val="center"/>
        <w:rPr>
          <w:rFonts w:ascii="Palatino Linotype" w:eastAsia="Palatino Linotype" w:hAnsi="Palatino Linotype" w:cs="Palatino Linotype"/>
          <w:b/>
          <w:sz w:val="22"/>
          <w:szCs w:val="22"/>
        </w:rPr>
      </w:pPr>
    </w:p>
    <w:p w14:paraId="56FE266B" w14:textId="364C30E1" w:rsidR="00C167E0" w:rsidRPr="00C1766C" w:rsidRDefault="00AB12C8" w:rsidP="00E72C39">
      <w:pPr>
        <w:pStyle w:val="Ttulo2"/>
        <w:rPr>
          <w:rFonts w:ascii="Palatino Linotype" w:eastAsia="Palatino Linotype" w:hAnsi="Palatino Linotype" w:cs="Palatino Linotype"/>
          <w:b/>
          <w:color w:val="auto"/>
          <w:sz w:val="22"/>
          <w:szCs w:val="22"/>
        </w:rPr>
      </w:pPr>
      <w:bookmarkStart w:id="14" w:name="_Toc213943375"/>
      <w:r w:rsidRPr="00C1766C">
        <w:rPr>
          <w:rFonts w:ascii="Palatino Linotype" w:eastAsia="Palatino Linotype" w:hAnsi="Palatino Linotype" w:cs="Palatino Linotype"/>
          <w:b/>
          <w:color w:val="auto"/>
          <w:sz w:val="22"/>
          <w:szCs w:val="22"/>
        </w:rPr>
        <w:t>PRIMERO</w:t>
      </w:r>
      <w:r w:rsidRPr="00C1766C">
        <w:rPr>
          <w:rFonts w:ascii="Palatino Linotype" w:eastAsia="Palatino Linotype" w:hAnsi="Palatino Linotype" w:cs="Palatino Linotype"/>
          <w:color w:val="auto"/>
          <w:sz w:val="22"/>
          <w:szCs w:val="22"/>
        </w:rPr>
        <w:t xml:space="preserve">. </w:t>
      </w:r>
      <w:r w:rsidRPr="00C1766C">
        <w:rPr>
          <w:rFonts w:ascii="Palatino Linotype" w:eastAsia="Palatino Linotype" w:hAnsi="Palatino Linotype" w:cs="Palatino Linotype"/>
          <w:b/>
          <w:color w:val="auto"/>
          <w:sz w:val="22"/>
          <w:szCs w:val="22"/>
        </w:rPr>
        <w:t>Competencia</w:t>
      </w:r>
      <w:bookmarkEnd w:id="14"/>
    </w:p>
    <w:p w14:paraId="6F14BF8B" w14:textId="77777777" w:rsidR="00C167E0" w:rsidRPr="00C1766C" w:rsidRDefault="00C167E0" w:rsidP="0012699B">
      <w:pPr>
        <w:spacing w:line="360" w:lineRule="auto"/>
        <w:contextualSpacing/>
        <w:jc w:val="both"/>
        <w:rPr>
          <w:rFonts w:ascii="Palatino Linotype" w:eastAsia="Palatino Linotype" w:hAnsi="Palatino Linotype" w:cs="Palatino Linotype"/>
          <w:b/>
          <w:sz w:val="22"/>
          <w:szCs w:val="22"/>
        </w:rPr>
      </w:pPr>
    </w:p>
    <w:p w14:paraId="67ABAE7C" w14:textId="5595F93C" w:rsidR="0013271F" w:rsidRDefault="0058729A" w:rsidP="0012699B">
      <w:pPr>
        <w:spacing w:line="360" w:lineRule="auto"/>
        <w:contextualSpacing/>
        <w:jc w:val="both"/>
        <w:rPr>
          <w:rFonts w:ascii="Palatino Linotype" w:eastAsia="Palatino Linotype" w:hAnsi="Palatino Linotype" w:cs="Palatino Linotype"/>
          <w:sz w:val="22"/>
          <w:szCs w:val="22"/>
        </w:rPr>
      </w:pPr>
      <w:r w:rsidRPr="0058729A">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w:t>
      </w:r>
      <w:r w:rsidRPr="0058729A">
        <w:rPr>
          <w:rFonts w:ascii="Palatino Linotype" w:eastAsia="Palatino Linotype" w:hAnsi="Palatino Linotype" w:cs="Palatino Linotype"/>
          <w:sz w:val="22"/>
          <w:szCs w:val="22"/>
        </w:rPr>
        <w:lastRenderedPageBreak/>
        <w:t>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r>
        <w:rPr>
          <w:rFonts w:ascii="Palatino Linotype" w:eastAsia="Palatino Linotype" w:hAnsi="Palatino Linotype" w:cs="Palatino Linotype"/>
          <w:sz w:val="22"/>
          <w:szCs w:val="22"/>
        </w:rPr>
        <w:t>.</w:t>
      </w:r>
    </w:p>
    <w:p w14:paraId="63405320" w14:textId="77777777" w:rsidR="0058729A" w:rsidRPr="00C1766C" w:rsidRDefault="0058729A" w:rsidP="0012699B">
      <w:pPr>
        <w:spacing w:line="360" w:lineRule="auto"/>
        <w:contextualSpacing/>
        <w:jc w:val="both"/>
        <w:rPr>
          <w:rFonts w:ascii="Palatino Linotype" w:eastAsia="Palatino Linotype" w:hAnsi="Palatino Linotype" w:cs="Palatino Linotype"/>
          <w:sz w:val="22"/>
          <w:szCs w:val="22"/>
        </w:rPr>
      </w:pPr>
    </w:p>
    <w:p w14:paraId="66AAE74D" w14:textId="77777777" w:rsidR="00C167E0" w:rsidRPr="00C1766C" w:rsidRDefault="00AB12C8" w:rsidP="0012699B">
      <w:pPr>
        <w:pStyle w:val="Ttulo2"/>
        <w:spacing w:before="0" w:line="360" w:lineRule="auto"/>
        <w:contextualSpacing/>
        <w:jc w:val="both"/>
        <w:rPr>
          <w:rFonts w:ascii="Palatino Linotype" w:eastAsia="Palatino Linotype" w:hAnsi="Palatino Linotype" w:cs="Palatino Linotype"/>
          <w:b/>
          <w:color w:val="000000"/>
          <w:sz w:val="22"/>
          <w:szCs w:val="22"/>
        </w:rPr>
      </w:pPr>
      <w:bookmarkStart w:id="15" w:name="_Toc213943376"/>
      <w:r w:rsidRPr="00C1766C">
        <w:rPr>
          <w:rFonts w:ascii="Palatino Linotype" w:eastAsia="Palatino Linotype" w:hAnsi="Palatino Linotype" w:cs="Palatino Linotype"/>
          <w:b/>
          <w:color w:val="000000"/>
          <w:sz w:val="22"/>
          <w:szCs w:val="22"/>
        </w:rPr>
        <w:t>SEGUNDO. Causales de improcedencia y sobreseimiento</w:t>
      </w:r>
      <w:bookmarkEnd w:id="15"/>
    </w:p>
    <w:p w14:paraId="45786058"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3614F4F9"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 xml:space="preserve">De las constancias que forman parte del Recurso de Revisión que se analiza, se advierte que previo al estudio del fondo de la </w:t>
      </w:r>
      <w:r w:rsidRPr="00C1766C">
        <w:rPr>
          <w:rFonts w:ascii="Palatino Linotype" w:eastAsia="Palatino Linotype" w:hAnsi="Palatino Linotype" w:cs="Palatino Linotype"/>
          <w:i/>
          <w:sz w:val="22"/>
          <w:szCs w:val="22"/>
        </w:rPr>
        <w:t>litis</w:t>
      </w:r>
      <w:r w:rsidRPr="00C1766C">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5D06C89A"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684A951C" w14:textId="77777777" w:rsidR="00C167E0" w:rsidRPr="00C1766C" w:rsidRDefault="00AB12C8" w:rsidP="0012699B">
      <w:pPr>
        <w:spacing w:line="360" w:lineRule="auto"/>
        <w:contextualSpacing/>
        <w:jc w:val="both"/>
        <w:rPr>
          <w:rFonts w:ascii="Palatino Linotype" w:eastAsia="Palatino Linotype" w:hAnsi="Palatino Linotype" w:cs="Palatino Linotype"/>
          <w:b/>
          <w:sz w:val="22"/>
          <w:szCs w:val="22"/>
        </w:rPr>
      </w:pPr>
      <w:r w:rsidRPr="00C1766C">
        <w:rPr>
          <w:rFonts w:ascii="Palatino Linotype" w:eastAsia="Palatino Linotype" w:hAnsi="Palatino Linotype" w:cs="Palatino Linotype"/>
          <w:b/>
          <w:sz w:val="22"/>
          <w:szCs w:val="22"/>
        </w:rPr>
        <w:t>Causales de improcedencia</w:t>
      </w:r>
    </w:p>
    <w:p w14:paraId="104732DC"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1676D3AD"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C1766C">
        <w:rPr>
          <w:rFonts w:ascii="Palatino Linotype" w:eastAsia="Palatino Linotype" w:hAnsi="Palatino Linotype" w:cs="Palatino Linotype"/>
          <w:b/>
          <w:sz w:val="22"/>
          <w:szCs w:val="22"/>
        </w:rPr>
        <w:t xml:space="preserve"> </w:t>
      </w:r>
      <w:r w:rsidRPr="00C1766C">
        <w:rPr>
          <w:rFonts w:ascii="Palatino Linotype" w:eastAsia="Palatino Linotype" w:hAnsi="Palatino Linotype" w:cs="Palatino Linotype"/>
          <w:sz w:val="22"/>
          <w:szCs w:val="22"/>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7A35EB3"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0174E47B"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 xml:space="preserve">En el presente caso, </w:t>
      </w:r>
      <w:r w:rsidRPr="00C1766C">
        <w:rPr>
          <w:rFonts w:ascii="Palatino Linotype" w:eastAsia="Palatino Linotype" w:hAnsi="Palatino Linotype" w:cs="Palatino Linotype"/>
          <w:b/>
          <w:sz w:val="22"/>
          <w:szCs w:val="22"/>
        </w:rPr>
        <w:t>no se actualiza ninguna de las causales de improcedencia</w:t>
      </w:r>
      <w:r w:rsidRPr="00C1766C">
        <w:rPr>
          <w:rFonts w:ascii="Palatino Linotype" w:eastAsia="Palatino Linotype" w:hAnsi="Palatino Linotype" w:cs="Palatino Linotype"/>
          <w:sz w:val="22"/>
          <w:szCs w:val="22"/>
        </w:rPr>
        <w:t xml:space="preserve"> establecidas en el ordenamiento jurídico previamente señalado, toda vez que este Instituto no tiene </w:t>
      </w:r>
      <w:r w:rsidRPr="00C1766C">
        <w:rPr>
          <w:rFonts w:ascii="Palatino Linotype" w:eastAsia="Palatino Linotype" w:hAnsi="Palatino Linotype" w:cs="Palatino Linotype"/>
          <w:sz w:val="22"/>
          <w:szCs w:val="22"/>
        </w:rPr>
        <w:lastRenderedPageBreak/>
        <w:t>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7C6DE1ED" w14:textId="77777777" w:rsidR="00C167E0" w:rsidRPr="00C1766C" w:rsidRDefault="00C167E0" w:rsidP="0012699B">
      <w:pPr>
        <w:spacing w:line="360" w:lineRule="auto"/>
        <w:contextualSpacing/>
        <w:jc w:val="both"/>
        <w:rPr>
          <w:rFonts w:ascii="Palatino Linotype" w:eastAsia="Palatino Linotype" w:hAnsi="Palatino Linotype" w:cs="Palatino Linotype"/>
          <w:b/>
          <w:sz w:val="22"/>
          <w:szCs w:val="22"/>
        </w:rPr>
      </w:pPr>
    </w:p>
    <w:p w14:paraId="1E81377D" w14:textId="77777777" w:rsidR="00C167E0" w:rsidRPr="00C1766C" w:rsidRDefault="00AB12C8" w:rsidP="0012699B">
      <w:pPr>
        <w:spacing w:line="360" w:lineRule="auto"/>
        <w:ind w:right="-28"/>
        <w:contextualSpacing/>
        <w:jc w:val="both"/>
        <w:rPr>
          <w:rFonts w:ascii="Palatino Linotype" w:eastAsia="Palatino Linotype" w:hAnsi="Palatino Linotype" w:cs="Palatino Linotype"/>
          <w:b/>
          <w:sz w:val="22"/>
          <w:szCs w:val="22"/>
        </w:rPr>
      </w:pPr>
      <w:r w:rsidRPr="00C1766C">
        <w:rPr>
          <w:rFonts w:ascii="Palatino Linotype" w:eastAsia="Palatino Linotype" w:hAnsi="Palatino Linotype" w:cs="Palatino Linotype"/>
          <w:b/>
          <w:sz w:val="22"/>
          <w:szCs w:val="22"/>
        </w:rPr>
        <w:t>Causales de sobreseimiento</w:t>
      </w:r>
    </w:p>
    <w:p w14:paraId="5E3A7520" w14:textId="77777777" w:rsidR="00C167E0" w:rsidRPr="00C1766C" w:rsidRDefault="00C167E0" w:rsidP="0012699B">
      <w:pPr>
        <w:spacing w:line="360" w:lineRule="auto"/>
        <w:ind w:right="-28"/>
        <w:contextualSpacing/>
        <w:jc w:val="both"/>
        <w:rPr>
          <w:rFonts w:ascii="Palatino Linotype" w:eastAsia="Palatino Linotype" w:hAnsi="Palatino Linotype" w:cs="Palatino Linotype"/>
          <w:sz w:val="22"/>
          <w:szCs w:val="22"/>
        </w:rPr>
      </w:pPr>
    </w:p>
    <w:p w14:paraId="03AC27BE"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Por ser de previo y especial pronunciamiento, este Instituto analiza si se actualiza alguna causal de sobreseimiento.</w:t>
      </w:r>
    </w:p>
    <w:p w14:paraId="7E7D52B3"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28DAA373"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C1766C">
        <w:rPr>
          <w:rFonts w:ascii="Palatino Linotype" w:eastAsia="Palatino Linotype" w:hAnsi="Palatino Linotype" w:cs="Palatino Linotype"/>
          <w:b/>
          <w:sz w:val="22"/>
          <w:szCs w:val="22"/>
        </w:rPr>
        <w:t xml:space="preserve"> </w:t>
      </w:r>
      <w:r w:rsidRPr="00C1766C">
        <w:rPr>
          <w:rFonts w:ascii="Palatino Linotype" w:eastAsia="Palatino Linotype" w:hAnsi="Palatino Linotype" w:cs="Palatino Linotype"/>
          <w:sz w:val="22"/>
          <w:szCs w:val="22"/>
        </w:rPr>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66BD4785"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066DA3DE" w14:textId="77777777" w:rsidR="00C167E0" w:rsidRPr="00C1766C" w:rsidRDefault="00AB12C8" w:rsidP="0012699B">
      <w:pPr>
        <w:pStyle w:val="Ttulo2"/>
        <w:spacing w:before="0" w:line="360" w:lineRule="auto"/>
        <w:contextualSpacing/>
        <w:jc w:val="both"/>
        <w:rPr>
          <w:rFonts w:ascii="Palatino Linotype" w:eastAsia="Palatino Linotype" w:hAnsi="Palatino Linotype" w:cs="Palatino Linotype"/>
          <w:b/>
          <w:color w:val="000000"/>
          <w:sz w:val="22"/>
          <w:szCs w:val="22"/>
        </w:rPr>
      </w:pPr>
      <w:bookmarkStart w:id="16" w:name="_Toc213943377"/>
      <w:r w:rsidRPr="00C1766C">
        <w:rPr>
          <w:rFonts w:ascii="Palatino Linotype" w:eastAsia="Palatino Linotype" w:hAnsi="Palatino Linotype" w:cs="Palatino Linotype"/>
          <w:b/>
          <w:color w:val="000000"/>
          <w:sz w:val="22"/>
          <w:szCs w:val="22"/>
        </w:rPr>
        <w:t>TERCERO. Determinación de la Controversia</w:t>
      </w:r>
      <w:bookmarkEnd w:id="16"/>
      <w:r w:rsidRPr="00C1766C">
        <w:rPr>
          <w:rFonts w:ascii="Palatino Linotype" w:eastAsia="Palatino Linotype" w:hAnsi="Palatino Linotype" w:cs="Palatino Linotype"/>
          <w:b/>
          <w:color w:val="000000"/>
          <w:sz w:val="22"/>
          <w:szCs w:val="22"/>
        </w:rPr>
        <w:t xml:space="preserve"> </w:t>
      </w:r>
    </w:p>
    <w:p w14:paraId="37343A5D" w14:textId="77777777" w:rsidR="00C167E0" w:rsidRPr="00C1766C" w:rsidRDefault="00C167E0" w:rsidP="0012699B">
      <w:pPr>
        <w:spacing w:line="360" w:lineRule="auto"/>
        <w:contextualSpacing/>
        <w:jc w:val="both"/>
        <w:rPr>
          <w:rFonts w:ascii="Palatino Linotype" w:eastAsia="Palatino Linotype" w:hAnsi="Palatino Linotype" w:cs="Palatino Linotype"/>
          <w:b/>
          <w:sz w:val="22"/>
          <w:szCs w:val="22"/>
        </w:rPr>
      </w:pPr>
    </w:p>
    <w:p w14:paraId="69AFDCE5" w14:textId="4051B991" w:rsidR="00C167E0" w:rsidRPr="00C1766C" w:rsidRDefault="00AB12C8" w:rsidP="0012699B">
      <w:pPr>
        <w:tabs>
          <w:tab w:val="left" w:pos="4962"/>
        </w:tabs>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En el contexto, la persona Solicitante, requirió lo siguiente:</w:t>
      </w:r>
    </w:p>
    <w:p w14:paraId="1ABA389A" w14:textId="77777777" w:rsidR="00C167E0" w:rsidRPr="00C1766C" w:rsidRDefault="00C167E0" w:rsidP="0012699B">
      <w:pPr>
        <w:tabs>
          <w:tab w:val="left" w:pos="4962"/>
        </w:tabs>
        <w:spacing w:line="360" w:lineRule="auto"/>
        <w:contextualSpacing/>
        <w:jc w:val="both"/>
        <w:rPr>
          <w:rFonts w:ascii="Palatino Linotype" w:eastAsia="Palatino Linotype" w:hAnsi="Palatino Linotype" w:cs="Palatino Linotype"/>
          <w:sz w:val="22"/>
          <w:szCs w:val="22"/>
        </w:rPr>
      </w:pPr>
    </w:p>
    <w:p w14:paraId="7FBAE8B8" w14:textId="43C97005" w:rsidR="00C167E0" w:rsidRPr="00C1766C" w:rsidRDefault="0013271F" w:rsidP="0012699B">
      <w:pPr>
        <w:pStyle w:val="Prrafodelista"/>
        <w:numPr>
          <w:ilvl w:val="0"/>
          <w:numId w:val="8"/>
        </w:numPr>
        <w:tabs>
          <w:tab w:val="left" w:pos="4962"/>
        </w:tabs>
        <w:spacing w:line="360" w:lineRule="auto"/>
        <w:jc w:val="both"/>
        <w:rPr>
          <w:rFonts w:ascii="Palatino Linotype" w:eastAsia="Palatino Linotype" w:hAnsi="Palatino Linotype" w:cs="Palatino Linotype"/>
          <w:szCs w:val="22"/>
        </w:rPr>
      </w:pPr>
      <w:r w:rsidRPr="00C1766C">
        <w:rPr>
          <w:rFonts w:ascii="Palatino Linotype" w:eastAsia="Palatino Linotype" w:hAnsi="Palatino Linotype" w:cs="Palatino Linotype"/>
          <w:color w:val="000000"/>
          <w:szCs w:val="22"/>
        </w:rPr>
        <w:t>Copia certificada del citatorio de fecha 7 de marzo de 2024</w:t>
      </w:r>
    </w:p>
    <w:p w14:paraId="74F280B6" w14:textId="77777777" w:rsidR="0013271F" w:rsidRPr="00C1766C" w:rsidRDefault="0013271F" w:rsidP="0012699B">
      <w:pPr>
        <w:tabs>
          <w:tab w:val="left" w:pos="4962"/>
        </w:tabs>
        <w:spacing w:line="360" w:lineRule="auto"/>
        <w:contextualSpacing/>
        <w:jc w:val="both"/>
        <w:rPr>
          <w:rFonts w:ascii="Palatino Linotype" w:eastAsia="Palatino Linotype" w:hAnsi="Palatino Linotype" w:cs="Palatino Linotype"/>
          <w:sz w:val="22"/>
          <w:szCs w:val="22"/>
        </w:rPr>
      </w:pPr>
    </w:p>
    <w:p w14:paraId="4CDA16FC" w14:textId="2F4B2D03" w:rsidR="0013271F" w:rsidRPr="00C1766C" w:rsidRDefault="004F4564" w:rsidP="0012699B">
      <w:pPr>
        <w:tabs>
          <w:tab w:val="left" w:pos="4962"/>
        </w:tabs>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lastRenderedPageBreak/>
        <w:t>Resultado de la omisión a la respuesta inicial y la falta de pronunciamiento durante la sustanciación del Recurso de Revisión, se determinó ordenar que se diera respuesta a la solicitud de información.</w:t>
      </w:r>
    </w:p>
    <w:p w14:paraId="51B14E13" w14:textId="77777777" w:rsidR="004F4564" w:rsidRPr="00C1766C" w:rsidRDefault="004F4564" w:rsidP="0012699B">
      <w:pPr>
        <w:tabs>
          <w:tab w:val="left" w:pos="4962"/>
        </w:tabs>
        <w:spacing w:line="360" w:lineRule="auto"/>
        <w:contextualSpacing/>
        <w:jc w:val="both"/>
        <w:rPr>
          <w:rFonts w:ascii="Palatino Linotype" w:eastAsia="Palatino Linotype" w:hAnsi="Palatino Linotype" w:cs="Palatino Linotype"/>
          <w:sz w:val="22"/>
          <w:szCs w:val="22"/>
        </w:rPr>
      </w:pPr>
    </w:p>
    <w:p w14:paraId="76159AD0" w14:textId="20DEE7EC" w:rsidR="00C167E0" w:rsidRPr="00C1766C" w:rsidRDefault="00AB12C8" w:rsidP="0012699B">
      <w:pPr>
        <w:tabs>
          <w:tab w:val="left" w:pos="4962"/>
        </w:tabs>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 xml:space="preserve">En cumplimiento a la resolución, el Sujeto Obligado </w:t>
      </w:r>
      <w:r w:rsidR="004F4564" w:rsidRPr="00C1766C">
        <w:rPr>
          <w:rFonts w:ascii="Palatino Linotype" w:eastAsia="Palatino Linotype" w:hAnsi="Palatino Linotype" w:cs="Palatino Linotype"/>
          <w:sz w:val="22"/>
          <w:szCs w:val="22"/>
        </w:rPr>
        <w:t>remitió la documentación siguiente:</w:t>
      </w:r>
    </w:p>
    <w:p w14:paraId="40D5D076" w14:textId="77777777" w:rsidR="004F4564" w:rsidRPr="00C1766C" w:rsidRDefault="004F4564" w:rsidP="0012699B">
      <w:pPr>
        <w:tabs>
          <w:tab w:val="left" w:pos="4962"/>
        </w:tabs>
        <w:spacing w:line="360" w:lineRule="auto"/>
        <w:contextualSpacing/>
        <w:jc w:val="both"/>
        <w:rPr>
          <w:rFonts w:ascii="Palatino Linotype" w:eastAsia="Palatino Linotype" w:hAnsi="Palatino Linotype" w:cs="Palatino Linotype"/>
          <w:sz w:val="22"/>
          <w:szCs w:val="22"/>
        </w:rPr>
      </w:pPr>
    </w:p>
    <w:p w14:paraId="1184D386" w14:textId="77777777" w:rsidR="004F4564" w:rsidRPr="00C1766C" w:rsidRDefault="004F4564" w:rsidP="0012699B">
      <w:pPr>
        <w:pStyle w:val="Prrafodelista"/>
        <w:numPr>
          <w:ilvl w:val="1"/>
          <w:numId w:val="7"/>
        </w:numPr>
        <w:spacing w:line="360" w:lineRule="auto"/>
        <w:ind w:left="567"/>
        <w:jc w:val="both"/>
        <w:rPr>
          <w:rFonts w:ascii="Palatino Linotype" w:eastAsia="Palatino Linotype" w:hAnsi="Palatino Linotype" w:cs="Palatino Linotype"/>
          <w:b/>
          <w:bCs/>
          <w:i/>
          <w:iCs/>
          <w:szCs w:val="22"/>
        </w:rPr>
      </w:pPr>
      <w:r w:rsidRPr="00C1766C">
        <w:rPr>
          <w:rFonts w:ascii="Palatino Linotype" w:eastAsia="Palatino Linotype" w:hAnsi="Palatino Linotype" w:cs="Palatino Linotype"/>
          <w:szCs w:val="22"/>
        </w:rPr>
        <w:t xml:space="preserve">Oficio DMAYE/ECA/137/DIVNA/015/2024, de fecha cuatro de marzo de dos mil veinticuatro, suscrito por la Directora de Medio Ambiente y Ecología, en el que se advierte que solicita a una persona que se presente en las instalaciones de dicha Dirección para hacer respuesta a una petición. Cabe señalar que en dicho documento </w:t>
      </w:r>
      <w:r w:rsidRPr="00C1766C">
        <w:rPr>
          <w:rFonts w:ascii="Palatino Linotype" w:eastAsia="Palatino Linotype" w:hAnsi="Palatino Linotype" w:cs="Palatino Linotype"/>
          <w:b/>
          <w:bCs/>
          <w:szCs w:val="22"/>
        </w:rPr>
        <w:t xml:space="preserve">se </w:t>
      </w:r>
      <w:r w:rsidRPr="00C1766C">
        <w:rPr>
          <w:rFonts w:ascii="Palatino Linotype" w:eastAsia="Palatino Linotype" w:hAnsi="Palatino Linotype" w:cs="Palatino Linotype"/>
          <w:szCs w:val="22"/>
        </w:rPr>
        <w:t xml:space="preserve">dejó visible el nombre y firma de una persona Particular y se testaron datos personales, tales como un nombre, dirección y teléfono particular. </w:t>
      </w:r>
    </w:p>
    <w:p w14:paraId="2FB38257" w14:textId="77777777" w:rsidR="004F4564" w:rsidRPr="00C1766C" w:rsidRDefault="004F4564" w:rsidP="0012699B">
      <w:pPr>
        <w:pStyle w:val="Prrafodelista"/>
        <w:numPr>
          <w:ilvl w:val="1"/>
          <w:numId w:val="7"/>
        </w:numPr>
        <w:spacing w:line="360" w:lineRule="auto"/>
        <w:ind w:left="567"/>
        <w:jc w:val="both"/>
        <w:rPr>
          <w:rFonts w:ascii="Palatino Linotype" w:eastAsia="Palatino Linotype" w:hAnsi="Palatino Linotype" w:cs="Palatino Linotype"/>
          <w:b/>
          <w:bCs/>
          <w:i/>
          <w:iCs/>
          <w:szCs w:val="22"/>
        </w:rPr>
      </w:pPr>
      <w:r w:rsidRPr="00C1766C">
        <w:rPr>
          <w:rFonts w:ascii="Palatino Linotype" w:eastAsia="Palatino Linotype" w:hAnsi="Palatino Linotype" w:cs="Palatino Linotype"/>
          <w:szCs w:val="22"/>
        </w:rPr>
        <w:t xml:space="preserve">Razón de Notificación de fecha siete de marzo de dos mil veinticuatro, de la Subdirección de Conservación y Restauración Ecológica, en el que se consta la notificación de la respuesta a una petición, en la que se dejó visible el nombre y firma de una persona particular y se testaron datos personales confidenciales como el domicilio y número de credencial de elector. </w:t>
      </w:r>
    </w:p>
    <w:p w14:paraId="40093F4A" w14:textId="7B47D0B0" w:rsidR="004F4564" w:rsidRPr="00C1766C" w:rsidRDefault="004F4564" w:rsidP="0012699B">
      <w:pPr>
        <w:pStyle w:val="Prrafodelista"/>
        <w:numPr>
          <w:ilvl w:val="1"/>
          <w:numId w:val="7"/>
        </w:numPr>
        <w:spacing w:line="360" w:lineRule="auto"/>
        <w:ind w:left="567"/>
        <w:jc w:val="both"/>
        <w:rPr>
          <w:rFonts w:ascii="Palatino Linotype" w:eastAsia="Palatino Linotype" w:hAnsi="Palatino Linotype" w:cs="Palatino Linotype"/>
          <w:b/>
          <w:bCs/>
          <w:i/>
          <w:iCs/>
          <w:szCs w:val="22"/>
        </w:rPr>
      </w:pPr>
      <w:r w:rsidRPr="00C1766C">
        <w:rPr>
          <w:rFonts w:ascii="Palatino Linotype" w:eastAsia="Palatino Linotype" w:hAnsi="Palatino Linotype" w:cs="Palatino Linotype"/>
          <w:szCs w:val="22"/>
        </w:rPr>
        <w:t>Acta de la Novena Sesión Extraordinaria del Comité de Transparencia en el que se aprobó la versión pública de las documentales antes descritas.</w:t>
      </w:r>
    </w:p>
    <w:p w14:paraId="51923B3D" w14:textId="47444B78" w:rsidR="004F4564" w:rsidRPr="00C1766C" w:rsidRDefault="004F4564" w:rsidP="0012699B">
      <w:pPr>
        <w:pStyle w:val="Prrafodelista"/>
        <w:numPr>
          <w:ilvl w:val="1"/>
          <w:numId w:val="7"/>
        </w:numPr>
        <w:spacing w:line="360" w:lineRule="auto"/>
        <w:ind w:left="567"/>
        <w:jc w:val="both"/>
        <w:rPr>
          <w:rFonts w:ascii="Palatino Linotype" w:eastAsia="Palatino Linotype" w:hAnsi="Palatino Linotype" w:cs="Palatino Linotype"/>
          <w:i/>
          <w:iCs/>
          <w:szCs w:val="22"/>
        </w:rPr>
      </w:pPr>
      <w:r w:rsidRPr="00C1766C">
        <w:rPr>
          <w:rFonts w:ascii="Palatino Linotype" w:eastAsia="Palatino Linotype" w:hAnsi="Palatino Linotype" w:cs="Palatino Linotype"/>
          <w:szCs w:val="22"/>
        </w:rPr>
        <w:t xml:space="preserve">Se indicó un procedimiento para obtener las copias certificadas de la información. </w:t>
      </w:r>
    </w:p>
    <w:p w14:paraId="335407BD" w14:textId="77777777" w:rsidR="004F4564" w:rsidRPr="00C1766C" w:rsidRDefault="004F4564" w:rsidP="0012699B">
      <w:pPr>
        <w:tabs>
          <w:tab w:val="left" w:pos="4962"/>
        </w:tabs>
        <w:spacing w:line="360" w:lineRule="auto"/>
        <w:contextualSpacing/>
        <w:jc w:val="both"/>
        <w:rPr>
          <w:rFonts w:ascii="Palatino Linotype" w:eastAsia="Palatino Linotype" w:hAnsi="Palatino Linotype" w:cs="Palatino Linotype"/>
          <w:sz w:val="22"/>
          <w:szCs w:val="22"/>
        </w:rPr>
      </w:pPr>
    </w:p>
    <w:p w14:paraId="5D2C20A9" w14:textId="43D98911" w:rsidR="004F4564" w:rsidRPr="00C1766C" w:rsidRDefault="004F4564" w:rsidP="0012699B">
      <w:pPr>
        <w:tabs>
          <w:tab w:val="left" w:pos="4962"/>
        </w:tabs>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Derivado del cumplimiento y del desahogo a una prevención, la parte Recurrente señaló medularmente los siguientes motivos de agravio:</w:t>
      </w:r>
    </w:p>
    <w:p w14:paraId="4097504F" w14:textId="77777777" w:rsidR="004F4564" w:rsidRPr="00C1766C" w:rsidRDefault="004F4564" w:rsidP="0012699B">
      <w:pPr>
        <w:tabs>
          <w:tab w:val="left" w:pos="4962"/>
        </w:tabs>
        <w:spacing w:line="360" w:lineRule="auto"/>
        <w:contextualSpacing/>
        <w:jc w:val="both"/>
        <w:rPr>
          <w:rFonts w:ascii="Palatino Linotype" w:eastAsia="Palatino Linotype" w:hAnsi="Palatino Linotype" w:cs="Palatino Linotype"/>
          <w:sz w:val="22"/>
          <w:szCs w:val="22"/>
        </w:rPr>
      </w:pPr>
    </w:p>
    <w:p w14:paraId="3A0040D7" w14:textId="25CD6C60" w:rsidR="004F4564" w:rsidRPr="00C1766C" w:rsidRDefault="004F4564" w:rsidP="0012699B">
      <w:pPr>
        <w:pStyle w:val="Prrafodelista"/>
        <w:numPr>
          <w:ilvl w:val="0"/>
          <w:numId w:val="7"/>
        </w:numPr>
        <w:tabs>
          <w:tab w:val="left" w:pos="4962"/>
        </w:tabs>
        <w:spacing w:line="360" w:lineRule="auto"/>
        <w:jc w:val="both"/>
        <w:rPr>
          <w:rFonts w:ascii="Palatino Linotype" w:eastAsia="Palatino Linotype" w:hAnsi="Palatino Linotype" w:cs="Palatino Linotype"/>
          <w:szCs w:val="22"/>
        </w:rPr>
      </w:pPr>
      <w:r w:rsidRPr="00C1766C">
        <w:rPr>
          <w:rFonts w:ascii="Palatino Linotype" w:eastAsia="Palatino Linotype" w:hAnsi="Palatino Linotype" w:cs="Palatino Linotype"/>
          <w:szCs w:val="22"/>
        </w:rPr>
        <w:t xml:space="preserve">Respecto a la versión pública del oficio DMAYE/ECA/137/DIVNA/015/2024 que corresponde al citatorio de fecha 4 de marzo de 2024, en el que requiere que no se teste </w:t>
      </w:r>
      <w:r w:rsidRPr="00C1766C">
        <w:rPr>
          <w:rFonts w:ascii="Palatino Linotype" w:eastAsia="Palatino Linotype" w:hAnsi="Palatino Linotype" w:cs="Palatino Linotype"/>
          <w:szCs w:val="22"/>
        </w:rPr>
        <w:lastRenderedPageBreak/>
        <w:t xml:space="preserve">o se deje visible la dirección, número y calles, y que se testé el nombre y firma de la persona que recibió a información. </w:t>
      </w:r>
    </w:p>
    <w:p w14:paraId="71174973" w14:textId="62A157A5" w:rsidR="004F4564" w:rsidRPr="00C1766C" w:rsidRDefault="004F4564" w:rsidP="0012699B">
      <w:pPr>
        <w:pStyle w:val="Prrafodelista"/>
        <w:numPr>
          <w:ilvl w:val="0"/>
          <w:numId w:val="7"/>
        </w:numPr>
        <w:tabs>
          <w:tab w:val="left" w:pos="4962"/>
        </w:tabs>
        <w:spacing w:line="360" w:lineRule="auto"/>
        <w:jc w:val="both"/>
        <w:rPr>
          <w:rFonts w:ascii="Palatino Linotype" w:eastAsia="Palatino Linotype" w:hAnsi="Palatino Linotype" w:cs="Palatino Linotype"/>
          <w:szCs w:val="22"/>
        </w:rPr>
      </w:pPr>
      <w:r w:rsidRPr="00C1766C">
        <w:rPr>
          <w:rFonts w:ascii="Palatino Linotype" w:eastAsia="Palatino Linotype" w:hAnsi="Palatino Linotype" w:cs="Palatino Linotype"/>
          <w:szCs w:val="22"/>
        </w:rPr>
        <w:t>Respecto a la versión pública de la notificación de fecha 7 de marzo de 2024, solicita que no se teste o se deje visible la dirección y número y que se teste el nombre de los particulares y la firma de recibido.</w:t>
      </w:r>
    </w:p>
    <w:p w14:paraId="036036C3" w14:textId="19D2AFDF" w:rsidR="004F4564" w:rsidRPr="00C1766C" w:rsidRDefault="004F4564" w:rsidP="0012699B">
      <w:pPr>
        <w:pStyle w:val="Prrafodelista"/>
        <w:numPr>
          <w:ilvl w:val="0"/>
          <w:numId w:val="7"/>
        </w:numPr>
        <w:tabs>
          <w:tab w:val="left" w:pos="4962"/>
        </w:tabs>
        <w:spacing w:line="360" w:lineRule="auto"/>
        <w:jc w:val="both"/>
        <w:rPr>
          <w:rFonts w:ascii="Palatino Linotype" w:eastAsia="Palatino Linotype" w:hAnsi="Palatino Linotype" w:cs="Palatino Linotype"/>
          <w:szCs w:val="22"/>
        </w:rPr>
      </w:pPr>
      <w:r w:rsidRPr="00C1766C">
        <w:rPr>
          <w:rFonts w:ascii="Palatino Linotype" w:eastAsia="Palatino Linotype" w:hAnsi="Palatino Linotype" w:cs="Palatino Linotype"/>
          <w:szCs w:val="22"/>
        </w:rPr>
        <w:t xml:space="preserve">Asimismo, requiere que la certificación tenga lugar sin costo alguno. </w:t>
      </w:r>
    </w:p>
    <w:p w14:paraId="35E10869" w14:textId="77777777" w:rsidR="00C167E0" w:rsidRPr="00C1766C" w:rsidRDefault="00C167E0" w:rsidP="0012699B">
      <w:pPr>
        <w:tabs>
          <w:tab w:val="left" w:pos="4962"/>
        </w:tabs>
        <w:spacing w:line="360" w:lineRule="auto"/>
        <w:contextualSpacing/>
        <w:jc w:val="both"/>
        <w:rPr>
          <w:rFonts w:ascii="Palatino Linotype" w:eastAsia="Palatino Linotype" w:hAnsi="Palatino Linotype" w:cs="Palatino Linotype"/>
          <w:sz w:val="22"/>
          <w:szCs w:val="22"/>
        </w:rPr>
      </w:pPr>
    </w:p>
    <w:p w14:paraId="19EA87AA" w14:textId="40401316" w:rsidR="004F4564" w:rsidRPr="00C1766C" w:rsidRDefault="004F4564" w:rsidP="0012699B">
      <w:pPr>
        <w:spacing w:line="360" w:lineRule="auto"/>
        <w:contextualSpacing/>
        <w:jc w:val="both"/>
        <w:rPr>
          <w:rFonts w:ascii="Palatino Linotype" w:eastAsia="Palatino Linotype" w:hAnsi="Palatino Linotype" w:cs="Palatino Linotype"/>
          <w:color w:val="000000"/>
          <w:sz w:val="22"/>
          <w:szCs w:val="22"/>
        </w:rPr>
      </w:pPr>
      <w:r w:rsidRPr="00C1766C">
        <w:rPr>
          <w:rFonts w:ascii="Palatino Linotype" w:eastAsia="Palatino Linotype" w:hAnsi="Palatino Linotype" w:cs="Palatino Linotype"/>
          <w:color w:val="000000"/>
          <w:sz w:val="22"/>
          <w:szCs w:val="22"/>
        </w:rPr>
        <w:t xml:space="preserve">Expuesto lo anterior, se advierte que la parte Recurrente </w:t>
      </w:r>
      <w:r w:rsidRPr="00C1766C">
        <w:rPr>
          <w:rFonts w:ascii="Palatino Linotype" w:eastAsia="Palatino Linotype" w:hAnsi="Palatino Linotype" w:cs="Palatino Linotype"/>
          <w:b/>
          <w:color w:val="000000"/>
          <w:sz w:val="22"/>
          <w:szCs w:val="22"/>
        </w:rPr>
        <w:t>se inconformó</w:t>
      </w:r>
      <w:r w:rsidRPr="00C1766C">
        <w:rPr>
          <w:rFonts w:ascii="Palatino Linotype" w:eastAsia="Palatino Linotype" w:hAnsi="Palatino Linotype" w:cs="Palatino Linotype"/>
          <w:color w:val="000000"/>
          <w:sz w:val="22"/>
          <w:szCs w:val="22"/>
        </w:rPr>
        <w:t xml:space="preserve"> por la versión pública de los documentos entregados y por certificación con costo</w:t>
      </w:r>
      <w:r w:rsidRPr="00C1766C">
        <w:rPr>
          <w:rFonts w:ascii="Palatino Linotype" w:eastAsia="Palatino Linotype" w:hAnsi="Palatino Linotype" w:cs="Palatino Linotype"/>
          <w:b/>
          <w:color w:val="000000"/>
          <w:sz w:val="22"/>
          <w:szCs w:val="22"/>
        </w:rPr>
        <w:t>;</w:t>
      </w:r>
      <w:r w:rsidRPr="00C1766C">
        <w:rPr>
          <w:rFonts w:ascii="Palatino Linotype" w:eastAsia="Palatino Linotype" w:hAnsi="Palatino Linotype" w:cs="Palatino Linotype"/>
          <w:color w:val="000000"/>
          <w:sz w:val="22"/>
          <w:szCs w:val="22"/>
        </w:rPr>
        <w:t xml:space="preserve"> </w:t>
      </w:r>
      <w:r w:rsidRPr="00C1766C">
        <w:rPr>
          <w:rFonts w:ascii="Palatino Linotype" w:eastAsia="Palatino Linotype" w:hAnsi="Palatino Linotype" w:cs="Palatino Linotype"/>
          <w:b/>
          <w:color w:val="000000"/>
          <w:sz w:val="22"/>
          <w:szCs w:val="22"/>
        </w:rPr>
        <w:t>dándose por satisfecho</w:t>
      </w:r>
      <w:r w:rsidRPr="00C1766C">
        <w:rPr>
          <w:rFonts w:ascii="Palatino Linotype" w:eastAsia="Palatino Linotype" w:hAnsi="Palatino Linotype" w:cs="Palatino Linotype"/>
          <w:color w:val="000000"/>
          <w:sz w:val="22"/>
          <w:szCs w:val="22"/>
        </w:rPr>
        <w:t xml:space="preserve"> respecto a la documentación entregada, situación por la cual no se hará pronunciamiento alguno; lo anterior de conformidad con lo dispuesto en el artículo 195 de la Ley de Transparencia y Acceso a la Información Pública del Estado de México y Municipios, con relación con el diverso 195, fracción IV, </w:t>
      </w:r>
      <w:r w:rsidRPr="00C1766C">
        <w:rPr>
          <w:rFonts w:ascii="Palatino Linotype" w:eastAsia="Palatino Linotype" w:hAnsi="Palatino Linotype" w:cs="Palatino Linotype"/>
          <w:sz w:val="22"/>
          <w:szCs w:val="22"/>
        </w:rPr>
        <w:t>del Código</w:t>
      </w:r>
      <w:r w:rsidRPr="00C1766C">
        <w:rPr>
          <w:rFonts w:ascii="Palatino Linotype" w:eastAsia="Palatino Linotype" w:hAnsi="Palatino Linotype" w:cs="Palatino Linotype"/>
          <w:color w:val="000000"/>
          <w:sz w:val="22"/>
          <w:szCs w:val="22"/>
        </w:rPr>
        <w:t xml:space="preserve"> de Procedimientos Administrativos del Estado de México, que establece que será improcedente el recurso contra los actos que se hayan consentido tácitamente, entendiéndose por éstos cuando el recurso no se haya promovido en el plazo señalado para el efecto.</w:t>
      </w:r>
    </w:p>
    <w:p w14:paraId="55634D96" w14:textId="77777777" w:rsidR="004F4564" w:rsidRPr="00C1766C" w:rsidRDefault="004F4564" w:rsidP="0012699B">
      <w:pPr>
        <w:spacing w:line="360" w:lineRule="auto"/>
        <w:contextualSpacing/>
        <w:jc w:val="both"/>
        <w:rPr>
          <w:rFonts w:ascii="Palatino Linotype" w:eastAsia="Palatino Linotype" w:hAnsi="Palatino Linotype" w:cs="Palatino Linotype"/>
          <w:color w:val="000000"/>
          <w:sz w:val="22"/>
          <w:szCs w:val="22"/>
        </w:rPr>
      </w:pPr>
    </w:p>
    <w:p w14:paraId="5DA4629C" w14:textId="77777777" w:rsidR="004F4564" w:rsidRPr="00C1766C" w:rsidRDefault="004F4564" w:rsidP="0012699B">
      <w:pPr>
        <w:spacing w:line="360" w:lineRule="auto"/>
        <w:contextualSpacing/>
        <w:jc w:val="both"/>
        <w:rPr>
          <w:rFonts w:ascii="Palatino Linotype" w:eastAsia="Palatino Linotype" w:hAnsi="Palatino Linotype" w:cs="Palatino Linotype"/>
          <w:color w:val="000000"/>
          <w:sz w:val="22"/>
          <w:szCs w:val="22"/>
        </w:rPr>
      </w:pPr>
      <w:r w:rsidRPr="00C1766C">
        <w:rPr>
          <w:rFonts w:ascii="Palatino Linotype" w:eastAsia="Palatino Linotype" w:hAnsi="Palatino Linotype" w:cs="Palatino Linotype"/>
          <w:color w:val="000000"/>
          <w:sz w:val="22"/>
          <w:szCs w:val="22"/>
        </w:rPr>
        <w:t xml:space="preserve">De la misma manera resulta aplicable el criterio sostenido por el Poder Judicial de la Federación de rubro </w:t>
      </w:r>
      <w:r w:rsidRPr="00C1766C">
        <w:rPr>
          <w:rFonts w:ascii="Palatino Linotype" w:eastAsia="Palatino Linotype" w:hAnsi="Palatino Linotype" w:cs="Palatino Linotype"/>
          <w:b/>
          <w:color w:val="000000"/>
          <w:sz w:val="22"/>
          <w:szCs w:val="22"/>
        </w:rPr>
        <w:t>ACTOS CONSENTIDOS TÁCITAMENTE, Tesis VI.2o. J/21</w:t>
      </w:r>
      <w:r w:rsidRPr="00C1766C">
        <w:rPr>
          <w:rFonts w:ascii="Palatino Linotype" w:eastAsia="Palatino Linotype" w:hAnsi="Palatino Linotype" w:cs="Palatino Linotype"/>
          <w:color w:val="000000"/>
          <w:sz w:val="22"/>
          <w:szCs w:val="22"/>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0667E2D3" w14:textId="77777777" w:rsidR="004F4564" w:rsidRPr="00C1766C" w:rsidRDefault="004F4564" w:rsidP="0012699B">
      <w:pPr>
        <w:spacing w:line="360" w:lineRule="auto"/>
        <w:contextualSpacing/>
        <w:jc w:val="both"/>
        <w:rPr>
          <w:rFonts w:ascii="Palatino Linotype" w:eastAsia="Palatino Linotype" w:hAnsi="Palatino Linotype" w:cs="Palatino Linotype"/>
          <w:color w:val="000000"/>
          <w:sz w:val="22"/>
          <w:szCs w:val="22"/>
        </w:rPr>
      </w:pPr>
    </w:p>
    <w:p w14:paraId="5A757E8F" w14:textId="77777777" w:rsidR="004F4564" w:rsidRPr="00C1766C" w:rsidRDefault="004F4564" w:rsidP="0012699B">
      <w:pPr>
        <w:spacing w:line="360" w:lineRule="auto"/>
        <w:contextualSpacing/>
        <w:jc w:val="both"/>
        <w:rPr>
          <w:rFonts w:ascii="Palatino Linotype" w:eastAsia="Palatino Linotype" w:hAnsi="Palatino Linotype" w:cs="Palatino Linotype"/>
          <w:color w:val="000000"/>
          <w:sz w:val="22"/>
          <w:szCs w:val="22"/>
        </w:rPr>
      </w:pPr>
      <w:r w:rsidRPr="00C1766C">
        <w:rPr>
          <w:rFonts w:ascii="Palatino Linotype" w:eastAsia="Palatino Linotype" w:hAnsi="Palatino Linotype" w:cs="Palatino Linotype"/>
          <w:color w:val="000000"/>
          <w:sz w:val="22"/>
          <w:szCs w:val="22"/>
        </w:rPr>
        <w:t xml:space="preserve">En ese sentido, en el caso de que la persona Particular no haya manifestado su inconformidad en contra del acto en su totalidad o en cualquiera de sus partes, se tendrá por consentido al no </w:t>
      </w:r>
      <w:r w:rsidRPr="00C1766C">
        <w:rPr>
          <w:rFonts w:ascii="Palatino Linotype" w:eastAsia="Palatino Linotype" w:hAnsi="Palatino Linotype" w:cs="Palatino Linotype"/>
          <w:color w:val="000000"/>
          <w:sz w:val="22"/>
          <w:szCs w:val="22"/>
        </w:rPr>
        <w:lastRenderedPageBreak/>
        <w:t>haber realizado argumento alguno que formulara un agravio en su contra, por lo que, en la especie, se valida la respuesta respecto de los puntos no controvertidos y se arriba a la conclusión de que estos quedaron firmes.</w:t>
      </w:r>
    </w:p>
    <w:p w14:paraId="2A0176A0" w14:textId="77777777" w:rsidR="004F4564" w:rsidRPr="00C1766C" w:rsidRDefault="004F4564" w:rsidP="0012699B">
      <w:pPr>
        <w:tabs>
          <w:tab w:val="left" w:pos="4962"/>
        </w:tabs>
        <w:spacing w:line="360" w:lineRule="auto"/>
        <w:contextualSpacing/>
        <w:jc w:val="both"/>
        <w:rPr>
          <w:rFonts w:ascii="Palatino Linotype" w:eastAsia="Palatino Linotype" w:hAnsi="Palatino Linotype" w:cs="Palatino Linotype"/>
          <w:sz w:val="22"/>
          <w:szCs w:val="22"/>
        </w:rPr>
      </w:pPr>
    </w:p>
    <w:p w14:paraId="08BB70E6" w14:textId="721D22E2" w:rsidR="00B2736F" w:rsidRPr="00C1766C" w:rsidRDefault="00B2736F" w:rsidP="0012699B">
      <w:pPr>
        <w:tabs>
          <w:tab w:val="left" w:pos="4962"/>
        </w:tabs>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 xml:space="preserve">Cabe señalar que durante la sustanciación del Recurso de Revisión ambas partes fueron omisas en añadir manifestaciones adicionales. </w:t>
      </w:r>
    </w:p>
    <w:p w14:paraId="6A154E2F" w14:textId="77777777" w:rsidR="00B2736F" w:rsidRPr="00C1766C" w:rsidRDefault="00B2736F" w:rsidP="0012699B">
      <w:pPr>
        <w:tabs>
          <w:tab w:val="left" w:pos="4962"/>
        </w:tabs>
        <w:spacing w:line="360" w:lineRule="auto"/>
        <w:contextualSpacing/>
        <w:jc w:val="both"/>
        <w:rPr>
          <w:rFonts w:ascii="Palatino Linotype" w:eastAsia="Palatino Linotype" w:hAnsi="Palatino Linotype" w:cs="Palatino Linotype"/>
          <w:sz w:val="22"/>
          <w:szCs w:val="22"/>
        </w:rPr>
      </w:pPr>
    </w:p>
    <w:p w14:paraId="0341A5DD" w14:textId="07031870" w:rsidR="00C167E0" w:rsidRPr="00C1766C" w:rsidRDefault="00AB12C8" w:rsidP="0012699B">
      <w:pPr>
        <w:tabs>
          <w:tab w:val="left" w:pos="4962"/>
        </w:tabs>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 xml:space="preserve">Así pues, de las constancias que integran el expediente, se advierte que en el asunto que nos ocupa se actualiza la causal de procedencia señalada en el artículo 179, fracciones </w:t>
      </w:r>
      <w:r w:rsidR="00B2736F" w:rsidRPr="00C1766C">
        <w:rPr>
          <w:rFonts w:ascii="Palatino Linotype" w:eastAsia="Palatino Linotype" w:hAnsi="Palatino Linotype" w:cs="Palatino Linotype"/>
          <w:sz w:val="22"/>
          <w:szCs w:val="22"/>
        </w:rPr>
        <w:t>II y</w:t>
      </w:r>
      <w:r w:rsidRPr="00C1766C">
        <w:rPr>
          <w:rFonts w:ascii="Palatino Linotype" w:eastAsia="Palatino Linotype" w:hAnsi="Palatino Linotype" w:cs="Palatino Linotype"/>
          <w:sz w:val="22"/>
          <w:szCs w:val="22"/>
        </w:rPr>
        <w:t xml:space="preserve"> X, de la Ley de la materia; por </w:t>
      </w:r>
      <w:r w:rsidR="00B2736F" w:rsidRPr="00C1766C">
        <w:rPr>
          <w:rFonts w:ascii="Palatino Linotype" w:eastAsia="Palatino Linotype" w:hAnsi="Palatino Linotype" w:cs="Palatino Linotype"/>
          <w:sz w:val="22"/>
          <w:szCs w:val="22"/>
        </w:rPr>
        <w:t xml:space="preserve">la clasificación de la información y por los costos o tiempos de entrega. </w:t>
      </w:r>
      <w:r w:rsidRPr="00C1766C">
        <w:rPr>
          <w:rFonts w:ascii="Palatino Linotype" w:eastAsia="Palatino Linotype" w:hAnsi="Palatino Linotype" w:cs="Palatino Linotype"/>
          <w:sz w:val="22"/>
          <w:szCs w:val="22"/>
        </w:rPr>
        <w:t xml:space="preserve"> </w:t>
      </w:r>
    </w:p>
    <w:p w14:paraId="0884CA2F" w14:textId="77777777" w:rsidR="00C167E0" w:rsidRPr="00C1766C" w:rsidRDefault="00C167E0" w:rsidP="0012699B">
      <w:pPr>
        <w:tabs>
          <w:tab w:val="left" w:pos="4962"/>
        </w:tabs>
        <w:spacing w:line="360" w:lineRule="auto"/>
        <w:contextualSpacing/>
        <w:jc w:val="both"/>
        <w:rPr>
          <w:rFonts w:ascii="Palatino Linotype" w:eastAsia="Palatino Linotype" w:hAnsi="Palatino Linotype" w:cs="Palatino Linotype"/>
          <w:b/>
          <w:sz w:val="22"/>
          <w:szCs w:val="22"/>
        </w:rPr>
      </w:pPr>
    </w:p>
    <w:p w14:paraId="694D17B5" w14:textId="77777777" w:rsidR="00C167E0" w:rsidRPr="00C1766C" w:rsidRDefault="00AB12C8" w:rsidP="0012699B">
      <w:pPr>
        <w:tabs>
          <w:tab w:val="left" w:pos="4962"/>
        </w:tabs>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4D937926"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2D9B81C5" w14:textId="77777777" w:rsidR="00C167E0" w:rsidRPr="00C1766C" w:rsidRDefault="00AB12C8" w:rsidP="0012699B">
      <w:pPr>
        <w:pStyle w:val="Ttulo2"/>
        <w:spacing w:before="0" w:line="360" w:lineRule="auto"/>
        <w:contextualSpacing/>
        <w:jc w:val="both"/>
        <w:rPr>
          <w:rFonts w:ascii="Palatino Linotype" w:eastAsia="Palatino Linotype" w:hAnsi="Palatino Linotype" w:cs="Palatino Linotype"/>
          <w:b/>
          <w:color w:val="000000"/>
          <w:sz w:val="22"/>
          <w:szCs w:val="22"/>
        </w:rPr>
      </w:pPr>
      <w:bookmarkStart w:id="17" w:name="_Toc213943378"/>
      <w:r w:rsidRPr="00C1766C">
        <w:rPr>
          <w:rFonts w:ascii="Palatino Linotype" w:eastAsia="Palatino Linotype" w:hAnsi="Palatino Linotype" w:cs="Palatino Linotype"/>
          <w:b/>
          <w:color w:val="000000"/>
          <w:sz w:val="22"/>
          <w:szCs w:val="22"/>
        </w:rPr>
        <w:t>CUARTO. Marco normativo aplicable en materia de transparencia y acceso a la información pública</w:t>
      </w:r>
      <w:bookmarkEnd w:id="17"/>
    </w:p>
    <w:p w14:paraId="41CE29AC" w14:textId="77777777" w:rsidR="00C167E0" w:rsidRPr="00C1766C" w:rsidRDefault="00C167E0" w:rsidP="0012699B">
      <w:pPr>
        <w:spacing w:line="360" w:lineRule="auto"/>
        <w:contextualSpacing/>
        <w:jc w:val="both"/>
        <w:rPr>
          <w:rFonts w:ascii="Palatino Linotype" w:eastAsia="Palatino Linotype" w:hAnsi="Palatino Linotype" w:cs="Palatino Linotype"/>
          <w:b/>
          <w:sz w:val="22"/>
          <w:szCs w:val="22"/>
        </w:rPr>
      </w:pPr>
    </w:p>
    <w:p w14:paraId="1D2193C9"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C2F59DE"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2F9756F1"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5BEF255B"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0078EAAE"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9CFC7CA"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73305B29"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14:paraId="212623D7"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4F39B0F8"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El artículo 12 dice que, quienes generen, recopilen, administren, manejen, procesen, archiven o conserven información pública serán responsables de la misma.</w:t>
      </w:r>
    </w:p>
    <w:p w14:paraId="7346E6F8"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02179FE0" w14:textId="77777777" w:rsidR="00C167E0" w:rsidRPr="00C1766C" w:rsidRDefault="00AB12C8" w:rsidP="0012699B">
      <w:pPr>
        <w:widowControl w:val="0"/>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F5CF784"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0C906411"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A5B93E1"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4644DEF4" w14:textId="77777777" w:rsidR="00C167E0" w:rsidRPr="00C1766C" w:rsidRDefault="00AB12C8" w:rsidP="0012699B">
      <w:pPr>
        <w:pStyle w:val="Ttulo2"/>
        <w:spacing w:before="0" w:line="360" w:lineRule="auto"/>
        <w:contextualSpacing/>
        <w:jc w:val="both"/>
        <w:rPr>
          <w:rFonts w:ascii="Palatino Linotype" w:eastAsia="Palatino Linotype" w:hAnsi="Palatino Linotype" w:cs="Palatino Linotype"/>
          <w:b/>
          <w:color w:val="000000"/>
          <w:sz w:val="22"/>
          <w:szCs w:val="22"/>
        </w:rPr>
      </w:pPr>
      <w:bookmarkStart w:id="18" w:name="_Toc213943379"/>
      <w:r w:rsidRPr="00C1766C">
        <w:rPr>
          <w:rFonts w:ascii="Palatino Linotype" w:eastAsia="Palatino Linotype" w:hAnsi="Palatino Linotype" w:cs="Palatino Linotype"/>
          <w:b/>
          <w:smallCaps/>
          <w:color w:val="000000"/>
          <w:sz w:val="22"/>
          <w:szCs w:val="22"/>
        </w:rPr>
        <w:t>QUINTO.</w:t>
      </w:r>
      <w:r w:rsidRPr="00C1766C">
        <w:rPr>
          <w:rFonts w:ascii="Palatino Linotype" w:eastAsia="Palatino Linotype" w:hAnsi="Palatino Linotype" w:cs="Palatino Linotype"/>
          <w:b/>
          <w:color w:val="000000"/>
          <w:sz w:val="22"/>
          <w:szCs w:val="22"/>
        </w:rPr>
        <w:t xml:space="preserve"> Estudio de Fondo</w:t>
      </w:r>
      <w:bookmarkEnd w:id="18"/>
    </w:p>
    <w:p w14:paraId="12D01F3B" w14:textId="77777777" w:rsidR="005F7E82" w:rsidRPr="00C1766C" w:rsidRDefault="005F7E82" w:rsidP="0012699B">
      <w:pPr>
        <w:spacing w:line="360" w:lineRule="auto"/>
        <w:contextualSpacing/>
        <w:rPr>
          <w:rFonts w:ascii="Palatino Linotype" w:eastAsia="Palatino Linotype" w:hAnsi="Palatino Linotype"/>
          <w:sz w:val="22"/>
          <w:szCs w:val="22"/>
        </w:rPr>
      </w:pPr>
    </w:p>
    <w:p w14:paraId="5119A2E6" w14:textId="77777777" w:rsidR="00B2736F" w:rsidRPr="00C1766C" w:rsidRDefault="00B2736F" w:rsidP="0012699B">
      <w:pPr>
        <w:tabs>
          <w:tab w:val="left" w:pos="4962"/>
        </w:tabs>
        <w:spacing w:line="360" w:lineRule="auto"/>
        <w:contextualSpacing/>
        <w:jc w:val="both"/>
        <w:rPr>
          <w:rFonts w:ascii="Palatino Linotype" w:eastAsia="Palatino Linotype" w:hAnsi="Palatino Linotype" w:cs="Palatino Linotype"/>
          <w:color w:val="000000"/>
          <w:sz w:val="22"/>
          <w:szCs w:val="22"/>
          <w:lang w:eastAsia="es-MX"/>
        </w:rPr>
      </w:pPr>
      <w:r w:rsidRPr="00C1766C">
        <w:rPr>
          <w:rFonts w:ascii="Palatino Linotype" w:eastAsia="Palatino Linotype" w:hAnsi="Palatino Linotype" w:cs="Palatino Linotype"/>
          <w:color w:val="000000"/>
          <w:sz w:val="22"/>
          <w:szCs w:val="22"/>
          <w:lang w:eastAsia="es-MX"/>
        </w:rPr>
        <w:t xml:space="preserve">Ahora bien, es menester precisar que la persona Solicitante, </w:t>
      </w:r>
      <w:r w:rsidRPr="00C1766C">
        <w:rPr>
          <w:rFonts w:ascii="Palatino Linotype" w:eastAsia="Palatino Linotype" w:hAnsi="Palatino Linotype" w:cs="Palatino Linotype"/>
          <w:bCs/>
          <w:color w:val="000000"/>
          <w:sz w:val="22"/>
          <w:szCs w:val="22"/>
          <w:lang w:eastAsia="es-MX"/>
        </w:rPr>
        <w:t xml:space="preserve">requirió al Sujeto Obligado la entrega en copia certificada de un citatorio de fecha 7 de marzo de 2024, en el que se menciona </w:t>
      </w:r>
      <w:r w:rsidRPr="00C1766C">
        <w:rPr>
          <w:rFonts w:ascii="Palatino Linotype" w:eastAsia="Palatino Linotype" w:hAnsi="Palatino Linotype" w:cs="Palatino Linotype"/>
          <w:bCs/>
          <w:color w:val="000000"/>
          <w:sz w:val="22"/>
          <w:szCs w:val="22"/>
          <w:lang w:eastAsia="es-MX"/>
        </w:rPr>
        <w:lastRenderedPageBreak/>
        <w:t xml:space="preserve">el oficio </w:t>
      </w:r>
      <w:proofErr w:type="spellStart"/>
      <w:r w:rsidRPr="00C1766C">
        <w:rPr>
          <w:rFonts w:ascii="Palatino Linotype" w:eastAsia="Palatino Linotype" w:hAnsi="Palatino Linotype" w:cs="Palatino Linotype"/>
          <w:bCs/>
          <w:color w:val="000000"/>
          <w:sz w:val="22"/>
          <w:szCs w:val="22"/>
          <w:lang w:eastAsia="es-MX"/>
        </w:rPr>
        <w:t>DMAyE</w:t>
      </w:r>
      <w:proofErr w:type="spellEnd"/>
      <w:r w:rsidRPr="00C1766C">
        <w:rPr>
          <w:rFonts w:ascii="Palatino Linotype" w:eastAsia="Palatino Linotype" w:hAnsi="Palatino Linotype" w:cs="Palatino Linotype"/>
          <w:bCs/>
          <w:color w:val="000000"/>
          <w:sz w:val="22"/>
          <w:szCs w:val="22"/>
          <w:lang w:eastAsia="es-MX"/>
        </w:rPr>
        <w:t>/ECA/506/2024, suscrito por el Encargado del Despacho de la Dirección de Medio Ambiente y Ecología,</w:t>
      </w:r>
      <w:r w:rsidRPr="00C1766C">
        <w:rPr>
          <w:rFonts w:ascii="Palatino Linotype" w:eastAsia="Palatino Linotype" w:hAnsi="Palatino Linotype" w:cs="Palatino Linotype"/>
          <w:color w:val="000000"/>
          <w:sz w:val="22"/>
          <w:szCs w:val="22"/>
          <w:lang w:eastAsia="es-MX"/>
        </w:rPr>
        <w:t xml:space="preserve"> al respecto, se debe tener en consideración que el Bando Municipal vigente al momento de la solicitud, prevé en su artículo 65 la existencia de la Dirección de Medio Ambiente y Ecología que es la encargada de vigilar el cumplimiento de las disposiciones cuyo objeto es el registro de personas físicas y/o jurídico colectivas que realicen actividades en relación al medio ambiente; así como la conservación, restauración, protección, preservación y mejoramiento de éste, de conformidad con la legislación aplicable, así como diversas actividades relacionadas con la procuración del medio ambiente en Ecatepec de Morelos. </w:t>
      </w:r>
    </w:p>
    <w:p w14:paraId="610D9C77" w14:textId="77777777" w:rsidR="00B2736F" w:rsidRPr="00C1766C" w:rsidRDefault="00B2736F" w:rsidP="0012699B">
      <w:pPr>
        <w:tabs>
          <w:tab w:val="left" w:pos="4962"/>
        </w:tabs>
        <w:spacing w:line="360" w:lineRule="auto"/>
        <w:contextualSpacing/>
        <w:jc w:val="both"/>
        <w:rPr>
          <w:rFonts w:ascii="Palatino Linotype" w:eastAsia="Palatino Linotype" w:hAnsi="Palatino Linotype" w:cs="Palatino Linotype"/>
          <w:color w:val="000000"/>
          <w:sz w:val="22"/>
          <w:szCs w:val="22"/>
          <w:lang w:eastAsia="es-MX"/>
        </w:rPr>
      </w:pPr>
    </w:p>
    <w:p w14:paraId="5F8B3A57" w14:textId="77777777" w:rsidR="00B2736F" w:rsidRPr="00C1766C" w:rsidRDefault="00B2736F" w:rsidP="0012699B">
      <w:pPr>
        <w:tabs>
          <w:tab w:val="left" w:pos="4962"/>
        </w:tabs>
        <w:spacing w:line="360" w:lineRule="auto"/>
        <w:contextualSpacing/>
        <w:jc w:val="both"/>
        <w:rPr>
          <w:rFonts w:ascii="Palatino Linotype" w:eastAsia="Palatino Linotype" w:hAnsi="Palatino Linotype" w:cs="Palatino Linotype"/>
          <w:color w:val="000000"/>
          <w:sz w:val="22"/>
          <w:szCs w:val="22"/>
          <w:lang w:eastAsia="es-MX"/>
        </w:rPr>
      </w:pPr>
      <w:r w:rsidRPr="00C1766C">
        <w:rPr>
          <w:rFonts w:ascii="Palatino Linotype" w:eastAsia="Palatino Linotype" w:hAnsi="Palatino Linotype" w:cs="Palatino Linotype"/>
          <w:color w:val="000000"/>
          <w:sz w:val="22"/>
          <w:szCs w:val="22"/>
          <w:lang w:eastAsia="es-MX"/>
        </w:rPr>
        <w:t>En este contexto, el artículo 18 de la Ley de Transparencia y acceso a la información pública del Estado de México y Municipios, prevé que, los Sujetos Obligados deberán documentar todo acto que derive del ejercicio de sus facultades, competencias o funciones, considerando desde su origen la eventual publicidad y reutilización de la información que generen.</w:t>
      </w:r>
    </w:p>
    <w:p w14:paraId="53BBCDD8" w14:textId="77777777" w:rsidR="00B2736F" w:rsidRPr="00C1766C" w:rsidRDefault="00B2736F" w:rsidP="0012699B">
      <w:pPr>
        <w:tabs>
          <w:tab w:val="left" w:pos="4962"/>
        </w:tabs>
        <w:spacing w:line="360" w:lineRule="auto"/>
        <w:contextualSpacing/>
        <w:jc w:val="both"/>
        <w:rPr>
          <w:rFonts w:ascii="Palatino Linotype" w:eastAsia="Palatino Linotype" w:hAnsi="Palatino Linotype" w:cs="Palatino Linotype"/>
          <w:color w:val="000000"/>
          <w:sz w:val="22"/>
          <w:szCs w:val="22"/>
          <w:lang w:eastAsia="es-MX"/>
        </w:rPr>
      </w:pPr>
    </w:p>
    <w:p w14:paraId="079A8146" w14:textId="7625903D" w:rsidR="00B2736F" w:rsidRPr="00C1766C" w:rsidRDefault="00B2736F" w:rsidP="0012699B">
      <w:pPr>
        <w:tabs>
          <w:tab w:val="left" w:pos="4962"/>
        </w:tabs>
        <w:spacing w:line="360" w:lineRule="auto"/>
        <w:contextualSpacing/>
        <w:jc w:val="both"/>
        <w:rPr>
          <w:rFonts w:ascii="Palatino Linotype" w:eastAsia="Palatino Linotype" w:hAnsi="Palatino Linotype" w:cs="Palatino Linotype"/>
          <w:color w:val="000000"/>
          <w:sz w:val="22"/>
          <w:szCs w:val="22"/>
          <w:lang w:eastAsia="es-MX"/>
        </w:rPr>
      </w:pPr>
      <w:r w:rsidRPr="00C1766C">
        <w:rPr>
          <w:rFonts w:ascii="Palatino Linotype" w:eastAsia="Palatino Linotype" w:hAnsi="Palatino Linotype" w:cs="Palatino Linotype"/>
          <w:color w:val="000000"/>
          <w:sz w:val="22"/>
          <w:szCs w:val="22"/>
          <w:lang w:eastAsia="es-MX"/>
        </w:rPr>
        <w:t>Es menester precisar que la parte Recurrente pretende conocer lo siguiente:</w:t>
      </w:r>
    </w:p>
    <w:p w14:paraId="28FE7489" w14:textId="77777777" w:rsidR="00B2736F" w:rsidRPr="00C1766C" w:rsidRDefault="00B2736F" w:rsidP="0012699B">
      <w:pPr>
        <w:tabs>
          <w:tab w:val="left" w:pos="4962"/>
        </w:tabs>
        <w:spacing w:line="360" w:lineRule="auto"/>
        <w:contextualSpacing/>
        <w:jc w:val="both"/>
        <w:rPr>
          <w:rFonts w:ascii="Palatino Linotype" w:eastAsia="Palatino Linotype" w:hAnsi="Palatino Linotype" w:cs="Palatino Linotype"/>
          <w:color w:val="000000"/>
          <w:sz w:val="22"/>
          <w:szCs w:val="22"/>
          <w:lang w:eastAsia="es-MX"/>
        </w:rPr>
      </w:pPr>
    </w:p>
    <w:p w14:paraId="1DA17E6F" w14:textId="0C4B2C88" w:rsidR="00B2736F" w:rsidRPr="00C1766C" w:rsidRDefault="00B2736F" w:rsidP="0012699B">
      <w:pPr>
        <w:pStyle w:val="Prrafodelista"/>
        <w:numPr>
          <w:ilvl w:val="0"/>
          <w:numId w:val="7"/>
        </w:numPr>
        <w:tabs>
          <w:tab w:val="left" w:pos="4962"/>
        </w:tabs>
        <w:spacing w:line="360" w:lineRule="auto"/>
        <w:jc w:val="both"/>
        <w:rPr>
          <w:rFonts w:ascii="Palatino Linotype" w:eastAsia="Palatino Linotype" w:hAnsi="Palatino Linotype" w:cs="Palatino Linotype"/>
          <w:b/>
          <w:color w:val="000000"/>
          <w:szCs w:val="22"/>
          <w:lang w:eastAsia="es-MX"/>
        </w:rPr>
      </w:pPr>
      <w:r w:rsidRPr="00C1766C">
        <w:rPr>
          <w:rFonts w:ascii="Palatino Linotype" w:eastAsia="Palatino Linotype" w:hAnsi="Palatino Linotype" w:cs="Palatino Linotype"/>
          <w:b/>
          <w:color w:val="000000"/>
          <w:szCs w:val="22"/>
          <w:lang w:eastAsia="es-MX"/>
        </w:rPr>
        <w:t xml:space="preserve">copia certificada de un citatorio de fecha 7 de marzo de 2024, en el que se menciona el oficio </w:t>
      </w:r>
      <w:proofErr w:type="spellStart"/>
      <w:r w:rsidRPr="00C1766C">
        <w:rPr>
          <w:rFonts w:ascii="Palatino Linotype" w:eastAsia="Palatino Linotype" w:hAnsi="Palatino Linotype" w:cs="Palatino Linotype"/>
          <w:b/>
          <w:color w:val="000000"/>
          <w:szCs w:val="22"/>
          <w:lang w:eastAsia="es-MX"/>
        </w:rPr>
        <w:t>DMAyE</w:t>
      </w:r>
      <w:proofErr w:type="spellEnd"/>
      <w:r w:rsidRPr="00C1766C">
        <w:rPr>
          <w:rFonts w:ascii="Palatino Linotype" w:eastAsia="Palatino Linotype" w:hAnsi="Palatino Linotype" w:cs="Palatino Linotype"/>
          <w:b/>
          <w:color w:val="000000"/>
          <w:szCs w:val="22"/>
          <w:lang w:eastAsia="es-MX"/>
        </w:rPr>
        <w:t>/ECA/506/2024, suscrito por el Encargado del Despacho de la Dirección de Medio Ambiente y Ecología,</w:t>
      </w:r>
    </w:p>
    <w:p w14:paraId="1E3881AC" w14:textId="77777777" w:rsidR="00B2736F" w:rsidRPr="00C1766C" w:rsidRDefault="00B2736F" w:rsidP="0012699B">
      <w:pPr>
        <w:spacing w:line="360" w:lineRule="auto"/>
        <w:contextualSpacing/>
        <w:jc w:val="both"/>
        <w:rPr>
          <w:rFonts w:ascii="Palatino Linotype" w:eastAsia="Palatino Linotype" w:hAnsi="Palatino Linotype" w:cs="Palatino Linotype"/>
          <w:sz w:val="22"/>
          <w:szCs w:val="22"/>
        </w:rPr>
      </w:pPr>
    </w:p>
    <w:p w14:paraId="0569F5B8" w14:textId="5BC7162E" w:rsidR="00B2736F" w:rsidRPr="00C1766C" w:rsidRDefault="00B2736F" w:rsidP="0012699B">
      <w:pPr>
        <w:spacing w:line="360" w:lineRule="auto"/>
        <w:contextualSpacing/>
        <w:jc w:val="both"/>
        <w:rPr>
          <w:rFonts w:ascii="Palatino Linotype" w:hAnsi="Palatino Linotype"/>
          <w:sz w:val="22"/>
          <w:szCs w:val="22"/>
        </w:rPr>
      </w:pPr>
      <w:r w:rsidRPr="00C1766C">
        <w:rPr>
          <w:rFonts w:ascii="Palatino Linotype" w:hAnsi="Palatino Linotype"/>
          <w:color w:val="000000"/>
          <w:sz w:val="22"/>
          <w:szCs w:val="22"/>
        </w:rPr>
        <w:t xml:space="preserve">Así, se procede analizar la información proporcionada por el Sujeto Obligado, para lo cual, cabe señalar que este atendió el requerimiento mediante documentos que fueron suscritos por servidores públicos de la Dirección de Medio Ambiente y Ecología; por lo que, </w:t>
      </w:r>
      <w:r w:rsidRPr="00C1766C">
        <w:rPr>
          <w:rFonts w:ascii="Palatino Linotype" w:hAnsi="Palatino Linotype"/>
          <w:sz w:val="22"/>
          <w:szCs w:val="22"/>
        </w:rPr>
        <w:t xml:space="preserve">es oportuno hacer referencia al </w:t>
      </w:r>
      <w:r w:rsidRPr="00C1766C">
        <w:rPr>
          <w:rFonts w:ascii="Palatino Linotype" w:hAnsi="Palatino Linotype"/>
          <w:b/>
          <w:sz w:val="22"/>
          <w:szCs w:val="22"/>
        </w:rPr>
        <w:t>procedimiento de búsqueda que deben de seguir los Sujetos Obligados para localizar la información</w:t>
      </w:r>
      <w:r w:rsidRPr="00C1766C">
        <w:rPr>
          <w:rFonts w:ascii="Palatino Linotype" w:hAnsi="Palatino Linotype"/>
          <w:sz w:val="22"/>
          <w:szCs w:val="22"/>
        </w:rPr>
        <w:t xml:space="preserve">, el cual se encuentra previsto en el artículo 162 de la Ley de </w:t>
      </w:r>
      <w:r w:rsidRPr="00C1766C">
        <w:rPr>
          <w:rFonts w:ascii="Palatino Linotype" w:hAnsi="Palatino Linotype"/>
          <w:sz w:val="22"/>
          <w:szCs w:val="22"/>
        </w:rPr>
        <w:lastRenderedPageBreak/>
        <w:t>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4D0454A8" w14:textId="77777777" w:rsidR="00B2736F" w:rsidRPr="00C1766C" w:rsidRDefault="00B2736F" w:rsidP="0012699B">
      <w:pPr>
        <w:spacing w:line="360" w:lineRule="auto"/>
        <w:contextualSpacing/>
        <w:jc w:val="both"/>
        <w:rPr>
          <w:rFonts w:ascii="Palatino Linotype" w:hAnsi="Palatino Linotype"/>
          <w:sz w:val="22"/>
          <w:szCs w:val="22"/>
        </w:rPr>
      </w:pPr>
    </w:p>
    <w:p w14:paraId="3A308F71" w14:textId="77777777" w:rsidR="00B2736F" w:rsidRPr="00C1766C" w:rsidRDefault="00B2736F" w:rsidP="0012699B">
      <w:pPr>
        <w:spacing w:line="360" w:lineRule="auto"/>
        <w:ind w:right="-93"/>
        <w:contextualSpacing/>
        <w:jc w:val="both"/>
        <w:rPr>
          <w:rFonts w:ascii="Palatino Linotype" w:hAnsi="Palatino Linotype" w:cs="Tahoma"/>
          <w:sz w:val="22"/>
          <w:szCs w:val="22"/>
        </w:rPr>
      </w:pPr>
      <w:r w:rsidRPr="00C1766C">
        <w:rPr>
          <w:rFonts w:ascii="Palatino Linotype" w:hAnsi="Palatino Linotype"/>
          <w:sz w:val="22"/>
          <w:szCs w:val="22"/>
        </w:rPr>
        <w:t xml:space="preserve">Así y de lo plasmado en párrafos anteriores, </w:t>
      </w:r>
      <w:r w:rsidRPr="00C1766C">
        <w:rPr>
          <w:rFonts w:ascii="Palatino Linotype" w:hAnsi="Palatino Linotype"/>
          <w:color w:val="000000"/>
          <w:sz w:val="22"/>
          <w:szCs w:val="22"/>
        </w:rPr>
        <w:t>se advierte que el Sujeto Obligado cumplió con el procedimiento de búsqueda referido, pues turnó la solicitud de información al área competente de conocer lo solicitado.</w:t>
      </w:r>
    </w:p>
    <w:p w14:paraId="73FBB6CB" w14:textId="77777777" w:rsidR="00B2736F" w:rsidRPr="00C1766C" w:rsidRDefault="00B2736F" w:rsidP="0012699B">
      <w:pPr>
        <w:spacing w:line="360" w:lineRule="auto"/>
        <w:contextualSpacing/>
        <w:rPr>
          <w:rFonts w:ascii="Palatino Linotype" w:hAnsi="Palatino Linotype"/>
          <w:sz w:val="22"/>
          <w:szCs w:val="22"/>
        </w:rPr>
      </w:pPr>
    </w:p>
    <w:p w14:paraId="5FDE3FFA" w14:textId="77777777" w:rsidR="00B2736F" w:rsidRPr="00C1766C" w:rsidRDefault="00B2736F" w:rsidP="0012699B">
      <w:pPr>
        <w:spacing w:line="360" w:lineRule="auto"/>
        <w:contextualSpacing/>
        <w:jc w:val="both"/>
        <w:rPr>
          <w:rFonts w:ascii="Palatino Linotype" w:eastAsia="Palatino Linotype" w:hAnsi="Palatino Linotype" w:cs="Palatino Linotype"/>
          <w:sz w:val="22"/>
          <w:szCs w:val="22"/>
        </w:rPr>
      </w:pPr>
    </w:p>
    <w:p w14:paraId="54F6348C" w14:textId="65D9C7A6" w:rsidR="00B2736F" w:rsidRPr="00C1766C" w:rsidRDefault="00B2736F"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Ahora bien, cabe precisar que de lo documentos entregados en cumplimiento a la resolución se advierten dos; un citatorio de fecha 4 de marzo de 2024 y una notificación de fecha 7 de marzo de 2024; de los cuales se advierte que son aquellos documentos que dan cuenta de lo solicitado, en virtud de que la persona Recurrente no manifestó inconformidad con su entrega.</w:t>
      </w:r>
    </w:p>
    <w:p w14:paraId="202151A5" w14:textId="77777777" w:rsidR="00B2736F" w:rsidRPr="00C1766C" w:rsidRDefault="00B2736F" w:rsidP="0012699B">
      <w:pPr>
        <w:spacing w:line="360" w:lineRule="auto"/>
        <w:contextualSpacing/>
        <w:jc w:val="both"/>
        <w:rPr>
          <w:rFonts w:ascii="Palatino Linotype" w:eastAsia="Palatino Linotype" w:hAnsi="Palatino Linotype" w:cs="Palatino Linotype"/>
          <w:sz w:val="22"/>
          <w:szCs w:val="22"/>
        </w:rPr>
      </w:pPr>
    </w:p>
    <w:p w14:paraId="23B79C81" w14:textId="0F14C44C" w:rsidR="000139B5" w:rsidRPr="00C1766C" w:rsidRDefault="00B2736F"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Sin menoscabo de lo anterior, la parte Recurrente, indicó que</w:t>
      </w:r>
      <w:r w:rsidR="000139B5" w:rsidRPr="00C1766C">
        <w:rPr>
          <w:rFonts w:ascii="Palatino Linotype" w:eastAsia="Palatino Linotype" w:hAnsi="Palatino Linotype" w:cs="Palatino Linotype"/>
          <w:sz w:val="22"/>
          <w:szCs w:val="22"/>
        </w:rPr>
        <w:t xml:space="preserve"> en las versiones públicas se le debió dejar visible datos personales confidenciales, al respecto, vale la pena señalar de las constancias que obran en el SAIMEX no se aprecia que la persona Recurrente sea la misma que interviene en los actos, ni se acreditó ninguna representación legal o indicio alguno para considerar que se trate de un ejercicio de acceso a sus datos personales, y por tanto, no es viable que acceda a la información de forma íntegra; sino que, debe mediar una versión pública.</w:t>
      </w:r>
    </w:p>
    <w:p w14:paraId="6E8FC46A" w14:textId="77777777" w:rsidR="000139B5" w:rsidRPr="00C1766C" w:rsidRDefault="000139B5" w:rsidP="0012699B">
      <w:pPr>
        <w:spacing w:line="360" w:lineRule="auto"/>
        <w:contextualSpacing/>
        <w:jc w:val="both"/>
        <w:rPr>
          <w:rFonts w:ascii="Palatino Linotype" w:eastAsia="Palatino Linotype" w:hAnsi="Palatino Linotype" w:cs="Palatino Linotype"/>
          <w:sz w:val="22"/>
          <w:szCs w:val="22"/>
        </w:rPr>
      </w:pPr>
    </w:p>
    <w:p w14:paraId="687E772A" w14:textId="042E9496" w:rsidR="000139B5" w:rsidRPr="00C1766C" w:rsidRDefault="000139B5"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En este sentido, el domicilio de personas particulares y números telefónicos, son considerados un dato personal confidencial, en atención a los siguientes argumentos:</w:t>
      </w:r>
    </w:p>
    <w:p w14:paraId="371B8F94" w14:textId="77777777" w:rsidR="000139B5" w:rsidRPr="00C1766C" w:rsidRDefault="000139B5" w:rsidP="0012699B">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375FE494" w14:textId="77777777" w:rsidR="000139B5" w:rsidRPr="00C1766C" w:rsidRDefault="000139B5" w:rsidP="0012699B">
      <w:pPr>
        <w:pStyle w:val="Prrafodelista"/>
        <w:numPr>
          <w:ilvl w:val="0"/>
          <w:numId w:val="10"/>
        </w:numPr>
        <w:spacing w:line="360" w:lineRule="auto"/>
        <w:jc w:val="both"/>
        <w:rPr>
          <w:rFonts w:ascii="Palatino Linotype" w:eastAsiaTheme="minorHAnsi" w:hAnsi="Palatino Linotype" w:cs="Tahoma"/>
          <w:b/>
          <w:color w:val="000000" w:themeColor="text1"/>
          <w:szCs w:val="22"/>
          <w:lang w:val="es-ES_tradnl" w:eastAsia="es-MX"/>
        </w:rPr>
      </w:pPr>
      <w:r w:rsidRPr="00C1766C">
        <w:rPr>
          <w:rFonts w:ascii="Palatino Linotype" w:eastAsiaTheme="minorHAnsi" w:hAnsi="Palatino Linotype" w:cs="Tahoma"/>
          <w:b/>
          <w:color w:val="000000" w:themeColor="text1"/>
          <w:szCs w:val="22"/>
          <w:lang w:val="es-ES_tradnl" w:eastAsia="es-MX"/>
        </w:rPr>
        <w:t>Domicilio de particulares</w:t>
      </w:r>
    </w:p>
    <w:p w14:paraId="74D0C400" w14:textId="77777777" w:rsidR="000139B5" w:rsidRPr="00C1766C" w:rsidRDefault="000139B5" w:rsidP="0012699B">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07FC23B9" w14:textId="77777777" w:rsidR="000139B5" w:rsidRPr="00C1766C" w:rsidRDefault="000139B5" w:rsidP="0012699B">
      <w:pPr>
        <w:spacing w:line="360" w:lineRule="auto"/>
        <w:contextualSpacing/>
        <w:jc w:val="both"/>
        <w:rPr>
          <w:rFonts w:ascii="Palatino Linotype" w:hAnsi="Palatino Linotype" w:cs="Tahoma"/>
          <w:sz w:val="22"/>
          <w:szCs w:val="22"/>
        </w:rPr>
      </w:pPr>
      <w:r w:rsidRPr="00C1766C">
        <w:rPr>
          <w:rFonts w:ascii="Palatino Linotype" w:eastAsiaTheme="minorHAnsi" w:hAnsi="Palatino Linotype" w:cs="Tahoma"/>
          <w:bCs/>
          <w:color w:val="000000" w:themeColor="text1"/>
          <w:sz w:val="22"/>
          <w:szCs w:val="22"/>
          <w:lang w:val="es-ES_tradnl" w:eastAsia="es-MX"/>
        </w:rPr>
        <w:t xml:space="preserve">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sin que esta información sea de relevancia para el interés público, así como tampoco tiene relevancia en el ejercicio de atribuciones de los servidores públicos. Por lo que se trata de un dato personal confidencial, en términos del artículo 143, fracción I de la Ley de Transparencia y Acceso a la Información Pública del Estado de México y Municipios. </w:t>
      </w:r>
    </w:p>
    <w:p w14:paraId="638299AE" w14:textId="77777777" w:rsidR="000139B5" w:rsidRPr="00C1766C" w:rsidRDefault="000139B5" w:rsidP="0012699B">
      <w:pPr>
        <w:spacing w:line="360" w:lineRule="auto"/>
        <w:contextualSpacing/>
        <w:jc w:val="both"/>
        <w:rPr>
          <w:rFonts w:ascii="Palatino Linotype" w:eastAsia="Palatino Linotype" w:hAnsi="Palatino Linotype" w:cs="Palatino Linotype"/>
          <w:sz w:val="22"/>
          <w:szCs w:val="22"/>
        </w:rPr>
      </w:pPr>
    </w:p>
    <w:p w14:paraId="4CB5CD2C" w14:textId="77777777" w:rsidR="000139B5" w:rsidRPr="00C1766C" w:rsidRDefault="000139B5" w:rsidP="0012699B">
      <w:pPr>
        <w:numPr>
          <w:ilvl w:val="0"/>
          <w:numId w:val="12"/>
        </w:numPr>
        <w:spacing w:line="360" w:lineRule="auto"/>
        <w:contextualSpacing/>
        <w:jc w:val="both"/>
        <w:rPr>
          <w:rFonts w:ascii="Palatino Linotype" w:eastAsia="Palatino Linotype" w:hAnsi="Palatino Linotype" w:cs="Palatino Linotype"/>
          <w:color w:val="000000" w:themeColor="text1"/>
          <w:sz w:val="22"/>
          <w:szCs w:val="22"/>
          <w:lang w:eastAsia="es-MX"/>
        </w:rPr>
      </w:pPr>
      <w:r w:rsidRPr="00C1766C">
        <w:rPr>
          <w:rFonts w:ascii="Palatino Linotype" w:eastAsia="Palatino Linotype" w:hAnsi="Palatino Linotype" w:cs="Palatino Linotype"/>
          <w:b/>
          <w:color w:val="000000" w:themeColor="text1"/>
          <w:sz w:val="22"/>
          <w:szCs w:val="22"/>
          <w:lang w:eastAsia="es-MX"/>
        </w:rPr>
        <w:t>Número de teléfono o celular particular.</w:t>
      </w:r>
    </w:p>
    <w:p w14:paraId="758CF4B6" w14:textId="77777777" w:rsidR="000139B5" w:rsidRPr="00C1766C" w:rsidRDefault="000139B5" w:rsidP="0012699B">
      <w:pPr>
        <w:spacing w:line="360" w:lineRule="auto"/>
        <w:contextualSpacing/>
        <w:jc w:val="both"/>
        <w:rPr>
          <w:rFonts w:ascii="Palatino Linotype" w:eastAsia="Palatino Linotype" w:hAnsi="Palatino Linotype" w:cs="Palatino Linotype"/>
          <w:color w:val="000000" w:themeColor="text1"/>
          <w:sz w:val="22"/>
          <w:szCs w:val="22"/>
          <w:lang w:eastAsia="es-MX"/>
        </w:rPr>
      </w:pPr>
    </w:p>
    <w:p w14:paraId="3B94E141" w14:textId="77777777" w:rsidR="000139B5" w:rsidRPr="00C1766C" w:rsidRDefault="000139B5" w:rsidP="0012699B">
      <w:pPr>
        <w:spacing w:line="360" w:lineRule="auto"/>
        <w:contextualSpacing/>
        <w:jc w:val="both"/>
        <w:rPr>
          <w:rFonts w:ascii="Palatino Linotype" w:eastAsia="Palatino Linotype" w:hAnsi="Palatino Linotype" w:cs="Palatino Linotype"/>
          <w:color w:val="000000" w:themeColor="text1"/>
          <w:sz w:val="22"/>
          <w:szCs w:val="22"/>
          <w:lang w:eastAsia="es-MX"/>
        </w:rPr>
      </w:pPr>
      <w:r w:rsidRPr="00C1766C">
        <w:rPr>
          <w:rFonts w:ascii="Palatino Linotype" w:eastAsia="Palatino Linotype" w:hAnsi="Palatino Linotype" w:cs="Palatino Linotype"/>
          <w:color w:val="000000" w:themeColor="text1"/>
          <w:sz w:val="22"/>
          <w:szCs w:val="22"/>
          <w:lang w:eastAsia="es-MX"/>
        </w:rPr>
        <w:t>Al igual que el correo electrónico, el número asignado a un teléfono particular o celular permite localizar a una persona física identificada o identificable, ya sea a través de un dispositivo móvil o bien, en un lugar como el domicilio; por lo que, la titularidad del mismo, al igual que el correo electrónico analizado, corresponde a la persona física en su calidad de particular y no como servidor público.</w:t>
      </w:r>
    </w:p>
    <w:p w14:paraId="59924D42" w14:textId="77777777" w:rsidR="000139B5" w:rsidRPr="00C1766C" w:rsidRDefault="000139B5" w:rsidP="0012699B">
      <w:pPr>
        <w:spacing w:line="360" w:lineRule="auto"/>
        <w:contextualSpacing/>
        <w:jc w:val="both"/>
        <w:rPr>
          <w:rFonts w:ascii="Palatino Linotype" w:eastAsia="Palatino Linotype" w:hAnsi="Palatino Linotype" w:cs="Palatino Linotype"/>
          <w:color w:val="000000" w:themeColor="text1"/>
          <w:sz w:val="22"/>
          <w:szCs w:val="22"/>
          <w:lang w:eastAsia="es-MX"/>
        </w:rPr>
      </w:pPr>
    </w:p>
    <w:p w14:paraId="5CAAC43A" w14:textId="77777777" w:rsidR="000139B5" w:rsidRPr="00C1766C" w:rsidRDefault="000139B5" w:rsidP="0012699B">
      <w:pPr>
        <w:spacing w:line="360" w:lineRule="auto"/>
        <w:contextualSpacing/>
        <w:jc w:val="both"/>
        <w:rPr>
          <w:rFonts w:ascii="Palatino Linotype" w:eastAsia="Palatino Linotype" w:hAnsi="Palatino Linotype" w:cs="Palatino Linotype"/>
          <w:color w:val="000000" w:themeColor="text1"/>
          <w:sz w:val="22"/>
          <w:szCs w:val="22"/>
          <w:lang w:eastAsia="es-MX"/>
        </w:rPr>
      </w:pPr>
      <w:r w:rsidRPr="00C1766C">
        <w:rPr>
          <w:rFonts w:ascii="Palatino Linotype" w:eastAsia="Palatino Linotype" w:hAnsi="Palatino Linotype" w:cs="Palatino Linotype"/>
          <w:color w:val="000000" w:themeColor="text1"/>
          <w:sz w:val="22"/>
          <w:szCs w:val="22"/>
          <w:lang w:eastAsia="es-MX"/>
        </w:rPr>
        <w:t>En tales consideraciones, dicho dato personal es susceptible de ser clasificado como confidencial, con fundamento en el artículo 143, fracción I de la Ley de Transparencia y Acceso a la Información Pública.</w:t>
      </w:r>
    </w:p>
    <w:p w14:paraId="6C67AECB" w14:textId="77777777" w:rsidR="000139B5" w:rsidRPr="00C1766C" w:rsidRDefault="000139B5" w:rsidP="0012699B">
      <w:pPr>
        <w:spacing w:line="360" w:lineRule="auto"/>
        <w:contextualSpacing/>
        <w:jc w:val="both"/>
        <w:rPr>
          <w:rFonts w:ascii="Palatino Linotype" w:eastAsia="Palatino Linotype" w:hAnsi="Palatino Linotype" w:cs="Palatino Linotype"/>
          <w:sz w:val="22"/>
          <w:szCs w:val="22"/>
        </w:rPr>
      </w:pPr>
    </w:p>
    <w:p w14:paraId="394165BA" w14:textId="25ACCCEF" w:rsidR="000139B5" w:rsidRPr="00C1766C" w:rsidRDefault="000139B5"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lastRenderedPageBreak/>
        <w:t>Así pues, se aprecia que efectivamente, el Sujeto Obligado hizo lo correcto al testar dichos datos personales confidenciales en las versiones públicas entregadas en cumplimiento a la resolución; dado que se deben proteger los datos personales confidenciales.</w:t>
      </w:r>
    </w:p>
    <w:p w14:paraId="0D757AAB" w14:textId="77777777" w:rsidR="000139B5" w:rsidRPr="00C1766C" w:rsidRDefault="000139B5" w:rsidP="0012699B">
      <w:pPr>
        <w:spacing w:line="360" w:lineRule="auto"/>
        <w:contextualSpacing/>
        <w:jc w:val="both"/>
        <w:rPr>
          <w:rFonts w:ascii="Palatino Linotype" w:eastAsia="Palatino Linotype" w:hAnsi="Palatino Linotype" w:cs="Palatino Linotype"/>
          <w:sz w:val="22"/>
          <w:szCs w:val="22"/>
        </w:rPr>
      </w:pPr>
    </w:p>
    <w:p w14:paraId="7E2048AD" w14:textId="1160258F" w:rsidR="000139B5" w:rsidRPr="00C1766C" w:rsidRDefault="000139B5"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Ahora bien, cabe recalcar que el Sujeto Obligado también inobservó la protección a los datos personales, dado que tanto en el citatorio como en la notificación dejo visibles datos personales confidenciales, tales como el nombre y la firma de Particulares ajenos al servicio público, los cuales deben atender a los siguientes argumentos:</w:t>
      </w:r>
    </w:p>
    <w:p w14:paraId="6AEAC84C" w14:textId="77777777" w:rsidR="000139B5" w:rsidRPr="00C1766C" w:rsidRDefault="000139B5" w:rsidP="0012699B">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4C130B49" w14:textId="77777777" w:rsidR="000139B5" w:rsidRPr="00C1766C" w:rsidRDefault="000139B5" w:rsidP="0012699B">
      <w:pPr>
        <w:pStyle w:val="Prrafodelista"/>
        <w:numPr>
          <w:ilvl w:val="0"/>
          <w:numId w:val="14"/>
        </w:numPr>
        <w:spacing w:line="360" w:lineRule="auto"/>
        <w:jc w:val="both"/>
        <w:rPr>
          <w:rFonts w:ascii="Palatino Linotype" w:hAnsi="Palatino Linotype" w:cs="Tahoma"/>
          <w:b/>
          <w:szCs w:val="22"/>
          <w:lang w:eastAsia="es-MX"/>
        </w:rPr>
      </w:pPr>
      <w:r w:rsidRPr="00C1766C">
        <w:rPr>
          <w:rFonts w:ascii="Palatino Linotype" w:hAnsi="Palatino Linotype" w:cs="Tahoma"/>
          <w:b/>
          <w:szCs w:val="22"/>
          <w:lang w:eastAsia="es-MX"/>
        </w:rPr>
        <w:t>Nombres de personas que no son servidores públicos</w:t>
      </w:r>
    </w:p>
    <w:p w14:paraId="11A4DD25" w14:textId="77777777" w:rsidR="000139B5" w:rsidRPr="00C1766C" w:rsidRDefault="000139B5" w:rsidP="0012699B">
      <w:pPr>
        <w:spacing w:line="360" w:lineRule="auto"/>
        <w:ind w:right="-93"/>
        <w:contextualSpacing/>
        <w:jc w:val="both"/>
        <w:rPr>
          <w:rFonts w:ascii="Palatino Linotype" w:hAnsi="Palatino Linotype" w:cs="Tahoma"/>
          <w:sz w:val="22"/>
          <w:szCs w:val="22"/>
        </w:rPr>
      </w:pPr>
    </w:p>
    <w:p w14:paraId="7CC47DF3" w14:textId="77777777" w:rsidR="000139B5" w:rsidRPr="00C1766C" w:rsidRDefault="000139B5" w:rsidP="0012699B">
      <w:pPr>
        <w:spacing w:line="360" w:lineRule="auto"/>
        <w:ind w:right="-93"/>
        <w:contextualSpacing/>
        <w:jc w:val="both"/>
        <w:rPr>
          <w:rFonts w:ascii="Palatino Linotype" w:eastAsia="Calibri" w:hAnsi="Palatino Linotype" w:cs="Tahoma"/>
          <w:b/>
          <w:bCs/>
          <w:sz w:val="22"/>
          <w:szCs w:val="22"/>
          <w:lang w:eastAsia="en-US"/>
        </w:rPr>
      </w:pPr>
      <w:r w:rsidRPr="00C1766C">
        <w:rPr>
          <w:rFonts w:ascii="Palatino Linotype" w:hAnsi="Palatino Linotype" w:cs="Tahoma"/>
          <w:sz w:val="22"/>
          <w:szCs w:val="22"/>
        </w:rPr>
        <w:t xml:space="preserve">Al respecto, </w:t>
      </w:r>
      <w:r w:rsidRPr="00C1766C">
        <w:rPr>
          <w:rFonts w:ascii="Palatino Linotype" w:eastAsia="Calibri" w:hAnsi="Palatino Linotype" w:cs="Tahoma"/>
          <w:bCs/>
          <w:sz w:val="22"/>
          <w:szCs w:val="22"/>
          <w:lang w:eastAsia="en-US"/>
        </w:rPr>
        <w:t xml:space="preserve">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C1766C">
        <w:rPr>
          <w:rFonts w:ascii="Palatino Linotype" w:eastAsia="Calibri" w:hAnsi="Palatino Linotype" w:cs="Tahoma"/>
          <w:bCs/>
          <w:i/>
          <w:sz w:val="22"/>
          <w:szCs w:val="22"/>
          <w:lang w:eastAsia="en-US"/>
        </w:rPr>
        <w:t>per se</w:t>
      </w:r>
      <w:r w:rsidRPr="00C1766C">
        <w:rPr>
          <w:rFonts w:ascii="Palatino Linotype" w:eastAsia="Calibri" w:hAnsi="Palatino Linotype" w:cs="Tahoma"/>
          <w:bCs/>
          <w:sz w:val="22"/>
          <w:szCs w:val="22"/>
          <w:lang w:eastAsia="en-US"/>
        </w:rPr>
        <w:t xml:space="preserve"> es un elemento que hace a una persona física identificada o identificable, por lo que, </w:t>
      </w:r>
      <w:r w:rsidRPr="00C1766C">
        <w:rPr>
          <w:rFonts w:ascii="Palatino Linotype" w:eastAsia="Calibri" w:hAnsi="Palatino Linotype" w:cs="Tahoma"/>
          <w:b/>
          <w:bCs/>
          <w:sz w:val="22"/>
          <w:szCs w:val="22"/>
          <w:lang w:eastAsia="en-US"/>
        </w:rPr>
        <w:t>se considera un dato personal.</w:t>
      </w:r>
    </w:p>
    <w:p w14:paraId="1920C53F" w14:textId="77777777" w:rsidR="000139B5" w:rsidRPr="00C1766C" w:rsidRDefault="000139B5" w:rsidP="0012699B">
      <w:pPr>
        <w:spacing w:line="360" w:lineRule="auto"/>
        <w:contextualSpacing/>
        <w:jc w:val="both"/>
        <w:rPr>
          <w:rFonts w:ascii="Palatino Linotype" w:hAnsi="Palatino Linotype" w:cs="Tahoma"/>
          <w:sz w:val="22"/>
          <w:szCs w:val="22"/>
        </w:rPr>
      </w:pPr>
    </w:p>
    <w:p w14:paraId="193BC001" w14:textId="77777777" w:rsidR="000139B5" w:rsidRPr="00C1766C" w:rsidRDefault="000139B5" w:rsidP="0012699B">
      <w:pPr>
        <w:spacing w:line="360" w:lineRule="auto"/>
        <w:contextualSpacing/>
        <w:jc w:val="both"/>
        <w:rPr>
          <w:rFonts w:ascii="Palatino Linotype" w:eastAsia="Calibri" w:hAnsi="Palatino Linotype" w:cs="Tahoma"/>
          <w:bCs/>
          <w:sz w:val="22"/>
          <w:szCs w:val="22"/>
          <w:lang w:eastAsia="en-US"/>
        </w:rPr>
      </w:pPr>
      <w:r w:rsidRPr="00C1766C">
        <w:rPr>
          <w:rFonts w:ascii="Palatino Linotype" w:eastAsia="Calibri" w:hAnsi="Palatino Linotype" w:cs="Tahoma"/>
          <w:bCs/>
          <w:sz w:val="22"/>
          <w:szCs w:val="22"/>
          <w:lang w:eastAsia="en-US"/>
        </w:rPr>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2441B018" w14:textId="77777777" w:rsidR="000139B5" w:rsidRPr="00C1766C" w:rsidRDefault="000139B5" w:rsidP="0012699B">
      <w:pPr>
        <w:spacing w:line="360" w:lineRule="auto"/>
        <w:contextualSpacing/>
        <w:jc w:val="both"/>
        <w:rPr>
          <w:rFonts w:ascii="Palatino Linotype" w:eastAsia="Calibri" w:hAnsi="Palatino Linotype" w:cs="Tahoma"/>
          <w:bCs/>
          <w:sz w:val="22"/>
          <w:szCs w:val="22"/>
          <w:lang w:eastAsia="en-US"/>
        </w:rPr>
      </w:pPr>
    </w:p>
    <w:p w14:paraId="070D585F" w14:textId="77777777" w:rsidR="000139B5" w:rsidRPr="00C1766C" w:rsidRDefault="000139B5" w:rsidP="0012699B">
      <w:pPr>
        <w:spacing w:line="360" w:lineRule="auto"/>
        <w:ind w:left="567" w:right="567"/>
        <w:contextualSpacing/>
        <w:jc w:val="both"/>
        <w:rPr>
          <w:rFonts w:ascii="Palatino Linotype" w:eastAsiaTheme="minorHAnsi" w:hAnsi="Palatino Linotype" w:cs="Tahoma"/>
          <w:bCs/>
          <w:i/>
          <w:lang w:eastAsia="es-MX"/>
        </w:rPr>
      </w:pPr>
      <w:r w:rsidRPr="00C1766C">
        <w:rPr>
          <w:rFonts w:ascii="Palatino Linotype" w:eastAsiaTheme="minorHAnsi" w:hAnsi="Palatino Linotype" w:cs="Tahoma"/>
          <w:b/>
          <w:bCs/>
          <w:i/>
          <w:lang w:eastAsia="es-MX"/>
        </w:rPr>
        <w:t>“Nombre del titular de una licencia que no involucre el aprovechamiento de bienes, servicios y/o recursos públicos, constituye un dato personal susceptible de clasificar como confidencial.</w:t>
      </w:r>
      <w:r w:rsidRPr="00C1766C">
        <w:rPr>
          <w:rFonts w:ascii="Palatino Linotype" w:eastAsiaTheme="minorHAnsi" w:hAnsi="Palatino Linotype" w:cs="Tahoma"/>
          <w:bCs/>
          <w:i/>
          <w:lang w:eastAsia="es-MX"/>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w:t>
      </w:r>
      <w:r w:rsidRPr="00C1766C">
        <w:rPr>
          <w:rFonts w:ascii="Palatino Linotype" w:eastAsiaTheme="minorHAnsi" w:hAnsi="Palatino Linotype" w:cs="Tahoma"/>
          <w:bCs/>
          <w:i/>
          <w:lang w:eastAsia="es-MX"/>
        </w:rPr>
        <w:lastRenderedPageBreak/>
        <w:t>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2603EB36" w14:textId="77777777" w:rsidR="000139B5" w:rsidRPr="00C1766C" w:rsidRDefault="000139B5" w:rsidP="0012699B">
      <w:pPr>
        <w:spacing w:line="360" w:lineRule="auto"/>
        <w:ind w:right="-93"/>
        <w:contextualSpacing/>
        <w:jc w:val="both"/>
        <w:rPr>
          <w:rFonts w:ascii="Palatino Linotype" w:eastAsia="Calibri" w:hAnsi="Palatino Linotype" w:cs="Tahoma"/>
          <w:bCs/>
          <w:sz w:val="22"/>
          <w:szCs w:val="22"/>
          <w:lang w:eastAsia="en-US"/>
        </w:rPr>
      </w:pPr>
    </w:p>
    <w:p w14:paraId="7F634104" w14:textId="77777777" w:rsidR="000139B5" w:rsidRPr="00C1766C" w:rsidRDefault="000139B5" w:rsidP="0012699B">
      <w:pPr>
        <w:spacing w:line="360" w:lineRule="auto"/>
        <w:contextualSpacing/>
        <w:jc w:val="both"/>
        <w:rPr>
          <w:rFonts w:ascii="Palatino Linotype" w:hAnsi="Palatino Linotype" w:cs="Tahoma"/>
          <w:sz w:val="22"/>
          <w:szCs w:val="22"/>
        </w:rPr>
      </w:pPr>
      <w:r w:rsidRPr="00C1766C">
        <w:rPr>
          <w:rFonts w:ascii="Palatino Linotype" w:eastAsia="Calibri" w:hAnsi="Palatino Linotype" w:cs="Tahoma"/>
          <w:bCs/>
          <w:sz w:val="22"/>
          <w:szCs w:val="22"/>
          <w:lang w:eastAsia="en-US"/>
        </w:rPr>
        <w:t xml:space="preserve">Con base en lo anterior, procede su eliminación de las versiones públicas, pues actualiza el supuesto previsto en el artículo 143 fracción I de la </w:t>
      </w:r>
      <w:r w:rsidRPr="00C1766C">
        <w:rPr>
          <w:rFonts w:ascii="Palatino Linotype" w:eastAsia="Calibri" w:hAnsi="Palatino Linotype" w:cs="Tahoma"/>
          <w:bCs/>
          <w:sz w:val="22"/>
          <w:szCs w:val="22"/>
          <w:lang w:val="es-ES_tradnl" w:eastAsia="en-US"/>
        </w:rPr>
        <w:t>Ley de Transparencia y Acceso a la Información Pública del Estado de México y Municipios</w:t>
      </w:r>
      <w:r w:rsidRPr="00C1766C">
        <w:rPr>
          <w:rFonts w:ascii="Palatino Linotype" w:eastAsia="Calibri" w:hAnsi="Palatino Linotype" w:cs="Tahoma"/>
          <w:bCs/>
          <w:sz w:val="22"/>
          <w:szCs w:val="22"/>
          <w:lang w:eastAsia="en-US"/>
        </w:rPr>
        <w:t>.</w:t>
      </w:r>
    </w:p>
    <w:p w14:paraId="71D43E8D" w14:textId="77777777" w:rsidR="000139B5" w:rsidRPr="00C1766C" w:rsidRDefault="000139B5" w:rsidP="0012699B">
      <w:pPr>
        <w:spacing w:line="360" w:lineRule="auto"/>
        <w:contextualSpacing/>
        <w:jc w:val="both"/>
        <w:rPr>
          <w:rFonts w:ascii="Palatino Linotype" w:eastAsia="Palatino Linotype" w:hAnsi="Palatino Linotype" w:cs="Palatino Linotype"/>
          <w:sz w:val="22"/>
          <w:szCs w:val="22"/>
        </w:rPr>
      </w:pPr>
    </w:p>
    <w:p w14:paraId="7CE91C1D" w14:textId="77777777" w:rsidR="000139B5" w:rsidRPr="00C1766C" w:rsidRDefault="000139B5" w:rsidP="0012699B">
      <w:pPr>
        <w:pStyle w:val="Prrafodelista"/>
        <w:numPr>
          <w:ilvl w:val="0"/>
          <w:numId w:val="15"/>
        </w:numPr>
        <w:spacing w:line="360" w:lineRule="auto"/>
        <w:jc w:val="both"/>
        <w:rPr>
          <w:rFonts w:ascii="Palatino Linotype" w:eastAsiaTheme="minorHAnsi" w:hAnsi="Palatino Linotype" w:cs="Tahoma"/>
          <w:b/>
          <w:color w:val="000000" w:themeColor="text1"/>
          <w:szCs w:val="22"/>
          <w:lang w:val="es-ES_tradnl" w:eastAsia="es-MX"/>
        </w:rPr>
      </w:pPr>
      <w:r w:rsidRPr="00C1766C">
        <w:rPr>
          <w:rFonts w:ascii="Palatino Linotype" w:eastAsiaTheme="minorHAnsi" w:hAnsi="Palatino Linotype" w:cs="Tahoma"/>
          <w:b/>
          <w:color w:val="000000" w:themeColor="text1"/>
          <w:szCs w:val="22"/>
          <w:lang w:val="es-ES_tradnl" w:eastAsia="es-MX"/>
        </w:rPr>
        <w:t>Firma de particulares</w:t>
      </w:r>
    </w:p>
    <w:p w14:paraId="15E87C59" w14:textId="77777777" w:rsidR="000139B5" w:rsidRPr="00C1766C" w:rsidRDefault="000139B5" w:rsidP="0012699B">
      <w:pPr>
        <w:pStyle w:val="Prrafodelista"/>
        <w:spacing w:line="360" w:lineRule="auto"/>
        <w:jc w:val="both"/>
        <w:rPr>
          <w:rFonts w:ascii="Palatino Linotype" w:eastAsiaTheme="minorHAnsi" w:hAnsi="Palatino Linotype" w:cs="Tahoma"/>
          <w:b/>
          <w:color w:val="000000" w:themeColor="text1"/>
          <w:szCs w:val="22"/>
          <w:lang w:val="es-ES_tradnl" w:eastAsia="es-MX"/>
        </w:rPr>
      </w:pPr>
    </w:p>
    <w:p w14:paraId="12F726E5" w14:textId="160B3655" w:rsidR="000139B5" w:rsidRPr="00C1766C" w:rsidRDefault="000139B5" w:rsidP="0012699B">
      <w:pPr>
        <w:spacing w:line="360" w:lineRule="auto"/>
        <w:contextualSpacing/>
        <w:jc w:val="both"/>
        <w:rPr>
          <w:rFonts w:ascii="Palatino Linotype" w:eastAsiaTheme="minorHAnsi" w:hAnsi="Palatino Linotype" w:cs="Tahoma"/>
          <w:bCs/>
          <w:color w:val="000000" w:themeColor="text1"/>
          <w:sz w:val="22"/>
          <w:szCs w:val="22"/>
          <w:lang w:val="es-ES_tradnl" w:eastAsia="es-MX"/>
        </w:rPr>
      </w:pPr>
      <w:r w:rsidRPr="00C1766C">
        <w:rPr>
          <w:rFonts w:ascii="Palatino Linotype" w:eastAsiaTheme="minorHAnsi" w:hAnsi="Palatino Linotype" w:cs="Tahoma"/>
          <w:bCs/>
          <w:color w:val="000000" w:themeColor="text1"/>
          <w:sz w:val="22"/>
          <w:szCs w:val="22"/>
          <w:lang w:val="es-ES_tradnl" w:eastAsia="es-MX"/>
        </w:rPr>
        <w:t>La firma de particulares ajenos al servicio público, que no son proveedores o no recibieron algún beneficio es considerada un dato personal, al tratarse de información gráfica a través de la cual su titular exterioriza su voluntad en actos públicos y privados. Por lo que se trata de un dato personal confidencial, en términos del artículo 143, fracción I de la Ley de Transparencia y Acceso a la Información Pública del Estado de México y Municipios.</w:t>
      </w:r>
    </w:p>
    <w:p w14:paraId="28F61320" w14:textId="77777777" w:rsidR="000139B5" w:rsidRPr="00C1766C" w:rsidRDefault="000139B5" w:rsidP="0012699B">
      <w:pPr>
        <w:spacing w:line="360" w:lineRule="auto"/>
        <w:contextualSpacing/>
        <w:jc w:val="both"/>
        <w:rPr>
          <w:rFonts w:ascii="Palatino Linotype" w:eastAsia="Palatino Linotype" w:hAnsi="Palatino Linotype" w:cs="Palatino Linotype"/>
          <w:sz w:val="22"/>
          <w:szCs w:val="22"/>
        </w:rPr>
      </w:pPr>
    </w:p>
    <w:p w14:paraId="50919131" w14:textId="0BB47297" w:rsidR="000139B5" w:rsidRPr="00C1766C" w:rsidRDefault="000139B5" w:rsidP="0012699B">
      <w:pPr>
        <w:spacing w:line="360" w:lineRule="auto"/>
        <w:contextualSpacing/>
        <w:jc w:val="both"/>
        <w:rPr>
          <w:rFonts w:ascii="Palatino Linotype" w:eastAsiaTheme="minorHAnsi" w:hAnsi="Palatino Linotype" w:cs="Tahoma"/>
          <w:bCs/>
          <w:color w:val="000000" w:themeColor="text1"/>
          <w:sz w:val="22"/>
          <w:szCs w:val="22"/>
          <w:lang w:val="es-ES_tradnl" w:eastAsia="es-MX"/>
        </w:rPr>
      </w:pPr>
      <w:r w:rsidRPr="00C1766C">
        <w:rPr>
          <w:rFonts w:ascii="Palatino Linotype" w:eastAsiaTheme="minorHAnsi" w:hAnsi="Palatino Linotype" w:cs="Tahoma"/>
          <w:bCs/>
          <w:color w:val="000000" w:themeColor="text1"/>
          <w:sz w:val="22"/>
          <w:szCs w:val="22"/>
          <w:lang w:val="es-ES_tradnl" w:eastAsia="es-MX"/>
        </w:rPr>
        <w:t>En atención a lo anterior, será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4423F2C7" w14:textId="77777777" w:rsidR="000139B5" w:rsidRPr="00C1766C" w:rsidRDefault="000139B5" w:rsidP="0012699B">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64FDBF0B" w14:textId="2BD679C0" w:rsidR="000139B5" w:rsidRPr="00C1766C" w:rsidRDefault="000139B5" w:rsidP="0012699B">
      <w:pPr>
        <w:spacing w:line="360" w:lineRule="auto"/>
        <w:contextualSpacing/>
        <w:jc w:val="both"/>
        <w:rPr>
          <w:rFonts w:ascii="Palatino Linotype" w:eastAsiaTheme="minorHAnsi" w:hAnsi="Palatino Linotype" w:cs="Tahoma"/>
          <w:bCs/>
          <w:color w:val="000000" w:themeColor="text1"/>
          <w:sz w:val="22"/>
          <w:szCs w:val="22"/>
          <w:lang w:val="es-ES_tradnl" w:eastAsia="es-MX"/>
        </w:rPr>
      </w:pPr>
      <w:r w:rsidRPr="00C1766C">
        <w:rPr>
          <w:rFonts w:ascii="Palatino Linotype" w:eastAsiaTheme="minorHAnsi" w:hAnsi="Palatino Linotype" w:cs="Tahoma"/>
          <w:bCs/>
          <w:color w:val="000000" w:themeColor="text1"/>
          <w:sz w:val="22"/>
          <w:szCs w:val="22"/>
          <w:lang w:val="es-ES_tradnl" w:eastAsia="es-MX"/>
        </w:rPr>
        <w:t>Aunado a lo anterior, si bien, lo entregado en cumplimiento a la resolución no atendió debidamente una versión pública, lo cierto es que no resulta procedente su entrega nuevamente dado que ya fue entregado a la persona Recurrente.</w:t>
      </w:r>
    </w:p>
    <w:p w14:paraId="363720F4" w14:textId="77777777" w:rsidR="000139B5" w:rsidRPr="00C1766C" w:rsidRDefault="000139B5" w:rsidP="0012699B">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781EDBAB" w14:textId="0DB5ED2F" w:rsidR="000840B5" w:rsidRPr="00C1766C" w:rsidRDefault="000139B5" w:rsidP="0012699B">
      <w:pPr>
        <w:spacing w:line="360" w:lineRule="auto"/>
        <w:contextualSpacing/>
        <w:jc w:val="both"/>
        <w:rPr>
          <w:rFonts w:ascii="Palatino Linotype" w:eastAsiaTheme="minorHAnsi" w:hAnsi="Palatino Linotype" w:cs="Tahoma"/>
          <w:bCs/>
          <w:color w:val="000000" w:themeColor="text1"/>
          <w:sz w:val="22"/>
          <w:szCs w:val="22"/>
          <w:lang w:val="es-ES_tradnl" w:eastAsia="es-MX"/>
        </w:rPr>
      </w:pPr>
      <w:r w:rsidRPr="00C1766C">
        <w:rPr>
          <w:rFonts w:ascii="Palatino Linotype" w:eastAsiaTheme="minorHAnsi" w:hAnsi="Palatino Linotype" w:cs="Tahoma"/>
          <w:bCs/>
          <w:color w:val="000000" w:themeColor="text1"/>
          <w:sz w:val="22"/>
          <w:szCs w:val="22"/>
          <w:lang w:val="es-ES_tradnl" w:eastAsia="es-MX"/>
        </w:rPr>
        <w:t xml:space="preserve">A pesar de lo anterior, es menester precisar que la parte Recurrente, también manifestó inconformidad </w:t>
      </w:r>
      <w:r w:rsidRPr="00C1766C">
        <w:rPr>
          <w:rFonts w:ascii="Palatino Linotype" w:eastAsiaTheme="minorHAnsi" w:hAnsi="Palatino Linotype" w:cs="Tahoma"/>
          <w:b/>
          <w:color w:val="000000" w:themeColor="text1"/>
          <w:sz w:val="22"/>
          <w:szCs w:val="22"/>
          <w:lang w:val="es-ES_tradnl" w:eastAsia="es-MX"/>
        </w:rPr>
        <w:t>con el costo de las copias certificadas</w:t>
      </w:r>
      <w:r w:rsidRPr="00C1766C">
        <w:rPr>
          <w:rFonts w:ascii="Palatino Linotype" w:eastAsiaTheme="minorHAnsi" w:hAnsi="Palatino Linotype" w:cs="Tahoma"/>
          <w:bCs/>
          <w:color w:val="000000" w:themeColor="text1"/>
          <w:sz w:val="22"/>
          <w:szCs w:val="22"/>
          <w:lang w:val="es-ES_tradnl" w:eastAsia="es-MX"/>
        </w:rPr>
        <w:t xml:space="preserve">, </w:t>
      </w:r>
      <w:r w:rsidR="000840B5" w:rsidRPr="00C1766C">
        <w:rPr>
          <w:rFonts w:ascii="Palatino Linotype" w:eastAsiaTheme="minorHAnsi" w:hAnsi="Palatino Linotype" w:cs="Tahoma"/>
          <w:bCs/>
          <w:color w:val="000000" w:themeColor="text1"/>
          <w:sz w:val="22"/>
          <w:szCs w:val="22"/>
          <w:lang w:val="es-ES_tradnl" w:eastAsia="es-MX"/>
        </w:rPr>
        <w:t xml:space="preserve">al respecto, es de </w:t>
      </w:r>
      <w:r w:rsidR="000840B5" w:rsidRPr="00C1766C">
        <w:rPr>
          <w:rFonts w:ascii="Palatino Linotype" w:eastAsia="Palatino Linotype" w:hAnsi="Palatino Linotype" w:cs="Palatino Linotype"/>
          <w:bCs/>
          <w:color w:val="000000"/>
          <w:sz w:val="22"/>
          <w:szCs w:val="22"/>
          <w:lang w:eastAsia="es-MX"/>
        </w:rPr>
        <w:t xml:space="preserve">precisar que según los registros del SAIMEX, se precisa como modalidad de entrega el mismo sistema, sin embargo, en la redacción de la solicitud se señala la entrega en copias certificadas, por tanto, </w:t>
      </w:r>
      <w:r w:rsidR="000840B5" w:rsidRPr="00C1766C">
        <w:rPr>
          <w:rFonts w:ascii="Palatino Linotype" w:eastAsia="Palatino Linotype" w:hAnsi="Palatino Linotype" w:cs="Palatino Linotype"/>
          <w:b/>
          <w:bCs/>
          <w:color w:val="000000"/>
          <w:sz w:val="22"/>
          <w:szCs w:val="22"/>
          <w:lang w:eastAsia="es-MX"/>
        </w:rPr>
        <w:t xml:space="preserve">se debe atender a ambas modalidades de entrega. </w:t>
      </w:r>
    </w:p>
    <w:p w14:paraId="52DE21D6" w14:textId="77777777" w:rsidR="000840B5" w:rsidRPr="00C1766C" w:rsidRDefault="000840B5" w:rsidP="0012699B">
      <w:pPr>
        <w:spacing w:line="360" w:lineRule="auto"/>
        <w:contextualSpacing/>
        <w:jc w:val="both"/>
        <w:rPr>
          <w:rFonts w:ascii="Palatino Linotype" w:eastAsia="Palatino Linotype" w:hAnsi="Palatino Linotype" w:cs="Palatino Linotype"/>
          <w:b/>
          <w:bCs/>
          <w:color w:val="000000"/>
          <w:sz w:val="22"/>
          <w:szCs w:val="22"/>
          <w:lang w:eastAsia="es-MX"/>
        </w:rPr>
      </w:pPr>
    </w:p>
    <w:p w14:paraId="62D8383E" w14:textId="40A68A03" w:rsidR="000840B5" w:rsidRPr="00C1766C" w:rsidRDefault="000840B5" w:rsidP="0012699B">
      <w:pPr>
        <w:spacing w:line="360" w:lineRule="auto"/>
        <w:contextualSpacing/>
        <w:jc w:val="both"/>
        <w:rPr>
          <w:rFonts w:ascii="Palatino Linotype" w:eastAsia="Palatino Linotype" w:hAnsi="Palatino Linotype" w:cs="Palatino Linotype"/>
          <w:bCs/>
          <w:color w:val="000000"/>
          <w:sz w:val="22"/>
          <w:szCs w:val="22"/>
          <w:lang w:eastAsia="es-MX"/>
        </w:rPr>
      </w:pPr>
      <w:r w:rsidRPr="00C1766C">
        <w:rPr>
          <w:rFonts w:ascii="Palatino Linotype" w:eastAsia="Palatino Linotype" w:hAnsi="Palatino Linotype" w:cs="Palatino Linotype"/>
          <w:bCs/>
          <w:color w:val="000000"/>
          <w:sz w:val="22"/>
          <w:szCs w:val="22"/>
          <w:lang w:eastAsia="es-MX"/>
        </w:rPr>
        <w:t xml:space="preserve">Así pues, se aprecia que el Sujeto Obligado entregó la información vía SAIMEX, y puso a disposición la información en copias certificadas con costo, lo que causo la inconformidad de la parte Recurrente.  </w:t>
      </w:r>
    </w:p>
    <w:p w14:paraId="1BF2850F" w14:textId="77777777" w:rsidR="000840B5" w:rsidRPr="00C1766C" w:rsidRDefault="000840B5" w:rsidP="0012699B">
      <w:pPr>
        <w:spacing w:line="360" w:lineRule="auto"/>
        <w:contextualSpacing/>
        <w:jc w:val="both"/>
        <w:rPr>
          <w:rFonts w:ascii="Palatino Linotype" w:eastAsia="Palatino Linotype" w:hAnsi="Palatino Linotype" w:cs="Palatino Linotype"/>
          <w:bCs/>
          <w:color w:val="000000"/>
          <w:sz w:val="22"/>
          <w:szCs w:val="22"/>
          <w:lang w:eastAsia="es-MX"/>
        </w:rPr>
      </w:pPr>
    </w:p>
    <w:p w14:paraId="41E73E75" w14:textId="77777777" w:rsidR="000840B5" w:rsidRPr="00C1766C" w:rsidRDefault="000840B5" w:rsidP="0012699B">
      <w:pPr>
        <w:spacing w:line="360" w:lineRule="auto"/>
        <w:contextualSpacing/>
        <w:jc w:val="both"/>
        <w:rPr>
          <w:rFonts w:ascii="Palatino Linotype" w:eastAsia="Palatino Linotype" w:hAnsi="Palatino Linotype" w:cs="Palatino Linotype"/>
          <w:sz w:val="22"/>
          <w:szCs w:val="22"/>
          <w:lang w:eastAsia="es-MX"/>
        </w:rPr>
      </w:pPr>
      <w:r w:rsidRPr="00C1766C">
        <w:rPr>
          <w:rFonts w:ascii="Palatino Linotype" w:eastAsia="Palatino Linotype" w:hAnsi="Palatino Linotype" w:cs="Palatino Linotype"/>
          <w:sz w:val="22"/>
          <w:szCs w:val="22"/>
          <w:lang w:eastAsia="es-MX"/>
        </w:rPr>
        <w:t xml:space="preserve">Cabe precisar que, la Ley de Transparencia y Acceso a la Información Pública del Estado de México y Municipio prevé en su artículo 155, fracción V que, para presentar una solicitud, se puede elegir a modalidad y dentro de ella, se encuentra la entrega de copias certificadas. </w:t>
      </w:r>
    </w:p>
    <w:p w14:paraId="5F53D635" w14:textId="77777777" w:rsidR="000840B5" w:rsidRPr="00C1766C" w:rsidRDefault="000840B5" w:rsidP="0012699B">
      <w:pPr>
        <w:spacing w:line="360" w:lineRule="auto"/>
        <w:contextualSpacing/>
        <w:jc w:val="both"/>
        <w:rPr>
          <w:rFonts w:ascii="Palatino Linotype" w:eastAsia="Palatino Linotype" w:hAnsi="Palatino Linotype" w:cs="Palatino Linotype"/>
          <w:sz w:val="22"/>
          <w:szCs w:val="22"/>
          <w:lang w:eastAsia="es-MX"/>
        </w:rPr>
      </w:pPr>
    </w:p>
    <w:p w14:paraId="2E4DA8F0" w14:textId="77777777" w:rsidR="000840B5" w:rsidRPr="00C1766C" w:rsidRDefault="000840B5" w:rsidP="0012699B">
      <w:pPr>
        <w:spacing w:line="360" w:lineRule="auto"/>
        <w:contextualSpacing/>
        <w:jc w:val="both"/>
        <w:rPr>
          <w:rFonts w:ascii="Palatino Linotype" w:eastAsia="Palatino Linotype" w:hAnsi="Palatino Linotype" w:cs="Palatino Linotype"/>
          <w:sz w:val="22"/>
          <w:szCs w:val="22"/>
          <w:lang w:eastAsia="es-MX"/>
        </w:rPr>
      </w:pPr>
      <w:r w:rsidRPr="00C1766C">
        <w:rPr>
          <w:rFonts w:ascii="Palatino Linotype" w:eastAsia="Palatino Linotype" w:hAnsi="Palatino Linotype" w:cs="Palatino Linotype"/>
          <w:sz w:val="22"/>
          <w:szCs w:val="22"/>
          <w:lang w:eastAsia="es-MX"/>
        </w:rPr>
        <w:lastRenderedPageBreak/>
        <w:t>Por su parte, la entrega de copias certificadas se encuentra regulada conforme al artículo 148, fracciones III y IV del Código Financiero del Estado de México y Municipios, en el que se establece la tarifa por la expedición de documentos en copias certificadas, por tanto, es preciso que para que ello tenga lugar, es menester que el Sujeto Obligado señalé todo el proceso para realizar el pago correspondiente, y obtener las copias certificadas.</w:t>
      </w:r>
    </w:p>
    <w:p w14:paraId="7456D86D" w14:textId="77777777" w:rsidR="000840B5" w:rsidRPr="00C1766C" w:rsidRDefault="000840B5" w:rsidP="0012699B">
      <w:pPr>
        <w:spacing w:line="360" w:lineRule="auto"/>
        <w:contextualSpacing/>
        <w:jc w:val="both"/>
        <w:rPr>
          <w:rFonts w:ascii="Palatino Linotype" w:eastAsia="Palatino Linotype" w:hAnsi="Palatino Linotype" w:cs="Palatino Linotype"/>
          <w:sz w:val="22"/>
          <w:szCs w:val="22"/>
          <w:lang w:eastAsia="es-MX"/>
        </w:rPr>
      </w:pPr>
    </w:p>
    <w:p w14:paraId="42B9B440" w14:textId="327A27C5" w:rsidR="000840B5" w:rsidRPr="00C1766C" w:rsidRDefault="000840B5" w:rsidP="0012699B">
      <w:pPr>
        <w:spacing w:line="360" w:lineRule="auto"/>
        <w:contextualSpacing/>
        <w:jc w:val="both"/>
        <w:rPr>
          <w:rFonts w:ascii="Palatino Linotype" w:eastAsia="Palatino Linotype" w:hAnsi="Palatino Linotype" w:cs="Palatino Linotype"/>
          <w:sz w:val="22"/>
          <w:szCs w:val="22"/>
          <w:lang w:eastAsia="es-MX"/>
        </w:rPr>
      </w:pPr>
      <w:r w:rsidRPr="00C1766C">
        <w:rPr>
          <w:rFonts w:ascii="Palatino Linotype" w:eastAsia="Palatino Linotype" w:hAnsi="Palatino Linotype" w:cs="Palatino Linotype"/>
          <w:sz w:val="22"/>
          <w:szCs w:val="22"/>
          <w:lang w:eastAsia="es-MX"/>
        </w:rPr>
        <w:t>Para lo anterior, en atención al Vigésimo Sexto de los Lineamientos para la operación del Sistema de Acceso a la Información Mexiquense (SAIMEX) y del Sistema de Acceso, Rectificación, Cancelación y Oposición de Datos Personales del Estado de México (SARCOEM), el Sujeto Obligado deberá indicar a través de los sistemas electrónicos el nombre del servidor público que lo atenderá, domicilio de la Unidad de Transparencia, los días, horarios de atención, y en su caso los costos de reproducción, asimismo poner a disposición la información por un periodo de 60 días.</w:t>
      </w:r>
    </w:p>
    <w:p w14:paraId="6944CF64" w14:textId="77777777" w:rsidR="000840B5" w:rsidRPr="00C1766C" w:rsidRDefault="000840B5" w:rsidP="0012699B">
      <w:pPr>
        <w:spacing w:line="360" w:lineRule="auto"/>
        <w:contextualSpacing/>
        <w:jc w:val="both"/>
        <w:rPr>
          <w:rFonts w:ascii="Palatino Linotype" w:eastAsia="Palatino Linotype" w:hAnsi="Palatino Linotype" w:cs="Palatino Linotype"/>
          <w:sz w:val="22"/>
          <w:szCs w:val="22"/>
          <w:lang w:eastAsia="es-MX"/>
        </w:rPr>
      </w:pPr>
    </w:p>
    <w:p w14:paraId="0FD52EDC" w14:textId="77777777" w:rsidR="000840B5" w:rsidRPr="00C1766C" w:rsidRDefault="000840B5" w:rsidP="0012699B">
      <w:pPr>
        <w:spacing w:line="360" w:lineRule="auto"/>
        <w:contextualSpacing/>
        <w:jc w:val="both"/>
        <w:rPr>
          <w:rFonts w:ascii="Palatino Linotype" w:eastAsia="Palatino Linotype" w:hAnsi="Palatino Linotype" w:cs="Palatino Linotype"/>
          <w:sz w:val="22"/>
          <w:szCs w:val="22"/>
          <w:lang w:eastAsia="es-MX"/>
        </w:rPr>
      </w:pPr>
      <w:r w:rsidRPr="00C1766C">
        <w:rPr>
          <w:rFonts w:ascii="Palatino Linotype" w:eastAsia="Palatino Linotype" w:hAnsi="Palatino Linotype" w:cs="Palatino Linotype"/>
          <w:sz w:val="22"/>
          <w:szCs w:val="22"/>
          <w:lang w:eastAsia="es-MX"/>
        </w:rPr>
        <w:t xml:space="preserve">Cabe precisar que es </w:t>
      </w:r>
      <w:r w:rsidRPr="00C1766C">
        <w:rPr>
          <w:rFonts w:ascii="Palatino Linotype" w:eastAsia="Palatino Linotype" w:hAnsi="Palatino Linotype" w:cs="Palatino Linotype"/>
          <w:b/>
          <w:sz w:val="22"/>
          <w:szCs w:val="22"/>
          <w:lang w:eastAsia="es-MX"/>
        </w:rPr>
        <w:t>criterio mayoritario de este Pleno que las copias certificadas</w:t>
      </w:r>
      <w:r w:rsidRPr="00C1766C">
        <w:rPr>
          <w:rFonts w:ascii="Palatino Linotype" w:eastAsia="Palatino Linotype" w:hAnsi="Palatino Linotype" w:cs="Palatino Linotype"/>
          <w:sz w:val="22"/>
          <w:szCs w:val="22"/>
          <w:lang w:eastAsia="es-MX"/>
        </w:rPr>
        <w:t xml:space="preserve"> se atiendan conforme a lo dispuesto en los costos de reproducción que determina el Código Financiero del Estado de México y Municipios y demás normatividad aplicable, por tanto, la entrega de las copias certificadas debe atender a los costos correspondientes. </w:t>
      </w:r>
    </w:p>
    <w:p w14:paraId="0073673F" w14:textId="77777777" w:rsidR="000840B5" w:rsidRPr="00C1766C" w:rsidRDefault="000840B5" w:rsidP="0012699B">
      <w:pPr>
        <w:spacing w:line="360" w:lineRule="auto"/>
        <w:contextualSpacing/>
        <w:jc w:val="both"/>
        <w:rPr>
          <w:rFonts w:ascii="Palatino Linotype" w:eastAsia="Palatino Linotype" w:hAnsi="Palatino Linotype" w:cs="Palatino Linotype"/>
          <w:sz w:val="22"/>
          <w:szCs w:val="22"/>
          <w:lang w:eastAsia="es-MX"/>
        </w:rPr>
      </w:pPr>
    </w:p>
    <w:p w14:paraId="664C8DA3" w14:textId="4A6B12F7" w:rsidR="000840B5" w:rsidRPr="00C1766C" w:rsidRDefault="000840B5" w:rsidP="0012699B">
      <w:pPr>
        <w:spacing w:line="360" w:lineRule="auto"/>
        <w:contextualSpacing/>
        <w:jc w:val="both"/>
        <w:rPr>
          <w:rFonts w:ascii="Palatino Linotype" w:eastAsia="Palatino Linotype" w:hAnsi="Palatino Linotype" w:cs="Palatino Linotype"/>
          <w:sz w:val="22"/>
          <w:szCs w:val="22"/>
          <w:lang w:eastAsia="es-MX"/>
        </w:rPr>
      </w:pPr>
      <w:r w:rsidRPr="00C1766C">
        <w:rPr>
          <w:rFonts w:ascii="Palatino Linotype" w:eastAsia="Palatino Linotype" w:hAnsi="Palatino Linotype" w:cs="Palatino Linotype"/>
          <w:sz w:val="22"/>
          <w:szCs w:val="22"/>
          <w:lang w:eastAsia="es-MX"/>
        </w:rPr>
        <w:t>Así pues, para el caso que nos ocupa, se aprecia que el Sujeto Obligado no le informó al particular el monto total a pagar para obtener la documentación solicitada, ni puso a disposición la certificación por 60 días, por tanto, no es procedente tener por atendido lo solicitado conforme a lo entregado en respuesta.</w:t>
      </w:r>
    </w:p>
    <w:p w14:paraId="21E2976F" w14:textId="77777777" w:rsidR="000840B5" w:rsidRPr="00C1766C" w:rsidRDefault="000840B5" w:rsidP="0012699B">
      <w:pPr>
        <w:spacing w:line="360" w:lineRule="auto"/>
        <w:contextualSpacing/>
        <w:jc w:val="both"/>
        <w:rPr>
          <w:rFonts w:ascii="Palatino Linotype" w:eastAsia="Palatino Linotype" w:hAnsi="Palatino Linotype" w:cs="Palatino Linotype"/>
          <w:bCs/>
          <w:color w:val="000000"/>
          <w:sz w:val="22"/>
          <w:szCs w:val="22"/>
          <w:lang w:eastAsia="es-MX"/>
        </w:rPr>
      </w:pPr>
    </w:p>
    <w:p w14:paraId="390DFD7D" w14:textId="386AF83B" w:rsidR="000840B5" w:rsidRPr="00C1766C" w:rsidRDefault="000840B5" w:rsidP="0012699B">
      <w:pPr>
        <w:spacing w:line="360" w:lineRule="auto"/>
        <w:contextualSpacing/>
        <w:jc w:val="both"/>
        <w:rPr>
          <w:rFonts w:ascii="Palatino Linotype" w:eastAsia="Palatino Linotype" w:hAnsi="Palatino Linotype" w:cs="Palatino Linotype"/>
          <w:sz w:val="22"/>
          <w:szCs w:val="22"/>
          <w:lang w:eastAsia="es-MX"/>
        </w:rPr>
      </w:pPr>
      <w:r w:rsidRPr="00C1766C">
        <w:rPr>
          <w:rFonts w:ascii="Palatino Linotype" w:eastAsia="Palatino Linotype" w:hAnsi="Palatino Linotype" w:cs="Palatino Linotype"/>
          <w:sz w:val="22"/>
          <w:szCs w:val="22"/>
          <w:lang w:eastAsia="es-MX"/>
        </w:rPr>
        <w:t>Así pues, es procedente tener por</w:t>
      </w:r>
      <w:r w:rsidRPr="00C1766C">
        <w:rPr>
          <w:rFonts w:ascii="Palatino Linotype" w:eastAsia="Palatino Linotype" w:hAnsi="Palatino Linotype" w:cs="Palatino Linotype"/>
          <w:b/>
          <w:sz w:val="22"/>
          <w:szCs w:val="22"/>
          <w:lang w:eastAsia="es-MX"/>
        </w:rPr>
        <w:t xml:space="preserve"> PARCIALMENTE</w:t>
      </w:r>
      <w:r w:rsidRPr="00C1766C">
        <w:rPr>
          <w:rFonts w:ascii="Palatino Linotype" w:eastAsia="Palatino Linotype" w:hAnsi="Palatino Linotype" w:cs="Palatino Linotype"/>
          <w:sz w:val="22"/>
          <w:szCs w:val="22"/>
          <w:lang w:eastAsia="es-MX"/>
        </w:rPr>
        <w:t xml:space="preserve"> </w:t>
      </w:r>
      <w:r w:rsidRPr="00C1766C">
        <w:rPr>
          <w:rFonts w:ascii="Palatino Linotype" w:eastAsia="Palatino Linotype" w:hAnsi="Palatino Linotype" w:cs="Palatino Linotype"/>
          <w:b/>
          <w:sz w:val="22"/>
          <w:szCs w:val="22"/>
          <w:lang w:eastAsia="es-MX"/>
        </w:rPr>
        <w:t xml:space="preserve">FUNDADOS </w:t>
      </w:r>
      <w:r w:rsidRPr="00C1766C">
        <w:rPr>
          <w:rFonts w:ascii="Palatino Linotype" w:eastAsia="Palatino Linotype" w:hAnsi="Palatino Linotype" w:cs="Palatino Linotype"/>
          <w:sz w:val="22"/>
          <w:szCs w:val="22"/>
          <w:lang w:eastAsia="es-MX"/>
        </w:rPr>
        <w:t xml:space="preserve">los motivos de inconformidad y considerar pertinente </w:t>
      </w:r>
      <w:r w:rsidRPr="00C1766C">
        <w:rPr>
          <w:rFonts w:ascii="Palatino Linotype" w:eastAsia="Palatino Linotype" w:hAnsi="Palatino Linotype" w:cs="Palatino Linotype"/>
          <w:b/>
          <w:sz w:val="22"/>
          <w:szCs w:val="22"/>
          <w:lang w:eastAsia="es-MX"/>
        </w:rPr>
        <w:t>MODIFICAR</w:t>
      </w:r>
      <w:r w:rsidRPr="00C1766C">
        <w:rPr>
          <w:rFonts w:ascii="Palatino Linotype" w:eastAsia="Palatino Linotype" w:hAnsi="Palatino Linotype" w:cs="Palatino Linotype"/>
          <w:sz w:val="22"/>
          <w:szCs w:val="22"/>
          <w:lang w:eastAsia="es-MX"/>
        </w:rPr>
        <w:t xml:space="preserve"> la respuesta proporcionada en </w:t>
      </w:r>
      <w:r w:rsidRPr="00C1766C">
        <w:rPr>
          <w:rFonts w:ascii="Palatino Linotype" w:eastAsia="Palatino Linotype" w:hAnsi="Palatino Linotype" w:cs="Palatino Linotype"/>
          <w:sz w:val="22"/>
          <w:szCs w:val="22"/>
          <w:lang w:eastAsia="es-MX"/>
        </w:rPr>
        <w:lastRenderedPageBreak/>
        <w:t xml:space="preserve">cumplimiento a la resolución a fin de que el Sujeto Obligado ponga a disposición la información solicitada en versión pública, vía copias certificadas con costo. </w:t>
      </w:r>
    </w:p>
    <w:p w14:paraId="0863CF92" w14:textId="77777777" w:rsidR="000840B5" w:rsidRPr="00C1766C" w:rsidRDefault="000840B5" w:rsidP="0012699B">
      <w:pPr>
        <w:spacing w:line="360" w:lineRule="auto"/>
        <w:contextualSpacing/>
        <w:jc w:val="both"/>
        <w:rPr>
          <w:rFonts w:ascii="Palatino Linotype" w:eastAsiaTheme="minorHAnsi" w:hAnsi="Palatino Linotype" w:cs="Tahoma"/>
          <w:bCs/>
          <w:color w:val="000000" w:themeColor="text1"/>
          <w:sz w:val="22"/>
          <w:szCs w:val="22"/>
          <w:lang w:val="es-ES_tradnl" w:eastAsia="es-MX"/>
        </w:rPr>
      </w:pPr>
    </w:p>
    <w:p w14:paraId="53FB844F" w14:textId="77777777" w:rsidR="000840B5" w:rsidRPr="00C1766C" w:rsidRDefault="000840B5" w:rsidP="0012699B">
      <w:pPr>
        <w:spacing w:line="360" w:lineRule="auto"/>
        <w:contextualSpacing/>
        <w:jc w:val="both"/>
        <w:rPr>
          <w:rFonts w:ascii="Palatino Linotype" w:eastAsia="Palatino Linotype" w:hAnsi="Palatino Linotype" w:cs="Palatino Linotype"/>
          <w:color w:val="000000"/>
          <w:sz w:val="22"/>
          <w:szCs w:val="22"/>
        </w:rPr>
      </w:pPr>
      <w:r w:rsidRPr="00C1766C">
        <w:rPr>
          <w:rFonts w:ascii="Palatino Linotype" w:eastAsia="Palatino Linotype" w:hAnsi="Palatino Linotype" w:cs="Palatino Linotype"/>
          <w:color w:val="000000"/>
          <w:sz w:val="22"/>
          <w:szCs w:val="22"/>
        </w:rPr>
        <w:t>De tal suerte, este Instituto considera que los documentos que den cuenta de lo solicitado,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730FAD14" w14:textId="77777777" w:rsidR="000840B5" w:rsidRPr="00C1766C" w:rsidRDefault="000840B5" w:rsidP="0012699B">
      <w:pPr>
        <w:spacing w:line="360" w:lineRule="auto"/>
        <w:contextualSpacing/>
        <w:jc w:val="both"/>
        <w:rPr>
          <w:rFonts w:ascii="Palatino Linotype" w:eastAsia="Palatino Linotype" w:hAnsi="Palatino Linotype" w:cs="Palatino Linotype"/>
          <w:color w:val="000000"/>
          <w:sz w:val="22"/>
          <w:szCs w:val="22"/>
        </w:rPr>
      </w:pPr>
    </w:p>
    <w:p w14:paraId="3B6FC510" w14:textId="03349E17" w:rsidR="000840B5" w:rsidRPr="00C1766C" w:rsidRDefault="000840B5" w:rsidP="0012699B">
      <w:pPr>
        <w:spacing w:line="360" w:lineRule="auto"/>
        <w:contextualSpacing/>
        <w:jc w:val="both"/>
        <w:rPr>
          <w:rFonts w:ascii="Palatino Linotype" w:eastAsia="Palatino Linotype" w:hAnsi="Palatino Linotype" w:cs="Palatino Linotype"/>
          <w:color w:val="000000"/>
          <w:sz w:val="22"/>
          <w:szCs w:val="22"/>
        </w:rPr>
      </w:pPr>
      <w:r w:rsidRPr="00C1766C">
        <w:rPr>
          <w:rFonts w:ascii="Palatino Linotype" w:eastAsia="Palatino Linotype" w:hAnsi="Palatino Linotype" w:cs="Palatino Linotype"/>
          <w:color w:val="000000"/>
          <w:sz w:val="22"/>
          <w:szCs w:val="22"/>
        </w:rPr>
        <w:t xml:space="preserve">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 conforme a los datos analizados previamente. </w:t>
      </w:r>
    </w:p>
    <w:p w14:paraId="7BE1B3E3" w14:textId="77777777" w:rsidR="00C167E0" w:rsidRPr="00C1766C" w:rsidRDefault="00C167E0" w:rsidP="0012699B">
      <w:pPr>
        <w:spacing w:line="360" w:lineRule="auto"/>
        <w:contextualSpacing/>
        <w:jc w:val="both"/>
        <w:rPr>
          <w:rFonts w:ascii="Palatino Linotype" w:eastAsia="Palatino Linotype" w:hAnsi="Palatino Linotype" w:cs="Palatino Linotype"/>
          <w:color w:val="000000"/>
          <w:sz w:val="22"/>
          <w:szCs w:val="22"/>
        </w:rPr>
      </w:pPr>
    </w:p>
    <w:p w14:paraId="1CBF13D6" w14:textId="77777777" w:rsidR="00C167E0" w:rsidRPr="00C1766C" w:rsidRDefault="00AB12C8" w:rsidP="0012699B">
      <w:pPr>
        <w:spacing w:line="360" w:lineRule="auto"/>
        <w:contextualSpacing/>
        <w:jc w:val="both"/>
        <w:rPr>
          <w:rFonts w:ascii="Palatino Linotype" w:eastAsia="Palatino Linotype" w:hAnsi="Palatino Linotype" w:cs="Palatino Linotype"/>
          <w:b/>
          <w:sz w:val="22"/>
          <w:szCs w:val="22"/>
        </w:rPr>
      </w:pPr>
      <w:r w:rsidRPr="00C1766C">
        <w:rPr>
          <w:rFonts w:ascii="Palatino Linotype" w:eastAsia="Palatino Linotype" w:hAnsi="Palatino Linotype" w:cs="Palatino Linotype"/>
          <w:b/>
          <w:sz w:val="22"/>
          <w:szCs w:val="22"/>
        </w:rPr>
        <w:t>Versión Pública</w:t>
      </w:r>
    </w:p>
    <w:p w14:paraId="6968C2B2" w14:textId="77777777" w:rsidR="00C167E0" w:rsidRPr="00C1766C" w:rsidRDefault="00C167E0" w:rsidP="0012699B">
      <w:pPr>
        <w:spacing w:line="360" w:lineRule="auto"/>
        <w:contextualSpacing/>
        <w:jc w:val="both"/>
        <w:rPr>
          <w:rFonts w:ascii="Palatino Linotype" w:eastAsia="Palatino Linotype" w:hAnsi="Palatino Linotype" w:cs="Palatino Linotype"/>
          <w:b/>
          <w:smallCaps/>
          <w:sz w:val="22"/>
          <w:szCs w:val="22"/>
        </w:rPr>
      </w:pPr>
    </w:p>
    <w:p w14:paraId="73020B37"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 xml:space="preserve">Establecido lo anterior, y tal como se refirió en párrafos precedentes, de la naturaleza jurídica de los documentos requeridos por el Particular, se pueden desprender datos susceptibles de clasificación en términos del numeral 143 de la Ley de Transparencia y Acceso a la Información Pública del Estado de México y Municipios, por lo tanto, cabe mencionar que el artículo 6°, Apartado A), fracción II, de la Constitución Política de los Estados Unidos </w:t>
      </w:r>
      <w:r w:rsidRPr="00C1766C">
        <w:rPr>
          <w:rFonts w:ascii="Palatino Linotype" w:eastAsia="Palatino Linotype" w:hAnsi="Palatino Linotype" w:cs="Palatino Linotype"/>
          <w:sz w:val="22"/>
          <w:szCs w:val="22"/>
        </w:rPr>
        <w:lastRenderedPageBreak/>
        <w:t xml:space="preserve">Mexicanos, prevé que la información que se refiere a la vida privada y los datos personales será protegida en los términos y con las excepciones que fijen las leyes. </w:t>
      </w:r>
    </w:p>
    <w:p w14:paraId="3075340B"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1B5A559A"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392B2FC"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5DE956AB"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5BAED854"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5DADF22B"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5304BC9"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58D85B00"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lastRenderedPageBreak/>
        <w:t>En concordancia con lo previó, el artículo 143, fracción I, de la Ley previamente citada, establece que la información privada y los datos personales, concernientes a una persona física o jurídica colectiva identificada o identificable son confidenciales.</w:t>
      </w:r>
    </w:p>
    <w:p w14:paraId="7F27E7F0"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38F9D354"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RPr="00C1766C">
        <w:rPr>
          <w:rFonts w:ascii="Palatino Linotype" w:eastAsia="Palatino Linotype" w:hAnsi="Palatino Linotype" w:cs="Palatino Linotype"/>
          <w:smallCaps/>
          <w:sz w:val="22"/>
          <w:szCs w:val="22"/>
        </w:rPr>
        <w:t>I</w:t>
      </w:r>
      <w:r w:rsidRPr="00C1766C">
        <w:rPr>
          <w:rFonts w:ascii="Palatino Linotype" w:eastAsia="Palatino Linotype" w:hAnsi="Palatino Linotype" w:cs="Palatino Linotype"/>
          <w:sz w:val="22"/>
          <w:szCs w:val="22"/>
        </w:rPr>
        <w:t xml:space="preserve">) la información se encuentre en registros públicos o fuentes de acceso público, </w:t>
      </w:r>
      <w:r w:rsidRPr="00C1766C">
        <w:rPr>
          <w:rFonts w:ascii="Palatino Linotype" w:eastAsia="Palatino Linotype" w:hAnsi="Palatino Linotype" w:cs="Palatino Linotype"/>
          <w:smallCaps/>
          <w:sz w:val="22"/>
          <w:szCs w:val="22"/>
        </w:rPr>
        <w:t>II</w:t>
      </w:r>
      <w:r w:rsidRPr="00C1766C">
        <w:rPr>
          <w:rFonts w:ascii="Palatino Linotype" w:eastAsia="Palatino Linotype" w:hAnsi="Palatino Linotype" w:cs="Palatino Linotype"/>
          <w:sz w:val="22"/>
          <w:szCs w:val="22"/>
        </w:rPr>
        <w:t xml:space="preserve">) por ley tenga el carácter de pública, </w:t>
      </w:r>
      <w:r w:rsidRPr="00C1766C">
        <w:rPr>
          <w:rFonts w:ascii="Palatino Linotype" w:eastAsia="Palatino Linotype" w:hAnsi="Palatino Linotype" w:cs="Palatino Linotype"/>
          <w:smallCaps/>
          <w:sz w:val="22"/>
          <w:szCs w:val="22"/>
        </w:rPr>
        <w:t>III</w:t>
      </w:r>
      <w:r w:rsidRPr="00C1766C">
        <w:rPr>
          <w:rFonts w:ascii="Palatino Linotype" w:eastAsia="Palatino Linotype" w:hAnsi="Palatino Linotype" w:cs="Palatino Linotype"/>
          <w:sz w:val="22"/>
          <w:szCs w:val="22"/>
        </w:rPr>
        <w:t xml:space="preserve">) exista una orden judicial, </w:t>
      </w:r>
      <w:r w:rsidRPr="00C1766C">
        <w:rPr>
          <w:rFonts w:ascii="Palatino Linotype" w:eastAsia="Palatino Linotype" w:hAnsi="Palatino Linotype" w:cs="Palatino Linotype"/>
          <w:smallCaps/>
          <w:sz w:val="22"/>
          <w:szCs w:val="22"/>
        </w:rPr>
        <w:t>IV</w:t>
      </w:r>
      <w:r w:rsidRPr="00C1766C">
        <w:rPr>
          <w:rFonts w:ascii="Palatino Linotype" w:eastAsia="Palatino Linotype" w:hAnsi="Palatino Linotype" w:cs="Palatino Linotype"/>
          <w:sz w:val="22"/>
          <w:szCs w:val="22"/>
        </w:rPr>
        <w:t xml:space="preserve">) por razones de seguridad nacional y salubridad general o </w:t>
      </w:r>
      <w:r w:rsidRPr="00C1766C">
        <w:rPr>
          <w:rFonts w:ascii="Palatino Linotype" w:eastAsia="Palatino Linotype" w:hAnsi="Palatino Linotype" w:cs="Palatino Linotype"/>
          <w:smallCaps/>
          <w:sz w:val="22"/>
          <w:szCs w:val="22"/>
        </w:rPr>
        <w:t>V</w:t>
      </w:r>
      <w:r w:rsidRPr="00C1766C">
        <w:rPr>
          <w:rFonts w:ascii="Palatino Linotype" w:eastAsia="Palatino Linotype" w:hAnsi="Palatino Linotype" w:cs="Palatino Linotype"/>
          <w:sz w:val="22"/>
          <w:szCs w:val="22"/>
        </w:rPr>
        <w:t>) para proteger los derechos de terceros o cuando se transmitan entre sujetos obligados en términos de los tratados y los acuerdos interinstitucionales.</w:t>
      </w:r>
    </w:p>
    <w:p w14:paraId="632D2224"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5583BD1B"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En términos de lo expuesto, la documentación y aquellos datos que se consideren confidenciales, serán una limitante del derecho de acceso a la información, siempre y cuando:</w:t>
      </w:r>
    </w:p>
    <w:p w14:paraId="39FAA294"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5F3BE593" w14:textId="77777777" w:rsidR="00C167E0" w:rsidRPr="00C1766C" w:rsidRDefault="00AB12C8" w:rsidP="0012699B">
      <w:pPr>
        <w:numPr>
          <w:ilvl w:val="0"/>
          <w:numId w:val="5"/>
        </w:numPr>
        <w:spacing w:line="360" w:lineRule="auto"/>
        <w:ind w:left="0" w:firstLine="0"/>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 xml:space="preserve">Se trate de datos personales o información privada; esto es, información concerniente a una persona física o jurídica colectiva y que esta sea identificada o identificable. </w:t>
      </w:r>
    </w:p>
    <w:p w14:paraId="17E32221" w14:textId="77777777" w:rsidR="00C167E0" w:rsidRPr="00C1766C" w:rsidRDefault="00AB12C8" w:rsidP="0012699B">
      <w:pPr>
        <w:numPr>
          <w:ilvl w:val="0"/>
          <w:numId w:val="5"/>
        </w:numPr>
        <w:spacing w:line="360" w:lineRule="auto"/>
        <w:ind w:left="0" w:firstLine="0"/>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 xml:space="preserve">Para la difusión de los datos, se requiere el consentimiento del titular. </w:t>
      </w:r>
    </w:p>
    <w:p w14:paraId="7FA10AC6"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6027565F"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w:t>
      </w:r>
      <w:r w:rsidRPr="00C1766C">
        <w:rPr>
          <w:rFonts w:ascii="Palatino Linotype" w:eastAsia="Palatino Linotype" w:hAnsi="Palatino Linotype" w:cs="Palatino Linotype"/>
          <w:sz w:val="22"/>
          <w:szCs w:val="22"/>
        </w:rPr>
        <w:lastRenderedPageBreak/>
        <w:t xml:space="preserve">cualquier documento informativo físico o electrónico), establecida en cualquier formato o modalidad. </w:t>
      </w:r>
    </w:p>
    <w:p w14:paraId="602971DF"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31025F6A"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Además, en el artículo 5° de dicho ordenamiento jurídico, establece que es la Ley aplicable para todo tratamiento de datos personales.</w:t>
      </w:r>
    </w:p>
    <w:p w14:paraId="43133276"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5283A13F"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ECDD990"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5A201D76"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D1721E5"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1B7C027E"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 xml:space="preserve">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w:t>
      </w:r>
      <w:r w:rsidRPr="00C1766C">
        <w:rPr>
          <w:rFonts w:ascii="Palatino Linotype" w:eastAsia="Palatino Linotype" w:hAnsi="Palatino Linotype" w:cs="Palatino Linotype"/>
          <w:sz w:val="22"/>
          <w:szCs w:val="22"/>
        </w:rPr>
        <w:lastRenderedPageBreak/>
        <w:t>a partir de ahí, en donde las instituciones públicas deben determinar la publicidad de su información.</w:t>
      </w:r>
    </w:p>
    <w:p w14:paraId="7F786D5E"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4A08A7EF"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De tal suerte, las instituciones públicas tienen la doble responsabilidad, por un lado, de proteger los datos personales y por otro, darles publicidad cuando la relevancia de esos datos sea de interés público.</w:t>
      </w:r>
    </w:p>
    <w:p w14:paraId="491F4E2C"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5106B95D"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0A01F44A"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080563A6" w14:textId="5C420FB2"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w:t>
      </w:r>
      <w:r w:rsidR="007432BC" w:rsidRPr="00C1766C">
        <w:rPr>
          <w:rFonts w:ascii="Palatino Linotype" w:eastAsia="Palatino Linotype" w:hAnsi="Palatino Linotype" w:cs="Palatino Linotype"/>
          <w:sz w:val="22"/>
          <w:szCs w:val="22"/>
        </w:rPr>
        <w:t>aun</w:t>
      </w:r>
      <w:r w:rsidRPr="00C1766C">
        <w:rPr>
          <w:rFonts w:ascii="Palatino Linotype" w:eastAsia="Palatino Linotype" w:hAnsi="Palatino Linotype" w:cs="Palatino Linotype"/>
          <w:sz w:val="22"/>
          <w:szCs w:val="22"/>
        </w:rPr>
        <w:t xml:space="preserve"> tratándose de información personal.</w:t>
      </w:r>
    </w:p>
    <w:p w14:paraId="51CC8396"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2DE0F8BF"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AB37667"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41D21E0B" w14:textId="77FE95F6"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 xml:space="preserve">Bajo ese contexto, se analizarán de manera enunciativa más no limitativa algunos datos personales que pueden encontrarse dentro de los documentos que pueden dar cuenta de lo requerido por el Particular y que actualiza el supuesto de información confidencial por corresponder a la vida privada de las personas </w:t>
      </w:r>
      <w:r w:rsidRPr="00C1766C">
        <w:rPr>
          <w:rFonts w:ascii="Palatino Linotype" w:eastAsia="Palatino Linotype" w:hAnsi="Palatino Linotype" w:cs="Palatino Linotype"/>
          <w:sz w:val="22"/>
          <w:szCs w:val="22"/>
          <w:u w:val="single"/>
        </w:rPr>
        <w:t xml:space="preserve">son CURP, </w:t>
      </w:r>
      <w:r w:rsidR="0012699B" w:rsidRPr="00C1766C">
        <w:rPr>
          <w:rFonts w:ascii="Palatino Linotype" w:eastAsia="Palatino Linotype" w:hAnsi="Palatino Linotype" w:cs="Palatino Linotype"/>
          <w:sz w:val="22"/>
          <w:szCs w:val="22"/>
          <w:u w:val="single"/>
        </w:rPr>
        <w:t>nombre de particulares, número de identificaciones, domicilios particulares</w:t>
      </w:r>
      <w:r w:rsidRPr="00C1766C">
        <w:rPr>
          <w:rFonts w:ascii="Palatino Linotype" w:eastAsia="Palatino Linotype" w:hAnsi="Palatino Linotype" w:cs="Palatino Linotype"/>
          <w:sz w:val="22"/>
          <w:szCs w:val="22"/>
        </w:rPr>
        <w:t>, los cuales  actualizan la causal de clasificación establecida en el artículo 143, fracción I, de la Ley de Transparencia y Acceso a la Información Pública del Estado de México y Municipios.</w:t>
      </w:r>
    </w:p>
    <w:p w14:paraId="34D7508E"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433A3925" w14:textId="77777777" w:rsidR="00C167E0" w:rsidRPr="00C1766C" w:rsidRDefault="00AB12C8" w:rsidP="0012699B">
      <w:pPr>
        <w:spacing w:line="360" w:lineRule="auto"/>
        <w:contextualSpacing/>
        <w:jc w:val="both"/>
        <w:rPr>
          <w:rFonts w:ascii="Palatino Linotype" w:eastAsia="Palatino Linotype" w:hAnsi="Palatino Linotype" w:cs="Palatino Linotype"/>
          <w:b/>
          <w:sz w:val="22"/>
          <w:szCs w:val="22"/>
        </w:rPr>
      </w:pPr>
      <w:r w:rsidRPr="00C1766C">
        <w:rPr>
          <w:rFonts w:ascii="Palatino Linotype" w:eastAsia="Palatino Linotype" w:hAnsi="Palatino Linotype" w:cs="Palatino Linotype"/>
          <w:sz w:val="22"/>
          <w:szCs w:val="22"/>
        </w:rPr>
        <w:t>Además,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74AA6F31" w14:textId="77777777" w:rsidR="00C167E0" w:rsidRPr="00C1766C" w:rsidRDefault="00C167E0" w:rsidP="0012699B">
      <w:pPr>
        <w:spacing w:line="360" w:lineRule="auto"/>
        <w:contextualSpacing/>
        <w:jc w:val="both"/>
        <w:rPr>
          <w:rFonts w:ascii="Palatino Linotype" w:eastAsia="Palatino Linotype" w:hAnsi="Palatino Linotype" w:cs="Palatino Linotype"/>
          <w:b/>
          <w:sz w:val="22"/>
          <w:szCs w:val="22"/>
        </w:rPr>
      </w:pPr>
    </w:p>
    <w:p w14:paraId="49789F9D" w14:textId="77777777" w:rsidR="00C167E0" w:rsidRPr="00C1766C" w:rsidRDefault="00AB12C8" w:rsidP="00E72C39">
      <w:pPr>
        <w:pStyle w:val="Ttulo2"/>
        <w:rPr>
          <w:rFonts w:ascii="Palatino Linotype" w:eastAsia="Palatino Linotype" w:hAnsi="Palatino Linotype" w:cs="Palatino Linotype"/>
          <w:b/>
          <w:color w:val="auto"/>
          <w:sz w:val="22"/>
          <w:szCs w:val="22"/>
        </w:rPr>
      </w:pPr>
      <w:bookmarkStart w:id="19" w:name="_Toc213943380"/>
      <w:r w:rsidRPr="00C1766C">
        <w:rPr>
          <w:rFonts w:ascii="Palatino Linotype" w:eastAsia="Palatino Linotype" w:hAnsi="Palatino Linotype" w:cs="Palatino Linotype"/>
          <w:b/>
          <w:color w:val="auto"/>
          <w:sz w:val="22"/>
          <w:szCs w:val="22"/>
        </w:rPr>
        <w:t>SEXTO. Decisión</w:t>
      </w:r>
      <w:bookmarkEnd w:id="19"/>
    </w:p>
    <w:p w14:paraId="33902AC5" w14:textId="77777777" w:rsidR="00C167E0" w:rsidRPr="00C1766C" w:rsidRDefault="00C167E0" w:rsidP="0012699B">
      <w:pPr>
        <w:spacing w:line="360" w:lineRule="auto"/>
        <w:contextualSpacing/>
        <w:jc w:val="both"/>
        <w:rPr>
          <w:rFonts w:ascii="Palatino Linotype" w:eastAsia="Palatino Linotype" w:hAnsi="Palatino Linotype" w:cs="Palatino Linotype"/>
          <w:b/>
          <w:sz w:val="22"/>
          <w:szCs w:val="22"/>
        </w:rPr>
      </w:pPr>
    </w:p>
    <w:p w14:paraId="3CC58E26" w14:textId="282D0FC9" w:rsidR="00C167E0" w:rsidRPr="00C1766C" w:rsidRDefault="00AB12C8"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Pr="00C1766C">
        <w:rPr>
          <w:rFonts w:ascii="Palatino Linotype" w:eastAsia="Palatino Linotype" w:hAnsi="Palatino Linotype" w:cs="Palatino Linotype"/>
          <w:b/>
          <w:sz w:val="22"/>
          <w:szCs w:val="22"/>
        </w:rPr>
        <w:t>MODIFICAR</w:t>
      </w:r>
      <w:r w:rsidRPr="00C1766C">
        <w:rPr>
          <w:rFonts w:ascii="Palatino Linotype" w:eastAsia="Palatino Linotype" w:hAnsi="Palatino Linotype" w:cs="Palatino Linotype"/>
          <w:sz w:val="22"/>
          <w:szCs w:val="22"/>
        </w:rPr>
        <w:t xml:space="preserve"> la respuesta otorgada por el Sujeto Obligado</w:t>
      </w:r>
      <w:r w:rsidR="0012699B" w:rsidRPr="00C1766C">
        <w:rPr>
          <w:rFonts w:ascii="Palatino Linotype" w:eastAsia="Palatino Linotype" w:hAnsi="Palatino Linotype" w:cs="Palatino Linotype"/>
          <w:sz w:val="22"/>
          <w:szCs w:val="22"/>
        </w:rPr>
        <w:t xml:space="preserve"> en cumplimiento a la resolución</w:t>
      </w:r>
      <w:r w:rsidRPr="00C1766C">
        <w:rPr>
          <w:rFonts w:ascii="Palatino Linotype" w:eastAsia="Palatino Linotype" w:hAnsi="Palatino Linotype" w:cs="Palatino Linotype"/>
          <w:sz w:val="22"/>
          <w:szCs w:val="22"/>
        </w:rPr>
        <w:t xml:space="preserve">, </w:t>
      </w:r>
      <w:r w:rsidRPr="00C1766C">
        <w:rPr>
          <w:rFonts w:ascii="Palatino Linotype" w:eastAsia="Palatino Linotype" w:hAnsi="Palatino Linotype" w:cs="Palatino Linotype"/>
          <w:sz w:val="22"/>
          <w:szCs w:val="22"/>
        </w:rPr>
        <w:lastRenderedPageBreak/>
        <w:t xml:space="preserve">por resultar parcialmente fundadas las razones o motivos de inconformidad hechos valer por la persona Recurrente, en el Recurso de Revisión </w:t>
      </w:r>
      <w:r w:rsidR="00EA3637" w:rsidRPr="00C1766C">
        <w:rPr>
          <w:rFonts w:ascii="Palatino Linotype" w:eastAsia="Palatino Linotype" w:hAnsi="Palatino Linotype" w:cs="Palatino Linotype"/>
          <w:b/>
          <w:sz w:val="22"/>
          <w:szCs w:val="22"/>
        </w:rPr>
        <w:t>01366/INFOEM/ICR-98/IP/RR/2025</w:t>
      </w:r>
      <w:r w:rsidRPr="00C1766C">
        <w:rPr>
          <w:rFonts w:ascii="Palatino Linotype" w:eastAsia="Palatino Linotype" w:hAnsi="Palatino Linotype" w:cs="Palatino Linotype"/>
          <w:sz w:val="22"/>
          <w:szCs w:val="22"/>
        </w:rPr>
        <w:t xml:space="preserve">, en consecuencia procede </w:t>
      </w:r>
      <w:r w:rsidRPr="00C1766C">
        <w:rPr>
          <w:rFonts w:ascii="Palatino Linotype" w:eastAsia="Palatino Linotype" w:hAnsi="Palatino Linotype" w:cs="Palatino Linotype"/>
          <w:b/>
          <w:sz w:val="22"/>
          <w:szCs w:val="22"/>
        </w:rPr>
        <w:t xml:space="preserve">ORDENAR, </w:t>
      </w:r>
      <w:r w:rsidR="0012699B" w:rsidRPr="00C1766C">
        <w:rPr>
          <w:rFonts w:ascii="Palatino Linotype" w:eastAsia="Palatino Linotype" w:hAnsi="Palatino Linotype" w:cs="Palatino Linotype"/>
          <w:sz w:val="22"/>
          <w:szCs w:val="22"/>
        </w:rPr>
        <w:t>que ponga a disposición la entrega de la información en copias certificadas con costo</w:t>
      </w:r>
      <w:r w:rsidRPr="00C1766C">
        <w:rPr>
          <w:rFonts w:ascii="Palatino Linotype" w:eastAsia="Palatino Linotype" w:hAnsi="Palatino Linotype" w:cs="Palatino Linotype"/>
          <w:sz w:val="22"/>
          <w:szCs w:val="22"/>
        </w:rPr>
        <w:t xml:space="preserve">. </w:t>
      </w:r>
    </w:p>
    <w:p w14:paraId="6213A730" w14:textId="77777777" w:rsidR="0012699B" w:rsidRPr="00C1766C" w:rsidRDefault="0012699B" w:rsidP="0012699B">
      <w:pPr>
        <w:spacing w:line="360" w:lineRule="auto"/>
        <w:contextualSpacing/>
        <w:jc w:val="both"/>
        <w:rPr>
          <w:rFonts w:ascii="Palatino Linotype" w:eastAsia="Palatino Linotype" w:hAnsi="Palatino Linotype" w:cs="Palatino Linotype"/>
          <w:sz w:val="22"/>
          <w:szCs w:val="22"/>
        </w:rPr>
      </w:pPr>
    </w:p>
    <w:p w14:paraId="6B18F176" w14:textId="45D7C338" w:rsidR="0012699B" w:rsidRPr="00C1766C" w:rsidRDefault="0012699B" w:rsidP="0012699B">
      <w:pPr>
        <w:pStyle w:val="Ttulo2"/>
        <w:spacing w:before="0" w:line="360" w:lineRule="auto"/>
        <w:contextualSpacing/>
        <w:rPr>
          <w:rFonts w:ascii="Palatino Linotype" w:eastAsia="Palatino Linotype" w:hAnsi="Palatino Linotype" w:cs="Palatino Linotype"/>
          <w:b/>
          <w:sz w:val="22"/>
          <w:szCs w:val="22"/>
        </w:rPr>
      </w:pPr>
      <w:bookmarkStart w:id="20" w:name="_Toc213943381"/>
      <w:r w:rsidRPr="00C1766C">
        <w:rPr>
          <w:rFonts w:ascii="Palatino Linotype" w:eastAsia="Palatino Linotype" w:hAnsi="Palatino Linotype" w:cs="Palatino Linotype"/>
          <w:b/>
          <w:color w:val="auto"/>
          <w:sz w:val="22"/>
          <w:szCs w:val="22"/>
        </w:rPr>
        <w:t>SÉPTIMO. Vista la Dirección General de Protección de Datos Personales</w:t>
      </w:r>
      <w:bookmarkEnd w:id="20"/>
    </w:p>
    <w:p w14:paraId="36F41E06" w14:textId="77777777" w:rsidR="0012699B" w:rsidRPr="00C1766C" w:rsidRDefault="0012699B" w:rsidP="0012699B">
      <w:pPr>
        <w:spacing w:line="360" w:lineRule="auto"/>
        <w:contextualSpacing/>
        <w:jc w:val="both"/>
        <w:rPr>
          <w:rFonts w:ascii="Palatino Linotype" w:eastAsia="Palatino Linotype" w:hAnsi="Palatino Linotype" w:cs="Palatino Linotype"/>
          <w:b/>
          <w:sz w:val="22"/>
          <w:szCs w:val="22"/>
        </w:rPr>
      </w:pPr>
    </w:p>
    <w:p w14:paraId="4E30A438" w14:textId="1C45DA8A" w:rsidR="0012699B" w:rsidRPr="00C1766C" w:rsidRDefault="0012699B" w:rsidP="0012699B">
      <w:pPr>
        <w:spacing w:line="360" w:lineRule="auto"/>
        <w:contextualSpacing/>
        <w:jc w:val="both"/>
        <w:rPr>
          <w:rFonts w:ascii="Palatino Linotype" w:eastAsia="Palatino Linotype" w:hAnsi="Palatino Linotype" w:cs="Palatino Linotype"/>
          <w:bCs/>
          <w:sz w:val="22"/>
          <w:szCs w:val="22"/>
        </w:rPr>
      </w:pPr>
      <w:r w:rsidRPr="00C1766C">
        <w:rPr>
          <w:rFonts w:ascii="Palatino Linotype" w:eastAsia="Palatino Linotype" w:hAnsi="Palatino Linotype" w:cs="Palatino Linotype"/>
          <w:bCs/>
          <w:sz w:val="22"/>
          <w:szCs w:val="22"/>
        </w:rPr>
        <w:t xml:space="preserve">Ahora bien, toda vez que el Sujeto Obligado debió clasificar el nombre y firma de particulares que dejó visibles en el archivo denominado </w:t>
      </w:r>
      <w:r w:rsidRPr="00C1766C">
        <w:rPr>
          <w:rFonts w:ascii="Palatino Linotype" w:eastAsia="Palatino Linotype" w:hAnsi="Palatino Linotype" w:cs="Palatino Linotype"/>
          <w:b/>
          <w:bCs/>
          <w:i/>
          <w:iCs/>
          <w:sz w:val="22"/>
          <w:szCs w:val="22"/>
        </w:rPr>
        <w:t xml:space="preserve">Citatorio_5286_RR_24.pdf </w:t>
      </w:r>
      <w:r w:rsidRPr="00C1766C">
        <w:rPr>
          <w:rFonts w:ascii="Palatino Linotype" w:eastAsia="Palatino Linotype" w:hAnsi="Palatino Linotype" w:cs="Palatino Linotype"/>
          <w:sz w:val="22"/>
          <w:szCs w:val="22"/>
        </w:rPr>
        <w:t>entregado en cumplimiento a la resolución</w:t>
      </w:r>
      <w:r w:rsidRPr="00C1766C">
        <w:rPr>
          <w:rFonts w:ascii="Palatino Linotype" w:eastAsia="Palatino Linotype" w:hAnsi="Palatino Linotype" w:cs="Palatino Linotype"/>
          <w:bCs/>
          <w:sz w:val="22"/>
          <w:szCs w:val="22"/>
        </w:rPr>
        <w:t>, circunstancia que vulnera lo previsto en el artículo 143, fracción I, de la Ley de Transparencia y Acceso a la Información 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w:t>
      </w:r>
    </w:p>
    <w:p w14:paraId="3B18E298" w14:textId="77777777" w:rsidR="0012699B" w:rsidRPr="00C1766C" w:rsidRDefault="0012699B" w:rsidP="0012699B">
      <w:pPr>
        <w:spacing w:line="360" w:lineRule="auto"/>
        <w:contextualSpacing/>
        <w:jc w:val="both"/>
        <w:rPr>
          <w:rFonts w:ascii="Palatino Linotype" w:eastAsia="Palatino Linotype" w:hAnsi="Palatino Linotype" w:cs="Palatino Linotype"/>
          <w:bCs/>
          <w:sz w:val="22"/>
          <w:szCs w:val="22"/>
        </w:rPr>
      </w:pPr>
    </w:p>
    <w:p w14:paraId="01EB25B2" w14:textId="3EDDAE5C" w:rsidR="00C167E0" w:rsidRPr="00C1766C" w:rsidRDefault="0012699B" w:rsidP="0012699B">
      <w:pPr>
        <w:spacing w:line="360" w:lineRule="auto"/>
        <w:contextualSpacing/>
        <w:jc w:val="both"/>
        <w:rPr>
          <w:rFonts w:ascii="Palatino Linotype" w:eastAsia="Palatino Linotype" w:hAnsi="Palatino Linotype" w:cs="Palatino Linotype"/>
          <w:bCs/>
          <w:sz w:val="22"/>
          <w:szCs w:val="22"/>
        </w:rPr>
      </w:pPr>
      <w:r w:rsidRPr="00C1766C">
        <w:rPr>
          <w:rFonts w:ascii="Palatino Linotype" w:eastAsia="Palatino Linotype" w:hAnsi="Palatino Linotype" w:cs="Palatino Linotype"/>
          <w:bCs/>
          <w:sz w:val="22"/>
          <w:szCs w:val="22"/>
        </w:rP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3D5D4953" w14:textId="77777777" w:rsidR="0012699B" w:rsidRPr="00C1766C" w:rsidRDefault="0012699B" w:rsidP="0012699B">
      <w:pPr>
        <w:spacing w:line="360" w:lineRule="auto"/>
        <w:contextualSpacing/>
        <w:jc w:val="both"/>
        <w:rPr>
          <w:rFonts w:ascii="Palatino Linotype" w:eastAsia="Palatino Linotype" w:hAnsi="Palatino Linotype" w:cs="Palatino Linotype"/>
          <w:bCs/>
          <w:sz w:val="22"/>
          <w:szCs w:val="22"/>
        </w:rPr>
      </w:pPr>
    </w:p>
    <w:p w14:paraId="3511C1A1" w14:textId="77777777" w:rsidR="00C167E0" w:rsidRPr="00C1766C" w:rsidRDefault="00AB12C8" w:rsidP="0012699B">
      <w:pPr>
        <w:spacing w:line="360" w:lineRule="auto"/>
        <w:contextualSpacing/>
        <w:jc w:val="both"/>
        <w:rPr>
          <w:rFonts w:ascii="Palatino Linotype" w:eastAsia="Palatino Linotype" w:hAnsi="Palatino Linotype" w:cs="Palatino Linotype"/>
          <w:b/>
          <w:sz w:val="22"/>
          <w:szCs w:val="22"/>
          <w:u w:val="single"/>
        </w:rPr>
      </w:pPr>
      <w:r w:rsidRPr="00C1766C">
        <w:rPr>
          <w:rFonts w:ascii="Palatino Linotype" w:eastAsia="Palatino Linotype" w:hAnsi="Palatino Linotype" w:cs="Palatino Linotype"/>
          <w:b/>
          <w:sz w:val="22"/>
          <w:szCs w:val="22"/>
          <w:u w:val="single"/>
        </w:rPr>
        <w:t>Términos de la Resolución para el Recurrente</w:t>
      </w:r>
    </w:p>
    <w:p w14:paraId="053E1E87"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3B25CDC7" w14:textId="19B63AAD" w:rsidR="00C167E0" w:rsidRPr="00C1766C" w:rsidRDefault="00AB12C8" w:rsidP="0012699B">
      <w:pPr>
        <w:spacing w:line="360" w:lineRule="auto"/>
        <w:contextualSpacing/>
        <w:jc w:val="both"/>
        <w:rPr>
          <w:rFonts w:ascii="Palatino Linotype" w:eastAsia="Palatino Linotype" w:hAnsi="Palatino Linotype" w:cs="Palatino Linotype"/>
          <w:sz w:val="22"/>
          <w:szCs w:val="22"/>
          <w:u w:val="single"/>
        </w:rPr>
      </w:pPr>
      <w:r w:rsidRPr="00C1766C">
        <w:rPr>
          <w:rFonts w:ascii="Palatino Linotype" w:eastAsia="Palatino Linotype" w:hAnsi="Palatino Linotype" w:cs="Palatino Linotype"/>
          <w:sz w:val="22"/>
          <w:szCs w:val="22"/>
          <w:u w:val="single"/>
        </w:rPr>
        <w:lastRenderedPageBreak/>
        <w:t xml:space="preserve">Se hace del conocimiento al Particular que este Organismo Garante le otorgó parcialmente la razón en virtud de que el Sujeto Obligado </w:t>
      </w:r>
      <w:r w:rsidR="0012699B" w:rsidRPr="00C1766C">
        <w:rPr>
          <w:rFonts w:ascii="Palatino Linotype" w:eastAsia="Palatino Linotype" w:hAnsi="Palatino Linotype" w:cs="Palatino Linotype"/>
          <w:sz w:val="22"/>
          <w:szCs w:val="22"/>
          <w:u w:val="single"/>
        </w:rPr>
        <w:t xml:space="preserve">no entregó en una versión pública correcta; además en la puesta a disposición de la información en copias certificadas, no se aportaron todos los elementos, por lo que se ordena nuevamente que se ponga a disposición la entrega en copias certificadas con costo. </w:t>
      </w:r>
    </w:p>
    <w:p w14:paraId="34540FA1"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u w:val="single"/>
        </w:rPr>
      </w:pPr>
    </w:p>
    <w:p w14:paraId="17E86025"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u w:val="single"/>
        </w:rPr>
      </w:pPr>
      <w:r w:rsidRPr="00C1766C">
        <w:rPr>
          <w:rFonts w:ascii="Palatino Linotype" w:eastAsia="Palatino Linotype" w:hAnsi="Palatino Linotype" w:cs="Palatino Linotype"/>
          <w:sz w:val="22"/>
          <w:szCs w:val="22"/>
          <w:u w:val="single"/>
        </w:rPr>
        <w:t>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w:t>
      </w:r>
    </w:p>
    <w:p w14:paraId="48BD17F3"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u w:val="single"/>
        </w:rPr>
      </w:pPr>
    </w:p>
    <w:p w14:paraId="194C9B13" w14:textId="77777777" w:rsidR="00C167E0" w:rsidRPr="00C1766C" w:rsidRDefault="00AB12C8" w:rsidP="0012699B">
      <w:pPr>
        <w:spacing w:line="360" w:lineRule="auto"/>
        <w:contextualSpacing/>
        <w:jc w:val="both"/>
        <w:rPr>
          <w:rFonts w:ascii="Palatino Linotype" w:eastAsia="Palatino Linotype" w:hAnsi="Palatino Linotype" w:cs="Palatino Linotype"/>
          <w:sz w:val="22"/>
          <w:szCs w:val="22"/>
          <w:u w:val="single"/>
        </w:rPr>
      </w:pPr>
      <w:r w:rsidRPr="00C1766C">
        <w:rPr>
          <w:rFonts w:ascii="Palatino Linotype" w:eastAsia="Palatino Linotype" w:hAnsi="Palatino Linotype" w:cs="Palatino Linotype"/>
          <w:sz w:val="22"/>
          <w:szCs w:val="22"/>
          <w:u w:val="single"/>
        </w:rPr>
        <w:t>La labor del INFOEM, es apoyar a la población para acceder a la información pública y garantizar la protección de sus datos personales.</w:t>
      </w:r>
    </w:p>
    <w:p w14:paraId="2AE5DA8E" w14:textId="77777777" w:rsidR="00C167E0" w:rsidRPr="00C1766C" w:rsidRDefault="00C167E0" w:rsidP="0012699B">
      <w:pPr>
        <w:tabs>
          <w:tab w:val="left" w:pos="4962"/>
        </w:tabs>
        <w:spacing w:line="360" w:lineRule="auto"/>
        <w:contextualSpacing/>
        <w:jc w:val="both"/>
        <w:rPr>
          <w:rFonts w:ascii="Palatino Linotype" w:eastAsia="Palatino Linotype" w:hAnsi="Palatino Linotype" w:cs="Palatino Linotype"/>
          <w:color w:val="000000"/>
          <w:sz w:val="22"/>
          <w:szCs w:val="22"/>
        </w:rPr>
      </w:pPr>
    </w:p>
    <w:p w14:paraId="4EFE4B55" w14:textId="77777777" w:rsidR="00C167E0" w:rsidRPr="00C1766C" w:rsidRDefault="00AB12C8" w:rsidP="0012699B">
      <w:pPr>
        <w:pStyle w:val="Ttulo1"/>
        <w:spacing w:before="0" w:line="360" w:lineRule="auto"/>
        <w:contextualSpacing/>
        <w:jc w:val="center"/>
        <w:rPr>
          <w:rFonts w:ascii="Palatino Linotype" w:eastAsia="Palatino Linotype" w:hAnsi="Palatino Linotype" w:cs="Palatino Linotype"/>
          <w:b/>
          <w:color w:val="000000"/>
          <w:sz w:val="22"/>
          <w:szCs w:val="22"/>
        </w:rPr>
      </w:pPr>
      <w:bookmarkStart w:id="21" w:name="_Toc213943382"/>
      <w:r w:rsidRPr="00C1766C">
        <w:rPr>
          <w:rFonts w:ascii="Palatino Linotype" w:eastAsia="Palatino Linotype" w:hAnsi="Palatino Linotype" w:cs="Palatino Linotype"/>
          <w:b/>
          <w:color w:val="000000"/>
          <w:sz w:val="22"/>
          <w:szCs w:val="22"/>
        </w:rPr>
        <w:t>R E S U E L V E</w:t>
      </w:r>
      <w:bookmarkEnd w:id="21"/>
    </w:p>
    <w:p w14:paraId="0C9CDC3D" w14:textId="77777777" w:rsidR="00C167E0" w:rsidRPr="00C1766C" w:rsidRDefault="00C167E0" w:rsidP="0012699B">
      <w:pPr>
        <w:spacing w:line="360" w:lineRule="auto"/>
        <w:contextualSpacing/>
        <w:jc w:val="both"/>
        <w:rPr>
          <w:rFonts w:ascii="Palatino Linotype" w:eastAsia="Palatino Linotype" w:hAnsi="Palatino Linotype" w:cs="Palatino Linotype"/>
          <w:b/>
          <w:sz w:val="22"/>
          <w:szCs w:val="22"/>
        </w:rPr>
      </w:pPr>
    </w:p>
    <w:p w14:paraId="78B9DA43" w14:textId="46FC23C5" w:rsidR="00C167E0" w:rsidRPr="00C1766C" w:rsidRDefault="00AB12C8" w:rsidP="0012699B">
      <w:pPr>
        <w:spacing w:line="360" w:lineRule="auto"/>
        <w:contextualSpacing/>
        <w:jc w:val="both"/>
        <w:rPr>
          <w:rFonts w:ascii="Palatino Linotype" w:eastAsia="Palatino Linotype" w:hAnsi="Palatino Linotype" w:cs="Palatino Linotype"/>
          <w:b/>
          <w:color w:val="000000"/>
          <w:sz w:val="22"/>
          <w:szCs w:val="22"/>
        </w:rPr>
      </w:pPr>
      <w:r w:rsidRPr="00C1766C">
        <w:rPr>
          <w:rFonts w:ascii="Palatino Linotype" w:eastAsia="Palatino Linotype" w:hAnsi="Palatino Linotype" w:cs="Palatino Linotype"/>
          <w:b/>
          <w:color w:val="000000"/>
          <w:sz w:val="22"/>
          <w:szCs w:val="22"/>
        </w:rPr>
        <w:t xml:space="preserve">PRIMERO. </w:t>
      </w:r>
      <w:r w:rsidRPr="00C1766C">
        <w:rPr>
          <w:rFonts w:ascii="Palatino Linotype" w:eastAsia="Palatino Linotype" w:hAnsi="Palatino Linotype" w:cs="Palatino Linotype"/>
          <w:color w:val="000000"/>
          <w:sz w:val="22"/>
          <w:szCs w:val="22"/>
        </w:rPr>
        <w:t>Se</w:t>
      </w:r>
      <w:r w:rsidRPr="00C1766C">
        <w:rPr>
          <w:rFonts w:ascii="Palatino Linotype" w:eastAsia="Palatino Linotype" w:hAnsi="Palatino Linotype" w:cs="Palatino Linotype"/>
          <w:b/>
          <w:color w:val="000000"/>
          <w:sz w:val="22"/>
          <w:szCs w:val="22"/>
        </w:rPr>
        <w:t xml:space="preserve"> MODIFICA </w:t>
      </w:r>
      <w:r w:rsidRPr="00C1766C">
        <w:rPr>
          <w:rFonts w:ascii="Palatino Linotype" w:eastAsia="Palatino Linotype" w:hAnsi="Palatino Linotype" w:cs="Palatino Linotype"/>
          <w:color w:val="000000"/>
          <w:sz w:val="22"/>
          <w:szCs w:val="22"/>
        </w:rPr>
        <w:t xml:space="preserve">la respuesta entregada por el </w:t>
      </w:r>
      <w:r w:rsidR="00EA3637" w:rsidRPr="00C1766C">
        <w:rPr>
          <w:rFonts w:ascii="Palatino Linotype" w:eastAsia="Palatino Linotype" w:hAnsi="Palatino Linotype" w:cs="Palatino Linotype"/>
          <w:color w:val="000000"/>
          <w:sz w:val="22"/>
          <w:szCs w:val="22"/>
        </w:rPr>
        <w:t>Ayuntamiento de Ecatepec de Morelos</w:t>
      </w:r>
      <w:r w:rsidRPr="00C1766C">
        <w:rPr>
          <w:rFonts w:ascii="Palatino Linotype" w:eastAsia="Palatino Linotype" w:hAnsi="Palatino Linotype" w:cs="Palatino Linotype"/>
          <w:color w:val="000000"/>
          <w:sz w:val="22"/>
          <w:szCs w:val="22"/>
        </w:rPr>
        <w:t xml:space="preserve"> a la solicitud número </w:t>
      </w:r>
      <w:r w:rsidR="000840B5" w:rsidRPr="00C1766C">
        <w:rPr>
          <w:rFonts w:ascii="Palatino Linotype" w:eastAsia="Palatino Linotype" w:hAnsi="Palatino Linotype" w:cs="Palatino Linotype"/>
          <w:color w:val="000000"/>
          <w:sz w:val="22"/>
          <w:szCs w:val="22"/>
        </w:rPr>
        <w:t>00069/ECATEPEC/IP/2025</w:t>
      </w:r>
      <w:r w:rsidRPr="00C1766C">
        <w:rPr>
          <w:rFonts w:ascii="Palatino Linotype" w:eastAsia="Palatino Linotype" w:hAnsi="Palatino Linotype" w:cs="Palatino Linotype"/>
          <w:color w:val="000000"/>
          <w:sz w:val="22"/>
          <w:szCs w:val="22"/>
        </w:rPr>
        <w:t xml:space="preserve">, en cumplimiento a la Resolución del Recurso de Revisión con número </w:t>
      </w:r>
      <w:r w:rsidR="00EA3637" w:rsidRPr="00C1766C">
        <w:rPr>
          <w:rFonts w:ascii="Palatino Linotype" w:eastAsia="Palatino Linotype" w:hAnsi="Palatino Linotype" w:cs="Palatino Linotype"/>
          <w:color w:val="000000"/>
          <w:sz w:val="22"/>
          <w:szCs w:val="22"/>
        </w:rPr>
        <w:t>01366/INFOEM/IP/RR/2025</w:t>
      </w:r>
      <w:r w:rsidRPr="00C1766C">
        <w:rPr>
          <w:rFonts w:ascii="Palatino Linotype" w:eastAsia="Palatino Linotype" w:hAnsi="Palatino Linotype" w:cs="Palatino Linotype"/>
          <w:color w:val="000000"/>
          <w:sz w:val="22"/>
          <w:szCs w:val="22"/>
        </w:rPr>
        <w:t>, por resultar PARCIALMENTE FUNDADOS</w:t>
      </w:r>
      <w:r w:rsidRPr="00C1766C">
        <w:rPr>
          <w:rFonts w:ascii="Palatino Linotype" w:eastAsia="Palatino Linotype" w:hAnsi="Palatino Linotype" w:cs="Palatino Linotype"/>
          <w:b/>
          <w:color w:val="000000"/>
          <w:sz w:val="22"/>
          <w:szCs w:val="22"/>
        </w:rPr>
        <w:t xml:space="preserve"> </w:t>
      </w:r>
      <w:r w:rsidRPr="00C1766C">
        <w:rPr>
          <w:rFonts w:ascii="Palatino Linotype" w:eastAsia="Palatino Linotype" w:hAnsi="Palatino Linotype" w:cs="Palatino Linotype"/>
          <w:color w:val="000000"/>
          <w:sz w:val="22"/>
          <w:szCs w:val="22"/>
        </w:rPr>
        <w:t>los motivos de inconformidad vertidos por la parte Recurrente</w:t>
      </w:r>
      <w:r w:rsidR="0012699B" w:rsidRPr="00C1766C">
        <w:rPr>
          <w:rFonts w:ascii="Palatino Linotype" w:eastAsia="Palatino Linotype" w:hAnsi="Palatino Linotype" w:cs="Palatino Linotype"/>
          <w:color w:val="000000"/>
          <w:sz w:val="22"/>
          <w:szCs w:val="22"/>
        </w:rPr>
        <w:t xml:space="preserve"> </w:t>
      </w:r>
      <w:r w:rsidR="0012699B" w:rsidRPr="00C1766C">
        <w:rPr>
          <w:rFonts w:ascii="Palatino Linotype" w:eastAsia="Palatino Linotype" w:hAnsi="Palatino Linotype" w:cs="Palatino Linotype"/>
          <w:sz w:val="22"/>
          <w:szCs w:val="22"/>
        </w:rPr>
        <w:t>en el Recurso de Revisión 01366/INFOEM/ICR-98/IP/RR/2025</w:t>
      </w:r>
      <w:r w:rsidRPr="00C1766C">
        <w:rPr>
          <w:rFonts w:ascii="Palatino Linotype" w:eastAsia="Palatino Linotype" w:hAnsi="Palatino Linotype" w:cs="Palatino Linotype"/>
          <w:color w:val="000000"/>
          <w:sz w:val="22"/>
          <w:szCs w:val="22"/>
        </w:rPr>
        <w:t>, en términos de los Considerandos QUINTO y SEXTO de la presente Resolución</w:t>
      </w:r>
    </w:p>
    <w:p w14:paraId="0CF72ED5" w14:textId="77777777" w:rsidR="00C167E0" w:rsidRPr="00C1766C" w:rsidRDefault="00C167E0" w:rsidP="0012699B">
      <w:pPr>
        <w:spacing w:line="360" w:lineRule="auto"/>
        <w:contextualSpacing/>
        <w:jc w:val="both"/>
        <w:rPr>
          <w:rFonts w:ascii="Palatino Linotype" w:eastAsia="Palatino Linotype" w:hAnsi="Palatino Linotype" w:cs="Palatino Linotype"/>
          <w:color w:val="000000"/>
          <w:sz w:val="22"/>
          <w:szCs w:val="22"/>
        </w:rPr>
      </w:pPr>
    </w:p>
    <w:p w14:paraId="5228EE03" w14:textId="3C24CBF1" w:rsidR="000840B5" w:rsidRPr="00C1766C" w:rsidRDefault="00AB12C8" w:rsidP="0012699B">
      <w:pPr>
        <w:spacing w:line="360" w:lineRule="auto"/>
        <w:contextualSpacing/>
        <w:jc w:val="both"/>
        <w:rPr>
          <w:rFonts w:ascii="Palatino Linotype" w:eastAsia="Palatino Linotype" w:hAnsi="Palatino Linotype" w:cs="Palatino Linotype"/>
          <w:color w:val="000000"/>
          <w:sz w:val="22"/>
          <w:szCs w:val="22"/>
        </w:rPr>
      </w:pPr>
      <w:r w:rsidRPr="00C1766C">
        <w:rPr>
          <w:rFonts w:ascii="Palatino Linotype" w:eastAsia="Palatino Linotype" w:hAnsi="Palatino Linotype" w:cs="Palatino Linotype"/>
          <w:b/>
          <w:color w:val="000000"/>
          <w:sz w:val="22"/>
          <w:szCs w:val="22"/>
        </w:rPr>
        <w:t>SEGUNDO.</w:t>
      </w:r>
      <w:r w:rsidRPr="00C1766C">
        <w:rPr>
          <w:rFonts w:ascii="Palatino Linotype" w:eastAsia="Palatino Linotype" w:hAnsi="Palatino Linotype" w:cs="Palatino Linotype"/>
          <w:color w:val="000000"/>
          <w:sz w:val="22"/>
          <w:szCs w:val="22"/>
        </w:rPr>
        <w:t xml:space="preserve">  Se </w:t>
      </w:r>
      <w:r w:rsidRPr="00C1766C">
        <w:rPr>
          <w:rFonts w:ascii="Palatino Linotype" w:eastAsia="Palatino Linotype" w:hAnsi="Palatino Linotype" w:cs="Palatino Linotype"/>
          <w:b/>
          <w:color w:val="000000"/>
          <w:sz w:val="22"/>
          <w:szCs w:val="22"/>
        </w:rPr>
        <w:t>ORDENA</w:t>
      </w:r>
      <w:r w:rsidRPr="00C1766C">
        <w:rPr>
          <w:rFonts w:ascii="Palatino Linotype" w:eastAsia="Palatino Linotype" w:hAnsi="Palatino Linotype" w:cs="Palatino Linotype"/>
          <w:color w:val="000000"/>
          <w:sz w:val="22"/>
          <w:szCs w:val="22"/>
        </w:rPr>
        <w:t xml:space="preserve"> al Sujeto Obligado, a efecto de que, a través del SAIMEX, </w:t>
      </w:r>
      <w:r w:rsidR="000840B5" w:rsidRPr="00C1766C">
        <w:rPr>
          <w:rFonts w:ascii="Palatino Linotype" w:eastAsia="Palatino Linotype" w:hAnsi="Palatino Linotype" w:cs="Palatino Linotype"/>
          <w:color w:val="000000"/>
          <w:sz w:val="22"/>
          <w:szCs w:val="22"/>
        </w:rPr>
        <w:t xml:space="preserve">ponga a disposición en copias certificadas (con costo) las documentales entregadas en cumplimiento a </w:t>
      </w:r>
      <w:r w:rsidR="000840B5" w:rsidRPr="00C1766C">
        <w:rPr>
          <w:rFonts w:ascii="Palatino Linotype" w:eastAsia="Palatino Linotype" w:hAnsi="Palatino Linotype" w:cs="Palatino Linotype"/>
          <w:color w:val="000000"/>
          <w:sz w:val="22"/>
          <w:szCs w:val="22"/>
        </w:rPr>
        <w:lastRenderedPageBreak/>
        <w:t xml:space="preserve">la resolución del Recurso de Revisión con número 01366/INFOEM/IP/RR/2025, en versión pública. </w:t>
      </w:r>
    </w:p>
    <w:p w14:paraId="30941635" w14:textId="77777777" w:rsidR="000840B5" w:rsidRPr="00C1766C" w:rsidRDefault="000840B5" w:rsidP="0012699B">
      <w:pPr>
        <w:spacing w:line="360" w:lineRule="auto"/>
        <w:contextualSpacing/>
        <w:jc w:val="both"/>
        <w:rPr>
          <w:rFonts w:ascii="Palatino Linotype" w:eastAsia="Palatino Linotype" w:hAnsi="Palatino Linotype" w:cs="Palatino Linotype"/>
          <w:color w:val="000000"/>
          <w:sz w:val="22"/>
          <w:szCs w:val="22"/>
        </w:rPr>
      </w:pPr>
    </w:p>
    <w:p w14:paraId="492AB34D" w14:textId="77777777" w:rsidR="000840B5" w:rsidRPr="00C1766C" w:rsidRDefault="000840B5" w:rsidP="0012699B">
      <w:pPr>
        <w:spacing w:line="360" w:lineRule="auto"/>
        <w:contextualSpacing/>
        <w:jc w:val="both"/>
        <w:rPr>
          <w:rFonts w:ascii="Palatino Linotype" w:eastAsia="Palatino Linotype" w:hAnsi="Palatino Linotype" w:cs="Palatino Linotype"/>
          <w:sz w:val="22"/>
          <w:szCs w:val="22"/>
        </w:rPr>
      </w:pPr>
      <w:r w:rsidRPr="00C1766C">
        <w:rPr>
          <w:rFonts w:ascii="Palatino Linotype" w:eastAsia="Palatino Linotype" w:hAnsi="Palatino Linotype" w:cs="Palatino Linotype"/>
          <w:sz w:val="22"/>
          <w:szCs w:val="22"/>
        </w:rPr>
        <w:t>Para la entrega de las copias certificadas, el Sujeto Obligado, a través del Sistema de Acceso a la Información Mexiquense (SAIMEX), deberá indicar el domicilio de la Unidad de Transparencia, así como los días y horarios de atención, junto con el nombre del servidor público que le atenderá, el procedimiento de pago y el costo, de conformidad con el Vigésimo Sexto de los Lineamientos para la operación del Sistema de Acceso a la Información Mexiquense (SAIMEX) y del Sistema de Acceso, Rectificación, Cancelación y Oposición de Datos Personales del Estado de México (SARCOEM).</w:t>
      </w:r>
    </w:p>
    <w:p w14:paraId="14FA9B2C" w14:textId="77777777" w:rsidR="000840B5" w:rsidRPr="00C1766C" w:rsidRDefault="000840B5" w:rsidP="0012699B">
      <w:pPr>
        <w:tabs>
          <w:tab w:val="left" w:pos="4962"/>
        </w:tabs>
        <w:spacing w:line="360" w:lineRule="auto"/>
        <w:contextualSpacing/>
        <w:jc w:val="both"/>
        <w:rPr>
          <w:rFonts w:ascii="Palatino Linotype" w:eastAsia="Palatino Linotype" w:hAnsi="Palatino Linotype" w:cs="Palatino Linotype"/>
          <w:sz w:val="22"/>
          <w:szCs w:val="22"/>
        </w:rPr>
      </w:pPr>
    </w:p>
    <w:p w14:paraId="6D1FA1CD" w14:textId="03F90D7F" w:rsidR="000840B5" w:rsidRPr="00C1766C" w:rsidRDefault="000840B5" w:rsidP="0012699B">
      <w:pPr>
        <w:spacing w:line="360" w:lineRule="auto"/>
        <w:contextualSpacing/>
        <w:jc w:val="both"/>
        <w:rPr>
          <w:rFonts w:ascii="Palatino Linotype" w:eastAsia="Palatino Linotype" w:hAnsi="Palatino Linotype" w:cs="Palatino Linotype"/>
          <w:color w:val="000000"/>
          <w:sz w:val="22"/>
          <w:szCs w:val="22"/>
        </w:rPr>
      </w:pPr>
      <w:r w:rsidRPr="00C1766C">
        <w:rPr>
          <w:rFonts w:ascii="Palatino Linotype" w:eastAsia="Palatino Linotype" w:hAnsi="Palatino Linotype" w:cs="Palatino Linotype"/>
          <w:color w:val="000000"/>
          <w:sz w:val="22"/>
          <w:szCs w:val="22"/>
        </w:rPr>
        <w:t>Para la entrega en versión pública,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4BFB81FD" w14:textId="77777777" w:rsidR="00C167E0" w:rsidRPr="00C1766C" w:rsidRDefault="00C167E0" w:rsidP="0012699B">
      <w:pPr>
        <w:spacing w:line="360" w:lineRule="auto"/>
        <w:contextualSpacing/>
        <w:jc w:val="both"/>
        <w:rPr>
          <w:rFonts w:ascii="Palatino Linotype" w:eastAsia="Palatino Linotype" w:hAnsi="Palatino Linotype" w:cs="Palatino Linotype"/>
          <w:color w:val="000000"/>
          <w:sz w:val="22"/>
          <w:szCs w:val="22"/>
        </w:rPr>
      </w:pPr>
    </w:p>
    <w:p w14:paraId="6AEA8D04" w14:textId="77777777" w:rsidR="000840B5" w:rsidRPr="00C1766C" w:rsidRDefault="000840B5" w:rsidP="0012699B">
      <w:pPr>
        <w:spacing w:line="360" w:lineRule="auto"/>
        <w:contextualSpacing/>
        <w:jc w:val="both"/>
        <w:rPr>
          <w:rFonts w:ascii="Palatino Linotype" w:eastAsia="Palatino Linotype" w:hAnsi="Palatino Linotype" w:cs="Palatino Linotype"/>
          <w:sz w:val="22"/>
          <w:szCs w:val="22"/>
          <w:lang w:eastAsia="es-MX"/>
        </w:rPr>
      </w:pPr>
      <w:r w:rsidRPr="00C1766C">
        <w:rPr>
          <w:rFonts w:ascii="Palatino Linotype" w:eastAsia="Palatino Linotype" w:hAnsi="Palatino Linotype" w:cs="Palatino Linotype"/>
          <w:b/>
          <w:sz w:val="22"/>
          <w:szCs w:val="22"/>
          <w:lang w:eastAsia="es-MX"/>
        </w:rPr>
        <w:t xml:space="preserve">TERCERO. NOTIFÍQUESE POR SAIMEX </w:t>
      </w:r>
      <w:r w:rsidRPr="00C1766C">
        <w:rPr>
          <w:rFonts w:ascii="Palatino Linotype" w:eastAsia="Palatino Linotype" w:hAnsi="Palatino Linotype" w:cs="Palatino Linotype"/>
          <w:sz w:val="22"/>
          <w:szCs w:val="22"/>
          <w:lang w:eastAsia="es-MX"/>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1A6A2120" w14:textId="77777777" w:rsidR="00C167E0" w:rsidRPr="00C1766C" w:rsidRDefault="00C167E0" w:rsidP="0012699B">
      <w:pPr>
        <w:spacing w:line="360" w:lineRule="auto"/>
        <w:contextualSpacing/>
        <w:jc w:val="both"/>
        <w:rPr>
          <w:rFonts w:ascii="Palatino Linotype" w:eastAsia="Palatino Linotype" w:hAnsi="Palatino Linotype" w:cs="Palatino Linotype"/>
          <w:sz w:val="22"/>
          <w:szCs w:val="22"/>
        </w:rPr>
      </w:pPr>
    </w:p>
    <w:p w14:paraId="439386E7" w14:textId="77777777" w:rsidR="000840B5" w:rsidRPr="00C1766C" w:rsidRDefault="000840B5" w:rsidP="0012699B">
      <w:pPr>
        <w:spacing w:line="360" w:lineRule="auto"/>
        <w:contextualSpacing/>
        <w:jc w:val="both"/>
        <w:rPr>
          <w:rFonts w:ascii="Palatino Linotype" w:eastAsia="Palatino Linotype" w:hAnsi="Palatino Linotype" w:cs="Palatino Linotype"/>
          <w:sz w:val="22"/>
          <w:szCs w:val="22"/>
          <w:lang w:eastAsia="es-MX"/>
        </w:rPr>
      </w:pPr>
      <w:r w:rsidRPr="00C1766C">
        <w:rPr>
          <w:rFonts w:ascii="Palatino Linotype" w:eastAsia="Palatino Linotype" w:hAnsi="Palatino Linotype" w:cs="Palatino Linotype"/>
          <w:b/>
          <w:sz w:val="22"/>
          <w:szCs w:val="22"/>
          <w:lang w:eastAsia="es-MX"/>
        </w:rPr>
        <w:t>CUARTO. NOTIFÍQUESE</w:t>
      </w:r>
      <w:r w:rsidRPr="00C1766C">
        <w:rPr>
          <w:rFonts w:ascii="Palatino Linotype" w:eastAsia="Palatino Linotype" w:hAnsi="Palatino Linotype" w:cs="Palatino Linotype"/>
          <w:sz w:val="22"/>
          <w:szCs w:val="22"/>
          <w:lang w:eastAsia="es-MX"/>
        </w:rPr>
        <w:t xml:space="preserve"> </w:t>
      </w:r>
      <w:r w:rsidRPr="00C1766C">
        <w:rPr>
          <w:rFonts w:ascii="Palatino Linotype" w:eastAsia="Palatino Linotype" w:hAnsi="Palatino Linotype" w:cs="Palatino Linotype"/>
          <w:b/>
          <w:sz w:val="22"/>
          <w:szCs w:val="22"/>
          <w:lang w:eastAsia="es-MX"/>
        </w:rPr>
        <w:t xml:space="preserve">POR SAIMEX </w:t>
      </w:r>
      <w:r w:rsidRPr="00C1766C">
        <w:rPr>
          <w:rFonts w:ascii="Palatino Linotype" w:eastAsia="Palatino Linotype" w:hAnsi="Palatino Linotype" w:cs="Palatino Linotype"/>
          <w:sz w:val="22"/>
          <w:szCs w:val="22"/>
          <w:lang w:eastAsia="es-MX"/>
        </w:rP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3090CA5" w14:textId="77777777" w:rsidR="00C167E0" w:rsidRPr="00C1766C" w:rsidRDefault="00C167E0" w:rsidP="0012699B">
      <w:pPr>
        <w:tabs>
          <w:tab w:val="left" w:pos="4962"/>
        </w:tabs>
        <w:spacing w:line="360" w:lineRule="auto"/>
        <w:contextualSpacing/>
        <w:jc w:val="both"/>
        <w:rPr>
          <w:rFonts w:ascii="Palatino Linotype" w:eastAsia="Palatino Linotype" w:hAnsi="Palatino Linotype" w:cs="Palatino Linotype"/>
          <w:sz w:val="22"/>
          <w:szCs w:val="22"/>
        </w:rPr>
      </w:pPr>
    </w:p>
    <w:p w14:paraId="2F877A07" w14:textId="348FD31B" w:rsidR="0012699B" w:rsidRPr="00C1766C" w:rsidRDefault="0012699B" w:rsidP="0012699B">
      <w:pPr>
        <w:spacing w:line="360" w:lineRule="auto"/>
        <w:contextualSpacing/>
        <w:jc w:val="both"/>
        <w:rPr>
          <w:rFonts w:ascii="Palatino Linotype" w:eastAsia="Palatino Linotype" w:hAnsi="Palatino Linotype" w:cs="Palatino Linotype"/>
          <w:color w:val="000000"/>
          <w:sz w:val="22"/>
          <w:szCs w:val="22"/>
        </w:rPr>
      </w:pPr>
      <w:r w:rsidRPr="00C1766C">
        <w:rPr>
          <w:rFonts w:ascii="Palatino Linotype" w:eastAsia="Palatino Linotype" w:hAnsi="Palatino Linotype" w:cs="Palatino Linotype"/>
          <w:b/>
          <w:bCs/>
          <w:color w:val="000000"/>
          <w:sz w:val="22"/>
          <w:szCs w:val="22"/>
        </w:rPr>
        <w:t>QUINTO</w:t>
      </w:r>
      <w:r w:rsidRPr="00C1766C">
        <w:rPr>
          <w:rFonts w:ascii="Palatino Linotype" w:eastAsia="Palatino Linotype" w:hAnsi="Palatino Linotype" w:cs="Palatino Linotype"/>
          <w:color w:val="000000"/>
          <w:sz w:val="22"/>
          <w:szCs w:val="22"/>
        </w:rPr>
        <w:t>. 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SÉPTIMO de la presente Resolución.</w:t>
      </w:r>
    </w:p>
    <w:p w14:paraId="7D36D94C" w14:textId="77777777" w:rsidR="00C167E0" w:rsidRPr="00C1766C" w:rsidRDefault="00C167E0" w:rsidP="0012699B">
      <w:pPr>
        <w:spacing w:line="360" w:lineRule="auto"/>
        <w:contextualSpacing/>
        <w:jc w:val="both"/>
        <w:rPr>
          <w:rFonts w:ascii="Palatino Linotype" w:eastAsia="Palatino Linotype" w:hAnsi="Palatino Linotype" w:cs="Palatino Linotype"/>
          <w:b/>
          <w:sz w:val="22"/>
          <w:szCs w:val="22"/>
        </w:rPr>
      </w:pPr>
    </w:p>
    <w:p w14:paraId="6F8D6F23" w14:textId="4331F277" w:rsidR="000840B5" w:rsidRPr="000840B5" w:rsidRDefault="000840B5" w:rsidP="0012699B">
      <w:pPr>
        <w:spacing w:line="360" w:lineRule="auto"/>
        <w:contextualSpacing/>
        <w:jc w:val="both"/>
        <w:rPr>
          <w:rFonts w:ascii="Palatino Linotype" w:eastAsia="Palatino Linotype" w:hAnsi="Palatino Linotype" w:cs="Palatino Linotype"/>
          <w:sz w:val="22"/>
          <w:szCs w:val="22"/>
          <w:lang w:eastAsia="es-MX"/>
        </w:rPr>
      </w:pPr>
      <w:r w:rsidRPr="00C1766C">
        <w:rPr>
          <w:rFonts w:ascii="Palatino Linotype" w:eastAsia="Palatino Linotype" w:hAnsi="Palatino Linotype" w:cs="Palatino Linotype"/>
          <w:sz w:val="22"/>
          <w:szCs w:val="22"/>
          <w:lang w:eastAsia="es-MX"/>
        </w:rPr>
        <w:t xml:space="preserve">ASÍ LO RESUELVE, POR </w:t>
      </w:r>
      <w:r w:rsidRPr="00C1766C">
        <w:rPr>
          <w:rFonts w:ascii="Palatino Linotype" w:eastAsia="Palatino Linotype" w:hAnsi="Palatino Linotype" w:cs="Palatino Linotype"/>
          <w:b/>
          <w:sz w:val="22"/>
          <w:szCs w:val="22"/>
          <w:lang w:eastAsia="es-MX"/>
        </w:rPr>
        <w:t>UNANIMIDAD</w:t>
      </w:r>
      <w:r w:rsidRPr="00C1766C">
        <w:rPr>
          <w:rFonts w:ascii="Palatino Linotype" w:eastAsia="Palatino Linotype" w:hAnsi="Palatino Linotype" w:cs="Palatino Linotype"/>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C1766C" w:rsidRPr="00C1766C">
        <w:rPr>
          <w:rFonts w:ascii="Palatino Linotype" w:eastAsia="Palatino Linotype" w:hAnsi="Palatino Linotype" w:cs="Palatino Linotype"/>
          <w:sz w:val="22"/>
          <w:szCs w:val="22"/>
          <w:lang w:eastAsia="es-MX"/>
        </w:rPr>
        <w:t xml:space="preserve"> CON VOTO PARTICULAR</w:t>
      </w:r>
      <w:r w:rsidR="00C1766C">
        <w:rPr>
          <w:rFonts w:ascii="Palatino Linotype" w:eastAsia="Palatino Linotype" w:hAnsi="Palatino Linotype" w:cs="Palatino Linotype"/>
          <w:sz w:val="22"/>
          <w:szCs w:val="22"/>
          <w:lang w:eastAsia="es-MX"/>
        </w:rPr>
        <w:t xml:space="preserve"> CONCURRENTE</w:t>
      </w:r>
      <w:r w:rsidRPr="00C1766C">
        <w:rPr>
          <w:rFonts w:ascii="Palatino Linotype" w:eastAsia="Palatino Linotype" w:hAnsi="Palatino Linotype" w:cs="Palatino Linotype"/>
          <w:sz w:val="22"/>
          <w:szCs w:val="22"/>
          <w:lang w:eastAsia="es-MX"/>
        </w:rPr>
        <w:t>, SHARON CRISTINA MORALES MARTÍNEZ, LUIS GUSTAVO PARRA NORIEGA CON VOTO PARTICULAR</w:t>
      </w:r>
      <w:r w:rsidR="00C1766C">
        <w:rPr>
          <w:rFonts w:ascii="Palatino Linotype" w:eastAsia="Palatino Linotype" w:hAnsi="Palatino Linotype" w:cs="Palatino Linotype"/>
          <w:sz w:val="22"/>
          <w:szCs w:val="22"/>
          <w:lang w:eastAsia="es-MX"/>
        </w:rPr>
        <w:t xml:space="preserve"> CONCURRENTE</w:t>
      </w:r>
      <w:r w:rsidR="00E57138">
        <w:rPr>
          <w:rFonts w:ascii="Palatino Linotype" w:eastAsia="Palatino Linotype" w:hAnsi="Palatino Linotype" w:cs="Palatino Linotype"/>
          <w:sz w:val="22"/>
          <w:szCs w:val="22"/>
          <w:lang w:eastAsia="es-MX"/>
        </w:rPr>
        <w:t xml:space="preserve"> </w:t>
      </w:r>
      <w:r w:rsidRPr="00C1766C">
        <w:rPr>
          <w:rFonts w:ascii="Palatino Linotype" w:eastAsia="Palatino Linotype" w:hAnsi="Palatino Linotype" w:cs="Palatino Linotype"/>
          <w:sz w:val="22"/>
          <w:szCs w:val="22"/>
          <w:lang w:eastAsia="es-MX"/>
        </w:rPr>
        <w:t xml:space="preserve">Y GUADALUPE RAMÍREZ PEÑA, EN LA CUADRAGÉSIMA SESIÓN ORDINARIA, CELEBRADA EL </w:t>
      </w:r>
      <w:r w:rsidR="00C1766C">
        <w:rPr>
          <w:rFonts w:ascii="Palatino Linotype" w:eastAsia="Palatino Linotype" w:hAnsi="Palatino Linotype" w:cs="Palatino Linotype"/>
          <w:sz w:val="22"/>
          <w:szCs w:val="22"/>
          <w:lang w:eastAsia="es-MX"/>
        </w:rPr>
        <w:t>DOCE</w:t>
      </w:r>
      <w:r w:rsidRPr="00C1766C">
        <w:rPr>
          <w:rFonts w:ascii="Palatino Linotype" w:eastAsia="Palatino Linotype" w:hAnsi="Palatino Linotype" w:cs="Palatino Linotype"/>
          <w:sz w:val="22"/>
          <w:szCs w:val="22"/>
          <w:lang w:eastAsia="es-MX"/>
        </w:rPr>
        <w:t xml:space="preserve"> DE NOVIEMBRE DE DOS MIL VEINTICINCO, ANTE EL SECRETARIO TÉCNICO DEL PLENO, ALEXIS TAPIA RAMÍREZ.</w:t>
      </w:r>
    </w:p>
    <w:p w14:paraId="48B161DB" w14:textId="77777777" w:rsidR="00C167E0" w:rsidRPr="0012699B" w:rsidRDefault="00C167E0" w:rsidP="0012699B">
      <w:pPr>
        <w:spacing w:line="360" w:lineRule="auto"/>
        <w:contextualSpacing/>
        <w:jc w:val="both"/>
        <w:rPr>
          <w:rFonts w:ascii="Palatino Linotype" w:eastAsia="Palatino Linotype" w:hAnsi="Palatino Linotype" w:cs="Palatino Linotype"/>
          <w:sz w:val="22"/>
          <w:szCs w:val="22"/>
        </w:rPr>
      </w:pPr>
    </w:p>
    <w:p w14:paraId="56A1313C" w14:textId="77777777" w:rsidR="00AB12C8" w:rsidRPr="0012699B" w:rsidRDefault="00AB12C8" w:rsidP="0012699B">
      <w:pPr>
        <w:spacing w:line="360" w:lineRule="auto"/>
        <w:contextualSpacing/>
        <w:jc w:val="both"/>
        <w:rPr>
          <w:rFonts w:ascii="Palatino Linotype" w:eastAsia="Palatino Linotype" w:hAnsi="Palatino Linotype" w:cs="Palatino Linotype"/>
          <w:sz w:val="22"/>
          <w:szCs w:val="22"/>
        </w:rPr>
      </w:pPr>
    </w:p>
    <w:p w14:paraId="48A325E2" w14:textId="77777777" w:rsidR="00AB12C8" w:rsidRPr="0012699B" w:rsidRDefault="00AB12C8" w:rsidP="0012699B">
      <w:pPr>
        <w:spacing w:line="360" w:lineRule="auto"/>
        <w:contextualSpacing/>
        <w:jc w:val="both"/>
        <w:rPr>
          <w:rFonts w:ascii="Palatino Linotype" w:eastAsia="Palatino Linotype" w:hAnsi="Palatino Linotype" w:cs="Palatino Linotype"/>
          <w:sz w:val="22"/>
          <w:szCs w:val="22"/>
        </w:rPr>
      </w:pPr>
    </w:p>
    <w:p w14:paraId="7D77DCCF" w14:textId="77777777" w:rsidR="00AB12C8" w:rsidRDefault="00AB12C8" w:rsidP="0012699B">
      <w:pPr>
        <w:spacing w:line="360" w:lineRule="auto"/>
        <w:contextualSpacing/>
        <w:jc w:val="both"/>
        <w:rPr>
          <w:rFonts w:ascii="Palatino Linotype" w:eastAsia="Palatino Linotype" w:hAnsi="Palatino Linotype" w:cs="Palatino Linotype"/>
          <w:sz w:val="22"/>
          <w:szCs w:val="22"/>
        </w:rPr>
      </w:pPr>
    </w:p>
    <w:p w14:paraId="5ADDCA9C" w14:textId="77777777" w:rsidR="0012699B" w:rsidRDefault="0012699B" w:rsidP="0012699B">
      <w:pPr>
        <w:spacing w:line="360" w:lineRule="auto"/>
        <w:contextualSpacing/>
        <w:jc w:val="both"/>
        <w:rPr>
          <w:rFonts w:ascii="Palatino Linotype" w:eastAsia="Palatino Linotype" w:hAnsi="Palatino Linotype" w:cs="Palatino Linotype"/>
          <w:sz w:val="22"/>
          <w:szCs w:val="22"/>
        </w:rPr>
      </w:pPr>
    </w:p>
    <w:p w14:paraId="27EB3412" w14:textId="77777777" w:rsidR="0012699B" w:rsidRDefault="0012699B" w:rsidP="0012699B">
      <w:pPr>
        <w:spacing w:line="360" w:lineRule="auto"/>
        <w:contextualSpacing/>
        <w:jc w:val="both"/>
        <w:rPr>
          <w:rFonts w:ascii="Palatino Linotype" w:eastAsia="Palatino Linotype" w:hAnsi="Palatino Linotype" w:cs="Palatino Linotype"/>
          <w:sz w:val="22"/>
          <w:szCs w:val="22"/>
        </w:rPr>
      </w:pPr>
    </w:p>
    <w:p w14:paraId="027A45E3" w14:textId="77777777" w:rsidR="0012699B" w:rsidRDefault="0012699B" w:rsidP="0012699B">
      <w:pPr>
        <w:spacing w:line="360" w:lineRule="auto"/>
        <w:contextualSpacing/>
        <w:jc w:val="both"/>
        <w:rPr>
          <w:rFonts w:ascii="Palatino Linotype" w:eastAsia="Palatino Linotype" w:hAnsi="Palatino Linotype" w:cs="Palatino Linotype"/>
          <w:sz w:val="22"/>
          <w:szCs w:val="22"/>
        </w:rPr>
      </w:pPr>
    </w:p>
    <w:p w14:paraId="1C1C590A" w14:textId="77777777" w:rsidR="0012699B" w:rsidRPr="0012699B" w:rsidRDefault="0012699B" w:rsidP="0012699B">
      <w:pPr>
        <w:spacing w:line="360" w:lineRule="auto"/>
        <w:contextualSpacing/>
        <w:jc w:val="both"/>
        <w:rPr>
          <w:rFonts w:ascii="Palatino Linotype" w:eastAsia="Palatino Linotype" w:hAnsi="Palatino Linotype" w:cs="Palatino Linotype"/>
          <w:sz w:val="22"/>
          <w:szCs w:val="22"/>
        </w:rPr>
      </w:pPr>
    </w:p>
    <w:p w14:paraId="2460509F" w14:textId="77777777" w:rsidR="00AB12C8" w:rsidRPr="0012699B" w:rsidRDefault="00AB12C8" w:rsidP="0012699B">
      <w:pPr>
        <w:spacing w:line="360" w:lineRule="auto"/>
        <w:contextualSpacing/>
        <w:jc w:val="both"/>
        <w:rPr>
          <w:rFonts w:ascii="Palatino Linotype" w:eastAsia="Palatino Linotype" w:hAnsi="Palatino Linotype" w:cs="Palatino Linotype"/>
          <w:sz w:val="22"/>
          <w:szCs w:val="22"/>
        </w:rPr>
      </w:pPr>
    </w:p>
    <w:sectPr w:rsidR="00AB12C8" w:rsidRPr="0012699B" w:rsidSect="005F7E82">
      <w:headerReference w:type="default" r:id="rId11"/>
      <w:footerReference w:type="default" r:id="rId12"/>
      <w:headerReference w:type="first" r:id="rId13"/>
      <w:footerReference w:type="first" r:id="rId14"/>
      <w:pgSz w:w="12240" w:h="15840"/>
      <w:pgMar w:top="341"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A6DC0" w14:textId="77777777" w:rsidR="003A1092" w:rsidRDefault="003A1092">
      <w:r>
        <w:separator/>
      </w:r>
    </w:p>
  </w:endnote>
  <w:endnote w:type="continuationSeparator" w:id="0">
    <w:p w14:paraId="16084C23" w14:textId="77777777" w:rsidR="003A1092" w:rsidRDefault="003A1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5A370304-BC1B-45C8-988E-825C8CCF7B33}"/>
  </w:font>
  <w:font w:name="Palatino Linotype">
    <w:panose1 w:val="02040502050505030304"/>
    <w:charset w:val="00"/>
    <w:family w:val="roman"/>
    <w:pitch w:val="variable"/>
    <w:sig w:usb0="E0000287" w:usb1="40000013" w:usb2="00000000" w:usb3="00000000" w:csb0="0000019F" w:csb1="00000000"/>
    <w:embedRegular r:id="rId2" w:fontKey="{4ED8BEBD-F5F1-4048-9FC4-624F3E96035F}"/>
    <w:embedBold r:id="rId3" w:fontKey="{1AC384CB-5193-4BCC-9AE3-B37D036D3D96}"/>
    <w:embedItalic r:id="rId4" w:fontKey="{0B53748C-5E32-41C2-AC9A-FEC9C50D5673}"/>
    <w:embedBoldItalic r:id="rId5" w:fontKey="{AF3C46B1-18AC-45BF-AD5F-F4C1D7D77C6D}"/>
  </w:font>
  <w:font w:name="Calibri Light">
    <w:panose1 w:val="020F0302020204030204"/>
    <w:charset w:val="00"/>
    <w:family w:val="swiss"/>
    <w:pitch w:val="variable"/>
    <w:sig w:usb0="E4002EFF" w:usb1="C200247B" w:usb2="00000009" w:usb3="00000000" w:csb0="000001FF" w:csb1="00000000"/>
    <w:embedRegular r:id="rId6" w:fontKey="{FB6F011A-0926-4F54-9FB4-F8DBD6763187}"/>
  </w:font>
  <w:font w:name="Century Gothic">
    <w:panose1 w:val="020B0502020202020204"/>
    <w:charset w:val="00"/>
    <w:family w:val="swiss"/>
    <w:pitch w:val="variable"/>
    <w:sig w:usb0="00000287" w:usb1="00000000" w:usb2="00000000" w:usb3="00000000" w:csb0="0000009F" w:csb1="00000000"/>
    <w:embedRegular r:id="rId7" w:fontKey="{D0F5028F-AD28-4872-91CC-77B05827446D}"/>
  </w:font>
  <w:font w:name="Calibri">
    <w:panose1 w:val="020F0502020204030204"/>
    <w:charset w:val="00"/>
    <w:family w:val="swiss"/>
    <w:pitch w:val="variable"/>
    <w:sig w:usb0="E4002EFF" w:usb1="C200247B" w:usb2="00000009" w:usb3="00000000" w:csb0="000001FF" w:csb1="00000000"/>
    <w:embedRegular r:id="rId8" w:fontKey="{F8DCAD43-3148-4EEE-B0E9-0C8222635299}"/>
    <w:embedBold r:id="rId9" w:fontKey="{0A2DD62B-BEBF-41DA-BCD3-A3E9CD1D084D}"/>
    <w:embedItalic r:id="rId10" w:fontKey="{FDCE5690-4436-4D85-ADE9-4D7ACB3941B2}"/>
    <w:embedBoldItalic r:id="rId11" w:fontKey="{4E335C5C-D028-4AA2-8D4F-44171BD35BEF}"/>
  </w:font>
  <w:font w:name="Segoe UI">
    <w:panose1 w:val="020B0502040204020203"/>
    <w:charset w:val="00"/>
    <w:family w:val="swiss"/>
    <w:pitch w:val="variable"/>
    <w:sig w:usb0="E4002EFF" w:usb1="C000E47F" w:usb2="00000009" w:usb3="00000000" w:csb0="000001FF" w:csb1="00000000"/>
    <w:embedRegular r:id="rId12" w:fontKey="{1AEBFA8D-98AF-449E-8D76-A0846E2D86B1}"/>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embedRegular r:id="rId13" w:fontKey="{ABF1647F-D38D-478B-BBE8-EF39F73ED9DA}"/>
    <w:embedItalic r:id="rId14" w:fontKey="{60DDD3A4-1BA0-4D90-BA78-211A4B3AA0C5}"/>
  </w:font>
  <w:font w:name="Tahoma">
    <w:panose1 w:val="020B0604030504040204"/>
    <w:charset w:val="00"/>
    <w:family w:val="swiss"/>
    <w:pitch w:val="variable"/>
    <w:sig w:usb0="E1002EFF" w:usb1="C000605B" w:usb2="00000029" w:usb3="00000000" w:csb0="000101FF" w:csb1="00000000"/>
    <w:embedRegular r:id="rId15" w:fontKey="{A4C0237A-7542-4831-9975-98A4C43DDFA7}"/>
    <w:embedBold r:id="rId16" w:fontKey="{A4EFC3BA-8BE9-435B-8086-D77BF4BF61E3}"/>
  </w:font>
  <w:font w:name="Garamond">
    <w:panose1 w:val="02020404030301010803"/>
    <w:charset w:val="00"/>
    <w:family w:val="roman"/>
    <w:pitch w:val="variable"/>
    <w:sig w:usb0="00000287" w:usb1="00000000" w:usb2="00000000" w:usb3="00000000" w:csb0="0000009F" w:csb1="00000000"/>
    <w:embedRegular r:id="rId17" w:fontKey="{2FB99FE5-67A8-4D20-9917-CEECF5AACD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8D95B" w14:textId="77777777" w:rsidR="00C167E0" w:rsidRDefault="00AB12C8">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156C3">
      <w:rPr>
        <w:b/>
        <w:noProof/>
        <w:color w:val="000000"/>
        <w:sz w:val="24"/>
        <w:szCs w:val="24"/>
      </w:rPr>
      <w:t>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156C3">
      <w:rPr>
        <w:b/>
        <w:noProof/>
        <w:color w:val="000000"/>
        <w:sz w:val="24"/>
        <w:szCs w:val="24"/>
      </w:rPr>
      <w:t>37</w:t>
    </w:r>
    <w:r>
      <w:rPr>
        <w:b/>
        <w:color w:val="000000"/>
        <w:sz w:val="24"/>
        <w:szCs w:val="24"/>
      </w:rPr>
      <w:fldChar w:fldCharType="end"/>
    </w:r>
  </w:p>
  <w:p w14:paraId="2F97308E" w14:textId="77777777" w:rsidR="00C167E0" w:rsidRDefault="00C167E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9E20B" w14:textId="77777777" w:rsidR="00C167E0" w:rsidRDefault="00AB12C8">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156C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156C3">
      <w:rPr>
        <w:b/>
        <w:noProof/>
        <w:color w:val="000000"/>
        <w:sz w:val="24"/>
        <w:szCs w:val="24"/>
      </w:rPr>
      <w:t>37</w:t>
    </w:r>
    <w:r>
      <w:rPr>
        <w:b/>
        <w:color w:val="000000"/>
        <w:sz w:val="24"/>
        <w:szCs w:val="24"/>
      </w:rPr>
      <w:fldChar w:fldCharType="end"/>
    </w:r>
  </w:p>
  <w:p w14:paraId="15F1726D" w14:textId="77777777" w:rsidR="00C167E0" w:rsidRDefault="00C167E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0D627" w14:textId="77777777" w:rsidR="003A1092" w:rsidRDefault="003A1092">
      <w:r>
        <w:separator/>
      </w:r>
    </w:p>
  </w:footnote>
  <w:footnote w:type="continuationSeparator" w:id="0">
    <w:p w14:paraId="460F4C00" w14:textId="77777777" w:rsidR="003A1092" w:rsidRDefault="003A10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B4748" w14:textId="413E5EDA" w:rsidR="00C167E0" w:rsidRDefault="00C167E0">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bl>
    <w:tblPr>
      <w:tblStyle w:val="a0"/>
      <w:tblW w:w="9568" w:type="dxa"/>
      <w:tblInd w:w="0" w:type="dxa"/>
      <w:tblLayout w:type="fixed"/>
      <w:tblLook w:val="0400" w:firstRow="0" w:lastRow="0" w:firstColumn="0" w:lastColumn="0" w:noHBand="0" w:noVBand="1"/>
    </w:tblPr>
    <w:tblGrid>
      <w:gridCol w:w="2835"/>
      <w:gridCol w:w="6733"/>
    </w:tblGrid>
    <w:tr w:rsidR="00C167E0" w14:paraId="2BA71444" w14:textId="77777777">
      <w:trPr>
        <w:trHeight w:val="1435"/>
      </w:trPr>
      <w:tc>
        <w:tcPr>
          <w:tcW w:w="2835" w:type="dxa"/>
        </w:tcPr>
        <w:p w14:paraId="450A4BDB" w14:textId="48AA141B" w:rsidR="00C167E0" w:rsidRDefault="002F6058">
          <w:pPr>
            <w:tabs>
              <w:tab w:val="right" w:pos="4273"/>
            </w:tabs>
            <w:rPr>
              <w:rFonts w:ascii="Garamond" w:eastAsia="Garamond" w:hAnsi="Garamond" w:cs="Garamond"/>
              <w:sz w:val="16"/>
              <w:szCs w:val="16"/>
            </w:rPr>
          </w:pPr>
          <w:r>
            <w:rPr>
              <w:rFonts w:ascii="Garamond" w:eastAsia="Garamond" w:hAnsi="Garamond" w:cs="Garamond"/>
              <w:noProof/>
              <w:color w:val="000000"/>
              <w:sz w:val="16"/>
              <w:szCs w:val="16"/>
              <w:lang w:eastAsia="es-MX"/>
            </w:rPr>
            <w:drawing>
              <wp:anchor distT="0" distB="0" distL="0" distR="0" simplePos="0" relativeHeight="251658240" behindDoc="1" locked="0" layoutInCell="1" hidden="0" allowOverlap="1" wp14:anchorId="141C1A6D" wp14:editId="6D907745">
                <wp:simplePos x="0" y="0"/>
                <wp:positionH relativeFrom="page">
                  <wp:posOffset>-996505</wp:posOffset>
                </wp:positionH>
                <wp:positionV relativeFrom="margin">
                  <wp:posOffset>-652986</wp:posOffset>
                </wp:positionV>
                <wp:extent cx="8426450" cy="10972800"/>
                <wp:effectExtent l="0" t="0" r="0" b="0"/>
                <wp:wrapNone/>
                <wp:docPr id="201886221" name="image3.jpg" descr="WhatsApp Image 2020-08-13 at 10"/>
                <wp:cNvGraphicFramePr/>
                <a:graphic xmlns:a="http://schemas.openxmlformats.org/drawingml/2006/main">
                  <a:graphicData uri="http://schemas.openxmlformats.org/drawingml/2006/picture">
                    <pic:pic xmlns:pic="http://schemas.openxmlformats.org/drawingml/2006/picture">
                      <pic:nvPicPr>
                        <pic:cNvPr id="0" name="image3.jpg" descr="WhatsApp Image 2020-08-13 at 10"/>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tc>
      <w:tc>
        <w:tcPr>
          <w:tcW w:w="6733" w:type="dxa"/>
        </w:tcPr>
        <w:p w14:paraId="370CDAF7" w14:textId="77777777" w:rsidR="00C167E0" w:rsidRDefault="00C167E0"/>
        <w:tbl>
          <w:tblPr>
            <w:tblStyle w:val="a1"/>
            <w:tblW w:w="6521" w:type="dxa"/>
            <w:tblInd w:w="29" w:type="dxa"/>
            <w:tblBorders>
              <w:top w:val="nil"/>
              <w:left w:val="nil"/>
              <w:bottom w:val="nil"/>
              <w:right w:val="nil"/>
              <w:insideH w:val="nil"/>
              <w:insideV w:val="nil"/>
            </w:tblBorders>
            <w:tblLayout w:type="fixed"/>
            <w:tblLook w:val="0400" w:firstRow="0" w:lastRow="0" w:firstColumn="0" w:lastColumn="0" w:noHBand="0" w:noVBand="1"/>
          </w:tblPr>
          <w:tblGrid>
            <w:gridCol w:w="2409"/>
            <w:gridCol w:w="4112"/>
          </w:tblGrid>
          <w:tr w:rsidR="00C167E0" w14:paraId="5336F5D3" w14:textId="77777777" w:rsidTr="00EA3637">
            <w:trPr>
              <w:trHeight w:val="144"/>
            </w:trPr>
            <w:tc>
              <w:tcPr>
                <w:tcW w:w="2409" w:type="dxa"/>
              </w:tcPr>
              <w:p w14:paraId="0338F75F" w14:textId="77777777" w:rsidR="00C167E0" w:rsidRDefault="00AB12C8">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2" w:type="dxa"/>
              </w:tcPr>
              <w:p w14:paraId="3B76AF7C" w14:textId="5A07B359" w:rsidR="00C167E0" w:rsidRDefault="00EA3637">
                <w:pPr>
                  <w:tabs>
                    <w:tab w:val="right" w:pos="8838"/>
                  </w:tabs>
                  <w:ind w:left="-28"/>
                  <w:jc w:val="both"/>
                  <w:rPr>
                    <w:rFonts w:ascii="Palatino Linotype" w:eastAsia="Palatino Linotype" w:hAnsi="Palatino Linotype" w:cs="Palatino Linotype"/>
                    <w:sz w:val="22"/>
                    <w:szCs w:val="22"/>
                  </w:rPr>
                </w:pPr>
                <w:r w:rsidRPr="00EA3637">
                  <w:rPr>
                    <w:rFonts w:ascii="Palatino Linotype" w:eastAsia="Palatino Linotype" w:hAnsi="Palatino Linotype" w:cs="Palatino Linotype"/>
                    <w:sz w:val="22"/>
                    <w:szCs w:val="22"/>
                  </w:rPr>
                  <w:t>01366/INFOEM/ICR-98/IP/RR/2025</w:t>
                </w:r>
              </w:p>
            </w:tc>
          </w:tr>
          <w:tr w:rsidR="00C167E0" w14:paraId="4D4528E5" w14:textId="77777777" w:rsidTr="00EA3637">
            <w:trPr>
              <w:trHeight w:val="138"/>
            </w:trPr>
            <w:tc>
              <w:tcPr>
                <w:tcW w:w="2409" w:type="dxa"/>
              </w:tcPr>
              <w:p w14:paraId="7E817EF5" w14:textId="77777777" w:rsidR="00C167E0" w:rsidRDefault="00AB12C8">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2" w:type="dxa"/>
              </w:tcPr>
              <w:p w14:paraId="48F07F01" w14:textId="61453D01" w:rsidR="00C167E0" w:rsidRDefault="00EA3637">
                <w:pPr>
                  <w:tabs>
                    <w:tab w:val="right" w:pos="8838"/>
                  </w:tabs>
                  <w:ind w:right="171"/>
                  <w:jc w:val="both"/>
                  <w:rPr>
                    <w:rFonts w:ascii="Palatino Linotype" w:eastAsia="Palatino Linotype" w:hAnsi="Palatino Linotype" w:cs="Palatino Linotype"/>
                    <w:b/>
                    <w:sz w:val="22"/>
                    <w:szCs w:val="22"/>
                  </w:rPr>
                </w:pPr>
                <w:r w:rsidRPr="00EA3637">
                  <w:rPr>
                    <w:rFonts w:ascii="Palatino Linotype" w:eastAsia="Palatino Linotype" w:hAnsi="Palatino Linotype" w:cs="Palatino Linotype"/>
                    <w:sz w:val="22"/>
                    <w:szCs w:val="22"/>
                  </w:rPr>
                  <w:t>Ayuntamiento de Ecatepec de Morelos</w:t>
                </w:r>
              </w:p>
            </w:tc>
          </w:tr>
          <w:tr w:rsidR="00C167E0" w14:paraId="5F32C810" w14:textId="77777777" w:rsidTr="00EA3637">
            <w:trPr>
              <w:trHeight w:val="283"/>
            </w:trPr>
            <w:tc>
              <w:tcPr>
                <w:tcW w:w="2409" w:type="dxa"/>
              </w:tcPr>
              <w:p w14:paraId="713EC9BB" w14:textId="77777777" w:rsidR="00C167E0" w:rsidRDefault="00AB12C8">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2" w:type="dxa"/>
              </w:tcPr>
              <w:p w14:paraId="10CE0465" w14:textId="77777777" w:rsidR="00C167E0" w:rsidRDefault="00AB12C8">
                <w:pPr>
                  <w:tabs>
                    <w:tab w:val="right" w:pos="8838"/>
                  </w:tabs>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4A8B5B1A" w14:textId="77777777" w:rsidR="00C167E0" w:rsidRDefault="00C167E0">
                <w:pPr>
                  <w:tabs>
                    <w:tab w:val="right" w:pos="8838"/>
                  </w:tabs>
                  <w:ind w:right="171"/>
                  <w:jc w:val="both"/>
                  <w:rPr>
                    <w:rFonts w:ascii="Palatino Linotype" w:eastAsia="Palatino Linotype" w:hAnsi="Palatino Linotype" w:cs="Palatino Linotype"/>
                    <w:b/>
                    <w:sz w:val="22"/>
                    <w:szCs w:val="22"/>
                  </w:rPr>
                </w:pPr>
              </w:p>
            </w:tc>
          </w:tr>
        </w:tbl>
        <w:p w14:paraId="3A3202ED" w14:textId="77777777" w:rsidR="00C167E0" w:rsidRDefault="00C167E0">
          <w:pPr>
            <w:tabs>
              <w:tab w:val="right" w:pos="8838"/>
            </w:tabs>
            <w:ind w:left="-28"/>
            <w:jc w:val="both"/>
            <w:rPr>
              <w:rFonts w:ascii="Arial" w:eastAsia="Arial" w:hAnsi="Arial" w:cs="Arial"/>
              <w:b/>
              <w:sz w:val="22"/>
              <w:szCs w:val="22"/>
            </w:rPr>
          </w:pPr>
        </w:p>
      </w:tc>
    </w:tr>
  </w:tbl>
  <w:p w14:paraId="43C14A32" w14:textId="24721C08" w:rsidR="00C167E0" w:rsidRDefault="00C167E0">
    <w:pPr>
      <w:pBdr>
        <w:top w:val="nil"/>
        <w:left w:val="nil"/>
        <w:bottom w:val="nil"/>
        <w:right w:val="nil"/>
        <w:between w:val="nil"/>
      </w:pBdr>
      <w:tabs>
        <w:tab w:val="center" w:pos="4419"/>
        <w:tab w:val="right" w:pos="8838"/>
      </w:tabs>
      <w:rPr>
        <w:color w:val="00000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E971D" w14:textId="1F435E39" w:rsidR="00C167E0" w:rsidRDefault="00C167E0">
    <w:pPr>
      <w:widowControl w:val="0"/>
      <w:pBdr>
        <w:top w:val="nil"/>
        <w:left w:val="nil"/>
        <w:bottom w:val="nil"/>
        <w:right w:val="nil"/>
        <w:between w:val="nil"/>
      </w:pBdr>
      <w:spacing w:line="276" w:lineRule="auto"/>
      <w:rPr>
        <w:color w:val="000000"/>
        <w:sz w:val="14"/>
        <w:szCs w:val="14"/>
      </w:rPr>
    </w:pPr>
  </w:p>
  <w:tbl>
    <w:tblPr>
      <w:tblStyle w:val="a2"/>
      <w:tblW w:w="9568" w:type="dxa"/>
      <w:tblInd w:w="0" w:type="dxa"/>
      <w:tblLayout w:type="fixed"/>
      <w:tblLook w:val="0400" w:firstRow="0" w:lastRow="0" w:firstColumn="0" w:lastColumn="0" w:noHBand="0" w:noVBand="1"/>
    </w:tblPr>
    <w:tblGrid>
      <w:gridCol w:w="2835"/>
      <w:gridCol w:w="6733"/>
    </w:tblGrid>
    <w:tr w:rsidR="00C167E0" w14:paraId="43296191" w14:textId="77777777">
      <w:trPr>
        <w:trHeight w:val="1435"/>
      </w:trPr>
      <w:tc>
        <w:tcPr>
          <w:tcW w:w="2835" w:type="dxa"/>
        </w:tcPr>
        <w:p w14:paraId="09081ADD" w14:textId="768271D1" w:rsidR="00C167E0" w:rsidRDefault="005F7E82">
          <w:pPr>
            <w:tabs>
              <w:tab w:val="right" w:pos="4273"/>
            </w:tabs>
            <w:rPr>
              <w:rFonts w:ascii="Garamond" w:eastAsia="Garamond" w:hAnsi="Garamond" w:cs="Garamond"/>
              <w:sz w:val="16"/>
              <w:szCs w:val="16"/>
            </w:rPr>
          </w:pPr>
          <w:r>
            <w:rPr>
              <w:noProof/>
              <w:lang w:eastAsia="es-MX"/>
            </w:rPr>
            <w:drawing>
              <wp:anchor distT="0" distB="0" distL="0" distR="0" simplePos="0" relativeHeight="251659264" behindDoc="1" locked="0" layoutInCell="1" hidden="0" allowOverlap="1" wp14:anchorId="32DB3D96" wp14:editId="174AAECF">
                <wp:simplePos x="0" y="0"/>
                <wp:positionH relativeFrom="page">
                  <wp:posOffset>-1210260</wp:posOffset>
                </wp:positionH>
                <wp:positionV relativeFrom="paragraph">
                  <wp:posOffset>-682410</wp:posOffset>
                </wp:positionV>
                <wp:extent cx="8426450" cy="10972800"/>
                <wp:effectExtent l="0" t="0" r="0" b="0"/>
                <wp:wrapNone/>
                <wp:docPr id="310485515" name="image3.jpg" descr="WhatsApp Image 2020-08-13 at 10"/>
                <wp:cNvGraphicFramePr/>
                <a:graphic xmlns:a="http://schemas.openxmlformats.org/drawingml/2006/main">
                  <a:graphicData uri="http://schemas.openxmlformats.org/drawingml/2006/picture">
                    <pic:pic xmlns:pic="http://schemas.openxmlformats.org/drawingml/2006/picture">
                      <pic:nvPicPr>
                        <pic:cNvPr id="0" name="image3.jpg" descr="WhatsApp Image 2020-08-13 at 10"/>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tc>
      <w:tc>
        <w:tcPr>
          <w:tcW w:w="6733" w:type="dxa"/>
        </w:tcPr>
        <w:p w14:paraId="16FB5645" w14:textId="77777777" w:rsidR="00C167E0" w:rsidRDefault="00C167E0">
          <w:pPr>
            <w:tabs>
              <w:tab w:val="right" w:pos="8838"/>
            </w:tabs>
            <w:ind w:left="-28"/>
            <w:jc w:val="both"/>
            <w:rPr>
              <w:rFonts w:ascii="Arial" w:eastAsia="Arial" w:hAnsi="Arial" w:cs="Arial"/>
              <w:b/>
              <w:sz w:val="22"/>
              <w:szCs w:val="22"/>
            </w:rPr>
          </w:pPr>
        </w:p>
      </w:tc>
    </w:tr>
  </w:tbl>
  <w:p w14:paraId="2590E2FA" w14:textId="77777777" w:rsidR="00C167E0" w:rsidRDefault="00C167E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B01B5"/>
    <w:multiLevelType w:val="hybridMultilevel"/>
    <w:tmpl w:val="326834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66733B"/>
    <w:multiLevelType w:val="multilevel"/>
    <w:tmpl w:val="C024A7F6"/>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77F5E87"/>
    <w:multiLevelType w:val="multilevel"/>
    <w:tmpl w:val="38881B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F20992"/>
    <w:multiLevelType w:val="hybridMultilevel"/>
    <w:tmpl w:val="5690412A"/>
    <w:lvl w:ilvl="0" w:tplc="080A0005">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5513307"/>
    <w:multiLevelType w:val="hybridMultilevel"/>
    <w:tmpl w:val="6D18AB36"/>
    <w:lvl w:ilvl="0" w:tplc="16C61A82">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3E7486"/>
    <w:multiLevelType w:val="hybridMultilevel"/>
    <w:tmpl w:val="2DA69954"/>
    <w:lvl w:ilvl="0" w:tplc="080A000B">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BC6384"/>
    <w:multiLevelType w:val="multilevel"/>
    <w:tmpl w:val="1E809C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353A8C"/>
    <w:multiLevelType w:val="hybridMultilevel"/>
    <w:tmpl w:val="7BE0CB0E"/>
    <w:lvl w:ilvl="0" w:tplc="080A0005">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8E536A5"/>
    <w:multiLevelType w:val="hybridMultilevel"/>
    <w:tmpl w:val="4F9A41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BA0FDE"/>
    <w:multiLevelType w:val="multilevel"/>
    <w:tmpl w:val="FD148B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7127AB"/>
    <w:multiLevelType w:val="multilevel"/>
    <w:tmpl w:val="22DA7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4E90D88"/>
    <w:multiLevelType w:val="multilevel"/>
    <w:tmpl w:val="967453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5802777"/>
    <w:multiLevelType w:val="hybridMultilevel"/>
    <w:tmpl w:val="7CF8D5F6"/>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25869C5"/>
    <w:multiLevelType w:val="multilevel"/>
    <w:tmpl w:val="F3AE23D2"/>
    <w:lvl w:ilvl="0">
      <w:start w:val="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C8D10A0"/>
    <w:multiLevelType w:val="multilevel"/>
    <w:tmpl w:val="D9DC6CD0"/>
    <w:lvl w:ilvl="0">
      <w:start w:val="2"/>
      <w:numFmt w:val="bullet"/>
      <w:pStyle w:val="Listaconvietas2"/>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2"/>
  </w:num>
  <w:num w:numId="3">
    <w:abstractNumId w:val="13"/>
  </w:num>
  <w:num w:numId="4">
    <w:abstractNumId w:val="10"/>
  </w:num>
  <w:num w:numId="5">
    <w:abstractNumId w:val="11"/>
  </w:num>
  <w:num w:numId="6">
    <w:abstractNumId w:val="1"/>
  </w:num>
  <w:num w:numId="7">
    <w:abstractNumId w:val="0"/>
  </w:num>
  <w:num w:numId="8">
    <w:abstractNumId w:val="4"/>
  </w:num>
  <w:num w:numId="9">
    <w:abstractNumId w:val="8"/>
  </w:num>
  <w:num w:numId="10">
    <w:abstractNumId w:val="12"/>
  </w:num>
  <w:num w:numId="11">
    <w:abstractNumId w:val="6"/>
  </w:num>
  <w:num w:numId="12">
    <w:abstractNumId w:val="9"/>
  </w:num>
  <w:num w:numId="13">
    <w:abstractNumId w:val="5"/>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7E0"/>
    <w:rsid w:val="000139B5"/>
    <w:rsid w:val="000840B5"/>
    <w:rsid w:val="000D36A2"/>
    <w:rsid w:val="0012699B"/>
    <w:rsid w:val="0013271F"/>
    <w:rsid w:val="002A70C7"/>
    <w:rsid w:val="002F6058"/>
    <w:rsid w:val="003911C4"/>
    <w:rsid w:val="003A1092"/>
    <w:rsid w:val="004F4564"/>
    <w:rsid w:val="0058729A"/>
    <w:rsid w:val="005E500C"/>
    <w:rsid w:val="005F7E82"/>
    <w:rsid w:val="00740EA1"/>
    <w:rsid w:val="007432BC"/>
    <w:rsid w:val="00780DF5"/>
    <w:rsid w:val="00784D86"/>
    <w:rsid w:val="00790B38"/>
    <w:rsid w:val="007919AF"/>
    <w:rsid w:val="008313B0"/>
    <w:rsid w:val="008825F5"/>
    <w:rsid w:val="00A156C3"/>
    <w:rsid w:val="00AB12C8"/>
    <w:rsid w:val="00AD54BF"/>
    <w:rsid w:val="00B2736F"/>
    <w:rsid w:val="00BE4CEF"/>
    <w:rsid w:val="00C167E0"/>
    <w:rsid w:val="00C1766C"/>
    <w:rsid w:val="00D47573"/>
    <w:rsid w:val="00DA1BBC"/>
    <w:rsid w:val="00E108AD"/>
    <w:rsid w:val="00E57138"/>
    <w:rsid w:val="00E72C39"/>
    <w:rsid w:val="00EA3637"/>
    <w:rsid w:val="00EA7F32"/>
    <w:rsid w:val="00F669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159C6"/>
  <w15:docId w15:val="{9F36F136-AADA-4880-BDCC-125AD8821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127"/>
    <w:rPr>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65E2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ind w:left="567" w:right="567"/>
      <w:jc w:val="both"/>
    </w:pPr>
    <w:rPr>
      <w:rFonts w:ascii="Arial" w:eastAsia="Batang" w:hAnsi="Arial"/>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paragraph" w:styleId="Listaconvietas">
    <w:name w:val="List Bullet"/>
    <w:basedOn w:val="Normal"/>
    <w:uiPriority w:val="99"/>
    <w:unhideWhenUsed/>
    <w:rsid w:val="00554856"/>
    <w:pPr>
      <w:numPr>
        <w:numId w:val="6"/>
      </w:numPr>
      <w:contextualSpacing/>
    </w:pPr>
  </w:style>
  <w:style w:type="paragraph" w:styleId="Revisin">
    <w:name w:val="Revision"/>
    <w:hidden/>
    <w:uiPriority w:val="99"/>
    <w:semiHidden/>
    <w:rsid w:val="000C766E"/>
    <w:rPr>
      <w:lang w:eastAsia="es-ES"/>
    </w:rPr>
  </w:style>
  <w:style w:type="character" w:customStyle="1" w:styleId="eop">
    <w:name w:val="eop"/>
    <w:basedOn w:val="Fuentedeprrafopredeter"/>
    <w:rsid w:val="00966DF8"/>
  </w:style>
  <w:style w:type="paragraph" w:customStyle="1" w:styleId="paragraph">
    <w:name w:val="paragraph"/>
    <w:basedOn w:val="Normal"/>
    <w:rsid w:val="00966DF8"/>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E65E2C"/>
    <w:pPr>
      <w:spacing w:line="259" w:lineRule="auto"/>
      <w:outlineLvl w:val="9"/>
    </w:pPr>
    <w:rPr>
      <w:lang w:eastAsia="es-MX"/>
    </w:rPr>
  </w:style>
  <w:style w:type="character" w:customStyle="1" w:styleId="Ttulo2Car">
    <w:name w:val="Título 2 Car"/>
    <w:basedOn w:val="Fuentedeprrafopredeter"/>
    <w:link w:val="Ttulo2"/>
    <w:uiPriority w:val="9"/>
    <w:semiHidden/>
    <w:rsid w:val="00E65E2C"/>
    <w:rPr>
      <w:rFonts w:asciiTheme="majorHAnsi" w:eastAsiaTheme="majorEastAsia" w:hAnsiTheme="majorHAnsi" w:cstheme="majorBidi"/>
      <w:color w:val="2F5496" w:themeColor="accent1" w:themeShade="BF"/>
      <w:sz w:val="26"/>
      <w:szCs w:val="26"/>
      <w:lang w:eastAsia="es-ES"/>
    </w:rPr>
  </w:style>
  <w:style w:type="paragraph" w:styleId="TDC1">
    <w:name w:val="toc 1"/>
    <w:basedOn w:val="Normal"/>
    <w:next w:val="Normal"/>
    <w:autoRedefine/>
    <w:uiPriority w:val="39"/>
    <w:unhideWhenUsed/>
    <w:rsid w:val="00E65E2C"/>
    <w:pPr>
      <w:spacing w:after="100"/>
    </w:pPr>
  </w:style>
  <w:style w:type="paragraph" w:styleId="TDC2">
    <w:name w:val="toc 2"/>
    <w:basedOn w:val="Normal"/>
    <w:next w:val="Normal"/>
    <w:autoRedefine/>
    <w:uiPriority w:val="39"/>
    <w:unhideWhenUsed/>
    <w:rsid w:val="00E65E2C"/>
    <w:pPr>
      <w:spacing w:after="100"/>
      <w:ind w:left="200"/>
    </w:pPr>
  </w:style>
  <w:style w:type="character" w:customStyle="1" w:styleId="Mencinsinresolver1">
    <w:name w:val="Mención sin resolver1"/>
    <w:basedOn w:val="Fuentedeprrafopredeter"/>
    <w:uiPriority w:val="99"/>
    <w:semiHidden/>
    <w:unhideWhenUsed/>
    <w:rsid w:val="00E8370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vVNpzD0FwQsFg7Su5Wv5f3bBbQ==">CgMxLjAyCGguZ2pkZ3hzMgloLjMwajB6bGwyCWguMWZvYjl0ZTIJaC4zem55c2g3MgloLjJldDkycDAyCGgudHlqY3d0MgloLjNkeTZ2a20yCWguMXQzaDVzZjIJaC40ZDM0b2c4MgloLjJzOGV5bzEyCWguMTdkcDh2dTIJaC4zcmRjcmpuMgloLjI2aW4xcmcyCGgubG54Yno5MgloLjM1bmt1bjIyCGgucXNoNzBxOAByITFDUmpNd3M2NXBIVlA0ZjFIUGg4UzFQZGZVUmhFUmZZ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50F405-C32F-4E7C-88F4-64093B135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9134</Words>
  <Characters>50237</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RF</dc:creator>
  <cp:lastModifiedBy>Infoem-401</cp:lastModifiedBy>
  <cp:revision>4</cp:revision>
  <cp:lastPrinted>2025-11-14T12:31:00Z</cp:lastPrinted>
  <dcterms:created xsi:type="dcterms:W3CDTF">2025-11-14T12:31:00Z</dcterms:created>
  <dcterms:modified xsi:type="dcterms:W3CDTF">2025-12-02T17:56:00Z</dcterms:modified>
</cp:coreProperties>
</file>