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05E3FFD0" w:rsidR="004E7632" w:rsidRPr="001515F9" w:rsidRDefault="004E74D8" w:rsidP="004E7632">
      <w:pPr>
        <w:shd w:val="clear" w:color="auto" w:fill="FFFFFF"/>
        <w:spacing w:after="0" w:line="360" w:lineRule="auto"/>
        <w:jc w:val="both"/>
        <w:rPr>
          <w:rFonts w:ascii="Palatino Linotype" w:eastAsia="Times New Roman" w:hAnsi="Palatino Linotype" w:cs="Arial"/>
          <w:sz w:val="24"/>
          <w:szCs w:val="24"/>
          <w:lang w:eastAsia="es-MX"/>
        </w:rPr>
      </w:pPr>
      <w:r w:rsidRPr="001515F9">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C1484">
        <w:rPr>
          <w:rFonts w:ascii="Palatino Linotype" w:eastAsia="Times New Roman" w:hAnsi="Palatino Linotype" w:cs="Arial"/>
          <w:sz w:val="24"/>
          <w:szCs w:val="24"/>
          <w:lang w:eastAsia="es-MX"/>
        </w:rPr>
        <w:t>dos de julio</w:t>
      </w:r>
      <w:r w:rsidR="006F4C57" w:rsidRPr="001515F9">
        <w:rPr>
          <w:rFonts w:ascii="Palatino Linotype" w:eastAsia="Times New Roman" w:hAnsi="Palatino Linotype" w:cs="Arial"/>
          <w:sz w:val="24"/>
          <w:szCs w:val="24"/>
          <w:lang w:eastAsia="es-MX"/>
        </w:rPr>
        <w:t xml:space="preserve"> de dos mil veintic</w:t>
      </w:r>
      <w:r w:rsidR="005A04A5" w:rsidRPr="001515F9">
        <w:rPr>
          <w:rFonts w:ascii="Palatino Linotype" w:eastAsia="Times New Roman" w:hAnsi="Palatino Linotype" w:cs="Arial"/>
          <w:sz w:val="24"/>
          <w:szCs w:val="24"/>
          <w:lang w:eastAsia="es-MX"/>
        </w:rPr>
        <w:t>inco</w:t>
      </w:r>
      <w:r w:rsidRPr="001515F9">
        <w:rPr>
          <w:rFonts w:ascii="Palatino Linotype" w:eastAsia="Times New Roman" w:hAnsi="Palatino Linotype" w:cs="Arial"/>
          <w:sz w:val="24"/>
          <w:szCs w:val="24"/>
          <w:lang w:eastAsia="es-MX"/>
        </w:rPr>
        <w:t>.</w:t>
      </w:r>
    </w:p>
    <w:p w14:paraId="3FA032C4" w14:textId="77777777" w:rsidR="004E7632" w:rsidRPr="001515F9" w:rsidRDefault="004E7632" w:rsidP="004E7632">
      <w:pPr>
        <w:shd w:val="clear" w:color="auto" w:fill="FFFFFF"/>
        <w:spacing w:after="0" w:line="360" w:lineRule="auto"/>
        <w:jc w:val="both"/>
        <w:rPr>
          <w:rFonts w:ascii="Palatino Linotype" w:eastAsia="Times New Roman" w:hAnsi="Palatino Linotype" w:cs="Arial"/>
          <w:sz w:val="24"/>
          <w:szCs w:val="24"/>
          <w:lang w:eastAsia="es-MX"/>
        </w:rPr>
      </w:pPr>
    </w:p>
    <w:p w14:paraId="26972F1B" w14:textId="361332B0" w:rsidR="009D1905" w:rsidRPr="001515F9" w:rsidRDefault="004E7632" w:rsidP="00074C65">
      <w:pPr>
        <w:tabs>
          <w:tab w:val="left" w:pos="1701"/>
        </w:tabs>
        <w:spacing w:after="0" w:line="360" w:lineRule="auto"/>
        <w:jc w:val="both"/>
        <w:rPr>
          <w:rFonts w:ascii="Palatino Linotype" w:hAnsi="Palatino Linotype" w:cs="Arial"/>
          <w:sz w:val="24"/>
          <w:szCs w:val="24"/>
        </w:rPr>
      </w:pPr>
      <w:r w:rsidRPr="001515F9">
        <w:rPr>
          <w:rFonts w:ascii="Palatino Linotype" w:hAnsi="Palatino Linotype" w:cs="Arial"/>
          <w:b/>
          <w:sz w:val="24"/>
          <w:szCs w:val="24"/>
        </w:rPr>
        <w:t>VISTOS</w:t>
      </w:r>
      <w:r w:rsidRPr="001515F9">
        <w:rPr>
          <w:rFonts w:ascii="Palatino Linotype" w:hAnsi="Palatino Linotype" w:cs="Arial"/>
          <w:sz w:val="24"/>
          <w:szCs w:val="24"/>
        </w:rPr>
        <w:t xml:space="preserve"> los expedientes electrónicos formados con motivo de los recursos de revisión números </w:t>
      </w:r>
      <w:bookmarkStart w:id="0" w:name="_Hlk190772014"/>
      <w:r w:rsidR="00852FC1" w:rsidRPr="001515F9">
        <w:rPr>
          <w:rFonts w:ascii="Palatino Linotype" w:hAnsi="Palatino Linotype" w:cs="Arial"/>
          <w:b/>
          <w:sz w:val="24"/>
          <w:szCs w:val="24"/>
        </w:rPr>
        <w:t>0</w:t>
      </w:r>
      <w:r w:rsidR="00925D9C" w:rsidRPr="001515F9">
        <w:rPr>
          <w:rFonts w:ascii="Palatino Linotype" w:hAnsi="Palatino Linotype" w:cs="Arial"/>
          <w:b/>
          <w:bCs/>
          <w:sz w:val="23"/>
          <w:szCs w:val="23"/>
          <w:lang w:eastAsia="es-MX"/>
        </w:rPr>
        <w:t>4</w:t>
      </w:r>
      <w:r w:rsidR="00B71FFF" w:rsidRPr="001515F9">
        <w:rPr>
          <w:rFonts w:ascii="Palatino Linotype" w:hAnsi="Palatino Linotype" w:cs="Arial"/>
          <w:b/>
          <w:bCs/>
          <w:sz w:val="23"/>
          <w:szCs w:val="23"/>
          <w:lang w:eastAsia="es-MX"/>
        </w:rPr>
        <w:t>640</w:t>
      </w:r>
      <w:r w:rsidR="00165BF5" w:rsidRPr="001515F9">
        <w:rPr>
          <w:rFonts w:ascii="Palatino Linotype" w:hAnsi="Palatino Linotype" w:cs="Arial"/>
          <w:b/>
          <w:bCs/>
          <w:sz w:val="23"/>
          <w:szCs w:val="23"/>
          <w:lang w:eastAsia="es-MX"/>
        </w:rPr>
        <w:t>/INFOEM/IP/RR/202</w:t>
      </w:r>
      <w:r w:rsidR="005A04A5" w:rsidRPr="001515F9">
        <w:rPr>
          <w:rFonts w:ascii="Palatino Linotype" w:hAnsi="Palatino Linotype" w:cs="Arial"/>
          <w:b/>
          <w:bCs/>
          <w:sz w:val="23"/>
          <w:szCs w:val="23"/>
          <w:lang w:eastAsia="es-MX"/>
        </w:rPr>
        <w:t>5</w:t>
      </w:r>
      <w:bookmarkEnd w:id="0"/>
      <w:r w:rsidR="005A04A5" w:rsidRPr="001515F9">
        <w:rPr>
          <w:rFonts w:ascii="Palatino Linotype" w:hAnsi="Palatino Linotype" w:cs="Arial"/>
          <w:bCs/>
          <w:sz w:val="23"/>
          <w:szCs w:val="23"/>
          <w:lang w:eastAsia="es-MX"/>
        </w:rPr>
        <w:t xml:space="preserve">, </w:t>
      </w:r>
      <w:bookmarkStart w:id="1" w:name="_Hlk200399211"/>
      <w:r w:rsidR="00852FC1" w:rsidRPr="001515F9">
        <w:rPr>
          <w:rFonts w:ascii="Palatino Linotype" w:hAnsi="Palatino Linotype" w:cs="Arial"/>
          <w:b/>
          <w:sz w:val="23"/>
          <w:szCs w:val="23"/>
          <w:lang w:eastAsia="es-MX"/>
        </w:rPr>
        <w:t>0</w:t>
      </w:r>
      <w:r w:rsidR="00925D9C" w:rsidRPr="001515F9">
        <w:rPr>
          <w:rFonts w:ascii="Palatino Linotype" w:hAnsi="Palatino Linotype" w:cs="Arial"/>
          <w:b/>
          <w:sz w:val="23"/>
          <w:szCs w:val="23"/>
          <w:lang w:eastAsia="es-MX"/>
        </w:rPr>
        <w:t>4</w:t>
      </w:r>
      <w:r w:rsidR="00EE540C" w:rsidRPr="001515F9">
        <w:rPr>
          <w:rFonts w:ascii="Palatino Linotype" w:hAnsi="Palatino Linotype" w:cs="Arial"/>
          <w:b/>
          <w:sz w:val="23"/>
          <w:szCs w:val="23"/>
          <w:lang w:eastAsia="es-MX"/>
        </w:rPr>
        <w:t>641</w:t>
      </w:r>
      <w:r w:rsidR="00852FC1" w:rsidRPr="001515F9">
        <w:rPr>
          <w:rFonts w:ascii="Palatino Linotype" w:hAnsi="Palatino Linotype" w:cs="Arial"/>
          <w:b/>
          <w:sz w:val="23"/>
          <w:szCs w:val="23"/>
          <w:lang w:eastAsia="es-MX"/>
        </w:rPr>
        <w:t>/</w:t>
      </w:r>
      <w:bookmarkStart w:id="2" w:name="_GoBack"/>
      <w:bookmarkEnd w:id="2"/>
      <w:r w:rsidR="00852FC1" w:rsidRPr="001515F9">
        <w:rPr>
          <w:rFonts w:ascii="Palatino Linotype" w:hAnsi="Palatino Linotype" w:cs="Arial"/>
          <w:b/>
          <w:sz w:val="23"/>
          <w:szCs w:val="23"/>
          <w:lang w:eastAsia="es-MX"/>
        </w:rPr>
        <w:t>INFOEM/IP/RR/2025</w:t>
      </w:r>
      <w:r w:rsidR="00EE540C" w:rsidRPr="001515F9">
        <w:rPr>
          <w:rFonts w:ascii="Palatino Linotype" w:hAnsi="Palatino Linotype" w:cs="Arial"/>
          <w:bCs/>
          <w:sz w:val="23"/>
          <w:szCs w:val="23"/>
          <w:lang w:eastAsia="es-MX"/>
        </w:rPr>
        <w:t>,</w:t>
      </w:r>
      <w:bookmarkEnd w:id="1"/>
      <w:r w:rsidR="00EE540C" w:rsidRPr="001515F9">
        <w:rPr>
          <w:rFonts w:ascii="Palatino Linotype" w:hAnsi="Palatino Linotype" w:cs="Arial"/>
          <w:bCs/>
          <w:sz w:val="23"/>
          <w:szCs w:val="23"/>
          <w:lang w:eastAsia="es-MX"/>
        </w:rPr>
        <w:t xml:space="preserve"> </w:t>
      </w:r>
      <w:r w:rsidR="00EE540C" w:rsidRPr="001515F9">
        <w:rPr>
          <w:rFonts w:ascii="Palatino Linotype" w:hAnsi="Palatino Linotype" w:cs="Arial"/>
          <w:b/>
          <w:sz w:val="23"/>
          <w:szCs w:val="23"/>
          <w:lang w:eastAsia="es-MX"/>
        </w:rPr>
        <w:t>04642/INFOEM/IP/RR/2025</w:t>
      </w:r>
      <w:r w:rsidR="00EE540C" w:rsidRPr="001515F9">
        <w:rPr>
          <w:rFonts w:ascii="Palatino Linotype" w:hAnsi="Palatino Linotype" w:cs="Arial"/>
          <w:bCs/>
          <w:sz w:val="23"/>
          <w:szCs w:val="23"/>
          <w:lang w:eastAsia="es-MX"/>
        </w:rPr>
        <w:t xml:space="preserve">, </w:t>
      </w:r>
      <w:r w:rsidR="00EE540C" w:rsidRPr="001515F9">
        <w:rPr>
          <w:rFonts w:ascii="Palatino Linotype" w:hAnsi="Palatino Linotype" w:cs="Arial"/>
          <w:b/>
          <w:sz w:val="23"/>
          <w:szCs w:val="23"/>
          <w:lang w:eastAsia="es-MX"/>
        </w:rPr>
        <w:t>04937/INFOEM/IP/RR/2025</w:t>
      </w:r>
      <w:r w:rsidR="00EE540C" w:rsidRPr="001515F9">
        <w:rPr>
          <w:rFonts w:ascii="Palatino Linotype" w:hAnsi="Palatino Linotype" w:cs="Arial"/>
          <w:bCs/>
          <w:sz w:val="23"/>
          <w:szCs w:val="23"/>
          <w:lang w:eastAsia="es-MX"/>
        </w:rPr>
        <w:t xml:space="preserve"> </w:t>
      </w:r>
      <w:r w:rsidRPr="001515F9">
        <w:rPr>
          <w:rFonts w:ascii="Palatino Linotype" w:hAnsi="Palatino Linotype" w:cs="Arial"/>
          <w:bCs/>
          <w:sz w:val="24"/>
          <w:szCs w:val="24"/>
          <w:lang w:eastAsia="es-MX"/>
        </w:rPr>
        <w:t xml:space="preserve">y </w:t>
      </w:r>
      <w:r w:rsidR="005A04A5" w:rsidRPr="001515F9">
        <w:rPr>
          <w:rFonts w:ascii="Palatino Linotype" w:hAnsi="Palatino Linotype" w:cs="Arial"/>
          <w:b/>
          <w:bCs/>
          <w:sz w:val="23"/>
          <w:szCs w:val="23"/>
          <w:lang w:eastAsia="es-MX"/>
        </w:rPr>
        <w:t>0</w:t>
      </w:r>
      <w:r w:rsidR="00EE540C" w:rsidRPr="001515F9">
        <w:rPr>
          <w:rFonts w:ascii="Palatino Linotype" w:hAnsi="Palatino Linotype" w:cs="Arial"/>
          <w:b/>
          <w:bCs/>
          <w:sz w:val="23"/>
          <w:szCs w:val="23"/>
          <w:lang w:eastAsia="es-MX"/>
        </w:rPr>
        <w:t>5063</w:t>
      </w:r>
      <w:r w:rsidR="005A04A5" w:rsidRPr="001515F9">
        <w:rPr>
          <w:rFonts w:ascii="Palatino Linotype" w:hAnsi="Palatino Linotype" w:cs="Arial"/>
          <w:b/>
          <w:bCs/>
          <w:sz w:val="23"/>
          <w:szCs w:val="23"/>
          <w:lang w:eastAsia="es-MX"/>
        </w:rPr>
        <w:t>/INFOEM/IP/RR/2025</w:t>
      </w:r>
      <w:r w:rsidRPr="001515F9">
        <w:rPr>
          <w:rFonts w:ascii="Palatino Linotype" w:hAnsi="Palatino Linotype" w:cs="Arial"/>
          <w:sz w:val="24"/>
          <w:szCs w:val="24"/>
        </w:rPr>
        <w:t xml:space="preserve">, interpuestos </w:t>
      </w:r>
      <w:r w:rsidR="00622E9C" w:rsidRPr="001515F9">
        <w:rPr>
          <w:rFonts w:ascii="Palatino Linotype" w:hAnsi="Palatino Linotype" w:cs="Arial"/>
          <w:sz w:val="24"/>
          <w:szCs w:val="24"/>
        </w:rPr>
        <w:t xml:space="preserve">por </w:t>
      </w:r>
      <w:r w:rsidR="00852FC1" w:rsidRPr="001515F9">
        <w:rPr>
          <w:rFonts w:ascii="Palatino Linotype" w:hAnsi="Palatino Linotype" w:cs="Arial"/>
          <w:sz w:val="24"/>
          <w:szCs w:val="24"/>
        </w:rPr>
        <w:t>un particular que al momento de ingresar las solicitudes de información e interponer los recursos de revisión, no señaló nombre o seudónimo con el cual desee ser identificado</w:t>
      </w:r>
      <w:r w:rsidR="009C342E" w:rsidRPr="001515F9">
        <w:rPr>
          <w:rFonts w:ascii="Palatino Linotype" w:hAnsi="Palatino Linotype" w:cs="Arial"/>
          <w:sz w:val="24"/>
          <w:szCs w:val="24"/>
        </w:rPr>
        <w:t xml:space="preserve">, en lo sucesivo </w:t>
      </w:r>
      <w:r w:rsidR="006F1DBC" w:rsidRPr="001515F9">
        <w:rPr>
          <w:rFonts w:ascii="Palatino Linotype" w:hAnsi="Palatino Linotype" w:cs="Arial"/>
          <w:sz w:val="24"/>
          <w:szCs w:val="24"/>
        </w:rPr>
        <w:t>la parte</w:t>
      </w:r>
      <w:r w:rsidR="009C342E" w:rsidRPr="001515F9">
        <w:rPr>
          <w:rFonts w:ascii="Palatino Linotype" w:hAnsi="Palatino Linotype" w:cs="Arial"/>
          <w:b/>
          <w:sz w:val="24"/>
          <w:szCs w:val="24"/>
        </w:rPr>
        <w:t xml:space="preserve"> Recurrente</w:t>
      </w:r>
      <w:r w:rsidRPr="001515F9">
        <w:rPr>
          <w:rFonts w:ascii="Palatino Linotype" w:hAnsi="Palatino Linotype" w:cs="Arial"/>
          <w:sz w:val="24"/>
          <w:szCs w:val="24"/>
        </w:rPr>
        <w:t>, en contra de las respuestas de</w:t>
      </w:r>
      <w:r w:rsidR="00EE540C" w:rsidRPr="001515F9">
        <w:rPr>
          <w:rFonts w:ascii="Palatino Linotype" w:hAnsi="Palatino Linotype" w:cs="Arial"/>
          <w:sz w:val="24"/>
          <w:szCs w:val="24"/>
        </w:rPr>
        <w:t xml:space="preserve"> la</w:t>
      </w:r>
      <w:r w:rsidRPr="001515F9">
        <w:rPr>
          <w:rFonts w:ascii="Palatino Linotype" w:hAnsi="Palatino Linotype" w:cs="Arial"/>
          <w:sz w:val="24"/>
          <w:szCs w:val="24"/>
        </w:rPr>
        <w:t xml:space="preserve"> </w:t>
      </w:r>
      <w:r w:rsidR="00EE540C" w:rsidRPr="001515F9">
        <w:rPr>
          <w:rFonts w:ascii="Palatino Linotype" w:hAnsi="Palatino Linotype" w:cs="Arial"/>
          <w:b/>
          <w:sz w:val="24"/>
          <w:szCs w:val="24"/>
        </w:rPr>
        <w:t>Secretaría de Movilidad</w:t>
      </w:r>
      <w:r w:rsidRPr="001515F9">
        <w:rPr>
          <w:rFonts w:ascii="Palatino Linotype" w:hAnsi="Palatino Linotype" w:cs="Arial"/>
          <w:sz w:val="24"/>
          <w:szCs w:val="24"/>
        </w:rPr>
        <w:t>, en lo subsecuente</w:t>
      </w:r>
      <w:r w:rsidRPr="001515F9">
        <w:rPr>
          <w:rFonts w:ascii="Palatino Linotype" w:hAnsi="Palatino Linotype" w:cs="Arial"/>
          <w:b/>
          <w:sz w:val="24"/>
          <w:szCs w:val="24"/>
        </w:rPr>
        <w:t xml:space="preserve"> </w:t>
      </w:r>
      <w:r w:rsidR="009C342E" w:rsidRPr="001515F9">
        <w:rPr>
          <w:rFonts w:ascii="Palatino Linotype" w:hAnsi="Palatino Linotype" w:cs="Arial"/>
          <w:sz w:val="24"/>
          <w:szCs w:val="24"/>
        </w:rPr>
        <w:t>el</w:t>
      </w:r>
      <w:r w:rsidRPr="001515F9">
        <w:rPr>
          <w:rFonts w:ascii="Palatino Linotype" w:hAnsi="Palatino Linotype" w:cs="Arial"/>
          <w:b/>
          <w:sz w:val="24"/>
          <w:szCs w:val="24"/>
        </w:rPr>
        <w:t xml:space="preserve"> Sujeto Obligado</w:t>
      </w:r>
      <w:r w:rsidRPr="001515F9">
        <w:rPr>
          <w:rFonts w:ascii="Palatino Linotype" w:hAnsi="Palatino Linotype" w:cs="Arial"/>
          <w:sz w:val="24"/>
          <w:szCs w:val="24"/>
        </w:rPr>
        <w:t>,</w:t>
      </w:r>
      <w:r w:rsidRPr="001515F9">
        <w:rPr>
          <w:rFonts w:ascii="Palatino Linotype" w:hAnsi="Palatino Linotype" w:cs="Arial"/>
          <w:b/>
          <w:sz w:val="24"/>
          <w:szCs w:val="24"/>
        </w:rPr>
        <w:t xml:space="preserve"> </w:t>
      </w:r>
      <w:r w:rsidRPr="001515F9">
        <w:rPr>
          <w:rFonts w:ascii="Palatino Linotype" w:hAnsi="Palatino Linotype" w:cs="Arial"/>
          <w:sz w:val="24"/>
          <w:szCs w:val="24"/>
        </w:rPr>
        <w:t>se procede a dictar la presente resolución.</w:t>
      </w:r>
    </w:p>
    <w:p w14:paraId="3F8891CB" w14:textId="77777777" w:rsidR="00074C65" w:rsidRPr="001515F9" w:rsidRDefault="00074C65" w:rsidP="00074C65">
      <w:pPr>
        <w:tabs>
          <w:tab w:val="left" w:pos="1701"/>
        </w:tabs>
        <w:spacing w:after="0" w:line="360" w:lineRule="auto"/>
        <w:jc w:val="both"/>
        <w:rPr>
          <w:rFonts w:ascii="Palatino Linotype" w:hAnsi="Palatino Linotype" w:cs="Arial"/>
          <w:sz w:val="24"/>
          <w:szCs w:val="24"/>
        </w:rPr>
      </w:pPr>
    </w:p>
    <w:p w14:paraId="742CD363" w14:textId="754DEFA9" w:rsidR="004E7632" w:rsidRPr="001515F9" w:rsidRDefault="004E7632" w:rsidP="00074C65">
      <w:pPr>
        <w:spacing w:after="0" w:line="360" w:lineRule="auto"/>
        <w:jc w:val="center"/>
        <w:rPr>
          <w:rFonts w:ascii="Palatino Linotype" w:hAnsi="Palatino Linotype"/>
          <w:b/>
          <w:sz w:val="28"/>
        </w:rPr>
      </w:pPr>
      <w:r w:rsidRPr="001515F9">
        <w:rPr>
          <w:rFonts w:ascii="Palatino Linotype" w:hAnsi="Palatino Linotype"/>
          <w:b/>
          <w:sz w:val="28"/>
        </w:rPr>
        <w:t>A N T E C E D E N T E S   D E L   A S U N T O</w:t>
      </w:r>
    </w:p>
    <w:p w14:paraId="49F01B35" w14:textId="77777777" w:rsidR="00074C65" w:rsidRPr="001515F9" w:rsidRDefault="00074C65" w:rsidP="00074C65">
      <w:pPr>
        <w:spacing w:after="0" w:line="360" w:lineRule="auto"/>
        <w:jc w:val="center"/>
        <w:rPr>
          <w:rFonts w:ascii="Palatino Linotype" w:hAnsi="Palatino Linotype"/>
          <w:b/>
          <w:sz w:val="24"/>
        </w:rPr>
      </w:pPr>
    </w:p>
    <w:p w14:paraId="76B6730C" w14:textId="77777777" w:rsidR="004E7632" w:rsidRPr="001515F9" w:rsidRDefault="004E7632" w:rsidP="004E7632">
      <w:pPr>
        <w:spacing w:after="0" w:line="360" w:lineRule="auto"/>
        <w:jc w:val="both"/>
        <w:rPr>
          <w:rFonts w:ascii="Palatino Linotype" w:hAnsi="Palatino Linotype"/>
        </w:rPr>
      </w:pPr>
      <w:r w:rsidRPr="001515F9">
        <w:rPr>
          <w:rFonts w:ascii="Palatino Linotype" w:hAnsi="Palatino Linotype" w:cs="Arial"/>
          <w:b/>
          <w:sz w:val="28"/>
        </w:rPr>
        <w:t>PRIMERO.</w:t>
      </w:r>
      <w:r w:rsidRPr="001515F9">
        <w:rPr>
          <w:rFonts w:ascii="Palatino Linotype" w:hAnsi="Palatino Linotype" w:cs="Arial"/>
        </w:rPr>
        <w:t xml:space="preserve"> </w:t>
      </w:r>
      <w:r w:rsidRPr="001515F9">
        <w:rPr>
          <w:rFonts w:ascii="Palatino Linotype" w:hAnsi="Palatino Linotype"/>
          <w:b/>
          <w:sz w:val="28"/>
          <w:szCs w:val="28"/>
        </w:rPr>
        <w:t>De las Solicitudes de Información.</w:t>
      </w:r>
    </w:p>
    <w:p w14:paraId="623DDCB2" w14:textId="4F3D5A5F" w:rsidR="004757F1" w:rsidRPr="001515F9" w:rsidRDefault="004E7632" w:rsidP="00796A7D">
      <w:pPr>
        <w:spacing w:after="0" w:line="360" w:lineRule="auto"/>
        <w:jc w:val="both"/>
        <w:rPr>
          <w:rFonts w:ascii="Palatino Linotype" w:hAnsi="Palatino Linotype" w:cs="Arial"/>
          <w:sz w:val="24"/>
        </w:rPr>
      </w:pPr>
      <w:r w:rsidRPr="001515F9">
        <w:rPr>
          <w:rFonts w:ascii="Palatino Linotype" w:hAnsi="Palatino Linotype" w:cs="Arial"/>
          <w:sz w:val="24"/>
        </w:rPr>
        <w:t xml:space="preserve">Con fecha </w:t>
      </w:r>
      <w:r w:rsidR="00EE540C" w:rsidRPr="001515F9">
        <w:rPr>
          <w:rFonts w:ascii="Palatino Linotype" w:hAnsi="Palatino Linotype" w:cs="Arial"/>
          <w:sz w:val="24"/>
        </w:rPr>
        <w:t>veinticinco de febrero y cuatro de marzo</w:t>
      </w:r>
      <w:r w:rsidR="00AF12FB" w:rsidRPr="001515F9">
        <w:rPr>
          <w:rFonts w:ascii="Palatino Linotype" w:hAnsi="Palatino Linotype" w:cs="Arial"/>
          <w:sz w:val="24"/>
        </w:rPr>
        <w:t xml:space="preserve"> de</w:t>
      </w:r>
      <w:r w:rsidRPr="001515F9">
        <w:rPr>
          <w:rFonts w:ascii="Palatino Linotype" w:hAnsi="Palatino Linotype" w:cs="Arial"/>
          <w:sz w:val="24"/>
        </w:rPr>
        <w:t xml:space="preserve"> dos mil </w:t>
      </w:r>
      <w:r w:rsidR="00782E05" w:rsidRPr="001515F9">
        <w:rPr>
          <w:rFonts w:ascii="Palatino Linotype" w:hAnsi="Palatino Linotype" w:cs="Arial"/>
          <w:sz w:val="24"/>
        </w:rPr>
        <w:t>veinti</w:t>
      </w:r>
      <w:r w:rsidR="004757F1" w:rsidRPr="001515F9">
        <w:rPr>
          <w:rFonts w:ascii="Palatino Linotype" w:hAnsi="Palatino Linotype" w:cs="Arial"/>
          <w:sz w:val="24"/>
        </w:rPr>
        <w:t>c</w:t>
      </w:r>
      <w:r w:rsidR="00B367E3" w:rsidRPr="001515F9">
        <w:rPr>
          <w:rFonts w:ascii="Palatino Linotype" w:hAnsi="Palatino Linotype" w:cs="Arial"/>
          <w:sz w:val="24"/>
        </w:rPr>
        <w:t>inco</w:t>
      </w:r>
      <w:r w:rsidRPr="001515F9">
        <w:rPr>
          <w:rFonts w:ascii="Palatino Linotype" w:hAnsi="Palatino Linotype" w:cs="Arial"/>
          <w:sz w:val="24"/>
        </w:rPr>
        <w:t xml:space="preserve">, </w:t>
      </w:r>
      <w:r w:rsidR="006F1DBC" w:rsidRPr="001515F9">
        <w:rPr>
          <w:rFonts w:ascii="Palatino Linotype" w:hAnsi="Palatino Linotype" w:cs="Arial"/>
          <w:sz w:val="24"/>
        </w:rPr>
        <w:t xml:space="preserve">la </w:t>
      </w:r>
      <w:r w:rsidR="004757F1" w:rsidRPr="001515F9">
        <w:rPr>
          <w:rFonts w:ascii="Palatino Linotype" w:hAnsi="Palatino Linotype" w:cs="Arial"/>
          <w:sz w:val="24"/>
        </w:rPr>
        <w:t xml:space="preserve">parte </w:t>
      </w:r>
      <w:r w:rsidRPr="001515F9">
        <w:rPr>
          <w:rFonts w:ascii="Palatino Linotype" w:hAnsi="Palatino Linotype" w:cs="Arial"/>
          <w:b/>
          <w:sz w:val="24"/>
        </w:rPr>
        <w:t>Recurrente</w:t>
      </w:r>
      <w:r w:rsidRPr="001515F9">
        <w:rPr>
          <w:rFonts w:ascii="Palatino Linotype" w:hAnsi="Palatino Linotype" w:cs="Arial"/>
          <w:sz w:val="24"/>
        </w:rPr>
        <w:t>, presentó a través de</w:t>
      </w:r>
      <w:r w:rsidR="004757F1" w:rsidRPr="001515F9">
        <w:rPr>
          <w:rFonts w:ascii="Palatino Linotype" w:hAnsi="Palatino Linotype" w:cs="Arial"/>
          <w:sz w:val="24"/>
        </w:rPr>
        <w:t>l</w:t>
      </w:r>
      <w:r w:rsidRPr="001515F9">
        <w:rPr>
          <w:rFonts w:ascii="Palatino Linotype" w:hAnsi="Palatino Linotype" w:cs="Arial"/>
          <w:sz w:val="24"/>
        </w:rPr>
        <w:t xml:space="preserve"> Sistema de Acceso a la Información Mexiquense </w:t>
      </w:r>
      <w:r w:rsidRPr="001515F9">
        <w:rPr>
          <w:rFonts w:ascii="Palatino Linotype" w:hAnsi="Palatino Linotype" w:cs="Arial"/>
          <w:b/>
          <w:sz w:val="24"/>
        </w:rPr>
        <w:t>(SAIMEX)</w:t>
      </w:r>
      <w:r w:rsidRPr="001515F9">
        <w:rPr>
          <w:rFonts w:ascii="Palatino Linotype" w:hAnsi="Palatino Linotype" w:cs="Arial"/>
          <w:sz w:val="24"/>
        </w:rPr>
        <w:t xml:space="preserve"> ante</w:t>
      </w:r>
      <w:r w:rsidR="00992EFA" w:rsidRPr="001515F9">
        <w:rPr>
          <w:rFonts w:ascii="Palatino Linotype" w:hAnsi="Palatino Linotype" w:cs="Arial"/>
          <w:sz w:val="24"/>
        </w:rPr>
        <w:t xml:space="preserve"> el </w:t>
      </w:r>
      <w:r w:rsidRPr="001515F9">
        <w:rPr>
          <w:rFonts w:ascii="Palatino Linotype" w:hAnsi="Palatino Linotype" w:cs="Arial"/>
          <w:b/>
          <w:sz w:val="24"/>
        </w:rPr>
        <w:t>Sujeto Obligado</w:t>
      </w:r>
      <w:r w:rsidRPr="001515F9">
        <w:rPr>
          <w:rFonts w:ascii="Palatino Linotype" w:hAnsi="Palatino Linotype" w:cs="Arial"/>
          <w:sz w:val="24"/>
        </w:rPr>
        <w:t>, las solicitudes de acceso a la información pública, registradas bajo los números de expediente</w:t>
      </w:r>
      <w:bookmarkStart w:id="3" w:name="_Hlk99020054"/>
      <w:r w:rsidR="006F1DBC" w:rsidRPr="001515F9">
        <w:rPr>
          <w:rFonts w:ascii="Palatino Linotype" w:hAnsi="Palatino Linotype" w:cs="Arial"/>
          <w:b/>
          <w:sz w:val="24"/>
        </w:rPr>
        <w:t xml:space="preserve"> </w:t>
      </w:r>
      <w:bookmarkStart w:id="4" w:name="_Hlk200541357"/>
      <w:r w:rsidR="00EE540C" w:rsidRPr="001515F9">
        <w:rPr>
          <w:rFonts w:ascii="Palatino Linotype" w:hAnsi="Palatino Linotype" w:cs="Arial"/>
          <w:b/>
          <w:sz w:val="23"/>
          <w:szCs w:val="23"/>
        </w:rPr>
        <w:t>00140/SMOV/IP/2025</w:t>
      </w:r>
      <w:r w:rsidR="00992EFA" w:rsidRPr="001515F9">
        <w:rPr>
          <w:rFonts w:ascii="Palatino Linotype" w:hAnsi="Palatino Linotype" w:cs="Arial"/>
          <w:bCs/>
          <w:sz w:val="23"/>
          <w:szCs w:val="23"/>
        </w:rPr>
        <w:t>,</w:t>
      </w:r>
      <w:r w:rsidR="00992EFA" w:rsidRPr="001515F9">
        <w:rPr>
          <w:rFonts w:ascii="Palatino Linotype" w:hAnsi="Palatino Linotype" w:cs="Arial"/>
          <w:b/>
          <w:sz w:val="23"/>
          <w:szCs w:val="23"/>
        </w:rPr>
        <w:t xml:space="preserve"> </w:t>
      </w:r>
      <w:r w:rsidR="00EE540C" w:rsidRPr="001515F9">
        <w:rPr>
          <w:rFonts w:ascii="Palatino Linotype" w:hAnsi="Palatino Linotype" w:cs="Arial"/>
          <w:b/>
          <w:sz w:val="23"/>
          <w:szCs w:val="23"/>
        </w:rPr>
        <w:t>00167/SMOV/IP/2025</w:t>
      </w:r>
      <w:r w:rsidR="00EE540C" w:rsidRPr="001515F9">
        <w:rPr>
          <w:rFonts w:ascii="Palatino Linotype" w:hAnsi="Palatino Linotype" w:cs="Arial"/>
          <w:bCs/>
          <w:sz w:val="23"/>
          <w:szCs w:val="23"/>
        </w:rPr>
        <w:t xml:space="preserve">, </w:t>
      </w:r>
      <w:r w:rsidR="00EE540C" w:rsidRPr="001515F9">
        <w:rPr>
          <w:rFonts w:ascii="Palatino Linotype" w:hAnsi="Palatino Linotype" w:cs="Arial"/>
          <w:b/>
          <w:sz w:val="23"/>
          <w:szCs w:val="23"/>
        </w:rPr>
        <w:t>00168/SMOV/IP/2025</w:t>
      </w:r>
      <w:r w:rsidR="00EE540C" w:rsidRPr="001515F9">
        <w:rPr>
          <w:rFonts w:ascii="Palatino Linotype" w:hAnsi="Palatino Linotype" w:cs="Arial"/>
          <w:bCs/>
          <w:sz w:val="23"/>
          <w:szCs w:val="23"/>
        </w:rPr>
        <w:t xml:space="preserve">, </w:t>
      </w:r>
      <w:r w:rsidR="00EE540C" w:rsidRPr="001515F9">
        <w:rPr>
          <w:rFonts w:ascii="Palatino Linotype" w:hAnsi="Palatino Linotype" w:cs="Arial"/>
          <w:b/>
          <w:sz w:val="23"/>
          <w:szCs w:val="23"/>
        </w:rPr>
        <w:t>00169/SMOV/IP/2025</w:t>
      </w:r>
      <w:r w:rsidR="00EE540C" w:rsidRPr="001515F9">
        <w:rPr>
          <w:rFonts w:ascii="Palatino Linotype" w:hAnsi="Palatino Linotype" w:cs="Arial"/>
          <w:bCs/>
          <w:sz w:val="23"/>
          <w:szCs w:val="23"/>
        </w:rPr>
        <w:t xml:space="preserve"> </w:t>
      </w:r>
      <w:r w:rsidRPr="001515F9">
        <w:rPr>
          <w:rFonts w:ascii="Palatino Linotype" w:hAnsi="Palatino Linotype" w:cs="Arial"/>
          <w:sz w:val="24"/>
        </w:rPr>
        <w:t xml:space="preserve">y </w:t>
      </w:r>
      <w:bookmarkEnd w:id="3"/>
      <w:r w:rsidR="00EE540C" w:rsidRPr="001515F9">
        <w:rPr>
          <w:rFonts w:ascii="Palatino Linotype" w:hAnsi="Palatino Linotype" w:cs="Arial"/>
          <w:b/>
          <w:sz w:val="23"/>
          <w:szCs w:val="23"/>
        </w:rPr>
        <w:t>00174/SMOV/IP/2025</w:t>
      </w:r>
      <w:bookmarkEnd w:id="4"/>
      <w:r w:rsidRPr="001515F9">
        <w:rPr>
          <w:rFonts w:ascii="Palatino Linotype" w:hAnsi="Palatino Linotype" w:cs="Arial"/>
          <w:sz w:val="24"/>
          <w:lang w:eastAsia="es-MX"/>
        </w:rPr>
        <w:t>,</w:t>
      </w:r>
      <w:r w:rsidRPr="001515F9">
        <w:rPr>
          <w:rFonts w:ascii="Palatino Linotype" w:hAnsi="Palatino Linotype" w:cs="Arial"/>
          <w:b/>
          <w:sz w:val="24"/>
          <w:lang w:eastAsia="es-MX"/>
        </w:rPr>
        <w:t xml:space="preserve"> </w:t>
      </w:r>
      <w:r w:rsidRPr="001515F9">
        <w:rPr>
          <w:rFonts w:ascii="Palatino Linotype" w:hAnsi="Palatino Linotype" w:cs="Arial"/>
          <w:sz w:val="24"/>
        </w:rPr>
        <w:t>mediante las cuales solicitó información en el tenor siguiente:</w:t>
      </w:r>
    </w:p>
    <w:p w14:paraId="429551EF" w14:textId="77777777" w:rsidR="00796A7D" w:rsidRPr="001515F9" w:rsidRDefault="00796A7D" w:rsidP="00796A7D">
      <w:pPr>
        <w:spacing w:after="0" w:line="360" w:lineRule="auto"/>
        <w:jc w:val="both"/>
        <w:rPr>
          <w:rFonts w:ascii="Palatino Linotype" w:hAnsi="Palatino Linotype" w:cs="Arial"/>
          <w:sz w:val="24"/>
        </w:rPr>
      </w:pPr>
    </w:p>
    <w:p w14:paraId="54757F5A" w14:textId="77777777" w:rsidR="00F44AAE" w:rsidRPr="001515F9" w:rsidRDefault="00F44AAE" w:rsidP="009C342E">
      <w:pPr>
        <w:pStyle w:val="Sinespaciado"/>
        <w:rPr>
          <w:sz w:val="4"/>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2664"/>
        <w:gridCol w:w="6348"/>
      </w:tblGrid>
      <w:tr w:rsidR="001515F9" w:rsidRPr="001515F9" w14:paraId="7300FC90" w14:textId="77777777" w:rsidTr="00775C9B">
        <w:trPr>
          <w:trHeight w:val="696"/>
          <w:tblHeader/>
        </w:trPr>
        <w:tc>
          <w:tcPr>
            <w:tcW w:w="2664" w:type="dxa"/>
            <w:shd w:val="clear" w:color="auto" w:fill="D9D9D9" w:themeFill="background1" w:themeFillShade="D9"/>
            <w:vAlign w:val="center"/>
          </w:tcPr>
          <w:p w14:paraId="4680DE6E" w14:textId="15D89847" w:rsidR="00F44AAE" w:rsidRPr="001515F9" w:rsidRDefault="00F44AAE" w:rsidP="000B462C">
            <w:pPr>
              <w:jc w:val="center"/>
              <w:rPr>
                <w:rFonts w:ascii="Palatino Linotype" w:hAnsi="Palatino Linotype" w:cs="Arial"/>
                <w:b/>
              </w:rPr>
            </w:pPr>
            <w:r w:rsidRPr="001515F9">
              <w:rPr>
                <w:rFonts w:ascii="Palatino Linotype" w:hAnsi="Palatino Linotype" w:cs="Arial"/>
                <w:b/>
              </w:rPr>
              <w:lastRenderedPageBreak/>
              <w:t xml:space="preserve">Número de </w:t>
            </w:r>
            <w:r w:rsidR="0089782A" w:rsidRPr="001515F9">
              <w:rPr>
                <w:rFonts w:ascii="Palatino Linotype" w:hAnsi="Palatino Linotype" w:cs="Arial"/>
                <w:b/>
              </w:rPr>
              <w:t>folio de la solicitud</w:t>
            </w:r>
          </w:p>
        </w:tc>
        <w:tc>
          <w:tcPr>
            <w:tcW w:w="6348" w:type="dxa"/>
            <w:shd w:val="clear" w:color="auto" w:fill="D9D9D9" w:themeFill="background1" w:themeFillShade="D9"/>
            <w:vAlign w:val="center"/>
          </w:tcPr>
          <w:p w14:paraId="58E20C5C" w14:textId="2B95FBC0" w:rsidR="00F44AAE" w:rsidRPr="001515F9" w:rsidRDefault="00F44AAE" w:rsidP="000B462C">
            <w:pPr>
              <w:jc w:val="center"/>
              <w:rPr>
                <w:rFonts w:ascii="Palatino Linotype" w:hAnsi="Palatino Linotype" w:cs="Arial"/>
                <w:b/>
              </w:rPr>
            </w:pPr>
            <w:r w:rsidRPr="001515F9">
              <w:rPr>
                <w:rFonts w:ascii="Palatino Linotype" w:hAnsi="Palatino Linotype" w:cs="Arial"/>
                <w:b/>
              </w:rPr>
              <w:t>Descripción clara y precisa de la información solicitada</w:t>
            </w:r>
          </w:p>
        </w:tc>
      </w:tr>
      <w:tr w:rsidR="001515F9" w:rsidRPr="001515F9" w14:paraId="6E220859" w14:textId="77777777" w:rsidTr="00775C9B">
        <w:trPr>
          <w:trHeight w:val="460"/>
        </w:trPr>
        <w:tc>
          <w:tcPr>
            <w:tcW w:w="2664" w:type="dxa"/>
            <w:vAlign w:val="center"/>
          </w:tcPr>
          <w:p w14:paraId="07E603AC" w14:textId="15C4F8D5" w:rsidR="00F44AAE" w:rsidRPr="001515F9" w:rsidRDefault="00EE540C" w:rsidP="00782E05">
            <w:pPr>
              <w:jc w:val="center"/>
              <w:rPr>
                <w:rFonts w:ascii="Palatino Linotype" w:hAnsi="Palatino Linotype" w:cs="Arial"/>
                <w:b/>
                <w:szCs w:val="20"/>
                <w:lang w:val="en-US"/>
              </w:rPr>
            </w:pPr>
            <w:bookmarkStart w:id="5" w:name="_Hlk99021051"/>
            <w:r w:rsidRPr="001515F9">
              <w:rPr>
                <w:rFonts w:ascii="Palatino Linotype" w:hAnsi="Palatino Linotype" w:cs="Arial"/>
                <w:b/>
                <w:szCs w:val="20"/>
                <w:lang w:val="en-US"/>
              </w:rPr>
              <w:t xml:space="preserve">00140/SMOV/IP/2025 </w:t>
            </w:r>
          </w:p>
        </w:tc>
        <w:tc>
          <w:tcPr>
            <w:tcW w:w="6348" w:type="dxa"/>
            <w:vAlign w:val="center"/>
          </w:tcPr>
          <w:p w14:paraId="1E278B91" w14:textId="1A678FA3" w:rsidR="00F44AAE" w:rsidRPr="001515F9" w:rsidRDefault="00782E05" w:rsidP="00074C65">
            <w:pPr>
              <w:jc w:val="both"/>
              <w:rPr>
                <w:rFonts w:ascii="Palatino Linotype" w:hAnsi="Palatino Linotype" w:cs="Arial"/>
                <w:i/>
                <w:sz w:val="17"/>
                <w:szCs w:val="17"/>
              </w:rPr>
            </w:pPr>
            <w:r w:rsidRPr="001515F9">
              <w:rPr>
                <w:rFonts w:ascii="Palatino Linotype" w:hAnsi="Palatino Linotype" w:cs="Arial"/>
                <w:i/>
                <w:sz w:val="17"/>
                <w:szCs w:val="17"/>
              </w:rPr>
              <w:t>“</w:t>
            </w:r>
            <w:r w:rsidR="00EE540C" w:rsidRPr="001515F9">
              <w:rPr>
                <w:rFonts w:ascii="Palatino Linotype" w:hAnsi="Palatino Linotype" w:cs="Arial"/>
                <w:i/>
                <w:sz w:val="17"/>
                <w:szCs w:val="17"/>
              </w:rPr>
              <w:t xml:space="preserve">Los contratos son un derecho de rendición de cuentas se solicita se entreguen vía </w:t>
            </w:r>
            <w:proofErr w:type="spellStart"/>
            <w:r w:rsidR="00EE540C" w:rsidRPr="001515F9">
              <w:rPr>
                <w:rFonts w:ascii="Palatino Linotype" w:hAnsi="Palatino Linotype" w:cs="Arial"/>
                <w:i/>
                <w:sz w:val="17"/>
                <w:szCs w:val="17"/>
              </w:rPr>
              <w:t>saimex</w:t>
            </w:r>
            <w:proofErr w:type="spellEnd"/>
            <w:r w:rsidR="00EE540C" w:rsidRPr="001515F9">
              <w:rPr>
                <w:rFonts w:ascii="Palatino Linotype" w:hAnsi="Palatino Linotype" w:cs="Arial"/>
                <w:i/>
                <w:sz w:val="17"/>
                <w:szCs w:val="17"/>
              </w:rPr>
              <w:t xml:space="preserve"> los contratos firmados con </w:t>
            </w:r>
            <w:proofErr w:type="spellStart"/>
            <w:r w:rsidR="00EE540C" w:rsidRPr="001515F9">
              <w:rPr>
                <w:rFonts w:ascii="Palatino Linotype" w:hAnsi="Palatino Linotype" w:cs="Arial"/>
                <w:i/>
                <w:sz w:val="17"/>
                <w:szCs w:val="17"/>
              </w:rPr>
              <w:t>provedores</w:t>
            </w:r>
            <w:proofErr w:type="spellEnd"/>
            <w:r w:rsidR="00EE540C" w:rsidRPr="001515F9">
              <w:rPr>
                <w:rFonts w:ascii="Palatino Linotype" w:hAnsi="Palatino Linotype" w:cs="Arial"/>
                <w:i/>
                <w:sz w:val="17"/>
                <w:szCs w:val="17"/>
              </w:rPr>
              <w:t>, empresas todos los firmados por obras públicas, adquisiciones, compras por todo en 2024 y lo que va de 2025 con la pólizas de heche o transferencia de las facturas pagadas con la factura</w:t>
            </w:r>
            <w:r w:rsidRPr="001515F9">
              <w:rPr>
                <w:rFonts w:ascii="Palatino Linotype" w:hAnsi="Palatino Linotype" w:cs="Arial"/>
                <w:i/>
                <w:sz w:val="17"/>
                <w:szCs w:val="17"/>
              </w:rPr>
              <w:t xml:space="preserve">” (Sic). </w:t>
            </w:r>
          </w:p>
        </w:tc>
      </w:tr>
      <w:tr w:rsidR="001515F9" w:rsidRPr="001515F9" w14:paraId="767AEED5" w14:textId="77777777" w:rsidTr="00775C9B">
        <w:trPr>
          <w:trHeight w:val="410"/>
        </w:trPr>
        <w:tc>
          <w:tcPr>
            <w:tcW w:w="2664" w:type="dxa"/>
            <w:vAlign w:val="center"/>
          </w:tcPr>
          <w:p w14:paraId="2AA733E5" w14:textId="408AC637" w:rsidR="00782E05" w:rsidRPr="001515F9" w:rsidRDefault="00EE540C" w:rsidP="00782E05">
            <w:pPr>
              <w:jc w:val="center"/>
              <w:rPr>
                <w:rFonts w:ascii="Palatino Linotype" w:hAnsi="Palatino Linotype" w:cs="Arial"/>
                <w:b/>
                <w:szCs w:val="20"/>
              </w:rPr>
            </w:pPr>
            <w:r w:rsidRPr="001515F9">
              <w:rPr>
                <w:rFonts w:ascii="Palatino Linotype" w:hAnsi="Palatino Linotype" w:cs="Arial"/>
                <w:b/>
                <w:szCs w:val="20"/>
                <w:lang w:val="en-US"/>
              </w:rPr>
              <w:t>00167/SMOV/IP/2025</w:t>
            </w:r>
          </w:p>
        </w:tc>
        <w:tc>
          <w:tcPr>
            <w:tcW w:w="6348" w:type="dxa"/>
          </w:tcPr>
          <w:p w14:paraId="6B7EB1E1" w14:textId="216A9915" w:rsidR="00782E05" w:rsidRPr="001515F9" w:rsidRDefault="00622E9C" w:rsidP="00074C65">
            <w:pPr>
              <w:jc w:val="both"/>
              <w:rPr>
                <w:rFonts w:ascii="Palatino Linotype" w:hAnsi="Palatino Linotype" w:cs="Arial"/>
                <w:i/>
                <w:sz w:val="17"/>
                <w:szCs w:val="17"/>
              </w:rPr>
            </w:pPr>
            <w:r w:rsidRPr="001515F9">
              <w:rPr>
                <w:rFonts w:ascii="Palatino Linotype" w:hAnsi="Palatino Linotype" w:cs="Arial"/>
                <w:i/>
                <w:sz w:val="17"/>
                <w:szCs w:val="17"/>
              </w:rPr>
              <w:t>“</w:t>
            </w:r>
            <w:r w:rsidR="004311E0" w:rsidRPr="001515F9">
              <w:rPr>
                <w:rFonts w:ascii="Palatino Linotype" w:hAnsi="Palatino Linotype" w:cs="Arial"/>
                <w:i/>
                <w:sz w:val="17"/>
                <w:szCs w:val="17"/>
              </w:rPr>
              <w:t xml:space="preserve">Solicito todos los contratos de cualquier compra, adquisiciones </w:t>
            </w:r>
            <w:proofErr w:type="spellStart"/>
            <w:r w:rsidR="004311E0" w:rsidRPr="001515F9">
              <w:rPr>
                <w:rFonts w:ascii="Palatino Linotype" w:hAnsi="Palatino Linotype" w:cs="Arial"/>
                <w:i/>
                <w:sz w:val="17"/>
                <w:szCs w:val="17"/>
              </w:rPr>
              <w:t>o</w:t>
            </w:r>
            <w:proofErr w:type="spellEnd"/>
            <w:r w:rsidR="004311E0" w:rsidRPr="001515F9">
              <w:rPr>
                <w:rFonts w:ascii="Palatino Linotype" w:hAnsi="Palatino Linotype" w:cs="Arial"/>
                <w:i/>
                <w:sz w:val="17"/>
                <w:szCs w:val="17"/>
              </w:rPr>
              <w:t xml:space="preserve"> obras del año con los documentos de aprobación del Comité de adquisiciones del año 2022</w:t>
            </w:r>
            <w:r w:rsidRPr="001515F9">
              <w:rPr>
                <w:rFonts w:ascii="Palatino Linotype" w:hAnsi="Palatino Linotype" w:cs="Arial"/>
                <w:i/>
                <w:sz w:val="17"/>
                <w:szCs w:val="17"/>
              </w:rPr>
              <w:t>” (Sic).</w:t>
            </w:r>
          </w:p>
        </w:tc>
      </w:tr>
      <w:tr w:rsidR="001515F9" w:rsidRPr="001515F9" w14:paraId="0B3630AE" w14:textId="77777777" w:rsidTr="00775C9B">
        <w:trPr>
          <w:trHeight w:val="410"/>
        </w:trPr>
        <w:tc>
          <w:tcPr>
            <w:tcW w:w="2664" w:type="dxa"/>
            <w:vAlign w:val="center"/>
          </w:tcPr>
          <w:p w14:paraId="4406E4F9" w14:textId="35FB307B" w:rsidR="00992EFA" w:rsidRPr="001515F9" w:rsidRDefault="00EE540C" w:rsidP="00992EFA">
            <w:pPr>
              <w:jc w:val="center"/>
              <w:rPr>
                <w:rFonts w:ascii="Palatino Linotype" w:hAnsi="Palatino Linotype" w:cs="Arial"/>
                <w:b/>
                <w:szCs w:val="20"/>
              </w:rPr>
            </w:pPr>
            <w:r w:rsidRPr="001515F9">
              <w:rPr>
                <w:rFonts w:ascii="Palatino Linotype" w:hAnsi="Palatino Linotype" w:cs="Arial"/>
                <w:b/>
                <w:szCs w:val="20"/>
                <w:lang w:val="en-US"/>
              </w:rPr>
              <w:t>00168/SMOV/IP/2025</w:t>
            </w:r>
          </w:p>
        </w:tc>
        <w:tc>
          <w:tcPr>
            <w:tcW w:w="6348" w:type="dxa"/>
            <w:vAlign w:val="center"/>
          </w:tcPr>
          <w:p w14:paraId="578B0470" w14:textId="53A79D58" w:rsidR="00992EFA" w:rsidRPr="001515F9" w:rsidRDefault="00992EFA" w:rsidP="00992EFA">
            <w:pPr>
              <w:jc w:val="both"/>
              <w:rPr>
                <w:rFonts w:ascii="Palatino Linotype" w:hAnsi="Palatino Linotype" w:cs="Arial"/>
                <w:i/>
                <w:sz w:val="17"/>
                <w:szCs w:val="17"/>
              </w:rPr>
            </w:pPr>
            <w:r w:rsidRPr="001515F9">
              <w:rPr>
                <w:rFonts w:ascii="Palatino Linotype" w:hAnsi="Palatino Linotype" w:cs="Arial"/>
                <w:i/>
                <w:sz w:val="17"/>
                <w:szCs w:val="17"/>
              </w:rPr>
              <w:t>“</w:t>
            </w:r>
            <w:r w:rsidR="004311E0" w:rsidRPr="001515F9">
              <w:rPr>
                <w:rFonts w:ascii="Palatino Linotype" w:hAnsi="Palatino Linotype" w:cs="Arial"/>
                <w:i/>
                <w:sz w:val="17"/>
                <w:szCs w:val="17"/>
              </w:rPr>
              <w:t xml:space="preserve">Solicito todos los contratos de cualquier compra, adquisiciones </w:t>
            </w:r>
            <w:proofErr w:type="spellStart"/>
            <w:r w:rsidR="004311E0" w:rsidRPr="001515F9">
              <w:rPr>
                <w:rFonts w:ascii="Palatino Linotype" w:hAnsi="Palatino Linotype" w:cs="Arial"/>
                <w:i/>
                <w:sz w:val="17"/>
                <w:szCs w:val="17"/>
              </w:rPr>
              <w:t>o</w:t>
            </w:r>
            <w:proofErr w:type="spellEnd"/>
            <w:r w:rsidR="004311E0" w:rsidRPr="001515F9">
              <w:rPr>
                <w:rFonts w:ascii="Palatino Linotype" w:hAnsi="Palatino Linotype" w:cs="Arial"/>
                <w:i/>
                <w:sz w:val="17"/>
                <w:szCs w:val="17"/>
              </w:rPr>
              <w:t xml:space="preserve"> obras del año con los documentos de aprobación del Comité de adquisiciones del año 2023</w:t>
            </w:r>
            <w:r w:rsidRPr="001515F9">
              <w:rPr>
                <w:rFonts w:ascii="Palatino Linotype" w:hAnsi="Palatino Linotype" w:cs="Arial"/>
                <w:i/>
                <w:sz w:val="17"/>
                <w:szCs w:val="17"/>
              </w:rPr>
              <w:t>” (Sic).</w:t>
            </w:r>
          </w:p>
        </w:tc>
      </w:tr>
      <w:tr w:rsidR="001515F9" w:rsidRPr="001515F9" w14:paraId="448EA84D" w14:textId="77777777" w:rsidTr="00775C9B">
        <w:trPr>
          <w:trHeight w:val="410"/>
        </w:trPr>
        <w:tc>
          <w:tcPr>
            <w:tcW w:w="2664" w:type="dxa"/>
            <w:vAlign w:val="center"/>
          </w:tcPr>
          <w:p w14:paraId="72F7BA42" w14:textId="7E292DDB" w:rsidR="00EE540C" w:rsidRPr="001515F9" w:rsidRDefault="00EE540C" w:rsidP="00EE540C">
            <w:pPr>
              <w:jc w:val="center"/>
              <w:rPr>
                <w:rFonts w:ascii="Palatino Linotype" w:hAnsi="Palatino Linotype" w:cs="Arial"/>
                <w:b/>
                <w:szCs w:val="20"/>
              </w:rPr>
            </w:pPr>
            <w:r w:rsidRPr="001515F9">
              <w:rPr>
                <w:rFonts w:ascii="Palatino Linotype" w:hAnsi="Palatino Linotype" w:cs="Arial"/>
                <w:b/>
                <w:szCs w:val="20"/>
                <w:lang w:val="en-US"/>
              </w:rPr>
              <w:t>00169/SMOV/IP/2025</w:t>
            </w:r>
          </w:p>
        </w:tc>
        <w:tc>
          <w:tcPr>
            <w:tcW w:w="6348" w:type="dxa"/>
            <w:vAlign w:val="center"/>
          </w:tcPr>
          <w:p w14:paraId="24B16579" w14:textId="16507647" w:rsidR="00EE540C" w:rsidRPr="001515F9" w:rsidRDefault="00EE540C" w:rsidP="00EE540C">
            <w:pPr>
              <w:jc w:val="both"/>
              <w:rPr>
                <w:rFonts w:ascii="Palatino Linotype" w:hAnsi="Palatino Linotype" w:cs="Arial"/>
                <w:i/>
                <w:sz w:val="17"/>
                <w:szCs w:val="17"/>
              </w:rPr>
            </w:pPr>
            <w:r w:rsidRPr="001515F9">
              <w:rPr>
                <w:rFonts w:ascii="Palatino Linotype" w:hAnsi="Palatino Linotype" w:cs="Arial"/>
                <w:i/>
                <w:sz w:val="17"/>
                <w:szCs w:val="17"/>
              </w:rPr>
              <w:t>“</w:t>
            </w:r>
            <w:r w:rsidR="004311E0" w:rsidRPr="001515F9">
              <w:rPr>
                <w:rFonts w:ascii="Palatino Linotype" w:hAnsi="Palatino Linotype" w:cs="Arial"/>
                <w:i/>
                <w:sz w:val="17"/>
                <w:szCs w:val="17"/>
              </w:rPr>
              <w:t xml:space="preserve">Solicito todos los contratos de cualquier compra, adquisiciones </w:t>
            </w:r>
            <w:proofErr w:type="spellStart"/>
            <w:r w:rsidR="004311E0" w:rsidRPr="001515F9">
              <w:rPr>
                <w:rFonts w:ascii="Palatino Linotype" w:hAnsi="Palatino Linotype" w:cs="Arial"/>
                <w:i/>
                <w:sz w:val="17"/>
                <w:szCs w:val="17"/>
              </w:rPr>
              <w:t>o</w:t>
            </w:r>
            <w:proofErr w:type="spellEnd"/>
            <w:r w:rsidR="004311E0" w:rsidRPr="001515F9">
              <w:rPr>
                <w:rFonts w:ascii="Palatino Linotype" w:hAnsi="Palatino Linotype" w:cs="Arial"/>
                <w:i/>
                <w:sz w:val="17"/>
                <w:szCs w:val="17"/>
              </w:rPr>
              <w:t xml:space="preserve"> obras del año con los documentos de aprobación del Comité de adquisiciones del año 2024</w:t>
            </w:r>
            <w:r w:rsidRPr="001515F9">
              <w:rPr>
                <w:rFonts w:ascii="Palatino Linotype" w:hAnsi="Palatino Linotype" w:cs="Arial"/>
                <w:i/>
                <w:sz w:val="17"/>
                <w:szCs w:val="17"/>
              </w:rPr>
              <w:t xml:space="preserve">” (Sic). </w:t>
            </w:r>
          </w:p>
        </w:tc>
      </w:tr>
      <w:tr w:rsidR="00EE540C" w:rsidRPr="001515F9" w14:paraId="63080F7A" w14:textId="77777777" w:rsidTr="00775C9B">
        <w:trPr>
          <w:trHeight w:val="410"/>
        </w:trPr>
        <w:tc>
          <w:tcPr>
            <w:tcW w:w="2664" w:type="dxa"/>
            <w:vAlign w:val="center"/>
          </w:tcPr>
          <w:p w14:paraId="5A372F6B" w14:textId="054E6E07" w:rsidR="00EE540C" w:rsidRPr="001515F9" w:rsidRDefault="00EE540C" w:rsidP="00EE540C">
            <w:pPr>
              <w:jc w:val="center"/>
              <w:rPr>
                <w:rFonts w:ascii="Palatino Linotype" w:hAnsi="Palatino Linotype" w:cs="Arial"/>
                <w:b/>
                <w:szCs w:val="20"/>
              </w:rPr>
            </w:pPr>
            <w:r w:rsidRPr="001515F9">
              <w:rPr>
                <w:rFonts w:ascii="Palatino Linotype" w:hAnsi="Palatino Linotype" w:cs="Arial"/>
                <w:b/>
                <w:szCs w:val="20"/>
                <w:lang w:val="en-US"/>
              </w:rPr>
              <w:t>00174/SMOV/IP/2025</w:t>
            </w:r>
          </w:p>
        </w:tc>
        <w:tc>
          <w:tcPr>
            <w:tcW w:w="6348" w:type="dxa"/>
            <w:vAlign w:val="center"/>
          </w:tcPr>
          <w:p w14:paraId="1222FB1C" w14:textId="3A48FAD1" w:rsidR="00EE540C" w:rsidRPr="001515F9" w:rsidRDefault="00EE540C" w:rsidP="00EE540C">
            <w:pPr>
              <w:jc w:val="both"/>
              <w:rPr>
                <w:rFonts w:ascii="Palatino Linotype" w:hAnsi="Palatino Linotype" w:cs="Arial"/>
                <w:i/>
                <w:sz w:val="17"/>
                <w:szCs w:val="17"/>
              </w:rPr>
            </w:pPr>
            <w:r w:rsidRPr="001515F9">
              <w:rPr>
                <w:rFonts w:ascii="Palatino Linotype" w:hAnsi="Palatino Linotype" w:cs="Arial"/>
                <w:i/>
                <w:sz w:val="17"/>
                <w:szCs w:val="17"/>
              </w:rPr>
              <w:t xml:space="preserve">“Se solicita el contrato para la compra de licencias los documentos presentados al comité de adquisiciones, el acta de aprobación del Comité y las facturas pagadas de los años 2022, 2023, 2024 y 2025.” (Sic). </w:t>
            </w:r>
          </w:p>
        </w:tc>
      </w:tr>
      <w:bookmarkEnd w:id="5"/>
    </w:tbl>
    <w:p w14:paraId="42BF6615" w14:textId="77777777" w:rsidR="009C342E" w:rsidRPr="001515F9" w:rsidRDefault="009C342E" w:rsidP="000B462C">
      <w:pPr>
        <w:rPr>
          <w:rFonts w:ascii="Palatino Linotype" w:hAnsi="Palatino Linotype"/>
          <w:sz w:val="18"/>
          <w:lang w:val="es-ES_tradnl"/>
        </w:rPr>
      </w:pPr>
    </w:p>
    <w:p w14:paraId="6D568474" w14:textId="0F7A8202" w:rsidR="00F50781" w:rsidRPr="001515F9" w:rsidRDefault="00BA610B" w:rsidP="000F6FF6">
      <w:pPr>
        <w:pStyle w:val="Prrafodelista"/>
        <w:numPr>
          <w:ilvl w:val="0"/>
          <w:numId w:val="1"/>
        </w:numPr>
        <w:rPr>
          <w:rFonts w:ascii="Palatino Linotype" w:hAnsi="Palatino Linotype"/>
          <w:lang w:val="es-ES_tradnl"/>
        </w:rPr>
      </w:pPr>
      <w:r w:rsidRPr="001515F9">
        <w:rPr>
          <w:rFonts w:ascii="Palatino Linotype" w:hAnsi="Palatino Linotype"/>
          <w:b/>
          <w:lang w:val="es-ES_tradnl"/>
        </w:rPr>
        <w:t>MODALIDAD DE ENTREGA:</w:t>
      </w:r>
      <w:r w:rsidRPr="001515F9">
        <w:rPr>
          <w:rFonts w:ascii="Palatino Linotype" w:hAnsi="Palatino Linotype"/>
          <w:lang w:val="es-ES_tradnl"/>
        </w:rPr>
        <w:t xml:space="preserve"> A través del </w:t>
      </w:r>
      <w:r w:rsidRPr="001515F9">
        <w:rPr>
          <w:rFonts w:ascii="Palatino Linotype" w:hAnsi="Palatino Linotype"/>
          <w:b/>
          <w:lang w:val="es-ES_tradnl"/>
        </w:rPr>
        <w:t>SAIMEX</w:t>
      </w:r>
      <w:r w:rsidRPr="001515F9">
        <w:rPr>
          <w:rFonts w:ascii="Palatino Linotype" w:hAnsi="Palatino Linotype"/>
          <w:lang w:val="es-ES_tradnl"/>
        </w:rPr>
        <w:t xml:space="preserve">, en </w:t>
      </w:r>
      <w:r w:rsidR="00B367E3" w:rsidRPr="001515F9">
        <w:rPr>
          <w:rFonts w:ascii="Palatino Linotype" w:hAnsi="Palatino Linotype"/>
          <w:lang w:val="es-ES_tradnl"/>
        </w:rPr>
        <w:t>todos los</w:t>
      </w:r>
      <w:r w:rsidR="000B462C" w:rsidRPr="001515F9">
        <w:rPr>
          <w:rFonts w:ascii="Palatino Linotype" w:hAnsi="Palatino Linotype"/>
          <w:lang w:val="es-ES_tradnl"/>
        </w:rPr>
        <w:t xml:space="preserve"> </w:t>
      </w:r>
      <w:r w:rsidRPr="001515F9">
        <w:rPr>
          <w:rFonts w:ascii="Palatino Linotype" w:hAnsi="Palatino Linotype"/>
          <w:lang w:val="es-ES_tradnl"/>
        </w:rPr>
        <w:t>casos.</w:t>
      </w:r>
    </w:p>
    <w:p w14:paraId="5AE5619F" w14:textId="77777777" w:rsidR="007C103E" w:rsidRPr="001515F9" w:rsidRDefault="007C103E" w:rsidP="004E7632">
      <w:pPr>
        <w:spacing w:after="0" w:line="360" w:lineRule="auto"/>
        <w:jc w:val="both"/>
        <w:rPr>
          <w:rFonts w:ascii="Palatino Linotype" w:hAnsi="Palatino Linotype" w:cs="Arial"/>
          <w:b/>
          <w:sz w:val="24"/>
          <w:szCs w:val="20"/>
        </w:rPr>
      </w:pPr>
    </w:p>
    <w:p w14:paraId="001FAA8A" w14:textId="77777777" w:rsidR="00775C9B" w:rsidRPr="001515F9" w:rsidRDefault="00775C9B" w:rsidP="00B8462A">
      <w:pPr>
        <w:spacing w:after="0" w:line="360" w:lineRule="auto"/>
        <w:jc w:val="both"/>
        <w:rPr>
          <w:rFonts w:ascii="Palatino Linotype" w:hAnsi="Palatino Linotype" w:cs="Arial"/>
          <w:b/>
          <w:sz w:val="28"/>
        </w:rPr>
      </w:pPr>
      <w:r w:rsidRPr="001515F9">
        <w:rPr>
          <w:rFonts w:ascii="Palatino Linotype" w:hAnsi="Palatino Linotype" w:cs="Arial"/>
          <w:b/>
          <w:sz w:val="28"/>
        </w:rPr>
        <w:t xml:space="preserve">SEGUNDO. De la Solicitud y Desahogo de Aclaración. </w:t>
      </w:r>
    </w:p>
    <w:p w14:paraId="59DE1B37" w14:textId="62113D27" w:rsidR="00775C9B" w:rsidRPr="001515F9" w:rsidRDefault="00775C9B" w:rsidP="00B8462A">
      <w:pPr>
        <w:spacing w:after="0" w:line="360" w:lineRule="auto"/>
        <w:jc w:val="both"/>
        <w:rPr>
          <w:rFonts w:ascii="Palatino Linotype" w:hAnsi="Palatino Linotype" w:cs="Arial"/>
          <w:sz w:val="24"/>
          <w:szCs w:val="24"/>
        </w:rPr>
      </w:pPr>
      <w:r w:rsidRPr="001515F9">
        <w:rPr>
          <w:rFonts w:ascii="Palatino Linotype" w:hAnsi="Palatino Linotype" w:cs="Arial"/>
          <w:sz w:val="24"/>
          <w:szCs w:val="24"/>
        </w:rPr>
        <w:t xml:space="preserve">De las constancias que obran en el sistema </w:t>
      </w:r>
      <w:r w:rsidRPr="001515F9">
        <w:rPr>
          <w:rFonts w:ascii="Palatino Linotype" w:hAnsi="Palatino Linotype" w:cs="Arial"/>
          <w:b/>
          <w:bCs/>
          <w:sz w:val="24"/>
          <w:szCs w:val="24"/>
        </w:rPr>
        <w:t>SAIMEX</w:t>
      </w:r>
      <w:r w:rsidRPr="001515F9">
        <w:rPr>
          <w:rFonts w:ascii="Palatino Linotype" w:hAnsi="Palatino Linotype" w:cs="Arial"/>
          <w:sz w:val="24"/>
          <w:szCs w:val="24"/>
        </w:rPr>
        <w:t xml:space="preserve">, se advierte que en fecha </w:t>
      </w:r>
      <w:bookmarkStart w:id="6" w:name="_Hlk200401390"/>
      <w:r w:rsidRPr="001515F9">
        <w:rPr>
          <w:rFonts w:ascii="Palatino Linotype" w:hAnsi="Palatino Linotype" w:cs="Arial"/>
          <w:sz w:val="24"/>
          <w:szCs w:val="24"/>
        </w:rPr>
        <w:t>veinti</w:t>
      </w:r>
      <w:r w:rsidR="00B8462A" w:rsidRPr="001515F9">
        <w:rPr>
          <w:rFonts w:ascii="Palatino Linotype" w:hAnsi="Palatino Linotype" w:cs="Arial"/>
          <w:sz w:val="24"/>
          <w:szCs w:val="24"/>
        </w:rPr>
        <w:t>ocho</w:t>
      </w:r>
      <w:r w:rsidRPr="001515F9">
        <w:rPr>
          <w:rFonts w:ascii="Palatino Linotype" w:hAnsi="Palatino Linotype" w:cs="Arial"/>
          <w:sz w:val="24"/>
          <w:szCs w:val="24"/>
        </w:rPr>
        <w:t xml:space="preserve"> de febrero de dos mil veinticinco</w:t>
      </w:r>
      <w:bookmarkEnd w:id="6"/>
      <w:r w:rsidRPr="001515F9">
        <w:rPr>
          <w:rFonts w:ascii="Palatino Linotype" w:hAnsi="Palatino Linotype" w:cs="Arial"/>
          <w:sz w:val="24"/>
          <w:szCs w:val="24"/>
        </w:rPr>
        <w:t xml:space="preserve">, el </w:t>
      </w:r>
      <w:r w:rsidRPr="001515F9">
        <w:rPr>
          <w:rFonts w:ascii="Palatino Linotype" w:hAnsi="Palatino Linotype" w:cs="Arial"/>
          <w:b/>
          <w:sz w:val="24"/>
          <w:szCs w:val="24"/>
        </w:rPr>
        <w:t>Sujeto Obligado</w:t>
      </w:r>
      <w:r w:rsidRPr="001515F9">
        <w:rPr>
          <w:rFonts w:ascii="Palatino Linotype" w:hAnsi="Palatino Linotype" w:cs="Arial"/>
          <w:sz w:val="24"/>
          <w:szCs w:val="24"/>
        </w:rPr>
        <w:t xml:space="preserve"> solicitó al particular una solicitud de aclaración</w:t>
      </w:r>
      <w:r w:rsidR="00B8462A" w:rsidRPr="001515F9">
        <w:rPr>
          <w:rFonts w:ascii="Palatino Linotype" w:hAnsi="Palatino Linotype" w:cs="Arial"/>
          <w:sz w:val="24"/>
          <w:szCs w:val="24"/>
        </w:rPr>
        <w:t>, en la solicitud de información número</w:t>
      </w:r>
      <w:r w:rsidRPr="001515F9">
        <w:rPr>
          <w:rFonts w:ascii="Palatino Linotype" w:hAnsi="Palatino Linotype" w:cs="Arial"/>
          <w:sz w:val="24"/>
          <w:szCs w:val="24"/>
        </w:rPr>
        <w:t xml:space="preserve"> </w:t>
      </w:r>
      <w:r w:rsidR="00B8462A" w:rsidRPr="001515F9">
        <w:rPr>
          <w:rFonts w:ascii="Palatino Linotype" w:hAnsi="Palatino Linotype" w:cs="Arial"/>
          <w:b/>
          <w:bCs/>
          <w:sz w:val="24"/>
          <w:szCs w:val="24"/>
        </w:rPr>
        <w:t>00140/SMOV/IP/2025</w:t>
      </w:r>
      <w:r w:rsidR="00B8462A" w:rsidRPr="001515F9">
        <w:rPr>
          <w:rFonts w:ascii="Palatino Linotype" w:hAnsi="Palatino Linotype" w:cs="Arial"/>
          <w:sz w:val="24"/>
          <w:szCs w:val="24"/>
        </w:rPr>
        <w:t xml:space="preserve">, </w:t>
      </w:r>
      <w:r w:rsidRPr="001515F9">
        <w:rPr>
          <w:rFonts w:ascii="Palatino Linotype" w:hAnsi="Palatino Linotype" w:cs="Arial"/>
          <w:sz w:val="24"/>
          <w:szCs w:val="24"/>
        </w:rPr>
        <w:t>en los siguientes términos:</w:t>
      </w:r>
    </w:p>
    <w:p w14:paraId="38C6F7D5" w14:textId="77777777" w:rsidR="00775C9B" w:rsidRPr="001515F9" w:rsidRDefault="00775C9B" w:rsidP="00B8462A">
      <w:pPr>
        <w:pStyle w:val="Sinespaciado"/>
      </w:pPr>
    </w:p>
    <w:p w14:paraId="30FBB4F8" w14:textId="7E0015EC" w:rsidR="00B8462A" w:rsidRPr="001515F9" w:rsidRDefault="00775C9B" w:rsidP="00B8462A">
      <w:pPr>
        <w:spacing w:after="0" w:line="240" w:lineRule="auto"/>
        <w:ind w:left="567" w:right="567"/>
        <w:jc w:val="both"/>
        <w:rPr>
          <w:rFonts w:ascii="Palatino Linotype" w:hAnsi="Palatino Linotype"/>
          <w:i/>
          <w:lang w:eastAsia="es-MX"/>
        </w:rPr>
      </w:pPr>
      <w:r w:rsidRPr="001515F9">
        <w:rPr>
          <w:rFonts w:ascii="Palatino Linotype" w:hAnsi="Palatino Linotype"/>
          <w:i/>
          <w:lang w:eastAsia="es-MX"/>
        </w:rPr>
        <w:t>“</w:t>
      </w:r>
      <w:r w:rsidR="00B8462A" w:rsidRPr="001515F9">
        <w:rPr>
          <w:rFonts w:ascii="Palatino Linotype" w:hAnsi="Palatino Linotype"/>
          <w:i/>
          <w:lang w:eastAsia="es-MX"/>
        </w:rPr>
        <w:t xml:space="preserve">Esta Unidad de Transparencia respetuosamente hace de su conocimiento lo siguiente: Una vez analizado el requerimiento de información que nos ocupa, y con la finalidad de contar con mayores elementos de análisis para atender la solicitud de acceso a la información en comento, </w:t>
      </w:r>
      <w:r w:rsidR="00B8462A" w:rsidRPr="001515F9">
        <w:rPr>
          <w:rFonts w:ascii="Palatino Linotype" w:hAnsi="Palatino Linotype"/>
          <w:b/>
          <w:bCs/>
          <w:i/>
          <w:u w:val="thick"/>
          <w:lang w:eastAsia="es-MX"/>
        </w:rPr>
        <w:t>se le requiere aclarar si su petición refiere a obra pública respecto</w:t>
      </w:r>
      <w:r w:rsidR="00B8462A" w:rsidRPr="001515F9">
        <w:rPr>
          <w:rFonts w:ascii="Palatino Linotype" w:hAnsi="Palatino Linotype"/>
          <w:i/>
          <w:lang w:eastAsia="es-MX"/>
        </w:rPr>
        <w:t xml:space="preserve">: </w:t>
      </w:r>
    </w:p>
    <w:p w14:paraId="7BEAE92B" w14:textId="77777777" w:rsidR="00B8462A" w:rsidRPr="001515F9" w:rsidRDefault="00B8462A" w:rsidP="00B8462A">
      <w:pPr>
        <w:spacing w:after="0" w:line="240" w:lineRule="auto"/>
        <w:ind w:left="567" w:right="567"/>
        <w:jc w:val="both"/>
        <w:rPr>
          <w:rFonts w:ascii="Palatino Linotype" w:hAnsi="Palatino Linotype"/>
          <w:i/>
          <w:lang w:eastAsia="es-MX"/>
        </w:rPr>
      </w:pPr>
    </w:p>
    <w:p w14:paraId="4FE328CC" w14:textId="77777777" w:rsidR="00B8462A" w:rsidRPr="001515F9" w:rsidRDefault="00B8462A" w:rsidP="00B8462A">
      <w:pPr>
        <w:spacing w:after="0" w:line="240" w:lineRule="auto"/>
        <w:ind w:left="567" w:right="567"/>
        <w:jc w:val="both"/>
        <w:rPr>
          <w:rFonts w:ascii="Palatino Linotype" w:hAnsi="Palatino Linotype"/>
          <w:i/>
          <w:lang w:eastAsia="es-MX"/>
        </w:rPr>
      </w:pPr>
      <w:r w:rsidRPr="001515F9">
        <w:rPr>
          <w:rFonts w:ascii="Palatino Linotype" w:hAnsi="Palatino Linotype"/>
          <w:i/>
          <w:lang w:eastAsia="es-MX"/>
        </w:rPr>
        <w:t>"</w:t>
      </w:r>
      <w:r w:rsidRPr="001515F9">
        <w:rPr>
          <w:rFonts w:ascii="Palatino Linotype" w:hAnsi="Palatino Linotype"/>
          <w:b/>
          <w:bCs/>
          <w:i/>
          <w:u w:val="single"/>
          <w:lang w:eastAsia="es-MX"/>
        </w:rPr>
        <w:t xml:space="preserve">Los contratos son un derecho de rendición de cuentas se solicita se entreguen vía </w:t>
      </w:r>
      <w:proofErr w:type="spellStart"/>
      <w:r w:rsidRPr="001515F9">
        <w:rPr>
          <w:rFonts w:ascii="Palatino Linotype" w:hAnsi="Palatino Linotype"/>
          <w:b/>
          <w:bCs/>
          <w:i/>
          <w:u w:val="single"/>
          <w:lang w:eastAsia="es-MX"/>
        </w:rPr>
        <w:t>saimex</w:t>
      </w:r>
      <w:proofErr w:type="spellEnd"/>
      <w:r w:rsidRPr="001515F9">
        <w:rPr>
          <w:rFonts w:ascii="Palatino Linotype" w:hAnsi="Palatino Linotype"/>
          <w:b/>
          <w:bCs/>
          <w:i/>
          <w:u w:val="single"/>
          <w:lang w:eastAsia="es-MX"/>
        </w:rPr>
        <w:t xml:space="preserve"> los contratos firmados con </w:t>
      </w:r>
      <w:proofErr w:type="spellStart"/>
      <w:r w:rsidRPr="001515F9">
        <w:rPr>
          <w:rFonts w:ascii="Palatino Linotype" w:hAnsi="Palatino Linotype"/>
          <w:b/>
          <w:bCs/>
          <w:i/>
          <w:u w:val="single"/>
          <w:lang w:eastAsia="es-MX"/>
        </w:rPr>
        <w:t>provedores</w:t>
      </w:r>
      <w:proofErr w:type="spellEnd"/>
      <w:r w:rsidRPr="001515F9">
        <w:rPr>
          <w:rFonts w:ascii="Palatino Linotype" w:hAnsi="Palatino Linotype"/>
          <w:b/>
          <w:bCs/>
          <w:i/>
          <w:u w:val="single"/>
          <w:lang w:eastAsia="es-MX"/>
        </w:rPr>
        <w:t>, empresas todos los firmados por obras públicas, adquisiciones, compras por todo en 2024 y lo que va de 2025 con la pólizas de heche o transferencia de las facturas pagadas con la factura</w:t>
      </w:r>
      <w:r w:rsidRPr="001515F9">
        <w:rPr>
          <w:rFonts w:ascii="Palatino Linotype" w:hAnsi="Palatino Linotype"/>
          <w:i/>
          <w:lang w:eastAsia="es-MX"/>
        </w:rPr>
        <w:t xml:space="preserve">. ..." </w:t>
      </w:r>
    </w:p>
    <w:p w14:paraId="357E77A0" w14:textId="77777777" w:rsidR="00B8462A" w:rsidRPr="001515F9" w:rsidRDefault="00B8462A" w:rsidP="00B8462A">
      <w:pPr>
        <w:spacing w:after="0" w:line="240" w:lineRule="auto"/>
        <w:ind w:left="567" w:right="567"/>
        <w:jc w:val="both"/>
        <w:rPr>
          <w:rFonts w:ascii="Palatino Linotype" w:hAnsi="Palatino Linotype"/>
          <w:i/>
          <w:lang w:eastAsia="es-MX"/>
        </w:rPr>
      </w:pPr>
    </w:p>
    <w:p w14:paraId="160DCB47" w14:textId="77777777" w:rsidR="00B8462A" w:rsidRPr="001515F9" w:rsidRDefault="00B8462A" w:rsidP="00B8462A">
      <w:pPr>
        <w:spacing w:after="0" w:line="240" w:lineRule="auto"/>
        <w:ind w:left="567" w:right="567"/>
        <w:jc w:val="both"/>
        <w:rPr>
          <w:rFonts w:ascii="Palatino Linotype" w:hAnsi="Palatino Linotype"/>
          <w:i/>
          <w:lang w:eastAsia="es-MX"/>
        </w:rPr>
      </w:pPr>
      <w:r w:rsidRPr="001515F9">
        <w:rPr>
          <w:rFonts w:ascii="Palatino Linotype" w:hAnsi="Palatino Linotype"/>
          <w:i/>
          <w:lang w:eastAsia="es-MX"/>
        </w:rPr>
        <w:t xml:space="preserve">Para tal efecto, es importante destacar que en caso de que no se desahogue el requerimiento anterior dentro del plazo de 10 (diez) días hábiles, se tendrá por no presentada la solicitud </w:t>
      </w:r>
      <w:r w:rsidRPr="001515F9">
        <w:rPr>
          <w:rFonts w:ascii="Palatino Linotype" w:hAnsi="Palatino Linotype"/>
          <w:i/>
          <w:lang w:eastAsia="es-MX"/>
        </w:rPr>
        <w:lastRenderedPageBreak/>
        <w:t xml:space="preserve">de información que nos ocupa, quedando a salvo sus derechos para volver a presentar la solicitud. En caso de que no se desahogue el requerimiento señalado dentro del plazo citado se tendrá por no presentada la solicitud de información, quedando a salvo sus derechos para volver a presentar la solicitud, lo anterior con fundamento en el artículo 159 de la Ley invocada. </w:t>
      </w:r>
    </w:p>
    <w:p w14:paraId="5D7FCEA0" w14:textId="77777777" w:rsidR="00B8462A" w:rsidRPr="001515F9" w:rsidRDefault="00B8462A" w:rsidP="00B8462A">
      <w:pPr>
        <w:spacing w:after="0" w:line="240" w:lineRule="auto"/>
        <w:ind w:left="567" w:right="567"/>
        <w:jc w:val="both"/>
        <w:rPr>
          <w:rFonts w:ascii="Palatino Linotype" w:hAnsi="Palatino Linotype"/>
          <w:i/>
          <w:lang w:eastAsia="es-MX"/>
        </w:rPr>
      </w:pPr>
    </w:p>
    <w:p w14:paraId="3B5C5662" w14:textId="2A3C11B3" w:rsidR="00B8462A" w:rsidRPr="001515F9" w:rsidRDefault="00B8462A" w:rsidP="00B8462A">
      <w:pPr>
        <w:spacing w:after="0" w:line="240" w:lineRule="auto"/>
        <w:ind w:left="567" w:right="567"/>
        <w:jc w:val="both"/>
        <w:rPr>
          <w:rFonts w:ascii="Palatino Linotype" w:hAnsi="Palatino Linotype"/>
          <w:i/>
          <w:lang w:eastAsia="es-MX"/>
        </w:rPr>
      </w:pPr>
      <w:r w:rsidRPr="001515F9">
        <w:rPr>
          <w:rFonts w:ascii="Palatino Linotype" w:hAnsi="Palatino Linotype"/>
          <w:i/>
          <w:lang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4A6B81B" w14:textId="77777777" w:rsidR="00B8462A" w:rsidRPr="001515F9" w:rsidRDefault="00B8462A" w:rsidP="00B8462A">
      <w:pPr>
        <w:spacing w:after="0" w:line="240" w:lineRule="auto"/>
        <w:ind w:right="567"/>
        <w:jc w:val="both"/>
        <w:rPr>
          <w:rFonts w:ascii="Palatino Linotype" w:hAnsi="Palatino Linotype"/>
          <w:i/>
          <w:lang w:eastAsia="es-MX"/>
        </w:rPr>
      </w:pPr>
    </w:p>
    <w:p w14:paraId="7D04799D" w14:textId="50AE9569" w:rsidR="00B8462A" w:rsidRPr="001515F9" w:rsidRDefault="00B8462A" w:rsidP="00B8462A">
      <w:pPr>
        <w:spacing w:after="0" w:line="240" w:lineRule="auto"/>
        <w:ind w:left="567" w:right="567"/>
        <w:jc w:val="both"/>
        <w:rPr>
          <w:rFonts w:ascii="Palatino Linotype" w:hAnsi="Palatino Linotype"/>
          <w:i/>
          <w:lang w:eastAsia="es-MX"/>
        </w:rPr>
      </w:pPr>
      <w:r w:rsidRPr="001515F9">
        <w:rPr>
          <w:rFonts w:ascii="Palatino Linotype" w:hAnsi="Palatino Linotype"/>
          <w:i/>
          <w:lang w:eastAsia="es-MX"/>
        </w:rPr>
        <w:t>ATENTAMENTE</w:t>
      </w:r>
    </w:p>
    <w:p w14:paraId="090693D7" w14:textId="2FBA7A4A" w:rsidR="00775C9B" w:rsidRPr="001515F9" w:rsidRDefault="00B8462A" w:rsidP="00B8462A">
      <w:pPr>
        <w:spacing w:after="0" w:line="240" w:lineRule="auto"/>
        <w:ind w:left="567" w:right="567"/>
        <w:jc w:val="both"/>
        <w:rPr>
          <w:rFonts w:ascii="Palatino Linotype" w:hAnsi="Palatino Linotype"/>
          <w:i/>
          <w:lang w:eastAsia="es-MX"/>
        </w:rPr>
      </w:pPr>
      <w:r w:rsidRPr="001515F9">
        <w:rPr>
          <w:rFonts w:ascii="Palatino Linotype" w:hAnsi="Palatino Linotype"/>
          <w:i/>
          <w:lang w:eastAsia="es-MX"/>
        </w:rPr>
        <w:t>Lic. José Antonio Galicia Rivera</w:t>
      </w:r>
      <w:r w:rsidR="00775C9B" w:rsidRPr="001515F9">
        <w:rPr>
          <w:rFonts w:ascii="Palatino Linotype" w:hAnsi="Palatino Linotype"/>
          <w:i/>
          <w:lang w:eastAsia="es-MX"/>
        </w:rPr>
        <w:t>” (Sic).</w:t>
      </w:r>
    </w:p>
    <w:p w14:paraId="2C58407C" w14:textId="77777777" w:rsidR="00B8462A" w:rsidRPr="001515F9" w:rsidRDefault="00B8462A" w:rsidP="00B8462A">
      <w:pPr>
        <w:spacing w:after="0" w:line="360" w:lineRule="auto"/>
        <w:jc w:val="both"/>
        <w:rPr>
          <w:rFonts w:ascii="Palatino Linotype" w:hAnsi="Palatino Linotype" w:cs="Arial"/>
          <w:sz w:val="24"/>
          <w:szCs w:val="24"/>
        </w:rPr>
      </w:pPr>
    </w:p>
    <w:p w14:paraId="456294A4" w14:textId="2904A791" w:rsidR="00775C9B" w:rsidRPr="001515F9" w:rsidRDefault="00B8462A" w:rsidP="00B8462A">
      <w:pPr>
        <w:spacing w:after="0" w:line="360" w:lineRule="auto"/>
        <w:jc w:val="both"/>
        <w:rPr>
          <w:rFonts w:ascii="Palatino Linotype" w:hAnsi="Palatino Linotype" w:cs="Arial"/>
          <w:sz w:val="24"/>
          <w:szCs w:val="24"/>
        </w:rPr>
      </w:pPr>
      <w:r w:rsidRPr="001515F9">
        <w:rPr>
          <w:rFonts w:ascii="Palatino Linotype" w:hAnsi="Palatino Linotype" w:cs="Arial"/>
          <w:sz w:val="24"/>
          <w:szCs w:val="24"/>
        </w:rPr>
        <w:t>Por</w:t>
      </w:r>
      <w:r w:rsidR="00775C9B" w:rsidRPr="001515F9">
        <w:rPr>
          <w:rFonts w:ascii="Palatino Linotype" w:hAnsi="Palatino Linotype" w:cs="Arial"/>
          <w:sz w:val="24"/>
          <w:szCs w:val="24"/>
        </w:rPr>
        <w:t xml:space="preserve"> lo anterior, el solicitante </w:t>
      </w:r>
      <w:r w:rsidR="00775C9B" w:rsidRPr="001515F9">
        <w:rPr>
          <w:rFonts w:ascii="Palatino Linotype" w:hAnsi="Palatino Linotype" w:cs="Arial"/>
          <w:sz w:val="24"/>
          <w:szCs w:val="24"/>
          <w:u w:val="single"/>
        </w:rPr>
        <w:t>desahogó el requerimiento de aclaración</w:t>
      </w:r>
      <w:r w:rsidR="00775C9B" w:rsidRPr="001515F9">
        <w:rPr>
          <w:rFonts w:ascii="Palatino Linotype" w:hAnsi="Palatino Linotype" w:cs="Arial"/>
          <w:sz w:val="24"/>
          <w:szCs w:val="24"/>
        </w:rPr>
        <w:t xml:space="preserve"> requerido por el </w:t>
      </w:r>
      <w:r w:rsidR="00775C9B" w:rsidRPr="001515F9">
        <w:rPr>
          <w:rFonts w:ascii="Palatino Linotype" w:hAnsi="Palatino Linotype" w:cs="Arial"/>
          <w:b/>
          <w:bCs/>
          <w:sz w:val="24"/>
          <w:szCs w:val="24"/>
        </w:rPr>
        <w:t>Sujeto Obligado</w:t>
      </w:r>
      <w:r w:rsidR="00775C9B" w:rsidRPr="001515F9">
        <w:rPr>
          <w:rFonts w:ascii="Palatino Linotype" w:hAnsi="Palatino Linotype" w:cs="Arial"/>
          <w:sz w:val="24"/>
          <w:szCs w:val="24"/>
        </w:rPr>
        <w:t xml:space="preserve">, en fecha </w:t>
      </w:r>
      <w:r w:rsidRPr="001515F9">
        <w:rPr>
          <w:rFonts w:ascii="Palatino Linotype" w:hAnsi="Palatino Linotype" w:cs="Arial"/>
          <w:sz w:val="24"/>
          <w:szCs w:val="24"/>
        </w:rPr>
        <w:t>veintiocho de febrero de dos mil veinticinco</w:t>
      </w:r>
      <w:r w:rsidR="00775C9B" w:rsidRPr="001515F9">
        <w:rPr>
          <w:rFonts w:ascii="Palatino Linotype" w:hAnsi="Palatino Linotype" w:cs="Arial"/>
          <w:sz w:val="24"/>
          <w:szCs w:val="24"/>
        </w:rPr>
        <w:t>, inform</w:t>
      </w:r>
      <w:r w:rsidRPr="001515F9">
        <w:rPr>
          <w:rFonts w:ascii="Palatino Linotype" w:hAnsi="Palatino Linotype" w:cs="Arial"/>
          <w:sz w:val="24"/>
          <w:szCs w:val="24"/>
        </w:rPr>
        <w:t xml:space="preserve">ando </w:t>
      </w:r>
      <w:r w:rsidR="00775C9B" w:rsidRPr="001515F9">
        <w:rPr>
          <w:rFonts w:ascii="Palatino Linotype" w:hAnsi="Palatino Linotype" w:cs="Arial"/>
          <w:sz w:val="24"/>
          <w:szCs w:val="24"/>
        </w:rPr>
        <w:t>lo siguiente:</w:t>
      </w:r>
    </w:p>
    <w:p w14:paraId="71ED41E6" w14:textId="77777777" w:rsidR="00775C9B" w:rsidRPr="001515F9" w:rsidRDefault="00775C9B" w:rsidP="00B8462A">
      <w:pPr>
        <w:pStyle w:val="Sinespaciado"/>
      </w:pPr>
    </w:p>
    <w:p w14:paraId="42676CC0" w14:textId="27A55CE3" w:rsidR="00775C9B" w:rsidRPr="001515F9" w:rsidRDefault="00775C9B" w:rsidP="00B8462A">
      <w:pPr>
        <w:spacing w:after="0" w:line="240" w:lineRule="auto"/>
        <w:ind w:left="567" w:right="567"/>
        <w:jc w:val="both"/>
        <w:rPr>
          <w:rFonts w:ascii="Palatino Linotype" w:hAnsi="Palatino Linotype"/>
          <w:i/>
          <w:lang w:eastAsia="es-MX"/>
        </w:rPr>
      </w:pPr>
      <w:r w:rsidRPr="001515F9">
        <w:rPr>
          <w:rFonts w:ascii="Palatino Linotype" w:hAnsi="Palatino Linotype"/>
          <w:i/>
          <w:lang w:eastAsia="es-MX"/>
        </w:rPr>
        <w:t>“</w:t>
      </w:r>
      <w:r w:rsidR="00B8462A" w:rsidRPr="001515F9">
        <w:rPr>
          <w:rFonts w:ascii="Palatino Linotype" w:hAnsi="Palatino Linotype"/>
          <w:i/>
          <w:lang w:eastAsia="es-MX"/>
        </w:rPr>
        <w:t xml:space="preserve">La solicitud </w:t>
      </w:r>
      <w:proofErr w:type="spellStart"/>
      <w:r w:rsidR="00B8462A" w:rsidRPr="001515F9">
        <w:rPr>
          <w:rFonts w:ascii="Palatino Linotype" w:hAnsi="Palatino Linotype"/>
          <w:i/>
          <w:lang w:eastAsia="es-MX"/>
        </w:rPr>
        <w:t>esta</w:t>
      </w:r>
      <w:proofErr w:type="spellEnd"/>
      <w:r w:rsidR="00B8462A" w:rsidRPr="001515F9">
        <w:rPr>
          <w:rFonts w:ascii="Palatino Linotype" w:hAnsi="Palatino Linotype"/>
          <w:i/>
          <w:lang w:eastAsia="es-MX"/>
        </w:rPr>
        <w:t xml:space="preserve"> muy específica</w:t>
      </w:r>
      <w:r w:rsidRPr="001515F9">
        <w:rPr>
          <w:rFonts w:ascii="Palatino Linotype" w:hAnsi="Palatino Linotype"/>
          <w:i/>
          <w:lang w:eastAsia="es-MX"/>
        </w:rPr>
        <w:t>” (Sic).</w:t>
      </w:r>
    </w:p>
    <w:p w14:paraId="6BCBAFAF" w14:textId="77777777" w:rsidR="00775C9B" w:rsidRPr="001515F9" w:rsidRDefault="00775C9B" w:rsidP="004E7632">
      <w:pPr>
        <w:spacing w:after="0" w:line="360" w:lineRule="auto"/>
        <w:jc w:val="both"/>
        <w:rPr>
          <w:rFonts w:ascii="Palatino Linotype" w:hAnsi="Palatino Linotype" w:cs="Arial"/>
          <w:b/>
          <w:sz w:val="28"/>
        </w:rPr>
      </w:pPr>
    </w:p>
    <w:p w14:paraId="5ACB7DF7" w14:textId="1D8D305E" w:rsidR="00B8462A" w:rsidRPr="001515F9" w:rsidRDefault="00B8462A" w:rsidP="00B8462A">
      <w:pPr>
        <w:spacing w:after="0" w:line="276" w:lineRule="auto"/>
        <w:jc w:val="both"/>
        <w:rPr>
          <w:rFonts w:ascii="Palatino Linotype" w:hAnsi="Palatino Linotype" w:cs="Arial"/>
          <w:b/>
          <w:sz w:val="28"/>
        </w:rPr>
      </w:pPr>
      <w:r w:rsidRPr="001515F9">
        <w:rPr>
          <w:rFonts w:ascii="Palatino Linotype" w:hAnsi="Palatino Linotype" w:cs="Arial"/>
          <w:b/>
          <w:sz w:val="28"/>
        </w:rPr>
        <w:t>TERCERO. De la solicitud de prórroga para dar atención a la</w:t>
      </w:r>
      <w:r w:rsidR="00E36C3E" w:rsidRPr="001515F9">
        <w:rPr>
          <w:rFonts w:ascii="Palatino Linotype" w:hAnsi="Palatino Linotype" w:cs="Arial"/>
          <w:b/>
          <w:sz w:val="28"/>
        </w:rPr>
        <w:t>s</w:t>
      </w:r>
      <w:r w:rsidRPr="001515F9">
        <w:rPr>
          <w:rFonts w:ascii="Palatino Linotype" w:hAnsi="Palatino Linotype" w:cs="Arial"/>
          <w:b/>
          <w:sz w:val="28"/>
        </w:rPr>
        <w:t xml:space="preserve"> solicitud</w:t>
      </w:r>
      <w:r w:rsidR="00E36C3E" w:rsidRPr="001515F9">
        <w:rPr>
          <w:rFonts w:ascii="Palatino Linotype" w:hAnsi="Palatino Linotype" w:cs="Arial"/>
          <w:b/>
          <w:sz w:val="28"/>
        </w:rPr>
        <w:t>es</w:t>
      </w:r>
      <w:r w:rsidRPr="001515F9">
        <w:rPr>
          <w:rFonts w:ascii="Palatino Linotype" w:hAnsi="Palatino Linotype" w:cs="Arial"/>
          <w:b/>
          <w:sz w:val="28"/>
        </w:rPr>
        <w:t xml:space="preserve"> de información. </w:t>
      </w:r>
    </w:p>
    <w:p w14:paraId="32799181" w14:textId="72321E1F" w:rsidR="00B8462A" w:rsidRPr="001515F9" w:rsidRDefault="00B8462A" w:rsidP="00B8462A">
      <w:pPr>
        <w:spacing w:after="0" w:line="360" w:lineRule="auto"/>
        <w:jc w:val="both"/>
        <w:rPr>
          <w:rFonts w:ascii="Palatino Linotype" w:eastAsia="Times New Roman" w:hAnsi="Palatino Linotype" w:cs="Times New Roman"/>
          <w:sz w:val="24"/>
          <w:lang w:eastAsia="es-ES"/>
        </w:rPr>
      </w:pPr>
      <w:r w:rsidRPr="001515F9">
        <w:rPr>
          <w:rFonts w:ascii="Palatino Linotype" w:eastAsia="Times New Roman" w:hAnsi="Palatino Linotype" w:cs="Times New Roman"/>
          <w:sz w:val="24"/>
          <w:lang w:eastAsia="es-ES"/>
        </w:rPr>
        <w:t xml:space="preserve">De las constancias que obran en el </w:t>
      </w:r>
      <w:r w:rsidRPr="001515F9">
        <w:rPr>
          <w:rFonts w:ascii="Palatino Linotype" w:eastAsia="Times New Roman" w:hAnsi="Palatino Linotype" w:cs="Times New Roman"/>
          <w:b/>
          <w:bCs/>
          <w:sz w:val="24"/>
          <w:lang w:eastAsia="es-ES"/>
        </w:rPr>
        <w:t>SAIMEX</w:t>
      </w:r>
      <w:r w:rsidRPr="001515F9">
        <w:rPr>
          <w:rFonts w:ascii="Palatino Linotype" w:eastAsia="Times New Roman" w:hAnsi="Palatino Linotype" w:cs="Times New Roman"/>
          <w:sz w:val="24"/>
          <w:lang w:eastAsia="es-ES"/>
        </w:rPr>
        <w:t>, se advierte que el día veinticinco de marzo de dos mil veinticinco, el</w:t>
      </w:r>
      <w:r w:rsidRPr="001515F9">
        <w:rPr>
          <w:rFonts w:ascii="Palatino Linotype" w:eastAsia="Times New Roman" w:hAnsi="Palatino Linotype" w:cs="Times New Roman"/>
          <w:b/>
          <w:bCs/>
          <w:sz w:val="24"/>
          <w:lang w:eastAsia="es-ES"/>
        </w:rPr>
        <w:t xml:space="preserve"> Sujeto Obligado</w:t>
      </w:r>
      <w:r w:rsidRPr="001515F9">
        <w:rPr>
          <w:rFonts w:ascii="Palatino Linotype" w:eastAsia="Times New Roman" w:hAnsi="Palatino Linotype" w:cs="Times New Roman"/>
          <w:sz w:val="24"/>
          <w:lang w:eastAsia="es-ES"/>
        </w:rPr>
        <w:t xml:space="preserve"> notificó una prórroga de siete días para dar respuesta a la</w:t>
      </w:r>
      <w:r w:rsidR="00E36C3E" w:rsidRPr="001515F9">
        <w:rPr>
          <w:rFonts w:ascii="Palatino Linotype" w:eastAsia="Times New Roman" w:hAnsi="Palatino Linotype" w:cs="Times New Roman"/>
          <w:sz w:val="24"/>
          <w:lang w:eastAsia="es-ES"/>
        </w:rPr>
        <w:t>s</w:t>
      </w:r>
      <w:r w:rsidRPr="001515F9">
        <w:rPr>
          <w:rFonts w:ascii="Palatino Linotype" w:eastAsia="Times New Roman" w:hAnsi="Palatino Linotype" w:cs="Times New Roman"/>
          <w:sz w:val="24"/>
          <w:lang w:eastAsia="es-ES"/>
        </w:rPr>
        <w:t xml:space="preserve"> solicitud</w:t>
      </w:r>
      <w:r w:rsidR="00E36C3E" w:rsidRPr="001515F9">
        <w:rPr>
          <w:rFonts w:ascii="Palatino Linotype" w:eastAsia="Times New Roman" w:hAnsi="Palatino Linotype" w:cs="Times New Roman"/>
          <w:sz w:val="24"/>
          <w:lang w:eastAsia="es-ES"/>
        </w:rPr>
        <w:t>es</w:t>
      </w:r>
      <w:r w:rsidRPr="001515F9">
        <w:rPr>
          <w:rFonts w:ascii="Palatino Linotype" w:eastAsia="Times New Roman" w:hAnsi="Palatino Linotype" w:cs="Times New Roman"/>
          <w:sz w:val="24"/>
          <w:lang w:eastAsia="es-ES"/>
        </w:rPr>
        <w:t xml:space="preserve"> de información</w:t>
      </w:r>
      <w:r w:rsidR="00E36C3E" w:rsidRPr="001515F9">
        <w:rPr>
          <w:rFonts w:ascii="Palatino Linotype" w:eastAsia="Times New Roman" w:hAnsi="Palatino Linotype" w:cs="Times New Roman"/>
          <w:sz w:val="24"/>
          <w:lang w:eastAsia="es-ES"/>
        </w:rPr>
        <w:t xml:space="preserve"> número </w:t>
      </w:r>
      <w:r w:rsidR="00E36C3E" w:rsidRPr="001515F9">
        <w:rPr>
          <w:rFonts w:ascii="Palatino Linotype" w:hAnsi="Palatino Linotype" w:cs="Arial"/>
          <w:b/>
          <w:bCs/>
          <w:sz w:val="24"/>
          <w:szCs w:val="24"/>
        </w:rPr>
        <w:t xml:space="preserve">00140/SMOV/IP/2025 </w:t>
      </w:r>
      <w:r w:rsidR="00E36C3E" w:rsidRPr="001515F9">
        <w:rPr>
          <w:rFonts w:ascii="Palatino Linotype" w:hAnsi="Palatino Linotype" w:cs="Arial"/>
          <w:sz w:val="24"/>
          <w:szCs w:val="24"/>
        </w:rPr>
        <w:t>y</w:t>
      </w:r>
      <w:r w:rsidR="00E36C3E" w:rsidRPr="001515F9">
        <w:rPr>
          <w:rFonts w:ascii="Palatino Linotype" w:hAnsi="Palatino Linotype" w:cs="Arial"/>
          <w:b/>
          <w:bCs/>
          <w:sz w:val="24"/>
          <w:szCs w:val="24"/>
        </w:rPr>
        <w:t xml:space="preserve"> </w:t>
      </w:r>
      <w:bookmarkStart w:id="7" w:name="_Hlk200402138"/>
      <w:r w:rsidR="00E36C3E" w:rsidRPr="001515F9">
        <w:rPr>
          <w:rFonts w:ascii="Palatino Linotype" w:hAnsi="Palatino Linotype" w:cs="Arial"/>
          <w:b/>
          <w:bCs/>
          <w:sz w:val="24"/>
          <w:szCs w:val="24"/>
        </w:rPr>
        <w:t>00174/SMOV/IP/2025</w:t>
      </w:r>
      <w:bookmarkEnd w:id="7"/>
      <w:r w:rsidR="00E36C3E" w:rsidRPr="001515F9">
        <w:rPr>
          <w:rFonts w:ascii="Palatino Linotype" w:eastAsia="Times New Roman" w:hAnsi="Palatino Linotype" w:cs="Times New Roman"/>
          <w:sz w:val="24"/>
          <w:lang w:eastAsia="es-ES"/>
        </w:rPr>
        <w:t xml:space="preserve">, </w:t>
      </w:r>
      <w:r w:rsidRPr="001515F9">
        <w:rPr>
          <w:rFonts w:ascii="Palatino Linotype" w:eastAsia="Times New Roman" w:hAnsi="Palatino Linotype" w:cs="Times New Roman"/>
          <w:sz w:val="24"/>
          <w:lang w:eastAsia="es-ES"/>
        </w:rPr>
        <w:t>planteada por el particular, en los siguientes términos:</w:t>
      </w:r>
    </w:p>
    <w:p w14:paraId="7CCFD1BC" w14:textId="77777777" w:rsidR="00B8462A" w:rsidRPr="001515F9" w:rsidRDefault="00B8462A" w:rsidP="00E36C3E">
      <w:pPr>
        <w:pStyle w:val="Sinespaciado"/>
        <w:rPr>
          <w:lang w:eastAsia="es-ES"/>
        </w:rPr>
      </w:pPr>
    </w:p>
    <w:p w14:paraId="261B7464" w14:textId="77777777" w:rsidR="00B8462A" w:rsidRPr="001515F9" w:rsidRDefault="00B8462A" w:rsidP="00B8462A">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515F9">
        <w:rPr>
          <w:rFonts w:ascii="Palatino Linotype" w:eastAsia="Times New Roman" w:hAnsi="Palatino Linotype" w:cs="Times New Roman"/>
          <w:i/>
          <w:kern w:val="28"/>
          <w:szCs w:val="56"/>
          <w:lang w:eastAsia="es-E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E09A21A" w14:textId="77777777" w:rsidR="00E36C3E" w:rsidRPr="001515F9" w:rsidRDefault="00E36C3E" w:rsidP="00B8462A">
      <w:pPr>
        <w:spacing w:after="0" w:line="240" w:lineRule="auto"/>
        <w:ind w:left="567" w:right="567"/>
        <w:contextualSpacing/>
        <w:jc w:val="both"/>
        <w:rPr>
          <w:rFonts w:ascii="Palatino Linotype" w:eastAsia="Times New Roman" w:hAnsi="Palatino Linotype" w:cs="Times New Roman"/>
          <w:i/>
          <w:kern w:val="28"/>
          <w:szCs w:val="56"/>
          <w:lang w:eastAsia="es-ES"/>
        </w:rPr>
      </w:pPr>
    </w:p>
    <w:p w14:paraId="064CEDF5" w14:textId="513AF659" w:rsidR="00B8462A" w:rsidRPr="001515F9" w:rsidRDefault="00B8462A" w:rsidP="00B8462A">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515F9">
        <w:rPr>
          <w:rFonts w:ascii="Palatino Linotype" w:eastAsia="Times New Roman" w:hAnsi="Palatino Linotype" w:cs="Times New Roman"/>
          <w:i/>
          <w:kern w:val="28"/>
          <w:szCs w:val="56"/>
          <w:lang w:eastAsia="es-ES"/>
        </w:rPr>
        <w:t>SE ANEXA PRORROGA</w:t>
      </w:r>
    </w:p>
    <w:p w14:paraId="38DEFC89" w14:textId="77777777" w:rsidR="00E36C3E" w:rsidRPr="001515F9" w:rsidRDefault="00E36C3E" w:rsidP="00B8462A">
      <w:pPr>
        <w:spacing w:after="0" w:line="240" w:lineRule="auto"/>
        <w:ind w:left="567" w:right="567"/>
        <w:contextualSpacing/>
        <w:jc w:val="both"/>
        <w:rPr>
          <w:rFonts w:ascii="Palatino Linotype" w:eastAsia="Times New Roman" w:hAnsi="Palatino Linotype" w:cs="Times New Roman"/>
          <w:i/>
          <w:kern w:val="28"/>
          <w:szCs w:val="56"/>
          <w:lang w:eastAsia="es-ES"/>
        </w:rPr>
      </w:pPr>
    </w:p>
    <w:p w14:paraId="50518A5F" w14:textId="77777777" w:rsidR="00B8462A" w:rsidRPr="001515F9" w:rsidRDefault="00B8462A" w:rsidP="00B8462A">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515F9">
        <w:rPr>
          <w:rFonts w:ascii="Palatino Linotype" w:eastAsia="Times New Roman" w:hAnsi="Palatino Linotype" w:cs="Times New Roman"/>
          <w:i/>
          <w:kern w:val="28"/>
          <w:szCs w:val="56"/>
          <w:lang w:eastAsia="es-ES"/>
        </w:rPr>
        <w:lastRenderedPageBreak/>
        <w:t>Lic. José Antonio Galicia Rivera</w:t>
      </w:r>
    </w:p>
    <w:p w14:paraId="1D192B78" w14:textId="4A6EF475" w:rsidR="00E36C3E" w:rsidRPr="001515F9" w:rsidRDefault="00B8462A" w:rsidP="00E36C3E">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515F9">
        <w:rPr>
          <w:rFonts w:ascii="Palatino Linotype" w:eastAsia="Times New Roman" w:hAnsi="Palatino Linotype" w:cs="Times New Roman"/>
          <w:i/>
          <w:kern w:val="28"/>
          <w:szCs w:val="56"/>
          <w:lang w:eastAsia="es-ES"/>
        </w:rPr>
        <w:t>Responsable de la Unidad de Transparencia</w:t>
      </w:r>
      <w:r w:rsidR="00E36C3E" w:rsidRPr="001515F9">
        <w:rPr>
          <w:rFonts w:ascii="Palatino Linotype" w:eastAsia="Times New Roman" w:hAnsi="Palatino Linotype" w:cs="Times New Roman"/>
          <w:i/>
          <w:kern w:val="28"/>
          <w:szCs w:val="56"/>
          <w:lang w:eastAsia="es-ES"/>
        </w:rPr>
        <w:t>” (Sic).</w:t>
      </w:r>
    </w:p>
    <w:p w14:paraId="5F6F707B" w14:textId="77777777" w:rsidR="00E36C3E" w:rsidRPr="001515F9" w:rsidRDefault="00E36C3E" w:rsidP="00E36C3E">
      <w:pPr>
        <w:spacing w:after="0" w:line="240" w:lineRule="auto"/>
        <w:ind w:left="567" w:right="567"/>
        <w:contextualSpacing/>
        <w:jc w:val="both"/>
        <w:rPr>
          <w:rFonts w:ascii="Palatino Linotype" w:eastAsia="Times New Roman" w:hAnsi="Palatino Linotype" w:cs="Times New Roman"/>
          <w:i/>
          <w:kern w:val="28"/>
          <w:szCs w:val="56"/>
          <w:lang w:eastAsia="es-ES"/>
        </w:rPr>
      </w:pPr>
    </w:p>
    <w:p w14:paraId="62D79869" w14:textId="79112518" w:rsidR="00B8462A" w:rsidRPr="001515F9" w:rsidRDefault="00B8462A" w:rsidP="00B8462A">
      <w:pPr>
        <w:spacing w:after="0" w:line="360" w:lineRule="auto"/>
        <w:jc w:val="both"/>
        <w:rPr>
          <w:rFonts w:ascii="Palatino Linotype" w:eastAsia="Times New Roman" w:hAnsi="Palatino Linotype" w:cs="Times New Roman"/>
          <w:sz w:val="24"/>
          <w:lang w:eastAsia="es-ES"/>
        </w:rPr>
      </w:pPr>
      <w:r w:rsidRPr="001515F9">
        <w:rPr>
          <w:rFonts w:ascii="Palatino Linotype" w:eastAsia="Times New Roman" w:hAnsi="Palatino Linotype" w:cs="Times New Roman"/>
          <w:sz w:val="24"/>
          <w:lang w:eastAsia="es-ES"/>
        </w:rPr>
        <w:t>Asimismo, en el expediente que obra en</w:t>
      </w:r>
      <w:r w:rsidR="00E36C3E" w:rsidRPr="001515F9">
        <w:rPr>
          <w:rFonts w:ascii="Palatino Linotype" w:eastAsia="Times New Roman" w:hAnsi="Palatino Linotype" w:cs="Times New Roman"/>
          <w:sz w:val="24"/>
          <w:lang w:eastAsia="es-ES"/>
        </w:rPr>
        <w:t xml:space="preserve"> el expediente electrónico, </w:t>
      </w:r>
      <w:r w:rsidRPr="001515F9">
        <w:rPr>
          <w:rFonts w:ascii="Palatino Linotype" w:eastAsia="Times New Roman" w:hAnsi="Palatino Linotype" w:cs="Times New Roman"/>
          <w:sz w:val="24"/>
          <w:lang w:eastAsia="es-ES"/>
        </w:rPr>
        <w:t>se advierte que</w:t>
      </w:r>
      <w:r w:rsidR="00E36C3E" w:rsidRPr="001515F9">
        <w:rPr>
          <w:rFonts w:ascii="Palatino Linotype" w:eastAsia="Times New Roman" w:hAnsi="Palatino Linotype" w:cs="Times New Roman"/>
          <w:sz w:val="24"/>
          <w:lang w:eastAsia="es-ES"/>
        </w:rPr>
        <w:t>, el</w:t>
      </w:r>
      <w:r w:rsidRPr="001515F9">
        <w:rPr>
          <w:rFonts w:ascii="Palatino Linotype" w:eastAsia="Times New Roman" w:hAnsi="Palatino Linotype" w:cs="Times New Roman"/>
          <w:b/>
          <w:bCs/>
          <w:sz w:val="24"/>
          <w:lang w:eastAsia="es-ES"/>
        </w:rPr>
        <w:t xml:space="preserve"> </w:t>
      </w:r>
      <w:r w:rsidR="00E36C3E" w:rsidRPr="001515F9">
        <w:rPr>
          <w:rFonts w:ascii="Palatino Linotype" w:eastAsia="Times New Roman" w:hAnsi="Palatino Linotype" w:cs="Times New Roman"/>
          <w:b/>
          <w:bCs/>
          <w:sz w:val="24"/>
          <w:lang w:eastAsia="es-ES"/>
        </w:rPr>
        <w:t>Sujeto Obligado</w:t>
      </w:r>
      <w:r w:rsidRPr="001515F9">
        <w:rPr>
          <w:rFonts w:ascii="Palatino Linotype" w:eastAsia="Times New Roman" w:hAnsi="Palatino Linotype" w:cs="Times New Roman"/>
          <w:sz w:val="24"/>
          <w:lang w:eastAsia="es-ES"/>
        </w:rPr>
        <w:t xml:space="preserve"> acompañó a la solicitud de prórroga el archivo electrónico denominado</w:t>
      </w:r>
      <w:r w:rsidR="00E36C3E" w:rsidRPr="001515F9">
        <w:rPr>
          <w:rFonts w:ascii="Palatino Linotype" w:eastAsia="Times New Roman" w:hAnsi="Palatino Linotype" w:cs="Times New Roman"/>
          <w:sz w:val="24"/>
          <w:lang w:eastAsia="es-ES"/>
        </w:rPr>
        <w:t xml:space="preserve"> </w:t>
      </w:r>
      <w:r w:rsidR="00E36C3E" w:rsidRPr="001515F9">
        <w:rPr>
          <w:rFonts w:ascii="Palatino Linotype" w:eastAsia="Times New Roman" w:hAnsi="Palatino Linotype" w:cs="Times New Roman"/>
          <w:i/>
          <w:iCs/>
          <w:sz w:val="24"/>
          <w:lang w:eastAsia="es-ES"/>
        </w:rPr>
        <w:t xml:space="preserve">“Acta 35 </w:t>
      </w:r>
      <w:proofErr w:type="spellStart"/>
      <w:r w:rsidR="00E36C3E" w:rsidRPr="001515F9">
        <w:rPr>
          <w:rFonts w:ascii="Palatino Linotype" w:eastAsia="Times New Roman" w:hAnsi="Palatino Linotype" w:cs="Times New Roman"/>
          <w:i/>
          <w:iCs/>
          <w:sz w:val="24"/>
          <w:lang w:eastAsia="es-ES"/>
        </w:rPr>
        <w:t>sesion</w:t>
      </w:r>
      <w:proofErr w:type="spellEnd"/>
      <w:r w:rsidR="00E36C3E" w:rsidRPr="001515F9">
        <w:rPr>
          <w:rFonts w:ascii="Palatino Linotype" w:eastAsia="Times New Roman" w:hAnsi="Palatino Linotype" w:cs="Times New Roman"/>
          <w:i/>
          <w:iCs/>
          <w:sz w:val="24"/>
          <w:lang w:eastAsia="es-ES"/>
        </w:rPr>
        <w:t xml:space="preserve"> </w:t>
      </w:r>
      <w:proofErr w:type="spellStart"/>
      <w:r w:rsidR="00E36C3E" w:rsidRPr="001515F9">
        <w:rPr>
          <w:rFonts w:ascii="Palatino Linotype" w:eastAsia="Times New Roman" w:hAnsi="Palatino Linotype" w:cs="Times New Roman"/>
          <w:i/>
          <w:iCs/>
          <w:sz w:val="24"/>
          <w:lang w:eastAsia="es-ES"/>
        </w:rPr>
        <w:t>Extraord</w:t>
      </w:r>
      <w:proofErr w:type="spellEnd"/>
      <w:r w:rsidR="00E36C3E" w:rsidRPr="001515F9">
        <w:rPr>
          <w:rFonts w:ascii="Palatino Linotype" w:eastAsia="Times New Roman" w:hAnsi="Palatino Linotype" w:cs="Times New Roman"/>
          <w:i/>
          <w:iCs/>
          <w:sz w:val="24"/>
          <w:lang w:eastAsia="es-ES"/>
        </w:rPr>
        <w:t xml:space="preserve"> res.pdf”</w:t>
      </w:r>
      <w:r w:rsidRPr="001515F9">
        <w:rPr>
          <w:rFonts w:ascii="Palatino Linotype" w:eastAsia="Times New Roman" w:hAnsi="Palatino Linotype" w:cs="Times New Roman"/>
          <w:sz w:val="24"/>
          <w:lang w:eastAsia="es-ES"/>
        </w:rPr>
        <w:t xml:space="preserve">, el cual contiene el </w:t>
      </w:r>
      <w:r w:rsidR="00E36C3E" w:rsidRPr="001515F9">
        <w:rPr>
          <w:rFonts w:ascii="Palatino Linotype" w:eastAsia="Times New Roman" w:hAnsi="Palatino Linotype" w:cs="Times New Roman"/>
          <w:b/>
          <w:bCs/>
          <w:sz w:val="24"/>
          <w:lang w:eastAsia="es-ES"/>
        </w:rPr>
        <w:t>ACTA DE LA TRIGÉSIMA QUINTA SESIÓN EXTRAORDINARIA DEL AÑO DOS MIL VEINTICINCO</w:t>
      </w:r>
      <w:r w:rsidR="00E36C3E" w:rsidRPr="001515F9">
        <w:rPr>
          <w:rFonts w:ascii="Palatino Linotype" w:eastAsia="Times New Roman" w:hAnsi="Palatino Linotype" w:cs="Times New Roman"/>
          <w:sz w:val="24"/>
          <w:lang w:eastAsia="es-ES"/>
        </w:rPr>
        <w:t>,</w:t>
      </w:r>
      <w:r w:rsidRPr="001515F9">
        <w:rPr>
          <w:rFonts w:ascii="Palatino Linotype" w:eastAsia="Times New Roman" w:hAnsi="Palatino Linotype" w:cs="Times New Roman"/>
          <w:sz w:val="24"/>
          <w:lang w:eastAsia="es-ES"/>
        </w:rPr>
        <w:t xml:space="preserve"> por medio de</w:t>
      </w:r>
      <w:r w:rsidR="00E36C3E" w:rsidRPr="001515F9">
        <w:rPr>
          <w:rFonts w:ascii="Palatino Linotype" w:eastAsia="Times New Roman" w:hAnsi="Palatino Linotype" w:cs="Times New Roman"/>
          <w:sz w:val="24"/>
          <w:lang w:eastAsia="es-ES"/>
        </w:rPr>
        <w:t xml:space="preserve"> la</w:t>
      </w:r>
      <w:r w:rsidRPr="001515F9">
        <w:rPr>
          <w:rFonts w:ascii="Palatino Linotype" w:eastAsia="Times New Roman" w:hAnsi="Palatino Linotype" w:cs="Times New Roman"/>
          <w:sz w:val="24"/>
          <w:lang w:eastAsia="es-ES"/>
        </w:rPr>
        <w:t xml:space="preserve"> cual</w:t>
      </w:r>
      <w:r w:rsidR="00E36C3E" w:rsidRPr="001515F9">
        <w:rPr>
          <w:rFonts w:ascii="Palatino Linotype" w:eastAsia="Times New Roman" w:hAnsi="Palatino Linotype" w:cs="Times New Roman"/>
          <w:sz w:val="24"/>
          <w:lang w:eastAsia="es-ES"/>
        </w:rPr>
        <w:t>,</w:t>
      </w:r>
      <w:r w:rsidRPr="001515F9">
        <w:rPr>
          <w:rFonts w:ascii="Palatino Linotype" w:eastAsia="Times New Roman" w:hAnsi="Palatino Linotype" w:cs="Times New Roman"/>
          <w:sz w:val="24"/>
          <w:lang w:eastAsia="es-ES"/>
        </w:rPr>
        <w:t xml:space="preserve"> el Comité de Transparencia aprobó la ampliación de plazo para dar respuesta a la</w:t>
      </w:r>
      <w:r w:rsidR="00045325" w:rsidRPr="001515F9">
        <w:rPr>
          <w:rFonts w:ascii="Palatino Linotype" w:eastAsia="Times New Roman" w:hAnsi="Palatino Linotype" w:cs="Times New Roman"/>
          <w:sz w:val="24"/>
          <w:lang w:eastAsia="es-ES"/>
        </w:rPr>
        <w:t>s</w:t>
      </w:r>
      <w:r w:rsidRPr="001515F9">
        <w:rPr>
          <w:rFonts w:ascii="Palatino Linotype" w:eastAsia="Times New Roman" w:hAnsi="Palatino Linotype" w:cs="Times New Roman"/>
          <w:sz w:val="24"/>
          <w:lang w:eastAsia="es-ES"/>
        </w:rPr>
        <w:t xml:space="preserve"> solicitud</w:t>
      </w:r>
      <w:r w:rsidR="00045325" w:rsidRPr="001515F9">
        <w:rPr>
          <w:rFonts w:ascii="Palatino Linotype" w:eastAsia="Times New Roman" w:hAnsi="Palatino Linotype" w:cs="Times New Roman"/>
          <w:sz w:val="24"/>
          <w:lang w:eastAsia="es-ES"/>
        </w:rPr>
        <w:t>es</w:t>
      </w:r>
      <w:r w:rsidRPr="001515F9">
        <w:rPr>
          <w:rFonts w:ascii="Palatino Linotype" w:eastAsia="Times New Roman" w:hAnsi="Palatino Linotype" w:cs="Times New Roman"/>
          <w:sz w:val="24"/>
          <w:lang w:eastAsia="es-ES"/>
        </w:rPr>
        <w:t xml:space="preserve"> de información</w:t>
      </w:r>
      <w:r w:rsidR="00E36C3E" w:rsidRPr="001515F9">
        <w:rPr>
          <w:rFonts w:ascii="Palatino Linotype" w:eastAsia="Times New Roman" w:hAnsi="Palatino Linotype" w:cs="Times New Roman"/>
          <w:sz w:val="24"/>
          <w:lang w:eastAsia="es-ES"/>
        </w:rPr>
        <w:t xml:space="preserve"> con folio </w:t>
      </w:r>
      <w:r w:rsidR="00E36C3E" w:rsidRPr="001515F9">
        <w:rPr>
          <w:rFonts w:ascii="Palatino Linotype" w:hAnsi="Palatino Linotype" w:cs="Arial"/>
          <w:b/>
          <w:bCs/>
          <w:sz w:val="24"/>
          <w:szCs w:val="24"/>
        </w:rPr>
        <w:t>00140/SMOV/IP/2025</w:t>
      </w:r>
      <w:r w:rsidR="00045325" w:rsidRPr="001515F9">
        <w:rPr>
          <w:rFonts w:ascii="Palatino Linotype" w:hAnsi="Palatino Linotype" w:cs="Arial"/>
          <w:b/>
          <w:bCs/>
          <w:sz w:val="24"/>
          <w:szCs w:val="24"/>
        </w:rPr>
        <w:t xml:space="preserve"> </w:t>
      </w:r>
      <w:r w:rsidR="00045325" w:rsidRPr="001515F9">
        <w:rPr>
          <w:rFonts w:ascii="Palatino Linotype" w:hAnsi="Palatino Linotype" w:cs="Arial"/>
          <w:sz w:val="24"/>
          <w:szCs w:val="24"/>
        </w:rPr>
        <w:t>y</w:t>
      </w:r>
      <w:r w:rsidR="00045325" w:rsidRPr="001515F9">
        <w:rPr>
          <w:rFonts w:ascii="Palatino Linotype" w:hAnsi="Palatino Linotype" w:cs="Arial"/>
          <w:b/>
          <w:bCs/>
          <w:sz w:val="24"/>
          <w:szCs w:val="24"/>
        </w:rPr>
        <w:t xml:space="preserve"> 00174/SMOV/IP/2025</w:t>
      </w:r>
      <w:r w:rsidRPr="001515F9">
        <w:rPr>
          <w:rFonts w:ascii="Palatino Linotype" w:eastAsia="Times New Roman" w:hAnsi="Palatino Linotype" w:cs="Times New Roman"/>
          <w:sz w:val="24"/>
          <w:lang w:eastAsia="es-ES"/>
        </w:rPr>
        <w:t>.</w:t>
      </w:r>
    </w:p>
    <w:p w14:paraId="65A88BC2" w14:textId="77777777" w:rsidR="00775C9B" w:rsidRPr="001515F9" w:rsidRDefault="00775C9B" w:rsidP="004E7632">
      <w:pPr>
        <w:spacing w:after="0" w:line="360" w:lineRule="auto"/>
        <w:jc w:val="both"/>
        <w:rPr>
          <w:rFonts w:ascii="Palatino Linotype" w:hAnsi="Palatino Linotype" w:cs="Arial"/>
          <w:b/>
          <w:sz w:val="28"/>
        </w:rPr>
      </w:pPr>
    </w:p>
    <w:p w14:paraId="38B807D1" w14:textId="06F478D1" w:rsidR="004E7632" w:rsidRPr="001515F9" w:rsidRDefault="00775C9B" w:rsidP="004E7632">
      <w:pPr>
        <w:spacing w:after="0" w:line="360" w:lineRule="auto"/>
        <w:jc w:val="both"/>
        <w:rPr>
          <w:rFonts w:ascii="Palatino Linotype" w:hAnsi="Palatino Linotype" w:cs="Arial"/>
          <w:b/>
          <w:sz w:val="28"/>
        </w:rPr>
      </w:pPr>
      <w:r w:rsidRPr="001515F9">
        <w:rPr>
          <w:rFonts w:ascii="Palatino Linotype" w:hAnsi="Palatino Linotype" w:cs="Arial"/>
          <w:b/>
          <w:sz w:val="28"/>
        </w:rPr>
        <w:t>CUARTO</w:t>
      </w:r>
      <w:r w:rsidR="004E7632" w:rsidRPr="001515F9">
        <w:rPr>
          <w:rFonts w:ascii="Palatino Linotype" w:hAnsi="Palatino Linotype" w:cs="Arial"/>
          <w:b/>
          <w:sz w:val="28"/>
        </w:rPr>
        <w:t xml:space="preserve">. </w:t>
      </w:r>
      <w:r w:rsidR="004E7632" w:rsidRPr="001515F9">
        <w:rPr>
          <w:rFonts w:ascii="Palatino Linotype" w:hAnsi="Palatino Linotype" w:cs="Arial"/>
          <w:b/>
          <w:sz w:val="28"/>
          <w:szCs w:val="20"/>
        </w:rPr>
        <w:t>De las respuestas del Sujeto Obligado.</w:t>
      </w:r>
    </w:p>
    <w:p w14:paraId="28CCFD08" w14:textId="6FD6C0F7" w:rsidR="004E7632" w:rsidRPr="001515F9" w:rsidRDefault="004E7632" w:rsidP="007C7C86">
      <w:pPr>
        <w:spacing w:after="0" w:line="360" w:lineRule="auto"/>
        <w:jc w:val="both"/>
        <w:rPr>
          <w:rFonts w:ascii="Palatino Linotype" w:hAnsi="Palatino Linotype" w:cs="Arial"/>
          <w:sz w:val="24"/>
        </w:rPr>
      </w:pPr>
      <w:r w:rsidRPr="001515F9">
        <w:rPr>
          <w:rFonts w:ascii="Palatino Linotype" w:hAnsi="Palatino Linotype" w:cs="Arial"/>
          <w:sz w:val="24"/>
        </w:rPr>
        <w:t xml:space="preserve">En </w:t>
      </w:r>
      <w:r w:rsidR="00992EFA" w:rsidRPr="001515F9">
        <w:rPr>
          <w:rFonts w:ascii="Palatino Linotype" w:hAnsi="Palatino Linotype" w:cs="Arial"/>
          <w:sz w:val="24"/>
        </w:rPr>
        <w:t xml:space="preserve">los </w:t>
      </w:r>
      <w:r w:rsidRPr="001515F9">
        <w:rPr>
          <w:rFonts w:ascii="Palatino Linotype" w:hAnsi="Palatino Linotype" w:cs="Arial"/>
          <w:sz w:val="24"/>
        </w:rPr>
        <w:t>expediente</w:t>
      </w:r>
      <w:r w:rsidR="00992EFA" w:rsidRPr="001515F9">
        <w:rPr>
          <w:rFonts w:ascii="Palatino Linotype" w:hAnsi="Palatino Linotype" w:cs="Arial"/>
          <w:sz w:val="24"/>
        </w:rPr>
        <w:t>s</w:t>
      </w:r>
      <w:r w:rsidRPr="001515F9">
        <w:rPr>
          <w:rFonts w:ascii="Palatino Linotype" w:hAnsi="Palatino Linotype" w:cs="Arial"/>
          <w:sz w:val="24"/>
        </w:rPr>
        <w:t xml:space="preserve"> electrónico</w:t>
      </w:r>
      <w:r w:rsidR="00992EFA" w:rsidRPr="001515F9">
        <w:rPr>
          <w:rFonts w:ascii="Palatino Linotype" w:hAnsi="Palatino Linotype" w:cs="Arial"/>
          <w:sz w:val="24"/>
        </w:rPr>
        <w:t>s</w:t>
      </w:r>
      <w:r w:rsidRPr="001515F9">
        <w:rPr>
          <w:rFonts w:ascii="Palatino Linotype" w:hAnsi="Palatino Linotype" w:cs="Arial"/>
          <w:sz w:val="24"/>
        </w:rPr>
        <w:t xml:space="preserve"> </w:t>
      </w:r>
      <w:r w:rsidRPr="001515F9">
        <w:rPr>
          <w:rFonts w:ascii="Palatino Linotype" w:hAnsi="Palatino Linotype" w:cs="Arial"/>
          <w:b/>
          <w:sz w:val="24"/>
        </w:rPr>
        <w:t>SAIMEX</w:t>
      </w:r>
      <w:r w:rsidRPr="001515F9">
        <w:rPr>
          <w:rFonts w:ascii="Palatino Linotype" w:hAnsi="Palatino Linotype" w:cs="Arial"/>
          <w:sz w:val="24"/>
        </w:rPr>
        <w:t xml:space="preserve">, se aprecia que </w:t>
      </w:r>
      <w:r w:rsidR="00A71B86" w:rsidRPr="001515F9">
        <w:rPr>
          <w:rFonts w:ascii="Palatino Linotype" w:hAnsi="Palatino Linotype" w:cs="Arial"/>
          <w:sz w:val="24"/>
        </w:rPr>
        <w:t>el día</w:t>
      </w:r>
      <w:r w:rsidR="003575EA" w:rsidRPr="001515F9">
        <w:rPr>
          <w:rFonts w:ascii="Palatino Linotype" w:hAnsi="Palatino Linotype" w:cs="Arial"/>
          <w:sz w:val="24"/>
        </w:rPr>
        <w:t xml:space="preserve"> </w:t>
      </w:r>
      <w:r w:rsidR="004311E0" w:rsidRPr="001515F9">
        <w:rPr>
          <w:rFonts w:ascii="Palatino Linotype" w:hAnsi="Palatino Linotype" w:cs="Arial"/>
          <w:sz w:val="24"/>
        </w:rPr>
        <w:t>veintiséis de marzo</w:t>
      </w:r>
      <w:r w:rsidR="00775C9B" w:rsidRPr="001515F9">
        <w:rPr>
          <w:rFonts w:ascii="Palatino Linotype" w:hAnsi="Palatino Linotype" w:cs="Arial"/>
          <w:sz w:val="24"/>
        </w:rPr>
        <w:t xml:space="preserve"> y tres</w:t>
      </w:r>
      <w:r w:rsidR="00045325" w:rsidRPr="001515F9">
        <w:rPr>
          <w:rFonts w:ascii="Palatino Linotype" w:hAnsi="Palatino Linotype" w:cs="Arial"/>
          <w:sz w:val="24"/>
        </w:rPr>
        <w:t xml:space="preserve"> y cuatro</w:t>
      </w:r>
      <w:r w:rsidR="00775C9B" w:rsidRPr="001515F9">
        <w:rPr>
          <w:rFonts w:ascii="Palatino Linotype" w:hAnsi="Palatino Linotype" w:cs="Arial"/>
          <w:sz w:val="24"/>
        </w:rPr>
        <w:t xml:space="preserve"> de abril</w:t>
      </w:r>
      <w:r w:rsidR="009C342E" w:rsidRPr="001515F9">
        <w:rPr>
          <w:rFonts w:ascii="Palatino Linotype" w:hAnsi="Palatino Linotype" w:cs="Arial"/>
          <w:sz w:val="24"/>
        </w:rPr>
        <w:t xml:space="preserve"> </w:t>
      </w:r>
      <w:r w:rsidRPr="001515F9">
        <w:rPr>
          <w:rFonts w:ascii="Palatino Linotype" w:hAnsi="Palatino Linotype" w:cs="Arial"/>
          <w:sz w:val="24"/>
        </w:rPr>
        <w:t xml:space="preserve">de dos mil </w:t>
      </w:r>
      <w:r w:rsidR="007C7C86" w:rsidRPr="001515F9">
        <w:rPr>
          <w:rFonts w:ascii="Palatino Linotype" w:hAnsi="Palatino Linotype" w:cs="Arial"/>
          <w:sz w:val="24"/>
        </w:rPr>
        <w:t>veinti</w:t>
      </w:r>
      <w:r w:rsidR="004757F1" w:rsidRPr="001515F9">
        <w:rPr>
          <w:rFonts w:ascii="Palatino Linotype" w:hAnsi="Palatino Linotype" w:cs="Arial"/>
          <w:sz w:val="24"/>
        </w:rPr>
        <w:t>c</w:t>
      </w:r>
      <w:r w:rsidR="00B367E3" w:rsidRPr="001515F9">
        <w:rPr>
          <w:rFonts w:ascii="Palatino Linotype" w:hAnsi="Palatino Linotype" w:cs="Arial"/>
          <w:sz w:val="24"/>
        </w:rPr>
        <w:t>inco</w:t>
      </w:r>
      <w:r w:rsidRPr="001515F9">
        <w:rPr>
          <w:rFonts w:ascii="Palatino Linotype" w:hAnsi="Palatino Linotype" w:cs="Arial"/>
          <w:sz w:val="24"/>
        </w:rPr>
        <w:t>,</w:t>
      </w:r>
      <w:r w:rsidR="00B367E3" w:rsidRPr="001515F9">
        <w:rPr>
          <w:rFonts w:ascii="Palatino Linotype" w:hAnsi="Palatino Linotype" w:cs="Arial"/>
          <w:sz w:val="24"/>
        </w:rPr>
        <w:t xml:space="preserve"> el </w:t>
      </w:r>
      <w:r w:rsidRPr="001515F9">
        <w:rPr>
          <w:rFonts w:ascii="Palatino Linotype" w:hAnsi="Palatino Linotype" w:cs="Arial"/>
          <w:b/>
          <w:sz w:val="24"/>
        </w:rPr>
        <w:t>Sujeto Obligado</w:t>
      </w:r>
      <w:r w:rsidRPr="001515F9">
        <w:rPr>
          <w:rFonts w:ascii="Palatino Linotype" w:hAnsi="Palatino Linotype" w:cs="Arial"/>
          <w:sz w:val="24"/>
        </w:rPr>
        <w:t xml:space="preserve"> dio respuesta a las solicitudes de información señalando lo siguiente: </w:t>
      </w:r>
    </w:p>
    <w:p w14:paraId="57B4493E" w14:textId="77777777" w:rsidR="00052C48" w:rsidRPr="001515F9" w:rsidRDefault="00052C48" w:rsidP="007C7C86">
      <w:pPr>
        <w:spacing w:after="0" w:line="360" w:lineRule="auto"/>
        <w:jc w:val="both"/>
        <w:rPr>
          <w:rFonts w:ascii="Palatino Linotype" w:hAnsi="Palatino Linotype" w:cs="Arial"/>
          <w:b/>
          <w:sz w:val="18"/>
          <w:szCs w:val="14"/>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330"/>
        <w:gridCol w:w="6696"/>
      </w:tblGrid>
      <w:tr w:rsidR="001515F9" w:rsidRPr="001515F9" w14:paraId="0EE905DC" w14:textId="77777777" w:rsidTr="00775C9B">
        <w:trPr>
          <w:trHeight w:val="696"/>
          <w:tblHeader/>
        </w:trPr>
        <w:tc>
          <w:tcPr>
            <w:tcW w:w="2330" w:type="dxa"/>
            <w:shd w:val="clear" w:color="auto" w:fill="D9D9D9" w:themeFill="background1" w:themeFillShade="D9"/>
            <w:vAlign w:val="center"/>
          </w:tcPr>
          <w:p w14:paraId="73975EBB" w14:textId="77777777" w:rsidR="002852DC" w:rsidRPr="001515F9" w:rsidRDefault="007C7C86" w:rsidP="00172A0C">
            <w:pPr>
              <w:jc w:val="center"/>
              <w:rPr>
                <w:rFonts w:ascii="Palatino Linotype" w:hAnsi="Palatino Linotype" w:cs="Arial"/>
                <w:b/>
              </w:rPr>
            </w:pPr>
            <w:r w:rsidRPr="001515F9">
              <w:rPr>
                <w:rFonts w:ascii="Palatino Linotype" w:hAnsi="Palatino Linotype" w:cs="Arial"/>
                <w:b/>
              </w:rPr>
              <w:t xml:space="preserve">Número de folio </w:t>
            </w:r>
          </w:p>
          <w:p w14:paraId="55DC294A" w14:textId="111A11FD" w:rsidR="007C7C86" w:rsidRPr="001515F9" w:rsidRDefault="007C7C86" w:rsidP="00172A0C">
            <w:pPr>
              <w:jc w:val="center"/>
              <w:rPr>
                <w:rFonts w:ascii="Palatino Linotype" w:hAnsi="Palatino Linotype" w:cs="Arial"/>
                <w:b/>
              </w:rPr>
            </w:pPr>
            <w:r w:rsidRPr="001515F9">
              <w:rPr>
                <w:rFonts w:ascii="Palatino Linotype" w:hAnsi="Palatino Linotype" w:cs="Arial"/>
                <w:b/>
              </w:rPr>
              <w:t>de la solicitud</w:t>
            </w:r>
          </w:p>
        </w:tc>
        <w:tc>
          <w:tcPr>
            <w:tcW w:w="6696" w:type="dxa"/>
            <w:shd w:val="clear" w:color="auto" w:fill="D9D9D9" w:themeFill="background1" w:themeFillShade="D9"/>
            <w:vAlign w:val="center"/>
          </w:tcPr>
          <w:p w14:paraId="7A28EBBF" w14:textId="4438BDEF" w:rsidR="007C7C86" w:rsidRPr="001515F9" w:rsidRDefault="007C7C86" w:rsidP="00172A0C">
            <w:pPr>
              <w:jc w:val="center"/>
              <w:rPr>
                <w:rFonts w:ascii="Palatino Linotype" w:hAnsi="Palatino Linotype" w:cs="Arial"/>
                <w:b/>
              </w:rPr>
            </w:pPr>
            <w:r w:rsidRPr="001515F9">
              <w:rPr>
                <w:rFonts w:ascii="Palatino Linotype" w:hAnsi="Palatino Linotype" w:cs="Arial"/>
                <w:b/>
              </w:rPr>
              <w:t>Respuesta del Sujeto Obligado</w:t>
            </w:r>
          </w:p>
        </w:tc>
      </w:tr>
      <w:tr w:rsidR="001515F9" w:rsidRPr="001515F9" w14:paraId="149FD6EA" w14:textId="77777777" w:rsidTr="00775C9B">
        <w:trPr>
          <w:trHeight w:val="410"/>
        </w:trPr>
        <w:tc>
          <w:tcPr>
            <w:tcW w:w="2330" w:type="dxa"/>
            <w:vAlign w:val="center"/>
          </w:tcPr>
          <w:p w14:paraId="0586082D" w14:textId="27ADF15D" w:rsidR="00775C9B" w:rsidRPr="001515F9" w:rsidRDefault="00775C9B" w:rsidP="00775C9B">
            <w:pPr>
              <w:jc w:val="center"/>
              <w:rPr>
                <w:rFonts w:ascii="Palatino Linotype" w:hAnsi="Palatino Linotype" w:cs="Arial"/>
                <w:b/>
                <w:sz w:val="20"/>
              </w:rPr>
            </w:pPr>
            <w:r w:rsidRPr="001515F9">
              <w:rPr>
                <w:rFonts w:ascii="Palatino Linotype" w:hAnsi="Palatino Linotype" w:cs="Arial"/>
                <w:b/>
                <w:szCs w:val="20"/>
                <w:lang w:val="en-US"/>
              </w:rPr>
              <w:t xml:space="preserve">00140/SMOV/IP/2025 </w:t>
            </w:r>
          </w:p>
        </w:tc>
        <w:tc>
          <w:tcPr>
            <w:tcW w:w="6696" w:type="dxa"/>
            <w:vAlign w:val="center"/>
          </w:tcPr>
          <w:p w14:paraId="1C1EAE07" w14:textId="77777777" w:rsidR="00775C9B" w:rsidRPr="001515F9" w:rsidRDefault="00775C9B" w:rsidP="00775C9B">
            <w:pPr>
              <w:jc w:val="both"/>
              <w:rPr>
                <w:rFonts w:ascii="Palatino Linotype" w:hAnsi="Palatino Linotype" w:cs="Arial"/>
                <w:i/>
                <w:sz w:val="20"/>
                <w:szCs w:val="20"/>
              </w:rPr>
            </w:pPr>
            <w:r w:rsidRPr="001515F9">
              <w:rPr>
                <w:rFonts w:ascii="Palatino Linotype" w:hAnsi="Palatino Linotype" w:cs="Arial"/>
                <w:i/>
                <w:sz w:val="20"/>
                <w:szCs w:val="20"/>
              </w:rPr>
              <w:t xml:space="preserve">“Se anexa respuesta.” (Sic). </w:t>
            </w:r>
          </w:p>
          <w:p w14:paraId="60070C1F" w14:textId="77777777" w:rsidR="00775C9B" w:rsidRPr="001515F9" w:rsidRDefault="00775C9B" w:rsidP="00775C9B">
            <w:pPr>
              <w:jc w:val="both"/>
              <w:rPr>
                <w:rFonts w:ascii="Palatino Linotype" w:hAnsi="Palatino Linotype" w:cs="Arial"/>
                <w:i/>
                <w:sz w:val="20"/>
                <w:szCs w:val="20"/>
              </w:rPr>
            </w:pPr>
          </w:p>
          <w:p w14:paraId="01F44FA3" w14:textId="3144E657" w:rsidR="00775C9B" w:rsidRPr="001515F9" w:rsidRDefault="00775C9B" w:rsidP="00775C9B">
            <w:pPr>
              <w:jc w:val="both"/>
              <w:rPr>
                <w:rFonts w:ascii="Palatino Linotype" w:hAnsi="Palatino Linotype" w:cs="Arial"/>
                <w:i/>
                <w:sz w:val="20"/>
                <w:szCs w:val="20"/>
              </w:rPr>
            </w:pPr>
            <w:r w:rsidRPr="001515F9">
              <w:rPr>
                <w:rFonts w:ascii="Palatino Linotype" w:hAnsi="Palatino Linotype" w:cs="Arial"/>
                <w:sz w:val="20"/>
                <w:szCs w:val="20"/>
                <w:lang w:val="es-ES_tradnl"/>
              </w:rPr>
              <w:t xml:space="preserve">El </w:t>
            </w:r>
            <w:r w:rsidRPr="001515F9">
              <w:rPr>
                <w:rFonts w:ascii="Palatino Linotype" w:hAnsi="Palatino Linotype" w:cs="Arial"/>
                <w:b/>
                <w:sz w:val="20"/>
                <w:szCs w:val="20"/>
                <w:lang w:val="es-ES_tradnl"/>
              </w:rPr>
              <w:t>Sujeto Obligado</w:t>
            </w:r>
            <w:r w:rsidRPr="001515F9">
              <w:rPr>
                <w:rFonts w:ascii="Palatino Linotype" w:hAnsi="Palatino Linotype" w:cs="Arial"/>
                <w:sz w:val="20"/>
                <w:szCs w:val="20"/>
                <w:lang w:val="es-ES_tradnl"/>
              </w:rPr>
              <w:t xml:space="preserve">, adjuntó a sus respuestas, los archivos electrónicos denominados </w:t>
            </w:r>
            <w:r w:rsidRPr="001515F9">
              <w:rPr>
                <w:rFonts w:ascii="Palatino Linotype" w:hAnsi="Palatino Linotype" w:cs="Arial"/>
                <w:i/>
                <w:sz w:val="20"/>
                <w:szCs w:val="20"/>
                <w:lang w:val="es-ES_tradnl"/>
              </w:rPr>
              <w:t xml:space="preserve">“22000001A-0751-2025.pdf” </w:t>
            </w:r>
            <w:r w:rsidRPr="001515F9">
              <w:rPr>
                <w:rFonts w:ascii="Palatino Linotype" w:hAnsi="Palatino Linotype" w:cs="Arial"/>
                <w:iCs/>
                <w:sz w:val="20"/>
                <w:szCs w:val="20"/>
                <w:lang w:val="es-ES_tradnl"/>
              </w:rPr>
              <w:t>y</w:t>
            </w:r>
            <w:r w:rsidRPr="001515F9">
              <w:rPr>
                <w:rFonts w:ascii="Palatino Linotype" w:hAnsi="Palatino Linotype" w:cs="Arial"/>
                <w:i/>
                <w:sz w:val="20"/>
                <w:szCs w:val="20"/>
                <w:lang w:val="es-ES_tradnl"/>
              </w:rPr>
              <w:t xml:space="preserve"> “Acta 47 </w:t>
            </w:r>
            <w:proofErr w:type="spellStart"/>
            <w:r w:rsidRPr="001515F9">
              <w:rPr>
                <w:rFonts w:ascii="Palatino Linotype" w:hAnsi="Palatino Linotype" w:cs="Arial"/>
                <w:i/>
                <w:sz w:val="20"/>
                <w:szCs w:val="20"/>
                <w:lang w:val="es-ES_tradnl"/>
              </w:rPr>
              <w:t>sesion</w:t>
            </w:r>
            <w:proofErr w:type="spellEnd"/>
            <w:r w:rsidRPr="001515F9">
              <w:rPr>
                <w:rFonts w:ascii="Palatino Linotype" w:hAnsi="Palatino Linotype" w:cs="Arial"/>
                <w:i/>
                <w:sz w:val="20"/>
                <w:szCs w:val="20"/>
                <w:lang w:val="es-ES_tradnl"/>
              </w:rPr>
              <w:t xml:space="preserve"> </w:t>
            </w:r>
            <w:proofErr w:type="spellStart"/>
            <w:r w:rsidRPr="001515F9">
              <w:rPr>
                <w:rFonts w:ascii="Palatino Linotype" w:hAnsi="Palatino Linotype" w:cs="Arial"/>
                <w:i/>
                <w:sz w:val="20"/>
                <w:szCs w:val="20"/>
                <w:lang w:val="es-ES_tradnl"/>
              </w:rPr>
              <w:t>Extraord</w:t>
            </w:r>
            <w:proofErr w:type="spellEnd"/>
            <w:r w:rsidRPr="001515F9">
              <w:rPr>
                <w:rFonts w:ascii="Palatino Linotype" w:hAnsi="Palatino Linotype" w:cs="Arial"/>
                <w:i/>
                <w:sz w:val="20"/>
                <w:szCs w:val="20"/>
                <w:lang w:val="es-ES_tradnl"/>
              </w:rPr>
              <w:t xml:space="preserve"> VP.pdf”;</w:t>
            </w:r>
            <w:r w:rsidRPr="001515F9">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1515F9" w:rsidRPr="001515F9" w14:paraId="281B2F6F" w14:textId="77777777" w:rsidTr="00775C9B">
        <w:trPr>
          <w:trHeight w:val="410"/>
        </w:trPr>
        <w:tc>
          <w:tcPr>
            <w:tcW w:w="2330" w:type="dxa"/>
            <w:vAlign w:val="center"/>
          </w:tcPr>
          <w:p w14:paraId="1EFE2538" w14:textId="57114145" w:rsidR="00775C9B" w:rsidRPr="001515F9" w:rsidRDefault="00775C9B" w:rsidP="00775C9B">
            <w:pPr>
              <w:jc w:val="center"/>
              <w:rPr>
                <w:rFonts w:ascii="Palatino Linotype" w:hAnsi="Palatino Linotype" w:cs="Arial"/>
                <w:b/>
                <w:sz w:val="20"/>
                <w:szCs w:val="20"/>
              </w:rPr>
            </w:pPr>
            <w:r w:rsidRPr="001515F9">
              <w:rPr>
                <w:rFonts w:ascii="Palatino Linotype" w:hAnsi="Palatino Linotype" w:cs="Arial"/>
                <w:b/>
                <w:szCs w:val="20"/>
                <w:lang w:val="en-US"/>
              </w:rPr>
              <w:t>00167/SMOV/IP/2025</w:t>
            </w:r>
          </w:p>
        </w:tc>
        <w:tc>
          <w:tcPr>
            <w:tcW w:w="6696" w:type="dxa"/>
            <w:vAlign w:val="center"/>
          </w:tcPr>
          <w:p w14:paraId="46BCEEA7" w14:textId="4376A0F8" w:rsidR="00775C9B" w:rsidRPr="001515F9" w:rsidRDefault="00775C9B" w:rsidP="00775C9B">
            <w:pPr>
              <w:jc w:val="both"/>
              <w:rPr>
                <w:rFonts w:ascii="Palatino Linotype" w:hAnsi="Palatino Linotype" w:cs="Arial"/>
                <w:i/>
                <w:sz w:val="20"/>
                <w:szCs w:val="20"/>
              </w:rPr>
            </w:pPr>
            <w:r w:rsidRPr="001515F9">
              <w:rPr>
                <w:rFonts w:ascii="Palatino Linotype" w:hAnsi="Palatino Linotype" w:cs="Arial"/>
                <w:i/>
                <w:sz w:val="20"/>
                <w:szCs w:val="20"/>
              </w:rPr>
              <w:t xml:space="preserve">“Se anexa respuesta.” (Sic). </w:t>
            </w:r>
          </w:p>
          <w:p w14:paraId="591C5831" w14:textId="77777777" w:rsidR="00775C9B" w:rsidRPr="001515F9" w:rsidRDefault="00775C9B" w:rsidP="00775C9B">
            <w:pPr>
              <w:jc w:val="both"/>
              <w:rPr>
                <w:rFonts w:ascii="Palatino Linotype" w:hAnsi="Palatino Linotype" w:cs="Arial"/>
                <w:i/>
                <w:sz w:val="20"/>
                <w:szCs w:val="20"/>
              </w:rPr>
            </w:pPr>
          </w:p>
          <w:p w14:paraId="16E69CD4" w14:textId="0919DEE2" w:rsidR="00775C9B" w:rsidRPr="001515F9" w:rsidRDefault="00775C9B" w:rsidP="00775C9B">
            <w:pPr>
              <w:jc w:val="both"/>
              <w:rPr>
                <w:rFonts w:ascii="Palatino Linotype" w:hAnsi="Palatino Linotype" w:cs="Arial"/>
                <w:i/>
                <w:sz w:val="20"/>
                <w:szCs w:val="20"/>
              </w:rPr>
            </w:pPr>
            <w:r w:rsidRPr="001515F9">
              <w:rPr>
                <w:rFonts w:ascii="Palatino Linotype" w:hAnsi="Palatino Linotype" w:cs="Arial"/>
                <w:sz w:val="20"/>
                <w:szCs w:val="20"/>
                <w:lang w:val="es-ES_tradnl"/>
              </w:rPr>
              <w:t xml:space="preserve">El </w:t>
            </w:r>
            <w:r w:rsidRPr="001515F9">
              <w:rPr>
                <w:rFonts w:ascii="Palatino Linotype" w:hAnsi="Palatino Linotype" w:cs="Arial"/>
                <w:b/>
                <w:sz w:val="20"/>
                <w:szCs w:val="20"/>
                <w:lang w:val="es-ES_tradnl"/>
              </w:rPr>
              <w:t>Sujeto Obligado</w:t>
            </w:r>
            <w:r w:rsidRPr="001515F9">
              <w:rPr>
                <w:rFonts w:ascii="Palatino Linotype" w:hAnsi="Palatino Linotype" w:cs="Arial"/>
                <w:sz w:val="20"/>
                <w:szCs w:val="20"/>
                <w:lang w:val="es-ES_tradnl"/>
              </w:rPr>
              <w:t xml:space="preserve">, adjuntó a sus respuestas, los archivos electrónicos denominados </w:t>
            </w:r>
            <w:r w:rsidRPr="001515F9">
              <w:rPr>
                <w:rFonts w:ascii="Palatino Linotype" w:hAnsi="Palatino Linotype" w:cs="Arial"/>
                <w:i/>
                <w:sz w:val="20"/>
                <w:szCs w:val="20"/>
                <w:lang w:val="es-ES_tradnl"/>
              </w:rPr>
              <w:t xml:space="preserve">“Contrato 001 2022 V.P.pdf”, “Contrato 002 2022 V.P.pdf”, “SAIMEX 2025 - 00167 RM.pdf”, “Contrato 003 2022 V.P.pdf” </w:t>
            </w:r>
            <w:r w:rsidRPr="001515F9">
              <w:rPr>
                <w:rFonts w:ascii="Palatino Linotype" w:hAnsi="Palatino Linotype" w:cs="Arial"/>
                <w:iCs/>
                <w:sz w:val="20"/>
                <w:szCs w:val="20"/>
                <w:lang w:val="es-ES_tradnl"/>
              </w:rPr>
              <w:t>y</w:t>
            </w:r>
            <w:r w:rsidRPr="001515F9">
              <w:rPr>
                <w:rFonts w:ascii="Palatino Linotype" w:hAnsi="Palatino Linotype" w:cs="Arial"/>
                <w:i/>
                <w:sz w:val="20"/>
                <w:szCs w:val="20"/>
                <w:lang w:val="es-ES_tradnl"/>
              </w:rPr>
              <w:t xml:space="preserve"> “Acta 39 </w:t>
            </w:r>
            <w:proofErr w:type="spellStart"/>
            <w:r w:rsidRPr="001515F9">
              <w:rPr>
                <w:rFonts w:ascii="Palatino Linotype" w:hAnsi="Palatino Linotype" w:cs="Arial"/>
                <w:i/>
                <w:sz w:val="20"/>
                <w:szCs w:val="20"/>
                <w:lang w:val="es-ES_tradnl"/>
              </w:rPr>
              <w:t>Extraord</w:t>
            </w:r>
            <w:proofErr w:type="spellEnd"/>
            <w:r w:rsidRPr="001515F9">
              <w:rPr>
                <w:rFonts w:ascii="Palatino Linotype" w:hAnsi="Palatino Linotype" w:cs="Arial"/>
                <w:i/>
                <w:sz w:val="20"/>
                <w:szCs w:val="20"/>
                <w:lang w:val="es-ES_tradnl"/>
              </w:rPr>
              <w:t xml:space="preserve"> </w:t>
            </w:r>
            <w:proofErr w:type="spellStart"/>
            <w:r w:rsidRPr="001515F9">
              <w:rPr>
                <w:rFonts w:ascii="Palatino Linotype" w:hAnsi="Palatino Linotype" w:cs="Arial"/>
                <w:i/>
                <w:sz w:val="20"/>
                <w:szCs w:val="20"/>
                <w:lang w:val="es-ES_tradnl"/>
              </w:rPr>
              <w:t>Solic</w:t>
            </w:r>
            <w:proofErr w:type="spellEnd"/>
            <w:r w:rsidRPr="001515F9">
              <w:rPr>
                <w:rFonts w:ascii="Palatino Linotype" w:hAnsi="Palatino Linotype" w:cs="Arial"/>
                <w:i/>
                <w:sz w:val="20"/>
                <w:szCs w:val="20"/>
                <w:lang w:val="es-ES_tradnl"/>
              </w:rPr>
              <w:t xml:space="preserve"> 385 (</w:t>
            </w:r>
            <w:proofErr w:type="spellStart"/>
            <w:r w:rsidRPr="001515F9">
              <w:rPr>
                <w:rFonts w:ascii="Palatino Linotype" w:hAnsi="Palatino Linotype" w:cs="Arial"/>
                <w:i/>
                <w:sz w:val="20"/>
                <w:szCs w:val="20"/>
                <w:lang w:val="es-ES_tradnl"/>
              </w:rPr>
              <w:t>Reserv</w:t>
            </w:r>
            <w:proofErr w:type="spellEnd"/>
            <w:r w:rsidRPr="001515F9">
              <w:rPr>
                <w:rFonts w:ascii="Palatino Linotype" w:hAnsi="Palatino Linotype" w:cs="Arial"/>
                <w:i/>
                <w:sz w:val="20"/>
                <w:szCs w:val="20"/>
                <w:lang w:val="es-ES_tradnl"/>
              </w:rPr>
              <w:t>).</w:t>
            </w:r>
            <w:proofErr w:type="spellStart"/>
            <w:r w:rsidRPr="001515F9">
              <w:rPr>
                <w:rFonts w:ascii="Palatino Linotype" w:hAnsi="Palatino Linotype" w:cs="Arial"/>
                <w:i/>
                <w:sz w:val="20"/>
                <w:szCs w:val="20"/>
                <w:lang w:val="es-ES_tradnl"/>
              </w:rPr>
              <w:t>pdf</w:t>
            </w:r>
            <w:proofErr w:type="spellEnd"/>
            <w:r w:rsidRPr="001515F9">
              <w:rPr>
                <w:rFonts w:ascii="Palatino Linotype" w:hAnsi="Palatino Linotype" w:cs="Arial"/>
                <w:i/>
                <w:sz w:val="20"/>
                <w:szCs w:val="20"/>
                <w:lang w:val="es-ES_tradnl"/>
              </w:rPr>
              <w:t>”;</w:t>
            </w:r>
            <w:r w:rsidRPr="001515F9">
              <w:rPr>
                <w:rFonts w:ascii="Palatino Linotype" w:hAnsi="Palatino Linotype" w:cs="Arial"/>
                <w:sz w:val="20"/>
                <w:szCs w:val="20"/>
                <w:lang w:val="es-ES_tradnl"/>
              </w:rPr>
              <w:t xml:space="preserve"> los cuales, no se insertan por ser del </w:t>
            </w:r>
            <w:r w:rsidRPr="001515F9">
              <w:rPr>
                <w:rFonts w:ascii="Palatino Linotype" w:hAnsi="Palatino Linotype" w:cs="Arial"/>
                <w:sz w:val="20"/>
                <w:szCs w:val="20"/>
                <w:lang w:val="es-ES_tradnl"/>
              </w:rPr>
              <w:lastRenderedPageBreak/>
              <w:t>conocimiento de las partes, sin embargo, serán motivo de estudio en el Considerando correspondiente.</w:t>
            </w:r>
          </w:p>
        </w:tc>
      </w:tr>
      <w:tr w:rsidR="001515F9" w:rsidRPr="001515F9" w14:paraId="03452DBD" w14:textId="77777777" w:rsidTr="00775C9B">
        <w:trPr>
          <w:trHeight w:val="410"/>
        </w:trPr>
        <w:tc>
          <w:tcPr>
            <w:tcW w:w="2330" w:type="dxa"/>
            <w:vAlign w:val="center"/>
          </w:tcPr>
          <w:p w14:paraId="30971FAB" w14:textId="4C01CEA8" w:rsidR="00775C9B" w:rsidRPr="001515F9" w:rsidRDefault="00775C9B" w:rsidP="00775C9B">
            <w:pPr>
              <w:jc w:val="center"/>
              <w:rPr>
                <w:rFonts w:ascii="Palatino Linotype" w:hAnsi="Palatino Linotype" w:cs="Arial"/>
                <w:b/>
                <w:sz w:val="20"/>
                <w:szCs w:val="20"/>
              </w:rPr>
            </w:pPr>
            <w:r w:rsidRPr="001515F9">
              <w:rPr>
                <w:rFonts w:ascii="Palatino Linotype" w:hAnsi="Palatino Linotype" w:cs="Arial"/>
                <w:b/>
                <w:szCs w:val="20"/>
                <w:lang w:val="en-US"/>
              </w:rPr>
              <w:lastRenderedPageBreak/>
              <w:t>00168/SMOV/IP/2025</w:t>
            </w:r>
          </w:p>
        </w:tc>
        <w:tc>
          <w:tcPr>
            <w:tcW w:w="6696" w:type="dxa"/>
            <w:vAlign w:val="center"/>
          </w:tcPr>
          <w:p w14:paraId="0677A009" w14:textId="77777777" w:rsidR="00775C9B" w:rsidRPr="001515F9" w:rsidRDefault="00775C9B" w:rsidP="00775C9B">
            <w:pPr>
              <w:jc w:val="both"/>
              <w:rPr>
                <w:rFonts w:ascii="Palatino Linotype" w:hAnsi="Palatino Linotype" w:cs="Arial"/>
                <w:i/>
                <w:sz w:val="20"/>
                <w:szCs w:val="20"/>
              </w:rPr>
            </w:pPr>
            <w:r w:rsidRPr="001515F9">
              <w:rPr>
                <w:rFonts w:ascii="Palatino Linotype" w:hAnsi="Palatino Linotype" w:cs="Arial"/>
                <w:i/>
                <w:sz w:val="20"/>
                <w:szCs w:val="20"/>
              </w:rPr>
              <w:t xml:space="preserve">“Se anexa respuesta.” (Sic). </w:t>
            </w:r>
          </w:p>
          <w:p w14:paraId="36431AD7" w14:textId="77777777" w:rsidR="00775C9B" w:rsidRPr="001515F9" w:rsidRDefault="00775C9B" w:rsidP="00775C9B">
            <w:pPr>
              <w:jc w:val="both"/>
              <w:rPr>
                <w:rFonts w:ascii="Palatino Linotype" w:hAnsi="Palatino Linotype" w:cs="Arial"/>
                <w:i/>
                <w:sz w:val="20"/>
                <w:szCs w:val="20"/>
              </w:rPr>
            </w:pPr>
          </w:p>
          <w:p w14:paraId="30A69F97" w14:textId="0B2E11B4" w:rsidR="00775C9B" w:rsidRPr="001515F9" w:rsidRDefault="00775C9B" w:rsidP="00775C9B">
            <w:pPr>
              <w:jc w:val="both"/>
              <w:rPr>
                <w:rFonts w:ascii="Palatino Linotype" w:hAnsi="Palatino Linotype" w:cs="Arial"/>
                <w:i/>
                <w:sz w:val="20"/>
                <w:szCs w:val="20"/>
              </w:rPr>
            </w:pPr>
            <w:r w:rsidRPr="001515F9">
              <w:rPr>
                <w:rFonts w:ascii="Palatino Linotype" w:hAnsi="Palatino Linotype" w:cs="Arial"/>
                <w:sz w:val="20"/>
                <w:szCs w:val="20"/>
                <w:lang w:val="es-ES_tradnl"/>
              </w:rPr>
              <w:t xml:space="preserve">El </w:t>
            </w:r>
            <w:r w:rsidRPr="001515F9">
              <w:rPr>
                <w:rFonts w:ascii="Palatino Linotype" w:hAnsi="Palatino Linotype" w:cs="Arial"/>
                <w:b/>
                <w:sz w:val="20"/>
                <w:szCs w:val="20"/>
                <w:lang w:val="es-ES_tradnl"/>
              </w:rPr>
              <w:t>Sujeto Obligado</w:t>
            </w:r>
            <w:r w:rsidRPr="001515F9">
              <w:rPr>
                <w:rFonts w:ascii="Palatino Linotype" w:hAnsi="Palatino Linotype" w:cs="Arial"/>
                <w:sz w:val="20"/>
                <w:szCs w:val="20"/>
                <w:lang w:val="es-ES_tradnl"/>
              </w:rPr>
              <w:t xml:space="preserve">, adjuntó a sus respuestas, los archivos electrónicos denominados </w:t>
            </w:r>
            <w:r w:rsidRPr="001515F9">
              <w:rPr>
                <w:rFonts w:ascii="Palatino Linotype" w:hAnsi="Palatino Linotype" w:cs="Arial"/>
                <w:i/>
                <w:sz w:val="20"/>
                <w:szCs w:val="20"/>
                <w:lang w:val="es-ES_tradnl"/>
              </w:rPr>
              <w:t xml:space="preserve">“CONTRATO SM-CAB-002-23 VP.pdf”, “CONTRATO SM-CAB-004-23 VP.pdf”, “CONTRATO SM-CAB-007-23 VP.pdf”, “SAIMEX 2025 - 00168 RM.pdf”, “CONTRATO SM-CAB-005-23 VP.pdf”, “CONTRATO SM-CAB-003-23 VP.pdf”, “CONTRATO SM-CAS-006-23 VP.pdf”, “CONTRATO SM-CAS-001-23 VP.pdf” </w:t>
            </w:r>
            <w:r w:rsidRPr="001515F9">
              <w:rPr>
                <w:rFonts w:ascii="Palatino Linotype" w:hAnsi="Palatino Linotype" w:cs="Arial"/>
                <w:iCs/>
                <w:sz w:val="20"/>
                <w:szCs w:val="20"/>
                <w:lang w:val="es-ES_tradnl"/>
              </w:rPr>
              <w:t>y</w:t>
            </w:r>
            <w:r w:rsidRPr="001515F9">
              <w:rPr>
                <w:rFonts w:ascii="Palatino Linotype" w:hAnsi="Palatino Linotype" w:cs="Arial"/>
                <w:i/>
                <w:sz w:val="20"/>
                <w:szCs w:val="20"/>
                <w:lang w:val="es-ES_tradnl"/>
              </w:rPr>
              <w:t xml:space="preserve"> “Acta 39 </w:t>
            </w:r>
            <w:proofErr w:type="spellStart"/>
            <w:r w:rsidRPr="001515F9">
              <w:rPr>
                <w:rFonts w:ascii="Palatino Linotype" w:hAnsi="Palatino Linotype" w:cs="Arial"/>
                <w:i/>
                <w:sz w:val="20"/>
                <w:szCs w:val="20"/>
                <w:lang w:val="es-ES_tradnl"/>
              </w:rPr>
              <w:t>Extraord</w:t>
            </w:r>
            <w:proofErr w:type="spellEnd"/>
            <w:r w:rsidRPr="001515F9">
              <w:rPr>
                <w:rFonts w:ascii="Palatino Linotype" w:hAnsi="Palatino Linotype" w:cs="Arial"/>
                <w:i/>
                <w:sz w:val="20"/>
                <w:szCs w:val="20"/>
                <w:lang w:val="es-ES_tradnl"/>
              </w:rPr>
              <w:t xml:space="preserve"> </w:t>
            </w:r>
            <w:proofErr w:type="spellStart"/>
            <w:r w:rsidRPr="001515F9">
              <w:rPr>
                <w:rFonts w:ascii="Palatino Linotype" w:hAnsi="Palatino Linotype" w:cs="Arial"/>
                <w:i/>
                <w:sz w:val="20"/>
                <w:szCs w:val="20"/>
                <w:lang w:val="es-ES_tradnl"/>
              </w:rPr>
              <w:t>Solic</w:t>
            </w:r>
            <w:proofErr w:type="spellEnd"/>
            <w:r w:rsidRPr="001515F9">
              <w:rPr>
                <w:rFonts w:ascii="Palatino Linotype" w:hAnsi="Palatino Linotype" w:cs="Arial"/>
                <w:i/>
                <w:sz w:val="20"/>
                <w:szCs w:val="20"/>
                <w:lang w:val="es-ES_tradnl"/>
              </w:rPr>
              <w:t xml:space="preserve"> 385 (</w:t>
            </w:r>
            <w:proofErr w:type="spellStart"/>
            <w:r w:rsidRPr="001515F9">
              <w:rPr>
                <w:rFonts w:ascii="Palatino Linotype" w:hAnsi="Palatino Linotype" w:cs="Arial"/>
                <w:i/>
                <w:sz w:val="20"/>
                <w:szCs w:val="20"/>
                <w:lang w:val="es-ES_tradnl"/>
              </w:rPr>
              <w:t>Reserv</w:t>
            </w:r>
            <w:proofErr w:type="spellEnd"/>
            <w:r w:rsidRPr="001515F9">
              <w:rPr>
                <w:rFonts w:ascii="Palatino Linotype" w:hAnsi="Palatino Linotype" w:cs="Arial"/>
                <w:i/>
                <w:sz w:val="20"/>
                <w:szCs w:val="20"/>
                <w:lang w:val="es-ES_tradnl"/>
              </w:rPr>
              <w:t>).</w:t>
            </w:r>
            <w:proofErr w:type="spellStart"/>
            <w:r w:rsidRPr="001515F9">
              <w:rPr>
                <w:rFonts w:ascii="Palatino Linotype" w:hAnsi="Palatino Linotype" w:cs="Arial"/>
                <w:i/>
                <w:sz w:val="20"/>
                <w:szCs w:val="20"/>
                <w:lang w:val="es-ES_tradnl"/>
              </w:rPr>
              <w:t>pdf</w:t>
            </w:r>
            <w:proofErr w:type="spellEnd"/>
            <w:r w:rsidRPr="001515F9">
              <w:rPr>
                <w:rFonts w:ascii="Palatino Linotype" w:hAnsi="Palatino Linotype" w:cs="Arial"/>
                <w:i/>
                <w:sz w:val="20"/>
                <w:szCs w:val="20"/>
                <w:lang w:val="es-ES_tradnl"/>
              </w:rPr>
              <w:t>”;</w:t>
            </w:r>
            <w:r w:rsidRPr="001515F9">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1515F9" w:rsidRPr="001515F9" w14:paraId="601C1C3B" w14:textId="77777777" w:rsidTr="00775C9B">
        <w:trPr>
          <w:trHeight w:val="410"/>
        </w:trPr>
        <w:tc>
          <w:tcPr>
            <w:tcW w:w="2330" w:type="dxa"/>
            <w:vAlign w:val="center"/>
          </w:tcPr>
          <w:p w14:paraId="71F1DBE3" w14:textId="7C61CDA8" w:rsidR="00775C9B" w:rsidRPr="001515F9" w:rsidRDefault="00775C9B" w:rsidP="00775C9B">
            <w:pPr>
              <w:jc w:val="center"/>
              <w:rPr>
                <w:rFonts w:ascii="Palatino Linotype" w:hAnsi="Palatino Linotype" w:cs="Arial"/>
                <w:b/>
                <w:sz w:val="20"/>
                <w:szCs w:val="20"/>
              </w:rPr>
            </w:pPr>
            <w:r w:rsidRPr="001515F9">
              <w:rPr>
                <w:rFonts w:ascii="Palatino Linotype" w:hAnsi="Palatino Linotype" w:cs="Arial"/>
                <w:b/>
                <w:szCs w:val="20"/>
                <w:lang w:val="en-US"/>
              </w:rPr>
              <w:t>00169/SMOV/IP/2025</w:t>
            </w:r>
          </w:p>
        </w:tc>
        <w:tc>
          <w:tcPr>
            <w:tcW w:w="6696" w:type="dxa"/>
            <w:vAlign w:val="center"/>
          </w:tcPr>
          <w:p w14:paraId="7180DE0F" w14:textId="3598E987" w:rsidR="00775C9B" w:rsidRPr="001515F9" w:rsidRDefault="00775C9B" w:rsidP="00775C9B">
            <w:pPr>
              <w:jc w:val="both"/>
              <w:rPr>
                <w:rFonts w:ascii="Palatino Linotype" w:hAnsi="Palatino Linotype" w:cs="Arial"/>
                <w:i/>
                <w:sz w:val="20"/>
                <w:szCs w:val="20"/>
              </w:rPr>
            </w:pPr>
            <w:r w:rsidRPr="001515F9">
              <w:rPr>
                <w:rFonts w:ascii="Palatino Linotype" w:hAnsi="Palatino Linotype" w:cs="Arial"/>
                <w:i/>
                <w:sz w:val="20"/>
                <w:szCs w:val="20"/>
              </w:rPr>
              <w:t xml:space="preserve">“Se anexa respuesta.” (Sic). </w:t>
            </w:r>
          </w:p>
          <w:p w14:paraId="77D3C847" w14:textId="77777777" w:rsidR="00775C9B" w:rsidRPr="001515F9" w:rsidRDefault="00775C9B" w:rsidP="00775C9B">
            <w:pPr>
              <w:jc w:val="both"/>
              <w:rPr>
                <w:rFonts w:ascii="Palatino Linotype" w:hAnsi="Palatino Linotype" w:cs="Arial"/>
                <w:i/>
                <w:sz w:val="20"/>
                <w:szCs w:val="20"/>
              </w:rPr>
            </w:pPr>
          </w:p>
          <w:p w14:paraId="668D91B8" w14:textId="27089A13" w:rsidR="00775C9B" w:rsidRPr="001515F9" w:rsidRDefault="00775C9B" w:rsidP="00775C9B">
            <w:pPr>
              <w:jc w:val="both"/>
              <w:rPr>
                <w:rFonts w:ascii="Palatino Linotype" w:hAnsi="Palatino Linotype" w:cs="Arial"/>
                <w:i/>
                <w:sz w:val="20"/>
                <w:szCs w:val="20"/>
              </w:rPr>
            </w:pPr>
            <w:r w:rsidRPr="001515F9">
              <w:rPr>
                <w:rFonts w:ascii="Palatino Linotype" w:hAnsi="Palatino Linotype" w:cs="Arial"/>
                <w:sz w:val="20"/>
                <w:szCs w:val="20"/>
                <w:lang w:val="es-ES_tradnl"/>
              </w:rPr>
              <w:t xml:space="preserve">El </w:t>
            </w:r>
            <w:r w:rsidRPr="001515F9">
              <w:rPr>
                <w:rFonts w:ascii="Palatino Linotype" w:hAnsi="Palatino Linotype" w:cs="Arial"/>
                <w:b/>
                <w:sz w:val="20"/>
                <w:szCs w:val="20"/>
                <w:lang w:val="es-ES_tradnl"/>
              </w:rPr>
              <w:t>Sujeto Obligado</w:t>
            </w:r>
            <w:r w:rsidRPr="001515F9">
              <w:rPr>
                <w:rFonts w:ascii="Palatino Linotype" w:hAnsi="Palatino Linotype" w:cs="Arial"/>
                <w:sz w:val="20"/>
                <w:szCs w:val="20"/>
                <w:lang w:val="es-ES_tradnl"/>
              </w:rPr>
              <w:t xml:space="preserve">, adjuntó a sus respuestas, los archivos electrónicos denominados </w:t>
            </w:r>
            <w:r w:rsidRPr="001515F9">
              <w:rPr>
                <w:rFonts w:ascii="Palatino Linotype" w:hAnsi="Palatino Linotype" w:cs="Arial"/>
                <w:i/>
                <w:sz w:val="20"/>
                <w:szCs w:val="20"/>
                <w:lang w:val="es-ES_tradnl"/>
              </w:rPr>
              <w:t xml:space="preserve">“SAIMEX 2025 - 00169 RM.pdf”, “SM-CAS-001-24 TESTIGO SOCIAL </w:t>
            </w:r>
            <w:proofErr w:type="gramStart"/>
            <w:r w:rsidRPr="001515F9">
              <w:rPr>
                <w:rFonts w:ascii="Palatino Linotype" w:hAnsi="Palatino Linotype" w:cs="Arial"/>
                <w:i/>
                <w:sz w:val="20"/>
                <w:szCs w:val="20"/>
                <w:lang w:val="es-ES_tradnl"/>
              </w:rPr>
              <w:t>V.P..</w:t>
            </w:r>
            <w:proofErr w:type="spellStart"/>
            <w:r w:rsidRPr="001515F9">
              <w:rPr>
                <w:rFonts w:ascii="Palatino Linotype" w:hAnsi="Palatino Linotype" w:cs="Arial"/>
                <w:i/>
                <w:sz w:val="20"/>
                <w:szCs w:val="20"/>
                <w:lang w:val="es-ES_tradnl"/>
              </w:rPr>
              <w:t>pdf</w:t>
            </w:r>
            <w:proofErr w:type="spellEnd"/>
            <w:proofErr w:type="gramEnd"/>
            <w:r w:rsidRPr="001515F9">
              <w:rPr>
                <w:rFonts w:ascii="Palatino Linotype" w:hAnsi="Palatino Linotype" w:cs="Arial"/>
                <w:i/>
                <w:sz w:val="20"/>
                <w:szCs w:val="20"/>
                <w:lang w:val="es-ES_tradnl"/>
              </w:rPr>
              <w:t xml:space="preserve">”, “Contrato SM_CAS_002_24_Plantas de emergencia VP.pdf” </w:t>
            </w:r>
            <w:r w:rsidRPr="001515F9">
              <w:rPr>
                <w:rFonts w:ascii="Palatino Linotype" w:hAnsi="Palatino Linotype" w:cs="Arial"/>
                <w:iCs/>
                <w:sz w:val="20"/>
                <w:szCs w:val="20"/>
                <w:lang w:val="es-ES_tradnl"/>
              </w:rPr>
              <w:t>y</w:t>
            </w:r>
            <w:r w:rsidRPr="001515F9">
              <w:rPr>
                <w:rFonts w:ascii="Palatino Linotype" w:hAnsi="Palatino Linotype" w:cs="Arial"/>
                <w:i/>
                <w:sz w:val="20"/>
                <w:szCs w:val="20"/>
                <w:lang w:val="es-ES_tradnl"/>
              </w:rPr>
              <w:t xml:space="preserve"> “Acta 39 </w:t>
            </w:r>
            <w:proofErr w:type="spellStart"/>
            <w:r w:rsidRPr="001515F9">
              <w:rPr>
                <w:rFonts w:ascii="Palatino Linotype" w:hAnsi="Palatino Linotype" w:cs="Arial"/>
                <w:i/>
                <w:sz w:val="20"/>
                <w:szCs w:val="20"/>
                <w:lang w:val="es-ES_tradnl"/>
              </w:rPr>
              <w:t>Extraord</w:t>
            </w:r>
            <w:proofErr w:type="spellEnd"/>
            <w:r w:rsidRPr="001515F9">
              <w:rPr>
                <w:rFonts w:ascii="Palatino Linotype" w:hAnsi="Palatino Linotype" w:cs="Arial"/>
                <w:i/>
                <w:sz w:val="20"/>
                <w:szCs w:val="20"/>
                <w:lang w:val="es-ES_tradnl"/>
              </w:rPr>
              <w:t xml:space="preserve"> </w:t>
            </w:r>
            <w:proofErr w:type="spellStart"/>
            <w:r w:rsidRPr="001515F9">
              <w:rPr>
                <w:rFonts w:ascii="Palatino Linotype" w:hAnsi="Palatino Linotype" w:cs="Arial"/>
                <w:i/>
                <w:sz w:val="20"/>
                <w:szCs w:val="20"/>
                <w:lang w:val="es-ES_tradnl"/>
              </w:rPr>
              <w:t>Solic</w:t>
            </w:r>
            <w:proofErr w:type="spellEnd"/>
            <w:r w:rsidRPr="001515F9">
              <w:rPr>
                <w:rFonts w:ascii="Palatino Linotype" w:hAnsi="Palatino Linotype" w:cs="Arial"/>
                <w:i/>
                <w:sz w:val="20"/>
                <w:szCs w:val="20"/>
                <w:lang w:val="es-ES_tradnl"/>
              </w:rPr>
              <w:t xml:space="preserve"> 385 (</w:t>
            </w:r>
            <w:proofErr w:type="spellStart"/>
            <w:r w:rsidRPr="001515F9">
              <w:rPr>
                <w:rFonts w:ascii="Palatino Linotype" w:hAnsi="Palatino Linotype" w:cs="Arial"/>
                <w:i/>
                <w:sz w:val="20"/>
                <w:szCs w:val="20"/>
                <w:lang w:val="es-ES_tradnl"/>
              </w:rPr>
              <w:t>Reserv</w:t>
            </w:r>
            <w:proofErr w:type="spellEnd"/>
            <w:r w:rsidRPr="001515F9">
              <w:rPr>
                <w:rFonts w:ascii="Palatino Linotype" w:hAnsi="Palatino Linotype" w:cs="Arial"/>
                <w:i/>
                <w:sz w:val="20"/>
                <w:szCs w:val="20"/>
                <w:lang w:val="es-ES_tradnl"/>
              </w:rPr>
              <w:t>).</w:t>
            </w:r>
            <w:proofErr w:type="spellStart"/>
            <w:r w:rsidRPr="001515F9">
              <w:rPr>
                <w:rFonts w:ascii="Palatino Linotype" w:hAnsi="Palatino Linotype" w:cs="Arial"/>
                <w:i/>
                <w:sz w:val="20"/>
                <w:szCs w:val="20"/>
                <w:lang w:val="es-ES_tradnl"/>
              </w:rPr>
              <w:t>pdf</w:t>
            </w:r>
            <w:proofErr w:type="spellEnd"/>
            <w:r w:rsidRPr="001515F9">
              <w:rPr>
                <w:rFonts w:ascii="Palatino Linotype" w:hAnsi="Palatino Linotype" w:cs="Arial"/>
                <w:i/>
                <w:sz w:val="20"/>
                <w:szCs w:val="20"/>
                <w:lang w:val="es-ES_tradnl"/>
              </w:rPr>
              <w:t>”;</w:t>
            </w:r>
            <w:r w:rsidRPr="001515F9">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045325" w:rsidRPr="001515F9" w14:paraId="7BC322E8" w14:textId="77777777" w:rsidTr="00775C9B">
        <w:trPr>
          <w:trHeight w:val="410"/>
        </w:trPr>
        <w:tc>
          <w:tcPr>
            <w:tcW w:w="2330" w:type="dxa"/>
            <w:vAlign w:val="center"/>
          </w:tcPr>
          <w:p w14:paraId="7A2A1AE9" w14:textId="4F1BA2F0" w:rsidR="00045325" w:rsidRPr="001515F9" w:rsidRDefault="00045325" w:rsidP="00045325">
            <w:pPr>
              <w:jc w:val="center"/>
              <w:rPr>
                <w:rFonts w:ascii="Palatino Linotype" w:hAnsi="Palatino Linotype" w:cs="Arial"/>
                <w:b/>
                <w:sz w:val="20"/>
                <w:szCs w:val="20"/>
              </w:rPr>
            </w:pPr>
            <w:r w:rsidRPr="001515F9">
              <w:rPr>
                <w:rFonts w:ascii="Palatino Linotype" w:hAnsi="Palatino Linotype" w:cs="Arial"/>
                <w:b/>
                <w:szCs w:val="20"/>
                <w:lang w:val="en-US"/>
              </w:rPr>
              <w:t>00174/SMOV/IP/2025</w:t>
            </w:r>
          </w:p>
        </w:tc>
        <w:tc>
          <w:tcPr>
            <w:tcW w:w="6696" w:type="dxa"/>
            <w:vAlign w:val="center"/>
          </w:tcPr>
          <w:p w14:paraId="200EDB57" w14:textId="4D6BC19B" w:rsidR="00045325" w:rsidRPr="001515F9" w:rsidRDefault="00045325" w:rsidP="00045325">
            <w:pPr>
              <w:jc w:val="both"/>
              <w:rPr>
                <w:rFonts w:ascii="Palatino Linotype" w:hAnsi="Palatino Linotype" w:cs="Arial"/>
                <w:i/>
                <w:sz w:val="20"/>
                <w:szCs w:val="20"/>
              </w:rPr>
            </w:pPr>
            <w:r w:rsidRPr="001515F9">
              <w:rPr>
                <w:rFonts w:ascii="Palatino Linotype" w:hAnsi="Palatino Linotype" w:cs="Arial"/>
                <w:i/>
                <w:sz w:val="20"/>
                <w:szCs w:val="20"/>
              </w:rPr>
              <w:t xml:space="preserve">“se anexa respuesta.” (Sic). </w:t>
            </w:r>
          </w:p>
          <w:p w14:paraId="75014EA0" w14:textId="77777777" w:rsidR="00045325" w:rsidRPr="001515F9" w:rsidRDefault="00045325" w:rsidP="00045325">
            <w:pPr>
              <w:jc w:val="both"/>
              <w:rPr>
                <w:rFonts w:ascii="Palatino Linotype" w:hAnsi="Palatino Linotype" w:cs="Arial"/>
                <w:i/>
                <w:sz w:val="20"/>
                <w:szCs w:val="20"/>
              </w:rPr>
            </w:pPr>
          </w:p>
          <w:p w14:paraId="3C574A1E" w14:textId="69B02F04" w:rsidR="00045325" w:rsidRPr="001515F9" w:rsidRDefault="00045325" w:rsidP="00045325">
            <w:pPr>
              <w:jc w:val="both"/>
              <w:rPr>
                <w:rFonts w:ascii="Palatino Linotype" w:hAnsi="Palatino Linotype" w:cs="Arial"/>
                <w:i/>
                <w:sz w:val="20"/>
                <w:szCs w:val="20"/>
              </w:rPr>
            </w:pPr>
            <w:r w:rsidRPr="001515F9">
              <w:rPr>
                <w:rFonts w:ascii="Palatino Linotype" w:hAnsi="Palatino Linotype" w:cs="Arial"/>
                <w:sz w:val="20"/>
                <w:szCs w:val="20"/>
                <w:lang w:val="es-ES_tradnl"/>
              </w:rPr>
              <w:t xml:space="preserve">El </w:t>
            </w:r>
            <w:r w:rsidRPr="001515F9">
              <w:rPr>
                <w:rFonts w:ascii="Palatino Linotype" w:hAnsi="Palatino Linotype" w:cs="Arial"/>
                <w:b/>
                <w:sz w:val="20"/>
                <w:szCs w:val="20"/>
                <w:lang w:val="es-ES_tradnl"/>
              </w:rPr>
              <w:t>Sujeto Obligado</w:t>
            </w:r>
            <w:r w:rsidRPr="001515F9">
              <w:rPr>
                <w:rFonts w:ascii="Palatino Linotype" w:hAnsi="Palatino Linotype" w:cs="Arial"/>
                <w:sz w:val="20"/>
                <w:szCs w:val="20"/>
                <w:lang w:val="es-ES_tradnl"/>
              </w:rPr>
              <w:t xml:space="preserve">, adjuntó a sus respuestas, los archivos electrónicos denominados </w:t>
            </w:r>
            <w:r w:rsidRPr="001515F9">
              <w:rPr>
                <w:rFonts w:ascii="Palatino Linotype" w:hAnsi="Palatino Linotype" w:cs="Arial"/>
                <w:i/>
                <w:sz w:val="20"/>
                <w:szCs w:val="20"/>
                <w:lang w:val="es-ES_tradnl"/>
              </w:rPr>
              <w:t xml:space="preserve">“0155-2025.pdf”, “FACTURAS Licencias 2025.pdf”, “FACTURAS licencias 2022.pdf”, “FACTURAS Licencias 2024.pdf”, “FACTURAS Licencias 2023.pdf”, “SAIMEX 2025 - 00174 SF.pdf” </w:t>
            </w:r>
            <w:r w:rsidRPr="001515F9">
              <w:rPr>
                <w:rFonts w:ascii="Palatino Linotype" w:hAnsi="Palatino Linotype" w:cs="Arial"/>
                <w:iCs/>
                <w:sz w:val="20"/>
                <w:szCs w:val="20"/>
                <w:lang w:val="es-ES_tradnl"/>
              </w:rPr>
              <w:t>y</w:t>
            </w:r>
            <w:r w:rsidRPr="001515F9">
              <w:rPr>
                <w:rFonts w:ascii="Palatino Linotype" w:hAnsi="Palatino Linotype" w:cs="Arial"/>
                <w:i/>
                <w:sz w:val="20"/>
                <w:szCs w:val="20"/>
                <w:lang w:val="es-ES_tradnl"/>
              </w:rPr>
              <w:t xml:space="preserve"> “Respuesta 174.pdf”;</w:t>
            </w:r>
            <w:r w:rsidRPr="001515F9">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bl>
    <w:p w14:paraId="134E05C1" w14:textId="77777777" w:rsidR="00A45D68" w:rsidRPr="001515F9" w:rsidRDefault="00A45D68" w:rsidP="00A45D68">
      <w:pPr>
        <w:pStyle w:val="Sinespaciado"/>
        <w:spacing w:line="360" w:lineRule="auto"/>
        <w:jc w:val="both"/>
        <w:rPr>
          <w:rFonts w:ascii="Palatino Linotype" w:hAnsi="Palatino Linotype"/>
          <w:sz w:val="24"/>
          <w:lang w:val="es-ES_tradnl"/>
        </w:rPr>
      </w:pPr>
    </w:p>
    <w:p w14:paraId="56F200D0" w14:textId="1B8CF03C" w:rsidR="004E7632" w:rsidRPr="001515F9" w:rsidRDefault="00775C9B" w:rsidP="004E7632">
      <w:pPr>
        <w:spacing w:after="0" w:line="360" w:lineRule="auto"/>
        <w:jc w:val="both"/>
        <w:rPr>
          <w:rFonts w:ascii="Palatino Linotype" w:hAnsi="Palatino Linotype" w:cs="Arial"/>
          <w:b/>
          <w:sz w:val="28"/>
        </w:rPr>
      </w:pPr>
      <w:r w:rsidRPr="001515F9">
        <w:rPr>
          <w:rFonts w:ascii="Palatino Linotype" w:hAnsi="Palatino Linotype" w:cs="Arial"/>
          <w:b/>
          <w:sz w:val="28"/>
        </w:rPr>
        <w:t>QUINT</w:t>
      </w:r>
      <w:r w:rsidR="00052C48" w:rsidRPr="001515F9">
        <w:rPr>
          <w:rFonts w:ascii="Palatino Linotype" w:hAnsi="Palatino Linotype" w:cs="Arial"/>
          <w:b/>
          <w:sz w:val="28"/>
        </w:rPr>
        <w:t>O</w:t>
      </w:r>
      <w:r w:rsidR="004E7632" w:rsidRPr="001515F9">
        <w:rPr>
          <w:rFonts w:ascii="Palatino Linotype" w:hAnsi="Palatino Linotype" w:cs="Arial"/>
          <w:b/>
          <w:sz w:val="28"/>
        </w:rPr>
        <w:t xml:space="preserve">. </w:t>
      </w:r>
      <w:r w:rsidR="002852DC" w:rsidRPr="001515F9">
        <w:rPr>
          <w:rFonts w:ascii="Palatino Linotype" w:hAnsi="Palatino Linotype"/>
          <w:b/>
          <w:sz w:val="28"/>
        </w:rPr>
        <w:t>De los</w:t>
      </w:r>
      <w:r w:rsidR="004E7632" w:rsidRPr="001515F9">
        <w:rPr>
          <w:rFonts w:ascii="Palatino Linotype" w:hAnsi="Palatino Linotype"/>
          <w:b/>
          <w:sz w:val="28"/>
        </w:rPr>
        <w:t xml:space="preserve"> recurso</w:t>
      </w:r>
      <w:r w:rsidR="002852DC" w:rsidRPr="001515F9">
        <w:rPr>
          <w:rFonts w:ascii="Palatino Linotype" w:hAnsi="Palatino Linotype"/>
          <w:b/>
          <w:sz w:val="28"/>
        </w:rPr>
        <w:t>s</w:t>
      </w:r>
      <w:r w:rsidR="004E7632" w:rsidRPr="001515F9">
        <w:rPr>
          <w:rFonts w:ascii="Palatino Linotype" w:hAnsi="Palatino Linotype"/>
          <w:b/>
          <w:sz w:val="28"/>
        </w:rPr>
        <w:t xml:space="preserve"> de revisión.</w:t>
      </w:r>
    </w:p>
    <w:p w14:paraId="6871B72B" w14:textId="08B8D73F" w:rsidR="00C76E1B" w:rsidRPr="001515F9" w:rsidRDefault="004E7632" w:rsidP="0025170A">
      <w:pPr>
        <w:spacing w:after="0" w:line="360" w:lineRule="auto"/>
        <w:jc w:val="both"/>
        <w:rPr>
          <w:rFonts w:ascii="Palatino Linotype" w:hAnsi="Palatino Linotype" w:cs="Arial"/>
          <w:sz w:val="24"/>
        </w:rPr>
      </w:pPr>
      <w:r w:rsidRPr="001515F9">
        <w:rPr>
          <w:rFonts w:ascii="Palatino Linotype" w:hAnsi="Palatino Linotype" w:cs="Arial"/>
          <w:sz w:val="24"/>
          <w:szCs w:val="24"/>
        </w:rPr>
        <w:t>Inconforme con las respuestas notificadas por</w:t>
      </w:r>
      <w:r w:rsidR="006F1DBC" w:rsidRPr="001515F9">
        <w:rPr>
          <w:rFonts w:ascii="Palatino Linotype" w:hAnsi="Palatino Linotype" w:cs="Arial"/>
          <w:sz w:val="24"/>
          <w:szCs w:val="24"/>
        </w:rPr>
        <w:t xml:space="preserve"> el </w:t>
      </w:r>
      <w:r w:rsidRPr="001515F9">
        <w:rPr>
          <w:rFonts w:ascii="Palatino Linotype" w:hAnsi="Palatino Linotype" w:cs="Arial"/>
          <w:b/>
          <w:sz w:val="24"/>
          <w:szCs w:val="24"/>
        </w:rPr>
        <w:t>Sujeto Obligado</w:t>
      </w:r>
      <w:r w:rsidRPr="001515F9">
        <w:rPr>
          <w:rFonts w:ascii="Palatino Linotype" w:hAnsi="Palatino Linotype" w:cs="Arial"/>
          <w:sz w:val="24"/>
          <w:szCs w:val="24"/>
        </w:rPr>
        <w:t xml:space="preserve">, </w:t>
      </w:r>
      <w:r w:rsidR="006F1DBC" w:rsidRPr="001515F9">
        <w:rPr>
          <w:rFonts w:ascii="Palatino Linotype" w:hAnsi="Palatino Linotype" w:cs="Arial"/>
          <w:bCs/>
          <w:sz w:val="24"/>
          <w:szCs w:val="24"/>
        </w:rPr>
        <w:t>la</w:t>
      </w:r>
      <w:r w:rsidR="004757F1" w:rsidRPr="001515F9">
        <w:rPr>
          <w:rFonts w:ascii="Palatino Linotype" w:hAnsi="Palatino Linotype" w:cs="Arial"/>
          <w:bCs/>
          <w:sz w:val="24"/>
          <w:szCs w:val="24"/>
        </w:rPr>
        <w:t xml:space="preserve"> parte</w:t>
      </w:r>
      <w:r w:rsidR="006F1DBC" w:rsidRPr="001515F9">
        <w:rPr>
          <w:rFonts w:ascii="Palatino Linotype" w:hAnsi="Palatino Linotype" w:cs="Arial"/>
          <w:b/>
          <w:sz w:val="24"/>
          <w:szCs w:val="24"/>
        </w:rPr>
        <w:t xml:space="preserve"> </w:t>
      </w:r>
      <w:r w:rsidRPr="001515F9">
        <w:rPr>
          <w:rFonts w:ascii="Palatino Linotype" w:hAnsi="Palatino Linotype" w:cs="Arial"/>
          <w:b/>
          <w:sz w:val="24"/>
          <w:szCs w:val="24"/>
        </w:rPr>
        <w:t xml:space="preserve">Recurrente </w:t>
      </w:r>
      <w:r w:rsidRPr="001515F9">
        <w:rPr>
          <w:rFonts w:ascii="Palatino Linotype" w:hAnsi="Palatino Linotype" w:cs="Arial"/>
          <w:sz w:val="24"/>
          <w:szCs w:val="24"/>
        </w:rPr>
        <w:t xml:space="preserve">interpuso los recursos de revisión, en fecha </w:t>
      </w:r>
      <w:r w:rsidR="00A71B86" w:rsidRPr="001515F9">
        <w:rPr>
          <w:rFonts w:ascii="Palatino Linotype" w:hAnsi="Palatino Linotype" w:cs="Arial"/>
          <w:sz w:val="24"/>
          <w:szCs w:val="24"/>
        </w:rPr>
        <w:t>veinti</w:t>
      </w:r>
      <w:r w:rsidR="002323F8" w:rsidRPr="001515F9">
        <w:rPr>
          <w:rFonts w:ascii="Palatino Linotype" w:hAnsi="Palatino Linotype" w:cs="Arial"/>
          <w:sz w:val="24"/>
          <w:szCs w:val="24"/>
        </w:rPr>
        <w:t>trés, veintinueve</w:t>
      </w:r>
      <w:r w:rsidR="00A71B86" w:rsidRPr="001515F9">
        <w:rPr>
          <w:rFonts w:ascii="Palatino Linotype" w:hAnsi="Palatino Linotype" w:cs="Arial"/>
          <w:sz w:val="24"/>
          <w:szCs w:val="24"/>
        </w:rPr>
        <w:t xml:space="preserve"> de abril</w:t>
      </w:r>
      <w:r w:rsidR="00D14788" w:rsidRPr="001515F9">
        <w:rPr>
          <w:rFonts w:ascii="Palatino Linotype" w:hAnsi="Palatino Linotype" w:cs="Arial"/>
          <w:sz w:val="24"/>
          <w:szCs w:val="24"/>
        </w:rPr>
        <w:t xml:space="preserve"> </w:t>
      </w:r>
      <w:r w:rsidR="002323F8" w:rsidRPr="001515F9">
        <w:rPr>
          <w:rFonts w:ascii="Palatino Linotype" w:hAnsi="Palatino Linotype" w:cs="Arial"/>
          <w:sz w:val="24"/>
          <w:szCs w:val="24"/>
        </w:rPr>
        <w:t xml:space="preserve">y seis de mayo </w:t>
      </w:r>
      <w:r w:rsidRPr="001515F9">
        <w:rPr>
          <w:rFonts w:ascii="Palatino Linotype" w:hAnsi="Palatino Linotype" w:cs="Arial"/>
          <w:sz w:val="24"/>
          <w:szCs w:val="24"/>
        </w:rPr>
        <w:t xml:space="preserve">de dos mil </w:t>
      </w:r>
      <w:r w:rsidR="002852DC" w:rsidRPr="001515F9">
        <w:rPr>
          <w:rFonts w:ascii="Palatino Linotype" w:hAnsi="Palatino Linotype" w:cs="Arial"/>
          <w:sz w:val="24"/>
          <w:szCs w:val="24"/>
        </w:rPr>
        <w:t>veint</w:t>
      </w:r>
      <w:r w:rsidR="004757F1" w:rsidRPr="001515F9">
        <w:rPr>
          <w:rFonts w:ascii="Palatino Linotype" w:hAnsi="Palatino Linotype" w:cs="Arial"/>
          <w:sz w:val="24"/>
          <w:szCs w:val="24"/>
        </w:rPr>
        <w:t>ic</w:t>
      </w:r>
      <w:r w:rsidR="00312BB4" w:rsidRPr="001515F9">
        <w:rPr>
          <w:rFonts w:ascii="Palatino Linotype" w:hAnsi="Palatino Linotype" w:cs="Arial"/>
          <w:sz w:val="24"/>
          <w:szCs w:val="24"/>
        </w:rPr>
        <w:t>inco</w:t>
      </w:r>
      <w:r w:rsidRPr="001515F9">
        <w:rPr>
          <w:rFonts w:ascii="Palatino Linotype" w:hAnsi="Palatino Linotype" w:cs="Arial"/>
          <w:sz w:val="24"/>
          <w:szCs w:val="24"/>
        </w:rPr>
        <w:t>, los cuales fueron registrados</w:t>
      </w:r>
      <w:r w:rsidRPr="001515F9">
        <w:rPr>
          <w:rFonts w:ascii="Palatino Linotype" w:hAnsi="Palatino Linotype" w:cs="Arial"/>
          <w:b/>
          <w:sz w:val="24"/>
          <w:szCs w:val="24"/>
        </w:rPr>
        <w:t xml:space="preserve"> </w:t>
      </w:r>
      <w:r w:rsidRPr="001515F9">
        <w:rPr>
          <w:rFonts w:ascii="Palatino Linotype" w:hAnsi="Palatino Linotype" w:cs="Arial"/>
          <w:sz w:val="24"/>
          <w:szCs w:val="24"/>
        </w:rPr>
        <w:t xml:space="preserve">en el sistema electrónico con los expedientes números </w:t>
      </w:r>
      <w:bookmarkStart w:id="8" w:name="_Hlk103276446"/>
      <w:bookmarkStart w:id="9" w:name="_Hlk190773058"/>
      <w:r w:rsidRPr="001515F9">
        <w:rPr>
          <w:rFonts w:ascii="Palatino Linotype" w:hAnsi="Palatino Linotype" w:cs="Arial"/>
          <w:b/>
          <w:bCs/>
          <w:sz w:val="24"/>
          <w:szCs w:val="24"/>
          <w:lang w:eastAsia="es-MX"/>
        </w:rPr>
        <w:t>0</w:t>
      </w:r>
      <w:r w:rsidR="00A71B86" w:rsidRPr="001515F9">
        <w:rPr>
          <w:rFonts w:ascii="Palatino Linotype" w:hAnsi="Palatino Linotype" w:cs="Arial"/>
          <w:b/>
          <w:bCs/>
          <w:sz w:val="24"/>
          <w:szCs w:val="24"/>
          <w:lang w:eastAsia="es-MX"/>
        </w:rPr>
        <w:t>4</w:t>
      </w:r>
      <w:r w:rsidR="002323F8" w:rsidRPr="001515F9">
        <w:rPr>
          <w:rFonts w:ascii="Palatino Linotype" w:hAnsi="Palatino Linotype" w:cs="Arial"/>
          <w:b/>
          <w:bCs/>
          <w:sz w:val="24"/>
          <w:szCs w:val="24"/>
          <w:lang w:eastAsia="es-MX"/>
        </w:rPr>
        <w:t>640</w:t>
      </w:r>
      <w:r w:rsidRPr="001515F9">
        <w:rPr>
          <w:rFonts w:ascii="Palatino Linotype" w:hAnsi="Palatino Linotype" w:cs="Arial"/>
          <w:b/>
          <w:bCs/>
          <w:sz w:val="24"/>
          <w:szCs w:val="24"/>
          <w:lang w:eastAsia="es-MX"/>
        </w:rPr>
        <w:t>/INFOEM/IP/RR/202</w:t>
      </w:r>
      <w:r w:rsidR="00300F14" w:rsidRPr="001515F9">
        <w:rPr>
          <w:rFonts w:ascii="Palatino Linotype" w:hAnsi="Palatino Linotype" w:cs="Arial"/>
          <w:b/>
          <w:bCs/>
          <w:sz w:val="24"/>
          <w:szCs w:val="24"/>
          <w:lang w:eastAsia="es-MX"/>
        </w:rPr>
        <w:t>5</w:t>
      </w:r>
      <w:r w:rsidRPr="001515F9">
        <w:rPr>
          <w:rFonts w:ascii="Palatino Linotype" w:hAnsi="Palatino Linotype" w:cs="Arial"/>
          <w:b/>
          <w:bCs/>
          <w:sz w:val="24"/>
          <w:szCs w:val="24"/>
          <w:lang w:eastAsia="es-MX"/>
        </w:rPr>
        <w:t xml:space="preserve"> </w:t>
      </w:r>
      <w:bookmarkEnd w:id="8"/>
      <w:r w:rsidRPr="001515F9">
        <w:rPr>
          <w:rFonts w:ascii="Palatino Linotype" w:hAnsi="Palatino Linotype" w:cs="Arial"/>
          <w:bCs/>
          <w:i/>
          <w:sz w:val="24"/>
          <w:szCs w:val="24"/>
          <w:lang w:eastAsia="es-MX"/>
        </w:rPr>
        <w:t xml:space="preserve">(para la solicitud </w:t>
      </w:r>
      <w:r w:rsidR="002323F8" w:rsidRPr="001515F9">
        <w:rPr>
          <w:rFonts w:ascii="Palatino Linotype" w:hAnsi="Palatino Linotype" w:cs="Arial"/>
          <w:i/>
          <w:sz w:val="24"/>
        </w:rPr>
        <w:lastRenderedPageBreak/>
        <w:t>00169/SMOV/IP/2025</w:t>
      </w:r>
      <w:r w:rsidRPr="001515F9">
        <w:rPr>
          <w:rFonts w:ascii="Palatino Linotype" w:hAnsi="Palatino Linotype" w:cs="Arial"/>
          <w:i/>
          <w:sz w:val="24"/>
        </w:rPr>
        <w:t>)</w:t>
      </w:r>
      <w:bookmarkEnd w:id="9"/>
      <w:r w:rsidR="00300F14" w:rsidRPr="001515F9">
        <w:rPr>
          <w:rFonts w:ascii="Palatino Linotype" w:hAnsi="Palatino Linotype" w:cs="Arial"/>
          <w:i/>
          <w:sz w:val="24"/>
        </w:rPr>
        <w:t>,</w:t>
      </w:r>
      <w:r w:rsidR="002323F8" w:rsidRPr="001515F9">
        <w:rPr>
          <w:rFonts w:ascii="Palatino Linotype" w:hAnsi="Palatino Linotype" w:cs="Arial"/>
          <w:i/>
          <w:sz w:val="24"/>
        </w:rPr>
        <w:t xml:space="preserve"> </w:t>
      </w:r>
      <w:r w:rsidR="002323F8" w:rsidRPr="001515F9">
        <w:rPr>
          <w:rFonts w:ascii="Palatino Linotype" w:hAnsi="Palatino Linotype" w:cs="Arial"/>
          <w:b/>
          <w:bCs/>
          <w:sz w:val="24"/>
          <w:szCs w:val="24"/>
          <w:lang w:eastAsia="es-MX"/>
        </w:rPr>
        <w:t xml:space="preserve">04641/INFOEM/IP/RR/2025 </w:t>
      </w:r>
      <w:r w:rsidR="002323F8" w:rsidRPr="001515F9">
        <w:rPr>
          <w:rFonts w:ascii="Palatino Linotype" w:hAnsi="Palatino Linotype" w:cs="Arial"/>
          <w:bCs/>
          <w:i/>
          <w:sz w:val="24"/>
          <w:szCs w:val="24"/>
          <w:lang w:eastAsia="es-MX"/>
        </w:rPr>
        <w:t xml:space="preserve">(para la solicitud </w:t>
      </w:r>
      <w:r w:rsidR="002323F8" w:rsidRPr="001515F9">
        <w:rPr>
          <w:rFonts w:ascii="Palatino Linotype" w:hAnsi="Palatino Linotype" w:cs="Arial"/>
          <w:i/>
          <w:sz w:val="24"/>
        </w:rPr>
        <w:t xml:space="preserve">00168/SMOV/IP/2025), </w:t>
      </w:r>
      <w:r w:rsidR="002323F8" w:rsidRPr="001515F9">
        <w:rPr>
          <w:rFonts w:ascii="Palatino Linotype" w:hAnsi="Palatino Linotype" w:cs="Arial"/>
          <w:b/>
          <w:bCs/>
          <w:sz w:val="24"/>
          <w:szCs w:val="24"/>
          <w:lang w:eastAsia="es-MX"/>
        </w:rPr>
        <w:t xml:space="preserve">04642/INFOEM/IP/RR/2025 </w:t>
      </w:r>
      <w:r w:rsidR="002323F8" w:rsidRPr="001515F9">
        <w:rPr>
          <w:rFonts w:ascii="Palatino Linotype" w:hAnsi="Palatino Linotype" w:cs="Arial"/>
          <w:bCs/>
          <w:i/>
          <w:sz w:val="24"/>
          <w:szCs w:val="24"/>
          <w:lang w:eastAsia="es-MX"/>
        </w:rPr>
        <w:t xml:space="preserve">(para la solicitud </w:t>
      </w:r>
      <w:r w:rsidR="002323F8" w:rsidRPr="001515F9">
        <w:rPr>
          <w:rFonts w:ascii="Palatino Linotype" w:hAnsi="Palatino Linotype" w:cs="Arial"/>
          <w:i/>
          <w:sz w:val="24"/>
        </w:rPr>
        <w:t>00167/SMOV/IP/2025)</w:t>
      </w:r>
      <w:r w:rsidR="00A71B86" w:rsidRPr="001515F9">
        <w:rPr>
          <w:rFonts w:ascii="Palatino Linotype" w:hAnsi="Palatino Linotype" w:cs="Arial"/>
          <w:i/>
          <w:sz w:val="24"/>
        </w:rPr>
        <w:t xml:space="preserve"> </w:t>
      </w:r>
      <w:r w:rsidR="00506341" w:rsidRPr="001515F9">
        <w:rPr>
          <w:rFonts w:ascii="Palatino Linotype" w:hAnsi="Palatino Linotype" w:cs="Arial"/>
          <w:b/>
          <w:bCs/>
          <w:sz w:val="24"/>
          <w:szCs w:val="24"/>
          <w:lang w:eastAsia="es-MX"/>
        </w:rPr>
        <w:t>0</w:t>
      </w:r>
      <w:r w:rsidR="00A71B86" w:rsidRPr="001515F9">
        <w:rPr>
          <w:rFonts w:ascii="Palatino Linotype" w:hAnsi="Palatino Linotype" w:cs="Arial"/>
          <w:b/>
          <w:bCs/>
          <w:sz w:val="24"/>
          <w:szCs w:val="24"/>
          <w:lang w:eastAsia="es-MX"/>
        </w:rPr>
        <w:t>4</w:t>
      </w:r>
      <w:r w:rsidR="002323F8" w:rsidRPr="001515F9">
        <w:rPr>
          <w:rFonts w:ascii="Palatino Linotype" w:hAnsi="Palatino Linotype" w:cs="Arial"/>
          <w:b/>
          <w:bCs/>
          <w:sz w:val="24"/>
          <w:szCs w:val="24"/>
          <w:lang w:eastAsia="es-MX"/>
        </w:rPr>
        <w:t>937</w:t>
      </w:r>
      <w:r w:rsidR="00300F14" w:rsidRPr="001515F9">
        <w:rPr>
          <w:rFonts w:ascii="Palatino Linotype" w:hAnsi="Palatino Linotype" w:cs="Arial"/>
          <w:b/>
          <w:bCs/>
          <w:sz w:val="24"/>
          <w:szCs w:val="24"/>
          <w:lang w:eastAsia="es-MX"/>
        </w:rPr>
        <w:t xml:space="preserve">/INFOEM/IP/RR/2025 </w:t>
      </w:r>
      <w:r w:rsidR="00300F14" w:rsidRPr="001515F9">
        <w:rPr>
          <w:rFonts w:ascii="Palatino Linotype" w:hAnsi="Palatino Linotype" w:cs="Arial"/>
          <w:bCs/>
          <w:i/>
          <w:sz w:val="24"/>
          <w:szCs w:val="24"/>
          <w:lang w:eastAsia="es-MX"/>
        </w:rPr>
        <w:t xml:space="preserve">(para la solicitud </w:t>
      </w:r>
      <w:r w:rsidR="002323F8" w:rsidRPr="001515F9">
        <w:rPr>
          <w:rFonts w:ascii="Palatino Linotype" w:hAnsi="Palatino Linotype" w:cs="Arial"/>
          <w:i/>
          <w:sz w:val="24"/>
        </w:rPr>
        <w:t>00140/SMOV/IP/2025</w:t>
      </w:r>
      <w:r w:rsidR="00300F14" w:rsidRPr="001515F9">
        <w:rPr>
          <w:rFonts w:ascii="Palatino Linotype" w:hAnsi="Palatino Linotype" w:cs="Arial"/>
          <w:i/>
          <w:sz w:val="24"/>
        </w:rPr>
        <w:t xml:space="preserve">) </w:t>
      </w:r>
      <w:r w:rsidRPr="001515F9">
        <w:rPr>
          <w:rFonts w:ascii="Palatino Linotype" w:hAnsi="Palatino Linotype" w:cs="Arial"/>
          <w:sz w:val="24"/>
        </w:rPr>
        <w:t>y</w:t>
      </w:r>
      <w:r w:rsidRPr="001515F9">
        <w:rPr>
          <w:rFonts w:ascii="Palatino Linotype" w:hAnsi="Palatino Linotype" w:cs="Arial"/>
          <w:b/>
          <w:bCs/>
          <w:sz w:val="24"/>
          <w:szCs w:val="24"/>
          <w:lang w:eastAsia="es-MX"/>
        </w:rPr>
        <w:t xml:space="preserve"> </w:t>
      </w:r>
      <w:r w:rsidR="00CC7C72" w:rsidRPr="001515F9">
        <w:rPr>
          <w:rFonts w:ascii="Palatino Linotype" w:hAnsi="Palatino Linotype" w:cs="Arial"/>
          <w:b/>
          <w:bCs/>
          <w:sz w:val="24"/>
          <w:szCs w:val="24"/>
          <w:lang w:eastAsia="es-MX"/>
        </w:rPr>
        <w:t>0</w:t>
      </w:r>
      <w:r w:rsidR="002323F8" w:rsidRPr="001515F9">
        <w:rPr>
          <w:rFonts w:ascii="Palatino Linotype" w:hAnsi="Palatino Linotype" w:cs="Arial"/>
          <w:b/>
          <w:bCs/>
          <w:sz w:val="24"/>
          <w:szCs w:val="24"/>
          <w:lang w:eastAsia="es-MX"/>
        </w:rPr>
        <w:t>5063</w:t>
      </w:r>
      <w:r w:rsidR="00C76E1B" w:rsidRPr="001515F9">
        <w:rPr>
          <w:rFonts w:ascii="Palatino Linotype" w:hAnsi="Palatino Linotype" w:cs="Arial"/>
          <w:b/>
          <w:bCs/>
          <w:sz w:val="24"/>
          <w:szCs w:val="24"/>
          <w:lang w:eastAsia="es-MX"/>
        </w:rPr>
        <w:t>/INFOEM/IP/RR/202</w:t>
      </w:r>
      <w:r w:rsidR="00300F14" w:rsidRPr="001515F9">
        <w:rPr>
          <w:rFonts w:ascii="Palatino Linotype" w:hAnsi="Palatino Linotype" w:cs="Arial"/>
          <w:b/>
          <w:bCs/>
          <w:sz w:val="24"/>
          <w:szCs w:val="24"/>
          <w:lang w:eastAsia="es-MX"/>
        </w:rPr>
        <w:t>5</w:t>
      </w:r>
      <w:r w:rsidRPr="001515F9">
        <w:rPr>
          <w:rFonts w:ascii="Palatino Linotype" w:hAnsi="Palatino Linotype" w:cs="Arial"/>
          <w:b/>
          <w:bCs/>
          <w:sz w:val="24"/>
          <w:szCs w:val="24"/>
          <w:lang w:eastAsia="es-MX"/>
        </w:rPr>
        <w:t xml:space="preserve"> </w:t>
      </w:r>
      <w:r w:rsidRPr="001515F9">
        <w:rPr>
          <w:rFonts w:ascii="Palatino Linotype" w:hAnsi="Palatino Linotype" w:cs="Arial"/>
          <w:bCs/>
          <w:i/>
          <w:sz w:val="24"/>
          <w:szCs w:val="24"/>
          <w:lang w:eastAsia="es-MX"/>
        </w:rPr>
        <w:t xml:space="preserve">(para la solicitud </w:t>
      </w:r>
      <w:r w:rsidR="002323F8" w:rsidRPr="001515F9">
        <w:rPr>
          <w:rFonts w:ascii="Palatino Linotype" w:hAnsi="Palatino Linotype" w:cs="Arial"/>
          <w:i/>
          <w:sz w:val="24"/>
        </w:rPr>
        <w:t>00174/SMOV/IP/2025</w:t>
      </w:r>
      <w:r w:rsidRPr="001515F9">
        <w:rPr>
          <w:rFonts w:ascii="Palatino Linotype" w:hAnsi="Palatino Linotype" w:cs="Arial"/>
          <w:i/>
          <w:sz w:val="24"/>
        </w:rPr>
        <w:t>)</w:t>
      </w:r>
      <w:r w:rsidR="00BA610B" w:rsidRPr="001515F9">
        <w:rPr>
          <w:rFonts w:ascii="Palatino Linotype" w:hAnsi="Palatino Linotype" w:cs="Arial"/>
          <w:sz w:val="24"/>
          <w:szCs w:val="24"/>
        </w:rPr>
        <w:t>;</w:t>
      </w:r>
      <w:r w:rsidRPr="001515F9">
        <w:rPr>
          <w:rFonts w:ascii="Palatino Linotype" w:hAnsi="Palatino Linotype" w:cs="Arial"/>
          <w:sz w:val="24"/>
          <w:szCs w:val="24"/>
        </w:rPr>
        <w:t xml:space="preserve"> en los cuales </w:t>
      </w:r>
      <w:r w:rsidRPr="001515F9">
        <w:rPr>
          <w:rFonts w:ascii="Palatino Linotype" w:hAnsi="Palatino Linotype" w:cs="Arial"/>
          <w:sz w:val="24"/>
        </w:rPr>
        <w:t>arguye, las siguientes manifestaciones:</w:t>
      </w:r>
    </w:p>
    <w:p w14:paraId="41C4D04C" w14:textId="77777777" w:rsidR="002323F8" w:rsidRPr="001515F9" w:rsidRDefault="002323F8" w:rsidP="002323F8">
      <w:pPr>
        <w:pStyle w:val="Sinespaciado"/>
      </w:pPr>
    </w:p>
    <w:tbl>
      <w:tblPr>
        <w:tblStyle w:val="Tablaconcuadrcula"/>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3016"/>
        <w:gridCol w:w="3003"/>
        <w:gridCol w:w="3007"/>
      </w:tblGrid>
      <w:tr w:rsidR="001515F9" w:rsidRPr="001515F9" w14:paraId="4CED1B9A" w14:textId="77777777" w:rsidTr="002323F8">
        <w:tc>
          <w:tcPr>
            <w:tcW w:w="3016" w:type="dxa"/>
            <w:shd w:val="clear" w:color="auto" w:fill="D9D9D9" w:themeFill="background1" w:themeFillShade="D9"/>
            <w:vAlign w:val="center"/>
          </w:tcPr>
          <w:p w14:paraId="466992B7" w14:textId="2D8D308D" w:rsidR="002323F8" w:rsidRPr="001515F9" w:rsidRDefault="002323F8" w:rsidP="002323F8">
            <w:pPr>
              <w:jc w:val="center"/>
              <w:rPr>
                <w:rFonts w:ascii="Palatino Linotype" w:hAnsi="Palatino Linotype" w:cs="Arial"/>
                <w:b/>
                <w:bCs/>
                <w:lang w:val="es-ES_tradnl"/>
              </w:rPr>
            </w:pPr>
            <w:r w:rsidRPr="001515F9">
              <w:rPr>
                <w:rFonts w:ascii="Palatino Linotype" w:hAnsi="Palatino Linotype" w:cs="Arial"/>
                <w:b/>
                <w:bCs/>
                <w:lang w:val="es-ES_tradnl"/>
              </w:rPr>
              <w:t>Folio de Recurso de Revisión</w:t>
            </w:r>
          </w:p>
        </w:tc>
        <w:tc>
          <w:tcPr>
            <w:tcW w:w="3003" w:type="dxa"/>
            <w:shd w:val="clear" w:color="auto" w:fill="D9D9D9" w:themeFill="background1" w:themeFillShade="D9"/>
            <w:vAlign w:val="center"/>
          </w:tcPr>
          <w:p w14:paraId="5B2E5590" w14:textId="013BC4D7" w:rsidR="002323F8" w:rsidRPr="001515F9" w:rsidRDefault="002323F8" w:rsidP="002323F8">
            <w:pPr>
              <w:jc w:val="center"/>
              <w:rPr>
                <w:rFonts w:ascii="Palatino Linotype" w:hAnsi="Palatino Linotype" w:cs="Arial"/>
                <w:b/>
                <w:bCs/>
                <w:lang w:val="es-ES_tradnl"/>
              </w:rPr>
            </w:pPr>
            <w:r w:rsidRPr="001515F9">
              <w:rPr>
                <w:rFonts w:ascii="Palatino Linotype" w:hAnsi="Palatino Linotype" w:cs="Arial"/>
                <w:b/>
                <w:bCs/>
                <w:lang w:val="es-ES_tradnl"/>
              </w:rPr>
              <w:t>Acto Impugnado</w:t>
            </w:r>
          </w:p>
        </w:tc>
        <w:tc>
          <w:tcPr>
            <w:tcW w:w="3007" w:type="dxa"/>
            <w:shd w:val="clear" w:color="auto" w:fill="D9D9D9" w:themeFill="background1" w:themeFillShade="D9"/>
            <w:vAlign w:val="center"/>
          </w:tcPr>
          <w:p w14:paraId="1B956269" w14:textId="52B052EE" w:rsidR="002323F8" w:rsidRPr="001515F9" w:rsidRDefault="002323F8" w:rsidP="002323F8">
            <w:pPr>
              <w:jc w:val="center"/>
              <w:rPr>
                <w:rFonts w:ascii="Palatino Linotype" w:hAnsi="Palatino Linotype" w:cs="Arial"/>
                <w:b/>
                <w:bCs/>
                <w:lang w:val="es-ES_tradnl"/>
              </w:rPr>
            </w:pPr>
            <w:r w:rsidRPr="001515F9">
              <w:rPr>
                <w:rFonts w:ascii="Palatino Linotype" w:hAnsi="Palatino Linotype" w:cs="Arial"/>
                <w:b/>
                <w:bCs/>
                <w:lang w:val="es-ES_tradnl"/>
              </w:rPr>
              <w:t>Razones o motivos de la inconformidad</w:t>
            </w:r>
          </w:p>
        </w:tc>
      </w:tr>
      <w:tr w:rsidR="001515F9" w:rsidRPr="001515F9" w14:paraId="6EE20B10" w14:textId="77777777" w:rsidTr="002323F8">
        <w:tc>
          <w:tcPr>
            <w:tcW w:w="3016" w:type="dxa"/>
            <w:vAlign w:val="center"/>
          </w:tcPr>
          <w:p w14:paraId="3F48CB65" w14:textId="6C23DB9B" w:rsidR="002323F8" w:rsidRPr="001515F9" w:rsidRDefault="002323F8" w:rsidP="002323F8">
            <w:pPr>
              <w:spacing w:line="360" w:lineRule="auto"/>
              <w:jc w:val="center"/>
              <w:rPr>
                <w:rFonts w:ascii="Palatino Linotype" w:hAnsi="Palatino Linotype" w:cs="Arial"/>
                <w:b/>
                <w:bCs/>
                <w:sz w:val="24"/>
                <w:szCs w:val="24"/>
                <w:lang w:val="es-ES_tradnl"/>
              </w:rPr>
            </w:pPr>
            <w:r w:rsidRPr="001515F9">
              <w:rPr>
                <w:rFonts w:ascii="Palatino Linotype" w:hAnsi="Palatino Linotype" w:cs="Arial"/>
                <w:b/>
                <w:bCs/>
                <w:sz w:val="20"/>
                <w:szCs w:val="20"/>
                <w:lang w:val="es-ES_tradnl"/>
              </w:rPr>
              <w:t>04640/INFOEM/IP/RR/2025</w:t>
            </w:r>
          </w:p>
        </w:tc>
        <w:tc>
          <w:tcPr>
            <w:tcW w:w="3003" w:type="dxa"/>
            <w:vAlign w:val="center"/>
          </w:tcPr>
          <w:p w14:paraId="66AFC379" w14:textId="76D726D5" w:rsidR="002323F8" w:rsidRPr="001515F9" w:rsidRDefault="002323F8" w:rsidP="002323F8">
            <w:pPr>
              <w:jc w:val="both"/>
              <w:rPr>
                <w:rFonts w:ascii="Palatino Linotype" w:hAnsi="Palatino Linotype" w:cs="Arial"/>
                <w:i/>
                <w:iCs/>
                <w:sz w:val="20"/>
                <w:szCs w:val="20"/>
                <w:lang w:val="es-ES_tradnl"/>
              </w:rPr>
            </w:pPr>
            <w:r w:rsidRPr="001515F9">
              <w:rPr>
                <w:rFonts w:ascii="Palatino Linotype" w:hAnsi="Palatino Linotype" w:cs="Arial"/>
                <w:i/>
                <w:iCs/>
                <w:sz w:val="20"/>
                <w:szCs w:val="20"/>
                <w:lang w:val="es-ES_tradnl"/>
              </w:rPr>
              <w:t xml:space="preserve">“La </w:t>
            </w:r>
            <w:proofErr w:type="spellStart"/>
            <w:r w:rsidRPr="001515F9">
              <w:rPr>
                <w:rFonts w:ascii="Palatino Linotype" w:hAnsi="Palatino Linotype" w:cs="Arial"/>
                <w:i/>
                <w:iCs/>
                <w:sz w:val="20"/>
                <w:szCs w:val="20"/>
                <w:lang w:val="es-ES_tradnl"/>
              </w:rPr>
              <w:t>contestacion</w:t>
            </w:r>
            <w:proofErr w:type="spellEnd"/>
            <w:r w:rsidRPr="001515F9">
              <w:rPr>
                <w:rFonts w:ascii="Palatino Linotype" w:hAnsi="Palatino Linotype" w:cs="Arial"/>
                <w:i/>
                <w:iCs/>
                <w:sz w:val="20"/>
                <w:szCs w:val="20"/>
                <w:lang w:val="es-ES_tradnl"/>
              </w:rPr>
              <w:t xml:space="preserve"> no </w:t>
            </w:r>
            <w:proofErr w:type="spellStart"/>
            <w:r w:rsidRPr="001515F9">
              <w:rPr>
                <w:rFonts w:ascii="Palatino Linotype" w:hAnsi="Palatino Linotype" w:cs="Arial"/>
                <w:i/>
                <w:iCs/>
                <w:sz w:val="20"/>
                <w:szCs w:val="20"/>
                <w:lang w:val="es-ES_tradnl"/>
              </w:rPr>
              <w:t>esta</w:t>
            </w:r>
            <w:proofErr w:type="spellEnd"/>
            <w:r w:rsidRPr="001515F9">
              <w:rPr>
                <w:rFonts w:ascii="Palatino Linotype" w:hAnsi="Palatino Linotype" w:cs="Arial"/>
                <w:i/>
                <w:iCs/>
                <w:sz w:val="20"/>
                <w:szCs w:val="20"/>
                <w:lang w:val="es-ES_tradnl"/>
              </w:rPr>
              <w:t xml:space="preserve"> completa” (Sic).</w:t>
            </w:r>
          </w:p>
        </w:tc>
        <w:tc>
          <w:tcPr>
            <w:tcW w:w="3007" w:type="dxa"/>
            <w:vAlign w:val="center"/>
          </w:tcPr>
          <w:p w14:paraId="7FEAD45E" w14:textId="6E9B4BF4" w:rsidR="002323F8" w:rsidRPr="001515F9" w:rsidRDefault="002323F8" w:rsidP="002323F8">
            <w:pPr>
              <w:jc w:val="both"/>
              <w:rPr>
                <w:rFonts w:ascii="Palatino Linotype" w:hAnsi="Palatino Linotype" w:cs="Arial"/>
                <w:sz w:val="24"/>
                <w:szCs w:val="24"/>
                <w:lang w:val="es-ES_tradnl"/>
              </w:rPr>
            </w:pPr>
            <w:r w:rsidRPr="001515F9">
              <w:rPr>
                <w:rFonts w:ascii="Palatino Linotype" w:hAnsi="Palatino Linotype" w:cs="Arial"/>
                <w:i/>
                <w:iCs/>
                <w:sz w:val="20"/>
                <w:szCs w:val="20"/>
                <w:lang w:val="es-ES_tradnl"/>
              </w:rPr>
              <w:t>“Falta información de acuerdo con mi solicitud” (Sic).</w:t>
            </w:r>
          </w:p>
        </w:tc>
      </w:tr>
      <w:tr w:rsidR="001515F9" w:rsidRPr="001515F9" w14:paraId="313002DD" w14:textId="77777777" w:rsidTr="002323F8">
        <w:tc>
          <w:tcPr>
            <w:tcW w:w="3016" w:type="dxa"/>
            <w:vAlign w:val="center"/>
          </w:tcPr>
          <w:p w14:paraId="70CF5AD2" w14:textId="3D83229D" w:rsidR="002323F8" w:rsidRPr="001515F9" w:rsidRDefault="002323F8" w:rsidP="002323F8">
            <w:pPr>
              <w:spacing w:line="360" w:lineRule="auto"/>
              <w:jc w:val="center"/>
              <w:rPr>
                <w:rFonts w:ascii="Palatino Linotype" w:hAnsi="Palatino Linotype" w:cs="Arial"/>
                <w:sz w:val="24"/>
                <w:szCs w:val="24"/>
                <w:lang w:val="es-ES_tradnl"/>
              </w:rPr>
            </w:pPr>
            <w:r w:rsidRPr="001515F9">
              <w:rPr>
                <w:rFonts w:ascii="Palatino Linotype" w:hAnsi="Palatino Linotype" w:cs="Arial"/>
                <w:b/>
                <w:bCs/>
                <w:sz w:val="20"/>
                <w:szCs w:val="20"/>
                <w:lang w:val="es-ES_tradnl"/>
              </w:rPr>
              <w:t>04641/INFOEM/IP/RR/2025</w:t>
            </w:r>
          </w:p>
        </w:tc>
        <w:tc>
          <w:tcPr>
            <w:tcW w:w="3003" w:type="dxa"/>
            <w:vAlign w:val="center"/>
          </w:tcPr>
          <w:p w14:paraId="5DDC2DC9" w14:textId="43462FBD" w:rsidR="002323F8" w:rsidRPr="001515F9" w:rsidRDefault="002323F8" w:rsidP="002323F8">
            <w:pPr>
              <w:jc w:val="both"/>
              <w:rPr>
                <w:rFonts w:ascii="Palatino Linotype" w:hAnsi="Palatino Linotype" w:cs="Arial"/>
                <w:sz w:val="24"/>
                <w:szCs w:val="24"/>
                <w:lang w:val="es-ES_tradnl"/>
              </w:rPr>
            </w:pPr>
            <w:r w:rsidRPr="001515F9">
              <w:rPr>
                <w:rFonts w:ascii="Palatino Linotype" w:hAnsi="Palatino Linotype" w:cs="Arial"/>
                <w:i/>
                <w:iCs/>
                <w:sz w:val="20"/>
                <w:szCs w:val="20"/>
                <w:lang w:val="es-ES_tradnl"/>
              </w:rPr>
              <w:t>“La entrega de la información incompleta” (Sic).</w:t>
            </w:r>
          </w:p>
        </w:tc>
        <w:tc>
          <w:tcPr>
            <w:tcW w:w="3007" w:type="dxa"/>
            <w:vAlign w:val="center"/>
          </w:tcPr>
          <w:p w14:paraId="62D56FD4" w14:textId="097CB8B7" w:rsidR="002323F8" w:rsidRPr="001515F9" w:rsidRDefault="002323F8" w:rsidP="002323F8">
            <w:pPr>
              <w:jc w:val="both"/>
              <w:rPr>
                <w:rFonts w:ascii="Palatino Linotype" w:hAnsi="Palatino Linotype" w:cs="Arial"/>
                <w:sz w:val="24"/>
                <w:szCs w:val="24"/>
                <w:lang w:val="es-ES_tradnl"/>
              </w:rPr>
            </w:pPr>
            <w:r w:rsidRPr="001515F9">
              <w:rPr>
                <w:rFonts w:ascii="Palatino Linotype" w:hAnsi="Palatino Linotype" w:cs="Arial"/>
                <w:i/>
                <w:iCs/>
                <w:sz w:val="20"/>
                <w:szCs w:val="20"/>
                <w:lang w:val="es-ES_tradnl"/>
              </w:rPr>
              <w:t>“</w:t>
            </w:r>
            <w:bookmarkStart w:id="10" w:name="_Hlk200472861"/>
            <w:r w:rsidRPr="001515F9">
              <w:rPr>
                <w:rFonts w:ascii="Palatino Linotype" w:hAnsi="Palatino Linotype" w:cs="Arial"/>
                <w:i/>
                <w:iCs/>
                <w:sz w:val="20"/>
                <w:szCs w:val="20"/>
                <w:lang w:val="es-ES_tradnl"/>
              </w:rPr>
              <w:t>La entrega de la información incompleta</w:t>
            </w:r>
            <w:bookmarkEnd w:id="10"/>
            <w:r w:rsidRPr="001515F9">
              <w:rPr>
                <w:rFonts w:ascii="Palatino Linotype" w:hAnsi="Palatino Linotype" w:cs="Arial"/>
                <w:i/>
                <w:iCs/>
                <w:sz w:val="20"/>
                <w:szCs w:val="20"/>
                <w:lang w:val="es-ES_tradnl"/>
              </w:rPr>
              <w:t>” (Sic).</w:t>
            </w:r>
          </w:p>
        </w:tc>
      </w:tr>
      <w:tr w:rsidR="001515F9" w:rsidRPr="001515F9" w14:paraId="2446D841" w14:textId="77777777" w:rsidTr="002323F8">
        <w:tc>
          <w:tcPr>
            <w:tcW w:w="3016" w:type="dxa"/>
            <w:vAlign w:val="center"/>
          </w:tcPr>
          <w:p w14:paraId="19EAB2E0" w14:textId="69C2D37D" w:rsidR="002323F8" w:rsidRPr="001515F9" w:rsidRDefault="002323F8" w:rsidP="002323F8">
            <w:pPr>
              <w:spacing w:line="360" w:lineRule="auto"/>
              <w:jc w:val="center"/>
              <w:rPr>
                <w:rFonts w:ascii="Palatino Linotype" w:hAnsi="Palatino Linotype" w:cs="Arial"/>
                <w:sz w:val="24"/>
                <w:szCs w:val="24"/>
                <w:lang w:val="es-ES_tradnl"/>
              </w:rPr>
            </w:pPr>
            <w:r w:rsidRPr="001515F9">
              <w:rPr>
                <w:rFonts w:ascii="Palatino Linotype" w:hAnsi="Palatino Linotype" w:cs="Arial"/>
                <w:b/>
                <w:bCs/>
                <w:sz w:val="20"/>
                <w:szCs w:val="20"/>
                <w:lang w:val="es-ES_tradnl"/>
              </w:rPr>
              <w:t>04642/INFOEM/IP/RR/2025</w:t>
            </w:r>
          </w:p>
        </w:tc>
        <w:tc>
          <w:tcPr>
            <w:tcW w:w="3003" w:type="dxa"/>
            <w:vAlign w:val="center"/>
          </w:tcPr>
          <w:p w14:paraId="5BDD0601" w14:textId="29630AB9" w:rsidR="002323F8" w:rsidRPr="001515F9" w:rsidRDefault="002323F8" w:rsidP="002323F8">
            <w:pPr>
              <w:jc w:val="both"/>
              <w:rPr>
                <w:rFonts w:ascii="Palatino Linotype" w:hAnsi="Palatino Linotype" w:cs="Arial"/>
                <w:sz w:val="24"/>
                <w:szCs w:val="24"/>
                <w:lang w:val="es-ES_tradnl"/>
              </w:rPr>
            </w:pPr>
            <w:r w:rsidRPr="001515F9">
              <w:rPr>
                <w:rFonts w:ascii="Palatino Linotype" w:hAnsi="Palatino Linotype" w:cs="Arial"/>
                <w:i/>
                <w:iCs/>
                <w:sz w:val="20"/>
                <w:szCs w:val="20"/>
                <w:lang w:val="es-ES_tradnl"/>
              </w:rPr>
              <w:t>“La entrega de la información incompleta” (Sic).</w:t>
            </w:r>
          </w:p>
        </w:tc>
        <w:tc>
          <w:tcPr>
            <w:tcW w:w="3007" w:type="dxa"/>
            <w:vAlign w:val="center"/>
          </w:tcPr>
          <w:p w14:paraId="493C2AE8" w14:textId="5D4486A8" w:rsidR="002323F8" w:rsidRPr="001515F9" w:rsidRDefault="002323F8" w:rsidP="002323F8">
            <w:pPr>
              <w:jc w:val="both"/>
              <w:rPr>
                <w:rFonts w:ascii="Palatino Linotype" w:hAnsi="Palatino Linotype" w:cs="Arial"/>
                <w:sz w:val="24"/>
                <w:szCs w:val="24"/>
                <w:lang w:val="es-ES_tradnl"/>
              </w:rPr>
            </w:pPr>
            <w:r w:rsidRPr="001515F9">
              <w:rPr>
                <w:rFonts w:ascii="Palatino Linotype" w:hAnsi="Palatino Linotype" w:cs="Arial"/>
                <w:i/>
                <w:iCs/>
                <w:sz w:val="20"/>
                <w:szCs w:val="20"/>
                <w:lang w:val="es-ES_tradnl"/>
              </w:rPr>
              <w:t>“La entrega de la información incompleta” (Sic).</w:t>
            </w:r>
          </w:p>
        </w:tc>
      </w:tr>
      <w:tr w:rsidR="001515F9" w:rsidRPr="001515F9" w14:paraId="05C56B44" w14:textId="77777777" w:rsidTr="002323F8">
        <w:tc>
          <w:tcPr>
            <w:tcW w:w="3016" w:type="dxa"/>
            <w:vAlign w:val="center"/>
          </w:tcPr>
          <w:p w14:paraId="4CE30483" w14:textId="5059C45B" w:rsidR="002323F8" w:rsidRPr="001515F9" w:rsidRDefault="002323F8" w:rsidP="002323F8">
            <w:pPr>
              <w:spacing w:line="360" w:lineRule="auto"/>
              <w:jc w:val="center"/>
              <w:rPr>
                <w:rFonts w:ascii="Palatino Linotype" w:hAnsi="Palatino Linotype" w:cs="Arial"/>
                <w:sz w:val="24"/>
                <w:szCs w:val="24"/>
                <w:lang w:val="es-ES_tradnl"/>
              </w:rPr>
            </w:pPr>
            <w:r w:rsidRPr="001515F9">
              <w:rPr>
                <w:rFonts w:ascii="Palatino Linotype" w:hAnsi="Palatino Linotype" w:cs="Arial"/>
                <w:b/>
                <w:bCs/>
                <w:sz w:val="20"/>
                <w:szCs w:val="20"/>
                <w:lang w:val="es-ES_tradnl"/>
              </w:rPr>
              <w:t>04937/INFOEM/IP/RR/2025</w:t>
            </w:r>
          </w:p>
        </w:tc>
        <w:tc>
          <w:tcPr>
            <w:tcW w:w="3003" w:type="dxa"/>
            <w:vAlign w:val="center"/>
          </w:tcPr>
          <w:p w14:paraId="3C30F9B2" w14:textId="6D41018C" w:rsidR="002323F8" w:rsidRPr="001515F9" w:rsidRDefault="002323F8" w:rsidP="002323F8">
            <w:pPr>
              <w:jc w:val="both"/>
              <w:rPr>
                <w:rFonts w:ascii="Palatino Linotype" w:hAnsi="Palatino Linotype" w:cs="Arial"/>
                <w:sz w:val="24"/>
                <w:szCs w:val="24"/>
                <w:lang w:val="es-ES_tradnl"/>
              </w:rPr>
            </w:pPr>
            <w:r w:rsidRPr="001515F9">
              <w:rPr>
                <w:rFonts w:ascii="Palatino Linotype" w:hAnsi="Palatino Linotype" w:cs="Arial"/>
                <w:i/>
                <w:iCs/>
                <w:sz w:val="20"/>
                <w:szCs w:val="20"/>
                <w:lang w:val="es-ES_tradnl"/>
              </w:rPr>
              <w:t>“La Secretaría de Movilidad no atiende la solicitud no es transparente” (Sic).</w:t>
            </w:r>
          </w:p>
        </w:tc>
        <w:tc>
          <w:tcPr>
            <w:tcW w:w="3007" w:type="dxa"/>
            <w:vAlign w:val="center"/>
          </w:tcPr>
          <w:p w14:paraId="3DE7EEEA" w14:textId="1C5A33E7" w:rsidR="002323F8" w:rsidRPr="001515F9" w:rsidRDefault="002323F8" w:rsidP="002323F8">
            <w:pPr>
              <w:jc w:val="both"/>
              <w:rPr>
                <w:rFonts w:ascii="Palatino Linotype" w:hAnsi="Palatino Linotype" w:cs="Arial"/>
                <w:sz w:val="24"/>
                <w:szCs w:val="24"/>
                <w:lang w:val="es-ES_tradnl"/>
              </w:rPr>
            </w:pPr>
            <w:r w:rsidRPr="001515F9">
              <w:rPr>
                <w:rFonts w:ascii="Palatino Linotype" w:hAnsi="Palatino Linotype" w:cs="Arial"/>
                <w:i/>
                <w:iCs/>
                <w:sz w:val="20"/>
                <w:szCs w:val="20"/>
                <w:lang w:val="es-ES_tradnl"/>
              </w:rPr>
              <w:t>“No entrega los contratos y la información solicitada a pesar de ser pública” (Sic).</w:t>
            </w:r>
          </w:p>
        </w:tc>
      </w:tr>
      <w:tr w:rsidR="002323F8" w:rsidRPr="001515F9" w14:paraId="3964B627" w14:textId="77777777" w:rsidTr="002323F8">
        <w:tc>
          <w:tcPr>
            <w:tcW w:w="3016" w:type="dxa"/>
            <w:vAlign w:val="center"/>
          </w:tcPr>
          <w:p w14:paraId="01B0C488" w14:textId="17C7E152" w:rsidR="002323F8" w:rsidRPr="001515F9" w:rsidRDefault="002323F8" w:rsidP="002323F8">
            <w:pPr>
              <w:spacing w:line="360" w:lineRule="auto"/>
              <w:jc w:val="center"/>
              <w:rPr>
                <w:rFonts w:ascii="Palatino Linotype" w:hAnsi="Palatino Linotype" w:cs="Arial"/>
                <w:sz w:val="24"/>
                <w:szCs w:val="24"/>
                <w:lang w:val="es-ES_tradnl"/>
              </w:rPr>
            </w:pPr>
            <w:r w:rsidRPr="001515F9">
              <w:rPr>
                <w:rFonts w:ascii="Palatino Linotype" w:hAnsi="Palatino Linotype" w:cs="Arial"/>
                <w:b/>
                <w:bCs/>
                <w:sz w:val="20"/>
                <w:szCs w:val="20"/>
                <w:lang w:val="es-ES_tradnl"/>
              </w:rPr>
              <w:t>05063/INFOEM/IP/RR/2025</w:t>
            </w:r>
          </w:p>
        </w:tc>
        <w:tc>
          <w:tcPr>
            <w:tcW w:w="3003" w:type="dxa"/>
            <w:vAlign w:val="center"/>
          </w:tcPr>
          <w:p w14:paraId="75704B0D" w14:textId="2687E143" w:rsidR="002323F8" w:rsidRPr="001515F9" w:rsidRDefault="002323F8" w:rsidP="002323F8">
            <w:pPr>
              <w:jc w:val="both"/>
              <w:rPr>
                <w:rFonts w:ascii="Palatino Linotype" w:hAnsi="Palatino Linotype" w:cs="Arial"/>
                <w:sz w:val="24"/>
                <w:szCs w:val="24"/>
                <w:lang w:val="es-ES_tradnl"/>
              </w:rPr>
            </w:pPr>
            <w:r w:rsidRPr="001515F9">
              <w:rPr>
                <w:rFonts w:ascii="Palatino Linotype" w:hAnsi="Palatino Linotype" w:cs="Arial"/>
                <w:i/>
                <w:iCs/>
                <w:sz w:val="20"/>
                <w:szCs w:val="20"/>
                <w:lang w:val="es-ES_tradnl"/>
              </w:rPr>
              <w:t xml:space="preserve">“Falta información no es todo lo que se </w:t>
            </w:r>
            <w:proofErr w:type="spellStart"/>
            <w:r w:rsidRPr="001515F9">
              <w:rPr>
                <w:rFonts w:ascii="Palatino Linotype" w:hAnsi="Palatino Linotype" w:cs="Arial"/>
                <w:i/>
                <w:iCs/>
                <w:sz w:val="20"/>
                <w:szCs w:val="20"/>
                <w:lang w:val="es-ES_tradnl"/>
              </w:rPr>
              <w:t>solicito</w:t>
            </w:r>
            <w:proofErr w:type="spellEnd"/>
            <w:r w:rsidRPr="001515F9">
              <w:rPr>
                <w:rFonts w:ascii="Palatino Linotype" w:hAnsi="Palatino Linotype" w:cs="Arial"/>
                <w:i/>
                <w:iCs/>
                <w:sz w:val="20"/>
                <w:szCs w:val="20"/>
                <w:lang w:val="es-ES_tradnl"/>
              </w:rPr>
              <w:t>” (Sic).</w:t>
            </w:r>
          </w:p>
        </w:tc>
        <w:tc>
          <w:tcPr>
            <w:tcW w:w="3007" w:type="dxa"/>
            <w:vAlign w:val="center"/>
          </w:tcPr>
          <w:p w14:paraId="6FFC3406" w14:textId="7F97575B" w:rsidR="002323F8" w:rsidRPr="001515F9" w:rsidRDefault="002323F8" w:rsidP="002323F8">
            <w:pPr>
              <w:jc w:val="both"/>
              <w:rPr>
                <w:rFonts w:ascii="Palatino Linotype" w:hAnsi="Palatino Linotype" w:cs="Arial"/>
                <w:sz w:val="24"/>
                <w:szCs w:val="24"/>
                <w:lang w:val="es-ES_tradnl"/>
              </w:rPr>
            </w:pPr>
            <w:r w:rsidRPr="001515F9">
              <w:rPr>
                <w:rFonts w:ascii="Palatino Linotype" w:hAnsi="Palatino Linotype" w:cs="Arial"/>
                <w:i/>
                <w:iCs/>
                <w:sz w:val="20"/>
                <w:szCs w:val="20"/>
                <w:lang w:val="es-ES_tradnl"/>
              </w:rPr>
              <w:t>“Falta información” (Sic).</w:t>
            </w:r>
          </w:p>
        </w:tc>
      </w:tr>
    </w:tbl>
    <w:p w14:paraId="64AF93F5" w14:textId="77777777" w:rsidR="00775C9B" w:rsidRPr="001515F9" w:rsidRDefault="00775C9B" w:rsidP="004E7632">
      <w:pPr>
        <w:spacing w:after="0" w:line="360" w:lineRule="auto"/>
        <w:jc w:val="both"/>
        <w:rPr>
          <w:rFonts w:ascii="Palatino Linotype" w:hAnsi="Palatino Linotype" w:cs="Arial"/>
          <w:sz w:val="24"/>
          <w:szCs w:val="24"/>
          <w:lang w:val="es-ES_tradnl"/>
        </w:rPr>
      </w:pPr>
    </w:p>
    <w:p w14:paraId="51D11921" w14:textId="26B47DBB" w:rsidR="004E7632" w:rsidRPr="001515F9" w:rsidRDefault="00775C9B" w:rsidP="004E7632">
      <w:pPr>
        <w:spacing w:after="0" w:line="360" w:lineRule="auto"/>
        <w:jc w:val="both"/>
        <w:rPr>
          <w:rFonts w:ascii="Palatino Linotype" w:hAnsi="Palatino Linotype" w:cs="Arial"/>
          <w:b/>
          <w:sz w:val="24"/>
          <w:szCs w:val="24"/>
        </w:rPr>
      </w:pPr>
      <w:r w:rsidRPr="001515F9">
        <w:rPr>
          <w:rFonts w:ascii="Palatino Linotype" w:hAnsi="Palatino Linotype" w:cs="Arial"/>
          <w:b/>
          <w:sz w:val="28"/>
        </w:rPr>
        <w:t>SEX</w:t>
      </w:r>
      <w:r w:rsidR="007C7C86" w:rsidRPr="001515F9">
        <w:rPr>
          <w:rFonts w:ascii="Palatino Linotype" w:hAnsi="Palatino Linotype" w:cs="Arial"/>
          <w:b/>
          <w:sz w:val="28"/>
        </w:rPr>
        <w:t>T</w:t>
      </w:r>
      <w:r w:rsidR="009C4E53" w:rsidRPr="001515F9">
        <w:rPr>
          <w:rFonts w:ascii="Palatino Linotype" w:hAnsi="Palatino Linotype" w:cs="Arial"/>
          <w:b/>
          <w:sz w:val="28"/>
        </w:rPr>
        <w:t>O.</w:t>
      </w:r>
      <w:r w:rsidR="004E7632" w:rsidRPr="001515F9">
        <w:rPr>
          <w:rFonts w:ascii="Palatino Linotype" w:hAnsi="Palatino Linotype" w:cs="Arial"/>
          <w:b/>
          <w:sz w:val="24"/>
          <w:szCs w:val="24"/>
        </w:rPr>
        <w:t xml:space="preserve"> </w:t>
      </w:r>
      <w:r w:rsidR="0089782A" w:rsidRPr="001515F9">
        <w:rPr>
          <w:rFonts w:ascii="Palatino Linotype" w:hAnsi="Palatino Linotype" w:cs="Arial"/>
          <w:b/>
          <w:sz w:val="28"/>
          <w:szCs w:val="28"/>
        </w:rPr>
        <w:t>Del turno de los</w:t>
      </w:r>
      <w:r w:rsidR="004E7632" w:rsidRPr="001515F9">
        <w:rPr>
          <w:rFonts w:ascii="Palatino Linotype" w:hAnsi="Palatino Linotype" w:cs="Arial"/>
          <w:b/>
          <w:sz w:val="28"/>
          <w:szCs w:val="28"/>
        </w:rPr>
        <w:t xml:space="preserve"> recurso</w:t>
      </w:r>
      <w:r w:rsidR="0089782A" w:rsidRPr="001515F9">
        <w:rPr>
          <w:rFonts w:ascii="Palatino Linotype" w:hAnsi="Palatino Linotype" w:cs="Arial"/>
          <w:b/>
          <w:sz w:val="28"/>
          <w:szCs w:val="28"/>
        </w:rPr>
        <w:t>s</w:t>
      </w:r>
      <w:r w:rsidR="004E7632" w:rsidRPr="001515F9">
        <w:rPr>
          <w:rFonts w:ascii="Palatino Linotype" w:hAnsi="Palatino Linotype" w:cs="Arial"/>
          <w:b/>
          <w:sz w:val="28"/>
          <w:szCs w:val="28"/>
        </w:rPr>
        <w:t xml:space="preserve"> de revisión.</w:t>
      </w:r>
    </w:p>
    <w:p w14:paraId="3BECB43A" w14:textId="056F7942" w:rsidR="009012A4" w:rsidRPr="001515F9" w:rsidRDefault="004E7632" w:rsidP="009012A4">
      <w:pPr>
        <w:spacing w:after="0" w:line="360" w:lineRule="auto"/>
        <w:jc w:val="both"/>
        <w:rPr>
          <w:rFonts w:ascii="Palatino Linotype" w:hAnsi="Palatino Linotype" w:cs="Arial"/>
          <w:sz w:val="24"/>
          <w:szCs w:val="24"/>
        </w:rPr>
      </w:pPr>
      <w:r w:rsidRPr="001515F9">
        <w:rPr>
          <w:rFonts w:ascii="Palatino Linotype" w:hAnsi="Palatino Linotype" w:cs="Arial"/>
          <w:sz w:val="24"/>
          <w:szCs w:val="24"/>
        </w:rPr>
        <w:t xml:space="preserve">Los medios de impugnación le fueron turnados a los Comisionados </w:t>
      </w:r>
      <w:r w:rsidR="0089782A" w:rsidRPr="001515F9">
        <w:rPr>
          <w:rFonts w:ascii="Palatino Linotype" w:hAnsi="Palatino Linotype" w:cs="Arial"/>
          <w:b/>
          <w:sz w:val="24"/>
          <w:szCs w:val="24"/>
        </w:rPr>
        <w:t>José Martínez Vilchis</w:t>
      </w:r>
      <w:r w:rsidR="00312BB4" w:rsidRPr="001515F9">
        <w:rPr>
          <w:rFonts w:ascii="Palatino Linotype" w:hAnsi="Palatino Linotype" w:cs="Arial"/>
          <w:sz w:val="24"/>
          <w:szCs w:val="24"/>
        </w:rPr>
        <w:t>,</w:t>
      </w:r>
      <w:r w:rsidR="0089782A" w:rsidRPr="001515F9">
        <w:rPr>
          <w:rFonts w:ascii="Palatino Linotype" w:hAnsi="Palatino Linotype" w:cs="Arial"/>
          <w:sz w:val="24"/>
          <w:szCs w:val="24"/>
        </w:rPr>
        <w:t xml:space="preserve"> </w:t>
      </w:r>
      <w:r w:rsidR="00337356" w:rsidRPr="001515F9">
        <w:rPr>
          <w:rFonts w:ascii="Palatino Linotype" w:hAnsi="Palatino Linotype" w:cs="Arial"/>
          <w:b/>
          <w:sz w:val="24"/>
          <w:szCs w:val="24"/>
        </w:rPr>
        <w:t>Luis Gustavo Parra Noriega</w:t>
      </w:r>
      <w:r w:rsidR="00775C9B" w:rsidRPr="001515F9">
        <w:rPr>
          <w:rFonts w:ascii="Palatino Linotype" w:hAnsi="Palatino Linotype" w:cs="Arial"/>
          <w:bCs/>
          <w:sz w:val="24"/>
          <w:szCs w:val="24"/>
        </w:rPr>
        <w:t>,</w:t>
      </w:r>
      <w:r w:rsidR="00312BB4" w:rsidRPr="001515F9">
        <w:rPr>
          <w:rFonts w:ascii="Palatino Linotype" w:hAnsi="Palatino Linotype" w:cs="Arial"/>
          <w:b/>
          <w:sz w:val="24"/>
          <w:szCs w:val="24"/>
        </w:rPr>
        <w:t xml:space="preserve"> </w:t>
      </w:r>
      <w:r w:rsidR="00A71B86" w:rsidRPr="001515F9">
        <w:rPr>
          <w:rFonts w:ascii="Palatino Linotype" w:hAnsi="Palatino Linotype" w:cs="Arial"/>
          <w:b/>
          <w:sz w:val="24"/>
          <w:szCs w:val="24"/>
        </w:rPr>
        <w:t>Sharon Cristina Morales Martínez</w:t>
      </w:r>
      <w:r w:rsidR="00775C9B" w:rsidRPr="001515F9">
        <w:rPr>
          <w:rFonts w:ascii="Palatino Linotype" w:hAnsi="Palatino Linotype" w:cs="Arial"/>
          <w:b/>
          <w:sz w:val="24"/>
          <w:szCs w:val="24"/>
        </w:rPr>
        <w:t xml:space="preserve"> </w:t>
      </w:r>
      <w:r w:rsidR="00775C9B" w:rsidRPr="001515F9">
        <w:rPr>
          <w:rFonts w:ascii="Palatino Linotype" w:hAnsi="Palatino Linotype" w:cs="Arial"/>
          <w:bCs/>
          <w:sz w:val="24"/>
          <w:szCs w:val="24"/>
        </w:rPr>
        <w:t>y</w:t>
      </w:r>
      <w:r w:rsidR="00775C9B" w:rsidRPr="001515F9">
        <w:rPr>
          <w:rFonts w:ascii="Palatino Linotype" w:hAnsi="Palatino Linotype" w:cs="Arial"/>
          <w:b/>
          <w:sz w:val="24"/>
          <w:szCs w:val="24"/>
        </w:rPr>
        <w:t xml:space="preserve"> María del Rosario Mejía Ayala</w:t>
      </w:r>
      <w:r w:rsidR="00B76DBE" w:rsidRPr="001515F9">
        <w:rPr>
          <w:rFonts w:ascii="Palatino Linotype" w:hAnsi="Palatino Linotype" w:cs="Arial"/>
          <w:sz w:val="24"/>
          <w:szCs w:val="24"/>
        </w:rPr>
        <w:t>;</w:t>
      </w:r>
      <w:r w:rsidRPr="001515F9">
        <w:rPr>
          <w:rFonts w:ascii="Palatino Linotype" w:hAnsi="Palatino Linotype" w:cs="Arial"/>
          <w:sz w:val="24"/>
          <w:szCs w:val="24"/>
        </w:rPr>
        <w:t xml:space="preserve"> por medio del sistema electrónico </w:t>
      </w:r>
      <w:r w:rsidRPr="001515F9">
        <w:rPr>
          <w:rFonts w:ascii="Palatino Linotype" w:hAnsi="Palatino Linotype" w:cs="Arial"/>
          <w:b/>
          <w:bCs/>
          <w:sz w:val="24"/>
          <w:szCs w:val="24"/>
        </w:rPr>
        <w:t>SAIMEX</w:t>
      </w:r>
      <w:r w:rsidRPr="001515F9">
        <w:rPr>
          <w:rFonts w:ascii="Palatino Linotype" w:hAnsi="Palatino Linotype" w:cs="Arial"/>
          <w:sz w:val="24"/>
          <w:szCs w:val="24"/>
        </w:rPr>
        <w:t>, en términos del arábigo 185, fracción I, de la Ley de Transparencia y Acceso a la información Pública del Estado de México y Municipios, de los cuales recayeron acuerdos de admisión en fecha</w:t>
      </w:r>
      <w:r w:rsidR="002323F8" w:rsidRPr="001515F9">
        <w:rPr>
          <w:rFonts w:ascii="Palatino Linotype" w:hAnsi="Palatino Linotype" w:cs="Arial"/>
          <w:sz w:val="24"/>
          <w:szCs w:val="24"/>
        </w:rPr>
        <w:t xml:space="preserve"> </w:t>
      </w:r>
      <w:r w:rsidR="00EA53D4" w:rsidRPr="001515F9">
        <w:rPr>
          <w:rFonts w:ascii="Palatino Linotype" w:hAnsi="Palatino Linotype" w:cs="Arial"/>
          <w:sz w:val="24"/>
          <w:szCs w:val="24"/>
        </w:rPr>
        <w:t xml:space="preserve">veinticuatro, veintiocho, veintinueve y </w:t>
      </w:r>
      <w:r w:rsidR="002323F8" w:rsidRPr="001515F9">
        <w:rPr>
          <w:rFonts w:ascii="Palatino Linotype" w:hAnsi="Palatino Linotype" w:cs="Arial"/>
          <w:sz w:val="24"/>
          <w:szCs w:val="24"/>
        </w:rPr>
        <w:t>treinta de abril y</w:t>
      </w:r>
      <w:r w:rsidR="00337356" w:rsidRPr="001515F9">
        <w:rPr>
          <w:rFonts w:ascii="Palatino Linotype" w:hAnsi="Palatino Linotype" w:cs="Arial"/>
          <w:sz w:val="24"/>
          <w:szCs w:val="24"/>
        </w:rPr>
        <w:t xml:space="preserve"> </w:t>
      </w:r>
      <w:r w:rsidR="002323F8" w:rsidRPr="001515F9">
        <w:rPr>
          <w:rFonts w:ascii="Palatino Linotype" w:hAnsi="Palatino Linotype" w:cs="Arial"/>
          <w:sz w:val="24"/>
          <w:szCs w:val="24"/>
        </w:rPr>
        <w:t>siete</w:t>
      </w:r>
      <w:r w:rsidR="00053804" w:rsidRPr="001515F9">
        <w:rPr>
          <w:rFonts w:ascii="Palatino Linotype" w:hAnsi="Palatino Linotype" w:cs="Arial"/>
          <w:sz w:val="24"/>
          <w:szCs w:val="24"/>
        </w:rPr>
        <w:t xml:space="preserve"> de mayo</w:t>
      </w:r>
      <w:r w:rsidRPr="001515F9">
        <w:rPr>
          <w:rFonts w:ascii="Palatino Linotype" w:hAnsi="Palatino Linotype" w:cs="Arial"/>
          <w:sz w:val="24"/>
          <w:szCs w:val="24"/>
        </w:rPr>
        <w:t xml:space="preserve"> de dos mil </w:t>
      </w:r>
      <w:r w:rsidR="00B76DBE" w:rsidRPr="001515F9">
        <w:rPr>
          <w:rFonts w:ascii="Palatino Linotype" w:hAnsi="Palatino Linotype" w:cs="Arial"/>
          <w:sz w:val="24"/>
          <w:szCs w:val="24"/>
        </w:rPr>
        <w:t>veinti</w:t>
      </w:r>
      <w:r w:rsidR="004C3294" w:rsidRPr="001515F9">
        <w:rPr>
          <w:rFonts w:ascii="Palatino Linotype" w:hAnsi="Palatino Linotype" w:cs="Arial"/>
          <w:sz w:val="24"/>
          <w:szCs w:val="24"/>
        </w:rPr>
        <w:t>c</w:t>
      </w:r>
      <w:r w:rsidR="00312BB4" w:rsidRPr="001515F9">
        <w:rPr>
          <w:rFonts w:ascii="Palatino Linotype" w:hAnsi="Palatino Linotype" w:cs="Arial"/>
          <w:sz w:val="24"/>
          <w:szCs w:val="24"/>
        </w:rPr>
        <w:t>inco</w:t>
      </w:r>
      <w:r w:rsidRPr="001515F9">
        <w:rPr>
          <w:rFonts w:ascii="Palatino Linotype" w:hAnsi="Palatino Linotype" w:cs="Arial"/>
          <w:sz w:val="24"/>
          <w:szCs w:val="24"/>
        </w:rPr>
        <w:t xml:space="preserve">, </w:t>
      </w:r>
      <w:r w:rsidR="00EA53D4" w:rsidRPr="001515F9">
        <w:rPr>
          <w:rFonts w:ascii="Palatino Linotype" w:hAnsi="Palatino Linotype" w:cs="Arial"/>
          <w:sz w:val="24"/>
          <w:szCs w:val="24"/>
        </w:rPr>
        <w:t xml:space="preserve">respectivamente, </w:t>
      </w:r>
      <w:r w:rsidRPr="001515F9">
        <w:rPr>
          <w:rFonts w:ascii="Palatino Linotype" w:hAnsi="Palatino Linotype" w:cs="Arial"/>
          <w:sz w:val="24"/>
          <w:szCs w:val="24"/>
        </w:rPr>
        <w:t xml:space="preserve">determinándose en ellos, un plazo de siete días para que las partes manifestaran lo que a su derecho corresponda en </w:t>
      </w:r>
      <w:r w:rsidR="00337356" w:rsidRPr="001515F9">
        <w:rPr>
          <w:rFonts w:ascii="Palatino Linotype" w:hAnsi="Palatino Linotype" w:cs="Arial"/>
          <w:sz w:val="24"/>
          <w:szCs w:val="24"/>
        </w:rPr>
        <w:t>términos del numeral ya citado.</w:t>
      </w:r>
    </w:p>
    <w:p w14:paraId="4E4A47E3" w14:textId="30C20700" w:rsidR="004E7632" w:rsidRPr="001515F9" w:rsidRDefault="00775C9B" w:rsidP="004E7632">
      <w:pPr>
        <w:pStyle w:val="Prrafodelista"/>
        <w:spacing w:line="360" w:lineRule="auto"/>
        <w:ind w:left="0"/>
        <w:jc w:val="both"/>
        <w:rPr>
          <w:rFonts w:ascii="Palatino Linotype" w:hAnsi="Palatino Linotype" w:cs="Arial"/>
          <w:b/>
          <w:sz w:val="28"/>
          <w:szCs w:val="28"/>
        </w:rPr>
      </w:pPr>
      <w:r w:rsidRPr="001515F9">
        <w:rPr>
          <w:rFonts w:ascii="Palatino Linotype" w:hAnsi="Palatino Linotype" w:cs="Arial"/>
          <w:b/>
          <w:sz w:val="28"/>
        </w:rPr>
        <w:lastRenderedPageBreak/>
        <w:t>SÉPTIM</w:t>
      </w:r>
      <w:r w:rsidR="009C4E53" w:rsidRPr="001515F9">
        <w:rPr>
          <w:rFonts w:ascii="Palatino Linotype" w:hAnsi="Palatino Linotype" w:cs="Arial"/>
          <w:b/>
          <w:sz w:val="28"/>
        </w:rPr>
        <w:t>O</w:t>
      </w:r>
      <w:r w:rsidR="004E7632" w:rsidRPr="001515F9">
        <w:rPr>
          <w:rFonts w:ascii="Palatino Linotype" w:hAnsi="Palatino Linotype" w:cs="Arial"/>
          <w:b/>
          <w:sz w:val="28"/>
          <w:szCs w:val="28"/>
        </w:rPr>
        <w:t>. De la acumulación.</w:t>
      </w:r>
    </w:p>
    <w:p w14:paraId="3A7088BF" w14:textId="2FB5DCB0" w:rsidR="004E7632" w:rsidRPr="001515F9" w:rsidRDefault="004E7632" w:rsidP="00291AA2">
      <w:pPr>
        <w:pStyle w:val="Prrafodelista"/>
        <w:spacing w:line="360" w:lineRule="auto"/>
        <w:ind w:left="0"/>
        <w:jc w:val="both"/>
        <w:rPr>
          <w:rFonts w:ascii="Palatino Linotype" w:hAnsi="Palatino Linotype" w:cs="Arial"/>
        </w:rPr>
      </w:pPr>
      <w:r w:rsidRPr="001515F9">
        <w:rPr>
          <w:rFonts w:ascii="Palatino Linotype" w:hAnsi="Palatino Linotype" w:cs="Arial"/>
        </w:rPr>
        <w:t xml:space="preserve">Posteriormente por acuerdo del Pleno del Instituto, en la </w:t>
      </w:r>
      <w:r w:rsidR="00053804" w:rsidRPr="001515F9">
        <w:rPr>
          <w:rFonts w:ascii="Palatino Linotype" w:hAnsi="Palatino Linotype" w:cs="Arial"/>
          <w:b/>
        </w:rPr>
        <w:t>Décima</w:t>
      </w:r>
      <w:r w:rsidR="00EA53D4" w:rsidRPr="001515F9">
        <w:rPr>
          <w:rFonts w:ascii="Palatino Linotype" w:hAnsi="Palatino Linotype" w:cs="Arial"/>
          <w:b/>
        </w:rPr>
        <w:t xml:space="preserve"> Sexta </w:t>
      </w:r>
      <w:r w:rsidR="00EA53D4" w:rsidRPr="001515F9">
        <w:rPr>
          <w:rFonts w:ascii="Palatino Linotype" w:hAnsi="Palatino Linotype" w:cs="Arial"/>
          <w:bCs/>
        </w:rPr>
        <w:t xml:space="preserve">y </w:t>
      </w:r>
      <w:r w:rsidR="00EA53D4" w:rsidRPr="001515F9">
        <w:rPr>
          <w:rFonts w:ascii="Palatino Linotype" w:hAnsi="Palatino Linotype" w:cs="Arial"/>
          <w:b/>
        </w:rPr>
        <w:t>Décima</w:t>
      </w:r>
      <w:r w:rsidR="00053804" w:rsidRPr="001515F9">
        <w:rPr>
          <w:rFonts w:ascii="Palatino Linotype" w:hAnsi="Palatino Linotype" w:cs="Arial"/>
          <w:b/>
        </w:rPr>
        <w:t xml:space="preserve"> Séptima</w:t>
      </w:r>
      <w:r w:rsidR="00D14788" w:rsidRPr="001515F9">
        <w:rPr>
          <w:rFonts w:ascii="Palatino Linotype" w:hAnsi="Palatino Linotype" w:cs="Arial"/>
          <w:b/>
        </w:rPr>
        <w:t xml:space="preserve"> </w:t>
      </w:r>
      <w:r w:rsidRPr="001515F9">
        <w:rPr>
          <w:rFonts w:ascii="Palatino Linotype" w:hAnsi="Palatino Linotype" w:cs="Arial"/>
        </w:rPr>
        <w:t>Sesión</w:t>
      </w:r>
      <w:r w:rsidR="009012A4" w:rsidRPr="001515F9">
        <w:rPr>
          <w:rFonts w:ascii="Palatino Linotype" w:hAnsi="Palatino Linotype" w:cs="Arial"/>
        </w:rPr>
        <w:t xml:space="preserve"> Ordinaria</w:t>
      </w:r>
      <w:r w:rsidRPr="001515F9">
        <w:rPr>
          <w:rFonts w:ascii="Palatino Linotype" w:hAnsi="Palatino Linotype" w:cs="Arial"/>
        </w:rPr>
        <w:t xml:space="preserve"> de Pleno</w:t>
      </w:r>
      <w:r w:rsidR="009012A4" w:rsidRPr="001515F9">
        <w:rPr>
          <w:rFonts w:ascii="Palatino Linotype" w:hAnsi="Palatino Linotype" w:cs="Arial"/>
        </w:rPr>
        <w:t>,</w:t>
      </w:r>
      <w:r w:rsidRPr="001515F9">
        <w:rPr>
          <w:rFonts w:ascii="Palatino Linotype" w:hAnsi="Palatino Linotype" w:cs="Arial"/>
        </w:rPr>
        <w:t xml:space="preserve"> de fecha</w:t>
      </w:r>
      <w:r w:rsidR="00EA53D4" w:rsidRPr="001515F9">
        <w:rPr>
          <w:rFonts w:ascii="Palatino Linotype" w:hAnsi="Palatino Linotype" w:cs="Arial"/>
        </w:rPr>
        <w:t xml:space="preserve">s </w:t>
      </w:r>
      <w:r w:rsidR="00EA53D4" w:rsidRPr="001515F9">
        <w:rPr>
          <w:rFonts w:ascii="Palatino Linotype" w:hAnsi="Palatino Linotype" w:cs="Arial"/>
          <w:b/>
          <w:bCs/>
        </w:rPr>
        <w:t>ocho</w:t>
      </w:r>
      <w:r w:rsidR="00EA53D4" w:rsidRPr="001515F9">
        <w:rPr>
          <w:rFonts w:ascii="Palatino Linotype" w:hAnsi="Palatino Linotype" w:cs="Arial"/>
        </w:rPr>
        <w:t xml:space="preserve"> y</w:t>
      </w:r>
      <w:r w:rsidRPr="001515F9">
        <w:rPr>
          <w:rFonts w:ascii="Palatino Linotype" w:hAnsi="Palatino Linotype" w:cs="Arial"/>
        </w:rPr>
        <w:t xml:space="preserve"> </w:t>
      </w:r>
      <w:r w:rsidR="00053804" w:rsidRPr="001515F9">
        <w:rPr>
          <w:rFonts w:ascii="Palatino Linotype" w:hAnsi="Palatino Linotype" w:cs="Arial"/>
          <w:b/>
        </w:rPr>
        <w:t>catorce de mayo</w:t>
      </w:r>
      <w:r w:rsidRPr="001515F9">
        <w:rPr>
          <w:rFonts w:ascii="Palatino Linotype" w:hAnsi="Palatino Linotype" w:cs="Arial"/>
          <w:b/>
        </w:rPr>
        <w:t xml:space="preserve"> de</w:t>
      </w:r>
      <w:r w:rsidR="005B6B90" w:rsidRPr="001515F9">
        <w:rPr>
          <w:rFonts w:ascii="Palatino Linotype" w:hAnsi="Palatino Linotype" w:cs="Arial"/>
          <w:b/>
        </w:rPr>
        <w:t xml:space="preserve"> </w:t>
      </w:r>
      <w:r w:rsidR="00291AA2" w:rsidRPr="001515F9">
        <w:rPr>
          <w:rFonts w:ascii="Palatino Linotype" w:hAnsi="Palatino Linotype" w:cs="Arial"/>
          <w:b/>
        </w:rPr>
        <w:t>do</w:t>
      </w:r>
      <w:r w:rsidR="00134C90" w:rsidRPr="001515F9">
        <w:rPr>
          <w:rFonts w:ascii="Palatino Linotype" w:hAnsi="Palatino Linotype" w:cs="Arial"/>
          <w:b/>
        </w:rPr>
        <w:t>s mil veinti</w:t>
      </w:r>
      <w:r w:rsidR="004C3294" w:rsidRPr="001515F9">
        <w:rPr>
          <w:rFonts w:ascii="Palatino Linotype" w:hAnsi="Palatino Linotype" w:cs="Arial"/>
          <w:b/>
        </w:rPr>
        <w:t>c</w:t>
      </w:r>
      <w:r w:rsidR="00312BB4" w:rsidRPr="001515F9">
        <w:rPr>
          <w:rFonts w:ascii="Palatino Linotype" w:hAnsi="Palatino Linotype" w:cs="Arial"/>
          <w:b/>
        </w:rPr>
        <w:t>inco</w:t>
      </w:r>
      <w:r w:rsidR="00EA53D4" w:rsidRPr="001515F9">
        <w:rPr>
          <w:rFonts w:ascii="Palatino Linotype" w:hAnsi="Palatino Linotype" w:cs="Arial"/>
        </w:rPr>
        <w:t>; respectivamente,</w:t>
      </w:r>
      <w:r w:rsidRPr="001515F9">
        <w:rPr>
          <w:rFonts w:ascii="Palatino Linotype" w:hAnsi="Palatino Linotype" w:cs="Arial"/>
        </w:rPr>
        <w:t xml:space="preserve"> se determinó acumular los recursos de revisión en estudio, ya que existe identidad del solicitante, del </w:t>
      </w:r>
      <w:r w:rsidR="00C76E1B" w:rsidRPr="001515F9">
        <w:rPr>
          <w:rFonts w:ascii="Palatino Linotype" w:hAnsi="Palatino Linotype" w:cs="Arial"/>
          <w:b/>
        </w:rPr>
        <w:t>Sujeto Obligado</w:t>
      </w:r>
      <w:r w:rsidR="00C76E1B" w:rsidRPr="001515F9">
        <w:rPr>
          <w:rFonts w:ascii="Palatino Linotype" w:hAnsi="Palatino Linotype" w:cs="Arial"/>
        </w:rPr>
        <w:t xml:space="preserve"> </w:t>
      </w:r>
      <w:r w:rsidRPr="001515F9">
        <w:rPr>
          <w:rFonts w:ascii="Palatino Linotype" w:hAnsi="Palatino Linotype" w:cs="Arial"/>
        </w:rPr>
        <w:t>y similitud de causas y objeto de solicitud.</w:t>
      </w:r>
    </w:p>
    <w:p w14:paraId="69F326AE" w14:textId="77777777" w:rsidR="00291AA2" w:rsidRPr="001515F9" w:rsidRDefault="00291AA2" w:rsidP="00291AA2">
      <w:pPr>
        <w:pStyle w:val="Prrafodelista"/>
        <w:spacing w:line="360" w:lineRule="auto"/>
        <w:ind w:left="0"/>
        <w:jc w:val="both"/>
        <w:rPr>
          <w:rFonts w:ascii="Palatino Linotype" w:hAnsi="Palatino Linotype" w:cs="Arial"/>
        </w:rPr>
      </w:pPr>
    </w:p>
    <w:p w14:paraId="0A3ADB89" w14:textId="4A752F2A" w:rsidR="004E7632" w:rsidRPr="001515F9" w:rsidRDefault="004E7632" w:rsidP="004E7632">
      <w:pPr>
        <w:spacing w:after="0" w:line="360" w:lineRule="auto"/>
        <w:jc w:val="both"/>
        <w:rPr>
          <w:rFonts w:ascii="Palatino Linotype" w:hAnsi="Palatino Linotype"/>
          <w:sz w:val="24"/>
          <w:szCs w:val="24"/>
        </w:rPr>
      </w:pPr>
      <w:r w:rsidRPr="001515F9">
        <w:rPr>
          <w:rFonts w:ascii="Palatino Linotype" w:hAnsi="Palatino Linotype"/>
          <w:sz w:val="24"/>
          <w:szCs w:val="24"/>
        </w:rPr>
        <w:t>Lo anterior de conformidad con lo dispuesto en el artículo 195, de la Ley de Transparencia y Acceso a la información Pública del Estado de México y Municipios, y con el artículo 18</w:t>
      </w:r>
      <w:r w:rsidR="00134C90" w:rsidRPr="001515F9">
        <w:rPr>
          <w:rFonts w:ascii="Palatino Linotype" w:hAnsi="Palatino Linotype"/>
          <w:sz w:val="24"/>
          <w:szCs w:val="24"/>
        </w:rPr>
        <w:t>,</w:t>
      </w:r>
      <w:r w:rsidRPr="001515F9">
        <w:rPr>
          <w:rFonts w:ascii="Palatino Linotype" w:hAnsi="Palatino Linotype"/>
          <w:sz w:val="24"/>
          <w:szCs w:val="24"/>
        </w:rPr>
        <w:t xml:space="preserve"> del Código de Procedimientos Administrativos del Estado de México, los cuales establecen respectivamente:</w:t>
      </w:r>
    </w:p>
    <w:p w14:paraId="0F04C993" w14:textId="77777777" w:rsidR="004E7632" w:rsidRPr="001515F9" w:rsidRDefault="004E7632" w:rsidP="004E7632">
      <w:pPr>
        <w:pStyle w:val="Sinespaciado"/>
        <w:rPr>
          <w:rFonts w:ascii="Palatino Linotype" w:hAnsi="Palatino Linotype"/>
          <w:sz w:val="18"/>
        </w:rPr>
      </w:pPr>
    </w:p>
    <w:p w14:paraId="45B5C5B9" w14:textId="77777777" w:rsidR="004E7632" w:rsidRPr="001515F9" w:rsidRDefault="004E7632" w:rsidP="00053804">
      <w:pPr>
        <w:spacing w:after="0" w:line="240" w:lineRule="auto"/>
        <w:ind w:left="567" w:right="567"/>
        <w:jc w:val="both"/>
        <w:rPr>
          <w:rFonts w:ascii="Palatino Linotype" w:hAnsi="Palatino Linotype"/>
          <w:i/>
          <w:szCs w:val="24"/>
        </w:rPr>
      </w:pPr>
      <w:r w:rsidRPr="001515F9">
        <w:rPr>
          <w:rFonts w:ascii="Palatino Linotype" w:hAnsi="Palatino Linotype"/>
          <w:i/>
          <w:szCs w:val="24"/>
        </w:rPr>
        <w:t>“</w:t>
      </w:r>
      <w:r w:rsidRPr="001515F9">
        <w:rPr>
          <w:rFonts w:ascii="Palatino Linotype" w:hAnsi="Palatino Linotype"/>
          <w:b/>
          <w:i/>
          <w:szCs w:val="24"/>
        </w:rPr>
        <w:t>Artículo 195.</w:t>
      </w:r>
      <w:r w:rsidRPr="001515F9">
        <w:rPr>
          <w:rFonts w:ascii="Palatino Linotype" w:hAnsi="Palatino Linotype"/>
          <w:i/>
          <w:szCs w:val="24"/>
        </w:rPr>
        <w:t xml:space="preserve"> En la tramitación del recurso de revisión se aplicarán supletoriamente las disposiciones contenidas en el </w:t>
      </w:r>
      <w:r w:rsidRPr="001515F9">
        <w:rPr>
          <w:rFonts w:ascii="Palatino Linotype" w:hAnsi="Palatino Linotype"/>
          <w:b/>
          <w:i/>
          <w:szCs w:val="24"/>
          <w:u w:val="single"/>
        </w:rPr>
        <w:t>Código de Procedimientos Administrativos del Estado de México</w:t>
      </w:r>
      <w:r w:rsidRPr="001515F9">
        <w:rPr>
          <w:rFonts w:ascii="Palatino Linotype" w:hAnsi="Palatino Linotype"/>
          <w:i/>
          <w:szCs w:val="24"/>
        </w:rPr>
        <w:t>.”</w:t>
      </w:r>
    </w:p>
    <w:p w14:paraId="696F2252" w14:textId="77777777" w:rsidR="004E7632" w:rsidRPr="001515F9" w:rsidRDefault="004E7632" w:rsidP="00053804">
      <w:pPr>
        <w:spacing w:after="0" w:line="240" w:lineRule="auto"/>
        <w:ind w:left="567" w:right="567"/>
        <w:jc w:val="both"/>
        <w:rPr>
          <w:rFonts w:ascii="Palatino Linotype" w:hAnsi="Palatino Linotype"/>
          <w:i/>
          <w:szCs w:val="24"/>
        </w:rPr>
      </w:pPr>
    </w:p>
    <w:p w14:paraId="173E12BF" w14:textId="454A4CAF" w:rsidR="004C3294" w:rsidRPr="001515F9" w:rsidRDefault="004E7632" w:rsidP="00053804">
      <w:pPr>
        <w:spacing w:after="0" w:line="240" w:lineRule="auto"/>
        <w:ind w:left="567" w:right="567"/>
        <w:jc w:val="both"/>
        <w:rPr>
          <w:rFonts w:ascii="Palatino Linotype" w:hAnsi="Palatino Linotype"/>
          <w:i/>
          <w:szCs w:val="24"/>
        </w:rPr>
      </w:pPr>
      <w:r w:rsidRPr="001515F9">
        <w:rPr>
          <w:rFonts w:ascii="Palatino Linotype" w:hAnsi="Palatino Linotype"/>
          <w:i/>
          <w:szCs w:val="24"/>
        </w:rPr>
        <w:t>“</w:t>
      </w:r>
      <w:r w:rsidRPr="001515F9">
        <w:rPr>
          <w:rFonts w:ascii="Palatino Linotype" w:hAnsi="Palatino Linotype"/>
          <w:b/>
          <w:i/>
          <w:szCs w:val="24"/>
        </w:rPr>
        <w:t>Artículo 18.</w:t>
      </w:r>
      <w:r w:rsidRPr="001515F9">
        <w:rPr>
          <w:rFonts w:ascii="Palatino Linotype" w:hAnsi="Palatino Linotype"/>
          <w:i/>
          <w:szCs w:val="24"/>
        </w:rPr>
        <w:t xml:space="preserve"> </w:t>
      </w:r>
      <w:r w:rsidRPr="001515F9">
        <w:rPr>
          <w:rFonts w:ascii="Palatino Linotype" w:hAnsi="Palatino Linotype"/>
          <w:b/>
          <w:i/>
          <w:szCs w:val="24"/>
          <w:u w:val="single"/>
        </w:rPr>
        <w:t>La autoridad administrativa</w:t>
      </w:r>
      <w:r w:rsidRPr="001515F9">
        <w:rPr>
          <w:rFonts w:ascii="Palatino Linotype" w:hAnsi="Palatino Linotype"/>
          <w:i/>
          <w:szCs w:val="24"/>
        </w:rPr>
        <w:t xml:space="preserve"> o el Tribunal </w:t>
      </w:r>
      <w:r w:rsidRPr="001515F9">
        <w:rPr>
          <w:rFonts w:ascii="Palatino Linotype" w:hAnsi="Palatino Linotype"/>
          <w:b/>
          <w:i/>
          <w:szCs w:val="24"/>
          <w:u w:val="single"/>
        </w:rPr>
        <w:t>acordarán la acumulación</w:t>
      </w:r>
      <w:r w:rsidRPr="001515F9">
        <w:rPr>
          <w:rFonts w:ascii="Palatino Linotype" w:hAnsi="Palatino Linotype"/>
          <w:i/>
          <w:szCs w:val="24"/>
        </w:rPr>
        <w:t xml:space="preserve"> de los expedientes del procedimiento y proceso administrativo que ante ellos se sigan</w:t>
      </w:r>
      <w:r w:rsidRPr="001515F9">
        <w:rPr>
          <w:rFonts w:ascii="Palatino Linotype" w:hAnsi="Palatino Linotype"/>
          <w:b/>
          <w:i/>
          <w:szCs w:val="24"/>
          <w:u w:val="single"/>
        </w:rPr>
        <w:t>, de oficio</w:t>
      </w:r>
      <w:r w:rsidRPr="001515F9">
        <w:rPr>
          <w:rFonts w:ascii="Palatino Linotype" w:hAnsi="Palatino Linotype"/>
          <w:i/>
          <w:szCs w:val="24"/>
        </w:rPr>
        <w:t xml:space="preserve"> o a petición de parte, </w:t>
      </w:r>
      <w:r w:rsidRPr="001515F9">
        <w:rPr>
          <w:rFonts w:ascii="Palatino Linotype" w:hAnsi="Palatino Linotype"/>
          <w:b/>
          <w:i/>
          <w:szCs w:val="24"/>
          <w:u w:val="single"/>
        </w:rPr>
        <w:t>cuando las partes o los actos administrativos sean iguales, se trate de actos conexos o resulte conveniente el trámite unificado de los asuntos</w:t>
      </w:r>
      <w:r w:rsidRPr="001515F9">
        <w:rPr>
          <w:rFonts w:ascii="Palatino Linotype" w:hAnsi="Palatino Linotype"/>
          <w:i/>
          <w:szCs w:val="24"/>
        </w:rPr>
        <w:t>, para evitar la emisión de resoluciones contradictorias. La misma regla se aplicará, en lo conducente, para la separación de los expedientes.”</w:t>
      </w:r>
    </w:p>
    <w:p w14:paraId="1093BB6B" w14:textId="77777777" w:rsidR="00053804" w:rsidRPr="001515F9" w:rsidRDefault="00053804" w:rsidP="004E7632">
      <w:pPr>
        <w:spacing w:after="0" w:line="360" w:lineRule="auto"/>
        <w:jc w:val="both"/>
        <w:rPr>
          <w:rFonts w:ascii="Palatino Linotype" w:hAnsi="Palatino Linotype" w:cs="Arial"/>
          <w:b/>
          <w:sz w:val="28"/>
        </w:rPr>
      </w:pPr>
    </w:p>
    <w:p w14:paraId="7A9E3701" w14:textId="5B9B2681" w:rsidR="004E7632" w:rsidRPr="001515F9" w:rsidRDefault="00775C9B" w:rsidP="004E7632">
      <w:pPr>
        <w:spacing w:after="0" w:line="360" w:lineRule="auto"/>
        <w:jc w:val="both"/>
        <w:rPr>
          <w:rFonts w:ascii="Palatino Linotype" w:hAnsi="Palatino Linotype" w:cs="Arial"/>
          <w:b/>
          <w:sz w:val="24"/>
          <w:szCs w:val="24"/>
        </w:rPr>
      </w:pPr>
      <w:r w:rsidRPr="001515F9">
        <w:rPr>
          <w:rFonts w:ascii="Palatino Linotype" w:hAnsi="Palatino Linotype" w:cs="Arial"/>
          <w:b/>
          <w:sz w:val="28"/>
        </w:rPr>
        <w:t>OCTAV</w:t>
      </w:r>
      <w:r w:rsidR="00DD51FB" w:rsidRPr="001515F9">
        <w:rPr>
          <w:rFonts w:ascii="Palatino Linotype" w:hAnsi="Palatino Linotype" w:cs="Arial"/>
          <w:b/>
          <w:sz w:val="28"/>
        </w:rPr>
        <w:t>O</w:t>
      </w:r>
      <w:r w:rsidR="004E7632" w:rsidRPr="001515F9">
        <w:rPr>
          <w:rFonts w:ascii="Palatino Linotype" w:hAnsi="Palatino Linotype" w:cs="Arial"/>
          <w:b/>
          <w:sz w:val="24"/>
          <w:szCs w:val="24"/>
        </w:rPr>
        <w:t xml:space="preserve">. </w:t>
      </w:r>
      <w:r w:rsidR="004E7632" w:rsidRPr="001515F9">
        <w:rPr>
          <w:rFonts w:ascii="Palatino Linotype" w:hAnsi="Palatino Linotype" w:cs="Arial"/>
          <w:b/>
          <w:sz w:val="28"/>
          <w:szCs w:val="28"/>
        </w:rPr>
        <w:t>De la etapa de instrucción.</w:t>
      </w:r>
    </w:p>
    <w:p w14:paraId="5AE15E49" w14:textId="72816943" w:rsidR="006B7434" w:rsidRPr="001515F9" w:rsidRDefault="004E7632" w:rsidP="004E7632">
      <w:pPr>
        <w:spacing w:after="0" w:line="360" w:lineRule="auto"/>
        <w:jc w:val="both"/>
        <w:rPr>
          <w:rFonts w:ascii="Palatino Linotype" w:hAnsi="Palatino Linotype" w:cs="Arial"/>
          <w:sz w:val="24"/>
          <w:szCs w:val="24"/>
        </w:rPr>
      </w:pPr>
      <w:r w:rsidRPr="001515F9">
        <w:rPr>
          <w:rFonts w:ascii="Palatino Linotype" w:hAnsi="Palatino Linotype" w:cs="Arial"/>
          <w:sz w:val="24"/>
          <w:szCs w:val="24"/>
        </w:rPr>
        <w:t xml:space="preserve">De las constancias que obran en el expediente electrónico del </w:t>
      </w:r>
      <w:r w:rsidRPr="001515F9">
        <w:rPr>
          <w:rFonts w:ascii="Palatino Linotype" w:hAnsi="Palatino Linotype" w:cs="Arial"/>
          <w:b/>
          <w:bCs/>
          <w:sz w:val="24"/>
          <w:szCs w:val="24"/>
        </w:rPr>
        <w:t>SAIMEX</w:t>
      </w:r>
      <w:r w:rsidRPr="001515F9">
        <w:rPr>
          <w:rFonts w:ascii="Palatino Linotype" w:hAnsi="Palatino Linotype" w:cs="Arial"/>
          <w:sz w:val="24"/>
          <w:szCs w:val="24"/>
        </w:rPr>
        <w:t xml:space="preserve"> se desprende que</w:t>
      </w:r>
      <w:r w:rsidR="0011456F" w:rsidRPr="001515F9">
        <w:rPr>
          <w:rFonts w:ascii="Palatino Linotype" w:hAnsi="Palatino Linotype" w:cs="Arial"/>
          <w:sz w:val="24"/>
          <w:szCs w:val="24"/>
        </w:rPr>
        <w:t xml:space="preserve">, </w:t>
      </w:r>
      <w:r w:rsidR="001431DD" w:rsidRPr="001515F9">
        <w:rPr>
          <w:rFonts w:ascii="Palatino Linotype" w:hAnsi="Palatino Linotype" w:cs="Arial"/>
          <w:sz w:val="24"/>
          <w:szCs w:val="24"/>
        </w:rPr>
        <w:t>los días ocho, nueve</w:t>
      </w:r>
      <w:r w:rsidR="00A31BD8" w:rsidRPr="001515F9">
        <w:rPr>
          <w:rFonts w:ascii="Palatino Linotype" w:hAnsi="Palatino Linotype" w:cs="Arial"/>
          <w:sz w:val="24"/>
          <w:szCs w:val="24"/>
        </w:rPr>
        <w:t>, trece y quince</w:t>
      </w:r>
      <w:r w:rsidR="001431DD" w:rsidRPr="001515F9">
        <w:rPr>
          <w:rFonts w:ascii="Palatino Linotype" w:hAnsi="Palatino Linotype" w:cs="Arial"/>
          <w:sz w:val="24"/>
          <w:szCs w:val="24"/>
        </w:rPr>
        <w:t xml:space="preserve"> de mayo de dos mil veinticinco, </w:t>
      </w:r>
      <w:r w:rsidR="00312BB4" w:rsidRPr="001515F9">
        <w:rPr>
          <w:rFonts w:ascii="Palatino Linotype" w:hAnsi="Palatino Linotype" w:cs="Arial"/>
          <w:sz w:val="24"/>
          <w:szCs w:val="24"/>
        </w:rPr>
        <w:t xml:space="preserve">el </w:t>
      </w:r>
      <w:r w:rsidRPr="001515F9">
        <w:rPr>
          <w:rFonts w:ascii="Palatino Linotype" w:hAnsi="Palatino Linotype" w:cs="Arial"/>
          <w:b/>
          <w:sz w:val="24"/>
          <w:szCs w:val="24"/>
        </w:rPr>
        <w:t>Sujeto Obligado</w:t>
      </w:r>
      <w:r w:rsidRPr="001515F9">
        <w:rPr>
          <w:rFonts w:ascii="Palatino Linotype" w:hAnsi="Palatino Linotype" w:cs="Arial"/>
          <w:sz w:val="24"/>
          <w:szCs w:val="24"/>
        </w:rPr>
        <w:t xml:space="preserve"> </w:t>
      </w:r>
      <w:r w:rsidR="001431DD" w:rsidRPr="001515F9">
        <w:rPr>
          <w:rFonts w:ascii="Palatino Linotype" w:hAnsi="Palatino Linotype" w:cs="Arial"/>
          <w:sz w:val="24"/>
          <w:szCs w:val="24"/>
        </w:rPr>
        <w:t xml:space="preserve">remitió </w:t>
      </w:r>
      <w:r w:rsidR="00053804" w:rsidRPr="001515F9">
        <w:rPr>
          <w:rFonts w:ascii="Palatino Linotype" w:hAnsi="Palatino Linotype" w:cs="Arial"/>
          <w:sz w:val="24"/>
          <w:szCs w:val="24"/>
        </w:rPr>
        <w:t>su</w:t>
      </w:r>
      <w:r w:rsidR="00A31BD8" w:rsidRPr="001515F9">
        <w:rPr>
          <w:rFonts w:ascii="Palatino Linotype" w:hAnsi="Palatino Linotype" w:cs="Arial"/>
          <w:sz w:val="24"/>
          <w:szCs w:val="24"/>
        </w:rPr>
        <w:t>s</w:t>
      </w:r>
      <w:r w:rsidR="00053804" w:rsidRPr="001515F9">
        <w:rPr>
          <w:rFonts w:ascii="Palatino Linotype" w:hAnsi="Palatino Linotype" w:cs="Arial"/>
          <w:sz w:val="24"/>
          <w:szCs w:val="24"/>
        </w:rPr>
        <w:t xml:space="preserve"> informe</w:t>
      </w:r>
      <w:r w:rsidR="00A31BD8" w:rsidRPr="001515F9">
        <w:rPr>
          <w:rFonts w:ascii="Palatino Linotype" w:hAnsi="Palatino Linotype" w:cs="Arial"/>
          <w:sz w:val="24"/>
          <w:szCs w:val="24"/>
        </w:rPr>
        <w:t>s</w:t>
      </w:r>
      <w:r w:rsidR="00053804" w:rsidRPr="001515F9">
        <w:rPr>
          <w:rFonts w:ascii="Palatino Linotype" w:hAnsi="Palatino Linotype" w:cs="Arial"/>
          <w:sz w:val="24"/>
          <w:szCs w:val="24"/>
        </w:rPr>
        <w:t xml:space="preserve"> justificado</w:t>
      </w:r>
      <w:r w:rsidR="00A31BD8" w:rsidRPr="001515F9">
        <w:rPr>
          <w:rFonts w:ascii="Palatino Linotype" w:hAnsi="Palatino Linotype" w:cs="Arial"/>
          <w:sz w:val="24"/>
          <w:szCs w:val="24"/>
        </w:rPr>
        <w:t>s</w:t>
      </w:r>
      <w:r w:rsidR="001431DD" w:rsidRPr="001515F9">
        <w:rPr>
          <w:rFonts w:ascii="Palatino Linotype" w:hAnsi="Palatino Linotype" w:cs="Arial"/>
          <w:sz w:val="24"/>
          <w:szCs w:val="24"/>
        </w:rPr>
        <w:t xml:space="preserve"> mediante los archivos electrónicos denominados </w:t>
      </w:r>
      <w:r w:rsidR="001431DD" w:rsidRPr="001515F9">
        <w:rPr>
          <w:rFonts w:ascii="Palatino Linotype" w:hAnsi="Palatino Linotype" w:cs="Arial"/>
          <w:i/>
          <w:iCs/>
          <w:sz w:val="24"/>
          <w:szCs w:val="24"/>
        </w:rPr>
        <w:t>“Informe Justificado 4640 (2).</w:t>
      </w:r>
      <w:proofErr w:type="spellStart"/>
      <w:r w:rsidR="001431DD" w:rsidRPr="001515F9">
        <w:rPr>
          <w:rFonts w:ascii="Palatino Linotype" w:hAnsi="Palatino Linotype" w:cs="Arial"/>
          <w:i/>
          <w:iCs/>
          <w:sz w:val="24"/>
          <w:szCs w:val="24"/>
        </w:rPr>
        <w:t>pdf</w:t>
      </w:r>
      <w:proofErr w:type="spellEnd"/>
      <w:r w:rsidR="001431DD" w:rsidRPr="001515F9">
        <w:rPr>
          <w:rFonts w:ascii="Palatino Linotype" w:hAnsi="Palatino Linotype" w:cs="Arial"/>
          <w:i/>
          <w:iCs/>
          <w:sz w:val="24"/>
          <w:szCs w:val="24"/>
        </w:rPr>
        <w:t xml:space="preserve">”, “CAD Anexo 4640.pdf”, “CAD Anexo </w:t>
      </w:r>
      <w:r w:rsidR="001431DD" w:rsidRPr="001515F9">
        <w:rPr>
          <w:rFonts w:ascii="Palatino Linotype" w:hAnsi="Palatino Linotype" w:cs="Arial"/>
          <w:i/>
          <w:iCs/>
          <w:sz w:val="24"/>
          <w:szCs w:val="24"/>
        </w:rPr>
        <w:lastRenderedPageBreak/>
        <w:t>4641.pdf”, “Informe Justificado 4641 (2).</w:t>
      </w:r>
      <w:proofErr w:type="spellStart"/>
      <w:r w:rsidR="001431DD" w:rsidRPr="001515F9">
        <w:rPr>
          <w:rFonts w:ascii="Palatino Linotype" w:hAnsi="Palatino Linotype" w:cs="Arial"/>
          <w:i/>
          <w:iCs/>
          <w:sz w:val="24"/>
          <w:szCs w:val="24"/>
        </w:rPr>
        <w:t>pdf</w:t>
      </w:r>
      <w:proofErr w:type="spellEnd"/>
      <w:r w:rsidR="001431DD" w:rsidRPr="001515F9">
        <w:rPr>
          <w:rFonts w:ascii="Palatino Linotype" w:hAnsi="Palatino Linotype" w:cs="Arial"/>
          <w:i/>
          <w:iCs/>
          <w:sz w:val="24"/>
          <w:szCs w:val="24"/>
        </w:rPr>
        <w:t>”, “Informe Justificado 4642.pdf”, “RESPUESTA CAD.pdf”, “</w:t>
      </w:r>
      <w:r w:rsidR="00A31BD8" w:rsidRPr="001515F9">
        <w:rPr>
          <w:rFonts w:ascii="Palatino Linotype" w:hAnsi="Palatino Linotype" w:cs="Arial"/>
          <w:i/>
          <w:iCs/>
          <w:sz w:val="24"/>
          <w:szCs w:val="24"/>
        </w:rPr>
        <w:t>RESPUESTA DGV.pdf</w:t>
      </w:r>
      <w:r w:rsidR="001431DD" w:rsidRPr="001515F9">
        <w:rPr>
          <w:rFonts w:ascii="Palatino Linotype" w:hAnsi="Palatino Linotype" w:cs="Arial"/>
          <w:i/>
          <w:iCs/>
          <w:sz w:val="24"/>
          <w:szCs w:val="24"/>
        </w:rPr>
        <w:t>”, “</w:t>
      </w:r>
      <w:r w:rsidR="00A31BD8" w:rsidRPr="001515F9">
        <w:rPr>
          <w:rFonts w:ascii="Palatino Linotype" w:hAnsi="Palatino Linotype" w:cs="Arial"/>
          <w:i/>
          <w:iCs/>
          <w:sz w:val="24"/>
          <w:szCs w:val="24"/>
        </w:rPr>
        <w:t>Informe Justificado 4937.pdf</w:t>
      </w:r>
      <w:r w:rsidR="001431DD" w:rsidRPr="001515F9">
        <w:rPr>
          <w:rFonts w:ascii="Palatino Linotype" w:hAnsi="Palatino Linotype" w:cs="Arial"/>
          <w:i/>
          <w:iCs/>
          <w:sz w:val="24"/>
          <w:szCs w:val="24"/>
        </w:rPr>
        <w:t>”, “</w:t>
      </w:r>
      <w:r w:rsidR="00A31BD8" w:rsidRPr="001515F9">
        <w:rPr>
          <w:rFonts w:ascii="Palatino Linotype" w:hAnsi="Palatino Linotype" w:cs="Arial"/>
          <w:i/>
          <w:iCs/>
          <w:sz w:val="24"/>
          <w:szCs w:val="24"/>
        </w:rPr>
        <w:t>ACTA 47 SES ORD.pdf</w:t>
      </w:r>
      <w:r w:rsidR="001431DD" w:rsidRPr="001515F9">
        <w:rPr>
          <w:rFonts w:ascii="Palatino Linotype" w:hAnsi="Palatino Linotype" w:cs="Arial"/>
          <w:i/>
          <w:iCs/>
          <w:sz w:val="24"/>
          <w:szCs w:val="24"/>
        </w:rPr>
        <w:t>”, “</w:t>
      </w:r>
      <w:r w:rsidR="00A31BD8" w:rsidRPr="001515F9">
        <w:rPr>
          <w:rFonts w:ascii="Palatino Linotype" w:hAnsi="Palatino Linotype" w:cs="Arial"/>
          <w:i/>
          <w:iCs/>
          <w:sz w:val="24"/>
          <w:szCs w:val="24"/>
        </w:rPr>
        <w:t>Informe Justificado 5063.pdf</w:t>
      </w:r>
      <w:r w:rsidR="001431DD" w:rsidRPr="001515F9">
        <w:rPr>
          <w:rFonts w:ascii="Palatino Linotype" w:hAnsi="Palatino Linotype" w:cs="Arial"/>
          <w:i/>
          <w:iCs/>
          <w:sz w:val="24"/>
          <w:szCs w:val="24"/>
        </w:rPr>
        <w:t>”</w:t>
      </w:r>
      <w:r w:rsidR="00A31BD8" w:rsidRPr="001515F9">
        <w:rPr>
          <w:rFonts w:ascii="Palatino Linotype" w:hAnsi="Palatino Linotype" w:cs="Arial"/>
          <w:i/>
          <w:iCs/>
          <w:sz w:val="24"/>
          <w:szCs w:val="24"/>
        </w:rPr>
        <w:t xml:space="preserve"> </w:t>
      </w:r>
      <w:r w:rsidR="001431DD" w:rsidRPr="001515F9">
        <w:rPr>
          <w:rFonts w:ascii="Palatino Linotype" w:hAnsi="Palatino Linotype" w:cs="Arial"/>
          <w:sz w:val="24"/>
          <w:szCs w:val="24"/>
        </w:rPr>
        <w:t>y</w:t>
      </w:r>
      <w:r w:rsidR="001431DD" w:rsidRPr="001515F9">
        <w:rPr>
          <w:rFonts w:ascii="Palatino Linotype" w:hAnsi="Palatino Linotype" w:cs="Arial"/>
          <w:i/>
          <w:iCs/>
          <w:sz w:val="24"/>
          <w:szCs w:val="24"/>
        </w:rPr>
        <w:t xml:space="preserve"> “</w:t>
      </w:r>
      <w:r w:rsidR="00A31BD8" w:rsidRPr="001515F9">
        <w:rPr>
          <w:rFonts w:ascii="Palatino Linotype" w:hAnsi="Palatino Linotype" w:cs="Arial"/>
          <w:i/>
          <w:iCs/>
          <w:sz w:val="24"/>
          <w:szCs w:val="24"/>
        </w:rPr>
        <w:t>RESPUESTA CAD 5063.pdf</w:t>
      </w:r>
      <w:r w:rsidR="001431DD" w:rsidRPr="001515F9">
        <w:rPr>
          <w:rFonts w:ascii="Palatino Linotype" w:hAnsi="Palatino Linotype" w:cs="Arial"/>
          <w:i/>
          <w:iCs/>
          <w:sz w:val="24"/>
          <w:szCs w:val="24"/>
        </w:rPr>
        <w:t>”</w:t>
      </w:r>
      <w:r w:rsidR="001431DD" w:rsidRPr="001515F9">
        <w:rPr>
          <w:rFonts w:ascii="Palatino Linotype" w:hAnsi="Palatino Linotype" w:cs="Arial"/>
          <w:sz w:val="24"/>
          <w:szCs w:val="24"/>
        </w:rPr>
        <w:t>; mismos que fueron puestos a la vista del particular mediante Acuerdos de fecha veintiséis del mismo mes y año</w:t>
      </w:r>
      <w:r w:rsidR="00053804" w:rsidRPr="001515F9">
        <w:rPr>
          <w:rFonts w:ascii="Palatino Linotype" w:hAnsi="Palatino Linotype" w:cs="Arial"/>
          <w:sz w:val="24"/>
          <w:szCs w:val="24"/>
        </w:rPr>
        <w:t>;</w:t>
      </w:r>
      <w:r w:rsidR="00D12E15" w:rsidRPr="001515F9">
        <w:rPr>
          <w:rFonts w:ascii="Palatino Linotype" w:hAnsi="Palatino Linotype" w:cs="Arial"/>
          <w:sz w:val="24"/>
          <w:szCs w:val="24"/>
        </w:rPr>
        <w:t xml:space="preserve"> </w:t>
      </w:r>
      <w:r w:rsidRPr="001515F9">
        <w:rPr>
          <w:rFonts w:ascii="Palatino Linotype" w:hAnsi="Palatino Linotype" w:cs="Arial"/>
          <w:sz w:val="24"/>
          <w:szCs w:val="24"/>
        </w:rPr>
        <w:t>por su parte,</w:t>
      </w:r>
      <w:r w:rsidR="00174D25" w:rsidRPr="001515F9">
        <w:rPr>
          <w:rFonts w:ascii="Palatino Linotype" w:hAnsi="Palatino Linotype" w:cs="Arial"/>
          <w:sz w:val="24"/>
          <w:szCs w:val="24"/>
        </w:rPr>
        <w:t xml:space="preserve"> la </w:t>
      </w:r>
      <w:r w:rsidRPr="001515F9">
        <w:rPr>
          <w:rFonts w:ascii="Palatino Linotype" w:hAnsi="Palatino Linotype" w:cs="Arial"/>
          <w:b/>
          <w:sz w:val="24"/>
          <w:szCs w:val="24"/>
        </w:rPr>
        <w:t>Recurrente</w:t>
      </w:r>
      <w:r w:rsidRPr="001515F9">
        <w:rPr>
          <w:rFonts w:ascii="Palatino Linotype" w:hAnsi="Palatino Linotype" w:cs="Arial"/>
          <w:sz w:val="24"/>
          <w:szCs w:val="24"/>
        </w:rPr>
        <w:t xml:space="preserve">, </w:t>
      </w:r>
      <w:r w:rsidR="001431DD" w:rsidRPr="001515F9">
        <w:rPr>
          <w:rFonts w:ascii="Palatino Linotype" w:hAnsi="Palatino Linotype" w:cs="Arial"/>
          <w:sz w:val="24"/>
          <w:szCs w:val="24"/>
        </w:rPr>
        <w:t>no</w:t>
      </w:r>
      <w:r w:rsidR="00C76E1B" w:rsidRPr="001515F9">
        <w:rPr>
          <w:rFonts w:ascii="Palatino Linotype" w:hAnsi="Palatino Linotype" w:cs="Arial"/>
          <w:sz w:val="24"/>
          <w:szCs w:val="24"/>
        </w:rPr>
        <w:t xml:space="preserve"> realizó alegatos, ni remitió </w:t>
      </w:r>
      <w:r w:rsidRPr="001515F9">
        <w:rPr>
          <w:rFonts w:ascii="Palatino Linotype" w:hAnsi="Palatino Linotype" w:cs="Arial"/>
          <w:sz w:val="24"/>
          <w:szCs w:val="24"/>
        </w:rPr>
        <w:t>pruebas o manifestaciones</w:t>
      </w:r>
      <w:r w:rsidR="00134C90" w:rsidRPr="001515F9">
        <w:rPr>
          <w:rFonts w:ascii="Palatino Linotype" w:hAnsi="Palatino Linotype" w:cs="Arial"/>
          <w:sz w:val="24"/>
          <w:szCs w:val="24"/>
        </w:rPr>
        <w:t>.</w:t>
      </w:r>
    </w:p>
    <w:p w14:paraId="3425A269" w14:textId="77777777" w:rsidR="00053804" w:rsidRPr="001515F9" w:rsidRDefault="00053804" w:rsidP="004E7632">
      <w:pPr>
        <w:spacing w:after="0" w:line="360" w:lineRule="auto"/>
        <w:jc w:val="both"/>
        <w:rPr>
          <w:rFonts w:ascii="Palatino Linotype" w:hAnsi="Palatino Linotype" w:cs="Arial"/>
          <w:sz w:val="24"/>
          <w:szCs w:val="24"/>
        </w:rPr>
      </w:pPr>
    </w:p>
    <w:p w14:paraId="3BD24A51" w14:textId="706EC82D" w:rsidR="00291AA2" w:rsidRPr="001515F9" w:rsidRDefault="00775C9B" w:rsidP="004E7632">
      <w:pPr>
        <w:spacing w:after="0" w:line="360" w:lineRule="auto"/>
        <w:jc w:val="both"/>
        <w:rPr>
          <w:rFonts w:ascii="Palatino Linotype" w:hAnsi="Palatino Linotype" w:cs="Arial"/>
          <w:sz w:val="24"/>
          <w:szCs w:val="24"/>
        </w:rPr>
      </w:pPr>
      <w:r w:rsidRPr="001515F9">
        <w:rPr>
          <w:rFonts w:ascii="Palatino Linotype" w:hAnsi="Palatino Linotype" w:cs="Arial"/>
          <w:b/>
          <w:sz w:val="28"/>
          <w:szCs w:val="24"/>
        </w:rPr>
        <w:t>NOVEN</w:t>
      </w:r>
      <w:r w:rsidR="00052C48" w:rsidRPr="001515F9">
        <w:rPr>
          <w:rFonts w:ascii="Palatino Linotype" w:hAnsi="Palatino Linotype" w:cs="Arial"/>
          <w:b/>
          <w:sz w:val="28"/>
          <w:szCs w:val="24"/>
        </w:rPr>
        <w:t>O</w:t>
      </w:r>
      <w:r w:rsidR="00C76E1B" w:rsidRPr="001515F9">
        <w:rPr>
          <w:rFonts w:ascii="Palatino Linotype" w:hAnsi="Palatino Linotype" w:cs="Arial"/>
          <w:b/>
          <w:sz w:val="28"/>
          <w:szCs w:val="24"/>
        </w:rPr>
        <w:t>. Del cierre de instrucción.</w:t>
      </w:r>
    </w:p>
    <w:p w14:paraId="607E18B0" w14:textId="7419370C" w:rsidR="004E7632" w:rsidRPr="001515F9" w:rsidRDefault="00C76E1B" w:rsidP="004E7632">
      <w:pPr>
        <w:spacing w:after="0" w:line="360" w:lineRule="auto"/>
        <w:jc w:val="both"/>
        <w:rPr>
          <w:rFonts w:ascii="Palatino Linotype" w:hAnsi="Palatino Linotype" w:cs="Arial"/>
          <w:sz w:val="24"/>
          <w:szCs w:val="24"/>
        </w:rPr>
      </w:pPr>
      <w:r w:rsidRPr="001515F9">
        <w:rPr>
          <w:rFonts w:ascii="Palatino Linotype" w:hAnsi="Palatino Linotype" w:cs="Arial"/>
          <w:sz w:val="24"/>
          <w:szCs w:val="24"/>
        </w:rPr>
        <w:t>E</w:t>
      </w:r>
      <w:r w:rsidR="004E7632" w:rsidRPr="001515F9">
        <w:rPr>
          <w:rFonts w:ascii="Palatino Linotype" w:hAnsi="Palatino Linotype" w:cs="Arial"/>
          <w:sz w:val="24"/>
          <w:szCs w:val="24"/>
        </w:rPr>
        <w:t xml:space="preserve">n fecha </w:t>
      </w:r>
      <w:r w:rsidR="00EA53D4" w:rsidRPr="001515F9">
        <w:rPr>
          <w:rFonts w:ascii="Palatino Linotype" w:hAnsi="Palatino Linotype" w:cs="Arial"/>
          <w:sz w:val="24"/>
          <w:szCs w:val="24"/>
        </w:rPr>
        <w:t>treinta</w:t>
      </w:r>
      <w:r w:rsidR="00053804" w:rsidRPr="001515F9">
        <w:rPr>
          <w:rFonts w:ascii="Palatino Linotype" w:hAnsi="Palatino Linotype" w:cs="Arial"/>
          <w:sz w:val="24"/>
          <w:szCs w:val="24"/>
        </w:rPr>
        <w:t xml:space="preserve"> de mayo</w:t>
      </w:r>
      <w:r w:rsidR="004E7632" w:rsidRPr="001515F9">
        <w:rPr>
          <w:rFonts w:ascii="Palatino Linotype" w:hAnsi="Palatino Linotype" w:cs="Arial"/>
          <w:sz w:val="24"/>
          <w:szCs w:val="24"/>
        </w:rPr>
        <w:t xml:space="preserve"> del año </w:t>
      </w:r>
      <w:r w:rsidRPr="001515F9">
        <w:rPr>
          <w:rFonts w:ascii="Palatino Linotype" w:hAnsi="Palatino Linotype" w:cs="Arial"/>
          <w:sz w:val="24"/>
          <w:szCs w:val="24"/>
        </w:rPr>
        <w:t>en curso</w:t>
      </w:r>
      <w:r w:rsidR="004E7632" w:rsidRPr="001515F9">
        <w:rPr>
          <w:rFonts w:ascii="Palatino Linotype" w:hAnsi="Palatino Linotype" w:cs="Arial"/>
          <w:sz w:val="24"/>
          <w:szCs w:val="24"/>
        </w:rPr>
        <w:t>, en términos del artículo 185, fracción VI, de la Ley de Transparencia y Acceso a la Información Pública del Estado de México y Municipios,</w:t>
      </w:r>
      <w:r w:rsidRPr="001515F9">
        <w:rPr>
          <w:rFonts w:ascii="Palatino Linotype" w:hAnsi="Palatino Linotype" w:cs="Arial"/>
          <w:sz w:val="24"/>
          <w:szCs w:val="24"/>
        </w:rPr>
        <w:t xml:space="preserve"> se decretó el cierre de las mismas,</w:t>
      </w:r>
      <w:r w:rsidR="004E7632" w:rsidRPr="001515F9">
        <w:rPr>
          <w:rFonts w:ascii="Palatino Linotype" w:hAnsi="Palatino Linotype" w:cs="Arial"/>
          <w:sz w:val="24"/>
          <w:szCs w:val="24"/>
        </w:rPr>
        <w:t xml:space="preserve"> iniciando el término legal para dictar resolución definitiva del asunto.</w:t>
      </w:r>
    </w:p>
    <w:p w14:paraId="263E2213" w14:textId="77777777" w:rsidR="00133AE1" w:rsidRPr="001515F9" w:rsidRDefault="00133AE1" w:rsidP="004E7632">
      <w:pPr>
        <w:spacing w:after="0" w:line="360" w:lineRule="auto"/>
        <w:jc w:val="both"/>
        <w:rPr>
          <w:rFonts w:ascii="Palatino Linotype" w:hAnsi="Palatino Linotype" w:cs="Arial"/>
          <w:sz w:val="24"/>
          <w:szCs w:val="24"/>
        </w:rPr>
      </w:pPr>
    </w:p>
    <w:p w14:paraId="02F302D6" w14:textId="06B16E76" w:rsidR="00133AE1" w:rsidRPr="001515F9" w:rsidRDefault="00775C9B" w:rsidP="00133AE1">
      <w:pPr>
        <w:spacing w:after="0" w:line="360" w:lineRule="auto"/>
        <w:rPr>
          <w:rFonts w:ascii="Palatino Linotype" w:eastAsia="Times New Roman" w:hAnsi="Palatino Linotype" w:cs="Times New Roman"/>
          <w:b/>
          <w:sz w:val="28"/>
          <w:szCs w:val="26"/>
          <w:lang w:eastAsia="es-ES"/>
        </w:rPr>
      </w:pPr>
      <w:r w:rsidRPr="001515F9">
        <w:rPr>
          <w:rFonts w:ascii="Palatino Linotype" w:eastAsia="Times New Roman" w:hAnsi="Palatino Linotype" w:cs="Times New Roman"/>
          <w:b/>
          <w:sz w:val="28"/>
          <w:szCs w:val="26"/>
          <w:lang w:eastAsia="es-ES"/>
        </w:rPr>
        <w:t>DÉCIM</w:t>
      </w:r>
      <w:r w:rsidR="00133AE1" w:rsidRPr="001515F9">
        <w:rPr>
          <w:rFonts w:ascii="Palatino Linotype" w:eastAsia="Times New Roman" w:hAnsi="Palatino Linotype" w:cs="Times New Roman"/>
          <w:b/>
          <w:sz w:val="28"/>
          <w:szCs w:val="26"/>
          <w:lang w:eastAsia="es-ES"/>
        </w:rPr>
        <w:t>O. De la ampliación del término para resolver.</w:t>
      </w:r>
    </w:p>
    <w:p w14:paraId="3FC07CE5" w14:textId="0AF3FD81" w:rsidR="00133AE1" w:rsidRPr="001515F9" w:rsidRDefault="00133AE1" w:rsidP="00133AE1">
      <w:pPr>
        <w:spacing w:after="0" w:line="360" w:lineRule="auto"/>
        <w:jc w:val="both"/>
        <w:rPr>
          <w:rFonts w:ascii="Palatino Linotype" w:eastAsia="Times New Roman" w:hAnsi="Palatino Linotype" w:cs="Times New Roman"/>
          <w:sz w:val="24"/>
          <w:szCs w:val="24"/>
          <w:lang w:eastAsia="es-ES"/>
        </w:rPr>
      </w:pPr>
      <w:r w:rsidRPr="001515F9">
        <w:rPr>
          <w:rFonts w:ascii="Palatino Linotype" w:eastAsia="Times New Roman" w:hAnsi="Palatino Linotype" w:cs="Times New Roman"/>
          <w:sz w:val="24"/>
          <w:szCs w:val="24"/>
          <w:lang w:eastAsia="es-ES"/>
        </w:rPr>
        <w:t xml:space="preserve">En fecha </w:t>
      </w:r>
      <w:r w:rsidR="004415EA">
        <w:rPr>
          <w:rFonts w:ascii="Palatino Linotype" w:eastAsia="Times New Roman" w:hAnsi="Palatino Linotype" w:cs="Times New Roman"/>
          <w:sz w:val="24"/>
          <w:szCs w:val="24"/>
          <w:lang w:eastAsia="es-ES"/>
        </w:rPr>
        <w:t xml:space="preserve">dieciocho </w:t>
      </w:r>
      <w:r w:rsidR="00053804" w:rsidRPr="001515F9">
        <w:rPr>
          <w:rFonts w:ascii="Palatino Linotype" w:eastAsia="Times New Roman" w:hAnsi="Palatino Linotype" w:cs="Times New Roman"/>
          <w:sz w:val="24"/>
          <w:szCs w:val="24"/>
          <w:lang w:eastAsia="es-ES"/>
        </w:rPr>
        <w:t>de junio</w:t>
      </w:r>
      <w:r w:rsidRPr="001515F9">
        <w:rPr>
          <w:rFonts w:ascii="Palatino Linotype" w:eastAsia="Times New Roman" w:hAnsi="Palatino Linotype" w:cs="Times New Roman"/>
          <w:sz w:val="24"/>
          <w:szCs w:val="24"/>
          <w:lang w:eastAsia="es-ES"/>
        </w:rPr>
        <w:t xml:space="preserve">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3459A5A3" w14:textId="77777777" w:rsidR="00174D25" w:rsidRPr="001515F9" w:rsidRDefault="00174D25" w:rsidP="00134C90">
      <w:pPr>
        <w:spacing w:after="0" w:line="360" w:lineRule="auto"/>
        <w:jc w:val="both"/>
        <w:rPr>
          <w:rFonts w:ascii="Palatino Linotype" w:hAnsi="Palatino Linotype"/>
          <w:bCs/>
          <w:sz w:val="24"/>
        </w:rPr>
      </w:pPr>
    </w:p>
    <w:p w14:paraId="460DD313" w14:textId="77777777" w:rsidR="004E74D8" w:rsidRPr="001515F9" w:rsidRDefault="004E74D8" w:rsidP="004E74D8">
      <w:pPr>
        <w:spacing w:after="0" w:line="360" w:lineRule="auto"/>
        <w:jc w:val="center"/>
        <w:rPr>
          <w:rFonts w:ascii="Palatino Linotype" w:hAnsi="Palatino Linotype" w:cs="Arial"/>
          <w:b/>
          <w:sz w:val="28"/>
        </w:rPr>
      </w:pPr>
      <w:r w:rsidRPr="001515F9">
        <w:rPr>
          <w:rFonts w:ascii="Palatino Linotype" w:hAnsi="Palatino Linotype" w:cs="Arial"/>
          <w:b/>
          <w:sz w:val="28"/>
        </w:rPr>
        <w:t xml:space="preserve">C O N S I D E R A N D O </w:t>
      </w:r>
    </w:p>
    <w:p w14:paraId="1B676489" w14:textId="77777777" w:rsidR="004E74D8" w:rsidRPr="001515F9" w:rsidRDefault="004E74D8" w:rsidP="004E74D8">
      <w:pPr>
        <w:spacing w:after="0" w:line="240" w:lineRule="auto"/>
        <w:rPr>
          <w:rFonts w:ascii="Times New Roman" w:eastAsia="Times New Roman" w:hAnsi="Times New Roman" w:cs="Times New Roman"/>
          <w:sz w:val="16"/>
          <w:szCs w:val="24"/>
          <w:lang w:eastAsia="es-ES"/>
        </w:rPr>
      </w:pPr>
    </w:p>
    <w:p w14:paraId="68888D12" w14:textId="77777777" w:rsidR="004E74D8" w:rsidRPr="001515F9" w:rsidRDefault="004E74D8" w:rsidP="004E74D8">
      <w:pPr>
        <w:spacing w:after="0" w:line="360" w:lineRule="auto"/>
        <w:jc w:val="both"/>
        <w:rPr>
          <w:rFonts w:ascii="Palatino Linotype" w:hAnsi="Palatino Linotype" w:cs="Arial"/>
          <w:sz w:val="24"/>
        </w:rPr>
      </w:pPr>
      <w:r w:rsidRPr="001515F9">
        <w:rPr>
          <w:rFonts w:ascii="Palatino Linotype" w:hAnsi="Palatino Linotype" w:cs="Arial"/>
          <w:b/>
          <w:sz w:val="28"/>
        </w:rPr>
        <w:t>PRIMERO.</w:t>
      </w:r>
      <w:r w:rsidRPr="001515F9">
        <w:rPr>
          <w:rFonts w:ascii="Palatino Linotype" w:hAnsi="Palatino Linotype" w:cs="Arial"/>
          <w:b/>
        </w:rPr>
        <w:t xml:space="preserve"> </w:t>
      </w:r>
      <w:r w:rsidRPr="001515F9">
        <w:rPr>
          <w:rFonts w:ascii="Palatino Linotype" w:hAnsi="Palatino Linotype" w:cs="Arial"/>
          <w:b/>
          <w:sz w:val="28"/>
          <w:szCs w:val="28"/>
        </w:rPr>
        <w:t>De la competencia</w:t>
      </w:r>
      <w:r w:rsidRPr="001515F9">
        <w:rPr>
          <w:rFonts w:ascii="Palatino Linotype" w:hAnsi="Palatino Linotype" w:cs="Arial"/>
          <w:sz w:val="28"/>
          <w:szCs w:val="28"/>
        </w:rPr>
        <w:t>.</w:t>
      </w:r>
    </w:p>
    <w:p w14:paraId="2E76F14C" w14:textId="28F87918" w:rsidR="00337356" w:rsidRPr="001515F9" w:rsidRDefault="00337356" w:rsidP="00291AA2">
      <w:pPr>
        <w:spacing w:after="0" w:line="360" w:lineRule="auto"/>
        <w:jc w:val="both"/>
        <w:rPr>
          <w:rFonts w:ascii="Palatino Linotype" w:eastAsia="Times New Roman" w:hAnsi="Palatino Linotype" w:cs="Arial"/>
          <w:sz w:val="24"/>
          <w:szCs w:val="24"/>
          <w:shd w:val="clear" w:color="auto" w:fill="FFFFFF"/>
          <w:lang w:eastAsia="es-MX"/>
        </w:rPr>
      </w:pPr>
      <w:r w:rsidRPr="001515F9">
        <w:rPr>
          <w:rFonts w:ascii="Palatino Linotype" w:eastAsia="Times New Roman" w:hAnsi="Palatino Linotype" w:cs="Arial"/>
          <w:sz w:val="24"/>
          <w:szCs w:val="24"/>
          <w:shd w:val="clear" w:color="auto" w:fill="FFFFFF"/>
          <w:lang w:eastAsia="es-MX"/>
        </w:rPr>
        <w:t xml:space="preserve">Este Instituto de Transparencia, Acceso a la Información Pública y Protección de Datos Personales del Estado de México y Municipios es competente para conocer y resolver </w:t>
      </w:r>
      <w:r w:rsidRPr="001515F9">
        <w:rPr>
          <w:rFonts w:ascii="Palatino Linotype" w:eastAsia="Times New Roman" w:hAnsi="Palatino Linotype" w:cs="Arial"/>
          <w:sz w:val="24"/>
          <w:szCs w:val="24"/>
          <w:shd w:val="clear" w:color="auto" w:fill="FFFFFF"/>
          <w:lang w:eastAsia="es-MX"/>
        </w:rPr>
        <w:lastRenderedPageBreak/>
        <w:t>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F4A5AE5" w14:textId="77777777" w:rsidR="00133AE1" w:rsidRPr="001515F9" w:rsidRDefault="00133AE1" w:rsidP="00291AA2">
      <w:pPr>
        <w:spacing w:after="0" w:line="360" w:lineRule="auto"/>
        <w:jc w:val="both"/>
        <w:rPr>
          <w:rFonts w:ascii="Palatino Linotype" w:eastAsia="Times New Roman" w:hAnsi="Palatino Linotype" w:cs="Arial"/>
          <w:sz w:val="24"/>
          <w:szCs w:val="24"/>
          <w:shd w:val="clear" w:color="auto" w:fill="FFFFFF"/>
          <w:lang w:eastAsia="es-MX"/>
        </w:rPr>
      </w:pPr>
    </w:p>
    <w:p w14:paraId="1537420C" w14:textId="77777777" w:rsidR="004E74D8" w:rsidRPr="001515F9"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1515F9">
        <w:rPr>
          <w:rFonts w:ascii="Palatino Linotype" w:eastAsia="Times New Roman" w:hAnsi="Palatino Linotype" w:cs="Arial"/>
          <w:b/>
          <w:sz w:val="28"/>
          <w:szCs w:val="24"/>
          <w:lang w:val="es-ES" w:eastAsia="es-ES"/>
        </w:rPr>
        <w:t>SEGUNDO</w:t>
      </w:r>
      <w:r w:rsidRPr="001515F9">
        <w:rPr>
          <w:rFonts w:ascii="Palatino Linotype" w:eastAsia="Times New Roman" w:hAnsi="Palatino Linotype" w:cs="Arial"/>
          <w:b/>
          <w:sz w:val="24"/>
          <w:szCs w:val="24"/>
          <w:lang w:val="es-ES" w:eastAsia="es-ES"/>
        </w:rPr>
        <w:t xml:space="preserve">. </w:t>
      </w:r>
      <w:r w:rsidRPr="001515F9">
        <w:rPr>
          <w:rFonts w:ascii="Palatino Linotype" w:eastAsia="Times New Roman" w:hAnsi="Palatino Linotype" w:cs="Arial"/>
          <w:b/>
          <w:sz w:val="28"/>
          <w:szCs w:val="28"/>
          <w:lang w:val="es-ES" w:eastAsia="es-ES"/>
        </w:rPr>
        <w:t>Sobre los alcances del recurso de revisión.</w:t>
      </w:r>
      <w:r w:rsidRPr="001515F9">
        <w:rPr>
          <w:rFonts w:ascii="Palatino Linotype" w:eastAsia="Times New Roman" w:hAnsi="Palatino Linotype" w:cs="Arial"/>
          <w:b/>
          <w:sz w:val="24"/>
          <w:szCs w:val="24"/>
          <w:lang w:val="es-ES" w:eastAsia="es-ES"/>
        </w:rPr>
        <w:t xml:space="preserve"> </w:t>
      </w:r>
    </w:p>
    <w:p w14:paraId="079ECD52" w14:textId="2DA7BA07" w:rsidR="00052C48" w:rsidRPr="001515F9" w:rsidRDefault="004E74D8"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515F9">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58AC6EB" w14:textId="77777777" w:rsidR="00311131" w:rsidRPr="001515F9" w:rsidRDefault="00311131"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A2DEF57" w14:textId="45BD8DF0" w:rsidR="00311131" w:rsidRPr="001515F9" w:rsidRDefault="00311131" w:rsidP="00311131">
      <w:pPr>
        <w:autoSpaceDE w:val="0"/>
        <w:autoSpaceDN w:val="0"/>
        <w:adjustRightInd w:val="0"/>
        <w:spacing w:after="0" w:line="360" w:lineRule="auto"/>
        <w:jc w:val="both"/>
        <w:rPr>
          <w:rFonts w:ascii="Palatino Linotype" w:hAnsi="Palatino Linotype" w:cs="Arial"/>
          <w:sz w:val="24"/>
        </w:rPr>
      </w:pPr>
      <w:r w:rsidRPr="001515F9">
        <w:rPr>
          <w:rFonts w:ascii="Palatino Linotype" w:hAnsi="Palatino Linotype" w:cs="Arial"/>
          <w:sz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F43C3DB" w14:textId="46EBE211" w:rsidR="00311131" w:rsidRPr="001515F9" w:rsidRDefault="00311131" w:rsidP="00311131">
      <w:pPr>
        <w:autoSpaceDE w:val="0"/>
        <w:autoSpaceDN w:val="0"/>
        <w:adjustRightInd w:val="0"/>
        <w:spacing w:after="0" w:line="360" w:lineRule="auto"/>
        <w:jc w:val="both"/>
        <w:rPr>
          <w:rFonts w:ascii="Palatino Linotype" w:hAnsi="Palatino Linotype" w:cs="Arial"/>
          <w:sz w:val="24"/>
        </w:rPr>
      </w:pPr>
      <w:r w:rsidRPr="001515F9">
        <w:rPr>
          <w:rFonts w:ascii="Palatino Linotype" w:hAnsi="Palatino Linotype" w:cs="Arial"/>
          <w:sz w:val="24"/>
        </w:rPr>
        <w:lastRenderedPageBreak/>
        <w:t>Resulta procedente la interposición del recurso de revisión, ya que se actualiza la causal de procedencia señalada en el artículo 179, fracción V, de la Ley de Transparencia y Acceso a la Información Pública del Estado de México y Municipios.</w:t>
      </w:r>
    </w:p>
    <w:p w14:paraId="18E2B0CA" w14:textId="77777777" w:rsidR="00133AE1" w:rsidRPr="001515F9" w:rsidRDefault="00133AE1" w:rsidP="00311131">
      <w:pPr>
        <w:autoSpaceDE w:val="0"/>
        <w:autoSpaceDN w:val="0"/>
        <w:adjustRightInd w:val="0"/>
        <w:spacing w:after="0" w:line="360" w:lineRule="auto"/>
        <w:jc w:val="both"/>
        <w:rPr>
          <w:rFonts w:ascii="Palatino Linotype" w:hAnsi="Palatino Linotype" w:cs="Arial"/>
          <w:sz w:val="24"/>
        </w:rPr>
      </w:pPr>
    </w:p>
    <w:p w14:paraId="122F7E75" w14:textId="77777777" w:rsidR="00133AE1" w:rsidRPr="001515F9" w:rsidRDefault="00133AE1" w:rsidP="00133AE1">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1515F9">
        <w:rPr>
          <w:rFonts w:ascii="Palatino Linotype" w:eastAsia="Times New Roman" w:hAnsi="Palatino Linotype" w:cs="Arial"/>
          <w:b/>
          <w:sz w:val="28"/>
          <w:szCs w:val="24"/>
          <w:lang w:val="es-ES" w:eastAsia="es-ES"/>
        </w:rPr>
        <w:t>TERCERO. Cuestiones de previo y especial pronunciamiento</w:t>
      </w:r>
      <w:r w:rsidRPr="001515F9">
        <w:rPr>
          <w:rFonts w:ascii="Palatino Linotype" w:eastAsia="Times New Roman" w:hAnsi="Palatino Linotype" w:cs="Arial"/>
          <w:b/>
          <w:sz w:val="24"/>
          <w:szCs w:val="24"/>
          <w:lang w:val="es-ES" w:eastAsia="es-ES"/>
        </w:rPr>
        <w:t>.</w:t>
      </w:r>
    </w:p>
    <w:p w14:paraId="4313056D" w14:textId="77777777" w:rsidR="00133AE1" w:rsidRPr="001515F9" w:rsidRDefault="00133AE1" w:rsidP="00133AE1">
      <w:pPr>
        <w:spacing w:after="0" w:line="360" w:lineRule="auto"/>
        <w:jc w:val="both"/>
        <w:rPr>
          <w:rFonts w:ascii="Palatino Linotype" w:eastAsia="Times New Roman" w:hAnsi="Palatino Linotype" w:cs="Arial"/>
          <w:sz w:val="24"/>
          <w:szCs w:val="24"/>
          <w:lang w:val="es-ES" w:eastAsia="es-ES"/>
        </w:rPr>
      </w:pPr>
      <w:r w:rsidRPr="001515F9">
        <w:rPr>
          <w:rFonts w:ascii="Palatino Linotype" w:eastAsia="Times New Roman" w:hAnsi="Palatino Linotype" w:cs="Times New Roman"/>
          <w:sz w:val="24"/>
          <w:szCs w:val="24"/>
          <w:lang w:val="es-ES" w:eastAsia="es-ES"/>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1515F9">
        <w:rPr>
          <w:rFonts w:ascii="Palatino Linotype" w:eastAsia="Times New Roman" w:hAnsi="Palatino Linotype" w:cs="Times New Roman"/>
          <w:b/>
          <w:sz w:val="24"/>
          <w:szCs w:val="24"/>
          <w:lang w:val="es-ES" w:eastAsia="es-ES"/>
        </w:rPr>
        <w:t>Recurrente,</w:t>
      </w:r>
      <w:r w:rsidRPr="001515F9">
        <w:rPr>
          <w:rFonts w:ascii="Palatino Linotype" w:eastAsia="Times New Roman" w:hAnsi="Palatino Linotype" w:cs="Times New Roman"/>
          <w:sz w:val="24"/>
          <w:szCs w:val="24"/>
          <w:lang w:val="es-ES" w:eastAsia="es-ES"/>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1515F9">
        <w:rPr>
          <w:rFonts w:ascii="Palatino Linotype" w:eastAsia="Times New Roman" w:hAnsi="Palatino Linotype" w:cs="Arial"/>
          <w:sz w:val="24"/>
          <w:szCs w:val="24"/>
          <w:lang w:val="es-ES" w:eastAsia="es-ES"/>
        </w:rPr>
        <w:t>, del cual no se colige que corresponda al nombre de una persona.</w:t>
      </w:r>
    </w:p>
    <w:p w14:paraId="6B87E0B4" w14:textId="77777777" w:rsidR="00053804" w:rsidRPr="001515F9" w:rsidRDefault="00053804" w:rsidP="00133AE1">
      <w:pPr>
        <w:spacing w:after="0" w:line="360" w:lineRule="auto"/>
        <w:jc w:val="both"/>
        <w:rPr>
          <w:rFonts w:ascii="Palatino Linotype" w:eastAsia="Times New Roman" w:hAnsi="Palatino Linotype" w:cs="Times New Roman"/>
          <w:sz w:val="24"/>
          <w:szCs w:val="24"/>
          <w:lang w:val="es-ES" w:eastAsia="es-ES"/>
        </w:rPr>
      </w:pPr>
    </w:p>
    <w:p w14:paraId="3A2370EB" w14:textId="77777777" w:rsidR="00133AE1" w:rsidRPr="001515F9" w:rsidRDefault="00133AE1" w:rsidP="00133AE1">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515F9">
        <w:rPr>
          <w:rFonts w:ascii="Palatino Linotype" w:eastAsia="Times New Roman" w:hAnsi="Palatino Linotype" w:cs="Arial"/>
          <w:sz w:val="24"/>
          <w:szCs w:val="24"/>
          <w:lang w:val="es-ES" w:eastAsia="es-ES"/>
        </w:rPr>
        <w:t xml:space="preserve">Esta Ponencia considera importante abordar el análisis de los requisitos de procedibilidad de los recursos de revisión, así el artículo 180 de la </w:t>
      </w:r>
      <w:r w:rsidRPr="001515F9">
        <w:rPr>
          <w:rFonts w:ascii="Palatino Linotype" w:eastAsia="Times New Roman" w:hAnsi="Palatino Linotype" w:cs="Arial"/>
          <w:sz w:val="24"/>
          <w:szCs w:val="24"/>
          <w:lang w:val="es-ES" w:eastAsia="es-MX"/>
        </w:rPr>
        <w:t xml:space="preserve">Ley de Transparencia y Acceso a la Información Pública del Estado de México y Municipios, que </w:t>
      </w:r>
      <w:r w:rsidRPr="001515F9">
        <w:rPr>
          <w:rFonts w:ascii="Palatino Linotype" w:eastAsia="Times New Roman" w:hAnsi="Palatino Linotype" w:cs="Arial"/>
          <w:sz w:val="24"/>
          <w:szCs w:val="24"/>
          <w:lang w:val="es-ES" w:eastAsia="es-ES"/>
        </w:rPr>
        <w:t>establece lo siguiente:</w:t>
      </w:r>
    </w:p>
    <w:p w14:paraId="7CAFC6D4" w14:textId="77777777" w:rsidR="00133AE1" w:rsidRPr="001515F9" w:rsidRDefault="00133AE1" w:rsidP="00133AE1">
      <w:pPr>
        <w:spacing w:after="0" w:line="240" w:lineRule="auto"/>
        <w:rPr>
          <w:rFonts w:ascii="Times New Roman" w:eastAsia="Times New Roman" w:hAnsi="Times New Roman" w:cs="Times New Roman"/>
          <w:sz w:val="24"/>
          <w:szCs w:val="24"/>
          <w:lang w:eastAsia="es-ES"/>
        </w:rPr>
      </w:pPr>
    </w:p>
    <w:p w14:paraId="7E6B9C96" w14:textId="77777777" w:rsidR="00133AE1" w:rsidRPr="001515F9" w:rsidRDefault="00133AE1" w:rsidP="00133AE1">
      <w:pPr>
        <w:spacing w:after="0" w:line="240" w:lineRule="auto"/>
        <w:ind w:left="567" w:right="616"/>
        <w:jc w:val="both"/>
        <w:rPr>
          <w:rFonts w:ascii="Palatino Linotype" w:eastAsia="Times New Roman" w:hAnsi="Palatino Linotype" w:cs="Times New Roman"/>
          <w:b/>
          <w:i/>
          <w:szCs w:val="24"/>
          <w:lang w:val="es-ES" w:eastAsia="es-ES"/>
        </w:rPr>
      </w:pPr>
      <w:r w:rsidRPr="001515F9">
        <w:rPr>
          <w:rFonts w:ascii="Palatino Linotype" w:eastAsia="Times New Roman" w:hAnsi="Palatino Linotype" w:cs="Times New Roman"/>
          <w:i/>
          <w:szCs w:val="24"/>
          <w:lang w:val="es-ES" w:eastAsia="es-ES"/>
        </w:rPr>
        <w:t>“</w:t>
      </w:r>
      <w:r w:rsidRPr="001515F9">
        <w:rPr>
          <w:rFonts w:ascii="Palatino Linotype" w:eastAsia="Times New Roman" w:hAnsi="Palatino Linotype" w:cs="Times New Roman"/>
          <w:b/>
          <w:i/>
          <w:szCs w:val="24"/>
          <w:lang w:val="es-ES" w:eastAsia="es-ES"/>
        </w:rPr>
        <w:t xml:space="preserve">Artículo 180. </w:t>
      </w:r>
      <w:r w:rsidRPr="001515F9">
        <w:rPr>
          <w:rFonts w:ascii="Palatino Linotype" w:eastAsia="Times New Roman" w:hAnsi="Palatino Linotype" w:cs="Times New Roman"/>
          <w:i/>
          <w:szCs w:val="24"/>
          <w:lang w:val="es-ES" w:eastAsia="es-ES"/>
        </w:rPr>
        <w:t xml:space="preserve">El </w:t>
      </w:r>
      <w:r w:rsidRPr="001515F9">
        <w:rPr>
          <w:rFonts w:ascii="Palatino Linotype" w:eastAsia="Times New Roman" w:hAnsi="Palatino Linotype" w:cs="Arial"/>
          <w:i/>
          <w:szCs w:val="24"/>
          <w:lang w:val="es-ES" w:eastAsia="es-ES"/>
        </w:rPr>
        <w:t>recurso</w:t>
      </w:r>
      <w:r w:rsidRPr="001515F9">
        <w:rPr>
          <w:rFonts w:ascii="Palatino Linotype" w:eastAsia="Times New Roman" w:hAnsi="Palatino Linotype" w:cs="Times New Roman"/>
          <w:i/>
          <w:szCs w:val="24"/>
          <w:lang w:val="es-ES" w:eastAsia="es-ES"/>
        </w:rPr>
        <w:t xml:space="preserve"> </w:t>
      </w:r>
      <w:r w:rsidRPr="001515F9">
        <w:rPr>
          <w:rFonts w:ascii="Palatino Linotype" w:eastAsia="Times New Roman" w:hAnsi="Palatino Linotype" w:cs="Arial"/>
          <w:i/>
          <w:szCs w:val="24"/>
          <w:lang w:val="es-ES" w:eastAsia="es-MX"/>
        </w:rPr>
        <w:t>de</w:t>
      </w:r>
      <w:r w:rsidRPr="001515F9">
        <w:rPr>
          <w:rFonts w:ascii="Palatino Linotype" w:eastAsia="Times New Roman" w:hAnsi="Palatino Linotype" w:cs="Times New Roman"/>
          <w:i/>
          <w:szCs w:val="24"/>
          <w:lang w:val="es-ES" w:eastAsia="es-ES"/>
        </w:rPr>
        <w:t xml:space="preserve"> revisión contendrá:</w:t>
      </w:r>
      <w:r w:rsidRPr="001515F9">
        <w:rPr>
          <w:rFonts w:ascii="Palatino Linotype" w:eastAsia="Times New Roman" w:hAnsi="Palatino Linotype" w:cs="Times New Roman"/>
          <w:b/>
          <w:i/>
          <w:szCs w:val="24"/>
          <w:lang w:val="es-ES" w:eastAsia="es-ES"/>
        </w:rPr>
        <w:t xml:space="preserve"> </w:t>
      </w:r>
    </w:p>
    <w:p w14:paraId="01632427" w14:textId="77777777" w:rsidR="00133AE1" w:rsidRPr="001515F9" w:rsidRDefault="00133AE1" w:rsidP="00133AE1">
      <w:pPr>
        <w:spacing w:after="0" w:line="240" w:lineRule="auto"/>
        <w:ind w:left="567" w:right="616"/>
        <w:jc w:val="both"/>
        <w:rPr>
          <w:rFonts w:ascii="Palatino Linotype" w:eastAsia="Times New Roman" w:hAnsi="Palatino Linotype" w:cs="Times New Roman"/>
          <w:b/>
          <w:i/>
          <w:szCs w:val="24"/>
          <w:lang w:val="es-ES" w:eastAsia="es-ES"/>
        </w:rPr>
      </w:pPr>
      <w:r w:rsidRPr="001515F9">
        <w:rPr>
          <w:rFonts w:ascii="Palatino Linotype" w:eastAsia="Times New Roman" w:hAnsi="Palatino Linotype" w:cs="Times New Roman"/>
          <w:b/>
          <w:i/>
          <w:szCs w:val="24"/>
          <w:lang w:val="es-ES" w:eastAsia="es-ES"/>
        </w:rPr>
        <w:t xml:space="preserve">I. </w:t>
      </w:r>
      <w:r w:rsidRPr="001515F9">
        <w:rPr>
          <w:rFonts w:ascii="Palatino Linotype" w:eastAsia="Times New Roman" w:hAnsi="Palatino Linotype" w:cs="Times New Roman"/>
          <w:i/>
          <w:szCs w:val="24"/>
          <w:lang w:val="es-ES" w:eastAsia="es-ES"/>
        </w:rPr>
        <w:t xml:space="preserve">El sujeto obligado ante </w:t>
      </w:r>
      <w:r w:rsidRPr="001515F9">
        <w:rPr>
          <w:rFonts w:ascii="Palatino Linotype" w:eastAsia="Times New Roman" w:hAnsi="Palatino Linotype" w:cs="Arial"/>
          <w:i/>
          <w:szCs w:val="24"/>
          <w:lang w:val="es-ES" w:eastAsia="es-ES"/>
        </w:rPr>
        <w:t>la</w:t>
      </w:r>
      <w:r w:rsidRPr="001515F9">
        <w:rPr>
          <w:rFonts w:ascii="Palatino Linotype" w:eastAsia="Times New Roman" w:hAnsi="Palatino Linotype" w:cs="Times New Roman"/>
          <w:i/>
          <w:szCs w:val="24"/>
          <w:lang w:val="es-ES" w:eastAsia="es-ES"/>
        </w:rPr>
        <w:t xml:space="preserve"> cual </w:t>
      </w:r>
      <w:r w:rsidRPr="001515F9">
        <w:rPr>
          <w:rFonts w:ascii="Palatino Linotype" w:eastAsia="Times New Roman" w:hAnsi="Palatino Linotype" w:cs="Arial"/>
          <w:i/>
          <w:szCs w:val="24"/>
          <w:lang w:val="es-ES" w:eastAsia="es-MX"/>
        </w:rPr>
        <w:t>se</w:t>
      </w:r>
      <w:r w:rsidRPr="001515F9">
        <w:rPr>
          <w:rFonts w:ascii="Palatino Linotype" w:eastAsia="Times New Roman" w:hAnsi="Palatino Linotype" w:cs="Times New Roman"/>
          <w:i/>
          <w:szCs w:val="24"/>
          <w:lang w:val="es-ES" w:eastAsia="es-ES"/>
        </w:rPr>
        <w:t xml:space="preserve"> presentó la solicitud;</w:t>
      </w:r>
      <w:r w:rsidRPr="001515F9">
        <w:rPr>
          <w:rFonts w:ascii="Palatino Linotype" w:eastAsia="Times New Roman" w:hAnsi="Palatino Linotype" w:cs="Times New Roman"/>
          <w:b/>
          <w:i/>
          <w:szCs w:val="24"/>
          <w:lang w:val="es-ES" w:eastAsia="es-ES"/>
        </w:rPr>
        <w:t xml:space="preserve"> </w:t>
      </w:r>
    </w:p>
    <w:p w14:paraId="536E90CF" w14:textId="77777777" w:rsidR="00133AE1" w:rsidRPr="001515F9" w:rsidRDefault="00133AE1" w:rsidP="00133AE1">
      <w:pPr>
        <w:spacing w:after="0" w:line="240" w:lineRule="auto"/>
        <w:ind w:left="567" w:right="616"/>
        <w:jc w:val="both"/>
        <w:rPr>
          <w:rFonts w:ascii="Palatino Linotype" w:eastAsia="Times New Roman" w:hAnsi="Palatino Linotype" w:cs="Times New Roman"/>
          <w:b/>
          <w:i/>
          <w:szCs w:val="24"/>
          <w:lang w:val="es-ES" w:eastAsia="es-ES"/>
        </w:rPr>
      </w:pPr>
      <w:r w:rsidRPr="001515F9">
        <w:rPr>
          <w:rFonts w:ascii="Palatino Linotype" w:eastAsia="Times New Roman" w:hAnsi="Palatino Linotype" w:cs="Times New Roman"/>
          <w:b/>
          <w:i/>
          <w:szCs w:val="24"/>
          <w:lang w:val="es-ES" w:eastAsia="es-ES"/>
        </w:rPr>
        <w:t xml:space="preserve">II. </w:t>
      </w:r>
      <w:r w:rsidRPr="001515F9">
        <w:rPr>
          <w:rFonts w:ascii="Palatino Linotype" w:eastAsia="Times New Roman" w:hAnsi="Palatino Linotype" w:cs="Times New Roman"/>
          <w:b/>
          <w:i/>
          <w:szCs w:val="24"/>
          <w:u w:val="single"/>
          <w:lang w:val="es-ES" w:eastAsia="es-ES"/>
        </w:rPr>
        <w:t xml:space="preserve">El nombre del solicitante </w:t>
      </w:r>
      <w:r w:rsidRPr="001515F9">
        <w:rPr>
          <w:rFonts w:ascii="Palatino Linotype" w:eastAsia="Times New Roman" w:hAnsi="Palatino Linotype" w:cs="Arial"/>
          <w:b/>
          <w:i/>
          <w:szCs w:val="24"/>
          <w:u w:val="single"/>
          <w:lang w:val="es-ES" w:eastAsia="es-MX"/>
        </w:rPr>
        <w:t>que</w:t>
      </w:r>
      <w:r w:rsidRPr="001515F9">
        <w:rPr>
          <w:rFonts w:ascii="Palatino Linotype" w:eastAsia="Times New Roman" w:hAnsi="Palatino Linotype" w:cs="Times New Roman"/>
          <w:b/>
          <w:i/>
          <w:szCs w:val="24"/>
          <w:u w:val="single"/>
          <w:lang w:val="es-ES" w:eastAsia="es-ES"/>
        </w:rPr>
        <w:t xml:space="preserve"> recurre</w:t>
      </w:r>
      <w:r w:rsidRPr="001515F9">
        <w:rPr>
          <w:rFonts w:ascii="Palatino Linotype" w:eastAsia="Times New Roman" w:hAnsi="Palatino Linotype" w:cs="Times New Roman"/>
          <w:b/>
          <w:i/>
          <w:szCs w:val="24"/>
          <w:lang w:val="es-ES" w:eastAsia="es-ES"/>
        </w:rPr>
        <w:t xml:space="preserve"> </w:t>
      </w:r>
      <w:r w:rsidRPr="001515F9">
        <w:rPr>
          <w:rFonts w:ascii="Palatino Linotype" w:eastAsia="Times New Roman" w:hAnsi="Palatino Linotype" w:cs="Times New Roman"/>
          <w:i/>
          <w:szCs w:val="24"/>
          <w:lang w:val="es-ES" w:eastAsia="es-ES"/>
        </w:rPr>
        <w:t>o de su representante y, en su caso, del tercero interesado, así como la dirección o medio que señale para recibir notificaciones;</w:t>
      </w:r>
      <w:r w:rsidRPr="001515F9">
        <w:rPr>
          <w:rFonts w:ascii="Palatino Linotype" w:eastAsia="Times New Roman" w:hAnsi="Palatino Linotype" w:cs="Times New Roman"/>
          <w:b/>
          <w:i/>
          <w:szCs w:val="24"/>
          <w:lang w:val="es-ES" w:eastAsia="es-ES"/>
        </w:rPr>
        <w:t xml:space="preserve"> </w:t>
      </w:r>
    </w:p>
    <w:p w14:paraId="53B62838" w14:textId="77777777" w:rsidR="00133AE1" w:rsidRPr="001515F9" w:rsidRDefault="00133AE1" w:rsidP="00133AE1">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0E31DB8A" w14:textId="77777777" w:rsidR="00133AE1" w:rsidRPr="001515F9" w:rsidRDefault="00133AE1" w:rsidP="00133AE1">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1515F9">
        <w:rPr>
          <w:rFonts w:ascii="Palatino Linotype" w:eastAsia="Times New Roman" w:hAnsi="Palatino Linotype" w:cs="Times New Roman"/>
          <w:sz w:val="24"/>
          <w:szCs w:val="24"/>
          <w:lang w:val="es-ES" w:eastAsia="es-ES"/>
        </w:rPr>
        <w:lastRenderedPageBreak/>
        <w:t xml:space="preserve">En principio, de una interpretación del artículo transcrito se observan los requisitos que </w:t>
      </w:r>
      <w:r w:rsidRPr="001515F9">
        <w:rPr>
          <w:rFonts w:ascii="Palatino Linotype" w:eastAsia="Times New Roman" w:hAnsi="Palatino Linotype" w:cs="Arial"/>
          <w:sz w:val="24"/>
          <w:szCs w:val="24"/>
          <w:lang w:val="es-ES" w:eastAsia="es-ES"/>
        </w:rPr>
        <w:t>deberán</w:t>
      </w:r>
      <w:r w:rsidRPr="001515F9">
        <w:rPr>
          <w:rFonts w:ascii="Palatino Linotype" w:eastAsia="Times New Roman" w:hAnsi="Palatino Linotype" w:cs="Times New Roman"/>
          <w:sz w:val="24"/>
          <w:szCs w:val="24"/>
          <w:lang w:val="es-ES" w:eastAsia="es-ES"/>
        </w:rPr>
        <w:t xml:space="preserve"> contener los recursos de revisión; sobre el particular, de la revisión del expediente electrónico del </w:t>
      </w:r>
      <w:r w:rsidRPr="001515F9">
        <w:rPr>
          <w:rFonts w:ascii="Palatino Linotype" w:eastAsia="Times New Roman" w:hAnsi="Palatino Linotype" w:cs="Times New Roman"/>
          <w:b/>
          <w:sz w:val="24"/>
          <w:szCs w:val="24"/>
          <w:lang w:val="es-ES" w:eastAsia="es-ES"/>
        </w:rPr>
        <w:t>SAIMEX</w:t>
      </w:r>
      <w:r w:rsidRPr="001515F9">
        <w:rPr>
          <w:rFonts w:ascii="Palatino Linotype" w:eastAsia="Times New Roman" w:hAnsi="Palatino Linotype" w:cs="Times New Roman"/>
          <w:sz w:val="24"/>
          <w:szCs w:val="24"/>
          <w:lang w:val="es-ES" w:eastAsia="es-ES"/>
        </w:rPr>
        <w:t xml:space="preserve"> se desprende que el solicitante y ahora </w:t>
      </w:r>
      <w:r w:rsidRPr="001515F9">
        <w:rPr>
          <w:rFonts w:ascii="Palatino Linotype" w:eastAsia="Times New Roman" w:hAnsi="Palatino Linotype" w:cs="Times New Roman"/>
          <w:b/>
          <w:sz w:val="24"/>
          <w:szCs w:val="24"/>
          <w:lang w:val="es-ES" w:eastAsia="es-ES"/>
        </w:rPr>
        <w:t>Recurrente</w:t>
      </w:r>
      <w:r w:rsidRPr="001515F9">
        <w:rPr>
          <w:rFonts w:ascii="Palatino Linotype" w:eastAsia="Times New Roman" w:hAnsi="Palatino Linotype" w:cs="Times New Roman"/>
          <w:sz w:val="24"/>
          <w:szCs w:val="24"/>
          <w:lang w:val="es-ES" w:eastAsia="es-ES"/>
        </w:rPr>
        <w:t xml:space="preserve">, en ejercicio de su derecho de acceso a la información pública, no proporcionó un nombre para que </w:t>
      </w:r>
      <w:r w:rsidRPr="001515F9">
        <w:rPr>
          <w:rFonts w:ascii="Palatino Linotype" w:eastAsia="Times New Roman" w:hAnsi="Palatino Linotype" w:cs="Arial"/>
          <w:sz w:val="24"/>
          <w:szCs w:val="24"/>
          <w:lang w:val="es-ES" w:eastAsia="es-ES"/>
        </w:rPr>
        <w:t>sea</w:t>
      </w:r>
      <w:r w:rsidRPr="001515F9">
        <w:rPr>
          <w:rFonts w:ascii="Palatino Linotype" w:eastAsia="Times New Roman" w:hAnsi="Palatino Linotype" w:cs="Times New Roman"/>
          <w:sz w:val="24"/>
          <w:szCs w:val="24"/>
          <w:lang w:val="es-ES" w:eastAsia="es-ES"/>
        </w:rPr>
        <w:t xml:space="preserve"> identificado; por lo que no tiene certeza sobre su identidad, lo que en estricto sentido, no se colmarían los requisitos establecidos en el citado artículo 180, de la Ley de Transparencia.</w:t>
      </w:r>
    </w:p>
    <w:p w14:paraId="29C005E4" w14:textId="77777777" w:rsidR="00133AE1" w:rsidRPr="001515F9" w:rsidRDefault="00133AE1" w:rsidP="00133AE1">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46AEBD9D" w14:textId="77777777" w:rsidR="00133AE1" w:rsidRPr="001515F9" w:rsidRDefault="00133AE1" w:rsidP="00133AE1">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515F9">
        <w:rPr>
          <w:rFonts w:ascii="Palatino Linotype" w:eastAsia="Times New Roman" w:hAnsi="Palatino Linotype" w:cs="Times New Roman"/>
          <w:sz w:val="24"/>
          <w:szCs w:val="24"/>
          <w:lang w:val="es-ES" w:eastAsia="es-ES"/>
        </w:rPr>
        <w:t xml:space="preserve">No obstante lo anterior, debe destacarse que el artículo 15, de </w:t>
      </w:r>
      <w:r w:rsidRPr="001515F9">
        <w:rPr>
          <w:rFonts w:ascii="Palatino Linotype" w:eastAsia="Times New Roman" w:hAnsi="Palatino Linotype" w:cs="Arial"/>
          <w:sz w:val="24"/>
          <w:szCs w:val="24"/>
          <w:lang w:val="es-ES" w:eastAsia="es-MX"/>
        </w:rPr>
        <w:t xml:space="preserve">Ley de Transparencia y Acceso a la </w:t>
      </w:r>
      <w:r w:rsidRPr="001515F9">
        <w:rPr>
          <w:rFonts w:ascii="Palatino Linotype" w:eastAsia="Times New Roman" w:hAnsi="Palatino Linotype" w:cs="Arial"/>
          <w:sz w:val="24"/>
          <w:szCs w:val="24"/>
          <w:lang w:val="es-ES" w:eastAsia="es-ES"/>
        </w:rPr>
        <w:t>Información</w:t>
      </w:r>
      <w:r w:rsidRPr="001515F9">
        <w:rPr>
          <w:rFonts w:ascii="Palatino Linotype" w:eastAsia="Times New Roman" w:hAnsi="Palatino Linotype" w:cs="Arial"/>
          <w:sz w:val="24"/>
          <w:szCs w:val="24"/>
          <w:lang w:val="es-ES" w:eastAsia="es-MX"/>
        </w:rPr>
        <w:t xml:space="preserve"> Pública del Estado de México y Municipios </w:t>
      </w:r>
      <w:r w:rsidRPr="001515F9">
        <w:rPr>
          <w:rFonts w:ascii="Palatino Linotype" w:eastAsia="Times New Roman" w:hAnsi="Palatino Linotype" w:cs="Arial"/>
          <w:iCs/>
          <w:sz w:val="24"/>
          <w:szCs w:val="24"/>
          <w:lang w:val="es-ES" w:eastAsia="es-ES"/>
        </w:rPr>
        <w:t xml:space="preserve">prevé que, </w:t>
      </w:r>
      <w:r w:rsidRPr="001515F9">
        <w:rPr>
          <w:rFonts w:ascii="Palatino Linotype" w:eastAsia="Times New Roman" w:hAnsi="Palatino Linotype" w:cs="Times New Roman"/>
          <w:sz w:val="24"/>
          <w:szCs w:val="24"/>
          <w:lang w:val="es-ES" w:eastAsia="es-ES"/>
        </w:rPr>
        <w:t xml:space="preserve">toda persona tendrá acceso a la información </w:t>
      </w:r>
      <w:r w:rsidRPr="001515F9">
        <w:rPr>
          <w:rFonts w:ascii="Palatino Linotype" w:eastAsia="Times New Roman" w:hAnsi="Palatino Linotype" w:cs="Arial"/>
          <w:sz w:val="24"/>
          <w:szCs w:val="24"/>
          <w:lang w:val="es-ES" w:eastAsia="es-ES"/>
        </w:rPr>
        <w:t xml:space="preserve">sin necesidad de acreditar interés alguno o justificar su utilización, de lo que se infiere que para el </w:t>
      </w:r>
      <w:r w:rsidRPr="001515F9">
        <w:rPr>
          <w:rFonts w:ascii="Palatino Linotype" w:eastAsia="Times New Roman" w:hAnsi="Palatino Linotype" w:cs="Times New Roman"/>
          <w:sz w:val="24"/>
          <w:szCs w:val="24"/>
          <w:lang w:val="es-ES" w:eastAsia="es-ES"/>
        </w:rPr>
        <w:t>ejercicio</w:t>
      </w:r>
      <w:r w:rsidRPr="001515F9">
        <w:rPr>
          <w:rFonts w:ascii="Palatino Linotype" w:eastAsia="Times New Roman" w:hAnsi="Palatino Linotype" w:cs="Arial"/>
          <w:sz w:val="24"/>
          <w:szCs w:val="24"/>
          <w:lang w:val="es-ES" w:eastAsia="es-ES"/>
        </w:rPr>
        <w:t xml:space="preserve"> del derecho de acceso a la información pública, el nombre no es un requisito </w:t>
      </w:r>
      <w:r w:rsidRPr="001515F9">
        <w:rPr>
          <w:rFonts w:ascii="Palatino Linotype" w:eastAsia="Times New Roman" w:hAnsi="Palatino Linotype" w:cs="Arial"/>
          <w:i/>
          <w:sz w:val="24"/>
          <w:szCs w:val="24"/>
          <w:lang w:val="es-ES" w:eastAsia="es-ES"/>
        </w:rPr>
        <w:t>sine qua non</w:t>
      </w:r>
      <w:r w:rsidRPr="001515F9">
        <w:rPr>
          <w:rFonts w:ascii="Palatino Linotype" w:eastAsia="Times New Roman" w:hAnsi="Palatino Linotype" w:cs="Arial"/>
          <w:sz w:val="24"/>
          <w:szCs w:val="24"/>
          <w:lang w:val="es-ES" w:eastAsia="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14440DE" w14:textId="77777777" w:rsidR="00053804" w:rsidRPr="001515F9" w:rsidRDefault="00053804" w:rsidP="00133AE1">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423C83B" w14:textId="77777777" w:rsidR="00133AE1" w:rsidRPr="001515F9" w:rsidRDefault="00133AE1" w:rsidP="00133AE1">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1515F9">
        <w:rPr>
          <w:rFonts w:ascii="Palatino Linotype" w:eastAsia="Times New Roman" w:hAnsi="Palatino Linotype" w:cs="Times New Roman"/>
          <w:sz w:val="24"/>
          <w:szCs w:val="24"/>
          <w:lang w:val="es-ES" w:eastAsia="es-ES"/>
        </w:rPr>
        <w:t xml:space="preserve">Por lo que el derecho humano de acceso a la información pública se reitera que toda persona, sin necesidad de acreditar interés alguno o justificar su utilización, deberá tener acceso a la información pública, es decir, dicho </w:t>
      </w:r>
      <w:r w:rsidRPr="001515F9">
        <w:rPr>
          <w:rFonts w:ascii="Palatino Linotype" w:eastAsia="Times New Roman" w:hAnsi="Palatino Linotype" w:cs="Arial"/>
          <w:sz w:val="24"/>
          <w:szCs w:val="24"/>
          <w:lang w:val="es-ES" w:eastAsia="es-ES"/>
        </w:rPr>
        <w:t>derecho</w:t>
      </w:r>
      <w:r w:rsidRPr="001515F9">
        <w:rPr>
          <w:rFonts w:ascii="Palatino Linotype" w:eastAsia="Times New Roman" w:hAnsi="Palatino Linotype" w:cs="Times New Roman"/>
          <w:sz w:val="24"/>
          <w:szCs w:val="24"/>
          <w:lang w:val="es-ES" w:eastAsia="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EDB7583" w14:textId="6ED37B1B" w:rsidR="00291AA2" w:rsidRPr="001515F9" w:rsidRDefault="00133AE1" w:rsidP="00052C48">
      <w:pPr>
        <w:spacing w:after="0" w:line="360" w:lineRule="auto"/>
        <w:jc w:val="both"/>
        <w:rPr>
          <w:rFonts w:ascii="Palatino Linotype" w:hAnsi="Palatino Linotype" w:cs="Arial"/>
          <w:b/>
          <w:sz w:val="28"/>
          <w:szCs w:val="28"/>
        </w:rPr>
      </w:pPr>
      <w:r w:rsidRPr="001515F9">
        <w:rPr>
          <w:rFonts w:ascii="Palatino Linotype" w:hAnsi="Palatino Linotype" w:cs="Arial"/>
          <w:b/>
          <w:sz w:val="28"/>
          <w:szCs w:val="28"/>
        </w:rPr>
        <w:lastRenderedPageBreak/>
        <w:t>CUART</w:t>
      </w:r>
      <w:r w:rsidR="00291AA2" w:rsidRPr="001515F9">
        <w:rPr>
          <w:rFonts w:ascii="Palatino Linotype" w:hAnsi="Palatino Linotype" w:cs="Arial"/>
          <w:b/>
          <w:sz w:val="28"/>
          <w:szCs w:val="28"/>
        </w:rPr>
        <w:t>O. De las causas de improcedencia.</w:t>
      </w:r>
    </w:p>
    <w:p w14:paraId="034C223D" w14:textId="3AF39F3E" w:rsidR="00052C48" w:rsidRPr="001515F9" w:rsidRDefault="00291AA2" w:rsidP="00291AA2">
      <w:pPr>
        <w:pStyle w:val="Prrafodelista"/>
        <w:autoSpaceDE w:val="0"/>
        <w:autoSpaceDN w:val="0"/>
        <w:adjustRightInd w:val="0"/>
        <w:spacing w:line="360" w:lineRule="auto"/>
        <w:ind w:left="0"/>
        <w:jc w:val="both"/>
        <w:rPr>
          <w:rFonts w:ascii="Palatino Linotype" w:hAnsi="Palatino Linotype" w:cs="Arial"/>
        </w:rPr>
      </w:pPr>
      <w:r w:rsidRPr="001515F9">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1515F9">
        <w:rPr>
          <w:rStyle w:val="Refdenotaalpie"/>
          <w:rFonts w:ascii="Palatino Linotype" w:hAnsi="Palatino Linotype" w:cs="Arial"/>
        </w:rPr>
        <w:footnoteReference w:id="1"/>
      </w:r>
      <w:r w:rsidRPr="001515F9">
        <w:rPr>
          <w:rFonts w:ascii="Palatino Linotype" w:hAnsi="Palatino Linotype" w:cs="Arial"/>
        </w:rPr>
        <w:t>.</w:t>
      </w:r>
    </w:p>
    <w:p w14:paraId="41F11CC9" w14:textId="2BDDAADE" w:rsidR="007F2ABD" w:rsidRPr="001515F9" w:rsidRDefault="00291AA2" w:rsidP="00291AA2">
      <w:pPr>
        <w:pStyle w:val="Prrafodelista"/>
        <w:autoSpaceDE w:val="0"/>
        <w:autoSpaceDN w:val="0"/>
        <w:adjustRightInd w:val="0"/>
        <w:spacing w:line="360" w:lineRule="auto"/>
        <w:ind w:left="0"/>
        <w:jc w:val="both"/>
        <w:rPr>
          <w:rFonts w:ascii="Palatino Linotype" w:hAnsi="Palatino Linotype" w:cs="Arial"/>
        </w:rPr>
      </w:pPr>
      <w:r w:rsidRPr="001515F9">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226A522" w14:textId="77777777" w:rsidR="00133AE1" w:rsidRPr="001515F9" w:rsidRDefault="00133AE1" w:rsidP="00291AA2">
      <w:pPr>
        <w:pStyle w:val="Prrafodelista"/>
        <w:autoSpaceDE w:val="0"/>
        <w:autoSpaceDN w:val="0"/>
        <w:adjustRightInd w:val="0"/>
        <w:spacing w:line="360" w:lineRule="auto"/>
        <w:ind w:left="0"/>
        <w:jc w:val="both"/>
        <w:rPr>
          <w:rFonts w:ascii="Palatino Linotype" w:hAnsi="Palatino Linotype" w:cs="Arial"/>
        </w:rPr>
      </w:pPr>
    </w:p>
    <w:p w14:paraId="642F4336" w14:textId="5D93D178" w:rsidR="00291AA2" w:rsidRPr="001515F9" w:rsidRDefault="00133AE1" w:rsidP="00291AA2">
      <w:pPr>
        <w:pStyle w:val="Prrafodelista"/>
        <w:autoSpaceDE w:val="0"/>
        <w:autoSpaceDN w:val="0"/>
        <w:adjustRightInd w:val="0"/>
        <w:spacing w:line="360" w:lineRule="auto"/>
        <w:ind w:left="0"/>
        <w:jc w:val="both"/>
        <w:rPr>
          <w:rFonts w:ascii="Palatino Linotype" w:hAnsi="Palatino Linotype" w:cs="Arial"/>
          <w:sz w:val="28"/>
          <w:szCs w:val="28"/>
        </w:rPr>
      </w:pPr>
      <w:r w:rsidRPr="001515F9">
        <w:rPr>
          <w:rFonts w:ascii="Palatino Linotype" w:hAnsi="Palatino Linotype" w:cs="Arial"/>
          <w:b/>
          <w:sz w:val="28"/>
        </w:rPr>
        <w:t>QUIN</w:t>
      </w:r>
      <w:r w:rsidR="00174D25" w:rsidRPr="001515F9">
        <w:rPr>
          <w:rFonts w:ascii="Palatino Linotype" w:hAnsi="Palatino Linotype" w:cs="Arial"/>
          <w:b/>
          <w:sz w:val="28"/>
        </w:rPr>
        <w:t>T</w:t>
      </w:r>
      <w:r w:rsidR="00291AA2" w:rsidRPr="001515F9">
        <w:rPr>
          <w:rFonts w:ascii="Palatino Linotype" w:hAnsi="Palatino Linotype" w:cs="Arial"/>
          <w:b/>
          <w:sz w:val="28"/>
        </w:rPr>
        <w:t>O</w:t>
      </w:r>
      <w:r w:rsidR="00291AA2" w:rsidRPr="001515F9">
        <w:rPr>
          <w:rFonts w:ascii="Palatino Linotype" w:hAnsi="Palatino Linotype" w:cs="Arial"/>
          <w:b/>
          <w:sz w:val="28"/>
          <w:szCs w:val="28"/>
        </w:rPr>
        <w:t>.</w:t>
      </w:r>
      <w:r w:rsidR="00291AA2" w:rsidRPr="001515F9">
        <w:rPr>
          <w:rFonts w:ascii="Palatino Linotype" w:hAnsi="Palatino Linotype" w:cs="Arial"/>
          <w:sz w:val="28"/>
          <w:szCs w:val="28"/>
        </w:rPr>
        <w:t xml:space="preserve"> </w:t>
      </w:r>
      <w:r w:rsidR="00291AA2" w:rsidRPr="001515F9">
        <w:rPr>
          <w:rFonts w:ascii="Palatino Linotype" w:hAnsi="Palatino Linotype" w:cs="Arial"/>
          <w:b/>
          <w:sz w:val="28"/>
          <w:szCs w:val="28"/>
        </w:rPr>
        <w:t>Estudio y resolución del asunto.</w:t>
      </w:r>
    </w:p>
    <w:p w14:paraId="1B919748" w14:textId="0973DC28" w:rsidR="00AA160F" w:rsidRPr="001515F9" w:rsidRDefault="00291AA2" w:rsidP="00AA160F">
      <w:pPr>
        <w:pStyle w:val="Prrafodelista"/>
        <w:autoSpaceDE w:val="0"/>
        <w:autoSpaceDN w:val="0"/>
        <w:adjustRightInd w:val="0"/>
        <w:spacing w:line="360" w:lineRule="auto"/>
        <w:ind w:left="0"/>
        <w:jc w:val="both"/>
        <w:rPr>
          <w:rFonts w:ascii="Palatino Linotype" w:hAnsi="Palatino Linotype" w:cs="Arial"/>
        </w:rPr>
      </w:pPr>
      <w:r w:rsidRPr="001515F9">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134C90" w:rsidRPr="001515F9">
        <w:rPr>
          <w:rFonts w:ascii="Palatino Linotype" w:hAnsi="Palatino Linotype" w:cs="Arial"/>
        </w:rPr>
        <w:t>,</w:t>
      </w:r>
      <w:r w:rsidRPr="001515F9">
        <w:rPr>
          <w:rFonts w:ascii="Palatino Linotype" w:hAnsi="Palatino Linotype" w:cs="Arial"/>
        </w:rPr>
        <w:t xml:space="preserve"> de la Constitución Federal y el diverso 8, de la Ley de Transparencia local.</w:t>
      </w:r>
    </w:p>
    <w:p w14:paraId="2FA08E83" w14:textId="77777777" w:rsidR="00EA53D4" w:rsidRPr="001515F9" w:rsidRDefault="00EA53D4" w:rsidP="00AA160F">
      <w:pPr>
        <w:pStyle w:val="Prrafodelista"/>
        <w:autoSpaceDE w:val="0"/>
        <w:autoSpaceDN w:val="0"/>
        <w:adjustRightInd w:val="0"/>
        <w:spacing w:line="360" w:lineRule="auto"/>
        <w:ind w:left="0"/>
        <w:jc w:val="both"/>
        <w:rPr>
          <w:rFonts w:ascii="Palatino Linotype" w:hAnsi="Palatino Linotype" w:cs="Arial"/>
        </w:rPr>
      </w:pPr>
    </w:p>
    <w:p w14:paraId="0901C1AA" w14:textId="684C87A5" w:rsidR="007F2ABD" w:rsidRPr="001515F9" w:rsidRDefault="00291AA2" w:rsidP="00AA160F">
      <w:pPr>
        <w:pStyle w:val="Prrafodelista"/>
        <w:autoSpaceDE w:val="0"/>
        <w:autoSpaceDN w:val="0"/>
        <w:adjustRightInd w:val="0"/>
        <w:spacing w:line="360" w:lineRule="auto"/>
        <w:ind w:left="0"/>
        <w:jc w:val="both"/>
        <w:rPr>
          <w:rFonts w:ascii="Palatino Linotype" w:hAnsi="Palatino Linotype" w:cs="Arial"/>
        </w:rPr>
      </w:pPr>
      <w:r w:rsidRPr="001515F9">
        <w:rPr>
          <w:rFonts w:ascii="Palatino Linotype" w:hAnsi="Palatino Linotype" w:cs="Arial"/>
        </w:rPr>
        <w:t xml:space="preserve">El estudio del presente recurso de revisión tiene como antecedentes, que </w:t>
      </w:r>
      <w:r w:rsidR="00133AE1" w:rsidRPr="001515F9">
        <w:rPr>
          <w:rFonts w:ascii="Palatino Linotype" w:hAnsi="Palatino Linotype" w:cs="Arial"/>
        </w:rPr>
        <w:t>el</w:t>
      </w:r>
      <w:r w:rsidRPr="001515F9">
        <w:rPr>
          <w:rFonts w:ascii="Palatino Linotype" w:hAnsi="Palatino Linotype" w:cs="Arial"/>
        </w:rPr>
        <w:t xml:space="preserve"> hoy </w:t>
      </w:r>
      <w:r w:rsidRPr="001515F9">
        <w:rPr>
          <w:rFonts w:ascii="Palatino Linotype" w:hAnsi="Palatino Linotype" w:cs="Arial"/>
          <w:b/>
        </w:rPr>
        <w:t>Recurrente</w:t>
      </w:r>
      <w:r w:rsidR="00174D25" w:rsidRPr="001515F9">
        <w:rPr>
          <w:rFonts w:ascii="Palatino Linotype" w:hAnsi="Palatino Linotype" w:cs="Arial"/>
          <w:b/>
        </w:rPr>
        <w:t xml:space="preserve">, </w:t>
      </w:r>
      <w:r w:rsidRPr="001515F9">
        <w:rPr>
          <w:rFonts w:ascii="Palatino Linotype" w:hAnsi="Palatino Linotype" w:cs="Arial"/>
        </w:rPr>
        <w:t xml:space="preserve">solicitó al </w:t>
      </w:r>
      <w:r w:rsidR="00133AE1" w:rsidRPr="001515F9">
        <w:rPr>
          <w:rFonts w:ascii="Palatino Linotype" w:hAnsi="Palatino Linotype" w:cs="Arial"/>
          <w:b/>
        </w:rPr>
        <w:t>Sujeto Obligado</w:t>
      </w:r>
      <w:r w:rsidRPr="001515F9">
        <w:rPr>
          <w:rFonts w:ascii="Palatino Linotype" w:hAnsi="Palatino Linotype" w:cs="Arial"/>
        </w:rPr>
        <w:t>,</w:t>
      </w:r>
      <w:r w:rsidRPr="001515F9">
        <w:rPr>
          <w:rFonts w:ascii="Palatino Linotype" w:hAnsi="Palatino Linotype" w:cs="Arial"/>
          <w:b/>
        </w:rPr>
        <w:t xml:space="preserve"> </w:t>
      </w:r>
      <w:r w:rsidRPr="001515F9">
        <w:rPr>
          <w:rFonts w:ascii="Palatino Linotype" w:hAnsi="Palatino Linotype" w:cs="Arial"/>
        </w:rPr>
        <w:t>la siguiente</w:t>
      </w:r>
      <w:r w:rsidRPr="001515F9">
        <w:rPr>
          <w:rFonts w:ascii="Palatino Linotype" w:hAnsi="Palatino Linotype" w:cs="Arial"/>
          <w:b/>
        </w:rPr>
        <w:t xml:space="preserve"> </w:t>
      </w:r>
      <w:r w:rsidRPr="001515F9">
        <w:rPr>
          <w:rFonts w:ascii="Palatino Linotype" w:hAnsi="Palatino Linotype" w:cs="Arial"/>
        </w:rPr>
        <w:t>información:</w:t>
      </w:r>
    </w:p>
    <w:p w14:paraId="52BBAC4E" w14:textId="77777777" w:rsidR="005C3E97" w:rsidRPr="001515F9" w:rsidRDefault="005C3E97" w:rsidP="00AA160F">
      <w:pPr>
        <w:pStyle w:val="Prrafodelista"/>
        <w:autoSpaceDE w:val="0"/>
        <w:autoSpaceDN w:val="0"/>
        <w:adjustRightInd w:val="0"/>
        <w:spacing w:line="360" w:lineRule="auto"/>
        <w:ind w:left="0"/>
        <w:jc w:val="both"/>
        <w:rPr>
          <w:rFonts w:ascii="Palatino Linotype" w:hAnsi="Palatino Linotype" w:cs="Arial"/>
        </w:rPr>
      </w:pPr>
    </w:p>
    <w:p w14:paraId="1EBBCDB7" w14:textId="7D49F192" w:rsidR="005C3E97" w:rsidRPr="001515F9" w:rsidRDefault="005C3E97" w:rsidP="005C3E97">
      <w:pPr>
        <w:pStyle w:val="Prrafodelista"/>
        <w:numPr>
          <w:ilvl w:val="0"/>
          <w:numId w:val="17"/>
        </w:numPr>
        <w:spacing w:after="160" w:line="360" w:lineRule="auto"/>
        <w:contextualSpacing/>
        <w:jc w:val="both"/>
        <w:rPr>
          <w:rFonts w:ascii="Palatino Linotype" w:hAnsi="Palatino Linotype"/>
        </w:rPr>
      </w:pPr>
      <w:r w:rsidRPr="001515F9">
        <w:rPr>
          <w:rFonts w:ascii="Palatino Linotype" w:hAnsi="Palatino Linotype"/>
        </w:rPr>
        <w:t xml:space="preserve">Los contratos firmados (proveedores, empresas, por obras públicas, adquisiciones, compras) por todo en 2024 al 25 de febrero de 2025, con las </w:t>
      </w:r>
      <w:r w:rsidRPr="001515F9">
        <w:rPr>
          <w:rFonts w:ascii="Palatino Linotype" w:hAnsi="Palatino Linotype"/>
        </w:rPr>
        <w:lastRenderedPageBreak/>
        <w:t xml:space="preserve">pólizas de cheque o transferencia de las facturas pagadas, con la factura. </w:t>
      </w:r>
      <w:r w:rsidRPr="001515F9">
        <w:rPr>
          <w:rFonts w:ascii="Palatino Linotype" w:hAnsi="Palatino Linotype"/>
          <w:i/>
          <w:iCs/>
        </w:rPr>
        <w:t xml:space="preserve">(Folio de la solicitud </w:t>
      </w:r>
      <w:r w:rsidRPr="001515F9">
        <w:rPr>
          <w:rFonts w:ascii="Palatino Linotype" w:hAnsi="Palatino Linotype"/>
          <w:b/>
          <w:bCs/>
          <w:i/>
          <w:iCs/>
        </w:rPr>
        <w:t>00140/SMOV/IP/2025</w:t>
      </w:r>
      <w:r w:rsidRPr="001515F9">
        <w:rPr>
          <w:rFonts w:ascii="Palatino Linotype" w:hAnsi="Palatino Linotype"/>
          <w:i/>
          <w:iCs/>
        </w:rPr>
        <w:t>).</w:t>
      </w:r>
    </w:p>
    <w:p w14:paraId="5163BAE9" w14:textId="77777777" w:rsidR="005C3E97" w:rsidRPr="001515F9" w:rsidRDefault="005C3E97" w:rsidP="005C3E97">
      <w:pPr>
        <w:pStyle w:val="Prrafodelista"/>
        <w:spacing w:after="160" w:line="360" w:lineRule="auto"/>
        <w:ind w:left="720"/>
        <w:contextualSpacing/>
        <w:jc w:val="both"/>
        <w:rPr>
          <w:rFonts w:ascii="Palatino Linotype" w:hAnsi="Palatino Linotype"/>
          <w:sz w:val="14"/>
          <w:szCs w:val="14"/>
        </w:rPr>
      </w:pPr>
    </w:p>
    <w:p w14:paraId="5ED7B43C" w14:textId="405BD34A" w:rsidR="005C3E97" w:rsidRPr="001515F9" w:rsidRDefault="005C3E97" w:rsidP="005C3E97">
      <w:pPr>
        <w:pStyle w:val="Prrafodelista"/>
        <w:numPr>
          <w:ilvl w:val="0"/>
          <w:numId w:val="17"/>
        </w:numPr>
        <w:spacing w:after="160" w:line="360" w:lineRule="auto"/>
        <w:contextualSpacing/>
        <w:jc w:val="both"/>
        <w:rPr>
          <w:rFonts w:ascii="Palatino Linotype" w:hAnsi="Palatino Linotype"/>
        </w:rPr>
      </w:pPr>
      <w:r w:rsidRPr="001515F9">
        <w:rPr>
          <w:rFonts w:ascii="Palatino Linotype" w:hAnsi="Palatino Linotype"/>
        </w:rPr>
        <w:t xml:space="preserve">Los contratos de cualquier compra, adquisiciones u obras, con los documentos de aprobación del Comité de adquisiciones de los años 2022, 2023 y 2024. </w:t>
      </w:r>
      <w:r w:rsidRPr="001515F9">
        <w:rPr>
          <w:rFonts w:ascii="Palatino Linotype" w:hAnsi="Palatino Linotype"/>
          <w:i/>
          <w:iCs/>
        </w:rPr>
        <w:t xml:space="preserve">(Folios de las solicitudes de información </w:t>
      </w:r>
      <w:r w:rsidRPr="001515F9">
        <w:rPr>
          <w:rFonts w:ascii="Palatino Linotype" w:hAnsi="Palatino Linotype"/>
          <w:b/>
          <w:bCs/>
          <w:i/>
          <w:iCs/>
        </w:rPr>
        <w:t>00167/SMOV/IP/2025</w:t>
      </w:r>
      <w:r w:rsidRPr="001515F9">
        <w:rPr>
          <w:rFonts w:ascii="Palatino Linotype" w:hAnsi="Palatino Linotype"/>
          <w:i/>
          <w:iCs/>
        </w:rPr>
        <w:t xml:space="preserve">, </w:t>
      </w:r>
      <w:r w:rsidRPr="001515F9">
        <w:rPr>
          <w:rFonts w:ascii="Palatino Linotype" w:hAnsi="Palatino Linotype"/>
          <w:b/>
          <w:bCs/>
          <w:i/>
          <w:iCs/>
        </w:rPr>
        <w:t>00168/SMOV/IP/2025</w:t>
      </w:r>
      <w:r w:rsidRPr="001515F9">
        <w:rPr>
          <w:rFonts w:ascii="Palatino Linotype" w:hAnsi="Palatino Linotype"/>
          <w:i/>
          <w:iCs/>
        </w:rPr>
        <w:t xml:space="preserve"> y </w:t>
      </w:r>
      <w:r w:rsidRPr="001515F9">
        <w:rPr>
          <w:rFonts w:ascii="Palatino Linotype" w:hAnsi="Palatino Linotype"/>
          <w:b/>
          <w:bCs/>
          <w:i/>
          <w:iCs/>
        </w:rPr>
        <w:t>00169/SMOV/IP/2025</w:t>
      </w:r>
      <w:r w:rsidRPr="001515F9">
        <w:rPr>
          <w:rFonts w:ascii="Palatino Linotype" w:hAnsi="Palatino Linotype"/>
          <w:i/>
          <w:iCs/>
        </w:rPr>
        <w:t>)</w:t>
      </w:r>
      <w:r w:rsidRPr="001515F9">
        <w:rPr>
          <w:rFonts w:ascii="Palatino Linotype" w:hAnsi="Palatino Linotype"/>
        </w:rPr>
        <w:t xml:space="preserve">. </w:t>
      </w:r>
    </w:p>
    <w:p w14:paraId="421511F6" w14:textId="77777777" w:rsidR="005C3E97" w:rsidRPr="001515F9" w:rsidRDefault="005C3E97" w:rsidP="005C3E97">
      <w:pPr>
        <w:pStyle w:val="Sinespaciado"/>
        <w:rPr>
          <w:sz w:val="14"/>
          <w:szCs w:val="14"/>
        </w:rPr>
      </w:pPr>
    </w:p>
    <w:p w14:paraId="3D0C54FA" w14:textId="633C792B" w:rsidR="00BD1922" w:rsidRPr="001515F9" w:rsidRDefault="005C3E97" w:rsidP="005C3E97">
      <w:pPr>
        <w:pStyle w:val="Prrafodelista"/>
        <w:numPr>
          <w:ilvl w:val="0"/>
          <w:numId w:val="17"/>
        </w:numPr>
        <w:spacing w:after="160" w:line="360" w:lineRule="auto"/>
        <w:contextualSpacing/>
        <w:jc w:val="both"/>
        <w:rPr>
          <w:rFonts w:ascii="Palatino Linotype" w:hAnsi="Palatino Linotype"/>
        </w:rPr>
      </w:pPr>
      <w:r w:rsidRPr="001515F9">
        <w:rPr>
          <w:rFonts w:ascii="Palatino Linotype" w:hAnsi="Palatino Linotype"/>
        </w:rPr>
        <w:t xml:space="preserve">El contrato para la compra de licencias, los documentos presentados al comité de adquisiciones, el acta de aprobación del Comité y las facturas pagadas de los años 2022, 2023, 2024 y 2025. </w:t>
      </w:r>
      <w:r w:rsidRPr="001515F9">
        <w:rPr>
          <w:rFonts w:ascii="Palatino Linotype" w:hAnsi="Palatino Linotype"/>
          <w:i/>
          <w:iCs/>
        </w:rPr>
        <w:t xml:space="preserve">(Folio de la solicitud </w:t>
      </w:r>
      <w:r w:rsidRPr="001515F9">
        <w:rPr>
          <w:rFonts w:ascii="Palatino Linotype" w:hAnsi="Palatino Linotype"/>
          <w:b/>
          <w:bCs/>
          <w:i/>
          <w:iCs/>
        </w:rPr>
        <w:t>00174/SMOV/IP/2025</w:t>
      </w:r>
      <w:r w:rsidRPr="001515F9">
        <w:rPr>
          <w:rFonts w:ascii="Palatino Linotype" w:hAnsi="Palatino Linotype"/>
          <w:i/>
          <w:iCs/>
        </w:rPr>
        <w:t>).</w:t>
      </w:r>
    </w:p>
    <w:p w14:paraId="34BA0008" w14:textId="77777777" w:rsidR="005C3E97" w:rsidRPr="001515F9" w:rsidRDefault="005C3E97" w:rsidP="005C3E97">
      <w:pPr>
        <w:pStyle w:val="Sinespaciado"/>
        <w:rPr>
          <w:sz w:val="14"/>
          <w:szCs w:val="14"/>
          <w:lang w:eastAsia="es-MX"/>
        </w:rPr>
      </w:pPr>
    </w:p>
    <w:p w14:paraId="3ACFD57A" w14:textId="6A7E88B8" w:rsidR="00E8035A" w:rsidRPr="001515F9" w:rsidRDefault="00BC198D" w:rsidP="005C3E97">
      <w:pPr>
        <w:spacing w:after="0" w:line="360" w:lineRule="auto"/>
        <w:ind w:right="49"/>
        <w:jc w:val="both"/>
        <w:rPr>
          <w:rFonts w:ascii="Palatino Linotype" w:hAnsi="Palatino Linotype"/>
          <w:sz w:val="24"/>
          <w:lang w:val="es-ES_tradnl"/>
        </w:rPr>
      </w:pPr>
      <w:r w:rsidRPr="001515F9">
        <w:rPr>
          <w:rFonts w:ascii="Palatino Linotype" w:hAnsi="Palatino Linotype"/>
          <w:sz w:val="24"/>
          <w:lang w:eastAsia="es-MX"/>
        </w:rPr>
        <w:t>Así que, a</w:t>
      </w:r>
      <w:r w:rsidR="00A77280" w:rsidRPr="001515F9">
        <w:rPr>
          <w:rFonts w:ascii="Palatino Linotype" w:hAnsi="Palatino Linotype"/>
          <w:sz w:val="24"/>
          <w:lang w:eastAsia="es-MX"/>
        </w:rPr>
        <w:t>tento a la</w:t>
      </w:r>
      <w:r w:rsidRPr="001515F9">
        <w:rPr>
          <w:rFonts w:ascii="Palatino Linotype" w:hAnsi="Palatino Linotype"/>
          <w:sz w:val="24"/>
          <w:lang w:eastAsia="es-MX"/>
        </w:rPr>
        <w:t>s</w:t>
      </w:r>
      <w:r w:rsidR="00A77280" w:rsidRPr="001515F9">
        <w:rPr>
          <w:rFonts w:ascii="Palatino Linotype" w:hAnsi="Palatino Linotype"/>
          <w:sz w:val="24"/>
          <w:lang w:eastAsia="es-MX"/>
        </w:rPr>
        <w:t xml:space="preserve"> solicitud</w:t>
      </w:r>
      <w:r w:rsidRPr="001515F9">
        <w:rPr>
          <w:rFonts w:ascii="Palatino Linotype" w:hAnsi="Palatino Linotype"/>
          <w:sz w:val="24"/>
          <w:lang w:eastAsia="es-MX"/>
        </w:rPr>
        <w:t>es</w:t>
      </w:r>
      <w:r w:rsidR="00A77280" w:rsidRPr="001515F9">
        <w:rPr>
          <w:rFonts w:ascii="Palatino Linotype" w:hAnsi="Palatino Linotype"/>
          <w:sz w:val="24"/>
          <w:lang w:eastAsia="es-MX"/>
        </w:rPr>
        <w:t xml:space="preserve"> de información</w:t>
      </w:r>
      <w:r w:rsidRPr="001515F9">
        <w:rPr>
          <w:rFonts w:ascii="Palatino Linotype" w:hAnsi="Palatino Linotype"/>
          <w:sz w:val="24"/>
          <w:lang w:eastAsia="es-MX"/>
        </w:rPr>
        <w:t>,</w:t>
      </w:r>
      <w:r w:rsidR="006C3020" w:rsidRPr="001515F9">
        <w:rPr>
          <w:rFonts w:ascii="Palatino Linotype" w:hAnsi="Palatino Linotype"/>
          <w:sz w:val="24"/>
          <w:lang w:eastAsia="es-MX"/>
        </w:rPr>
        <w:t xml:space="preserve"> el</w:t>
      </w:r>
      <w:r w:rsidR="00A77280" w:rsidRPr="001515F9">
        <w:rPr>
          <w:rFonts w:ascii="Palatino Linotype" w:hAnsi="Palatino Linotype"/>
          <w:sz w:val="24"/>
          <w:lang w:eastAsia="es-MX"/>
        </w:rPr>
        <w:t xml:space="preserve"> </w:t>
      </w:r>
      <w:r w:rsidR="00A77280" w:rsidRPr="001515F9">
        <w:rPr>
          <w:rFonts w:ascii="Palatino Linotype" w:hAnsi="Palatino Linotype"/>
          <w:b/>
          <w:sz w:val="24"/>
          <w:lang w:eastAsia="es-MX"/>
        </w:rPr>
        <w:t>Sujeto Obligado</w:t>
      </w:r>
      <w:r w:rsidR="00A77280" w:rsidRPr="001515F9">
        <w:rPr>
          <w:rFonts w:ascii="Palatino Linotype" w:hAnsi="Palatino Linotype"/>
          <w:sz w:val="24"/>
          <w:lang w:eastAsia="es-MX"/>
        </w:rPr>
        <w:t xml:space="preserve"> emitió su</w:t>
      </w:r>
      <w:r w:rsidRPr="001515F9">
        <w:rPr>
          <w:rFonts w:ascii="Palatino Linotype" w:hAnsi="Palatino Linotype"/>
          <w:sz w:val="24"/>
          <w:lang w:eastAsia="es-MX"/>
        </w:rPr>
        <w:t>s</w:t>
      </w:r>
      <w:r w:rsidR="00A77280" w:rsidRPr="001515F9">
        <w:rPr>
          <w:rFonts w:ascii="Palatino Linotype" w:hAnsi="Palatino Linotype"/>
          <w:sz w:val="24"/>
          <w:lang w:eastAsia="es-MX"/>
        </w:rPr>
        <w:t xml:space="preserve"> respuesta</w:t>
      </w:r>
      <w:r w:rsidRPr="001515F9">
        <w:rPr>
          <w:rFonts w:ascii="Palatino Linotype" w:hAnsi="Palatino Linotype"/>
          <w:sz w:val="24"/>
          <w:lang w:eastAsia="es-MX"/>
        </w:rPr>
        <w:t>s</w:t>
      </w:r>
      <w:r w:rsidR="00501937" w:rsidRPr="001515F9">
        <w:rPr>
          <w:rFonts w:ascii="Palatino Linotype" w:hAnsi="Palatino Linotype"/>
          <w:sz w:val="24"/>
          <w:lang w:val="es-ES_tradnl"/>
        </w:rPr>
        <w:t>;</w:t>
      </w:r>
      <w:r w:rsidR="00015CF7" w:rsidRPr="001515F9">
        <w:rPr>
          <w:rFonts w:ascii="Palatino Linotype" w:hAnsi="Palatino Linotype"/>
          <w:sz w:val="24"/>
          <w:lang w:val="es-ES_tradnl"/>
        </w:rPr>
        <w:t xml:space="preserve"> </w:t>
      </w:r>
      <w:r w:rsidR="005C3E97" w:rsidRPr="001515F9">
        <w:rPr>
          <w:rFonts w:ascii="Palatino Linotype" w:hAnsi="Palatino Linotype"/>
          <w:sz w:val="24"/>
          <w:lang w:val="es-ES_tradnl"/>
        </w:rPr>
        <w:t>mismas que se describen a continuación:</w:t>
      </w:r>
      <w:r w:rsidR="006C3020" w:rsidRPr="001515F9">
        <w:rPr>
          <w:rFonts w:ascii="Palatino Linotype" w:hAnsi="Palatino Linotype"/>
          <w:sz w:val="24"/>
          <w:lang w:val="es-ES_tradnl"/>
        </w:rPr>
        <w:t xml:space="preserve"> </w:t>
      </w:r>
    </w:p>
    <w:p w14:paraId="50CCF52F" w14:textId="77777777" w:rsidR="005C3E97" w:rsidRPr="001515F9" w:rsidRDefault="005C3E97" w:rsidP="008300ED">
      <w:pPr>
        <w:spacing w:after="0" w:line="360" w:lineRule="auto"/>
        <w:ind w:right="49"/>
        <w:jc w:val="both"/>
        <w:rPr>
          <w:rFonts w:ascii="Palatino Linotype" w:hAnsi="Palatino Linotype"/>
          <w:sz w:val="24"/>
          <w:lang w:val="es-ES_tradnl"/>
        </w:rPr>
      </w:pPr>
    </w:p>
    <w:tbl>
      <w:tblPr>
        <w:tblStyle w:val="Tablaconcuadrcula"/>
        <w:tblW w:w="9209"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ayout w:type="fixed"/>
        <w:tblLook w:val="04A0" w:firstRow="1" w:lastRow="0" w:firstColumn="1" w:lastColumn="0" w:noHBand="0" w:noVBand="1"/>
      </w:tblPr>
      <w:tblGrid>
        <w:gridCol w:w="1980"/>
        <w:gridCol w:w="5245"/>
        <w:gridCol w:w="1984"/>
      </w:tblGrid>
      <w:tr w:rsidR="001515F9" w:rsidRPr="001515F9" w14:paraId="2B00CA4F" w14:textId="77777777" w:rsidTr="00A10585">
        <w:trPr>
          <w:tblHeader/>
        </w:trPr>
        <w:tc>
          <w:tcPr>
            <w:tcW w:w="1980" w:type="dxa"/>
            <w:shd w:val="clear" w:color="auto" w:fill="D9D9D9" w:themeFill="background1" w:themeFillShade="D9"/>
            <w:vAlign w:val="center"/>
          </w:tcPr>
          <w:p w14:paraId="4141B2FB" w14:textId="77777777" w:rsidR="005C3E97" w:rsidRPr="001515F9" w:rsidRDefault="005C3E97" w:rsidP="00A10585">
            <w:pPr>
              <w:ind w:right="49"/>
              <w:jc w:val="center"/>
              <w:rPr>
                <w:rFonts w:ascii="Palatino Linotype" w:hAnsi="Palatino Linotype" w:cs="Arial"/>
                <w:b/>
              </w:rPr>
            </w:pPr>
            <w:bookmarkStart w:id="11" w:name="_Hlk200472307"/>
            <w:r w:rsidRPr="001515F9">
              <w:rPr>
                <w:rFonts w:ascii="Palatino Linotype" w:hAnsi="Palatino Linotype"/>
                <w:b/>
              </w:rPr>
              <w:t>Solicitud de Información</w:t>
            </w:r>
          </w:p>
        </w:tc>
        <w:tc>
          <w:tcPr>
            <w:tcW w:w="5245" w:type="dxa"/>
            <w:shd w:val="clear" w:color="auto" w:fill="D9D9D9" w:themeFill="background1" w:themeFillShade="D9"/>
            <w:vAlign w:val="center"/>
          </w:tcPr>
          <w:p w14:paraId="107C2812" w14:textId="77777777" w:rsidR="005C3E97" w:rsidRPr="001515F9" w:rsidRDefault="005C3E97" w:rsidP="00A10585">
            <w:pPr>
              <w:ind w:right="49"/>
              <w:jc w:val="center"/>
              <w:rPr>
                <w:rFonts w:ascii="Palatino Linotype" w:hAnsi="Palatino Linotype" w:cs="Arial"/>
                <w:b/>
              </w:rPr>
            </w:pPr>
            <w:r w:rsidRPr="001515F9">
              <w:rPr>
                <w:rFonts w:ascii="Palatino Linotype" w:hAnsi="Palatino Linotype"/>
                <w:b/>
              </w:rPr>
              <w:t>Respuesta</w:t>
            </w:r>
          </w:p>
        </w:tc>
        <w:tc>
          <w:tcPr>
            <w:tcW w:w="1984" w:type="dxa"/>
            <w:shd w:val="clear" w:color="auto" w:fill="D9D9D9" w:themeFill="background1" w:themeFillShade="D9"/>
            <w:vAlign w:val="center"/>
          </w:tcPr>
          <w:p w14:paraId="0619E8B3" w14:textId="77777777" w:rsidR="005C3E97" w:rsidRPr="001515F9" w:rsidRDefault="005C3E97" w:rsidP="00A10585">
            <w:pPr>
              <w:ind w:right="49"/>
              <w:jc w:val="center"/>
              <w:rPr>
                <w:rFonts w:ascii="Palatino Linotype" w:hAnsi="Palatino Linotype" w:cs="Arial"/>
                <w:b/>
              </w:rPr>
            </w:pPr>
            <w:r w:rsidRPr="001515F9">
              <w:rPr>
                <w:rFonts w:ascii="Palatino Linotype" w:hAnsi="Palatino Linotype"/>
                <w:b/>
              </w:rPr>
              <w:t>Cumplimiento</w:t>
            </w:r>
          </w:p>
        </w:tc>
      </w:tr>
      <w:tr w:rsidR="001515F9" w:rsidRPr="001515F9" w14:paraId="4483B05A" w14:textId="77777777" w:rsidTr="00A10585">
        <w:tc>
          <w:tcPr>
            <w:tcW w:w="1980" w:type="dxa"/>
            <w:vAlign w:val="center"/>
          </w:tcPr>
          <w:p w14:paraId="585E03C7" w14:textId="4823738E" w:rsidR="005C3E97" w:rsidRPr="001515F9" w:rsidRDefault="005C3E97" w:rsidP="00A10585">
            <w:pPr>
              <w:ind w:right="49"/>
              <w:jc w:val="both"/>
              <w:rPr>
                <w:rFonts w:ascii="Palatino Linotype" w:hAnsi="Palatino Linotype" w:cs="Arial"/>
                <w:sz w:val="18"/>
                <w:szCs w:val="20"/>
              </w:rPr>
            </w:pPr>
            <w:bookmarkStart w:id="12" w:name="_Hlk147247852"/>
            <w:r w:rsidRPr="001515F9">
              <w:rPr>
                <w:rFonts w:ascii="Palatino Linotype" w:hAnsi="Palatino Linotype" w:cs="Arial"/>
                <w:sz w:val="18"/>
                <w:szCs w:val="20"/>
              </w:rPr>
              <w:t>1.</w:t>
            </w:r>
            <w:r w:rsidRPr="001515F9">
              <w:rPr>
                <w:rFonts w:ascii="Palatino Linotype" w:hAnsi="Palatino Linotype" w:cs="Arial"/>
                <w:sz w:val="18"/>
                <w:szCs w:val="20"/>
              </w:rPr>
              <w:tab/>
              <w:t>Los contratos firmados (proveedores, empresas, por obras públicas, adquisiciones, compras) por todo en 2024 al 25 de febrero de 2025, con las pólizas de cheque o transferencia de las facturas pagadas, con la factura.</w:t>
            </w:r>
          </w:p>
        </w:tc>
        <w:tc>
          <w:tcPr>
            <w:tcW w:w="5245" w:type="dxa"/>
            <w:vAlign w:val="center"/>
          </w:tcPr>
          <w:p w14:paraId="0CAF3879" w14:textId="32A0E906" w:rsidR="009F73E9" w:rsidRPr="001515F9" w:rsidRDefault="009F73E9" w:rsidP="009F73E9">
            <w:pPr>
              <w:ind w:right="49"/>
              <w:jc w:val="both"/>
              <w:rPr>
                <w:rFonts w:ascii="Palatino Linotype" w:hAnsi="Palatino Linotype"/>
                <w:sz w:val="20"/>
                <w:szCs w:val="20"/>
              </w:rPr>
            </w:pPr>
            <w:r w:rsidRPr="001515F9">
              <w:rPr>
                <w:rFonts w:ascii="Palatino Linotype" w:hAnsi="Palatino Linotype"/>
                <w:sz w:val="20"/>
                <w:szCs w:val="20"/>
              </w:rPr>
              <w:t xml:space="preserve">Mediante el oficio número </w:t>
            </w:r>
            <w:r w:rsidRPr="001515F9">
              <w:rPr>
                <w:rFonts w:ascii="Palatino Linotype" w:hAnsi="Palatino Linotype"/>
                <w:b/>
                <w:bCs/>
                <w:sz w:val="20"/>
                <w:szCs w:val="20"/>
              </w:rPr>
              <w:t>22000001A/0751/2025</w:t>
            </w:r>
            <w:r w:rsidRPr="001515F9">
              <w:rPr>
                <w:rFonts w:ascii="Palatino Linotype" w:hAnsi="Palatino Linotype"/>
                <w:sz w:val="20"/>
                <w:szCs w:val="20"/>
              </w:rPr>
              <w:t xml:space="preserve">, firmado por el </w:t>
            </w:r>
            <w:r w:rsidRPr="001515F9">
              <w:rPr>
                <w:rFonts w:ascii="Palatino Linotype" w:hAnsi="Palatino Linotype"/>
                <w:b/>
                <w:bCs/>
                <w:sz w:val="20"/>
                <w:szCs w:val="20"/>
              </w:rPr>
              <w:t>Encargado del Despacho de la Dirección General de Vialidad</w:t>
            </w:r>
            <w:r w:rsidRPr="001515F9">
              <w:rPr>
                <w:rFonts w:ascii="Palatino Linotype" w:hAnsi="Palatino Linotype"/>
                <w:sz w:val="20"/>
                <w:szCs w:val="20"/>
              </w:rPr>
              <w:t xml:space="preserve">, informó que, referente a los </w:t>
            </w:r>
            <w:r w:rsidRPr="001515F9">
              <w:rPr>
                <w:rFonts w:ascii="Palatino Linotype" w:hAnsi="Palatino Linotype"/>
                <w:b/>
                <w:bCs/>
                <w:sz w:val="20"/>
                <w:szCs w:val="20"/>
                <w:u w:val="single"/>
              </w:rPr>
              <w:t>contratos firmados con proveedores</w:t>
            </w:r>
            <w:r w:rsidRPr="001515F9">
              <w:rPr>
                <w:rFonts w:ascii="Palatino Linotype" w:hAnsi="Palatino Linotype"/>
                <w:sz w:val="20"/>
                <w:szCs w:val="20"/>
              </w:rPr>
              <w:t xml:space="preserve">, indicó que, después de realizar una búsqueda exhaustiva en los archivos que obran dentro de esta Dirección General de Vialidad, </w:t>
            </w:r>
            <w:r w:rsidRPr="001515F9">
              <w:rPr>
                <w:rFonts w:ascii="Palatino Linotype" w:hAnsi="Palatino Linotype"/>
                <w:b/>
                <w:bCs/>
                <w:sz w:val="20"/>
                <w:szCs w:val="20"/>
                <w:u w:val="single"/>
              </w:rPr>
              <w:t>no se localizó Información referente a su solicitud, toda vez que, dentro de las funciones que corresponden a esta Unidad Administrativa, no se establece la contratación de proveedores.</w:t>
            </w:r>
          </w:p>
          <w:p w14:paraId="391636A6" w14:textId="77777777" w:rsidR="009F73E9" w:rsidRPr="001515F9" w:rsidRDefault="009F73E9" w:rsidP="009F73E9">
            <w:pPr>
              <w:ind w:right="49"/>
              <w:jc w:val="both"/>
              <w:rPr>
                <w:rFonts w:ascii="Palatino Linotype" w:hAnsi="Palatino Linotype"/>
                <w:sz w:val="20"/>
                <w:szCs w:val="20"/>
              </w:rPr>
            </w:pPr>
          </w:p>
          <w:p w14:paraId="03E051B3" w14:textId="77777777" w:rsidR="005C3E97" w:rsidRPr="001515F9" w:rsidRDefault="009F73E9" w:rsidP="009F73E9">
            <w:pPr>
              <w:ind w:right="49"/>
              <w:jc w:val="both"/>
              <w:rPr>
                <w:rFonts w:ascii="Palatino Linotype" w:hAnsi="Palatino Linotype"/>
                <w:sz w:val="20"/>
                <w:szCs w:val="20"/>
              </w:rPr>
            </w:pPr>
            <w:r w:rsidRPr="001515F9">
              <w:rPr>
                <w:rFonts w:ascii="Palatino Linotype" w:hAnsi="Palatino Linotype"/>
                <w:sz w:val="20"/>
                <w:szCs w:val="20"/>
              </w:rPr>
              <w:t xml:space="preserve">Ahora bien, en lo que respecta </w:t>
            </w:r>
            <w:r w:rsidRPr="001515F9">
              <w:rPr>
                <w:rFonts w:ascii="Palatino Linotype" w:hAnsi="Palatino Linotype"/>
                <w:b/>
                <w:bCs/>
                <w:sz w:val="20"/>
                <w:szCs w:val="20"/>
                <w:u w:val="single"/>
              </w:rPr>
              <w:t>a los contratos de obra pública celebrados durante el ejercicio fiscal 2024, así como las facturas correspondientes</w:t>
            </w:r>
            <w:r w:rsidRPr="001515F9">
              <w:rPr>
                <w:rFonts w:ascii="Palatino Linotype" w:hAnsi="Palatino Linotype"/>
                <w:sz w:val="20"/>
                <w:szCs w:val="20"/>
              </w:rPr>
              <w:t xml:space="preserve">, solicitó </w:t>
            </w:r>
            <w:r w:rsidRPr="001515F9">
              <w:rPr>
                <w:rFonts w:ascii="Palatino Linotype" w:hAnsi="Palatino Linotype"/>
                <w:b/>
                <w:bCs/>
                <w:sz w:val="20"/>
                <w:szCs w:val="20"/>
                <w:u w:val="single"/>
              </w:rPr>
              <w:t>el cambio de modalidad de entrega de la información</w:t>
            </w:r>
            <w:r w:rsidRPr="001515F9">
              <w:rPr>
                <w:rFonts w:ascii="Palatino Linotype" w:hAnsi="Palatino Linotype"/>
                <w:sz w:val="20"/>
                <w:szCs w:val="20"/>
              </w:rPr>
              <w:t xml:space="preserve"> tomando en consideración que el periodo de búsqueda, señalado </w:t>
            </w:r>
            <w:r w:rsidRPr="001515F9">
              <w:rPr>
                <w:rFonts w:ascii="Palatino Linotype" w:hAnsi="Palatino Linotype"/>
                <w:b/>
                <w:bCs/>
                <w:sz w:val="20"/>
                <w:szCs w:val="20"/>
                <w:u w:val="single"/>
              </w:rPr>
              <w:lastRenderedPageBreak/>
              <w:t>deriva en un volumen considerable de información, que, sobrepasa el volumen permitido (más de 2 gigabytes de información)</w:t>
            </w:r>
            <w:r w:rsidRPr="001515F9">
              <w:rPr>
                <w:rFonts w:ascii="Palatino Linotype" w:hAnsi="Palatino Linotype"/>
                <w:sz w:val="20"/>
                <w:szCs w:val="20"/>
              </w:rPr>
              <w:t xml:space="preserve"> por lo tanto, no es posible su transmisión a través del Sistema de Acceso a la Información Mexiquense (SAIMEX), con lo que existe un impedimento material por parte de esta Dirección General de Vialidad, así como del citado Sistema para atender de manera satisfactoria su solicitud.</w:t>
            </w:r>
          </w:p>
          <w:p w14:paraId="6C6EEBFB" w14:textId="77777777" w:rsidR="009F73E9" w:rsidRPr="001515F9" w:rsidRDefault="009F73E9" w:rsidP="009F73E9">
            <w:pPr>
              <w:ind w:right="49"/>
              <w:jc w:val="both"/>
              <w:rPr>
                <w:rFonts w:ascii="Palatino Linotype" w:hAnsi="Palatino Linotype"/>
                <w:sz w:val="20"/>
                <w:szCs w:val="20"/>
              </w:rPr>
            </w:pPr>
          </w:p>
          <w:p w14:paraId="29C3C349" w14:textId="2E001C75" w:rsidR="009F73E9" w:rsidRPr="001515F9" w:rsidRDefault="009F73E9" w:rsidP="003B2142">
            <w:pPr>
              <w:ind w:right="49"/>
              <w:jc w:val="both"/>
              <w:rPr>
                <w:rFonts w:ascii="Palatino Linotype" w:hAnsi="Palatino Linotype"/>
                <w:sz w:val="20"/>
                <w:szCs w:val="20"/>
              </w:rPr>
            </w:pPr>
            <w:r w:rsidRPr="001515F9">
              <w:rPr>
                <w:rFonts w:ascii="Palatino Linotype" w:hAnsi="Palatino Linotype"/>
                <w:sz w:val="20"/>
                <w:szCs w:val="20"/>
              </w:rPr>
              <w:t>Adicionalmente, remitió</w:t>
            </w:r>
            <w:r w:rsidR="003B2142" w:rsidRPr="001515F9">
              <w:rPr>
                <w:rFonts w:ascii="Palatino Linotype" w:hAnsi="Palatino Linotype"/>
                <w:sz w:val="20"/>
                <w:szCs w:val="20"/>
              </w:rPr>
              <w:t xml:space="preserve"> el</w:t>
            </w:r>
            <w:r w:rsidRPr="001515F9">
              <w:rPr>
                <w:rFonts w:ascii="Palatino Linotype" w:hAnsi="Palatino Linotype"/>
                <w:sz w:val="20"/>
                <w:szCs w:val="20"/>
              </w:rPr>
              <w:t xml:space="preserve"> </w:t>
            </w:r>
            <w:r w:rsidR="003B2142" w:rsidRPr="001515F9">
              <w:rPr>
                <w:rFonts w:ascii="Palatino Linotype" w:hAnsi="Palatino Linotype"/>
                <w:sz w:val="20"/>
                <w:szCs w:val="20"/>
              </w:rPr>
              <w:t xml:space="preserve">Acta de la Cuadragésima Séptima Sesión Extraordinaria del año dos mil veinticinco, del Comité de Transparencia, </w:t>
            </w:r>
            <w:r w:rsidR="003B2142" w:rsidRPr="001515F9">
              <w:rPr>
                <w:rFonts w:ascii="Palatino Linotype" w:hAnsi="Palatino Linotype"/>
                <w:b/>
                <w:bCs/>
                <w:sz w:val="20"/>
                <w:szCs w:val="20"/>
              </w:rPr>
              <w:t>sin firmas</w:t>
            </w:r>
            <w:r w:rsidR="003B2142" w:rsidRPr="001515F9">
              <w:rPr>
                <w:rFonts w:ascii="Palatino Linotype" w:hAnsi="Palatino Linotype"/>
                <w:sz w:val="20"/>
                <w:szCs w:val="20"/>
              </w:rPr>
              <w:t>, en la cual, pretendieron aprobar el cambio de modalidad para la entrega de la información, en cualquiera de las modalidades que la documentación lo permita.</w:t>
            </w:r>
          </w:p>
        </w:tc>
        <w:tc>
          <w:tcPr>
            <w:tcW w:w="1984" w:type="dxa"/>
            <w:vAlign w:val="center"/>
          </w:tcPr>
          <w:p w14:paraId="562780C4" w14:textId="55BB7DB9" w:rsidR="005C3E97" w:rsidRPr="001515F9" w:rsidRDefault="009F73E9" w:rsidP="00A10585">
            <w:pPr>
              <w:ind w:right="49"/>
              <w:jc w:val="center"/>
              <w:rPr>
                <w:rFonts w:ascii="Palatino Linotype" w:hAnsi="Palatino Linotype" w:cs="Arial"/>
                <w:b/>
                <w:bCs/>
                <w:iCs/>
              </w:rPr>
            </w:pPr>
            <w:r w:rsidRPr="001515F9">
              <w:rPr>
                <w:rFonts w:ascii="Palatino Linotype" w:hAnsi="Palatino Linotype" w:cs="Arial"/>
                <w:b/>
                <w:bCs/>
                <w:iCs/>
              </w:rPr>
              <w:lastRenderedPageBreak/>
              <w:t>Parcialmente</w:t>
            </w:r>
          </w:p>
        </w:tc>
      </w:tr>
      <w:tr w:rsidR="001515F9" w:rsidRPr="001515F9" w14:paraId="4956070A" w14:textId="77777777" w:rsidTr="00A10585">
        <w:tc>
          <w:tcPr>
            <w:tcW w:w="1980" w:type="dxa"/>
            <w:vAlign w:val="center"/>
          </w:tcPr>
          <w:p w14:paraId="0B113BAC" w14:textId="03193487" w:rsidR="00AE2E33" w:rsidRPr="001515F9" w:rsidRDefault="004E43C1" w:rsidP="00A10585">
            <w:pPr>
              <w:ind w:right="49"/>
              <w:jc w:val="both"/>
              <w:rPr>
                <w:rFonts w:ascii="Palatino Linotype" w:hAnsi="Palatino Linotype" w:cs="Arial"/>
                <w:sz w:val="18"/>
                <w:szCs w:val="20"/>
              </w:rPr>
            </w:pPr>
            <w:r w:rsidRPr="001515F9">
              <w:rPr>
                <w:rFonts w:ascii="Palatino Linotype" w:hAnsi="Palatino Linotype" w:cs="Arial"/>
                <w:sz w:val="18"/>
                <w:szCs w:val="20"/>
              </w:rPr>
              <w:t>2.</w:t>
            </w:r>
            <w:r w:rsidRPr="001515F9">
              <w:rPr>
                <w:rFonts w:ascii="Palatino Linotype" w:hAnsi="Palatino Linotype" w:cs="Arial"/>
                <w:sz w:val="18"/>
                <w:szCs w:val="20"/>
              </w:rPr>
              <w:tab/>
              <w:t>Los contratos de cualquier compra, adquisiciones u obras, con los documentos de aprobación del Comité de adquisiciones de los años 2022, 2023 y 2024.</w:t>
            </w:r>
          </w:p>
        </w:tc>
        <w:tc>
          <w:tcPr>
            <w:tcW w:w="5245" w:type="dxa"/>
            <w:vAlign w:val="center"/>
          </w:tcPr>
          <w:p w14:paraId="2523E41E" w14:textId="77777777" w:rsidR="004E43C1" w:rsidRPr="001515F9" w:rsidRDefault="004E43C1" w:rsidP="004E43C1">
            <w:pPr>
              <w:spacing w:line="276" w:lineRule="auto"/>
              <w:ind w:right="49"/>
              <w:jc w:val="both"/>
              <w:rPr>
                <w:rFonts w:ascii="Palatino Linotype" w:hAnsi="Palatino Linotype"/>
                <w:sz w:val="20"/>
                <w:szCs w:val="20"/>
              </w:rPr>
            </w:pPr>
            <w:bookmarkStart w:id="13" w:name="_Hlk200535627"/>
            <w:r w:rsidRPr="001515F9">
              <w:rPr>
                <w:rFonts w:ascii="Palatino Linotype" w:hAnsi="Palatino Linotype"/>
                <w:sz w:val="20"/>
                <w:szCs w:val="20"/>
              </w:rPr>
              <w:t xml:space="preserve">A través de los oficios números </w:t>
            </w:r>
            <w:r w:rsidRPr="001515F9">
              <w:rPr>
                <w:rFonts w:ascii="Palatino Linotype" w:hAnsi="Palatino Linotype"/>
                <w:b/>
                <w:bCs/>
                <w:sz w:val="20"/>
                <w:szCs w:val="20"/>
              </w:rPr>
              <w:t>22000012000200S/0187/2025</w:t>
            </w:r>
            <w:r w:rsidRPr="001515F9">
              <w:rPr>
                <w:rFonts w:ascii="Palatino Linotype" w:hAnsi="Palatino Linotype"/>
                <w:sz w:val="20"/>
                <w:szCs w:val="20"/>
              </w:rPr>
              <w:t xml:space="preserve">, </w:t>
            </w:r>
            <w:r w:rsidRPr="001515F9">
              <w:rPr>
                <w:rFonts w:ascii="Palatino Linotype" w:hAnsi="Palatino Linotype"/>
                <w:b/>
                <w:bCs/>
                <w:sz w:val="20"/>
                <w:szCs w:val="20"/>
              </w:rPr>
              <w:t>22000012000200S/0188/2025</w:t>
            </w:r>
            <w:r w:rsidRPr="001515F9">
              <w:rPr>
                <w:rFonts w:ascii="Palatino Linotype" w:hAnsi="Palatino Linotype"/>
                <w:sz w:val="20"/>
                <w:szCs w:val="20"/>
              </w:rPr>
              <w:t xml:space="preserve"> y </w:t>
            </w:r>
            <w:r w:rsidRPr="001515F9">
              <w:rPr>
                <w:rFonts w:ascii="Palatino Linotype" w:hAnsi="Palatino Linotype"/>
                <w:b/>
                <w:bCs/>
                <w:sz w:val="20"/>
                <w:szCs w:val="20"/>
              </w:rPr>
              <w:t>22000012000200S/0189/2025</w:t>
            </w:r>
            <w:r w:rsidRPr="001515F9">
              <w:rPr>
                <w:rFonts w:ascii="Palatino Linotype" w:hAnsi="Palatino Linotype"/>
                <w:sz w:val="20"/>
                <w:szCs w:val="20"/>
              </w:rPr>
              <w:t>, firmados por la Subdirectora de Recursos Materiales, remitió la versión pública de los siguientes contratos:</w:t>
            </w:r>
          </w:p>
          <w:p w14:paraId="6CF31150" w14:textId="77777777" w:rsidR="004E43C1" w:rsidRPr="001515F9" w:rsidRDefault="004E43C1" w:rsidP="004E43C1">
            <w:pPr>
              <w:spacing w:line="276" w:lineRule="auto"/>
              <w:ind w:right="49"/>
              <w:jc w:val="both"/>
              <w:rPr>
                <w:rFonts w:ascii="Palatino Linotype" w:hAnsi="Palatino Linotype"/>
                <w:sz w:val="20"/>
                <w:szCs w:val="20"/>
              </w:rPr>
            </w:pPr>
          </w:p>
          <w:p w14:paraId="43EC0FAA" w14:textId="77777777" w:rsidR="004E43C1" w:rsidRPr="001515F9" w:rsidRDefault="004E43C1" w:rsidP="004E43C1">
            <w:pPr>
              <w:pStyle w:val="Prrafodelista"/>
              <w:numPr>
                <w:ilvl w:val="0"/>
                <w:numId w:val="18"/>
              </w:numPr>
              <w:spacing w:line="276" w:lineRule="auto"/>
              <w:ind w:left="152" w:right="49" w:hanging="142"/>
              <w:jc w:val="both"/>
              <w:rPr>
                <w:rFonts w:ascii="Palatino Linotype" w:hAnsi="Palatino Linotype"/>
                <w:sz w:val="20"/>
                <w:szCs w:val="20"/>
              </w:rPr>
            </w:pPr>
            <w:r w:rsidRPr="001515F9">
              <w:rPr>
                <w:rFonts w:ascii="Palatino Linotype" w:hAnsi="Palatino Linotype"/>
                <w:sz w:val="20"/>
                <w:szCs w:val="20"/>
              </w:rPr>
              <w:t xml:space="preserve">Contrato Pedido Administrativo de Adquisición de Bienes número </w:t>
            </w:r>
            <w:r w:rsidRPr="001515F9">
              <w:rPr>
                <w:rFonts w:ascii="Palatino Linotype" w:hAnsi="Palatino Linotype"/>
                <w:b/>
                <w:bCs/>
                <w:sz w:val="20"/>
                <w:szCs w:val="20"/>
              </w:rPr>
              <w:t>SM/CAB/001/22</w:t>
            </w:r>
            <w:r w:rsidRPr="001515F9">
              <w:rPr>
                <w:rFonts w:ascii="Palatino Linotype" w:hAnsi="Palatino Linotype"/>
                <w:sz w:val="20"/>
                <w:szCs w:val="20"/>
              </w:rPr>
              <w:t>.</w:t>
            </w:r>
          </w:p>
          <w:p w14:paraId="5221D249" w14:textId="77777777" w:rsidR="004E43C1" w:rsidRPr="001515F9" w:rsidRDefault="004E43C1" w:rsidP="004E43C1">
            <w:pPr>
              <w:pStyle w:val="Prrafodelista"/>
              <w:numPr>
                <w:ilvl w:val="0"/>
                <w:numId w:val="18"/>
              </w:numPr>
              <w:spacing w:line="276" w:lineRule="auto"/>
              <w:ind w:left="152" w:right="49" w:hanging="142"/>
              <w:jc w:val="both"/>
              <w:rPr>
                <w:rFonts w:ascii="Palatino Linotype" w:hAnsi="Palatino Linotype"/>
                <w:sz w:val="20"/>
                <w:szCs w:val="20"/>
              </w:rPr>
            </w:pPr>
            <w:r w:rsidRPr="001515F9">
              <w:rPr>
                <w:rFonts w:ascii="Palatino Linotype" w:hAnsi="Palatino Linotype"/>
                <w:sz w:val="20"/>
                <w:szCs w:val="20"/>
              </w:rPr>
              <w:t xml:space="preserve">Contrato Pedido Administrativo de Adquisición de Bienes número </w:t>
            </w:r>
            <w:r w:rsidRPr="001515F9">
              <w:rPr>
                <w:rFonts w:ascii="Palatino Linotype" w:hAnsi="Palatino Linotype"/>
                <w:b/>
                <w:bCs/>
                <w:sz w:val="20"/>
                <w:szCs w:val="20"/>
              </w:rPr>
              <w:t>SM/CAB/002/22</w:t>
            </w:r>
            <w:r w:rsidRPr="001515F9">
              <w:rPr>
                <w:rFonts w:ascii="Palatino Linotype" w:hAnsi="Palatino Linotype"/>
                <w:sz w:val="20"/>
                <w:szCs w:val="20"/>
              </w:rPr>
              <w:t>.</w:t>
            </w:r>
          </w:p>
          <w:p w14:paraId="3299844C" w14:textId="77777777" w:rsidR="004E43C1" w:rsidRPr="001515F9" w:rsidRDefault="004E43C1" w:rsidP="004E43C1">
            <w:pPr>
              <w:pStyle w:val="Prrafodelista"/>
              <w:numPr>
                <w:ilvl w:val="0"/>
                <w:numId w:val="18"/>
              </w:numPr>
              <w:spacing w:line="276" w:lineRule="auto"/>
              <w:ind w:left="152" w:right="49" w:hanging="142"/>
              <w:jc w:val="both"/>
              <w:rPr>
                <w:rFonts w:ascii="Palatino Linotype" w:hAnsi="Palatino Linotype"/>
                <w:sz w:val="20"/>
                <w:szCs w:val="20"/>
              </w:rPr>
            </w:pPr>
          </w:p>
          <w:p w14:paraId="0F8695CA" w14:textId="768D1913" w:rsidR="00AE2E33" w:rsidRPr="001515F9" w:rsidRDefault="004E43C1" w:rsidP="004E43C1">
            <w:pPr>
              <w:pStyle w:val="Prrafodelista"/>
              <w:numPr>
                <w:ilvl w:val="0"/>
                <w:numId w:val="18"/>
              </w:numPr>
              <w:spacing w:line="276" w:lineRule="auto"/>
              <w:ind w:left="152" w:right="49" w:hanging="142"/>
              <w:jc w:val="both"/>
              <w:rPr>
                <w:rFonts w:ascii="Palatino Linotype" w:hAnsi="Palatino Linotype"/>
                <w:sz w:val="20"/>
                <w:szCs w:val="20"/>
              </w:rPr>
            </w:pPr>
            <w:r w:rsidRPr="001515F9">
              <w:rPr>
                <w:rFonts w:ascii="Palatino Linotype" w:hAnsi="Palatino Linotype"/>
                <w:sz w:val="20"/>
                <w:szCs w:val="20"/>
              </w:rPr>
              <w:t xml:space="preserve">Contrato Pedido Administrativo de Prestación de Servicios número </w:t>
            </w:r>
            <w:r w:rsidRPr="001515F9">
              <w:rPr>
                <w:rFonts w:ascii="Palatino Linotype" w:hAnsi="Palatino Linotype"/>
                <w:b/>
                <w:bCs/>
                <w:sz w:val="20"/>
                <w:szCs w:val="20"/>
              </w:rPr>
              <w:t>SM/CAS/003/22</w:t>
            </w:r>
            <w:r w:rsidRPr="001515F9">
              <w:rPr>
                <w:rFonts w:ascii="Palatino Linotype" w:hAnsi="Palatino Linotype"/>
                <w:sz w:val="20"/>
                <w:szCs w:val="20"/>
              </w:rPr>
              <w:t>.</w:t>
            </w:r>
            <w:r w:rsidR="00AE2E33" w:rsidRPr="001515F9">
              <w:rPr>
                <w:rFonts w:ascii="Palatino Linotype" w:hAnsi="Palatino Linotype"/>
                <w:sz w:val="20"/>
                <w:szCs w:val="20"/>
              </w:rPr>
              <w:t xml:space="preserve">Contrato Pedido Administrativo de Prestación de Servicios número </w:t>
            </w:r>
            <w:r w:rsidR="00AE2E33" w:rsidRPr="001515F9">
              <w:rPr>
                <w:rFonts w:ascii="Palatino Linotype" w:hAnsi="Palatino Linotype"/>
                <w:b/>
                <w:bCs/>
                <w:sz w:val="20"/>
                <w:szCs w:val="20"/>
              </w:rPr>
              <w:t>SM/CAS/001/23</w:t>
            </w:r>
            <w:r w:rsidR="00AE2E33" w:rsidRPr="001515F9">
              <w:rPr>
                <w:rFonts w:ascii="Palatino Linotype" w:hAnsi="Palatino Linotype"/>
                <w:sz w:val="20"/>
                <w:szCs w:val="20"/>
              </w:rPr>
              <w:t>.</w:t>
            </w:r>
          </w:p>
          <w:p w14:paraId="710BB873" w14:textId="2A2A6300" w:rsidR="00AE2E33" w:rsidRPr="001515F9" w:rsidRDefault="00AE2E33" w:rsidP="00350941">
            <w:pPr>
              <w:pStyle w:val="Prrafodelista"/>
              <w:numPr>
                <w:ilvl w:val="0"/>
                <w:numId w:val="18"/>
              </w:numPr>
              <w:spacing w:line="276" w:lineRule="auto"/>
              <w:ind w:left="152" w:right="49" w:hanging="142"/>
              <w:jc w:val="both"/>
              <w:rPr>
                <w:rFonts w:ascii="Palatino Linotype" w:hAnsi="Palatino Linotype"/>
                <w:sz w:val="20"/>
                <w:szCs w:val="20"/>
              </w:rPr>
            </w:pPr>
            <w:r w:rsidRPr="001515F9">
              <w:rPr>
                <w:rFonts w:ascii="Palatino Linotype" w:hAnsi="Palatino Linotype"/>
                <w:sz w:val="20"/>
                <w:szCs w:val="20"/>
              </w:rPr>
              <w:t xml:space="preserve">Contrato Pedido Administrativo de Adquisición de Bienes número </w:t>
            </w:r>
            <w:r w:rsidRPr="001515F9">
              <w:rPr>
                <w:rFonts w:ascii="Palatino Linotype" w:hAnsi="Palatino Linotype"/>
                <w:b/>
                <w:bCs/>
                <w:sz w:val="20"/>
                <w:szCs w:val="20"/>
              </w:rPr>
              <w:t>SM/CAB/002/23</w:t>
            </w:r>
            <w:r w:rsidRPr="001515F9">
              <w:rPr>
                <w:rFonts w:ascii="Palatino Linotype" w:hAnsi="Palatino Linotype"/>
                <w:sz w:val="20"/>
                <w:szCs w:val="20"/>
              </w:rPr>
              <w:t>.</w:t>
            </w:r>
          </w:p>
          <w:p w14:paraId="3724B4BE" w14:textId="5881A4FB" w:rsidR="00AE2E33" w:rsidRPr="001515F9" w:rsidRDefault="00AE2E33" w:rsidP="00D627A9">
            <w:pPr>
              <w:pStyle w:val="Prrafodelista"/>
              <w:numPr>
                <w:ilvl w:val="0"/>
                <w:numId w:val="18"/>
              </w:numPr>
              <w:spacing w:line="276" w:lineRule="auto"/>
              <w:ind w:left="152" w:right="49" w:hanging="142"/>
              <w:jc w:val="both"/>
              <w:rPr>
                <w:rFonts w:ascii="Palatino Linotype" w:hAnsi="Palatino Linotype"/>
                <w:sz w:val="20"/>
                <w:szCs w:val="20"/>
              </w:rPr>
            </w:pPr>
            <w:r w:rsidRPr="001515F9">
              <w:rPr>
                <w:rFonts w:ascii="Palatino Linotype" w:hAnsi="Palatino Linotype"/>
                <w:sz w:val="20"/>
                <w:szCs w:val="20"/>
              </w:rPr>
              <w:t xml:space="preserve">Contrato Pedido Administrativo de Adquisición de Bienes número </w:t>
            </w:r>
            <w:r w:rsidRPr="001515F9">
              <w:rPr>
                <w:rFonts w:ascii="Palatino Linotype" w:hAnsi="Palatino Linotype"/>
                <w:b/>
                <w:bCs/>
                <w:sz w:val="20"/>
                <w:szCs w:val="20"/>
              </w:rPr>
              <w:t>SM/CAB/003/23</w:t>
            </w:r>
            <w:r w:rsidRPr="001515F9">
              <w:rPr>
                <w:rFonts w:ascii="Palatino Linotype" w:hAnsi="Palatino Linotype"/>
                <w:sz w:val="20"/>
                <w:szCs w:val="20"/>
              </w:rPr>
              <w:t>.</w:t>
            </w:r>
          </w:p>
          <w:p w14:paraId="00A3245A" w14:textId="74B54F76" w:rsidR="00AE2E33" w:rsidRPr="001515F9" w:rsidRDefault="00AE2E33" w:rsidP="00D627A9">
            <w:pPr>
              <w:pStyle w:val="Prrafodelista"/>
              <w:numPr>
                <w:ilvl w:val="0"/>
                <w:numId w:val="18"/>
              </w:numPr>
              <w:spacing w:line="276" w:lineRule="auto"/>
              <w:ind w:left="152" w:right="49" w:hanging="142"/>
              <w:jc w:val="both"/>
              <w:rPr>
                <w:rFonts w:ascii="Palatino Linotype" w:hAnsi="Palatino Linotype"/>
                <w:sz w:val="20"/>
                <w:szCs w:val="20"/>
              </w:rPr>
            </w:pPr>
            <w:r w:rsidRPr="001515F9">
              <w:rPr>
                <w:rFonts w:ascii="Palatino Linotype" w:hAnsi="Palatino Linotype"/>
                <w:sz w:val="20"/>
                <w:szCs w:val="20"/>
              </w:rPr>
              <w:t xml:space="preserve">Contrato Pedido Administrativo de Adquisición de Bienes número </w:t>
            </w:r>
            <w:r w:rsidRPr="001515F9">
              <w:rPr>
                <w:rFonts w:ascii="Palatino Linotype" w:hAnsi="Palatino Linotype"/>
                <w:b/>
                <w:bCs/>
                <w:sz w:val="20"/>
                <w:szCs w:val="20"/>
              </w:rPr>
              <w:t>SM/CAB/004/23</w:t>
            </w:r>
            <w:r w:rsidRPr="001515F9">
              <w:rPr>
                <w:rFonts w:ascii="Palatino Linotype" w:hAnsi="Palatino Linotype"/>
                <w:sz w:val="20"/>
                <w:szCs w:val="20"/>
              </w:rPr>
              <w:t>.</w:t>
            </w:r>
          </w:p>
          <w:p w14:paraId="6A46E0C1" w14:textId="32FD03F8" w:rsidR="00AE2E33" w:rsidRPr="001515F9" w:rsidRDefault="00AE2E33" w:rsidP="00D627A9">
            <w:pPr>
              <w:pStyle w:val="Prrafodelista"/>
              <w:numPr>
                <w:ilvl w:val="0"/>
                <w:numId w:val="18"/>
              </w:numPr>
              <w:spacing w:line="276" w:lineRule="auto"/>
              <w:ind w:left="152" w:right="49" w:hanging="142"/>
              <w:jc w:val="both"/>
              <w:rPr>
                <w:rFonts w:ascii="Palatino Linotype" w:hAnsi="Palatino Linotype"/>
                <w:sz w:val="20"/>
                <w:szCs w:val="20"/>
              </w:rPr>
            </w:pPr>
            <w:r w:rsidRPr="001515F9">
              <w:rPr>
                <w:rFonts w:ascii="Palatino Linotype" w:hAnsi="Palatino Linotype"/>
                <w:sz w:val="20"/>
                <w:szCs w:val="20"/>
              </w:rPr>
              <w:lastRenderedPageBreak/>
              <w:t xml:space="preserve">Contrato Pedido Administrativo de Adquisición de Bienes número </w:t>
            </w:r>
            <w:r w:rsidRPr="001515F9">
              <w:rPr>
                <w:rFonts w:ascii="Palatino Linotype" w:hAnsi="Palatino Linotype"/>
                <w:b/>
                <w:bCs/>
                <w:sz w:val="20"/>
                <w:szCs w:val="20"/>
              </w:rPr>
              <w:t>SM/CAB/005/23</w:t>
            </w:r>
            <w:r w:rsidRPr="001515F9">
              <w:rPr>
                <w:rFonts w:ascii="Palatino Linotype" w:hAnsi="Palatino Linotype"/>
                <w:sz w:val="20"/>
                <w:szCs w:val="20"/>
              </w:rPr>
              <w:t>.</w:t>
            </w:r>
          </w:p>
          <w:p w14:paraId="3026B543" w14:textId="451F28EF" w:rsidR="00AE2E33" w:rsidRPr="001515F9" w:rsidRDefault="00AE2E33" w:rsidP="00D627A9">
            <w:pPr>
              <w:pStyle w:val="Prrafodelista"/>
              <w:numPr>
                <w:ilvl w:val="0"/>
                <w:numId w:val="18"/>
              </w:numPr>
              <w:spacing w:line="276" w:lineRule="auto"/>
              <w:ind w:left="152" w:right="49" w:hanging="142"/>
              <w:jc w:val="both"/>
              <w:rPr>
                <w:rFonts w:ascii="Palatino Linotype" w:hAnsi="Palatino Linotype"/>
                <w:sz w:val="20"/>
                <w:szCs w:val="20"/>
              </w:rPr>
            </w:pPr>
            <w:r w:rsidRPr="001515F9">
              <w:rPr>
                <w:rFonts w:ascii="Palatino Linotype" w:hAnsi="Palatino Linotype"/>
                <w:sz w:val="20"/>
                <w:szCs w:val="20"/>
              </w:rPr>
              <w:t xml:space="preserve">Contrato Pedido Administrativo de Prestación de Servicios número </w:t>
            </w:r>
            <w:r w:rsidRPr="001515F9">
              <w:rPr>
                <w:rFonts w:ascii="Palatino Linotype" w:hAnsi="Palatino Linotype"/>
                <w:b/>
                <w:bCs/>
                <w:sz w:val="20"/>
                <w:szCs w:val="20"/>
              </w:rPr>
              <w:t>SM/CAS/006/23</w:t>
            </w:r>
            <w:r w:rsidRPr="001515F9">
              <w:rPr>
                <w:rFonts w:ascii="Palatino Linotype" w:hAnsi="Palatino Linotype"/>
                <w:sz w:val="20"/>
                <w:szCs w:val="20"/>
              </w:rPr>
              <w:t>.</w:t>
            </w:r>
          </w:p>
          <w:p w14:paraId="54A6A310" w14:textId="686ED610" w:rsidR="00AE2E33" w:rsidRPr="001515F9" w:rsidRDefault="00AE2E33" w:rsidP="00D627A9">
            <w:pPr>
              <w:pStyle w:val="Prrafodelista"/>
              <w:numPr>
                <w:ilvl w:val="0"/>
                <w:numId w:val="18"/>
              </w:numPr>
              <w:spacing w:line="276" w:lineRule="auto"/>
              <w:ind w:left="152" w:right="49" w:hanging="142"/>
              <w:jc w:val="both"/>
              <w:rPr>
                <w:rFonts w:ascii="Palatino Linotype" w:hAnsi="Palatino Linotype"/>
                <w:sz w:val="20"/>
                <w:szCs w:val="20"/>
              </w:rPr>
            </w:pPr>
            <w:r w:rsidRPr="001515F9">
              <w:rPr>
                <w:rFonts w:ascii="Palatino Linotype" w:hAnsi="Palatino Linotype"/>
                <w:sz w:val="20"/>
                <w:szCs w:val="20"/>
              </w:rPr>
              <w:t xml:space="preserve">Contrato Pedido Administrativo de Adquisición de Bienes número </w:t>
            </w:r>
            <w:r w:rsidRPr="001515F9">
              <w:rPr>
                <w:rFonts w:ascii="Palatino Linotype" w:hAnsi="Palatino Linotype"/>
                <w:b/>
                <w:bCs/>
                <w:sz w:val="20"/>
                <w:szCs w:val="20"/>
              </w:rPr>
              <w:t>SM/CAB/007/23</w:t>
            </w:r>
            <w:r w:rsidRPr="001515F9">
              <w:rPr>
                <w:rFonts w:ascii="Palatino Linotype" w:hAnsi="Palatino Linotype"/>
                <w:sz w:val="20"/>
                <w:szCs w:val="20"/>
              </w:rPr>
              <w:t>.</w:t>
            </w:r>
          </w:p>
          <w:p w14:paraId="727E170A" w14:textId="77777777" w:rsidR="00AE2E33" w:rsidRPr="001515F9" w:rsidRDefault="00AE2E33" w:rsidP="00D627A9">
            <w:pPr>
              <w:pStyle w:val="Prrafodelista"/>
              <w:spacing w:line="276" w:lineRule="auto"/>
              <w:ind w:left="152" w:right="49"/>
              <w:jc w:val="both"/>
              <w:rPr>
                <w:rFonts w:ascii="Palatino Linotype" w:hAnsi="Palatino Linotype"/>
                <w:sz w:val="20"/>
                <w:szCs w:val="20"/>
              </w:rPr>
            </w:pPr>
          </w:p>
          <w:p w14:paraId="353DC598" w14:textId="5EFA2B62" w:rsidR="00AE2E33" w:rsidRPr="001515F9" w:rsidRDefault="00AE2E33" w:rsidP="00D627A9">
            <w:pPr>
              <w:pStyle w:val="Prrafodelista"/>
              <w:numPr>
                <w:ilvl w:val="0"/>
                <w:numId w:val="18"/>
              </w:numPr>
              <w:spacing w:line="276" w:lineRule="auto"/>
              <w:ind w:left="152" w:right="49" w:hanging="142"/>
              <w:jc w:val="both"/>
              <w:rPr>
                <w:rFonts w:ascii="Palatino Linotype" w:hAnsi="Palatino Linotype"/>
                <w:sz w:val="20"/>
                <w:szCs w:val="20"/>
              </w:rPr>
            </w:pPr>
            <w:r w:rsidRPr="001515F9">
              <w:rPr>
                <w:rFonts w:ascii="Palatino Linotype" w:hAnsi="Palatino Linotype"/>
                <w:sz w:val="20"/>
                <w:szCs w:val="20"/>
              </w:rPr>
              <w:t xml:space="preserve">Contrato Pedido Administrativo de Prestación de Servicios número </w:t>
            </w:r>
            <w:r w:rsidRPr="001515F9">
              <w:rPr>
                <w:rFonts w:ascii="Palatino Linotype" w:hAnsi="Palatino Linotype"/>
                <w:b/>
                <w:bCs/>
                <w:sz w:val="20"/>
                <w:szCs w:val="20"/>
              </w:rPr>
              <w:t>SM/CAS/001/24</w:t>
            </w:r>
            <w:r w:rsidRPr="001515F9">
              <w:rPr>
                <w:rFonts w:ascii="Palatino Linotype" w:hAnsi="Palatino Linotype"/>
                <w:sz w:val="20"/>
                <w:szCs w:val="20"/>
              </w:rPr>
              <w:t>.</w:t>
            </w:r>
          </w:p>
          <w:p w14:paraId="79846269" w14:textId="77777777" w:rsidR="00AE2E33" w:rsidRPr="001515F9" w:rsidRDefault="00AE2E33" w:rsidP="00350941">
            <w:pPr>
              <w:pStyle w:val="Prrafodelista"/>
              <w:numPr>
                <w:ilvl w:val="0"/>
                <w:numId w:val="18"/>
              </w:numPr>
              <w:spacing w:line="276" w:lineRule="auto"/>
              <w:ind w:left="152" w:right="49" w:hanging="142"/>
              <w:jc w:val="both"/>
              <w:rPr>
                <w:rFonts w:ascii="Palatino Linotype" w:hAnsi="Palatino Linotype"/>
                <w:sz w:val="20"/>
                <w:szCs w:val="20"/>
              </w:rPr>
            </w:pPr>
            <w:r w:rsidRPr="001515F9">
              <w:rPr>
                <w:rFonts w:ascii="Palatino Linotype" w:hAnsi="Palatino Linotype"/>
                <w:sz w:val="20"/>
                <w:szCs w:val="20"/>
              </w:rPr>
              <w:t xml:space="preserve">Contrato Pedido Administrativo de Prestación de Servicios número </w:t>
            </w:r>
            <w:r w:rsidRPr="001515F9">
              <w:rPr>
                <w:rFonts w:ascii="Palatino Linotype" w:hAnsi="Palatino Linotype"/>
                <w:b/>
                <w:bCs/>
                <w:sz w:val="20"/>
                <w:szCs w:val="20"/>
              </w:rPr>
              <w:t>SM/CAS/002/24</w:t>
            </w:r>
            <w:r w:rsidRPr="001515F9">
              <w:rPr>
                <w:rFonts w:ascii="Palatino Linotype" w:hAnsi="Palatino Linotype"/>
                <w:sz w:val="20"/>
                <w:szCs w:val="20"/>
              </w:rPr>
              <w:t>.</w:t>
            </w:r>
          </w:p>
          <w:p w14:paraId="7C0DE274" w14:textId="77777777" w:rsidR="004E43C1" w:rsidRPr="001515F9" w:rsidRDefault="004E43C1" w:rsidP="004E43C1">
            <w:pPr>
              <w:pStyle w:val="Prrafodelista"/>
              <w:spacing w:line="276" w:lineRule="auto"/>
              <w:ind w:left="152" w:right="49"/>
              <w:jc w:val="both"/>
              <w:rPr>
                <w:rFonts w:ascii="Palatino Linotype" w:hAnsi="Palatino Linotype"/>
                <w:sz w:val="20"/>
                <w:szCs w:val="20"/>
              </w:rPr>
            </w:pPr>
          </w:p>
          <w:p w14:paraId="2F2AFA32" w14:textId="2627A660" w:rsidR="004E43C1" w:rsidRPr="001515F9" w:rsidRDefault="004E43C1" w:rsidP="00171DCE">
            <w:pPr>
              <w:spacing w:line="276" w:lineRule="auto"/>
              <w:ind w:right="49"/>
              <w:jc w:val="both"/>
              <w:rPr>
                <w:rFonts w:ascii="Palatino Linotype" w:hAnsi="Palatino Linotype"/>
                <w:sz w:val="20"/>
                <w:szCs w:val="20"/>
              </w:rPr>
            </w:pPr>
            <w:r w:rsidRPr="001515F9">
              <w:rPr>
                <w:rFonts w:ascii="Palatino Linotype" w:hAnsi="Palatino Linotype"/>
                <w:sz w:val="20"/>
                <w:szCs w:val="20"/>
              </w:rPr>
              <w:t>Adicionalmente, remitió el Acta de la Trigésima Novena Sesión Extraordinaria</w:t>
            </w:r>
            <w:r w:rsidR="00171DCE" w:rsidRPr="001515F9">
              <w:rPr>
                <w:rFonts w:ascii="Palatino Linotype" w:hAnsi="Palatino Linotype"/>
                <w:sz w:val="20"/>
                <w:szCs w:val="20"/>
              </w:rPr>
              <w:t xml:space="preserve"> d</w:t>
            </w:r>
            <w:r w:rsidRPr="001515F9">
              <w:rPr>
                <w:rFonts w:ascii="Palatino Linotype" w:hAnsi="Palatino Linotype"/>
                <w:sz w:val="20"/>
                <w:szCs w:val="20"/>
              </w:rPr>
              <w:t xml:space="preserve">el Comité </w:t>
            </w:r>
            <w:r w:rsidR="00171DCE" w:rsidRPr="001515F9">
              <w:rPr>
                <w:rFonts w:ascii="Palatino Linotype" w:hAnsi="Palatino Linotype"/>
                <w:sz w:val="20"/>
                <w:szCs w:val="20"/>
              </w:rPr>
              <w:t>d</w:t>
            </w:r>
            <w:r w:rsidRPr="001515F9">
              <w:rPr>
                <w:rFonts w:ascii="Palatino Linotype" w:hAnsi="Palatino Linotype"/>
                <w:sz w:val="20"/>
                <w:szCs w:val="20"/>
              </w:rPr>
              <w:t>e</w:t>
            </w:r>
            <w:r w:rsidR="00171DCE" w:rsidRPr="001515F9">
              <w:rPr>
                <w:rFonts w:ascii="Palatino Linotype" w:hAnsi="Palatino Linotype"/>
                <w:sz w:val="20"/>
                <w:szCs w:val="20"/>
              </w:rPr>
              <w:t xml:space="preserve"> </w:t>
            </w:r>
            <w:r w:rsidRPr="001515F9">
              <w:rPr>
                <w:rFonts w:ascii="Palatino Linotype" w:hAnsi="Palatino Linotype"/>
                <w:sz w:val="20"/>
                <w:szCs w:val="20"/>
              </w:rPr>
              <w:t>Transparencia</w:t>
            </w:r>
            <w:r w:rsidR="00171DCE" w:rsidRPr="001515F9">
              <w:rPr>
                <w:rFonts w:ascii="Palatino Linotype" w:hAnsi="Palatino Linotype"/>
                <w:sz w:val="20"/>
                <w:szCs w:val="20"/>
              </w:rPr>
              <w:t xml:space="preserve"> de fecha veinticinco de marzo de dos mil veinticinco, en la cual, clasificaron la información como </w:t>
            </w:r>
            <w:r w:rsidR="00171DCE" w:rsidRPr="001515F9">
              <w:rPr>
                <w:rFonts w:ascii="Palatino Linotype" w:hAnsi="Palatino Linotype"/>
                <w:b/>
                <w:bCs/>
                <w:sz w:val="20"/>
                <w:szCs w:val="20"/>
              </w:rPr>
              <w:t>RESERVADA</w:t>
            </w:r>
            <w:r w:rsidR="00171DCE" w:rsidRPr="001515F9">
              <w:rPr>
                <w:rFonts w:ascii="Palatino Linotype" w:hAnsi="Palatino Linotype"/>
                <w:sz w:val="20"/>
                <w:szCs w:val="20"/>
              </w:rPr>
              <w:t>, los datos concernientes a: •Correo Electrónico particular; •Identificación Oficial; •Nacionalidad; •Documento que acredita personalidad; •Teléfono particular y •CURP.</w:t>
            </w:r>
            <w:bookmarkEnd w:id="13"/>
          </w:p>
        </w:tc>
        <w:tc>
          <w:tcPr>
            <w:tcW w:w="1984" w:type="dxa"/>
            <w:vAlign w:val="center"/>
          </w:tcPr>
          <w:p w14:paraId="27CBE0FF" w14:textId="77777777" w:rsidR="00AE2E33" w:rsidRPr="001515F9" w:rsidRDefault="00AE2E33" w:rsidP="005C3E97">
            <w:pPr>
              <w:ind w:right="49"/>
              <w:jc w:val="center"/>
              <w:rPr>
                <w:rFonts w:ascii="Palatino Linotype" w:hAnsi="Palatino Linotype" w:cs="Arial"/>
                <w:b/>
                <w:bCs/>
                <w:iCs/>
              </w:rPr>
            </w:pPr>
            <w:r w:rsidRPr="001515F9">
              <w:rPr>
                <w:rFonts w:ascii="Palatino Linotype" w:hAnsi="Palatino Linotype" w:cs="Arial"/>
                <w:b/>
                <w:bCs/>
                <w:iCs/>
              </w:rPr>
              <w:lastRenderedPageBreak/>
              <w:t>Parcialmente</w:t>
            </w:r>
          </w:p>
          <w:p w14:paraId="0144DDFB" w14:textId="77777777" w:rsidR="00AE2E33" w:rsidRPr="001515F9" w:rsidRDefault="00AE2E33" w:rsidP="005C3E97">
            <w:pPr>
              <w:ind w:right="49"/>
              <w:jc w:val="center"/>
              <w:rPr>
                <w:rFonts w:ascii="Palatino Linotype" w:hAnsi="Palatino Linotype" w:cs="Arial"/>
                <w:b/>
                <w:bCs/>
                <w:iCs/>
              </w:rPr>
            </w:pPr>
          </w:p>
          <w:p w14:paraId="3D5036E0" w14:textId="23CF2539" w:rsidR="00AE2E33" w:rsidRPr="001515F9" w:rsidRDefault="00AE2E33" w:rsidP="00D627A9">
            <w:pPr>
              <w:ind w:right="49"/>
              <w:jc w:val="both"/>
              <w:rPr>
                <w:rFonts w:ascii="Palatino Linotype" w:hAnsi="Palatino Linotype" w:cs="Arial"/>
                <w:i/>
                <w:sz w:val="18"/>
                <w:szCs w:val="18"/>
              </w:rPr>
            </w:pPr>
            <w:r w:rsidRPr="001515F9">
              <w:rPr>
                <w:rFonts w:ascii="Palatino Linotype" w:hAnsi="Palatino Linotype" w:cs="Arial"/>
                <w:i/>
                <w:sz w:val="18"/>
                <w:szCs w:val="18"/>
              </w:rPr>
              <w:t>(</w:t>
            </w:r>
            <w:r w:rsidR="001515F9" w:rsidRPr="001515F9">
              <w:rPr>
                <w:rFonts w:ascii="Palatino Linotype" w:hAnsi="Palatino Linotype" w:cs="Arial"/>
                <w:i/>
                <w:sz w:val="18"/>
                <w:szCs w:val="18"/>
              </w:rPr>
              <w:t>N</w:t>
            </w:r>
            <w:r w:rsidR="004E43C1" w:rsidRPr="001515F9">
              <w:rPr>
                <w:rFonts w:ascii="Palatino Linotype" w:hAnsi="Palatino Linotype" w:cs="Arial"/>
                <w:i/>
                <w:sz w:val="18"/>
                <w:szCs w:val="18"/>
              </w:rPr>
              <w:t>o se encuentra firmada el Acta del Comité de Transparencia</w:t>
            </w:r>
            <w:r w:rsidRPr="001515F9">
              <w:rPr>
                <w:rFonts w:ascii="Palatino Linotype" w:hAnsi="Palatino Linotype" w:cs="Arial"/>
                <w:i/>
                <w:sz w:val="18"/>
                <w:szCs w:val="18"/>
              </w:rPr>
              <w:t>).</w:t>
            </w:r>
          </w:p>
        </w:tc>
      </w:tr>
      <w:tr w:rsidR="005C3E97" w:rsidRPr="001515F9" w14:paraId="3728DEFC" w14:textId="77777777" w:rsidTr="00A10585">
        <w:tc>
          <w:tcPr>
            <w:tcW w:w="1980" w:type="dxa"/>
            <w:vAlign w:val="center"/>
          </w:tcPr>
          <w:p w14:paraId="5FCF609D" w14:textId="4D102F98" w:rsidR="005C3E97" w:rsidRPr="001515F9" w:rsidRDefault="005C3E97" w:rsidP="00A10585">
            <w:pPr>
              <w:ind w:right="49"/>
              <w:jc w:val="both"/>
              <w:rPr>
                <w:rFonts w:ascii="Palatino Linotype" w:hAnsi="Palatino Linotype" w:cs="Arial"/>
                <w:sz w:val="18"/>
                <w:szCs w:val="20"/>
              </w:rPr>
            </w:pPr>
            <w:r w:rsidRPr="001515F9">
              <w:rPr>
                <w:rFonts w:ascii="Palatino Linotype" w:hAnsi="Palatino Linotype" w:cs="Arial"/>
                <w:sz w:val="18"/>
                <w:szCs w:val="20"/>
              </w:rPr>
              <w:t>3.</w:t>
            </w:r>
            <w:r w:rsidRPr="001515F9">
              <w:rPr>
                <w:rFonts w:ascii="Palatino Linotype" w:hAnsi="Palatino Linotype" w:cs="Arial"/>
                <w:sz w:val="18"/>
                <w:szCs w:val="20"/>
              </w:rPr>
              <w:tab/>
              <w:t>El contrato para la compra de licencias, los documentos presentados al comité de adquisiciones, el acta de aprobación del Comité y las facturas pagadas de los años 2022, 2023, 2024 y 2025.</w:t>
            </w:r>
          </w:p>
        </w:tc>
        <w:tc>
          <w:tcPr>
            <w:tcW w:w="5245" w:type="dxa"/>
            <w:vAlign w:val="center"/>
          </w:tcPr>
          <w:p w14:paraId="5117D0D7" w14:textId="77777777" w:rsidR="005C3E97" w:rsidRPr="001515F9" w:rsidRDefault="00BC2466" w:rsidP="00A10585">
            <w:pPr>
              <w:spacing w:line="276" w:lineRule="auto"/>
              <w:ind w:right="49"/>
              <w:jc w:val="both"/>
              <w:rPr>
                <w:rFonts w:ascii="Palatino Linotype" w:hAnsi="Palatino Linotype"/>
                <w:sz w:val="20"/>
                <w:szCs w:val="20"/>
              </w:rPr>
            </w:pPr>
            <w:r w:rsidRPr="001515F9">
              <w:rPr>
                <w:rFonts w:ascii="Palatino Linotype" w:hAnsi="Palatino Linotype"/>
                <w:sz w:val="20"/>
                <w:szCs w:val="20"/>
              </w:rPr>
              <w:t xml:space="preserve">La </w:t>
            </w:r>
            <w:r w:rsidRPr="001515F9">
              <w:rPr>
                <w:rFonts w:ascii="Palatino Linotype" w:hAnsi="Palatino Linotype"/>
                <w:b/>
                <w:bCs/>
                <w:sz w:val="20"/>
                <w:szCs w:val="20"/>
              </w:rPr>
              <w:t>Subdirectora de Finanzas</w:t>
            </w:r>
            <w:r w:rsidRPr="001515F9">
              <w:rPr>
                <w:rFonts w:ascii="Palatino Linotype" w:hAnsi="Palatino Linotype"/>
                <w:sz w:val="20"/>
                <w:szCs w:val="20"/>
              </w:rPr>
              <w:t xml:space="preserve">, a través del oficio número 22000012000400S/449/2025, indicó que, remitía un total de 76 fojas, mismas que contienen las facturas relacionadas con el requerimiento de </w:t>
            </w:r>
            <w:r w:rsidRPr="001515F9">
              <w:rPr>
                <w:rFonts w:ascii="Palatino Linotype" w:hAnsi="Palatino Linotype"/>
                <w:i/>
                <w:iCs/>
                <w:sz w:val="20"/>
                <w:szCs w:val="20"/>
              </w:rPr>
              <w:t>“licencias”</w:t>
            </w:r>
            <w:r w:rsidRPr="001515F9">
              <w:rPr>
                <w:rFonts w:ascii="Palatino Linotype" w:hAnsi="Palatino Linotype"/>
                <w:sz w:val="20"/>
                <w:szCs w:val="20"/>
              </w:rPr>
              <w:t>, durante el periodo comprendido de 2022 a 2025.</w:t>
            </w:r>
          </w:p>
          <w:p w14:paraId="1F32863B" w14:textId="77777777" w:rsidR="00BC2466" w:rsidRPr="001515F9" w:rsidRDefault="00BC2466" w:rsidP="00A10585">
            <w:pPr>
              <w:spacing w:line="276" w:lineRule="auto"/>
              <w:ind w:right="49"/>
              <w:jc w:val="both"/>
              <w:rPr>
                <w:rFonts w:ascii="Palatino Linotype" w:hAnsi="Palatino Linotype"/>
                <w:sz w:val="20"/>
                <w:szCs w:val="20"/>
              </w:rPr>
            </w:pPr>
          </w:p>
          <w:p w14:paraId="31BA5D7F" w14:textId="35C9A8BE" w:rsidR="00BC2466" w:rsidRPr="001515F9" w:rsidRDefault="00BC2466" w:rsidP="00A10585">
            <w:pPr>
              <w:spacing w:line="276" w:lineRule="auto"/>
              <w:ind w:right="49"/>
              <w:jc w:val="both"/>
              <w:rPr>
                <w:rFonts w:ascii="Palatino Linotype" w:hAnsi="Palatino Linotype"/>
                <w:sz w:val="20"/>
                <w:szCs w:val="20"/>
              </w:rPr>
            </w:pPr>
            <w:r w:rsidRPr="001515F9">
              <w:rPr>
                <w:rFonts w:ascii="Palatino Linotype" w:hAnsi="Palatino Linotype"/>
                <w:sz w:val="20"/>
                <w:szCs w:val="20"/>
              </w:rPr>
              <w:t xml:space="preserve">En relación al contrato para la compra de licencias, el </w:t>
            </w:r>
            <w:r w:rsidRPr="001515F9">
              <w:rPr>
                <w:rFonts w:ascii="Palatino Linotype" w:hAnsi="Palatino Linotype"/>
                <w:b/>
                <w:bCs/>
                <w:sz w:val="20"/>
                <w:szCs w:val="20"/>
              </w:rPr>
              <w:t>Director de Asuntos Jurídicos</w:t>
            </w:r>
            <w:r w:rsidRPr="001515F9">
              <w:rPr>
                <w:rFonts w:ascii="Palatino Linotype" w:hAnsi="Palatino Linotype"/>
                <w:sz w:val="20"/>
                <w:szCs w:val="20"/>
              </w:rPr>
              <w:t xml:space="preserve">, informó que, dentro de los archivos físicos y electrónicos de dicha Unidad Administrativa, no se encontró la información requerida por el peticionario, considerando que, las unidades administrativas, no remiten para su respectivo resguardo los contratos a la Coordinación Jurídica. </w:t>
            </w:r>
          </w:p>
        </w:tc>
        <w:tc>
          <w:tcPr>
            <w:tcW w:w="1984" w:type="dxa"/>
            <w:vAlign w:val="center"/>
          </w:tcPr>
          <w:p w14:paraId="702B984B" w14:textId="77777777" w:rsidR="005C3E97" w:rsidRPr="001515F9" w:rsidRDefault="00BC2466" w:rsidP="005C3E97">
            <w:pPr>
              <w:ind w:right="49"/>
              <w:jc w:val="center"/>
              <w:rPr>
                <w:rFonts w:ascii="Palatino Linotype" w:hAnsi="Palatino Linotype" w:cs="Arial"/>
                <w:b/>
                <w:bCs/>
                <w:iCs/>
              </w:rPr>
            </w:pPr>
            <w:r w:rsidRPr="001515F9">
              <w:rPr>
                <w:rFonts w:ascii="Palatino Linotype" w:hAnsi="Palatino Linotype" w:cs="Arial"/>
                <w:b/>
                <w:bCs/>
                <w:iCs/>
              </w:rPr>
              <w:t>Parcialmente</w:t>
            </w:r>
          </w:p>
          <w:p w14:paraId="48B547D5" w14:textId="77777777" w:rsidR="00BC2466" w:rsidRPr="001515F9" w:rsidRDefault="00BC2466" w:rsidP="005C3E97">
            <w:pPr>
              <w:ind w:right="49"/>
              <w:jc w:val="center"/>
              <w:rPr>
                <w:rFonts w:ascii="Palatino Linotype" w:hAnsi="Palatino Linotype" w:cs="Arial"/>
                <w:b/>
                <w:bCs/>
                <w:iCs/>
              </w:rPr>
            </w:pPr>
          </w:p>
          <w:p w14:paraId="55A1B1A5" w14:textId="12D7E2A3" w:rsidR="00BC2466" w:rsidRPr="001515F9" w:rsidRDefault="00BC2466" w:rsidP="00BC2466">
            <w:pPr>
              <w:ind w:right="49"/>
              <w:jc w:val="both"/>
              <w:rPr>
                <w:rFonts w:ascii="Palatino Linotype" w:hAnsi="Palatino Linotype" w:cs="Arial"/>
                <w:i/>
              </w:rPr>
            </w:pPr>
            <w:r w:rsidRPr="001515F9">
              <w:rPr>
                <w:rFonts w:ascii="Palatino Linotype" w:hAnsi="Palatino Linotype" w:cs="Arial"/>
                <w:i/>
                <w:sz w:val="18"/>
                <w:szCs w:val="18"/>
              </w:rPr>
              <w:t>(Faltó remitir el Contrato)</w:t>
            </w:r>
          </w:p>
        </w:tc>
      </w:tr>
      <w:bookmarkEnd w:id="11"/>
      <w:bookmarkEnd w:id="12"/>
    </w:tbl>
    <w:p w14:paraId="6FD51F52" w14:textId="77777777" w:rsidR="00436863" w:rsidRPr="001515F9" w:rsidRDefault="00436863" w:rsidP="00436863">
      <w:pPr>
        <w:shd w:val="clear" w:color="auto" w:fill="FFFFFF"/>
        <w:spacing w:line="360" w:lineRule="auto"/>
        <w:jc w:val="both"/>
        <w:rPr>
          <w:rFonts w:ascii="Palatino Linotype" w:hAnsi="Palatino Linotype"/>
          <w:sz w:val="12"/>
          <w:szCs w:val="12"/>
        </w:rPr>
      </w:pPr>
    </w:p>
    <w:p w14:paraId="62A09F5D" w14:textId="5E1F7F6E" w:rsidR="004B3554" w:rsidRPr="001515F9" w:rsidRDefault="00436863" w:rsidP="00436863">
      <w:pPr>
        <w:shd w:val="clear" w:color="auto" w:fill="FFFFFF"/>
        <w:spacing w:after="0" w:line="360" w:lineRule="auto"/>
        <w:jc w:val="both"/>
        <w:rPr>
          <w:sz w:val="24"/>
          <w:szCs w:val="24"/>
        </w:rPr>
      </w:pPr>
      <w:r w:rsidRPr="001515F9">
        <w:rPr>
          <w:rFonts w:ascii="Palatino Linotype" w:hAnsi="Palatino Linotype"/>
          <w:sz w:val="24"/>
          <w:szCs w:val="24"/>
        </w:rPr>
        <w:t>En este sentido, debe dejarse claro que, al haber existido un pronunciamiento por parte del </w:t>
      </w:r>
      <w:r w:rsidRPr="001515F9">
        <w:rPr>
          <w:rFonts w:ascii="Palatino Linotype" w:hAnsi="Palatino Linotype"/>
          <w:b/>
          <w:bCs/>
          <w:sz w:val="24"/>
          <w:szCs w:val="24"/>
        </w:rPr>
        <w:t>Sujeto Obligado</w:t>
      </w:r>
      <w:r w:rsidRPr="001515F9">
        <w:rPr>
          <w:rFonts w:ascii="Palatino Linotype" w:hAnsi="Palatino Linotype"/>
          <w:sz w:val="24"/>
          <w:szCs w:val="24"/>
        </w:rPr>
        <w:t xml:space="preserve">, este Instituto no está facultado para manifestarse sobre la </w:t>
      </w:r>
      <w:r w:rsidRPr="001515F9">
        <w:rPr>
          <w:rFonts w:ascii="Palatino Linotype" w:hAnsi="Palatino Linotype"/>
          <w:sz w:val="24"/>
          <w:szCs w:val="24"/>
        </w:rPr>
        <w:lastRenderedPageBreak/>
        <w:t xml:space="preserve">veracidad del mismo, pues no existe precepto legal alguno en la Ley de la materia que lo faculte para, vía recurso de revisión, pronunciarse al respecto. </w:t>
      </w:r>
    </w:p>
    <w:p w14:paraId="45DF44BA" w14:textId="77777777" w:rsidR="00436863" w:rsidRPr="001515F9" w:rsidRDefault="00436863" w:rsidP="00436863">
      <w:pPr>
        <w:spacing w:after="0" w:line="360" w:lineRule="auto"/>
        <w:jc w:val="both"/>
        <w:rPr>
          <w:rFonts w:ascii="Palatino Linotype" w:hAnsi="Palatino Linotype" w:cs="Arial"/>
          <w:bCs/>
          <w:sz w:val="24"/>
        </w:rPr>
      </w:pPr>
    </w:p>
    <w:p w14:paraId="0A23C16C" w14:textId="003A368B" w:rsidR="00962756" w:rsidRPr="001515F9" w:rsidRDefault="00A77280" w:rsidP="00436863">
      <w:pPr>
        <w:spacing w:after="0" w:line="360" w:lineRule="auto"/>
        <w:jc w:val="both"/>
        <w:rPr>
          <w:rFonts w:ascii="Palatino Linotype" w:hAnsi="Palatino Linotype" w:cs="Arial"/>
          <w:bCs/>
          <w:i/>
          <w:iCs/>
          <w:sz w:val="24"/>
        </w:rPr>
      </w:pPr>
      <w:r w:rsidRPr="001515F9">
        <w:rPr>
          <w:rFonts w:ascii="Palatino Linotype" w:hAnsi="Palatino Linotype" w:cs="Arial"/>
          <w:bCs/>
          <w:sz w:val="24"/>
        </w:rPr>
        <w:t>Es así que derivado de la</w:t>
      </w:r>
      <w:r w:rsidR="004B3554" w:rsidRPr="001515F9">
        <w:rPr>
          <w:rFonts w:ascii="Palatino Linotype" w:hAnsi="Palatino Linotype" w:cs="Arial"/>
          <w:bCs/>
          <w:sz w:val="24"/>
        </w:rPr>
        <w:t>s</w:t>
      </w:r>
      <w:r w:rsidRPr="001515F9">
        <w:rPr>
          <w:rFonts w:ascii="Palatino Linotype" w:hAnsi="Palatino Linotype" w:cs="Arial"/>
          <w:bCs/>
          <w:sz w:val="24"/>
        </w:rPr>
        <w:t xml:space="preserve"> respuesta</w:t>
      </w:r>
      <w:r w:rsidR="004B3554" w:rsidRPr="001515F9">
        <w:rPr>
          <w:rFonts w:ascii="Palatino Linotype" w:hAnsi="Palatino Linotype" w:cs="Arial"/>
          <w:bCs/>
          <w:sz w:val="24"/>
        </w:rPr>
        <w:t>s</w:t>
      </w:r>
      <w:r w:rsidRPr="001515F9">
        <w:rPr>
          <w:rFonts w:ascii="Palatino Linotype" w:hAnsi="Palatino Linotype" w:cs="Arial"/>
          <w:bCs/>
          <w:sz w:val="24"/>
        </w:rPr>
        <w:t xml:space="preserve"> emitida</w:t>
      </w:r>
      <w:r w:rsidR="004B3554" w:rsidRPr="001515F9">
        <w:rPr>
          <w:rFonts w:ascii="Palatino Linotype" w:hAnsi="Palatino Linotype" w:cs="Arial"/>
          <w:bCs/>
          <w:sz w:val="24"/>
        </w:rPr>
        <w:t>s</w:t>
      </w:r>
      <w:r w:rsidRPr="001515F9">
        <w:rPr>
          <w:rFonts w:ascii="Palatino Linotype" w:hAnsi="Palatino Linotype" w:cs="Arial"/>
          <w:bCs/>
          <w:sz w:val="24"/>
        </w:rPr>
        <w:t xml:space="preserve"> por</w:t>
      </w:r>
      <w:r w:rsidR="004B3554" w:rsidRPr="001515F9">
        <w:rPr>
          <w:rFonts w:ascii="Palatino Linotype" w:hAnsi="Palatino Linotype" w:cs="Arial"/>
          <w:bCs/>
          <w:sz w:val="24"/>
        </w:rPr>
        <w:t xml:space="preserve"> parte del </w:t>
      </w:r>
      <w:r w:rsidRPr="001515F9">
        <w:rPr>
          <w:rFonts w:ascii="Palatino Linotype" w:hAnsi="Palatino Linotype" w:cs="Arial"/>
          <w:b/>
          <w:bCs/>
          <w:sz w:val="24"/>
        </w:rPr>
        <w:t>Sujeto Obligado</w:t>
      </w:r>
      <w:r w:rsidRPr="001515F9">
        <w:rPr>
          <w:rFonts w:ascii="Palatino Linotype" w:hAnsi="Palatino Linotype" w:cs="Arial"/>
          <w:bCs/>
          <w:sz w:val="24"/>
        </w:rPr>
        <w:t>,</w:t>
      </w:r>
      <w:r w:rsidR="004B3554" w:rsidRPr="001515F9">
        <w:rPr>
          <w:rFonts w:ascii="Palatino Linotype" w:hAnsi="Palatino Linotype" w:cs="Arial"/>
          <w:bCs/>
          <w:sz w:val="24"/>
        </w:rPr>
        <w:t xml:space="preserve"> el </w:t>
      </w:r>
      <w:r w:rsidRPr="001515F9">
        <w:rPr>
          <w:rFonts w:ascii="Palatino Linotype" w:hAnsi="Palatino Linotype" w:cs="Arial"/>
          <w:b/>
          <w:bCs/>
          <w:sz w:val="24"/>
        </w:rPr>
        <w:t>Recurrente</w:t>
      </w:r>
      <w:r w:rsidRPr="001515F9">
        <w:rPr>
          <w:rFonts w:ascii="Palatino Linotype" w:hAnsi="Palatino Linotype" w:cs="Arial"/>
          <w:bCs/>
          <w:sz w:val="24"/>
        </w:rPr>
        <w:t xml:space="preserve">, interpuso </w:t>
      </w:r>
      <w:r w:rsidR="00874F4E" w:rsidRPr="001515F9">
        <w:rPr>
          <w:rFonts w:ascii="Palatino Linotype" w:hAnsi="Palatino Linotype" w:cs="Arial"/>
          <w:bCs/>
          <w:sz w:val="24"/>
        </w:rPr>
        <w:t>los</w:t>
      </w:r>
      <w:r w:rsidRPr="001515F9">
        <w:rPr>
          <w:rFonts w:ascii="Palatino Linotype" w:hAnsi="Palatino Linotype" w:cs="Arial"/>
          <w:bCs/>
          <w:sz w:val="24"/>
        </w:rPr>
        <w:t xml:space="preserve"> presente</w:t>
      </w:r>
      <w:r w:rsidR="00874F4E" w:rsidRPr="001515F9">
        <w:rPr>
          <w:rFonts w:ascii="Palatino Linotype" w:hAnsi="Palatino Linotype" w:cs="Arial"/>
          <w:bCs/>
          <w:sz w:val="24"/>
        </w:rPr>
        <w:t>s</w:t>
      </w:r>
      <w:r w:rsidRPr="001515F9">
        <w:rPr>
          <w:rFonts w:ascii="Palatino Linotype" w:hAnsi="Palatino Linotype" w:cs="Arial"/>
          <w:bCs/>
          <w:sz w:val="24"/>
        </w:rPr>
        <w:t xml:space="preserve"> recurso</w:t>
      </w:r>
      <w:r w:rsidR="00874F4E" w:rsidRPr="001515F9">
        <w:rPr>
          <w:rFonts w:ascii="Palatino Linotype" w:hAnsi="Palatino Linotype" w:cs="Arial"/>
          <w:bCs/>
          <w:sz w:val="24"/>
        </w:rPr>
        <w:t>s</w:t>
      </w:r>
      <w:r w:rsidRPr="001515F9">
        <w:rPr>
          <w:rFonts w:ascii="Palatino Linotype" w:hAnsi="Palatino Linotype" w:cs="Arial"/>
          <w:bCs/>
          <w:sz w:val="24"/>
        </w:rPr>
        <w:t xml:space="preserve"> de revisión, señalando </w:t>
      </w:r>
      <w:r w:rsidR="00436863" w:rsidRPr="001515F9">
        <w:rPr>
          <w:rFonts w:ascii="Palatino Linotype" w:hAnsi="Palatino Linotype" w:cs="Arial"/>
          <w:bCs/>
          <w:sz w:val="24"/>
        </w:rPr>
        <w:t xml:space="preserve">sustancialmente </w:t>
      </w:r>
      <w:r w:rsidRPr="001515F9">
        <w:rPr>
          <w:rFonts w:ascii="Palatino Linotype" w:hAnsi="Palatino Linotype" w:cs="Arial"/>
          <w:bCs/>
          <w:sz w:val="24"/>
        </w:rPr>
        <w:t>como</w:t>
      </w:r>
      <w:r w:rsidR="006020BA" w:rsidRPr="001515F9">
        <w:rPr>
          <w:rFonts w:ascii="Palatino Linotype" w:hAnsi="Palatino Linotype" w:cs="Arial"/>
          <w:bCs/>
          <w:sz w:val="24"/>
        </w:rPr>
        <w:t xml:space="preserve"> </w:t>
      </w:r>
      <w:r w:rsidR="00E8035A" w:rsidRPr="001515F9">
        <w:rPr>
          <w:rFonts w:ascii="Palatino Linotype" w:hAnsi="Palatino Linotype" w:cs="Arial"/>
          <w:bCs/>
          <w:sz w:val="24"/>
        </w:rPr>
        <w:t>sus razones o motivos de inconformidad</w:t>
      </w:r>
      <w:r w:rsidRPr="001515F9">
        <w:rPr>
          <w:rFonts w:ascii="Palatino Linotype" w:hAnsi="Palatino Linotype" w:cs="Arial"/>
          <w:bCs/>
          <w:sz w:val="24"/>
        </w:rPr>
        <w:t>, lo siguiente:</w:t>
      </w:r>
      <w:r w:rsidR="00501937" w:rsidRPr="001515F9">
        <w:rPr>
          <w:rFonts w:ascii="Palatino Linotype" w:hAnsi="Palatino Linotype" w:cs="Arial"/>
          <w:bCs/>
          <w:sz w:val="24"/>
        </w:rPr>
        <w:t xml:space="preserve"> </w:t>
      </w:r>
      <w:r w:rsidR="006020BA" w:rsidRPr="001515F9">
        <w:rPr>
          <w:rFonts w:ascii="Palatino Linotype" w:hAnsi="Palatino Linotype" w:cs="Arial"/>
          <w:bCs/>
          <w:i/>
          <w:iCs/>
          <w:sz w:val="24"/>
        </w:rPr>
        <w:t>“</w:t>
      </w:r>
      <w:r w:rsidR="00436863" w:rsidRPr="001515F9">
        <w:rPr>
          <w:rFonts w:ascii="Palatino Linotype" w:hAnsi="Palatino Linotype" w:cs="Arial"/>
          <w:bCs/>
          <w:i/>
          <w:iCs/>
          <w:sz w:val="24"/>
        </w:rPr>
        <w:t>La entrega de la información incompleta</w:t>
      </w:r>
      <w:r w:rsidR="006020BA" w:rsidRPr="001515F9">
        <w:rPr>
          <w:rFonts w:ascii="Palatino Linotype" w:hAnsi="Palatino Linotype" w:cs="Arial"/>
          <w:bCs/>
          <w:i/>
          <w:iCs/>
          <w:sz w:val="24"/>
        </w:rPr>
        <w:t>”</w:t>
      </w:r>
      <w:r w:rsidR="006020BA" w:rsidRPr="001515F9">
        <w:rPr>
          <w:rFonts w:ascii="Palatino Linotype" w:hAnsi="Palatino Linotype" w:cs="Arial"/>
          <w:bCs/>
          <w:sz w:val="24"/>
        </w:rPr>
        <w:t xml:space="preserve"> </w:t>
      </w:r>
      <w:r w:rsidR="006020BA" w:rsidRPr="001515F9">
        <w:rPr>
          <w:rFonts w:ascii="Palatino Linotype" w:hAnsi="Palatino Linotype" w:cs="Arial"/>
          <w:bCs/>
          <w:i/>
          <w:iCs/>
          <w:sz w:val="24"/>
        </w:rPr>
        <w:t>(Sic)</w:t>
      </w:r>
      <w:r w:rsidR="00E8035A" w:rsidRPr="001515F9">
        <w:rPr>
          <w:rFonts w:ascii="Palatino Linotype" w:hAnsi="Palatino Linotype" w:cs="Arial"/>
          <w:bCs/>
          <w:i/>
          <w:iCs/>
          <w:sz w:val="24"/>
        </w:rPr>
        <w:t>.</w:t>
      </w:r>
    </w:p>
    <w:p w14:paraId="606A253C" w14:textId="77777777" w:rsidR="00436863" w:rsidRPr="001515F9" w:rsidRDefault="00436863" w:rsidP="00436863">
      <w:pPr>
        <w:spacing w:after="0" w:line="360" w:lineRule="auto"/>
        <w:jc w:val="both"/>
        <w:rPr>
          <w:rFonts w:ascii="Palatino Linotype" w:hAnsi="Palatino Linotype" w:cs="Arial"/>
          <w:bCs/>
          <w:i/>
          <w:iCs/>
          <w:sz w:val="24"/>
        </w:rPr>
      </w:pPr>
    </w:p>
    <w:p w14:paraId="799EF481" w14:textId="77777777" w:rsidR="00353709" w:rsidRPr="001515F9" w:rsidRDefault="00436863" w:rsidP="00353709">
      <w:pPr>
        <w:spacing w:after="0" w:line="360" w:lineRule="auto"/>
        <w:jc w:val="both"/>
        <w:rPr>
          <w:rFonts w:ascii="Palatino Linotype" w:hAnsi="Palatino Linotype" w:cs="Arial"/>
          <w:bCs/>
          <w:sz w:val="24"/>
        </w:rPr>
      </w:pPr>
      <w:r w:rsidRPr="001515F9">
        <w:rPr>
          <w:rFonts w:ascii="Palatino Linotype" w:hAnsi="Palatino Linotype" w:cs="Arial"/>
          <w:bCs/>
          <w:sz w:val="24"/>
        </w:rPr>
        <w:t xml:space="preserve">Así que, en la etapa de manifestaciones, el </w:t>
      </w:r>
      <w:r w:rsidRPr="001515F9">
        <w:rPr>
          <w:rFonts w:ascii="Palatino Linotype" w:hAnsi="Palatino Linotype" w:cs="Arial"/>
          <w:b/>
          <w:sz w:val="24"/>
        </w:rPr>
        <w:t>Sujeto Obligado</w:t>
      </w:r>
      <w:r w:rsidR="00353709" w:rsidRPr="001515F9">
        <w:rPr>
          <w:rFonts w:ascii="Palatino Linotype" w:hAnsi="Palatino Linotype" w:cs="Arial"/>
          <w:bCs/>
          <w:sz w:val="24"/>
        </w:rPr>
        <w:t xml:space="preserve"> confirmó sus respuestas emitidas, indicando que, entregó de conformidad con lo que obra dentro de sus archivos, toda vez que, los Sujetos Obligados no tienen el deber de generar, poseer o administrar la información pública con el grado de detalle solicitado.</w:t>
      </w:r>
    </w:p>
    <w:p w14:paraId="272709DF" w14:textId="77777777" w:rsidR="00353709" w:rsidRPr="001515F9" w:rsidRDefault="00353709" w:rsidP="00353709">
      <w:pPr>
        <w:spacing w:after="0" w:line="360" w:lineRule="auto"/>
        <w:jc w:val="both"/>
        <w:rPr>
          <w:rFonts w:ascii="Palatino Linotype" w:hAnsi="Palatino Linotype" w:cs="Arial"/>
          <w:bCs/>
          <w:sz w:val="24"/>
        </w:rPr>
      </w:pPr>
    </w:p>
    <w:p w14:paraId="28F38990" w14:textId="759B6FA4" w:rsidR="00353709" w:rsidRPr="001515F9" w:rsidRDefault="00353709" w:rsidP="00A945C2">
      <w:pPr>
        <w:spacing w:after="0" w:line="360" w:lineRule="auto"/>
        <w:jc w:val="both"/>
        <w:rPr>
          <w:rFonts w:ascii="Palatino Linotype" w:hAnsi="Palatino Linotype" w:cs="Arial"/>
          <w:bCs/>
          <w:sz w:val="24"/>
        </w:rPr>
      </w:pPr>
      <w:r w:rsidRPr="001515F9">
        <w:rPr>
          <w:rFonts w:ascii="Palatino Linotype" w:hAnsi="Palatino Linotype" w:cs="Arial"/>
          <w:bCs/>
          <w:sz w:val="24"/>
        </w:rPr>
        <w:t xml:space="preserve">Asimismo, referente al informe justificado correspondiente al recurso de revisión número </w:t>
      </w:r>
      <w:r w:rsidRPr="001515F9">
        <w:rPr>
          <w:rFonts w:ascii="Palatino Linotype" w:hAnsi="Palatino Linotype" w:cs="Arial"/>
          <w:b/>
          <w:sz w:val="24"/>
        </w:rPr>
        <w:t>05063/INFOEM/IP/RR/2025</w:t>
      </w:r>
      <w:r w:rsidRPr="001515F9">
        <w:rPr>
          <w:rFonts w:ascii="Palatino Linotype" w:hAnsi="Palatino Linotype" w:cs="Arial"/>
          <w:bCs/>
          <w:sz w:val="24"/>
        </w:rPr>
        <w:t xml:space="preserve">, </w:t>
      </w:r>
      <w:bookmarkStart w:id="14" w:name="_Hlk200540681"/>
      <w:r w:rsidRPr="001515F9">
        <w:rPr>
          <w:rFonts w:ascii="Palatino Linotype" w:hAnsi="Palatino Linotype" w:cs="Arial"/>
          <w:bCs/>
          <w:sz w:val="24"/>
        </w:rPr>
        <w:t xml:space="preserve">la </w:t>
      </w:r>
      <w:r w:rsidRPr="001515F9">
        <w:rPr>
          <w:rFonts w:ascii="Palatino Linotype" w:hAnsi="Palatino Linotype" w:cs="Arial"/>
          <w:b/>
          <w:sz w:val="24"/>
        </w:rPr>
        <w:t>Subdirectora de Recursos Materiales</w:t>
      </w:r>
      <w:r w:rsidRPr="001515F9">
        <w:rPr>
          <w:rFonts w:ascii="Palatino Linotype" w:hAnsi="Palatino Linotype" w:cs="Arial"/>
          <w:bCs/>
          <w:sz w:val="24"/>
        </w:rPr>
        <w:t xml:space="preserve">, a través del oficio número 22000012000200S/0323/2025, informó que, después de realizar una búsqueda en nuestra base de datos física y electrónica, </w:t>
      </w:r>
      <w:r w:rsidRPr="001515F9">
        <w:rPr>
          <w:rFonts w:ascii="Palatino Linotype" w:hAnsi="Palatino Linotype" w:cs="Arial"/>
          <w:b/>
          <w:sz w:val="24"/>
          <w:u w:val="single"/>
        </w:rPr>
        <w:t>no se identifica algún documento que coincida con lo solicitado, derivado que el procedimiento de adquisición de dicho servicio fue realizado a través de una Licitación Pública Nacional Presencial ante la Dirección General de Recursos Materiales</w:t>
      </w:r>
      <w:r w:rsidRPr="001515F9">
        <w:rPr>
          <w:rFonts w:ascii="Palatino Linotype" w:hAnsi="Palatino Linotype" w:cs="Arial"/>
          <w:bCs/>
          <w:sz w:val="24"/>
        </w:rPr>
        <w:t xml:space="preserve">, no obstante con el fin de coadyuvar, remitió una la liga electrónica en formato cerrado, del Portal Público de compras </w:t>
      </w:r>
      <w:r w:rsidRPr="001515F9">
        <w:rPr>
          <w:rFonts w:ascii="Palatino Linotype" w:hAnsi="Palatino Linotype" w:cs="Arial"/>
          <w:b/>
          <w:sz w:val="24"/>
        </w:rPr>
        <w:t>(COMPRAMEX)</w:t>
      </w:r>
      <w:r w:rsidRPr="001515F9">
        <w:rPr>
          <w:rFonts w:ascii="Palatino Linotype" w:hAnsi="Palatino Linotype" w:cs="Arial"/>
          <w:bCs/>
          <w:sz w:val="24"/>
        </w:rPr>
        <w:t xml:space="preserve"> en donde indica que, puede encontrar dicha información.</w:t>
      </w:r>
      <w:r w:rsidR="00436863" w:rsidRPr="001515F9">
        <w:rPr>
          <w:rFonts w:ascii="Palatino Linotype" w:hAnsi="Palatino Linotype" w:cs="Arial"/>
          <w:bCs/>
          <w:sz w:val="24"/>
        </w:rPr>
        <w:t xml:space="preserve"> </w:t>
      </w:r>
    </w:p>
    <w:bookmarkEnd w:id="14"/>
    <w:p w14:paraId="5D1F9AE9" w14:textId="662027CB" w:rsidR="00F9259D" w:rsidRPr="001515F9" w:rsidRDefault="00F9259D" w:rsidP="002F2038">
      <w:pPr>
        <w:autoSpaceDE w:val="0"/>
        <w:autoSpaceDN w:val="0"/>
        <w:adjustRightInd w:val="0"/>
        <w:spacing w:after="0" w:line="360" w:lineRule="auto"/>
        <w:jc w:val="both"/>
        <w:rPr>
          <w:rFonts w:ascii="Palatino Linotype" w:hAnsi="Palatino Linotype" w:cs="Arial"/>
          <w:sz w:val="24"/>
        </w:rPr>
      </w:pPr>
      <w:r w:rsidRPr="001515F9">
        <w:rPr>
          <w:rFonts w:ascii="Palatino Linotype" w:hAnsi="Palatino Linotype" w:cs="Arial"/>
          <w:bCs/>
          <w:sz w:val="24"/>
          <w:szCs w:val="24"/>
        </w:rPr>
        <w:lastRenderedPageBreak/>
        <w:t xml:space="preserve">Atento a ello, </w:t>
      </w:r>
      <w:r w:rsidR="002F2038" w:rsidRPr="001515F9">
        <w:rPr>
          <w:rFonts w:ascii="Palatino Linotype" w:hAnsi="Palatino Linotype" w:cs="Arial"/>
          <w:bCs/>
          <w:sz w:val="24"/>
          <w:szCs w:val="24"/>
        </w:rPr>
        <w:t xml:space="preserve">es importante señalar que </w:t>
      </w:r>
      <w:r w:rsidRPr="001515F9">
        <w:rPr>
          <w:rFonts w:ascii="Palatino Linotype" w:hAnsi="Palatino Linotype" w:cs="Arial"/>
          <w:sz w:val="24"/>
        </w:rPr>
        <w:t>el artículo 4, párrafo segundo</w:t>
      </w:r>
      <w:r w:rsidR="002F2038" w:rsidRPr="001515F9">
        <w:rPr>
          <w:rFonts w:ascii="Palatino Linotype" w:hAnsi="Palatino Linotype" w:cs="Arial"/>
          <w:sz w:val="24"/>
        </w:rPr>
        <w:t>,</w:t>
      </w:r>
      <w:r w:rsidRPr="001515F9">
        <w:rPr>
          <w:rFonts w:ascii="Palatino Linotype" w:hAnsi="Palatino Linotype" w:cs="Arial"/>
          <w:sz w:val="24"/>
        </w:rPr>
        <w:t xml:space="preserve"> de la Ley de Transparencia y Acceso a la Información Pública del Estado de México y Municipios, dispone:</w:t>
      </w:r>
    </w:p>
    <w:p w14:paraId="2086BB82" w14:textId="77777777" w:rsidR="00F9259D" w:rsidRPr="001515F9" w:rsidRDefault="00F9259D" w:rsidP="00F9259D">
      <w:pPr>
        <w:spacing w:after="0" w:line="240" w:lineRule="auto"/>
        <w:rPr>
          <w:rFonts w:ascii="Times New Roman" w:eastAsia="Times New Roman" w:hAnsi="Times New Roman" w:cs="Times New Roman"/>
          <w:sz w:val="24"/>
          <w:szCs w:val="24"/>
          <w:lang w:eastAsia="es-ES"/>
        </w:rPr>
      </w:pPr>
    </w:p>
    <w:p w14:paraId="6BD41C0D" w14:textId="77777777" w:rsidR="00F9259D" w:rsidRPr="001515F9" w:rsidRDefault="00F9259D" w:rsidP="00F9259D">
      <w:pPr>
        <w:spacing w:after="0" w:line="240" w:lineRule="auto"/>
        <w:rPr>
          <w:rFonts w:ascii="Palatino Linotype" w:eastAsia="Times New Roman" w:hAnsi="Palatino Linotype" w:cs="Times New Roman"/>
          <w:sz w:val="4"/>
          <w:szCs w:val="24"/>
          <w:lang w:eastAsia="es-ES"/>
        </w:rPr>
      </w:pPr>
    </w:p>
    <w:p w14:paraId="434516E8"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i/>
        </w:rPr>
        <w:t>“</w:t>
      </w:r>
      <w:r w:rsidRPr="001515F9">
        <w:rPr>
          <w:rFonts w:ascii="Palatino Linotype" w:hAnsi="Palatino Linotype" w:cs="Arial"/>
          <w:b/>
          <w:i/>
        </w:rPr>
        <w:t xml:space="preserve">Artículo 4. </w:t>
      </w:r>
      <w:r w:rsidRPr="001515F9">
        <w:rPr>
          <w:rFonts w:ascii="Palatino Linotype" w:hAnsi="Palatino Linotype" w:cs="Arial"/>
          <w:i/>
        </w:rPr>
        <w:t xml:space="preserve">… </w:t>
      </w:r>
    </w:p>
    <w:p w14:paraId="77C94947"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7D281251" w14:textId="77777777" w:rsidR="002F2038" w:rsidRPr="001515F9" w:rsidRDefault="002F2038" w:rsidP="00F9259D">
      <w:pPr>
        <w:spacing w:after="0" w:line="240" w:lineRule="auto"/>
        <w:ind w:left="567" w:right="567"/>
        <w:jc w:val="both"/>
        <w:rPr>
          <w:rFonts w:ascii="Palatino Linotype" w:hAnsi="Palatino Linotype" w:cs="Arial"/>
          <w:i/>
        </w:rPr>
      </w:pPr>
    </w:p>
    <w:p w14:paraId="4B538BA8" w14:textId="1FAA7479"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i/>
        </w:rPr>
        <w:t>Solo podrá ser clasificada excepcionalmente como reservada temporalmente por razones de interés público, en los términos de las causas legítimas y estrictamente necesarias previstas por esta Ley.”</w:t>
      </w:r>
    </w:p>
    <w:p w14:paraId="4CAC635D" w14:textId="77777777" w:rsidR="00F9259D" w:rsidRPr="001515F9" w:rsidRDefault="00F9259D" w:rsidP="00F9259D">
      <w:pPr>
        <w:spacing w:after="0" w:line="240" w:lineRule="auto"/>
        <w:rPr>
          <w:rFonts w:ascii="Palatino Linotype" w:eastAsia="Times New Roman" w:hAnsi="Palatino Linotype" w:cs="Times New Roman"/>
          <w:sz w:val="12"/>
          <w:szCs w:val="24"/>
          <w:lang w:eastAsia="es-ES"/>
        </w:rPr>
      </w:pPr>
    </w:p>
    <w:p w14:paraId="7E867315" w14:textId="77777777" w:rsidR="00AE26C8" w:rsidRPr="001515F9" w:rsidRDefault="00AE26C8" w:rsidP="00AE26C8">
      <w:pPr>
        <w:pStyle w:val="Sinespaciado"/>
      </w:pPr>
    </w:p>
    <w:p w14:paraId="5667AB6D" w14:textId="2365486F" w:rsidR="00F9259D" w:rsidRPr="001515F9" w:rsidRDefault="00F9259D" w:rsidP="00F9259D">
      <w:pPr>
        <w:spacing w:after="0" w:line="360" w:lineRule="auto"/>
        <w:jc w:val="both"/>
        <w:rPr>
          <w:rFonts w:ascii="Palatino Linotype" w:hAnsi="Palatino Linotype" w:cs="Arial"/>
          <w:i/>
          <w:sz w:val="24"/>
        </w:rPr>
      </w:pPr>
      <w:r w:rsidRPr="001515F9">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5570ABE" w14:textId="77777777" w:rsidR="00226A9E" w:rsidRPr="001515F9" w:rsidRDefault="00226A9E" w:rsidP="00F9259D">
      <w:pPr>
        <w:spacing w:after="0" w:line="360" w:lineRule="auto"/>
        <w:jc w:val="both"/>
        <w:rPr>
          <w:rFonts w:ascii="Palatino Linotype" w:hAnsi="Palatino Linotype" w:cs="Arial"/>
          <w:sz w:val="24"/>
        </w:rPr>
      </w:pPr>
    </w:p>
    <w:p w14:paraId="62284CDD" w14:textId="77777777" w:rsidR="00F9259D" w:rsidRPr="001515F9" w:rsidRDefault="00F9259D" w:rsidP="00F9259D">
      <w:pPr>
        <w:spacing w:after="0" w:line="360" w:lineRule="auto"/>
        <w:jc w:val="both"/>
        <w:rPr>
          <w:rFonts w:ascii="Palatino Linotype" w:hAnsi="Palatino Linotype" w:cs="Arial"/>
          <w:i/>
          <w:sz w:val="24"/>
        </w:rPr>
      </w:pPr>
      <w:r w:rsidRPr="001515F9">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F199313" w14:textId="77777777" w:rsidR="00F9259D" w:rsidRPr="001515F9" w:rsidRDefault="00F9259D" w:rsidP="00F9259D">
      <w:pPr>
        <w:spacing w:after="0"/>
        <w:ind w:left="567" w:right="567"/>
        <w:jc w:val="both"/>
        <w:rPr>
          <w:rFonts w:ascii="Palatino Linotype" w:hAnsi="Palatino Linotype" w:cs="Arial"/>
          <w:i/>
        </w:rPr>
      </w:pPr>
    </w:p>
    <w:p w14:paraId="7599BD62" w14:textId="066A12CD" w:rsidR="00F9259D" w:rsidRPr="001515F9" w:rsidRDefault="00F9259D" w:rsidP="00033EA7">
      <w:pPr>
        <w:spacing w:after="0" w:line="240" w:lineRule="auto"/>
        <w:ind w:left="567" w:right="567"/>
        <w:jc w:val="both"/>
        <w:rPr>
          <w:rFonts w:ascii="Palatino Linotype" w:hAnsi="Palatino Linotype" w:cs="Arial"/>
          <w:i/>
        </w:rPr>
      </w:pPr>
      <w:r w:rsidRPr="001515F9">
        <w:rPr>
          <w:rFonts w:ascii="Palatino Linotype" w:hAnsi="Palatino Linotype" w:cs="Arial"/>
          <w:i/>
        </w:rPr>
        <w:t>“</w:t>
      </w:r>
      <w:r w:rsidRPr="001515F9">
        <w:rPr>
          <w:rFonts w:ascii="Palatino Linotype" w:hAnsi="Palatino Linotype" w:cs="Arial"/>
          <w:b/>
          <w:i/>
        </w:rPr>
        <w:t>Artículo 12.</w:t>
      </w:r>
      <w:r w:rsidRPr="001515F9">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7F988657" w14:textId="77777777" w:rsidR="004B6127" w:rsidRPr="001515F9" w:rsidRDefault="004B6127" w:rsidP="00F9259D">
      <w:pPr>
        <w:spacing w:after="0" w:line="240" w:lineRule="auto"/>
        <w:ind w:left="567" w:right="567"/>
        <w:jc w:val="both"/>
        <w:rPr>
          <w:rFonts w:ascii="Palatino Linotype" w:hAnsi="Palatino Linotype" w:cs="Arial"/>
          <w:b/>
          <w:i/>
          <w:u w:val="single"/>
        </w:rPr>
      </w:pPr>
    </w:p>
    <w:p w14:paraId="260355A9"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b/>
          <w:i/>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515F9">
        <w:rPr>
          <w:rFonts w:ascii="Palatino Linotype" w:hAnsi="Palatino Linotype" w:cs="Arial"/>
          <w:i/>
        </w:rPr>
        <w:t>”</w:t>
      </w:r>
    </w:p>
    <w:p w14:paraId="68F9EE03" w14:textId="77777777" w:rsidR="00F9259D" w:rsidRPr="001515F9" w:rsidRDefault="00F9259D" w:rsidP="00F9259D">
      <w:pPr>
        <w:spacing w:after="0" w:line="360" w:lineRule="auto"/>
        <w:jc w:val="both"/>
        <w:rPr>
          <w:rFonts w:ascii="Palatino Linotype" w:hAnsi="Palatino Linotype" w:cs="Arial"/>
          <w:sz w:val="24"/>
        </w:rPr>
      </w:pPr>
    </w:p>
    <w:p w14:paraId="0C6CB636" w14:textId="207DE8DB" w:rsidR="00F9259D" w:rsidRPr="001515F9" w:rsidRDefault="00F9259D" w:rsidP="00F9259D">
      <w:pPr>
        <w:spacing w:after="0" w:line="360" w:lineRule="auto"/>
        <w:jc w:val="both"/>
        <w:rPr>
          <w:rFonts w:ascii="Palatino Linotype" w:hAnsi="Palatino Linotype" w:cs="Arial"/>
          <w:sz w:val="24"/>
        </w:rPr>
      </w:pPr>
      <w:r w:rsidRPr="001515F9">
        <w:rPr>
          <w:rFonts w:ascii="Palatino Linotype" w:hAnsi="Palatino Linotype" w:cs="Arial"/>
          <w:sz w:val="24"/>
        </w:rPr>
        <w:t>En síntesis, el derecho de acceso a la información pública se satisface en aquellos casos en que se entregue el soporte documental en que conste la información pública, toda vez que, los Sujetos Obligados</w:t>
      </w:r>
      <w:r w:rsidRPr="001515F9">
        <w:rPr>
          <w:rFonts w:ascii="Palatino Linotype" w:hAnsi="Palatino Linotype" w:cs="Arial"/>
          <w:b/>
          <w:sz w:val="24"/>
        </w:rPr>
        <w:t xml:space="preserve"> </w:t>
      </w:r>
      <w:r w:rsidRPr="001515F9">
        <w:rPr>
          <w:rFonts w:ascii="Palatino Linotype" w:hAnsi="Palatino Linotype" w:cs="Arial"/>
          <w:sz w:val="24"/>
        </w:rPr>
        <w:t xml:space="preserve">no tienen el deber de generar, poseer o administrar la información pública con el grado de detalle solicitado; esto es, que no tienen el deber de generar un documento </w:t>
      </w:r>
      <w:r w:rsidRPr="001515F9">
        <w:rPr>
          <w:rFonts w:ascii="Palatino Linotype" w:hAnsi="Palatino Linotype" w:cs="Arial"/>
          <w:i/>
          <w:sz w:val="24"/>
        </w:rPr>
        <w:t>ad hoc</w:t>
      </w:r>
      <w:r w:rsidRPr="001515F9">
        <w:rPr>
          <w:rFonts w:ascii="Palatino Linotype" w:hAnsi="Palatino Linotype" w:cs="Arial"/>
          <w:sz w:val="24"/>
        </w:rPr>
        <w:t>, para satisfacer el derecho de a</w:t>
      </w:r>
      <w:r w:rsidR="00226A9E" w:rsidRPr="001515F9">
        <w:rPr>
          <w:rFonts w:ascii="Palatino Linotype" w:hAnsi="Palatino Linotype" w:cs="Arial"/>
          <w:sz w:val="24"/>
        </w:rPr>
        <w:t>cceso a la información pública.</w:t>
      </w:r>
    </w:p>
    <w:p w14:paraId="195ACA1D" w14:textId="77777777" w:rsidR="00226A9E" w:rsidRPr="001515F9" w:rsidRDefault="00226A9E" w:rsidP="00F9259D">
      <w:pPr>
        <w:spacing w:after="0" w:line="360" w:lineRule="auto"/>
        <w:jc w:val="both"/>
        <w:rPr>
          <w:rFonts w:ascii="Palatino Linotype" w:hAnsi="Palatino Linotype" w:cs="Arial"/>
          <w:sz w:val="24"/>
        </w:rPr>
      </w:pPr>
    </w:p>
    <w:p w14:paraId="6F2A28FF" w14:textId="564BAAC3" w:rsidR="00F9259D" w:rsidRPr="001515F9" w:rsidRDefault="00F9259D" w:rsidP="00F9259D">
      <w:pPr>
        <w:spacing w:after="0" w:line="360" w:lineRule="auto"/>
        <w:jc w:val="both"/>
        <w:rPr>
          <w:rFonts w:ascii="Palatino Linotype" w:hAnsi="Palatino Linotype"/>
          <w:b/>
          <w:bCs/>
          <w:sz w:val="24"/>
        </w:rPr>
      </w:pPr>
      <w:r w:rsidRPr="001515F9">
        <w:rPr>
          <w:rFonts w:ascii="Palatino Linotype" w:hAnsi="Palatino Linotype" w:cs="Arial"/>
          <w:sz w:val="24"/>
        </w:rPr>
        <w:t xml:space="preserve">Como apoyo a lo anterior, es aplicable el Criterio 03-17, emitido por </w:t>
      </w:r>
      <w:r w:rsidRPr="001515F9">
        <w:rPr>
          <w:rFonts w:ascii="Palatino Linotype" w:eastAsia="Arial Unicode MS" w:hAnsi="Palatino Linotype" w:cs="Arial"/>
          <w:sz w:val="24"/>
        </w:rPr>
        <w:t>el</w:t>
      </w:r>
      <w:r w:rsidR="00270C9C" w:rsidRPr="001515F9">
        <w:rPr>
          <w:rFonts w:ascii="Palatino Linotype" w:eastAsia="Arial Unicode MS" w:hAnsi="Palatino Linotype" w:cs="Arial"/>
          <w:sz w:val="24"/>
        </w:rPr>
        <w:t xml:space="preserve"> entonces</w:t>
      </w:r>
      <w:r w:rsidRPr="001515F9">
        <w:rPr>
          <w:rFonts w:ascii="Palatino Linotype" w:eastAsia="Arial Unicode MS" w:hAnsi="Palatino Linotype" w:cs="Arial"/>
          <w:sz w:val="24"/>
        </w:rPr>
        <w:t xml:space="preserve"> Instituto Nacional de Transparencia, Acceso a la Información y Protección de Datos Personales,</w:t>
      </w:r>
      <w:r w:rsidRPr="001515F9">
        <w:rPr>
          <w:rFonts w:ascii="Palatino Linotype" w:hAnsi="Palatino Linotype"/>
          <w:bCs/>
          <w:sz w:val="24"/>
        </w:rPr>
        <w:t xml:space="preserve"> que dice:</w:t>
      </w:r>
      <w:r w:rsidRPr="001515F9">
        <w:rPr>
          <w:rFonts w:ascii="Palatino Linotype" w:hAnsi="Palatino Linotype"/>
          <w:b/>
          <w:bCs/>
          <w:sz w:val="24"/>
        </w:rPr>
        <w:t xml:space="preserve"> </w:t>
      </w:r>
    </w:p>
    <w:p w14:paraId="3F73AB95" w14:textId="77777777" w:rsidR="00F9259D" w:rsidRPr="001515F9" w:rsidRDefault="00F9259D" w:rsidP="00F9259D">
      <w:pPr>
        <w:spacing w:after="0" w:line="240" w:lineRule="auto"/>
        <w:rPr>
          <w:rFonts w:ascii="Times New Roman" w:eastAsia="Times New Roman" w:hAnsi="Times New Roman" w:cs="Times New Roman"/>
          <w:sz w:val="24"/>
          <w:szCs w:val="24"/>
          <w:lang w:eastAsia="es-ES"/>
        </w:rPr>
      </w:pPr>
    </w:p>
    <w:p w14:paraId="538A512A" w14:textId="77777777" w:rsidR="00F9259D" w:rsidRPr="001515F9" w:rsidRDefault="00F9259D" w:rsidP="00F9259D">
      <w:pPr>
        <w:spacing w:after="0"/>
        <w:ind w:left="851" w:right="850"/>
        <w:jc w:val="both"/>
        <w:rPr>
          <w:rFonts w:ascii="Palatino Linotype" w:hAnsi="Palatino Linotype" w:cs="Arial"/>
          <w:sz w:val="2"/>
        </w:rPr>
      </w:pPr>
    </w:p>
    <w:p w14:paraId="7C589085"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i/>
        </w:rPr>
        <w:t>“</w:t>
      </w:r>
      <w:r w:rsidRPr="001515F9">
        <w:rPr>
          <w:rFonts w:ascii="Palatino Linotype" w:hAnsi="Palatino Linotype" w:cs="Arial"/>
          <w:b/>
          <w:i/>
        </w:rPr>
        <w:t>No existe obligación de elaborar documentos ad hoc para atender las solicitudes de acceso a la información.</w:t>
      </w:r>
      <w:r w:rsidRPr="001515F9">
        <w:rPr>
          <w:rFonts w:ascii="Palatino Linotype" w:hAnsi="Palatino Linotype" w:cs="Arial"/>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CAD3D78" w14:textId="77777777" w:rsidR="00F9259D" w:rsidRPr="001515F9" w:rsidRDefault="00F9259D" w:rsidP="00F9259D">
      <w:pPr>
        <w:spacing w:after="0" w:line="240" w:lineRule="auto"/>
        <w:ind w:left="567" w:right="567"/>
        <w:jc w:val="both"/>
        <w:rPr>
          <w:rFonts w:ascii="Palatino Linotype" w:hAnsi="Palatino Linotype" w:cs="Arial"/>
          <w:i/>
          <w:sz w:val="2"/>
        </w:rPr>
      </w:pPr>
    </w:p>
    <w:p w14:paraId="4D1C07E0" w14:textId="77777777" w:rsidR="00F9259D" w:rsidRPr="001515F9" w:rsidRDefault="00F9259D" w:rsidP="00F9259D">
      <w:pPr>
        <w:spacing w:after="0" w:line="240" w:lineRule="auto"/>
        <w:ind w:left="567" w:right="567"/>
        <w:jc w:val="both"/>
        <w:rPr>
          <w:rFonts w:ascii="Palatino Linotype" w:hAnsi="Palatino Linotype" w:cs="Arial"/>
          <w:i/>
        </w:rPr>
      </w:pPr>
    </w:p>
    <w:p w14:paraId="4766E9C7"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i/>
        </w:rPr>
        <w:t xml:space="preserve">Resoluciones: </w:t>
      </w:r>
    </w:p>
    <w:p w14:paraId="5223431F"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i/>
        </w:rPr>
        <w:sym w:font="Symbol" w:char="F0B7"/>
      </w:r>
      <w:r w:rsidRPr="001515F9">
        <w:rPr>
          <w:rFonts w:ascii="Palatino Linotype" w:hAnsi="Palatino Linotype" w:cs="Arial"/>
          <w:i/>
        </w:rPr>
        <w:t xml:space="preserve"> RRA 0050/16. Instituto Nacional para la Evaluación de la Educación. 13 julio de 2016. Por unanimidad. Comisionado Ponente: Francisco Javier Acuña Llamas.</w:t>
      </w:r>
    </w:p>
    <w:p w14:paraId="2DD2CF35"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i/>
        </w:rPr>
        <w:lastRenderedPageBreak/>
        <w:sym w:font="Symbol" w:char="F0B7"/>
      </w:r>
      <w:r w:rsidRPr="001515F9">
        <w:rPr>
          <w:rFonts w:ascii="Palatino Linotype" w:hAnsi="Palatino Linotype" w:cs="Arial"/>
          <w:i/>
        </w:rPr>
        <w:t xml:space="preserve"> RRA 0310/16. Instituto Nacional de Transparencia, Acceso a la Información y Protección de Datos Personales. 10 de agosto de 2016. Por unanimidad. Comisionada Ponente. Areli Cano Guadiana. </w:t>
      </w:r>
    </w:p>
    <w:p w14:paraId="0B640105"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i/>
        </w:rPr>
        <w:sym w:font="Symbol" w:char="F0B7"/>
      </w:r>
      <w:r w:rsidRPr="001515F9">
        <w:rPr>
          <w:rFonts w:ascii="Palatino Linotype" w:hAnsi="Palatino Linotype" w:cs="Arial"/>
          <w:i/>
        </w:rPr>
        <w:t xml:space="preserve"> RRA 1889/16. Secretaría de Hacienda y Crédito Público. 05 de octubre de 2016. Por unanimidad. Comisionada Ponente. Ximena Puente de la Mora.”</w:t>
      </w:r>
    </w:p>
    <w:p w14:paraId="1687CB5A" w14:textId="77777777" w:rsidR="00F9259D" w:rsidRPr="001515F9" w:rsidRDefault="00F9259D" w:rsidP="00F9259D">
      <w:pPr>
        <w:spacing w:after="0"/>
        <w:jc w:val="both"/>
        <w:rPr>
          <w:rFonts w:ascii="Palatino Linotype" w:hAnsi="Palatino Linotype" w:cs="Arial"/>
          <w:sz w:val="16"/>
        </w:rPr>
      </w:pPr>
    </w:p>
    <w:p w14:paraId="7290E773" w14:textId="77777777" w:rsidR="00F9259D" w:rsidRPr="001515F9" w:rsidRDefault="00F9259D" w:rsidP="00F9259D">
      <w:pPr>
        <w:spacing w:after="0" w:line="240" w:lineRule="auto"/>
        <w:rPr>
          <w:rFonts w:ascii="Times New Roman" w:eastAsia="Times New Roman" w:hAnsi="Times New Roman" w:cs="Times New Roman"/>
          <w:sz w:val="24"/>
          <w:szCs w:val="24"/>
          <w:lang w:eastAsia="es-ES"/>
        </w:rPr>
      </w:pPr>
    </w:p>
    <w:p w14:paraId="39B337C2" w14:textId="043A728B" w:rsidR="00F9259D" w:rsidRPr="001515F9" w:rsidRDefault="00F9259D" w:rsidP="00F9259D">
      <w:pPr>
        <w:spacing w:after="0" w:line="360" w:lineRule="auto"/>
        <w:jc w:val="both"/>
        <w:rPr>
          <w:rFonts w:ascii="Palatino Linotype" w:hAnsi="Palatino Linotype" w:cs="Arial"/>
          <w:sz w:val="24"/>
        </w:rPr>
      </w:pPr>
      <w:r w:rsidRPr="001515F9">
        <w:rPr>
          <w:rFonts w:ascii="Palatino Linotype" w:hAnsi="Palatino Linotype" w:cs="Arial"/>
          <w:sz w:val="24"/>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80C1CDB" w14:textId="77777777" w:rsidR="00311131" w:rsidRPr="001515F9" w:rsidRDefault="00311131" w:rsidP="00F9259D">
      <w:pPr>
        <w:spacing w:after="0" w:line="360" w:lineRule="auto"/>
        <w:jc w:val="both"/>
        <w:rPr>
          <w:rFonts w:ascii="Palatino Linotype" w:hAnsi="Palatino Linotype" w:cs="Arial"/>
          <w:sz w:val="24"/>
        </w:rPr>
      </w:pPr>
    </w:p>
    <w:p w14:paraId="2B6EE272" w14:textId="77777777" w:rsidR="00F9259D" w:rsidRPr="001515F9" w:rsidRDefault="00F9259D" w:rsidP="00F9259D">
      <w:pPr>
        <w:spacing w:after="0" w:line="360" w:lineRule="auto"/>
        <w:jc w:val="both"/>
        <w:rPr>
          <w:rFonts w:ascii="Palatino Linotype" w:hAnsi="Palatino Linotype" w:cs="Arial"/>
          <w:sz w:val="24"/>
        </w:rPr>
      </w:pPr>
      <w:r w:rsidRPr="001515F9">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7F20881" w14:textId="77777777" w:rsidR="00F9259D" w:rsidRPr="001515F9" w:rsidRDefault="00F9259D" w:rsidP="00F9259D">
      <w:pPr>
        <w:spacing w:after="0" w:line="240" w:lineRule="auto"/>
        <w:rPr>
          <w:rFonts w:ascii="Times New Roman" w:eastAsia="Times New Roman" w:hAnsi="Times New Roman" w:cs="Times New Roman"/>
          <w:sz w:val="24"/>
          <w:szCs w:val="24"/>
          <w:lang w:eastAsia="es-ES"/>
        </w:rPr>
      </w:pPr>
    </w:p>
    <w:p w14:paraId="7B3D1593" w14:textId="77777777" w:rsidR="00F9259D" w:rsidRPr="001515F9" w:rsidRDefault="00F9259D" w:rsidP="00F9259D">
      <w:pPr>
        <w:spacing w:after="0"/>
        <w:ind w:left="851" w:right="902"/>
        <w:jc w:val="both"/>
        <w:rPr>
          <w:rFonts w:ascii="Palatino Linotype" w:hAnsi="Palatino Linotype" w:cs="Arial"/>
          <w:i/>
          <w:sz w:val="2"/>
        </w:rPr>
      </w:pPr>
    </w:p>
    <w:p w14:paraId="7171AB00"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i/>
        </w:rPr>
        <w:t>“</w:t>
      </w:r>
      <w:r w:rsidRPr="001515F9">
        <w:rPr>
          <w:rFonts w:ascii="Palatino Linotype" w:hAnsi="Palatino Linotype" w:cs="Arial"/>
          <w:b/>
          <w:i/>
        </w:rPr>
        <w:t xml:space="preserve">Artículo 3. </w:t>
      </w:r>
      <w:r w:rsidRPr="001515F9">
        <w:rPr>
          <w:rFonts w:ascii="Palatino Linotype" w:hAnsi="Palatino Linotype" w:cs="Arial"/>
          <w:i/>
        </w:rPr>
        <w:t>Para los efectos de la presente Ley se entenderá por:</w:t>
      </w:r>
    </w:p>
    <w:p w14:paraId="30BA0FEB"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i/>
        </w:rPr>
        <w:t>(…)</w:t>
      </w:r>
    </w:p>
    <w:p w14:paraId="6D017A04"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b/>
          <w:i/>
        </w:rPr>
        <w:t>XI. Documento:</w:t>
      </w:r>
      <w:r w:rsidRPr="001515F9">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1515F9">
        <w:rPr>
          <w:rFonts w:ascii="Palatino Linotype" w:hAnsi="Palatino Linotype" w:cs="Arial"/>
          <w:b/>
          <w:i/>
          <w:u w:val="single"/>
        </w:rPr>
        <w:t xml:space="preserve">Los </w:t>
      </w:r>
      <w:r w:rsidRPr="001515F9">
        <w:rPr>
          <w:rFonts w:ascii="Palatino Linotype" w:hAnsi="Palatino Linotype" w:cs="Arial"/>
          <w:b/>
          <w:i/>
          <w:u w:val="single"/>
        </w:rPr>
        <w:lastRenderedPageBreak/>
        <w:t>documentos podrán estar en cualquier medio, sea escrito, impreso, sonoro, visual, electrónico, informático u holográfico</w:t>
      </w:r>
      <w:r w:rsidRPr="001515F9">
        <w:rPr>
          <w:rFonts w:ascii="Palatino Linotype" w:hAnsi="Palatino Linotype" w:cs="Arial"/>
          <w:i/>
        </w:rPr>
        <w:t>;</w:t>
      </w:r>
    </w:p>
    <w:p w14:paraId="6CB2EEE0" w14:textId="77777777" w:rsidR="00F9259D" w:rsidRPr="001515F9" w:rsidRDefault="00F9259D" w:rsidP="00F9259D">
      <w:pPr>
        <w:spacing w:after="0" w:line="240" w:lineRule="auto"/>
        <w:ind w:left="567" w:right="567"/>
        <w:jc w:val="both"/>
        <w:rPr>
          <w:rFonts w:ascii="Palatino Linotype" w:hAnsi="Palatino Linotype" w:cs="Arial"/>
          <w:i/>
        </w:rPr>
      </w:pPr>
      <w:r w:rsidRPr="001515F9">
        <w:rPr>
          <w:rFonts w:ascii="Palatino Linotype" w:hAnsi="Palatino Linotype" w:cs="Arial"/>
          <w:i/>
        </w:rPr>
        <w:t>(…)”</w:t>
      </w:r>
    </w:p>
    <w:p w14:paraId="2782F84B" w14:textId="77777777" w:rsidR="00F9259D" w:rsidRPr="001515F9" w:rsidRDefault="00F9259D" w:rsidP="00F9259D">
      <w:pPr>
        <w:spacing w:after="0"/>
        <w:ind w:left="851" w:right="902"/>
        <w:jc w:val="both"/>
        <w:rPr>
          <w:rFonts w:ascii="Palatino Linotype" w:hAnsi="Palatino Linotype" w:cs="Arial"/>
          <w:sz w:val="10"/>
        </w:rPr>
      </w:pPr>
    </w:p>
    <w:p w14:paraId="667C24E5" w14:textId="77777777" w:rsidR="00F9259D" w:rsidRPr="001515F9" w:rsidRDefault="00F9259D" w:rsidP="000359A9">
      <w:pPr>
        <w:pStyle w:val="Sinespaciado"/>
      </w:pPr>
    </w:p>
    <w:p w14:paraId="43A04241" w14:textId="77777777" w:rsidR="00F9259D" w:rsidRPr="001515F9" w:rsidRDefault="00F9259D" w:rsidP="00F9259D">
      <w:pPr>
        <w:autoSpaceDE w:val="0"/>
        <w:autoSpaceDN w:val="0"/>
        <w:adjustRightInd w:val="0"/>
        <w:spacing w:after="0" w:line="360" w:lineRule="auto"/>
        <w:jc w:val="both"/>
        <w:rPr>
          <w:rFonts w:ascii="Palatino Linotype" w:hAnsi="Palatino Linotype" w:cs="Arial"/>
          <w:sz w:val="24"/>
        </w:rPr>
      </w:pPr>
      <w:r w:rsidRPr="001515F9">
        <w:rPr>
          <w:rFonts w:ascii="Palatino Linotype" w:hAnsi="Palatino Linotype" w:cs="Arial"/>
          <w:sz w:val="24"/>
        </w:rPr>
        <w:t xml:space="preserve">Siendo aplicable el Criterio </w:t>
      </w:r>
      <w:r w:rsidRPr="001515F9">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515F9">
        <w:rPr>
          <w:rFonts w:ascii="Palatino Linotype" w:hAnsi="Palatino Linotype" w:cs="Arial"/>
          <w:sz w:val="24"/>
        </w:rPr>
        <w:t>cuyo rubro y texto dispone:</w:t>
      </w:r>
    </w:p>
    <w:p w14:paraId="7DCF8266" w14:textId="77777777" w:rsidR="00F9259D" w:rsidRPr="001515F9" w:rsidRDefault="00F9259D" w:rsidP="00F9259D">
      <w:pPr>
        <w:spacing w:after="0" w:line="240" w:lineRule="auto"/>
        <w:rPr>
          <w:rFonts w:ascii="Times New Roman" w:eastAsia="Times New Roman" w:hAnsi="Times New Roman" w:cs="Times New Roman"/>
          <w:sz w:val="24"/>
          <w:szCs w:val="24"/>
          <w:lang w:eastAsia="es-ES"/>
        </w:rPr>
      </w:pPr>
    </w:p>
    <w:p w14:paraId="71FABB73" w14:textId="77777777" w:rsidR="00F9259D" w:rsidRPr="001515F9" w:rsidRDefault="00F9259D" w:rsidP="00F9259D">
      <w:pPr>
        <w:spacing w:after="0"/>
        <w:ind w:left="567" w:right="567"/>
        <w:jc w:val="both"/>
        <w:rPr>
          <w:rFonts w:ascii="Palatino Linotype" w:hAnsi="Palatino Linotype" w:cs="Arial"/>
          <w:sz w:val="2"/>
        </w:rPr>
      </w:pPr>
    </w:p>
    <w:p w14:paraId="3AF62F7A" w14:textId="77777777" w:rsidR="00F9259D" w:rsidRPr="001515F9" w:rsidRDefault="00F9259D" w:rsidP="00F9259D">
      <w:pPr>
        <w:spacing w:after="0" w:line="240" w:lineRule="auto"/>
        <w:ind w:left="567" w:right="567"/>
        <w:jc w:val="both"/>
        <w:rPr>
          <w:rFonts w:ascii="Palatino Linotype" w:hAnsi="Palatino Linotype" w:cs="Arial"/>
          <w:b/>
          <w:i/>
          <w:lang w:eastAsia="es-MX"/>
        </w:rPr>
      </w:pPr>
      <w:r w:rsidRPr="001515F9">
        <w:rPr>
          <w:rFonts w:ascii="Palatino Linotype" w:hAnsi="Palatino Linotype" w:cs="Arial"/>
          <w:b/>
          <w:lang w:eastAsia="es-MX"/>
        </w:rPr>
        <w:t>“</w:t>
      </w:r>
      <w:r w:rsidRPr="001515F9">
        <w:rPr>
          <w:rFonts w:ascii="Palatino Linotype" w:hAnsi="Palatino Linotype" w:cs="Arial"/>
          <w:b/>
          <w:i/>
          <w:lang w:eastAsia="es-MX"/>
        </w:rPr>
        <w:t>CRITERIO 0002-11</w:t>
      </w:r>
    </w:p>
    <w:p w14:paraId="1188292D" w14:textId="77777777" w:rsidR="00F9259D" w:rsidRPr="001515F9" w:rsidRDefault="00F9259D" w:rsidP="00F9259D">
      <w:pPr>
        <w:spacing w:after="0" w:line="240" w:lineRule="auto"/>
        <w:ind w:left="567" w:right="567"/>
        <w:jc w:val="both"/>
        <w:rPr>
          <w:rFonts w:ascii="Palatino Linotype" w:hAnsi="Palatino Linotype" w:cs="Arial"/>
          <w:i/>
          <w:lang w:eastAsia="es-MX"/>
        </w:rPr>
      </w:pPr>
      <w:r w:rsidRPr="001515F9">
        <w:rPr>
          <w:rFonts w:ascii="Palatino Linotype" w:hAnsi="Palatino Linotype" w:cs="Arial"/>
          <w:b/>
          <w:i/>
          <w:lang w:eastAsia="es-MX"/>
        </w:rPr>
        <w:t xml:space="preserve">INFORMACIÓN PÚBLICA, CONCEPTO DE, EN MATERIA DE TRANSPARENCIA. INTERPRETACIÓN SISTEMÁTICA DE LOS ARTÍCULOS 2°, FRACCIÓN </w:t>
      </w:r>
      <w:r w:rsidRPr="001515F9">
        <w:rPr>
          <w:rFonts w:ascii="Palatino Linotype" w:hAnsi="Palatino Linotype" w:cs="Arial"/>
          <w:b/>
          <w:bCs/>
          <w:i/>
          <w:lang w:eastAsia="es-MX"/>
        </w:rPr>
        <w:t xml:space="preserve">V, XV, Y XVI, </w:t>
      </w:r>
      <w:r w:rsidRPr="001515F9">
        <w:rPr>
          <w:rFonts w:ascii="Palatino Linotype" w:hAnsi="Palatino Linotype" w:cs="Arial"/>
          <w:b/>
          <w:i/>
          <w:lang w:eastAsia="es-MX"/>
        </w:rPr>
        <w:t>3°, 4°, 11 Y 41.</w:t>
      </w:r>
      <w:r w:rsidRPr="001515F9">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A04C43" w14:textId="77777777" w:rsidR="00F9259D" w:rsidRPr="001515F9" w:rsidRDefault="00F9259D" w:rsidP="00F9259D">
      <w:pPr>
        <w:spacing w:after="0" w:line="240" w:lineRule="auto"/>
        <w:ind w:left="567" w:right="567"/>
        <w:jc w:val="both"/>
        <w:rPr>
          <w:rFonts w:ascii="Palatino Linotype" w:hAnsi="Palatino Linotype" w:cs="Arial"/>
          <w:i/>
          <w:lang w:eastAsia="es-MX"/>
        </w:rPr>
      </w:pPr>
      <w:r w:rsidRPr="001515F9">
        <w:rPr>
          <w:rFonts w:ascii="Palatino Linotype" w:hAnsi="Palatino Linotype" w:cs="Arial"/>
          <w:i/>
          <w:lang w:eastAsia="es-MX"/>
        </w:rPr>
        <w:t>En consecuencia el acceso a la información se refiere a que se cumplan cualquiera de los siguientes tres supuestos:</w:t>
      </w:r>
    </w:p>
    <w:p w14:paraId="6AA67089" w14:textId="77777777" w:rsidR="00F9259D" w:rsidRPr="001515F9" w:rsidRDefault="00F9259D" w:rsidP="00F9259D">
      <w:pPr>
        <w:spacing w:after="0" w:line="240" w:lineRule="auto"/>
        <w:ind w:left="567" w:right="567"/>
        <w:jc w:val="both"/>
        <w:rPr>
          <w:rFonts w:ascii="Palatino Linotype" w:hAnsi="Palatino Linotype" w:cs="Arial"/>
          <w:b/>
          <w:i/>
          <w:lang w:eastAsia="es-MX"/>
        </w:rPr>
      </w:pPr>
    </w:p>
    <w:p w14:paraId="339A608F" w14:textId="77777777" w:rsidR="00F9259D" w:rsidRPr="001515F9" w:rsidRDefault="00F9259D" w:rsidP="00F9259D">
      <w:pPr>
        <w:spacing w:after="0" w:line="240" w:lineRule="auto"/>
        <w:ind w:left="567" w:right="567"/>
        <w:jc w:val="both"/>
        <w:rPr>
          <w:rFonts w:ascii="Palatino Linotype" w:hAnsi="Palatino Linotype" w:cs="Arial"/>
          <w:b/>
          <w:i/>
          <w:lang w:eastAsia="es-MX"/>
        </w:rPr>
      </w:pPr>
      <w:r w:rsidRPr="001515F9">
        <w:rPr>
          <w:rFonts w:ascii="Palatino Linotype" w:hAnsi="Palatino Linotype" w:cs="Arial"/>
          <w:b/>
          <w:i/>
          <w:lang w:eastAsia="es-MX"/>
        </w:rPr>
        <w:t xml:space="preserve">1) </w:t>
      </w:r>
      <w:r w:rsidRPr="001515F9">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14:paraId="44772CF5" w14:textId="77777777" w:rsidR="00F9259D" w:rsidRPr="001515F9" w:rsidRDefault="00F9259D" w:rsidP="00F9259D">
      <w:pPr>
        <w:spacing w:after="0" w:line="240" w:lineRule="auto"/>
        <w:ind w:left="567" w:right="567"/>
        <w:jc w:val="both"/>
        <w:rPr>
          <w:rFonts w:ascii="Palatino Linotype" w:hAnsi="Palatino Linotype" w:cs="Arial"/>
          <w:i/>
          <w:lang w:eastAsia="es-MX"/>
        </w:rPr>
      </w:pPr>
      <w:r w:rsidRPr="001515F9">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2B049922" w14:textId="77777777" w:rsidR="00F9259D" w:rsidRPr="001515F9" w:rsidRDefault="00F9259D" w:rsidP="00F9259D">
      <w:pPr>
        <w:spacing w:after="0" w:line="240" w:lineRule="auto"/>
        <w:ind w:left="567" w:right="567"/>
        <w:jc w:val="both"/>
        <w:rPr>
          <w:rFonts w:ascii="Palatino Linotype" w:hAnsi="Palatino Linotype" w:cs="Arial"/>
          <w:i/>
          <w:lang w:eastAsia="es-MX"/>
        </w:rPr>
      </w:pPr>
      <w:r w:rsidRPr="001515F9">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6A7376EE" w14:textId="77777777" w:rsidR="00F9259D" w:rsidRPr="001515F9" w:rsidRDefault="00F9259D" w:rsidP="00F9259D">
      <w:pPr>
        <w:tabs>
          <w:tab w:val="left" w:pos="851"/>
        </w:tabs>
        <w:spacing w:after="0" w:line="240" w:lineRule="auto"/>
        <w:ind w:left="567" w:right="567"/>
        <w:jc w:val="right"/>
        <w:rPr>
          <w:rFonts w:ascii="Palatino Linotype" w:hAnsi="Palatino Linotype" w:cs="Arial"/>
          <w:i/>
          <w:sz w:val="18"/>
        </w:rPr>
      </w:pPr>
      <w:r w:rsidRPr="001515F9">
        <w:rPr>
          <w:rFonts w:ascii="Palatino Linotype" w:hAnsi="Palatino Linotype" w:cs="Arial"/>
          <w:sz w:val="20"/>
          <w:lang w:eastAsia="es-MX"/>
        </w:rPr>
        <w:tab/>
      </w:r>
      <w:r w:rsidRPr="001515F9">
        <w:rPr>
          <w:rFonts w:ascii="Palatino Linotype" w:hAnsi="Palatino Linotype" w:cs="Arial"/>
          <w:i/>
          <w:sz w:val="18"/>
          <w:lang w:eastAsia="es-MX"/>
        </w:rPr>
        <w:t>(Énfasis Añadido)</w:t>
      </w:r>
    </w:p>
    <w:p w14:paraId="2E5FF08E" w14:textId="77777777" w:rsidR="00033EA7" w:rsidRPr="001515F9" w:rsidRDefault="00033EA7" w:rsidP="00F9259D">
      <w:pPr>
        <w:spacing w:after="0" w:line="360" w:lineRule="auto"/>
        <w:jc w:val="both"/>
        <w:rPr>
          <w:rFonts w:ascii="Palatino Linotype" w:hAnsi="Palatino Linotype" w:cs="Arial"/>
          <w:sz w:val="24"/>
        </w:rPr>
      </w:pPr>
    </w:p>
    <w:p w14:paraId="3EA36EFD" w14:textId="2BF1C68C" w:rsidR="00CB3963" w:rsidRPr="001515F9" w:rsidRDefault="00F9259D" w:rsidP="002C7998">
      <w:pPr>
        <w:spacing w:after="0" w:line="360" w:lineRule="auto"/>
        <w:jc w:val="both"/>
        <w:rPr>
          <w:rFonts w:ascii="Palatino Linotype" w:hAnsi="Palatino Linotype" w:cs="Arial"/>
          <w:sz w:val="24"/>
        </w:rPr>
      </w:pPr>
      <w:r w:rsidRPr="001515F9">
        <w:rPr>
          <w:rFonts w:ascii="Palatino Linotype" w:hAnsi="Palatino Linotype" w:cs="Arial"/>
          <w:sz w:val="24"/>
        </w:rPr>
        <w:t xml:space="preserve">Expuesto lo anterior, se procede al análisis de la totalidad de las constancias que integran el expediente electrónico del </w:t>
      </w:r>
      <w:r w:rsidRPr="001515F9">
        <w:rPr>
          <w:rFonts w:ascii="Palatino Linotype" w:hAnsi="Palatino Linotype" w:cs="Arial"/>
          <w:b/>
          <w:sz w:val="24"/>
        </w:rPr>
        <w:t>SAIMEX</w:t>
      </w:r>
      <w:r w:rsidRPr="001515F9">
        <w:rPr>
          <w:rFonts w:ascii="Palatino Linotype" w:hAnsi="Palatino Linotype" w:cs="Arial"/>
          <w:sz w:val="24"/>
        </w:rPr>
        <w:t>, a efecto de determinar si con la información remitida por</w:t>
      </w:r>
      <w:r w:rsidR="00270C9C" w:rsidRPr="001515F9">
        <w:rPr>
          <w:rFonts w:ascii="Palatino Linotype" w:hAnsi="Palatino Linotype" w:cs="Arial"/>
          <w:sz w:val="24"/>
        </w:rPr>
        <w:t xml:space="preserve"> el </w:t>
      </w:r>
      <w:r w:rsidRPr="001515F9">
        <w:rPr>
          <w:rFonts w:ascii="Palatino Linotype" w:hAnsi="Palatino Linotype" w:cs="Arial"/>
          <w:b/>
          <w:sz w:val="24"/>
        </w:rPr>
        <w:t>Sujeto Obligado</w:t>
      </w:r>
      <w:r w:rsidRPr="001515F9">
        <w:rPr>
          <w:rFonts w:ascii="Palatino Linotype" w:hAnsi="Palatino Linotype" w:cs="Arial"/>
          <w:sz w:val="24"/>
        </w:rPr>
        <w:t xml:space="preserve">, a través de su respuesta, colma lo </w:t>
      </w:r>
      <w:r w:rsidRPr="001515F9">
        <w:rPr>
          <w:rFonts w:ascii="Palatino Linotype" w:hAnsi="Palatino Linotype" w:cs="Arial"/>
          <w:sz w:val="24"/>
        </w:rPr>
        <w:lastRenderedPageBreak/>
        <w:t>requerido en dicha</w:t>
      </w:r>
      <w:r w:rsidR="00033EA7" w:rsidRPr="001515F9">
        <w:rPr>
          <w:rFonts w:ascii="Palatino Linotype" w:hAnsi="Palatino Linotype" w:cs="Arial"/>
          <w:sz w:val="24"/>
        </w:rPr>
        <w:t>s</w:t>
      </w:r>
      <w:r w:rsidRPr="001515F9">
        <w:rPr>
          <w:rFonts w:ascii="Palatino Linotype" w:hAnsi="Palatino Linotype" w:cs="Arial"/>
          <w:sz w:val="24"/>
        </w:rPr>
        <w:t xml:space="preserve"> solicitud</w:t>
      </w:r>
      <w:r w:rsidR="00033EA7" w:rsidRPr="001515F9">
        <w:rPr>
          <w:rFonts w:ascii="Palatino Linotype" w:hAnsi="Palatino Linotype" w:cs="Arial"/>
          <w:sz w:val="24"/>
        </w:rPr>
        <w:t>es</w:t>
      </w:r>
      <w:r w:rsidRPr="001515F9">
        <w:rPr>
          <w:rFonts w:ascii="Palatino Linotype" w:hAnsi="Palatino Linotype" w:cs="Arial"/>
          <w:sz w:val="24"/>
        </w:rPr>
        <w:t xml:space="preserve">; </w:t>
      </w:r>
      <w:r w:rsidR="00763BAF" w:rsidRPr="001515F9">
        <w:rPr>
          <w:rFonts w:ascii="Palatino Linotype" w:hAnsi="Palatino Linotype" w:cs="Arial"/>
          <w:sz w:val="24"/>
        </w:rPr>
        <w:t>por lo que retomaremos la informaci</w:t>
      </w:r>
      <w:r w:rsidR="004F5057" w:rsidRPr="001515F9">
        <w:rPr>
          <w:rFonts w:ascii="Palatino Linotype" w:hAnsi="Palatino Linotype" w:cs="Arial"/>
          <w:sz w:val="24"/>
        </w:rPr>
        <w:t>ón solicitada por el particular, la cual, pretende acceder a la siguiente documentación:</w:t>
      </w:r>
    </w:p>
    <w:p w14:paraId="038F3C39" w14:textId="77777777" w:rsidR="0056163D" w:rsidRPr="001515F9" w:rsidRDefault="0056163D" w:rsidP="002C7998">
      <w:pPr>
        <w:spacing w:after="0" w:line="360" w:lineRule="auto"/>
        <w:jc w:val="both"/>
        <w:rPr>
          <w:rFonts w:ascii="Palatino Linotype" w:hAnsi="Palatino Linotype" w:cs="Arial"/>
          <w:sz w:val="24"/>
        </w:rPr>
      </w:pPr>
    </w:p>
    <w:p w14:paraId="420D0CB5" w14:textId="77777777" w:rsidR="0056163D" w:rsidRPr="001515F9" w:rsidRDefault="0056163D" w:rsidP="0056163D">
      <w:pPr>
        <w:pStyle w:val="Prrafodelista"/>
        <w:numPr>
          <w:ilvl w:val="0"/>
          <w:numId w:val="20"/>
        </w:numPr>
        <w:spacing w:line="360" w:lineRule="auto"/>
        <w:contextualSpacing/>
        <w:jc w:val="both"/>
        <w:rPr>
          <w:rFonts w:ascii="Palatino Linotype" w:hAnsi="Palatino Linotype"/>
        </w:rPr>
      </w:pPr>
      <w:r w:rsidRPr="001515F9">
        <w:rPr>
          <w:rFonts w:ascii="Palatino Linotype" w:hAnsi="Palatino Linotype"/>
        </w:rPr>
        <w:t xml:space="preserve">Los contratos firmados (proveedores, empresas, por obras públicas, adquisiciones, compras) por todo en 2024 al 25 de febrero de 2025, con las pólizas de cheque o transferencia de las facturas pagadas, con la factura. </w:t>
      </w:r>
      <w:r w:rsidRPr="001515F9">
        <w:rPr>
          <w:rFonts w:ascii="Palatino Linotype" w:hAnsi="Palatino Linotype"/>
          <w:i/>
          <w:iCs/>
        </w:rPr>
        <w:t xml:space="preserve">(Folio de la solicitud </w:t>
      </w:r>
      <w:r w:rsidRPr="001515F9">
        <w:rPr>
          <w:rFonts w:ascii="Palatino Linotype" w:hAnsi="Palatino Linotype"/>
          <w:b/>
          <w:bCs/>
          <w:i/>
          <w:iCs/>
        </w:rPr>
        <w:t>00140/SMOV/IP/2025</w:t>
      </w:r>
      <w:r w:rsidRPr="001515F9">
        <w:rPr>
          <w:rFonts w:ascii="Palatino Linotype" w:hAnsi="Palatino Linotype"/>
          <w:i/>
          <w:iCs/>
        </w:rPr>
        <w:t>).</w:t>
      </w:r>
    </w:p>
    <w:p w14:paraId="0C61396F" w14:textId="77777777" w:rsidR="0056163D" w:rsidRPr="001515F9" w:rsidRDefault="0056163D" w:rsidP="0056163D">
      <w:pPr>
        <w:pStyle w:val="Sinespaciado"/>
      </w:pPr>
    </w:p>
    <w:p w14:paraId="0245F8AB" w14:textId="74B35F8B" w:rsidR="0056163D" w:rsidRPr="001515F9" w:rsidRDefault="0056163D" w:rsidP="0056163D">
      <w:pPr>
        <w:spacing w:line="360" w:lineRule="auto"/>
        <w:contextualSpacing/>
        <w:jc w:val="both"/>
        <w:rPr>
          <w:rFonts w:ascii="Palatino Linotype" w:hAnsi="Palatino Linotype"/>
          <w:sz w:val="24"/>
          <w:szCs w:val="24"/>
        </w:rPr>
      </w:pPr>
      <w:r w:rsidRPr="001515F9">
        <w:rPr>
          <w:rFonts w:ascii="Palatino Linotype" w:hAnsi="Palatino Linotype"/>
          <w:sz w:val="24"/>
          <w:szCs w:val="24"/>
        </w:rPr>
        <w:t xml:space="preserve">Recordemos que, mediante el oficio número </w:t>
      </w:r>
      <w:r w:rsidRPr="001515F9">
        <w:rPr>
          <w:rFonts w:ascii="Palatino Linotype" w:hAnsi="Palatino Linotype"/>
          <w:b/>
          <w:bCs/>
          <w:sz w:val="24"/>
          <w:szCs w:val="24"/>
        </w:rPr>
        <w:t>22000001A/0751/2025</w:t>
      </w:r>
      <w:r w:rsidRPr="001515F9">
        <w:rPr>
          <w:rFonts w:ascii="Palatino Linotype" w:hAnsi="Palatino Linotype"/>
          <w:sz w:val="24"/>
          <w:szCs w:val="24"/>
        </w:rPr>
        <w:t xml:space="preserve">, firmado por el </w:t>
      </w:r>
      <w:r w:rsidRPr="001515F9">
        <w:rPr>
          <w:rFonts w:ascii="Palatino Linotype" w:hAnsi="Palatino Linotype"/>
          <w:b/>
          <w:bCs/>
          <w:sz w:val="24"/>
          <w:szCs w:val="24"/>
        </w:rPr>
        <w:t>Encargado del Despacho de la Dirección General de Vialidad</w:t>
      </w:r>
      <w:r w:rsidRPr="001515F9">
        <w:rPr>
          <w:rFonts w:ascii="Palatino Linotype" w:hAnsi="Palatino Linotype"/>
          <w:sz w:val="24"/>
          <w:szCs w:val="24"/>
        </w:rPr>
        <w:t xml:space="preserve">, informó que, referente a los </w:t>
      </w:r>
      <w:r w:rsidRPr="001515F9">
        <w:rPr>
          <w:rFonts w:ascii="Palatino Linotype" w:hAnsi="Palatino Linotype"/>
          <w:b/>
          <w:bCs/>
          <w:sz w:val="24"/>
          <w:szCs w:val="24"/>
          <w:u w:val="single"/>
        </w:rPr>
        <w:t>contratos firmados con proveedores</w:t>
      </w:r>
      <w:r w:rsidRPr="001515F9">
        <w:rPr>
          <w:rFonts w:ascii="Palatino Linotype" w:hAnsi="Palatino Linotype"/>
          <w:sz w:val="24"/>
          <w:szCs w:val="24"/>
        </w:rPr>
        <w:t xml:space="preserve">, indicó que, después de realizar una búsqueda exhaustiva en los archivos que obran dentro de esta Dirección General de Vialidad, </w:t>
      </w:r>
      <w:r w:rsidRPr="001515F9">
        <w:rPr>
          <w:rFonts w:ascii="Palatino Linotype" w:hAnsi="Palatino Linotype"/>
          <w:b/>
          <w:bCs/>
          <w:sz w:val="24"/>
          <w:szCs w:val="24"/>
          <w:u w:val="single"/>
        </w:rPr>
        <w:t>no se localizó Información referente a su solicitud, toda vez que, dentro de las funciones que corresponden a esta Unidad Administrativa, no se establece la contratación de proveedores.</w:t>
      </w:r>
    </w:p>
    <w:p w14:paraId="67F9C131" w14:textId="77777777" w:rsidR="0056163D" w:rsidRPr="001515F9" w:rsidRDefault="0056163D" w:rsidP="0056163D">
      <w:pPr>
        <w:spacing w:line="360" w:lineRule="auto"/>
        <w:contextualSpacing/>
        <w:jc w:val="both"/>
        <w:rPr>
          <w:rFonts w:ascii="Palatino Linotype" w:hAnsi="Palatino Linotype"/>
          <w:sz w:val="24"/>
          <w:szCs w:val="24"/>
        </w:rPr>
      </w:pPr>
    </w:p>
    <w:p w14:paraId="1E925EFA" w14:textId="61DC8F42" w:rsidR="0056163D" w:rsidRPr="001515F9" w:rsidRDefault="0056163D" w:rsidP="0056163D">
      <w:pPr>
        <w:spacing w:after="0" w:line="360" w:lineRule="auto"/>
        <w:contextualSpacing/>
        <w:jc w:val="both"/>
        <w:rPr>
          <w:rFonts w:ascii="Palatino Linotype" w:hAnsi="Palatino Linotype"/>
          <w:sz w:val="24"/>
          <w:szCs w:val="24"/>
        </w:rPr>
      </w:pPr>
      <w:r w:rsidRPr="001515F9">
        <w:rPr>
          <w:rFonts w:ascii="Palatino Linotype" w:hAnsi="Palatino Linotype"/>
          <w:sz w:val="24"/>
          <w:szCs w:val="24"/>
        </w:rPr>
        <w:t xml:space="preserve">Ahora bien, en lo que respecta </w:t>
      </w:r>
      <w:r w:rsidRPr="001515F9">
        <w:rPr>
          <w:rFonts w:ascii="Palatino Linotype" w:hAnsi="Palatino Linotype"/>
          <w:b/>
          <w:bCs/>
          <w:sz w:val="24"/>
          <w:szCs w:val="24"/>
          <w:u w:val="single"/>
        </w:rPr>
        <w:t>a los contratos de obra pública celebrados durante el ejercicio fiscal 2024, así como las facturas correspondientes</w:t>
      </w:r>
      <w:r w:rsidRPr="001515F9">
        <w:rPr>
          <w:rFonts w:ascii="Palatino Linotype" w:hAnsi="Palatino Linotype"/>
          <w:sz w:val="24"/>
          <w:szCs w:val="24"/>
        </w:rPr>
        <w:t xml:space="preserve">, solicitó </w:t>
      </w:r>
      <w:r w:rsidRPr="001515F9">
        <w:rPr>
          <w:rFonts w:ascii="Palatino Linotype" w:hAnsi="Palatino Linotype"/>
          <w:b/>
          <w:bCs/>
          <w:sz w:val="24"/>
          <w:szCs w:val="24"/>
          <w:u w:val="single"/>
        </w:rPr>
        <w:t>el cambio de modalidad de entrega de la información</w:t>
      </w:r>
      <w:r w:rsidRPr="001515F9">
        <w:rPr>
          <w:rFonts w:ascii="Palatino Linotype" w:hAnsi="Palatino Linotype"/>
          <w:sz w:val="24"/>
          <w:szCs w:val="24"/>
        </w:rPr>
        <w:t xml:space="preserve"> tomando en consideración que el periodo de búsqueda, señalado </w:t>
      </w:r>
      <w:r w:rsidRPr="001515F9">
        <w:rPr>
          <w:rFonts w:ascii="Palatino Linotype" w:hAnsi="Palatino Linotype"/>
          <w:b/>
          <w:bCs/>
          <w:sz w:val="24"/>
          <w:szCs w:val="24"/>
          <w:u w:val="single"/>
        </w:rPr>
        <w:t>deriva en un volumen considerable de información, que, sobrepasa el volumen permitido (más de 2 gigabytes de información)</w:t>
      </w:r>
      <w:r w:rsidRPr="001515F9">
        <w:rPr>
          <w:rFonts w:ascii="Palatino Linotype" w:hAnsi="Palatino Linotype"/>
          <w:sz w:val="24"/>
          <w:szCs w:val="24"/>
        </w:rPr>
        <w:t xml:space="preserve"> por lo tanto, no es posible su transmisión a través del Sistema de Acceso a la Información Mexiquense (SAIMEX), con lo que existe un impedimento material por parte de esta Dirección General de Vialidad, así como del citado Sistema para atender de manera satisfactoria su solicitud.</w:t>
      </w:r>
    </w:p>
    <w:p w14:paraId="315ADA4B" w14:textId="30ECE9AF" w:rsidR="0056163D" w:rsidRPr="001515F9" w:rsidRDefault="0056163D" w:rsidP="0056163D">
      <w:pPr>
        <w:spacing w:after="0" w:line="360" w:lineRule="auto"/>
        <w:contextualSpacing/>
        <w:jc w:val="both"/>
        <w:rPr>
          <w:rFonts w:ascii="Palatino Linotype" w:hAnsi="Palatino Linotype"/>
          <w:sz w:val="24"/>
          <w:szCs w:val="24"/>
        </w:rPr>
      </w:pPr>
      <w:r w:rsidRPr="001515F9">
        <w:rPr>
          <w:rFonts w:ascii="Palatino Linotype" w:hAnsi="Palatino Linotype"/>
          <w:sz w:val="24"/>
          <w:szCs w:val="24"/>
        </w:rPr>
        <w:lastRenderedPageBreak/>
        <w:t xml:space="preserve">Adicionalmente, remitió el Acta de la Cuadragésima Séptima Sesión Extraordinaria del año dos mil veinticinco, del Comité de Transparencia, </w:t>
      </w:r>
      <w:r w:rsidRPr="001515F9">
        <w:rPr>
          <w:rFonts w:ascii="Palatino Linotype" w:hAnsi="Palatino Linotype"/>
          <w:b/>
          <w:bCs/>
          <w:sz w:val="24"/>
          <w:szCs w:val="24"/>
        </w:rPr>
        <w:t>sin firmas</w:t>
      </w:r>
      <w:r w:rsidRPr="001515F9">
        <w:rPr>
          <w:rFonts w:ascii="Palatino Linotype" w:hAnsi="Palatino Linotype"/>
          <w:sz w:val="24"/>
          <w:szCs w:val="24"/>
        </w:rPr>
        <w:t>, en la cual, pretendieron aprobar el cambio de modalidad para la entrega de la información, en cualquiera de las modalidades que la documentación lo permita</w:t>
      </w:r>
      <w:r w:rsidR="004E1793" w:rsidRPr="001515F9">
        <w:rPr>
          <w:rFonts w:ascii="Palatino Linotype" w:hAnsi="Palatino Linotype"/>
          <w:sz w:val="24"/>
          <w:szCs w:val="24"/>
        </w:rPr>
        <w:t>, por lo que, indicó lo siguiente:</w:t>
      </w:r>
    </w:p>
    <w:p w14:paraId="6B76AB37" w14:textId="77777777" w:rsidR="004E1793" w:rsidRPr="001515F9" w:rsidRDefault="004E1793" w:rsidP="0056163D">
      <w:pPr>
        <w:spacing w:after="0" w:line="360" w:lineRule="auto"/>
        <w:contextualSpacing/>
        <w:jc w:val="both"/>
        <w:rPr>
          <w:rFonts w:ascii="Palatino Linotype" w:hAnsi="Palatino Linotype"/>
          <w:sz w:val="24"/>
          <w:szCs w:val="24"/>
        </w:rPr>
      </w:pPr>
    </w:p>
    <w:p w14:paraId="39B8BD81" w14:textId="1C7A125B" w:rsidR="004E1793" w:rsidRPr="001515F9" w:rsidRDefault="00717116" w:rsidP="00717116">
      <w:pPr>
        <w:spacing w:after="0" w:line="240" w:lineRule="auto"/>
        <w:ind w:left="426" w:right="425"/>
        <w:contextualSpacing/>
        <w:jc w:val="both"/>
        <w:rPr>
          <w:rFonts w:ascii="Palatino Linotype" w:hAnsi="Palatino Linotype"/>
          <w:i/>
          <w:iCs/>
        </w:rPr>
      </w:pPr>
      <w:r w:rsidRPr="001515F9">
        <w:rPr>
          <w:rFonts w:ascii="Palatino Linotype" w:hAnsi="Palatino Linotype"/>
          <w:b/>
          <w:bCs/>
          <w:i/>
          <w:iCs/>
        </w:rPr>
        <w:t>“</w:t>
      </w:r>
      <w:r w:rsidR="004E1793" w:rsidRPr="001515F9">
        <w:rPr>
          <w:rFonts w:ascii="Palatino Linotype" w:hAnsi="Palatino Linotype"/>
          <w:b/>
          <w:bCs/>
          <w:i/>
          <w:iCs/>
        </w:rPr>
        <w:t>1.</w:t>
      </w:r>
      <w:r w:rsidR="004E1793" w:rsidRPr="001515F9">
        <w:rPr>
          <w:rFonts w:ascii="Palatino Linotype" w:hAnsi="Palatino Linotype"/>
          <w:i/>
          <w:iCs/>
        </w:rPr>
        <w:t xml:space="preserve"> La Consulta Directa de la información se llevará a cabo en las Oficinas de la Dirección General de Vialidad, ubicado en Calle vía Gustavo Baz esquina Mario Colín, numero exterior 2160, piso pb, Colonia Fraccionamiento La Loma, código postal 54060, municipio de Tlalnepantla de Baz, de lunes a viernes en un horario de 09.00 a 15.00, previa cita que agende en el teléfono Tel (55) 55570018 ext. 408, con el Ing. Juan Carlos Ruiz Cruz.</w:t>
      </w:r>
    </w:p>
    <w:p w14:paraId="34B5F905" w14:textId="77777777" w:rsidR="00717116" w:rsidRPr="001515F9" w:rsidRDefault="00717116" w:rsidP="00717116">
      <w:pPr>
        <w:spacing w:after="0" w:line="240" w:lineRule="auto"/>
        <w:ind w:left="426" w:right="425"/>
        <w:contextualSpacing/>
        <w:jc w:val="both"/>
        <w:rPr>
          <w:rFonts w:ascii="Palatino Linotype" w:hAnsi="Palatino Linotype"/>
          <w:i/>
          <w:iCs/>
        </w:rPr>
      </w:pPr>
    </w:p>
    <w:p w14:paraId="721A2A66" w14:textId="77777777" w:rsidR="004E1793" w:rsidRPr="001515F9" w:rsidRDefault="004E1793" w:rsidP="00717116">
      <w:pPr>
        <w:spacing w:after="0" w:line="240" w:lineRule="auto"/>
        <w:ind w:left="426" w:right="425"/>
        <w:contextualSpacing/>
        <w:jc w:val="both"/>
        <w:rPr>
          <w:rFonts w:ascii="Palatino Linotype" w:hAnsi="Palatino Linotype"/>
          <w:i/>
          <w:iCs/>
        </w:rPr>
      </w:pPr>
      <w:r w:rsidRPr="001515F9">
        <w:rPr>
          <w:rFonts w:ascii="Palatino Linotype" w:hAnsi="Palatino Linotype"/>
          <w:b/>
          <w:bCs/>
          <w:i/>
          <w:iCs/>
        </w:rPr>
        <w:t>2.</w:t>
      </w:r>
      <w:r w:rsidRPr="001515F9">
        <w:rPr>
          <w:rFonts w:ascii="Palatino Linotype" w:hAnsi="Palatino Linotype"/>
          <w:i/>
          <w:iCs/>
        </w:rPr>
        <w:t xml:space="preserve"> De acuerdo a los tiempos y tomando en consideración el cúmulo de la documentación, el solicitante deberá solicitar previa cita. </w:t>
      </w:r>
    </w:p>
    <w:p w14:paraId="76BB921D" w14:textId="77777777" w:rsidR="00717116" w:rsidRPr="001515F9" w:rsidRDefault="00717116" w:rsidP="00717116">
      <w:pPr>
        <w:spacing w:after="0" w:line="240" w:lineRule="auto"/>
        <w:ind w:left="426" w:right="425"/>
        <w:contextualSpacing/>
        <w:jc w:val="both"/>
        <w:rPr>
          <w:rFonts w:ascii="Palatino Linotype" w:hAnsi="Palatino Linotype"/>
          <w:i/>
          <w:iCs/>
        </w:rPr>
      </w:pPr>
    </w:p>
    <w:p w14:paraId="65C2E915" w14:textId="77777777" w:rsidR="004E1793" w:rsidRPr="001515F9" w:rsidRDefault="004E1793" w:rsidP="00717116">
      <w:pPr>
        <w:spacing w:after="0" w:line="240" w:lineRule="auto"/>
        <w:ind w:left="426" w:right="425"/>
        <w:contextualSpacing/>
        <w:jc w:val="both"/>
        <w:rPr>
          <w:rFonts w:ascii="Palatino Linotype" w:hAnsi="Palatino Linotype"/>
          <w:i/>
          <w:iCs/>
        </w:rPr>
      </w:pPr>
      <w:r w:rsidRPr="001515F9">
        <w:rPr>
          <w:rFonts w:ascii="Palatino Linotype" w:hAnsi="Palatino Linotype"/>
          <w:b/>
          <w:bCs/>
          <w:i/>
          <w:iCs/>
        </w:rPr>
        <w:t>3.</w:t>
      </w:r>
      <w:r w:rsidRPr="001515F9">
        <w:rPr>
          <w:rFonts w:ascii="Palatino Linotype" w:hAnsi="Palatino Linotype"/>
          <w:i/>
          <w:iCs/>
        </w:rPr>
        <w:t xml:space="preserve"> La Dirección General de Vialidad deberá requerirle al solicitante para que, al ingresar a las instalaciones, se presente con una identificación oficial vigente, con el propósito de realizar su registro y por protocolo de seguridad del edificio, además de tomar las medidas establecidas para acceder a nuestras oficinas. </w:t>
      </w:r>
    </w:p>
    <w:p w14:paraId="24AA0903" w14:textId="77777777" w:rsidR="00717116" w:rsidRPr="001515F9" w:rsidRDefault="00717116" w:rsidP="00717116">
      <w:pPr>
        <w:spacing w:after="0" w:line="240" w:lineRule="auto"/>
        <w:ind w:left="426" w:right="425"/>
        <w:contextualSpacing/>
        <w:jc w:val="both"/>
        <w:rPr>
          <w:rFonts w:ascii="Palatino Linotype" w:hAnsi="Palatino Linotype"/>
          <w:i/>
          <w:iCs/>
        </w:rPr>
      </w:pPr>
    </w:p>
    <w:p w14:paraId="75BBFFE6" w14:textId="77777777" w:rsidR="004E1793" w:rsidRPr="001515F9" w:rsidRDefault="004E1793" w:rsidP="00717116">
      <w:pPr>
        <w:spacing w:after="0" w:line="240" w:lineRule="auto"/>
        <w:ind w:left="426" w:right="425"/>
        <w:contextualSpacing/>
        <w:jc w:val="both"/>
        <w:rPr>
          <w:rFonts w:ascii="Palatino Linotype" w:hAnsi="Palatino Linotype"/>
          <w:i/>
          <w:iCs/>
        </w:rPr>
      </w:pPr>
      <w:r w:rsidRPr="001515F9">
        <w:rPr>
          <w:rFonts w:ascii="Palatino Linotype" w:hAnsi="Palatino Linotype"/>
          <w:b/>
          <w:bCs/>
          <w:i/>
          <w:iCs/>
        </w:rPr>
        <w:t>4.</w:t>
      </w:r>
      <w:r w:rsidRPr="001515F9">
        <w:rPr>
          <w:rFonts w:ascii="Palatino Linotype" w:hAnsi="Palatino Linotype"/>
          <w:i/>
          <w:iCs/>
        </w:rPr>
        <w:t xml:space="preserve"> Se le hará saber al solicitante que, al momento en que realice la consulta de la información requerida, será asistido por una persona que se encuentre adscrita a la Oficina de la Dirección General de Vialidad. </w:t>
      </w:r>
    </w:p>
    <w:p w14:paraId="34AC0025" w14:textId="77777777" w:rsidR="00717116" w:rsidRPr="001515F9" w:rsidRDefault="00717116" w:rsidP="00717116">
      <w:pPr>
        <w:spacing w:after="0" w:line="240" w:lineRule="auto"/>
        <w:ind w:left="426" w:right="425"/>
        <w:contextualSpacing/>
        <w:jc w:val="both"/>
        <w:rPr>
          <w:rFonts w:ascii="Palatino Linotype" w:hAnsi="Palatino Linotype"/>
          <w:i/>
          <w:iCs/>
        </w:rPr>
      </w:pPr>
    </w:p>
    <w:p w14:paraId="491FAD5E" w14:textId="77777777" w:rsidR="00717116" w:rsidRPr="001515F9" w:rsidRDefault="004E1793" w:rsidP="00717116">
      <w:pPr>
        <w:spacing w:after="0" w:line="240" w:lineRule="auto"/>
        <w:ind w:left="426" w:right="425"/>
        <w:contextualSpacing/>
        <w:jc w:val="both"/>
        <w:rPr>
          <w:rFonts w:ascii="Palatino Linotype" w:hAnsi="Palatino Linotype"/>
          <w:i/>
          <w:iCs/>
        </w:rPr>
      </w:pPr>
      <w:r w:rsidRPr="001515F9">
        <w:rPr>
          <w:rFonts w:ascii="Palatino Linotype" w:hAnsi="Palatino Linotype"/>
          <w:b/>
          <w:bCs/>
          <w:i/>
          <w:iCs/>
        </w:rPr>
        <w:t>5.</w:t>
      </w:r>
      <w:r w:rsidRPr="001515F9">
        <w:rPr>
          <w:rFonts w:ascii="Palatino Linotype" w:hAnsi="Palatino Linotype"/>
          <w:i/>
          <w:iCs/>
        </w:rPr>
        <w:t xml:space="preserve"> De igual manera, se le debe indicar al solicitante que, no debe introducir ningún objeto al área dispuesta para la consulta de la información, que pueda poner en riesgo la integridad de la misma, tales como alimentos, líquidos u otros similares, así como, sustancias o dispositivos inflamables. </w:t>
      </w:r>
    </w:p>
    <w:p w14:paraId="5526EB66" w14:textId="77777777" w:rsidR="00717116" w:rsidRPr="001515F9" w:rsidRDefault="00717116" w:rsidP="00717116">
      <w:pPr>
        <w:spacing w:after="0" w:line="240" w:lineRule="auto"/>
        <w:ind w:left="426" w:right="425"/>
        <w:contextualSpacing/>
        <w:jc w:val="both"/>
        <w:rPr>
          <w:rFonts w:ascii="Palatino Linotype" w:hAnsi="Palatino Linotype"/>
          <w:i/>
          <w:iCs/>
        </w:rPr>
      </w:pPr>
    </w:p>
    <w:p w14:paraId="0CEE6676" w14:textId="2D0795D6" w:rsidR="00717116" w:rsidRPr="001515F9" w:rsidRDefault="004E1793" w:rsidP="00717116">
      <w:pPr>
        <w:spacing w:after="0" w:line="240" w:lineRule="auto"/>
        <w:ind w:left="426" w:right="425"/>
        <w:contextualSpacing/>
        <w:jc w:val="both"/>
        <w:rPr>
          <w:rFonts w:ascii="Palatino Linotype" w:hAnsi="Palatino Linotype"/>
          <w:i/>
          <w:iCs/>
        </w:rPr>
      </w:pPr>
      <w:r w:rsidRPr="001515F9">
        <w:rPr>
          <w:rFonts w:ascii="Palatino Linotype" w:hAnsi="Palatino Linotype"/>
          <w:i/>
          <w:iCs/>
        </w:rPr>
        <w:t xml:space="preserve">No omito mencionarle que, de acuerdo al artículo 166 de la Ley de Transparencia y Acceso a la Información Pública del Estado de México y Municipios, la Unidad de Transparencia tendrá disponible la información respectiva, </w:t>
      </w:r>
      <w:r w:rsidRPr="001515F9">
        <w:rPr>
          <w:rFonts w:ascii="Palatino Linotype" w:hAnsi="Palatino Linotype"/>
          <w:b/>
          <w:bCs/>
          <w:i/>
          <w:iCs/>
          <w:u w:val="single"/>
        </w:rPr>
        <w:t>durante un plazo de 60 días hábiles</w:t>
      </w:r>
      <w:r w:rsidRPr="001515F9">
        <w:rPr>
          <w:rFonts w:ascii="Palatino Linotype" w:hAnsi="Palatino Linotype"/>
          <w:i/>
          <w:iCs/>
        </w:rPr>
        <w:t xml:space="preserve">. </w:t>
      </w:r>
    </w:p>
    <w:p w14:paraId="3CDAB2BB" w14:textId="77777777" w:rsidR="00717116" w:rsidRPr="001515F9" w:rsidRDefault="00717116" w:rsidP="00717116">
      <w:pPr>
        <w:spacing w:after="0" w:line="240" w:lineRule="auto"/>
        <w:ind w:left="426" w:right="425"/>
        <w:contextualSpacing/>
        <w:jc w:val="both"/>
        <w:rPr>
          <w:rFonts w:ascii="Palatino Linotype" w:hAnsi="Palatino Linotype"/>
          <w:i/>
          <w:iCs/>
        </w:rPr>
      </w:pPr>
    </w:p>
    <w:p w14:paraId="44797FBB" w14:textId="77777777" w:rsidR="00717116" w:rsidRPr="001515F9" w:rsidRDefault="004E1793" w:rsidP="00717116">
      <w:pPr>
        <w:spacing w:after="0" w:line="240" w:lineRule="auto"/>
        <w:ind w:left="426" w:right="425"/>
        <w:contextualSpacing/>
        <w:jc w:val="both"/>
        <w:rPr>
          <w:rFonts w:ascii="Palatino Linotype" w:hAnsi="Palatino Linotype"/>
          <w:i/>
          <w:iCs/>
          <w:u w:val="single"/>
        </w:rPr>
      </w:pPr>
      <w:r w:rsidRPr="001515F9">
        <w:rPr>
          <w:rFonts w:ascii="Palatino Linotype" w:hAnsi="Palatino Linotype"/>
          <w:i/>
          <w:iCs/>
          <w:u w:val="single"/>
        </w:rPr>
        <w:t xml:space="preserve">La Dirección General de Vialidad tendrá disponible la información solicitada, durante un plazo mínimo de sesenta días hábiles, contado a partir de que el solicitante hubiere realizado, en su caso, el pago respectivo, el cual deberá efectuarse en un plazo no mayor a treinta días hábiles. </w:t>
      </w:r>
    </w:p>
    <w:p w14:paraId="756B3572" w14:textId="6A725054" w:rsidR="00717116" w:rsidRPr="001515F9" w:rsidRDefault="004E1793" w:rsidP="00717116">
      <w:pPr>
        <w:spacing w:after="0" w:line="240" w:lineRule="auto"/>
        <w:ind w:left="426" w:right="425"/>
        <w:contextualSpacing/>
        <w:jc w:val="both"/>
        <w:rPr>
          <w:rFonts w:ascii="Palatino Linotype" w:hAnsi="Palatino Linotype"/>
          <w:i/>
          <w:iCs/>
        </w:rPr>
      </w:pPr>
      <w:r w:rsidRPr="001515F9">
        <w:rPr>
          <w:rFonts w:ascii="Palatino Linotype" w:hAnsi="Palatino Linotype"/>
          <w:i/>
          <w:iCs/>
        </w:rPr>
        <w:lastRenderedPageBreak/>
        <w:t>Transcurridos dichos plazos, si los solicitantes no acuden a recibir la información requerida los sujetos obligados darán por concluida la solicitud y procederán, de ser el caso, a la destrucción del material en el que se reprodujo la información.</w:t>
      </w:r>
      <w:r w:rsidR="00717116" w:rsidRPr="001515F9">
        <w:rPr>
          <w:rFonts w:ascii="Palatino Linotype" w:hAnsi="Palatino Linotype"/>
          <w:i/>
          <w:iCs/>
        </w:rPr>
        <w:t>”</w:t>
      </w:r>
    </w:p>
    <w:p w14:paraId="4E49FF79" w14:textId="77777777" w:rsidR="00717116" w:rsidRPr="001515F9" w:rsidRDefault="00717116" w:rsidP="0056163D">
      <w:pPr>
        <w:spacing w:after="0" w:line="360" w:lineRule="auto"/>
        <w:contextualSpacing/>
        <w:jc w:val="both"/>
        <w:rPr>
          <w:rFonts w:ascii="Palatino Linotype" w:hAnsi="Palatino Linotype"/>
          <w:sz w:val="24"/>
          <w:szCs w:val="24"/>
        </w:rPr>
      </w:pPr>
    </w:p>
    <w:p w14:paraId="00C38C22" w14:textId="77777777" w:rsidR="00717116" w:rsidRPr="001515F9" w:rsidRDefault="00717116" w:rsidP="00717116">
      <w:pPr>
        <w:spacing w:after="0" w:line="360" w:lineRule="auto"/>
        <w:jc w:val="both"/>
        <w:rPr>
          <w:rFonts w:ascii="Palatino Linotype" w:hAnsi="Palatino Linotype"/>
          <w:sz w:val="24"/>
          <w:szCs w:val="24"/>
          <w:lang w:val="es-ES_tradnl"/>
        </w:rPr>
      </w:pPr>
      <w:r w:rsidRPr="001515F9">
        <w:rPr>
          <w:rFonts w:ascii="Palatino Linotype" w:hAnsi="Palatino Linotype" w:cs="Arial"/>
          <w:bCs/>
          <w:sz w:val="24"/>
          <w:szCs w:val="24"/>
          <w:lang w:eastAsia="es-MX"/>
        </w:rPr>
        <w:t xml:space="preserve">Con relación a la problemática expuesta, </w:t>
      </w:r>
      <w:r w:rsidRPr="001515F9">
        <w:rPr>
          <w:rFonts w:ascii="Palatino Linotype" w:hAnsi="Palatino Linotype" w:cs="Arial"/>
          <w:sz w:val="24"/>
          <w:szCs w:val="24"/>
        </w:rPr>
        <w:t xml:space="preserve">resulta óbice señalar que el </w:t>
      </w:r>
      <w:r w:rsidRPr="001515F9">
        <w:rPr>
          <w:rFonts w:ascii="Palatino Linotype" w:hAnsi="Palatino Linotype" w:cs="Arial"/>
          <w:b/>
          <w:bCs/>
          <w:sz w:val="24"/>
          <w:szCs w:val="24"/>
        </w:rPr>
        <w:t xml:space="preserve">Sujeto Obligado </w:t>
      </w:r>
      <w:r w:rsidRPr="001515F9">
        <w:rPr>
          <w:rFonts w:ascii="Palatino Linotype" w:hAnsi="Palatino Linotype" w:cs="Arial"/>
          <w:sz w:val="24"/>
          <w:szCs w:val="24"/>
        </w:rPr>
        <w:t xml:space="preserve">pretendió realizar cambio de modalidad </w:t>
      </w:r>
      <w:r w:rsidRPr="001515F9">
        <w:rPr>
          <w:rFonts w:ascii="Palatino Linotype" w:hAnsi="Palatino Linotype" w:cs="Arial"/>
          <w:sz w:val="24"/>
          <w:szCs w:val="24"/>
          <w:lang w:val="es-ES_tradnl"/>
        </w:rPr>
        <w:t xml:space="preserve">poniendo a disposición del </w:t>
      </w:r>
      <w:r w:rsidRPr="001515F9">
        <w:rPr>
          <w:rFonts w:ascii="Palatino Linotype" w:hAnsi="Palatino Linotype" w:cs="Arial"/>
          <w:b/>
          <w:bCs/>
          <w:sz w:val="24"/>
          <w:szCs w:val="24"/>
          <w:lang w:val="es-ES_tradnl"/>
        </w:rPr>
        <w:t xml:space="preserve">Recurrente </w:t>
      </w:r>
      <w:r w:rsidRPr="001515F9">
        <w:rPr>
          <w:rFonts w:ascii="Palatino Linotype" w:hAnsi="Palatino Linotype" w:cs="Arial"/>
          <w:sz w:val="24"/>
          <w:szCs w:val="24"/>
          <w:lang w:val="es-ES_tradnl"/>
        </w:rPr>
        <w:t xml:space="preserve">la información solicitada mediante consulta directa </w:t>
      </w:r>
      <w:r w:rsidRPr="001515F9">
        <w:rPr>
          <w:rFonts w:ascii="Palatino Linotype" w:hAnsi="Palatino Linotype"/>
          <w:i/>
          <w:sz w:val="24"/>
          <w:szCs w:val="24"/>
          <w:lang w:val="es-ES_tradnl"/>
        </w:rPr>
        <w:t>in situ</w:t>
      </w:r>
      <w:r w:rsidRPr="001515F9">
        <w:rPr>
          <w:rFonts w:ascii="Palatino Linotype" w:hAnsi="Palatino Linotype"/>
          <w:sz w:val="24"/>
          <w:szCs w:val="24"/>
          <w:lang w:val="es-ES_tradnl"/>
        </w:rPr>
        <w:t xml:space="preserve">, de lo que </w:t>
      </w:r>
      <w:r w:rsidRPr="001515F9">
        <w:rPr>
          <w:rFonts w:ascii="Palatino Linotype" w:hAnsi="Palatino Linotype"/>
          <w:b/>
          <w:sz w:val="24"/>
          <w:szCs w:val="24"/>
          <w:lang w:val="es-ES_tradnl"/>
        </w:rPr>
        <w:t>se deduce que existe una aceptación por parte del Sujeto Obligado que genera, administra o posee dicha información, derivada del ejercicio de sus funciones de derecho público</w:t>
      </w:r>
      <w:r w:rsidRPr="001515F9">
        <w:rPr>
          <w:rFonts w:ascii="Palatino Linotype" w:hAnsi="Palatino Linotype"/>
          <w:sz w:val="24"/>
          <w:szCs w:val="24"/>
          <w:lang w:val="es-ES_tradnl"/>
        </w:rPr>
        <w:t>.</w:t>
      </w:r>
    </w:p>
    <w:p w14:paraId="68E3B430" w14:textId="77777777" w:rsidR="00717116" w:rsidRPr="001515F9" w:rsidRDefault="00717116" w:rsidP="00717116">
      <w:pPr>
        <w:spacing w:after="0" w:line="360" w:lineRule="auto"/>
        <w:jc w:val="both"/>
        <w:rPr>
          <w:rFonts w:ascii="Palatino Linotype" w:hAnsi="Palatino Linotype"/>
          <w:sz w:val="24"/>
          <w:szCs w:val="24"/>
          <w:lang w:val="es-ES_tradnl"/>
        </w:rPr>
      </w:pPr>
    </w:p>
    <w:p w14:paraId="02848C5B" w14:textId="77777777" w:rsidR="00717116" w:rsidRPr="001515F9" w:rsidRDefault="00717116" w:rsidP="00717116">
      <w:pPr>
        <w:spacing w:after="0" w:line="360" w:lineRule="auto"/>
        <w:jc w:val="both"/>
        <w:rPr>
          <w:rFonts w:ascii="Palatino Linotype" w:hAnsi="Palatino Linotype"/>
          <w:sz w:val="24"/>
          <w:szCs w:val="24"/>
          <w:lang w:val="es-ES_tradnl"/>
        </w:rPr>
      </w:pPr>
      <w:r w:rsidRPr="001515F9">
        <w:rPr>
          <w:rFonts w:ascii="Palatino Linotype" w:hAnsi="Palatino Linotype"/>
          <w:sz w:val="24"/>
          <w:szCs w:val="24"/>
          <w:lang w:val="es-ES_tradnl"/>
        </w:rPr>
        <w:t xml:space="preserve">Por lo que este Órgano Garante estima conveniente resaltar que la información fue requerida a través del </w:t>
      </w:r>
      <w:r w:rsidRPr="001515F9">
        <w:rPr>
          <w:rFonts w:ascii="Palatino Linotype" w:hAnsi="Palatino Linotype"/>
          <w:b/>
          <w:bCs/>
          <w:sz w:val="24"/>
          <w:szCs w:val="24"/>
          <w:lang w:val="es-ES_tradnl"/>
        </w:rPr>
        <w:t>SAIMEX;</w:t>
      </w:r>
      <w:r w:rsidRPr="001515F9">
        <w:rPr>
          <w:rFonts w:ascii="Palatino Linotype" w:hAnsi="Palatino Linotype"/>
          <w:sz w:val="24"/>
          <w:szCs w:val="24"/>
          <w:lang w:val="es-ES_tradnl"/>
        </w:rPr>
        <w:t xml:space="preserve"> sin embargo, mediante respuesta a la solicitud de información, el </w:t>
      </w:r>
      <w:r w:rsidRPr="001515F9">
        <w:rPr>
          <w:rFonts w:ascii="Palatino Linotype" w:hAnsi="Palatino Linotype"/>
          <w:b/>
          <w:bCs/>
          <w:sz w:val="24"/>
          <w:szCs w:val="24"/>
          <w:lang w:val="es-ES_tradnl"/>
        </w:rPr>
        <w:t>Sujeto Obligado</w:t>
      </w:r>
      <w:r w:rsidRPr="001515F9">
        <w:rPr>
          <w:rFonts w:ascii="Palatino Linotype" w:hAnsi="Palatino Linotype"/>
          <w:sz w:val="24"/>
          <w:szCs w:val="24"/>
          <w:lang w:val="es-ES_tradnl"/>
        </w:rPr>
        <w:t xml:space="preserve"> realizó un cambio en la modalidad de entrega y puso a disposición del </w:t>
      </w:r>
      <w:r w:rsidRPr="001515F9">
        <w:rPr>
          <w:rFonts w:ascii="Palatino Linotype" w:hAnsi="Palatino Linotype"/>
          <w:b/>
          <w:bCs/>
          <w:sz w:val="24"/>
          <w:szCs w:val="24"/>
          <w:lang w:val="es-ES_tradnl"/>
        </w:rPr>
        <w:t>Recurrente</w:t>
      </w:r>
      <w:r w:rsidRPr="001515F9">
        <w:rPr>
          <w:rFonts w:ascii="Palatino Linotype" w:hAnsi="Palatino Linotype"/>
          <w:sz w:val="24"/>
          <w:szCs w:val="24"/>
          <w:lang w:val="es-ES_tradnl"/>
        </w:rPr>
        <w:t xml:space="preserve"> la información en </w:t>
      </w:r>
      <w:r w:rsidRPr="001515F9">
        <w:rPr>
          <w:rFonts w:ascii="Palatino Linotype" w:hAnsi="Palatino Linotype"/>
          <w:b/>
          <w:sz w:val="24"/>
          <w:szCs w:val="24"/>
          <w:lang w:val="es-ES_tradnl"/>
        </w:rPr>
        <w:t>consulta directa</w:t>
      </w:r>
      <w:r w:rsidRPr="001515F9">
        <w:rPr>
          <w:rFonts w:ascii="Palatino Linotype" w:hAnsi="Palatino Linotype"/>
          <w:sz w:val="24"/>
          <w:szCs w:val="24"/>
          <w:lang w:val="es-ES_tradnl"/>
        </w:rPr>
        <w:t xml:space="preserve">, resaltando que no fue expuesta justificación alguna. </w:t>
      </w:r>
    </w:p>
    <w:p w14:paraId="320921C0" w14:textId="77777777" w:rsidR="00717116" w:rsidRPr="001515F9" w:rsidRDefault="00717116" w:rsidP="00717116">
      <w:pPr>
        <w:spacing w:after="0" w:line="360" w:lineRule="auto"/>
        <w:jc w:val="both"/>
        <w:rPr>
          <w:rFonts w:ascii="Palatino Linotype" w:hAnsi="Palatino Linotype"/>
          <w:sz w:val="24"/>
          <w:szCs w:val="24"/>
          <w:lang w:val="es-ES_tradnl"/>
        </w:rPr>
      </w:pPr>
    </w:p>
    <w:p w14:paraId="2360A06A" w14:textId="77777777" w:rsidR="00717116" w:rsidRPr="001515F9" w:rsidRDefault="00717116" w:rsidP="00717116">
      <w:pPr>
        <w:spacing w:after="0" w:line="360" w:lineRule="auto"/>
        <w:jc w:val="both"/>
        <w:rPr>
          <w:rFonts w:ascii="Palatino Linotype" w:hAnsi="Palatino Linotype"/>
          <w:sz w:val="24"/>
          <w:szCs w:val="24"/>
          <w:lang w:val="es-ES_tradnl"/>
        </w:rPr>
      </w:pPr>
      <w:r w:rsidRPr="001515F9">
        <w:rPr>
          <w:rFonts w:ascii="Palatino Linotype" w:hAnsi="Palatino Linotype"/>
          <w:sz w:val="24"/>
          <w:szCs w:val="24"/>
          <w:lang w:val="es-ES_tradnl"/>
        </w:rPr>
        <w:t xml:space="preserve">En este sentido se arriba a la premisa de que excepcionalmente, los </w:t>
      </w:r>
      <w:r w:rsidRPr="001515F9">
        <w:rPr>
          <w:rFonts w:ascii="Palatino Linotype" w:hAnsi="Palatino Linotype"/>
          <w:b/>
          <w:bCs/>
          <w:sz w:val="24"/>
          <w:szCs w:val="24"/>
          <w:lang w:val="es-ES_tradnl"/>
        </w:rPr>
        <w:t xml:space="preserve">Sujetos Obligados </w:t>
      </w:r>
      <w:r w:rsidRPr="001515F9">
        <w:rPr>
          <w:rFonts w:ascii="Palatino Linotype" w:hAnsi="Palatino Linotype"/>
          <w:sz w:val="24"/>
          <w:szCs w:val="24"/>
          <w:lang w:val="es-ES_tradnl"/>
        </w:rPr>
        <w:t>podrán sustentar cambio de modalidad para hacer entrega de la información, en términos de los numerales 158, 164 y 166 de la Ley de Transparencia local, porciones normativas que disponen a la literalidad lo siguiente:</w:t>
      </w:r>
    </w:p>
    <w:p w14:paraId="4CF6CEEF" w14:textId="77777777" w:rsidR="00717116" w:rsidRPr="001515F9" w:rsidRDefault="00717116" w:rsidP="00717116">
      <w:pPr>
        <w:spacing w:after="0" w:line="240" w:lineRule="auto"/>
        <w:rPr>
          <w:rFonts w:ascii="Times New Roman" w:hAnsi="Times New Roman" w:cs="Times New Roman"/>
          <w:sz w:val="24"/>
          <w:szCs w:val="24"/>
        </w:rPr>
      </w:pPr>
    </w:p>
    <w:p w14:paraId="336D8B27" w14:textId="77777777" w:rsidR="00717116" w:rsidRPr="001515F9" w:rsidRDefault="00717116" w:rsidP="00717116">
      <w:pPr>
        <w:spacing w:after="0" w:line="240" w:lineRule="auto"/>
        <w:ind w:left="709" w:right="616"/>
        <w:jc w:val="both"/>
        <w:rPr>
          <w:rFonts w:ascii="Palatino Linotype" w:hAnsi="Palatino Linotype" w:cs="Arial"/>
          <w:i/>
        </w:rPr>
      </w:pPr>
      <w:r w:rsidRPr="001515F9">
        <w:rPr>
          <w:rFonts w:ascii="Palatino Linotype" w:hAnsi="Palatino Linotype" w:cs="Arial"/>
          <w:i/>
        </w:rPr>
        <w:t>“</w:t>
      </w:r>
      <w:r w:rsidRPr="001515F9">
        <w:rPr>
          <w:rFonts w:ascii="Palatino Linotype" w:hAnsi="Palatino Linotype" w:cs="Arial"/>
          <w:b/>
          <w:i/>
        </w:rPr>
        <w:t>Artículo 158.</w:t>
      </w:r>
      <w:r w:rsidRPr="001515F9">
        <w:rPr>
          <w:rFonts w:ascii="Palatino Linotype" w:hAnsi="Palatino Linotype" w:cs="Arial"/>
          <w:i/>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0C803954" w14:textId="77777777" w:rsidR="00717116" w:rsidRPr="001515F9" w:rsidRDefault="00717116" w:rsidP="00717116">
      <w:pPr>
        <w:spacing w:after="0" w:line="240" w:lineRule="auto"/>
        <w:ind w:left="709" w:right="616"/>
        <w:jc w:val="both"/>
        <w:rPr>
          <w:rFonts w:ascii="Palatino Linotype" w:hAnsi="Palatino Linotype" w:cs="Arial"/>
          <w:i/>
        </w:rPr>
      </w:pPr>
    </w:p>
    <w:p w14:paraId="2E23FD0B" w14:textId="77777777" w:rsidR="00717116" w:rsidRPr="001515F9" w:rsidRDefault="00717116" w:rsidP="00717116">
      <w:pPr>
        <w:spacing w:after="0" w:line="240" w:lineRule="auto"/>
        <w:ind w:left="709" w:right="616"/>
        <w:jc w:val="both"/>
        <w:rPr>
          <w:rFonts w:ascii="Palatino Linotype" w:hAnsi="Palatino Linotype" w:cs="Arial"/>
          <w:i/>
        </w:rPr>
      </w:pPr>
      <w:r w:rsidRPr="001515F9">
        <w:rPr>
          <w:rFonts w:ascii="Palatino Linotype" w:hAnsi="Palatino Linotype" w:cs="Arial"/>
          <w:i/>
        </w:rPr>
        <w:lastRenderedPageBreak/>
        <w:t>En todo caso, se facilitará su copia simple o certificada, así como su reproducción por cualquier medio disponible en las instalaciones del sujeto obligado o que, en su caso, aporte el solicitante.</w:t>
      </w:r>
    </w:p>
    <w:p w14:paraId="35AF6B4F" w14:textId="77777777" w:rsidR="00717116" w:rsidRPr="001515F9" w:rsidRDefault="00717116" w:rsidP="00717116">
      <w:pPr>
        <w:spacing w:after="0" w:line="240" w:lineRule="auto"/>
        <w:ind w:left="709" w:right="616"/>
        <w:jc w:val="both"/>
        <w:rPr>
          <w:rFonts w:ascii="Palatino Linotype" w:hAnsi="Palatino Linotype" w:cs="Arial"/>
          <w:i/>
        </w:rPr>
      </w:pPr>
    </w:p>
    <w:p w14:paraId="25B48726" w14:textId="77777777" w:rsidR="00717116" w:rsidRPr="001515F9" w:rsidRDefault="00717116" w:rsidP="00717116">
      <w:pPr>
        <w:spacing w:after="0" w:line="240" w:lineRule="auto"/>
        <w:ind w:left="709" w:right="616"/>
        <w:jc w:val="both"/>
        <w:rPr>
          <w:rFonts w:ascii="Palatino Linotype" w:hAnsi="Palatino Linotype" w:cs="Arial"/>
          <w:i/>
        </w:rPr>
      </w:pPr>
      <w:r w:rsidRPr="001515F9">
        <w:rPr>
          <w:rFonts w:ascii="Palatino Linotype" w:hAnsi="Palatino Linotype" w:cs="Arial"/>
          <w:b/>
          <w:i/>
        </w:rPr>
        <w:t>Artículo 164.</w:t>
      </w:r>
      <w:r w:rsidRPr="001515F9">
        <w:rPr>
          <w:rFonts w:ascii="Palatino Linotype" w:hAnsi="Palatino Linotype" w:cs="Arial"/>
          <w:i/>
        </w:rPr>
        <w:t xml:space="preserve"> El acceso se dará en la modalidad de entrega y, en su caso, de envío elegidos por el solicitante. Cuando la información no pueda entregarse o enviarse en la modalidad solicitada, el sujeto obligado deberá ofrecer otra u otras modalidades de entrega.</w:t>
      </w:r>
    </w:p>
    <w:p w14:paraId="19B1814B" w14:textId="77777777" w:rsidR="00717116" w:rsidRPr="001515F9" w:rsidRDefault="00717116" w:rsidP="00717116">
      <w:pPr>
        <w:spacing w:after="0" w:line="240" w:lineRule="auto"/>
        <w:ind w:left="709" w:right="616"/>
        <w:jc w:val="both"/>
        <w:rPr>
          <w:rFonts w:ascii="Palatino Linotype" w:hAnsi="Palatino Linotype" w:cs="Arial"/>
          <w:i/>
        </w:rPr>
      </w:pPr>
    </w:p>
    <w:p w14:paraId="49B9CE79" w14:textId="77777777" w:rsidR="00717116" w:rsidRPr="001515F9" w:rsidRDefault="00717116" w:rsidP="00717116">
      <w:pPr>
        <w:spacing w:after="0" w:line="240" w:lineRule="auto"/>
        <w:ind w:left="709" w:right="616"/>
        <w:jc w:val="both"/>
        <w:rPr>
          <w:rFonts w:ascii="Palatino Linotype" w:hAnsi="Palatino Linotype" w:cs="Arial"/>
          <w:i/>
        </w:rPr>
      </w:pPr>
      <w:r w:rsidRPr="001515F9">
        <w:rPr>
          <w:rFonts w:ascii="Palatino Linotype" w:hAnsi="Palatino Linotype" w:cs="Arial"/>
          <w:b/>
          <w:i/>
          <w:u w:val="single"/>
        </w:rPr>
        <w:t>En cualquier caso, se deberá fundar y motivar la necesidad de ofrecer otras modalidades</w:t>
      </w:r>
      <w:r w:rsidRPr="001515F9">
        <w:rPr>
          <w:rFonts w:ascii="Palatino Linotype" w:hAnsi="Palatino Linotype" w:cs="Arial"/>
          <w:i/>
        </w:rPr>
        <w:t>.</w:t>
      </w:r>
    </w:p>
    <w:p w14:paraId="7832C295" w14:textId="77777777" w:rsidR="00717116" w:rsidRPr="001515F9" w:rsidRDefault="00717116" w:rsidP="00717116">
      <w:pPr>
        <w:spacing w:after="0" w:line="240" w:lineRule="auto"/>
        <w:ind w:left="709" w:right="616"/>
        <w:jc w:val="both"/>
        <w:rPr>
          <w:rFonts w:ascii="Palatino Linotype" w:hAnsi="Palatino Linotype" w:cs="Arial"/>
          <w:i/>
        </w:rPr>
      </w:pPr>
    </w:p>
    <w:p w14:paraId="4E5FCB09" w14:textId="77777777" w:rsidR="00717116" w:rsidRPr="001515F9" w:rsidRDefault="00717116" w:rsidP="00717116">
      <w:pPr>
        <w:spacing w:after="0" w:line="240" w:lineRule="auto"/>
        <w:ind w:left="709" w:right="616"/>
        <w:jc w:val="both"/>
        <w:rPr>
          <w:rFonts w:ascii="Palatino Linotype" w:hAnsi="Palatino Linotype" w:cs="Arial"/>
          <w:i/>
        </w:rPr>
      </w:pPr>
      <w:r w:rsidRPr="001515F9">
        <w:rPr>
          <w:rFonts w:ascii="Palatino Linotype" w:hAnsi="Palatino Linotype" w:cs="Arial"/>
          <w:b/>
          <w:i/>
        </w:rPr>
        <w:t>Artículo 166.</w:t>
      </w:r>
      <w:r w:rsidRPr="001515F9">
        <w:rPr>
          <w:rFonts w:ascii="Palatino Linotype" w:hAnsi="Palatino Linotype" w:cs="Arial"/>
          <w:i/>
        </w:rPr>
        <w:t xml:space="preserve"> La obligación de acceso a la información pública se tendrá por cumplida cuando el solicitante tenga a su disposición la información requerida, o cuando realice la consulta de la misma en el lugar en el que ésta se localice. </w:t>
      </w:r>
    </w:p>
    <w:p w14:paraId="4BFCEA51" w14:textId="77777777" w:rsidR="00717116" w:rsidRPr="001515F9" w:rsidRDefault="00717116" w:rsidP="00717116">
      <w:pPr>
        <w:spacing w:after="0" w:line="240" w:lineRule="auto"/>
        <w:ind w:left="709" w:right="616"/>
        <w:jc w:val="both"/>
        <w:rPr>
          <w:rFonts w:ascii="Palatino Linotype" w:hAnsi="Palatino Linotype" w:cs="Arial"/>
          <w:i/>
        </w:rPr>
      </w:pPr>
    </w:p>
    <w:p w14:paraId="40B5FB4B" w14:textId="77777777" w:rsidR="00717116" w:rsidRPr="001515F9" w:rsidRDefault="00717116" w:rsidP="00717116">
      <w:pPr>
        <w:spacing w:after="0" w:line="240" w:lineRule="auto"/>
        <w:ind w:left="709" w:right="616"/>
        <w:jc w:val="both"/>
        <w:rPr>
          <w:rFonts w:ascii="Palatino Linotype" w:hAnsi="Palatino Linotype" w:cs="Arial"/>
          <w:b/>
          <w:bCs/>
          <w:i/>
        </w:rPr>
      </w:pPr>
      <w:r w:rsidRPr="001515F9">
        <w:rPr>
          <w:rFonts w:ascii="Palatino Linotype" w:hAnsi="Palatino Linotype" w:cs="Arial"/>
          <w:i/>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Una vez entregada la información, el solicitante acusará recibo por escrito, dándose por terminado el trámite de acceso a la información.</w:t>
      </w:r>
    </w:p>
    <w:p w14:paraId="20764C3B" w14:textId="77777777" w:rsidR="00717116" w:rsidRPr="001515F9" w:rsidRDefault="00717116" w:rsidP="00717116">
      <w:pPr>
        <w:autoSpaceDE w:val="0"/>
        <w:autoSpaceDN w:val="0"/>
        <w:adjustRightInd w:val="0"/>
        <w:spacing w:after="0" w:line="360" w:lineRule="auto"/>
        <w:jc w:val="both"/>
        <w:rPr>
          <w:rFonts w:ascii="Palatino Linotype" w:hAnsi="Palatino Linotype" w:cs="Arial"/>
          <w:sz w:val="24"/>
          <w:szCs w:val="24"/>
        </w:rPr>
      </w:pPr>
    </w:p>
    <w:p w14:paraId="7557410E" w14:textId="77777777" w:rsidR="00717116" w:rsidRPr="001515F9" w:rsidRDefault="00717116" w:rsidP="00717116">
      <w:pPr>
        <w:autoSpaceDE w:val="0"/>
        <w:autoSpaceDN w:val="0"/>
        <w:adjustRightInd w:val="0"/>
        <w:spacing w:after="0" w:line="360" w:lineRule="auto"/>
        <w:jc w:val="both"/>
        <w:rPr>
          <w:rFonts w:ascii="Palatino Linotype" w:hAnsi="Palatino Linotype" w:cs="Arial"/>
          <w:sz w:val="24"/>
          <w:szCs w:val="24"/>
        </w:rPr>
      </w:pPr>
      <w:r w:rsidRPr="001515F9">
        <w:rPr>
          <w:rFonts w:ascii="Palatino Linotype" w:hAnsi="Palatino Linotype" w:cs="Arial"/>
          <w:sz w:val="24"/>
          <w:szCs w:val="24"/>
        </w:rPr>
        <w:t>Hasta aquí lo expuesto, fueron expuestas las siguientes razones para sustentar el cambio de modalidad:</w:t>
      </w:r>
    </w:p>
    <w:p w14:paraId="2F67BD2F" w14:textId="77777777" w:rsidR="00717116" w:rsidRPr="001515F9" w:rsidRDefault="00717116" w:rsidP="00717116">
      <w:pPr>
        <w:autoSpaceDE w:val="0"/>
        <w:autoSpaceDN w:val="0"/>
        <w:adjustRightInd w:val="0"/>
        <w:spacing w:after="0" w:line="360" w:lineRule="auto"/>
        <w:jc w:val="both"/>
        <w:rPr>
          <w:rFonts w:ascii="Palatino Linotype" w:hAnsi="Palatino Linotype" w:cs="Arial"/>
          <w:sz w:val="24"/>
          <w:szCs w:val="24"/>
        </w:rPr>
      </w:pPr>
    </w:p>
    <w:p w14:paraId="39D17ABB" w14:textId="77777777" w:rsidR="00717116" w:rsidRPr="001515F9" w:rsidRDefault="00717116" w:rsidP="00717116">
      <w:pPr>
        <w:numPr>
          <w:ilvl w:val="0"/>
          <w:numId w:val="21"/>
        </w:numPr>
        <w:spacing w:after="240" w:line="360" w:lineRule="auto"/>
        <w:jc w:val="both"/>
        <w:rPr>
          <w:rFonts w:ascii="Palatino Linotype" w:eastAsia="Times New Roman" w:hAnsi="Palatino Linotype" w:cs="Times New Roman"/>
          <w:sz w:val="24"/>
          <w:szCs w:val="24"/>
          <w:lang w:val="es-ES_tradnl" w:eastAsia="es-ES"/>
        </w:rPr>
      </w:pPr>
      <w:r w:rsidRPr="001515F9">
        <w:rPr>
          <w:rFonts w:ascii="Palatino Linotype" w:eastAsia="Times New Roman" w:hAnsi="Palatino Linotype" w:cs="Times New Roman"/>
          <w:sz w:val="24"/>
          <w:szCs w:val="24"/>
          <w:lang w:val="es-ES_tradnl" w:eastAsia="es-ES"/>
        </w:rPr>
        <w:t xml:space="preserve">Que no fue señalado de forma diligente el parámetro de inicio y conclusión de plazo para hacer consulta de la información, el cual en términos del numeral 166, de la Ley de Transparencia local, deberá de encontrarse disponible en un </w:t>
      </w:r>
      <w:r w:rsidRPr="001515F9">
        <w:rPr>
          <w:rFonts w:ascii="Palatino Linotype" w:eastAsia="Times New Roman" w:hAnsi="Palatino Linotype" w:cs="Times New Roman"/>
          <w:sz w:val="24"/>
          <w:szCs w:val="24"/>
          <w:lang w:val="es-ES_tradnl" w:eastAsia="es-ES"/>
        </w:rPr>
        <w:lastRenderedPageBreak/>
        <w:t xml:space="preserve">plazo mínimo de </w:t>
      </w:r>
      <w:r w:rsidRPr="001515F9">
        <w:rPr>
          <w:rFonts w:ascii="Palatino Linotype" w:eastAsia="Times New Roman" w:hAnsi="Palatino Linotype" w:cs="Times New Roman"/>
          <w:b/>
          <w:sz w:val="24"/>
          <w:szCs w:val="24"/>
          <w:lang w:val="es-ES_tradnl" w:eastAsia="es-ES"/>
        </w:rPr>
        <w:t>sesenta días hábiles</w:t>
      </w:r>
      <w:r w:rsidRPr="001515F9">
        <w:rPr>
          <w:rFonts w:ascii="Palatino Linotype" w:eastAsia="Times New Roman" w:hAnsi="Palatino Linotype" w:cs="Times New Roman"/>
          <w:sz w:val="24"/>
          <w:szCs w:val="24"/>
          <w:lang w:val="es-ES_tradnl" w:eastAsia="es-ES"/>
        </w:rPr>
        <w:t>, cuyo cómputo forzosamente será de manera consecutiva</w:t>
      </w:r>
      <w:r w:rsidRPr="001515F9">
        <w:rPr>
          <w:rFonts w:ascii="Palatino Linotype" w:eastAsia="Times New Roman" w:hAnsi="Palatino Linotype" w:cs="Times New Roman"/>
          <w:i/>
          <w:iCs/>
          <w:sz w:val="24"/>
          <w:szCs w:val="24"/>
          <w:lang w:val="es-ES_tradnl" w:eastAsia="es-ES"/>
        </w:rPr>
        <w:t>.</w:t>
      </w:r>
    </w:p>
    <w:p w14:paraId="345E3CCA" w14:textId="77777777" w:rsidR="00717116" w:rsidRPr="001515F9" w:rsidRDefault="00717116" w:rsidP="00717116">
      <w:pPr>
        <w:numPr>
          <w:ilvl w:val="0"/>
          <w:numId w:val="21"/>
        </w:numPr>
        <w:spacing w:after="240" w:line="360" w:lineRule="auto"/>
        <w:jc w:val="both"/>
        <w:rPr>
          <w:rFonts w:ascii="Palatino Linotype" w:eastAsia="Times New Roman" w:hAnsi="Palatino Linotype" w:cs="Times New Roman"/>
          <w:sz w:val="24"/>
          <w:szCs w:val="24"/>
          <w:lang w:val="es-ES_tradnl" w:eastAsia="es-ES"/>
        </w:rPr>
      </w:pPr>
      <w:r w:rsidRPr="001515F9">
        <w:rPr>
          <w:rFonts w:ascii="Palatino Linotype" w:eastAsia="Times New Roman" w:hAnsi="Palatino Linotype" w:cs="Times New Roman"/>
          <w:sz w:val="24"/>
          <w:szCs w:val="24"/>
          <w:lang w:val="es-ES_tradnl" w:eastAsia="es-ES"/>
        </w:rPr>
        <w:t xml:space="preserve">Que previo a sustentar la consulta directa, </w:t>
      </w:r>
      <w:r w:rsidRPr="001515F9">
        <w:rPr>
          <w:rFonts w:ascii="Palatino Linotype" w:eastAsia="Times New Roman" w:hAnsi="Palatino Linotype" w:cs="Times New Roman"/>
          <w:b/>
          <w:sz w:val="24"/>
          <w:szCs w:val="24"/>
          <w:lang w:val="es-ES_tradnl" w:eastAsia="es-ES"/>
        </w:rPr>
        <w:t>NO</w:t>
      </w:r>
      <w:r w:rsidRPr="001515F9">
        <w:rPr>
          <w:rFonts w:ascii="Palatino Linotype" w:eastAsia="Times New Roman" w:hAnsi="Palatino Linotype" w:cs="Times New Roman"/>
          <w:sz w:val="24"/>
          <w:szCs w:val="24"/>
          <w:lang w:val="es-ES_tradnl" w:eastAsia="es-ES"/>
        </w:rPr>
        <w:t xml:space="preserve"> fueron ofrecidas otras modalidades para consulta de la información, el </w:t>
      </w:r>
      <w:r w:rsidRPr="001515F9">
        <w:rPr>
          <w:rFonts w:ascii="Palatino Linotype" w:eastAsia="Times New Roman" w:hAnsi="Palatino Linotype" w:cs="Times New Roman"/>
          <w:b/>
          <w:bCs/>
          <w:sz w:val="24"/>
          <w:szCs w:val="24"/>
          <w:lang w:val="es-ES_tradnl" w:eastAsia="es-ES"/>
        </w:rPr>
        <w:t xml:space="preserve">Sujeto Obligado </w:t>
      </w:r>
      <w:r w:rsidRPr="001515F9">
        <w:rPr>
          <w:rFonts w:ascii="Palatino Linotype" w:eastAsia="Times New Roman" w:hAnsi="Palatino Linotype" w:cs="Times New Roman"/>
          <w:sz w:val="24"/>
          <w:szCs w:val="24"/>
          <w:lang w:val="es-ES_tradnl" w:eastAsia="es-ES"/>
        </w:rPr>
        <w:t>únicamente indicó que para proporcionar la información de manera electrónica debía pasar por un conjunto de actividades para procesarla.</w:t>
      </w:r>
    </w:p>
    <w:p w14:paraId="1E4ED798" w14:textId="77777777" w:rsidR="00717116" w:rsidRPr="001515F9" w:rsidRDefault="00717116" w:rsidP="00717116">
      <w:pPr>
        <w:numPr>
          <w:ilvl w:val="0"/>
          <w:numId w:val="21"/>
        </w:numPr>
        <w:spacing w:after="240" w:line="360" w:lineRule="auto"/>
        <w:jc w:val="both"/>
        <w:rPr>
          <w:rFonts w:ascii="Palatino Linotype" w:eastAsia="Times New Roman" w:hAnsi="Palatino Linotype" w:cs="Times New Roman"/>
          <w:sz w:val="24"/>
          <w:szCs w:val="24"/>
          <w:lang w:val="es-ES_tradnl" w:eastAsia="es-ES"/>
        </w:rPr>
      </w:pPr>
      <w:r w:rsidRPr="001515F9">
        <w:rPr>
          <w:rFonts w:ascii="Palatino Linotype" w:eastAsia="Times New Roman" w:hAnsi="Palatino Linotype" w:cs="Times New Roman"/>
          <w:sz w:val="24"/>
          <w:szCs w:val="24"/>
          <w:lang w:val="es-ES_tradnl" w:eastAsia="es-ES"/>
        </w:rPr>
        <w:t xml:space="preserve">Que fue señalado el lugar (dirección) para realizar la consulta directa de la información, así como el nombre del servidor público comisionado a efecto de brindar atención al particular. </w:t>
      </w:r>
    </w:p>
    <w:p w14:paraId="51B19D43" w14:textId="50A02CAF" w:rsidR="00717116" w:rsidRPr="001515F9" w:rsidRDefault="00717116" w:rsidP="00717116">
      <w:pPr>
        <w:numPr>
          <w:ilvl w:val="0"/>
          <w:numId w:val="21"/>
        </w:numPr>
        <w:spacing w:after="240" w:line="360" w:lineRule="auto"/>
        <w:jc w:val="both"/>
        <w:rPr>
          <w:rFonts w:ascii="Times New Roman" w:eastAsia="Times New Roman" w:hAnsi="Times New Roman" w:cs="Times New Roman"/>
          <w:sz w:val="24"/>
          <w:szCs w:val="24"/>
          <w:lang w:val="es-ES_tradnl" w:eastAsia="es-ES"/>
        </w:rPr>
      </w:pPr>
      <w:r w:rsidRPr="001515F9">
        <w:rPr>
          <w:rFonts w:ascii="Palatino Linotype" w:eastAsia="Times New Roman" w:hAnsi="Palatino Linotype" w:cs="Times New Roman"/>
          <w:sz w:val="24"/>
          <w:szCs w:val="24"/>
          <w:lang w:val="es-ES_tradnl" w:eastAsia="es-ES"/>
        </w:rPr>
        <w:t xml:space="preserve">Que fue precisado el peso de la información, sin embargo, fue referido el número de fojas. </w:t>
      </w:r>
    </w:p>
    <w:p w14:paraId="25EAF247" w14:textId="77777777" w:rsidR="00717116" w:rsidRPr="001515F9" w:rsidRDefault="00717116" w:rsidP="00717116">
      <w:pPr>
        <w:numPr>
          <w:ilvl w:val="0"/>
          <w:numId w:val="21"/>
        </w:numPr>
        <w:spacing w:after="240" w:line="360" w:lineRule="auto"/>
        <w:jc w:val="both"/>
        <w:rPr>
          <w:rFonts w:ascii="Times New Roman" w:eastAsia="Times New Roman" w:hAnsi="Times New Roman" w:cs="Times New Roman"/>
          <w:sz w:val="24"/>
          <w:szCs w:val="24"/>
          <w:lang w:val="es-ES_tradnl" w:eastAsia="es-ES"/>
        </w:rPr>
      </w:pPr>
      <w:r w:rsidRPr="001515F9">
        <w:rPr>
          <w:rFonts w:ascii="Palatino Linotype" w:eastAsia="Times New Roman" w:hAnsi="Palatino Linotype" w:cs="Times New Roman"/>
          <w:sz w:val="24"/>
          <w:szCs w:val="24"/>
          <w:lang w:val="es-ES_tradnl" w:eastAsia="es-ES"/>
        </w:rPr>
        <w:t xml:space="preserve">Que, en etapa de manifestaciones, remitió el Acta del Comité de Transparencia en la cual, aprobaron por unanimidad el cambio de modalidad de entrega de la información a Consulta Directa. </w:t>
      </w:r>
    </w:p>
    <w:p w14:paraId="415D4697" w14:textId="77777777" w:rsidR="00717116" w:rsidRPr="001515F9" w:rsidRDefault="00717116" w:rsidP="00717116">
      <w:pPr>
        <w:spacing w:after="0" w:line="360" w:lineRule="auto"/>
        <w:jc w:val="both"/>
        <w:rPr>
          <w:rFonts w:ascii="Palatino Linotype" w:hAnsi="Palatino Linotype"/>
          <w:sz w:val="24"/>
          <w:szCs w:val="24"/>
          <w:lang w:val="es-ES_tradnl"/>
        </w:rPr>
      </w:pPr>
      <w:r w:rsidRPr="001515F9">
        <w:rPr>
          <w:rFonts w:ascii="Palatino Linotype" w:hAnsi="Palatino Linotype"/>
          <w:sz w:val="24"/>
          <w:szCs w:val="24"/>
          <w:lang w:val="es-ES_tradnl"/>
        </w:rPr>
        <w:t xml:space="preserve">Así pues, respecto de lo manifestado por el </w:t>
      </w:r>
      <w:r w:rsidRPr="001515F9">
        <w:rPr>
          <w:rFonts w:ascii="Palatino Linotype" w:hAnsi="Palatino Linotype"/>
          <w:b/>
          <w:bCs/>
          <w:sz w:val="24"/>
          <w:szCs w:val="24"/>
          <w:lang w:val="es-ES_tradnl"/>
        </w:rPr>
        <w:t xml:space="preserve">Sujeto Obligado, </w:t>
      </w:r>
      <w:r w:rsidRPr="001515F9">
        <w:rPr>
          <w:rFonts w:ascii="Palatino Linotype" w:hAnsi="Palatino Linotype"/>
          <w:sz w:val="24"/>
          <w:szCs w:val="24"/>
          <w:lang w:val="es-ES_tradnl"/>
        </w:rPr>
        <w:t xml:space="preserve">este Organismo Garante advierte que, el </w:t>
      </w:r>
      <w:r w:rsidRPr="001515F9">
        <w:rPr>
          <w:rFonts w:ascii="Palatino Linotype" w:hAnsi="Palatino Linotype"/>
          <w:b/>
          <w:bCs/>
          <w:sz w:val="24"/>
          <w:szCs w:val="24"/>
          <w:lang w:val="es-ES_tradnl"/>
        </w:rPr>
        <w:t xml:space="preserve">Sujeto Obligado </w:t>
      </w:r>
      <w:r w:rsidRPr="001515F9">
        <w:rPr>
          <w:rFonts w:ascii="Palatino Linotype" w:hAnsi="Palatino Linotype"/>
          <w:sz w:val="24"/>
          <w:szCs w:val="24"/>
          <w:lang w:val="es-ES_tradnl"/>
        </w:rPr>
        <w:t xml:space="preserve">acreditó parcialmente una imposibilidad técnica para entregar la información vía Sistema de Acceso a la Información Mexiquense </w:t>
      </w:r>
      <w:r w:rsidRPr="001515F9">
        <w:rPr>
          <w:rFonts w:ascii="Palatino Linotype" w:hAnsi="Palatino Linotype"/>
          <w:b/>
          <w:sz w:val="24"/>
          <w:szCs w:val="24"/>
          <w:lang w:val="es-ES_tradnl"/>
        </w:rPr>
        <w:t>(SAIMEX)</w:t>
      </w:r>
      <w:r w:rsidRPr="001515F9">
        <w:rPr>
          <w:rFonts w:ascii="Palatino Linotype" w:hAnsi="Palatino Linotype"/>
          <w:sz w:val="24"/>
          <w:szCs w:val="24"/>
          <w:lang w:val="es-ES_tradnl"/>
        </w:rPr>
        <w:t xml:space="preserve">. </w:t>
      </w:r>
    </w:p>
    <w:p w14:paraId="2A8CA295" w14:textId="77777777" w:rsidR="00717116" w:rsidRPr="001515F9" w:rsidRDefault="00717116" w:rsidP="00717116">
      <w:pPr>
        <w:spacing w:after="0" w:line="360" w:lineRule="auto"/>
        <w:jc w:val="both"/>
        <w:rPr>
          <w:rFonts w:ascii="Palatino Linotype" w:hAnsi="Palatino Linotype"/>
          <w:sz w:val="24"/>
          <w:szCs w:val="24"/>
          <w:lang w:val="es-ES_tradnl"/>
        </w:rPr>
      </w:pPr>
    </w:p>
    <w:p w14:paraId="3269DC8F" w14:textId="77777777" w:rsidR="00717116" w:rsidRPr="001515F9" w:rsidRDefault="00717116" w:rsidP="00717116">
      <w:pPr>
        <w:tabs>
          <w:tab w:val="left" w:pos="709"/>
        </w:tabs>
        <w:spacing w:after="0" w:line="360" w:lineRule="auto"/>
        <w:jc w:val="both"/>
        <w:rPr>
          <w:rFonts w:ascii="Palatino Linotype" w:eastAsia="Times New Roman" w:hAnsi="Palatino Linotype" w:cs="Arial"/>
          <w:sz w:val="24"/>
          <w:szCs w:val="24"/>
          <w:lang w:val="es-ES" w:eastAsia="es-ES"/>
        </w:rPr>
      </w:pPr>
      <w:r w:rsidRPr="001515F9">
        <w:rPr>
          <w:rFonts w:ascii="Palatino Linotype" w:eastAsia="Times New Roman" w:hAnsi="Palatino Linotype" w:cs="Arial"/>
          <w:sz w:val="24"/>
          <w:szCs w:val="24"/>
          <w:lang w:val="es-ES" w:eastAsia="es-ES"/>
        </w:rPr>
        <w:t xml:space="preserve">Además, precisan que no se debe ceñir el cambio de modalidad, directamente a consulta directa, sino que los sujetos obligados, deben de buscar la posibilidad de </w:t>
      </w:r>
      <w:r w:rsidRPr="001515F9">
        <w:rPr>
          <w:rFonts w:ascii="Palatino Linotype" w:eastAsia="Times New Roman" w:hAnsi="Palatino Linotype" w:cs="Arial"/>
          <w:sz w:val="24"/>
          <w:szCs w:val="24"/>
          <w:lang w:val="es-ES" w:eastAsia="es-ES"/>
        </w:rPr>
        <w:lastRenderedPageBreak/>
        <w:t>proporcionarla en las otras formas que establecen en la Ley, ya sean electrónicas o físicas.</w:t>
      </w:r>
    </w:p>
    <w:p w14:paraId="223F1B4A" w14:textId="77777777" w:rsidR="00717116" w:rsidRPr="001515F9" w:rsidRDefault="00717116" w:rsidP="00717116">
      <w:pPr>
        <w:tabs>
          <w:tab w:val="left" w:pos="709"/>
        </w:tabs>
        <w:spacing w:after="0" w:line="360" w:lineRule="auto"/>
        <w:jc w:val="both"/>
        <w:rPr>
          <w:rFonts w:ascii="Palatino Linotype" w:eastAsia="Times New Roman" w:hAnsi="Palatino Linotype" w:cs="Arial"/>
          <w:sz w:val="24"/>
          <w:szCs w:val="24"/>
          <w:lang w:val="es-ES" w:eastAsia="es-ES"/>
        </w:rPr>
      </w:pPr>
    </w:p>
    <w:p w14:paraId="6A06A858" w14:textId="77777777" w:rsidR="00717116" w:rsidRPr="001515F9" w:rsidRDefault="00717116" w:rsidP="00717116">
      <w:pPr>
        <w:spacing w:after="0" w:line="360" w:lineRule="auto"/>
        <w:jc w:val="both"/>
        <w:rPr>
          <w:rFonts w:ascii="Palatino Linotype" w:eastAsia="Times New Roman" w:hAnsi="Palatino Linotype" w:cs="Times New Roman"/>
          <w:sz w:val="24"/>
          <w:szCs w:val="24"/>
        </w:rPr>
      </w:pPr>
      <w:r w:rsidRPr="001515F9">
        <w:rPr>
          <w:rFonts w:ascii="Palatino Linotype" w:eastAsia="Times New Roman" w:hAnsi="Palatino Linotype" w:cs="Times New Roman"/>
          <w:sz w:val="24"/>
          <w:szCs w:val="24"/>
        </w:rPr>
        <w:t xml:space="preserve">Finalmente, los Lineamientos para la operación del Sistema de Acceso a la Información Mexiquense </w:t>
      </w:r>
      <w:r w:rsidRPr="001515F9">
        <w:rPr>
          <w:rFonts w:ascii="Palatino Linotype" w:eastAsia="Times New Roman" w:hAnsi="Palatino Linotype" w:cs="Times New Roman"/>
          <w:b/>
          <w:sz w:val="24"/>
          <w:szCs w:val="24"/>
        </w:rPr>
        <w:t>(SAIMEX)</w:t>
      </w:r>
      <w:r w:rsidRPr="001515F9">
        <w:rPr>
          <w:rFonts w:ascii="Palatino Linotype" w:eastAsia="Times New Roman" w:hAnsi="Palatino Linotype" w:cs="Times New Roman"/>
          <w:sz w:val="24"/>
          <w:szCs w:val="24"/>
        </w:rPr>
        <w:t xml:space="preserve"> y del Sistema de Acceso, Rectificación, Cancelación y Oposición de Datos Personales del Estado de México </w:t>
      </w:r>
      <w:r w:rsidRPr="001515F9">
        <w:rPr>
          <w:rFonts w:ascii="Palatino Linotype" w:eastAsia="Times New Roman" w:hAnsi="Palatino Linotype" w:cs="Times New Roman"/>
          <w:b/>
          <w:sz w:val="24"/>
          <w:szCs w:val="24"/>
        </w:rPr>
        <w:t>(SARCOEM)</w:t>
      </w:r>
      <w:r w:rsidRPr="001515F9">
        <w:rPr>
          <w:rFonts w:ascii="Palatino Linotype" w:eastAsia="Times New Roman" w:hAnsi="Palatino Linotype" w:cs="Times New Roman"/>
          <w:sz w:val="24"/>
          <w:szCs w:val="24"/>
        </w:rPr>
        <w:t>, aprobados por el Pleno del INFOEM en la Décima Segunda Sesión Ordinaria celebrada el diez de abril de dos mil veinticuatro, establecen lo siguiente:</w:t>
      </w:r>
    </w:p>
    <w:p w14:paraId="1C75163B" w14:textId="77777777" w:rsidR="00717116" w:rsidRPr="001515F9" w:rsidRDefault="00717116" w:rsidP="00717116">
      <w:pPr>
        <w:spacing w:after="0" w:line="360" w:lineRule="auto"/>
        <w:jc w:val="both"/>
        <w:rPr>
          <w:rFonts w:ascii="Palatino Linotype" w:eastAsia="Times New Roman" w:hAnsi="Palatino Linotype" w:cs="Times New Roman"/>
          <w:sz w:val="24"/>
          <w:szCs w:val="24"/>
        </w:rPr>
      </w:pPr>
    </w:p>
    <w:p w14:paraId="52E29C3D" w14:textId="77777777" w:rsidR="00717116" w:rsidRPr="001515F9" w:rsidRDefault="00717116" w:rsidP="00717116">
      <w:pPr>
        <w:spacing w:after="0" w:line="240" w:lineRule="auto"/>
        <w:ind w:left="567" w:right="616"/>
        <w:jc w:val="both"/>
        <w:rPr>
          <w:rFonts w:ascii="Palatino Linotype" w:eastAsia="Times New Roman" w:hAnsi="Palatino Linotype" w:cs="Times New Roman"/>
          <w:i/>
          <w:iCs/>
          <w:lang w:val="es-ES"/>
        </w:rPr>
      </w:pPr>
      <w:r w:rsidRPr="001515F9">
        <w:rPr>
          <w:rFonts w:ascii="Palatino Linotype" w:eastAsia="Times New Roman" w:hAnsi="Palatino Linotype" w:cs="Times New Roman"/>
          <w:i/>
          <w:iCs/>
          <w:lang w:val="es-ES"/>
        </w:rPr>
        <w:t>“</w:t>
      </w:r>
      <w:r w:rsidRPr="001515F9">
        <w:rPr>
          <w:rFonts w:ascii="Palatino Linotype" w:eastAsia="Times New Roman" w:hAnsi="Palatino Linotype" w:cs="Times New Roman"/>
          <w:b/>
          <w:bCs/>
          <w:i/>
          <w:iCs/>
          <w:lang w:val="es-ES"/>
        </w:rPr>
        <w:t>VIGÉSIMO TERCERO.</w:t>
      </w:r>
      <w:r w:rsidRPr="001515F9">
        <w:rPr>
          <w:rFonts w:ascii="Palatino Linotype" w:eastAsia="Times New Roman" w:hAnsi="Palatino Linotype" w:cs="Times New Roman"/>
          <w:i/>
          <w:iCs/>
          <w:lang w:val="es-ES"/>
        </w:rPr>
        <w:t xml:space="preserve"> En el registro de la solicitud en los sistemas electrónicos, los particulares deberán establecer la modalidad en la que se prefiere el acceso o la entrega de la información. </w:t>
      </w:r>
    </w:p>
    <w:p w14:paraId="5A90C2F3" w14:textId="77777777" w:rsidR="00717116" w:rsidRPr="001515F9" w:rsidRDefault="00717116" w:rsidP="00717116">
      <w:pPr>
        <w:spacing w:after="0" w:line="240" w:lineRule="auto"/>
        <w:ind w:left="567" w:right="616"/>
        <w:jc w:val="both"/>
        <w:rPr>
          <w:rFonts w:ascii="Palatino Linotype" w:eastAsia="Times New Roman" w:hAnsi="Palatino Linotype" w:cs="Times New Roman"/>
          <w:i/>
          <w:iCs/>
          <w:lang w:val="es-ES"/>
        </w:rPr>
      </w:pPr>
    </w:p>
    <w:p w14:paraId="7E93C89A" w14:textId="77777777" w:rsidR="00717116" w:rsidRPr="001515F9" w:rsidRDefault="00717116" w:rsidP="00717116">
      <w:pPr>
        <w:spacing w:after="0" w:line="240" w:lineRule="auto"/>
        <w:ind w:left="567" w:right="616"/>
        <w:jc w:val="both"/>
        <w:rPr>
          <w:rFonts w:ascii="Palatino Linotype" w:eastAsia="Times New Roman" w:hAnsi="Palatino Linotype" w:cs="Times New Roman"/>
          <w:i/>
          <w:iCs/>
          <w:lang w:val="es-ES"/>
        </w:rPr>
      </w:pPr>
      <w:r w:rsidRPr="001515F9">
        <w:rPr>
          <w:rFonts w:ascii="Palatino Linotype" w:eastAsia="Times New Roman" w:hAnsi="Palatino Linotype" w:cs="Times New Roman"/>
          <w:b/>
          <w:bCs/>
          <w:i/>
          <w:iCs/>
          <w:lang w:val="es-ES"/>
        </w:rPr>
        <w:t>VIGÉSIMO CUARTO.</w:t>
      </w:r>
      <w:r w:rsidRPr="001515F9">
        <w:rPr>
          <w:rFonts w:ascii="Palatino Linotype" w:eastAsia="Times New Roman" w:hAnsi="Palatino Linotype" w:cs="Times New Roman"/>
          <w:i/>
          <w:iCs/>
          <w:lang w:val="es-ES"/>
        </w:rPr>
        <w:t xml:space="preserve"> Los sujetos obligados deberán entregar la información solicitada o permitir su acceso, en la modalidad que señale el solicitante.</w:t>
      </w:r>
    </w:p>
    <w:p w14:paraId="0683C478" w14:textId="77777777" w:rsidR="00717116" w:rsidRPr="001515F9" w:rsidRDefault="00717116" w:rsidP="00717116">
      <w:pPr>
        <w:spacing w:after="0" w:line="240" w:lineRule="auto"/>
        <w:ind w:left="567" w:right="616"/>
        <w:jc w:val="both"/>
        <w:rPr>
          <w:rFonts w:ascii="Palatino Linotype" w:eastAsia="Times New Roman" w:hAnsi="Palatino Linotype" w:cs="Times New Roman"/>
          <w:i/>
          <w:iCs/>
          <w:lang w:val="es-ES"/>
        </w:rPr>
      </w:pPr>
    </w:p>
    <w:p w14:paraId="0814E146" w14:textId="77777777" w:rsidR="00717116" w:rsidRPr="001515F9" w:rsidRDefault="00717116" w:rsidP="00717116">
      <w:pPr>
        <w:spacing w:after="0" w:line="240" w:lineRule="auto"/>
        <w:ind w:left="567" w:right="616"/>
        <w:jc w:val="both"/>
        <w:rPr>
          <w:rFonts w:ascii="Palatino Linotype" w:eastAsia="Times New Roman" w:hAnsi="Palatino Linotype" w:cs="Times New Roman"/>
          <w:i/>
          <w:iCs/>
          <w:lang w:val="es-ES"/>
        </w:rPr>
      </w:pPr>
      <w:r w:rsidRPr="001515F9">
        <w:rPr>
          <w:rFonts w:ascii="Palatino Linotype" w:eastAsia="Times New Roman" w:hAnsi="Palatino Linotype" w:cs="Times New Roman"/>
          <w:i/>
          <w:iCs/>
          <w:u w:val="single"/>
          <w:lang w:val="es-ES"/>
        </w:rPr>
        <w:t>Los sistemas electrónicos cuentan con una capacidad máxima de carga dentro del servidor con un peso total de quinientos megabytes o su equivalente a ocho mil fojas aproximadamente, por lo que, cuando la información no pueda entregarse o enviarse a través de dichos sistemas en la modalidad solicitada, el sujeto obligado deberá ofrecer otra u otras modalidades de entrega</w:t>
      </w:r>
      <w:r w:rsidRPr="001515F9">
        <w:rPr>
          <w:rFonts w:ascii="Palatino Linotype" w:eastAsia="Times New Roman" w:hAnsi="Palatino Linotype" w:cs="Times New Roman"/>
          <w:i/>
          <w:iCs/>
          <w:lang w:val="es-ES"/>
        </w:rPr>
        <w:t xml:space="preserve">. </w:t>
      </w:r>
    </w:p>
    <w:p w14:paraId="2412FE51" w14:textId="77777777" w:rsidR="00717116" w:rsidRPr="001515F9" w:rsidRDefault="00717116" w:rsidP="00717116">
      <w:pPr>
        <w:spacing w:after="0" w:line="240" w:lineRule="auto"/>
        <w:ind w:left="567" w:right="616"/>
        <w:jc w:val="both"/>
        <w:rPr>
          <w:rFonts w:ascii="Palatino Linotype" w:eastAsia="Times New Roman" w:hAnsi="Palatino Linotype" w:cs="Times New Roman"/>
          <w:i/>
          <w:iCs/>
          <w:lang w:val="es-ES"/>
        </w:rPr>
      </w:pPr>
    </w:p>
    <w:p w14:paraId="07B332A2" w14:textId="77777777" w:rsidR="00717116" w:rsidRPr="001515F9" w:rsidRDefault="00717116" w:rsidP="00717116">
      <w:pPr>
        <w:spacing w:after="0" w:line="240" w:lineRule="auto"/>
        <w:ind w:left="567" w:right="616"/>
        <w:jc w:val="both"/>
        <w:rPr>
          <w:rFonts w:ascii="Palatino Linotype" w:eastAsia="Times New Roman" w:hAnsi="Palatino Linotype" w:cs="Times New Roman"/>
          <w:i/>
          <w:iCs/>
          <w:lang w:val="es-ES"/>
        </w:rPr>
      </w:pPr>
      <w:r w:rsidRPr="001515F9">
        <w:rPr>
          <w:rFonts w:ascii="Palatino Linotype" w:eastAsia="Times New Roman" w:hAnsi="Palatino Linotype" w:cs="Times New Roman"/>
          <w:b/>
          <w:bCs/>
          <w:i/>
          <w:iCs/>
          <w:lang w:val="es-ES"/>
        </w:rPr>
        <w:t>VIGÉSIMO QUINTO.</w:t>
      </w:r>
      <w:r w:rsidRPr="001515F9">
        <w:rPr>
          <w:rFonts w:ascii="Palatino Linotype" w:eastAsia="Times New Roman" w:hAnsi="Palatino Linotype" w:cs="Times New Roman"/>
          <w:i/>
          <w:iCs/>
          <w:lang w:val="es-ES"/>
        </w:rPr>
        <w:t xml:space="preserve"> </w:t>
      </w:r>
      <w:r w:rsidRPr="001515F9">
        <w:rPr>
          <w:rFonts w:ascii="Palatino Linotype" w:eastAsia="Times New Roman" w:hAnsi="Palatino Linotype" w:cs="Times New Roman"/>
          <w:i/>
          <w:iCs/>
          <w:u w:val="single"/>
          <w:lang w:val="es-ES"/>
        </w:rPr>
        <w:t>El Sujeto Obligado de encontrarse impedido para otorgar la información a través del sistema electrónico correspondiente, deberá fundar y motivar la imposibilidad y ofrecer al particular las siguientes modalidades de entrega de información</w:t>
      </w:r>
      <w:r w:rsidRPr="001515F9">
        <w:rPr>
          <w:rFonts w:ascii="Palatino Linotype" w:eastAsia="Times New Roman" w:hAnsi="Palatino Linotype" w:cs="Times New Roman"/>
          <w:i/>
          <w:iCs/>
          <w:lang w:val="es-ES"/>
        </w:rPr>
        <w:t>:</w:t>
      </w:r>
    </w:p>
    <w:p w14:paraId="00AA3617" w14:textId="77777777" w:rsidR="00717116" w:rsidRPr="001515F9" w:rsidRDefault="00717116" w:rsidP="00717116">
      <w:pPr>
        <w:spacing w:after="0" w:line="240" w:lineRule="auto"/>
        <w:ind w:left="567" w:right="616"/>
        <w:jc w:val="both"/>
        <w:rPr>
          <w:rFonts w:ascii="Palatino Linotype" w:eastAsia="Times New Roman" w:hAnsi="Palatino Linotype" w:cs="Times New Roman"/>
          <w:i/>
          <w:iCs/>
          <w:lang w:val="es-ES"/>
        </w:rPr>
      </w:pPr>
    </w:p>
    <w:p w14:paraId="1CE9BD8A" w14:textId="77777777" w:rsidR="00717116" w:rsidRPr="001515F9" w:rsidRDefault="00717116" w:rsidP="00717116">
      <w:pPr>
        <w:spacing w:after="0" w:line="240" w:lineRule="auto"/>
        <w:ind w:left="567" w:right="616"/>
        <w:jc w:val="both"/>
        <w:rPr>
          <w:rFonts w:ascii="Palatino Linotype" w:eastAsia="Times New Roman" w:hAnsi="Palatino Linotype" w:cs="Times New Roman"/>
          <w:i/>
          <w:iCs/>
          <w:lang w:val="es-ES"/>
        </w:rPr>
      </w:pPr>
      <w:r w:rsidRPr="001515F9">
        <w:rPr>
          <w:rFonts w:ascii="Palatino Linotype" w:eastAsia="Times New Roman" w:hAnsi="Palatino Linotype" w:cs="Times New Roman"/>
          <w:b/>
          <w:bCs/>
          <w:i/>
          <w:iCs/>
          <w:lang w:val="es-ES"/>
        </w:rPr>
        <w:t>I.</w:t>
      </w:r>
      <w:r w:rsidRPr="001515F9">
        <w:rPr>
          <w:rFonts w:ascii="Palatino Linotype" w:eastAsia="Times New Roman" w:hAnsi="Palatino Linotype" w:cs="Times New Roman"/>
          <w:i/>
          <w:iCs/>
          <w:lang w:val="es-ES"/>
        </w:rPr>
        <w:t xml:space="preserve"> Disco compacto;</w:t>
      </w:r>
    </w:p>
    <w:p w14:paraId="4E191EEA" w14:textId="77777777" w:rsidR="00717116" w:rsidRPr="001515F9" w:rsidRDefault="00717116" w:rsidP="00717116">
      <w:pPr>
        <w:spacing w:after="0" w:line="240" w:lineRule="auto"/>
        <w:ind w:left="567" w:right="616"/>
        <w:jc w:val="both"/>
        <w:rPr>
          <w:rFonts w:ascii="Palatino Linotype" w:eastAsia="Times New Roman" w:hAnsi="Palatino Linotype" w:cs="Times New Roman"/>
          <w:i/>
          <w:iCs/>
          <w:lang w:val="es-ES"/>
        </w:rPr>
      </w:pPr>
      <w:r w:rsidRPr="001515F9">
        <w:rPr>
          <w:rFonts w:ascii="Palatino Linotype" w:eastAsia="Times New Roman" w:hAnsi="Palatino Linotype" w:cs="Times New Roman"/>
          <w:b/>
          <w:bCs/>
          <w:i/>
          <w:iCs/>
          <w:lang w:val="es-ES"/>
        </w:rPr>
        <w:t>II.</w:t>
      </w:r>
      <w:r w:rsidRPr="001515F9">
        <w:rPr>
          <w:rFonts w:ascii="Palatino Linotype" w:eastAsia="Times New Roman" w:hAnsi="Palatino Linotype" w:cs="Times New Roman"/>
          <w:i/>
          <w:iCs/>
          <w:lang w:val="es-ES"/>
        </w:rPr>
        <w:t xml:space="preserve"> Dispositivo de almacenamiento aportado por el particular (CD o USB);</w:t>
      </w:r>
    </w:p>
    <w:p w14:paraId="34C3DCCD" w14:textId="77777777" w:rsidR="00717116" w:rsidRPr="001515F9" w:rsidRDefault="00717116" w:rsidP="00717116">
      <w:pPr>
        <w:spacing w:after="0" w:line="240" w:lineRule="auto"/>
        <w:ind w:left="567" w:right="616"/>
        <w:jc w:val="both"/>
        <w:rPr>
          <w:rFonts w:ascii="Palatino Linotype" w:eastAsia="Times New Roman" w:hAnsi="Palatino Linotype" w:cs="Times New Roman"/>
          <w:i/>
          <w:iCs/>
          <w:lang w:val="es-ES"/>
        </w:rPr>
      </w:pPr>
      <w:r w:rsidRPr="001515F9">
        <w:rPr>
          <w:rFonts w:ascii="Palatino Linotype" w:eastAsia="Times New Roman" w:hAnsi="Palatino Linotype" w:cs="Times New Roman"/>
          <w:b/>
          <w:bCs/>
          <w:i/>
          <w:iCs/>
          <w:lang w:val="es-ES"/>
        </w:rPr>
        <w:t>III.</w:t>
      </w:r>
      <w:r w:rsidRPr="001515F9">
        <w:rPr>
          <w:rFonts w:ascii="Palatino Linotype" w:eastAsia="Times New Roman" w:hAnsi="Palatino Linotype" w:cs="Times New Roman"/>
          <w:i/>
          <w:iCs/>
          <w:lang w:val="es-ES"/>
        </w:rPr>
        <w:t xml:space="preserve"> Copias simples o </w:t>
      </w:r>
      <w:proofErr w:type="gramStart"/>
      <w:r w:rsidRPr="001515F9">
        <w:rPr>
          <w:rFonts w:ascii="Palatino Linotype" w:eastAsia="Times New Roman" w:hAnsi="Palatino Linotype" w:cs="Times New Roman"/>
          <w:i/>
          <w:iCs/>
          <w:lang w:val="es-ES"/>
        </w:rPr>
        <w:t>certificadas previo pago</w:t>
      </w:r>
      <w:proofErr w:type="gramEnd"/>
      <w:r w:rsidRPr="001515F9">
        <w:rPr>
          <w:rFonts w:ascii="Palatino Linotype" w:eastAsia="Times New Roman" w:hAnsi="Palatino Linotype" w:cs="Times New Roman"/>
          <w:i/>
          <w:iCs/>
          <w:lang w:val="es-ES"/>
        </w:rPr>
        <w:t xml:space="preserve"> de derechos correspondientes;</w:t>
      </w:r>
    </w:p>
    <w:p w14:paraId="58FA61EA" w14:textId="77777777" w:rsidR="00717116" w:rsidRPr="001515F9" w:rsidRDefault="00717116" w:rsidP="00717116">
      <w:pPr>
        <w:spacing w:after="0" w:line="240" w:lineRule="auto"/>
        <w:ind w:left="567" w:right="616"/>
        <w:jc w:val="both"/>
        <w:rPr>
          <w:rFonts w:ascii="Palatino Linotype" w:eastAsia="Times New Roman" w:hAnsi="Palatino Linotype" w:cs="Times New Roman"/>
          <w:i/>
          <w:iCs/>
          <w:lang w:val="es-ES"/>
        </w:rPr>
      </w:pPr>
      <w:r w:rsidRPr="001515F9">
        <w:rPr>
          <w:rFonts w:ascii="Palatino Linotype" w:eastAsia="Times New Roman" w:hAnsi="Palatino Linotype" w:cs="Times New Roman"/>
          <w:b/>
          <w:bCs/>
          <w:i/>
          <w:iCs/>
          <w:lang w:val="es-ES"/>
        </w:rPr>
        <w:t>IV.</w:t>
      </w:r>
      <w:r w:rsidRPr="001515F9">
        <w:rPr>
          <w:rFonts w:ascii="Palatino Linotype" w:eastAsia="Times New Roman" w:hAnsi="Palatino Linotype" w:cs="Times New Roman"/>
          <w:i/>
          <w:iCs/>
          <w:lang w:val="es-ES"/>
        </w:rPr>
        <w:t xml:space="preserve"> Entrega en la unidad de Transparencia o a domicilio por correo postal certificado, previo pago derechos correspondientes;</w:t>
      </w:r>
    </w:p>
    <w:p w14:paraId="188B25C0" w14:textId="77777777" w:rsidR="00717116" w:rsidRPr="001515F9" w:rsidRDefault="00717116" w:rsidP="00717116">
      <w:pPr>
        <w:spacing w:after="0" w:line="240" w:lineRule="auto"/>
        <w:ind w:left="567" w:right="616"/>
        <w:jc w:val="both"/>
        <w:rPr>
          <w:rFonts w:ascii="Palatino Linotype" w:eastAsia="Times New Roman" w:hAnsi="Palatino Linotype" w:cs="Times New Roman"/>
          <w:i/>
          <w:iCs/>
          <w:lang w:val="es-ES"/>
        </w:rPr>
      </w:pPr>
      <w:r w:rsidRPr="001515F9">
        <w:rPr>
          <w:rFonts w:ascii="Palatino Linotype" w:eastAsia="Times New Roman" w:hAnsi="Palatino Linotype" w:cs="Times New Roman"/>
          <w:b/>
          <w:bCs/>
          <w:i/>
          <w:iCs/>
          <w:lang w:val="es-ES"/>
        </w:rPr>
        <w:t>V.</w:t>
      </w:r>
      <w:r w:rsidRPr="001515F9">
        <w:rPr>
          <w:rFonts w:ascii="Palatino Linotype" w:eastAsia="Times New Roman" w:hAnsi="Palatino Linotype" w:cs="Times New Roman"/>
          <w:i/>
          <w:iCs/>
          <w:lang w:val="es-ES"/>
        </w:rPr>
        <w:t xml:space="preserve"> En su caso, correo electrónico o vínculo electrónico. En caso de que el particular proporcione el dispositivo electrónico para la entrega de la información, la reproducción se hará sin costo. </w:t>
      </w:r>
    </w:p>
    <w:p w14:paraId="2D340520" w14:textId="77777777" w:rsidR="00717116" w:rsidRPr="001515F9" w:rsidRDefault="00717116" w:rsidP="00717116">
      <w:pPr>
        <w:spacing w:after="0" w:line="240" w:lineRule="auto"/>
        <w:ind w:left="567" w:right="616"/>
        <w:jc w:val="both"/>
        <w:rPr>
          <w:rFonts w:ascii="Palatino Linotype" w:eastAsia="Times New Roman" w:hAnsi="Palatino Linotype" w:cs="Times New Roman"/>
          <w:i/>
          <w:iCs/>
          <w:lang w:val="es-ES"/>
        </w:rPr>
      </w:pPr>
    </w:p>
    <w:p w14:paraId="3FB57651" w14:textId="77777777" w:rsidR="00717116" w:rsidRPr="001515F9" w:rsidRDefault="00717116" w:rsidP="00717116">
      <w:pPr>
        <w:spacing w:after="0" w:line="240" w:lineRule="auto"/>
        <w:ind w:left="567" w:right="616"/>
        <w:jc w:val="both"/>
        <w:rPr>
          <w:rFonts w:ascii="Palatino Linotype" w:eastAsia="Times New Roman" w:hAnsi="Palatino Linotype" w:cs="Times New Roman"/>
          <w:i/>
          <w:iCs/>
          <w:lang w:val="es-ES"/>
        </w:rPr>
      </w:pPr>
      <w:r w:rsidRPr="001515F9">
        <w:rPr>
          <w:rFonts w:ascii="Palatino Linotype" w:eastAsia="Times New Roman" w:hAnsi="Palatino Linotype" w:cs="Times New Roman"/>
          <w:b/>
          <w:bCs/>
          <w:i/>
          <w:iCs/>
          <w:lang w:val="es-ES"/>
        </w:rPr>
        <w:t xml:space="preserve">VIGÉSIMO SEXTO. </w:t>
      </w:r>
      <w:r w:rsidRPr="001515F9">
        <w:rPr>
          <w:rFonts w:ascii="Palatino Linotype" w:eastAsia="Times New Roman" w:hAnsi="Palatino Linotype" w:cs="Times New Roman"/>
          <w:i/>
          <w:iCs/>
          <w:lang w:val="es-ES"/>
        </w:rPr>
        <w:t xml:space="preserve">Para la entrega de la información en una modalidad distinta a los medios electrónicos, </w:t>
      </w:r>
      <w:r w:rsidRPr="001515F9">
        <w:rPr>
          <w:rFonts w:ascii="Palatino Linotype" w:eastAsia="Times New Roman" w:hAnsi="Palatino Linotype" w:cs="Times New Roman"/>
          <w:i/>
          <w:iCs/>
          <w:u w:val="single"/>
          <w:lang w:val="es-ES"/>
        </w:rPr>
        <w:t>el Sujeto Obligado deberá indicar a través de los sistemas electrónicos el nombre del servidor público que lo atenderá, domicilio de la Unidad de Transparencia, los días, horarios de atención, y en su caso los costos de reproducción</w:t>
      </w:r>
      <w:r w:rsidRPr="001515F9">
        <w:rPr>
          <w:rFonts w:ascii="Palatino Linotype" w:eastAsia="Times New Roman" w:hAnsi="Palatino Linotype" w:cs="Times New Roman"/>
          <w:i/>
          <w:iCs/>
          <w:lang w:val="es-ES"/>
        </w:rPr>
        <w:t>.</w:t>
      </w:r>
    </w:p>
    <w:p w14:paraId="2F88C52A" w14:textId="77777777" w:rsidR="00717116" w:rsidRPr="001515F9" w:rsidRDefault="00717116" w:rsidP="00717116">
      <w:pPr>
        <w:spacing w:after="0" w:line="240" w:lineRule="auto"/>
        <w:ind w:left="567" w:right="616"/>
        <w:jc w:val="both"/>
        <w:rPr>
          <w:rFonts w:ascii="Palatino Linotype" w:eastAsia="Times New Roman" w:hAnsi="Palatino Linotype" w:cs="Times New Roman"/>
          <w:i/>
          <w:iCs/>
          <w:lang w:val="es-ES"/>
        </w:rPr>
      </w:pPr>
    </w:p>
    <w:p w14:paraId="2D009787" w14:textId="77777777" w:rsidR="00717116" w:rsidRPr="001515F9" w:rsidRDefault="00717116" w:rsidP="00717116">
      <w:pPr>
        <w:spacing w:after="0" w:line="240" w:lineRule="auto"/>
        <w:ind w:left="567" w:right="616"/>
        <w:jc w:val="both"/>
        <w:rPr>
          <w:rFonts w:ascii="Palatino Linotype" w:eastAsia="Times New Roman" w:hAnsi="Palatino Linotype" w:cs="Times New Roman"/>
          <w:i/>
          <w:iCs/>
        </w:rPr>
      </w:pPr>
      <w:r w:rsidRPr="001515F9">
        <w:rPr>
          <w:rFonts w:ascii="Palatino Linotype" w:eastAsia="Times New Roman" w:hAnsi="Palatino Linotype" w:cs="Times New Roman"/>
          <w:i/>
          <w:iCs/>
          <w:lang w:val="es-ES" w:eastAsia="es-ES"/>
        </w:rPr>
        <w:t>En caso que la información se programe de manera calendarizada, el Sujeto Obligado, deberá tener disponible la información correspondiente a la entrega de la primera fecha. En caso que el particular no acuda por la información, el Sujeto Obligado, no tendrá la obligación de generar las subsecuentes, hasta en tanto no se presente por el primer soporte documental.”</w:t>
      </w:r>
    </w:p>
    <w:p w14:paraId="0D18598E" w14:textId="77777777" w:rsidR="004E1793" w:rsidRPr="001515F9" w:rsidRDefault="004E1793" w:rsidP="0056163D">
      <w:pPr>
        <w:spacing w:after="0" w:line="360" w:lineRule="auto"/>
        <w:contextualSpacing/>
        <w:jc w:val="both"/>
        <w:rPr>
          <w:rFonts w:ascii="Palatino Linotype" w:hAnsi="Palatino Linotype"/>
          <w:sz w:val="24"/>
          <w:szCs w:val="24"/>
        </w:rPr>
      </w:pPr>
    </w:p>
    <w:p w14:paraId="4C75D430" w14:textId="793DEDF2" w:rsidR="00717116" w:rsidRPr="001515F9" w:rsidRDefault="00717116" w:rsidP="00717116">
      <w:pPr>
        <w:spacing w:after="0" w:line="360" w:lineRule="auto"/>
        <w:jc w:val="both"/>
        <w:rPr>
          <w:rFonts w:ascii="Palatino Linotype" w:hAnsi="Palatino Linotype"/>
          <w:sz w:val="24"/>
          <w:szCs w:val="24"/>
        </w:rPr>
      </w:pPr>
      <w:r w:rsidRPr="001515F9">
        <w:rPr>
          <w:rFonts w:ascii="Palatino Linotype" w:hAnsi="Palatino Linotype"/>
          <w:sz w:val="24"/>
          <w:szCs w:val="24"/>
        </w:rPr>
        <w:t xml:space="preserve">Asimismo, se debe señalar que, en antecedentes similares, la Dirección General de Informática de este Instituto ha informado que con relación al peso máximo de archivos que soporta el </w:t>
      </w:r>
      <w:r w:rsidRPr="001515F9">
        <w:rPr>
          <w:rFonts w:ascii="Palatino Linotype" w:hAnsi="Palatino Linotype"/>
          <w:b/>
          <w:bCs/>
          <w:sz w:val="24"/>
          <w:szCs w:val="24"/>
        </w:rPr>
        <w:t>SAIMEX</w:t>
      </w:r>
      <w:r w:rsidRPr="001515F9">
        <w:rPr>
          <w:rFonts w:ascii="Palatino Linotype" w:hAnsi="Palatino Linotype"/>
          <w:sz w:val="24"/>
          <w:szCs w:val="24"/>
        </w:rPr>
        <w:t xml:space="preserve"> para adjuntar como respuesta a las solicitudes de información, </w:t>
      </w:r>
      <w:r w:rsidRPr="001515F9">
        <w:rPr>
          <w:rFonts w:ascii="Palatino Linotype" w:hAnsi="Palatino Linotype"/>
          <w:b/>
          <w:bCs/>
          <w:sz w:val="24"/>
          <w:szCs w:val="24"/>
          <w:u w:val="single"/>
        </w:rPr>
        <w:t>se puedan adjuntar archivos con un peso aproximado de hasta 500 Mb o un equivalente de hasta 8,000 hojas</w:t>
      </w:r>
      <w:r w:rsidRPr="001515F9">
        <w:rPr>
          <w:rFonts w:ascii="Palatino Linotype" w:hAnsi="Palatino Linotype"/>
          <w:sz w:val="24"/>
          <w:szCs w:val="24"/>
        </w:rPr>
        <w:t xml:space="preserve">, garantizando que el ciudadano no tenga problemas en la descarga de la información </w:t>
      </w:r>
      <w:r w:rsidRPr="001515F9">
        <w:rPr>
          <w:rFonts w:ascii="Palatino Linotype" w:hAnsi="Palatino Linotype"/>
          <w:sz w:val="24"/>
          <w:szCs w:val="24"/>
          <w:u w:val="single"/>
        </w:rPr>
        <w:t>usando conexiones a internet convencionales bajo parámetros de escaneo en resolución máxima de 150Dpi's, escala de grises y formato «PDF» extraído directamente del escáner</w:t>
      </w:r>
      <w:r w:rsidRPr="001515F9">
        <w:rPr>
          <w:rFonts w:ascii="Palatino Linotype" w:hAnsi="Palatino Linotype"/>
          <w:sz w:val="24"/>
          <w:szCs w:val="24"/>
        </w:rPr>
        <w:t>.</w:t>
      </w:r>
    </w:p>
    <w:p w14:paraId="08E656CE" w14:textId="77777777" w:rsidR="00717116" w:rsidRPr="001515F9" w:rsidRDefault="00717116" w:rsidP="00717116">
      <w:pPr>
        <w:spacing w:after="0" w:line="360" w:lineRule="auto"/>
        <w:jc w:val="both"/>
        <w:rPr>
          <w:rFonts w:ascii="Palatino Linotype" w:hAnsi="Palatino Linotype"/>
          <w:sz w:val="24"/>
          <w:szCs w:val="24"/>
        </w:rPr>
      </w:pPr>
    </w:p>
    <w:p w14:paraId="4059D947" w14:textId="77777777" w:rsidR="00717116" w:rsidRPr="001515F9" w:rsidRDefault="00717116" w:rsidP="00717116">
      <w:pPr>
        <w:spacing w:line="360" w:lineRule="auto"/>
        <w:jc w:val="both"/>
        <w:rPr>
          <w:rFonts w:ascii="Palatino Linotype" w:hAnsi="Palatino Linotype" w:cs="Arial"/>
          <w:sz w:val="24"/>
          <w:szCs w:val="24"/>
        </w:rPr>
      </w:pPr>
      <w:r w:rsidRPr="001515F9">
        <w:rPr>
          <w:rFonts w:ascii="Palatino Linotype" w:hAnsi="Palatino Linotype" w:cs="Arial"/>
          <w:iCs/>
          <w:sz w:val="24"/>
          <w:szCs w:val="24"/>
        </w:rPr>
        <w:t xml:space="preserve">No obstante, respecto a la naturaleza de la información solicitada, es decir, las </w:t>
      </w:r>
      <w:r w:rsidRPr="001515F9">
        <w:rPr>
          <w:rFonts w:ascii="Palatino Linotype" w:hAnsi="Palatino Linotype" w:cs="Arial"/>
          <w:b/>
          <w:bCs/>
          <w:iCs/>
          <w:sz w:val="24"/>
          <w:szCs w:val="24"/>
          <w:u w:val="thick"/>
        </w:rPr>
        <w:t>pólizas y facturas</w:t>
      </w:r>
      <w:r w:rsidRPr="001515F9">
        <w:rPr>
          <w:rFonts w:ascii="Palatino Linotype" w:hAnsi="Palatino Linotype" w:cs="Arial"/>
          <w:iCs/>
          <w:sz w:val="24"/>
          <w:szCs w:val="24"/>
        </w:rPr>
        <w:t xml:space="preserve">, </w:t>
      </w:r>
      <w:r w:rsidRPr="001515F9">
        <w:rPr>
          <w:rFonts w:ascii="Palatino Linotype" w:hAnsi="Palatino Linotype"/>
          <w:sz w:val="24"/>
          <w:lang w:val="es-ES_tradnl"/>
        </w:rPr>
        <w:t>e</w:t>
      </w:r>
      <w:r w:rsidRPr="001515F9">
        <w:rPr>
          <w:rFonts w:ascii="Palatino Linotype" w:eastAsia="Palatino Linotype" w:hAnsi="Palatino Linotype" w:cs="Palatino Linotype"/>
          <w:sz w:val="24"/>
          <w:szCs w:val="24"/>
          <w:lang w:val="es-ES" w:eastAsia="es-MX"/>
        </w:rPr>
        <w:t>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51F14F1C" w14:textId="77777777" w:rsidR="00717116" w:rsidRPr="001515F9" w:rsidRDefault="00717116" w:rsidP="00717116">
      <w:pPr>
        <w:spacing w:after="0" w:line="240" w:lineRule="auto"/>
        <w:rPr>
          <w:lang w:val="es-ES" w:eastAsia="es-MX"/>
        </w:rPr>
      </w:pPr>
    </w:p>
    <w:p w14:paraId="3174D411" w14:textId="77777777" w:rsidR="00717116" w:rsidRPr="001515F9" w:rsidRDefault="00717116" w:rsidP="00717116">
      <w:pPr>
        <w:spacing w:after="0" w:line="240" w:lineRule="auto"/>
        <w:ind w:left="567" w:right="567"/>
        <w:jc w:val="both"/>
        <w:rPr>
          <w:rFonts w:ascii="Palatino Linotype" w:eastAsia="Palatino Linotype" w:hAnsi="Palatino Linotype" w:cs="Palatino Linotype"/>
          <w:i/>
          <w:lang w:val="es-ES" w:eastAsia="es-MX"/>
        </w:rPr>
      </w:pPr>
      <w:r w:rsidRPr="001515F9">
        <w:rPr>
          <w:rFonts w:ascii="Palatino Linotype" w:eastAsia="Palatino Linotype" w:hAnsi="Palatino Linotype" w:cs="Palatino Linotype"/>
          <w:i/>
          <w:lang w:val="es-ES" w:eastAsia="es-MX"/>
        </w:rPr>
        <w:t>“</w:t>
      </w:r>
      <w:r w:rsidRPr="001515F9">
        <w:rPr>
          <w:rFonts w:ascii="Palatino Linotype" w:eastAsia="Palatino Linotype" w:hAnsi="Palatino Linotype" w:cs="Palatino Linotype"/>
          <w:b/>
          <w:i/>
          <w:lang w:val="es-ES" w:eastAsia="es-MX"/>
        </w:rPr>
        <w:t>Artículo 342.-</w:t>
      </w:r>
      <w:r w:rsidRPr="001515F9">
        <w:rPr>
          <w:rFonts w:ascii="Palatino Linotype" w:eastAsia="Palatino Linotype" w:hAnsi="Palatino Linotype" w:cs="Palatino Linotype"/>
          <w:i/>
          <w:lang w:val="es-ES" w:eastAsia="es-MX"/>
        </w:rPr>
        <w:t xml:space="preserve"> El registro contable del efecto patrimonial y presupuestal de las operaciones financieras, se realizará conforme al sistema y a las disposiciones que se </w:t>
      </w:r>
      <w:r w:rsidRPr="001515F9">
        <w:rPr>
          <w:rFonts w:ascii="Palatino Linotype" w:eastAsia="Palatino Linotype" w:hAnsi="Palatino Linotype" w:cs="Palatino Linotype"/>
          <w:i/>
          <w:lang w:val="es-ES" w:eastAsia="es-MX"/>
        </w:rPr>
        <w:lastRenderedPageBreak/>
        <w:t>aprueben en materia de planeación, programación, presupuestación, evaluación y contabilidad gubernamental.</w:t>
      </w:r>
    </w:p>
    <w:p w14:paraId="69F8636B" w14:textId="77777777" w:rsidR="00717116" w:rsidRPr="001515F9" w:rsidRDefault="00717116" w:rsidP="00717116">
      <w:pPr>
        <w:spacing w:after="0" w:line="240" w:lineRule="auto"/>
        <w:ind w:left="567" w:right="567"/>
        <w:jc w:val="both"/>
        <w:rPr>
          <w:rFonts w:ascii="Palatino Linotype" w:eastAsia="Palatino Linotype" w:hAnsi="Palatino Linotype" w:cs="Palatino Linotype"/>
          <w:i/>
          <w:lang w:val="es-ES" w:eastAsia="es-MX"/>
        </w:rPr>
      </w:pPr>
    </w:p>
    <w:p w14:paraId="790AF881" w14:textId="77777777" w:rsidR="00717116" w:rsidRPr="001515F9" w:rsidRDefault="00717116" w:rsidP="00717116">
      <w:pPr>
        <w:spacing w:after="0" w:line="240" w:lineRule="auto"/>
        <w:ind w:left="567" w:right="567"/>
        <w:jc w:val="both"/>
        <w:rPr>
          <w:rFonts w:ascii="Palatino Linotype" w:eastAsia="Palatino Linotype" w:hAnsi="Palatino Linotype" w:cs="Palatino Linotype"/>
          <w:i/>
          <w:lang w:val="es-ES" w:eastAsia="es-MX"/>
        </w:rPr>
      </w:pPr>
      <w:r w:rsidRPr="001515F9">
        <w:rPr>
          <w:rFonts w:ascii="Palatino Linotype" w:eastAsia="Palatino Linotype" w:hAnsi="Palatino Linotype" w:cs="Palatino Linotype"/>
          <w:b/>
          <w:i/>
          <w:lang w:val="es-ES" w:eastAsia="es-MX"/>
        </w:rPr>
        <w:t>En el caso de los municipios,</w:t>
      </w:r>
      <w:r w:rsidRPr="001515F9">
        <w:rPr>
          <w:rFonts w:ascii="Palatino Linotype" w:eastAsia="Palatino Linotype" w:hAnsi="Palatino Linotype" w:cs="Palatino Linotype"/>
          <w:i/>
          <w:lang w:val="es-ES" w:eastAsia="es-MX"/>
        </w:rPr>
        <w:t xml:space="preserve"> el registro a que se refiere el párrafo anterior, se realizará conforme al sistema y a las disposiciones en materia de </w:t>
      </w:r>
      <w:r w:rsidRPr="001515F9">
        <w:rPr>
          <w:rFonts w:ascii="Palatino Linotype" w:eastAsia="Palatino Linotype" w:hAnsi="Palatino Linotype" w:cs="Palatino Linotype"/>
          <w:b/>
          <w:i/>
          <w:lang w:val="es-ES" w:eastAsia="es-MX"/>
        </w:rPr>
        <w:t>planeación, programación, presupuestación, evaluación y contabilidad gubernamental</w:t>
      </w:r>
      <w:r w:rsidRPr="001515F9">
        <w:rPr>
          <w:rFonts w:ascii="Palatino Linotype" w:eastAsia="Palatino Linotype" w:hAnsi="Palatino Linotype" w:cs="Palatino Linotype"/>
          <w:i/>
          <w:lang w:val="es-ES" w:eastAsia="es-MX"/>
        </w:rPr>
        <w:t>, que se aprueben en el marco del Sistema de Coordinación Hacendaria del Estado de México.</w:t>
      </w:r>
    </w:p>
    <w:p w14:paraId="34EC57A3" w14:textId="77777777" w:rsidR="00717116" w:rsidRPr="001515F9" w:rsidRDefault="00717116" w:rsidP="00717116">
      <w:pPr>
        <w:spacing w:after="0" w:line="240" w:lineRule="auto"/>
        <w:ind w:left="567" w:right="567"/>
        <w:jc w:val="both"/>
        <w:rPr>
          <w:rFonts w:ascii="Palatino Linotype" w:eastAsia="Palatino Linotype" w:hAnsi="Palatino Linotype" w:cs="Palatino Linotype"/>
          <w:b/>
          <w:i/>
          <w:lang w:val="es-ES" w:eastAsia="es-MX"/>
        </w:rPr>
      </w:pPr>
    </w:p>
    <w:p w14:paraId="69EADBE8" w14:textId="77777777" w:rsidR="00717116" w:rsidRPr="001515F9" w:rsidRDefault="00717116" w:rsidP="00717116">
      <w:pPr>
        <w:spacing w:after="0" w:line="240" w:lineRule="auto"/>
        <w:ind w:left="567" w:right="567"/>
        <w:jc w:val="both"/>
        <w:rPr>
          <w:rFonts w:ascii="Palatino Linotype" w:eastAsia="Palatino Linotype" w:hAnsi="Palatino Linotype" w:cs="Palatino Linotype"/>
          <w:i/>
          <w:lang w:val="es-ES" w:eastAsia="es-MX"/>
        </w:rPr>
      </w:pPr>
      <w:r w:rsidRPr="001515F9">
        <w:rPr>
          <w:rFonts w:ascii="Palatino Linotype" w:eastAsia="Palatino Linotype" w:hAnsi="Palatino Linotype" w:cs="Palatino Linotype"/>
          <w:b/>
          <w:i/>
          <w:lang w:val="es-ES" w:eastAsia="es-MX"/>
        </w:rPr>
        <w:t>Artículo 343.-</w:t>
      </w:r>
      <w:r w:rsidRPr="001515F9">
        <w:rPr>
          <w:rFonts w:ascii="Palatino Linotype" w:eastAsia="Palatino Linotype" w:hAnsi="Palatino Linotype" w:cs="Palatino Linotype"/>
          <w:i/>
          <w:lang w:val="es-ES" w:eastAsia="es-MX"/>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72034F5C" w14:textId="77777777" w:rsidR="00717116" w:rsidRPr="001515F9" w:rsidRDefault="00717116" w:rsidP="00717116">
      <w:pPr>
        <w:spacing w:after="0" w:line="240" w:lineRule="auto"/>
        <w:ind w:left="567" w:right="567"/>
        <w:jc w:val="both"/>
        <w:rPr>
          <w:rFonts w:ascii="Palatino Linotype" w:eastAsia="Palatino Linotype" w:hAnsi="Palatino Linotype" w:cs="Palatino Linotype"/>
          <w:i/>
          <w:lang w:val="es-ES" w:eastAsia="es-MX"/>
        </w:rPr>
      </w:pPr>
      <w:r w:rsidRPr="001515F9">
        <w:rPr>
          <w:rFonts w:ascii="Palatino Linotype" w:eastAsia="Palatino Linotype" w:hAnsi="Palatino Linotype" w:cs="Palatino Linotype"/>
          <w:i/>
          <w:lang w:val="es-ES" w:eastAsia="es-MX"/>
        </w:rPr>
        <w:t>El sistema de contabilidad sobre base acumulativa total, se sustentará en las normas emitidas por el Consejo Nacional de Armonización Contable.</w:t>
      </w:r>
    </w:p>
    <w:p w14:paraId="040874D6" w14:textId="77777777" w:rsidR="00717116" w:rsidRPr="001515F9" w:rsidRDefault="00717116" w:rsidP="00717116">
      <w:pPr>
        <w:spacing w:after="0" w:line="240" w:lineRule="auto"/>
        <w:ind w:left="567" w:right="567"/>
        <w:jc w:val="both"/>
        <w:rPr>
          <w:rFonts w:ascii="Palatino Linotype" w:eastAsia="Palatino Linotype" w:hAnsi="Palatino Linotype" w:cs="Palatino Linotype"/>
          <w:b/>
          <w:i/>
          <w:lang w:val="es-ES" w:eastAsia="es-MX"/>
        </w:rPr>
      </w:pPr>
    </w:p>
    <w:p w14:paraId="5376E552" w14:textId="77777777" w:rsidR="00717116" w:rsidRPr="001515F9" w:rsidRDefault="00717116" w:rsidP="00717116">
      <w:pPr>
        <w:spacing w:after="0" w:line="240" w:lineRule="auto"/>
        <w:ind w:left="567" w:right="567"/>
        <w:jc w:val="both"/>
        <w:rPr>
          <w:rFonts w:ascii="Palatino Linotype" w:eastAsia="Palatino Linotype" w:hAnsi="Palatino Linotype" w:cs="Palatino Linotype"/>
          <w:i/>
          <w:lang w:val="es-ES" w:eastAsia="es-MX"/>
        </w:rPr>
      </w:pPr>
      <w:r w:rsidRPr="001515F9">
        <w:rPr>
          <w:rFonts w:ascii="Palatino Linotype" w:eastAsia="Palatino Linotype" w:hAnsi="Palatino Linotype" w:cs="Palatino Linotype"/>
          <w:b/>
          <w:i/>
          <w:lang w:val="es-ES" w:eastAsia="es-MX"/>
        </w:rPr>
        <w:t xml:space="preserve">Artículo 344.- </w:t>
      </w:r>
      <w:r w:rsidRPr="001515F9">
        <w:rPr>
          <w:rFonts w:ascii="Palatino Linotype" w:eastAsia="Palatino Linotype" w:hAnsi="Palatino Linotype" w:cs="Palatino Linotype"/>
          <w:i/>
          <w:lang w:val="es-ES" w:eastAsia="es-MX"/>
        </w:rPr>
        <w:t xml:space="preserve">Los Entes Públicos, a través de cualquiera de sus unidades administrativas, de acuerdo con su naturaleza jurídica y según corresponda, </w:t>
      </w:r>
      <w:r w:rsidRPr="001515F9">
        <w:rPr>
          <w:rFonts w:ascii="Palatino Linotype" w:eastAsia="Palatino Linotype" w:hAnsi="Palatino Linotype" w:cs="Palatino Linotype"/>
          <w:i/>
          <w:u w:val="single"/>
          <w:lang w:val="es-ES" w:eastAsia="es-MX"/>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1515F9">
        <w:rPr>
          <w:rFonts w:ascii="Palatino Linotype" w:eastAsia="Palatino Linotype" w:hAnsi="Palatino Linotype" w:cs="Palatino Linotype"/>
          <w:i/>
          <w:lang w:val="es-ES" w:eastAsia="es-MX"/>
        </w:rPr>
        <w:t>.</w:t>
      </w:r>
    </w:p>
    <w:p w14:paraId="134861BE" w14:textId="77777777" w:rsidR="00717116" w:rsidRPr="001515F9" w:rsidRDefault="00717116" w:rsidP="00717116">
      <w:pPr>
        <w:spacing w:after="0" w:line="240" w:lineRule="auto"/>
        <w:ind w:left="567" w:right="567"/>
        <w:jc w:val="both"/>
        <w:rPr>
          <w:rFonts w:ascii="Palatino Linotype" w:eastAsia="Palatino Linotype" w:hAnsi="Palatino Linotype" w:cs="Palatino Linotype"/>
          <w:b/>
          <w:i/>
          <w:lang w:val="es-ES" w:eastAsia="es-MX"/>
        </w:rPr>
      </w:pPr>
    </w:p>
    <w:p w14:paraId="5ADA7F87" w14:textId="77777777" w:rsidR="00717116" w:rsidRPr="001515F9" w:rsidRDefault="00717116" w:rsidP="00717116">
      <w:pPr>
        <w:spacing w:after="0" w:line="240" w:lineRule="auto"/>
        <w:ind w:left="567" w:right="567"/>
        <w:jc w:val="both"/>
        <w:rPr>
          <w:rFonts w:ascii="Palatino Linotype" w:eastAsia="Palatino Linotype" w:hAnsi="Palatino Linotype" w:cs="Palatino Linotype"/>
          <w:b/>
          <w:i/>
          <w:lang w:val="es-ES" w:eastAsia="es-MX"/>
        </w:rPr>
      </w:pPr>
      <w:r w:rsidRPr="001515F9">
        <w:rPr>
          <w:rFonts w:ascii="Palatino Linotype" w:eastAsia="Palatino Linotype" w:hAnsi="Palatino Linotype" w:cs="Palatino Linotype"/>
          <w:b/>
          <w:i/>
          <w:lang w:val="es-ES" w:eastAsia="es-MX"/>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1515F9">
        <w:rPr>
          <w:rFonts w:ascii="Palatino Linotype" w:eastAsia="Palatino Linotype" w:hAnsi="Palatino Linotype" w:cs="Palatino Linotype"/>
          <w:i/>
          <w:lang w:val="es-ES" w:eastAsia="es-MX"/>
        </w:rPr>
        <w:t xml:space="preserve">según corresponda, así como de los órganos internos de control, </w:t>
      </w:r>
      <w:r w:rsidRPr="001515F9">
        <w:rPr>
          <w:rFonts w:ascii="Palatino Linotype" w:eastAsia="Palatino Linotype" w:hAnsi="Palatino Linotype" w:cs="Palatino Linotype"/>
          <w:b/>
          <w:i/>
          <w:lang w:val="es-ES" w:eastAsia="es-MX"/>
        </w:rPr>
        <w:t>por un término de cinco años,</w:t>
      </w:r>
      <w:r w:rsidRPr="001515F9">
        <w:rPr>
          <w:rFonts w:ascii="Palatino Linotype" w:eastAsia="Palatino Linotype" w:hAnsi="Palatino Linotype" w:cs="Palatino Linotype"/>
          <w:i/>
          <w:lang w:val="es-ES" w:eastAsia="es-MX"/>
        </w:rPr>
        <w:t xml:space="preserve"> contados a partir del ejercicio presupuestal siguiente al que corresponda,</w:t>
      </w:r>
      <w:r w:rsidRPr="001515F9">
        <w:rPr>
          <w:rFonts w:ascii="Palatino Linotype" w:eastAsia="Palatino Linotype" w:hAnsi="Palatino Linotype" w:cs="Palatino Linotype"/>
          <w:b/>
          <w:i/>
          <w:lang w:val="es-ES" w:eastAsia="es-MX"/>
        </w:rPr>
        <w:t xml:space="preserve"> en el caso de los Municipios, dicha obligación corresponderá a la Tesorería.</w:t>
      </w:r>
    </w:p>
    <w:p w14:paraId="0B5B3F27" w14:textId="77777777" w:rsidR="00717116" w:rsidRPr="001515F9" w:rsidRDefault="00717116" w:rsidP="00717116">
      <w:pPr>
        <w:spacing w:after="0" w:line="240" w:lineRule="auto"/>
        <w:ind w:left="567" w:right="567"/>
        <w:jc w:val="both"/>
        <w:rPr>
          <w:rFonts w:ascii="Palatino Linotype" w:eastAsia="Palatino Linotype" w:hAnsi="Palatino Linotype" w:cs="Palatino Linotype"/>
          <w:i/>
          <w:lang w:val="es-ES" w:eastAsia="es-MX"/>
        </w:rPr>
      </w:pPr>
    </w:p>
    <w:p w14:paraId="46927E3B" w14:textId="77777777" w:rsidR="00717116" w:rsidRPr="001515F9" w:rsidRDefault="00717116" w:rsidP="00717116">
      <w:pPr>
        <w:spacing w:after="0" w:line="240" w:lineRule="auto"/>
        <w:ind w:left="567" w:right="567"/>
        <w:jc w:val="both"/>
        <w:rPr>
          <w:rFonts w:ascii="Palatino Linotype" w:eastAsia="Palatino Linotype" w:hAnsi="Palatino Linotype" w:cs="Palatino Linotype"/>
          <w:i/>
          <w:lang w:val="es-ES" w:eastAsia="es-MX"/>
        </w:rPr>
      </w:pPr>
      <w:r w:rsidRPr="001515F9">
        <w:rPr>
          <w:rFonts w:ascii="Palatino Linotype" w:eastAsia="Palatino Linotype" w:hAnsi="Palatino Linotype" w:cs="Palatino Linotype"/>
          <w:i/>
          <w:lang w:val="es-ES" w:eastAsia="es-MX"/>
        </w:rPr>
        <w:t>Tratándose de documentos de carácter histórico, se estará a lo dispuesto por la legislación de la materia.</w:t>
      </w:r>
    </w:p>
    <w:p w14:paraId="7D0166B6" w14:textId="77777777" w:rsidR="00717116" w:rsidRPr="001515F9" w:rsidRDefault="00717116" w:rsidP="00717116">
      <w:pPr>
        <w:spacing w:after="0" w:line="240" w:lineRule="auto"/>
        <w:ind w:left="567" w:right="567"/>
        <w:jc w:val="both"/>
        <w:rPr>
          <w:rFonts w:ascii="Palatino Linotype" w:eastAsia="Palatino Linotype" w:hAnsi="Palatino Linotype" w:cs="Palatino Linotype"/>
          <w:i/>
          <w:lang w:val="es-ES" w:eastAsia="es-MX"/>
        </w:rPr>
      </w:pPr>
      <w:r w:rsidRPr="001515F9">
        <w:rPr>
          <w:rFonts w:ascii="Palatino Linotype" w:eastAsia="Palatino Linotype" w:hAnsi="Palatino Linotype" w:cs="Palatino Linotype"/>
          <w:i/>
          <w:lang w:val="es-ES" w:eastAsia="es-MX"/>
        </w:rPr>
        <w:t>(…)</w:t>
      </w:r>
    </w:p>
    <w:p w14:paraId="39CE46AF" w14:textId="77777777" w:rsidR="00717116" w:rsidRPr="001515F9" w:rsidRDefault="00717116" w:rsidP="00717116">
      <w:pPr>
        <w:spacing w:after="0" w:line="240" w:lineRule="auto"/>
        <w:ind w:left="567" w:right="567"/>
        <w:jc w:val="both"/>
        <w:rPr>
          <w:rFonts w:ascii="Palatino Linotype" w:eastAsia="Palatino Linotype" w:hAnsi="Palatino Linotype" w:cs="Palatino Linotype"/>
          <w:i/>
          <w:lang w:val="es-ES" w:eastAsia="es-MX"/>
        </w:rPr>
      </w:pPr>
      <w:r w:rsidRPr="001515F9">
        <w:rPr>
          <w:rFonts w:ascii="Palatino Linotype" w:eastAsia="Palatino Linotype" w:hAnsi="Palatino Linotype" w:cs="Palatino Linotype"/>
          <w:b/>
          <w:i/>
          <w:lang w:val="es-ES" w:eastAsia="es-MX"/>
        </w:rPr>
        <w:t>Artículo 345.-</w:t>
      </w:r>
      <w:r w:rsidRPr="001515F9">
        <w:rPr>
          <w:rFonts w:ascii="Palatino Linotype" w:eastAsia="Palatino Linotype" w:hAnsi="Palatino Linotype" w:cs="Palatino Linotype"/>
          <w:i/>
          <w:lang w:val="es-ES" w:eastAsia="es-MX"/>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1515F9">
        <w:rPr>
          <w:rFonts w:ascii="Palatino Linotype" w:eastAsia="Palatino Linotype" w:hAnsi="Palatino Linotype" w:cs="Palatino Linotype"/>
          <w:i/>
          <w:u w:val="single"/>
          <w:lang w:val="es-ES" w:eastAsia="es-MX"/>
        </w:rPr>
        <w:t>Tratándose de los comprobantes fiscales digitales, estos deberán estar agregados en forma electrónica a cada póliza de registro contable</w:t>
      </w:r>
      <w:r w:rsidRPr="001515F9">
        <w:rPr>
          <w:rFonts w:ascii="Palatino Linotype" w:eastAsia="Palatino Linotype" w:hAnsi="Palatino Linotype" w:cs="Palatino Linotype"/>
          <w:i/>
          <w:lang w:val="es-ES" w:eastAsia="es-MX"/>
        </w:rPr>
        <w:t>.</w:t>
      </w:r>
    </w:p>
    <w:p w14:paraId="397A7713" w14:textId="77777777" w:rsidR="00717116" w:rsidRPr="001515F9" w:rsidRDefault="00717116" w:rsidP="00717116">
      <w:pPr>
        <w:spacing w:after="0" w:line="240" w:lineRule="auto"/>
        <w:ind w:left="567" w:right="567"/>
        <w:jc w:val="both"/>
        <w:rPr>
          <w:rFonts w:ascii="Palatino Linotype" w:eastAsia="Palatino Linotype" w:hAnsi="Palatino Linotype" w:cs="Palatino Linotype"/>
          <w:i/>
          <w:lang w:val="es-ES" w:eastAsia="es-MX"/>
        </w:rPr>
      </w:pPr>
    </w:p>
    <w:p w14:paraId="2A36E307" w14:textId="77777777" w:rsidR="00717116" w:rsidRPr="001515F9" w:rsidRDefault="00717116" w:rsidP="00717116">
      <w:pPr>
        <w:spacing w:after="0" w:line="240" w:lineRule="auto"/>
        <w:ind w:left="567" w:right="567"/>
        <w:jc w:val="both"/>
        <w:rPr>
          <w:rFonts w:ascii="Palatino Linotype" w:eastAsia="Palatino Linotype" w:hAnsi="Palatino Linotype" w:cs="Palatino Linotype"/>
          <w:i/>
          <w:lang w:val="es-ES" w:eastAsia="es-MX"/>
        </w:rPr>
      </w:pPr>
      <w:r w:rsidRPr="001515F9">
        <w:rPr>
          <w:rFonts w:ascii="Palatino Linotype" w:eastAsia="Palatino Linotype" w:hAnsi="Palatino Linotype" w:cs="Palatino Linotype"/>
          <w:i/>
          <w:lang w:val="es-ES" w:eastAsia="es-MX"/>
        </w:rPr>
        <w:lastRenderedPageBreak/>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1515F9">
        <w:rPr>
          <w:rFonts w:ascii="Palatino Linotype" w:eastAsia="Palatino Linotype" w:hAnsi="Palatino Linotype" w:cs="Palatino Linotype"/>
          <w:b/>
          <w:i/>
          <w:lang w:val="es-ES" w:eastAsia="es-MX"/>
        </w:rPr>
        <w:t>deberán estar agregados en forma electrónica a cada póliza de registro contable</w:t>
      </w:r>
      <w:r w:rsidRPr="001515F9">
        <w:rPr>
          <w:rFonts w:ascii="Palatino Linotype" w:eastAsia="Palatino Linotype" w:hAnsi="Palatino Linotype" w:cs="Palatino Linotype"/>
          <w:i/>
          <w:lang w:val="es-ES" w:eastAsia="es-MX"/>
        </w:rPr>
        <w:t>.</w:t>
      </w:r>
    </w:p>
    <w:p w14:paraId="16B05631" w14:textId="77777777" w:rsidR="00717116" w:rsidRPr="001515F9" w:rsidRDefault="00717116" w:rsidP="00717116">
      <w:pPr>
        <w:spacing w:after="0" w:line="240" w:lineRule="auto"/>
        <w:ind w:left="567" w:right="567"/>
        <w:jc w:val="both"/>
        <w:rPr>
          <w:rFonts w:ascii="Palatino Linotype" w:eastAsia="Palatino Linotype" w:hAnsi="Palatino Linotype" w:cs="Palatino Linotype"/>
          <w:i/>
          <w:lang w:val="es-ES" w:eastAsia="es-MX"/>
        </w:rPr>
      </w:pPr>
    </w:p>
    <w:p w14:paraId="05E756B1" w14:textId="77777777" w:rsidR="00717116" w:rsidRPr="001515F9" w:rsidRDefault="00717116" w:rsidP="00717116">
      <w:pPr>
        <w:spacing w:after="0" w:line="240" w:lineRule="auto"/>
        <w:ind w:left="567" w:right="567"/>
        <w:jc w:val="both"/>
        <w:rPr>
          <w:rFonts w:ascii="Palatino Linotype" w:eastAsia="Palatino Linotype" w:hAnsi="Palatino Linotype" w:cs="Palatino Linotype"/>
          <w:b/>
          <w:i/>
          <w:lang w:val="es-ES" w:eastAsia="es-MX"/>
        </w:rPr>
      </w:pPr>
      <w:r w:rsidRPr="001515F9">
        <w:rPr>
          <w:rFonts w:ascii="Palatino Linotype" w:eastAsia="Palatino Linotype" w:hAnsi="Palatino Linotype" w:cs="Palatino Linotype"/>
          <w:i/>
          <w:lang w:val="es-ES" w:eastAsia="es-MX"/>
        </w:rPr>
        <w:t>El plazo señalado en este artículo empezará a contar a partir de la publicación en el Periódico Oficial, del decreto correspondiente.”</w:t>
      </w:r>
    </w:p>
    <w:p w14:paraId="16F58351" w14:textId="77777777" w:rsidR="00717116" w:rsidRPr="001515F9" w:rsidRDefault="00717116" w:rsidP="00717116">
      <w:pPr>
        <w:spacing w:after="0" w:line="360" w:lineRule="auto"/>
        <w:jc w:val="both"/>
        <w:rPr>
          <w:rFonts w:ascii="Palatino Linotype" w:eastAsia="Palatino Linotype" w:hAnsi="Palatino Linotype" w:cs="Palatino Linotype"/>
          <w:sz w:val="24"/>
          <w:szCs w:val="24"/>
          <w:lang w:val="es-ES" w:eastAsia="es-MX"/>
        </w:rPr>
      </w:pPr>
    </w:p>
    <w:p w14:paraId="63BB8B0C" w14:textId="77777777" w:rsidR="00717116" w:rsidRPr="001515F9" w:rsidRDefault="00717116" w:rsidP="00717116">
      <w:pPr>
        <w:spacing w:after="0" w:line="360" w:lineRule="auto"/>
        <w:jc w:val="both"/>
        <w:rPr>
          <w:rFonts w:ascii="Palatino Linotype" w:eastAsia="Palatino Linotype" w:hAnsi="Palatino Linotype" w:cs="Palatino Linotype"/>
          <w:sz w:val="24"/>
          <w:szCs w:val="24"/>
          <w:lang w:val="es-ES" w:eastAsia="es-MX"/>
        </w:rPr>
      </w:pPr>
      <w:r w:rsidRPr="001515F9">
        <w:rPr>
          <w:rFonts w:ascii="Palatino Linotype" w:eastAsia="Palatino Linotype" w:hAnsi="Palatino Linotype" w:cs="Palatino Linotype"/>
          <w:sz w:val="24"/>
          <w:szCs w:val="24"/>
          <w:lang w:val="es-ES" w:eastAsia="es-MX"/>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2CD23649" w14:textId="77777777" w:rsidR="00717116" w:rsidRPr="001515F9" w:rsidRDefault="00717116" w:rsidP="00717116">
      <w:pPr>
        <w:spacing w:after="0" w:line="360" w:lineRule="auto"/>
        <w:jc w:val="both"/>
        <w:rPr>
          <w:rFonts w:ascii="Palatino Linotype" w:eastAsia="Palatino Linotype" w:hAnsi="Palatino Linotype" w:cs="Palatino Linotype"/>
          <w:sz w:val="24"/>
          <w:szCs w:val="24"/>
          <w:lang w:val="es-ES" w:eastAsia="es-MX"/>
        </w:rPr>
      </w:pPr>
    </w:p>
    <w:p w14:paraId="177949B7" w14:textId="77777777" w:rsidR="00717116" w:rsidRPr="001515F9" w:rsidRDefault="00717116" w:rsidP="00717116">
      <w:pPr>
        <w:spacing w:after="0" w:line="360" w:lineRule="auto"/>
        <w:jc w:val="both"/>
        <w:rPr>
          <w:rFonts w:ascii="Palatino Linotype" w:eastAsia="Palatino Linotype" w:hAnsi="Palatino Linotype" w:cs="Palatino Linotype"/>
          <w:sz w:val="24"/>
          <w:szCs w:val="24"/>
          <w:lang w:val="es-ES" w:eastAsia="es-MX"/>
        </w:rPr>
      </w:pPr>
      <w:r w:rsidRPr="001515F9">
        <w:rPr>
          <w:rFonts w:ascii="Palatino Linotype" w:eastAsia="Palatino Linotype" w:hAnsi="Palatino Linotype" w:cs="Palatino Linotype"/>
          <w:sz w:val="24"/>
          <w:szCs w:val="24"/>
          <w:lang w:val="es-ES" w:eastAsia="es-MX"/>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w:t>
      </w:r>
      <w:r w:rsidRPr="001515F9">
        <w:rPr>
          <w:rFonts w:ascii="Palatino Linotype" w:eastAsia="Palatino Linotype" w:hAnsi="Palatino Linotype" w:cs="Palatino Linotype"/>
          <w:sz w:val="24"/>
          <w:szCs w:val="24"/>
          <w:vertAlign w:val="superscript"/>
          <w:lang w:val="es-ES" w:eastAsia="es-MX"/>
        </w:rPr>
        <w:footnoteReference w:id="2"/>
      </w:r>
      <w:r w:rsidRPr="001515F9">
        <w:rPr>
          <w:rFonts w:ascii="Palatino Linotype" w:eastAsia="Palatino Linotype" w:hAnsi="Palatino Linotype" w:cs="Palatino Linotype"/>
          <w:sz w:val="24"/>
          <w:szCs w:val="24"/>
          <w:lang w:val="es-ES" w:eastAsia="es-MX"/>
        </w:rPr>
        <w:t xml:space="preserve">, elaborado por el Grupo de Trabajo de Sistemas de Información Financiera, Contable y Presupuestal de la Comisión Permanente de Funcionarios Fiscales del Instituto para el Desarrollo Técnico de las Haciendas </w:t>
      </w:r>
      <w:r w:rsidRPr="001515F9">
        <w:rPr>
          <w:rFonts w:ascii="Palatino Linotype" w:eastAsia="Palatino Linotype" w:hAnsi="Palatino Linotype" w:cs="Palatino Linotype"/>
          <w:sz w:val="24"/>
          <w:szCs w:val="24"/>
          <w:lang w:val="es-ES" w:eastAsia="es-MX"/>
        </w:rPr>
        <w:lastRenderedPageBreak/>
        <w:t>Públicas, INDETEC, señalan las siguientes definiciones de las palabras registro contable y registro presupuestario:</w:t>
      </w:r>
    </w:p>
    <w:p w14:paraId="230DB7FD" w14:textId="77777777" w:rsidR="00717116" w:rsidRPr="001515F9" w:rsidRDefault="00717116" w:rsidP="00717116">
      <w:pPr>
        <w:spacing w:after="0" w:line="360" w:lineRule="auto"/>
        <w:jc w:val="both"/>
        <w:rPr>
          <w:rFonts w:ascii="Palatino Linotype" w:eastAsia="Palatino Linotype" w:hAnsi="Palatino Linotype" w:cs="Palatino Linotype"/>
          <w:sz w:val="24"/>
          <w:szCs w:val="24"/>
          <w:lang w:val="es-ES" w:eastAsia="es-MX"/>
        </w:rPr>
      </w:pPr>
    </w:p>
    <w:p w14:paraId="60583BD3" w14:textId="77777777" w:rsidR="00717116" w:rsidRPr="001515F9" w:rsidRDefault="00717116" w:rsidP="00717116">
      <w:pPr>
        <w:spacing w:after="0" w:line="240" w:lineRule="auto"/>
        <w:ind w:left="567" w:right="616" w:hanging="9"/>
        <w:jc w:val="both"/>
        <w:rPr>
          <w:rFonts w:ascii="Palatino Linotype" w:eastAsia="Palatino Linotype" w:hAnsi="Palatino Linotype" w:cs="Palatino Linotype"/>
          <w:b/>
          <w:i/>
          <w:lang w:val="es-ES" w:eastAsia="es-MX"/>
        </w:rPr>
      </w:pPr>
      <w:r w:rsidRPr="001515F9">
        <w:rPr>
          <w:rFonts w:ascii="Palatino Linotype" w:eastAsia="Palatino Linotype" w:hAnsi="Palatino Linotype" w:cs="Palatino Linotype"/>
          <w:b/>
          <w:i/>
          <w:lang w:val="es-ES" w:eastAsia="es-MX"/>
        </w:rPr>
        <w:t>“REGISTRO CONTABLE</w:t>
      </w:r>
    </w:p>
    <w:p w14:paraId="33FC0277" w14:textId="77777777" w:rsidR="00717116" w:rsidRPr="001515F9" w:rsidRDefault="00717116" w:rsidP="00717116">
      <w:pPr>
        <w:spacing w:after="0" w:line="240" w:lineRule="auto"/>
        <w:ind w:left="567" w:right="616" w:hanging="9"/>
        <w:jc w:val="both"/>
        <w:rPr>
          <w:rFonts w:ascii="Palatino Linotype" w:eastAsia="Palatino Linotype" w:hAnsi="Palatino Linotype" w:cs="Palatino Linotype"/>
          <w:i/>
          <w:lang w:val="es-ES" w:eastAsia="es-MX"/>
        </w:rPr>
      </w:pPr>
      <w:r w:rsidRPr="001515F9">
        <w:rPr>
          <w:rFonts w:ascii="Palatino Linotype" w:eastAsia="Palatino Linotype" w:hAnsi="Palatino Linotype" w:cs="Palatino Linotype"/>
          <w:i/>
          <w:lang w:val="es-ES" w:eastAsia="es-MX"/>
        </w:rPr>
        <w:t>Asiento que se realiza en los libros de contabilidad de las actividades relacionadas con el ingreso y egresos de un ente económico.”</w:t>
      </w:r>
    </w:p>
    <w:p w14:paraId="3C0EDB67" w14:textId="77777777" w:rsidR="00717116" w:rsidRPr="001515F9" w:rsidRDefault="00717116" w:rsidP="00717116">
      <w:pPr>
        <w:spacing w:after="0" w:line="240" w:lineRule="auto"/>
        <w:ind w:right="616"/>
        <w:jc w:val="both"/>
        <w:rPr>
          <w:rFonts w:ascii="Palatino Linotype" w:eastAsia="Palatino Linotype" w:hAnsi="Palatino Linotype" w:cs="Palatino Linotype"/>
          <w:b/>
          <w:i/>
          <w:lang w:val="es-ES" w:eastAsia="es-MX"/>
        </w:rPr>
      </w:pPr>
    </w:p>
    <w:p w14:paraId="2103E30D" w14:textId="77777777" w:rsidR="00717116" w:rsidRPr="001515F9" w:rsidRDefault="00717116" w:rsidP="00717116">
      <w:pPr>
        <w:spacing w:after="0" w:line="240" w:lineRule="auto"/>
        <w:ind w:left="567" w:right="616" w:hanging="9"/>
        <w:jc w:val="both"/>
        <w:rPr>
          <w:rFonts w:ascii="Palatino Linotype" w:eastAsia="Palatino Linotype" w:hAnsi="Palatino Linotype" w:cs="Palatino Linotype"/>
          <w:b/>
          <w:i/>
          <w:lang w:val="es-ES" w:eastAsia="es-MX"/>
        </w:rPr>
      </w:pPr>
      <w:r w:rsidRPr="001515F9">
        <w:rPr>
          <w:rFonts w:ascii="Palatino Linotype" w:eastAsia="Palatino Linotype" w:hAnsi="Palatino Linotype" w:cs="Palatino Linotype"/>
          <w:b/>
          <w:i/>
          <w:lang w:val="es-ES" w:eastAsia="es-MX"/>
        </w:rPr>
        <w:t>“REGISTRO PRESUPUESTARIO</w:t>
      </w:r>
    </w:p>
    <w:p w14:paraId="2D2A1B07" w14:textId="77777777" w:rsidR="00717116" w:rsidRPr="001515F9" w:rsidRDefault="00717116" w:rsidP="00717116">
      <w:pPr>
        <w:spacing w:after="0" w:line="240" w:lineRule="auto"/>
        <w:ind w:left="567" w:right="616" w:hanging="9"/>
        <w:jc w:val="both"/>
        <w:rPr>
          <w:rFonts w:ascii="Palatino Linotype" w:eastAsia="Palatino Linotype" w:hAnsi="Palatino Linotype" w:cs="Palatino Linotype"/>
          <w:i/>
          <w:lang w:val="es-ES" w:eastAsia="es-MX"/>
        </w:rPr>
      </w:pPr>
      <w:r w:rsidRPr="001515F9">
        <w:rPr>
          <w:rFonts w:ascii="Palatino Linotype" w:eastAsia="Palatino Linotype" w:hAnsi="Palatino Linotype" w:cs="Palatino Linotype"/>
          <w:i/>
          <w:lang w:val="es-ES" w:eastAsia="es-MX"/>
        </w:rPr>
        <w:t>Asiento contable de las erogaciones realizadas por las dependencias y entidades con relación a la asignación, modificación y ejercicio de los recursos presupuestarios que se les hayan autorizado.”</w:t>
      </w:r>
    </w:p>
    <w:p w14:paraId="435BA2F3" w14:textId="77777777" w:rsidR="00717116" w:rsidRPr="001515F9" w:rsidRDefault="00717116" w:rsidP="00717116">
      <w:pPr>
        <w:spacing w:after="0" w:line="360" w:lineRule="auto"/>
        <w:ind w:right="51"/>
        <w:jc w:val="both"/>
        <w:rPr>
          <w:rFonts w:ascii="Palatino Linotype" w:eastAsia="Palatino Linotype" w:hAnsi="Palatino Linotype" w:cs="Palatino Linotype"/>
          <w:sz w:val="24"/>
          <w:szCs w:val="24"/>
          <w:lang w:val="es-ES" w:eastAsia="es-MX"/>
        </w:rPr>
      </w:pPr>
    </w:p>
    <w:p w14:paraId="34338FB8" w14:textId="04E0F2B1" w:rsidR="00717116" w:rsidRPr="001515F9" w:rsidRDefault="00717116" w:rsidP="00717116">
      <w:pPr>
        <w:spacing w:after="0" w:line="360" w:lineRule="auto"/>
        <w:ind w:right="51"/>
        <w:jc w:val="both"/>
        <w:rPr>
          <w:rFonts w:ascii="Palatino Linotype" w:eastAsia="Palatino Linotype" w:hAnsi="Palatino Linotype" w:cs="Palatino Linotype"/>
          <w:sz w:val="24"/>
          <w:szCs w:val="24"/>
          <w:lang w:val="es-ES" w:eastAsia="es-MX"/>
        </w:rPr>
      </w:pPr>
      <w:r w:rsidRPr="001515F9">
        <w:rPr>
          <w:rFonts w:ascii="Palatino Linotype" w:eastAsia="Palatino Linotype" w:hAnsi="Palatino Linotype" w:cs="Palatino Linotype"/>
          <w:sz w:val="24"/>
          <w:szCs w:val="24"/>
          <w:lang w:val="es-ES" w:eastAsia="es-MX"/>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3E9BACD0" w14:textId="77777777" w:rsidR="00717116" w:rsidRPr="001515F9" w:rsidRDefault="00717116" w:rsidP="00717116">
      <w:pPr>
        <w:spacing w:after="0" w:line="360" w:lineRule="auto"/>
        <w:ind w:right="51"/>
        <w:jc w:val="both"/>
        <w:rPr>
          <w:rFonts w:ascii="Palatino Linotype" w:eastAsia="Palatino Linotype" w:hAnsi="Palatino Linotype" w:cs="Palatino Linotype"/>
          <w:sz w:val="24"/>
          <w:szCs w:val="24"/>
          <w:lang w:val="es-ES" w:eastAsia="es-MX"/>
        </w:rPr>
      </w:pPr>
    </w:p>
    <w:p w14:paraId="32DEDCEF" w14:textId="75417A35" w:rsidR="00717116" w:rsidRPr="001515F9" w:rsidRDefault="00717116" w:rsidP="00717116">
      <w:pPr>
        <w:spacing w:after="0" w:line="360" w:lineRule="auto"/>
        <w:jc w:val="both"/>
        <w:rPr>
          <w:rFonts w:ascii="Palatino Linotype" w:eastAsia="Palatino Linotype" w:hAnsi="Palatino Linotype" w:cs="Palatino Linotype"/>
          <w:sz w:val="24"/>
          <w:szCs w:val="24"/>
          <w:lang w:val="es-ES" w:eastAsia="es-MX"/>
        </w:rPr>
      </w:pPr>
      <w:r w:rsidRPr="001515F9">
        <w:rPr>
          <w:rFonts w:ascii="Palatino Linotype" w:eastAsia="Palatino Linotype" w:hAnsi="Palatino Linotype" w:cs="Palatino Linotype"/>
          <w:sz w:val="24"/>
          <w:szCs w:val="24"/>
          <w:lang w:val="es-ES" w:eastAsia="es-MX"/>
        </w:rPr>
        <w:t>Por otra parte, se establece que el sistema de contabilidad sobre base acumulativa total se sustentará en los principios de contabilidad gubernamental. 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773D7C63" w14:textId="77777777" w:rsidR="00717116" w:rsidRPr="001515F9" w:rsidRDefault="00717116" w:rsidP="00717116">
      <w:pPr>
        <w:spacing w:after="0" w:line="360" w:lineRule="auto"/>
        <w:jc w:val="both"/>
        <w:rPr>
          <w:rFonts w:ascii="Palatino Linotype" w:eastAsia="Palatino Linotype" w:hAnsi="Palatino Linotype" w:cs="Palatino Linotype"/>
          <w:sz w:val="24"/>
          <w:szCs w:val="24"/>
          <w:lang w:val="es-ES" w:eastAsia="es-MX"/>
        </w:rPr>
      </w:pPr>
    </w:p>
    <w:p w14:paraId="2ACE8DC0" w14:textId="77777777" w:rsidR="00717116" w:rsidRPr="001515F9" w:rsidRDefault="00717116" w:rsidP="00717116">
      <w:pPr>
        <w:spacing w:after="0" w:line="360" w:lineRule="auto"/>
        <w:jc w:val="both"/>
        <w:rPr>
          <w:rFonts w:ascii="Palatino Linotype" w:eastAsia="Palatino Linotype" w:hAnsi="Palatino Linotype" w:cs="Palatino Linotype"/>
          <w:sz w:val="24"/>
          <w:szCs w:val="24"/>
          <w:lang w:val="es-ES" w:eastAsia="es-MX"/>
        </w:rPr>
      </w:pPr>
      <w:r w:rsidRPr="001515F9">
        <w:rPr>
          <w:rFonts w:ascii="Palatino Linotype" w:eastAsia="Palatino Linotype" w:hAnsi="Palatino Linotype" w:cs="Palatino Linotype"/>
          <w:sz w:val="24"/>
          <w:szCs w:val="24"/>
          <w:lang w:val="es-ES" w:eastAsia="es-MX"/>
        </w:rPr>
        <w:t xml:space="preserve">Correlativo a lo anterior, es preciso referir una definición de </w:t>
      </w:r>
      <w:r w:rsidRPr="001515F9">
        <w:rPr>
          <w:rFonts w:ascii="Palatino Linotype" w:eastAsia="Palatino Linotype" w:hAnsi="Palatino Linotype" w:cs="Palatino Linotype"/>
          <w:i/>
          <w:sz w:val="24"/>
          <w:szCs w:val="24"/>
          <w:lang w:val="es-ES" w:eastAsia="es-MX"/>
        </w:rPr>
        <w:t>póliza contable</w:t>
      </w:r>
      <w:r w:rsidRPr="001515F9">
        <w:rPr>
          <w:rFonts w:ascii="Palatino Linotype" w:eastAsia="Palatino Linotype" w:hAnsi="Palatino Linotype" w:cs="Palatino Linotype"/>
          <w:sz w:val="24"/>
          <w:szCs w:val="24"/>
          <w:lang w:val="es-ES" w:eastAsia="es-MX"/>
        </w:rPr>
        <w:t>, la cual, primeramente, no está definida en el Código Financiero del Estado de México y Municipios; no obstante, el ya mencionado Glosario la define como:</w:t>
      </w:r>
    </w:p>
    <w:p w14:paraId="5120B8D2" w14:textId="77777777" w:rsidR="00717116" w:rsidRPr="001515F9" w:rsidRDefault="00717116" w:rsidP="00717116">
      <w:pPr>
        <w:spacing w:after="0" w:line="240" w:lineRule="auto"/>
        <w:rPr>
          <w:lang w:val="es-ES" w:eastAsia="es-MX"/>
        </w:rPr>
      </w:pPr>
    </w:p>
    <w:p w14:paraId="6F5F215C" w14:textId="77777777" w:rsidR="00717116" w:rsidRPr="001515F9" w:rsidRDefault="00717116" w:rsidP="00717116">
      <w:pPr>
        <w:spacing w:after="0" w:line="240" w:lineRule="auto"/>
        <w:ind w:left="567" w:right="616"/>
        <w:jc w:val="both"/>
        <w:rPr>
          <w:rFonts w:ascii="Palatino Linotype" w:eastAsia="Palatino Linotype" w:hAnsi="Palatino Linotype" w:cs="Palatino Linotype"/>
          <w:b/>
          <w:i/>
          <w:lang w:val="es-ES" w:eastAsia="es-MX"/>
        </w:rPr>
      </w:pPr>
      <w:r w:rsidRPr="001515F9">
        <w:rPr>
          <w:rFonts w:ascii="Palatino Linotype" w:eastAsia="Palatino Linotype" w:hAnsi="Palatino Linotype" w:cs="Palatino Linotype"/>
          <w:i/>
          <w:lang w:val="es-ES" w:eastAsia="es-MX"/>
        </w:rPr>
        <w:lastRenderedPageBreak/>
        <w:t>“</w:t>
      </w:r>
      <w:r w:rsidRPr="001515F9">
        <w:rPr>
          <w:rFonts w:ascii="Palatino Linotype" w:eastAsia="Palatino Linotype" w:hAnsi="Palatino Linotype" w:cs="Palatino Linotype"/>
          <w:b/>
          <w:i/>
          <w:lang w:val="es-ES" w:eastAsia="es-MX"/>
        </w:rPr>
        <w:t>PÓLIZA CONTABLE</w:t>
      </w:r>
    </w:p>
    <w:p w14:paraId="2F8FB4CB" w14:textId="77777777" w:rsidR="00717116" w:rsidRPr="001515F9" w:rsidRDefault="00717116" w:rsidP="00717116">
      <w:pPr>
        <w:spacing w:after="0" w:line="240" w:lineRule="auto"/>
        <w:ind w:left="567" w:right="616"/>
        <w:jc w:val="both"/>
        <w:rPr>
          <w:rFonts w:ascii="Palatino Linotype" w:eastAsia="Palatino Linotype" w:hAnsi="Palatino Linotype" w:cs="Palatino Linotype"/>
          <w:i/>
          <w:lang w:val="es-ES" w:eastAsia="es-MX"/>
        </w:rPr>
      </w:pPr>
      <w:r w:rsidRPr="001515F9">
        <w:rPr>
          <w:rFonts w:ascii="Palatino Linotype" w:eastAsia="Palatino Linotype" w:hAnsi="Palatino Linotype" w:cs="Palatino Linotype"/>
          <w:i/>
          <w:lang w:val="es-ES" w:eastAsia="es-MX"/>
        </w:rPr>
        <w:t xml:space="preserve">Documento en el cual se asientan en forma individual todas y cada una de las operaciones desarrolladas por una institución, así como la información necesaria para la identificación de dichas operaciones.” </w:t>
      </w:r>
    </w:p>
    <w:p w14:paraId="371798A7" w14:textId="77777777" w:rsidR="00717116" w:rsidRPr="001515F9" w:rsidRDefault="00717116" w:rsidP="00717116">
      <w:pPr>
        <w:spacing w:after="0" w:line="360" w:lineRule="auto"/>
        <w:jc w:val="both"/>
        <w:rPr>
          <w:rFonts w:ascii="Palatino Linotype" w:eastAsia="Palatino Linotype" w:hAnsi="Palatino Linotype" w:cs="Palatino Linotype"/>
          <w:sz w:val="24"/>
          <w:szCs w:val="24"/>
          <w:lang w:val="es-ES" w:eastAsia="es-MX"/>
        </w:rPr>
      </w:pPr>
    </w:p>
    <w:p w14:paraId="2A5CF65C" w14:textId="0CD9E6F7" w:rsidR="00717116" w:rsidRPr="001515F9" w:rsidRDefault="00717116" w:rsidP="00717116">
      <w:pPr>
        <w:spacing w:after="0" w:line="360" w:lineRule="auto"/>
        <w:jc w:val="both"/>
        <w:rPr>
          <w:rFonts w:ascii="Palatino Linotype" w:eastAsia="Palatino Linotype" w:hAnsi="Palatino Linotype" w:cs="Palatino Linotype"/>
          <w:sz w:val="24"/>
          <w:szCs w:val="24"/>
          <w:lang w:val="es-ES" w:eastAsia="es-MX"/>
        </w:rPr>
      </w:pPr>
      <w:r w:rsidRPr="001515F9">
        <w:rPr>
          <w:rFonts w:ascii="Palatino Linotype" w:eastAsia="Palatino Linotype" w:hAnsi="Palatino Linotype" w:cs="Palatino Linotype"/>
          <w:sz w:val="24"/>
          <w:szCs w:val="24"/>
          <w:lang w:val="es-ES" w:eastAsia="es-MX"/>
        </w:rPr>
        <w:t xml:space="preserve">Así, se advierte que la </w:t>
      </w:r>
      <w:r w:rsidRPr="001515F9">
        <w:rPr>
          <w:rFonts w:ascii="Palatino Linotype" w:eastAsia="Palatino Linotype" w:hAnsi="Palatino Linotype" w:cs="Palatino Linotype"/>
          <w:i/>
          <w:sz w:val="24"/>
          <w:szCs w:val="24"/>
          <w:lang w:val="es-ES" w:eastAsia="es-MX"/>
        </w:rPr>
        <w:t>póliza contable</w:t>
      </w:r>
      <w:r w:rsidRPr="001515F9">
        <w:rPr>
          <w:rFonts w:ascii="Palatino Linotype" w:eastAsia="Palatino Linotype" w:hAnsi="Palatino Linotype" w:cs="Palatino Linotype"/>
          <w:sz w:val="24"/>
          <w:szCs w:val="24"/>
          <w:lang w:val="es-ES" w:eastAsia="es-MX"/>
        </w:rPr>
        <w:t xml:space="preserve"> constituye un registro contable y presupuestal con el que cuentan los Municipios para el registro de operaciones relacionadas con </w:t>
      </w:r>
      <w:r w:rsidRPr="001515F9">
        <w:rPr>
          <w:rFonts w:ascii="Palatino Linotype" w:eastAsia="Palatino Linotype" w:hAnsi="Palatino Linotype" w:cs="Palatino Linotype"/>
          <w:sz w:val="24"/>
          <w:szCs w:val="24"/>
          <w:u w:val="single"/>
          <w:lang w:val="es-ES" w:eastAsia="es-MX"/>
        </w:rPr>
        <w:t>ingresos y egresos</w:t>
      </w:r>
      <w:r w:rsidRPr="001515F9">
        <w:rPr>
          <w:rFonts w:ascii="Palatino Linotype" w:eastAsia="Palatino Linotype" w:hAnsi="Palatino Linotype" w:cs="Palatino Linotype"/>
          <w:sz w:val="24"/>
          <w:szCs w:val="24"/>
          <w:lang w:val="es-ES" w:eastAsia="es-MX"/>
        </w:rPr>
        <w:t xml:space="preserve"> y se anexan los documentos o comprobantes que justifiquen las anotaciones y cantidades en ellas registradas, lo que permite la identificación plena de dichas operaciones.</w:t>
      </w:r>
    </w:p>
    <w:p w14:paraId="6F933882" w14:textId="77777777" w:rsidR="00717116" w:rsidRPr="001515F9" w:rsidRDefault="00717116" w:rsidP="00717116">
      <w:pPr>
        <w:spacing w:after="0" w:line="360" w:lineRule="auto"/>
        <w:jc w:val="both"/>
        <w:rPr>
          <w:rFonts w:ascii="Palatino Linotype" w:eastAsia="Palatino Linotype" w:hAnsi="Palatino Linotype" w:cs="Palatino Linotype"/>
          <w:sz w:val="24"/>
          <w:szCs w:val="24"/>
          <w:lang w:val="es-ES" w:eastAsia="es-MX"/>
        </w:rPr>
      </w:pPr>
    </w:p>
    <w:p w14:paraId="53A2FAC4" w14:textId="7DEBB54E" w:rsidR="00717116" w:rsidRPr="001515F9" w:rsidRDefault="00717116" w:rsidP="00717116">
      <w:pPr>
        <w:spacing w:after="0" w:line="360" w:lineRule="auto"/>
        <w:jc w:val="both"/>
        <w:rPr>
          <w:rFonts w:ascii="Palatino Linotype" w:eastAsia="Palatino Linotype" w:hAnsi="Palatino Linotype" w:cs="Palatino Linotype"/>
          <w:sz w:val="24"/>
          <w:szCs w:val="24"/>
          <w:lang w:val="es-ES" w:eastAsia="es-MX"/>
        </w:rPr>
      </w:pPr>
      <w:r w:rsidRPr="001515F9">
        <w:rPr>
          <w:rFonts w:ascii="Palatino Linotype" w:eastAsia="Palatino Linotype" w:hAnsi="Palatino Linotype" w:cs="Palatino Linotype"/>
          <w:sz w:val="24"/>
          <w:szCs w:val="24"/>
          <w:lang w:val="es-ES" w:eastAsia="es-MX"/>
        </w:rPr>
        <w:t xml:space="preserve">En este sentido, existen diversos tipos de pólizas contables de acuerdo a las operaciones realizadas, dentro de las cuales, encontramos las </w:t>
      </w:r>
      <w:r w:rsidRPr="001515F9">
        <w:rPr>
          <w:rFonts w:ascii="Palatino Linotype" w:eastAsia="Palatino Linotype" w:hAnsi="Palatino Linotype" w:cs="Palatino Linotype"/>
          <w:i/>
          <w:sz w:val="24"/>
          <w:szCs w:val="24"/>
          <w:lang w:val="es-ES" w:eastAsia="es-MX"/>
        </w:rPr>
        <w:t>pólizas de egresos e ingresos</w:t>
      </w:r>
      <w:r w:rsidRPr="001515F9">
        <w:rPr>
          <w:rFonts w:ascii="Palatino Linotype" w:eastAsia="Palatino Linotype" w:hAnsi="Palatino Linotype" w:cs="Palatino Linotype"/>
          <w:sz w:val="24"/>
          <w:szCs w:val="24"/>
          <w:lang w:val="es-ES" w:eastAsia="es-MX"/>
        </w:rPr>
        <w:t xml:space="preserve">, </w:t>
      </w:r>
      <w:r w:rsidRPr="001515F9">
        <w:rPr>
          <w:rFonts w:ascii="Palatino Linotype" w:eastAsia="Palatino Linotype" w:hAnsi="Palatino Linotype" w:cs="Palatino Linotype"/>
          <w:b/>
          <w:sz w:val="24"/>
          <w:szCs w:val="24"/>
          <w:lang w:val="es-ES" w:eastAsia="es-MX"/>
        </w:rPr>
        <w:t xml:space="preserve">las primeras son aquellas en las cuales </w:t>
      </w:r>
      <w:r w:rsidRPr="001515F9">
        <w:rPr>
          <w:rFonts w:ascii="Palatino Linotype" w:eastAsia="Palatino Linotype" w:hAnsi="Palatino Linotype" w:cs="Palatino Linotype"/>
          <w:b/>
          <w:sz w:val="24"/>
          <w:szCs w:val="24"/>
          <w:u w:val="single"/>
          <w:lang w:val="es-ES" w:eastAsia="es-MX"/>
        </w:rPr>
        <w:t>se anotan diariamente las operaciones que representan gastos, es decir, salidas de dinero</w:t>
      </w:r>
      <w:r w:rsidRPr="001515F9">
        <w:rPr>
          <w:rFonts w:ascii="Palatino Linotype" w:eastAsia="Palatino Linotype" w:hAnsi="Palatino Linotype" w:cs="Palatino Linotype"/>
          <w:sz w:val="24"/>
          <w:szCs w:val="24"/>
          <w:lang w:val="es-ES" w:eastAsia="es-MX"/>
        </w:rPr>
        <w:t xml:space="preserve"> para el </w:t>
      </w:r>
      <w:r w:rsidRPr="001515F9">
        <w:rPr>
          <w:rFonts w:ascii="Palatino Linotype" w:eastAsia="Palatino Linotype" w:hAnsi="Palatino Linotype" w:cs="Palatino Linotype"/>
          <w:b/>
          <w:sz w:val="24"/>
          <w:szCs w:val="24"/>
          <w:lang w:val="es-ES" w:eastAsia="es-MX"/>
        </w:rPr>
        <w:t>Sujeto Obligado,</w:t>
      </w:r>
      <w:r w:rsidRPr="001515F9">
        <w:rPr>
          <w:rFonts w:ascii="Palatino Linotype" w:eastAsia="Palatino Linotype" w:hAnsi="Palatino Linotype" w:cs="Palatino Linotype"/>
          <w:sz w:val="24"/>
          <w:szCs w:val="24"/>
          <w:lang w:val="es-ES" w:eastAsia="es-MX"/>
        </w:rPr>
        <w:t xml:space="preserve"> las que además, </w:t>
      </w:r>
      <w:r w:rsidRPr="001515F9">
        <w:rPr>
          <w:rFonts w:ascii="Palatino Linotype" w:eastAsia="Palatino Linotype" w:hAnsi="Palatino Linotype" w:cs="Palatino Linotype"/>
          <w:b/>
          <w:sz w:val="24"/>
          <w:szCs w:val="24"/>
          <w:lang w:val="es-ES" w:eastAsia="es-MX"/>
        </w:rPr>
        <w:t>deben encontrarse acompañadas de las documentales que sirven de soporte de dicho movimiento</w:t>
      </w:r>
      <w:r w:rsidRPr="001515F9">
        <w:rPr>
          <w:rFonts w:ascii="Palatino Linotype" w:eastAsia="Palatino Linotype" w:hAnsi="Palatino Linotype" w:cs="Palatino Linotype"/>
          <w:sz w:val="24"/>
          <w:szCs w:val="24"/>
          <w:lang w:val="es-ES" w:eastAsia="es-MX"/>
        </w:rPr>
        <w:t>, en atención a las segundas, registran todas la entradas de dinero independientemente de la modalidad, ya sea en efectivo, transferencia, cheque o pagaré, mediante la expedición de facturas.</w:t>
      </w:r>
    </w:p>
    <w:p w14:paraId="09985C25" w14:textId="77777777" w:rsidR="00717116" w:rsidRPr="001515F9" w:rsidRDefault="00717116" w:rsidP="00717116">
      <w:pPr>
        <w:spacing w:after="0" w:line="360" w:lineRule="auto"/>
        <w:jc w:val="both"/>
        <w:rPr>
          <w:rFonts w:ascii="Palatino Linotype" w:eastAsia="Palatino Linotype" w:hAnsi="Palatino Linotype" w:cs="Palatino Linotype"/>
          <w:sz w:val="24"/>
          <w:szCs w:val="24"/>
          <w:lang w:val="es-ES" w:eastAsia="es-MX"/>
        </w:rPr>
      </w:pPr>
    </w:p>
    <w:p w14:paraId="78A939D8" w14:textId="6BD80677" w:rsidR="009A0E00" w:rsidRPr="001515F9" w:rsidRDefault="00717116" w:rsidP="00717116">
      <w:pPr>
        <w:spacing w:after="0" w:line="360" w:lineRule="auto"/>
        <w:ind w:right="51"/>
        <w:jc w:val="both"/>
        <w:rPr>
          <w:rFonts w:ascii="Palatino Linotype" w:eastAsia="Palatino Linotype" w:hAnsi="Palatino Linotype" w:cs="Palatino Linotype"/>
          <w:sz w:val="24"/>
          <w:szCs w:val="24"/>
          <w:lang w:val="es-ES" w:eastAsia="es-MX"/>
        </w:rPr>
      </w:pPr>
      <w:r w:rsidRPr="001515F9">
        <w:rPr>
          <w:rFonts w:ascii="Palatino Linotype" w:eastAsia="Palatino Linotype" w:hAnsi="Palatino Linotype" w:cs="Palatino Linotype"/>
          <w:sz w:val="24"/>
          <w:szCs w:val="24"/>
          <w:lang w:val="es-ES" w:eastAsia="es-MX"/>
        </w:rPr>
        <w:t xml:space="preserve">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w:t>
      </w:r>
      <w:r w:rsidRPr="001515F9">
        <w:rPr>
          <w:rFonts w:ascii="Palatino Linotype" w:eastAsia="Palatino Linotype" w:hAnsi="Palatino Linotype" w:cs="Palatino Linotype"/>
          <w:sz w:val="24"/>
          <w:szCs w:val="24"/>
          <w:lang w:val="es-ES" w:eastAsia="es-MX"/>
        </w:rPr>
        <w:lastRenderedPageBreak/>
        <w:t xml:space="preserve">del ejercicio presupuestal siguiente al que corresponda, tal y como se establece en el Código Financiero del Estado de México. </w:t>
      </w:r>
    </w:p>
    <w:p w14:paraId="577EDB93" w14:textId="77777777" w:rsidR="009A0E00" w:rsidRPr="001515F9" w:rsidRDefault="009A0E00" w:rsidP="00717116">
      <w:pPr>
        <w:spacing w:after="0" w:line="360" w:lineRule="auto"/>
        <w:ind w:right="51"/>
        <w:jc w:val="both"/>
        <w:rPr>
          <w:rFonts w:ascii="Palatino Linotype" w:eastAsia="Palatino Linotype" w:hAnsi="Palatino Linotype" w:cs="Palatino Linotype"/>
          <w:sz w:val="24"/>
          <w:szCs w:val="24"/>
          <w:lang w:val="es-ES" w:eastAsia="es-MX"/>
        </w:rPr>
      </w:pPr>
    </w:p>
    <w:p w14:paraId="4B4CE959" w14:textId="4F6CE081" w:rsidR="009A0E00" w:rsidRPr="001515F9" w:rsidRDefault="009A0E00" w:rsidP="009A0E00">
      <w:pPr>
        <w:spacing w:line="360" w:lineRule="auto"/>
        <w:ind w:right="141"/>
        <w:jc w:val="both"/>
        <w:rPr>
          <w:rFonts w:ascii="Palatino Linotype" w:eastAsia="Times New Roman" w:hAnsi="Palatino Linotype" w:cs="Times New Roman"/>
          <w:sz w:val="24"/>
          <w:szCs w:val="24"/>
          <w:lang w:val="es-ES_tradnl" w:eastAsia="es-ES"/>
        </w:rPr>
      </w:pPr>
      <w:r w:rsidRPr="001515F9">
        <w:rPr>
          <w:rFonts w:ascii="Palatino Linotype" w:hAnsi="Palatino Linotype" w:cs="Arial"/>
          <w:iCs/>
          <w:sz w:val="24"/>
          <w:szCs w:val="24"/>
        </w:rPr>
        <w:t xml:space="preserve">Por otra parte, respecto a la naturaleza de la información solicitada, es decir, </w:t>
      </w:r>
      <w:r w:rsidRPr="001515F9">
        <w:rPr>
          <w:rFonts w:ascii="Palatino Linotype" w:hAnsi="Palatino Linotype" w:cs="Arial"/>
          <w:b/>
          <w:bCs/>
          <w:iCs/>
          <w:sz w:val="24"/>
          <w:szCs w:val="24"/>
          <w:u w:val="thick"/>
        </w:rPr>
        <w:t>los contratos firmados (proveedores, empresas, por obras públicas, adquisiciones, compras) por todo en 2024 al 25 de febrero de 2025</w:t>
      </w:r>
      <w:r w:rsidRPr="001515F9">
        <w:rPr>
          <w:rFonts w:ascii="Palatino Linotype" w:hAnsi="Palatino Linotype" w:cs="Arial"/>
          <w:iCs/>
          <w:sz w:val="24"/>
          <w:szCs w:val="24"/>
        </w:rPr>
        <w:t xml:space="preserve">, </w:t>
      </w:r>
      <w:r w:rsidRPr="001515F9">
        <w:rPr>
          <w:rFonts w:ascii="Palatino Linotype" w:eastAsia="Times New Roman" w:hAnsi="Palatino Linotype" w:cs="Times New Roman"/>
          <w:sz w:val="24"/>
          <w:szCs w:val="24"/>
          <w:lang w:val="es-ES" w:eastAsia="es-MX"/>
        </w:rPr>
        <w:t xml:space="preserve">forma parte de las Obligaciones de Transparencia Comunes del </w:t>
      </w:r>
      <w:r w:rsidRPr="001515F9">
        <w:rPr>
          <w:rFonts w:ascii="Palatino Linotype" w:eastAsia="Times New Roman" w:hAnsi="Palatino Linotype" w:cs="Times New Roman"/>
          <w:b/>
          <w:sz w:val="24"/>
          <w:szCs w:val="24"/>
          <w:lang w:val="es-ES" w:eastAsia="es-MX"/>
        </w:rPr>
        <w:t>Sujeto Obligado</w:t>
      </w:r>
      <w:r w:rsidRPr="001515F9">
        <w:rPr>
          <w:rFonts w:ascii="Palatino Linotype" w:eastAsia="Times New Roman" w:hAnsi="Palatino Linotype" w:cs="Times New Roman"/>
          <w:sz w:val="24"/>
          <w:szCs w:val="24"/>
          <w:lang w:val="es-ES" w:eastAsia="es-MX"/>
        </w:rPr>
        <w:t xml:space="preserve">, lo que nos </w:t>
      </w:r>
      <w:r w:rsidRPr="001515F9">
        <w:rPr>
          <w:rFonts w:ascii="Palatino Linotype" w:eastAsia="Times New Roman" w:hAnsi="Palatino Linotype" w:cs="Times New Roman"/>
          <w:sz w:val="24"/>
          <w:szCs w:val="24"/>
          <w:lang w:val="es-ES_tradnl" w:eastAsia="es-ES"/>
        </w:rPr>
        <w:t>permite traer a colación lo dispuesto por la fracción XXIX y XXXII, del artículo 92, de la Ley de Transparencia y Acceso a la Información Pública del Estado de México y Municipios en el cual se aprecia lo siguiente:</w:t>
      </w:r>
    </w:p>
    <w:p w14:paraId="60A0D3E5" w14:textId="77777777" w:rsidR="009A0E00" w:rsidRPr="001515F9" w:rsidRDefault="009A0E00" w:rsidP="009A0E00">
      <w:pPr>
        <w:pStyle w:val="Sinespaciado"/>
        <w:rPr>
          <w:lang w:val="es-ES" w:eastAsia="es-MX"/>
        </w:rPr>
      </w:pPr>
    </w:p>
    <w:p w14:paraId="14EDECDC" w14:textId="77777777" w:rsidR="009A0E00" w:rsidRPr="001515F9" w:rsidRDefault="009A0E00" w:rsidP="009A0E00">
      <w:pPr>
        <w:tabs>
          <w:tab w:val="left" w:pos="851"/>
        </w:tabs>
        <w:spacing w:after="0" w:line="240" w:lineRule="auto"/>
        <w:ind w:left="709"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w:t>
      </w:r>
      <w:r w:rsidRPr="001515F9">
        <w:rPr>
          <w:rFonts w:ascii="Palatino Linotype" w:eastAsia="Times New Roman" w:hAnsi="Palatino Linotype" w:cs="Arial"/>
          <w:b/>
          <w:i/>
          <w:szCs w:val="24"/>
          <w:lang w:val="es-ES" w:eastAsia="es-ES"/>
        </w:rPr>
        <w:t>Artículo 92</w:t>
      </w:r>
      <w:r w:rsidRPr="001515F9">
        <w:rPr>
          <w:rFonts w:ascii="Palatino Linotype" w:eastAsia="Times New Roman" w:hAnsi="Palatino Linotype" w:cs="Arial"/>
          <w:i/>
          <w:szCs w:val="24"/>
          <w:lang w:val="es-ES" w:eastAsia="es-ES"/>
        </w:rPr>
        <w:t xml:space="preserve">. </w:t>
      </w:r>
      <w:r w:rsidRPr="001515F9">
        <w:rPr>
          <w:rFonts w:ascii="Palatino Linotype" w:eastAsia="Times New Roman" w:hAnsi="Palatino Linotype" w:cs="Arial"/>
          <w:b/>
          <w:i/>
          <w:szCs w:val="24"/>
          <w:u w:val="single"/>
          <w:lang w:val="es-ES" w:eastAsia="es-ES"/>
        </w:rPr>
        <w:t>Los sujetos obligados deberán poner a disposición del público de manera permanente y actualizada de forma sencilla, precisa y entendible, en los respectivos medios electrónicos</w:t>
      </w:r>
      <w:r w:rsidRPr="001515F9">
        <w:rPr>
          <w:rFonts w:ascii="Palatino Linotype" w:eastAsia="Times New Roman" w:hAnsi="Palatino Linotype" w:cs="Arial"/>
          <w:i/>
          <w:szCs w:val="24"/>
          <w:lang w:val="es-ES" w:eastAsia="es-ES"/>
        </w:rPr>
        <w:t xml:space="preserve">, de acuerdo con sus facultades, atribuciones, funciones u objeto social, según corresponda, la información, </w:t>
      </w:r>
      <w:r w:rsidRPr="001515F9">
        <w:rPr>
          <w:rFonts w:ascii="Palatino Linotype" w:eastAsia="Times New Roman" w:hAnsi="Palatino Linotype" w:cs="Arial"/>
          <w:b/>
          <w:i/>
          <w:szCs w:val="24"/>
          <w:u w:val="single"/>
          <w:lang w:val="es-ES" w:eastAsia="es-ES"/>
        </w:rPr>
        <w:t>por lo menos, de los temas, documentos y políticas que a continuación se señalan</w:t>
      </w:r>
      <w:r w:rsidRPr="001515F9">
        <w:rPr>
          <w:rFonts w:ascii="Palatino Linotype" w:eastAsia="Times New Roman" w:hAnsi="Palatino Linotype" w:cs="Arial"/>
          <w:i/>
          <w:szCs w:val="24"/>
          <w:lang w:val="es-ES" w:eastAsia="es-ES"/>
        </w:rPr>
        <w:t>:</w:t>
      </w:r>
    </w:p>
    <w:p w14:paraId="06A46049" w14:textId="77777777" w:rsidR="009A0E00" w:rsidRPr="001515F9" w:rsidRDefault="009A0E00" w:rsidP="009A0E00">
      <w:pPr>
        <w:tabs>
          <w:tab w:val="left" w:pos="851"/>
        </w:tabs>
        <w:spacing w:after="0" w:line="240" w:lineRule="auto"/>
        <w:ind w:left="709"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w:t>
      </w:r>
    </w:p>
    <w:p w14:paraId="6B0E7203" w14:textId="77777777" w:rsidR="009A0E00" w:rsidRPr="001515F9" w:rsidRDefault="009A0E00" w:rsidP="009A0E00">
      <w:pPr>
        <w:tabs>
          <w:tab w:val="left" w:pos="851"/>
        </w:tabs>
        <w:spacing w:after="0" w:line="240" w:lineRule="auto"/>
        <w:ind w:left="709"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b/>
          <w:i/>
          <w:szCs w:val="24"/>
          <w:lang w:val="es-ES" w:eastAsia="es-ES"/>
        </w:rPr>
        <w:t>XXIX.</w:t>
      </w:r>
      <w:r w:rsidRPr="001515F9">
        <w:rPr>
          <w:rFonts w:ascii="Palatino Linotype" w:eastAsia="Times New Roman" w:hAnsi="Palatino Linotype" w:cs="Arial"/>
          <w:b/>
          <w:i/>
          <w:szCs w:val="24"/>
          <w:lang w:val="es-ES" w:eastAsia="es-ES"/>
        </w:rPr>
        <w:tab/>
      </w:r>
      <w:r w:rsidRPr="001515F9">
        <w:rPr>
          <w:rFonts w:ascii="Palatino Linotype" w:eastAsia="Times New Roman" w:hAnsi="Palatino Linotype" w:cs="Arial"/>
          <w:b/>
          <w:i/>
          <w:szCs w:val="24"/>
          <w:u w:val="single"/>
          <w:lang w:val="es-ES" w:eastAsia="es-ES"/>
        </w:rPr>
        <w:t>La información sobre los procesos y resultados sobre procedimientos de adjudicación directa, invitación restringida y licitación de cualquier naturaleza, incluyendo la versión pública del expediente respectivo y de los contratos celebrados</w:t>
      </w:r>
      <w:r w:rsidRPr="001515F9">
        <w:rPr>
          <w:rFonts w:ascii="Palatino Linotype" w:eastAsia="Times New Roman" w:hAnsi="Palatino Linotype" w:cs="Arial"/>
          <w:i/>
          <w:szCs w:val="24"/>
          <w:lang w:val="es-ES" w:eastAsia="es-ES"/>
        </w:rPr>
        <w:t xml:space="preserve">, que deberán contener, por los menos, lo siguiente: </w:t>
      </w:r>
    </w:p>
    <w:p w14:paraId="2438BE59" w14:textId="77777777" w:rsidR="009A0E00" w:rsidRPr="001515F9" w:rsidRDefault="009A0E00" w:rsidP="009A0E00">
      <w:pPr>
        <w:tabs>
          <w:tab w:val="left" w:pos="851"/>
        </w:tabs>
        <w:spacing w:after="0" w:line="240" w:lineRule="auto"/>
        <w:ind w:left="709" w:right="709"/>
        <w:jc w:val="both"/>
        <w:rPr>
          <w:rFonts w:ascii="Palatino Linotype" w:eastAsia="Times New Roman" w:hAnsi="Palatino Linotype" w:cs="Arial"/>
          <w:i/>
          <w:szCs w:val="24"/>
          <w:lang w:val="es-ES" w:eastAsia="es-ES"/>
        </w:rPr>
      </w:pPr>
    </w:p>
    <w:p w14:paraId="2FEB2D7B" w14:textId="77777777" w:rsidR="009A0E00" w:rsidRPr="001515F9" w:rsidRDefault="009A0E00" w:rsidP="009A0E00">
      <w:pPr>
        <w:tabs>
          <w:tab w:val="left" w:pos="851"/>
        </w:tabs>
        <w:spacing w:after="0" w:line="240" w:lineRule="auto"/>
        <w:ind w:left="709"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a)</w:t>
      </w:r>
      <w:r w:rsidRPr="001515F9">
        <w:rPr>
          <w:rFonts w:ascii="Palatino Linotype" w:eastAsia="Times New Roman" w:hAnsi="Palatino Linotype" w:cs="Arial"/>
          <w:i/>
          <w:szCs w:val="24"/>
          <w:lang w:val="es-ES" w:eastAsia="es-ES"/>
        </w:rPr>
        <w:tab/>
        <w:t xml:space="preserve">De licitaciones públicas o procedimientos de invitación restringida: </w:t>
      </w:r>
    </w:p>
    <w:p w14:paraId="6C3C96A8"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1)</w:t>
      </w:r>
      <w:r w:rsidRPr="001515F9">
        <w:rPr>
          <w:rFonts w:ascii="Palatino Linotype" w:eastAsia="Times New Roman" w:hAnsi="Palatino Linotype" w:cs="Arial"/>
          <w:i/>
          <w:szCs w:val="24"/>
          <w:lang w:val="es-ES" w:eastAsia="es-ES"/>
        </w:rPr>
        <w:tab/>
        <w:t xml:space="preserve">La convocatoria o invitación emitida, así como los fundamentos legales aplicados para llevarla a cabo; </w:t>
      </w:r>
    </w:p>
    <w:p w14:paraId="6B6C961A"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2)</w:t>
      </w:r>
      <w:r w:rsidRPr="001515F9">
        <w:rPr>
          <w:rFonts w:ascii="Palatino Linotype" w:eastAsia="Times New Roman" w:hAnsi="Palatino Linotype" w:cs="Arial"/>
          <w:i/>
          <w:szCs w:val="24"/>
          <w:lang w:val="es-ES" w:eastAsia="es-ES"/>
        </w:rPr>
        <w:tab/>
        <w:t xml:space="preserve">Los nombres de los participantes o invitados; </w:t>
      </w:r>
    </w:p>
    <w:p w14:paraId="3FC75304"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3)</w:t>
      </w:r>
      <w:r w:rsidRPr="001515F9">
        <w:rPr>
          <w:rFonts w:ascii="Palatino Linotype" w:eastAsia="Times New Roman" w:hAnsi="Palatino Linotype" w:cs="Arial"/>
          <w:i/>
          <w:szCs w:val="24"/>
          <w:lang w:val="es-ES" w:eastAsia="es-ES"/>
        </w:rPr>
        <w:tab/>
        <w:t xml:space="preserve">El nombre del ganador y las razones que lo justifican; </w:t>
      </w:r>
    </w:p>
    <w:p w14:paraId="5CC885C3"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4)</w:t>
      </w:r>
      <w:r w:rsidRPr="001515F9">
        <w:rPr>
          <w:rFonts w:ascii="Palatino Linotype" w:eastAsia="Times New Roman" w:hAnsi="Palatino Linotype" w:cs="Arial"/>
          <w:i/>
          <w:szCs w:val="24"/>
          <w:lang w:val="es-ES" w:eastAsia="es-ES"/>
        </w:rPr>
        <w:tab/>
        <w:t xml:space="preserve">El área solicitante y la responsable de su ejecución; </w:t>
      </w:r>
    </w:p>
    <w:p w14:paraId="13C0645B"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5)</w:t>
      </w:r>
      <w:r w:rsidRPr="001515F9">
        <w:rPr>
          <w:rFonts w:ascii="Palatino Linotype" w:eastAsia="Times New Roman" w:hAnsi="Palatino Linotype" w:cs="Arial"/>
          <w:i/>
          <w:szCs w:val="24"/>
          <w:lang w:val="es-ES" w:eastAsia="es-ES"/>
        </w:rPr>
        <w:tab/>
        <w:t xml:space="preserve">Las convocatorias e invitaciones emitidas; </w:t>
      </w:r>
    </w:p>
    <w:p w14:paraId="56D6BAB8"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6)</w:t>
      </w:r>
      <w:r w:rsidRPr="001515F9">
        <w:rPr>
          <w:rFonts w:ascii="Palatino Linotype" w:eastAsia="Times New Roman" w:hAnsi="Palatino Linotype" w:cs="Arial"/>
          <w:i/>
          <w:szCs w:val="24"/>
          <w:lang w:val="es-ES" w:eastAsia="es-ES"/>
        </w:rPr>
        <w:tab/>
        <w:t xml:space="preserve">Los dictámenes y fallo de adjudicación; </w:t>
      </w:r>
    </w:p>
    <w:p w14:paraId="06C5FF83"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7)</w:t>
      </w:r>
      <w:r w:rsidRPr="001515F9">
        <w:rPr>
          <w:rFonts w:ascii="Palatino Linotype" w:eastAsia="Times New Roman" w:hAnsi="Palatino Linotype" w:cs="Arial"/>
          <w:i/>
          <w:szCs w:val="24"/>
          <w:lang w:val="es-ES" w:eastAsia="es-ES"/>
        </w:rPr>
        <w:tab/>
      </w:r>
      <w:r w:rsidRPr="001515F9">
        <w:rPr>
          <w:rFonts w:ascii="Palatino Linotype" w:eastAsia="Times New Roman" w:hAnsi="Palatino Linotype" w:cs="Arial"/>
          <w:b/>
          <w:i/>
          <w:szCs w:val="24"/>
          <w:u w:val="single"/>
          <w:lang w:val="es-ES" w:eastAsia="es-ES"/>
        </w:rPr>
        <w:t>El contrato y, en su caso, sus anexos</w:t>
      </w:r>
      <w:r w:rsidRPr="001515F9">
        <w:rPr>
          <w:rFonts w:ascii="Palatino Linotype" w:eastAsia="Times New Roman" w:hAnsi="Palatino Linotype" w:cs="Arial"/>
          <w:i/>
          <w:szCs w:val="24"/>
          <w:lang w:val="es-ES" w:eastAsia="es-ES"/>
        </w:rPr>
        <w:t xml:space="preserve">; </w:t>
      </w:r>
    </w:p>
    <w:p w14:paraId="74E7EFD2"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8)</w:t>
      </w:r>
      <w:r w:rsidRPr="001515F9">
        <w:rPr>
          <w:rFonts w:ascii="Palatino Linotype" w:eastAsia="Times New Roman" w:hAnsi="Palatino Linotype" w:cs="Arial"/>
          <w:i/>
          <w:szCs w:val="24"/>
          <w:lang w:val="es-ES" w:eastAsia="es-ES"/>
        </w:rPr>
        <w:tab/>
        <w:t xml:space="preserve">Los mecanismos de vigilancia y supervisión, incluyendo en su caso, los estudios de impacto urbano y ambiental, según corresponda; </w:t>
      </w:r>
    </w:p>
    <w:p w14:paraId="00E84414"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lastRenderedPageBreak/>
        <w:t>9)</w:t>
      </w:r>
      <w:r w:rsidRPr="001515F9">
        <w:rPr>
          <w:rFonts w:ascii="Palatino Linotype" w:eastAsia="Times New Roman" w:hAnsi="Palatino Linotype" w:cs="Arial"/>
          <w:i/>
          <w:szCs w:val="24"/>
          <w:lang w:val="es-ES" w:eastAsia="es-ES"/>
        </w:rPr>
        <w:tab/>
        <w:t xml:space="preserve">La partida presupuestal, de conformidad con el clasificador por objeto del gasto, en el caso de ser aplicable; </w:t>
      </w:r>
    </w:p>
    <w:p w14:paraId="69885F3F"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10)</w:t>
      </w:r>
      <w:r w:rsidRPr="001515F9">
        <w:rPr>
          <w:rFonts w:ascii="Palatino Linotype" w:eastAsia="Times New Roman" w:hAnsi="Palatino Linotype" w:cs="Arial"/>
          <w:i/>
          <w:szCs w:val="24"/>
          <w:lang w:val="es-ES" w:eastAsia="es-ES"/>
        </w:rPr>
        <w:tab/>
        <w:t xml:space="preserve">Origen de los recursos especificando si son federales, estatales o municipales, así como el tipo de fondo de participación o aportación respectiva; </w:t>
      </w:r>
    </w:p>
    <w:p w14:paraId="2FBAE5A1"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11)</w:t>
      </w:r>
      <w:r w:rsidRPr="001515F9">
        <w:rPr>
          <w:rFonts w:ascii="Palatino Linotype" w:eastAsia="Times New Roman" w:hAnsi="Palatino Linotype" w:cs="Arial"/>
          <w:i/>
          <w:szCs w:val="24"/>
          <w:lang w:val="es-ES" w:eastAsia="es-ES"/>
        </w:rPr>
        <w:tab/>
        <w:t xml:space="preserve">Los convenios modificatorios que, en su caso, sean firmados, precisando el objeto y la fecha de celebración; </w:t>
      </w:r>
    </w:p>
    <w:p w14:paraId="30082C74"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12)</w:t>
      </w:r>
      <w:r w:rsidRPr="001515F9">
        <w:rPr>
          <w:rFonts w:ascii="Palatino Linotype" w:eastAsia="Times New Roman" w:hAnsi="Palatino Linotype" w:cs="Arial"/>
          <w:i/>
          <w:szCs w:val="24"/>
          <w:lang w:val="es-ES" w:eastAsia="es-ES"/>
        </w:rPr>
        <w:tab/>
        <w:t xml:space="preserve">Los informes de avance físico y financiero sobre las obras o servicios contratados; </w:t>
      </w:r>
    </w:p>
    <w:p w14:paraId="449E253F"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13)</w:t>
      </w:r>
      <w:r w:rsidRPr="001515F9">
        <w:rPr>
          <w:rFonts w:ascii="Palatino Linotype" w:eastAsia="Times New Roman" w:hAnsi="Palatino Linotype" w:cs="Arial"/>
          <w:i/>
          <w:szCs w:val="24"/>
          <w:lang w:val="es-ES" w:eastAsia="es-ES"/>
        </w:rPr>
        <w:tab/>
        <w:t xml:space="preserve">El convenio de terminación; y </w:t>
      </w:r>
    </w:p>
    <w:p w14:paraId="0207CA31"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14)</w:t>
      </w:r>
      <w:r w:rsidRPr="001515F9">
        <w:rPr>
          <w:rFonts w:ascii="Palatino Linotype" w:eastAsia="Times New Roman" w:hAnsi="Palatino Linotype" w:cs="Arial"/>
          <w:i/>
          <w:szCs w:val="24"/>
          <w:lang w:val="es-ES" w:eastAsia="es-ES"/>
        </w:rPr>
        <w:tab/>
        <w:t xml:space="preserve">El finiquito. </w:t>
      </w:r>
    </w:p>
    <w:p w14:paraId="7FE46747"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p>
    <w:p w14:paraId="785B18CF" w14:textId="77777777" w:rsidR="009A0E00" w:rsidRPr="001515F9" w:rsidRDefault="009A0E00" w:rsidP="009A0E00">
      <w:pPr>
        <w:tabs>
          <w:tab w:val="left" w:pos="851"/>
        </w:tabs>
        <w:spacing w:after="0" w:line="240" w:lineRule="auto"/>
        <w:ind w:left="709"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b)</w:t>
      </w:r>
      <w:r w:rsidRPr="001515F9">
        <w:rPr>
          <w:rFonts w:ascii="Palatino Linotype" w:eastAsia="Times New Roman" w:hAnsi="Palatino Linotype" w:cs="Arial"/>
          <w:i/>
          <w:szCs w:val="24"/>
          <w:lang w:val="es-ES" w:eastAsia="es-ES"/>
        </w:rPr>
        <w:tab/>
        <w:t>De las adjudicaciones directas:</w:t>
      </w:r>
    </w:p>
    <w:p w14:paraId="59D3C472"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1)</w:t>
      </w:r>
      <w:r w:rsidRPr="001515F9">
        <w:rPr>
          <w:rFonts w:ascii="Palatino Linotype" w:eastAsia="Times New Roman" w:hAnsi="Palatino Linotype" w:cs="Arial"/>
          <w:i/>
          <w:szCs w:val="24"/>
          <w:lang w:val="es-ES" w:eastAsia="es-ES"/>
        </w:rPr>
        <w:tab/>
        <w:t xml:space="preserve">La propuesta enviada por el participante; </w:t>
      </w:r>
    </w:p>
    <w:p w14:paraId="2C241E02"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2)</w:t>
      </w:r>
      <w:r w:rsidRPr="001515F9">
        <w:rPr>
          <w:rFonts w:ascii="Palatino Linotype" w:eastAsia="Times New Roman" w:hAnsi="Palatino Linotype" w:cs="Arial"/>
          <w:i/>
          <w:szCs w:val="24"/>
          <w:lang w:val="es-ES" w:eastAsia="es-ES"/>
        </w:rPr>
        <w:tab/>
        <w:t xml:space="preserve">Los motivos y fundamentos legales aplicados para llevarla a cabo; </w:t>
      </w:r>
    </w:p>
    <w:p w14:paraId="00A00F58"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3)</w:t>
      </w:r>
      <w:r w:rsidRPr="001515F9">
        <w:rPr>
          <w:rFonts w:ascii="Palatino Linotype" w:eastAsia="Times New Roman" w:hAnsi="Palatino Linotype" w:cs="Arial"/>
          <w:i/>
          <w:szCs w:val="24"/>
          <w:lang w:val="es-ES" w:eastAsia="es-ES"/>
        </w:rPr>
        <w:tab/>
        <w:t xml:space="preserve">La autorización del ejercicio de la opción; </w:t>
      </w:r>
    </w:p>
    <w:p w14:paraId="17794391"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4)</w:t>
      </w:r>
      <w:r w:rsidRPr="001515F9">
        <w:rPr>
          <w:rFonts w:ascii="Palatino Linotype" w:eastAsia="Times New Roman" w:hAnsi="Palatino Linotype" w:cs="Arial"/>
          <w:i/>
          <w:szCs w:val="24"/>
          <w:lang w:val="es-ES" w:eastAsia="es-ES"/>
        </w:rPr>
        <w:tab/>
        <w:t xml:space="preserve">En su caso, las cotizaciones consideradas, especificando los nombres de los proveedores y sus montos; </w:t>
      </w:r>
    </w:p>
    <w:p w14:paraId="2221C5AE"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5)</w:t>
      </w:r>
      <w:r w:rsidRPr="001515F9">
        <w:rPr>
          <w:rFonts w:ascii="Palatino Linotype" w:eastAsia="Times New Roman" w:hAnsi="Palatino Linotype" w:cs="Arial"/>
          <w:i/>
          <w:szCs w:val="24"/>
          <w:lang w:val="es-ES" w:eastAsia="es-ES"/>
        </w:rPr>
        <w:tab/>
        <w:t xml:space="preserve">El nombre de la persona física o jurídica colectiva adjudicada; </w:t>
      </w:r>
    </w:p>
    <w:p w14:paraId="04A96571"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6)</w:t>
      </w:r>
      <w:r w:rsidRPr="001515F9">
        <w:rPr>
          <w:rFonts w:ascii="Palatino Linotype" w:eastAsia="Times New Roman" w:hAnsi="Palatino Linotype" w:cs="Arial"/>
          <w:i/>
          <w:szCs w:val="24"/>
          <w:lang w:val="es-ES" w:eastAsia="es-ES"/>
        </w:rPr>
        <w:tab/>
        <w:t xml:space="preserve">La unidad administrativa solicitante y la responsable de su ejecución; </w:t>
      </w:r>
    </w:p>
    <w:p w14:paraId="71A544E0"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7)</w:t>
      </w:r>
      <w:r w:rsidRPr="001515F9">
        <w:rPr>
          <w:rFonts w:ascii="Palatino Linotype" w:eastAsia="Times New Roman" w:hAnsi="Palatino Linotype" w:cs="Arial"/>
          <w:i/>
          <w:szCs w:val="24"/>
          <w:lang w:val="es-ES" w:eastAsia="es-ES"/>
        </w:rPr>
        <w:tab/>
        <w:t xml:space="preserve">El número, fecha, el monto del contrato y el plazo de entrega o de ejecución de los servicios u obra; </w:t>
      </w:r>
    </w:p>
    <w:p w14:paraId="6C503CFF"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8)</w:t>
      </w:r>
      <w:r w:rsidRPr="001515F9">
        <w:rPr>
          <w:rFonts w:ascii="Palatino Linotype" w:eastAsia="Times New Roman" w:hAnsi="Palatino Linotype" w:cs="Arial"/>
          <w:i/>
          <w:szCs w:val="24"/>
          <w:lang w:val="es-ES" w:eastAsia="es-ES"/>
        </w:rPr>
        <w:tab/>
        <w:t xml:space="preserve">Los mecanismos de vigilancia y supervisión, incluyendo, en su caso, los estudios de impacto urbano y ambiental, según corresponda; </w:t>
      </w:r>
    </w:p>
    <w:p w14:paraId="5D40EF5B"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9)</w:t>
      </w:r>
      <w:r w:rsidRPr="001515F9">
        <w:rPr>
          <w:rFonts w:ascii="Palatino Linotype" w:eastAsia="Times New Roman" w:hAnsi="Palatino Linotype" w:cs="Arial"/>
          <w:i/>
          <w:szCs w:val="24"/>
          <w:lang w:val="es-ES" w:eastAsia="es-ES"/>
        </w:rPr>
        <w:tab/>
        <w:t xml:space="preserve">Los informes de avance sobre las obras o servicios contratados; </w:t>
      </w:r>
    </w:p>
    <w:p w14:paraId="1F2B657B"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10)</w:t>
      </w:r>
      <w:r w:rsidRPr="001515F9">
        <w:rPr>
          <w:rFonts w:ascii="Palatino Linotype" w:eastAsia="Times New Roman" w:hAnsi="Palatino Linotype" w:cs="Arial"/>
          <w:i/>
          <w:szCs w:val="24"/>
          <w:lang w:val="es-ES" w:eastAsia="es-ES"/>
        </w:rPr>
        <w:tab/>
        <w:t xml:space="preserve">El convenio de terminación; y </w:t>
      </w:r>
    </w:p>
    <w:p w14:paraId="5EE0D6FB" w14:textId="77777777" w:rsidR="009A0E00" w:rsidRPr="001515F9" w:rsidRDefault="009A0E00" w:rsidP="009A0E00">
      <w:pPr>
        <w:tabs>
          <w:tab w:val="left" w:pos="851"/>
        </w:tabs>
        <w:spacing w:after="0" w:line="240" w:lineRule="auto"/>
        <w:ind w:left="1416"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Arial"/>
          <w:i/>
          <w:szCs w:val="24"/>
          <w:lang w:val="es-ES" w:eastAsia="es-ES"/>
        </w:rPr>
        <w:t>11)</w:t>
      </w:r>
      <w:r w:rsidRPr="001515F9">
        <w:rPr>
          <w:rFonts w:ascii="Palatino Linotype" w:eastAsia="Times New Roman" w:hAnsi="Palatino Linotype" w:cs="Arial"/>
          <w:i/>
          <w:szCs w:val="24"/>
          <w:lang w:val="es-ES" w:eastAsia="es-ES"/>
        </w:rPr>
        <w:tab/>
        <w:t xml:space="preserve">El finiquito. </w:t>
      </w:r>
    </w:p>
    <w:p w14:paraId="72A436F8" w14:textId="77777777" w:rsidR="009A0E00" w:rsidRPr="001515F9" w:rsidRDefault="009A0E00" w:rsidP="009A0E00">
      <w:pPr>
        <w:tabs>
          <w:tab w:val="left" w:pos="851"/>
        </w:tabs>
        <w:spacing w:after="0" w:line="240" w:lineRule="auto"/>
        <w:ind w:left="851" w:right="709"/>
        <w:jc w:val="both"/>
        <w:rPr>
          <w:rFonts w:ascii="Times New Roman" w:eastAsia="Times New Roman" w:hAnsi="Times New Roman" w:cs="Times New Roman"/>
          <w:szCs w:val="24"/>
          <w:lang w:val="es-ES" w:eastAsia="es-ES"/>
        </w:rPr>
      </w:pPr>
    </w:p>
    <w:p w14:paraId="20DDB57E" w14:textId="77777777" w:rsidR="009A0E00" w:rsidRPr="001515F9" w:rsidRDefault="009A0E00" w:rsidP="009A0E00">
      <w:pPr>
        <w:tabs>
          <w:tab w:val="left" w:pos="851"/>
        </w:tabs>
        <w:spacing w:after="0" w:line="240" w:lineRule="auto"/>
        <w:ind w:left="851" w:right="709"/>
        <w:jc w:val="both"/>
        <w:rPr>
          <w:rFonts w:ascii="Palatino Linotype" w:eastAsia="Times New Roman" w:hAnsi="Palatino Linotype" w:cs="Arial"/>
          <w:i/>
          <w:szCs w:val="24"/>
          <w:lang w:val="es-ES" w:eastAsia="es-ES"/>
        </w:rPr>
      </w:pPr>
      <w:r w:rsidRPr="001515F9">
        <w:rPr>
          <w:rFonts w:ascii="Palatino Linotype" w:eastAsia="Times New Roman" w:hAnsi="Palatino Linotype" w:cs="Times New Roman"/>
          <w:b/>
          <w:i/>
          <w:szCs w:val="24"/>
          <w:lang w:val="es-ES" w:eastAsia="es-ES"/>
        </w:rPr>
        <w:t>XXXII.</w:t>
      </w:r>
      <w:r w:rsidRPr="001515F9">
        <w:rPr>
          <w:rFonts w:ascii="Palatino Linotype" w:eastAsia="Times New Roman" w:hAnsi="Palatino Linotype" w:cs="Times New Roman"/>
          <w:i/>
          <w:szCs w:val="24"/>
          <w:lang w:val="es-ES" w:eastAsia="es-ES"/>
        </w:rPr>
        <w:t xml:space="preserve"> Las concesiones, </w:t>
      </w:r>
      <w:r w:rsidRPr="001515F9">
        <w:rPr>
          <w:rFonts w:ascii="Palatino Linotype" w:eastAsia="Times New Roman" w:hAnsi="Palatino Linotype" w:cs="Times New Roman"/>
          <w:b/>
          <w:i/>
          <w:szCs w:val="24"/>
          <w:u w:val="single"/>
          <w:lang w:val="es-ES" w:eastAsia="es-ES"/>
        </w:rPr>
        <w:t>contratos</w:t>
      </w:r>
      <w:r w:rsidRPr="001515F9">
        <w:rPr>
          <w:rFonts w:ascii="Palatino Linotype" w:eastAsia="Times New Roman" w:hAnsi="Palatino Linotype" w:cs="Times New Roman"/>
          <w:i/>
          <w:szCs w:val="24"/>
          <w:lang w:val="es-ES" w:eastAsia="es-ES"/>
        </w:rPr>
        <w:t xml:space="preserve">, convenios, permisos, licencias o autorizaciones otorgados, </w:t>
      </w:r>
      <w:r w:rsidRPr="001515F9">
        <w:rPr>
          <w:rFonts w:ascii="Palatino Linotype" w:eastAsia="Times New Roman" w:hAnsi="Palatino Linotype" w:cs="Times New Roman"/>
          <w:b/>
          <w:i/>
          <w:szCs w:val="24"/>
          <w:u w:val="single"/>
          <w:lang w:val="es-ES" w:eastAsia="es-ES"/>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1515F9">
        <w:rPr>
          <w:rFonts w:ascii="Palatino Linotype" w:eastAsia="Times New Roman" w:hAnsi="Palatino Linotype" w:cs="Times New Roman"/>
          <w:i/>
          <w:szCs w:val="24"/>
          <w:lang w:val="es-ES" w:eastAsia="es-ES"/>
        </w:rPr>
        <w:t>;</w:t>
      </w:r>
    </w:p>
    <w:p w14:paraId="65FC2819" w14:textId="74885DBD" w:rsidR="009A0E00" w:rsidRPr="001515F9" w:rsidRDefault="009A0E00" w:rsidP="00717116">
      <w:pPr>
        <w:spacing w:after="0" w:line="360" w:lineRule="auto"/>
        <w:ind w:right="51"/>
        <w:jc w:val="both"/>
        <w:rPr>
          <w:rFonts w:ascii="Palatino Linotype" w:eastAsia="Palatino Linotype" w:hAnsi="Palatino Linotype" w:cs="Palatino Linotype"/>
          <w:sz w:val="28"/>
          <w:szCs w:val="28"/>
          <w:lang w:val="es-ES" w:eastAsia="es-MX"/>
        </w:rPr>
      </w:pPr>
    </w:p>
    <w:p w14:paraId="1A22D34A" w14:textId="33ECE0E5" w:rsidR="009A0E00" w:rsidRPr="001515F9" w:rsidRDefault="009A0E00" w:rsidP="002F375A">
      <w:pPr>
        <w:spacing w:after="0" w:line="360" w:lineRule="auto"/>
        <w:jc w:val="both"/>
        <w:rPr>
          <w:rFonts w:ascii="Palatino Linotype" w:hAnsi="Palatino Linotype"/>
          <w:sz w:val="24"/>
          <w:szCs w:val="24"/>
          <w:lang w:val="es-ES" w:eastAsia="es-ES"/>
        </w:rPr>
      </w:pPr>
      <w:r w:rsidRPr="001515F9">
        <w:rPr>
          <w:rFonts w:ascii="Palatino Linotype" w:hAnsi="Palatino Linotype"/>
          <w:sz w:val="24"/>
          <w:szCs w:val="24"/>
        </w:rPr>
        <w:t>En este tenor, se considera que, en el presente asunto, no se actualiza</w:t>
      </w:r>
      <w:r w:rsidRPr="001515F9">
        <w:rPr>
          <w:sz w:val="24"/>
          <w:szCs w:val="24"/>
        </w:rPr>
        <w:t xml:space="preserve"> </w:t>
      </w:r>
      <w:r w:rsidRPr="001515F9">
        <w:rPr>
          <w:rFonts w:ascii="Palatino Linotype" w:hAnsi="Palatino Linotype"/>
          <w:sz w:val="24"/>
          <w:szCs w:val="24"/>
        </w:rPr>
        <w:t>el cambio de modalidad para la entrega de la información</w:t>
      </w:r>
      <w:r w:rsidR="002F375A" w:rsidRPr="001515F9">
        <w:rPr>
          <w:rFonts w:ascii="Palatino Linotype" w:hAnsi="Palatino Linotype"/>
          <w:sz w:val="24"/>
          <w:szCs w:val="24"/>
        </w:rPr>
        <w:t xml:space="preserve">; </w:t>
      </w:r>
      <w:r w:rsidR="002F375A" w:rsidRPr="001515F9">
        <w:rPr>
          <w:rFonts w:ascii="Palatino Linotype" w:eastAsia="Palatino Linotype" w:hAnsi="Palatino Linotype" w:cs="Palatino Linotype"/>
          <w:sz w:val="24"/>
          <w:szCs w:val="24"/>
          <w:lang w:eastAsia="es-MX"/>
        </w:rPr>
        <w:t xml:space="preserve">máxime que, como se mencionó con anterioridad, los contratos y sus anexos, son obligaciones de transparencia, </w:t>
      </w:r>
      <w:r w:rsidR="002F375A" w:rsidRPr="001515F9">
        <w:rPr>
          <w:rFonts w:ascii="Palatino Linotype" w:hAnsi="Palatino Linotype"/>
          <w:sz w:val="24"/>
          <w:szCs w:val="24"/>
        </w:rPr>
        <w:t>p</w:t>
      </w:r>
      <w:r w:rsidR="002F375A" w:rsidRPr="001515F9">
        <w:rPr>
          <w:rFonts w:ascii="Palatino Linotype" w:hAnsi="Palatino Linotype"/>
          <w:sz w:val="24"/>
          <w:szCs w:val="24"/>
          <w:lang w:eastAsia="es-ES"/>
        </w:rPr>
        <w:t>or</w:t>
      </w:r>
      <w:r w:rsidR="002F375A" w:rsidRPr="001515F9">
        <w:rPr>
          <w:rFonts w:ascii="Palatino Linotype" w:hAnsi="Palatino Linotype"/>
          <w:sz w:val="24"/>
          <w:szCs w:val="24"/>
          <w:lang w:val="es-ES" w:eastAsia="es-ES"/>
        </w:rPr>
        <w:t xml:space="preserve"> </w:t>
      </w:r>
      <w:r w:rsidRPr="001515F9">
        <w:rPr>
          <w:rFonts w:ascii="Palatino Linotype" w:hAnsi="Palatino Linotype"/>
          <w:sz w:val="24"/>
          <w:szCs w:val="24"/>
          <w:lang w:val="es-ES" w:eastAsia="es-ES"/>
        </w:rPr>
        <w:t xml:space="preserve">lo que, en su caso, deberá entregar versión pública en la que se eliminen estos, junto con el </w:t>
      </w:r>
      <w:r w:rsidRPr="001515F9">
        <w:rPr>
          <w:rFonts w:ascii="Palatino Linotype" w:hAnsi="Palatino Linotype"/>
          <w:sz w:val="24"/>
          <w:szCs w:val="24"/>
          <w:lang w:val="es-ES" w:eastAsia="es-ES"/>
        </w:rPr>
        <w:lastRenderedPageBreak/>
        <w:t>acuerdo del Comité de Transparencia, en el que funde y motive la eliminación de la información, de conformidad con lo establecido en los artículos 49, fracciones II y VIII, 128, 132, fracción I, 138, 143 y 149 de la Ley de Transparencia y Acceso a la Información Pública de Estado de México y Municipios.</w:t>
      </w:r>
    </w:p>
    <w:p w14:paraId="408733BE" w14:textId="77777777" w:rsidR="002F375A" w:rsidRPr="001515F9" w:rsidRDefault="002F375A" w:rsidP="002F375A">
      <w:pPr>
        <w:spacing w:after="0" w:line="360" w:lineRule="auto"/>
        <w:jc w:val="both"/>
        <w:rPr>
          <w:rFonts w:ascii="Palatino Linotype" w:hAnsi="Palatino Linotype"/>
          <w:sz w:val="24"/>
          <w:szCs w:val="24"/>
          <w:lang w:val="es-ES" w:eastAsia="es-ES"/>
        </w:rPr>
      </w:pPr>
    </w:p>
    <w:p w14:paraId="6D308C8F" w14:textId="77777777" w:rsidR="002F375A" w:rsidRPr="001515F9" w:rsidRDefault="0056163D" w:rsidP="002F375A">
      <w:pPr>
        <w:pStyle w:val="Prrafodelista"/>
        <w:numPr>
          <w:ilvl w:val="0"/>
          <w:numId w:val="20"/>
        </w:numPr>
        <w:spacing w:line="360" w:lineRule="auto"/>
        <w:contextualSpacing/>
        <w:jc w:val="both"/>
        <w:rPr>
          <w:rFonts w:ascii="Palatino Linotype" w:hAnsi="Palatino Linotype"/>
        </w:rPr>
      </w:pPr>
      <w:r w:rsidRPr="001515F9">
        <w:rPr>
          <w:rFonts w:ascii="Palatino Linotype" w:hAnsi="Palatino Linotype"/>
        </w:rPr>
        <w:t xml:space="preserve">Los contratos de cualquier compra, adquisiciones u obras, con los documentos de aprobación del Comité de adquisiciones de los años 2022, 2023 y 2024. </w:t>
      </w:r>
      <w:r w:rsidRPr="001515F9">
        <w:rPr>
          <w:rFonts w:ascii="Palatino Linotype" w:hAnsi="Palatino Linotype"/>
          <w:i/>
          <w:iCs/>
        </w:rPr>
        <w:t xml:space="preserve">(Folios de las solicitudes de información </w:t>
      </w:r>
      <w:r w:rsidRPr="001515F9">
        <w:rPr>
          <w:rFonts w:ascii="Palatino Linotype" w:hAnsi="Palatino Linotype"/>
          <w:b/>
          <w:bCs/>
          <w:i/>
          <w:iCs/>
        </w:rPr>
        <w:t>00167/SMOV/IP/2025</w:t>
      </w:r>
      <w:r w:rsidRPr="001515F9">
        <w:rPr>
          <w:rFonts w:ascii="Palatino Linotype" w:hAnsi="Palatino Linotype"/>
          <w:i/>
          <w:iCs/>
        </w:rPr>
        <w:t xml:space="preserve">, </w:t>
      </w:r>
      <w:r w:rsidRPr="001515F9">
        <w:rPr>
          <w:rFonts w:ascii="Palatino Linotype" w:hAnsi="Palatino Linotype"/>
          <w:b/>
          <w:bCs/>
          <w:i/>
          <w:iCs/>
        </w:rPr>
        <w:t>00168/SMOV/IP/2025</w:t>
      </w:r>
      <w:r w:rsidRPr="001515F9">
        <w:rPr>
          <w:rFonts w:ascii="Palatino Linotype" w:hAnsi="Palatino Linotype"/>
          <w:i/>
          <w:iCs/>
        </w:rPr>
        <w:t xml:space="preserve"> y </w:t>
      </w:r>
      <w:r w:rsidRPr="001515F9">
        <w:rPr>
          <w:rFonts w:ascii="Palatino Linotype" w:hAnsi="Palatino Linotype"/>
          <w:b/>
          <w:bCs/>
          <w:i/>
          <w:iCs/>
        </w:rPr>
        <w:t>00169/SMOV/IP/2025</w:t>
      </w:r>
      <w:r w:rsidRPr="001515F9">
        <w:rPr>
          <w:rFonts w:ascii="Palatino Linotype" w:hAnsi="Palatino Linotype"/>
          <w:i/>
          <w:iCs/>
        </w:rPr>
        <w:t>)</w:t>
      </w:r>
      <w:r w:rsidRPr="001515F9">
        <w:rPr>
          <w:rFonts w:ascii="Palatino Linotype" w:hAnsi="Palatino Linotype"/>
        </w:rPr>
        <w:t xml:space="preserve">. </w:t>
      </w:r>
    </w:p>
    <w:p w14:paraId="14BC8175" w14:textId="77777777" w:rsidR="002F375A" w:rsidRPr="001515F9" w:rsidRDefault="002F375A" w:rsidP="002F375A">
      <w:pPr>
        <w:spacing w:line="360" w:lineRule="auto"/>
        <w:ind w:left="360"/>
        <w:contextualSpacing/>
        <w:jc w:val="both"/>
        <w:rPr>
          <w:rFonts w:ascii="Palatino Linotype" w:hAnsi="Palatino Linotype"/>
        </w:rPr>
      </w:pPr>
    </w:p>
    <w:p w14:paraId="0E30BDF1" w14:textId="61B2089D" w:rsidR="00C34532" w:rsidRPr="00C34532" w:rsidRDefault="00C34532" w:rsidP="00C34532">
      <w:pPr>
        <w:spacing w:line="360" w:lineRule="auto"/>
        <w:contextualSpacing/>
        <w:jc w:val="both"/>
        <w:rPr>
          <w:rFonts w:ascii="Palatino Linotype" w:hAnsi="Palatino Linotype"/>
          <w:sz w:val="24"/>
          <w:szCs w:val="24"/>
        </w:rPr>
      </w:pPr>
      <w:r w:rsidRPr="001515F9">
        <w:rPr>
          <w:rFonts w:ascii="Palatino Linotype" w:hAnsi="Palatino Linotype"/>
          <w:sz w:val="24"/>
          <w:szCs w:val="24"/>
        </w:rPr>
        <w:t>Ahora bien, respecto de dicho punto, en párrafos anteriores se mencionó que, a</w:t>
      </w:r>
      <w:r w:rsidRPr="00C34532">
        <w:rPr>
          <w:rFonts w:ascii="Palatino Linotype" w:hAnsi="Palatino Linotype"/>
          <w:sz w:val="24"/>
          <w:szCs w:val="24"/>
        </w:rPr>
        <w:t xml:space="preserve"> través de los oficios números </w:t>
      </w:r>
      <w:r w:rsidRPr="00C34532">
        <w:rPr>
          <w:rFonts w:ascii="Palatino Linotype" w:hAnsi="Palatino Linotype"/>
          <w:b/>
          <w:bCs/>
          <w:sz w:val="24"/>
          <w:szCs w:val="24"/>
        </w:rPr>
        <w:t>22000012000200S/0187/2025</w:t>
      </w:r>
      <w:r w:rsidRPr="00C34532">
        <w:rPr>
          <w:rFonts w:ascii="Palatino Linotype" w:hAnsi="Palatino Linotype"/>
          <w:sz w:val="24"/>
          <w:szCs w:val="24"/>
        </w:rPr>
        <w:t xml:space="preserve">, </w:t>
      </w:r>
      <w:r w:rsidRPr="00C34532">
        <w:rPr>
          <w:rFonts w:ascii="Palatino Linotype" w:hAnsi="Palatino Linotype"/>
          <w:b/>
          <w:bCs/>
          <w:sz w:val="24"/>
          <w:szCs w:val="24"/>
        </w:rPr>
        <w:t>22000012000200S/0188/2025</w:t>
      </w:r>
      <w:r w:rsidRPr="00C34532">
        <w:rPr>
          <w:rFonts w:ascii="Palatino Linotype" w:hAnsi="Palatino Linotype"/>
          <w:sz w:val="24"/>
          <w:szCs w:val="24"/>
        </w:rPr>
        <w:t xml:space="preserve"> y </w:t>
      </w:r>
      <w:r w:rsidRPr="00C34532">
        <w:rPr>
          <w:rFonts w:ascii="Palatino Linotype" w:hAnsi="Palatino Linotype"/>
          <w:b/>
          <w:bCs/>
          <w:sz w:val="24"/>
          <w:szCs w:val="24"/>
        </w:rPr>
        <w:t>22000012000200S/0189/2025</w:t>
      </w:r>
      <w:r w:rsidRPr="00C34532">
        <w:rPr>
          <w:rFonts w:ascii="Palatino Linotype" w:hAnsi="Palatino Linotype"/>
          <w:sz w:val="24"/>
          <w:szCs w:val="24"/>
        </w:rPr>
        <w:t>, firmados por la Subdirectora de Recursos Materiales, remitió la versión pública de los siguientes contratos:</w:t>
      </w:r>
    </w:p>
    <w:p w14:paraId="7EF38ACF" w14:textId="77777777" w:rsidR="00C34532" w:rsidRPr="001515F9" w:rsidRDefault="00C34532" w:rsidP="00C34532">
      <w:pPr>
        <w:pStyle w:val="Sinespaciado"/>
      </w:pPr>
    </w:p>
    <w:p w14:paraId="6021133F" w14:textId="77777777" w:rsidR="00C34532" w:rsidRPr="00C34532" w:rsidRDefault="00C34532" w:rsidP="00C34532">
      <w:pPr>
        <w:numPr>
          <w:ilvl w:val="0"/>
          <w:numId w:val="18"/>
        </w:numPr>
        <w:spacing w:line="360" w:lineRule="auto"/>
        <w:contextualSpacing/>
        <w:jc w:val="both"/>
        <w:rPr>
          <w:rFonts w:ascii="Palatino Linotype" w:hAnsi="Palatino Linotype"/>
          <w:sz w:val="24"/>
          <w:szCs w:val="24"/>
          <w:lang w:val="es-ES"/>
        </w:rPr>
      </w:pPr>
      <w:r w:rsidRPr="00C34532">
        <w:rPr>
          <w:rFonts w:ascii="Palatino Linotype" w:hAnsi="Palatino Linotype"/>
          <w:sz w:val="24"/>
          <w:szCs w:val="24"/>
          <w:lang w:val="es-ES"/>
        </w:rPr>
        <w:t xml:space="preserve">Contrato Pedido Administrativo de Adquisición de Bienes número </w:t>
      </w:r>
      <w:r w:rsidRPr="00C34532">
        <w:rPr>
          <w:rFonts w:ascii="Palatino Linotype" w:hAnsi="Palatino Linotype"/>
          <w:b/>
          <w:bCs/>
          <w:sz w:val="24"/>
          <w:szCs w:val="24"/>
          <w:lang w:val="es-ES"/>
        </w:rPr>
        <w:t>SM/CAB/001/22</w:t>
      </w:r>
      <w:r w:rsidRPr="00C34532">
        <w:rPr>
          <w:rFonts w:ascii="Palatino Linotype" w:hAnsi="Palatino Linotype"/>
          <w:sz w:val="24"/>
          <w:szCs w:val="24"/>
          <w:lang w:val="es-ES"/>
        </w:rPr>
        <w:t>.</w:t>
      </w:r>
    </w:p>
    <w:p w14:paraId="52D502E6" w14:textId="74296602" w:rsidR="00C34532" w:rsidRPr="00C34532" w:rsidRDefault="00C34532" w:rsidP="00C34532">
      <w:pPr>
        <w:numPr>
          <w:ilvl w:val="0"/>
          <w:numId w:val="18"/>
        </w:numPr>
        <w:spacing w:line="360" w:lineRule="auto"/>
        <w:contextualSpacing/>
        <w:jc w:val="both"/>
        <w:rPr>
          <w:rFonts w:ascii="Palatino Linotype" w:hAnsi="Palatino Linotype"/>
          <w:sz w:val="24"/>
          <w:szCs w:val="24"/>
          <w:lang w:val="es-ES"/>
        </w:rPr>
      </w:pPr>
      <w:r w:rsidRPr="00C34532">
        <w:rPr>
          <w:rFonts w:ascii="Palatino Linotype" w:hAnsi="Palatino Linotype"/>
          <w:sz w:val="24"/>
          <w:szCs w:val="24"/>
          <w:lang w:val="es-ES"/>
        </w:rPr>
        <w:t xml:space="preserve">Contrato Pedido Administrativo de Adquisición de Bienes número </w:t>
      </w:r>
      <w:r w:rsidRPr="00C34532">
        <w:rPr>
          <w:rFonts w:ascii="Palatino Linotype" w:hAnsi="Palatino Linotype"/>
          <w:b/>
          <w:bCs/>
          <w:sz w:val="24"/>
          <w:szCs w:val="24"/>
          <w:lang w:val="es-ES"/>
        </w:rPr>
        <w:t>SM/CAB/002/22</w:t>
      </w:r>
      <w:r w:rsidRPr="00C34532">
        <w:rPr>
          <w:rFonts w:ascii="Palatino Linotype" w:hAnsi="Palatino Linotype"/>
          <w:sz w:val="24"/>
          <w:szCs w:val="24"/>
          <w:lang w:val="es-ES"/>
        </w:rPr>
        <w:t>.</w:t>
      </w:r>
    </w:p>
    <w:p w14:paraId="50DD0600" w14:textId="77777777" w:rsidR="00C34532" w:rsidRPr="00C34532" w:rsidRDefault="00C34532" w:rsidP="00C34532">
      <w:pPr>
        <w:numPr>
          <w:ilvl w:val="0"/>
          <w:numId w:val="18"/>
        </w:numPr>
        <w:spacing w:line="360" w:lineRule="auto"/>
        <w:contextualSpacing/>
        <w:jc w:val="both"/>
        <w:rPr>
          <w:rFonts w:ascii="Palatino Linotype" w:hAnsi="Palatino Linotype"/>
          <w:sz w:val="24"/>
          <w:szCs w:val="24"/>
          <w:lang w:val="es-ES"/>
        </w:rPr>
      </w:pPr>
      <w:r w:rsidRPr="00C34532">
        <w:rPr>
          <w:rFonts w:ascii="Palatino Linotype" w:hAnsi="Palatino Linotype"/>
          <w:sz w:val="24"/>
          <w:szCs w:val="24"/>
          <w:lang w:val="es-ES"/>
        </w:rPr>
        <w:t xml:space="preserve">Contrato Pedido Administrativo de Prestación de Servicios número </w:t>
      </w:r>
      <w:r w:rsidRPr="00C34532">
        <w:rPr>
          <w:rFonts w:ascii="Palatino Linotype" w:hAnsi="Palatino Linotype"/>
          <w:b/>
          <w:bCs/>
          <w:sz w:val="24"/>
          <w:szCs w:val="24"/>
          <w:lang w:val="es-ES"/>
        </w:rPr>
        <w:t>SM/CAS/003/22</w:t>
      </w:r>
      <w:r w:rsidRPr="00C34532">
        <w:rPr>
          <w:rFonts w:ascii="Palatino Linotype" w:hAnsi="Palatino Linotype"/>
          <w:sz w:val="24"/>
          <w:szCs w:val="24"/>
          <w:lang w:val="es-ES"/>
        </w:rPr>
        <w:t xml:space="preserve">.Contrato Pedido Administrativo de Prestación de Servicios número </w:t>
      </w:r>
      <w:r w:rsidRPr="00C34532">
        <w:rPr>
          <w:rFonts w:ascii="Palatino Linotype" w:hAnsi="Palatino Linotype"/>
          <w:b/>
          <w:bCs/>
          <w:sz w:val="24"/>
          <w:szCs w:val="24"/>
          <w:lang w:val="es-ES"/>
        </w:rPr>
        <w:t>SM/CAS/001/23</w:t>
      </w:r>
      <w:r w:rsidRPr="00C34532">
        <w:rPr>
          <w:rFonts w:ascii="Palatino Linotype" w:hAnsi="Palatino Linotype"/>
          <w:sz w:val="24"/>
          <w:szCs w:val="24"/>
          <w:lang w:val="es-ES"/>
        </w:rPr>
        <w:t>.</w:t>
      </w:r>
    </w:p>
    <w:p w14:paraId="4A3BFCAD" w14:textId="77777777" w:rsidR="00C34532" w:rsidRPr="00C34532" w:rsidRDefault="00C34532" w:rsidP="00C34532">
      <w:pPr>
        <w:numPr>
          <w:ilvl w:val="0"/>
          <w:numId w:val="18"/>
        </w:numPr>
        <w:spacing w:line="360" w:lineRule="auto"/>
        <w:contextualSpacing/>
        <w:jc w:val="both"/>
        <w:rPr>
          <w:rFonts w:ascii="Palatino Linotype" w:hAnsi="Palatino Linotype"/>
          <w:sz w:val="24"/>
          <w:szCs w:val="24"/>
          <w:lang w:val="es-ES"/>
        </w:rPr>
      </w:pPr>
      <w:r w:rsidRPr="00C34532">
        <w:rPr>
          <w:rFonts w:ascii="Palatino Linotype" w:hAnsi="Palatino Linotype"/>
          <w:sz w:val="24"/>
          <w:szCs w:val="24"/>
          <w:lang w:val="es-ES"/>
        </w:rPr>
        <w:t xml:space="preserve">Contrato Pedido Administrativo de Adquisición de Bienes número </w:t>
      </w:r>
      <w:r w:rsidRPr="00C34532">
        <w:rPr>
          <w:rFonts w:ascii="Palatino Linotype" w:hAnsi="Palatino Linotype"/>
          <w:b/>
          <w:bCs/>
          <w:sz w:val="24"/>
          <w:szCs w:val="24"/>
          <w:lang w:val="es-ES"/>
        </w:rPr>
        <w:t>SM/CAB/002/23</w:t>
      </w:r>
      <w:r w:rsidRPr="00C34532">
        <w:rPr>
          <w:rFonts w:ascii="Palatino Linotype" w:hAnsi="Palatino Linotype"/>
          <w:sz w:val="24"/>
          <w:szCs w:val="24"/>
          <w:lang w:val="es-ES"/>
        </w:rPr>
        <w:t>.</w:t>
      </w:r>
    </w:p>
    <w:p w14:paraId="7A59480B" w14:textId="77777777" w:rsidR="00C34532" w:rsidRPr="00C34532" w:rsidRDefault="00C34532" w:rsidP="00C34532">
      <w:pPr>
        <w:numPr>
          <w:ilvl w:val="0"/>
          <w:numId w:val="18"/>
        </w:numPr>
        <w:spacing w:line="360" w:lineRule="auto"/>
        <w:contextualSpacing/>
        <w:jc w:val="both"/>
        <w:rPr>
          <w:rFonts w:ascii="Palatino Linotype" w:hAnsi="Palatino Linotype"/>
          <w:sz w:val="24"/>
          <w:szCs w:val="24"/>
          <w:lang w:val="es-ES"/>
        </w:rPr>
      </w:pPr>
      <w:r w:rsidRPr="00C34532">
        <w:rPr>
          <w:rFonts w:ascii="Palatino Linotype" w:hAnsi="Palatino Linotype"/>
          <w:sz w:val="24"/>
          <w:szCs w:val="24"/>
          <w:lang w:val="es-ES"/>
        </w:rPr>
        <w:lastRenderedPageBreak/>
        <w:t xml:space="preserve">Contrato Pedido Administrativo de Adquisición de Bienes número </w:t>
      </w:r>
      <w:r w:rsidRPr="00C34532">
        <w:rPr>
          <w:rFonts w:ascii="Palatino Linotype" w:hAnsi="Palatino Linotype"/>
          <w:b/>
          <w:bCs/>
          <w:sz w:val="24"/>
          <w:szCs w:val="24"/>
          <w:lang w:val="es-ES"/>
        </w:rPr>
        <w:t>SM/CAB/003/23</w:t>
      </w:r>
      <w:r w:rsidRPr="00C34532">
        <w:rPr>
          <w:rFonts w:ascii="Palatino Linotype" w:hAnsi="Palatino Linotype"/>
          <w:sz w:val="24"/>
          <w:szCs w:val="24"/>
          <w:lang w:val="es-ES"/>
        </w:rPr>
        <w:t>.</w:t>
      </w:r>
    </w:p>
    <w:p w14:paraId="4E2DCDF9" w14:textId="77777777" w:rsidR="00C34532" w:rsidRPr="00C34532" w:rsidRDefault="00C34532" w:rsidP="00C34532">
      <w:pPr>
        <w:numPr>
          <w:ilvl w:val="0"/>
          <w:numId w:val="18"/>
        </w:numPr>
        <w:spacing w:line="360" w:lineRule="auto"/>
        <w:contextualSpacing/>
        <w:jc w:val="both"/>
        <w:rPr>
          <w:rFonts w:ascii="Palatino Linotype" w:hAnsi="Palatino Linotype"/>
          <w:sz w:val="24"/>
          <w:szCs w:val="24"/>
          <w:lang w:val="es-ES"/>
        </w:rPr>
      </w:pPr>
      <w:r w:rsidRPr="00C34532">
        <w:rPr>
          <w:rFonts w:ascii="Palatino Linotype" w:hAnsi="Palatino Linotype"/>
          <w:sz w:val="24"/>
          <w:szCs w:val="24"/>
          <w:lang w:val="es-ES"/>
        </w:rPr>
        <w:t xml:space="preserve">Contrato Pedido Administrativo de Adquisición de Bienes número </w:t>
      </w:r>
      <w:r w:rsidRPr="00C34532">
        <w:rPr>
          <w:rFonts w:ascii="Palatino Linotype" w:hAnsi="Palatino Linotype"/>
          <w:b/>
          <w:bCs/>
          <w:sz w:val="24"/>
          <w:szCs w:val="24"/>
          <w:lang w:val="es-ES"/>
        </w:rPr>
        <w:t>SM/CAB/004/23</w:t>
      </w:r>
      <w:r w:rsidRPr="00C34532">
        <w:rPr>
          <w:rFonts w:ascii="Palatino Linotype" w:hAnsi="Palatino Linotype"/>
          <w:sz w:val="24"/>
          <w:szCs w:val="24"/>
          <w:lang w:val="es-ES"/>
        </w:rPr>
        <w:t>.</w:t>
      </w:r>
    </w:p>
    <w:p w14:paraId="4E43AC96" w14:textId="77777777" w:rsidR="00C34532" w:rsidRPr="00C34532" w:rsidRDefault="00C34532" w:rsidP="00C34532">
      <w:pPr>
        <w:numPr>
          <w:ilvl w:val="0"/>
          <w:numId w:val="18"/>
        </w:numPr>
        <w:spacing w:line="360" w:lineRule="auto"/>
        <w:contextualSpacing/>
        <w:jc w:val="both"/>
        <w:rPr>
          <w:rFonts w:ascii="Palatino Linotype" w:hAnsi="Palatino Linotype"/>
          <w:sz w:val="24"/>
          <w:szCs w:val="24"/>
          <w:lang w:val="es-ES"/>
        </w:rPr>
      </w:pPr>
      <w:r w:rsidRPr="00C34532">
        <w:rPr>
          <w:rFonts w:ascii="Palatino Linotype" w:hAnsi="Palatino Linotype"/>
          <w:sz w:val="24"/>
          <w:szCs w:val="24"/>
          <w:lang w:val="es-ES"/>
        </w:rPr>
        <w:t xml:space="preserve">Contrato Pedido Administrativo de Adquisición de Bienes número </w:t>
      </w:r>
      <w:r w:rsidRPr="00C34532">
        <w:rPr>
          <w:rFonts w:ascii="Palatino Linotype" w:hAnsi="Palatino Linotype"/>
          <w:b/>
          <w:bCs/>
          <w:sz w:val="24"/>
          <w:szCs w:val="24"/>
          <w:lang w:val="es-ES"/>
        </w:rPr>
        <w:t>SM/CAB/005/23</w:t>
      </w:r>
      <w:r w:rsidRPr="00C34532">
        <w:rPr>
          <w:rFonts w:ascii="Palatino Linotype" w:hAnsi="Palatino Linotype"/>
          <w:sz w:val="24"/>
          <w:szCs w:val="24"/>
          <w:lang w:val="es-ES"/>
        </w:rPr>
        <w:t>.</w:t>
      </w:r>
    </w:p>
    <w:p w14:paraId="1540DC3F" w14:textId="77777777" w:rsidR="00C34532" w:rsidRPr="00C34532" w:rsidRDefault="00C34532" w:rsidP="00C34532">
      <w:pPr>
        <w:numPr>
          <w:ilvl w:val="0"/>
          <w:numId w:val="18"/>
        </w:numPr>
        <w:spacing w:line="360" w:lineRule="auto"/>
        <w:contextualSpacing/>
        <w:jc w:val="both"/>
        <w:rPr>
          <w:rFonts w:ascii="Palatino Linotype" w:hAnsi="Palatino Linotype"/>
          <w:sz w:val="24"/>
          <w:szCs w:val="24"/>
          <w:lang w:val="es-ES"/>
        </w:rPr>
      </w:pPr>
      <w:r w:rsidRPr="00C34532">
        <w:rPr>
          <w:rFonts w:ascii="Palatino Linotype" w:hAnsi="Palatino Linotype"/>
          <w:sz w:val="24"/>
          <w:szCs w:val="24"/>
          <w:lang w:val="es-ES"/>
        </w:rPr>
        <w:t xml:space="preserve">Contrato Pedido Administrativo de Prestación de Servicios número </w:t>
      </w:r>
      <w:r w:rsidRPr="00C34532">
        <w:rPr>
          <w:rFonts w:ascii="Palatino Linotype" w:hAnsi="Palatino Linotype"/>
          <w:b/>
          <w:bCs/>
          <w:sz w:val="24"/>
          <w:szCs w:val="24"/>
          <w:lang w:val="es-ES"/>
        </w:rPr>
        <w:t>SM/CAS/006/23</w:t>
      </w:r>
      <w:r w:rsidRPr="00C34532">
        <w:rPr>
          <w:rFonts w:ascii="Palatino Linotype" w:hAnsi="Palatino Linotype"/>
          <w:sz w:val="24"/>
          <w:szCs w:val="24"/>
          <w:lang w:val="es-ES"/>
        </w:rPr>
        <w:t>.</w:t>
      </w:r>
    </w:p>
    <w:p w14:paraId="75ADA539" w14:textId="5B7CB661" w:rsidR="00C34532" w:rsidRPr="00C34532" w:rsidRDefault="00C34532" w:rsidP="00C34532">
      <w:pPr>
        <w:numPr>
          <w:ilvl w:val="0"/>
          <w:numId w:val="18"/>
        </w:numPr>
        <w:spacing w:line="360" w:lineRule="auto"/>
        <w:contextualSpacing/>
        <w:jc w:val="both"/>
        <w:rPr>
          <w:rFonts w:ascii="Palatino Linotype" w:hAnsi="Palatino Linotype"/>
          <w:sz w:val="24"/>
          <w:szCs w:val="24"/>
          <w:lang w:val="es-ES"/>
        </w:rPr>
      </w:pPr>
      <w:r w:rsidRPr="00C34532">
        <w:rPr>
          <w:rFonts w:ascii="Palatino Linotype" w:hAnsi="Palatino Linotype"/>
          <w:sz w:val="24"/>
          <w:szCs w:val="24"/>
          <w:lang w:val="es-ES"/>
        </w:rPr>
        <w:t xml:space="preserve">Contrato Pedido Administrativo de Adquisición de Bienes número </w:t>
      </w:r>
      <w:r w:rsidRPr="00C34532">
        <w:rPr>
          <w:rFonts w:ascii="Palatino Linotype" w:hAnsi="Palatino Linotype"/>
          <w:b/>
          <w:bCs/>
          <w:sz w:val="24"/>
          <w:szCs w:val="24"/>
          <w:lang w:val="es-ES"/>
        </w:rPr>
        <w:t>SM/CAB/007/23</w:t>
      </w:r>
      <w:r w:rsidRPr="00C34532">
        <w:rPr>
          <w:rFonts w:ascii="Palatino Linotype" w:hAnsi="Palatino Linotype"/>
          <w:sz w:val="24"/>
          <w:szCs w:val="24"/>
          <w:lang w:val="es-ES"/>
        </w:rPr>
        <w:t>.</w:t>
      </w:r>
    </w:p>
    <w:p w14:paraId="21A88581" w14:textId="77777777" w:rsidR="00C34532" w:rsidRPr="00C34532" w:rsidRDefault="00C34532" w:rsidP="00C34532">
      <w:pPr>
        <w:numPr>
          <w:ilvl w:val="0"/>
          <w:numId w:val="18"/>
        </w:numPr>
        <w:spacing w:line="360" w:lineRule="auto"/>
        <w:contextualSpacing/>
        <w:jc w:val="both"/>
        <w:rPr>
          <w:rFonts w:ascii="Palatino Linotype" w:hAnsi="Palatino Linotype"/>
          <w:sz w:val="24"/>
          <w:szCs w:val="24"/>
          <w:lang w:val="es-ES"/>
        </w:rPr>
      </w:pPr>
      <w:r w:rsidRPr="00C34532">
        <w:rPr>
          <w:rFonts w:ascii="Palatino Linotype" w:hAnsi="Palatino Linotype"/>
          <w:sz w:val="24"/>
          <w:szCs w:val="24"/>
          <w:lang w:val="es-ES"/>
        </w:rPr>
        <w:t xml:space="preserve">Contrato Pedido Administrativo de Prestación de Servicios número </w:t>
      </w:r>
      <w:r w:rsidRPr="00C34532">
        <w:rPr>
          <w:rFonts w:ascii="Palatino Linotype" w:hAnsi="Palatino Linotype"/>
          <w:b/>
          <w:bCs/>
          <w:sz w:val="24"/>
          <w:szCs w:val="24"/>
          <w:lang w:val="es-ES"/>
        </w:rPr>
        <w:t>SM/CAS/001/24</w:t>
      </w:r>
      <w:r w:rsidRPr="00C34532">
        <w:rPr>
          <w:rFonts w:ascii="Palatino Linotype" w:hAnsi="Palatino Linotype"/>
          <w:sz w:val="24"/>
          <w:szCs w:val="24"/>
          <w:lang w:val="es-ES"/>
        </w:rPr>
        <w:t>.</w:t>
      </w:r>
    </w:p>
    <w:p w14:paraId="59165AD6" w14:textId="77777777" w:rsidR="00C34532" w:rsidRPr="00C34532" w:rsidRDefault="00C34532" w:rsidP="00C34532">
      <w:pPr>
        <w:numPr>
          <w:ilvl w:val="0"/>
          <w:numId w:val="18"/>
        </w:numPr>
        <w:spacing w:line="360" w:lineRule="auto"/>
        <w:contextualSpacing/>
        <w:jc w:val="both"/>
        <w:rPr>
          <w:rFonts w:ascii="Palatino Linotype" w:hAnsi="Palatino Linotype"/>
          <w:sz w:val="24"/>
          <w:szCs w:val="24"/>
          <w:lang w:val="es-ES"/>
        </w:rPr>
      </w:pPr>
      <w:r w:rsidRPr="00C34532">
        <w:rPr>
          <w:rFonts w:ascii="Palatino Linotype" w:hAnsi="Palatino Linotype"/>
          <w:sz w:val="24"/>
          <w:szCs w:val="24"/>
          <w:lang w:val="es-ES"/>
        </w:rPr>
        <w:t xml:space="preserve">Contrato Pedido Administrativo de Prestación de Servicios número </w:t>
      </w:r>
      <w:r w:rsidRPr="00C34532">
        <w:rPr>
          <w:rFonts w:ascii="Palatino Linotype" w:hAnsi="Palatino Linotype"/>
          <w:b/>
          <w:bCs/>
          <w:sz w:val="24"/>
          <w:szCs w:val="24"/>
          <w:lang w:val="es-ES"/>
        </w:rPr>
        <w:t>SM/CAS/002/24</w:t>
      </w:r>
      <w:r w:rsidRPr="00C34532">
        <w:rPr>
          <w:rFonts w:ascii="Palatino Linotype" w:hAnsi="Palatino Linotype"/>
          <w:sz w:val="24"/>
          <w:szCs w:val="24"/>
          <w:lang w:val="es-ES"/>
        </w:rPr>
        <w:t>.</w:t>
      </w:r>
    </w:p>
    <w:p w14:paraId="49A7ADB1" w14:textId="77777777" w:rsidR="00C34532" w:rsidRPr="00C34532" w:rsidRDefault="00C34532" w:rsidP="00C34532">
      <w:pPr>
        <w:spacing w:line="360" w:lineRule="auto"/>
        <w:contextualSpacing/>
        <w:jc w:val="both"/>
        <w:rPr>
          <w:rFonts w:ascii="Palatino Linotype" w:hAnsi="Palatino Linotype"/>
          <w:sz w:val="24"/>
          <w:szCs w:val="24"/>
          <w:lang w:val="es-ES"/>
        </w:rPr>
      </w:pPr>
    </w:p>
    <w:p w14:paraId="3D04C658" w14:textId="63777146" w:rsidR="00E65DCC" w:rsidRPr="001515F9" w:rsidRDefault="00C34532" w:rsidP="00C34532">
      <w:pPr>
        <w:spacing w:line="360" w:lineRule="auto"/>
        <w:contextualSpacing/>
        <w:jc w:val="both"/>
        <w:rPr>
          <w:rFonts w:ascii="Palatino Linotype" w:hAnsi="Palatino Linotype"/>
          <w:sz w:val="24"/>
          <w:szCs w:val="24"/>
        </w:rPr>
      </w:pPr>
      <w:r w:rsidRPr="001515F9">
        <w:rPr>
          <w:rFonts w:ascii="Palatino Linotype" w:hAnsi="Palatino Linotype"/>
          <w:sz w:val="24"/>
          <w:szCs w:val="24"/>
        </w:rPr>
        <w:t xml:space="preserve">Adicionalmente, remitió el Acta de la Trigésima Novena Sesión Extraordinaria del Comité de Transparencia de fecha veinticinco de marzo de dos mil veinticinco, en la cual, clasificaron la información como </w:t>
      </w:r>
      <w:r w:rsidR="00E65DCC" w:rsidRPr="001515F9">
        <w:rPr>
          <w:rFonts w:ascii="Palatino Linotype" w:hAnsi="Palatino Linotype"/>
          <w:b/>
          <w:bCs/>
          <w:sz w:val="24"/>
          <w:szCs w:val="24"/>
        </w:rPr>
        <w:t>CONFIDENCIAL</w:t>
      </w:r>
      <w:r w:rsidRPr="001515F9">
        <w:rPr>
          <w:rFonts w:ascii="Palatino Linotype" w:hAnsi="Palatino Linotype"/>
          <w:sz w:val="24"/>
          <w:szCs w:val="24"/>
        </w:rPr>
        <w:t>, los datos concernientes a: •Correo Electrónico particular; •Identificación Oficial; •Nacionalidad; •Documento que acredita personalidad; •Teléfono particular y •CURP.</w:t>
      </w:r>
    </w:p>
    <w:p w14:paraId="2880D522" w14:textId="77777777" w:rsidR="00E65DCC" w:rsidRPr="001515F9" w:rsidRDefault="00E65DCC" w:rsidP="00E65DCC">
      <w:pPr>
        <w:spacing w:after="0" w:line="360" w:lineRule="auto"/>
        <w:ind w:right="51"/>
        <w:jc w:val="both"/>
        <w:rPr>
          <w:rFonts w:ascii="Palatino Linotype" w:eastAsia="Palatino Linotype" w:hAnsi="Palatino Linotype" w:cs="Palatino Linotype"/>
          <w:sz w:val="24"/>
          <w:szCs w:val="24"/>
          <w:lang w:eastAsia="es-MX"/>
        </w:rPr>
      </w:pPr>
    </w:p>
    <w:p w14:paraId="717D4BC5" w14:textId="77777777" w:rsidR="00E65DCC" w:rsidRPr="001515F9" w:rsidRDefault="00E65DCC" w:rsidP="00E65DCC">
      <w:pPr>
        <w:spacing w:after="0" w:line="360" w:lineRule="auto"/>
        <w:ind w:right="51"/>
        <w:jc w:val="both"/>
        <w:rPr>
          <w:rFonts w:ascii="Palatino Linotype" w:eastAsia="Palatino Linotype" w:hAnsi="Palatino Linotype" w:cs="Palatino Linotype"/>
          <w:sz w:val="24"/>
          <w:szCs w:val="24"/>
          <w:lang w:eastAsia="es-MX"/>
        </w:rPr>
      </w:pPr>
      <w:r w:rsidRPr="001515F9">
        <w:rPr>
          <w:rFonts w:ascii="Palatino Linotype" w:eastAsia="Palatino Linotype" w:hAnsi="Palatino Linotype" w:cs="Palatino Linotype"/>
          <w:sz w:val="24"/>
          <w:szCs w:val="24"/>
          <w:lang w:eastAsia="es-MX"/>
        </w:rPr>
        <w:t xml:space="preserve">Es decir, el </w:t>
      </w:r>
      <w:r w:rsidRPr="001515F9">
        <w:rPr>
          <w:rFonts w:ascii="Palatino Linotype" w:eastAsia="Palatino Linotype" w:hAnsi="Palatino Linotype" w:cs="Palatino Linotype"/>
          <w:b/>
          <w:sz w:val="24"/>
          <w:szCs w:val="24"/>
          <w:lang w:eastAsia="es-MX"/>
        </w:rPr>
        <w:t>Sujeto Obligado</w:t>
      </w:r>
      <w:r w:rsidRPr="001515F9">
        <w:rPr>
          <w:rFonts w:ascii="Palatino Linotype" w:eastAsia="Palatino Linotype" w:hAnsi="Palatino Linotype" w:cs="Palatino Linotype"/>
          <w:sz w:val="24"/>
          <w:szCs w:val="24"/>
          <w:lang w:eastAsia="es-MX"/>
        </w:rPr>
        <w:t xml:space="preserve"> a través de su Comité de Transparencia, remitió los acuerdos cuyo contenido versa en un razonamiento lógico con el que se demostró que la información que se testa de las versiones públicas que se sirva elaborar, encuadró </w:t>
      </w:r>
      <w:r w:rsidRPr="001515F9">
        <w:rPr>
          <w:rFonts w:ascii="Palatino Linotype" w:eastAsia="Palatino Linotype" w:hAnsi="Palatino Linotype" w:cs="Palatino Linotype"/>
          <w:sz w:val="24"/>
          <w:szCs w:val="24"/>
          <w:lang w:eastAsia="es-MX"/>
        </w:rPr>
        <w:lastRenderedPageBreak/>
        <w:t>en alguna de las hipótesis que contempla la Ley de la Materia en su artículo 143 de manera puntual.</w:t>
      </w:r>
    </w:p>
    <w:p w14:paraId="6ED0BD46" w14:textId="77777777" w:rsidR="00E65DCC" w:rsidRPr="001515F9" w:rsidRDefault="00E65DCC" w:rsidP="00E65DCC">
      <w:pPr>
        <w:spacing w:after="0" w:line="360" w:lineRule="auto"/>
        <w:ind w:right="51"/>
        <w:jc w:val="both"/>
        <w:rPr>
          <w:rFonts w:ascii="Palatino Linotype" w:eastAsia="Palatino Linotype" w:hAnsi="Palatino Linotype" w:cs="Palatino Linotype"/>
          <w:sz w:val="24"/>
          <w:szCs w:val="24"/>
          <w:lang w:eastAsia="es-MX"/>
        </w:rPr>
      </w:pPr>
    </w:p>
    <w:p w14:paraId="58FA183F" w14:textId="77777777" w:rsidR="00E65DCC" w:rsidRPr="001515F9" w:rsidRDefault="00E65DCC" w:rsidP="00E65DCC">
      <w:pPr>
        <w:tabs>
          <w:tab w:val="left" w:pos="7938"/>
        </w:tabs>
        <w:spacing w:after="0" w:line="360" w:lineRule="auto"/>
        <w:jc w:val="both"/>
        <w:rPr>
          <w:rFonts w:ascii="Palatino Linotype" w:eastAsia="Palatino Linotype" w:hAnsi="Palatino Linotype" w:cs="Palatino Linotype"/>
          <w:sz w:val="24"/>
          <w:szCs w:val="24"/>
          <w:lang w:eastAsia="es-MX"/>
        </w:rPr>
      </w:pPr>
      <w:r w:rsidRPr="001515F9">
        <w:rPr>
          <w:rFonts w:ascii="Palatino Linotype" w:eastAsia="Palatino Linotype" w:hAnsi="Palatino Linotype" w:cs="Palatino Linotype"/>
          <w:sz w:val="24"/>
          <w:szCs w:val="24"/>
          <w:lang w:eastAsia="es-MX"/>
        </w:rPr>
        <w:t xml:space="preserve">Atento a lo anterior, cabe señalar que el Comité de Transparencia del </w:t>
      </w:r>
      <w:r w:rsidRPr="001515F9">
        <w:rPr>
          <w:rFonts w:ascii="Palatino Linotype" w:eastAsia="Palatino Linotype" w:hAnsi="Palatino Linotype" w:cs="Palatino Linotype"/>
          <w:b/>
          <w:sz w:val="24"/>
          <w:szCs w:val="24"/>
          <w:lang w:eastAsia="es-MX"/>
        </w:rPr>
        <w:t>Sujeto Obligado</w:t>
      </w:r>
      <w:r w:rsidRPr="001515F9">
        <w:rPr>
          <w:rFonts w:ascii="Palatino Linotype" w:eastAsia="Palatino Linotype" w:hAnsi="Palatino Linotype" w:cs="Palatino Linotype"/>
          <w:sz w:val="24"/>
          <w:szCs w:val="24"/>
          <w:lang w:eastAsia="es-MX"/>
        </w:rPr>
        <w:t>, emitió dichos acuerdos de clasificación de información debidamente fundado y motivado, de conformidad con lo siguiente:</w:t>
      </w:r>
    </w:p>
    <w:p w14:paraId="0D80FF6F" w14:textId="77777777" w:rsidR="00E65DCC" w:rsidRPr="001515F9" w:rsidRDefault="00E65DCC" w:rsidP="00E65DCC">
      <w:pPr>
        <w:tabs>
          <w:tab w:val="left" w:pos="7938"/>
        </w:tabs>
        <w:spacing w:after="0" w:line="360" w:lineRule="auto"/>
        <w:jc w:val="both"/>
        <w:rPr>
          <w:rFonts w:ascii="Palatino Linotype" w:eastAsia="Palatino Linotype" w:hAnsi="Palatino Linotype" w:cs="Palatino Linotype"/>
          <w:sz w:val="24"/>
          <w:szCs w:val="24"/>
          <w:lang w:eastAsia="es-MX"/>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17"/>
        <w:gridCol w:w="6095"/>
      </w:tblGrid>
      <w:tr w:rsidR="001515F9" w:rsidRPr="001515F9" w14:paraId="0F5B5A51" w14:textId="77777777" w:rsidTr="00CF6668">
        <w:trPr>
          <w:tblHeader/>
        </w:trPr>
        <w:tc>
          <w:tcPr>
            <w:tcW w:w="1560" w:type="dxa"/>
            <w:tcBorders>
              <w:top w:val="nil"/>
              <w:left w:val="nil"/>
            </w:tcBorders>
          </w:tcPr>
          <w:p w14:paraId="28D3F0EF" w14:textId="77777777" w:rsidR="00E65DCC" w:rsidRPr="001515F9" w:rsidRDefault="00E65DCC" w:rsidP="00CF6668">
            <w:pPr>
              <w:pBdr>
                <w:top w:val="nil"/>
                <w:left w:val="nil"/>
                <w:bottom w:val="nil"/>
                <w:right w:val="nil"/>
                <w:between w:val="nil"/>
              </w:pBdr>
              <w:spacing w:after="0" w:line="360" w:lineRule="auto"/>
              <w:ind w:left="47"/>
              <w:jc w:val="both"/>
              <w:rPr>
                <w:rFonts w:ascii="Palatino Linotype" w:eastAsia="Palatino Linotype" w:hAnsi="Palatino Linotype" w:cs="Palatino Linotype"/>
                <w:b/>
                <w:sz w:val="20"/>
                <w:szCs w:val="20"/>
                <w:lang w:val="es-ES" w:eastAsia="es-ES"/>
              </w:rPr>
            </w:pPr>
          </w:p>
        </w:tc>
        <w:tc>
          <w:tcPr>
            <w:tcW w:w="1417" w:type="dxa"/>
            <w:tcBorders>
              <w:bottom w:val="single" w:sz="4" w:space="0" w:color="000000"/>
            </w:tcBorders>
            <w:shd w:val="clear" w:color="auto" w:fill="BFBFBF"/>
            <w:vAlign w:val="bottom"/>
          </w:tcPr>
          <w:p w14:paraId="65CECFB9" w14:textId="77777777" w:rsidR="00E65DCC" w:rsidRPr="001515F9" w:rsidRDefault="00E65DCC" w:rsidP="00CF6668">
            <w:pPr>
              <w:pBdr>
                <w:top w:val="nil"/>
                <w:left w:val="nil"/>
                <w:bottom w:val="nil"/>
                <w:right w:val="nil"/>
                <w:between w:val="nil"/>
              </w:pBdr>
              <w:spacing w:after="0" w:line="360" w:lineRule="auto"/>
              <w:ind w:left="47"/>
              <w:jc w:val="center"/>
              <w:rPr>
                <w:rFonts w:ascii="Palatino Linotype" w:eastAsia="Palatino Linotype" w:hAnsi="Palatino Linotype" w:cs="Palatino Linotype"/>
                <w:b/>
                <w:sz w:val="20"/>
                <w:szCs w:val="20"/>
                <w:lang w:val="es-ES" w:eastAsia="es-ES"/>
              </w:rPr>
            </w:pPr>
            <w:r w:rsidRPr="001515F9">
              <w:rPr>
                <w:rFonts w:ascii="Palatino Linotype" w:eastAsia="Palatino Linotype" w:hAnsi="Palatino Linotype" w:cs="Palatino Linotype"/>
                <w:b/>
                <w:sz w:val="24"/>
                <w:szCs w:val="24"/>
                <w:lang w:val="es-ES" w:eastAsia="es-ES"/>
              </w:rPr>
              <w:t>Cumplió:</w:t>
            </w:r>
          </w:p>
        </w:tc>
        <w:tc>
          <w:tcPr>
            <w:tcW w:w="6095" w:type="dxa"/>
            <w:tcBorders>
              <w:bottom w:val="single" w:sz="4" w:space="0" w:color="000000"/>
            </w:tcBorders>
            <w:shd w:val="clear" w:color="auto" w:fill="BFBFBF"/>
            <w:vAlign w:val="bottom"/>
          </w:tcPr>
          <w:p w14:paraId="4A03D050" w14:textId="77777777" w:rsidR="00E65DCC" w:rsidRPr="001515F9" w:rsidRDefault="00E65DCC" w:rsidP="00CF6668">
            <w:pPr>
              <w:pBdr>
                <w:top w:val="nil"/>
                <w:left w:val="nil"/>
                <w:bottom w:val="nil"/>
                <w:right w:val="nil"/>
                <w:between w:val="nil"/>
              </w:pBdr>
              <w:spacing w:after="0" w:line="360" w:lineRule="auto"/>
              <w:ind w:left="47"/>
              <w:jc w:val="center"/>
              <w:rPr>
                <w:rFonts w:ascii="Palatino Linotype" w:eastAsia="Palatino Linotype" w:hAnsi="Palatino Linotype" w:cs="Palatino Linotype"/>
                <w:b/>
                <w:sz w:val="24"/>
                <w:szCs w:val="24"/>
                <w:lang w:val="es-ES" w:eastAsia="es-ES"/>
              </w:rPr>
            </w:pPr>
            <w:r w:rsidRPr="001515F9">
              <w:rPr>
                <w:rFonts w:ascii="Palatino Linotype" w:eastAsia="Palatino Linotype" w:hAnsi="Palatino Linotype" w:cs="Palatino Linotype"/>
                <w:b/>
                <w:sz w:val="24"/>
                <w:szCs w:val="24"/>
                <w:lang w:val="es-ES" w:eastAsia="es-ES"/>
              </w:rPr>
              <w:t>Contenido</w:t>
            </w:r>
          </w:p>
        </w:tc>
      </w:tr>
      <w:tr w:rsidR="001515F9" w:rsidRPr="001515F9" w14:paraId="72C78B99" w14:textId="77777777" w:rsidTr="00CF6668">
        <w:tc>
          <w:tcPr>
            <w:tcW w:w="1560" w:type="dxa"/>
            <w:vAlign w:val="center"/>
          </w:tcPr>
          <w:p w14:paraId="3EA49351" w14:textId="77777777" w:rsidR="00E65DCC" w:rsidRPr="001515F9" w:rsidRDefault="00E65DCC" w:rsidP="00CF6668">
            <w:pPr>
              <w:spacing w:after="0" w:line="240" w:lineRule="auto"/>
              <w:jc w:val="center"/>
              <w:rPr>
                <w:rFonts w:ascii="Palatino Linotype" w:eastAsia="Palatino Linotype" w:hAnsi="Palatino Linotype" w:cs="Palatino Linotype"/>
                <w:b/>
                <w:sz w:val="16"/>
                <w:szCs w:val="20"/>
                <w:lang w:val="es-ES" w:eastAsia="es-ES"/>
              </w:rPr>
            </w:pPr>
            <w:bookmarkStart w:id="15" w:name="_Hlk179215118"/>
            <w:r w:rsidRPr="001515F9">
              <w:rPr>
                <w:rFonts w:ascii="Palatino Linotype" w:eastAsia="Palatino Linotype" w:hAnsi="Palatino Linotype" w:cs="Palatino Linotype"/>
                <w:b/>
                <w:sz w:val="16"/>
                <w:szCs w:val="20"/>
                <w:lang w:val="es-ES" w:eastAsia="es-ES"/>
              </w:rPr>
              <w:t>Número de folio de la solicitud</w:t>
            </w:r>
          </w:p>
        </w:tc>
        <w:tc>
          <w:tcPr>
            <w:tcW w:w="1417" w:type="dxa"/>
            <w:tcBorders>
              <w:top w:val="single" w:sz="4" w:space="0" w:color="000000"/>
            </w:tcBorders>
            <w:vAlign w:val="center"/>
          </w:tcPr>
          <w:p w14:paraId="4AB4659D" w14:textId="77777777" w:rsidR="00E65DCC" w:rsidRPr="001515F9" w:rsidRDefault="00E65DCC" w:rsidP="00CF6668">
            <w:pPr>
              <w:spacing w:after="0" w:line="240" w:lineRule="auto"/>
              <w:ind w:left="47"/>
              <w:jc w:val="center"/>
              <w:rPr>
                <w:rFonts w:ascii="Palatino Linotype" w:eastAsia="Palatino Linotype" w:hAnsi="Palatino Linotype" w:cs="Palatino Linotype"/>
                <w:b/>
                <w:sz w:val="20"/>
                <w:szCs w:val="20"/>
                <w:lang w:val="es-ES" w:eastAsia="es-ES"/>
              </w:rPr>
            </w:pPr>
            <w:r w:rsidRPr="001515F9">
              <w:rPr>
                <w:rFonts w:ascii="Palatino Linotype" w:eastAsia="Palatino Linotype" w:hAnsi="Palatino Linotype" w:cs="Palatino Linotype"/>
                <w:b/>
                <w:sz w:val="20"/>
                <w:szCs w:val="20"/>
                <w:lang w:val="es-ES" w:eastAsia="es-ES"/>
              </w:rPr>
              <w:t>Sí</w:t>
            </w:r>
          </w:p>
        </w:tc>
        <w:tc>
          <w:tcPr>
            <w:tcW w:w="6095" w:type="dxa"/>
            <w:vMerge w:val="restart"/>
            <w:tcBorders>
              <w:top w:val="single" w:sz="4" w:space="0" w:color="000000"/>
            </w:tcBorders>
            <w:vAlign w:val="center"/>
          </w:tcPr>
          <w:p w14:paraId="05AB140D" w14:textId="77777777" w:rsidR="00E65DCC" w:rsidRPr="001515F9" w:rsidRDefault="00E65DCC" w:rsidP="00CF6668">
            <w:pPr>
              <w:spacing w:after="0" w:line="360" w:lineRule="auto"/>
              <w:ind w:left="-115"/>
              <w:jc w:val="center"/>
              <w:rPr>
                <w:rFonts w:ascii="Palatino Linotype" w:eastAsia="Palatino Linotype" w:hAnsi="Palatino Linotype" w:cs="Palatino Linotype"/>
                <w:sz w:val="2"/>
                <w:szCs w:val="2"/>
                <w:lang w:val="es-ES" w:eastAsia="es-ES"/>
              </w:rPr>
            </w:pPr>
          </w:p>
          <w:p w14:paraId="0F2CEC4D" w14:textId="45AA0362" w:rsidR="00E65DCC" w:rsidRPr="001515F9" w:rsidRDefault="00E65DCC" w:rsidP="00CF6668">
            <w:pPr>
              <w:spacing w:after="0" w:line="360" w:lineRule="auto"/>
              <w:ind w:left="-115"/>
              <w:jc w:val="center"/>
              <w:rPr>
                <w:rFonts w:ascii="Palatino Linotype" w:eastAsia="Palatino Linotype" w:hAnsi="Palatino Linotype" w:cs="Palatino Linotype"/>
                <w:sz w:val="2"/>
                <w:szCs w:val="24"/>
                <w:lang w:val="es-ES" w:eastAsia="es-ES"/>
              </w:rPr>
            </w:pPr>
          </w:p>
          <w:p w14:paraId="4971F494" w14:textId="390A6CB3" w:rsidR="00E65DCC" w:rsidRPr="001515F9" w:rsidRDefault="00E65DCC" w:rsidP="00E65DCC">
            <w:pPr>
              <w:spacing w:after="0" w:line="360" w:lineRule="auto"/>
              <w:ind w:left="-115"/>
              <w:rPr>
                <w:rFonts w:ascii="Palatino Linotype" w:eastAsia="Palatino Linotype" w:hAnsi="Palatino Linotype" w:cs="Palatino Linotype"/>
                <w:sz w:val="2"/>
                <w:szCs w:val="24"/>
                <w:lang w:val="es-ES" w:eastAsia="es-ES"/>
              </w:rPr>
            </w:pPr>
            <w:r w:rsidRPr="001515F9">
              <w:rPr>
                <w:rFonts w:ascii="Palatino Linotype" w:eastAsia="Palatino Linotype" w:hAnsi="Palatino Linotype" w:cs="Palatino Linotype"/>
                <w:noProof/>
                <w:sz w:val="2"/>
                <w:szCs w:val="24"/>
                <w:lang w:eastAsia="es-MX"/>
              </w:rPr>
              <w:drawing>
                <wp:inline distT="0" distB="0" distL="0" distR="0" wp14:anchorId="5FF8E232" wp14:editId="6A0A89D4">
                  <wp:extent cx="3733165" cy="664210"/>
                  <wp:effectExtent l="0" t="0" r="635" b="2540"/>
                  <wp:docPr id="6216985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98542" name=""/>
                          <pic:cNvPicPr/>
                        </pic:nvPicPr>
                        <pic:blipFill>
                          <a:blip r:embed="rId8"/>
                          <a:stretch>
                            <a:fillRect/>
                          </a:stretch>
                        </pic:blipFill>
                        <pic:spPr>
                          <a:xfrm>
                            <a:off x="0" y="0"/>
                            <a:ext cx="3733165" cy="664210"/>
                          </a:xfrm>
                          <a:prstGeom prst="rect">
                            <a:avLst/>
                          </a:prstGeom>
                        </pic:spPr>
                      </pic:pic>
                    </a:graphicData>
                  </a:graphic>
                </wp:inline>
              </w:drawing>
            </w:r>
          </w:p>
          <w:p w14:paraId="00D5AF8D" w14:textId="759AFCD4" w:rsidR="00E65DCC" w:rsidRPr="001515F9" w:rsidRDefault="00E65DCC" w:rsidP="00E65DCC">
            <w:pPr>
              <w:spacing w:after="0" w:line="360" w:lineRule="auto"/>
              <w:ind w:left="-115"/>
              <w:rPr>
                <w:rFonts w:ascii="Palatino Linotype" w:eastAsia="Palatino Linotype" w:hAnsi="Palatino Linotype" w:cs="Palatino Linotype"/>
                <w:sz w:val="2"/>
                <w:szCs w:val="24"/>
                <w:lang w:val="es-ES" w:eastAsia="es-ES"/>
              </w:rPr>
            </w:pPr>
            <w:r w:rsidRPr="001515F9">
              <w:rPr>
                <w:rFonts w:ascii="Palatino Linotype" w:eastAsia="Palatino Linotype" w:hAnsi="Palatino Linotype" w:cs="Palatino Linotype"/>
                <w:noProof/>
                <w:sz w:val="2"/>
                <w:szCs w:val="24"/>
                <w:lang w:eastAsia="es-MX"/>
              </w:rPr>
              <w:drawing>
                <wp:inline distT="0" distB="0" distL="0" distR="0" wp14:anchorId="55E2569D" wp14:editId="672199C7">
                  <wp:extent cx="3733165" cy="1139825"/>
                  <wp:effectExtent l="0" t="0" r="635" b="3175"/>
                  <wp:docPr id="3352069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6985" name=""/>
                          <pic:cNvPicPr/>
                        </pic:nvPicPr>
                        <pic:blipFill>
                          <a:blip r:embed="rId9"/>
                          <a:stretch>
                            <a:fillRect/>
                          </a:stretch>
                        </pic:blipFill>
                        <pic:spPr>
                          <a:xfrm>
                            <a:off x="0" y="0"/>
                            <a:ext cx="3733165" cy="1139825"/>
                          </a:xfrm>
                          <a:prstGeom prst="rect">
                            <a:avLst/>
                          </a:prstGeom>
                        </pic:spPr>
                      </pic:pic>
                    </a:graphicData>
                  </a:graphic>
                </wp:inline>
              </w:drawing>
            </w:r>
          </w:p>
          <w:p w14:paraId="5D6955E3" w14:textId="77777777" w:rsidR="00E65DCC" w:rsidRPr="001515F9" w:rsidRDefault="00E65DCC" w:rsidP="00E65DCC">
            <w:pPr>
              <w:spacing w:after="0" w:line="360" w:lineRule="auto"/>
              <w:ind w:left="-115"/>
              <w:rPr>
                <w:rFonts w:ascii="Palatino Linotype" w:eastAsia="Palatino Linotype" w:hAnsi="Palatino Linotype" w:cs="Palatino Linotype"/>
                <w:sz w:val="2"/>
                <w:szCs w:val="24"/>
                <w:lang w:val="es-ES" w:eastAsia="es-ES"/>
              </w:rPr>
            </w:pPr>
          </w:p>
          <w:p w14:paraId="33C0AADB" w14:textId="77777777" w:rsidR="00E65DCC" w:rsidRPr="001515F9" w:rsidRDefault="00E65DCC" w:rsidP="00CF6668">
            <w:pPr>
              <w:spacing w:after="0" w:line="360" w:lineRule="auto"/>
              <w:jc w:val="center"/>
              <w:rPr>
                <w:rFonts w:ascii="Palatino Linotype" w:eastAsia="Palatino Linotype" w:hAnsi="Palatino Linotype" w:cs="Palatino Linotype"/>
                <w:b/>
                <w:sz w:val="2"/>
                <w:szCs w:val="2"/>
                <w:lang w:val="es-ES" w:eastAsia="es-ES"/>
              </w:rPr>
            </w:pPr>
          </w:p>
          <w:p w14:paraId="01676C47" w14:textId="77777777" w:rsidR="00E65DCC" w:rsidRPr="001515F9" w:rsidRDefault="00E65DCC" w:rsidP="00CF6668">
            <w:pPr>
              <w:spacing w:after="0" w:line="360" w:lineRule="auto"/>
              <w:ind w:left="47"/>
              <w:jc w:val="center"/>
              <w:rPr>
                <w:rFonts w:ascii="Palatino Linotype" w:eastAsia="Palatino Linotype" w:hAnsi="Palatino Linotype" w:cs="Palatino Linotype"/>
                <w:b/>
                <w:sz w:val="2"/>
                <w:szCs w:val="24"/>
                <w:lang w:val="es-ES" w:eastAsia="es-ES"/>
              </w:rPr>
            </w:pPr>
          </w:p>
          <w:p w14:paraId="77B195AA" w14:textId="77777777" w:rsidR="00E65DCC" w:rsidRPr="001515F9" w:rsidRDefault="00E65DCC" w:rsidP="00CF6668">
            <w:pPr>
              <w:spacing w:after="0" w:line="360" w:lineRule="auto"/>
              <w:ind w:left="47"/>
              <w:jc w:val="center"/>
              <w:rPr>
                <w:rFonts w:ascii="Palatino Linotype" w:eastAsia="Palatino Linotype" w:hAnsi="Palatino Linotype" w:cs="Palatino Linotype"/>
                <w:sz w:val="2"/>
                <w:szCs w:val="24"/>
                <w:lang w:val="es-ES" w:eastAsia="es-ES"/>
              </w:rPr>
            </w:pPr>
          </w:p>
        </w:tc>
      </w:tr>
      <w:tr w:rsidR="001515F9" w:rsidRPr="001515F9" w14:paraId="29C7DDF4" w14:textId="77777777" w:rsidTr="00CF6668">
        <w:tc>
          <w:tcPr>
            <w:tcW w:w="1560" w:type="dxa"/>
            <w:vAlign w:val="center"/>
          </w:tcPr>
          <w:p w14:paraId="6C436716" w14:textId="77777777" w:rsidR="00E65DCC" w:rsidRPr="001515F9" w:rsidRDefault="00E65DCC" w:rsidP="00CF6668">
            <w:pPr>
              <w:spacing w:after="0" w:line="240" w:lineRule="auto"/>
              <w:jc w:val="both"/>
              <w:rPr>
                <w:rFonts w:ascii="Palatino Linotype" w:eastAsia="Palatino Linotype" w:hAnsi="Palatino Linotype" w:cs="Palatino Linotype"/>
                <w:b/>
                <w:sz w:val="16"/>
                <w:szCs w:val="20"/>
                <w:lang w:val="es-ES" w:eastAsia="es-ES"/>
              </w:rPr>
            </w:pPr>
            <w:r w:rsidRPr="001515F9">
              <w:rPr>
                <w:rFonts w:ascii="Palatino Linotype" w:eastAsia="Palatino Linotype" w:hAnsi="Palatino Linotype" w:cs="Palatino Linotype"/>
                <w:b/>
                <w:sz w:val="16"/>
                <w:szCs w:val="20"/>
                <w:lang w:val="es-ES" w:eastAsia="es-ES"/>
              </w:rPr>
              <w:t>Referencia de la información solicitada</w:t>
            </w:r>
          </w:p>
        </w:tc>
        <w:tc>
          <w:tcPr>
            <w:tcW w:w="1417" w:type="dxa"/>
            <w:vAlign w:val="center"/>
          </w:tcPr>
          <w:p w14:paraId="70D6B698" w14:textId="77777777" w:rsidR="00E65DCC" w:rsidRPr="001515F9" w:rsidRDefault="00E65DCC" w:rsidP="00CF6668">
            <w:pPr>
              <w:spacing w:after="0" w:line="240" w:lineRule="auto"/>
              <w:ind w:left="47"/>
              <w:jc w:val="center"/>
              <w:rPr>
                <w:rFonts w:ascii="Palatino Linotype" w:eastAsia="Palatino Linotype" w:hAnsi="Palatino Linotype" w:cs="Palatino Linotype"/>
                <w:b/>
                <w:sz w:val="20"/>
                <w:szCs w:val="20"/>
                <w:lang w:val="es-ES" w:eastAsia="es-ES"/>
              </w:rPr>
            </w:pPr>
            <w:r w:rsidRPr="001515F9">
              <w:rPr>
                <w:rFonts w:ascii="Palatino Linotype" w:eastAsia="Palatino Linotype" w:hAnsi="Palatino Linotype" w:cs="Palatino Linotype"/>
                <w:b/>
                <w:sz w:val="18"/>
                <w:szCs w:val="18"/>
                <w:lang w:val="es-ES" w:eastAsia="es-ES"/>
              </w:rPr>
              <w:t>Sí</w:t>
            </w:r>
          </w:p>
        </w:tc>
        <w:tc>
          <w:tcPr>
            <w:tcW w:w="6095" w:type="dxa"/>
            <w:vMerge/>
            <w:vAlign w:val="center"/>
          </w:tcPr>
          <w:p w14:paraId="7827CBF1" w14:textId="77777777" w:rsidR="00E65DCC" w:rsidRPr="001515F9" w:rsidRDefault="00E65DCC" w:rsidP="00CF6668">
            <w:pPr>
              <w:spacing w:after="0" w:line="360" w:lineRule="auto"/>
              <w:ind w:left="47"/>
              <w:jc w:val="center"/>
              <w:rPr>
                <w:rFonts w:ascii="Palatino Linotype" w:eastAsia="Palatino Linotype" w:hAnsi="Palatino Linotype" w:cs="Palatino Linotype"/>
                <w:b/>
                <w:sz w:val="24"/>
                <w:szCs w:val="24"/>
                <w:lang w:val="es-ES" w:eastAsia="es-ES"/>
              </w:rPr>
            </w:pPr>
          </w:p>
        </w:tc>
      </w:tr>
      <w:bookmarkEnd w:id="15"/>
      <w:tr w:rsidR="001515F9" w:rsidRPr="001515F9" w14:paraId="2450B51D" w14:textId="77777777" w:rsidTr="00CF6668">
        <w:tc>
          <w:tcPr>
            <w:tcW w:w="1560" w:type="dxa"/>
            <w:vAlign w:val="center"/>
          </w:tcPr>
          <w:p w14:paraId="739AA7CA" w14:textId="77777777" w:rsidR="00E65DCC" w:rsidRPr="001515F9" w:rsidRDefault="00E65DCC" w:rsidP="00CF6668">
            <w:pPr>
              <w:tabs>
                <w:tab w:val="left" w:pos="317"/>
              </w:tabs>
              <w:spacing w:after="0" w:line="240" w:lineRule="auto"/>
              <w:jc w:val="both"/>
              <w:rPr>
                <w:rFonts w:ascii="Palatino Linotype" w:eastAsia="Palatino Linotype" w:hAnsi="Palatino Linotype" w:cs="Palatino Linotype"/>
                <w:b/>
                <w:sz w:val="16"/>
                <w:szCs w:val="20"/>
                <w:lang w:val="es-ES" w:eastAsia="es-ES"/>
              </w:rPr>
            </w:pPr>
            <w:r w:rsidRPr="001515F9">
              <w:rPr>
                <w:rFonts w:ascii="Palatino Linotype" w:eastAsia="Palatino Linotype" w:hAnsi="Palatino Linotype" w:cs="Palatino Linotype"/>
                <w:b/>
                <w:sz w:val="16"/>
                <w:szCs w:val="20"/>
                <w:lang w:val="es-ES" w:eastAsia="es-ES"/>
              </w:rPr>
              <w:t>Fundamento y Motivación Legal</w:t>
            </w:r>
          </w:p>
        </w:tc>
        <w:tc>
          <w:tcPr>
            <w:tcW w:w="1417" w:type="dxa"/>
            <w:vAlign w:val="center"/>
          </w:tcPr>
          <w:p w14:paraId="0F23DB89" w14:textId="77777777" w:rsidR="00E65DCC" w:rsidRPr="001515F9" w:rsidRDefault="00E65DCC" w:rsidP="00CF6668">
            <w:pPr>
              <w:spacing w:after="0" w:line="240" w:lineRule="auto"/>
              <w:ind w:left="47"/>
              <w:jc w:val="center"/>
              <w:rPr>
                <w:rFonts w:ascii="Palatino Linotype" w:eastAsia="Palatino Linotype" w:hAnsi="Palatino Linotype" w:cs="Palatino Linotype"/>
                <w:b/>
                <w:sz w:val="20"/>
                <w:szCs w:val="20"/>
                <w:lang w:val="es-ES" w:eastAsia="es-ES"/>
              </w:rPr>
            </w:pPr>
            <w:r w:rsidRPr="001515F9">
              <w:rPr>
                <w:rFonts w:ascii="Palatino Linotype" w:eastAsia="Palatino Linotype" w:hAnsi="Palatino Linotype" w:cs="Palatino Linotype"/>
                <w:b/>
                <w:sz w:val="20"/>
                <w:szCs w:val="20"/>
                <w:lang w:val="es-ES" w:eastAsia="es-ES"/>
              </w:rPr>
              <w:t>Sí</w:t>
            </w:r>
          </w:p>
        </w:tc>
        <w:tc>
          <w:tcPr>
            <w:tcW w:w="6095" w:type="dxa"/>
            <w:vMerge/>
            <w:vAlign w:val="center"/>
          </w:tcPr>
          <w:p w14:paraId="6DA9C0A7" w14:textId="77777777" w:rsidR="00E65DCC" w:rsidRPr="001515F9" w:rsidRDefault="00E65DCC" w:rsidP="00CF6668">
            <w:pPr>
              <w:spacing w:after="0" w:line="360" w:lineRule="auto"/>
              <w:ind w:left="47"/>
              <w:jc w:val="center"/>
              <w:rPr>
                <w:rFonts w:ascii="Palatino Linotype" w:eastAsia="Palatino Linotype" w:hAnsi="Palatino Linotype" w:cs="Palatino Linotype"/>
                <w:b/>
                <w:sz w:val="2"/>
                <w:szCs w:val="24"/>
                <w:lang w:val="es-ES" w:eastAsia="es-ES"/>
              </w:rPr>
            </w:pPr>
          </w:p>
        </w:tc>
      </w:tr>
      <w:tr w:rsidR="001515F9" w:rsidRPr="001515F9" w14:paraId="5D5BA1B5" w14:textId="77777777" w:rsidTr="00CF6668">
        <w:tc>
          <w:tcPr>
            <w:tcW w:w="1560" w:type="dxa"/>
            <w:vAlign w:val="center"/>
          </w:tcPr>
          <w:p w14:paraId="4740E97C" w14:textId="77777777" w:rsidR="00E65DCC" w:rsidRPr="001515F9" w:rsidRDefault="00E65DCC" w:rsidP="00CF6668">
            <w:pPr>
              <w:spacing w:after="0" w:line="240" w:lineRule="auto"/>
              <w:jc w:val="both"/>
              <w:rPr>
                <w:rFonts w:ascii="Palatino Linotype" w:eastAsia="Palatino Linotype" w:hAnsi="Palatino Linotype" w:cs="Palatino Linotype"/>
                <w:b/>
                <w:sz w:val="16"/>
                <w:szCs w:val="20"/>
                <w:lang w:val="es-ES" w:eastAsia="es-ES"/>
              </w:rPr>
            </w:pPr>
            <w:bookmarkStart w:id="16" w:name="_Hlk179215212"/>
            <w:r w:rsidRPr="001515F9">
              <w:rPr>
                <w:rFonts w:ascii="Palatino Linotype" w:eastAsia="Palatino Linotype" w:hAnsi="Palatino Linotype" w:cs="Palatino Linotype"/>
                <w:b/>
                <w:sz w:val="16"/>
                <w:szCs w:val="20"/>
                <w:lang w:val="es-ES" w:eastAsia="es-ES"/>
              </w:rPr>
              <w:t>Secciones clasificadas</w:t>
            </w:r>
          </w:p>
        </w:tc>
        <w:tc>
          <w:tcPr>
            <w:tcW w:w="1417" w:type="dxa"/>
            <w:vAlign w:val="center"/>
          </w:tcPr>
          <w:p w14:paraId="204A0C9F" w14:textId="77777777" w:rsidR="00E65DCC" w:rsidRPr="001515F9" w:rsidRDefault="00E65DCC" w:rsidP="00CF6668">
            <w:pPr>
              <w:spacing w:after="0" w:line="240" w:lineRule="auto"/>
              <w:ind w:left="47"/>
              <w:jc w:val="center"/>
              <w:rPr>
                <w:rFonts w:ascii="Palatino Linotype" w:eastAsia="Palatino Linotype" w:hAnsi="Palatino Linotype" w:cs="Palatino Linotype"/>
                <w:b/>
                <w:sz w:val="20"/>
                <w:szCs w:val="20"/>
                <w:lang w:val="es-ES" w:eastAsia="es-ES"/>
              </w:rPr>
            </w:pPr>
            <w:r w:rsidRPr="001515F9">
              <w:rPr>
                <w:rFonts w:ascii="Palatino Linotype" w:eastAsia="Palatino Linotype" w:hAnsi="Palatino Linotype" w:cs="Palatino Linotype"/>
                <w:b/>
                <w:sz w:val="20"/>
                <w:szCs w:val="20"/>
                <w:lang w:val="es-ES" w:eastAsia="es-ES"/>
              </w:rPr>
              <w:t>Sí</w:t>
            </w:r>
          </w:p>
        </w:tc>
        <w:tc>
          <w:tcPr>
            <w:tcW w:w="6095" w:type="dxa"/>
            <w:vAlign w:val="center"/>
          </w:tcPr>
          <w:p w14:paraId="53D2E9AE" w14:textId="551B97B9" w:rsidR="00E65DCC" w:rsidRPr="001515F9" w:rsidRDefault="00E65DCC" w:rsidP="00E65DCC">
            <w:pPr>
              <w:pBdr>
                <w:top w:val="nil"/>
                <w:left w:val="nil"/>
                <w:bottom w:val="nil"/>
                <w:right w:val="nil"/>
                <w:between w:val="nil"/>
              </w:pBdr>
              <w:spacing w:after="0" w:line="360" w:lineRule="auto"/>
              <w:jc w:val="center"/>
              <w:rPr>
                <w:rFonts w:ascii="Palatino Linotype" w:eastAsia="Times New Roman" w:hAnsi="Palatino Linotype" w:cs="Times New Roman"/>
                <w:sz w:val="24"/>
                <w:szCs w:val="24"/>
                <w:lang w:val="es-ES" w:eastAsia="es-ES"/>
              </w:rPr>
            </w:pPr>
            <w:r w:rsidRPr="001515F9">
              <w:rPr>
                <w:rFonts w:ascii="Palatino Linotype" w:eastAsia="Times New Roman" w:hAnsi="Palatino Linotype" w:cs="Times New Roman"/>
                <w:noProof/>
                <w:sz w:val="24"/>
                <w:szCs w:val="24"/>
                <w:lang w:eastAsia="es-MX"/>
              </w:rPr>
              <w:drawing>
                <wp:inline distT="0" distB="0" distL="0" distR="0" wp14:anchorId="1E98704C" wp14:editId="0DD326EC">
                  <wp:extent cx="2472496" cy="923835"/>
                  <wp:effectExtent l="0" t="0" r="4445" b="0"/>
                  <wp:docPr id="13975055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05591" name=""/>
                          <pic:cNvPicPr/>
                        </pic:nvPicPr>
                        <pic:blipFill>
                          <a:blip r:embed="rId10"/>
                          <a:stretch>
                            <a:fillRect/>
                          </a:stretch>
                        </pic:blipFill>
                        <pic:spPr>
                          <a:xfrm>
                            <a:off x="0" y="0"/>
                            <a:ext cx="2495963" cy="932603"/>
                          </a:xfrm>
                          <a:prstGeom prst="rect">
                            <a:avLst/>
                          </a:prstGeom>
                        </pic:spPr>
                      </pic:pic>
                    </a:graphicData>
                  </a:graphic>
                </wp:inline>
              </w:drawing>
            </w:r>
          </w:p>
        </w:tc>
      </w:tr>
      <w:bookmarkEnd w:id="16"/>
      <w:tr w:rsidR="001515F9" w:rsidRPr="001515F9" w14:paraId="19499A82" w14:textId="77777777" w:rsidTr="00CF6668">
        <w:trPr>
          <w:trHeight w:val="3517"/>
        </w:trPr>
        <w:tc>
          <w:tcPr>
            <w:tcW w:w="1560" w:type="dxa"/>
            <w:vAlign w:val="center"/>
          </w:tcPr>
          <w:p w14:paraId="1F57935E" w14:textId="77777777" w:rsidR="00E65DCC" w:rsidRPr="001515F9" w:rsidRDefault="00E65DCC" w:rsidP="00CF6668">
            <w:pPr>
              <w:tabs>
                <w:tab w:val="left" w:pos="317"/>
              </w:tabs>
              <w:spacing w:after="0" w:line="240" w:lineRule="auto"/>
              <w:jc w:val="center"/>
              <w:rPr>
                <w:rFonts w:ascii="Palatino Linotype" w:eastAsia="Palatino Linotype" w:hAnsi="Palatino Linotype" w:cs="Palatino Linotype"/>
                <w:b/>
                <w:sz w:val="16"/>
                <w:szCs w:val="20"/>
                <w:lang w:val="es-ES" w:eastAsia="es-ES"/>
              </w:rPr>
            </w:pPr>
            <w:r w:rsidRPr="001515F9">
              <w:rPr>
                <w:rFonts w:ascii="Palatino Linotype" w:eastAsia="Palatino Linotype" w:hAnsi="Palatino Linotype" w:cs="Palatino Linotype"/>
                <w:b/>
                <w:sz w:val="16"/>
                <w:szCs w:val="20"/>
                <w:lang w:val="es-ES" w:eastAsia="es-ES"/>
              </w:rPr>
              <w:lastRenderedPageBreak/>
              <w:t>Motivación de la clasificación.</w:t>
            </w:r>
          </w:p>
        </w:tc>
        <w:tc>
          <w:tcPr>
            <w:tcW w:w="1417" w:type="dxa"/>
            <w:vAlign w:val="center"/>
          </w:tcPr>
          <w:p w14:paraId="7DBD453A" w14:textId="77777777" w:rsidR="00E65DCC" w:rsidRPr="001515F9" w:rsidRDefault="00E65DCC" w:rsidP="00CF6668">
            <w:pPr>
              <w:pBdr>
                <w:top w:val="nil"/>
                <w:left w:val="nil"/>
                <w:bottom w:val="nil"/>
                <w:right w:val="nil"/>
                <w:between w:val="nil"/>
              </w:pBdr>
              <w:spacing w:after="0" w:line="240" w:lineRule="auto"/>
              <w:ind w:left="29" w:firstLine="18"/>
              <w:jc w:val="center"/>
              <w:rPr>
                <w:rFonts w:ascii="Palatino Linotype" w:eastAsia="Palatino Linotype" w:hAnsi="Palatino Linotype" w:cs="Palatino Linotype"/>
                <w:b/>
                <w:sz w:val="20"/>
                <w:szCs w:val="20"/>
                <w:lang w:val="es-ES" w:eastAsia="es-ES"/>
              </w:rPr>
            </w:pPr>
            <w:r w:rsidRPr="001515F9">
              <w:rPr>
                <w:rFonts w:ascii="Palatino Linotype" w:eastAsia="Palatino Linotype" w:hAnsi="Palatino Linotype" w:cs="Palatino Linotype"/>
                <w:b/>
                <w:sz w:val="20"/>
                <w:szCs w:val="20"/>
                <w:lang w:val="es-ES" w:eastAsia="es-ES"/>
              </w:rPr>
              <w:t>Sí</w:t>
            </w:r>
          </w:p>
        </w:tc>
        <w:tc>
          <w:tcPr>
            <w:tcW w:w="6095" w:type="dxa"/>
          </w:tcPr>
          <w:p w14:paraId="5E40A9F1" w14:textId="77777777" w:rsidR="00E65DCC" w:rsidRPr="001515F9" w:rsidRDefault="00E65DCC" w:rsidP="00CF6668">
            <w:pPr>
              <w:spacing w:after="0" w:line="360" w:lineRule="auto"/>
              <w:jc w:val="center"/>
              <w:rPr>
                <w:rFonts w:ascii="Palatino Linotype" w:eastAsia="Times New Roman" w:hAnsi="Palatino Linotype" w:cs="Times New Roman"/>
                <w:sz w:val="24"/>
                <w:szCs w:val="24"/>
                <w:lang w:val="es-ES" w:eastAsia="es-ES"/>
              </w:rPr>
            </w:pPr>
            <w:r w:rsidRPr="001515F9">
              <w:rPr>
                <w:rFonts w:ascii="Palatino Linotype" w:eastAsia="Times New Roman" w:hAnsi="Palatino Linotype" w:cs="Times New Roman"/>
                <w:noProof/>
                <w:sz w:val="24"/>
                <w:szCs w:val="24"/>
                <w:lang w:eastAsia="es-MX"/>
              </w:rPr>
              <w:drawing>
                <wp:inline distT="0" distB="0" distL="0" distR="0" wp14:anchorId="24B2672C" wp14:editId="6B2CD195">
                  <wp:extent cx="3733165" cy="1348740"/>
                  <wp:effectExtent l="0" t="0" r="635" b="3810"/>
                  <wp:docPr id="12642878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87855" name=""/>
                          <pic:cNvPicPr/>
                        </pic:nvPicPr>
                        <pic:blipFill>
                          <a:blip r:embed="rId11"/>
                          <a:stretch>
                            <a:fillRect/>
                          </a:stretch>
                        </pic:blipFill>
                        <pic:spPr>
                          <a:xfrm>
                            <a:off x="0" y="0"/>
                            <a:ext cx="3733165" cy="1348740"/>
                          </a:xfrm>
                          <a:prstGeom prst="rect">
                            <a:avLst/>
                          </a:prstGeom>
                        </pic:spPr>
                      </pic:pic>
                    </a:graphicData>
                  </a:graphic>
                </wp:inline>
              </w:drawing>
            </w:r>
          </w:p>
          <w:p w14:paraId="6115B83B" w14:textId="3184D16A" w:rsidR="00E65DCC" w:rsidRPr="001515F9" w:rsidRDefault="00E65DCC" w:rsidP="00CF6668">
            <w:pPr>
              <w:spacing w:after="0" w:line="360" w:lineRule="auto"/>
              <w:jc w:val="center"/>
              <w:rPr>
                <w:rFonts w:ascii="Palatino Linotype" w:eastAsia="Times New Roman" w:hAnsi="Palatino Linotype" w:cs="Times New Roman"/>
                <w:sz w:val="24"/>
                <w:szCs w:val="24"/>
                <w:lang w:val="es-ES" w:eastAsia="es-ES"/>
              </w:rPr>
            </w:pPr>
            <w:r w:rsidRPr="001515F9">
              <w:rPr>
                <w:rFonts w:ascii="Palatino Linotype" w:eastAsia="Times New Roman" w:hAnsi="Palatino Linotype" w:cs="Times New Roman"/>
                <w:noProof/>
                <w:sz w:val="24"/>
                <w:szCs w:val="24"/>
                <w:lang w:eastAsia="es-MX"/>
              </w:rPr>
              <w:drawing>
                <wp:inline distT="0" distB="0" distL="0" distR="0" wp14:anchorId="4F628B00" wp14:editId="127B6162">
                  <wp:extent cx="3733165" cy="3400425"/>
                  <wp:effectExtent l="0" t="0" r="635" b="9525"/>
                  <wp:docPr id="15673107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10782" name=""/>
                          <pic:cNvPicPr/>
                        </pic:nvPicPr>
                        <pic:blipFill>
                          <a:blip r:embed="rId12"/>
                          <a:stretch>
                            <a:fillRect/>
                          </a:stretch>
                        </pic:blipFill>
                        <pic:spPr>
                          <a:xfrm>
                            <a:off x="0" y="0"/>
                            <a:ext cx="3733165" cy="3400425"/>
                          </a:xfrm>
                          <a:prstGeom prst="rect">
                            <a:avLst/>
                          </a:prstGeom>
                        </pic:spPr>
                      </pic:pic>
                    </a:graphicData>
                  </a:graphic>
                </wp:inline>
              </w:drawing>
            </w:r>
          </w:p>
        </w:tc>
      </w:tr>
      <w:tr w:rsidR="001515F9" w:rsidRPr="001515F9" w14:paraId="2BDA09B8" w14:textId="77777777" w:rsidTr="00CF6668">
        <w:trPr>
          <w:trHeight w:val="3517"/>
        </w:trPr>
        <w:tc>
          <w:tcPr>
            <w:tcW w:w="1560" w:type="dxa"/>
            <w:vAlign w:val="center"/>
          </w:tcPr>
          <w:p w14:paraId="37B9365B" w14:textId="77777777" w:rsidR="00E65DCC" w:rsidRPr="001515F9" w:rsidRDefault="00E65DCC" w:rsidP="00CF6668">
            <w:pPr>
              <w:tabs>
                <w:tab w:val="left" w:pos="317"/>
              </w:tabs>
              <w:spacing w:after="0" w:line="240" w:lineRule="auto"/>
              <w:jc w:val="center"/>
              <w:rPr>
                <w:rFonts w:ascii="Palatino Linotype" w:eastAsia="Palatino Linotype" w:hAnsi="Palatino Linotype" w:cs="Palatino Linotype"/>
                <w:b/>
                <w:sz w:val="16"/>
                <w:szCs w:val="20"/>
                <w:lang w:val="es-ES" w:eastAsia="es-ES"/>
              </w:rPr>
            </w:pPr>
            <w:r w:rsidRPr="001515F9">
              <w:rPr>
                <w:rFonts w:ascii="Palatino Linotype" w:eastAsia="Palatino Linotype" w:hAnsi="Palatino Linotype" w:cs="Palatino Linotype"/>
                <w:b/>
                <w:sz w:val="16"/>
                <w:szCs w:val="20"/>
                <w:lang w:val="es-ES" w:eastAsia="es-ES"/>
              </w:rPr>
              <w:t>Autoridades competentes.</w:t>
            </w:r>
          </w:p>
        </w:tc>
        <w:tc>
          <w:tcPr>
            <w:tcW w:w="1417" w:type="dxa"/>
            <w:vAlign w:val="center"/>
          </w:tcPr>
          <w:p w14:paraId="576725B0" w14:textId="7675A06A" w:rsidR="00E65DCC" w:rsidRPr="001515F9" w:rsidRDefault="00E65DCC" w:rsidP="00CF6668">
            <w:pPr>
              <w:pBdr>
                <w:top w:val="nil"/>
                <w:left w:val="nil"/>
                <w:bottom w:val="nil"/>
                <w:right w:val="nil"/>
                <w:between w:val="nil"/>
              </w:pBdr>
              <w:spacing w:after="0" w:line="240" w:lineRule="auto"/>
              <w:ind w:left="29" w:firstLine="18"/>
              <w:jc w:val="center"/>
              <w:rPr>
                <w:rFonts w:ascii="Palatino Linotype" w:eastAsia="Palatino Linotype" w:hAnsi="Palatino Linotype" w:cs="Palatino Linotype"/>
                <w:b/>
                <w:sz w:val="20"/>
                <w:szCs w:val="20"/>
                <w:lang w:val="es-ES" w:eastAsia="es-ES"/>
              </w:rPr>
            </w:pPr>
            <w:r w:rsidRPr="001515F9">
              <w:rPr>
                <w:rFonts w:ascii="Palatino Linotype" w:eastAsia="Palatino Linotype" w:hAnsi="Palatino Linotype" w:cs="Palatino Linotype"/>
                <w:b/>
                <w:sz w:val="20"/>
                <w:szCs w:val="20"/>
                <w:lang w:val="es-ES" w:eastAsia="es-ES"/>
              </w:rPr>
              <w:t>No</w:t>
            </w:r>
          </w:p>
        </w:tc>
        <w:tc>
          <w:tcPr>
            <w:tcW w:w="6095" w:type="dxa"/>
            <w:vAlign w:val="center"/>
          </w:tcPr>
          <w:p w14:paraId="2B1DA89B" w14:textId="4E968636" w:rsidR="00E65DCC" w:rsidRPr="001515F9" w:rsidRDefault="00E65DCC" w:rsidP="00CF6668">
            <w:pPr>
              <w:spacing w:after="0" w:line="360" w:lineRule="auto"/>
              <w:jc w:val="center"/>
              <w:rPr>
                <w:rFonts w:ascii="Palatino Linotype" w:eastAsia="Times New Roman" w:hAnsi="Palatino Linotype" w:cs="Times New Roman"/>
                <w:sz w:val="24"/>
                <w:szCs w:val="24"/>
                <w:lang w:val="es-ES" w:eastAsia="es-ES"/>
              </w:rPr>
            </w:pPr>
            <w:r w:rsidRPr="001515F9">
              <w:rPr>
                <w:rFonts w:ascii="Palatino Linotype" w:eastAsia="Times New Roman" w:hAnsi="Palatino Linotype" w:cs="Times New Roman"/>
                <w:noProof/>
                <w:sz w:val="24"/>
                <w:szCs w:val="24"/>
                <w:lang w:eastAsia="es-MX"/>
              </w:rPr>
              <w:drawing>
                <wp:inline distT="0" distB="0" distL="0" distR="0" wp14:anchorId="7FA7A7FF" wp14:editId="5DE4CE6E">
                  <wp:extent cx="3733165" cy="1445895"/>
                  <wp:effectExtent l="0" t="0" r="635" b="1905"/>
                  <wp:docPr id="1921654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54079" name=""/>
                          <pic:cNvPicPr/>
                        </pic:nvPicPr>
                        <pic:blipFill>
                          <a:blip r:embed="rId13"/>
                          <a:stretch>
                            <a:fillRect/>
                          </a:stretch>
                        </pic:blipFill>
                        <pic:spPr>
                          <a:xfrm>
                            <a:off x="0" y="0"/>
                            <a:ext cx="3733165" cy="1445895"/>
                          </a:xfrm>
                          <a:prstGeom prst="rect">
                            <a:avLst/>
                          </a:prstGeom>
                        </pic:spPr>
                      </pic:pic>
                    </a:graphicData>
                  </a:graphic>
                </wp:inline>
              </w:drawing>
            </w:r>
          </w:p>
        </w:tc>
      </w:tr>
    </w:tbl>
    <w:p w14:paraId="2CF9D114" w14:textId="15428CEA" w:rsidR="00EE6445" w:rsidRPr="001515F9" w:rsidRDefault="00E65DCC" w:rsidP="00EE6445">
      <w:pPr>
        <w:spacing w:after="0" w:line="360" w:lineRule="auto"/>
        <w:jc w:val="both"/>
        <w:rPr>
          <w:rFonts w:ascii="Palatino Linotype" w:eastAsia="Palatino Linotype" w:hAnsi="Palatino Linotype" w:cs="Palatino Linotype"/>
          <w:sz w:val="24"/>
          <w:szCs w:val="24"/>
          <w:lang w:eastAsia="es-MX"/>
        </w:rPr>
      </w:pPr>
      <w:r w:rsidRPr="001515F9">
        <w:rPr>
          <w:rFonts w:ascii="Palatino Linotype" w:eastAsia="Times New Roman" w:hAnsi="Palatino Linotype" w:cs="Arial"/>
          <w:sz w:val="24"/>
          <w:szCs w:val="24"/>
          <w:lang w:val="es-ES" w:eastAsia="es-ES"/>
        </w:rPr>
        <w:lastRenderedPageBreak/>
        <w:t xml:space="preserve">Visto lo anterior, se concluye que mediante la información remitida y la solicitada, guardan relación, </w:t>
      </w:r>
      <w:r w:rsidR="00EE6445" w:rsidRPr="001515F9">
        <w:rPr>
          <w:rFonts w:ascii="Palatino Linotype" w:eastAsia="Times New Roman" w:hAnsi="Palatino Linotype" w:cs="Arial"/>
          <w:sz w:val="24"/>
          <w:szCs w:val="24"/>
          <w:lang w:val="es-ES" w:eastAsia="es-ES"/>
        </w:rPr>
        <w:t xml:space="preserve">sin embargo, dicha acta no </w:t>
      </w:r>
      <w:r w:rsidR="00EE6445" w:rsidRPr="001515F9">
        <w:rPr>
          <w:rFonts w:ascii="Palatino Linotype" w:eastAsia="Palatino Linotype" w:hAnsi="Palatino Linotype" w:cs="Palatino Linotype"/>
          <w:sz w:val="24"/>
          <w:szCs w:val="24"/>
          <w:lang w:eastAsia="es-MX"/>
        </w:rPr>
        <w:t>cumple a cabalidad con el artículo 149 de la Ley de Transparencia Local vigente, que se lee como sigue:</w:t>
      </w:r>
    </w:p>
    <w:p w14:paraId="06D6BACB" w14:textId="77777777" w:rsidR="00EE6445" w:rsidRPr="001515F9" w:rsidRDefault="00EE6445" w:rsidP="00EE6445">
      <w:pPr>
        <w:pStyle w:val="Sinespaciado"/>
        <w:rPr>
          <w:lang w:eastAsia="es-MX"/>
        </w:rPr>
      </w:pPr>
    </w:p>
    <w:p w14:paraId="76C8BF01" w14:textId="77777777" w:rsidR="00EE6445" w:rsidRPr="001515F9" w:rsidRDefault="00EE6445" w:rsidP="00EE6445">
      <w:pPr>
        <w:spacing w:after="0" w:line="240" w:lineRule="auto"/>
        <w:ind w:left="851" w:right="902"/>
        <w:jc w:val="both"/>
        <w:rPr>
          <w:rFonts w:ascii="Palatino Linotype" w:eastAsia="Palatino Linotype" w:hAnsi="Palatino Linotype" w:cs="Palatino Linotype"/>
          <w:i/>
          <w:lang w:eastAsia="es-MX"/>
        </w:rPr>
      </w:pPr>
      <w:r w:rsidRPr="001515F9">
        <w:rPr>
          <w:rFonts w:ascii="Palatino Linotype" w:eastAsia="Palatino Linotype" w:hAnsi="Palatino Linotype" w:cs="Palatino Linotype"/>
          <w:i/>
          <w:lang w:eastAsia="es-MX"/>
        </w:rPr>
        <w:t>“</w:t>
      </w:r>
      <w:r w:rsidRPr="001515F9">
        <w:rPr>
          <w:rFonts w:ascii="Palatino Linotype" w:eastAsia="Palatino Linotype" w:hAnsi="Palatino Linotype" w:cs="Palatino Linotype"/>
          <w:b/>
          <w:i/>
          <w:lang w:eastAsia="es-MX"/>
        </w:rPr>
        <w:t>Artículo 149.</w:t>
      </w:r>
      <w:r w:rsidRPr="001515F9">
        <w:rPr>
          <w:rFonts w:ascii="Palatino Linotype" w:eastAsia="Palatino Linotype" w:hAnsi="Palatino Linotype" w:cs="Palatino Linotype"/>
          <w:i/>
          <w:lang w:eastAsia="es-MX"/>
        </w:rPr>
        <w:t xml:space="preserve"> El </w:t>
      </w:r>
      <w:r w:rsidRPr="001515F9">
        <w:rPr>
          <w:rFonts w:ascii="Palatino Linotype" w:eastAsia="Palatino Linotype" w:hAnsi="Palatino Linotype" w:cs="Palatino Linotype"/>
          <w:b/>
          <w:i/>
          <w:lang w:eastAsia="es-MX"/>
        </w:rPr>
        <w:t>acuerdo que clasifique la información como confidencial</w:t>
      </w:r>
      <w:r w:rsidRPr="001515F9">
        <w:rPr>
          <w:rFonts w:ascii="Palatino Linotype" w:eastAsia="Palatino Linotype" w:hAnsi="Palatino Linotype" w:cs="Palatino Linotype"/>
          <w:i/>
          <w:lang w:eastAsia="es-MX"/>
        </w:rPr>
        <w:t xml:space="preserve"> deberá contener un razonamiento lógico en el que demuestre que la información se encuentra en alguna o algunas de las hipótesis previstas en la presente Ley.” </w:t>
      </w:r>
    </w:p>
    <w:p w14:paraId="1AF20C15" w14:textId="77777777" w:rsidR="00C34532" w:rsidRPr="001515F9" w:rsidRDefault="00C34532" w:rsidP="00C34532">
      <w:pPr>
        <w:spacing w:line="360" w:lineRule="auto"/>
        <w:contextualSpacing/>
        <w:jc w:val="both"/>
        <w:rPr>
          <w:rFonts w:ascii="Palatino Linotype" w:hAnsi="Palatino Linotype"/>
          <w:sz w:val="24"/>
          <w:szCs w:val="24"/>
        </w:rPr>
      </w:pPr>
    </w:p>
    <w:p w14:paraId="1CCA1220" w14:textId="79D120D5" w:rsidR="00C34532" w:rsidRPr="001515F9" w:rsidRDefault="00EE6445" w:rsidP="00C34532">
      <w:pPr>
        <w:spacing w:line="360" w:lineRule="auto"/>
        <w:contextualSpacing/>
        <w:jc w:val="both"/>
        <w:rPr>
          <w:rFonts w:ascii="Palatino Linotype" w:hAnsi="Palatino Linotype"/>
          <w:sz w:val="24"/>
          <w:szCs w:val="24"/>
        </w:rPr>
      </w:pPr>
      <w:r w:rsidRPr="001515F9">
        <w:rPr>
          <w:rFonts w:ascii="Palatino Linotype" w:hAnsi="Palatino Linotype"/>
          <w:sz w:val="24"/>
          <w:szCs w:val="24"/>
        </w:rPr>
        <w:t>Por lo que, deberá remitir el Acuerdo del Comité de Transparencia debidamente firmado, para dar cumplimiento a lo solicitado.</w:t>
      </w:r>
    </w:p>
    <w:p w14:paraId="13A1241F" w14:textId="77777777" w:rsidR="002F375A" w:rsidRPr="001515F9" w:rsidRDefault="002F375A" w:rsidP="00EE6445">
      <w:pPr>
        <w:pStyle w:val="Sinespaciado"/>
      </w:pPr>
    </w:p>
    <w:p w14:paraId="16529698" w14:textId="1814B355" w:rsidR="0056163D" w:rsidRPr="001515F9" w:rsidRDefault="0056163D" w:rsidP="002F375A">
      <w:pPr>
        <w:pStyle w:val="Prrafodelista"/>
        <w:numPr>
          <w:ilvl w:val="0"/>
          <w:numId w:val="20"/>
        </w:numPr>
        <w:spacing w:line="360" w:lineRule="auto"/>
        <w:contextualSpacing/>
        <w:jc w:val="both"/>
        <w:rPr>
          <w:rFonts w:ascii="Palatino Linotype" w:hAnsi="Palatino Linotype"/>
        </w:rPr>
      </w:pPr>
      <w:r w:rsidRPr="001515F9">
        <w:rPr>
          <w:rFonts w:ascii="Palatino Linotype" w:hAnsi="Palatino Linotype"/>
        </w:rPr>
        <w:t xml:space="preserve">El contrato para la compra de licencias, los documentos presentados al comité de adquisiciones, el acta de aprobación del Comité y las facturas pagadas de los años 2022, 2023, 2024 y 2025. </w:t>
      </w:r>
      <w:r w:rsidRPr="001515F9">
        <w:rPr>
          <w:rFonts w:ascii="Palatino Linotype" w:hAnsi="Palatino Linotype"/>
          <w:i/>
          <w:iCs/>
        </w:rPr>
        <w:t xml:space="preserve">(Folio de la solicitud </w:t>
      </w:r>
      <w:r w:rsidRPr="001515F9">
        <w:rPr>
          <w:rFonts w:ascii="Palatino Linotype" w:hAnsi="Palatino Linotype"/>
          <w:b/>
          <w:bCs/>
          <w:i/>
          <w:iCs/>
        </w:rPr>
        <w:t>00174/SMOV/IP/2025</w:t>
      </w:r>
      <w:r w:rsidRPr="001515F9">
        <w:rPr>
          <w:rFonts w:ascii="Palatino Linotype" w:hAnsi="Palatino Linotype"/>
          <w:i/>
          <w:iCs/>
        </w:rPr>
        <w:t>).</w:t>
      </w:r>
    </w:p>
    <w:p w14:paraId="7604C85D" w14:textId="77777777" w:rsidR="00353709" w:rsidRPr="001515F9" w:rsidRDefault="00353709" w:rsidP="0056163D">
      <w:pPr>
        <w:pStyle w:val="Sinespaciado"/>
        <w:rPr>
          <w:lang w:val="es-ES" w:eastAsia="es-MX"/>
        </w:rPr>
      </w:pPr>
    </w:p>
    <w:p w14:paraId="2BA70E6C" w14:textId="0DADFC06" w:rsidR="0083186B" w:rsidRDefault="00EE6445" w:rsidP="0083186B">
      <w:pPr>
        <w:spacing w:after="0" w:line="360" w:lineRule="auto"/>
        <w:jc w:val="both"/>
        <w:rPr>
          <w:rFonts w:ascii="Palatino Linotype" w:eastAsia="Palatino Linotype" w:hAnsi="Palatino Linotype" w:cs="Palatino Linotype"/>
          <w:sz w:val="24"/>
          <w:szCs w:val="24"/>
          <w:lang w:eastAsia="es-MX"/>
        </w:rPr>
      </w:pPr>
      <w:r w:rsidRPr="001515F9">
        <w:rPr>
          <w:rFonts w:ascii="Palatino Linotype" w:eastAsia="Palatino Linotype" w:hAnsi="Palatino Linotype" w:cs="Palatino Linotype"/>
          <w:sz w:val="24"/>
          <w:szCs w:val="24"/>
          <w:lang w:eastAsia="es-MX"/>
        </w:rPr>
        <w:t xml:space="preserve">Finalmente, en relación al último punto solicitado, </w:t>
      </w:r>
      <w:r w:rsidR="001515F9">
        <w:rPr>
          <w:rFonts w:ascii="Palatino Linotype" w:eastAsia="Palatino Linotype" w:hAnsi="Palatino Linotype" w:cs="Palatino Linotype"/>
          <w:sz w:val="24"/>
          <w:szCs w:val="24"/>
          <w:lang w:eastAsia="es-MX"/>
        </w:rPr>
        <w:t>recordemos que, en respuesta, l</w:t>
      </w:r>
      <w:r w:rsidR="001515F9" w:rsidRPr="001515F9">
        <w:rPr>
          <w:rFonts w:ascii="Palatino Linotype" w:eastAsia="Palatino Linotype" w:hAnsi="Palatino Linotype" w:cs="Palatino Linotype"/>
          <w:sz w:val="24"/>
          <w:szCs w:val="24"/>
          <w:lang w:eastAsia="es-MX"/>
        </w:rPr>
        <w:t xml:space="preserve">a Subdirectora de Finanzas, a través del oficio número </w:t>
      </w:r>
      <w:r w:rsidR="001515F9" w:rsidRPr="00D032EF">
        <w:rPr>
          <w:rFonts w:ascii="Palatino Linotype" w:eastAsia="Palatino Linotype" w:hAnsi="Palatino Linotype" w:cs="Palatino Linotype"/>
          <w:b/>
          <w:bCs/>
          <w:sz w:val="24"/>
          <w:szCs w:val="24"/>
          <w:lang w:eastAsia="es-MX"/>
        </w:rPr>
        <w:t>22000012000400S/449/2025</w:t>
      </w:r>
      <w:r w:rsidR="001515F9" w:rsidRPr="001515F9">
        <w:rPr>
          <w:rFonts w:ascii="Palatino Linotype" w:eastAsia="Palatino Linotype" w:hAnsi="Palatino Linotype" w:cs="Palatino Linotype"/>
          <w:sz w:val="24"/>
          <w:szCs w:val="24"/>
          <w:lang w:eastAsia="es-MX"/>
        </w:rPr>
        <w:t>, indicó que, remitía un total de 76 fojas, mismas que contienen las facturas relacionadas con el requerimiento de “licencias”, durante el periodo comprendido de 2022 a 2025</w:t>
      </w:r>
      <w:r w:rsidR="001515F9">
        <w:rPr>
          <w:rFonts w:ascii="Palatino Linotype" w:eastAsia="Palatino Linotype" w:hAnsi="Palatino Linotype" w:cs="Palatino Linotype"/>
          <w:sz w:val="24"/>
          <w:szCs w:val="24"/>
          <w:lang w:eastAsia="es-MX"/>
        </w:rPr>
        <w:t>; a manera de ejemplo se inserta la siguiente captura de pantalla:</w:t>
      </w:r>
    </w:p>
    <w:p w14:paraId="2B590E57" w14:textId="2FCBA03A" w:rsidR="001515F9" w:rsidRPr="001515F9" w:rsidRDefault="00D032EF" w:rsidP="0083186B">
      <w:pPr>
        <w:spacing w:after="0" w:line="360" w:lineRule="auto"/>
        <w:jc w:val="both"/>
        <w:rPr>
          <w:rFonts w:ascii="Palatino Linotype" w:eastAsia="Palatino Linotype" w:hAnsi="Palatino Linotype" w:cs="Palatino Linotype"/>
          <w:sz w:val="24"/>
          <w:szCs w:val="24"/>
          <w:lang w:eastAsia="es-MX"/>
        </w:rPr>
      </w:pPr>
      <w:r w:rsidRPr="00D032EF">
        <w:rPr>
          <w:rFonts w:ascii="Palatino Linotype" w:eastAsia="Palatino Linotype" w:hAnsi="Palatino Linotype" w:cs="Palatino Linotype"/>
          <w:noProof/>
          <w:sz w:val="24"/>
          <w:szCs w:val="24"/>
          <w:lang w:eastAsia="es-MX"/>
        </w:rPr>
        <w:lastRenderedPageBreak/>
        <w:drawing>
          <wp:inline distT="0" distB="0" distL="0" distR="0" wp14:anchorId="31CEADC2" wp14:editId="75AFD48D">
            <wp:extent cx="5420481" cy="6925642"/>
            <wp:effectExtent l="152400" t="152400" r="370840" b="370840"/>
            <wp:docPr id="1187305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05504" name=""/>
                    <pic:cNvPicPr/>
                  </pic:nvPicPr>
                  <pic:blipFill>
                    <a:blip r:embed="rId14"/>
                    <a:stretch>
                      <a:fillRect/>
                    </a:stretch>
                  </pic:blipFill>
                  <pic:spPr>
                    <a:xfrm>
                      <a:off x="0" y="0"/>
                      <a:ext cx="5420481" cy="6925642"/>
                    </a:xfrm>
                    <a:prstGeom prst="rect">
                      <a:avLst/>
                    </a:prstGeom>
                    <a:ln>
                      <a:noFill/>
                    </a:ln>
                    <a:effectLst>
                      <a:outerShdw blurRad="292100" dist="139700" dir="2700000" algn="tl" rotWithShape="0">
                        <a:srgbClr val="333333">
                          <a:alpha val="65000"/>
                        </a:srgbClr>
                      </a:outerShdw>
                    </a:effectLst>
                  </pic:spPr>
                </pic:pic>
              </a:graphicData>
            </a:graphic>
          </wp:inline>
        </w:drawing>
      </w:r>
    </w:p>
    <w:p w14:paraId="10AC64A3" w14:textId="75895688" w:rsidR="00D032EF" w:rsidRPr="00431A35" w:rsidRDefault="00D032EF" w:rsidP="00D032EF">
      <w:pPr>
        <w:spacing w:after="0" w:line="360" w:lineRule="auto"/>
        <w:contextualSpacing/>
        <w:jc w:val="both"/>
        <w:rPr>
          <w:rFonts w:ascii="Palatino Linotype" w:eastAsia="Times New Roman" w:hAnsi="Palatino Linotype" w:cs="Tahoma"/>
          <w:bCs/>
          <w:sz w:val="24"/>
          <w:lang w:eastAsia="es-ES"/>
        </w:rPr>
      </w:pPr>
      <w:r w:rsidRPr="00431A35">
        <w:rPr>
          <w:rFonts w:ascii="Palatino Linotype" w:eastAsia="Calibri" w:hAnsi="Palatino Linotype" w:cs="Tahoma"/>
          <w:sz w:val="24"/>
          <w:lang w:eastAsia="es-ES"/>
        </w:rPr>
        <w:lastRenderedPageBreak/>
        <w:t xml:space="preserve">Ahora bien, de las constancias que obran en </w:t>
      </w:r>
      <w:r>
        <w:rPr>
          <w:rFonts w:ascii="Palatino Linotype" w:eastAsia="Calibri" w:hAnsi="Palatino Linotype" w:cs="Tahoma"/>
          <w:sz w:val="24"/>
          <w:lang w:eastAsia="es-ES"/>
        </w:rPr>
        <w:t>los</w:t>
      </w:r>
      <w:r w:rsidRPr="00431A35">
        <w:rPr>
          <w:rFonts w:ascii="Palatino Linotype" w:eastAsia="Calibri" w:hAnsi="Palatino Linotype" w:cs="Tahoma"/>
          <w:sz w:val="24"/>
          <w:lang w:eastAsia="es-ES"/>
        </w:rPr>
        <w:t xml:space="preserve"> expediente</w:t>
      </w:r>
      <w:r>
        <w:rPr>
          <w:rFonts w:ascii="Palatino Linotype" w:eastAsia="Calibri" w:hAnsi="Palatino Linotype" w:cs="Tahoma"/>
          <w:sz w:val="24"/>
          <w:lang w:eastAsia="es-ES"/>
        </w:rPr>
        <w:t>s</w:t>
      </w:r>
      <w:r w:rsidRPr="00431A35">
        <w:rPr>
          <w:rFonts w:ascii="Palatino Linotype" w:eastAsia="Calibri" w:hAnsi="Palatino Linotype" w:cs="Tahoma"/>
          <w:sz w:val="24"/>
          <w:lang w:eastAsia="es-ES"/>
        </w:rPr>
        <w:t xml:space="preserve"> </w:t>
      </w:r>
      <w:r w:rsidRPr="00431A35">
        <w:rPr>
          <w:rFonts w:ascii="Palatino Linotype" w:eastAsia="Times New Roman" w:hAnsi="Palatino Linotype" w:cs="Tahoma"/>
          <w:bCs/>
          <w:iCs/>
          <w:sz w:val="24"/>
          <w:lang w:eastAsia="es-ES"/>
        </w:rPr>
        <w:t xml:space="preserve">se logra vislumbrar que el </w:t>
      </w:r>
      <w:r w:rsidRPr="00431A35">
        <w:rPr>
          <w:rFonts w:ascii="Palatino Linotype" w:eastAsia="Times New Roman" w:hAnsi="Palatino Linotype" w:cs="Tahoma"/>
          <w:b/>
          <w:bCs/>
          <w:iCs/>
          <w:sz w:val="24"/>
          <w:lang w:eastAsia="es-ES"/>
        </w:rPr>
        <w:t>Sujeto Obligado</w:t>
      </w:r>
      <w:r w:rsidRPr="00431A35">
        <w:rPr>
          <w:rFonts w:ascii="Palatino Linotype" w:eastAsia="Times New Roman" w:hAnsi="Palatino Linotype" w:cs="Tahoma"/>
          <w:bCs/>
          <w:iCs/>
          <w:sz w:val="24"/>
          <w:lang w:eastAsia="es-ES"/>
        </w:rPr>
        <w:t xml:space="preserve"> </w:t>
      </w:r>
      <w:r w:rsidRPr="00431A35">
        <w:rPr>
          <w:rFonts w:ascii="Palatino Linotype" w:eastAsia="Times New Roman" w:hAnsi="Palatino Linotype" w:cs="Tahoma"/>
          <w:bCs/>
          <w:sz w:val="24"/>
          <w:lang w:eastAsia="es-ES"/>
        </w:rPr>
        <w:t xml:space="preserve">turnó la solicitud de información, </w:t>
      </w:r>
      <w:r>
        <w:rPr>
          <w:rFonts w:ascii="Palatino Linotype" w:eastAsia="Times New Roman" w:hAnsi="Palatino Linotype" w:cs="Tahoma"/>
          <w:bCs/>
          <w:sz w:val="24"/>
          <w:lang w:eastAsia="es-ES"/>
        </w:rPr>
        <w:t>la</w:t>
      </w:r>
      <w:r w:rsidRPr="00431A35">
        <w:rPr>
          <w:rFonts w:ascii="Palatino Linotype" w:eastAsia="Times New Roman" w:hAnsi="Palatino Linotype" w:cs="Tahoma"/>
          <w:bCs/>
          <w:sz w:val="24"/>
          <w:lang w:eastAsia="es-ES"/>
        </w:rPr>
        <w:t xml:space="preserve"> </w:t>
      </w:r>
      <w:r w:rsidRPr="00D032EF">
        <w:rPr>
          <w:rFonts w:ascii="Palatino Linotype" w:eastAsia="Times New Roman" w:hAnsi="Palatino Linotype" w:cs="Tahoma"/>
          <w:b/>
          <w:bCs/>
          <w:sz w:val="24"/>
          <w:lang w:eastAsia="es-ES"/>
        </w:rPr>
        <w:t>Subdirectora de Finanzas</w:t>
      </w:r>
      <w:r w:rsidRPr="00431A35">
        <w:rPr>
          <w:rFonts w:ascii="Palatino Linotype" w:eastAsia="Times New Roman" w:hAnsi="Palatino Linotype" w:cs="Tahoma"/>
          <w:bCs/>
          <w:iCs/>
          <w:sz w:val="24"/>
          <w:lang w:eastAsia="es-ES"/>
        </w:rPr>
        <w:t xml:space="preserve">, por lo que, es necesario hacer referencia al procedimiento de búsqueda </w:t>
      </w:r>
      <w:r w:rsidRPr="00431A35">
        <w:rPr>
          <w:rFonts w:ascii="Palatino Linotype" w:eastAsia="Times New Roman" w:hAnsi="Palatino Linotype" w:cs="Tahoma"/>
          <w:bCs/>
          <w:sz w:val="24"/>
          <w:lang w:eastAsia="es-ES"/>
        </w:rPr>
        <w:t>que deben de seguir los Sujetos Obligados para localizar la información, el cual se encuentra previsto en los artículos 160 y 162 de la Ley de Transparencia y Acceso a la Información Pública del Estado de México y Municipios, mismo que es el siguiente:</w:t>
      </w:r>
    </w:p>
    <w:p w14:paraId="409D79C9" w14:textId="77777777" w:rsidR="00D032EF" w:rsidRPr="00431A35" w:rsidRDefault="00D032EF" w:rsidP="00D032EF">
      <w:pPr>
        <w:spacing w:after="0" w:line="360" w:lineRule="auto"/>
        <w:contextualSpacing/>
        <w:jc w:val="both"/>
        <w:rPr>
          <w:rFonts w:ascii="Palatino Linotype" w:eastAsia="Times New Roman" w:hAnsi="Palatino Linotype" w:cs="Tahoma"/>
          <w:bCs/>
          <w:sz w:val="24"/>
          <w:lang w:eastAsia="es-MX"/>
        </w:rPr>
      </w:pPr>
    </w:p>
    <w:p w14:paraId="7455F32D" w14:textId="77777777" w:rsidR="00D032EF" w:rsidRPr="00431A35" w:rsidRDefault="00D032EF" w:rsidP="00D032EF">
      <w:pPr>
        <w:numPr>
          <w:ilvl w:val="0"/>
          <w:numId w:val="12"/>
        </w:numPr>
        <w:spacing w:after="0" w:line="360" w:lineRule="auto"/>
        <w:contextualSpacing/>
        <w:jc w:val="both"/>
        <w:rPr>
          <w:rFonts w:ascii="Palatino Linotype" w:eastAsia="Times New Roman" w:hAnsi="Palatino Linotype" w:cs="Tahoma"/>
          <w:bCs/>
          <w:sz w:val="24"/>
          <w:lang w:eastAsia="es-ES"/>
        </w:rPr>
      </w:pPr>
      <w:r w:rsidRPr="00431A35">
        <w:rPr>
          <w:rFonts w:ascii="Palatino Linotype" w:eastAsia="Times New Roman" w:hAnsi="Palatino Linotype" w:cs="Tahoma"/>
          <w:bCs/>
          <w:sz w:val="24"/>
          <w:lang w:eastAsia="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05EF96A" w14:textId="77777777" w:rsidR="00D032EF" w:rsidRPr="00431A35" w:rsidRDefault="00D032EF" w:rsidP="00D032EF">
      <w:pPr>
        <w:spacing w:after="0" w:line="360" w:lineRule="auto"/>
        <w:contextualSpacing/>
        <w:jc w:val="both"/>
        <w:rPr>
          <w:rFonts w:ascii="Palatino Linotype" w:eastAsia="Times New Roman" w:hAnsi="Palatino Linotype" w:cs="Tahoma"/>
          <w:bCs/>
          <w:sz w:val="24"/>
          <w:lang w:eastAsia="es-ES"/>
        </w:rPr>
      </w:pPr>
      <w:r w:rsidRPr="00431A35">
        <w:rPr>
          <w:rFonts w:ascii="Palatino Linotype" w:eastAsia="Times New Roman" w:hAnsi="Palatino Linotype" w:cs="Tahoma"/>
          <w:bCs/>
          <w:sz w:val="24"/>
          <w:lang w:eastAsia="es-ES"/>
        </w:rPr>
        <w:t xml:space="preserve"> </w:t>
      </w:r>
    </w:p>
    <w:p w14:paraId="769318EB" w14:textId="77777777" w:rsidR="00D032EF" w:rsidRPr="00431A35" w:rsidRDefault="00D032EF" w:rsidP="00D032EF">
      <w:pPr>
        <w:numPr>
          <w:ilvl w:val="0"/>
          <w:numId w:val="12"/>
        </w:numPr>
        <w:spacing w:after="0" w:line="360" w:lineRule="auto"/>
        <w:contextualSpacing/>
        <w:jc w:val="both"/>
        <w:rPr>
          <w:rFonts w:ascii="Palatino Linotype" w:eastAsia="Times New Roman" w:hAnsi="Palatino Linotype" w:cs="Tahoma"/>
          <w:bCs/>
          <w:sz w:val="24"/>
          <w:lang w:eastAsia="es-ES"/>
        </w:rPr>
      </w:pPr>
      <w:r w:rsidRPr="00431A35">
        <w:rPr>
          <w:rFonts w:ascii="Palatino Linotype" w:eastAsia="Times New Roman" w:hAnsi="Palatino Linotype" w:cs="Tahoma"/>
          <w:bCs/>
          <w:sz w:val="24"/>
          <w:lang w:eastAsia="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5EEA8DC7" w14:textId="77777777" w:rsidR="00F52A05" w:rsidRDefault="00F52A05" w:rsidP="00311131">
      <w:pPr>
        <w:spacing w:after="0" w:line="360" w:lineRule="auto"/>
        <w:jc w:val="both"/>
        <w:rPr>
          <w:rFonts w:ascii="Palatino Linotype" w:eastAsia="Times New Roman" w:hAnsi="Palatino Linotype" w:cs="Times New Roman"/>
          <w:sz w:val="24"/>
          <w:szCs w:val="24"/>
          <w:lang w:val="es-ES" w:eastAsia="es-ES"/>
        </w:rPr>
      </w:pPr>
    </w:p>
    <w:p w14:paraId="509050CE" w14:textId="678FCE12" w:rsidR="00F52A05" w:rsidRPr="00F52A05" w:rsidRDefault="00F52A05" w:rsidP="00F52A05">
      <w:pPr>
        <w:autoSpaceDE w:val="0"/>
        <w:autoSpaceDN w:val="0"/>
        <w:adjustRightInd w:val="0"/>
        <w:spacing w:after="0" w:line="360" w:lineRule="auto"/>
        <w:jc w:val="both"/>
        <w:rPr>
          <w:rFonts w:ascii="Palatino Linotype" w:eastAsia="Times New Roman" w:hAnsi="Palatino Linotype" w:cs="Tahoma"/>
          <w:bCs/>
          <w:sz w:val="24"/>
          <w:lang w:eastAsia="es-ES"/>
        </w:rPr>
      </w:pPr>
      <w:r w:rsidRPr="00431A35">
        <w:rPr>
          <w:rFonts w:ascii="Palatino Linotype" w:eastAsia="Times New Roman" w:hAnsi="Palatino Linotype" w:cs="Tahoma"/>
          <w:bCs/>
          <w:sz w:val="24"/>
          <w:lang w:eastAsia="es-ES"/>
        </w:rPr>
        <w:t xml:space="preserve">Así, a efecto de determinar si el </w:t>
      </w:r>
      <w:r w:rsidRPr="00431A35">
        <w:rPr>
          <w:rFonts w:ascii="Palatino Linotype" w:eastAsia="Times New Roman" w:hAnsi="Palatino Linotype" w:cs="Tahoma"/>
          <w:b/>
          <w:bCs/>
          <w:sz w:val="24"/>
          <w:lang w:eastAsia="es-ES"/>
        </w:rPr>
        <w:t>Sujeto Obligado</w:t>
      </w:r>
      <w:r w:rsidRPr="00431A35">
        <w:rPr>
          <w:rFonts w:ascii="Palatino Linotype" w:eastAsia="Times New Roman" w:hAnsi="Palatino Linotype" w:cs="Tahoma"/>
          <w:bCs/>
          <w:sz w:val="24"/>
          <w:lang w:eastAsia="es-ES"/>
        </w:rPr>
        <w:t xml:space="preserve"> cumplió con el procedimiento de búsqueda, resulta necesario traer a estudio el </w:t>
      </w:r>
      <w:r w:rsidRPr="00F52A05">
        <w:rPr>
          <w:rFonts w:ascii="Palatino Linotype" w:eastAsia="Times New Roman" w:hAnsi="Palatino Linotype" w:cs="Tahoma"/>
          <w:bCs/>
          <w:sz w:val="24"/>
          <w:lang w:eastAsia="es-ES"/>
        </w:rPr>
        <w:t xml:space="preserve">Manual General </w:t>
      </w:r>
      <w:r>
        <w:rPr>
          <w:rFonts w:ascii="Palatino Linotype" w:eastAsia="Times New Roman" w:hAnsi="Palatino Linotype" w:cs="Tahoma"/>
          <w:bCs/>
          <w:sz w:val="24"/>
          <w:lang w:eastAsia="es-ES"/>
        </w:rPr>
        <w:t>d</w:t>
      </w:r>
      <w:r w:rsidRPr="00F52A05">
        <w:rPr>
          <w:rFonts w:ascii="Palatino Linotype" w:eastAsia="Times New Roman" w:hAnsi="Palatino Linotype" w:cs="Tahoma"/>
          <w:bCs/>
          <w:sz w:val="24"/>
          <w:lang w:eastAsia="es-ES"/>
        </w:rPr>
        <w:t xml:space="preserve">e Organización </w:t>
      </w:r>
      <w:r>
        <w:rPr>
          <w:rFonts w:ascii="Palatino Linotype" w:eastAsia="Times New Roman" w:hAnsi="Palatino Linotype" w:cs="Tahoma"/>
          <w:bCs/>
          <w:sz w:val="24"/>
          <w:lang w:eastAsia="es-ES"/>
        </w:rPr>
        <w:t>d</w:t>
      </w:r>
      <w:r w:rsidRPr="00F52A05">
        <w:rPr>
          <w:rFonts w:ascii="Palatino Linotype" w:eastAsia="Times New Roman" w:hAnsi="Palatino Linotype" w:cs="Tahoma"/>
          <w:bCs/>
          <w:sz w:val="24"/>
          <w:lang w:eastAsia="es-ES"/>
        </w:rPr>
        <w:t xml:space="preserve">e </w:t>
      </w:r>
      <w:r>
        <w:rPr>
          <w:rFonts w:ascii="Palatino Linotype" w:eastAsia="Times New Roman" w:hAnsi="Palatino Linotype" w:cs="Tahoma"/>
          <w:bCs/>
          <w:sz w:val="24"/>
          <w:lang w:eastAsia="es-ES"/>
        </w:rPr>
        <w:t>l</w:t>
      </w:r>
      <w:r w:rsidRPr="00F52A05">
        <w:rPr>
          <w:rFonts w:ascii="Palatino Linotype" w:eastAsia="Times New Roman" w:hAnsi="Palatino Linotype" w:cs="Tahoma"/>
          <w:bCs/>
          <w:sz w:val="24"/>
          <w:lang w:eastAsia="es-ES"/>
        </w:rPr>
        <w:t xml:space="preserve">a </w:t>
      </w:r>
    </w:p>
    <w:p w14:paraId="4941FC00" w14:textId="64F68634" w:rsidR="00F52A05" w:rsidRDefault="00F52A05" w:rsidP="00F52A05">
      <w:pPr>
        <w:autoSpaceDE w:val="0"/>
        <w:autoSpaceDN w:val="0"/>
        <w:adjustRightInd w:val="0"/>
        <w:spacing w:after="0" w:line="360" w:lineRule="auto"/>
        <w:jc w:val="both"/>
        <w:rPr>
          <w:rFonts w:ascii="Palatino Linotype" w:eastAsia="Times New Roman" w:hAnsi="Palatino Linotype" w:cs="Tahoma"/>
          <w:bCs/>
          <w:sz w:val="24"/>
          <w:lang w:eastAsia="es-ES"/>
        </w:rPr>
      </w:pPr>
      <w:r w:rsidRPr="00F52A05">
        <w:rPr>
          <w:rFonts w:ascii="Palatino Linotype" w:eastAsia="Times New Roman" w:hAnsi="Palatino Linotype" w:cs="Tahoma"/>
          <w:bCs/>
          <w:sz w:val="24"/>
          <w:lang w:eastAsia="es-ES"/>
        </w:rPr>
        <w:t xml:space="preserve">Secretaría </w:t>
      </w:r>
      <w:r>
        <w:rPr>
          <w:rFonts w:ascii="Palatino Linotype" w:eastAsia="Times New Roman" w:hAnsi="Palatino Linotype" w:cs="Tahoma"/>
          <w:bCs/>
          <w:sz w:val="24"/>
          <w:lang w:eastAsia="es-ES"/>
        </w:rPr>
        <w:t>d</w:t>
      </w:r>
      <w:r w:rsidRPr="00F52A05">
        <w:rPr>
          <w:rFonts w:ascii="Palatino Linotype" w:eastAsia="Times New Roman" w:hAnsi="Palatino Linotype" w:cs="Tahoma"/>
          <w:bCs/>
          <w:sz w:val="24"/>
          <w:lang w:eastAsia="es-ES"/>
        </w:rPr>
        <w:t>e Movilidad</w:t>
      </w:r>
      <w:r w:rsidRPr="00431A35">
        <w:rPr>
          <w:rFonts w:ascii="Palatino Linotype" w:eastAsia="Times New Roman" w:hAnsi="Palatino Linotype" w:cs="Tahoma"/>
          <w:bCs/>
          <w:sz w:val="24"/>
          <w:lang w:eastAsia="es-ES"/>
        </w:rPr>
        <w:t>, en el cual se establece las atribuciones de dichas Unidades Administrativas, de conformidad con lo siguiente:</w:t>
      </w:r>
    </w:p>
    <w:p w14:paraId="58B13444" w14:textId="77777777" w:rsidR="00F52A05" w:rsidRDefault="00F52A05" w:rsidP="00F52A05">
      <w:pPr>
        <w:autoSpaceDE w:val="0"/>
        <w:autoSpaceDN w:val="0"/>
        <w:adjustRightInd w:val="0"/>
        <w:spacing w:after="0" w:line="360" w:lineRule="auto"/>
        <w:jc w:val="both"/>
        <w:rPr>
          <w:rFonts w:ascii="Palatino Linotype" w:eastAsia="Times New Roman" w:hAnsi="Palatino Linotype" w:cs="Tahoma"/>
          <w:bCs/>
          <w:sz w:val="24"/>
          <w:lang w:eastAsia="es-ES"/>
        </w:rPr>
      </w:pPr>
    </w:p>
    <w:p w14:paraId="239E5859" w14:textId="77777777" w:rsidR="00F52A05" w:rsidRDefault="00F52A05" w:rsidP="00F52A05">
      <w:pPr>
        <w:autoSpaceDE w:val="0"/>
        <w:autoSpaceDN w:val="0"/>
        <w:adjustRightInd w:val="0"/>
        <w:spacing w:after="0" w:line="360" w:lineRule="auto"/>
        <w:jc w:val="both"/>
        <w:rPr>
          <w:rFonts w:ascii="Palatino Linotype" w:eastAsia="Times New Roman" w:hAnsi="Palatino Linotype" w:cs="Tahoma"/>
          <w:bCs/>
          <w:sz w:val="24"/>
          <w:lang w:eastAsia="es-ES"/>
        </w:rPr>
      </w:pPr>
    </w:p>
    <w:p w14:paraId="036D6698" w14:textId="77777777" w:rsidR="00F52A05" w:rsidRDefault="00F52A05" w:rsidP="00F52A05">
      <w:pPr>
        <w:pStyle w:val="Sinespaciado"/>
        <w:rPr>
          <w:lang w:eastAsia="es-ES"/>
        </w:rPr>
      </w:pPr>
    </w:p>
    <w:p w14:paraId="1A067407" w14:textId="759453E0" w:rsidR="00F52A05" w:rsidRPr="00F52A05" w:rsidRDefault="00F52A05" w:rsidP="00F52A05">
      <w:pPr>
        <w:autoSpaceDE w:val="0"/>
        <w:autoSpaceDN w:val="0"/>
        <w:adjustRightInd w:val="0"/>
        <w:spacing w:line="240" w:lineRule="auto"/>
        <w:ind w:left="567" w:right="425"/>
        <w:jc w:val="both"/>
        <w:rPr>
          <w:rFonts w:ascii="Palatino Linotype" w:eastAsia="Times New Roman" w:hAnsi="Palatino Linotype" w:cs="Tahoma"/>
          <w:b/>
          <w:i/>
          <w:u w:val="single"/>
          <w:lang w:eastAsia="es-ES"/>
        </w:rPr>
      </w:pPr>
      <w:r w:rsidRPr="00F52A05">
        <w:rPr>
          <w:rFonts w:ascii="Palatino Linotype" w:eastAsia="Times New Roman" w:hAnsi="Palatino Linotype" w:cs="Tahoma"/>
          <w:b/>
          <w:i/>
          <w:lang w:eastAsia="es-ES"/>
        </w:rPr>
        <w:lastRenderedPageBreak/>
        <w:t xml:space="preserve">22000002000100S </w:t>
      </w:r>
      <w:r w:rsidRPr="00F52A05">
        <w:rPr>
          <w:rFonts w:ascii="Palatino Linotype" w:eastAsia="Times New Roman" w:hAnsi="Palatino Linotype" w:cs="Tahoma"/>
          <w:b/>
          <w:i/>
          <w:u w:val="single"/>
          <w:lang w:eastAsia="es-ES"/>
        </w:rPr>
        <w:t>SUBDIRECCIÓN DE FINANZAS</w:t>
      </w:r>
    </w:p>
    <w:p w14:paraId="5898447B" w14:textId="77777777" w:rsidR="00F52A05" w:rsidRDefault="00F52A05" w:rsidP="00F52A0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F52A05">
        <w:rPr>
          <w:rFonts w:ascii="Palatino Linotype" w:eastAsia="Times New Roman" w:hAnsi="Palatino Linotype" w:cs="Tahoma"/>
          <w:b/>
          <w:i/>
          <w:lang w:eastAsia="es-ES"/>
        </w:rPr>
        <w:t>OBJETIVO:</w:t>
      </w:r>
      <w:r w:rsidRPr="00F52A05">
        <w:rPr>
          <w:rFonts w:ascii="Palatino Linotype" w:eastAsia="Times New Roman" w:hAnsi="Palatino Linotype" w:cs="Tahoma"/>
          <w:bCs/>
          <w:i/>
          <w:lang w:eastAsia="es-ES"/>
        </w:rPr>
        <w:t xml:space="preserve"> Organizar, aprobar y controlar las acciones que en materia presupuestal coadyuven con el cumplimiento de los objetivos institucionales y que incidan en el ejercicio eficiente y transparente de los recursos autorizados a la Secretaría de Movilidad, de acuerdo con la normatividad aplicable. </w:t>
      </w:r>
    </w:p>
    <w:p w14:paraId="27BB761C" w14:textId="56B3A207" w:rsidR="00F52A05" w:rsidRPr="00F52A05" w:rsidRDefault="00F52A05" w:rsidP="00F52A05">
      <w:pPr>
        <w:autoSpaceDE w:val="0"/>
        <w:autoSpaceDN w:val="0"/>
        <w:adjustRightInd w:val="0"/>
        <w:spacing w:line="240" w:lineRule="auto"/>
        <w:ind w:left="567" w:right="425"/>
        <w:jc w:val="both"/>
        <w:rPr>
          <w:rFonts w:ascii="Palatino Linotype" w:eastAsia="Times New Roman" w:hAnsi="Palatino Linotype" w:cs="Tahoma"/>
          <w:b/>
          <w:i/>
          <w:lang w:eastAsia="es-ES"/>
        </w:rPr>
      </w:pPr>
      <w:r w:rsidRPr="00F52A05">
        <w:rPr>
          <w:rFonts w:ascii="Palatino Linotype" w:eastAsia="Times New Roman" w:hAnsi="Palatino Linotype" w:cs="Tahoma"/>
          <w:b/>
          <w:i/>
          <w:lang w:eastAsia="es-ES"/>
        </w:rPr>
        <w:t>FUNCIONES:</w:t>
      </w:r>
    </w:p>
    <w:p w14:paraId="0B54DC19" w14:textId="6C886629" w:rsidR="00F52A05" w:rsidRPr="00F52A05" w:rsidRDefault="00F52A05" w:rsidP="00F52A0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F52A05">
        <w:rPr>
          <w:rFonts w:ascii="Palatino Linotype" w:eastAsia="Times New Roman" w:hAnsi="Palatino Linotype" w:cs="Tahoma"/>
          <w:bCs/>
          <w:i/>
          <w:lang w:eastAsia="es-ES"/>
        </w:rPr>
        <w:t xml:space="preserve">Vigilar y controlar que los recursos presupuestales, así como los bienes y valores de la Secretaría, se manejen en forma adecuada y racional. </w:t>
      </w:r>
    </w:p>
    <w:p w14:paraId="1FAE69A2" w14:textId="334EEB77" w:rsidR="00F52A05" w:rsidRPr="00F52A05" w:rsidRDefault="00F52A05" w:rsidP="00F52A0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F52A05">
        <w:rPr>
          <w:rFonts w:ascii="Palatino Linotype" w:eastAsia="Times New Roman" w:hAnsi="Palatino Linotype" w:cs="Tahoma"/>
          <w:bCs/>
          <w:i/>
          <w:lang w:eastAsia="es-ES"/>
        </w:rPr>
        <w:t xml:space="preserve">Coordinar la integración del anteproyecto anual de presupuesto de egresos en colaboración con las unidades administrativas y la Unidad de Información, Planeación Programación y Evaluación de la Secretaría, de conformidad con los lineamientos establecidos por la Secretaría de Finanzas, para someterlo a la revisión del o la Titular de la Coordinación Administrativa y remitirlo a la instancia normativa. </w:t>
      </w:r>
    </w:p>
    <w:p w14:paraId="6E9B30E0" w14:textId="75ABF0FF" w:rsidR="00F52A05" w:rsidRPr="00F52A05" w:rsidRDefault="00F52A05" w:rsidP="00F52A0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F52A05">
        <w:rPr>
          <w:rFonts w:ascii="Palatino Linotype" w:eastAsia="Times New Roman" w:hAnsi="Palatino Linotype" w:cs="Tahoma"/>
          <w:b/>
          <w:i/>
          <w:u w:val="single"/>
          <w:lang w:eastAsia="es-ES"/>
        </w:rPr>
        <w:t>Supervisar y controlar el ejercicio del presupuesto autorizado a la Secretaría, de conformidad con la normatividad, sistemas, procedimientos y disposiciones establecidas por la Secretaría de Finanzas</w:t>
      </w:r>
      <w:r w:rsidRPr="00F52A05">
        <w:rPr>
          <w:rFonts w:ascii="Palatino Linotype" w:eastAsia="Times New Roman" w:hAnsi="Palatino Linotype" w:cs="Tahoma"/>
          <w:bCs/>
          <w:i/>
          <w:lang w:eastAsia="es-ES"/>
        </w:rPr>
        <w:t xml:space="preserve">. </w:t>
      </w:r>
    </w:p>
    <w:p w14:paraId="1D38BAEF" w14:textId="60494C63" w:rsidR="00F52A05" w:rsidRPr="00F52A05" w:rsidRDefault="00F52A05" w:rsidP="00F52A0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F52A05">
        <w:rPr>
          <w:rFonts w:ascii="Palatino Linotype" w:eastAsia="Times New Roman" w:hAnsi="Palatino Linotype" w:cs="Tahoma"/>
          <w:bCs/>
          <w:i/>
          <w:lang w:eastAsia="es-ES"/>
        </w:rPr>
        <w:t xml:space="preserve">Coordinar la integración mensual del avance financiero presupuestal y contable, para la revisión de él o la Titular de la Coordinación Administrativa, para su envió a la instancia correspondiente y dar así cumplimiento a la normatividad establecida. </w:t>
      </w:r>
    </w:p>
    <w:p w14:paraId="4CEC42F0" w14:textId="77046593" w:rsidR="00F52A05" w:rsidRPr="00F52A05" w:rsidRDefault="00F52A05" w:rsidP="00F52A0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F52A05">
        <w:rPr>
          <w:rFonts w:ascii="Palatino Linotype" w:eastAsia="Times New Roman" w:hAnsi="Palatino Linotype" w:cs="Tahoma"/>
          <w:bCs/>
          <w:i/>
          <w:lang w:eastAsia="es-ES"/>
        </w:rPr>
        <w:t xml:space="preserve">Informar permanentemente a él o la Titular de la Coordinación Administrativa sobre la situación financiera y el ejercicio de los recursos para la oportuna toma de decisiones en la ejecución del presupuesto autorizado. </w:t>
      </w:r>
    </w:p>
    <w:p w14:paraId="5867B3B7" w14:textId="15D72C32" w:rsidR="00F52A05" w:rsidRPr="00F52A05" w:rsidRDefault="00F52A05" w:rsidP="00F52A0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F52A05">
        <w:rPr>
          <w:rFonts w:ascii="Palatino Linotype" w:eastAsia="Times New Roman" w:hAnsi="Palatino Linotype" w:cs="Tahoma"/>
          <w:b/>
          <w:i/>
          <w:u w:val="single"/>
          <w:lang w:eastAsia="es-ES"/>
        </w:rPr>
        <w:t>Validar la suficiencia presupuestal de los capítulos 1000 “Servicios Personales”, 2000 “Materiales y Suministros”, 3000 “Servicios Generales”, 4000 “Subsidios por carga fiscal” y 5000 “Bienes Muebles, Inmuebles e Intangibles”; a efecto de atender las solicitudes formuladas por las Subdirecciones de la Coordinación Administrativa, verificando que los montos correspondan a los autorizados por capítulo de gasto y que se encuentre debidamente soportados</w:t>
      </w:r>
      <w:r w:rsidRPr="00F52A05">
        <w:rPr>
          <w:rFonts w:ascii="Palatino Linotype" w:eastAsia="Times New Roman" w:hAnsi="Palatino Linotype" w:cs="Tahoma"/>
          <w:bCs/>
          <w:i/>
          <w:lang w:eastAsia="es-ES"/>
        </w:rPr>
        <w:t xml:space="preserve">. </w:t>
      </w:r>
    </w:p>
    <w:p w14:paraId="77C27F31" w14:textId="7AC72E76" w:rsidR="00F52A05" w:rsidRPr="00F52A05" w:rsidRDefault="00F52A05" w:rsidP="00F52A0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F52A05">
        <w:rPr>
          <w:rFonts w:ascii="Palatino Linotype" w:eastAsia="Times New Roman" w:hAnsi="Palatino Linotype" w:cs="Tahoma"/>
          <w:bCs/>
          <w:i/>
          <w:lang w:eastAsia="es-ES"/>
        </w:rPr>
        <w:t xml:space="preserve">Supervisar, administrar y tramitar el ejercicio del Fondo Fijo de Caja asignado a esta Secretaría, así como las conciliaciones bancarias correspondientes. </w:t>
      </w:r>
    </w:p>
    <w:p w14:paraId="566CCD85" w14:textId="464E5CD4" w:rsidR="00F52A05" w:rsidRPr="00F52A05" w:rsidRDefault="00F52A05" w:rsidP="00F52A0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F52A05">
        <w:rPr>
          <w:rFonts w:ascii="Palatino Linotype" w:eastAsia="Times New Roman" w:hAnsi="Palatino Linotype" w:cs="Tahoma"/>
          <w:bCs/>
          <w:i/>
          <w:lang w:eastAsia="es-ES"/>
        </w:rPr>
        <w:t xml:space="preserve">Gestionar la creación de las Cajas Chicas asignadas a las unidades administrativas de esta Secretaría en estricto apego a la normatividad. </w:t>
      </w:r>
    </w:p>
    <w:p w14:paraId="78FDC455" w14:textId="474C0383" w:rsidR="00F52A05" w:rsidRPr="00F52A05" w:rsidRDefault="00F52A05" w:rsidP="00F52A0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F52A05">
        <w:rPr>
          <w:rFonts w:ascii="Palatino Linotype" w:eastAsia="Times New Roman" w:hAnsi="Palatino Linotype" w:cs="Tahoma"/>
          <w:bCs/>
          <w:i/>
          <w:lang w:eastAsia="es-ES"/>
        </w:rPr>
        <w:t xml:space="preserve">Gestionar, tramitar y controlar las adecuaciones presupuestales, conforme a la normatividad establecida, ante la Secretaría de Finanzas. </w:t>
      </w:r>
    </w:p>
    <w:p w14:paraId="5AA9C187" w14:textId="4A2F91E7" w:rsidR="00F52A05" w:rsidRPr="00F52A05" w:rsidRDefault="00F52A05" w:rsidP="00F52A0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F52A05">
        <w:rPr>
          <w:rFonts w:ascii="Palatino Linotype" w:eastAsia="Times New Roman" w:hAnsi="Palatino Linotype" w:cs="Tahoma"/>
          <w:bCs/>
          <w:i/>
          <w:lang w:eastAsia="es-ES"/>
        </w:rPr>
        <w:lastRenderedPageBreak/>
        <w:t xml:space="preserve">Coordinar y tramitar la información financiera correspondiente a la Cuenta Pública, así como presentar las Conciliaciones de Cuenta Corriente de la Secretaría ante la Secretaría de Finanzas, de acuerdo con el calendario y la normatividad aplicable. </w:t>
      </w:r>
    </w:p>
    <w:p w14:paraId="0DD96DD2" w14:textId="1DFD388A" w:rsidR="00F52A05" w:rsidRDefault="00F52A05" w:rsidP="00F52A0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F52A05">
        <w:rPr>
          <w:rFonts w:ascii="Palatino Linotype" w:eastAsia="Times New Roman" w:hAnsi="Palatino Linotype" w:cs="Tahoma"/>
          <w:bCs/>
          <w:i/>
          <w:lang w:eastAsia="es-ES"/>
        </w:rPr>
        <w:t>Coordinar, supervisar y ejecutar las acciones necesarias para atender los actos de entrega y recepción de las unidades administrativas de la Secretaría.</w:t>
      </w:r>
    </w:p>
    <w:p w14:paraId="5A577CE0" w14:textId="44451A60" w:rsidR="00F52A05" w:rsidRPr="00F52A05" w:rsidRDefault="00F52A05" w:rsidP="00F52A0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F52A05">
        <w:rPr>
          <w:rFonts w:ascii="Palatino Linotype" w:eastAsia="Times New Roman" w:hAnsi="Palatino Linotype" w:cs="Tahoma"/>
          <w:b/>
          <w:i/>
          <w:u w:val="single"/>
          <w:lang w:eastAsia="es-ES"/>
        </w:rPr>
        <w:t>Revisar, validar y tramitar la documentación comprobatoria de la Solicitud de Rembolso para el Fondo Fijo de Caja, Solicitudes de Pagos Diversos y Solicitudes de Gastos a Comprobar ante la Dirección General de Tesorería</w:t>
      </w:r>
      <w:r w:rsidRPr="00F52A05">
        <w:rPr>
          <w:rFonts w:ascii="Palatino Linotype" w:eastAsia="Times New Roman" w:hAnsi="Palatino Linotype" w:cs="Tahoma"/>
          <w:bCs/>
          <w:i/>
          <w:lang w:eastAsia="es-ES"/>
        </w:rPr>
        <w:t xml:space="preserve">. </w:t>
      </w:r>
    </w:p>
    <w:p w14:paraId="67E52C97" w14:textId="2A11ABF1" w:rsidR="00F52A05" w:rsidRPr="00F52A05" w:rsidRDefault="00F52A05" w:rsidP="00F52A0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F52A05">
        <w:rPr>
          <w:rFonts w:ascii="Palatino Linotype" w:eastAsia="Times New Roman" w:hAnsi="Palatino Linotype" w:cs="Tahoma"/>
          <w:bCs/>
          <w:i/>
          <w:lang w:eastAsia="es-ES"/>
        </w:rPr>
        <w:t xml:space="preserve">Coordinar, gestionar, analizar y controlar las modificaciones al presupuesto, como son las adecuaciones presupuestales, de conformidad con las disposiciones que establezca la Secretaría de Finanzas. </w:t>
      </w:r>
    </w:p>
    <w:p w14:paraId="5DEC8DB2" w14:textId="77777777" w:rsidR="00F52A05" w:rsidRPr="00F52A05" w:rsidRDefault="00F52A05" w:rsidP="00F52A0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F52A05">
        <w:rPr>
          <w:rFonts w:ascii="Palatino Linotype" w:eastAsia="Times New Roman" w:hAnsi="Palatino Linotype" w:cs="Tahoma"/>
          <w:bCs/>
          <w:i/>
          <w:lang w:eastAsia="es-ES"/>
        </w:rPr>
        <w:t xml:space="preserve">Supervisar el estado que guardan las obligaciones de transparencia de su competencia. </w:t>
      </w:r>
    </w:p>
    <w:p w14:paraId="6F5E2510" w14:textId="02FE18F1" w:rsidR="00F52A05" w:rsidRPr="00F52A05" w:rsidRDefault="00F52A05" w:rsidP="00F52A0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F52A05">
        <w:rPr>
          <w:rFonts w:ascii="Palatino Linotype" w:eastAsia="Times New Roman" w:hAnsi="Palatino Linotype" w:cs="Tahoma"/>
          <w:bCs/>
          <w:i/>
          <w:lang w:eastAsia="es-ES"/>
        </w:rPr>
        <w:t xml:space="preserve">Desarrollar las demás funciones inherentes al puesto, de conformidad con las disposiciones jurídicas aplicables y realizar aquellas que le encomienden sus superiores jerárquicos. </w:t>
      </w:r>
    </w:p>
    <w:p w14:paraId="4EDCBF82" w14:textId="690F879A" w:rsidR="00F52A05" w:rsidRDefault="00F52A05" w:rsidP="00F52A05">
      <w:pPr>
        <w:autoSpaceDE w:val="0"/>
        <w:autoSpaceDN w:val="0"/>
        <w:adjustRightInd w:val="0"/>
        <w:spacing w:after="0" w:line="240" w:lineRule="auto"/>
        <w:ind w:left="567" w:right="425"/>
        <w:jc w:val="both"/>
        <w:rPr>
          <w:rFonts w:ascii="Palatino Linotype" w:eastAsia="Times New Roman" w:hAnsi="Palatino Linotype" w:cs="Tahoma"/>
          <w:bCs/>
          <w:i/>
          <w:lang w:eastAsia="es-ES"/>
        </w:rPr>
      </w:pPr>
      <w:r w:rsidRPr="00F52A05">
        <w:rPr>
          <w:rFonts w:ascii="Palatino Linotype" w:eastAsia="Times New Roman" w:hAnsi="Palatino Linotype" w:cs="Tahoma"/>
          <w:bCs/>
          <w:i/>
          <w:lang w:eastAsia="es-ES"/>
        </w:rPr>
        <w:t>Desarrollar las demás funciones inherentes al área de su competencia.</w:t>
      </w:r>
    </w:p>
    <w:p w14:paraId="4A1400D3" w14:textId="6AE42E9A" w:rsidR="00F52A05" w:rsidRPr="00431A35" w:rsidRDefault="00F52A05" w:rsidP="00F52A05">
      <w:pPr>
        <w:autoSpaceDE w:val="0"/>
        <w:autoSpaceDN w:val="0"/>
        <w:adjustRightInd w:val="0"/>
        <w:spacing w:after="0" w:line="240" w:lineRule="auto"/>
        <w:ind w:left="567" w:right="425"/>
        <w:jc w:val="both"/>
        <w:rPr>
          <w:rFonts w:ascii="Palatino Linotype" w:eastAsia="Times New Roman" w:hAnsi="Palatino Linotype" w:cs="Tahoma"/>
          <w:bCs/>
          <w:i/>
          <w:lang w:eastAsia="es-ES"/>
        </w:rPr>
      </w:pPr>
      <w:r w:rsidRPr="008E0255">
        <w:rPr>
          <w:rFonts w:ascii="Palatino Linotype" w:eastAsia="Times New Roman" w:hAnsi="Palatino Linotype" w:cs="Tahoma"/>
          <w:bCs/>
          <w:i/>
          <w:lang w:eastAsia="es-ES"/>
        </w:rPr>
        <w:t>(…)</w:t>
      </w:r>
    </w:p>
    <w:p w14:paraId="7C708D2B" w14:textId="77777777" w:rsidR="00F52A05" w:rsidRDefault="00F52A05" w:rsidP="00F52A05">
      <w:pPr>
        <w:spacing w:after="0" w:line="360" w:lineRule="auto"/>
        <w:ind w:right="49"/>
        <w:jc w:val="both"/>
        <w:rPr>
          <w:rFonts w:ascii="Palatino Linotype" w:hAnsi="Palatino Linotype" w:cs="Arial"/>
          <w:sz w:val="24"/>
        </w:rPr>
      </w:pPr>
    </w:p>
    <w:p w14:paraId="04E4A7C1" w14:textId="77777777" w:rsidR="00F52A05" w:rsidRDefault="00F52A05" w:rsidP="00F52A05">
      <w:pPr>
        <w:spacing w:after="0" w:line="360" w:lineRule="auto"/>
        <w:jc w:val="both"/>
        <w:rPr>
          <w:rFonts w:ascii="Palatino Linotype" w:eastAsia="Calibri" w:hAnsi="Palatino Linotype" w:cs="Times New Roman"/>
          <w:sz w:val="24"/>
          <w:szCs w:val="24"/>
          <w:lang w:val="es-ES_tradnl" w:eastAsia="es-ES"/>
        </w:rPr>
      </w:pPr>
      <w:r w:rsidRPr="008E0255">
        <w:rPr>
          <w:rFonts w:ascii="Palatino Linotype" w:eastAsia="Times New Roman" w:hAnsi="Palatino Linotype" w:cs="Tahoma"/>
          <w:bCs/>
          <w:iCs/>
          <w:sz w:val="24"/>
          <w:lang w:eastAsia="es-ES"/>
        </w:rPr>
        <w:t xml:space="preserve">Así se logra vislumbrar que el </w:t>
      </w:r>
      <w:r w:rsidRPr="008E0255">
        <w:rPr>
          <w:rFonts w:ascii="Palatino Linotype" w:eastAsia="Times New Roman" w:hAnsi="Palatino Linotype" w:cs="Tahoma"/>
          <w:b/>
          <w:bCs/>
          <w:iCs/>
          <w:sz w:val="24"/>
          <w:lang w:eastAsia="es-ES"/>
        </w:rPr>
        <w:t>Sujeto Obligado</w:t>
      </w:r>
      <w:r w:rsidRPr="008E0255">
        <w:rPr>
          <w:rFonts w:ascii="Palatino Linotype" w:eastAsia="Times New Roman" w:hAnsi="Palatino Linotype" w:cs="Tahoma"/>
          <w:bCs/>
          <w:iCs/>
          <w:sz w:val="24"/>
          <w:lang w:eastAsia="es-ES"/>
        </w:rPr>
        <w:t xml:space="preserve"> cumplió con el procedimiento de búsqueda establecido en el artículo 162 de la Ley de Transparencia y Acceso a la Información Pública del Estado de México y Municipios, pues si bien, turnó la solicitud de información al área competente; no obstante,  </w:t>
      </w:r>
      <w:r w:rsidRPr="008E0255">
        <w:rPr>
          <w:rFonts w:ascii="Palatino Linotype" w:hAnsi="Palatino Linotype"/>
          <w:sz w:val="24"/>
          <w:szCs w:val="24"/>
        </w:rPr>
        <w:t xml:space="preserve">de conformidad con el contenido de los documentos descritos previamente, </w:t>
      </w:r>
      <w:r w:rsidRPr="008E0255">
        <w:rPr>
          <w:rFonts w:ascii="Palatino Linotype" w:eastAsia="Calibri" w:hAnsi="Palatino Linotype" w:cs="Times New Roman"/>
          <w:sz w:val="24"/>
          <w:szCs w:val="24"/>
          <w:lang w:val="es-ES_tradnl" w:eastAsia="es-ES"/>
        </w:rPr>
        <w:t xml:space="preserve">podemos concluir que, </w:t>
      </w:r>
      <w:r w:rsidRPr="008E0255">
        <w:rPr>
          <w:rFonts w:ascii="Palatino Linotype" w:eastAsia="Calibri" w:hAnsi="Palatino Linotype" w:cs="Times New Roman"/>
          <w:b/>
          <w:sz w:val="24"/>
          <w:szCs w:val="24"/>
          <w:lang w:val="es-ES_tradnl" w:eastAsia="es-ES"/>
        </w:rPr>
        <w:t>se obvia el estudio del marco normativo</w:t>
      </w:r>
      <w:r w:rsidRPr="008E0255">
        <w:rPr>
          <w:rFonts w:ascii="Palatino Linotype" w:eastAsia="Calibri" w:hAnsi="Palatino Linotype" w:cs="Times New Roman"/>
          <w:sz w:val="24"/>
          <w:szCs w:val="24"/>
          <w:lang w:val="es-ES_tradnl" w:eastAsia="es-ES"/>
        </w:rPr>
        <w:t xml:space="preserve"> que rige el actual del </w:t>
      </w:r>
      <w:r w:rsidRPr="008E0255">
        <w:rPr>
          <w:rFonts w:ascii="Palatino Linotype" w:eastAsia="Calibri" w:hAnsi="Palatino Linotype" w:cs="Times New Roman"/>
          <w:b/>
          <w:sz w:val="24"/>
          <w:szCs w:val="24"/>
          <w:lang w:val="es-ES_tradnl" w:eastAsia="es-ES"/>
        </w:rPr>
        <w:t>Sujeto Obligado</w:t>
      </w:r>
      <w:r w:rsidRPr="008E0255">
        <w:rPr>
          <w:rFonts w:ascii="Palatino Linotype" w:eastAsia="Calibri" w:hAnsi="Palatino Linotype" w:cs="Times New Roman"/>
          <w:sz w:val="24"/>
          <w:szCs w:val="24"/>
          <w:lang w:val="es-ES_tradnl" w:eastAsia="es-ES"/>
        </w:rPr>
        <w:t>, ello atendiendo que, el estudio de la fuente obligacional se realiza con la finalidad de determinar si éste se encuentra obligado a generarla, poseerla o administrarla en ejercicio de sus atribuciones, pero en los casos en que, de la respuesta, acepta o bien otorga indicios de que cuenta con ella, seria ocioso delimitar las norma jurídica que determine si cuenta con ella o no.</w:t>
      </w:r>
    </w:p>
    <w:p w14:paraId="040FAC49" w14:textId="77777777" w:rsidR="00F52A05" w:rsidRDefault="00F52A05" w:rsidP="00F52A05">
      <w:pPr>
        <w:spacing w:after="0" w:line="360" w:lineRule="auto"/>
        <w:jc w:val="both"/>
        <w:rPr>
          <w:rFonts w:ascii="Palatino Linotype" w:eastAsia="Calibri" w:hAnsi="Palatino Linotype" w:cs="Times New Roman"/>
          <w:sz w:val="24"/>
          <w:szCs w:val="24"/>
          <w:lang w:val="es-ES_tradnl" w:eastAsia="es-ES"/>
        </w:rPr>
      </w:pPr>
    </w:p>
    <w:p w14:paraId="36194FF5" w14:textId="57E0B34A" w:rsidR="00F52A05" w:rsidRDefault="00F52A05" w:rsidP="00311131">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lastRenderedPageBreak/>
        <w:t xml:space="preserve">Sin embargo, en relación al </w:t>
      </w:r>
      <w:r w:rsidRPr="00F52A05">
        <w:rPr>
          <w:rFonts w:ascii="Palatino Linotype" w:eastAsia="Calibri" w:hAnsi="Palatino Linotype" w:cs="Times New Roman"/>
          <w:b/>
          <w:bCs/>
          <w:sz w:val="24"/>
          <w:szCs w:val="24"/>
          <w:u w:val="single"/>
          <w:lang w:val="es-ES_tradnl" w:eastAsia="es-ES"/>
        </w:rPr>
        <w:t>contrato para la compra de licencias</w:t>
      </w:r>
      <w:r w:rsidRPr="00F52A05">
        <w:rPr>
          <w:rFonts w:ascii="Palatino Linotype" w:eastAsia="Calibri" w:hAnsi="Palatino Linotype" w:cs="Times New Roman"/>
          <w:sz w:val="24"/>
          <w:szCs w:val="24"/>
          <w:lang w:val="es-ES_tradnl" w:eastAsia="es-ES"/>
        </w:rPr>
        <w:t xml:space="preserve">, el </w:t>
      </w:r>
      <w:r w:rsidRPr="00F52A05">
        <w:rPr>
          <w:rFonts w:ascii="Palatino Linotype" w:eastAsia="Calibri" w:hAnsi="Palatino Linotype" w:cs="Times New Roman"/>
          <w:b/>
          <w:bCs/>
          <w:sz w:val="24"/>
          <w:szCs w:val="24"/>
          <w:lang w:val="es-ES_tradnl" w:eastAsia="es-ES"/>
        </w:rPr>
        <w:t>Director de Asuntos Jurídicos</w:t>
      </w:r>
      <w:r w:rsidRPr="00F52A05">
        <w:rPr>
          <w:rFonts w:ascii="Palatino Linotype" w:eastAsia="Calibri" w:hAnsi="Palatino Linotype" w:cs="Times New Roman"/>
          <w:sz w:val="24"/>
          <w:szCs w:val="24"/>
          <w:lang w:val="es-ES_tradnl" w:eastAsia="es-ES"/>
        </w:rPr>
        <w:t>, informó que, dentro de los archivos físicos y electrónicos de dicha Unidad Administrativa, no se encontró la información requerida por el peticionario, considerando que, las unidades administrativas, no remiten para su respectivo resguardo los contratos a la Coordinación Jurídica.</w:t>
      </w:r>
    </w:p>
    <w:p w14:paraId="3C3A83F4" w14:textId="77777777" w:rsidR="00C34B1C" w:rsidRDefault="00C34B1C" w:rsidP="00311131">
      <w:pPr>
        <w:spacing w:after="0" w:line="360" w:lineRule="auto"/>
        <w:jc w:val="both"/>
        <w:rPr>
          <w:rFonts w:ascii="Palatino Linotype" w:eastAsia="Calibri" w:hAnsi="Palatino Linotype" w:cs="Times New Roman"/>
          <w:sz w:val="24"/>
          <w:szCs w:val="24"/>
          <w:lang w:val="es-ES_tradnl" w:eastAsia="es-ES"/>
        </w:rPr>
      </w:pPr>
    </w:p>
    <w:p w14:paraId="0EEFEA2F" w14:textId="77777777" w:rsidR="00C34B1C" w:rsidRPr="001515F9" w:rsidRDefault="00C34B1C" w:rsidP="00C34B1C">
      <w:pPr>
        <w:spacing w:after="0" w:line="360" w:lineRule="auto"/>
        <w:jc w:val="both"/>
        <w:rPr>
          <w:rFonts w:ascii="Palatino Linotype" w:hAnsi="Palatino Linotype" w:cs="Arial"/>
          <w:bCs/>
          <w:sz w:val="24"/>
        </w:rPr>
      </w:pPr>
      <w:r>
        <w:rPr>
          <w:rFonts w:ascii="Palatino Linotype" w:eastAsia="Calibri" w:hAnsi="Palatino Linotype" w:cs="Times New Roman"/>
          <w:sz w:val="24"/>
          <w:szCs w:val="24"/>
          <w:lang w:val="es-ES_tradnl" w:eastAsia="es-ES"/>
        </w:rPr>
        <w:t xml:space="preserve">No obstante, mediante informe justificado, </w:t>
      </w:r>
      <w:r w:rsidRPr="001515F9">
        <w:rPr>
          <w:rFonts w:ascii="Palatino Linotype" w:hAnsi="Palatino Linotype" w:cs="Arial"/>
          <w:bCs/>
          <w:sz w:val="24"/>
        </w:rPr>
        <w:t xml:space="preserve">la </w:t>
      </w:r>
      <w:r w:rsidRPr="001515F9">
        <w:rPr>
          <w:rFonts w:ascii="Palatino Linotype" w:hAnsi="Palatino Linotype" w:cs="Arial"/>
          <w:b/>
          <w:sz w:val="24"/>
        </w:rPr>
        <w:t>Subdirectora de Recursos Materiales</w:t>
      </w:r>
      <w:r w:rsidRPr="001515F9">
        <w:rPr>
          <w:rFonts w:ascii="Palatino Linotype" w:hAnsi="Palatino Linotype" w:cs="Arial"/>
          <w:bCs/>
          <w:sz w:val="24"/>
        </w:rPr>
        <w:t xml:space="preserve">, a través del oficio número </w:t>
      </w:r>
      <w:r w:rsidRPr="00C34B1C">
        <w:rPr>
          <w:rFonts w:ascii="Palatino Linotype" w:hAnsi="Palatino Linotype" w:cs="Arial"/>
          <w:b/>
          <w:sz w:val="24"/>
        </w:rPr>
        <w:t>22000012000200S/0323/2025</w:t>
      </w:r>
      <w:r w:rsidRPr="001515F9">
        <w:rPr>
          <w:rFonts w:ascii="Palatino Linotype" w:hAnsi="Palatino Linotype" w:cs="Arial"/>
          <w:bCs/>
          <w:sz w:val="24"/>
        </w:rPr>
        <w:t xml:space="preserve">, informó que, después de realizar una búsqueda en nuestra base de datos física y electrónica, </w:t>
      </w:r>
      <w:r w:rsidRPr="001515F9">
        <w:rPr>
          <w:rFonts w:ascii="Palatino Linotype" w:hAnsi="Palatino Linotype" w:cs="Arial"/>
          <w:b/>
          <w:sz w:val="24"/>
          <w:u w:val="single"/>
        </w:rPr>
        <w:t>no se identifica algún documento que coincida con lo solicitado, derivado que el procedimiento de adquisición de dicho servicio fue realizado a través de una Licitación Pública Nacional Presencial ante la Dirección General de Recursos Materiales</w:t>
      </w:r>
      <w:r w:rsidRPr="001515F9">
        <w:rPr>
          <w:rFonts w:ascii="Palatino Linotype" w:hAnsi="Palatino Linotype" w:cs="Arial"/>
          <w:bCs/>
          <w:sz w:val="24"/>
        </w:rPr>
        <w:t xml:space="preserve">, no obstante con el fin de coadyuvar, remitió una la liga electrónica en formato cerrado, del Portal Público de compras </w:t>
      </w:r>
      <w:r w:rsidRPr="001515F9">
        <w:rPr>
          <w:rFonts w:ascii="Palatino Linotype" w:hAnsi="Palatino Linotype" w:cs="Arial"/>
          <w:b/>
          <w:sz w:val="24"/>
        </w:rPr>
        <w:t>(COMPRAMEX)</w:t>
      </w:r>
      <w:r w:rsidRPr="001515F9">
        <w:rPr>
          <w:rFonts w:ascii="Palatino Linotype" w:hAnsi="Palatino Linotype" w:cs="Arial"/>
          <w:bCs/>
          <w:sz w:val="24"/>
        </w:rPr>
        <w:t xml:space="preserve"> en donde indica que, puede encontrar dicha información. </w:t>
      </w:r>
    </w:p>
    <w:p w14:paraId="70FFE686" w14:textId="43EF33C3" w:rsidR="00F52A05" w:rsidRDefault="00C34B1C" w:rsidP="00311131">
      <w:pPr>
        <w:spacing w:after="0" w:line="360" w:lineRule="auto"/>
        <w:jc w:val="both"/>
        <w:rPr>
          <w:rFonts w:ascii="Palatino Linotype" w:eastAsia="Calibri" w:hAnsi="Palatino Linotype" w:cs="Times New Roman"/>
          <w:sz w:val="24"/>
          <w:szCs w:val="24"/>
          <w:lang w:val="es-ES_tradnl" w:eastAsia="es-ES"/>
        </w:rPr>
      </w:pPr>
      <w:r w:rsidRPr="00C34B1C">
        <w:rPr>
          <w:rFonts w:ascii="Palatino Linotype" w:eastAsia="Calibri" w:hAnsi="Palatino Linotype" w:cs="Times New Roman"/>
          <w:noProof/>
          <w:sz w:val="24"/>
          <w:szCs w:val="24"/>
          <w:lang w:eastAsia="es-MX"/>
        </w:rPr>
        <w:drawing>
          <wp:inline distT="0" distB="0" distL="0" distR="0" wp14:anchorId="4AA19A21" wp14:editId="2582A353">
            <wp:extent cx="5601482" cy="438211"/>
            <wp:effectExtent l="76200" t="76200" r="132715" b="133350"/>
            <wp:docPr id="1904335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35901" name=""/>
                    <pic:cNvPicPr/>
                  </pic:nvPicPr>
                  <pic:blipFill>
                    <a:blip r:embed="rId15"/>
                    <a:stretch>
                      <a:fillRect/>
                    </a:stretch>
                  </pic:blipFill>
                  <pic:spPr>
                    <a:xfrm>
                      <a:off x="0" y="0"/>
                      <a:ext cx="5601482" cy="4382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FF98C8" w14:textId="77777777" w:rsidR="00F52A05" w:rsidRDefault="00F52A05" w:rsidP="00C672BD">
      <w:pPr>
        <w:pStyle w:val="Sinespaciado"/>
        <w:rPr>
          <w:lang w:val="es-ES" w:eastAsia="es-ES"/>
        </w:rPr>
      </w:pPr>
    </w:p>
    <w:p w14:paraId="7A533BE2" w14:textId="77777777" w:rsidR="00C672BD" w:rsidRPr="00C672BD" w:rsidRDefault="00C672BD" w:rsidP="00C672BD">
      <w:pPr>
        <w:spacing w:after="0" w:line="360" w:lineRule="auto"/>
        <w:ind w:right="49"/>
        <w:jc w:val="both"/>
        <w:rPr>
          <w:rFonts w:ascii="Palatino Linotype" w:hAnsi="Palatino Linotype"/>
          <w:sz w:val="24"/>
          <w:szCs w:val="24"/>
          <w:lang w:eastAsia="es-MX"/>
        </w:rPr>
      </w:pPr>
      <w:r w:rsidRPr="00C672BD">
        <w:rPr>
          <w:rFonts w:ascii="Palatino Linotype" w:hAnsi="Palatino Linotype"/>
          <w:sz w:val="24"/>
          <w:szCs w:val="24"/>
          <w:lang w:eastAsia="es-MX"/>
        </w:rPr>
        <w:t xml:space="preserve">Visto lo anterior, es necesario precisar que, para tener acceso a la liga proporcionada por parte del </w:t>
      </w:r>
      <w:r w:rsidRPr="00C672BD">
        <w:rPr>
          <w:rFonts w:ascii="Palatino Linotype" w:hAnsi="Palatino Linotype"/>
          <w:b/>
          <w:sz w:val="24"/>
          <w:szCs w:val="24"/>
          <w:lang w:eastAsia="es-MX"/>
        </w:rPr>
        <w:t>Sujeto Obligado</w:t>
      </w:r>
      <w:r w:rsidRPr="00C672BD">
        <w:rPr>
          <w:rFonts w:ascii="Palatino Linotype" w:hAnsi="Palatino Linotype"/>
          <w:sz w:val="24"/>
          <w:szCs w:val="24"/>
          <w:lang w:eastAsia="es-MX"/>
        </w:rPr>
        <w:t xml:space="preserve">, es necesario capturar la dirección electrónica carácter por carácter, ya que el documento digitalizado a través del cual se proporcionó el link no permite editar, modificar o procesar su contenido, asimismo, es imprescindible mencionar que dicha liga electrónica está compuesta por diversos caracteres, así como por mayúsculas y minúsculas, por lo que no es posible distinguir dichos caracteres. </w:t>
      </w:r>
    </w:p>
    <w:p w14:paraId="716ECCED" w14:textId="77777777" w:rsidR="00C672BD" w:rsidRPr="00C672BD" w:rsidRDefault="00C672BD" w:rsidP="00C672BD">
      <w:pPr>
        <w:spacing w:after="0" w:line="360" w:lineRule="auto"/>
        <w:jc w:val="both"/>
        <w:rPr>
          <w:rFonts w:ascii="Palatino Linotype" w:eastAsia="Times New Roman" w:hAnsi="Palatino Linotype" w:cs="Times New Roman"/>
          <w:sz w:val="24"/>
          <w:szCs w:val="24"/>
          <w:lang w:val="es-ES" w:eastAsia="es-MX"/>
        </w:rPr>
      </w:pPr>
      <w:r w:rsidRPr="00C672BD">
        <w:rPr>
          <w:rFonts w:ascii="Palatino Linotype" w:eastAsia="Times New Roman" w:hAnsi="Palatino Linotype" w:cs="Times New Roman"/>
          <w:sz w:val="24"/>
          <w:szCs w:val="24"/>
          <w:lang w:val="es-ES" w:eastAsia="es-MX"/>
        </w:rPr>
        <w:lastRenderedPageBreak/>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42B8A013" w14:textId="77777777" w:rsidR="00C672BD" w:rsidRPr="00C672BD" w:rsidRDefault="00C672BD" w:rsidP="00C672BD">
      <w:pPr>
        <w:spacing w:after="0" w:line="360" w:lineRule="auto"/>
        <w:jc w:val="both"/>
        <w:rPr>
          <w:rFonts w:ascii="Palatino Linotype" w:eastAsia="Times New Roman" w:hAnsi="Palatino Linotype" w:cs="Times New Roman"/>
          <w:sz w:val="24"/>
          <w:szCs w:val="24"/>
          <w:lang w:val="es-ES" w:eastAsia="es-MX"/>
        </w:rPr>
      </w:pPr>
    </w:p>
    <w:p w14:paraId="3FE1DC08" w14:textId="77777777" w:rsidR="00C672BD" w:rsidRPr="00C672BD" w:rsidRDefault="00C672BD" w:rsidP="00C672BD">
      <w:pPr>
        <w:spacing w:after="0" w:line="360" w:lineRule="auto"/>
        <w:jc w:val="both"/>
        <w:rPr>
          <w:rFonts w:ascii="Palatino Linotype" w:eastAsia="Times New Roman" w:hAnsi="Palatino Linotype" w:cs="Tahoma"/>
          <w:b/>
          <w:bCs/>
          <w:i/>
          <w:sz w:val="24"/>
          <w:szCs w:val="24"/>
          <w:lang w:val="es-ES" w:eastAsia="es-ES"/>
        </w:rPr>
      </w:pPr>
      <w:r w:rsidRPr="00C672BD">
        <w:rPr>
          <w:rFonts w:ascii="Palatino Linotype" w:eastAsia="Calibri" w:hAnsi="Palatino Linotype" w:cs="Tahoma"/>
          <w:bCs/>
          <w:sz w:val="24"/>
          <w:szCs w:val="24"/>
          <w:lang w:val="es-ES" w:eastAsia="es-ES"/>
        </w:rPr>
        <w:t xml:space="preserve">Derivado de lo anterior, se considera necesario precisar que datos abiertos, conforme a la </w:t>
      </w:r>
      <w:r w:rsidRPr="00C672BD">
        <w:rPr>
          <w:rFonts w:ascii="Palatino Linotype" w:eastAsia="Times New Roman" w:hAnsi="Palatino Linotype" w:cs="Tahoma"/>
          <w:bCs/>
          <w:sz w:val="24"/>
          <w:szCs w:val="24"/>
          <w:lang w:val="es-ES" w:eastAsia="es-ES"/>
        </w:rPr>
        <w:t>Carta Internacional de Datos Abiertos</w:t>
      </w:r>
      <w:r w:rsidRPr="00C672BD">
        <w:rPr>
          <w:rFonts w:ascii="Palatino Linotype" w:eastAsia="Times New Roman" w:hAnsi="Palatino Linotype" w:cs="Tahoma"/>
          <w:bCs/>
          <w:sz w:val="24"/>
          <w:szCs w:val="24"/>
          <w:vertAlign w:val="superscript"/>
          <w:lang w:val="es-ES" w:eastAsia="es-ES"/>
        </w:rPr>
        <w:footnoteReference w:id="3"/>
      </w:r>
      <w:r w:rsidRPr="00C672BD">
        <w:rPr>
          <w:rFonts w:ascii="Palatino Linotype" w:eastAsia="Calibri" w:hAnsi="Palatino Linotype" w:cs="Tahoma"/>
          <w:bCs/>
          <w:sz w:val="24"/>
          <w:szCs w:val="24"/>
          <w:lang w:val="es-ES" w:eastAsia="es-ES"/>
        </w:rPr>
        <w:t xml:space="preserve"> </w:t>
      </w:r>
      <w:r w:rsidRPr="00C672BD">
        <w:rPr>
          <w:rFonts w:ascii="Palatino Linotype" w:eastAsia="Times New Roman" w:hAnsi="Palatino Linotype" w:cs="Tahoma"/>
          <w:bCs/>
          <w:i/>
          <w:sz w:val="24"/>
          <w:szCs w:val="24"/>
          <w:lang w:val="es-ES" w:eastAsia="es-ES"/>
        </w:rPr>
        <w:t xml:space="preserve">son datos digitales que son puestos a disposición con las características técnicas y jurídicas necesarias para que </w:t>
      </w:r>
      <w:r w:rsidRPr="00C672BD">
        <w:rPr>
          <w:rFonts w:ascii="Palatino Linotype" w:eastAsia="Times New Roman" w:hAnsi="Palatino Linotype" w:cs="Tahoma"/>
          <w:b/>
          <w:bCs/>
          <w:i/>
          <w:sz w:val="24"/>
          <w:szCs w:val="24"/>
          <w:lang w:val="es-ES" w:eastAsia="es-ES"/>
        </w:rPr>
        <w:t xml:space="preserve">puedan ser </w:t>
      </w:r>
      <w:r w:rsidRPr="00C672BD">
        <w:rPr>
          <w:rFonts w:ascii="Palatino Linotype" w:eastAsia="Times New Roman" w:hAnsi="Palatino Linotype" w:cs="Tahoma"/>
          <w:b/>
          <w:bCs/>
          <w:i/>
          <w:sz w:val="24"/>
          <w:szCs w:val="24"/>
          <w:u w:val="single"/>
          <w:lang w:val="es-ES" w:eastAsia="es-ES"/>
        </w:rPr>
        <w:t>usados, reutilizados y redistribuidos</w:t>
      </w:r>
      <w:r w:rsidRPr="00C672BD">
        <w:rPr>
          <w:rFonts w:ascii="Palatino Linotype" w:eastAsia="Times New Roman" w:hAnsi="Palatino Linotype" w:cs="Tahoma"/>
          <w:b/>
          <w:bCs/>
          <w:i/>
          <w:sz w:val="24"/>
          <w:szCs w:val="24"/>
          <w:lang w:val="es-ES" w:eastAsia="es-ES"/>
        </w:rPr>
        <w:t xml:space="preserve"> libremente por cualquier persona, en cualquier momento y en cualquier lugar.</w:t>
      </w:r>
    </w:p>
    <w:p w14:paraId="56C304A8" w14:textId="77777777" w:rsidR="00C672BD" w:rsidRPr="00C672BD" w:rsidRDefault="00C672BD" w:rsidP="00C672BD">
      <w:pPr>
        <w:spacing w:after="0" w:line="360" w:lineRule="auto"/>
        <w:jc w:val="both"/>
        <w:rPr>
          <w:rFonts w:ascii="Palatino Linotype" w:eastAsia="Times New Roman" w:hAnsi="Palatino Linotype" w:cs="Tahoma"/>
          <w:b/>
          <w:bCs/>
          <w:i/>
          <w:sz w:val="24"/>
          <w:szCs w:val="24"/>
          <w:lang w:val="es-ES" w:eastAsia="es-ES"/>
        </w:rPr>
      </w:pPr>
    </w:p>
    <w:p w14:paraId="12969480" w14:textId="77777777" w:rsidR="00C672BD" w:rsidRPr="00C672BD" w:rsidRDefault="00C672BD" w:rsidP="00C672BD">
      <w:pPr>
        <w:spacing w:after="0" w:line="360" w:lineRule="auto"/>
        <w:jc w:val="both"/>
        <w:rPr>
          <w:rFonts w:ascii="Palatino Linotype" w:eastAsia="Times New Roman" w:hAnsi="Palatino Linotype" w:cs="Times New Roman"/>
          <w:sz w:val="24"/>
          <w:szCs w:val="24"/>
          <w:lang w:val="es-ES" w:eastAsia="es-MX"/>
        </w:rPr>
      </w:pPr>
      <w:r w:rsidRPr="00C672BD">
        <w:rPr>
          <w:rFonts w:ascii="Palatino Linotype" w:eastAsia="Times New Roman" w:hAnsi="Palatino Linotype" w:cs="Times New Roman"/>
          <w:sz w:val="24"/>
          <w:szCs w:val="24"/>
          <w:lang w:val="es-ES"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35CBA274" w14:textId="77777777" w:rsidR="00C672BD" w:rsidRPr="00C672BD" w:rsidRDefault="00C672BD" w:rsidP="00C672BD">
      <w:pPr>
        <w:spacing w:after="0" w:line="360" w:lineRule="auto"/>
        <w:jc w:val="both"/>
        <w:rPr>
          <w:rFonts w:ascii="Palatino Linotype" w:eastAsia="Times New Roman" w:hAnsi="Palatino Linotype" w:cs="Times New Roman"/>
          <w:lang w:val="es-ES" w:eastAsia="es-MX"/>
        </w:rPr>
      </w:pPr>
    </w:p>
    <w:p w14:paraId="60241F92" w14:textId="77777777" w:rsidR="00C672BD" w:rsidRPr="00C672BD" w:rsidRDefault="00C672BD" w:rsidP="00C672BD">
      <w:pPr>
        <w:numPr>
          <w:ilvl w:val="0"/>
          <w:numId w:val="24"/>
        </w:numPr>
        <w:spacing w:after="0" w:line="240" w:lineRule="auto"/>
        <w:ind w:left="567" w:right="616"/>
        <w:jc w:val="both"/>
        <w:rPr>
          <w:rFonts w:ascii="Palatino Linotype" w:eastAsia="Times New Roman" w:hAnsi="Palatino Linotype" w:cs="Times New Roman"/>
          <w:i/>
          <w:lang w:val="es-ES" w:eastAsia="es-MX"/>
        </w:rPr>
      </w:pPr>
      <w:r w:rsidRPr="00C672BD">
        <w:rPr>
          <w:rFonts w:ascii="Palatino Linotype" w:eastAsia="Times New Roman" w:hAnsi="Palatino Linotype" w:cs="Times New Roman"/>
          <w:b/>
          <w:bCs/>
          <w:i/>
          <w:lang w:val="es-ES" w:eastAsia="es-MX"/>
        </w:rPr>
        <w:t xml:space="preserve">Dato abierto: </w:t>
      </w:r>
      <w:r w:rsidRPr="00C672BD">
        <w:rPr>
          <w:rFonts w:ascii="Palatino Linotype" w:eastAsia="Times New Roman" w:hAnsi="Palatino Linotype" w:cs="Times New Roman"/>
          <w:i/>
          <w:lang w:val="es-ES" w:eastAsia="es-MX"/>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64DBFF4D" w14:textId="77777777" w:rsidR="00C672BD" w:rsidRPr="00C672BD" w:rsidRDefault="00C672BD" w:rsidP="00C672BD">
      <w:pPr>
        <w:spacing w:after="0" w:line="240" w:lineRule="auto"/>
        <w:ind w:left="567" w:right="616"/>
        <w:jc w:val="both"/>
        <w:rPr>
          <w:rFonts w:ascii="Palatino Linotype" w:eastAsia="Times New Roman" w:hAnsi="Palatino Linotype" w:cs="Times New Roman"/>
          <w:i/>
          <w:lang w:val="es-ES" w:eastAsia="es-MX"/>
        </w:rPr>
      </w:pPr>
    </w:p>
    <w:p w14:paraId="66DE0FF3" w14:textId="77777777" w:rsidR="00C672BD" w:rsidRPr="00C672BD" w:rsidRDefault="00C672BD" w:rsidP="00C672BD">
      <w:pPr>
        <w:numPr>
          <w:ilvl w:val="0"/>
          <w:numId w:val="24"/>
        </w:numPr>
        <w:spacing w:after="0" w:line="240" w:lineRule="auto"/>
        <w:ind w:left="567" w:right="616"/>
        <w:jc w:val="both"/>
        <w:rPr>
          <w:rFonts w:ascii="Palatino Linotype" w:eastAsia="Times New Roman" w:hAnsi="Palatino Linotype" w:cs="Times New Roman"/>
          <w:i/>
          <w:lang w:val="es-ES" w:eastAsia="es-MX"/>
        </w:rPr>
      </w:pPr>
      <w:r w:rsidRPr="00C672BD">
        <w:rPr>
          <w:rFonts w:ascii="Palatino Linotype" w:eastAsia="Times New Roman" w:hAnsi="Palatino Linotype" w:cs="Times New Roman"/>
          <w:b/>
          <w:bCs/>
          <w:i/>
          <w:lang w:val="es-ES" w:eastAsia="es-MX"/>
        </w:rPr>
        <w:t xml:space="preserve">Formato accesible: </w:t>
      </w:r>
      <w:r w:rsidRPr="00C672BD">
        <w:rPr>
          <w:rFonts w:ascii="Palatino Linotype" w:eastAsia="Times New Roman" w:hAnsi="Palatino Linotype" w:cs="Times New Roman"/>
          <w:i/>
          <w:lang w:val="es-ES" w:eastAsia="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7016DB74" w14:textId="77777777" w:rsidR="00C672BD" w:rsidRPr="00C672BD" w:rsidRDefault="00C672BD" w:rsidP="00C672BD">
      <w:pPr>
        <w:pStyle w:val="Sinespaciado"/>
        <w:rPr>
          <w:lang w:val="es-ES" w:eastAsia="es-MX"/>
        </w:rPr>
      </w:pPr>
    </w:p>
    <w:p w14:paraId="37EDECD9" w14:textId="77777777" w:rsidR="00C672BD" w:rsidRPr="00C672BD" w:rsidRDefault="00C672BD" w:rsidP="00C672BD">
      <w:pPr>
        <w:spacing w:after="0" w:line="360" w:lineRule="auto"/>
        <w:jc w:val="both"/>
        <w:rPr>
          <w:rFonts w:ascii="Palatino Linotype" w:eastAsia="Times New Roman" w:hAnsi="Palatino Linotype" w:cs="Tahoma"/>
          <w:bCs/>
          <w:sz w:val="24"/>
          <w:szCs w:val="24"/>
          <w:lang w:val="es-ES" w:eastAsia="es-ES"/>
        </w:rPr>
      </w:pPr>
      <w:r w:rsidRPr="00C672BD">
        <w:rPr>
          <w:rFonts w:ascii="Palatino Linotype" w:eastAsia="Times New Roman" w:hAnsi="Palatino Linotype" w:cs="Tahoma"/>
          <w:bCs/>
          <w:sz w:val="24"/>
          <w:szCs w:val="24"/>
          <w:lang w:val="es-ES" w:eastAsia="es-ES"/>
        </w:rPr>
        <w:lastRenderedPageBreak/>
        <w:t xml:space="preserve">En este sentido, los datos abiertos cumplen con la finalidad de poder ser utilizados, </w:t>
      </w:r>
      <w:r w:rsidRPr="00C672BD">
        <w:rPr>
          <w:rFonts w:ascii="Palatino Linotype" w:eastAsia="Times New Roman" w:hAnsi="Palatino Linotype" w:cs="Tahoma"/>
          <w:b/>
          <w:bCs/>
          <w:sz w:val="24"/>
          <w:szCs w:val="24"/>
          <w:u w:val="single"/>
          <w:lang w:val="es-ES" w:eastAsia="es-ES"/>
        </w:rPr>
        <w:t xml:space="preserve">reutilizados </w:t>
      </w:r>
      <w:r w:rsidRPr="00C672BD">
        <w:rPr>
          <w:rFonts w:ascii="Palatino Linotype" w:eastAsia="Times New Roman" w:hAnsi="Palatino Linotype" w:cs="Tahoma"/>
          <w:bCs/>
          <w:sz w:val="24"/>
          <w:szCs w:val="24"/>
          <w:lang w:val="es-ES" w:eastAsia="es-ES"/>
        </w:rPr>
        <w:t xml:space="preserve">y redistribuidos; y que el formato de datos abiertos, </w:t>
      </w:r>
      <w:r w:rsidRPr="00C672BD">
        <w:rPr>
          <w:rFonts w:ascii="Palatino Linotype" w:eastAsia="Times New Roman" w:hAnsi="Palatino Linotype" w:cs="Tahoma"/>
          <w:b/>
          <w:bCs/>
          <w:sz w:val="24"/>
          <w:szCs w:val="24"/>
          <w:lang w:val="es-ES" w:eastAsia="es-ES"/>
        </w:rPr>
        <w:t>debe permitir la aplicación y reproducción</w:t>
      </w:r>
      <w:r w:rsidRPr="00C672BD">
        <w:rPr>
          <w:rFonts w:ascii="Palatino Linotype" w:eastAsia="Times New Roman" w:hAnsi="Palatino Linotype" w:cs="Tahoma"/>
          <w:bCs/>
          <w:sz w:val="24"/>
          <w:szCs w:val="24"/>
          <w:lang w:val="es-ES" w:eastAsia="es-ES"/>
        </w:rPr>
        <w:t xml:space="preserve"> de la información sin estar condicionados a contraprestaciones; lo anterior no debe traducirse en la posibilidad de alteración, edición o modificación del original; entonces, podemos advertir que el documento entregado en formato </w:t>
      </w:r>
      <w:proofErr w:type="spellStart"/>
      <w:r w:rsidRPr="00C672BD">
        <w:rPr>
          <w:rFonts w:ascii="Palatino Linotype" w:eastAsia="Times New Roman" w:hAnsi="Palatino Linotype" w:cs="Tahoma"/>
          <w:bCs/>
          <w:sz w:val="24"/>
          <w:szCs w:val="24"/>
          <w:lang w:val="es-ES" w:eastAsia="es-ES"/>
        </w:rPr>
        <w:t>pdf</w:t>
      </w:r>
      <w:proofErr w:type="spellEnd"/>
      <w:r w:rsidRPr="00C672BD">
        <w:rPr>
          <w:rFonts w:ascii="Palatino Linotype" w:eastAsia="Times New Roman" w:hAnsi="Palatino Linotype" w:cs="Tahoma"/>
          <w:bCs/>
          <w:sz w:val="24"/>
          <w:szCs w:val="24"/>
          <w:lang w:val="es-ES" w:eastAsia="es-ES"/>
        </w:rPr>
        <w:t>, no permite seleccionar texto, copiarlo y pegarlo; por tanto, tampoco permite que la información pueda ser utilizada, reutilizada o redistribuida.</w:t>
      </w:r>
    </w:p>
    <w:p w14:paraId="3DA4167A" w14:textId="77777777" w:rsidR="00C672BD" w:rsidRPr="00C672BD" w:rsidRDefault="00C672BD" w:rsidP="00C672BD">
      <w:pPr>
        <w:spacing w:after="0" w:line="360" w:lineRule="auto"/>
        <w:ind w:right="49"/>
        <w:jc w:val="both"/>
        <w:rPr>
          <w:rFonts w:ascii="Palatino Linotype" w:hAnsi="Palatino Linotype"/>
          <w:sz w:val="24"/>
          <w:szCs w:val="24"/>
          <w:lang w:eastAsia="es-MX"/>
        </w:rPr>
      </w:pPr>
    </w:p>
    <w:p w14:paraId="5AFF1166" w14:textId="77777777" w:rsidR="00C672BD" w:rsidRPr="00C672BD" w:rsidRDefault="00C672BD" w:rsidP="00C672BD">
      <w:pPr>
        <w:spacing w:after="0" w:line="360" w:lineRule="auto"/>
        <w:jc w:val="both"/>
        <w:rPr>
          <w:rFonts w:ascii="Palatino Linotype" w:hAnsi="Palatino Linotype" w:cs="Arial"/>
          <w:sz w:val="24"/>
        </w:rPr>
      </w:pPr>
      <w:r w:rsidRPr="00C672BD">
        <w:rPr>
          <w:rFonts w:ascii="Palatino Linotype" w:hAnsi="Palatino Linotype" w:cs="Arial"/>
          <w:sz w:val="24"/>
          <w:szCs w:val="24"/>
        </w:rPr>
        <w:t xml:space="preserve">Por lo que, dicha orientación al particular resulta insuficiente, al no cumplir con los lineamientos que exige el numeral 161, de la ley de la materia, lo anterior en razón de que al ingresar al link remitido por </w:t>
      </w:r>
      <w:r w:rsidRPr="00C672BD">
        <w:rPr>
          <w:rFonts w:ascii="Palatino Linotype" w:hAnsi="Palatino Linotype" w:cs="Arial"/>
          <w:b/>
          <w:sz w:val="24"/>
          <w:szCs w:val="24"/>
        </w:rPr>
        <w:t>El Sujeto Obligado</w:t>
      </w:r>
      <w:r w:rsidRPr="00C672BD">
        <w:rPr>
          <w:rFonts w:ascii="Palatino Linotype" w:hAnsi="Palatino Linotype" w:cs="Arial"/>
          <w:sz w:val="24"/>
          <w:szCs w:val="24"/>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Pr="00C672BD">
        <w:rPr>
          <w:rFonts w:ascii="Palatino Linotype" w:hAnsi="Palatino Linotype" w:cs="Arial"/>
          <w:b/>
          <w:sz w:val="24"/>
          <w:szCs w:val="24"/>
        </w:rPr>
        <w:t>El Recurrente</w:t>
      </w:r>
      <w:r w:rsidRPr="00C672BD">
        <w:rPr>
          <w:rFonts w:ascii="Palatino Linotype" w:hAnsi="Palatino Linotype" w:cs="Arial"/>
          <w:sz w:val="24"/>
          <w:szCs w:val="24"/>
        </w:rPr>
        <w:t xml:space="preserve"> obtendrá la información; p</w:t>
      </w:r>
      <w:r w:rsidRPr="00C672BD">
        <w:rPr>
          <w:rFonts w:ascii="Palatino Linotype" w:eastAsia="Times New Roman" w:hAnsi="Palatino Linotype" w:cs="Arial"/>
          <w:sz w:val="24"/>
          <w:szCs w:val="24"/>
          <w:lang w:val="es-ES" w:eastAsia="es-ES"/>
        </w:rPr>
        <w:t>ara efecto de fundar y motivar la precedente aseveración, se parte de la premisa normativa siguiente:</w:t>
      </w:r>
    </w:p>
    <w:p w14:paraId="064B500C" w14:textId="77777777" w:rsidR="00C672BD" w:rsidRPr="00C672BD" w:rsidRDefault="00C672BD" w:rsidP="00C672BD">
      <w:pPr>
        <w:spacing w:line="360" w:lineRule="auto"/>
        <w:ind w:right="51"/>
        <w:jc w:val="both"/>
        <w:rPr>
          <w:rFonts w:ascii="Palatino Linotype" w:eastAsia="Times New Roman" w:hAnsi="Palatino Linotype" w:cs="Arial"/>
          <w:sz w:val="12"/>
          <w:szCs w:val="24"/>
          <w:lang w:val="es-ES" w:eastAsia="es-ES"/>
        </w:rPr>
      </w:pPr>
    </w:p>
    <w:p w14:paraId="124A959C" w14:textId="77777777" w:rsidR="00C672BD" w:rsidRPr="00C672BD" w:rsidRDefault="00C672BD" w:rsidP="00C672BD">
      <w:pPr>
        <w:spacing w:line="360" w:lineRule="auto"/>
        <w:ind w:right="51"/>
        <w:jc w:val="both"/>
        <w:rPr>
          <w:rFonts w:ascii="Palatino Linotype" w:eastAsia="Times New Roman" w:hAnsi="Palatino Linotype" w:cs="Arial"/>
          <w:sz w:val="24"/>
          <w:szCs w:val="24"/>
          <w:lang w:val="es-ES" w:eastAsia="es-ES"/>
        </w:rPr>
      </w:pPr>
      <w:r w:rsidRPr="00C672BD">
        <w:rPr>
          <w:rFonts w:ascii="Palatino Linotype" w:eastAsia="Times New Roman" w:hAnsi="Palatino Linotype" w:cs="Arial"/>
          <w:sz w:val="24"/>
          <w:szCs w:val="24"/>
          <w:lang w:val="es-ES" w:eastAsia="es-ES"/>
        </w:rPr>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525A2C75" w14:textId="77777777" w:rsidR="00C672BD" w:rsidRPr="00C672BD" w:rsidRDefault="00C672BD" w:rsidP="00C672BD">
      <w:pPr>
        <w:spacing w:line="360" w:lineRule="auto"/>
        <w:ind w:right="51"/>
        <w:jc w:val="both"/>
        <w:rPr>
          <w:rFonts w:ascii="Palatino Linotype" w:eastAsia="Times New Roman" w:hAnsi="Palatino Linotype" w:cs="Arial"/>
          <w:sz w:val="2"/>
          <w:szCs w:val="24"/>
          <w:lang w:val="es-ES" w:eastAsia="es-ES"/>
        </w:rPr>
      </w:pPr>
    </w:p>
    <w:p w14:paraId="6868537A" w14:textId="77777777" w:rsidR="00C672BD" w:rsidRPr="00C672BD" w:rsidRDefault="00C672BD" w:rsidP="00C672BD">
      <w:pPr>
        <w:spacing w:line="240" w:lineRule="auto"/>
        <w:ind w:left="567" w:right="616"/>
        <w:jc w:val="both"/>
        <w:rPr>
          <w:rFonts w:ascii="Palatino Linotype" w:hAnsi="Palatino Linotype"/>
          <w:i/>
        </w:rPr>
      </w:pPr>
      <w:r w:rsidRPr="00C672BD">
        <w:rPr>
          <w:rFonts w:ascii="Palatino Linotype" w:hAnsi="Palatino Linotype"/>
          <w:b/>
          <w:i/>
        </w:rPr>
        <w:t>Artículo 11.</w:t>
      </w:r>
      <w:r w:rsidRPr="00C672BD">
        <w:rPr>
          <w:rFonts w:ascii="Palatino Linotype" w:hAnsi="Palatino Linotype"/>
          <w:i/>
        </w:rPr>
        <w:t xml:space="preserve"> En la generación, publicación y</w:t>
      </w:r>
      <w:r w:rsidRPr="00C672BD">
        <w:rPr>
          <w:rFonts w:ascii="Palatino Linotype" w:hAnsi="Palatino Linotype"/>
          <w:b/>
          <w:i/>
        </w:rPr>
        <w:t xml:space="preserve"> </w:t>
      </w:r>
      <w:r w:rsidRPr="00C672BD">
        <w:rPr>
          <w:rFonts w:ascii="Palatino Linotype" w:hAnsi="Palatino Linotype"/>
          <w:b/>
          <w:i/>
          <w:u w:val="single"/>
        </w:rPr>
        <w:t>entrega de información se deberá</w:t>
      </w:r>
      <w:r w:rsidRPr="00C672BD">
        <w:rPr>
          <w:rFonts w:ascii="Palatino Linotype" w:hAnsi="Palatino Linotype"/>
          <w:i/>
        </w:rPr>
        <w:t xml:space="preserve"> </w:t>
      </w:r>
      <w:r w:rsidRPr="00C672BD">
        <w:rPr>
          <w:rFonts w:ascii="Palatino Linotype" w:hAnsi="Palatino Linotype"/>
          <w:b/>
          <w:i/>
          <w:u w:val="single"/>
        </w:rPr>
        <w:t>garantizar que ésta sea accesible, actualizada, completa, congruente, confiable, verificable, veraz, integral, oportuna y expedita</w:t>
      </w:r>
      <w:r w:rsidRPr="00C672BD">
        <w:rPr>
          <w:rFonts w:ascii="Palatino Linotype" w:hAnsi="Palatino Linotype"/>
          <w:i/>
        </w:rPr>
        <w:t xml:space="preserve">, sujeta a un claro régimen de </w:t>
      </w:r>
      <w:r w:rsidRPr="00C672BD">
        <w:rPr>
          <w:rFonts w:ascii="Palatino Linotype" w:hAnsi="Palatino Linotype"/>
          <w:i/>
        </w:rPr>
        <w:lastRenderedPageBreak/>
        <w:t>excepciones que deberá estar definido y ser además legítima y estrictamente necesaria en una sociedad democrática, por lo que atenderá las necesidades del derecho de acceso a la información de toda persona.</w:t>
      </w:r>
    </w:p>
    <w:p w14:paraId="05575A66" w14:textId="77777777" w:rsidR="00C672BD" w:rsidRPr="00C672BD" w:rsidRDefault="00C672BD" w:rsidP="00C672BD">
      <w:pPr>
        <w:spacing w:line="240" w:lineRule="auto"/>
        <w:ind w:left="567" w:right="616"/>
        <w:jc w:val="both"/>
        <w:rPr>
          <w:rFonts w:ascii="Palatino Linotype" w:hAnsi="Palatino Linotype"/>
          <w:b/>
          <w:i/>
        </w:rPr>
      </w:pPr>
      <w:r w:rsidRPr="00C672BD">
        <w:rPr>
          <w:rFonts w:ascii="Palatino Linotype" w:hAnsi="Palatino Linotype"/>
          <w:b/>
          <w:i/>
        </w:rPr>
        <w:t>[…]</w:t>
      </w:r>
    </w:p>
    <w:p w14:paraId="03339DD3" w14:textId="77777777" w:rsidR="00C672BD" w:rsidRPr="00C672BD" w:rsidRDefault="00C672BD" w:rsidP="00C672BD">
      <w:pPr>
        <w:spacing w:line="240" w:lineRule="auto"/>
        <w:ind w:left="567" w:right="616"/>
        <w:jc w:val="both"/>
        <w:rPr>
          <w:rFonts w:ascii="Palatino Linotype" w:hAnsi="Palatino Linotype"/>
          <w:b/>
          <w:i/>
          <w:u w:val="single"/>
        </w:rPr>
      </w:pPr>
      <w:r w:rsidRPr="00C672BD">
        <w:rPr>
          <w:rFonts w:ascii="Palatino Linotype" w:hAnsi="Palatino Linotype"/>
          <w:b/>
          <w:i/>
        </w:rPr>
        <w:t>Artículo 161.</w:t>
      </w:r>
      <w:r w:rsidRPr="00C672BD">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C672BD">
        <w:rPr>
          <w:rFonts w:ascii="Palatino Linotype" w:hAnsi="Palatino Linotype"/>
          <w:b/>
          <w:i/>
        </w:rPr>
        <w:t xml:space="preserve">la fuente, el lugar y la forma en que puede consultar, reproducir o adquirir dicha información en un plazo no mayor a cinco días hábiles. </w:t>
      </w:r>
      <w:r w:rsidRPr="00C672BD">
        <w:rPr>
          <w:rFonts w:ascii="Palatino Linotype" w:hAnsi="Palatino Linotype"/>
          <w:b/>
          <w:i/>
          <w:u w:val="single"/>
        </w:rPr>
        <w:t>La fuente deberá ser precisa y concreta y no debe implicar que el solicitante realice una búsqueda en toda la información que se encuentre disponible.</w:t>
      </w:r>
    </w:p>
    <w:p w14:paraId="6E3A65EA" w14:textId="77777777" w:rsidR="00C672BD" w:rsidRPr="00C672BD" w:rsidRDefault="00C672BD" w:rsidP="00C672BD">
      <w:pPr>
        <w:spacing w:line="360" w:lineRule="auto"/>
        <w:ind w:right="51"/>
        <w:jc w:val="both"/>
        <w:rPr>
          <w:rFonts w:ascii="Palatino Linotype" w:eastAsia="Times New Roman" w:hAnsi="Palatino Linotype" w:cs="Arial"/>
          <w:sz w:val="8"/>
          <w:szCs w:val="24"/>
          <w:lang w:val="es-ES" w:eastAsia="es-ES"/>
        </w:rPr>
      </w:pPr>
    </w:p>
    <w:p w14:paraId="5164C00A" w14:textId="77777777" w:rsidR="00C672BD" w:rsidRPr="00C672BD" w:rsidRDefault="00C672BD" w:rsidP="00C672BD">
      <w:pPr>
        <w:spacing w:line="360" w:lineRule="auto"/>
        <w:ind w:right="51"/>
        <w:jc w:val="both"/>
        <w:rPr>
          <w:rFonts w:ascii="Palatino Linotype" w:eastAsia="Times New Roman" w:hAnsi="Palatino Linotype" w:cs="Arial"/>
          <w:sz w:val="24"/>
          <w:szCs w:val="24"/>
          <w:lang w:val="es-ES" w:eastAsia="es-ES"/>
        </w:rPr>
      </w:pPr>
      <w:r w:rsidRPr="00C672BD">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C672BD">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C672BD">
        <w:rPr>
          <w:rFonts w:ascii="Palatino Linotype" w:eastAsia="Times New Roman" w:hAnsi="Palatino Linotype" w:cs="Arial"/>
          <w:sz w:val="24"/>
          <w:szCs w:val="24"/>
          <w:lang w:val="es-ES" w:eastAsia="es-ES"/>
        </w:rPr>
        <w:t>, comprendiendo:</w:t>
      </w:r>
    </w:p>
    <w:p w14:paraId="21281E1F" w14:textId="77777777" w:rsidR="00C672BD" w:rsidRPr="00C672BD" w:rsidRDefault="00C672BD" w:rsidP="00C672BD">
      <w:pPr>
        <w:numPr>
          <w:ilvl w:val="0"/>
          <w:numId w:val="22"/>
        </w:numPr>
        <w:spacing w:after="0" w:line="360" w:lineRule="auto"/>
        <w:ind w:right="51"/>
        <w:jc w:val="both"/>
        <w:rPr>
          <w:rFonts w:ascii="Palatino Linotype" w:eastAsia="Times New Roman" w:hAnsi="Palatino Linotype" w:cs="Arial"/>
          <w:sz w:val="24"/>
          <w:szCs w:val="24"/>
          <w:lang w:val="es-ES" w:eastAsia="es-ES"/>
        </w:rPr>
      </w:pPr>
      <w:r w:rsidRPr="00C672BD">
        <w:rPr>
          <w:rFonts w:ascii="Palatino Linotype" w:eastAsia="Times New Roman" w:hAnsi="Palatino Linotype" w:cs="Arial"/>
          <w:sz w:val="24"/>
          <w:szCs w:val="24"/>
          <w:lang w:val="es-ES" w:eastAsia="es-ES"/>
        </w:rPr>
        <w:t>La fuente</w:t>
      </w:r>
    </w:p>
    <w:p w14:paraId="1B18409D" w14:textId="77777777" w:rsidR="00C672BD" w:rsidRPr="00C672BD" w:rsidRDefault="00C672BD" w:rsidP="00C672BD">
      <w:pPr>
        <w:numPr>
          <w:ilvl w:val="0"/>
          <w:numId w:val="22"/>
        </w:numPr>
        <w:spacing w:after="0" w:line="360" w:lineRule="auto"/>
        <w:ind w:right="51"/>
        <w:jc w:val="both"/>
        <w:rPr>
          <w:rFonts w:ascii="Palatino Linotype" w:eastAsia="Times New Roman" w:hAnsi="Palatino Linotype" w:cs="Arial"/>
          <w:sz w:val="24"/>
          <w:szCs w:val="24"/>
          <w:lang w:val="es-ES" w:eastAsia="es-ES"/>
        </w:rPr>
      </w:pPr>
      <w:r w:rsidRPr="00C672BD">
        <w:rPr>
          <w:rFonts w:ascii="Palatino Linotype" w:eastAsia="Times New Roman" w:hAnsi="Palatino Linotype" w:cs="Arial"/>
          <w:sz w:val="24"/>
          <w:szCs w:val="24"/>
          <w:lang w:val="es-ES" w:eastAsia="es-ES"/>
        </w:rPr>
        <w:t>El lugar y</w:t>
      </w:r>
    </w:p>
    <w:p w14:paraId="0C73871A" w14:textId="77777777" w:rsidR="00C672BD" w:rsidRPr="00C672BD" w:rsidRDefault="00C672BD" w:rsidP="00C672BD">
      <w:pPr>
        <w:numPr>
          <w:ilvl w:val="0"/>
          <w:numId w:val="22"/>
        </w:numPr>
        <w:spacing w:after="0" w:line="360" w:lineRule="auto"/>
        <w:ind w:right="51"/>
        <w:jc w:val="both"/>
        <w:rPr>
          <w:rFonts w:ascii="Palatino Linotype" w:eastAsia="Times New Roman" w:hAnsi="Palatino Linotype" w:cs="Arial"/>
          <w:sz w:val="24"/>
          <w:szCs w:val="24"/>
          <w:lang w:val="es-ES" w:eastAsia="es-ES"/>
        </w:rPr>
      </w:pPr>
      <w:r w:rsidRPr="00C672BD">
        <w:rPr>
          <w:rFonts w:ascii="Palatino Linotype" w:eastAsia="Times New Roman" w:hAnsi="Palatino Linotype" w:cs="Arial"/>
          <w:sz w:val="24"/>
          <w:szCs w:val="24"/>
          <w:lang w:val="es-ES" w:eastAsia="es-ES"/>
        </w:rPr>
        <w:t xml:space="preserve">La forma </w:t>
      </w:r>
    </w:p>
    <w:p w14:paraId="4712AF89" w14:textId="77777777" w:rsidR="00C672BD" w:rsidRPr="00C672BD" w:rsidRDefault="00C672BD" w:rsidP="00C672BD">
      <w:pPr>
        <w:spacing w:line="360" w:lineRule="auto"/>
        <w:ind w:right="51"/>
        <w:jc w:val="both"/>
        <w:rPr>
          <w:rFonts w:ascii="Palatino Linotype" w:eastAsia="Times New Roman" w:hAnsi="Palatino Linotype" w:cs="Arial"/>
          <w:sz w:val="24"/>
          <w:szCs w:val="24"/>
          <w:lang w:val="es-ES" w:eastAsia="es-ES"/>
        </w:rPr>
      </w:pPr>
      <w:r w:rsidRPr="00C672BD">
        <w:rPr>
          <w:rFonts w:ascii="Palatino Linotype" w:eastAsia="Times New Roman" w:hAnsi="Palatino Linotype" w:cs="Arial"/>
          <w:sz w:val="24"/>
          <w:szCs w:val="24"/>
          <w:lang w:val="es-ES" w:eastAsia="es-ES"/>
        </w:rPr>
        <w:t xml:space="preserve">Asimismo, se establece que la fuente de la información </w:t>
      </w:r>
      <w:r w:rsidRPr="00C672BD">
        <w:rPr>
          <w:rFonts w:ascii="Palatino Linotype" w:eastAsia="Times New Roman" w:hAnsi="Palatino Linotype" w:cs="Arial"/>
          <w:b/>
          <w:sz w:val="24"/>
          <w:szCs w:val="24"/>
          <w:lang w:val="es-ES" w:eastAsia="es-ES"/>
        </w:rPr>
        <w:t>deberá ser</w:t>
      </w:r>
      <w:r w:rsidRPr="00C672BD">
        <w:rPr>
          <w:rFonts w:ascii="Palatino Linotype" w:eastAsia="Times New Roman" w:hAnsi="Palatino Linotype" w:cs="Arial"/>
          <w:sz w:val="24"/>
          <w:szCs w:val="24"/>
          <w:lang w:val="es-ES" w:eastAsia="es-ES"/>
        </w:rPr>
        <w:t>:</w:t>
      </w:r>
    </w:p>
    <w:p w14:paraId="32E4F25D" w14:textId="77777777" w:rsidR="00C672BD" w:rsidRPr="00C672BD" w:rsidRDefault="00C672BD" w:rsidP="00C672BD">
      <w:pPr>
        <w:numPr>
          <w:ilvl w:val="0"/>
          <w:numId w:val="23"/>
        </w:numPr>
        <w:spacing w:after="0" w:line="360" w:lineRule="auto"/>
        <w:ind w:right="51"/>
        <w:jc w:val="both"/>
        <w:rPr>
          <w:rFonts w:ascii="Palatino Linotype" w:eastAsia="Times New Roman" w:hAnsi="Palatino Linotype" w:cs="Arial"/>
          <w:sz w:val="24"/>
          <w:szCs w:val="24"/>
          <w:lang w:val="es-ES" w:eastAsia="es-ES"/>
        </w:rPr>
      </w:pPr>
      <w:r w:rsidRPr="00C672BD">
        <w:rPr>
          <w:rFonts w:ascii="Palatino Linotype" w:eastAsia="Times New Roman" w:hAnsi="Palatino Linotype" w:cs="Arial"/>
          <w:sz w:val="24"/>
          <w:szCs w:val="24"/>
          <w:lang w:val="es-ES" w:eastAsia="es-ES"/>
        </w:rPr>
        <w:t>Precisa</w:t>
      </w:r>
    </w:p>
    <w:p w14:paraId="14329A3A" w14:textId="77777777" w:rsidR="00C672BD" w:rsidRPr="00C672BD" w:rsidRDefault="00C672BD" w:rsidP="00C672BD">
      <w:pPr>
        <w:numPr>
          <w:ilvl w:val="0"/>
          <w:numId w:val="23"/>
        </w:numPr>
        <w:spacing w:after="0" w:line="360" w:lineRule="auto"/>
        <w:ind w:right="51"/>
        <w:jc w:val="both"/>
        <w:rPr>
          <w:rFonts w:ascii="Palatino Linotype" w:eastAsia="Times New Roman" w:hAnsi="Palatino Linotype" w:cs="Arial"/>
          <w:sz w:val="24"/>
          <w:szCs w:val="24"/>
          <w:lang w:val="es-ES" w:eastAsia="es-ES"/>
        </w:rPr>
      </w:pPr>
      <w:r w:rsidRPr="00C672BD">
        <w:rPr>
          <w:rFonts w:ascii="Palatino Linotype" w:eastAsia="Times New Roman" w:hAnsi="Palatino Linotype" w:cs="Arial"/>
          <w:sz w:val="24"/>
          <w:szCs w:val="24"/>
          <w:lang w:val="es-ES" w:eastAsia="es-ES"/>
        </w:rPr>
        <w:t>Concreta</w:t>
      </w:r>
    </w:p>
    <w:p w14:paraId="74535EA3" w14:textId="77777777" w:rsidR="00C672BD" w:rsidRPr="00C672BD" w:rsidRDefault="00C672BD" w:rsidP="00C672BD">
      <w:pPr>
        <w:numPr>
          <w:ilvl w:val="0"/>
          <w:numId w:val="23"/>
        </w:numPr>
        <w:spacing w:after="0" w:line="360" w:lineRule="auto"/>
        <w:ind w:right="51"/>
        <w:jc w:val="both"/>
        <w:rPr>
          <w:rFonts w:ascii="Palatino Linotype" w:eastAsia="Times New Roman" w:hAnsi="Palatino Linotype" w:cs="Arial"/>
          <w:sz w:val="24"/>
          <w:szCs w:val="24"/>
          <w:u w:val="single"/>
          <w:lang w:val="es-ES" w:eastAsia="es-ES"/>
        </w:rPr>
      </w:pPr>
      <w:r w:rsidRPr="00C672BD">
        <w:rPr>
          <w:rFonts w:ascii="Palatino Linotype" w:eastAsia="Times New Roman" w:hAnsi="Palatino Linotype" w:cs="Arial"/>
          <w:sz w:val="24"/>
          <w:szCs w:val="24"/>
          <w:u w:val="single"/>
          <w:lang w:val="es-ES" w:eastAsia="es-ES"/>
        </w:rPr>
        <w:t>Y NO debe implicar que el solicitante realice una búsqueda en toda la información que se encuentre disponible.</w:t>
      </w:r>
    </w:p>
    <w:p w14:paraId="06EF5AD4" w14:textId="277C1E34" w:rsidR="00C672BD" w:rsidRDefault="00C672BD" w:rsidP="00C672BD">
      <w:pPr>
        <w:spacing w:after="0" w:line="360" w:lineRule="auto"/>
        <w:ind w:right="51"/>
        <w:jc w:val="both"/>
        <w:rPr>
          <w:rFonts w:ascii="Palatino Linotype" w:hAnsi="Palatino Linotype" w:cs="Arial"/>
          <w:sz w:val="24"/>
          <w:szCs w:val="24"/>
        </w:rPr>
      </w:pPr>
      <w:r w:rsidRPr="00C672BD">
        <w:rPr>
          <w:rFonts w:ascii="Palatino Linotype" w:hAnsi="Palatino Linotype" w:cs="Arial"/>
          <w:sz w:val="24"/>
          <w:szCs w:val="24"/>
        </w:rPr>
        <w:lastRenderedPageBreak/>
        <w:t xml:space="preserve">Imperativos legales que establecen el procedimiento que debe seguir </w:t>
      </w:r>
      <w:r w:rsidRPr="00C672BD">
        <w:rPr>
          <w:rFonts w:ascii="Palatino Linotype" w:hAnsi="Palatino Linotype" w:cs="Arial"/>
          <w:b/>
          <w:sz w:val="24"/>
          <w:szCs w:val="24"/>
        </w:rPr>
        <w:t xml:space="preserve">El Sujeto Obligado </w:t>
      </w:r>
      <w:r w:rsidRPr="00C672BD">
        <w:rPr>
          <w:rFonts w:ascii="Palatino Linotype" w:hAnsi="Palatino Linotype" w:cs="Arial"/>
          <w:sz w:val="24"/>
          <w:szCs w:val="24"/>
        </w:rPr>
        <w:t xml:space="preserve">para que pueda tomarse como válida su orientación sobre la forma en que puede consultar la información requerida, y que en la especie no acontece, ello porque contrario a lo que establece </w:t>
      </w:r>
      <w:r w:rsidRPr="00C672BD">
        <w:rPr>
          <w:rFonts w:ascii="Palatino Linotype" w:hAnsi="Palatino Linotype" w:cs="Arial"/>
          <w:b/>
          <w:sz w:val="24"/>
          <w:szCs w:val="24"/>
        </w:rPr>
        <w:t>El Sujeto Obligado</w:t>
      </w:r>
      <w:r w:rsidRPr="00C672BD">
        <w:rPr>
          <w:rFonts w:ascii="Palatino Linotype" w:hAnsi="Palatino Linotype" w:cs="Arial"/>
          <w:sz w:val="24"/>
          <w:szCs w:val="24"/>
        </w:rPr>
        <w:t xml:space="preserve">, la fuente donde a su decir se encuentra la información, </w:t>
      </w:r>
      <w:r w:rsidRPr="00C672BD">
        <w:rPr>
          <w:rFonts w:ascii="Palatino Linotype" w:hAnsi="Palatino Linotype" w:cs="Arial"/>
          <w:b/>
          <w:sz w:val="24"/>
          <w:szCs w:val="24"/>
          <w:u w:val="single"/>
        </w:rPr>
        <w:t>no es precisa</w:t>
      </w:r>
      <w:r w:rsidRPr="00C672BD">
        <w:rPr>
          <w:rFonts w:ascii="Palatino Linotype" w:hAnsi="Palatino Linotype" w:cs="Arial"/>
          <w:sz w:val="24"/>
          <w:szCs w:val="24"/>
        </w:rPr>
        <w:t xml:space="preserve"> por no señalarse el lugar específico donde se encuentra la información solicitada; </w:t>
      </w:r>
      <w:r w:rsidRPr="00C672BD">
        <w:rPr>
          <w:rFonts w:ascii="Palatino Linotype" w:hAnsi="Palatino Linotype" w:cs="Arial"/>
          <w:b/>
          <w:sz w:val="24"/>
          <w:szCs w:val="24"/>
          <w:u w:val="single"/>
        </w:rPr>
        <w:t>no es concreta</w:t>
      </w:r>
      <w:r w:rsidRPr="00C672BD">
        <w:rPr>
          <w:rFonts w:ascii="Palatino Linotype" w:hAnsi="Palatino Linotype" w:cs="Arial"/>
          <w:sz w:val="24"/>
          <w:szCs w:val="24"/>
        </w:rPr>
        <w:t xml:space="preserve"> porque su fuente no es sólida, sino por el contrario ésta resulta abstracta y desinforma al crear incertidumbre con el cúmulo de información ahí establecida; y por último, su fuente </w:t>
      </w:r>
      <w:r w:rsidRPr="00C672BD">
        <w:rPr>
          <w:rFonts w:ascii="Palatino Linotype" w:hAnsi="Palatino Linotype" w:cs="Arial"/>
          <w:b/>
          <w:sz w:val="24"/>
          <w:szCs w:val="24"/>
        </w:rPr>
        <w:t>SÍ implica que el solicitante realice una búsqueda en toda la información que se encuentra disponible</w:t>
      </w:r>
      <w:r w:rsidRPr="00C672BD">
        <w:rPr>
          <w:rFonts w:ascii="Palatino Linotype" w:hAnsi="Palatino Linotype" w:cs="Arial"/>
          <w:sz w:val="24"/>
          <w:szCs w:val="24"/>
        </w:rPr>
        <w:t>, lo que a todas luces transgrede el numeral citado.</w:t>
      </w:r>
    </w:p>
    <w:p w14:paraId="7AC4AB7D" w14:textId="77777777" w:rsidR="00C672BD" w:rsidRDefault="00C672BD" w:rsidP="00C672BD">
      <w:pPr>
        <w:spacing w:after="0" w:line="360" w:lineRule="auto"/>
        <w:ind w:right="51"/>
        <w:jc w:val="both"/>
        <w:rPr>
          <w:rFonts w:ascii="Palatino Linotype" w:hAnsi="Palatino Linotype" w:cs="Arial"/>
          <w:sz w:val="24"/>
          <w:szCs w:val="24"/>
        </w:rPr>
      </w:pPr>
    </w:p>
    <w:p w14:paraId="635002AA" w14:textId="77777777" w:rsidR="00C672BD" w:rsidRPr="0023049D" w:rsidRDefault="00C672BD" w:rsidP="00C672BD">
      <w:pPr>
        <w:spacing w:after="0" w:line="360" w:lineRule="auto"/>
        <w:jc w:val="both"/>
        <w:rPr>
          <w:rFonts w:ascii="Palatino Linotype" w:eastAsia="Times New Roman" w:hAnsi="Palatino Linotype" w:cs="Times New Roman"/>
          <w:sz w:val="24"/>
          <w:szCs w:val="24"/>
          <w:lang w:val="es-ES" w:eastAsia="es-MX"/>
        </w:rPr>
      </w:pPr>
      <w:r w:rsidRPr="0023049D">
        <w:rPr>
          <w:rFonts w:ascii="Palatino Linotype" w:eastAsia="Times New Roman" w:hAnsi="Palatino Linotype" w:cs="Times New Roman"/>
          <w:sz w:val="24"/>
          <w:szCs w:val="24"/>
          <w:lang w:val="es-ES" w:eastAsia="es-MX"/>
        </w:rPr>
        <w:t xml:space="preserve">Conforme a lo establecido en párrafos anteriores, se advierte que el </w:t>
      </w:r>
      <w:r w:rsidRPr="0023049D">
        <w:rPr>
          <w:rFonts w:ascii="Palatino Linotype" w:eastAsia="Times New Roman" w:hAnsi="Palatino Linotype" w:cs="Times New Roman"/>
          <w:b/>
          <w:bCs/>
          <w:sz w:val="24"/>
          <w:szCs w:val="24"/>
          <w:lang w:val="es-ES" w:eastAsia="es-MX"/>
        </w:rPr>
        <w:t>Sujeto Obligado</w:t>
      </w:r>
      <w:r w:rsidRPr="0023049D">
        <w:rPr>
          <w:rFonts w:ascii="Palatino Linotype" w:eastAsia="Times New Roman" w:hAnsi="Palatino Linotype" w:cs="Times New Roman"/>
          <w:sz w:val="24"/>
          <w:szCs w:val="24"/>
          <w:lang w:val="es-ES" w:eastAsia="es-MX"/>
        </w:rPr>
        <w:t xml:space="preserve">, cumplió con el procedimiento de búsqueda, toda vez se pronunciaron las áreas competentes de conocer lo solicitado; bajo ese contexto, se considera que, con el pronunciamiento realizado desde su respuesta primigenia por el </w:t>
      </w:r>
      <w:r w:rsidRPr="0023049D">
        <w:rPr>
          <w:rFonts w:ascii="Palatino Linotype" w:eastAsia="Times New Roman" w:hAnsi="Palatino Linotype" w:cs="Times New Roman"/>
          <w:b/>
          <w:sz w:val="24"/>
          <w:szCs w:val="24"/>
          <w:lang w:val="es-ES" w:eastAsia="es-MX"/>
        </w:rPr>
        <w:t>Sujeto Obligado</w:t>
      </w:r>
      <w:r w:rsidRPr="0023049D">
        <w:rPr>
          <w:rFonts w:ascii="Palatino Linotype" w:eastAsia="Times New Roman" w:hAnsi="Palatino Linotype" w:cs="Times New Roman"/>
          <w:sz w:val="24"/>
          <w:szCs w:val="24"/>
          <w:lang w:val="es-ES" w:eastAsia="es-MX"/>
        </w:rPr>
        <w:t>, no colma en su totalidad con la</w:t>
      </w:r>
      <w:r w:rsidRPr="0023049D">
        <w:rPr>
          <w:rFonts w:ascii="Palatino Linotype" w:eastAsia="Times New Roman" w:hAnsi="Palatino Linotype" w:cs="Times New Roman"/>
          <w:sz w:val="24"/>
          <w:szCs w:val="24"/>
          <w:lang w:val="es-ES" w:eastAsia="es-ES"/>
        </w:rPr>
        <w:t xml:space="preserve"> información solicitada por el particular; </w:t>
      </w:r>
      <w:r w:rsidRPr="0023049D">
        <w:rPr>
          <w:rFonts w:ascii="Palatino Linotype" w:hAnsi="Palatino Linotype"/>
          <w:sz w:val="24"/>
          <w:szCs w:val="24"/>
          <w:lang w:val="es-ES"/>
        </w:rPr>
        <w:t>por lo que</w:t>
      </w:r>
      <w:r w:rsidRPr="0023049D">
        <w:rPr>
          <w:rFonts w:ascii="Palatino Linotype" w:hAnsi="Palatino Linotype"/>
          <w:sz w:val="24"/>
          <w:szCs w:val="24"/>
        </w:rPr>
        <w:t>, deberá observar lo siguiente:</w:t>
      </w:r>
    </w:p>
    <w:p w14:paraId="0F831AF0" w14:textId="77777777" w:rsidR="00C672BD" w:rsidRPr="0023049D" w:rsidRDefault="00C672BD" w:rsidP="00C672BD">
      <w:pPr>
        <w:spacing w:line="360" w:lineRule="auto"/>
        <w:jc w:val="both"/>
        <w:rPr>
          <w:rFonts w:ascii="Palatino Linotype" w:hAnsi="Palatino Linotype"/>
          <w:sz w:val="24"/>
          <w:szCs w:val="24"/>
        </w:rPr>
      </w:pPr>
    </w:p>
    <w:p w14:paraId="33AD213C" w14:textId="77777777" w:rsidR="00C672BD" w:rsidRPr="0023049D" w:rsidRDefault="00C672BD" w:rsidP="00C672BD">
      <w:pPr>
        <w:numPr>
          <w:ilvl w:val="0"/>
          <w:numId w:val="25"/>
        </w:numPr>
        <w:spacing w:after="0" w:line="360" w:lineRule="auto"/>
        <w:jc w:val="both"/>
        <w:rPr>
          <w:rFonts w:ascii="Palatino Linotype" w:eastAsia="Times New Roman" w:hAnsi="Palatino Linotype" w:cs="Arial"/>
          <w:b/>
          <w:i/>
          <w:sz w:val="26"/>
          <w:szCs w:val="26"/>
          <w:lang w:val="es-ES" w:eastAsia="es-ES"/>
        </w:rPr>
      </w:pPr>
      <w:r w:rsidRPr="0023049D">
        <w:rPr>
          <w:rFonts w:ascii="Palatino Linotype" w:eastAsia="Times New Roman" w:hAnsi="Palatino Linotype" w:cs="Arial"/>
          <w:b/>
          <w:i/>
          <w:sz w:val="26"/>
          <w:szCs w:val="26"/>
          <w:lang w:val="es-ES" w:eastAsia="es-ES"/>
        </w:rPr>
        <w:t>DE LA VERSIÓN PÚBLICA.</w:t>
      </w:r>
    </w:p>
    <w:p w14:paraId="13E0CF8B" w14:textId="77777777" w:rsidR="00C672BD" w:rsidRPr="0023049D" w:rsidRDefault="00C672BD" w:rsidP="00C672BD">
      <w:pPr>
        <w:spacing w:after="0" w:line="360" w:lineRule="auto"/>
        <w:ind w:right="49"/>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Al respecto, los artículos 3, fracciones IX, XX, XXI, XXXII, XLV; 6, 91, 132, 137, 143, fracción I, de la Ley de Transparencia y Acceso a la Información Pública del Estado de México y Municipios establecen:</w:t>
      </w:r>
    </w:p>
    <w:p w14:paraId="3286CBAF" w14:textId="77777777" w:rsidR="00C672BD" w:rsidRPr="0023049D" w:rsidRDefault="00C672BD" w:rsidP="00C672BD">
      <w:pPr>
        <w:spacing w:after="0" w:line="360" w:lineRule="auto"/>
        <w:ind w:right="49"/>
        <w:jc w:val="both"/>
        <w:rPr>
          <w:rFonts w:ascii="Palatino Linotype" w:eastAsia="Palatino Linotype" w:hAnsi="Palatino Linotype" w:cs="Palatino Linotype"/>
          <w:sz w:val="24"/>
          <w:szCs w:val="24"/>
          <w:lang w:eastAsia="es-MX"/>
        </w:rPr>
      </w:pPr>
    </w:p>
    <w:p w14:paraId="7840B749" w14:textId="77777777" w:rsidR="00C672BD" w:rsidRPr="0023049D" w:rsidRDefault="00C672BD" w:rsidP="00C672BD">
      <w:pPr>
        <w:spacing w:after="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sz w:val="24"/>
          <w:szCs w:val="24"/>
          <w:lang w:eastAsia="es-MX"/>
        </w:rPr>
        <w:t> </w:t>
      </w:r>
      <w:r w:rsidRPr="0023049D">
        <w:rPr>
          <w:rFonts w:ascii="Palatino Linotype" w:eastAsia="Palatino Linotype" w:hAnsi="Palatino Linotype" w:cs="Palatino Linotype"/>
          <w:i/>
          <w:lang w:eastAsia="es-MX"/>
        </w:rPr>
        <w:t>“</w:t>
      </w:r>
      <w:r w:rsidRPr="0023049D">
        <w:rPr>
          <w:rFonts w:ascii="Palatino Linotype" w:eastAsia="Palatino Linotype" w:hAnsi="Palatino Linotype" w:cs="Palatino Linotype"/>
          <w:b/>
          <w:i/>
          <w:lang w:eastAsia="es-MX"/>
        </w:rPr>
        <w:t>Artículo 3.</w:t>
      </w:r>
      <w:r w:rsidRPr="0023049D">
        <w:rPr>
          <w:rFonts w:ascii="Palatino Linotype" w:eastAsia="Palatino Linotype" w:hAnsi="Palatino Linotype" w:cs="Palatino Linotype"/>
          <w:i/>
          <w:lang w:eastAsia="es-MX"/>
        </w:rPr>
        <w:t xml:space="preserve"> Para los efectos de la presente Ley se entenderá por:</w:t>
      </w:r>
    </w:p>
    <w:p w14:paraId="65C46CFE" w14:textId="77777777" w:rsidR="00C672BD" w:rsidRPr="0023049D" w:rsidRDefault="00C672BD" w:rsidP="00C672BD">
      <w:pPr>
        <w:tabs>
          <w:tab w:val="left" w:pos="1276"/>
        </w:tabs>
        <w:spacing w:after="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lastRenderedPageBreak/>
        <w:t>…</w:t>
      </w:r>
    </w:p>
    <w:p w14:paraId="3B9647AE" w14:textId="77777777" w:rsidR="00C672BD" w:rsidRPr="0023049D" w:rsidRDefault="00C672BD" w:rsidP="00C672BD">
      <w:pPr>
        <w:tabs>
          <w:tab w:val="left" w:pos="1276"/>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IX. Datos personales</w:t>
      </w:r>
      <w:r w:rsidRPr="0023049D">
        <w:rPr>
          <w:rFonts w:ascii="Palatino Linotype" w:eastAsia="Palatino Linotype" w:hAnsi="Palatino Linotype" w:cs="Palatino Linotype"/>
          <w:i/>
          <w:lang w:eastAsia="es-MX"/>
        </w:rPr>
        <w:t>: La información concerniente a una persona, identificada o identificable según lo dispuesto por la Ley de Protección de Datos Personales del Estado de México;</w:t>
      </w:r>
    </w:p>
    <w:p w14:paraId="0F48BE46" w14:textId="77777777" w:rsidR="00C672BD" w:rsidRPr="0023049D" w:rsidRDefault="00C672BD" w:rsidP="00C672BD">
      <w:pPr>
        <w:tabs>
          <w:tab w:val="left" w:pos="1276"/>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t>…</w:t>
      </w:r>
    </w:p>
    <w:p w14:paraId="74B831A8" w14:textId="77777777" w:rsidR="00C672BD" w:rsidRPr="0023049D" w:rsidRDefault="00C672BD" w:rsidP="00C672BD">
      <w:pPr>
        <w:tabs>
          <w:tab w:val="left" w:pos="1276"/>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XX. Información clasificada</w:t>
      </w:r>
      <w:r w:rsidRPr="0023049D">
        <w:rPr>
          <w:rFonts w:ascii="Palatino Linotype" w:eastAsia="Palatino Linotype" w:hAnsi="Palatino Linotype" w:cs="Palatino Linotype"/>
          <w:i/>
          <w:lang w:eastAsia="es-MX"/>
        </w:rPr>
        <w:t>: Aquella considerada por la presente Ley como reservada o confidencial;</w:t>
      </w:r>
    </w:p>
    <w:p w14:paraId="5955FD01" w14:textId="77777777" w:rsidR="00C672BD" w:rsidRPr="0023049D" w:rsidRDefault="00C672BD" w:rsidP="00C672BD">
      <w:pPr>
        <w:tabs>
          <w:tab w:val="left" w:pos="1276"/>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XXI. Información confidencial</w:t>
      </w:r>
      <w:r w:rsidRPr="0023049D">
        <w:rPr>
          <w:rFonts w:ascii="Palatino Linotype" w:eastAsia="Palatino Linotype" w:hAnsi="Palatino Linotype" w:cs="Palatino Linotype"/>
          <w:i/>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2D7FCAF" w14:textId="77777777" w:rsidR="00C672BD" w:rsidRPr="0023049D" w:rsidRDefault="00C672BD" w:rsidP="00C672BD">
      <w:pPr>
        <w:tabs>
          <w:tab w:val="left" w:pos="1276"/>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t>…</w:t>
      </w:r>
    </w:p>
    <w:p w14:paraId="43059FF0" w14:textId="77777777" w:rsidR="00C672BD" w:rsidRPr="0023049D" w:rsidRDefault="00C672BD" w:rsidP="00C672BD">
      <w:pPr>
        <w:tabs>
          <w:tab w:val="left" w:pos="1276"/>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XXXII. Protección de Datos Personales</w:t>
      </w:r>
      <w:r w:rsidRPr="0023049D">
        <w:rPr>
          <w:rFonts w:ascii="Palatino Linotype" w:eastAsia="Palatino Linotype" w:hAnsi="Palatino Linotype" w:cs="Palatino Linotype"/>
          <w:i/>
          <w:lang w:eastAsia="es-MX"/>
        </w:rPr>
        <w:t>: Derecho humano que tutela la privacidad de datos personales en poder de los sujetos obligados y sujetos particulares;</w:t>
      </w:r>
    </w:p>
    <w:p w14:paraId="49D59646" w14:textId="77777777" w:rsidR="00C672BD" w:rsidRPr="0023049D" w:rsidRDefault="00C672BD" w:rsidP="00C672BD">
      <w:pPr>
        <w:tabs>
          <w:tab w:val="left" w:pos="1276"/>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t>…</w:t>
      </w:r>
    </w:p>
    <w:p w14:paraId="21F2DE56" w14:textId="77777777" w:rsidR="00C672BD" w:rsidRPr="0023049D" w:rsidRDefault="00C672BD" w:rsidP="00C672BD">
      <w:pPr>
        <w:tabs>
          <w:tab w:val="left" w:pos="1276"/>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XLV. Versión pública</w:t>
      </w:r>
      <w:r w:rsidRPr="0023049D">
        <w:rPr>
          <w:rFonts w:ascii="Palatino Linotype" w:eastAsia="Palatino Linotype" w:hAnsi="Palatino Linotype" w:cs="Palatino Linotype"/>
          <w:i/>
          <w:lang w:eastAsia="es-MX"/>
        </w:rPr>
        <w:t>: Documento en el que se elimine, suprime o borra la información clasificada como reservada o confidencial para permitir su acceso.</w:t>
      </w:r>
    </w:p>
    <w:p w14:paraId="7D485A16"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 Artículo 6</w:t>
      </w:r>
      <w:r w:rsidRPr="0023049D">
        <w:rPr>
          <w:rFonts w:ascii="Palatino Linotype" w:eastAsia="Palatino Linotype" w:hAnsi="Palatino Linotype" w:cs="Palatino Linotype"/>
          <w:i/>
          <w:lang w:eastAsia="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BB4FDD2"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t>(…</w:t>
      </w:r>
    </w:p>
    <w:p w14:paraId="497A36A2"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Artículo 91.</w:t>
      </w:r>
      <w:r w:rsidRPr="0023049D">
        <w:rPr>
          <w:rFonts w:ascii="Palatino Linotype" w:eastAsia="Palatino Linotype" w:hAnsi="Palatino Linotype" w:cs="Palatino Linotype"/>
          <w:i/>
          <w:lang w:eastAsia="es-MX"/>
        </w:rPr>
        <w:t xml:space="preserve"> El acceso a la información pública será restringido excepcionalmente, cuando ésta sea clasificada como reservada o confidencial.</w:t>
      </w:r>
      <w:r w:rsidRPr="0023049D">
        <w:rPr>
          <w:rFonts w:ascii="Palatino Linotype" w:eastAsia="Palatino Linotype" w:hAnsi="Palatino Linotype" w:cs="Palatino Linotype"/>
          <w:i/>
          <w:lang w:eastAsia="es-MX"/>
        </w:rPr>
        <w:br/>
        <w:t>…</w:t>
      </w:r>
    </w:p>
    <w:p w14:paraId="708EBA6B"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Artículo 132.</w:t>
      </w:r>
      <w:r w:rsidRPr="0023049D">
        <w:rPr>
          <w:rFonts w:ascii="Palatino Linotype" w:eastAsia="Palatino Linotype" w:hAnsi="Palatino Linotype" w:cs="Palatino Linotype"/>
          <w:i/>
          <w:lang w:eastAsia="es-MX"/>
        </w:rPr>
        <w:t xml:space="preserve"> La clasificación de la información se llevará a cabo en el momento en que:</w:t>
      </w:r>
    </w:p>
    <w:p w14:paraId="2E928558"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I</w:t>
      </w:r>
      <w:r w:rsidRPr="0023049D">
        <w:rPr>
          <w:rFonts w:ascii="Palatino Linotype" w:eastAsia="Palatino Linotype" w:hAnsi="Palatino Linotype" w:cs="Palatino Linotype"/>
          <w:i/>
          <w:lang w:eastAsia="es-MX"/>
        </w:rPr>
        <w:t>. Se reciba una solicitud de acceso a la información;</w:t>
      </w:r>
    </w:p>
    <w:p w14:paraId="46125F27"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II.</w:t>
      </w:r>
      <w:r w:rsidRPr="0023049D">
        <w:rPr>
          <w:rFonts w:ascii="Palatino Linotype" w:eastAsia="Palatino Linotype" w:hAnsi="Palatino Linotype" w:cs="Palatino Linotype"/>
          <w:i/>
          <w:lang w:eastAsia="es-MX"/>
        </w:rPr>
        <w:t xml:space="preserve"> Se determine mediante resolución de autoridad competente; o</w:t>
      </w:r>
    </w:p>
    <w:p w14:paraId="49D9415F"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III.</w:t>
      </w:r>
      <w:r w:rsidRPr="0023049D">
        <w:rPr>
          <w:rFonts w:ascii="Palatino Linotype" w:eastAsia="Palatino Linotype" w:hAnsi="Palatino Linotype" w:cs="Palatino Linotype"/>
          <w:i/>
          <w:lang w:eastAsia="es-MX"/>
        </w:rPr>
        <w:t xml:space="preserve"> Se generen versiones públicas para dar cumplimiento a las obligaciones de transparencia previstas en esta Ley.</w:t>
      </w:r>
    </w:p>
    <w:p w14:paraId="2EADAA10"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lastRenderedPageBreak/>
        <w:t>…</w:t>
      </w:r>
    </w:p>
    <w:p w14:paraId="5761E567"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Artículo 137.</w:t>
      </w:r>
      <w:r w:rsidRPr="0023049D">
        <w:rPr>
          <w:rFonts w:ascii="Palatino Linotype" w:eastAsia="Palatino Linotype" w:hAnsi="Palatino Linotype" w:cs="Palatino Linotype"/>
          <w:i/>
          <w:lang w:eastAsia="es-MX"/>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1AA8618"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 Artículo 143.</w:t>
      </w:r>
      <w:r w:rsidRPr="0023049D">
        <w:rPr>
          <w:rFonts w:ascii="Palatino Linotype" w:eastAsia="Palatino Linotype" w:hAnsi="Palatino Linotype" w:cs="Palatino Linotype"/>
          <w:i/>
          <w:lang w:eastAsia="es-MX"/>
        </w:rPr>
        <w:t xml:space="preserve"> Para los efectos de esta Ley se considera información confidencial, la clasificada como tal, de manera permanente, por su naturaleza, cuando:</w:t>
      </w:r>
    </w:p>
    <w:p w14:paraId="65E73337" w14:textId="77777777" w:rsidR="00C672BD" w:rsidRPr="0023049D" w:rsidRDefault="00C672BD" w:rsidP="00C672BD">
      <w:pPr>
        <w:spacing w:after="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I.</w:t>
      </w:r>
      <w:r w:rsidRPr="0023049D">
        <w:rPr>
          <w:rFonts w:ascii="Palatino Linotype" w:eastAsia="Palatino Linotype" w:hAnsi="Palatino Linotype" w:cs="Palatino Linotype"/>
          <w:i/>
          <w:lang w:eastAsia="es-MX"/>
        </w:rPr>
        <w:t xml:space="preserve"> Se refiera a la información privada y los datos personales concernientes a una persona física o jurídico colectiva identificada o identificable...”</w:t>
      </w:r>
    </w:p>
    <w:p w14:paraId="71A49F6B"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p>
    <w:p w14:paraId="5384AEED"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23049D">
        <w:rPr>
          <w:rFonts w:ascii="Palatino Linotype" w:eastAsia="Palatino Linotype" w:hAnsi="Palatino Linotype" w:cs="Palatino Linotype"/>
          <w:b/>
          <w:sz w:val="24"/>
          <w:szCs w:val="24"/>
          <w:lang w:eastAsia="es-MX"/>
        </w:rPr>
        <w:t>Sujeto Obligado</w:t>
      </w:r>
      <w:r w:rsidRPr="0023049D">
        <w:rPr>
          <w:rFonts w:ascii="Palatino Linotype" w:eastAsia="Palatino Linotype" w:hAnsi="Palatino Linotype" w:cs="Palatino Linotype"/>
          <w:sz w:val="24"/>
          <w:szCs w:val="24"/>
          <w:lang w:eastAsia="es-MX"/>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24379909"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p>
    <w:p w14:paraId="03F6A712"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5EBED14"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lastRenderedPageBreak/>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46F2DABA"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p>
    <w:p w14:paraId="6DBDEFD4"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 xml:space="preserve">La </w:t>
      </w:r>
      <w:r w:rsidRPr="0023049D">
        <w:rPr>
          <w:rFonts w:ascii="Palatino Linotype" w:eastAsia="Palatino Linotype" w:hAnsi="Palatino Linotype" w:cs="Palatino Linotype"/>
          <w:b/>
          <w:sz w:val="24"/>
          <w:szCs w:val="24"/>
          <w:lang w:eastAsia="es-MX"/>
        </w:rPr>
        <w:t>clave de elector</w:t>
      </w:r>
      <w:r w:rsidRPr="0023049D">
        <w:rPr>
          <w:rFonts w:ascii="Palatino Linotype" w:eastAsia="Palatino Linotype" w:hAnsi="Palatino Linotype" w:cs="Palatino Linotype"/>
          <w:sz w:val="24"/>
          <w:szCs w:val="24"/>
          <w:lang w:eastAsia="es-MX"/>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23049D">
        <w:rPr>
          <w:rFonts w:ascii="Palatino Linotype" w:eastAsia="Palatino Linotype" w:hAnsi="Palatino Linotype" w:cs="Palatino Linotype"/>
          <w:sz w:val="24"/>
          <w:szCs w:val="24"/>
          <w:lang w:eastAsia="es-MX"/>
        </w:rPr>
        <w:t>homoclave</w:t>
      </w:r>
      <w:proofErr w:type="spellEnd"/>
      <w:r w:rsidRPr="0023049D">
        <w:rPr>
          <w:rFonts w:ascii="Palatino Linotype" w:eastAsia="Palatino Linotype" w:hAnsi="Palatino Linotype" w:cs="Palatino Linotype"/>
          <w:sz w:val="24"/>
          <w:szCs w:val="24"/>
          <w:lang w:eastAsia="es-MX"/>
        </w:rPr>
        <w:t xml:space="preserve"> que distingue a su titular de cualquier otro homónimo, por lo tanto, se trata de un dato personal que debe ser protegido.</w:t>
      </w:r>
    </w:p>
    <w:p w14:paraId="2AA68530" w14:textId="77777777" w:rsidR="00C672BD" w:rsidRPr="0023049D" w:rsidRDefault="00C672BD" w:rsidP="00C672BD">
      <w:pPr>
        <w:spacing w:after="0" w:line="360" w:lineRule="auto"/>
        <w:jc w:val="both"/>
        <w:rPr>
          <w:rFonts w:ascii="Palatino Linotype" w:eastAsia="Palatino Linotype" w:hAnsi="Palatino Linotype" w:cs="Palatino Linotype"/>
          <w:sz w:val="24"/>
          <w:szCs w:val="24"/>
          <w:lang w:eastAsia="es-MX"/>
        </w:rPr>
      </w:pPr>
    </w:p>
    <w:p w14:paraId="51504EF0" w14:textId="77777777" w:rsidR="00C672BD" w:rsidRPr="0023049D" w:rsidRDefault="00C672BD" w:rsidP="00C672BD">
      <w:pPr>
        <w:spacing w:after="0" w:line="360" w:lineRule="auto"/>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 xml:space="preserve">El </w:t>
      </w:r>
      <w:r w:rsidRPr="0023049D">
        <w:rPr>
          <w:rFonts w:ascii="Palatino Linotype" w:eastAsia="Palatino Linotype" w:hAnsi="Palatino Linotype" w:cs="Palatino Linotype"/>
          <w:b/>
          <w:sz w:val="24"/>
          <w:szCs w:val="24"/>
          <w:lang w:eastAsia="es-MX"/>
        </w:rPr>
        <w:t>número de OCR,</w:t>
      </w:r>
      <w:r w:rsidRPr="0023049D">
        <w:rPr>
          <w:rFonts w:ascii="Palatino Linotype" w:eastAsia="Palatino Linotype" w:hAnsi="Palatino Linotype" w:cs="Palatino Linotype"/>
          <w:sz w:val="24"/>
          <w:szCs w:val="24"/>
          <w:lang w:eastAsia="es-MX"/>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23049D">
        <w:rPr>
          <w:rFonts w:ascii="Palatino Linotype" w:eastAsia="Palatino Linotype" w:hAnsi="Palatino Linotype" w:cs="Palatino Linotype"/>
          <w:sz w:val="24"/>
          <w:szCs w:val="24"/>
          <w:lang w:eastAsia="es-MX"/>
        </w:rPr>
        <w:t>geoelectoral</w:t>
      </w:r>
      <w:proofErr w:type="spellEnd"/>
      <w:r w:rsidRPr="0023049D">
        <w:rPr>
          <w:rFonts w:ascii="Palatino Linotype" w:eastAsia="Palatino Linotype" w:hAnsi="Palatino Linotype" w:cs="Palatino Linotype"/>
          <w:sz w:val="24"/>
          <w:szCs w:val="24"/>
          <w:lang w:eastAsia="es-MX"/>
        </w:rPr>
        <w:t xml:space="preserve"> ahí contenida, por lo que es susceptible de resguardarse.</w:t>
      </w:r>
    </w:p>
    <w:p w14:paraId="10F1387D" w14:textId="77777777" w:rsidR="00C672BD" w:rsidRPr="0023049D" w:rsidRDefault="00C672BD" w:rsidP="00C672BD">
      <w:pPr>
        <w:spacing w:after="0" w:line="360" w:lineRule="auto"/>
        <w:jc w:val="both"/>
        <w:rPr>
          <w:rFonts w:ascii="Palatino Linotype" w:eastAsia="Palatino Linotype" w:hAnsi="Palatino Linotype" w:cs="Palatino Linotype"/>
          <w:sz w:val="24"/>
          <w:szCs w:val="24"/>
          <w:lang w:eastAsia="es-MX"/>
        </w:rPr>
      </w:pPr>
    </w:p>
    <w:p w14:paraId="1110CB16" w14:textId="77777777" w:rsidR="00C672BD" w:rsidRDefault="00C672BD" w:rsidP="00C672BD">
      <w:pPr>
        <w:spacing w:after="0" w:line="360" w:lineRule="auto"/>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 xml:space="preserve">La </w:t>
      </w:r>
      <w:r w:rsidRPr="0023049D">
        <w:rPr>
          <w:rFonts w:ascii="Palatino Linotype" w:eastAsia="Palatino Linotype" w:hAnsi="Palatino Linotype" w:cs="Palatino Linotype"/>
          <w:b/>
          <w:sz w:val="24"/>
          <w:szCs w:val="24"/>
          <w:lang w:eastAsia="es-MX"/>
        </w:rPr>
        <w:t>clave única del registro de población,</w:t>
      </w:r>
      <w:r w:rsidRPr="0023049D">
        <w:rPr>
          <w:rFonts w:ascii="Palatino Linotype" w:eastAsia="Palatino Linotype" w:hAnsi="Palatino Linotype" w:cs="Palatino Linotype"/>
          <w:i/>
          <w:sz w:val="24"/>
          <w:szCs w:val="24"/>
          <w:lang w:eastAsia="es-MX"/>
        </w:rPr>
        <w:t xml:space="preserve"> </w:t>
      </w:r>
      <w:r w:rsidRPr="0023049D">
        <w:rPr>
          <w:rFonts w:ascii="Palatino Linotype" w:eastAsia="Palatino Linotype" w:hAnsi="Palatino Linotype" w:cs="Palatino Linotype"/>
          <w:sz w:val="24"/>
          <w:szCs w:val="24"/>
          <w:lang w:eastAsia="es-MX"/>
        </w:rPr>
        <w:t xml:space="preserve">se integra por datos personales que sólo conciernen al particular titular de la misma, como lo son su nombre, apellidos, fecha </w:t>
      </w:r>
      <w:r w:rsidRPr="0023049D">
        <w:rPr>
          <w:rFonts w:ascii="Palatino Linotype" w:eastAsia="Palatino Linotype" w:hAnsi="Palatino Linotype" w:cs="Palatino Linotype"/>
          <w:sz w:val="24"/>
          <w:szCs w:val="24"/>
          <w:lang w:eastAsia="es-MX"/>
        </w:rPr>
        <w:lastRenderedPageBreak/>
        <w:t>de nacimiento, lugar de nacimiento y sexo. Dichos datos, constituyen información que distingue plenamente a una persona física del resto de los habitantes del país, por lo está considerada como información confidencial.</w:t>
      </w:r>
    </w:p>
    <w:p w14:paraId="33B75E1F" w14:textId="77777777" w:rsidR="00C672BD" w:rsidRPr="0023049D" w:rsidRDefault="00C672BD" w:rsidP="00C672BD">
      <w:pPr>
        <w:spacing w:after="0" w:line="360" w:lineRule="auto"/>
        <w:jc w:val="both"/>
        <w:rPr>
          <w:rFonts w:ascii="Palatino Linotype" w:eastAsia="Palatino Linotype" w:hAnsi="Palatino Linotype" w:cs="Palatino Linotype"/>
          <w:sz w:val="24"/>
          <w:szCs w:val="24"/>
          <w:lang w:eastAsia="es-MX"/>
        </w:rPr>
      </w:pPr>
    </w:p>
    <w:p w14:paraId="4C4BBCE5"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 xml:space="preserve">Igualmente, resulta importante destacar que el </w:t>
      </w:r>
      <w:r w:rsidRPr="0023049D">
        <w:rPr>
          <w:rFonts w:ascii="Palatino Linotype" w:eastAsia="Palatino Linotype" w:hAnsi="Palatino Linotype" w:cs="Palatino Linotype"/>
          <w:i/>
          <w:sz w:val="24"/>
          <w:szCs w:val="24"/>
          <w:lang w:eastAsia="es-MX"/>
        </w:rPr>
        <w:t>número de cuenta bancaria</w:t>
      </w:r>
      <w:r w:rsidRPr="0023049D">
        <w:rPr>
          <w:rFonts w:ascii="Palatino Linotype" w:eastAsia="Palatino Linotype" w:hAnsi="Palatino Linotype" w:cs="Palatino Linotype"/>
          <w:sz w:val="24"/>
          <w:szCs w:val="24"/>
          <w:lang w:eastAsia="es-MX"/>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109A75FC"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p>
    <w:p w14:paraId="10AD0164"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581B1FAF"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p>
    <w:p w14:paraId="239B6BEB"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1C87ED11"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p>
    <w:p w14:paraId="259E5EB9"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lastRenderedPageBreak/>
        <w:t xml:space="preserve">En esa virtud, este Pleno determina que dicha información no puede ser del dominio público, toda vez que se podría dar un uso inadecuado a la misma o cometer algún ilícito o fraude como ya ha sido expuesto. </w:t>
      </w:r>
    </w:p>
    <w:p w14:paraId="47A4A5DD"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p>
    <w:p w14:paraId="3851CF49" w14:textId="2BEB7111" w:rsidR="00C672BD" w:rsidRDefault="00C672BD" w:rsidP="00C672BD">
      <w:pPr>
        <w:spacing w:after="0" w:line="360" w:lineRule="auto"/>
        <w:ind w:right="50"/>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Es por esta razón que se debe omitir el o los números de cuentas bancarias de particulares en las versiones públicas que de las facturas se hagan, para ser entregadas.</w:t>
      </w:r>
    </w:p>
    <w:p w14:paraId="516C27AA"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p>
    <w:p w14:paraId="753DE46C" w14:textId="77777777" w:rsidR="00C672BD" w:rsidRDefault="00C672BD" w:rsidP="00C672BD">
      <w:pPr>
        <w:spacing w:after="0" w:line="360" w:lineRule="auto"/>
        <w:ind w:right="50"/>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Lo anterior, no es así tratándose de las cuentas bancarias o claves interbancarias de los Sujetos Obligados ya que su publicidad cede a la rendición de cuentas al transparentar la forma en que son administrados los recursos públicos.</w:t>
      </w:r>
    </w:p>
    <w:p w14:paraId="2095BFCA" w14:textId="77777777" w:rsidR="00C672BD" w:rsidRDefault="00C672BD" w:rsidP="00C672BD">
      <w:pPr>
        <w:spacing w:after="0" w:line="360" w:lineRule="auto"/>
        <w:ind w:right="50"/>
        <w:jc w:val="both"/>
        <w:rPr>
          <w:rFonts w:ascii="Palatino Linotype" w:eastAsia="Palatino Linotype" w:hAnsi="Palatino Linotype" w:cs="Palatino Linotype"/>
          <w:sz w:val="24"/>
          <w:szCs w:val="24"/>
          <w:lang w:eastAsia="es-MX"/>
        </w:rPr>
      </w:pPr>
    </w:p>
    <w:p w14:paraId="0AEBD709" w14:textId="71B71414"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Lo argumentado encuentra sustento en los criterios 10/17 y 11/17</w:t>
      </w:r>
      <w:r>
        <w:rPr>
          <w:rFonts w:ascii="Palatino Linotype" w:eastAsia="Palatino Linotype" w:hAnsi="Palatino Linotype" w:cs="Palatino Linotype"/>
          <w:sz w:val="24"/>
          <w:szCs w:val="24"/>
          <w:lang w:eastAsia="es-MX"/>
        </w:rPr>
        <w:t>,</w:t>
      </w:r>
      <w:r w:rsidRPr="0023049D">
        <w:rPr>
          <w:rFonts w:ascii="Palatino Linotype" w:eastAsia="Palatino Linotype" w:hAnsi="Palatino Linotype" w:cs="Palatino Linotype"/>
          <w:sz w:val="24"/>
          <w:szCs w:val="24"/>
          <w:lang w:eastAsia="es-MX"/>
        </w:rPr>
        <w:t xml:space="preserve"> emitidos por el </w:t>
      </w:r>
      <w:r>
        <w:rPr>
          <w:rFonts w:ascii="Palatino Linotype" w:eastAsia="Palatino Linotype" w:hAnsi="Palatino Linotype" w:cs="Palatino Linotype"/>
          <w:sz w:val="24"/>
          <w:szCs w:val="24"/>
          <w:lang w:eastAsia="es-MX"/>
        </w:rPr>
        <w:t xml:space="preserve">entonces </w:t>
      </w:r>
      <w:r w:rsidRPr="0023049D">
        <w:rPr>
          <w:rFonts w:ascii="Palatino Linotype" w:eastAsia="Palatino Linotype" w:hAnsi="Palatino Linotype" w:cs="Palatino Linotype"/>
          <w:sz w:val="24"/>
          <w:szCs w:val="24"/>
          <w:lang w:eastAsia="es-MX"/>
        </w:rPr>
        <w:t>Instituto Nacional de Transparencia, Acceso a la Información y Protección de Datos Personales, INAI, que llevan por rubro y texto los siguientes:</w:t>
      </w:r>
    </w:p>
    <w:p w14:paraId="14A52D11" w14:textId="77777777" w:rsidR="00C672BD" w:rsidRPr="0023049D" w:rsidRDefault="00C672BD" w:rsidP="00C672BD">
      <w:pPr>
        <w:spacing w:after="0" w:line="240" w:lineRule="auto"/>
        <w:rPr>
          <w:rFonts w:ascii="Times New Roman" w:eastAsia="Palatino Linotype" w:hAnsi="Times New Roman" w:cs="Times New Roman"/>
          <w:sz w:val="24"/>
          <w:szCs w:val="24"/>
          <w:lang w:eastAsia="es-MX"/>
        </w:rPr>
      </w:pPr>
    </w:p>
    <w:p w14:paraId="1FBEB2E1" w14:textId="77777777" w:rsidR="00C672BD" w:rsidRDefault="00C672BD" w:rsidP="00C672BD">
      <w:pPr>
        <w:spacing w:after="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“Cuentas bancarias y/o CLABE interbancaria de personas físicas y morales privadas.</w:t>
      </w:r>
      <w:r w:rsidRPr="0023049D">
        <w:rPr>
          <w:rFonts w:ascii="Palatino Linotype" w:eastAsia="Palatino Linotype" w:hAnsi="Palatino Linotype" w:cs="Palatino Linotype"/>
          <w:i/>
          <w:lang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14B42F9" w14:textId="77777777" w:rsidR="00C672BD" w:rsidRPr="0023049D" w:rsidRDefault="00C672BD" w:rsidP="00C672BD">
      <w:pPr>
        <w:spacing w:after="0" w:line="240" w:lineRule="auto"/>
        <w:ind w:left="567" w:right="616"/>
        <w:jc w:val="both"/>
        <w:rPr>
          <w:rFonts w:ascii="Palatino Linotype" w:eastAsia="Palatino Linotype" w:hAnsi="Palatino Linotype" w:cs="Palatino Linotype"/>
          <w:i/>
          <w:lang w:eastAsia="es-MX"/>
        </w:rPr>
      </w:pPr>
    </w:p>
    <w:p w14:paraId="71E12313" w14:textId="77777777" w:rsidR="00C672BD" w:rsidRPr="0023049D" w:rsidRDefault="00C672BD" w:rsidP="00C672BD">
      <w:pPr>
        <w:spacing w:after="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Cuentas bancarias y/o CLABE interbancaria de sujetos obligados que reciben y/o transfieren recursos públicos, son información pública</w:t>
      </w:r>
      <w:r w:rsidRPr="0023049D">
        <w:rPr>
          <w:rFonts w:ascii="Palatino Linotype" w:eastAsia="Palatino Linotype" w:hAnsi="Palatino Linotype" w:cs="Palatino Linotype"/>
          <w:i/>
          <w:lang w:eastAsia="es-MX"/>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042355E9"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lastRenderedPageBreak/>
        <w:t xml:space="preserve">Por cuanto hace al </w:t>
      </w:r>
      <w:r w:rsidRPr="0023049D">
        <w:rPr>
          <w:rFonts w:ascii="Palatino Linotype" w:eastAsia="Palatino Linotype" w:hAnsi="Palatino Linotype" w:cs="Palatino Linotype"/>
          <w:b/>
          <w:sz w:val="24"/>
          <w:szCs w:val="24"/>
          <w:lang w:eastAsia="es-MX"/>
        </w:rPr>
        <w:t xml:space="preserve">Registro Federal de Contribuyentes (RFC) </w:t>
      </w:r>
      <w:r w:rsidRPr="0023049D">
        <w:rPr>
          <w:rFonts w:ascii="Palatino Linotype" w:eastAsia="Palatino Linotype" w:hAnsi="Palatino Linotype" w:cs="Palatino Linotype"/>
          <w:sz w:val="24"/>
          <w:szCs w:val="24"/>
          <w:lang w:eastAsia="es-MX"/>
        </w:rPr>
        <w:t>y</w:t>
      </w:r>
      <w:r w:rsidRPr="0023049D">
        <w:rPr>
          <w:rFonts w:ascii="Palatino Linotype" w:eastAsia="Palatino Linotype" w:hAnsi="Palatino Linotype" w:cs="Palatino Linotype"/>
          <w:b/>
          <w:sz w:val="24"/>
          <w:szCs w:val="24"/>
          <w:lang w:eastAsia="es-MX"/>
        </w:rPr>
        <w:t xml:space="preserve"> el domicilio fiscal </w:t>
      </w:r>
      <w:r w:rsidRPr="0023049D">
        <w:rPr>
          <w:rFonts w:ascii="Palatino Linotype" w:eastAsia="Palatino Linotype" w:hAnsi="Palatino Linotype" w:cs="Palatino Linotype"/>
          <w:sz w:val="24"/>
          <w:szCs w:val="24"/>
          <w:lang w:eastAsia="es-MX"/>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5AA3730E"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p>
    <w:p w14:paraId="4B81CEC1"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4DE5A6D1"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p>
    <w:p w14:paraId="182D1D9A" w14:textId="3D3A9048" w:rsidR="00C672BD" w:rsidRDefault="00C672BD" w:rsidP="00C672BD">
      <w:pPr>
        <w:spacing w:after="0" w:line="360" w:lineRule="auto"/>
        <w:ind w:right="50"/>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23049D">
        <w:rPr>
          <w:rFonts w:ascii="Palatino Linotype" w:eastAsia="Palatino Linotype" w:hAnsi="Palatino Linotype" w:cs="Palatino Linotype"/>
          <w:b/>
          <w:sz w:val="24"/>
          <w:szCs w:val="24"/>
          <w:lang w:eastAsia="es-MX"/>
        </w:rPr>
        <w:t>no puede considerarse como información clasificada lo relativo a su nombre, registro federal de contribuyentes y domicilio fiscal</w:t>
      </w:r>
      <w:r w:rsidRPr="0023049D">
        <w:rPr>
          <w:rFonts w:ascii="Palatino Linotype" w:eastAsia="Palatino Linotype" w:hAnsi="Palatino Linotype" w:cs="Palatino Linotype"/>
          <w:sz w:val="24"/>
          <w:szCs w:val="24"/>
          <w:lang w:eastAsia="es-MX"/>
        </w:rPr>
        <w:t>, atento a que dicha información es la que puede generar certeza en los gobernados en que se está ejerciendo debidamente el presupuesto.</w:t>
      </w:r>
    </w:p>
    <w:p w14:paraId="35BBFE7F"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p>
    <w:p w14:paraId="15D554EB" w14:textId="3776B811" w:rsidR="00C672BD" w:rsidRPr="0023049D" w:rsidRDefault="00C672BD" w:rsidP="00C672BD">
      <w:pPr>
        <w:spacing w:after="0" w:line="360" w:lineRule="auto"/>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lastRenderedPageBreak/>
        <w:t>Robustece lo anterior el criterio orientador 04/21 emitido por el</w:t>
      </w:r>
      <w:r>
        <w:rPr>
          <w:rFonts w:ascii="Palatino Linotype" w:eastAsia="Palatino Linotype" w:hAnsi="Palatino Linotype" w:cs="Palatino Linotype"/>
          <w:sz w:val="24"/>
          <w:szCs w:val="24"/>
          <w:lang w:eastAsia="es-MX"/>
        </w:rPr>
        <w:t xml:space="preserve"> entonces</w:t>
      </w:r>
      <w:r w:rsidRPr="0023049D">
        <w:rPr>
          <w:rFonts w:ascii="Palatino Linotype" w:eastAsia="Palatino Linotype" w:hAnsi="Palatino Linotype" w:cs="Palatino Linotype"/>
          <w:sz w:val="24"/>
          <w:szCs w:val="24"/>
          <w:lang w:eastAsia="es-MX"/>
        </w:rPr>
        <w:t xml:space="preserve"> Instituto Nacional de Transparencia, Acceso a la Información y Protección de Datos Personales, INAI, el cual refiere:</w:t>
      </w:r>
    </w:p>
    <w:p w14:paraId="34278926" w14:textId="77777777" w:rsidR="00C672BD" w:rsidRPr="0023049D" w:rsidRDefault="00C672BD" w:rsidP="00C672BD">
      <w:pPr>
        <w:spacing w:before="120" w:after="120" w:line="240" w:lineRule="auto"/>
        <w:ind w:left="851" w:right="902"/>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 xml:space="preserve">“Registro Federal de Contribuyentes (RFC) de personas físicas proveedoras o contratistas. </w:t>
      </w:r>
      <w:r w:rsidRPr="0023049D">
        <w:rPr>
          <w:rFonts w:ascii="Palatino Linotype" w:eastAsia="Palatino Linotype" w:hAnsi="Palatino Linotype" w:cs="Palatino Linotype"/>
          <w:i/>
          <w:lang w:eastAsia="es-MX"/>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6BC53F1C"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p>
    <w:p w14:paraId="0912F9E1"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 xml:space="preserve">Relacionado con lo anterior, el </w:t>
      </w:r>
      <w:r w:rsidRPr="0023049D">
        <w:rPr>
          <w:rFonts w:ascii="Palatino Linotype" w:eastAsia="Palatino Linotype" w:hAnsi="Palatino Linotype" w:cs="Palatino Linotype"/>
          <w:b/>
          <w:sz w:val="24"/>
          <w:szCs w:val="24"/>
          <w:lang w:eastAsia="es-MX"/>
        </w:rPr>
        <w:t>nombre de las personas físicas</w:t>
      </w:r>
      <w:r w:rsidRPr="0023049D">
        <w:rPr>
          <w:rFonts w:ascii="Palatino Linotype" w:eastAsia="Palatino Linotype" w:hAnsi="Palatino Linotype" w:cs="Palatino Linotype"/>
          <w:sz w:val="24"/>
          <w:szCs w:val="24"/>
          <w:lang w:eastAsia="es-MX"/>
        </w:rPr>
        <w:t xml:space="preserve"> o los </w:t>
      </w:r>
      <w:r w:rsidRPr="0023049D">
        <w:rPr>
          <w:rFonts w:ascii="Palatino Linotype" w:eastAsia="Palatino Linotype" w:hAnsi="Palatino Linotype" w:cs="Palatino Linotype"/>
          <w:b/>
          <w:sz w:val="24"/>
          <w:szCs w:val="24"/>
          <w:lang w:eastAsia="es-MX"/>
        </w:rPr>
        <w:t>representantes legales de las personas morales</w:t>
      </w:r>
      <w:r w:rsidRPr="0023049D">
        <w:rPr>
          <w:rFonts w:ascii="Palatino Linotype" w:eastAsia="Palatino Linotype" w:hAnsi="Palatino Linotype" w:cs="Palatino Linotype"/>
          <w:sz w:val="24"/>
          <w:szCs w:val="24"/>
          <w:lang w:eastAsia="es-MX"/>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3808E503"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p>
    <w:p w14:paraId="48466760"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Argumentación que guarda sustento en lo estipulado por el artículo 23 de la Ley de Transparencia y Acceso a la Información Pública del Estado de México y Municipios en su penúltimo párrafo, mismo que es del tenor literal siguiente:</w:t>
      </w:r>
    </w:p>
    <w:p w14:paraId="4FF8AC0F" w14:textId="77777777" w:rsidR="00C672BD" w:rsidRPr="0023049D" w:rsidRDefault="00C672BD" w:rsidP="00C672BD">
      <w:pPr>
        <w:spacing w:after="0" w:line="240" w:lineRule="auto"/>
        <w:rPr>
          <w:rFonts w:ascii="Times New Roman" w:eastAsia="Palatino Linotype" w:hAnsi="Times New Roman" w:cs="Times New Roman"/>
          <w:sz w:val="24"/>
          <w:szCs w:val="24"/>
          <w:lang w:eastAsia="es-MX"/>
        </w:rPr>
      </w:pPr>
    </w:p>
    <w:p w14:paraId="11EDA1A8"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t>“</w:t>
      </w:r>
      <w:r w:rsidRPr="0023049D">
        <w:rPr>
          <w:rFonts w:ascii="Palatino Linotype" w:eastAsia="Palatino Linotype" w:hAnsi="Palatino Linotype" w:cs="Palatino Linotype"/>
          <w:b/>
          <w:i/>
          <w:lang w:eastAsia="es-MX"/>
        </w:rPr>
        <w:t>Artículo 23.</w:t>
      </w:r>
      <w:r w:rsidRPr="0023049D">
        <w:rPr>
          <w:rFonts w:ascii="Palatino Linotype" w:eastAsia="Palatino Linotype" w:hAnsi="Palatino Linotype" w:cs="Palatino Linotype"/>
          <w:i/>
          <w:lang w:eastAsia="es-MX"/>
        </w:rPr>
        <w:t xml:space="preserve"> (…)</w:t>
      </w:r>
    </w:p>
    <w:p w14:paraId="645F5437" w14:textId="77777777" w:rsidR="00C672BD" w:rsidRPr="0023049D" w:rsidRDefault="00C672BD" w:rsidP="00C672BD">
      <w:pPr>
        <w:spacing w:after="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82EA5F0" w14:textId="77777777" w:rsidR="00C672BD" w:rsidRPr="0023049D" w:rsidRDefault="00C672BD" w:rsidP="00C672BD">
      <w:pPr>
        <w:spacing w:after="0" w:line="360" w:lineRule="auto"/>
        <w:jc w:val="both"/>
        <w:rPr>
          <w:rFonts w:ascii="Palatino Linotype" w:eastAsia="Palatino Linotype" w:hAnsi="Palatino Linotype" w:cs="Palatino Linotype"/>
          <w:sz w:val="24"/>
          <w:szCs w:val="24"/>
          <w:lang w:eastAsia="es-MX"/>
        </w:rPr>
      </w:pPr>
    </w:p>
    <w:p w14:paraId="70A0A780" w14:textId="23A29E3A" w:rsidR="00C672BD" w:rsidRPr="0023049D" w:rsidRDefault="00C672BD" w:rsidP="00C672BD">
      <w:pPr>
        <w:spacing w:after="0" w:line="360" w:lineRule="auto"/>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 xml:space="preserve">Asimismo, resulta aplicable el contenido del criterio de interpretación 01/19 emitido por el </w:t>
      </w:r>
      <w:r>
        <w:rPr>
          <w:rFonts w:ascii="Palatino Linotype" w:eastAsia="Palatino Linotype" w:hAnsi="Palatino Linotype" w:cs="Palatino Linotype"/>
          <w:sz w:val="24"/>
          <w:szCs w:val="24"/>
          <w:lang w:eastAsia="es-MX"/>
        </w:rPr>
        <w:t xml:space="preserve">entonces </w:t>
      </w:r>
      <w:r w:rsidRPr="0023049D">
        <w:rPr>
          <w:rFonts w:ascii="Palatino Linotype" w:eastAsia="Palatino Linotype" w:hAnsi="Palatino Linotype" w:cs="Palatino Linotype"/>
          <w:sz w:val="24"/>
          <w:szCs w:val="24"/>
          <w:lang w:eastAsia="es-MX"/>
        </w:rPr>
        <w:t>Instituto Nacional de Transparencia, Acceso a la Información, y Protección de Datos Personales, INAI, que lleva por rubro y texto los siguientes</w:t>
      </w:r>
    </w:p>
    <w:p w14:paraId="5E46C5FF" w14:textId="77777777" w:rsidR="00C672BD" w:rsidRPr="0023049D" w:rsidRDefault="00C672BD" w:rsidP="00C672BD">
      <w:pPr>
        <w:spacing w:after="0" w:line="240" w:lineRule="auto"/>
        <w:rPr>
          <w:rFonts w:ascii="Times New Roman" w:eastAsia="Palatino Linotype" w:hAnsi="Times New Roman" w:cs="Times New Roman"/>
          <w:sz w:val="24"/>
          <w:szCs w:val="24"/>
          <w:lang w:eastAsia="es-MX"/>
        </w:rPr>
      </w:pPr>
    </w:p>
    <w:p w14:paraId="5C26A213" w14:textId="77777777" w:rsidR="00C672BD" w:rsidRPr="0023049D" w:rsidRDefault="00C672BD" w:rsidP="00C672BD">
      <w:pPr>
        <w:spacing w:after="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“Datos de identificación del representante o apoderado legal.</w:t>
      </w:r>
      <w:r w:rsidRPr="0023049D">
        <w:rPr>
          <w:rFonts w:ascii="Palatino Linotype" w:eastAsia="Palatino Linotype" w:hAnsi="Palatino Linotype" w:cs="Palatino Linotype"/>
          <w:i/>
          <w:lang w:eastAsia="es-MX"/>
        </w:rPr>
        <w:t xml:space="preserve"> </w:t>
      </w:r>
      <w:r w:rsidRPr="0023049D">
        <w:rPr>
          <w:rFonts w:ascii="Palatino Linotype" w:eastAsia="Palatino Linotype" w:hAnsi="Palatino Linotype" w:cs="Palatino Linotype"/>
          <w:b/>
          <w:i/>
          <w:lang w:eastAsia="es-MX"/>
        </w:rPr>
        <w:t xml:space="preserve">Naturaleza jurídica. </w:t>
      </w:r>
      <w:r w:rsidRPr="0023049D">
        <w:rPr>
          <w:rFonts w:ascii="Palatino Linotype" w:eastAsia="Palatino Linotype" w:hAnsi="Palatino Linotype" w:cs="Palatino Linotype"/>
          <w:i/>
          <w:lang w:eastAsia="es-MX"/>
        </w:rPr>
        <w:t xml:space="preserve">El nombre, la firma y la rúbrica de una persona física, que actúe como representante o apoderado legal de un tercero que haya celebrado un acto jurídico, con algún sujeto obligado, </w:t>
      </w:r>
      <w:r w:rsidRPr="0023049D">
        <w:rPr>
          <w:rFonts w:ascii="Palatino Linotype" w:eastAsia="Palatino Linotype" w:hAnsi="Palatino Linotype" w:cs="Palatino Linotype"/>
          <w:b/>
          <w:i/>
          <w:lang w:eastAsia="es-MX"/>
        </w:rPr>
        <w:t>es información pública, en razón de que tales datos fueron proporcionados con el objeto de expresar el consentimiento obligacional del tercero y otorgar validez a dicho instrumento jurídico</w:t>
      </w:r>
      <w:r w:rsidRPr="0023049D">
        <w:rPr>
          <w:rFonts w:ascii="Palatino Linotype" w:eastAsia="Palatino Linotype" w:hAnsi="Palatino Linotype" w:cs="Palatino Linotype"/>
          <w:i/>
          <w:lang w:eastAsia="es-MX"/>
        </w:rPr>
        <w:t>.”</w:t>
      </w:r>
    </w:p>
    <w:p w14:paraId="512495F5" w14:textId="77777777" w:rsidR="00C672BD" w:rsidRPr="0023049D" w:rsidRDefault="00C672BD" w:rsidP="00C672BD">
      <w:pPr>
        <w:spacing w:after="0" w:line="240" w:lineRule="auto"/>
        <w:rPr>
          <w:rFonts w:ascii="Times New Roman" w:eastAsia="Palatino Linotype" w:hAnsi="Times New Roman" w:cs="Times New Roman"/>
          <w:sz w:val="24"/>
          <w:szCs w:val="24"/>
          <w:lang w:eastAsia="es-MX"/>
        </w:rPr>
      </w:pPr>
    </w:p>
    <w:p w14:paraId="0399B6CB" w14:textId="77777777" w:rsidR="00C672BD" w:rsidRPr="0023049D" w:rsidRDefault="00C672BD" w:rsidP="00C672BD">
      <w:pPr>
        <w:spacing w:after="0" w:line="360" w:lineRule="auto"/>
        <w:ind w:right="50"/>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B06349B" w14:textId="77777777" w:rsidR="00C672BD" w:rsidRPr="0023049D" w:rsidRDefault="00C672BD" w:rsidP="00C672BD">
      <w:pPr>
        <w:spacing w:after="0" w:line="240" w:lineRule="auto"/>
        <w:rPr>
          <w:rFonts w:ascii="Times New Roman" w:eastAsia="Palatino Linotype" w:hAnsi="Times New Roman" w:cs="Times New Roman"/>
          <w:sz w:val="24"/>
          <w:szCs w:val="24"/>
          <w:lang w:eastAsia="es-MX"/>
        </w:rPr>
      </w:pPr>
    </w:p>
    <w:p w14:paraId="781CF440" w14:textId="77777777" w:rsidR="00C672BD" w:rsidRPr="0023049D" w:rsidRDefault="00C672BD" w:rsidP="00C672BD">
      <w:pPr>
        <w:spacing w:after="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“Artículo 49.</w:t>
      </w:r>
      <w:r w:rsidRPr="0023049D">
        <w:rPr>
          <w:rFonts w:ascii="Palatino Linotype" w:eastAsia="Palatino Linotype" w:hAnsi="Palatino Linotype" w:cs="Palatino Linotype"/>
          <w:i/>
          <w:lang w:eastAsia="es-MX"/>
        </w:rPr>
        <w:t xml:space="preserve"> </w:t>
      </w:r>
      <w:r w:rsidRPr="0023049D">
        <w:rPr>
          <w:rFonts w:ascii="Palatino Linotype" w:eastAsia="Palatino Linotype" w:hAnsi="Palatino Linotype" w:cs="Palatino Linotype"/>
          <w:b/>
          <w:i/>
          <w:lang w:eastAsia="es-MX"/>
        </w:rPr>
        <w:t>Los Comités de Transparencia</w:t>
      </w:r>
      <w:r w:rsidRPr="0023049D">
        <w:rPr>
          <w:rFonts w:ascii="Palatino Linotype" w:eastAsia="Palatino Linotype" w:hAnsi="Palatino Linotype" w:cs="Palatino Linotype"/>
          <w:i/>
          <w:lang w:eastAsia="es-MX"/>
        </w:rPr>
        <w:t xml:space="preserve"> tendrán las siguientes atribuciones:</w:t>
      </w:r>
    </w:p>
    <w:p w14:paraId="09D32235"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VIII. Aprobar, modificar o revocar la clasificación de la información</w:t>
      </w:r>
      <w:r w:rsidRPr="0023049D">
        <w:rPr>
          <w:rFonts w:ascii="Palatino Linotype" w:eastAsia="Palatino Linotype" w:hAnsi="Palatino Linotype" w:cs="Palatino Linotype"/>
          <w:i/>
          <w:lang w:eastAsia="es-MX"/>
        </w:rPr>
        <w:t>…”</w:t>
      </w:r>
    </w:p>
    <w:p w14:paraId="03D3EE8D" w14:textId="77777777" w:rsidR="00C672BD" w:rsidRPr="0023049D" w:rsidRDefault="00C672BD" w:rsidP="00C672BD">
      <w:pPr>
        <w:spacing w:after="0" w:line="240" w:lineRule="auto"/>
        <w:ind w:left="567" w:right="616"/>
        <w:jc w:val="both"/>
        <w:rPr>
          <w:rFonts w:ascii="Palatino Linotype" w:eastAsia="Palatino Linotype" w:hAnsi="Palatino Linotype" w:cs="Palatino Linotype"/>
          <w:i/>
          <w:lang w:eastAsia="es-MX"/>
        </w:rPr>
      </w:pPr>
    </w:p>
    <w:p w14:paraId="74733989" w14:textId="77777777" w:rsidR="00C672BD" w:rsidRPr="0023049D" w:rsidRDefault="00C672BD" w:rsidP="00C672BD">
      <w:pPr>
        <w:spacing w:after="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t>“</w:t>
      </w:r>
      <w:r w:rsidRPr="0023049D">
        <w:rPr>
          <w:rFonts w:ascii="Palatino Linotype" w:eastAsia="Palatino Linotype" w:hAnsi="Palatino Linotype" w:cs="Palatino Linotype"/>
          <w:b/>
          <w:i/>
          <w:lang w:eastAsia="es-MX"/>
        </w:rPr>
        <w:t>Artículo 53.</w:t>
      </w:r>
      <w:r w:rsidRPr="0023049D">
        <w:rPr>
          <w:rFonts w:ascii="Palatino Linotype" w:eastAsia="Palatino Linotype" w:hAnsi="Palatino Linotype" w:cs="Palatino Linotype"/>
          <w:i/>
          <w:lang w:eastAsia="es-MX"/>
        </w:rPr>
        <w:t xml:space="preserve"> Las </w:t>
      </w:r>
      <w:r w:rsidRPr="0023049D">
        <w:rPr>
          <w:rFonts w:ascii="Palatino Linotype" w:eastAsia="Palatino Linotype" w:hAnsi="Palatino Linotype" w:cs="Palatino Linotype"/>
          <w:b/>
          <w:i/>
          <w:lang w:eastAsia="es-MX"/>
        </w:rPr>
        <w:t>Unidades de Transparencia</w:t>
      </w:r>
      <w:r w:rsidRPr="0023049D">
        <w:rPr>
          <w:rFonts w:ascii="Palatino Linotype" w:eastAsia="Palatino Linotype" w:hAnsi="Palatino Linotype" w:cs="Palatino Linotype"/>
          <w:i/>
          <w:lang w:eastAsia="es-MX"/>
        </w:rPr>
        <w:t xml:space="preserve"> tendrán las siguientes </w:t>
      </w:r>
      <w:r w:rsidRPr="0023049D">
        <w:rPr>
          <w:rFonts w:ascii="Palatino Linotype" w:eastAsia="Palatino Linotype" w:hAnsi="Palatino Linotype" w:cs="Palatino Linotype"/>
          <w:b/>
          <w:i/>
          <w:lang w:eastAsia="es-MX"/>
        </w:rPr>
        <w:t>funciones</w:t>
      </w:r>
      <w:r w:rsidRPr="0023049D">
        <w:rPr>
          <w:rFonts w:ascii="Palatino Linotype" w:eastAsia="Palatino Linotype" w:hAnsi="Palatino Linotype" w:cs="Palatino Linotype"/>
          <w:i/>
          <w:lang w:eastAsia="es-MX"/>
        </w:rPr>
        <w:t>:</w:t>
      </w:r>
    </w:p>
    <w:p w14:paraId="03734452" w14:textId="77777777" w:rsidR="00C672BD" w:rsidRPr="0023049D" w:rsidRDefault="00C672BD" w:rsidP="00C672BD">
      <w:pPr>
        <w:spacing w:after="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X. Presentar ante el Comité, el proyecto de clasificación de información</w:t>
      </w:r>
      <w:r w:rsidRPr="0023049D">
        <w:rPr>
          <w:rFonts w:ascii="Palatino Linotype" w:eastAsia="Palatino Linotype" w:hAnsi="Palatino Linotype" w:cs="Palatino Linotype"/>
          <w:i/>
          <w:lang w:eastAsia="es-MX"/>
        </w:rPr>
        <w:t xml:space="preserve">…” </w:t>
      </w:r>
    </w:p>
    <w:p w14:paraId="7810A187" w14:textId="77777777" w:rsidR="00C672BD" w:rsidRPr="0023049D" w:rsidRDefault="00C672BD" w:rsidP="00C672BD">
      <w:pPr>
        <w:spacing w:after="0" w:line="240" w:lineRule="auto"/>
        <w:ind w:left="567" w:right="616"/>
        <w:jc w:val="both"/>
        <w:rPr>
          <w:rFonts w:ascii="Palatino Linotype" w:eastAsia="Palatino Linotype" w:hAnsi="Palatino Linotype" w:cs="Palatino Linotype"/>
          <w:b/>
          <w:i/>
          <w:lang w:eastAsia="es-MX"/>
        </w:rPr>
      </w:pPr>
    </w:p>
    <w:p w14:paraId="3111AA89" w14:textId="77777777" w:rsidR="00C672BD" w:rsidRPr="0023049D" w:rsidRDefault="00C672BD" w:rsidP="00C672BD">
      <w:pPr>
        <w:spacing w:after="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“Artículo 59.</w:t>
      </w:r>
      <w:r w:rsidRPr="0023049D">
        <w:rPr>
          <w:rFonts w:ascii="Palatino Linotype" w:eastAsia="Palatino Linotype" w:hAnsi="Palatino Linotype" w:cs="Palatino Linotype"/>
          <w:i/>
          <w:lang w:eastAsia="es-MX"/>
        </w:rPr>
        <w:t xml:space="preserve"> Los </w:t>
      </w:r>
      <w:r w:rsidRPr="0023049D">
        <w:rPr>
          <w:rFonts w:ascii="Palatino Linotype" w:eastAsia="Palatino Linotype" w:hAnsi="Palatino Linotype" w:cs="Palatino Linotype"/>
          <w:b/>
          <w:i/>
          <w:lang w:eastAsia="es-MX"/>
        </w:rPr>
        <w:t>servidores públicos habilitados</w:t>
      </w:r>
      <w:r w:rsidRPr="0023049D">
        <w:rPr>
          <w:rFonts w:ascii="Palatino Linotype" w:eastAsia="Palatino Linotype" w:hAnsi="Palatino Linotype" w:cs="Palatino Linotype"/>
          <w:i/>
          <w:lang w:eastAsia="es-MX"/>
        </w:rPr>
        <w:t xml:space="preserve"> tendrán las </w:t>
      </w:r>
      <w:r w:rsidRPr="0023049D">
        <w:rPr>
          <w:rFonts w:ascii="Palatino Linotype" w:eastAsia="Palatino Linotype" w:hAnsi="Palatino Linotype" w:cs="Palatino Linotype"/>
          <w:b/>
          <w:i/>
          <w:lang w:eastAsia="es-MX"/>
        </w:rPr>
        <w:t>funciones</w:t>
      </w:r>
      <w:r w:rsidRPr="0023049D">
        <w:rPr>
          <w:rFonts w:ascii="Palatino Linotype" w:eastAsia="Palatino Linotype" w:hAnsi="Palatino Linotype" w:cs="Palatino Linotype"/>
          <w:i/>
          <w:lang w:eastAsia="es-MX"/>
        </w:rPr>
        <w:t xml:space="preserve"> siguientes:</w:t>
      </w:r>
    </w:p>
    <w:p w14:paraId="0DC8123B" w14:textId="77777777" w:rsidR="00C672BD" w:rsidRPr="0023049D" w:rsidRDefault="00C672BD" w:rsidP="00C672BD">
      <w:pPr>
        <w:spacing w:after="0" w:line="240" w:lineRule="auto"/>
        <w:ind w:left="567" w:right="616"/>
        <w:jc w:val="both"/>
        <w:rPr>
          <w:rFonts w:ascii="Palatino Linotype" w:eastAsia="Palatino Linotype" w:hAnsi="Palatino Linotype" w:cs="Palatino Linotype"/>
          <w:i/>
          <w:sz w:val="24"/>
          <w:szCs w:val="24"/>
          <w:lang w:eastAsia="es-MX"/>
        </w:rPr>
      </w:pPr>
      <w:r w:rsidRPr="0023049D">
        <w:rPr>
          <w:rFonts w:ascii="Palatino Linotype" w:eastAsia="Palatino Linotype" w:hAnsi="Palatino Linotype" w:cs="Palatino Linotype"/>
          <w:b/>
          <w:i/>
          <w:lang w:eastAsia="es-MX"/>
        </w:rPr>
        <w:lastRenderedPageBreak/>
        <w:t>V. Integrar y presentar al responsable de la Unidad de Transparencia la propuesta de clasificación de información</w:t>
      </w:r>
      <w:r w:rsidRPr="0023049D">
        <w:rPr>
          <w:rFonts w:ascii="Palatino Linotype" w:eastAsia="Palatino Linotype" w:hAnsi="Palatino Linotype" w:cs="Palatino Linotype"/>
          <w:i/>
          <w:lang w:eastAsia="es-MX"/>
        </w:rPr>
        <w:t xml:space="preserve">, la cual </w:t>
      </w:r>
      <w:r w:rsidRPr="0023049D">
        <w:rPr>
          <w:rFonts w:ascii="Palatino Linotype" w:eastAsia="Palatino Linotype" w:hAnsi="Palatino Linotype" w:cs="Palatino Linotype"/>
          <w:i/>
          <w:sz w:val="24"/>
          <w:szCs w:val="24"/>
          <w:lang w:eastAsia="es-MX"/>
        </w:rPr>
        <w:t>tendrá los fundamentos y argumentos en que se basa dicha propuesta…”</w:t>
      </w:r>
    </w:p>
    <w:p w14:paraId="4F700759" w14:textId="77777777" w:rsidR="00C672BD" w:rsidRPr="0023049D" w:rsidRDefault="00C672BD" w:rsidP="00C672BD">
      <w:pPr>
        <w:spacing w:after="0" w:line="240" w:lineRule="auto"/>
        <w:jc w:val="both"/>
        <w:rPr>
          <w:rFonts w:ascii="Palatino Linotype" w:eastAsia="Palatino Linotype" w:hAnsi="Palatino Linotype" w:cs="Palatino Linotype"/>
          <w:sz w:val="24"/>
          <w:szCs w:val="24"/>
          <w:lang w:eastAsia="es-MX"/>
        </w:rPr>
      </w:pPr>
    </w:p>
    <w:p w14:paraId="17D6B7BA" w14:textId="77777777" w:rsidR="00C672BD" w:rsidRPr="0023049D" w:rsidRDefault="00C672BD" w:rsidP="00C672BD">
      <w:pPr>
        <w:spacing w:after="0" w:line="360" w:lineRule="auto"/>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3531E9B" w14:textId="77777777" w:rsidR="00C672BD" w:rsidRPr="0023049D" w:rsidRDefault="00C672BD" w:rsidP="00C672BD">
      <w:pPr>
        <w:spacing w:after="0" w:line="360" w:lineRule="auto"/>
        <w:jc w:val="both"/>
        <w:rPr>
          <w:rFonts w:ascii="Palatino Linotype" w:eastAsia="Palatino Linotype" w:hAnsi="Palatino Linotype" w:cs="Palatino Linotype"/>
          <w:sz w:val="24"/>
          <w:szCs w:val="24"/>
          <w:lang w:eastAsia="es-MX"/>
        </w:rPr>
      </w:pPr>
    </w:p>
    <w:p w14:paraId="46C9F773" w14:textId="77777777" w:rsidR="00C672BD" w:rsidRPr="0023049D" w:rsidRDefault="00C672BD" w:rsidP="00C672BD">
      <w:pPr>
        <w:spacing w:after="0" w:line="360" w:lineRule="auto"/>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Para lo cual, a su vez en el caso de información de carácter confidencial, se debe atender a lo que señala el artículo 149 de la Ley de Transparencia Local vigente, que se lee como sigue:</w:t>
      </w:r>
    </w:p>
    <w:p w14:paraId="4D26DA22" w14:textId="77777777" w:rsidR="00C672BD" w:rsidRPr="0023049D" w:rsidRDefault="00C672BD" w:rsidP="00C672BD">
      <w:pPr>
        <w:spacing w:after="0" w:line="360" w:lineRule="auto"/>
        <w:jc w:val="both"/>
        <w:rPr>
          <w:rFonts w:ascii="Palatino Linotype" w:eastAsia="Palatino Linotype" w:hAnsi="Palatino Linotype" w:cs="Palatino Linotype"/>
          <w:sz w:val="24"/>
          <w:szCs w:val="24"/>
          <w:lang w:eastAsia="es-MX"/>
        </w:rPr>
      </w:pPr>
    </w:p>
    <w:p w14:paraId="668B1EA5" w14:textId="77777777" w:rsidR="00C672BD" w:rsidRPr="0023049D" w:rsidRDefault="00C672BD" w:rsidP="00C672BD">
      <w:pPr>
        <w:spacing w:after="0" w:line="240" w:lineRule="auto"/>
        <w:ind w:left="851" w:right="902"/>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t>“</w:t>
      </w:r>
      <w:r w:rsidRPr="0023049D">
        <w:rPr>
          <w:rFonts w:ascii="Palatino Linotype" w:eastAsia="Palatino Linotype" w:hAnsi="Palatino Linotype" w:cs="Palatino Linotype"/>
          <w:b/>
          <w:i/>
          <w:lang w:eastAsia="es-MX"/>
        </w:rPr>
        <w:t>Artículo 149.</w:t>
      </w:r>
      <w:r w:rsidRPr="0023049D">
        <w:rPr>
          <w:rFonts w:ascii="Palatino Linotype" w:eastAsia="Palatino Linotype" w:hAnsi="Palatino Linotype" w:cs="Palatino Linotype"/>
          <w:i/>
          <w:lang w:eastAsia="es-MX"/>
        </w:rPr>
        <w:t xml:space="preserve"> El </w:t>
      </w:r>
      <w:r w:rsidRPr="0023049D">
        <w:rPr>
          <w:rFonts w:ascii="Palatino Linotype" w:eastAsia="Palatino Linotype" w:hAnsi="Palatino Linotype" w:cs="Palatino Linotype"/>
          <w:b/>
          <w:i/>
          <w:lang w:eastAsia="es-MX"/>
        </w:rPr>
        <w:t>acuerdo que clasifique la información como confidencial</w:t>
      </w:r>
      <w:r w:rsidRPr="0023049D">
        <w:rPr>
          <w:rFonts w:ascii="Palatino Linotype" w:eastAsia="Palatino Linotype" w:hAnsi="Palatino Linotype" w:cs="Palatino Linotype"/>
          <w:i/>
          <w:lang w:eastAsia="es-MX"/>
        </w:rPr>
        <w:t xml:space="preserve"> deberá contener un razonamiento lógico en el que demuestre que la información se encuentra en alguna o algunas de las hipótesis previstas en la presente Ley.” </w:t>
      </w:r>
    </w:p>
    <w:p w14:paraId="0223870C" w14:textId="77777777" w:rsidR="00C672BD" w:rsidRPr="0023049D" w:rsidRDefault="00C672BD" w:rsidP="00C672BD">
      <w:pPr>
        <w:spacing w:after="0" w:line="360" w:lineRule="auto"/>
        <w:ind w:right="51"/>
        <w:jc w:val="both"/>
        <w:rPr>
          <w:rFonts w:ascii="Palatino Linotype" w:eastAsia="Palatino Linotype" w:hAnsi="Palatino Linotype" w:cs="Palatino Linotype"/>
          <w:sz w:val="24"/>
          <w:szCs w:val="24"/>
          <w:lang w:eastAsia="es-MX"/>
        </w:rPr>
      </w:pPr>
    </w:p>
    <w:p w14:paraId="28008870" w14:textId="77777777" w:rsidR="00C672BD" w:rsidRPr="0023049D" w:rsidRDefault="00C672BD" w:rsidP="00C672BD">
      <w:pPr>
        <w:spacing w:after="0" w:line="360" w:lineRule="auto"/>
        <w:ind w:right="51"/>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 xml:space="preserve">Es decir, el </w:t>
      </w:r>
      <w:r w:rsidRPr="0023049D">
        <w:rPr>
          <w:rFonts w:ascii="Palatino Linotype" w:eastAsia="Palatino Linotype" w:hAnsi="Palatino Linotype" w:cs="Palatino Linotype"/>
          <w:b/>
          <w:sz w:val="24"/>
          <w:szCs w:val="24"/>
          <w:lang w:eastAsia="es-MX"/>
        </w:rPr>
        <w:t>Sujeto Obligado</w:t>
      </w:r>
      <w:r w:rsidRPr="0023049D">
        <w:rPr>
          <w:rFonts w:ascii="Palatino Linotype" w:eastAsia="Palatino Linotype" w:hAnsi="Palatino Linotype" w:cs="Palatino Linotype"/>
          <w:sz w:val="24"/>
          <w:szCs w:val="24"/>
          <w:lang w:eastAsia="es-MX"/>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w:t>
      </w:r>
      <w:r w:rsidRPr="0023049D">
        <w:rPr>
          <w:rFonts w:ascii="Palatino Linotype" w:eastAsia="Palatino Linotype" w:hAnsi="Palatino Linotype" w:cs="Palatino Linotype"/>
          <w:sz w:val="24"/>
          <w:szCs w:val="24"/>
          <w:lang w:eastAsia="es-MX"/>
        </w:rPr>
        <w:lastRenderedPageBreak/>
        <w:t>otras palabras si no se exponen de manera puntual las razones de la versión pública de la documentación entregada se estaría violentando el derecho de acceso a la información de la persona solicitante.</w:t>
      </w:r>
    </w:p>
    <w:p w14:paraId="377F098E" w14:textId="77777777" w:rsidR="00C672BD" w:rsidRPr="0023049D" w:rsidRDefault="00C672BD" w:rsidP="00C672BD">
      <w:pPr>
        <w:spacing w:after="0" w:line="360" w:lineRule="auto"/>
        <w:ind w:right="51"/>
        <w:jc w:val="both"/>
        <w:rPr>
          <w:rFonts w:ascii="Palatino Linotype" w:eastAsia="Palatino Linotype" w:hAnsi="Palatino Linotype" w:cs="Palatino Linotype"/>
          <w:sz w:val="24"/>
          <w:szCs w:val="24"/>
          <w:lang w:eastAsia="es-MX"/>
        </w:rPr>
      </w:pPr>
    </w:p>
    <w:p w14:paraId="1F9E6767" w14:textId="77777777" w:rsidR="00C672BD" w:rsidRDefault="00C672BD" w:rsidP="00C672BD">
      <w:pPr>
        <w:spacing w:after="0" w:line="360" w:lineRule="auto"/>
        <w:ind w:right="49"/>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 xml:space="preserve">Atento a lo anterior, cabe señalar que el Comité de Transparencia del </w:t>
      </w:r>
      <w:r w:rsidRPr="0023049D">
        <w:rPr>
          <w:rFonts w:ascii="Palatino Linotype" w:eastAsia="Palatino Linotype" w:hAnsi="Palatino Linotype" w:cs="Palatino Linotype"/>
          <w:b/>
          <w:sz w:val="24"/>
          <w:szCs w:val="24"/>
          <w:lang w:eastAsia="es-MX"/>
        </w:rPr>
        <w:t>Sujeto Obligado</w:t>
      </w:r>
      <w:r w:rsidRPr="0023049D">
        <w:rPr>
          <w:rFonts w:ascii="Palatino Linotype" w:eastAsia="Palatino Linotype" w:hAnsi="Palatino Linotype" w:cs="Palatino Linotype"/>
          <w:sz w:val="24"/>
          <w:szCs w:val="24"/>
          <w:lang w:eastAsia="es-MX"/>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1AF19397" w14:textId="77777777" w:rsidR="00C672BD" w:rsidRPr="0023049D" w:rsidRDefault="00C672BD" w:rsidP="00C672BD">
      <w:pPr>
        <w:pStyle w:val="Sinespaciado"/>
        <w:rPr>
          <w:lang w:eastAsia="es-MX"/>
        </w:rPr>
      </w:pPr>
    </w:p>
    <w:p w14:paraId="40B7D209" w14:textId="77777777" w:rsidR="00C672BD" w:rsidRPr="0023049D" w:rsidRDefault="00C672BD" w:rsidP="00C672BD">
      <w:pPr>
        <w:tabs>
          <w:tab w:val="left" w:pos="8222"/>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t xml:space="preserve"> “</w:t>
      </w:r>
      <w:r w:rsidRPr="0023049D">
        <w:rPr>
          <w:rFonts w:ascii="Palatino Linotype" w:eastAsia="Palatino Linotype" w:hAnsi="Palatino Linotype" w:cs="Palatino Linotype"/>
          <w:b/>
          <w:i/>
          <w:lang w:eastAsia="es-MX"/>
        </w:rPr>
        <w:t>Segundo.-</w:t>
      </w:r>
      <w:r w:rsidRPr="0023049D">
        <w:rPr>
          <w:rFonts w:ascii="Palatino Linotype" w:eastAsia="Palatino Linotype" w:hAnsi="Palatino Linotype" w:cs="Palatino Linotype"/>
          <w:i/>
          <w:lang w:eastAsia="es-MX"/>
        </w:rPr>
        <w:t xml:space="preserve"> Para efectos de los presentes Lineamientos Generales, se entenderá por:</w:t>
      </w:r>
    </w:p>
    <w:p w14:paraId="6701765D" w14:textId="77777777" w:rsidR="00C672BD" w:rsidRPr="0023049D" w:rsidRDefault="00C672BD" w:rsidP="00C672BD">
      <w:pPr>
        <w:tabs>
          <w:tab w:val="left" w:pos="8222"/>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XVIII.</w:t>
      </w:r>
      <w:r w:rsidRPr="0023049D">
        <w:rPr>
          <w:rFonts w:ascii="Palatino Linotype" w:eastAsia="Palatino Linotype" w:hAnsi="Palatino Linotype" w:cs="Palatino Linotype"/>
          <w:i/>
          <w:lang w:eastAsia="es-MX"/>
        </w:rPr>
        <w:t xml:space="preserve"> </w:t>
      </w:r>
      <w:r w:rsidRPr="0023049D">
        <w:rPr>
          <w:rFonts w:ascii="Palatino Linotype" w:eastAsia="Palatino Linotype" w:hAnsi="Palatino Linotype" w:cs="Palatino Linotype"/>
          <w:b/>
          <w:i/>
          <w:lang w:eastAsia="es-MX"/>
        </w:rPr>
        <w:t>Versión pública:</w:t>
      </w:r>
      <w:r w:rsidRPr="0023049D">
        <w:rPr>
          <w:rFonts w:ascii="Palatino Linotype" w:eastAsia="Palatino Linotype" w:hAnsi="Palatino Linotype" w:cs="Palatino Linotype"/>
          <w:i/>
          <w:lang w:eastAsia="es-MX"/>
        </w:rPr>
        <w:t xml:space="preserve"> El documento a partir del que se otorga acceso a la información, en el que se testan partes o secciones clasificadas, indicando el contenido de éstas de manera genérica, </w:t>
      </w:r>
      <w:r w:rsidRPr="0023049D">
        <w:rPr>
          <w:rFonts w:ascii="Palatino Linotype" w:eastAsia="Palatino Linotype" w:hAnsi="Palatino Linotype" w:cs="Palatino Linotype"/>
          <w:b/>
          <w:i/>
          <w:lang w:eastAsia="es-MX"/>
        </w:rPr>
        <w:t>fundando y motivando la</w:t>
      </w:r>
      <w:r w:rsidRPr="0023049D">
        <w:rPr>
          <w:rFonts w:ascii="Palatino Linotype" w:eastAsia="Palatino Linotype" w:hAnsi="Palatino Linotype" w:cs="Palatino Linotype"/>
          <w:i/>
          <w:lang w:eastAsia="es-MX"/>
        </w:rPr>
        <w:t xml:space="preserve"> </w:t>
      </w:r>
      <w:r w:rsidRPr="0023049D">
        <w:rPr>
          <w:rFonts w:ascii="Palatino Linotype" w:eastAsia="Palatino Linotype" w:hAnsi="Palatino Linotype" w:cs="Palatino Linotype"/>
          <w:b/>
          <w:i/>
          <w:lang w:eastAsia="es-MX"/>
        </w:rPr>
        <w:t>reserva o confidencialidad</w:t>
      </w:r>
      <w:r w:rsidRPr="0023049D">
        <w:rPr>
          <w:rFonts w:ascii="Palatino Linotype" w:eastAsia="Palatino Linotype" w:hAnsi="Palatino Linotype" w:cs="Palatino Linotype"/>
          <w:i/>
          <w:lang w:eastAsia="es-MX"/>
        </w:rPr>
        <w:t>, a través de la resolución que para tal efecto emita el Comité de Transparencia.</w:t>
      </w:r>
    </w:p>
    <w:p w14:paraId="3E26B87C" w14:textId="77777777" w:rsidR="00C672BD" w:rsidRPr="0023049D" w:rsidRDefault="00C672BD" w:rsidP="00C672BD">
      <w:pPr>
        <w:tabs>
          <w:tab w:val="left" w:pos="8222"/>
        </w:tabs>
        <w:spacing w:before="120" w:after="120" w:line="240" w:lineRule="auto"/>
        <w:ind w:left="567" w:right="616"/>
        <w:jc w:val="both"/>
        <w:rPr>
          <w:rFonts w:ascii="Palatino Linotype" w:eastAsia="Palatino Linotype" w:hAnsi="Palatino Linotype" w:cs="Palatino Linotype"/>
          <w:b/>
          <w:i/>
          <w:lang w:eastAsia="es-MX"/>
        </w:rPr>
      </w:pPr>
      <w:r w:rsidRPr="0023049D">
        <w:rPr>
          <w:rFonts w:ascii="Palatino Linotype" w:eastAsia="Palatino Linotype" w:hAnsi="Palatino Linotype" w:cs="Palatino Linotype"/>
          <w:b/>
          <w:i/>
          <w:lang w:eastAsia="es-MX"/>
        </w:rPr>
        <w:t>...</w:t>
      </w:r>
    </w:p>
    <w:p w14:paraId="6E8039B2" w14:textId="77777777" w:rsidR="00C672BD" w:rsidRPr="0023049D" w:rsidRDefault="00C672BD" w:rsidP="00C672BD">
      <w:pPr>
        <w:tabs>
          <w:tab w:val="left" w:pos="8222"/>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Cuarto.</w:t>
      </w:r>
      <w:r w:rsidRPr="0023049D">
        <w:rPr>
          <w:rFonts w:ascii="Palatino Linotype" w:eastAsia="Palatino Linotype" w:hAnsi="Palatino Linotype" w:cs="Palatino Linotype"/>
          <w:i/>
          <w:lang w:eastAsia="es-MX"/>
        </w:rPr>
        <w:t xml:space="preserve"> </w:t>
      </w:r>
      <w:r w:rsidRPr="0023049D">
        <w:rPr>
          <w:rFonts w:ascii="Palatino Linotype" w:eastAsia="Palatino Linotype" w:hAnsi="Palatino Linotype" w:cs="Palatino Linotype"/>
          <w:b/>
          <w:i/>
          <w:lang w:eastAsia="es-MX"/>
        </w:rPr>
        <w:t>Para clasificar la información como</w:t>
      </w:r>
      <w:r w:rsidRPr="0023049D">
        <w:rPr>
          <w:rFonts w:ascii="Palatino Linotype" w:eastAsia="Palatino Linotype" w:hAnsi="Palatino Linotype" w:cs="Palatino Linotype"/>
          <w:i/>
          <w:lang w:eastAsia="es-MX"/>
        </w:rPr>
        <w:t xml:space="preserve"> </w:t>
      </w:r>
      <w:r w:rsidRPr="0023049D">
        <w:rPr>
          <w:rFonts w:ascii="Palatino Linotype" w:eastAsia="Palatino Linotype" w:hAnsi="Palatino Linotype" w:cs="Palatino Linotype"/>
          <w:b/>
          <w:i/>
          <w:lang w:eastAsia="es-MX"/>
        </w:rPr>
        <w:t>reservada o</w:t>
      </w:r>
      <w:r w:rsidRPr="0023049D">
        <w:rPr>
          <w:rFonts w:ascii="Palatino Linotype" w:eastAsia="Palatino Linotype" w:hAnsi="Palatino Linotype" w:cs="Palatino Linotype"/>
          <w:i/>
          <w:lang w:eastAsia="es-MX"/>
        </w:rPr>
        <w:t xml:space="preserve"> </w:t>
      </w:r>
      <w:r w:rsidRPr="0023049D">
        <w:rPr>
          <w:rFonts w:ascii="Palatino Linotype" w:eastAsia="Palatino Linotype" w:hAnsi="Palatino Linotype" w:cs="Palatino Linotype"/>
          <w:b/>
          <w:i/>
          <w:lang w:eastAsia="es-MX"/>
        </w:rPr>
        <w:t>confidencial, de manera total o parcial, el titular del área del sujeto obligado deberá atender lo dispuesto por el Título Sexto de la Ley General</w:t>
      </w:r>
      <w:r w:rsidRPr="0023049D">
        <w:rPr>
          <w:rFonts w:ascii="Palatino Linotype" w:eastAsia="Palatino Linotype" w:hAnsi="Palatino Linotype" w:cs="Palatino Linotype"/>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8325AE6" w14:textId="77777777" w:rsidR="00C672BD" w:rsidRPr="0023049D" w:rsidRDefault="00C672BD" w:rsidP="00C672BD">
      <w:pPr>
        <w:tabs>
          <w:tab w:val="left" w:pos="8222"/>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t>Los sujetos obligados deberán aplicar, de manera estricta, las excepciones al derecho de acceso a la información y sólo podrán invocarlas cuando acrediten su procedencia.</w:t>
      </w:r>
    </w:p>
    <w:p w14:paraId="4ED5FF7F" w14:textId="77777777" w:rsidR="00C672BD" w:rsidRPr="0023049D" w:rsidRDefault="00C672BD" w:rsidP="00C672BD">
      <w:pPr>
        <w:tabs>
          <w:tab w:val="left" w:pos="8222"/>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Quinto.</w:t>
      </w:r>
      <w:r w:rsidRPr="0023049D">
        <w:rPr>
          <w:rFonts w:ascii="Palatino Linotype" w:eastAsia="Palatino Linotype" w:hAnsi="Palatino Linotype" w:cs="Palatino Linotype"/>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w:t>
      </w:r>
      <w:r w:rsidRPr="0023049D">
        <w:rPr>
          <w:rFonts w:ascii="Palatino Linotype" w:eastAsia="Palatino Linotype" w:hAnsi="Palatino Linotype" w:cs="Palatino Linotype"/>
          <w:i/>
          <w:lang w:eastAsia="es-MX"/>
        </w:rPr>
        <w:lastRenderedPageBreak/>
        <w:t>transparencia, observando lo dispuesto en la Ley General y las demás disposiciones aplicables en la materia.</w:t>
      </w:r>
    </w:p>
    <w:p w14:paraId="02B79218" w14:textId="77777777" w:rsidR="00C672BD" w:rsidRPr="0023049D" w:rsidRDefault="00C672BD" w:rsidP="00C672BD">
      <w:pPr>
        <w:tabs>
          <w:tab w:val="left" w:pos="8222"/>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Sexto.</w:t>
      </w:r>
      <w:r w:rsidRPr="0023049D">
        <w:rPr>
          <w:rFonts w:ascii="Palatino Linotype" w:eastAsia="Palatino Linotype" w:hAnsi="Palatino Linotype" w:cs="Palatino Linotype"/>
          <w:i/>
          <w:lang w:eastAsia="es-MX"/>
        </w:rPr>
        <w:t xml:space="preserve"> Se deroga.</w:t>
      </w:r>
    </w:p>
    <w:p w14:paraId="576C45DC" w14:textId="77777777" w:rsidR="00C672BD" w:rsidRPr="0023049D" w:rsidRDefault="00C672BD" w:rsidP="00C672BD">
      <w:pPr>
        <w:tabs>
          <w:tab w:val="left" w:pos="8222"/>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Séptimo.</w:t>
      </w:r>
      <w:r w:rsidRPr="0023049D">
        <w:rPr>
          <w:rFonts w:ascii="Palatino Linotype" w:eastAsia="Palatino Linotype" w:hAnsi="Palatino Linotype" w:cs="Palatino Linotype"/>
          <w:i/>
          <w:lang w:eastAsia="es-MX"/>
        </w:rPr>
        <w:t xml:space="preserve"> La clasificación de la información se llevará a cabo en el momento en que:</w:t>
      </w:r>
    </w:p>
    <w:p w14:paraId="6FC0EA07" w14:textId="77777777" w:rsidR="00C672BD" w:rsidRPr="0023049D" w:rsidRDefault="00C672BD" w:rsidP="00C672BD">
      <w:pPr>
        <w:tabs>
          <w:tab w:val="left" w:pos="8222"/>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I.</w:t>
      </w:r>
      <w:r w:rsidRPr="0023049D">
        <w:rPr>
          <w:rFonts w:ascii="Palatino Linotype" w:eastAsia="Palatino Linotype" w:hAnsi="Palatino Linotype" w:cs="Palatino Linotype"/>
          <w:i/>
          <w:lang w:eastAsia="es-MX"/>
        </w:rPr>
        <w:t xml:space="preserve"> Se reciba una solicitud de acceso a la información;</w:t>
      </w:r>
    </w:p>
    <w:p w14:paraId="56DF0EF8" w14:textId="77777777" w:rsidR="00C672BD" w:rsidRPr="0023049D" w:rsidRDefault="00C672BD" w:rsidP="00C672BD">
      <w:pPr>
        <w:tabs>
          <w:tab w:val="left" w:pos="8222"/>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II.</w:t>
      </w:r>
      <w:r w:rsidRPr="0023049D">
        <w:rPr>
          <w:rFonts w:ascii="Palatino Linotype" w:eastAsia="Palatino Linotype" w:hAnsi="Palatino Linotype" w:cs="Palatino Linotype"/>
          <w:i/>
          <w:lang w:eastAsia="es-MX"/>
        </w:rPr>
        <w:t xml:space="preserve"> Se determine mediante resolución del Comité de Transparencia, el órgano garante competente, o en cumplimiento a una sentencia del Poder Judicial; o</w:t>
      </w:r>
    </w:p>
    <w:p w14:paraId="464E26D2" w14:textId="77777777" w:rsidR="00C672BD" w:rsidRPr="0023049D" w:rsidRDefault="00C672BD" w:rsidP="00C672BD">
      <w:pPr>
        <w:tabs>
          <w:tab w:val="left" w:pos="8222"/>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III.</w:t>
      </w:r>
      <w:r w:rsidRPr="0023049D">
        <w:rPr>
          <w:rFonts w:ascii="Palatino Linotype" w:eastAsia="Palatino Linotype" w:hAnsi="Palatino Linotype" w:cs="Palatino Linotype"/>
          <w:i/>
          <w:lang w:eastAsia="es-MX"/>
        </w:rPr>
        <w:t xml:space="preserve"> Se generen versiones públicas para dar cumplimiento a las obligaciones de transparencia previstas en la Ley General, la Ley Federal y las correspondientes de las entidades federativas.</w:t>
      </w:r>
    </w:p>
    <w:p w14:paraId="3F342141" w14:textId="77777777" w:rsidR="00C672BD" w:rsidRPr="0023049D" w:rsidRDefault="00C672BD" w:rsidP="00C672BD">
      <w:pPr>
        <w:tabs>
          <w:tab w:val="left" w:pos="8222"/>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t>Los titulares de las áreas deberán revisar la clasificación al momento de la recepción de una solicitud de acceso, para verificar</w:t>
      </w:r>
      <w:r w:rsidRPr="0023049D">
        <w:rPr>
          <w:rFonts w:ascii="Palatino Linotype" w:eastAsia="Palatino Linotype" w:hAnsi="Palatino Linotype" w:cs="Palatino Linotype"/>
          <w:lang w:eastAsia="es-MX"/>
        </w:rPr>
        <w:t xml:space="preserve">, </w:t>
      </w:r>
      <w:r w:rsidRPr="0023049D">
        <w:rPr>
          <w:rFonts w:ascii="Palatino Linotype" w:eastAsia="Palatino Linotype" w:hAnsi="Palatino Linotype" w:cs="Palatino Linotype"/>
          <w:i/>
          <w:lang w:eastAsia="es-MX"/>
        </w:rPr>
        <w:t>conforme a su naturaleza, si encuadra en una causal de reserva o de confidencialidad.</w:t>
      </w:r>
    </w:p>
    <w:p w14:paraId="4DEC81B8" w14:textId="77777777" w:rsidR="00C672BD" w:rsidRPr="0023049D" w:rsidRDefault="00C672BD" w:rsidP="00C672BD">
      <w:pPr>
        <w:tabs>
          <w:tab w:val="left" w:pos="8222"/>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Octavo.</w:t>
      </w:r>
      <w:r w:rsidRPr="0023049D">
        <w:rPr>
          <w:rFonts w:ascii="Palatino Linotype" w:eastAsia="Palatino Linotype" w:hAnsi="Palatino Linotype" w:cs="Palatino Linotype"/>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5395826" w14:textId="77777777" w:rsidR="00C672BD" w:rsidRPr="0023049D" w:rsidRDefault="00C672BD" w:rsidP="00C672BD">
      <w:pPr>
        <w:tabs>
          <w:tab w:val="left" w:pos="8222"/>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t>Para motivar la clasificación se deberán señalar las razones o circunstancias especiales que lo llevaron a concluir que el caso particular se ajusta al supuesto previsto por la norma legal invocada como fundamento.</w:t>
      </w:r>
    </w:p>
    <w:p w14:paraId="03F7574A" w14:textId="77777777" w:rsidR="00C672BD" w:rsidRPr="0023049D" w:rsidRDefault="00C672BD" w:rsidP="00C672BD">
      <w:pPr>
        <w:tabs>
          <w:tab w:val="left" w:pos="8222"/>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42DC6F2D" w14:textId="77777777" w:rsidR="00C672BD" w:rsidRPr="0023049D" w:rsidRDefault="00C672BD" w:rsidP="00C672BD">
      <w:pPr>
        <w:tabs>
          <w:tab w:val="left" w:pos="8222"/>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Noveno.</w:t>
      </w:r>
      <w:r w:rsidRPr="0023049D">
        <w:rPr>
          <w:rFonts w:ascii="Palatino Linotype" w:eastAsia="Palatino Linotype" w:hAnsi="Palatino Linotype" w:cs="Palatino Linotype"/>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DA1DB28" w14:textId="77777777" w:rsidR="00C672BD" w:rsidRPr="0023049D" w:rsidRDefault="00C672BD" w:rsidP="00C672BD">
      <w:pPr>
        <w:tabs>
          <w:tab w:val="left" w:pos="8222"/>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Décimo.</w:t>
      </w:r>
      <w:r w:rsidRPr="0023049D">
        <w:rPr>
          <w:rFonts w:ascii="Palatino Linotype" w:eastAsia="Palatino Linotype" w:hAnsi="Palatino Linotype" w:cs="Palatino Linotype"/>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5613DC8" w14:textId="77777777" w:rsidR="00C672BD" w:rsidRPr="0023049D" w:rsidRDefault="00C672BD" w:rsidP="00C672BD">
      <w:pPr>
        <w:tabs>
          <w:tab w:val="left" w:pos="8222"/>
        </w:tabs>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lastRenderedPageBreak/>
        <w:t>En ausencia de los titulares de las áreas, la información será clasificada o desclasificada por la persona que lo supla, en términos de la normativa que rija la actuación del sujeto obligado.</w:t>
      </w:r>
    </w:p>
    <w:p w14:paraId="5E8C20F5" w14:textId="77777777" w:rsidR="00C672BD" w:rsidRPr="0023049D" w:rsidRDefault="00C672BD" w:rsidP="00C672BD">
      <w:pPr>
        <w:tabs>
          <w:tab w:val="left" w:pos="8222"/>
        </w:tabs>
        <w:spacing w:before="120" w:after="120" w:line="240" w:lineRule="auto"/>
        <w:ind w:left="567" w:right="616"/>
        <w:jc w:val="both"/>
        <w:rPr>
          <w:rFonts w:ascii="Palatino Linotype" w:eastAsia="Palatino Linotype" w:hAnsi="Palatino Linotype" w:cs="Palatino Linotype"/>
          <w:i/>
          <w:sz w:val="24"/>
          <w:szCs w:val="24"/>
          <w:lang w:eastAsia="es-MX"/>
        </w:rPr>
      </w:pPr>
      <w:r w:rsidRPr="0023049D">
        <w:rPr>
          <w:rFonts w:ascii="Palatino Linotype" w:eastAsia="Palatino Linotype" w:hAnsi="Palatino Linotype" w:cs="Palatino Linotype"/>
          <w:b/>
          <w:i/>
          <w:lang w:eastAsia="es-MX"/>
        </w:rPr>
        <w:t>Décimo primero.</w:t>
      </w:r>
      <w:r w:rsidRPr="0023049D">
        <w:rPr>
          <w:rFonts w:ascii="Palatino Linotype" w:eastAsia="Palatino Linotype" w:hAnsi="Palatino Linotype" w:cs="Palatino Linotype"/>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3049D">
        <w:rPr>
          <w:rFonts w:ascii="Palatino Linotype" w:eastAsia="Palatino Linotype" w:hAnsi="Palatino Linotype" w:cs="Palatino Linotype"/>
          <w:i/>
          <w:sz w:val="24"/>
          <w:szCs w:val="24"/>
          <w:lang w:eastAsia="es-MX"/>
        </w:rPr>
        <w:t xml:space="preserve"> </w:t>
      </w:r>
    </w:p>
    <w:p w14:paraId="40D94825" w14:textId="77777777" w:rsidR="00C672BD" w:rsidRPr="0023049D" w:rsidRDefault="00C672BD" w:rsidP="00C672BD">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lang w:eastAsia="es-MX"/>
        </w:rPr>
      </w:pPr>
    </w:p>
    <w:p w14:paraId="6AB197EB" w14:textId="77777777" w:rsidR="00C672BD" w:rsidRPr="0023049D" w:rsidRDefault="00C672BD" w:rsidP="00C672BD">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 xml:space="preserve">Asimismo, respecto a las formalidades que deberá llevar el acuerdo de clasificación que deberá emitir el </w:t>
      </w:r>
      <w:r w:rsidRPr="0023049D">
        <w:rPr>
          <w:rFonts w:ascii="Palatino Linotype" w:eastAsia="Palatino Linotype" w:hAnsi="Palatino Linotype" w:cs="Palatino Linotype"/>
          <w:b/>
          <w:sz w:val="24"/>
          <w:szCs w:val="24"/>
          <w:lang w:eastAsia="es-MX"/>
        </w:rPr>
        <w:t>Sujeto Obligado</w:t>
      </w:r>
      <w:r w:rsidRPr="0023049D">
        <w:rPr>
          <w:rFonts w:ascii="Palatino Linotype" w:eastAsia="Palatino Linotype" w:hAnsi="Palatino Linotype" w:cs="Palatino Linotype"/>
          <w:sz w:val="24"/>
          <w:szCs w:val="24"/>
          <w:lang w:eastAsia="es-MX"/>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3A1E0277" w14:textId="77777777" w:rsidR="00C672BD" w:rsidRPr="0023049D" w:rsidRDefault="00C672BD" w:rsidP="00C672BD">
      <w:pPr>
        <w:spacing w:after="0" w:line="240" w:lineRule="auto"/>
        <w:rPr>
          <w:rFonts w:ascii="Times New Roman" w:eastAsia="Palatino Linotype" w:hAnsi="Times New Roman" w:cs="Times New Roman"/>
          <w:sz w:val="24"/>
          <w:szCs w:val="24"/>
          <w:lang w:eastAsia="es-MX"/>
        </w:rPr>
      </w:pPr>
    </w:p>
    <w:p w14:paraId="2C515EE1"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 xml:space="preserve"> “Quincuagésimo. </w:t>
      </w:r>
      <w:r w:rsidRPr="0023049D">
        <w:rPr>
          <w:rFonts w:ascii="Palatino Linotype" w:eastAsia="Palatino Linotype" w:hAnsi="Palatino Linotype" w:cs="Palatino Linotype"/>
          <w:i/>
          <w:lang w:eastAsia="es-MX"/>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8B1BACD" w14:textId="77777777" w:rsidR="00C672BD" w:rsidRPr="0023049D" w:rsidRDefault="00C672BD" w:rsidP="00C672BD">
      <w:pPr>
        <w:pBdr>
          <w:top w:val="nil"/>
          <w:left w:val="nil"/>
          <w:bottom w:val="nil"/>
          <w:right w:val="nil"/>
          <w:between w:val="nil"/>
        </w:pBd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 xml:space="preserve">Quincuagésimo primero. </w:t>
      </w:r>
      <w:r w:rsidRPr="0023049D">
        <w:rPr>
          <w:rFonts w:ascii="Palatino Linotype" w:eastAsia="Palatino Linotype" w:hAnsi="Palatino Linotype" w:cs="Palatino Linotype"/>
          <w:i/>
          <w:lang w:eastAsia="es-MX"/>
        </w:rPr>
        <w:t xml:space="preserve">Toda acta del Comité de Transparencia deberá contener: </w:t>
      </w:r>
    </w:p>
    <w:p w14:paraId="655814E0" w14:textId="77777777" w:rsidR="00C672BD" w:rsidRPr="0023049D" w:rsidRDefault="00C672BD" w:rsidP="00C672BD">
      <w:pPr>
        <w:pBdr>
          <w:top w:val="nil"/>
          <w:left w:val="nil"/>
          <w:bottom w:val="nil"/>
          <w:right w:val="nil"/>
          <w:between w:val="nil"/>
        </w:pBd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I.</w:t>
      </w:r>
      <w:r w:rsidRPr="0023049D">
        <w:rPr>
          <w:rFonts w:ascii="Palatino Linotype" w:eastAsia="Palatino Linotype" w:hAnsi="Palatino Linotype" w:cs="Palatino Linotype"/>
          <w:i/>
          <w:lang w:eastAsia="es-MX"/>
        </w:rPr>
        <w:t xml:space="preserve"> El número de sesión y fecha; </w:t>
      </w:r>
    </w:p>
    <w:p w14:paraId="7F25BD5F" w14:textId="77777777" w:rsidR="00C672BD" w:rsidRPr="0023049D" w:rsidRDefault="00C672BD" w:rsidP="00C672BD">
      <w:pPr>
        <w:pBdr>
          <w:top w:val="nil"/>
          <w:left w:val="nil"/>
          <w:bottom w:val="nil"/>
          <w:right w:val="nil"/>
          <w:between w:val="nil"/>
        </w:pBd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II</w:t>
      </w:r>
      <w:r w:rsidRPr="0023049D">
        <w:rPr>
          <w:rFonts w:ascii="Palatino Linotype" w:eastAsia="Palatino Linotype" w:hAnsi="Palatino Linotype" w:cs="Palatino Linotype"/>
          <w:i/>
          <w:lang w:eastAsia="es-MX"/>
        </w:rPr>
        <w:t xml:space="preserve">. El nombre del área que solicitó la clasificación de información; </w:t>
      </w:r>
    </w:p>
    <w:p w14:paraId="65DEEA35" w14:textId="77777777" w:rsidR="00C672BD" w:rsidRPr="0023049D" w:rsidRDefault="00C672BD" w:rsidP="00C672BD">
      <w:pPr>
        <w:pBdr>
          <w:top w:val="nil"/>
          <w:left w:val="nil"/>
          <w:bottom w:val="nil"/>
          <w:right w:val="nil"/>
          <w:between w:val="nil"/>
        </w:pBd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III</w:t>
      </w:r>
      <w:r w:rsidRPr="0023049D">
        <w:rPr>
          <w:rFonts w:ascii="Palatino Linotype" w:eastAsia="Palatino Linotype" w:hAnsi="Palatino Linotype" w:cs="Palatino Linotype"/>
          <w:i/>
          <w:lang w:eastAsia="es-MX"/>
        </w:rPr>
        <w:t xml:space="preserve">. La fundamentación legal y motivación correspondiente; </w:t>
      </w:r>
    </w:p>
    <w:p w14:paraId="33CBE778" w14:textId="77777777" w:rsidR="00C672BD" w:rsidRPr="0023049D" w:rsidRDefault="00C672BD" w:rsidP="00C672BD">
      <w:pPr>
        <w:pBdr>
          <w:top w:val="nil"/>
          <w:left w:val="nil"/>
          <w:bottom w:val="nil"/>
          <w:right w:val="nil"/>
          <w:between w:val="nil"/>
        </w:pBd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IV</w:t>
      </w:r>
      <w:r w:rsidRPr="0023049D">
        <w:rPr>
          <w:rFonts w:ascii="Palatino Linotype" w:eastAsia="Palatino Linotype" w:hAnsi="Palatino Linotype" w:cs="Palatino Linotype"/>
          <w:i/>
          <w:lang w:eastAsia="es-MX"/>
        </w:rPr>
        <w:t xml:space="preserve">. La resolución o resoluciones aprobadas; y </w:t>
      </w:r>
    </w:p>
    <w:p w14:paraId="307BB5DF" w14:textId="77777777" w:rsidR="00C672BD" w:rsidRPr="0023049D" w:rsidRDefault="00C672BD" w:rsidP="00C672BD">
      <w:pPr>
        <w:pBdr>
          <w:top w:val="nil"/>
          <w:left w:val="nil"/>
          <w:bottom w:val="nil"/>
          <w:right w:val="nil"/>
          <w:between w:val="nil"/>
        </w:pBd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V</w:t>
      </w:r>
      <w:r w:rsidRPr="0023049D">
        <w:rPr>
          <w:rFonts w:ascii="Palatino Linotype" w:eastAsia="Palatino Linotype" w:hAnsi="Palatino Linotype" w:cs="Palatino Linotype"/>
          <w:i/>
          <w:lang w:eastAsia="es-MX"/>
        </w:rPr>
        <w:t xml:space="preserve">. La rúbrica o firma digital de cada integrante del Comité de Transparencia. </w:t>
      </w:r>
    </w:p>
    <w:p w14:paraId="14FCE63C" w14:textId="77777777" w:rsidR="00C672BD" w:rsidRPr="0023049D" w:rsidRDefault="00C672BD" w:rsidP="00C672BD">
      <w:pPr>
        <w:pBdr>
          <w:top w:val="nil"/>
          <w:left w:val="nil"/>
          <w:bottom w:val="nil"/>
          <w:right w:val="nil"/>
          <w:between w:val="nil"/>
        </w:pBd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t xml:space="preserve">Las resoluciones del Comité en las que se haya determinado confirmar o modificar la clasificación de información pública como reservada, deberán incluir, cuando menos: </w:t>
      </w:r>
    </w:p>
    <w:p w14:paraId="45194471" w14:textId="77777777" w:rsidR="00C672BD" w:rsidRPr="0023049D" w:rsidRDefault="00C672BD" w:rsidP="00C672BD">
      <w:pPr>
        <w:pBdr>
          <w:top w:val="nil"/>
          <w:left w:val="nil"/>
          <w:bottom w:val="nil"/>
          <w:right w:val="nil"/>
          <w:between w:val="nil"/>
        </w:pBd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I.</w:t>
      </w:r>
      <w:r w:rsidRPr="0023049D">
        <w:rPr>
          <w:rFonts w:ascii="Palatino Linotype" w:eastAsia="Palatino Linotype" w:hAnsi="Palatino Linotype" w:cs="Palatino Linotype"/>
          <w:i/>
          <w:lang w:eastAsia="es-MX"/>
        </w:rPr>
        <w:t xml:space="preserve"> Los motivos y razonamientos que sustenten la confirmación o modificación de la prueba de daño;</w:t>
      </w:r>
    </w:p>
    <w:p w14:paraId="7563892D" w14:textId="77777777" w:rsidR="00C672BD" w:rsidRPr="0023049D" w:rsidRDefault="00C672BD" w:rsidP="00C672BD">
      <w:pPr>
        <w:pBdr>
          <w:top w:val="nil"/>
          <w:left w:val="nil"/>
          <w:bottom w:val="nil"/>
          <w:right w:val="nil"/>
          <w:between w:val="nil"/>
        </w:pBdr>
        <w:spacing w:before="120" w:after="120" w:line="240" w:lineRule="auto"/>
        <w:ind w:left="567" w:right="616"/>
        <w:jc w:val="both"/>
        <w:rPr>
          <w:rFonts w:ascii="Palatino Linotype" w:eastAsia="Palatino Linotype" w:hAnsi="Palatino Linotype" w:cs="Palatino Linotype"/>
          <w:b/>
          <w:i/>
          <w:lang w:eastAsia="es-MX"/>
        </w:rPr>
      </w:pPr>
      <w:r w:rsidRPr="0023049D">
        <w:rPr>
          <w:rFonts w:ascii="Palatino Linotype" w:eastAsia="Palatino Linotype" w:hAnsi="Palatino Linotype" w:cs="Palatino Linotype"/>
          <w:b/>
          <w:i/>
          <w:lang w:eastAsia="es-MX"/>
        </w:rPr>
        <w:t>II</w:t>
      </w:r>
      <w:r w:rsidRPr="0023049D">
        <w:rPr>
          <w:rFonts w:ascii="Palatino Linotype" w:eastAsia="Palatino Linotype" w:hAnsi="Palatino Linotype" w:cs="Palatino Linotype"/>
          <w:i/>
          <w:lang w:eastAsia="es-MX"/>
        </w:rPr>
        <w:t>. Descripción de las partes o secciones reservadas, en caso de clasificación parcial</w:t>
      </w:r>
      <w:r w:rsidRPr="0023049D">
        <w:rPr>
          <w:rFonts w:ascii="Palatino Linotype" w:eastAsia="Palatino Linotype" w:hAnsi="Palatino Linotype" w:cs="Palatino Linotype"/>
          <w:b/>
          <w:i/>
          <w:lang w:eastAsia="es-MX"/>
        </w:rPr>
        <w:t xml:space="preserve">; </w:t>
      </w:r>
    </w:p>
    <w:p w14:paraId="0692734B" w14:textId="77777777" w:rsidR="00C672BD" w:rsidRPr="0023049D" w:rsidRDefault="00C672BD" w:rsidP="00C672BD">
      <w:pPr>
        <w:pBdr>
          <w:top w:val="nil"/>
          <w:left w:val="nil"/>
          <w:bottom w:val="nil"/>
          <w:right w:val="nil"/>
          <w:between w:val="nil"/>
        </w:pBd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III.</w:t>
      </w:r>
      <w:r w:rsidRPr="0023049D">
        <w:rPr>
          <w:rFonts w:ascii="Palatino Linotype" w:eastAsia="Palatino Linotype" w:hAnsi="Palatino Linotype" w:cs="Palatino Linotype"/>
          <w:i/>
          <w:lang w:eastAsia="es-MX"/>
        </w:rPr>
        <w:t xml:space="preserve"> El periodo por el que mantendrá su clasificación y fecha de expiración; y </w:t>
      </w:r>
    </w:p>
    <w:p w14:paraId="3B5DC61C" w14:textId="77777777" w:rsidR="00C672BD" w:rsidRPr="0023049D" w:rsidRDefault="00C672BD" w:rsidP="00C672BD">
      <w:pPr>
        <w:pBdr>
          <w:top w:val="nil"/>
          <w:left w:val="nil"/>
          <w:bottom w:val="nil"/>
          <w:right w:val="nil"/>
          <w:between w:val="nil"/>
        </w:pBd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lastRenderedPageBreak/>
        <w:t>IV.</w:t>
      </w:r>
      <w:r w:rsidRPr="0023049D">
        <w:rPr>
          <w:rFonts w:ascii="Palatino Linotype" w:eastAsia="Palatino Linotype" w:hAnsi="Palatino Linotype" w:cs="Palatino Linotype"/>
          <w:i/>
          <w:lang w:eastAsia="es-MX"/>
        </w:rPr>
        <w:t xml:space="preserve"> El nombre del titular y área encargada de realizar la versión pública del documento, en su caso. </w:t>
      </w:r>
    </w:p>
    <w:p w14:paraId="1785ED0D" w14:textId="77777777" w:rsidR="00C672BD" w:rsidRPr="0023049D" w:rsidRDefault="00C672BD" w:rsidP="00C672BD">
      <w:pPr>
        <w:pBdr>
          <w:top w:val="nil"/>
          <w:left w:val="nil"/>
          <w:bottom w:val="nil"/>
          <w:right w:val="nil"/>
          <w:between w:val="nil"/>
        </w:pBd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t xml:space="preserve">En los casos en que se clasifique la información como reservada siempre se entregará o anexará la prueba de daño con la respuesta al solicitante. </w:t>
      </w:r>
    </w:p>
    <w:p w14:paraId="07E3CD24" w14:textId="77777777" w:rsidR="00C672BD" w:rsidRPr="0023049D" w:rsidRDefault="00C672BD" w:rsidP="00C672BD">
      <w:pPr>
        <w:pBdr>
          <w:top w:val="nil"/>
          <w:left w:val="nil"/>
          <w:bottom w:val="nil"/>
          <w:right w:val="nil"/>
          <w:between w:val="nil"/>
        </w:pBd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t>En los casos de resoluciones del Comité de Transparencia en las que se confirme la clasificación de información confidencial solo se deberán de identificar los tipos de datos protegidos, de conformidad con el lineamiento trigésimo octavo.</w:t>
      </w:r>
    </w:p>
    <w:p w14:paraId="49418125" w14:textId="77777777" w:rsidR="00C672BD" w:rsidRPr="0023049D" w:rsidRDefault="00C672BD" w:rsidP="00C672BD">
      <w:pPr>
        <w:spacing w:after="0" w:line="360" w:lineRule="auto"/>
        <w:jc w:val="both"/>
        <w:rPr>
          <w:rFonts w:ascii="Palatino Linotype" w:eastAsia="Palatino Linotype" w:hAnsi="Palatino Linotype" w:cs="Palatino Linotype"/>
          <w:sz w:val="24"/>
          <w:szCs w:val="24"/>
          <w:lang w:eastAsia="es-MX"/>
        </w:rPr>
      </w:pPr>
    </w:p>
    <w:p w14:paraId="71044294" w14:textId="77777777" w:rsidR="00C672BD" w:rsidRPr="0023049D" w:rsidRDefault="00C672BD" w:rsidP="00C672BD">
      <w:pPr>
        <w:spacing w:after="0" w:line="360" w:lineRule="auto"/>
        <w:jc w:val="both"/>
        <w:rPr>
          <w:rFonts w:ascii="Palatino Linotype" w:eastAsia="Palatino Linotype" w:hAnsi="Palatino Linotype" w:cs="Palatino Linotype"/>
          <w:sz w:val="24"/>
          <w:szCs w:val="24"/>
          <w:lang w:eastAsia="es-MX"/>
        </w:rPr>
      </w:pPr>
      <w:r w:rsidRPr="0023049D">
        <w:rPr>
          <w:rFonts w:ascii="Palatino Linotype" w:eastAsia="Palatino Linotype" w:hAnsi="Palatino Linotype" w:cs="Palatino Linotype"/>
          <w:sz w:val="24"/>
          <w:szCs w:val="24"/>
          <w:lang w:eastAsia="es-MX"/>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4B7B154F" w14:textId="77777777" w:rsidR="00C672BD" w:rsidRPr="0023049D" w:rsidRDefault="00C672BD" w:rsidP="00C672BD">
      <w:pPr>
        <w:spacing w:after="0" w:line="240" w:lineRule="auto"/>
        <w:rPr>
          <w:rFonts w:ascii="Times New Roman" w:eastAsia="Palatino Linotype" w:hAnsi="Times New Roman" w:cs="Times New Roman"/>
          <w:sz w:val="24"/>
          <w:szCs w:val="24"/>
          <w:lang w:eastAsia="es-MX"/>
        </w:rPr>
      </w:pPr>
    </w:p>
    <w:p w14:paraId="4BED671E"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t>“</w:t>
      </w:r>
      <w:r w:rsidRPr="0023049D">
        <w:rPr>
          <w:rFonts w:ascii="Palatino Linotype" w:eastAsia="Palatino Linotype" w:hAnsi="Palatino Linotype" w:cs="Palatino Linotype"/>
          <w:b/>
          <w:i/>
          <w:lang w:eastAsia="es-MX"/>
        </w:rPr>
        <w:t>Quincuagésimo segundo</w:t>
      </w:r>
      <w:r w:rsidRPr="0023049D">
        <w:rPr>
          <w:rFonts w:ascii="Palatino Linotype" w:eastAsia="Palatino Linotype" w:hAnsi="Palatino Linotype" w:cs="Palatino Linotype"/>
          <w:i/>
          <w:lang w:eastAsia="es-MX"/>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D99C78E"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t xml:space="preserve">En el caso específico de la clasificación y elaboración de versiones públicas de documentos que contengan información confidencial, las áreas de los sujetos obligados deberán: </w:t>
      </w:r>
    </w:p>
    <w:p w14:paraId="3F8994BD"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I.</w:t>
      </w:r>
      <w:r w:rsidRPr="0023049D">
        <w:rPr>
          <w:rFonts w:ascii="Palatino Linotype" w:eastAsia="Palatino Linotype" w:hAnsi="Palatino Linotype" w:cs="Palatino Linotype"/>
          <w:i/>
          <w:lang w:eastAsia="es-MX"/>
        </w:rPr>
        <w:t xml:space="preserve"> Fijar la fecha en que se elaboró la versión pública y la fecha en la cual el Comité de Transparencia confirmó dicha versión;</w:t>
      </w:r>
    </w:p>
    <w:p w14:paraId="1C1BDDC5"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II.</w:t>
      </w:r>
      <w:r w:rsidRPr="0023049D">
        <w:rPr>
          <w:rFonts w:ascii="Palatino Linotype" w:eastAsia="Palatino Linotype" w:hAnsi="Palatino Linotype" w:cs="Palatino Linotype"/>
          <w:i/>
          <w:lang w:eastAsia="es-MX"/>
        </w:rPr>
        <w:t xml:space="preserve"> Señalar dentro del documento el tipo de información confidencial que fue testada en cada caso específico, de conformidad con el lineamiento trigésimo octavo; y</w:t>
      </w:r>
    </w:p>
    <w:p w14:paraId="74179080"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III.</w:t>
      </w:r>
      <w:r w:rsidRPr="0023049D">
        <w:rPr>
          <w:rFonts w:ascii="Palatino Linotype" w:eastAsia="Palatino Linotype" w:hAnsi="Palatino Linotype" w:cs="Palatino Linotype"/>
          <w:i/>
          <w:lang w:eastAsia="es-MX"/>
        </w:rPr>
        <w:t xml:space="preserve"> Señalar las personas o instancias autorizadas a acceder a la información clasificada.</w:t>
      </w:r>
    </w:p>
    <w:p w14:paraId="470F78B5"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t>En los documentos de difusión electrónica, señalar en la primera hoja y en el nombre del archivo, que la versión pública corresponde a un documento que contiene información confidencial.”</w:t>
      </w:r>
    </w:p>
    <w:p w14:paraId="37969B7C" w14:textId="77777777" w:rsidR="00C672BD" w:rsidRPr="0023049D" w:rsidRDefault="00C672BD" w:rsidP="00C672BD">
      <w:pPr>
        <w:pBdr>
          <w:top w:val="nil"/>
          <w:left w:val="nil"/>
          <w:bottom w:val="nil"/>
          <w:right w:val="nil"/>
          <w:between w:val="nil"/>
        </w:pBd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t>…</w:t>
      </w:r>
    </w:p>
    <w:p w14:paraId="27D7B4D2" w14:textId="77777777" w:rsidR="00C672BD" w:rsidRPr="0023049D" w:rsidRDefault="00C672BD" w:rsidP="00C672BD">
      <w:pPr>
        <w:pBdr>
          <w:top w:val="nil"/>
          <w:left w:val="nil"/>
          <w:bottom w:val="nil"/>
          <w:right w:val="nil"/>
          <w:between w:val="nil"/>
        </w:pBdr>
        <w:spacing w:before="120" w:after="120" w:line="240" w:lineRule="auto"/>
        <w:ind w:left="567" w:right="616"/>
        <w:jc w:val="both"/>
        <w:rPr>
          <w:rFonts w:ascii="Palatino Linotype" w:eastAsia="Palatino Linotype" w:hAnsi="Palatino Linotype" w:cs="Palatino Linotype"/>
          <w:b/>
          <w:i/>
          <w:lang w:eastAsia="es-MX"/>
        </w:rPr>
      </w:pPr>
      <w:r w:rsidRPr="0023049D">
        <w:rPr>
          <w:rFonts w:ascii="Palatino Linotype" w:eastAsia="Palatino Linotype" w:hAnsi="Palatino Linotype" w:cs="Palatino Linotype"/>
          <w:b/>
          <w:i/>
          <w:lang w:eastAsia="es-MX"/>
        </w:rPr>
        <w:t xml:space="preserve">Quincuagésimo cuarto. </w:t>
      </w:r>
      <w:r w:rsidRPr="0023049D">
        <w:rPr>
          <w:rFonts w:ascii="Palatino Linotype" w:eastAsia="Palatino Linotype" w:hAnsi="Palatino Linotype" w:cs="Palatino Linotype"/>
          <w:i/>
          <w:lang w:eastAsia="es-MX"/>
        </w:rPr>
        <w:t xml:space="preserve">Cuando el Comité de Transparencia confirme la clasificación de documentos reservados y/o confidenciales, sea total o parcialmente; se deberá anexar al expediente la resolución que determinó la clasificación o, en su defecto, identificar en la </w:t>
      </w:r>
      <w:r w:rsidRPr="0023049D">
        <w:rPr>
          <w:rFonts w:ascii="Palatino Linotype" w:eastAsia="Palatino Linotype" w:hAnsi="Palatino Linotype" w:cs="Palatino Linotype"/>
          <w:i/>
          <w:lang w:eastAsia="es-MX"/>
        </w:rPr>
        <w:lastRenderedPageBreak/>
        <w:t>carátula del expediente del cual formen parte, la fecha y sesión del Comité de Transparencia en la que se confirmó dicha clasificación.</w:t>
      </w:r>
      <w:r w:rsidRPr="0023049D">
        <w:rPr>
          <w:rFonts w:ascii="Palatino Linotype" w:eastAsia="Palatino Linotype" w:hAnsi="Palatino Linotype" w:cs="Palatino Linotype"/>
          <w:b/>
          <w:i/>
          <w:lang w:eastAsia="es-MX"/>
        </w:rPr>
        <w:t xml:space="preserve"> </w:t>
      </w:r>
    </w:p>
    <w:p w14:paraId="1940AECA"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 xml:space="preserve">Quincuagésimo quinto. </w:t>
      </w:r>
      <w:r w:rsidRPr="0023049D">
        <w:rPr>
          <w:rFonts w:ascii="Palatino Linotype" w:eastAsia="Palatino Linotype" w:hAnsi="Palatino Linotype" w:cs="Palatino Linotype"/>
          <w:i/>
          <w:lang w:eastAsia="es-MX"/>
        </w:rPr>
        <w:t xml:space="preserve">Cada área del sujeto obligado podrá designar formalmente a una o más personas como responsables del </w:t>
      </w:r>
      <w:proofErr w:type="spellStart"/>
      <w:r w:rsidRPr="0023049D">
        <w:rPr>
          <w:rFonts w:ascii="Palatino Linotype" w:eastAsia="Palatino Linotype" w:hAnsi="Palatino Linotype" w:cs="Palatino Linotype"/>
          <w:i/>
          <w:lang w:eastAsia="es-MX"/>
        </w:rPr>
        <w:t>testado</w:t>
      </w:r>
      <w:proofErr w:type="spellEnd"/>
      <w:r w:rsidRPr="0023049D">
        <w:rPr>
          <w:rFonts w:ascii="Palatino Linotype" w:eastAsia="Palatino Linotype" w:hAnsi="Palatino Linotype" w:cs="Palatino Linotype"/>
          <w:i/>
          <w:lang w:eastAsia="es-MX"/>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17E2E55"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b/>
          <w:i/>
          <w:lang w:eastAsia="es-MX"/>
        </w:rPr>
      </w:pPr>
      <w:r w:rsidRPr="0023049D">
        <w:rPr>
          <w:rFonts w:ascii="Palatino Linotype" w:eastAsia="Palatino Linotype" w:hAnsi="Palatino Linotype" w:cs="Palatino Linotype"/>
          <w:b/>
          <w:i/>
          <w:lang w:eastAsia="es-MX"/>
        </w:rPr>
        <w:t>...</w:t>
      </w:r>
    </w:p>
    <w:p w14:paraId="40C46080"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Quincuagésimo séptimo</w:t>
      </w:r>
      <w:r w:rsidRPr="0023049D">
        <w:rPr>
          <w:rFonts w:ascii="Palatino Linotype" w:eastAsia="Palatino Linotype" w:hAnsi="Palatino Linotype" w:cs="Palatino Linotype"/>
          <w:i/>
          <w:lang w:eastAsia="es-MX"/>
        </w:rPr>
        <w:t xml:space="preserve">. Se considera, en principio, como información pública y no podrá omitirse de las versiones públicas la siguiente: </w:t>
      </w:r>
    </w:p>
    <w:p w14:paraId="48B6DE60"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I</w:t>
      </w:r>
      <w:r w:rsidRPr="0023049D">
        <w:rPr>
          <w:rFonts w:ascii="Palatino Linotype" w:eastAsia="Palatino Linotype" w:hAnsi="Palatino Linotype" w:cs="Palatino Linotype"/>
          <w:i/>
          <w:lang w:eastAsia="es-MX"/>
        </w:rPr>
        <w:t xml:space="preserve">. La relativa a las Obligaciones de Transparencia que contempla el Título V de la Ley General y las demás disposiciones legales aplicables; </w:t>
      </w:r>
    </w:p>
    <w:p w14:paraId="2A7DD47B"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II.</w:t>
      </w:r>
      <w:r w:rsidRPr="0023049D">
        <w:rPr>
          <w:rFonts w:ascii="Palatino Linotype" w:eastAsia="Palatino Linotype" w:hAnsi="Palatino Linotype" w:cs="Palatino Linotype"/>
          <w:i/>
          <w:lang w:eastAsia="es-MX"/>
        </w:rPr>
        <w:t xml:space="preserve"> El nombre de los integrantes de los sujetos obligados en los documentos, y sus firmas autógrafas o digitales, cuando sean utilizados en el ejercicio de las facultades conferidas para el desempeño del servicio público, y</w:t>
      </w:r>
    </w:p>
    <w:p w14:paraId="384D30BA"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III</w:t>
      </w:r>
      <w:r w:rsidRPr="0023049D">
        <w:rPr>
          <w:rFonts w:ascii="Palatino Linotype" w:eastAsia="Palatino Linotype" w:hAnsi="Palatino Linotype" w:cs="Palatino Linotype"/>
          <w:i/>
          <w:lang w:eastAsia="es-MX"/>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4531256"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i/>
          <w:lang w:eastAsia="es-MX"/>
        </w:rPr>
        <w:t xml:space="preserve">Lo anterior, siempre y cuando no se acredite alguna causal de clasificación, prevista en las leyes o en los tratados internacionales suscritas por el Estado mexicano.  </w:t>
      </w:r>
    </w:p>
    <w:p w14:paraId="01F31AA7" w14:textId="77777777" w:rsidR="00C672BD" w:rsidRPr="0023049D" w:rsidRDefault="00C672BD" w:rsidP="00C672BD">
      <w:pPr>
        <w:spacing w:before="120" w:after="120" w:line="240" w:lineRule="auto"/>
        <w:ind w:left="567" w:right="616"/>
        <w:jc w:val="both"/>
        <w:rPr>
          <w:rFonts w:ascii="Palatino Linotype" w:eastAsia="Palatino Linotype" w:hAnsi="Palatino Linotype" w:cs="Palatino Linotype"/>
          <w:i/>
          <w:lang w:eastAsia="es-MX"/>
        </w:rPr>
      </w:pPr>
      <w:r w:rsidRPr="0023049D">
        <w:rPr>
          <w:rFonts w:ascii="Palatino Linotype" w:eastAsia="Palatino Linotype" w:hAnsi="Palatino Linotype" w:cs="Palatino Linotype"/>
          <w:b/>
          <w:i/>
          <w:lang w:eastAsia="es-MX"/>
        </w:rPr>
        <w:t>Quincuagésimo octavo</w:t>
      </w:r>
      <w:r w:rsidRPr="0023049D">
        <w:rPr>
          <w:rFonts w:ascii="Palatino Linotype" w:eastAsia="Palatino Linotype" w:hAnsi="Palatino Linotype" w:cs="Palatino Linotype"/>
          <w:i/>
          <w:lang w:eastAsia="es-MX"/>
        </w:rPr>
        <w:t>. Los sujetos obligados garantizarán que los sistemas o medios empleados para eliminar la información en las versiones públicas sean irreversibles, de tal forma que no permitan su recuperación o la visualización de la misma.”</w:t>
      </w:r>
    </w:p>
    <w:p w14:paraId="66522EFD" w14:textId="77777777" w:rsidR="00C672BD" w:rsidRPr="0023049D" w:rsidRDefault="00C672BD" w:rsidP="00C672BD">
      <w:pPr>
        <w:spacing w:after="0" w:line="360" w:lineRule="auto"/>
        <w:jc w:val="both"/>
        <w:rPr>
          <w:rFonts w:ascii="Palatino Linotype" w:eastAsia="Times New Roman" w:hAnsi="Palatino Linotype" w:cs="Arial"/>
          <w:sz w:val="24"/>
          <w:szCs w:val="24"/>
          <w:lang w:val="es-ES" w:eastAsia="es-ES"/>
        </w:rPr>
      </w:pPr>
    </w:p>
    <w:p w14:paraId="79E19433" w14:textId="77777777" w:rsidR="00C672BD" w:rsidRPr="0023049D" w:rsidRDefault="00C672BD" w:rsidP="00C672BD">
      <w:pPr>
        <w:spacing w:after="0" w:line="360" w:lineRule="auto"/>
        <w:jc w:val="both"/>
        <w:rPr>
          <w:rFonts w:ascii="Palatino Linotype" w:eastAsia="Times New Roman" w:hAnsi="Palatino Linotype" w:cs="Arial"/>
          <w:bCs/>
          <w:sz w:val="24"/>
          <w:szCs w:val="24"/>
          <w:lang w:eastAsia="es-ES"/>
        </w:rPr>
      </w:pPr>
      <w:r w:rsidRPr="0023049D">
        <w:rPr>
          <w:rFonts w:ascii="Palatino Linotype" w:eastAsia="Times New Roman" w:hAnsi="Palatino Linotype" w:cs="Arial"/>
          <w:bCs/>
          <w:sz w:val="24"/>
          <w:szCs w:val="24"/>
          <w:lang w:eastAsia="es-ES"/>
        </w:rPr>
        <w:t xml:space="preserve">En ese tenor y de acuerdo a la interpretación en el orden administrativo que le da la Ley de la materia a este Instituto específicamente, en términos de su artículo 36, fracción I, </w:t>
      </w:r>
      <w:r w:rsidRPr="0023049D">
        <w:rPr>
          <w:rFonts w:ascii="Palatino Linotype" w:eastAsia="Times New Roman" w:hAnsi="Palatino Linotype" w:cs="Arial"/>
          <w:sz w:val="24"/>
          <w:szCs w:val="24"/>
          <w:lang w:eastAsia="es-ES"/>
        </w:rPr>
        <w:t xml:space="preserve">de la Ley de Transparencia y Acceso a la Información Pública del Estado de México y Municipios, </w:t>
      </w:r>
      <w:r w:rsidRPr="0023049D">
        <w:rPr>
          <w:rFonts w:ascii="Palatino Linotype" w:eastAsia="Times New Roman" w:hAnsi="Palatino Linotype" w:cs="Arial"/>
          <w:bCs/>
          <w:sz w:val="24"/>
          <w:szCs w:val="24"/>
          <w:lang w:eastAsia="es-ES"/>
        </w:rPr>
        <w:t xml:space="preserve">a efecto de salvaguardar el derecho de acceso a la información pública consignado a favor del </w:t>
      </w:r>
      <w:r w:rsidRPr="0023049D">
        <w:rPr>
          <w:rFonts w:ascii="Palatino Linotype" w:eastAsia="Times New Roman" w:hAnsi="Palatino Linotype" w:cs="Arial"/>
          <w:b/>
          <w:bCs/>
          <w:sz w:val="24"/>
          <w:szCs w:val="24"/>
          <w:lang w:eastAsia="es-ES"/>
        </w:rPr>
        <w:t>Recurrente</w:t>
      </w:r>
      <w:r w:rsidRPr="0023049D">
        <w:rPr>
          <w:rFonts w:ascii="Palatino Linotype" w:eastAsia="Times New Roman" w:hAnsi="Palatino Linotype" w:cs="Arial"/>
          <w:bCs/>
          <w:sz w:val="24"/>
          <w:szCs w:val="24"/>
          <w:lang w:eastAsia="es-ES"/>
        </w:rPr>
        <w:t>.</w:t>
      </w:r>
    </w:p>
    <w:p w14:paraId="40DF1554" w14:textId="77777777" w:rsidR="00F52A05" w:rsidRPr="00C672BD" w:rsidRDefault="00F52A05" w:rsidP="00311131">
      <w:pPr>
        <w:spacing w:after="0" w:line="360" w:lineRule="auto"/>
        <w:jc w:val="both"/>
        <w:rPr>
          <w:rFonts w:ascii="Palatino Linotype" w:eastAsia="Times New Roman" w:hAnsi="Palatino Linotype" w:cs="Times New Roman"/>
          <w:sz w:val="24"/>
          <w:szCs w:val="24"/>
          <w:lang w:eastAsia="es-ES"/>
        </w:rPr>
      </w:pPr>
    </w:p>
    <w:p w14:paraId="04714EBA" w14:textId="73EBF43E" w:rsidR="00311131" w:rsidRPr="001515F9" w:rsidRDefault="00A44693" w:rsidP="00311131">
      <w:pPr>
        <w:spacing w:after="0" w:line="360" w:lineRule="auto"/>
        <w:jc w:val="both"/>
        <w:rPr>
          <w:rFonts w:ascii="Palatino Linotype" w:eastAsia="Times New Roman" w:hAnsi="Palatino Linotype" w:cs="Arial"/>
          <w:sz w:val="24"/>
          <w:szCs w:val="24"/>
          <w:lang w:val="es-ES" w:eastAsia="es-ES"/>
        </w:rPr>
      </w:pPr>
      <w:r w:rsidRPr="001515F9">
        <w:rPr>
          <w:rFonts w:ascii="Palatino Linotype" w:eastAsia="Times New Roman" w:hAnsi="Palatino Linotype" w:cs="Times New Roman"/>
          <w:sz w:val="24"/>
          <w:szCs w:val="24"/>
          <w:lang w:val="es-ES" w:eastAsia="es-ES"/>
        </w:rPr>
        <w:lastRenderedPageBreak/>
        <w:t xml:space="preserve">Así, en mérito de lo expuesto en líneas anteriores, </w:t>
      </w:r>
      <w:r w:rsidRPr="001515F9">
        <w:rPr>
          <w:rFonts w:ascii="Palatino Linotype" w:eastAsia="Times New Roman" w:hAnsi="Palatino Linotype" w:cs="Times New Roman"/>
          <w:noProof/>
          <w:sz w:val="24"/>
          <w:szCs w:val="24"/>
          <w:lang w:val="es-ES" w:eastAsia="es-MX"/>
        </w:rPr>
        <w:t xml:space="preserve">resultan </w:t>
      </w:r>
      <w:r w:rsidRPr="001515F9">
        <w:rPr>
          <w:rFonts w:ascii="Palatino Linotype" w:eastAsia="Times New Roman" w:hAnsi="Palatino Linotype" w:cs="Arial"/>
          <w:sz w:val="24"/>
          <w:szCs w:val="24"/>
          <w:lang w:val="es-ES" w:eastAsia="es-ES"/>
        </w:rPr>
        <w:t xml:space="preserve">fundadas las razones o motivos de inconformidad, así que, </w:t>
      </w:r>
      <w:r w:rsidR="00311131" w:rsidRPr="001515F9">
        <w:rPr>
          <w:rFonts w:ascii="Palatino Linotype" w:eastAsia="MS Mincho" w:hAnsi="Palatino Linotype" w:cs="Arial"/>
          <w:sz w:val="24"/>
          <w:szCs w:val="24"/>
          <w:lang w:val="es-ES"/>
        </w:rPr>
        <w:t xml:space="preserve">con fundamento en la </w:t>
      </w:r>
      <w:r w:rsidR="00775C9B" w:rsidRPr="001515F9">
        <w:rPr>
          <w:rFonts w:ascii="Palatino Linotype" w:eastAsia="MS Mincho" w:hAnsi="Palatino Linotype" w:cs="Arial"/>
          <w:i/>
          <w:iCs/>
          <w:sz w:val="24"/>
          <w:szCs w:val="24"/>
          <w:lang w:val="es-ES"/>
        </w:rPr>
        <w:t>segunda</w:t>
      </w:r>
      <w:r w:rsidR="00925D9C" w:rsidRPr="001515F9">
        <w:rPr>
          <w:rFonts w:ascii="Palatino Linotype" w:eastAsia="MS Mincho" w:hAnsi="Palatino Linotype" w:cs="Arial"/>
          <w:sz w:val="24"/>
          <w:szCs w:val="24"/>
          <w:lang w:val="es-ES"/>
        </w:rPr>
        <w:t xml:space="preserve"> </w:t>
      </w:r>
      <w:r w:rsidR="00311131" w:rsidRPr="001515F9">
        <w:rPr>
          <w:rFonts w:ascii="Palatino Linotype" w:eastAsia="MS Mincho" w:hAnsi="Palatino Linotype" w:cs="Arial"/>
          <w:i/>
          <w:sz w:val="24"/>
          <w:szCs w:val="24"/>
          <w:lang w:val="es-ES"/>
        </w:rPr>
        <w:t>hipótesis</w:t>
      </w:r>
      <w:r w:rsidR="00311131" w:rsidRPr="001515F9">
        <w:rPr>
          <w:rFonts w:ascii="Palatino Linotype" w:eastAsia="MS Mincho" w:hAnsi="Palatino Linotype" w:cs="Arial"/>
          <w:sz w:val="24"/>
          <w:szCs w:val="24"/>
          <w:lang w:val="es-ES"/>
        </w:rPr>
        <w:t xml:space="preserve"> de la fracción III, del artículo 186, de la Ley de Transparencia y Acceso a la Información Pública del Estado de México y Municipios, se </w:t>
      </w:r>
      <w:r w:rsidR="00775C9B" w:rsidRPr="001515F9">
        <w:rPr>
          <w:rFonts w:ascii="Palatino Linotype" w:eastAsia="MS Mincho" w:hAnsi="Palatino Linotype" w:cs="Arial"/>
          <w:b/>
          <w:sz w:val="24"/>
          <w:szCs w:val="24"/>
          <w:lang w:val="es-ES"/>
        </w:rPr>
        <w:t>MODIFI</w:t>
      </w:r>
      <w:r w:rsidR="00B734A3" w:rsidRPr="001515F9">
        <w:rPr>
          <w:rFonts w:ascii="Palatino Linotype" w:eastAsia="MS Mincho" w:hAnsi="Palatino Linotype" w:cs="Arial"/>
          <w:b/>
          <w:sz w:val="24"/>
          <w:szCs w:val="24"/>
          <w:lang w:val="es-ES"/>
        </w:rPr>
        <w:t>CAN</w:t>
      </w:r>
      <w:r w:rsidR="00311131" w:rsidRPr="001515F9">
        <w:rPr>
          <w:rFonts w:ascii="Palatino Linotype" w:eastAsia="MS Mincho" w:hAnsi="Palatino Linotype" w:cs="Arial"/>
          <w:sz w:val="24"/>
          <w:szCs w:val="24"/>
          <w:lang w:val="es-ES"/>
        </w:rPr>
        <w:t xml:space="preserve"> la</w:t>
      </w:r>
      <w:r w:rsidRPr="001515F9">
        <w:rPr>
          <w:rFonts w:ascii="Palatino Linotype" w:eastAsia="MS Mincho" w:hAnsi="Palatino Linotype" w:cs="Arial"/>
          <w:sz w:val="24"/>
          <w:szCs w:val="24"/>
          <w:lang w:val="es-ES"/>
        </w:rPr>
        <w:t>s</w:t>
      </w:r>
      <w:r w:rsidR="00311131" w:rsidRPr="001515F9">
        <w:rPr>
          <w:rFonts w:ascii="Palatino Linotype" w:eastAsia="MS Mincho" w:hAnsi="Palatino Linotype" w:cs="Arial"/>
          <w:sz w:val="24"/>
          <w:szCs w:val="24"/>
          <w:lang w:val="es-ES"/>
        </w:rPr>
        <w:t xml:space="preserve"> respuesta</w:t>
      </w:r>
      <w:r w:rsidRPr="001515F9">
        <w:rPr>
          <w:rFonts w:ascii="Palatino Linotype" w:eastAsia="MS Mincho" w:hAnsi="Palatino Linotype" w:cs="Arial"/>
          <w:sz w:val="24"/>
          <w:szCs w:val="24"/>
          <w:lang w:val="es-ES"/>
        </w:rPr>
        <w:t>s</w:t>
      </w:r>
      <w:r w:rsidR="00311131" w:rsidRPr="001515F9">
        <w:rPr>
          <w:rFonts w:ascii="Palatino Linotype" w:eastAsia="MS Mincho" w:hAnsi="Palatino Linotype" w:cs="Arial"/>
          <w:sz w:val="24"/>
          <w:szCs w:val="24"/>
          <w:lang w:val="es-ES"/>
        </w:rPr>
        <w:t xml:space="preserve"> a la</w:t>
      </w:r>
      <w:r w:rsidRPr="001515F9">
        <w:rPr>
          <w:rFonts w:ascii="Palatino Linotype" w:eastAsia="MS Mincho" w:hAnsi="Palatino Linotype" w:cs="Arial"/>
          <w:sz w:val="24"/>
          <w:szCs w:val="24"/>
          <w:lang w:val="es-ES"/>
        </w:rPr>
        <w:t>s</w:t>
      </w:r>
      <w:r w:rsidR="00311131" w:rsidRPr="001515F9">
        <w:rPr>
          <w:rFonts w:ascii="Palatino Linotype" w:eastAsia="MS Mincho" w:hAnsi="Palatino Linotype" w:cs="Arial"/>
          <w:sz w:val="24"/>
          <w:szCs w:val="24"/>
          <w:lang w:val="es-ES"/>
        </w:rPr>
        <w:t xml:space="preserve"> solicitud</w:t>
      </w:r>
      <w:r w:rsidRPr="001515F9">
        <w:rPr>
          <w:rFonts w:ascii="Palatino Linotype" w:eastAsia="MS Mincho" w:hAnsi="Palatino Linotype" w:cs="Arial"/>
          <w:sz w:val="24"/>
          <w:szCs w:val="24"/>
          <w:lang w:val="es-ES"/>
        </w:rPr>
        <w:t>es</w:t>
      </w:r>
      <w:r w:rsidR="00311131" w:rsidRPr="001515F9">
        <w:rPr>
          <w:rFonts w:ascii="Palatino Linotype" w:eastAsia="MS Mincho" w:hAnsi="Palatino Linotype" w:cs="Arial"/>
          <w:sz w:val="24"/>
          <w:szCs w:val="24"/>
          <w:lang w:val="es-ES"/>
        </w:rPr>
        <w:t xml:space="preserve"> de información número </w:t>
      </w:r>
      <w:r w:rsidR="00C672BD" w:rsidRPr="00C672BD">
        <w:rPr>
          <w:rFonts w:ascii="Palatino Linotype" w:hAnsi="Palatino Linotype" w:cs="Arial"/>
          <w:b/>
          <w:sz w:val="24"/>
          <w:szCs w:val="24"/>
        </w:rPr>
        <w:t>00140/SMOV/IP/2025</w:t>
      </w:r>
      <w:r w:rsidR="00C672BD" w:rsidRPr="00C672BD">
        <w:rPr>
          <w:rFonts w:ascii="Palatino Linotype" w:hAnsi="Palatino Linotype" w:cs="Arial"/>
          <w:bCs/>
          <w:sz w:val="24"/>
          <w:szCs w:val="24"/>
        </w:rPr>
        <w:t>,</w:t>
      </w:r>
      <w:r w:rsidR="00C672BD" w:rsidRPr="00C672BD">
        <w:rPr>
          <w:rFonts w:ascii="Palatino Linotype" w:hAnsi="Palatino Linotype" w:cs="Arial"/>
          <w:b/>
          <w:sz w:val="24"/>
          <w:szCs w:val="24"/>
        </w:rPr>
        <w:t xml:space="preserve"> 00167/SMOV/IP/2025</w:t>
      </w:r>
      <w:r w:rsidR="00C672BD" w:rsidRPr="00C672BD">
        <w:rPr>
          <w:rFonts w:ascii="Palatino Linotype" w:hAnsi="Palatino Linotype" w:cs="Arial"/>
          <w:bCs/>
          <w:sz w:val="24"/>
          <w:szCs w:val="24"/>
        </w:rPr>
        <w:t xml:space="preserve">, </w:t>
      </w:r>
      <w:r w:rsidR="00C672BD" w:rsidRPr="00C672BD">
        <w:rPr>
          <w:rFonts w:ascii="Palatino Linotype" w:hAnsi="Palatino Linotype" w:cs="Arial"/>
          <w:b/>
          <w:sz w:val="24"/>
          <w:szCs w:val="24"/>
        </w:rPr>
        <w:t>00168/SMOV/IP/2025</w:t>
      </w:r>
      <w:r w:rsidR="00C672BD" w:rsidRPr="00C672BD">
        <w:rPr>
          <w:rFonts w:ascii="Palatino Linotype" w:hAnsi="Palatino Linotype" w:cs="Arial"/>
          <w:bCs/>
          <w:sz w:val="24"/>
          <w:szCs w:val="24"/>
        </w:rPr>
        <w:t xml:space="preserve">, </w:t>
      </w:r>
      <w:r w:rsidR="00C672BD" w:rsidRPr="00C672BD">
        <w:rPr>
          <w:rFonts w:ascii="Palatino Linotype" w:hAnsi="Palatino Linotype" w:cs="Arial"/>
          <w:b/>
          <w:sz w:val="24"/>
          <w:szCs w:val="24"/>
        </w:rPr>
        <w:t>00169/SMOV/IP/2025</w:t>
      </w:r>
      <w:r w:rsidR="00C672BD" w:rsidRPr="00C672BD">
        <w:rPr>
          <w:rFonts w:ascii="Palatino Linotype" w:hAnsi="Palatino Linotype" w:cs="Arial"/>
          <w:bCs/>
          <w:sz w:val="24"/>
          <w:szCs w:val="24"/>
        </w:rPr>
        <w:t xml:space="preserve"> </w:t>
      </w:r>
      <w:r w:rsidR="00C672BD" w:rsidRPr="00C672BD">
        <w:rPr>
          <w:rFonts w:ascii="Palatino Linotype" w:hAnsi="Palatino Linotype" w:cs="Arial"/>
          <w:sz w:val="24"/>
          <w:szCs w:val="24"/>
        </w:rPr>
        <w:t xml:space="preserve">y </w:t>
      </w:r>
      <w:r w:rsidR="00C672BD" w:rsidRPr="00C672BD">
        <w:rPr>
          <w:rFonts w:ascii="Palatino Linotype" w:hAnsi="Palatino Linotype" w:cs="Arial"/>
          <w:b/>
          <w:sz w:val="24"/>
          <w:szCs w:val="24"/>
        </w:rPr>
        <w:t>00174/SMOV/IP/2025</w:t>
      </w:r>
      <w:r w:rsidR="00311131" w:rsidRPr="001515F9">
        <w:rPr>
          <w:rFonts w:ascii="Palatino Linotype" w:eastAsia="MS Mincho" w:hAnsi="Palatino Linotype" w:cs="Arial"/>
          <w:sz w:val="24"/>
          <w:szCs w:val="24"/>
          <w:lang w:val="es-ES"/>
        </w:rPr>
        <w:t>,</w:t>
      </w:r>
      <w:r w:rsidR="00925D9C" w:rsidRPr="001515F9">
        <w:rPr>
          <w:rFonts w:ascii="Palatino Linotype" w:eastAsia="MS Mincho" w:hAnsi="Palatino Linotype" w:cs="Arial"/>
          <w:sz w:val="24"/>
          <w:szCs w:val="24"/>
          <w:lang w:val="es-ES"/>
        </w:rPr>
        <w:t xml:space="preserve"> </w:t>
      </w:r>
      <w:r w:rsidR="00311131" w:rsidRPr="001515F9">
        <w:rPr>
          <w:rFonts w:ascii="Palatino Linotype" w:eastAsia="MS Mincho" w:hAnsi="Palatino Linotype" w:cs="Arial"/>
          <w:sz w:val="24"/>
          <w:szCs w:val="24"/>
          <w:lang w:val="es-ES"/>
        </w:rPr>
        <w:t>que han sido materia del presente fallo.</w:t>
      </w:r>
    </w:p>
    <w:p w14:paraId="7021B1BE" w14:textId="77777777" w:rsidR="0083186B" w:rsidRPr="001515F9" w:rsidRDefault="0083186B" w:rsidP="00311131">
      <w:pPr>
        <w:spacing w:after="0" w:line="360" w:lineRule="auto"/>
        <w:jc w:val="both"/>
        <w:rPr>
          <w:rFonts w:ascii="Palatino Linotype" w:eastAsia="Times New Roman" w:hAnsi="Palatino Linotype" w:cs="Arial"/>
          <w:sz w:val="24"/>
          <w:szCs w:val="24"/>
          <w:lang w:val="es-ES" w:eastAsia="es-ES"/>
        </w:rPr>
      </w:pPr>
    </w:p>
    <w:p w14:paraId="09E5F2EE" w14:textId="77777777" w:rsidR="00311131" w:rsidRPr="001515F9" w:rsidRDefault="00311131" w:rsidP="00311131">
      <w:pPr>
        <w:spacing w:after="0" w:line="360" w:lineRule="auto"/>
        <w:jc w:val="both"/>
        <w:rPr>
          <w:rFonts w:ascii="Palatino Linotype" w:eastAsia="MS Mincho" w:hAnsi="Palatino Linotype" w:cs="Arial"/>
          <w:sz w:val="24"/>
          <w:szCs w:val="24"/>
          <w:lang w:val="es-ES"/>
        </w:rPr>
      </w:pPr>
      <w:r w:rsidRPr="001515F9">
        <w:rPr>
          <w:rFonts w:ascii="Palatino Linotype" w:eastAsia="MS Mincho" w:hAnsi="Palatino Linotype" w:cs="Arial"/>
          <w:sz w:val="24"/>
          <w:szCs w:val="24"/>
          <w:lang w:val="es-ES"/>
        </w:rPr>
        <w:t>Por lo antes expuesto y fundado es de resolverse y,</w:t>
      </w:r>
    </w:p>
    <w:p w14:paraId="0C180540" w14:textId="77777777" w:rsidR="000E0911" w:rsidRPr="001515F9" w:rsidRDefault="000E0911" w:rsidP="00311131">
      <w:pPr>
        <w:spacing w:after="0" w:line="360" w:lineRule="auto"/>
        <w:jc w:val="both"/>
        <w:rPr>
          <w:rFonts w:ascii="Palatino Linotype" w:eastAsia="MS Mincho" w:hAnsi="Palatino Linotype" w:cs="Arial"/>
          <w:sz w:val="24"/>
          <w:szCs w:val="24"/>
          <w:lang w:val="es-ES"/>
        </w:rPr>
      </w:pPr>
    </w:p>
    <w:p w14:paraId="2D8FF98C" w14:textId="77777777" w:rsidR="00311131" w:rsidRPr="001515F9" w:rsidRDefault="00311131" w:rsidP="00311131">
      <w:pPr>
        <w:spacing w:after="0" w:line="360" w:lineRule="auto"/>
        <w:ind w:left="426"/>
        <w:jc w:val="center"/>
        <w:rPr>
          <w:rFonts w:ascii="Palatino Linotype" w:eastAsia="Times New Roman" w:hAnsi="Palatino Linotype" w:cs="Times New Roman"/>
          <w:b/>
          <w:sz w:val="28"/>
          <w:szCs w:val="24"/>
          <w:lang w:val="es-ES" w:eastAsia="es-ES"/>
        </w:rPr>
      </w:pPr>
      <w:r w:rsidRPr="001515F9">
        <w:rPr>
          <w:rFonts w:ascii="Palatino Linotype" w:eastAsia="Times New Roman" w:hAnsi="Palatino Linotype" w:cs="Times New Roman"/>
          <w:b/>
          <w:sz w:val="28"/>
          <w:szCs w:val="24"/>
          <w:lang w:val="es-ES" w:eastAsia="es-ES"/>
        </w:rPr>
        <w:t>SE    RESUELVE</w:t>
      </w:r>
    </w:p>
    <w:p w14:paraId="26D96051" w14:textId="77777777" w:rsidR="000E0911" w:rsidRPr="001515F9" w:rsidRDefault="000E0911" w:rsidP="00775C9B">
      <w:pPr>
        <w:pStyle w:val="Sinespaciado"/>
      </w:pPr>
    </w:p>
    <w:p w14:paraId="52D4D4B1" w14:textId="24D7506A" w:rsidR="00311131" w:rsidRPr="001515F9" w:rsidRDefault="00925D9C" w:rsidP="00925D9C">
      <w:pPr>
        <w:spacing w:after="0" w:line="360" w:lineRule="auto"/>
        <w:jc w:val="both"/>
        <w:rPr>
          <w:rFonts w:ascii="Palatino Linotype" w:eastAsia="Times New Roman" w:hAnsi="Palatino Linotype" w:cs="Arial"/>
          <w:sz w:val="24"/>
          <w:szCs w:val="24"/>
          <w:lang w:eastAsia="es-ES"/>
        </w:rPr>
      </w:pPr>
      <w:r w:rsidRPr="001515F9">
        <w:rPr>
          <w:rFonts w:ascii="Palatino Linotype" w:eastAsia="Times New Roman" w:hAnsi="Palatino Linotype" w:cs="Arial"/>
          <w:b/>
          <w:sz w:val="28"/>
          <w:szCs w:val="24"/>
          <w:lang w:eastAsia="es-ES"/>
        </w:rPr>
        <w:t>PRIMER</w:t>
      </w:r>
      <w:r w:rsidR="000E0911" w:rsidRPr="001515F9">
        <w:rPr>
          <w:rFonts w:ascii="Palatino Linotype" w:eastAsia="Times New Roman" w:hAnsi="Palatino Linotype" w:cs="Arial"/>
          <w:b/>
          <w:sz w:val="28"/>
          <w:szCs w:val="24"/>
          <w:lang w:eastAsia="es-ES"/>
        </w:rPr>
        <w:t>O</w:t>
      </w:r>
      <w:r w:rsidR="000E0911" w:rsidRPr="001515F9">
        <w:rPr>
          <w:rFonts w:ascii="Palatino Linotype" w:eastAsia="Times New Roman" w:hAnsi="Palatino Linotype" w:cs="Arial"/>
          <w:b/>
          <w:sz w:val="24"/>
          <w:szCs w:val="24"/>
          <w:lang w:eastAsia="es-ES"/>
        </w:rPr>
        <w:t xml:space="preserve">. </w:t>
      </w:r>
      <w:r w:rsidR="000E0911" w:rsidRPr="001515F9">
        <w:rPr>
          <w:rFonts w:ascii="Palatino Linotype" w:eastAsia="Times New Roman" w:hAnsi="Palatino Linotype" w:cs="Arial"/>
          <w:sz w:val="24"/>
          <w:szCs w:val="24"/>
          <w:lang w:eastAsia="es-ES"/>
        </w:rPr>
        <w:t>Se</w:t>
      </w:r>
      <w:r w:rsidR="000E0911" w:rsidRPr="001515F9">
        <w:rPr>
          <w:rFonts w:ascii="Palatino Linotype" w:eastAsia="MS Mincho" w:hAnsi="Palatino Linotype" w:cs="Arial"/>
          <w:sz w:val="24"/>
          <w:szCs w:val="24"/>
          <w:lang w:val="es-ES"/>
        </w:rPr>
        <w:t xml:space="preserve"> </w:t>
      </w:r>
      <w:r w:rsidR="00775C9B" w:rsidRPr="001515F9">
        <w:rPr>
          <w:rFonts w:ascii="Palatino Linotype" w:eastAsia="MS Mincho" w:hAnsi="Palatino Linotype" w:cs="Arial"/>
          <w:b/>
          <w:sz w:val="24"/>
          <w:szCs w:val="24"/>
          <w:lang w:val="es-ES"/>
        </w:rPr>
        <w:t>MODIFI</w:t>
      </w:r>
      <w:r w:rsidR="000E0911" w:rsidRPr="001515F9">
        <w:rPr>
          <w:rFonts w:ascii="Palatino Linotype" w:eastAsia="MS Mincho" w:hAnsi="Palatino Linotype" w:cs="Arial"/>
          <w:b/>
          <w:sz w:val="24"/>
          <w:szCs w:val="24"/>
          <w:lang w:val="es-ES"/>
        </w:rPr>
        <w:t xml:space="preserve">CAN </w:t>
      </w:r>
      <w:r w:rsidR="000E0911" w:rsidRPr="001515F9">
        <w:rPr>
          <w:rFonts w:ascii="Palatino Linotype" w:eastAsia="MS Mincho" w:hAnsi="Palatino Linotype" w:cs="Arial"/>
          <w:sz w:val="24"/>
          <w:szCs w:val="24"/>
          <w:lang w:val="es-ES"/>
        </w:rPr>
        <w:t xml:space="preserve">las respuestas otorgadas a las solicitudes número </w:t>
      </w:r>
      <w:r w:rsidR="00C672BD" w:rsidRPr="00C672BD">
        <w:rPr>
          <w:rFonts w:ascii="Palatino Linotype" w:hAnsi="Palatino Linotype" w:cs="Arial"/>
          <w:b/>
          <w:sz w:val="24"/>
          <w:szCs w:val="24"/>
        </w:rPr>
        <w:t>00140/SMOV/IP/2025</w:t>
      </w:r>
      <w:r w:rsidR="00C672BD" w:rsidRPr="00C672BD">
        <w:rPr>
          <w:rFonts w:ascii="Palatino Linotype" w:hAnsi="Palatino Linotype" w:cs="Arial"/>
          <w:bCs/>
          <w:sz w:val="24"/>
          <w:szCs w:val="24"/>
        </w:rPr>
        <w:t>,</w:t>
      </w:r>
      <w:r w:rsidR="00C672BD" w:rsidRPr="00C672BD">
        <w:rPr>
          <w:rFonts w:ascii="Palatino Linotype" w:hAnsi="Palatino Linotype" w:cs="Arial"/>
          <w:b/>
          <w:sz w:val="24"/>
          <w:szCs w:val="24"/>
        </w:rPr>
        <w:t xml:space="preserve"> 00167/SMOV/IP/2025</w:t>
      </w:r>
      <w:r w:rsidR="00C672BD" w:rsidRPr="00C672BD">
        <w:rPr>
          <w:rFonts w:ascii="Palatino Linotype" w:hAnsi="Palatino Linotype" w:cs="Arial"/>
          <w:bCs/>
          <w:sz w:val="24"/>
          <w:szCs w:val="24"/>
        </w:rPr>
        <w:t xml:space="preserve">, </w:t>
      </w:r>
      <w:r w:rsidR="00C672BD" w:rsidRPr="00C672BD">
        <w:rPr>
          <w:rFonts w:ascii="Palatino Linotype" w:hAnsi="Palatino Linotype" w:cs="Arial"/>
          <w:b/>
          <w:sz w:val="24"/>
          <w:szCs w:val="24"/>
        </w:rPr>
        <w:t>00168/SMOV/IP/2025</w:t>
      </w:r>
      <w:r w:rsidR="00C672BD" w:rsidRPr="00C672BD">
        <w:rPr>
          <w:rFonts w:ascii="Palatino Linotype" w:hAnsi="Palatino Linotype" w:cs="Arial"/>
          <w:bCs/>
          <w:sz w:val="24"/>
          <w:szCs w:val="24"/>
        </w:rPr>
        <w:t xml:space="preserve">, </w:t>
      </w:r>
      <w:r w:rsidR="00C672BD" w:rsidRPr="00C672BD">
        <w:rPr>
          <w:rFonts w:ascii="Palatino Linotype" w:hAnsi="Palatino Linotype" w:cs="Arial"/>
          <w:b/>
          <w:sz w:val="24"/>
          <w:szCs w:val="24"/>
        </w:rPr>
        <w:t>00169/SMOV/IP/2025</w:t>
      </w:r>
      <w:r w:rsidR="00C672BD" w:rsidRPr="00C672BD">
        <w:rPr>
          <w:rFonts w:ascii="Palatino Linotype" w:hAnsi="Palatino Linotype" w:cs="Arial"/>
          <w:bCs/>
          <w:sz w:val="24"/>
          <w:szCs w:val="24"/>
        </w:rPr>
        <w:t xml:space="preserve"> </w:t>
      </w:r>
      <w:r w:rsidR="00C672BD" w:rsidRPr="00C672BD">
        <w:rPr>
          <w:rFonts w:ascii="Palatino Linotype" w:hAnsi="Palatino Linotype" w:cs="Arial"/>
          <w:sz w:val="24"/>
          <w:szCs w:val="24"/>
        </w:rPr>
        <w:t xml:space="preserve">y </w:t>
      </w:r>
      <w:r w:rsidR="00C672BD" w:rsidRPr="00C672BD">
        <w:rPr>
          <w:rFonts w:ascii="Palatino Linotype" w:hAnsi="Palatino Linotype" w:cs="Arial"/>
          <w:b/>
          <w:sz w:val="24"/>
          <w:szCs w:val="24"/>
        </w:rPr>
        <w:t>00174/SMOV/IP/2025</w:t>
      </w:r>
      <w:r w:rsidR="00311131" w:rsidRPr="001515F9">
        <w:rPr>
          <w:rFonts w:ascii="Palatino Linotype" w:hAnsi="Palatino Linotype" w:cs="Arial"/>
          <w:sz w:val="24"/>
          <w:szCs w:val="24"/>
        </w:rPr>
        <w:t xml:space="preserve">, </w:t>
      </w:r>
      <w:r w:rsidR="00311131" w:rsidRPr="001515F9">
        <w:rPr>
          <w:rFonts w:ascii="Palatino Linotype" w:eastAsia="Times New Roman" w:hAnsi="Palatino Linotype" w:cs="Arial"/>
          <w:sz w:val="24"/>
          <w:szCs w:val="24"/>
          <w:lang w:eastAsia="es-ES"/>
        </w:rPr>
        <w:t>por resultar fundados</w:t>
      </w:r>
      <w:r w:rsidR="00311131" w:rsidRPr="001515F9">
        <w:rPr>
          <w:rFonts w:ascii="Palatino Linotype" w:eastAsia="Times New Roman" w:hAnsi="Palatino Linotype" w:cs="Arial"/>
          <w:b/>
          <w:sz w:val="24"/>
          <w:szCs w:val="24"/>
          <w:lang w:eastAsia="es-ES"/>
        </w:rPr>
        <w:t xml:space="preserve"> </w:t>
      </w:r>
      <w:r w:rsidR="00311131" w:rsidRPr="001515F9">
        <w:rPr>
          <w:rFonts w:ascii="Palatino Linotype" w:eastAsia="Times New Roman" w:hAnsi="Palatino Linotype" w:cs="Arial"/>
          <w:sz w:val="24"/>
          <w:szCs w:val="24"/>
          <w:lang w:eastAsia="es-ES"/>
        </w:rPr>
        <w:t xml:space="preserve">los motivos de inconformidad vertidos por la parte </w:t>
      </w:r>
      <w:r w:rsidR="00311131" w:rsidRPr="001515F9">
        <w:rPr>
          <w:rFonts w:ascii="Palatino Linotype" w:eastAsia="Times New Roman" w:hAnsi="Palatino Linotype" w:cs="Arial"/>
          <w:b/>
          <w:sz w:val="24"/>
          <w:szCs w:val="24"/>
          <w:lang w:eastAsia="es-ES"/>
        </w:rPr>
        <w:t>Recurrente</w:t>
      </w:r>
      <w:r w:rsidR="00311131" w:rsidRPr="001515F9">
        <w:rPr>
          <w:rFonts w:ascii="Palatino Linotype" w:eastAsia="Times New Roman" w:hAnsi="Palatino Linotype" w:cs="Arial"/>
          <w:sz w:val="24"/>
          <w:szCs w:val="24"/>
          <w:lang w:eastAsia="es-ES"/>
        </w:rPr>
        <w:t>, en términos del considerando</w:t>
      </w:r>
      <w:r w:rsidR="00311131" w:rsidRPr="001515F9">
        <w:rPr>
          <w:rFonts w:ascii="Palatino Linotype" w:eastAsia="Times New Roman" w:hAnsi="Palatino Linotype" w:cs="Arial"/>
          <w:b/>
          <w:sz w:val="24"/>
          <w:szCs w:val="24"/>
          <w:lang w:eastAsia="es-ES"/>
        </w:rPr>
        <w:t xml:space="preserve"> </w:t>
      </w:r>
      <w:r w:rsidR="000E0911" w:rsidRPr="001515F9">
        <w:rPr>
          <w:rFonts w:ascii="Palatino Linotype" w:eastAsia="Times New Roman" w:hAnsi="Palatino Linotype" w:cs="Arial"/>
          <w:b/>
          <w:sz w:val="24"/>
          <w:szCs w:val="24"/>
          <w:lang w:eastAsia="es-ES"/>
        </w:rPr>
        <w:t>QUIN</w:t>
      </w:r>
      <w:r w:rsidR="00311131" w:rsidRPr="001515F9">
        <w:rPr>
          <w:rFonts w:ascii="Palatino Linotype" w:eastAsia="Times New Roman" w:hAnsi="Palatino Linotype" w:cs="Arial"/>
          <w:b/>
          <w:sz w:val="24"/>
          <w:szCs w:val="24"/>
          <w:lang w:eastAsia="es-ES"/>
        </w:rPr>
        <w:t xml:space="preserve">TO </w:t>
      </w:r>
      <w:r w:rsidR="00311131" w:rsidRPr="001515F9">
        <w:rPr>
          <w:rFonts w:ascii="Palatino Linotype" w:eastAsia="Times New Roman" w:hAnsi="Palatino Linotype" w:cs="Arial"/>
          <w:sz w:val="24"/>
          <w:szCs w:val="24"/>
          <w:lang w:eastAsia="es-ES"/>
        </w:rPr>
        <w:t>de la presente Resolución.</w:t>
      </w:r>
    </w:p>
    <w:p w14:paraId="49F068B6" w14:textId="77777777" w:rsidR="00311131" w:rsidRPr="001515F9" w:rsidRDefault="00311131" w:rsidP="00311131">
      <w:pPr>
        <w:spacing w:after="0" w:line="360" w:lineRule="auto"/>
        <w:jc w:val="both"/>
        <w:rPr>
          <w:rFonts w:ascii="Palatino Linotype" w:eastAsia="Times New Roman" w:hAnsi="Palatino Linotype" w:cs="Arial"/>
          <w:b/>
          <w:sz w:val="24"/>
          <w:szCs w:val="24"/>
          <w:lang w:eastAsia="es-ES"/>
        </w:rPr>
      </w:pPr>
    </w:p>
    <w:p w14:paraId="0F24FC79" w14:textId="297264A1" w:rsidR="00311131" w:rsidRDefault="00925D9C" w:rsidP="00311131">
      <w:pPr>
        <w:spacing w:after="0" w:line="360" w:lineRule="auto"/>
        <w:jc w:val="both"/>
        <w:rPr>
          <w:rFonts w:ascii="Palatino Linotype" w:hAnsi="Palatino Linotype" w:cs="Arial"/>
          <w:sz w:val="24"/>
          <w:szCs w:val="24"/>
        </w:rPr>
      </w:pPr>
      <w:r w:rsidRPr="001515F9">
        <w:rPr>
          <w:rFonts w:ascii="Palatino Linotype" w:hAnsi="Palatino Linotype" w:cs="Arial"/>
          <w:b/>
          <w:sz w:val="28"/>
          <w:szCs w:val="28"/>
        </w:rPr>
        <w:t>SEGUND</w:t>
      </w:r>
      <w:r w:rsidR="00311131" w:rsidRPr="001515F9">
        <w:rPr>
          <w:rFonts w:ascii="Palatino Linotype" w:hAnsi="Palatino Linotype" w:cs="Arial"/>
          <w:b/>
          <w:sz w:val="28"/>
          <w:szCs w:val="28"/>
        </w:rPr>
        <w:t>O.</w:t>
      </w:r>
      <w:r w:rsidR="00311131" w:rsidRPr="001515F9">
        <w:rPr>
          <w:rFonts w:ascii="Palatino Linotype" w:hAnsi="Palatino Linotype" w:cs="Arial"/>
          <w:sz w:val="24"/>
          <w:szCs w:val="24"/>
        </w:rPr>
        <w:t xml:space="preserve"> Se </w:t>
      </w:r>
      <w:r w:rsidR="00311131" w:rsidRPr="001515F9">
        <w:rPr>
          <w:rFonts w:ascii="Palatino Linotype" w:hAnsi="Palatino Linotype" w:cs="Arial"/>
          <w:b/>
          <w:sz w:val="24"/>
          <w:szCs w:val="24"/>
        </w:rPr>
        <w:t>ORDENA</w:t>
      </w:r>
      <w:r w:rsidR="00311131" w:rsidRPr="001515F9">
        <w:rPr>
          <w:rFonts w:ascii="Palatino Linotype" w:hAnsi="Palatino Linotype" w:cs="Arial"/>
          <w:sz w:val="24"/>
          <w:szCs w:val="24"/>
        </w:rPr>
        <w:t xml:space="preserve"> al </w:t>
      </w:r>
      <w:r w:rsidR="00311131" w:rsidRPr="001515F9">
        <w:rPr>
          <w:rFonts w:ascii="Palatino Linotype" w:hAnsi="Palatino Linotype" w:cs="Arial"/>
          <w:b/>
          <w:sz w:val="24"/>
          <w:szCs w:val="24"/>
        </w:rPr>
        <w:t>Sujeto Obligado</w:t>
      </w:r>
      <w:r w:rsidR="00311131" w:rsidRPr="001515F9">
        <w:rPr>
          <w:rFonts w:ascii="Palatino Linotype" w:hAnsi="Palatino Linotype" w:cs="Arial"/>
          <w:sz w:val="24"/>
          <w:szCs w:val="24"/>
        </w:rPr>
        <w:t xml:space="preserve"> haga entrega a la parte </w:t>
      </w:r>
      <w:r w:rsidR="00311131" w:rsidRPr="001515F9">
        <w:rPr>
          <w:rFonts w:ascii="Palatino Linotype" w:hAnsi="Palatino Linotype" w:cs="Arial"/>
          <w:b/>
          <w:sz w:val="24"/>
          <w:szCs w:val="24"/>
        </w:rPr>
        <w:t xml:space="preserve">Recurrente </w:t>
      </w:r>
      <w:r w:rsidR="00311131" w:rsidRPr="001515F9">
        <w:rPr>
          <w:rFonts w:ascii="Palatino Linotype" w:hAnsi="Palatino Linotype" w:cs="Arial"/>
          <w:sz w:val="24"/>
          <w:szCs w:val="24"/>
        </w:rPr>
        <w:t xml:space="preserve">en términos del Considerando </w:t>
      </w:r>
      <w:r w:rsidR="000E0911" w:rsidRPr="001515F9">
        <w:rPr>
          <w:rFonts w:ascii="Palatino Linotype" w:hAnsi="Palatino Linotype" w:cs="Arial"/>
          <w:b/>
          <w:sz w:val="24"/>
          <w:szCs w:val="24"/>
        </w:rPr>
        <w:t>QUIN</w:t>
      </w:r>
      <w:r w:rsidR="00311131" w:rsidRPr="001515F9">
        <w:rPr>
          <w:rFonts w:ascii="Palatino Linotype" w:hAnsi="Palatino Linotype" w:cs="Arial"/>
          <w:b/>
          <w:sz w:val="24"/>
          <w:szCs w:val="24"/>
        </w:rPr>
        <w:t xml:space="preserve">TO </w:t>
      </w:r>
      <w:r w:rsidR="00311131" w:rsidRPr="001515F9">
        <w:rPr>
          <w:rFonts w:ascii="Palatino Linotype" w:hAnsi="Palatino Linotype" w:cs="Arial"/>
          <w:sz w:val="24"/>
          <w:szCs w:val="24"/>
        </w:rPr>
        <w:t>de esta resolución, a través del</w:t>
      </w:r>
      <w:r w:rsidR="00311131" w:rsidRPr="001515F9">
        <w:rPr>
          <w:rFonts w:ascii="Palatino Linotype" w:hAnsi="Palatino Linotype" w:cs="Arial"/>
          <w:b/>
          <w:sz w:val="24"/>
          <w:szCs w:val="24"/>
        </w:rPr>
        <w:t xml:space="preserve"> </w:t>
      </w:r>
      <w:r w:rsidR="00311131" w:rsidRPr="001515F9">
        <w:rPr>
          <w:rFonts w:ascii="Palatino Linotype" w:hAnsi="Palatino Linotype" w:cs="Arial"/>
          <w:sz w:val="24"/>
        </w:rPr>
        <w:t xml:space="preserve">Sistema de Acceso a la Información Mexiquense </w:t>
      </w:r>
      <w:r w:rsidR="00311131" w:rsidRPr="001515F9">
        <w:rPr>
          <w:rFonts w:ascii="Palatino Linotype" w:hAnsi="Palatino Linotype" w:cs="Arial"/>
          <w:b/>
          <w:sz w:val="24"/>
        </w:rPr>
        <w:t>(SAIMEX)</w:t>
      </w:r>
      <w:r w:rsidR="00311131" w:rsidRPr="001515F9">
        <w:rPr>
          <w:rFonts w:ascii="Palatino Linotype" w:hAnsi="Palatino Linotype" w:cs="Arial"/>
          <w:sz w:val="24"/>
          <w:szCs w:val="24"/>
        </w:rPr>
        <w:t xml:space="preserve">, </w:t>
      </w:r>
      <w:r w:rsidR="00A55A7D" w:rsidRPr="001515F9">
        <w:rPr>
          <w:rFonts w:ascii="Palatino Linotype" w:hAnsi="Palatino Linotype" w:cs="Arial"/>
          <w:sz w:val="24"/>
          <w:szCs w:val="24"/>
        </w:rPr>
        <w:t xml:space="preserve">previa búsqueda exhaustiva y razonable, </w:t>
      </w:r>
      <w:r w:rsidR="00311131" w:rsidRPr="001515F9">
        <w:rPr>
          <w:rFonts w:ascii="Palatino Linotype" w:hAnsi="Palatino Linotype" w:cs="Arial"/>
          <w:sz w:val="24"/>
          <w:szCs w:val="24"/>
        </w:rPr>
        <w:t>de lo siguiente:</w:t>
      </w:r>
    </w:p>
    <w:p w14:paraId="0C437DE0" w14:textId="77777777" w:rsidR="00676FA7" w:rsidRPr="001515F9" w:rsidRDefault="00676FA7" w:rsidP="00C92CDC">
      <w:pPr>
        <w:pStyle w:val="Sinespaciado"/>
      </w:pPr>
    </w:p>
    <w:p w14:paraId="394441C3" w14:textId="0F7EC066" w:rsidR="00C92CDC" w:rsidRPr="00865EF5" w:rsidRDefault="00C92CDC" w:rsidP="00C92CDC">
      <w:pPr>
        <w:pStyle w:val="Prrafodelista"/>
        <w:numPr>
          <w:ilvl w:val="0"/>
          <w:numId w:val="26"/>
        </w:numPr>
        <w:spacing w:line="276" w:lineRule="auto"/>
        <w:contextualSpacing/>
        <w:jc w:val="both"/>
        <w:rPr>
          <w:rFonts w:ascii="Palatino Linotype" w:hAnsi="Palatino Linotype"/>
          <w:kern w:val="2"/>
          <w:highlight w:val="yellow"/>
          <w:lang w:val="es-MX" w:eastAsia="en-US"/>
          <w14:ligatures w14:val="standardContextual"/>
        </w:rPr>
      </w:pPr>
      <w:r w:rsidRPr="00C92CDC">
        <w:rPr>
          <w:rFonts w:ascii="Palatino Linotype" w:hAnsi="Palatino Linotype"/>
        </w:rPr>
        <w:lastRenderedPageBreak/>
        <w:t>La versión pública de l</w:t>
      </w:r>
      <w:r w:rsidR="00676FA7" w:rsidRPr="00C92CDC">
        <w:rPr>
          <w:rFonts w:ascii="Palatino Linotype" w:hAnsi="Palatino Linotype"/>
        </w:rPr>
        <w:t xml:space="preserve">os </w:t>
      </w:r>
      <w:r w:rsidR="00676FA7" w:rsidRPr="00245ABB">
        <w:rPr>
          <w:rFonts w:ascii="Palatino Linotype" w:hAnsi="Palatino Linotype"/>
          <w:b/>
          <w:bCs/>
        </w:rPr>
        <w:t xml:space="preserve">contratos firmados </w:t>
      </w:r>
      <w:r w:rsidR="00245ABB" w:rsidRPr="00245ABB">
        <w:rPr>
          <w:rFonts w:ascii="Palatino Linotype" w:hAnsi="Palatino Linotype"/>
          <w:b/>
          <w:bCs/>
        </w:rPr>
        <w:t>de obra pública</w:t>
      </w:r>
      <w:r w:rsidR="00245ABB">
        <w:rPr>
          <w:rFonts w:ascii="Palatino Linotype" w:hAnsi="Palatino Linotype"/>
        </w:rPr>
        <w:t xml:space="preserve">, </w:t>
      </w:r>
      <w:r w:rsidR="00245ABB" w:rsidRPr="00245ABB">
        <w:rPr>
          <w:rFonts w:ascii="Palatino Linotype" w:hAnsi="Palatino Linotype"/>
        </w:rPr>
        <w:t>celebrados durante el</w:t>
      </w:r>
      <w:r w:rsidR="00245ABB" w:rsidRPr="00245ABB">
        <w:rPr>
          <w:rFonts w:ascii="Palatino Linotype" w:hAnsi="Palatino Linotype"/>
          <w:i/>
          <w:iCs/>
        </w:rPr>
        <w:t xml:space="preserve"> </w:t>
      </w:r>
      <w:r w:rsidR="00676FA7" w:rsidRPr="00C92CDC">
        <w:rPr>
          <w:rFonts w:ascii="Palatino Linotype" w:hAnsi="Palatino Linotype"/>
        </w:rPr>
        <w:t xml:space="preserve">periodo comprendido del uno de enero </w:t>
      </w:r>
      <w:r w:rsidR="00865EF5">
        <w:rPr>
          <w:rFonts w:ascii="Palatino Linotype" w:hAnsi="Palatino Linotype"/>
        </w:rPr>
        <w:t xml:space="preserve">al </w:t>
      </w:r>
      <w:r w:rsidR="00865EF5" w:rsidRPr="00865EF5">
        <w:rPr>
          <w:rFonts w:ascii="Palatino Linotype" w:hAnsi="Palatino Linotype"/>
          <w:highlight w:val="yellow"/>
        </w:rPr>
        <w:t xml:space="preserve">treinta y uno de diciembre </w:t>
      </w:r>
      <w:r w:rsidR="00676FA7" w:rsidRPr="00865EF5">
        <w:rPr>
          <w:rFonts w:ascii="Palatino Linotype" w:hAnsi="Palatino Linotype"/>
          <w:highlight w:val="yellow"/>
        </w:rPr>
        <w:t>de dos mil veinticuatro.</w:t>
      </w:r>
    </w:p>
    <w:p w14:paraId="3BDE6C25" w14:textId="77777777" w:rsidR="00C92CDC" w:rsidRPr="00C92CDC" w:rsidRDefault="00C92CDC" w:rsidP="00C92CDC">
      <w:pPr>
        <w:pStyle w:val="Sinespaciado"/>
      </w:pPr>
    </w:p>
    <w:p w14:paraId="0914D42D" w14:textId="2986F3D0" w:rsidR="00C92CDC" w:rsidRPr="00C92CDC" w:rsidRDefault="00676FA7" w:rsidP="00C92CDC">
      <w:pPr>
        <w:pStyle w:val="Prrafodelista"/>
        <w:numPr>
          <w:ilvl w:val="0"/>
          <w:numId w:val="26"/>
        </w:numPr>
        <w:spacing w:line="276" w:lineRule="auto"/>
        <w:contextualSpacing/>
        <w:jc w:val="both"/>
        <w:rPr>
          <w:rFonts w:ascii="Palatino Linotype" w:hAnsi="Palatino Linotype"/>
          <w:kern w:val="2"/>
          <w:lang w:val="es-MX" w:eastAsia="en-US"/>
          <w14:ligatures w14:val="standardContextual"/>
        </w:rPr>
      </w:pPr>
      <w:r w:rsidRPr="00C92CDC">
        <w:rPr>
          <w:rFonts w:ascii="Palatino Linotype" w:hAnsi="Palatino Linotype" w:cs="Arial"/>
        </w:rPr>
        <w:t xml:space="preserve">El Acuerdo de Clasificación de la información, en el que se funde y motive las razones por la cuales se suprimieron datos de los contratos remitidos en respuesta a las solicitudes de información </w:t>
      </w:r>
      <w:r w:rsidRPr="00C92CDC">
        <w:rPr>
          <w:rFonts w:ascii="Palatino Linotype" w:hAnsi="Palatino Linotype" w:cs="Arial"/>
          <w:b/>
          <w:bCs/>
        </w:rPr>
        <w:t>00167/SMOV/IP/2025</w:t>
      </w:r>
      <w:r w:rsidRPr="00C92CDC">
        <w:rPr>
          <w:rFonts w:ascii="Palatino Linotype" w:hAnsi="Palatino Linotype" w:cs="Arial"/>
        </w:rPr>
        <w:t xml:space="preserve">, </w:t>
      </w:r>
      <w:r w:rsidRPr="00C92CDC">
        <w:rPr>
          <w:rFonts w:ascii="Palatino Linotype" w:hAnsi="Palatino Linotype" w:cs="Arial"/>
          <w:b/>
          <w:bCs/>
        </w:rPr>
        <w:t>00167/SMOV/IP/2025</w:t>
      </w:r>
      <w:r w:rsidRPr="00C92CDC">
        <w:rPr>
          <w:rFonts w:ascii="Palatino Linotype" w:hAnsi="Palatino Linotype" w:cs="Arial"/>
        </w:rPr>
        <w:t xml:space="preserve"> y </w:t>
      </w:r>
      <w:r w:rsidRPr="00C92CDC">
        <w:rPr>
          <w:rFonts w:ascii="Palatino Linotype" w:hAnsi="Palatino Linotype" w:cs="Arial"/>
          <w:b/>
          <w:bCs/>
        </w:rPr>
        <w:t>00167/SMOV/IP/2025</w:t>
      </w:r>
      <w:r w:rsidRPr="00C92CDC">
        <w:rPr>
          <w:rFonts w:ascii="Palatino Linotype" w:hAnsi="Palatino Linotype" w:cs="Arial"/>
        </w:rPr>
        <w:t>, debidamente firmado.</w:t>
      </w:r>
    </w:p>
    <w:p w14:paraId="746E57FE" w14:textId="77777777" w:rsidR="00C92CDC" w:rsidRPr="00C92CDC" w:rsidRDefault="00C92CDC" w:rsidP="00C92CDC">
      <w:pPr>
        <w:pStyle w:val="Sinespaciado"/>
      </w:pPr>
    </w:p>
    <w:p w14:paraId="20D2D4EE" w14:textId="730E9DE4" w:rsidR="00C92CDC" w:rsidRPr="00C92CDC" w:rsidRDefault="00C92CDC" w:rsidP="00C92CDC">
      <w:pPr>
        <w:pStyle w:val="Prrafodelista"/>
        <w:numPr>
          <w:ilvl w:val="0"/>
          <w:numId w:val="26"/>
        </w:numPr>
        <w:spacing w:line="276" w:lineRule="auto"/>
        <w:contextualSpacing/>
        <w:jc w:val="both"/>
        <w:rPr>
          <w:rFonts w:ascii="Palatino Linotype" w:hAnsi="Palatino Linotype"/>
          <w:kern w:val="2"/>
          <w:lang w:val="es-MX" w:eastAsia="en-US"/>
          <w14:ligatures w14:val="standardContextual"/>
        </w:rPr>
      </w:pPr>
      <w:r w:rsidRPr="00C92CDC">
        <w:rPr>
          <w:rFonts w:ascii="Palatino Linotype" w:hAnsi="Palatino Linotype" w:cs="Arial"/>
        </w:rPr>
        <w:t>La versión pública de</w:t>
      </w:r>
      <w:r w:rsidR="00676FA7" w:rsidRPr="00C92CDC">
        <w:rPr>
          <w:rFonts w:ascii="Palatino Linotype" w:hAnsi="Palatino Linotype" w:cs="Arial"/>
        </w:rPr>
        <w:t xml:space="preserve"> los </w:t>
      </w:r>
      <w:r w:rsidR="00676FA7" w:rsidRPr="00245ABB">
        <w:rPr>
          <w:rFonts w:ascii="Palatino Linotype" w:hAnsi="Palatino Linotype" w:cs="Arial"/>
          <w:b/>
          <w:bCs/>
        </w:rPr>
        <w:t>contratos para la compra de licencias</w:t>
      </w:r>
      <w:r w:rsidR="00676FA7" w:rsidRPr="00C92CDC">
        <w:rPr>
          <w:rFonts w:ascii="Palatino Linotype" w:hAnsi="Palatino Linotype" w:cs="Arial"/>
        </w:rPr>
        <w:t>, así como los documentos presentados al Comité de Adquisiciones</w:t>
      </w:r>
      <w:r>
        <w:rPr>
          <w:rFonts w:ascii="Palatino Linotype" w:hAnsi="Palatino Linotype" w:cs="Arial"/>
        </w:rPr>
        <w:t xml:space="preserve"> y</w:t>
      </w:r>
      <w:r w:rsidR="00676FA7" w:rsidRPr="00C92CDC">
        <w:rPr>
          <w:rFonts w:ascii="Palatino Linotype" w:hAnsi="Palatino Linotype" w:cs="Arial"/>
        </w:rPr>
        <w:t xml:space="preserve"> el acta de aprobación del Comité de los años 2022, 2023, 2024 y 2025.</w:t>
      </w:r>
    </w:p>
    <w:p w14:paraId="49DAEF91" w14:textId="77777777" w:rsidR="00C92CDC" w:rsidRPr="00C92CDC" w:rsidRDefault="00C92CDC" w:rsidP="00C92CDC">
      <w:pPr>
        <w:pStyle w:val="Sinespaciado"/>
      </w:pPr>
    </w:p>
    <w:p w14:paraId="480CF88E" w14:textId="32656FEB" w:rsidR="00C92CDC" w:rsidRPr="00C92CDC" w:rsidRDefault="00C92CDC" w:rsidP="00C92CDC">
      <w:pPr>
        <w:pStyle w:val="Prrafodelista"/>
        <w:numPr>
          <w:ilvl w:val="0"/>
          <w:numId w:val="26"/>
        </w:numPr>
        <w:spacing w:line="276" w:lineRule="auto"/>
        <w:contextualSpacing/>
        <w:jc w:val="both"/>
        <w:rPr>
          <w:rFonts w:ascii="Palatino Linotype" w:hAnsi="Palatino Linotype"/>
          <w:kern w:val="2"/>
          <w:lang w:val="es-MX" w:eastAsia="en-US"/>
          <w14:ligatures w14:val="standardContextual"/>
        </w:rPr>
      </w:pPr>
      <w:r w:rsidRPr="00C92CDC">
        <w:rPr>
          <w:rFonts w:ascii="Palatino Linotype" w:hAnsi="Palatino Linotype" w:cs="Arial"/>
        </w:rPr>
        <w:t xml:space="preserve">Ponga a disposición de la parte </w:t>
      </w:r>
      <w:r w:rsidRPr="00C92CDC">
        <w:rPr>
          <w:rFonts w:ascii="Palatino Linotype" w:hAnsi="Palatino Linotype" w:cs="Arial"/>
          <w:b/>
        </w:rPr>
        <w:t>Recurrente</w:t>
      </w:r>
      <w:r w:rsidRPr="00C92CDC">
        <w:rPr>
          <w:rFonts w:ascii="Palatino Linotype" w:hAnsi="Palatino Linotype" w:cs="Arial"/>
        </w:rPr>
        <w:t xml:space="preserve">, en todas las modalidades que permita la documentación, tales como, en un vínculo electrónico, disco compacto, dispositivo de almacenamiento, consulta directa, copias simples o certificadas, con posibilidad de entrega en la Unidad de Transparencia o a domicilio por correo certificado, previo pago de los derechos correspondientes, en términos del Considerando </w:t>
      </w:r>
      <w:r w:rsidRPr="00C92CDC">
        <w:rPr>
          <w:rFonts w:ascii="Palatino Linotype" w:hAnsi="Palatino Linotype" w:cs="Arial"/>
          <w:b/>
        </w:rPr>
        <w:t xml:space="preserve">QUINTO </w:t>
      </w:r>
      <w:r w:rsidRPr="00C92CDC">
        <w:rPr>
          <w:rFonts w:ascii="Palatino Linotype" w:hAnsi="Palatino Linotype" w:cs="Arial"/>
        </w:rPr>
        <w:t>de esta resolución, en los casos de ser procedente la versión pública,</w:t>
      </w:r>
      <w:r w:rsidR="00245ABB">
        <w:rPr>
          <w:rFonts w:ascii="Palatino Linotype" w:hAnsi="Palatino Linotype" w:cs="Arial"/>
        </w:rPr>
        <w:t xml:space="preserve"> de</w:t>
      </w:r>
      <w:r w:rsidRPr="00C92CDC">
        <w:rPr>
          <w:rFonts w:ascii="Palatino Linotype" w:hAnsi="Palatino Linotype" w:cs="Arial"/>
        </w:rPr>
        <w:t xml:space="preserve"> </w:t>
      </w:r>
      <w:r w:rsidRPr="00865EF5">
        <w:rPr>
          <w:rFonts w:ascii="Palatino Linotype" w:hAnsi="Palatino Linotype" w:cs="Arial"/>
        </w:rPr>
        <w:t>las</w:t>
      </w:r>
      <w:r w:rsidRPr="00C92CDC">
        <w:rPr>
          <w:rFonts w:ascii="Palatino Linotype" w:hAnsi="Palatino Linotype" w:cs="Arial"/>
          <w:b/>
          <w:bCs/>
        </w:rPr>
        <w:t xml:space="preserve"> facturas correspondientes a los contratos de obra pública celebrados durante el ejercicio fiscal 2024, referidos en respuesta</w:t>
      </w:r>
      <w:r w:rsidRPr="00C92CDC">
        <w:rPr>
          <w:rFonts w:ascii="Palatino Linotype" w:hAnsi="Palatino Linotype" w:cs="Arial"/>
        </w:rPr>
        <w:t>.</w:t>
      </w:r>
    </w:p>
    <w:p w14:paraId="7A2501BB" w14:textId="77777777" w:rsidR="00A55A7D" w:rsidRPr="00676FA7" w:rsidRDefault="00A55A7D" w:rsidP="00A55A7D">
      <w:pPr>
        <w:pStyle w:val="Sinespaciado"/>
        <w:rPr>
          <w:lang w:val="es-ES"/>
        </w:rPr>
      </w:pPr>
    </w:p>
    <w:p w14:paraId="0DFE1053" w14:textId="1CB89C97" w:rsidR="003445AB" w:rsidRDefault="00311131" w:rsidP="00471D7C">
      <w:pPr>
        <w:pStyle w:val="Prrafodelista"/>
        <w:autoSpaceDE w:val="0"/>
        <w:autoSpaceDN w:val="0"/>
        <w:adjustRightInd w:val="0"/>
        <w:spacing w:line="276" w:lineRule="auto"/>
        <w:ind w:left="284" w:right="190"/>
        <w:jc w:val="both"/>
        <w:rPr>
          <w:rFonts w:ascii="Palatino Linotype" w:hAnsi="Palatino Linotype" w:cs="Tahoma"/>
          <w:i/>
          <w:sz w:val="22"/>
          <w:szCs w:val="22"/>
        </w:rPr>
      </w:pPr>
      <w:r w:rsidRPr="001515F9">
        <w:rPr>
          <w:rFonts w:ascii="Palatino Linotype" w:hAnsi="Palatino Linotype" w:cs="Tahoma"/>
          <w:i/>
          <w:sz w:val="22"/>
          <w:szCs w:val="22"/>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w:t>
      </w:r>
      <w:r w:rsidRPr="001515F9">
        <w:rPr>
          <w:rFonts w:ascii="Palatino Linotype" w:hAnsi="Palatino Linotype" w:cs="Tahoma"/>
          <w:b/>
          <w:i/>
          <w:sz w:val="22"/>
          <w:szCs w:val="22"/>
        </w:rPr>
        <w:t>Recurrente</w:t>
      </w:r>
      <w:r w:rsidRPr="001515F9">
        <w:rPr>
          <w:rFonts w:ascii="Palatino Linotype" w:hAnsi="Palatino Linotype" w:cs="Tahoma"/>
          <w:i/>
          <w:sz w:val="22"/>
          <w:szCs w:val="22"/>
        </w:rPr>
        <w:t>.</w:t>
      </w:r>
    </w:p>
    <w:p w14:paraId="115976CC" w14:textId="77777777" w:rsidR="00865EF5" w:rsidRDefault="00865EF5" w:rsidP="00471D7C">
      <w:pPr>
        <w:pStyle w:val="Prrafodelista"/>
        <w:autoSpaceDE w:val="0"/>
        <w:autoSpaceDN w:val="0"/>
        <w:adjustRightInd w:val="0"/>
        <w:spacing w:line="276" w:lineRule="auto"/>
        <w:ind w:left="284" w:right="190"/>
        <w:jc w:val="both"/>
        <w:rPr>
          <w:rFonts w:ascii="Palatino Linotype" w:hAnsi="Palatino Linotype" w:cs="Tahoma"/>
          <w:i/>
          <w:sz w:val="22"/>
          <w:szCs w:val="22"/>
        </w:rPr>
      </w:pPr>
    </w:p>
    <w:p w14:paraId="1E43A2D6" w14:textId="0C7A0B10" w:rsidR="00865EF5" w:rsidRDefault="00865EF5" w:rsidP="00471D7C">
      <w:pPr>
        <w:pStyle w:val="Prrafodelista"/>
        <w:autoSpaceDE w:val="0"/>
        <w:autoSpaceDN w:val="0"/>
        <w:adjustRightInd w:val="0"/>
        <w:spacing w:line="276" w:lineRule="auto"/>
        <w:ind w:left="284" w:right="190"/>
        <w:jc w:val="both"/>
        <w:rPr>
          <w:rFonts w:ascii="Palatino Linotype" w:hAnsi="Palatino Linotype" w:cs="Tahoma"/>
          <w:i/>
          <w:sz w:val="22"/>
          <w:szCs w:val="22"/>
        </w:rPr>
      </w:pPr>
      <w:r w:rsidRPr="00865EF5">
        <w:rPr>
          <w:rFonts w:ascii="Palatino Linotype" w:hAnsi="Palatino Linotype" w:cs="Tahoma"/>
          <w:i/>
          <w:sz w:val="22"/>
          <w:szCs w:val="22"/>
          <w:highlight w:val="yellow"/>
        </w:rPr>
        <w:t xml:space="preserve">Respecto del </w:t>
      </w:r>
      <w:r w:rsidRPr="00865EF5">
        <w:rPr>
          <w:rFonts w:ascii="Palatino Linotype" w:hAnsi="Palatino Linotype" w:cs="Tahoma"/>
          <w:b/>
          <w:bCs/>
          <w:i/>
          <w:sz w:val="22"/>
          <w:szCs w:val="22"/>
          <w:highlight w:val="yellow"/>
        </w:rPr>
        <w:t>numeral 4</w:t>
      </w:r>
      <w:r w:rsidRPr="00865EF5">
        <w:rPr>
          <w:rFonts w:ascii="Palatino Linotype" w:hAnsi="Palatino Linotype" w:cs="Tahoma"/>
          <w:i/>
          <w:sz w:val="22"/>
          <w:szCs w:val="22"/>
          <w:highlight w:val="yellow"/>
        </w:rPr>
        <w:t xml:space="preserve">, del resolutivo </w:t>
      </w:r>
      <w:r w:rsidRPr="00865EF5">
        <w:rPr>
          <w:rFonts w:ascii="Palatino Linotype" w:hAnsi="Palatino Linotype" w:cs="Tahoma"/>
          <w:b/>
          <w:bCs/>
          <w:i/>
          <w:sz w:val="22"/>
          <w:szCs w:val="22"/>
          <w:highlight w:val="yellow"/>
        </w:rPr>
        <w:t>Segundo</w:t>
      </w:r>
      <w:r w:rsidRPr="00865EF5">
        <w:rPr>
          <w:rFonts w:ascii="Palatino Linotype" w:hAnsi="Palatino Linotype" w:cs="Tahoma"/>
          <w:i/>
          <w:sz w:val="22"/>
          <w:szCs w:val="22"/>
          <w:highlight w:val="yellow"/>
        </w:rPr>
        <w:t>, el Sujeto Obligado, a través del Sistema de Acceso a la Información Mexiquense (S</w:t>
      </w:r>
      <w:r w:rsidRPr="00865EF5">
        <w:rPr>
          <w:rFonts w:ascii="Palatino Linotype" w:hAnsi="Palatino Linotype" w:cs="Tahoma"/>
          <w:b/>
          <w:bCs/>
          <w:i/>
          <w:sz w:val="22"/>
          <w:szCs w:val="22"/>
          <w:highlight w:val="yellow"/>
        </w:rPr>
        <w:t>AIMEX</w:t>
      </w:r>
      <w:r w:rsidRPr="00865EF5">
        <w:rPr>
          <w:rFonts w:ascii="Palatino Linotype" w:hAnsi="Palatino Linotype" w:cs="Tahoma"/>
          <w:i/>
          <w:sz w:val="22"/>
          <w:szCs w:val="22"/>
          <w:highlight w:val="yellow"/>
        </w:rPr>
        <w:t xml:space="preserve">),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servidor público que le </w:t>
      </w:r>
      <w:r w:rsidRPr="00865EF5">
        <w:rPr>
          <w:rFonts w:ascii="Palatino Linotype" w:hAnsi="Palatino Linotype" w:cs="Tahoma"/>
          <w:i/>
          <w:sz w:val="22"/>
          <w:szCs w:val="22"/>
          <w:highlight w:val="yellow"/>
        </w:rPr>
        <w:lastRenderedPageBreak/>
        <w:t>atenderá. Además, deberá señalarle que podrá acceder de manera gratuita a la información si proporciona el medio electrónico y recoge la información en la Unidad de Transparencia.</w:t>
      </w:r>
    </w:p>
    <w:p w14:paraId="6CDA6175" w14:textId="77777777" w:rsidR="00245ABB" w:rsidRDefault="00245ABB" w:rsidP="00471D7C">
      <w:pPr>
        <w:pStyle w:val="Prrafodelista"/>
        <w:autoSpaceDE w:val="0"/>
        <w:autoSpaceDN w:val="0"/>
        <w:adjustRightInd w:val="0"/>
        <w:spacing w:line="276" w:lineRule="auto"/>
        <w:ind w:left="284" w:right="190"/>
        <w:jc w:val="both"/>
        <w:rPr>
          <w:rFonts w:ascii="Palatino Linotype" w:hAnsi="Palatino Linotype" w:cs="Tahoma"/>
          <w:i/>
          <w:sz w:val="22"/>
          <w:szCs w:val="22"/>
        </w:rPr>
      </w:pPr>
    </w:p>
    <w:p w14:paraId="251A5EEE" w14:textId="77777777" w:rsidR="00311131" w:rsidRPr="001515F9" w:rsidRDefault="00311131" w:rsidP="00311131">
      <w:pPr>
        <w:pStyle w:val="Sinespaciado"/>
        <w:rPr>
          <w:lang w:val="es-ES" w:eastAsia="es-ES"/>
        </w:rPr>
      </w:pPr>
    </w:p>
    <w:p w14:paraId="4632D38F" w14:textId="70956789" w:rsidR="00A44693" w:rsidRDefault="00A44693" w:rsidP="00311131">
      <w:pPr>
        <w:spacing w:after="0" w:line="360" w:lineRule="auto"/>
        <w:jc w:val="both"/>
        <w:rPr>
          <w:rFonts w:ascii="Palatino Linotype" w:hAnsi="Palatino Linotype"/>
          <w:sz w:val="24"/>
        </w:rPr>
      </w:pPr>
      <w:r w:rsidRPr="001515F9">
        <w:rPr>
          <w:rFonts w:ascii="Palatino Linotype" w:hAnsi="Palatino Linotype" w:cs="Arial"/>
          <w:b/>
          <w:sz w:val="28"/>
          <w:szCs w:val="28"/>
          <w:lang w:val="es-ES_tradnl"/>
        </w:rPr>
        <w:t>CUART</w:t>
      </w:r>
      <w:r w:rsidR="00311131" w:rsidRPr="001515F9">
        <w:rPr>
          <w:rFonts w:ascii="Palatino Linotype" w:hAnsi="Palatino Linotype" w:cs="Arial"/>
          <w:b/>
          <w:sz w:val="28"/>
          <w:szCs w:val="28"/>
          <w:lang w:val="es-ES_tradnl"/>
        </w:rPr>
        <w:t xml:space="preserve">O. </w:t>
      </w:r>
      <w:r w:rsidR="00311131" w:rsidRPr="001515F9">
        <w:rPr>
          <w:rFonts w:ascii="Palatino Linotype" w:hAnsi="Palatino Linotype"/>
          <w:b/>
          <w:sz w:val="24"/>
        </w:rPr>
        <w:t>NOTIFÍQUESE</w:t>
      </w:r>
      <w:r w:rsidR="00311131" w:rsidRPr="001515F9">
        <w:rPr>
          <w:rFonts w:ascii="Palatino Linotype" w:hAnsi="Palatino Linotype"/>
          <w:sz w:val="24"/>
        </w:rPr>
        <w:t xml:space="preserve"> la presente resolución a través del</w:t>
      </w:r>
      <w:r w:rsidR="00311131" w:rsidRPr="001515F9">
        <w:rPr>
          <w:rFonts w:ascii="Palatino Linotype" w:hAnsi="Palatino Linotype"/>
          <w:b/>
          <w:sz w:val="24"/>
        </w:rPr>
        <w:t xml:space="preserve"> </w:t>
      </w:r>
      <w:r w:rsidR="00311131" w:rsidRPr="001515F9">
        <w:rPr>
          <w:rFonts w:ascii="Palatino Linotype" w:hAnsi="Palatino Linotype"/>
          <w:sz w:val="24"/>
        </w:rPr>
        <w:t xml:space="preserve">Sistema de Acceso a la Información Mexiquense </w:t>
      </w:r>
      <w:r w:rsidR="00311131" w:rsidRPr="001515F9">
        <w:rPr>
          <w:rFonts w:ascii="Palatino Linotype" w:hAnsi="Palatino Linotype"/>
          <w:b/>
          <w:sz w:val="24"/>
        </w:rPr>
        <w:t xml:space="preserve">(SAIMEX) </w:t>
      </w:r>
      <w:r w:rsidR="00311131" w:rsidRPr="001515F9">
        <w:rPr>
          <w:rFonts w:ascii="Palatino Linotype" w:hAnsi="Palatino Linotype"/>
          <w:sz w:val="24"/>
        </w:rPr>
        <w:t xml:space="preserve">al Titular de la Unidad de Transparencia del </w:t>
      </w:r>
      <w:r w:rsidR="00311131" w:rsidRPr="001515F9">
        <w:rPr>
          <w:rFonts w:ascii="Palatino Linotype" w:hAnsi="Palatino Linotype"/>
          <w:b/>
          <w:sz w:val="24"/>
        </w:rPr>
        <w:t>Sujeto Obligado</w:t>
      </w:r>
      <w:r w:rsidR="00311131" w:rsidRPr="001515F9">
        <w:rPr>
          <w:rFonts w:ascii="Palatino Linotype" w:hAnsi="Palatino Linotype"/>
          <w:sz w:val="24"/>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BBA6C83" w14:textId="77777777" w:rsidR="00245ABB" w:rsidRPr="001515F9" w:rsidRDefault="00245ABB" w:rsidP="00311131">
      <w:pPr>
        <w:spacing w:after="0" w:line="360" w:lineRule="auto"/>
        <w:jc w:val="both"/>
        <w:rPr>
          <w:rFonts w:ascii="Palatino Linotype" w:hAnsi="Palatino Linotype"/>
          <w:sz w:val="24"/>
        </w:rPr>
      </w:pPr>
    </w:p>
    <w:p w14:paraId="70BCF97A" w14:textId="39E1E9B5" w:rsidR="00311131" w:rsidRDefault="00A44693" w:rsidP="00311131">
      <w:pPr>
        <w:spacing w:after="0" w:line="360" w:lineRule="auto"/>
        <w:jc w:val="both"/>
        <w:rPr>
          <w:rFonts w:ascii="Palatino Linotype" w:hAnsi="Palatino Linotype" w:cs="Arial"/>
          <w:bCs/>
          <w:sz w:val="24"/>
          <w:szCs w:val="28"/>
        </w:rPr>
      </w:pPr>
      <w:r w:rsidRPr="001515F9">
        <w:rPr>
          <w:rFonts w:ascii="Palatino Linotype" w:hAnsi="Palatino Linotype" w:cs="Arial"/>
          <w:b/>
          <w:bCs/>
          <w:sz w:val="28"/>
          <w:szCs w:val="28"/>
        </w:rPr>
        <w:t>QUINT</w:t>
      </w:r>
      <w:r w:rsidR="00311131" w:rsidRPr="001515F9">
        <w:rPr>
          <w:rFonts w:ascii="Palatino Linotype" w:hAnsi="Palatino Linotype" w:cs="Arial"/>
          <w:b/>
          <w:bCs/>
          <w:sz w:val="28"/>
          <w:szCs w:val="28"/>
        </w:rPr>
        <w:t>O.</w:t>
      </w:r>
      <w:r w:rsidR="00311131" w:rsidRPr="001515F9">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00311131" w:rsidRPr="001515F9">
        <w:rPr>
          <w:rFonts w:ascii="Palatino Linotype" w:hAnsi="Palatino Linotype" w:cs="Arial"/>
          <w:b/>
          <w:bCs/>
          <w:sz w:val="24"/>
          <w:szCs w:val="28"/>
        </w:rPr>
        <w:t>Sujeto Obligado</w:t>
      </w:r>
      <w:r w:rsidR="00311131" w:rsidRPr="001515F9">
        <w:rPr>
          <w:rFonts w:ascii="Palatino Linotype" w:hAnsi="Palatino Linotype" w:cs="Arial"/>
          <w:bCs/>
          <w:sz w:val="24"/>
          <w:szCs w:val="28"/>
        </w:rPr>
        <w:t xml:space="preserve"> de manera fundada y motivada, podrá solicitar una ampliación de plazo para el cumplimiento de la presente resolución.</w:t>
      </w:r>
    </w:p>
    <w:p w14:paraId="7821149D" w14:textId="77777777" w:rsidR="00245ABB" w:rsidRPr="001515F9" w:rsidRDefault="00245ABB" w:rsidP="00311131">
      <w:pPr>
        <w:spacing w:after="0" w:line="360" w:lineRule="auto"/>
        <w:jc w:val="both"/>
        <w:rPr>
          <w:rFonts w:ascii="Palatino Linotype" w:hAnsi="Palatino Linotype" w:cs="Arial"/>
          <w:bCs/>
          <w:sz w:val="24"/>
          <w:szCs w:val="28"/>
        </w:rPr>
      </w:pPr>
    </w:p>
    <w:p w14:paraId="6315EE45" w14:textId="7C26E60E" w:rsidR="004F5057" w:rsidRPr="001515F9" w:rsidRDefault="00A44693" w:rsidP="004F5057">
      <w:pPr>
        <w:autoSpaceDE w:val="0"/>
        <w:autoSpaceDN w:val="0"/>
        <w:adjustRightInd w:val="0"/>
        <w:spacing w:after="0" w:line="360" w:lineRule="auto"/>
        <w:ind w:right="49"/>
        <w:jc w:val="both"/>
        <w:rPr>
          <w:rFonts w:ascii="Palatino Linotype" w:hAnsi="Palatino Linotype" w:cs="Arial"/>
          <w:sz w:val="24"/>
          <w:szCs w:val="24"/>
        </w:rPr>
      </w:pPr>
      <w:r w:rsidRPr="001515F9">
        <w:rPr>
          <w:rFonts w:ascii="Palatino Linotype" w:hAnsi="Palatino Linotype" w:cs="Arial"/>
          <w:b/>
          <w:sz w:val="28"/>
          <w:szCs w:val="28"/>
        </w:rPr>
        <w:t>SEX</w:t>
      </w:r>
      <w:r w:rsidR="00311131" w:rsidRPr="001515F9">
        <w:rPr>
          <w:rFonts w:ascii="Palatino Linotype" w:hAnsi="Palatino Linotype" w:cs="Arial"/>
          <w:b/>
          <w:sz w:val="28"/>
          <w:szCs w:val="28"/>
        </w:rPr>
        <w:t>TO.</w:t>
      </w:r>
      <w:r w:rsidR="00311131" w:rsidRPr="001515F9">
        <w:rPr>
          <w:rFonts w:ascii="Palatino Linotype" w:hAnsi="Palatino Linotype" w:cs="Arial"/>
          <w:b/>
          <w:sz w:val="24"/>
          <w:szCs w:val="24"/>
        </w:rPr>
        <w:t xml:space="preserve"> NOTIFÍQUESE</w:t>
      </w:r>
      <w:r w:rsidR="00311131" w:rsidRPr="001515F9">
        <w:rPr>
          <w:rFonts w:ascii="Palatino Linotype" w:hAnsi="Palatino Linotype" w:cs="Arial"/>
          <w:sz w:val="24"/>
          <w:szCs w:val="24"/>
        </w:rPr>
        <w:t xml:space="preserve"> a la parte </w:t>
      </w:r>
      <w:r w:rsidR="00311131" w:rsidRPr="001515F9">
        <w:rPr>
          <w:rFonts w:ascii="Palatino Linotype" w:hAnsi="Palatino Linotype" w:cs="Arial"/>
          <w:b/>
          <w:sz w:val="24"/>
          <w:szCs w:val="24"/>
        </w:rPr>
        <w:t>Recurrente</w:t>
      </w:r>
      <w:r w:rsidR="00311131" w:rsidRPr="001515F9">
        <w:rPr>
          <w:rFonts w:ascii="Palatino Linotype" w:hAnsi="Palatino Linotype" w:cs="Arial"/>
          <w:sz w:val="24"/>
          <w:szCs w:val="24"/>
        </w:rPr>
        <w:t xml:space="preserve"> la presente resolución a través del </w:t>
      </w:r>
      <w:r w:rsidR="00311131" w:rsidRPr="001515F9">
        <w:rPr>
          <w:rFonts w:ascii="Palatino Linotype" w:hAnsi="Palatino Linotype" w:cs="Arial"/>
          <w:sz w:val="24"/>
        </w:rPr>
        <w:t xml:space="preserve">Sistema de Acceso a la Información Mexiquense </w:t>
      </w:r>
      <w:r w:rsidR="00311131" w:rsidRPr="001515F9">
        <w:rPr>
          <w:rFonts w:ascii="Palatino Linotype" w:hAnsi="Palatino Linotype" w:cs="Arial"/>
          <w:b/>
          <w:sz w:val="24"/>
        </w:rPr>
        <w:t>(SAIMEX)</w:t>
      </w:r>
      <w:r w:rsidR="00311131" w:rsidRPr="001515F9">
        <w:rPr>
          <w:rFonts w:ascii="Palatino Linotype" w:hAnsi="Palatino Linotype" w:cs="Arial"/>
          <w:b/>
          <w:sz w:val="24"/>
          <w:szCs w:val="24"/>
        </w:rPr>
        <w:t>,</w:t>
      </w:r>
      <w:r w:rsidR="00311131" w:rsidRPr="001515F9">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w:t>
      </w:r>
      <w:r w:rsidR="00311131" w:rsidRPr="001515F9">
        <w:rPr>
          <w:rFonts w:ascii="Palatino Linotype" w:hAnsi="Palatino Linotype" w:cs="Arial"/>
          <w:sz w:val="24"/>
          <w:szCs w:val="24"/>
        </w:rPr>
        <w:lastRenderedPageBreak/>
        <w:t>por el artículo 196, de la Ley de Transparencia y Acceso a la Información Pública del Estado de México y Municipios</w:t>
      </w:r>
      <w:r w:rsidR="00311131" w:rsidRPr="001515F9">
        <w:rPr>
          <w:rFonts w:ascii="Palatino Linotype" w:hAnsi="Palatino Linotype" w:cs="Arial"/>
          <w:sz w:val="24"/>
          <w:szCs w:val="24"/>
          <w:lang w:val="es-ES"/>
        </w:rPr>
        <w:t>.</w:t>
      </w:r>
    </w:p>
    <w:p w14:paraId="7A0CEEC4" w14:textId="77777777" w:rsidR="00925D9C" w:rsidRPr="001515F9" w:rsidRDefault="00925D9C" w:rsidP="004F5057">
      <w:pPr>
        <w:autoSpaceDE w:val="0"/>
        <w:autoSpaceDN w:val="0"/>
        <w:adjustRightInd w:val="0"/>
        <w:spacing w:after="0" w:line="360" w:lineRule="auto"/>
        <w:ind w:right="49"/>
        <w:jc w:val="both"/>
        <w:rPr>
          <w:rFonts w:ascii="Palatino Linotype" w:hAnsi="Palatino Linotype" w:cs="Arial"/>
          <w:sz w:val="24"/>
          <w:szCs w:val="24"/>
        </w:rPr>
      </w:pPr>
    </w:p>
    <w:p w14:paraId="07805224" w14:textId="54540ED7" w:rsidR="00245ABB" w:rsidRDefault="004E74D8" w:rsidP="00471D7C">
      <w:pPr>
        <w:autoSpaceDE w:val="0"/>
        <w:autoSpaceDN w:val="0"/>
        <w:adjustRightInd w:val="0"/>
        <w:spacing w:after="0" w:line="360" w:lineRule="auto"/>
        <w:ind w:right="49"/>
        <w:jc w:val="both"/>
        <w:rPr>
          <w:rFonts w:ascii="Palatino Linotype" w:hAnsi="Palatino Linotype" w:cs="Arial"/>
          <w:sz w:val="24"/>
          <w:szCs w:val="24"/>
        </w:rPr>
      </w:pPr>
      <w:r w:rsidRPr="001515F9">
        <w:rPr>
          <w:rFonts w:ascii="Palatino Linotype" w:hAnsi="Palatino Linotype" w:cs="Arial"/>
          <w:sz w:val="24"/>
          <w:szCs w:val="24"/>
        </w:rPr>
        <w:t xml:space="preserve">ASÍ LO RESUELVE, POR </w:t>
      </w:r>
      <w:r w:rsidR="00165BF5" w:rsidRPr="001515F9">
        <w:rPr>
          <w:rFonts w:ascii="Palatino Linotype" w:hAnsi="Palatino Linotype" w:cs="Arial"/>
          <w:sz w:val="24"/>
          <w:szCs w:val="24"/>
        </w:rPr>
        <w:t>UNANIMIDAD</w:t>
      </w:r>
      <w:r w:rsidRPr="001515F9">
        <w:rPr>
          <w:rFonts w:ascii="Palatino Linotype" w:hAnsi="Palatino Linotype" w:cs="Arial"/>
          <w:sz w:val="24"/>
          <w:szCs w:val="24"/>
        </w:rPr>
        <w:t xml:space="preserve"> DE VOTOS EL PLENO DEL</w:t>
      </w:r>
      <w:r w:rsidRPr="001515F9">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515F9">
        <w:rPr>
          <w:rFonts w:ascii="Palatino Linotype" w:hAnsi="Palatino Linotype" w:cs="Arial"/>
          <w:sz w:val="24"/>
          <w:szCs w:val="24"/>
        </w:rPr>
        <w:t>, CONFORMADO POR LOS COMISIONADOS JOSÉ MARTÍNEZ VILCHIS; MARÍA DEL ROSARIO MEJÍA AYALA; SHARON CRISTINA MORALES MARTÍNEZ</w:t>
      </w:r>
      <w:r w:rsidR="004879CA" w:rsidRPr="001515F9">
        <w:rPr>
          <w:rFonts w:ascii="Palatino Linotype" w:hAnsi="Palatino Linotype" w:cs="Arial"/>
          <w:sz w:val="24"/>
          <w:szCs w:val="24"/>
        </w:rPr>
        <w:t>; LUIS GUSTAVO PARRA NORIEGA</w:t>
      </w:r>
      <w:r w:rsidR="0028326C" w:rsidRPr="001515F9">
        <w:rPr>
          <w:rFonts w:ascii="Palatino Linotype" w:hAnsi="Palatino Linotype" w:cs="Arial"/>
          <w:sz w:val="24"/>
          <w:szCs w:val="24"/>
        </w:rPr>
        <w:t xml:space="preserve"> </w:t>
      </w:r>
      <w:r w:rsidR="004879CA" w:rsidRPr="001515F9">
        <w:rPr>
          <w:rFonts w:ascii="Palatino Linotype" w:hAnsi="Palatino Linotype" w:cs="Arial"/>
          <w:sz w:val="24"/>
          <w:szCs w:val="24"/>
        </w:rPr>
        <w:t>Y GUADALUPE RAMÍREZ PEÑA</w:t>
      </w:r>
      <w:r w:rsidR="00C307A9">
        <w:rPr>
          <w:rFonts w:ascii="Palatino Linotype" w:hAnsi="Palatino Linotype" w:cs="Arial"/>
          <w:sz w:val="24"/>
          <w:szCs w:val="24"/>
        </w:rPr>
        <w:t xml:space="preserve"> (AUSENCIA JUSTIFICADA)</w:t>
      </w:r>
      <w:r w:rsidR="004879CA" w:rsidRPr="001515F9">
        <w:rPr>
          <w:rFonts w:ascii="Palatino Linotype" w:hAnsi="Palatino Linotype" w:cs="Arial"/>
          <w:sz w:val="24"/>
          <w:szCs w:val="24"/>
        </w:rPr>
        <w:t xml:space="preserve">; EN LA </w:t>
      </w:r>
      <w:r w:rsidR="00344B0A" w:rsidRPr="001515F9">
        <w:rPr>
          <w:rFonts w:ascii="Palatino Linotype" w:hAnsi="Palatino Linotype" w:cs="Arial"/>
          <w:sz w:val="24"/>
          <w:szCs w:val="24"/>
        </w:rPr>
        <w:t xml:space="preserve">VIGÉSIMA </w:t>
      </w:r>
      <w:r w:rsidR="009C1484">
        <w:rPr>
          <w:rFonts w:ascii="Palatino Linotype" w:hAnsi="Palatino Linotype" w:cs="Arial"/>
          <w:sz w:val="24"/>
          <w:szCs w:val="24"/>
        </w:rPr>
        <w:t>CUART</w:t>
      </w:r>
      <w:r w:rsidR="00344B0A" w:rsidRPr="001515F9">
        <w:rPr>
          <w:rFonts w:ascii="Palatino Linotype" w:hAnsi="Palatino Linotype" w:cs="Arial"/>
          <w:sz w:val="24"/>
          <w:szCs w:val="24"/>
        </w:rPr>
        <w:t>A</w:t>
      </w:r>
      <w:r w:rsidR="004879CA" w:rsidRPr="001515F9">
        <w:rPr>
          <w:rFonts w:ascii="Palatino Linotype" w:hAnsi="Palatino Linotype" w:cs="Arial"/>
          <w:sz w:val="24"/>
          <w:szCs w:val="24"/>
        </w:rPr>
        <w:t xml:space="preserve"> SESIÓN ORDINARIA CELEBRADA EL </w:t>
      </w:r>
      <w:r w:rsidR="009C1484" w:rsidRPr="009C1484">
        <w:rPr>
          <w:rFonts w:ascii="Palatino Linotype" w:eastAsia="Times New Roman" w:hAnsi="Palatino Linotype" w:cs="Arial"/>
          <w:sz w:val="24"/>
          <w:szCs w:val="24"/>
          <w:lang w:eastAsia="es-MX"/>
        </w:rPr>
        <w:t>DOS DE JULIO</w:t>
      </w:r>
      <w:r w:rsidR="009C1484" w:rsidRPr="001515F9">
        <w:rPr>
          <w:rFonts w:ascii="Palatino Linotype" w:eastAsia="Times New Roman" w:hAnsi="Palatino Linotype" w:cs="Arial"/>
          <w:sz w:val="24"/>
          <w:szCs w:val="24"/>
          <w:lang w:eastAsia="es-MX"/>
        </w:rPr>
        <w:t xml:space="preserve"> </w:t>
      </w:r>
      <w:r w:rsidR="005A04A5" w:rsidRPr="001515F9">
        <w:rPr>
          <w:rFonts w:ascii="Palatino Linotype" w:eastAsia="Times New Roman" w:hAnsi="Palatino Linotype" w:cs="Arial"/>
          <w:sz w:val="24"/>
          <w:szCs w:val="24"/>
          <w:lang w:eastAsia="es-MX"/>
        </w:rPr>
        <w:t>DE DOS MIL VEINTICINCO</w:t>
      </w:r>
      <w:r w:rsidR="005A04A5" w:rsidRPr="001515F9">
        <w:rPr>
          <w:rFonts w:ascii="Palatino Linotype" w:hAnsi="Palatino Linotype" w:cs="Arial"/>
          <w:sz w:val="24"/>
          <w:szCs w:val="24"/>
        </w:rPr>
        <w:t xml:space="preserve">, </w:t>
      </w:r>
      <w:r w:rsidR="006F4C57" w:rsidRPr="001515F9">
        <w:rPr>
          <w:rFonts w:ascii="Palatino Linotype" w:hAnsi="Palatino Linotype" w:cs="Arial"/>
          <w:sz w:val="24"/>
          <w:szCs w:val="24"/>
        </w:rPr>
        <w:t>ANTE EL</w:t>
      </w:r>
      <w:r w:rsidR="004879CA" w:rsidRPr="001515F9">
        <w:rPr>
          <w:rFonts w:ascii="Palatino Linotype" w:hAnsi="Palatino Linotype" w:cs="Arial"/>
          <w:sz w:val="24"/>
          <w:szCs w:val="24"/>
        </w:rPr>
        <w:t xml:space="preserve"> SECRETARIO TÉCNICO DEL PLENO, ALEXIS TAPIA RAMÍREZ</w:t>
      </w:r>
      <w:r w:rsidRPr="001515F9">
        <w:rPr>
          <w:rFonts w:ascii="Palatino Linotype" w:hAnsi="Palatino Linotype" w:cs="Arial"/>
          <w:sz w:val="24"/>
          <w:szCs w:val="24"/>
        </w:rPr>
        <w:t>.</w:t>
      </w:r>
      <w:r w:rsidR="00D82360" w:rsidRPr="001515F9">
        <w:rPr>
          <w:rFonts w:ascii="Palatino Linotype" w:hAnsi="Palatino Linotype" w:cs="Arial"/>
          <w:sz w:val="24"/>
          <w:szCs w:val="24"/>
        </w:rPr>
        <w:t>------------------------------------------------------</w:t>
      </w:r>
      <w:r w:rsidR="00245ABB">
        <w:rPr>
          <w:rFonts w:ascii="Palatino Linotype" w:hAnsi="Palatino Linotype" w:cs="Arial"/>
          <w:sz w:val="24"/>
          <w:szCs w:val="24"/>
        </w:rPr>
        <w:t>--------------------------------------------------------------------------------------------------------------------------------------------------------------------------------------------------------------------------------</w:t>
      </w:r>
      <w:r w:rsidR="00245ABB" w:rsidRPr="001515F9">
        <w:rPr>
          <w:rFonts w:ascii="Palatino Linotype" w:hAnsi="Palatino Linotype" w:cs="Arial"/>
          <w:sz w:val="24"/>
          <w:szCs w:val="24"/>
        </w:rPr>
        <w:t>-----------</w:t>
      </w:r>
      <w:r w:rsidR="00245ABB">
        <w:rPr>
          <w:rFonts w:ascii="Palatino Linotype" w:hAnsi="Palatino Linotype" w:cs="Arial"/>
          <w:sz w:val="24"/>
          <w:szCs w:val="24"/>
        </w:rPr>
        <w:t>---------------------------------------------------------------------------------------------------------------------------------------------------------------------------------------------------------------------</w:t>
      </w:r>
      <w:r w:rsidR="00245ABB" w:rsidRPr="001515F9">
        <w:rPr>
          <w:rFonts w:ascii="Palatino Linotype" w:hAnsi="Palatino Linotype" w:cs="Arial"/>
          <w:sz w:val="24"/>
          <w:szCs w:val="24"/>
        </w:rPr>
        <w:t>-----------</w:t>
      </w:r>
      <w:r w:rsidR="00245ABB">
        <w:rPr>
          <w:rFonts w:ascii="Palatino Linotype" w:hAnsi="Palatino Linotype" w:cs="Arial"/>
          <w:sz w:val="24"/>
          <w:szCs w:val="24"/>
        </w:rPr>
        <w:t>---------------------------------------------------------------------------------------------------------------------------------------------------------------------------------------------------------------------</w:t>
      </w:r>
      <w:r w:rsidR="00245ABB" w:rsidRPr="001515F9">
        <w:rPr>
          <w:rFonts w:ascii="Palatino Linotype" w:hAnsi="Palatino Linotype" w:cs="Arial"/>
          <w:sz w:val="24"/>
          <w:szCs w:val="24"/>
        </w:rPr>
        <w:t>-----------</w:t>
      </w:r>
      <w:r w:rsidR="00245ABB">
        <w:rPr>
          <w:rFonts w:ascii="Palatino Linotype" w:hAnsi="Palatino Linotype" w:cs="Arial"/>
          <w:sz w:val="24"/>
          <w:szCs w:val="24"/>
        </w:rPr>
        <w:t>---------------------------------------------------------------------------------------------------------------------------------------------------------------------------------------------------------------------</w:t>
      </w:r>
      <w:r w:rsidR="00245ABB" w:rsidRPr="001515F9">
        <w:rPr>
          <w:rFonts w:ascii="Palatino Linotype" w:hAnsi="Palatino Linotype" w:cs="Arial"/>
          <w:sz w:val="24"/>
          <w:szCs w:val="24"/>
        </w:rPr>
        <w:t>-----------</w:t>
      </w:r>
      <w:r w:rsidR="00245ABB">
        <w:rPr>
          <w:rFonts w:ascii="Palatino Linotype" w:hAnsi="Palatino Linotype" w:cs="Arial"/>
          <w:sz w:val="24"/>
          <w:szCs w:val="24"/>
        </w:rPr>
        <w:t>---------------------------------------------------------------------------------------------------------------------------------------------------------------------------------------------------------------------</w:t>
      </w:r>
      <w:r w:rsidR="00245ABB" w:rsidRPr="001515F9">
        <w:rPr>
          <w:rFonts w:ascii="Palatino Linotype" w:hAnsi="Palatino Linotype" w:cs="Arial"/>
          <w:sz w:val="24"/>
          <w:szCs w:val="24"/>
        </w:rPr>
        <w:t>-----------</w:t>
      </w:r>
      <w:r w:rsidR="00245ABB">
        <w:rPr>
          <w:rFonts w:ascii="Palatino Linotype" w:hAnsi="Palatino Linotype" w:cs="Arial"/>
          <w:sz w:val="24"/>
          <w:szCs w:val="24"/>
        </w:rPr>
        <w:t>---------------------------------------------------------------------------------------------------------------------------------------------------------------------------------------------------------------------</w:t>
      </w:r>
      <w:r w:rsidR="00245ABB" w:rsidRPr="001515F9">
        <w:rPr>
          <w:rFonts w:ascii="Palatino Linotype" w:hAnsi="Palatino Linotype" w:cs="Arial"/>
          <w:sz w:val="24"/>
          <w:szCs w:val="24"/>
        </w:rPr>
        <w:t>----</w:t>
      </w:r>
    </w:p>
    <w:p w14:paraId="3BA61198" w14:textId="49DCE9B9" w:rsidR="004E74D8" w:rsidRPr="00245ABB" w:rsidRDefault="00245ABB" w:rsidP="00471D7C">
      <w:pPr>
        <w:autoSpaceDE w:val="0"/>
        <w:autoSpaceDN w:val="0"/>
        <w:adjustRightInd w:val="0"/>
        <w:spacing w:after="0" w:line="360" w:lineRule="auto"/>
        <w:ind w:right="49"/>
        <w:jc w:val="both"/>
        <w:rPr>
          <w:rFonts w:ascii="Palatino Linotype" w:hAnsi="Palatino Linotype" w:cs="Arial"/>
          <w:sz w:val="10"/>
          <w:szCs w:val="10"/>
        </w:rPr>
      </w:pPr>
      <w:r w:rsidRPr="00245ABB">
        <w:rPr>
          <w:rFonts w:ascii="Palatino Linotype" w:hAnsi="Palatino Linotype" w:cs="Arial"/>
          <w:sz w:val="18"/>
          <w:szCs w:val="18"/>
        </w:rPr>
        <w:t>JMV/CCR/</w:t>
      </w:r>
      <w:proofErr w:type="spellStart"/>
      <w:r w:rsidRPr="00245ABB">
        <w:rPr>
          <w:rFonts w:ascii="Palatino Linotype" w:hAnsi="Palatino Linotype" w:cs="Arial"/>
          <w:sz w:val="18"/>
          <w:szCs w:val="18"/>
        </w:rPr>
        <w:t>jasm</w:t>
      </w:r>
      <w:proofErr w:type="spellEnd"/>
      <w:r w:rsidR="00A55A7D" w:rsidRPr="00245ABB">
        <w:rPr>
          <w:rFonts w:ascii="Palatino Linotype" w:hAnsi="Palatino Linotype" w:cs="Arial"/>
          <w:sz w:val="12"/>
          <w:szCs w:val="12"/>
        </w:rPr>
        <w:t xml:space="preserve"> </w:t>
      </w:r>
    </w:p>
    <w:p w14:paraId="6CFDC570" w14:textId="77777777" w:rsidR="004E74D8" w:rsidRPr="001515F9" w:rsidRDefault="004E74D8" w:rsidP="004E74D8">
      <w:pPr>
        <w:spacing w:after="0" w:line="360" w:lineRule="auto"/>
        <w:jc w:val="both"/>
        <w:rPr>
          <w:rFonts w:ascii="Palatino Linotype" w:hAnsi="Palatino Linotype" w:cs="Arial"/>
          <w:sz w:val="24"/>
          <w:szCs w:val="24"/>
        </w:rPr>
      </w:pPr>
    </w:p>
    <w:p w14:paraId="5E8C55FE" w14:textId="77777777" w:rsidR="004E74D8" w:rsidRPr="001515F9" w:rsidRDefault="004E74D8" w:rsidP="004E74D8">
      <w:pPr>
        <w:spacing w:after="0" w:line="360" w:lineRule="auto"/>
        <w:jc w:val="both"/>
        <w:rPr>
          <w:rFonts w:ascii="Palatino Linotype" w:hAnsi="Palatino Linotype" w:cs="Arial"/>
          <w:sz w:val="24"/>
          <w:szCs w:val="24"/>
        </w:rPr>
      </w:pPr>
    </w:p>
    <w:p w14:paraId="48CBD84D" w14:textId="77777777" w:rsidR="004E74D8" w:rsidRPr="001515F9" w:rsidRDefault="004E74D8" w:rsidP="004E74D8">
      <w:pPr>
        <w:spacing w:after="0" w:line="360" w:lineRule="auto"/>
        <w:jc w:val="both"/>
        <w:rPr>
          <w:rFonts w:ascii="Palatino Linotype" w:hAnsi="Palatino Linotype" w:cs="Arial"/>
          <w:sz w:val="24"/>
          <w:szCs w:val="24"/>
        </w:rPr>
      </w:pPr>
    </w:p>
    <w:p w14:paraId="4F35D272" w14:textId="77777777" w:rsidR="004E74D8" w:rsidRPr="001515F9"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1515F9"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1515F9"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1515F9"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1515F9" w:rsidRDefault="004E74D8" w:rsidP="004E74D8">
      <w:pPr>
        <w:autoSpaceDE w:val="0"/>
        <w:autoSpaceDN w:val="0"/>
        <w:adjustRightInd w:val="0"/>
        <w:spacing w:after="0" w:line="480" w:lineRule="auto"/>
        <w:jc w:val="both"/>
        <w:rPr>
          <w:rFonts w:ascii="Palatino Linotype" w:hAnsi="Palatino Linotype"/>
        </w:rPr>
      </w:pPr>
      <w:r w:rsidRPr="001515F9">
        <w:rPr>
          <w:rFonts w:ascii="Palatino Linotype" w:hAnsi="Palatino Linotype" w:cs="Arial"/>
          <w:sz w:val="24"/>
          <w:szCs w:val="24"/>
        </w:rPr>
        <w:t xml:space="preserve"> </w:t>
      </w:r>
    </w:p>
    <w:p w14:paraId="1D16A044" w14:textId="77777777" w:rsidR="004E74D8" w:rsidRPr="001515F9" w:rsidRDefault="004E74D8" w:rsidP="004E74D8">
      <w:pPr>
        <w:spacing w:after="0" w:line="480" w:lineRule="auto"/>
        <w:jc w:val="both"/>
        <w:rPr>
          <w:rFonts w:ascii="Palatino Linotype" w:hAnsi="Palatino Linotype"/>
        </w:rPr>
      </w:pPr>
    </w:p>
    <w:p w14:paraId="080F248D" w14:textId="77777777" w:rsidR="004E74D8" w:rsidRPr="001515F9" w:rsidRDefault="004E74D8" w:rsidP="004E74D8">
      <w:pPr>
        <w:spacing w:after="0" w:line="480" w:lineRule="auto"/>
        <w:jc w:val="center"/>
        <w:rPr>
          <w:rFonts w:ascii="Palatino Linotype" w:hAnsi="Palatino Linotype"/>
        </w:rPr>
      </w:pPr>
    </w:p>
    <w:p w14:paraId="47F9F284" w14:textId="77777777" w:rsidR="004E74D8" w:rsidRPr="001515F9" w:rsidRDefault="004E74D8" w:rsidP="004E74D8">
      <w:pPr>
        <w:spacing w:after="0" w:line="480" w:lineRule="auto"/>
        <w:rPr>
          <w:rFonts w:ascii="Palatino Linotype" w:hAnsi="Palatino Linotype"/>
          <w:b/>
        </w:rPr>
      </w:pPr>
    </w:p>
    <w:p w14:paraId="5AD97BC2" w14:textId="77777777" w:rsidR="004E74D8" w:rsidRPr="001515F9" w:rsidRDefault="004E74D8" w:rsidP="004E74D8">
      <w:pPr>
        <w:spacing w:after="0" w:line="480" w:lineRule="auto"/>
        <w:rPr>
          <w:rFonts w:ascii="Palatino Linotype" w:hAnsi="Palatino Linotype"/>
          <w:b/>
        </w:rPr>
      </w:pPr>
    </w:p>
    <w:p w14:paraId="646D9817" w14:textId="77777777" w:rsidR="004E74D8" w:rsidRPr="001515F9" w:rsidRDefault="004E74D8" w:rsidP="004E74D8">
      <w:pPr>
        <w:spacing w:after="0" w:line="480" w:lineRule="auto"/>
        <w:rPr>
          <w:rFonts w:ascii="Palatino Linotype" w:hAnsi="Palatino Linotype"/>
          <w:b/>
        </w:rPr>
      </w:pPr>
    </w:p>
    <w:p w14:paraId="5B70A9A8" w14:textId="77777777" w:rsidR="004E74D8" w:rsidRPr="001515F9" w:rsidRDefault="004E74D8" w:rsidP="004E74D8">
      <w:pPr>
        <w:spacing w:after="0" w:line="480" w:lineRule="auto"/>
        <w:rPr>
          <w:rFonts w:ascii="Palatino Linotype" w:hAnsi="Palatino Linotype"/>
          <w:b/>
        </w:rPr>
      </w:pPr>
    </w:p>
    <w:p w14:paraId="0C29832D" w14:textId="77777777" w:rsidR="004E74D8" w:rsidRPr="001515F9" w:rsidRDefault="004E74D8" w:rsidP="004E74D8">
      <w:pPr>
        <w:spacing w:after="0" w:line="480" w:lineRule="auto"/>
        <w:rPr>
          <w:rFonts w:ascii="Palatino Linotype" w:hAnsi="Palatino Linotype"/>
          <w:b/>
        </w:rPr>
      </w:pPr>
    </w:p>
    <w:p w14:paraId="2F9A1377" w14:textId="77777777" w:rsidR="004E74D8" w:rsidRPr="001515F9" w:rsidRDefault="004E74D8" w:rsidP="004E74D8">
      <w:pPr>
        <w:spacing w:after="0" w:line="480" w:lineRule="auto"/>
        <w:rPr>
          <w:rFonts w:ascii="Palatino Linotype" w:hAnsi="Palatino Linotype"/>
          <w:b/>
        </w:rPr>
      </w:pPr>
    </w:p>
    <w:p w14:paraId="44E985F6" w14:textId="77777777" w:rsidR="004E74D8" w:rsidRPr="001515F9" w:rsidRDefault="004E74D8" w:rsidP="004E74D8">
      <w:pPr>
        <w:spacing w:after="0" w:line="480" w:lineRule="auto"/>
        <w:rPr>
          <w:rFonts w:ascii="Palatino Linotype" w:hAnsi="Palatino Linotype"/>
          <w:b/>
        </w:rPr>
      </w:pPr>
    </w:p>
    <w:p w14:paraId="4DC4FE04" w14:textId="77777777" w:rsidR="004E74D8" w:rsidRPr="001515F9" w:rsidRDefault="004E74D8" w:rsidP="004E74D8">
      <w:pPr>
        <w:tabs>
          <w:tab w:val="left" w:pos="709"/>
        </w:tabs>
        <w:spacing w:after="0" w:line="360" w:lineRule="auto"/>
        <w:ind w:right="51"/>
        <w:jc w:val="both"/>
        <w:rPr>
          <w:rFonts w:ascii="Palatino Linotype" w:hAnsi="Palatino Linotype"/>
          <w:sz w:val="24"/>
          <w:szCs w:val="24"/>
        </w:rPr>
      </w:pPr>
    </w:p>
    <w:p w14:paraId="1B9E63F0" w14:textId="2A4DA7EF" w:rsidR="00BF3F7B" w:rsidRPr="001515F9" w:rsidRDefault="00BF3F7B" w:rsidP="000B2724">
      <w:pPr>
        <w:spacing w:after="0"/>
      </w:pPr>
    </w:p>
    <w:sectPr w:rsidR="00BF3F7B" w:rsidRPr="001515F9" w:rsidSect="008B697F">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A1804" w14:textId="77777777" w:rsidR="008B4E48" w:rsidRDefault="008B4E48" w:rsidP="00BF3F7B">
      <w:pPr>
        <w:spacing w:after="0" w:line="240" w:lineRule="auto"/>
      </w:pPr>
      <w:r>
        <w:separator/>
      </w:r>
    </w:p>
  </w:endnote>
  <w:endnote w:type="continuationSeparator" w:id="0">
    <w:p w14:paraId="3D1A57EF" w14:textId="77777777" w:rsidR="008B4E48" w:rsidRDefault="008B4E48"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5D64B0" w:rsidRPr="002D6DD8" w:rsidRDefault="005D64B0"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D4A53">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D4A53">
              <w:rPr>
                <w:rFonts w:ascii="Palatino Linotype" w:hAnsi="Palatino Linotype"/>
                <w:bCs/>
                <w:noProof/>
                <w:sz w:val="20"/>
              </w:rPr>
              <w:t>67</w:t>
            </w:r>
            <w:r>
              <w:rPr>
                <w:rFonts w:ascii="Palatino Linotype" w:hAnsi="Palatino Linotype"/>
                <w:bCs/>
                <w:noProof/>
                <w:sz w:val="20"/>
              </w:rPr>
              <w:fldChar w:fldCharType="end"/>
            </w:r>
          </w:p>
        </w:sdtContent>
      </w:sdt>
    </w:sdtContent>
  </w:sdt>
  <w:p w14:paraId="5DF78F98" w14:textId="77777777" w:rsidR="005D64B0" w:rsidRDefault="005D64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5D64B0" w:rsidRPr="000B69FA" w:rsidRDefault="005D64B0"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D4A5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D4A53">
      <w:rPr>
        <w:rFonts w:ascii="Palatino Linotype" w:hAnsi="Palatino Linotype"/>
        <w:bCs/>
        <w:noProof/>
        <w:sz w:val="20"/>
      </w:rPr>
      <w:t>67</w:t>
    </w:r>
    <w:r>
      <w:rPr>
        <w:rFonts w:ascii="Palatino Linotype" w:hAnsi="Palatino Linotype"/>
        <w:bCs/>
        <w:noProof/>
        <w:sz w:val="20"/>
      </w:rPr>
      <w:fldChar w:fldCharType="end"/>
    </w:r>
  </w:p>
  <w:p w14:paraId="259F31C4" w14:textId="77777777" w:rsidR="005D64B0" w:rsidRDefault="005D64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4F64C" w14:textId="77777777" w:rsidR="008B4E48" w:rsidRDefault="008B4E48" w:rsidP="00BF3F7B">
      <w:pPr>
        <w:spacing w:after="0" w:line="240" w:lineRule="auto"/>
      </w:pPr>
      <w:r>
        <w:separator/>
      </w:r>
    </w:p>
  </w:footnote>
  <w:footnote w:type="continuationSeparator" w:id="0">
    <w:p w14:paraId="151E8B1F" w14:textId="77777777" w:rsidR="008B4E48" w:rsidRDefault="008B4E48" w:rsidP="00BF3F7B">
      <w:pPr>
        <w:spacing w:after="0" w:line="240" w:lineRule="auto"/>
      </w:pPr>
      <w:r>
        <w:continuationSeparator/>
      </w:r>
    </w:p>
  </w:footnote>
  <w:footnote w:id="1">
    <w:p w14:paraId="22C37593" w14:textId="77777777" w:rsidR="005D64B0" w:rsidRPr="00F07740" w:rsidRDefault="005D64B0"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5D64B0" w:rsidRPr="00946E1F" w:rsidRDefault="005D64B0"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95FB817" w14:textId="77777777" w:rsidR="00717116" w:rsidRDefault="00717116" w:rsidP="0071711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28261D74" w14:textId="77777777" w:rsidR="00717116" w:rsidRDefault="003D4A53" w:rsidP="00717116">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3">
        <w:r w:rsidR="00717116">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717116">
        <w:rPr>
          <w:rFonts w:ascii="Palatino Linotype" w:eastAsia="Palatino Linotype" w:hAnsi="Palatino Linotype" w:cs="Palatino Linotype"/>
          <w:color w:val="000000"/>
          <w:sz w:val="16"/>
          <w:szCs w:val="16"/>
        </w:rPr>
        <w:t xml:space="preserve"> </w:t>
      </w:r>
    </w:p>
  </w:footnote>
  <w:footnote w:id="3">
    <w:p w14:paraId="0106E1FB" w14:textId="77777777" w:rsidR="00C672BD" w:rsidRPr="00BA61D0" w:rsidRDefault="00C672BD" w:rsidP="00C672BD">
      <w:pPr>
        <w:pStyle w:val="Textonotapie"/>
        <w:rPr>
          <w:rFonts w:ascii="Palatino Linotype" w:hAnsi="Palatino Linotype"/>
          <w:i/>
          <w:iCs/>
          <w:sz w:val="18"/>
          <w:szCs w:val="18"/>
        </w:rPr>
      </w:pPr>
      <w:r>
        <w:rPr>
          <w:rStyle w:val="Refdenotaalpie"/>
        </w:rPr>
        <w:footnoteRef/>
      </w:r>
      <w:r>
        <w:t xml:space="preserve"> </w:t>
      </w:r>
      <w:hyperlink r:id="rId4" w:history="1">
        <w:r w:rsidRPr="00BA61D0">
          <w:rPr>
            <w:rStyle w:val="Hipervnculo"/>
            <w:rFonts w:ascii="Palatino Linotype" w:eastAsiaTheme="majorEastAsia" w:hAnsi="Palatino Linotype"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5D64B0" w14:paraId="7B7D63E7" w14:textId="77777777" w:rsidTr="00E77A29">
      <w:trPr>
        <w:trHeight w:val="227"/>
      </w:trPr>
      <w:tc>
        <w:tcPr>
          <w:tcW w:w="5916" w:type="dxa"/>
          <w:hideMark/>
        </w:tcPr>
        <w:p w14:paraId="34F4937E" w14:textId="2161835F" w:rsidR="005D64B0" w:rsidRPr="00641471" w:rsidRDefault="005D64B0" w:rsidP="00E77FB5">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601F488E">
                <wp:simplePos x="0" y="0"/>
                <wp:positionH relativeFrom="page">
                  <wp:posOffset>-759814</wp:posOffset>
                </wp:positionH>
                <wp:positionV relativeFrom="margin">
                  <wp:posOffset>-636932</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5CB18A6" w14:textId="3FFC5344" w:rsidR="005D64B0" w:rsidRPr="007052BF" w:rsidRDefault="005D64B0" w:rsidP="00782E05">
          <w:pPr>
            <w:spacing w:after="0" w:line="240" w:lineRule="auto"/>
            <w:ind w:left="-486" w:firstLine="1585"/>
            <w:jc w:val="right"/>
            <w:rPr>
              <w:rFonts w:ascii="Palatino Linotype" w:hAnsi="Palatino Linotype" w:cs="Arial"/>
              <w:szCs w:val="20"/>
            </w:rPr>
          </w:pPr>
          <w:bookmarkStart w:id="17" w:name="_Hlk190774400"/>
          <w:r w:rsidRPr="007052BF">
            <w:rPr>
              <w:rFonts w:ascii="Palatino Linotype" w:hAnsi="Palatino Linotype" w:cs="Arial"/>
              <w:bCs/>
              <w:sz w:val="24"/>
              <w:lang w:eastAsia="es-MX"/>
            </w:rPr>
            <w:t>0</w:t>
          </w:r>
          <w:r w:rsidR="002E7072">
            <w:rPr>
              <w:rFonts w:ascii="Palatino Linotype" w:hAnsi="Palatino Linotype" w:cs="Arial"/>
              <w:bCs/>
              <w:sz w:val="24"/>
              <w:lang w:eastAsia="es-MX"/>
            </w:rPr>
            <w:t>4</w:t>
          </w:r>
          <w:r w:rsidR="00B71FFF">
            <w:rPr>
              <w:rFonts w:ascii="Palatino Linotype" w:hAnsi="Palatino Linotype" w:cs="Arial"/>
              <w:bCs/>
              <w:sz w:val="24"/>
              <w:lang w:eastAsia="es-MX"/>
            </w:rPr>
            <w:t>640</w:t>
          </w:r>
          <w:r w:rsidRPr="007052BF">
            <w:rPr>
              <w:rFonts w:ascii="Palatino Linotype" w:hAnsi="Palatino Linotype" w:cs="Arial"/>
              <w:bCs/>
              <w:sz w:val="24"/>
              <w:lang w:eastAsia="es-MX"/>
            </w:rPr>
            <w:t>/INFOEM/IP/RR/202</w:t>
          </w:r>
          <w:r>
            <w:rPr>
              <w:rFonts w:ascii="Palatino Linotype" w:hAnsi="Palatino Linotype" w:cs="Arial"/>
              <w:bCs/>
              <w:sz w:val="24"/>
              <w:lang w:eastAsia="es-MX"/>
            </w:rPr>
            <w:t xml:space="preserve">5 </w:t>
          </w:r>
          <w:bookmarkEnd w:id="17"/>
          <w:r>
            <w:rPr>
              <w:rFonts w:ascii="Palatino Linotype" w:hAnsi="Palatino Linotype" w:cs="Arial"/>
              <w:bCs/>
              <w:sz w:val="24"/>
              <w:lang w:eastAsia="es-MX"/>
            </w:rPr>
            <w:t>y acumulados</w:t>
          </w:r>
        </w:p>
      </w:tc>
    </w:tr>
    <w:tr w:rsidR="005D64B0" w14:paraId="1EA8D7CD" w14:textId="77777777" w:rsidTr="00E77A29">
      <w:trPr>
        <w:trHeight w:val="242"/>
      </w:trPr>
      <w:tc>
        <w:tcPr>
          <w:tcW w:w="5916" w:type="dxa"/>
          <w:hideMark/>
        </w:tcPr>
        <w:p w14:paraId="146E9FB0" w14:textId="77777777" w:rsidR="005D64B0" w:rsidRPr="00641471" w:rsidRDefault="005D64B0" w:rsidP="00E77FB5">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155D9E93" w:rsidR="005D64B0" w:rsidRPr="007052BF" w:rsidRDefault="00B71FFF" w:rsidP="00E77FB5">
          <w:pPr>
            <w:spacing w:after="0" w:line="240" w:lineRule="auto"/>
            <w:jc w:val="right"/>
            <w:rPr>
              <w:rFonts w:ascii="Palatino Linotype" w:hAnsi="Palatino Linotype" w:cs="Arial"/>
              <w:szCs w:val="20"/>
            </w:rPr>
          </w:pPr>
          <w:r w:rsidRPr="00B71FFF">
            <w:rPr>
              <w:rFonts w:ascii="Palatino Linotype" w:hAnsi="Palatino Linotype" w:cs="Arial"/>
              <w:szCs w:val="20"/>
            </w:rPr>
            <w:t>Secretaría de Movilidad</w:t>
          </w:r>
        </w:p>
      </w:tc>
    </w:tr>
    <w:tr w:rsidR="005D64B0" w14:paraId="7430744A" w14:textId="77777777" w:rsidTr="00E77A29">
      <w:trPr>
        <w:trHeight w:val="342"/>
      </w:trPr>
      <w:tc>
        <w:tcPr>
          <w:tcW w:w="5916" w:type="dxa"/>
          <w:hideMark/>
        </w:tcPr>
        <w:p w14:paraId="4E6B89F2" w14:textId="77777777" w:rsidR="005D64B0" w:rsidRPr="00641471" w:rsidRDefault="005D64B0" w:rsidP="00E77FB5">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5D64B0" w:rsidRPr="007052BF" w:rsidRDefault="005D64B0" w:rsidP="00E77FB5">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5D64B0" w14:paraId="793CC298" w14:textId="77777777" w:rsidTr="00E77A29">
      <w:trPr>
        <w:trHeight w:val="342"/>
      </w:trPr>
      <w:tc>
        <w:tcPr>
          <w:tcW w:w="5916" w:type="dxa"/>
        </w:tcPr>
        <w:p w14:paraId="72F6CBE7" w14:textId="77777777" w:rsidR="005D64B0" w:rsidRPr="00641471" w:rsidRDefault="005D64B0"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5D64B0" w:rsidRPr="007052BF" w:rsidRDefault="005D64B0" w:rsidP="00E77FB5">
          <w:pPr>
            <w:spacing w:after="0" w:line="240" w:lineRule="auto"/>
            <w:ind w:left="-486" w:firstLine="567"/>
            <w:jc w:val="right"/>
            <w:rPr>
              <w:rFonts w:ascii="Palatino Linotype" w:hAnsi="Palatino Linotype" w:cs="Arial"/>
              <w:szCs w:val="20"/>
            </w:rPr>
          </w:pPr>
        </w:p>
      </w:tc>
    </w:tr>
  </w:tbl>
  <w:p w14:paraId="01EA3E76" w14:textId="66C4A7AD" w:rsidR="005D64B0" w:rsidRPr="00AE046A" w:rsidRDefault="005D64B0"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552"/>
      <w:gridCol w:w="4677"/>
    </w:tblGrid>
    <w:tr w:rsidR="005D64B0" w14:paraId="58899F3B" w14:textId="77777777" w:rsidTr="001E36F2">
      <w:trPr>
        <w:trHeight w:val="227"/>
      </w:trPr>
      <w:tc>
        <w:tcPr>
          <w:tcW w:w="2552" w:type="dxa"/>
          <w:hideMark/>
        </w:tcPr>
        <w:p w14:paraId="00067C09" w14:textId="77777777" w:rsidR="005D64B0" w:rsidRPr="00E77A29" w:rsidRDefault="005D64B0" w:rsidP="00E77FB5">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677" w:type="dxa"/>
          <w:hideMark/>
        </w:tcPr>
        <w:p w14:paraId="13D11E71" w14:textId="2829EFCC" w:rsidR="005D64B0" w:rsidRPr="00E77A29" w:rsidRDefault="005D64B0" w:rsidP="00782E05">
          <w:pPr>
            <w:spacing w:after="0" w:line="240" w:lineRule="auto"/>
            <w:ind w:left="-486" w:firstLine="1585"/>
            <w:jc w:val="right"/>
            <w:rPr>
              <w:rFonts w:ascii="Palatino Linotype" w:hAnsi="Palatino Linotype" w:cs="Arial"/>
            </w:rPr>
          </w:pPr>
          <w:r w:rsidRPr="00E77A29">
            <w:rPr>
              <w:rFonts w:ascii="Palatino Linotype" w:hAnsi="Palatino Linotype" w:cs="Arial"/>
              <w:bCs/>
              <w:lang w:eastAsia="es-MX"/>
            </w:rPr>
            <w:t>0</w:t>
          </w:r>
          <w:r w:rsidR="002E7072">
            <w:rPr>
              <w:rFonts w:ascii="Palatino Linotype" w:hAnsi="Palatino Linotype" w:cs="Arial"/>
              <w:bCs/>
              <w:lang w:eastAsia="es-MX"/>
            </w:rPr>
            <w:t>4</w:t>
          </w:r>
          <w:r w:rsidR="00B71FFF">
            <w:rPr>
              <w:rFonts w:ascii="Palatino Linotype" w:hAnsi="Palatino Linotype" w:cs="Arial"/>
              <w:bCs/>
              <w:lang w:eastAsia="es-MX"/>
            </w:rPr>
            <w:t>640</w:t>
          </w:r>
          <w:r w:rsidRPr="00E77A29">
            <w:rPr>
              <w:rFonts w:ascii="Palatino Linotype" w:hAnsi="Palatino Linotype" w:cs="Arial"/>
              <w:bCs/>
              <w:lang w:eastAsia="es-MX"/>
            </w:rPr>
            <w:t>/INFOEM/IP/RR/202</w:t>
          </w:r>
          <w:r>
            <w:rPr>
              <w:rFonts w:ascii="Palatino Linotype" w:hAnsi="Palatino Linotype" w:cs="Arial"/>
              <w:bCs/>
              <w:lang w:eastAsia="es-MX"/>
            </w:rPr>
            <w:t>5</w:t>
          </w:r>
          <w:r w:rsidRPr="00E77A29">
            <w:rPr>
              <w:rFonts w:ascii="Palatino Linotype" w:hAnsi="Palatino Linotype" w:cs="Arial"/>
              <w:bCs/>
              <w:lang w:eastAsia="es-MX"/>
            </w:rPr>
            <w:t xml:space="preserve"> y acumulado</w:t>
          </w:r>
          <w:r>
            <w:rPr>
              <w:rFonts w:ascii="Palatino Linotype" w:hAnsi="Palatino Linotype" w:cs="Arial"/>
              <w:bCs/>
              <w:lang w:eastAsia="es-MX"/>
            </w:rPr>
            <w:t>s</w:t>
          </w:r>
        </w:p>
      </w:tc>
    </w:tr>
    <w:tr w:rsidR="005D64B0" w14:paraId="47BE7648" w14:textId="77777777" w:rsidTr="001E36F2">
      <w:trPr>
        <w:trHeight w:val="242"/>
      </w:trPr>
      <w:tc>
        <w:tcPr>
          <w:tcW w:w="2552" w:type="dxa"/>
          <w:hideMark/>
        </w:tcPr>
        <w:p w14:paraId="32AE7B30" w14:textId="77777777" w:rsidR="005D64B0" w:rsidRPr="00E77A29" w:rsidRDefault="005D64B0" w:rsidP="00E77FB5">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677" w:type="dxa"/>
          <w:hideMark/>
        </w:tcPr>
        <w:p w14:paraId="6AB89F26" w14:textId="308A89C8" w:rsidR="005D64B0" w:rsidRPr="00E77A29" w:rsidRDefault="00B71FFF" w:rsidP="001E36F2">
          <w:pPr>
            <w:spacing w:after="0" w:line="240" w:lineRule="auto"/>
            <w:ind w:left="-486" w:firstLine="977"/>
            <w:jc w:val="right"/>
            <w:rPr>
              <w:rFonts w:ascii="Palatino Linotype" w:hAnsi="Palatino Linotype" w:cs="Arial"/>
            </w:rPr>
          </w:pPr>
          <w:r w:rsidRPr="00B71FFF">
            <w:rPr>
              <w:rFonts w:ascii="Palatino Linotype" w:hAnsi="Palatino Linotype" w:cs="Arial"/>
            </w:rPr>
            <w:t>Secretaría de Movilidad</w:t>
          </w:r>
        </w:p>
      </w:tc>
    </w:tr>
    <w:tr w:rsidR="005D64B0" w14:paraId="4906683C" w14:textId="77777777" w:rsidTr="001E36F2">
      <w:trPr>
        <w:trHeight w:val="342"/>
      </w:trPr>
      <w:tc>
        <w:tcPr>
          <w:tcW w:w="2552" w:type="dxa"/>
        </w:tcPr>
        <w:p w14:paraId="70CC7D32" w14:textId="07F6302D" w:rsidR="005D64B0" w:rsidRPr="00E77A29" w:rsidRDefault="005D64B0"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677" w:type="dxa"/>
        </w:tcPr>
        <w:p w14:paraId="6FEBED95" w14:textId="24269C37" w:rsidR="005D64B0" w:rsidRPr="00E77A29" w:rsidRDefault="003D4A53" w:rsidP="00E77FB5">
          <w:pPr>
            <w:spacing w:after="0" w:line="240" w:lineRule="auto"/>
            <w:ind w:left="-486" w:firstLine="567"/>
            <w:jc w:val="right"/>
            <w:rPr>
              <w:rFonts w:ascii="Palatino Linotype" w:hAnsi="Palatino Linotype" w:cs="Arial"/>
            </w:rPr>
          </w:pPr>
          <w:r>
            <w:rPr>
              <w:rFonts w:ascii="Palatino Linotype" w:hAnsi="Palatino Linotype" w:cs="Arial"/>
            </w:rPr>
            <w:t>XXXX</w:t>
          </w:r>
        </w:p>
      </w:tc>
    </w:tr>
    <w:tr w:rsidR="005D64B0" w14:paraId="6FC7E25C" w14:textId="77777777" w:rsidTr="001E36F2">
      <w:trPr>
        <w:trHeight w:val="60"/>
      </w:trPr>
      <w:tc>
        <w:tcPr>
          <w:tcW w:w="2552" w:type="dxa"/>
        </w:tcPr>
        <w:p w14:paraId="15D9B06C" w14:textId="77777777" w:rsidR="005D64B0" w:rsidRPr="00E77A29" w:rsidRDefault="005D64B0"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677" w:type="dxa"/>
        </w:tcPr>
        <w:p w14:paraId="5B51E4EB" w14:textId="77777777" w:rsidR="005D64B0" w:rsidRPr="00E77A29" w:rsidRDefault="005D64B0" w:rsidP="00E77FB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5D64B0" w:rsidRPr="00C222C0" w:rsidRDefault="005D64B0">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095D0A04">
          <wp:simplePos x="0" y="0"/>
          <wp:positionH relativeFrom="margin">
            <wp:posOffset>-1237615</wp:posOffset>
          </wp:positionH>
          <wp:positionV relativeFrom="margin">
            <wp:posOffset>-1667068</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0.9pt;height:10.9pt;visibility:visible;mso-wrap-style:square" o:bullet="t">
        <v:imagedata r:id="rId1" o:title="msoBA7F"/>
      </v:shape>
    </w:pict>
  </w:numPicBullet>
  <w:abstractNum w:abstractNumId="0" w15:restartNumberingAfterBreak="0">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152A23CF"/>
    <w:multiLevelType w:val="hybridMultilevel"/>
    <w:tmpl w:val="0C8255FA"/>
    <w:lvl w:ilvl="0" w:tplc="B6CEA8E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0144FFC"/>
    <w:multiLevelType w:val="hybridMultilevel"/>
    <w:tmpl w:val="21029528"/>
    <w:lvl w:ilvl="0" w:tplc="DC402EEA">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2A553A82"/>
    <w:multiLevelType w:val="hybridMultilevel"/>
    <w:tmpl w:val="6FDCDE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E51E2D"/>
    <w:multiLevelType w:val="hybridMultilevel"/>
    <w:tmpl w:val="99D4E47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D34631"/>
    <w:multiLevelType w:val="hybridMultilevel"/>
    <w:tmpl w:val="FC6C7648"/>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8"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3A86EED"/>
    <w:multiLevelType w:val="hybridMultilevel"/>
    <w:tmpl w:val="7E340CE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A27E1E"/>
    <w:multiLevelType w:val="hybridMultilevel"/>
    <w:tmpl w:val="AE4E81F2"/>
    <w:lvl w:ilvl="0" w:tplc="9B7C6B1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BB3912"/>
    <w:multiLevelType w:val="hybridMultilevel"/>
    <w:tmpl w:val="0C8255FA"/>
    <w:lvl w:ilvl="0" w:tplc="B6CEA8E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6B2F5B"/>
    <w:multiLevelType w:val="hybridMultilevel"/>
    <w:tmpl w:val="53D6B6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A335BBD"/>
    <w:multiLevelType w:val="hybridMultilevel"/>
    <w:tmpl w:val="F816E9D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D950698"/>
    <w:multiLevelType w:val="hybridMultilevel"/>
    <w:tmpl w:val="A664D766"/>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523B5E6F"/>
    <w:multiLevelType w:val="hybridMultilevel"/>
    <w:tmpl w:val="F816E9DA"/>
    <w:lvl w:ilvl="0" w:tplc="E7A2BD42">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E29150B"/>
    <w:multiLevelType w:val="hybridMultilevel"/>
    <w:tmpl w:val="8D244076"/>
    <w:lvl w:ilvl="0" w:tplc="041863DC">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0"/>
  </w:num>
  <w:num w:numId="3">
    <w:abstractNumId w:val="9"/>
  </w:num>
  <w:num w:numId="4">
    <w:abstractNumId w:val="18"/>
  </w:num>
  <w:num w:numId="5">
    <w:abstractNumId w:val="1"/>
  </w:num>
  <w:num w:numId="6">
    <w:abstractNumId w:val="13"/>
  </w:num>
  <w:num w:numId="7">
    <w:abstractNumId w:val="21"/>
  </w:num>
  <w:num w:numId="8">
    <w:abstractNumId w:val="10"/>
  </w:num>
  <w:num w:numId="9">
    <w:abstractNumId w:val="2"/>
  </w:num>
  <w:num w:numId="10">
    <w:abstractNumId w:val="4"/>
  </w:num>
  <w:num w:numId="11">
    <w:abstractNumId w:val="8"/>
  </w:num>
  <w:num w:numId="12">
    <w:abstractNumId w:val="14"/>
  </w:num>
  <w:num w:numId="13">
    <w:abstractNumId w:val="16"/>
  </w:num>
  <w:num w:numId="14">
    <w:abstractNumId w:val="12"/>
  </w:num>
  <w:num w:numId="15">
    <w:abstractNumId w:val="5"/>
  </w:num>
  <w:num w:numId="16">
    <w:abstractNumId w:val="11"/>
  </w:num>
  <w:num w:numId="17">
    <w:abstractNumId w:val="20"/>
  </w:num>
  <w:num w:numId="18">
    <w:abstractNumId w:val="3"/>
  </w:num>
  <w:num w:numId="19">
    <w:abstractNumId w:val="17"/>
  </w:num>
  <w:num w:numId="20">
    <w:abstractNumId w:val="6"/>
  </w:num>
  <w:num w:numId="21">
    <w:abstractNumId w:val="7"/>
  </w:num>
  <w:num w:numId="22">
    <w:abstractNumId w:val="22"/>
  </w:num>
  <w:num w:numId="23">
    <w:abstractNumId w:val="23"/>
  </w:num>
  <w:num w:numId="24">
    <w:abstractNumId w:val="19"/>
  </w:num>
  <w:num w:numId="25">
    <w:abstractNumId w:val="25"/>
  </w:num>
  <w:num w:numId="26">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5B2F"/>
    <w:rsid w:val="00005D18"/>
    <w:rsid w:val="00015CF7"/>
    <w:rsid w:val="00030FE0"/>
    <w:rsid w:val="0003350B"/>
    <w:rsid w:val="00033EA7"/>
    <w:rsid w:val="000359A9"/>
    <w:rsid w:val="00036F8B"/>
    <w:rsid w:val="0003724D"/>
    <w:rsid w:val="00045325"/>
    <w:rsid w:val="00047864"/>
    <w:rsid w:val="00052C48"/>
    <w:rsid w:val="00053804"/>
    <w:rsid w:val="000563BA"/>
    <w:rsid w:val="00056B3F"/>
    <w:rsid w:val="00061873"/>
    <w:rsid w:val="0007032B"/>
    <w:rsid w:val="0007164E"/>
    <w:rsid w:val="00071F96"/>
    <w:rsid w:val="00074C65"/>
    <w:rsid w:val="000800BA"/>
    <w:rsid w:val="000847DF"/>
    <w:rsid w:val="000A1173"/>
    <w:rsid w:val="000A3F53"/>
    <w:rsid w:val="000A575C"/>
    <w:rsid w:val="000A6199"/>
    <w:rsid w:val="000B2724"/>
    <w:rsid w:val="000B462C"/>
    <w:rsid w:val="000B61B4"/>
    <w:rsid w:val="000D0F10"/>
    <w:rsid w:val="000D1018"/>
    <w:rsid w:val="000D14DC"/>
    <w:rsid w:val="000E0911"/>
    <w:rsid w:val="000E5B1A"/>
    <w:rsid w:val="000E7735"/>
    <w:rsid w:val="000F04DF"/>
    <w:rsid w:val="000F051E"/>
    <w:rsid w:val="000F65A4"/>
    <w:rsid w:val="000F6FF6"/>
    <w:rsid w:val="00106EBC"/>
    <w:rsid w:val="00106F80"/>
    <w:rsid w:val="0011456F"/>
    <w:rsid w:val="00123996"/>
    <w:rsid w:val="0012663A"/>
    <w:rsid w:val="00133AE1"/>
    <w:rsid w:val="00134C90"/>
    <w:rsid w:val="00135BDB"/>
    <w:rsid w:val="00137E9C"/>
    <w:rsid w:val="00141770"/>
    <w:rsid w:val="001431DD"/>
    <w:rsid w:val="001515F9"/>
    <w:rsid w:val="0016164B"/>
    <w:rsid w:val="00165BF5"/>
    <w:rsid w:val="00165C57"/>
    <w:rsid w:val="001671FD"/>
    <w:rsid w:val="00170630"/>
    <w:rsid w:val="00171DCE"/>
    <w:rsid w:val="00172A0C"/>
    <w:rsid w:val="00174D25"/>
    <w:rsid w:val="001823F8"/>
    <w:rsid w:val="00182F8E"/>
    <w:rsid w:val="00185019"/>
    <w:rsid w:val="001A1576"/>
    <w:rsid w:val="001A6900"/>
    <w:rsid w:val="001E309D"/>
    <w:rsid w:val="001E36F2"/>
    <w:rsid w:val="00216FD8"/>
    <w:rsid w:val="00220BF5"/>
    <w:rsid w:val="00226A9E"/>
    <w:rsid w:val="0022733E"/>
    <w:rsid w:val="002323F8"/>
    <w:rsid w:val="00240897"/>
    <w:rsid w:val="0024368B"/>
    <w:rsid w:val="00245ABB"/>
    <w:rsid w:val="0025170A"/>
    <w:rsid w:val="00252C35"/>
    <w:rsid w:val="00270C9C"/>
    <w:rsid w:val="002812AA"/>
    <w:rsid w:val="0028326C"/>
    <w:rsid w:val="002852DC"/>
    <w:rsid w:val="00291AA2"/>
    <w:rsid w:val="002A01FE"/>
    <w:rsid w:val="002A05C9"/>
    <w:rsid w:val="002B3F07"/>
    <w:rsid w:val="002B6145"/>
    <w:rsid w:val="002C7998"/>
    <w:rsid w:val="002D24DF"/>
    <w:rsid w:val="002D373A"/>
    <w:rsid w:val="002D7739"/>
    <w:rsid w:val="002D7F66"/>
    <w:rsid w:val="002E6BE5"/>
    <w:rsid w:val="002E7072"/>
    <w:rsid w:val="002F2038"/>
    <w:rsid w:val="002F3231"/>
    <w:rsid w:val="002F375A"/>
    <w:rsid w:val="002F4ED3"/>
    <w:rsid w:val="00300F14"/>
    <w:rsid w:val="00304EC5"/>
    <w:rsid w:val="003066E3"/>
    <w:rsid w:val="00307328"/>
    <w:rsid w:val="00307CD9"/>
    <w:rsid w:val="00311131"/>
    <w:rsid w:val="00312BB4"/>
    <w:rsid w:val="0031300D"/>
    <w:rsid w:val="00313B98"/>
    <w:rsid w:val="00313FF4"/>
    <w:rsid w:val="003163C5"/>
    <w:rsid w:val="00323292"/>
    <w:rsid w:val="00327B7A"/>
    <w:rsid w:val="00330738"/>
    <w:rsid w:val="00337356"/>
    <w:rsid w:val="003407F8"/>
    <w:rsid w:val="003445AB"/>
    <w:rsid w:val="00344B0A"/>
    <w:rsid w:val="00350941"/>
    <w:rsid w:val="0035192B"/>
    <w:rsid w:val="00353709"/>
    <w:rsid w:val="00353F57"/>
    <w:rsid w:val="003575EA"/>
    <w:rsid w:val="00364F71"/>
    <w:rsid w:val="0037522B"/>
    <w:rsid w:val="00394482"/>
    <w:rsid w:val="00395A88"/>
    <w:rsid w:val="003B0CE4"/>
    <w:rsid w:val="003B2142"/>
    <w:rsid w:val="003B24A5"/>
    <w:rsid w:val="003B55E0"/>
    <w:rsid w:val="003B6EA5"/>
    <w:rsid w:val="003C6984"/>
    <w:rsid w:val="003D2E48"/>
    <w:rsid w:val="003D4A53"/>
    <w:rsid w:val="003D740C"/>
    <w:rsid w:val="003E0DE3"/>
    <w:rsid w:val="003E42A0"/>
    <w:rsid w:val="003F5CFE"/>
    <w:rsid w:val="00400878"/>
    <w:rsid w:val="00404350"/>
    <w:rsid w:val="00420998"/>
    <w:rsid w:val="004311E0"/>
    <w:rsid w:val="00436863"/>
    <w:rsid w:val="004415EA"/>
    <w:rsid w:val="0044255A"/>
    <w:rsid w:val="0044589E"/>
    <w:rsid w:val="004516AA"/>
    <w:rsid w:val="004568C0"/>
    <w:rsid w:val="0046629C"/>
    <w:rsid w:val="00471D7C"/>
    <w:rsid w:val="0047407C"/>
    <w:rsid w:val="004757F1"/>
    <w:rsid w:val="00476F5B"/>
    <w:rsid w:val="00477701"/>
    <w:rsid w:val="004824F0"/>
    <w:rsid w:val="00482A19"/>
    <w:rsid w:val="004870E9"/>
    <w:rsid w:val="004879CA"/>
    <w:rsid w:val="004916AF"/>
    <w:rsid w:val="00492CAB"/>
    <w:rsid w:val="004B1228"/>
    <w:rsid w:val="004B3554"/>
    <w:rsid w:val="004B6127"/>
    <w:rsid w:val="004B77DB"/>
    <w:rsid w:val="004C3294"/>
    <w:rsid w:val="004D019A"/>
    <w:rsid w:val="004D03A1"/>
    <w:rsid w:val="004D066E"/>
    <w:rsid w:val="004D11F8"/>
    <w:rsid w:val="004D2092"/>
    <w:rsid w:val="004D2C6B"/>
    <w:rsid w:val="004D3848"/>
    <w:rsid w:val="004E1793"/>
    <w:rsid w:val="004E43C1"/>
    <w:rsid w:val="004E74D8"/>
    <w:rsid w:val="004E7632"/>
    <w:rsid w:val="004E7F1B"/>
    <w:rsid w:val="004F5057"/>
    <w:rsid w:val="004F526C"/>
    <w:rsid w:val="00501937"/>
    <w:rsid w:val="00502F83"/>
    <w:rsid w:val="00506341"/>
    <w:rsid w:val="0051123C"/>
    <w:rsid w:val="00511522"/>
    <w:rsid w:val="00514532"/>
    <w:rsid w:val="00515229"/>
    <w:rsid w:val="0051761F"/>
    <w:rsid w:val="00517B76"/>
    <w:rsid w:val="005227A0"/>
    <w:rsid w:val="0052698B"/>
    <w:rsid w:val="00530053"/>
    <w:rsid w:val="00536563"/>
    <w:rsid w:val="00536E53"/>
    <w:rsid w:val="005379D7"/>
    <w:rsid w:val="00540082"/>
    <w:rsid w:val="00541575"/>
    <w:rsid w:val="00544C1A"/>
    <w:rsid w:val="005469C0"/>
    <w:rsid w:val="00552AB4"/>
    <w:rsid w:val="0056163D"/>
    <w:rsid w:val="0057548B"/>
    <w:rsid w:val="00580C6E"/>
    <w:rsid w:val="00590A3C"/>
    <w:rsid w:val="00594B93"/>
    <w:rsid w:val="00596339"/>
    <w:rsid w:val="005A04A5"/>
    <w:rsid w:val="005A3475"/>
    <w:rsid w:val="005B2719"/>
    <w:rsid w:val="005B5519"/>
    <w:rsid w:val="005B558C"/>
    <w:rsid w:val="005B6B90"/>
    <w:rsid w:val="005C1668"/>
    <w:rsid w:val="005C226B"/>
    <w:rsid w:val="005C3E97"/>
    <w:rsid w:val="005C54BF"/>
    <w:rsid w:val="005D528E"/>
    <w:rsid w:val="005D57B8"/>
    <w:rsid w:val="005D64B0"/>
    <w:rsid w:val="005E5F60"/>
    <w:rsid w:val="005E634B"/>
    <w:rsid w:val="005F261A"/>
    <w:rsid w:val="005F4ED8"/>
    <w:rsid w:val="005F68C1"/>
    <w:rsid w:val="005F6CBE"/>
    <w:rsid w:val="006020BA"/>
    <w:rsid w:val="00603A17"/>
    <w:rsid w:val="00617494"/>
    <w:rsid w:val="006224FF"/>
    <w:rsid w:val="00622E9C"/>
    <w:rsid w:val="00635E71"/>
    <w:rsid w:val="00641BB5"/>
    <w:rsid w:val="00676FA7"/>
    <w:rsid w:val="006815FC"/>
    <w:rsid w:val="006908CA"/>
    <w:rsid w:val="00693F10"/>
    <w:rsid w:val="00694E89"/>
    <w:rsid w:val="006B7434"/>
    <w:rsid w:val="006C1D49"/>
    <w:rsid w:val="006C2525"/>
    <w:rsid w:val="006C3020"/>
    <w:rsid w:val="006D670E"/>
    <w:rsid w:val="006E081B"/>
    <w:rsid w:val="006E46A6"/>
    <w:rsid w:val="006F0A4D"/>
    <w:rsid w:val="006F1DBC"/>
    <w:rsid w:val="006F28D0"/>
    <w:rsid w:val="006F4760"/>
    <w:rsid w:val="006F4C57"/>
    <w:rsid w:val="007001D0"/>
    <w:rsid w:val="007052BF"/>
    <w:rsid w:val="007052C5"/>
    <w:rsid w:val="007063B2"/>
    <w:rsid w:val="00710340"/>
    <w:rsid w:val="00715FA2"/>
    <w:rsid w:val="00717116"/>
    <w:rsid w:val="007307D1"/>
    <w:rsid w:val="007340D3"/>
    <w:rsid w:val="00734FC8"/>
    <w:rsid w:val="00735C89"/>
    <w:rsid w:val="0073655B"/>
    <w:rsid w:val="00743958"/>
    <w:rsid w:val="00743E4A"/>
    <w:rsid w:val="007461F0"/>
    <w:rsid w:val="007466FB"/>
    <w:rsid w:val="00756DA5"/>
    <w:rsid w:val="00763BAF"/>
    <w:rsid w:val="007665C7"/>
    <w:rsid w:val="00775C9B"/>
    <w:rsid w:val="00777288"/>
    <w:rsid w:val="007806DA"/>
    <w:rsid w:val="00782E05"/>
    <w:rsid w:val="007929EB"/>
    <w:rsid w:val="00796A7D"/>
    <w:rsid w:val="007971AF"/>
    <w:rsid w:val="007A7245"/>
    <w:rsid w:val="007C0DE3"/>
    <w:rsid w:val="007C103E"/>
    <w:rsid w:val="007C7C86"/>
    <w:rsid w:val="007D018A"/>
    <w:rsid w:val="007D39F7"/>
    <w:rsid w:val="007D550C"/>
    <w:rsid w:val="007D58F0"/>
    <w:rsid w:val="007E2C27"/>
    <w:rsid w:val="007E3050"/>
    <w:rsid w:val="007F2ABD"/>
    <w:rsid w:val="007F4108"/>
    <w:rsid w:val="00803C59"/>
    <w:rsid w:val="008102C9"/>
    <w:rsid w:val="00814F0E"/>
    <w:rsid w:val="00815125"/>
    <w:rsid w:val="00821A80"/>
    <w:rsid w:val="00822B11"/>
    <w:rsid w:val="00824C34"/>
    <w:rsid w:val="00827451"/>
    <w:rsid w:val="008300ED"/>
    <w:rsid w:val="00830DB3"/>
    <w:rsid w:val="0083186B"/>
    <w:rsid w:val="0085256F"/>
    <w:rsid w:val="00852772"/>
    <w:rsid w:val="00852FC1"/>
    <w:rsid w:val="0086538B"/>
    <w:rsid w:val="00865EF5"/>
    <w:rsid w:val="00874F4E"/>
    <w:rsid w:val="00876981"/>
    <w:rsid w:val="00885E00"/>
    <w:rsid w:val="0089782A"/>
    <w:rsid w:val="008A3695"/>
    <w:rsid w:val="008A43C0"/>
    <w:rsid w:val="008B4E48"/>
    <w:rsid w:val="008B5CA7"/>
    <w:rsid w:val="008B697F"/>
    <w:rsid w:val="008B6D9C"/>
    <w:rsid w:val="008C6598"/>
    <w:rsid w:val="008C705B"/>
    <w:rsid w:val="008D51A5"/>
    <w:rsid w:val="008D59FD"/>
    <w:rsid w:val="008E24E6"/>
    <w:rsid w:val="008F3DEB"/>
    <w:rsid w:val="008F4633"/>
    <w:rsid w:val="008F487D"/>
    <w:rsid w:val="008F6317"/>
    <w:rsid w:val="008F7598"/>
    <w:rsid w:val="009012A4"/>
    <w:rsid w:val="0092499F"/>
    <w:rsid w:val="00925D9C"/>
    <w:rsid w:val="009367E3"/>
    <w:rsid w:val="00936F9E"/>
    <w:rsid w:val="009420B6"/>
    <w:rsid w:val="0094247B"/>
    <w:rsid w:val="0095328B"/>
    <w:rsid w:val="00962756"/>
    <w:rsid w:val="009722AF"/>
    <w:rsid w:val="009722C5"/>
    <w:rsid w:val="00976EDE"/>
    <w:rsid w:val="00977258"/>
    <w:rsid w:val="00981D66"/>
    <w:rsid w:val="009927C8"/>
    <w:rsid w:val="00992EFA"/>
    <w:rsid w:val="00996107"/>
    <w:rsid w:val="009A0E00"/>
    <w:rsid w:val="009A55CD"/>
    <w:rsid w:val="009A658B"/>
    <w:rsid w:val="009B0F74"/>
    <w:rsid w:val="009B56D0"/>
    <w:rsid w:val="009C1484"/>
    <w:rsid w:val="009C342E"/>
    <w:rsid w:val="009C41CD"/>
    <w:rsid w:val="009C4E53"/>
    <w:rsid w:val="009C6CE1"/>
    <w:rsid w:val="009D1905"/>
    <w:rsid w:val="009F5ACA"/>
    <w:rsid w:val="009F6B1E"/>
    <w:rsid w:val="009F73E9"/>
    <w:rsid w:val="00A041E1"/>
    <w:rsid w:val="00A125E9"/>
    <w:rsid w:val="00A22BF7"/>
    <w:rsid w:val="00A23810"/>
    <w:rsid w:val="00A27D00"/>
    <w:rsid w:val="00A31BD8"/>
    <w:rsid w:val="00A31CE1"/>
    <w:rsid w:val="00A44693"/>
    <w:rsid w:val="00A45D68"/>
    <w:rsid w:val="00A5463C"/>
    <w:rsid w:val="00A55A7D"/>
    <w:rsid w:val="00A560C2"/>
    <w:rsid w:val="00A71B86"/>
    <w:rsid w:val="00A75B19"/>
    <w:rsid w:val="00A77280"/>
    <w:rsid w:val="00A8792B"/>
    <w:rsid w:val="00A945C2"/>
    <w:rsid w:val="00AA160F"/>
    <w:rsid w:val="00AA2C60"/>
    <w:rsid w:val="00AB0546"/>
    <w:rsid w:val="00AB7CCF"/>
    <w:rsid w:val="00AC05DF"/>
    <w:rsid w:val="00AC0AFC"/>
    <w:rsid w:val="00AC60CF"/>
    <w:rsid w:val="00AC6E2A"/>
    <w:rsid w:val="00AC77FB"/>
    <w:rsid w:val="00AC7DE2"/>
    <w:rsid w:val="00AD0E19"/>
    <w:rsid w:val="00AE26C8"/>
    <w:rsid w:val="00AE2E33"/>
    <w:rsid w:val="00AE3CEC"/>
    <w:rsid w:val="00AF12FB"/>
    <w:rsid w:val="00AF2816"/>
    <w:rsid w:val="00AF797C"/>
    <w:rsid w:val="00B01708"/>
    <w:rsid w:val="00B136CE"/>
    <w:rsid w:val="00B227D6"/>
    <w:rsid w:val="00B24E51"/>
    <w:rsid w:val="00B272D5"/>
    <w:rsid w:val="00B301B5"/>
    <w:rsid w:val="00B31B9D"/>
    <w:rsid w:val="00B367E3"/>
    <w:rsid w:val="00B40359"/>
    <w:rsid w:val="00B4043C"/>
    <w:rsid w:val="00B45F7E"/>
    <w:rsid w:val="00B5703B"/>
    <w:rsid w:val="00B57CB4"/>
    <w:rsid w:val="00B61157"/>
    <w:rsid w:val="00B71FFF"/>
    <w:rsid w:val="00B734A3"/>
    <w:rsid w:val="00B76DBE"/>
    <w:rsid w:val="00B76E9B"/>
    <w:rsid w:val="00B829A1"/>
    <w:rsid w:val="00B82FD1"/>
    <w:rsid w:val="00B8462A"/>
    <w:rsid w:val="00B9665E"/>
    <w:rsid w:val="00BA16D1"/>
    <w:rsid w:val="00BA53E8"/>
    <w:rsid w:val="00BA610B"/>
    <w:rsid w:val="00BA63DA"/>
    <w:rsid w:val="00BA63F3"/>
    <w:rsid w:val="00BB735C"/>
    <w:rsid w:val="00BB7F53"/>
    <w:rsid w:val="00BC198D"/>
    <w:rsid w:val="00BC2466"/>
    <w:rsid w:val="00BC69E2"/>
    <w:rsid w:val="00BC6D1D"/>
    <w:rsid w:val="00BD048D"/>
    <w:rsid w:val="00BD1922"/>
    <w:rsid w:val="00BF2D1B"/>
    <w:rsid w:val="00BF3F7B"/>
    <w:rsid w:val="00C171B8"/>
    <w:rsid w:val="00C22C9F"/>
    <w:rsid w:val="00C3001E"/>
    <w:rsid w:val="00C307A9"/>
    <w:rsid w:val="00C34532"/>
    <w:rsid w:val="00C34B1C"/>
    <w:rsid w:val="00C44118"/>
    <w:rsid w:val="00C555A3"/>
    <w:rsid w:val="00C57C84"/>
    <w:rsid w:val="00C63EE7"/>
    <w:rsid w:val="00C672BD"/>
    <w:rsid w:val="00C76941"/>
    <w:rsid w:val="00C76E1B"/>
    <w:rsid w:val="00C92CDC"/>
    <w:rsid w:val="00C93E70"/>
    <w:rsid w:val="00C95C8D"/>
    <w:rsid w:val="00CA04E5"/>
    <w:rsid w:val="00CA4264"/>
    <w:rsid w:val="00CB23C8"/>
    <w:rsid w:val="00CB26CF"/>
    <w:rsid w:val="00CB3963"/>
    <w:rsid w:val="00CB5773"/>
    <w:rsid w:val="00CC6751"/>
    <w:rsid w:val="00CC7C72"/>
    <w:rsid w:val="00CC7F82"/>
    <w:rsid w:val="00CE60FF"/>
    <w:rsid w:val="00D032EF"/>
    <w:rsid w:val="00D05E36"/>
    <w:rsid w:val="00D12795"/>
    <w:rsid w:val="00D12E15"/>
    <w:rsid w:val="00D14788"/>
    <w:rsid w:val="00D1681B"/>
    <w:rsid w:val="00D216E7"/>
    <w:rsid w:val="00D24375"/>
    <w:rsid w:val="00D305AB"/>
    <w:rsid w:val="00D40EBF"/>
    <w:rsid w:val="00D503B3"/>
    <w:rsid w:val="00D5119F"/>
    <w:rsid w:val="00D53F58"/>
    <w:rsid w:val="00D57786"/>
    <w:rsid w:val="00D6065A"/>
    <w:rsid w:val="00D627A9"/>
    <w:rsid w:val="00D70AD7"/>
    <w:rsid w:val="00D80C2E"/>
    <w:rsid w:val="00D82360"/>
    <w:rsid w:val="00DA058F"/>
    <w:rsid w:val="00DB3D82"/>
    <w:rsid w:val="00DB40E7"/>
    <w:rsid w:val="00DC57C8"/>
    <w:rsid w:val="00DD00A7"/>
    <w:rsid w:val="00DD1B62"/>
    <w:rsid w:val="00DD2FB7"/>
    <w:rsid w:val="00DD3E35"/>
    <w:rsid w:val="00DD51FB"/>
    <w:rsid w:val="00DF02A3"/>
    <w:rsid w:val="00DF11F8"/>
    <w:rsid w:val="00DF7FD7"/>
    <w:rsid w:val="00E10DD1"/>
    <w:rsid w:val="00E177E3"/>
    <w:rsid w:val="00E21B85"/>
    <w:rsid w:val="00E23A64"/>
    <w:rsid w:val="00E242EB"/>
    <w:rsid w:val="00E24A00"/>
    <w:rsid w:val="00E257CB"/>
    <w:rsid w:val="00E32AF9"/>
    <w:rsid w:val="00E330BD"/>
    <w:rsid w:val="00E36C3E"/>
    <w:rsid w:val="00E452EB"/>
    <w:rsid w:val="00E458CD"/>
    <w:rsid w:val="00E51816"/>
    <w:rsid w:val="00E51AF3"/>
    <w:rsid w:val="00E5281D"/>
    <w:rsid w:val="00E65CAC"/>
    <w:rsid w:val="00E65DCC"/>
    <w:rsid w:val="00E743B8"/>
    <w:rsid w:val="00E77A29"/>
    <w:rsid w:val="00E77FB5"/>
    <w:rsid w:val="00E8035A"/>
    <w:rsid w:val="00E86F9D"/>
    <w:rsid w:val="00E87C82"/>
    <w:rsid w:val="00E919B9"/>
    <w:rsid w:val="00E94D8B"/>
    <w:rsid w:val="00E96AB5"/>
    <w:rsid w:val="00EA20A3"/>
    <w:rsid w:val="00EA53D4"/>
    <w:rsid w:val="00EB3529"/>
    <w:rsid w:val="00EC0F11"/>
    <w:rsid w:val="00EC2D05"/>
    <w:rsid w:val="00ED1A42"/>
    <w:rsid w:val="00EE2DC2"/>
    <w:rsid w:val="00EE540C"/>
    <w:rsid w:val="00EE6445"/>
    <w:rsid w:val="00EE7571"/>
    <w:rsid w:val="00F000C4"/>
    <w:rsid w:val="00F00A32"/>
    <w:rsid w:val="00F25840"/>
    <w:rsid w:val="00F25C93"/>
    <w:rsid w:val="00F302A6"/>
    <w:rsid w:val="00F32171"/>
    <w:rsid w:val="00F44414"/>
    <w:rsid w:val="00F44AAE"/>
    <w:rsid w:val="00F50781"/>
    <w:rsid w:val="00F52A05"/>
    <w:rsid w:val="00F54C7E"/>
    <w:rsid w:val="00F65B7D"/>
    <w:rsid w:val="00F731A5"/>
    <w:rsid w:val="00F8402A"/>
    <w:rsid w:val="00F900E9"/>
    <w:rsid w:val="00F91C0E"/>
    <w:rsid w:val="00F9259D"/>
    <w:rsid w:val="00FB0B55"/>
    <w:rsid w:val="00FB61E1"/>
    <w:rsid w:val="00FC37A5"/>
    <w:rsid w:val="00FC5405"/>
    <w:rsid w:val="00FD1FA8"/>
    <w:rsid w:val="00FE29BA"/>
    <w:rsid w:val="00FF5A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1E0"/>
  </w:style>
  <w:style w:type="paragraph" w:styleId="Ttulo1">
    <w:name w:val="heading 1"/>
    <w:basedOn w:val="Normal"/>
    <w:next w:val="Normal"/>
    <w:link w:val="Ttulo1Car"/>
    <w:uiPriority w:val="9"/>
    <w:qFormat/>
    <w:rsid w:val="005D64B0"/>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D64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5D64B0"/>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link w:val="Ttulo4Car"/>
    <w:uiPriority w:val="9"/>
    <w:qFormat/>
    <w:rsid w:val="005D64B0"/>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nhideWhenUsed/>
    <w:qFormat/>
    <w:rsid w:val="005D64B0"/>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nhideWhenUsed/>
    <w:qFormat/>
    <w:rsid w:val="005D64B0"/>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3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617494"/>
    <w:pPr>
      <w:numPr>
        <w:numId w:val="2"/>
      </w:numPr>
      <w:spacing w:after="0" w:line="240" w:lineRule="auto"/>
      <w:contextualSpacing/>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5D64B0"/>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5D64B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5D64B0"/>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5D64B0"/>
    <w:rPr>
      <w:rFonts w:ascii="Times New Roman" w:eastAsia="Times New Roman" w:hAnsi="Times New Roman" w:cs="Times New Roman"/>
      <w:b/>
      <w:bCs/>
      <w:sz w:val="24"/>
      <w:szCs w:val="24"/>
      <w:lang w:eastAsia="es-MX"/>
    </w:rPr>
  </w:style>
  <w:style w:type="character" w:customStyle="1" w:styleId="Ttulo5Car">
    <w:name w:val="Título 5 Car"/>
    <w:basedOn w:val="Fuentedeprrafopredeter"/>
    <w:link w:val="Ttulo5"/>
    <w:rsid w:val="005D64B0"/>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5D64B0"/>
    <w:rPr>
      <w:rFonts w:asciiTheme="majorHAnsi" w:eastAsiaTheme="majorEastAsia" w:hAnsiTheme="majorHAnsi" w:cstheme="majorBidi"/>
      <w:color w:val="1F4D78" w:themeColor="accent1" w:themeShade="7F"/>
      <w:sz w:val="24"/>
      <w:szCs w:val="24"/>
      <w:lang w:val="es-ES" w:eastAsia="es-ES"/>
    </w:rPr>
  </w:style>
  <w:style w:type="numbering" w:customStyle="1" w:styleId="Sinlista1">
    <w:name w:val="Sin lista1"/>
    <w:next w:val="Sinlista"/>
    <w:uiPriority w:val="99"/>
    <w:semiHidden/>
    <w:unhideWhenUsed/>
    <w:rsid w:val="005D64B0"/>
  </w:style>
  <w:style w:type="table" w:customStyle="1" w:styleId="Tabladelista1clara-nfasis1115">
    <w:name w:val="Tabla de lista 1 clara - Énfasis 1115"/>
    <w:basedOn w:val="Tablanormal"/>
    <w:next w:val="Tabladelista1clara-nfasis1"/>
    <w:uiPriority w:val="46"/>
    <w:rsid w:val="005D64B0"/>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5D64B0"/>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Textoennegrita">
    <w:name w:val="Strong"/>
    <w:uiPriority w:val="22"/>
    <w:qFormat/>
    <w:rsid w:val="005D64B0"/>
    <w:rPr>
      <w:b/>
      <w:bCs/>
    </w:rPr>
  </w:style>
  <w:style w:type="character" w:customStyle="1" w:styleId="TextodegloboCar">
    <w:name w:val="Texto de globo Car"/>
    <w:basedOn w:val="Fuentedeprrafopredeter"/>
    <w:link w:val="Textodeglobo"/>
    <w:uiPriority w:val="99"/>
    <w:semiHidden/>
    <w:rsid w:val="005D64B0"/>
    <w:rPr>
      <w:rFonts w:ascii="Tahoma" w:hAnsi="Tahoma" w:cs="Tahoma"/>
      <w:sz w:val="16"/>
      <w:szCs w:val="16"/>
    </w:rPr>
  </w:style>
  <w:style w:type="paragraph" w:styleId="Textodeglobo">
    <w:name w:val="Balloon Text"/>
    <w:basedOn w:val="Normal"/>
    <w:link w:val="TextodegloboCar"/>
    <w:uiPriority w:val="99"/>
    <w:semiHidden/>
    <w:unhideWhenUsed/>
    <w:rsid w:val="005D64B0"/>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5D64B0"/>
    <w:rPr>
      <w:rFonts w:ascii="Segoe UI" w:hAnsi="Segoe UI" w:cs="Segoe UI"/>
      <w:sz w:val="18"/>
      <w:szCs w:val="18"/>
    </w:rPr>
  </w:style>
  <w:style w:type="paragraph" w:customStyle="1" w:styleId="n2">
    <w:name w:val="n2"/>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D64B0"/>
    <w:rPr>
      <w:i/>
      <w:iCs/>
    </w:rPr>
  </w:style>
  <w:style w:type="paragraph" w:customStyle="1" w:styleId="j">
    <w:name w:val="j"/>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5D64B0"/>
  </w:style>
  <w:style w:type="character" w:customStyle="1" w:styleId="notranslate">
    <w:name w:val="notranslate"/>
    <w:basedOn w:val="Fuentedeprrafopredeter"/>
    <w:rsid w:val="005D64B0"/>
  </w:style>
  <w:style w:type="character" w:customStyle="1" w:styleId="TextocomentarioCar">
    <w:name w:val="Texto comentario Car"/>
    <w:basedOn w:val="Fuentedeprrafopredeter"/>
    <w:link w:val="Textocomentario"/>
    <w:uiPriority w:val="99"/>
    <w:semiHidden/>
    <w:rsid w:val="005D64B0"/>
    <w:rPr>
      <w:sz w:val="20"/>
      <w:szCs w:val="20"/>
    </w:rPr>
  </w:style>
  <w:style w:type="paragraph" w:styleId="Textocomentario">
    <w:name w:val="annotation text"/>
    <w:basedOn w:val="Normal"/>
    <w:link w:val="TextocomentarioCar"/>
    <w:uiPriority w:val="99"/>
    <w:semiHidden/>
    <w:unhideWhenUsed/>
    <w:rsid w:val="005D64B0"/>
    <w:pPr>
      <w:spacing w:line="240" w:lineRule="auto"/>
    </w:pPr>
    <w:rPr>
      <w:sz w:val="20"/>
      <w:szCs w:val="20"/>
    </w:rPr>
  </w:style>
  <w:style w:type="character" w:customStyle="1" w:styleId="TextocomentarioCar1">
    <w:name w:val="Texto comentario Car1"/>
    <w:basedOn w:val="Fuentedeprrafopredeter"/>
    <w:uiPriority w:val="99"/>
    <w:semiHidden/>
    <w:rsid w:val="005D64B0"/>
    <w:rPr>
      <w:sz w:val="20"/>
      <w:szCs w:val="20"/>
    </w:rPr>
  </w:style>
  <w:style w:type="character" w:customStyle="1" w:styleId="AsuntodelcomentarioCar">
    <w:name w:val="Asunto del comentario Car"/>
    <w:basedOn w:val="TextocomentarioCar"/>
    <w:link w:val="Asuntodelcomentario"/>
    <w:uiPriority w:val="99"/>
    <w:semiHidden/>
    <w:rsid w:val="005D64B0"/>
    <w:rPr>
      <w:b/>
      <w:bCs/>
      <w:sz w:val="20"/>
      <w:szCs w:val="20"/>
    </w:rPr>
  </w:style>
  <w:style w:type="paragraph" w:styleId="Asuntodelcomentario">
    <w:name w:val="annotation subject"/>
    <w:basedOn w:val="Textocomentario"/>
    <w:next w:val="Textocomentario"/>
    <w:link w:val="AsuntodelcomentarioCar"/>
    <w:uiPriority w:val="99"/>
    <w:semiHidden/>
    <w:unhideWhenUsed/>
    <w:rsid w:val="005D64B0"/>
    <w:rPr>
      <w:b/>
      <w:bCs/>
    </w:rPr>
  </w:style>
  <w:style w:type="character" w:customStyle="1" w:styleId="AsuntodelcomentarioCar1">
    <w:name w:val="Asunto del comentario Car1"/>
    <w:basedOn w:val="TextocomentarioCar1"/>
    <w:uiPriority w:val="99"/>
    <w:semiHidden/>
    <w:rsid w:val="005D64B0"/>
    <w:rPr>
      <w:b/>
      <w:bCs/>
      <w:sz w:val="20"/>
      <w:szCs w:val="20"/>
    </w:rPr>
  </w:style>
  <w:style w:type="character" w:customStyle="1" w:styleId="apple-style-span">
    <w:name w:val="apple-style-span"/>
    <w:rsid w:val="005D64B0"/>
  </w:style>
  <w:style w:type="paragraph" w:customStyle="1" w:styleId="paragraph">
    <w:name w:val="paragraph"/>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D64B0"/>
  </w:style>
  <w:style w:type="paragraph" w:customStyle="1" w:styleId="Body1">
    <w:name w:val="Body 1"/>
    <w:rsid w:val="005D64B0"/>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5D64B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5D64B0"/>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5D64B0"/>
  </w:style>
  <w:style w:type="character" w:customStyle="1" w:styleId="red">
    <w:name w:val="red"/>
    <w:basedOn w:val="Fuentedeprrafopredeter"/>
    <w:rsid w:val="005D64B0"/>
  </w:style>
  <w:style w:type="paragraph" w:customStyle="1" w:styleId="francesa">
    <w:name w:val="francesa"/>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5D64B0"/>
    <w:pPr>
      <w:spacing w:line="221" w:lineRule="atLeast"/>
    </w:pPr>
    <w:rPr>
      <w:rFonts w:ascii="Arial" w:hAnsi="Arial" w:cs="Arial"/>
      <w:color w:val="auto"/>
    </w:rPr>
  </w:style>
  <w:style w:type="paragraph" w:customStyle="1" w:styleId="j2">
    <w:name w:val="j2"/>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5D64B0"/>
  </w:style>
  <w:style w:type="character" w:customStyle="1" w:styleId="i1">
    <w:name w:val="i1"/>
    <w:basedOn w:val="Fuentedeprrafopredeter"/>
    <w:rsid w:val="005D64B0"/>
  </w:style>
  <w:style w:type="paragraph" w:styleId="Sangradetextonormal">
    <w:name w:val="Body Text Indent"/>
    <w:basedOn w:val="Normal"/>
    <w:link w:val="SangradetextonormalCar"/>
    <w:uiPriority w:val="99"/>
    <w:unhideWhenUsed/>
    <w:rsid w:val="005D64B0"/>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5D64B0"/>
    <w:rPr>
      <w:rFonts w:ascii="Calibri" w:eastAsia="Calibri" w:hAnsi="Calibri" w:cs="Times New Roman"/>
    </w:rPr>
  </w:style>
  <w:style w:type="character" w:styleId="Hipervnculovisitado">
    <w:name w:val="FollowedHyperlink"/>
    <w:basedOn w:val="Fuentedeprrafopredeter"/>
    <w:uiPriority w:val="99"/>
    <w:semiHidden/>
    <w:unhideWhenUsed/>
    <w:rsid w:val="005D64B0"/>
    <w:rPr>
      <w:color w:val="954F72" w:themeColor="followedHyperlink"/>
      <w:u w:val="single"/>
    </w:rPr>
  </w:style>
  <w:style w:type="character" w:styleId="Refdecomentario">
    <w:name w:val="annotation reference"/>
    <w:basedOn w:val="Fuentedeprrafopredeter"/>
    <w:uiPriority w:val="99"/>
    <w:semiHidden/>
    <w:unhideWhenUsed/>
    <w:rsid w:val="005D64B0"/>
    <w:rPr>
      <w:sz w:val="16"/>
      <w:szCs w:val="16"/>
    </w:rPr>
  </w:style>
  <w:style w:type="paragraph" w:customStyle="1" w:styleId="Listavistosa-nfasis11">
    <w:name w:val="Lista vistosa - Énfasis 11"/>
    <w:basedOn w:val="Normal"/>
    <w:link w:val="Listavistosa-nfasis1Car"/>
    <w:uiPriority w:val="34"/>
    <w:qFormat/>
    <w:rsid w:val="005D64B0"/>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5D64B0"/>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5D64B0"/>
    <w:pPr>
      <w:spacing w:after="101" w:line="216" w:lineRule="exact"/>
      <w:ind w:firstLine="288"/>
      <w:jc w:val="both"/>
    </w:pPr>
    <w:rPr>
      <w:rFonts w:ascii="Arial" w:eastAsia="Times New Roman" w:hAnsi="Arial" w:cs="Arial"/>
      <w:sz w:val="18"/>
      <w:szCs w:val="18"/>
      <w:lang w:eastAsia="es-ES"/>
    </w:rPr>
  </w:style>
  <w:style w:type="paragraph" w:customStyle="1" w:styleId="Standard">
    <w:name w:val="Standard"/>
    <w:rsid w:val="005D64B0"/>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5D64B0"/>
    <w:rPr>
      <w:rFonts w:ascii="Arial" w:hAnsi="Arial" w:cs="Arial" w:hint="default"/>
      <w:b/>
      <w:bCs/>
      <w:sz w:val="18"/>
      <w:szCs w:val="18"/>
    </w:rPr>
  </w:style>
  <w:style w:type="paragraph" w:customStyle="1" w:styleId="Pa2">
    <w:name w:val="Pa2"/>
    <w:basedOn w:val="Normal"/>
    <w:next w:val="Normal"/>
    <w:uiPriority w:val="99"/>
    <w:rsid w:val="005D64B0"/>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5D64B0"/>
  </w:style>
  <w:style w:type="character" w:customStyle="1" w:styleId="b">
    <w:name w:val="b"/>
    <w:basedOn w:val="Fuentedeprrafopredeter"/>
    <w:rsid w:val="005D64B0"/>
  </w:style>
  <w:style w:type="character" w:customStyle="1" w:styleId="k">
    <w:name w:val="k"/>
    <w:basedOn w:val="Fuentedeprrafopredeter"/>
    <w:rsid w:val="005D64B0"/>
  </w:style>
  <w:style w:type="character" w:styleId="CitaHTML">
    <w:name w:val="HTML Cite"/>
    <w:uiPriority w:val="99"/>
    <w:semiHidden/>
    <w:unhideWhenUsed/>
    <w:rsid w:val="005D64B0"/>
    <w:rPr>
      <w:i/>
      <w:iCs/>
    </w:rPr>
  </w:style>
  <w:style w:type="paragraph" w:customStyle="1" w:styleId="RSCGnotaalpie">
    <w:name w:val="RSCG nota al pie"/>
    <w:basedOn w:val="Normal"/>
    <w:uiPriority w:val="99"/>
    <w:qFormat/>
    <w:rsid w:val="005D64B0"/>
    <w:pPr>
      <w:spacing w:after="120" w:line="240" w:lineRule="auto"/>
      <w:jc w:val="both"/>
    </w:pPr>
    <w:rPr>
      <w:rFonts w:ascii="palatino" w:eastAsia="Times New Roman" w:hAnsi="palatino"/>
    </w:rPr>
  </w:style>
  <w:style w:type="character" w:customStyle="1" w:styleId="lbl-encabezado-blanco2">
    <w:name w:val="lbl-encabezado-blanco2"/>
    <w:rsid w:val="005D64B0"/>
    <w:rPr>
      <w:color w:val="FFFFFF"/>
    </w:rPr>
  </w:style>
  <w:style w:type="character" w:customStyle="1" w:styleId="TextoCar">
    <w:name w:val="Texto Car"/>
    <w:link w:val="Texto"/>
    <w:locked/>
    <w:rsid w:val="005D64B0"/>
    <w:rPr>
      <w:rFonts w:ascii="Arial" w:eastAsia="Times New Roman" w:hAnsi="Arial" w:cs="Arial"/>
      <w:sz w:val="18"/>
      <w:szCs w:val="18"/>
      <w:lang w:eastAsia="es-ES"/>
    </w:rPr>
  </w:style>
  <w:style w:type="paragraph" w:customStyle="1" w:styleId="ANOTACION">
    <w:name w:val="ANOTACION"/>
    <w:basedOn w:val="Normal"/>
    <w:link w:val="ANOTACIONCar"/>
    <w:rsid w:val="005D64B0"/>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5D64B0"/>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5D64B0"/>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5D64B0"/>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5D64B0"/>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5D64B0"/>
  </w:style>
  <w:style w:type="character" w:customStyle="1" w:styleId="Ninguno">
    <w:name w:val="Ninguno"/>
    <w:rsid w:val="005D64B0"/>
    <w:rPr>
      <w:lang w:val="es-ES_tradnl"/>
    </w:rPr>
  </w:style>
  <w:style w:type="paragraph" w:customStyle="1" w:styleId="Cuerpo">
    <w:name w:val="Cuerpo"/>
    <w:rsid w:val="005D64B0"/>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5D64B0"/>
    <w:pPr>
      <w:numPr>
        <w:numId w:val="8"/>
      </w:numPr>
    </w:pPr>
  </w:style>
  <w:style w:type="numbering" w:customStyle="1" w:styleId="Estiloimportado1">
    <w:name w:val="Estilo importado 1"/>
    <w:qFormat/>
    <w:rsid w:val="005D64B0"/>
    <w:pPr>
      <w:numPr>
        <w:numId w:val="9"/>
      </w:numPr>
    </w:pPr>
  </w:style>
  <w:style w:type="paragraph" w:customStyle="1" w:styleId="INCISO">
    <w:name w:val="INCISO"/>
    <w:basedOn w:val="Normal"/>
    <w:rsid w:val="005D64B0"/>
    <w:pPr>
      <w:spacing w:after="101" w:line="216" w:lineRule="exact"/>
      <w:ind w:left="1080" w:hanging="360"/>
      <w:jc w:val="both"/>
    </w:pPr>
    <w:rPr>
      <w:rFonts w:ascii="Arial" w:eastAsia="Times New Roman" w:hAnsi="Arial" w:cs="Arial"/>
      <w:sz w:val="18"/>
      <w:szCs w:val="18"/>
      <w:lang w:val="es-ES" w:eastAsia="es-MX"/>
    </w:rPr>
  </w:style>
  <w:style w:type="paragraph" w:customStyle="1" w:styleId="m5212863947045306324gmail-msonormal">
    <w:name w:val="m_5212863947045306324gmail-msonormal"/>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5D64B0"/>
  </w:style>
  <w:style w:type="paragraph" w:styleId="Lista">
    <w:name w:val="List"/>
    <w:basedOn w:val="Normal"/>
    <w:uiPriority w:val="99"/>
    <w:unhideWhenUsed/>
    <w:rsid w:val="005D64B0"/>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5D64B0"/>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5D64B0"/>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5D64B0"/>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5D64B0"/>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5D64B0"/>
  </w:style>
  <w:style w:type="character" w:customStyle="1" w:styleId="titulorubrolgt">
    <w:name w:val="titulorubrolgt"/>
    <w:basedOn w:val="Fuentedeprrafopredeter"/>
    <w:rsid w:val="005D64B0"/>
  </w:style>
  <w:style w:type="paragraph" w:customStyle="1" w:styleId="Text">
    <w:name w:val="Text"/>
    <w:basedOn w:val="Normal"/>
    <w:link w:val="TextChar"/>
    <w:rsid w:val="005D64B0"/>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5D64B0"/>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5D64B0"/>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5D64B0"/>
    <w:pPr>
      <w:spacing w:after="0" w:line="240" w:lineRule="auto"/>
    </w:pPr>
    <w:rPr>
      <w:rFonts w:eastAsia="Cambria"/>
      <w:sz w:val="20"/>
      <w:szCs w:val="20"/>
    </w:rPr>
  </w:style>
  <w:style w:type="table" w:customStyle="1" w:styleId="Tablaconcuadrcula11">
    <w:name w:val="Tabla con cuadrícula11"/>
    <w:basedOn w:val="Tablanormal"/>
    <w:next w:val="Tablaconcuadrcula"/>
    <w:uiPriority w:val="59"/>
    <w:rsid w:val="005D64B0"/>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5D64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5D64B0"/>
    <w:rPr>
      <w:color w:val="605E5C"/>
      <w:shd w:val="clear" w:color="auto" w:fill="E1DFDD"/>
    </w:rPr>
  </w:style>
  <w:style w:type="paragraph" w:customStyle="1" w:styleId="temp">
    <w:name w:val="temp"/>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5D64B0"/>
  </w:style>
  <w:style w:type="paragraph" w:customStyle="1" w:styleId="ng-star-inserted">
    <w:name w:val="ng-star-inserted"/>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2">
    <w:name w:val="Mención sin resolver2"/>
    <w:basedOn w:val="Fuentedeprrafopredeter"/>
    <w:uiPriority w:val="99"/>
    <w:semiHidden/>
    <w:unhideWhenUsed/>
    <w:rsid w:val="005D64B0"/>
    <w:rPr>
      <w:color w:val="605E5C"/>
      <w:shd w:val="clear" w:color="auto" w:fill="E1DFDD"/>
    </w:rPr>
  </w:style>
  <w:style w:type="character" w:customStyle="1" w:styleId="Mencinsinresolver3">
    <w:name w:val="Mención sin resolver3"/>
    <w:basedOn w:val="Fuentedeprrafopredeter"/>
    <w:uiPriority w:val="99"/>
    <w:semiHidden/>
    <w:unhideWhenUsed/>
    <w:rsid w:val="005D64B0"/>
    <w:rPr>
      <w:color w:val="605E5C"/>
      <w:shd w:val="clear" w:color="auto" w:fill="E1DFDD"/>
    </w:rPr>
  </w:style>
  <w:style w:type="paragraph" w:styleId="Saludo">
    <w:name w:val="Salutation"/>
    <w:basedOn w:val="Normal"/>
    <w:next w:val="Normal"/>
    <w:link w:val="SaludoCar"/>
    <w:uiPriority w:val="99"/>
    <w:unhideWhenUsed/>
    <w:rsid w:val="005D64B0"/>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5D64B0"/>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5D64B0"/>
  </w:style>
  <w:style w:type="character" w:customStyle="1" w:styleId="Mencinsinresolver4">
    <w:name w:val="Mención sin resolver4"/>
    <w:basedOn w:val="Fuentedeprrafopredeter"/>
    <w:uiPriority w:val="99"/>
    <w:semiHidden/>
    <w:unhideWhenUsed/>
    <w:rsid w:val="005D64B0"/>
    <w:rPr>
      <w:color w:val="605E5C"/>
      <w:shd w:val="clear" w:color="auto" w:fill="E1DFDD"/>
    </w:rPr>
  </w:style>
  <w:style w:type="paragraph" w:styleId="Revisin">
    <w:name w:val="Revision"/>
    <w:hidden/>
    <w:uiPriority w:val="99"/>
    <w:semiHidden/>
    <w:rsid w:val="005D64B0"/>
    <w:pPr>
      <w:spacing w:after="0" w:line="240" w:lineRule="auto"/>
    </w:pPr>
    <w:rPr>
      <w:rFonts w:ascii="Times New Roman" w:eastAsia="Times New Roman" w:hAnsi="Times New Roman" w:cs="Times New Roman"/>
      <w:sz w:val="24"/>
      <w:szCs w:val="24"/>
      <w:lang w:eastAsia="es-ES"/>
    </w:rPr>
  </w:style>
  <w:style w:type="numbering" w:customStyle="1" w:styleId="Sinlista11">
    <w:name w:val="Sin lista11"/>
    <w:next w:val="Sinlista"/>
    <w:uiPriority w:val="99"/>
    <w:semiHidden/>
    <w:unhideWhenUsed/>
    <w:rsid w:val="005D64B0"/>
  </w:style>
  <w:style w:type="table" w:customStyle="1" w:styleId="Tablaconcuadrcula3">
    <w:name w:val="Tabla con cuadrícula3"/>
    <w:basedOn w:val="Tablanormal"/>
    <w:next w:val="Tablaconcuadrcula"/>
    <w:uiPriority w:val="59"/>
    <w:qFormat/>
    <w:rsid w:val="005D64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5D64B0"/>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5D64B0"/>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5D64B0"/>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5D64B0"/>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5D64B0"/>
    <w:rPr>
      <w:rFonts w:ascii="Georgia" w:eastAsia="Georgia" w:hAnsi="Georgia" w:cs="Georgia"/>
      <w:i/>
      <w:color w:val="666666"/>
      <w:sz w:val="48"/>
      <w:szCs w:val="48"/>
      <w:lang w:val="es-ES" w:eastAsia="es-MX"/>
    </w:rPr>
  </w:style>
  <w:style w:type="table" w:customStyle="1" w:styleId="8">
    <w:name w:val="8"/>
    <w:basedOn w:val="TableNormal"/>
    <w:rsid w:val="005D64B0"/>
    <w:tblPr>
      <w:tblStyleRowBandSize w:val="1"/>
      <w:tblStyleColBandSize w:val="1"/>
      <w:tblCellMar>
        <w:left w:w="115" w:type="dxa"/>
        <w:right w:w="115" w:type="dxa"/>
      </w:tblCellMar>
    </w:tblPr>
  </w:style>
  <w:style w:type="table" w:customStyle="1" w:styleId="7">
    <w:name w:val="7"/>
    <w:basedOn w:val="TableNormal"/>
    <w:rsid w:val="005D64B0"/>
    <w:tblPr>
      <w:tblStyleRowBandSize w:val="1"/>
      <w:tblStyleColBandSize w:val="1"/>
      <w:tblCellMar>
        <w:left w:w="115" w:type="dxa"/>
        <w:right w:w="115" w:type="dxa"/>
      </w:tblCellMar>
    </w:tblPr>
  </w:style>
  <w:style w:type="table" w:customStyle="1" w:styleId="6">
    <w:name w:val="6"/>
    <w:basedOn w:val="TableNormal"/>
    <w:rsid w:val="005D64B0"/>
    <w:tblPr>
      <w:tblStyleRowBandSize w:val="1"/>
      <w:tblStyleColBandSize w:val="1"/>
      <w:tblCellMar>
        <w:left w:w="115" w:type="dxa"/>
        <w:right w:w="115" w:type="dxa"/>
      </w:tblCellMar>
    </w:tblPr>
  </w:style>
  <w:style w:type="table" w:customStyle="1" w:styleId="5">
    <w:name w:val="5"/>
    <w:basedOn w:val="TableNormal"/>
    <w:rsid w:val="005D64B0"/>
    <w:tblPr>
      <w:tblStyleRowBandSize w:val="1"/>
      <w:tblStyleColBandSize w:val="1"/>
      <w:tblCellMar>
        <w:left w:w="115" w:type="dxa"/>
        <w:right w:w="115" w:type="dxa"/>
      </w:tblCellMar>
    </w:tblPr>
  </w:style>
  <w:style w:type="table" w:customStyle="1" w:styleId="4">
    <w:name w:val="4"/>
    <w:basedOn w:val="TableNormal"/>
    <w:rsid w:val="005D64B0"/>
    <w:tblPr>
      <w:tblStyleRowBandSize w:val="1"/>
      <w:tblStyleColBandSize w:val="1"/>
      <w:tblCellMar>
        <w:left w:w="115" w:type="dxa"/>
        <w:right w:w="115" w:type="dxa"/>
      </w:tblCellMar>
    </w:tblPr>
  </w:style>
  <w:style w:type="table" w:customStyle="1" w:styleId="3">
    <w:name w:val="3"/>
    <w:basedOn w:val="TableNormal"/>
    <w:rsid w:val="005D64B0"/>
    <w:tblPr>
      <w:tblStyleRowBandSize w:val="1"/>
      <w:tblStyleColBandSize w:val="1"/>
      <w:tblCellMar>
        <w:left w:w="115" w:type="dxa"/>
        <w:right w:w="115" w:type="dxa"/>
      </w:tblCellMar>
    </w:tblPr>
  </w:style>
  <w:style w:type="table" w:customStyle="1" w:styleId="2">
    <w:name w:val="2"/>
    <w:basedOn w:val="TableNormal"/>
    <w:rsid w:val="005D64B0"/>
    <w:tblPr>
      <w:tblStyleRowBandSize w:val="1"/>
      <w:tblStyleColBandSize w:val="1"/>
      <w:tblCellMar>
        <w:left w:w="115" w:type="dxa"/>
        <w:right w:w="115" w:type="dxa"/>
      </w:tblCellMar>
    </w:tblPr>
  </w:style>
  <w:style w:type="table" w:customStyle="1" w:styleId="1">
    <w:name w:val="1"/>
    <w:basedOn w:val="TableNormal"/>
    <w:rsid w:val="005D64B0"/>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5D64B0"/>
    <w:rPr>
      <w:rFonts w:ascii="Times New Roman" w:eastAsia="Times New Roman" w:hAnsi="Times New Roman" w:cs="Times New Roman"/>
      <w:sz w:val="20"/>
      <w:szCs w:val="20"/>
      <w:lang w:eastAsia="es-MX"/>
    </w:rPr>
  </w:style>
  <w:style w:type="character" w:customStyle="1" w:styleId="eop">
    <w:name w:val="eop"/>
    <w:basedOn w:val="Fuentedeprrafopredeter"/>
    <w:rsid w:val="005D64B0"/>
  </w:style>
  <w:style w:type="character" w:customStyle="1" w:styleId="m2871584667633129156gmail-apple-converted-space">
    <w:name w:val="m_2871584667633129156gmail-apple-converted-space"/>
    <w:basedOn w:val="Fuentedeprrafopredeter"/>
    <w:rsid w:val="005D64B0"/>
  </w:style>
  <w:style w:type="character" w:customStyle="1" w:styleId="m2871584667633129156gmail-msofootnotereference">
    <w:name w:val="m_2871584667633129156gmail-msofootnotereference"/>
    <w:basedOn w:val="Fuentedeprrafopredeter"/>
    <w:rsid w:val="005D64B0"/>
  </w:style>
  <w:style w:type="paragraph" w:customStyle="1" w:styleId="m2871584667633129156gmail-msofootnotetext">
    <w:name w:val="m_2871584667633129156gmail-msofootnotetext"/>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5D64B0"/>
  </w:style>
  <w:style w:type="paragraph" w:customStyle="1" w:styleId="rtejustify">
    <w:name w:val="rtejustify"/>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5D64B0"/>
  </w:style>
  <w:style w:type="character" w:customStyle="1" w:styleId="m-3579365149168697376gmail-msofootnotereference">
    <w:name w:val="m_-3579365149168697376gmail-msofootnotereference"/>
    <w:basedOn w:val="Fuentedeprrafopredeter"/>
    <w:rsid w:val="005D64B0"/>
  </w:style>
  <w:style w:type="paragraph" w:customStyle="1" w:styleId="m-3579365149168697376gmail-msofootnotetext">
    <w:name w:val="m_-3579365149168697376gmail-msofootnotetext"/>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5D64B0"/>
  </w:style>
  <w:style w:type="numbering" w:customStyle="1" w:styleId="Sinlista2">
    <w:name w:val="Sin lista2"/>
    <w:next w:val="Sinlista"/>
    <w:uiPriority w:val="99"/>
    <w:semiHidden/>
    <w:unhideWhenUsed/>
    <w:rsid w:val="005D64B0"/>
  </w:style>
  <w:style w:type="table" w:customStyle="1" w:styleId="Tablaconcuadrcula4">
    <w:name w:val="Tabla con cuadrícula4"/>
    <w:basedOn w:val="Tablanormal"/>
    <w:next w:val="Tablaconcuadrcula"/>
    <w:uiPriority w:val="59"/>
    <w:qFormat/>
    <w:rsid w:val="005D64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5D64B0"/>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5D64B0"/>
    <w:tblPr>
      <w:tblStyleRowBandSize w:val="1"/>
      <w:tblStyleColBandSize w:val="1"/>
      <w:tblCellMar>
        <w:left w:w="115" w:type="dxa"/>
        <w:right w:w="115" w:type="dxa"/>
      </w:tblCellMar>
    </w:tblPr>
  </w:style>
  <w:style w:type="table" w:customStyle="1" w:styleId="71">
    <w:name w:val="71"/>
    <w:basedOn w:val="TableNormal"/>
    <w:rsid w:val="005D64B0"/>
    <w:tblPr>
      <w:tblStyleRowBandSize w:val="1"/>
      <w:tblStyleColBandSize w:val="1"/>
      <w:tblCellMar>
        <w:left w:w="115" w:type="dxa"/>
        <w:right w:w="115" w:type="dxa"/>
      </w:tblCellMar>
    </w:tblPr>
  </w:style>
  <w:style w:type="table" w:customStyle="1" w:styleId="61">
    <w:name w:val="61"/>
    <w:basedOn w:val="TableNormal"/>
    <w:rsid w:val="005D64B0"/>
    <w:tblPr>
      <w:tblStyleRowBandSize w:val="1"/>
      <w:tblStyleColBandSize w:val="1"/>
      <w:tblCellMar>
        <w:left w:w="115" w:type="dxa"/>
        <w:right w:w="115" w:type="dxa"/>
      </w:tblCellMar>
    </w:tblPr>
  </w:style>
  <w:style w:type="table" w:customStyle="1" w:styleId="51">
    <w:name w:val="51"/>
    <w:basedOn w:val="TableNormal"/>
    <w:rsid w:val="005D64B0"/>
    <w:tblPr>
      <w:tblStyleRowBandSize w:val="1"/>
      <w:tblStyleColBandSize w:val="1"/>
      <w:tblCellMar>
        <w:left w:w="115" w:type="dxa"/>
        <w:right w:w="115" w:type="dxa"/>
      </w:tblCellMar>
    </w:tblPr>
  </w:style>
  <w:style w:type="table" w:customStyle="1" w:styleId="41">
    <w:name w:val="41"/>
    <w:basedOn w:val="TableNormal"/>
    <w:rsid w:val="005D64B0"/>
    <w:tblPr>
      <w:tblStyleRowBandSize w:val="1"/>
      <w:tblStyleColBandSize w:val="1"/>
      <w:tblCellMar>
        <w:left w:w="115" w:type="dxa"/>
        <w:right w:w="115" w:type="dxa"/>
      </w:tblCellMar>
    </w:tblPr>
  </w:style>
  <w:style w:type="table" w:customStyle="1" w:styleId="31">
    <w:name w:val="31"/>
    <w:basedOn w:val="TableNormal"/>
    <w:rsid w:val="005D64B0"/>
    <w:tblPr>
      <w:tblStyleRowBandSize w:val="1"/>
      <w:tblStyleColBandSize w:val="1"/>
      <w:tblCellMar>
        <w:left w:w="115" w:type="dxa"/>
        <w:right w:w="115" w:type="dxa"/>
      </w:tblCellMar>
    </w:tblPr>
  </w:style>
  <w:style w:type="table" w:customStyle="1" w:styleId="21">
    <w:name w:val="21"/>
    <w:basedOn w:val="TableNormal"/>
    <w:rsid w:val="005D64B0"/>
    <w:tblPr>
      <w:tblStyleRowBandSize w:val="1"/>
      <w:tblStyleColBandSize w:val="1"/>
      <w:tblCellMar>
        <w:left w:w="115" w:type="dxa"/>
        <w:right w:w="115" w:type="dxa"/>
      </w:tblCellMar>
    </w:tblPr>
  </w:style>
  <w:style w:type="table" w:customStyle="1" w:styleId="11">
    <w:name w:val="11"/>
    <w:basedOn w:val="TableNormal"/>
    <w:rsid w:val="005D64B0"/>
    <w:tblPr>
      <w:tblStyleRowBandSize w:val="1"/>
      <w:tblStyleColBandSize w:val="1"/>
      <w:tblCellMar>
        <w:left w:w="115" w:type="dxa"/>
        <w:right w:w="115" w:type="dxa"/>
      </w:tblCellMar>
    </w:tblPr>
  </w:style>
  <w:style w:type="paragraph" w:customStyle="1" w:styleId="Citas">
    <w:name w:val="Citas"/>
    <w:basedOn w:val="Normal"/>
    <w:qFormat/>
    <w:rsid w:val="005D64B0"/>
    <w:pPr>
      <w:spacing w:before="240" w:line="360" w:lineRule="auto"/>
      <w:ind w:left="851" w:right="851"/>
      <w:jc w:val="both"/>
    </w:pPr>
    <w:rPr>
      <w:rFonts w:ascii="Palatino Linotype" w:hAnsi="Palatino Linotype" w:cs="Arial"/>
      <w:i/>
    </w:rPr>
  </w:style>
  <w:style w:type="character" w:customStyle="1" w:styleId="Mencinsinresolver5">
    <w:name w:val="Mención sin resolver5"/>
    <w:basedOn w:val="Fuentedeprrafopredeter"/>
    <w:uiPriority w:val="99"/>
    <w:semiHidden/>
    <w:unhideWhenUsed/>
    <w:rsid w:val="005D64B0"/>
    <w:rPr>
      <w:color w:val="605E5C"/>
      <w:shd w:val="clear" w:color="auto" w:fill="E1DFDD"/>
    </w:rPr>
  </w:style>
  <w:style w:type="numbering" w:customStyle="1" w:styleId="Estiloimportado21">
    <w:name w:val="Estilo importado 21"/>
    <w:rsid w:val="005D64B0"/>
  </w:style>
  <w:style w:type="numbering" w:customStyle="1" w:styleId="Estiloimportado11">
    <w:name w:val="Estilo importado 11"/>
    <w:qFormat/>
    <w:rsid w:val="005D64B0"/>
  </w:style>
  <w:style w:type="table" w:customStyle="1" w:styleId="Tablaconcuadrcula5">
    <w:name w:val="Tabla con cuadrícula5"/>
    <w:basedOn w:val="Tablanormal"/>
    <w:next w:val="Tablaconcuadrcula"/>
    <w:uiPriority w:val="59"/>
    <w:rsid w:val="005D6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5D64B0"/>
    <w:rPr>
      <w:color w:val="605E5C"/>
      <w:shd w:val="clear" w:color="auto" w:fill="E1DFDD"/>
    </w:rPr>
  </w:style>
  <w:style w:type="numbering" w:customStyle="1" w:styleId="Sinlista3">
    <w:name w:val="Sin lista3"/>
    <w:next w:val="Sinlista"/>
    <w:uiPriority w:val="99"/>
    <w:semiHidden/>
    <w:unhideWhenUsed/>
    <w:rsid w:val="005D64B0"/>
  </w:style>
  <w:style w:type="table" w:customStyle="1" w:styleId="Tablaconcuadrcula7">
    <w:name w:val="Tabla con cuadrícula7"/>
    <w:basedOn w:val="Tablanormal"/>
    <w:next w:val="Tablaconcuadrcula"/>
    <w:uiPriority w:val="39"/>
    <w:rsid w:val="005D6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5D64B0"/>
  </w:style>
  <w:style w:type="numbering" w:customStyle="1" w:styleId="Estiloimportado12">
    <w:name w:val="Estilo importado 12"/>
    <w:qFormat/>
    <w:rsid w:val="005D64B0"/>
  </w:style>
  <w:style w:type="character" w:customStyle="1" w:styleId="UnresolvedMention">
    <w:name w:val="Unresolved Mention"/>
    <w:basedOn w:val="Fuentedeprrafopredeter"/>
    <w:uiPriority w:val="99"/>
    <w:semiHidden/>
    <w:unhideWhenUsed/>
    <w:rsid w:val="00CB26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1927229383">
      <w:bodyDiv w:val="1"/>
      <w:marLeft w:val="0"/>
      <w:marRight w:val="0"/>
      <w:marTop w:val="0"/>
      <w:marBottom w:val="0"/>
      <w:divBdr>
        <w:top w:val="none" w:sz="0" w:space="0" w:color="auto"/>
        <w:left w:val="none" w:sz="0" w:space="0" w:color="auto"/>
        <w:bottom w:val="none" w:sz="0" w:space="0" w:color="auto"/>
        <w:right w:val="none" w:sz="0" w:space="0" w:color="auto"/>
      </w:divBdr>
    </w:div>
    <w:div w:id="192776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indetec.gob.mx/delivery?srv=0&amp;sl=3&amp;path=/biblioteca/Especiales/386_Glosario_Terminos_Proceso_Planeacion.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https://opendatacharter.net/principl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9CC00-6ACA-467B-8365-F311D71AD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67</Pages>
  <Words>17270</Words>
  <Characters>94985</Characters>
  <Application>Microsoft Office Word</Application>
  <DocSecurity>0</DocSecurity>
  <Lines>791</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16</cp:revision>
  <dcterms:created xsi:type="dcterms:W3CDTF">2025-06-10T04:05:00Z</dcterms:created>
  <dcterms:modified xsi:type="dcterms:W3CDTF">2025-07-16T17:07:00Z</dcterms:modified>
</cp:coreProperties>
</file>