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AAC23C" w14:textId="15C9263A" w:rsidR="00E25BCD" w:rsidRPr="0051669B" w:rsidRDefault="00E25BCD" w:rsidP="00E25BCD">
      <w:pPr>
        <w:shd w:val="clear" w:color="auto" w:fill="FFFFFF"/>
        <w:spacing w:after="0" w:line="360" w:lineRule="auto"/>
        <w:jc w:val="both"/>
        <w:rPr>
          <w:rFonts w:ascii="Palatino Linotype" w:eastAsia="Times New Roman" w:hAnsi="Palatino Linotype" w:cs="Arial"/>
          <w:color w:val="000000"/>
          <w:sz w:val="24"/>
          <w:szCs w:val="24"/>
          <w:lang w:eastAsia="es-MX"/>
        </w:rPr>
      </w:pPr>
      <w:r w:rsidRPr="0051669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F2770">
        <w:rPr>
          <w:rFonts w:ascii="Palatino Linotype" w:eastAsia="Times New Roman" w:hAnsi="Palatino Linotype" w:cs="Arial"/>
          <w:color w:val="000000"/>
          <w:sz w:val="24"/>
          <w:szCs w:val="24"/>
          <w:lang w:eastAsia="es-MX"/>
        </w:rPr>
        <w:t>seis</w:t>
      </w:r>
      <w:r w:rsidR="001F4F46">
        <w:rPr>
          <w:rFonts w:ascii="Palatino Linotype" w:eastAsia="Times New Roman" w:hAnsi="Palatino Linotype" w:cs="Arial"/>
          <w:color w:val="000000"/>
          <w:sz w:val="24"/>
          <w:szCs w:val="24"/>
          <w:lang w:eastAsia="es-MX"/>
        </w:rPr>
        <w:t xml:space="preserve"> de agosto de dos mil veinticinco</w:t>
      </w:r>
      <w:r w:rsidRPr="0051669B">
        <w:rPr>
          <w:rFonts w:ascii="Palatino Linotype" w:eastAsia="Times New Roman" w:hAnsi="Palatino Linotype" w:cs="Arial"/>
          <w:color w:val="000000"/>
          <w:sz w:val="24"/>
          <w:szCs w:val="24"/>
          <w:lang w:eastAsia="es-MX"/>
        </w:rPr>
        <w:t>.</w:t>
      </w:r>
    </w:p>
    <w:p w14:paraId="39EA3085" w14:textId="77777777" w:rsidR="00E25BCD" w:rsidRPr="0051669B" w:rsidRDefault="00E25BCD" w:rsidP="00E25BCD">
      <w:pPr>
        <w:pStyle w:val="Sinespaciado"/>
        <w:ind w:left="708" w:hanging="708"/>
        <w:jc w:val="right"/>
        <w:rPr>
          <w:rFonts w:ascii="Palatino Linotype" w:hAnsi="Palatino Linotype"/>
        </w:rPr>
      </w:pPr>
    </w:p>
    <w:p w14:paraId="6854250C" w14:textId="48AA8462" w:rsidR="00E25BCD" w:rsidRPr="0051669B" w:rsidRDefault="00E25BCD" w:rsidP="00E25BCD">
      <w:pPr>
        <w:tabs>
          <w:tab w:val="left" w:pos="1701"/>
        </w:tabs>
        <w:spacing w:after="0" w:line="360" w:lineRule="auto"/>
        <w:jc w:val="both"/>
        <w:rPr>
          <w:rFonts w:ascii="Palatino Linotype" w:hAnsi="Palatino Linotype" w:cs="Arial"/>
          <w:sz w:val="24"/>
        </w:rPr>
      </w:pPr>
      <w:r w:rsidRPr="0051669B">
        <w:rPr>
          <w:rFonts w:ascii="Palatino Linotype" w:hAnsi="Palatino Linotype" w:cs="Arial"/>
          <w:b/>
          <w:sz w:val="24"/>
        </w:rPr>
        <w:t>VISTOS</w:t>
      </w:r>
      <w:r w:rsidRPr="0051669B">
        <w:rPr>
          <w:rFonts w:ascii="Palatino Linotype" w:hAnsi="Palatino Linotype" w:cs="Arial"/>
          <w:sz w:val="24"/>
        </w:rPr>
        <w:t xml:space="preserve"> los expedientes electrónicos formados con motivo de los recursos de revisión números </w:t>
      </w:r>
      <w:bookmarkStart w:id="0" w:name="_GoBack"/>
      <w:r w:rsidR="001F4F46" w:rsidRPr="001F4F46">
        <w:rPr>
          <w:rFonts w:ascii="Palatino Linotype" w:hAnsi="Palatino Linotype" w:cs="Arial"/>
          <w:b/>
          <w:bCs/>
          <w:sz w:val="23"/>
          <w:szCs w:val="23"/>
          <w:lang w:eastAsia="es-MX"/>
        </w:rPr>
        <w:t>07415/INFOEM/IP/RR/2025</w:t>
      </w:r>
      <w:bookmarkEnd w:id="0"/>
      <w:r w:rsidRPr="0051669B">
        <w:rPr>
          <w:rFonts w:ascii="Palatino Linotype" w:hAnsi="Palatino Linotype" w:cs="Arial"/>
          <w:bCs/>
          <w:sz w:val="23"/>
          <w:szCs w:val="23"/>
          <w:lang w:eastAsia="es-MX"/>
        </w:rPr>
        <w:t xml:space="preserve">, y </w:t>
      </w:r>
      <w:r w:rsidR="00F34A3B" w:rsidRPr="00F34A3B">
        <w:rPr>
          <w:rFonts w:ascii="Palatino Linotype" w:hAnsi="Palatino Linotype" w:cs="Arial"/>
          <w:b/>
          <w:bCs/>
          <w:sz w:val="23"/>
          <w:szCs w:val="23"/>
          <w:lang w:eastAsia="es-MX"/>
        </w:rPr>
        <w:t>07673/INFOEM/IP/RR/2025</w:t>
      </w:r>
      <w:r w:rsidRPr="0051669B">
        <w:rPr>
          <w:rFonts w:ascii="Palatino Linotype" w:hAnsi="Palatino Linotype" w:cs="Arial"/>
          <w:bCs/>
          <w:sz w:val="23"/>
          <w:szCs w:val="23"/>
          <w:lang w:eastAsia="es-MX"/>
        </w:rPr>
        <w:t>,</w:t>
      </w:r>
      <w:r w:rsidRPr="0051669B">
        <w:rPr>
          <w:rFonts w:ascii="Palatino Linotype" w:hAnsi="Palatino Linotype" w:cs="Arial"/>
          <w:b/>
          <w:bCs/>
          <w:sz w:val="23"/>
          <w:szCs w:val="23"/>
          <w:lang w:eastAsia="es-MX"/>
        </w:rPr>
        <w:t xml:space="preserve"> </w:t>
      </w:r>
      <w:r w:rsidR="00895056" w:rsidRPr="0020525D">
        <w:rPr>
          <w:rFonts w:ascii="Palatino Linotype" w:eastAsia="Palatino Linotype" w:hAnsi="Palatino Linotype" w:cs="Palatino Linotype"/>
          <w:color w:val="000000"/>
          <w:sz w:val="24"/>
          <w:szCs w:val="24"/>
        </w:rPr>
        <w:t>interpuesto</w:t>
      </w:r>
      <w:r w:rsidR="00895056">
        <w:rPr>
          <w:rFonts w:ascii="Palatino Linotype" w:eastAsia="Palatino Linotype" w:hAnsi="Palatino Linotype" w:cs="Palatino Linotype"/>
          <w:color w:val="000000"/>
          <w:sz w:val="24"/>
          <w:szCs w:val="24"/>
        </w:rPr>
        <w:t>s</w:t>
      </w:r>
      <w:r w:rsidR="00895056" w:rsidRPr="0020525D">
        <w:rPr>
          <w:rFonts w:ascii="Palatino Linotype" w:eastAsia="Palatino Linotype" w:hAnsi="Palatino Linotype" w:cs="Palatino Linotype"/>
          <w:color w:val="000000"/>
          <w:sz w:val="24"/>
          <w:szCs w:val="24"/>
        </w:rPr>
        <w:t xml:space="preserve"> </w:t>
      </w:r>
      <w:r w:rsidR="001F4F46" w:rsidRPr="001F4F46">
        <w:rPr>
          <w:rFonts w:ascii="Palatino Linotype" w:eastAsia="Times New Roman" w:hAnsi="Palatino Linotype" w:cs="Arial"/>
          <w:sz w:val="24"/>
          <w:szCs w:val="24"/>
          <w:lang w:eastAsia="es-MX"/>
        </w:rPr>
        <w:t>por un particular que al momento de ingresar la solicitud de información e interponer el recurso de revisión, no señaló nombre o seudónimo con el cual desee ser identificado,</w:t>
      </w:r>
      <w:r w:rsidR="001F4F46" w:rsidRPr="001F4F46">
        <w:rPr>
          <w:rFonts w:ascii="Palatino Linotype" w:eastAsia="Times New Roman" w:hAnsi="Palatino Linotype" w:cs="Arial"/>
          <w:b/>
          <w:sz w:val="24"/>
          <w:szCs w:val="24"/>
          <w:lang w:eastAsia="es-MX"/>
        </w:rPr>
        <w:t xml:space="preserve"> </w:t>
      </w:r>
      <w:r w:rsidR="001F4F46" w:rsidRPr="001F4F46">
        <w:rPr>
          <w:rFonts w:ascii="Palatino Linotype" w:eastAsia="Times New Roman" w:hAnsi="Palatino Linotype" w:cs="Arial"/>
          <w:sz w:val="24"/>
          <w:szCs w:val="24"/>
          <w:lang w:eastAsia="es-MX"/>
        </w:rPr>
        <w:t xml:space="preserve">en lo sucesivo </w:t>
      </w:r>
      <w:r w:rsidR="001F4F46" w:rsidRPr="001F4F46">
        <w:rPr>
          <w:rFonts w:ascii="Palatino Linotype" w:eastAsia="Times New Roman" w:hAnsi="Palatino Linotype" w:cs="Arial"/>
          <w:b/>
          <w:sz w:val="24"/>
          <w:szCs w:val="24"/>
          <w:lang w:eastAsia="es-MX"/>
        </w:rPr>
        <w:t>El Recurrente</w:t>
      </w:r>
      <w:r w:rsidR="002368C5" w:rsidRPr="0051669B">
        <w:rPr>
          <w:rFonts w:ascii="Palatino Linotype" w:hAnsi="Palatino Linotype" w:cs="Arial"/>
          <w:sz w:val="24"/>
          <w:szCs w:val="24"/>
        </w:rPr>
        <w:t>, en contra de la falta de respuestas</w:t>
      </w:r>
      <w:r w:rsidRPr="0051669B">
        <w:rPr>
          <w:rFonts w:ascii="Palatino Linotype" w:hAnsi="Palatino Linotype" w:cs="Arial"/>
          <w:sz w:val="24"/>
          <w:szCs w:val="24"/>
        </w:rPr>
        <w:t xml:space="preserve"> del </w:t>
      </w:r>
      <w:r w:rsidR="00F34A3B" w:rsidRPr="00F34A3B">
        <w:rPr>
          <w:rFonts w:ascii="Palatino Linotype" w:hAnsi="Palatino Linotype" w:cs="Arial"/>
          <w:b/>
          <w:sz w:val="24"/>
          <w:szCs w:val="24"/>
        </w:rPr>
        <w:t>Sistema Municipal para el Desarrollo Integral de la Familia de Teoloyucan</w:t>
      </w:r>
      <w:r w:rsidRPr="0051669B">
        <w:rPr>
          <w:rFonts w:ascii="Palatino Linotype" w:hAnsi="Palatino Linotype" w:cs="Arial"/>
          <w:sz w:val="24"/>
          <w:szCs w:val="24"/>
        </w:rPr>
        <w:t>, en lo subsecuente</w:t>
      </w:r>
      <w:r w:rsidRPr="0051669B">
        <w:rPr>
          <w:rFonts w:ascii="Palatino Linotype" w:hAnsi="Palatino Linotype" w:cs="Arial"/>
          <w:b/>
          <w:sz w:val="24"/>
          <w:szCs w:val="24"/>
        </w:rPr>
        <w:t xml:space="preserve"> El Sujeto Obligado</w:t>
      </w:r>
      <w:r w:rsidRPr="0051669B">
        <w:rPr>
          <w:rFonts w:ascii="Palatino Linotype" w:hAnsi="Palatino Linotype" w:cs="Arial"/>
          <w:sz w:val="24"/>
          <w:szCs w:val="24"/>
        </w:rPr>
        <w:t>,</w:t>
      </w:r>
      <w:r w:rsidRPr="0051669B">
        <w:rPr>
          <w:rFonts w:ascii="Palatino Linotype" w:hAnsi="Palatino Linotype" w:cs="Arial"/>
          <w:b/>
          <w:sz w:val="24"/>
          <w:szCs w:val="24"/>
        </w:rPr>
        <w:t xml:space="preserve"> </w:t>
      </w:r>
      <w:r w:rsidRPr="0051669B">
        <w:rPr>
          <w:rFonts w:ascii="Palatino Linotype" w:hAnsi="Palatino Linotype" w:cs="Arial"/>
          <w:sz w:val="24"/>
          <w:szCs w:val="24"/>
        </w:rPr>
        <w:t>se procede a</w:t>
      </w:r>
      <w:r w:rsidRPr="0051669B">
        <w:rPr>
          <w:rFonts w:ascii="Palatino Linotype" w:hAnsi="Palatino Linotype" w:cs="Arial"/>
          <w:sz w:val="24"/>
        </w:rPr>
        <w:t xml:space="preserve"> dictar la presente resolución.</w:t>
      </w:r>
    </w:p>
    <w:p w14:paraId="7F1E292D" w14:textId="77777777" w:rsidR="00E25BCD" w:rsidRPr="0051669B" w:rsidRDefault="00E25BCD" w:rsidP="00E25BCD">
      <w:pPr>
        <w:pStyle w:val="Sinespaciado"/>
        <w:jc w:val="both"/>
        <w:rPr>
          <w:rFonts w:ascii="Palatino Linotype" w:hAnsi="Palatino Linotype"/>
        </w:rPr>
      </w:pPr>
    </w:p>
    <w:p w14:paraId="431EB229" w14:textId="77777777" w:rsidR="00E25BCD" w:rsidRPr="0051669B" w:rsidRDefault="00E25BCD" w:rsidP="00E25BCD">
      <w:pPr>
        <w:spacing w:after="0" w:line="360" w:lineRule="auto"/>
        <w:jc w:val="center"/>
        <w:rPr>
          <w:rFonts w:ascii="Palatino Linotype" w:hAnsi="Palatino Linotype"/>
          <w:b/>
          <w:sz w:val="28"/>
        </w:rPr>
      </w:pPr>
      <w:r w:rsidRPr="0051669B">
        <w:rPr>
          <w:rFonts w:ascii="Palatino Linotype" w:hAnsi="Palatino Linotype"/>
          <w:b/>
          <w:sz w:val="28"/>
        </w:rPr>
        <w:t>A N T E C E D E N T E S   D E L   A S U N T O</w:t>
      </w:r>
    </w:p>
    <w:p w14:paraId="0BA5B0D4" w14:textId="77777777" w:rsidR="00E25BCD" w:rsidRPr="0051669B" w:rsidRDefault="00E25BCD" w:rsidP="00E25BCD">
      <w:pPr>
        <w:spacing w:after="0" w:line="360" w:lineRule="auto"/>
        <w:jc w:val="both"/>
        <w:rPr>
          <w:rFonts w:ascii="Palatino Linotype" w:hAnsi="Palatino Linotype" w:cs="Arial"/>
          <w:b/>
          <w:sz w:val="24"/>
        </w:rPr>
      </w:pPr>
    </w:p>
    <w:p w14:paraId="6E7D7800" w14:textId="77777777" w:rsidR="00E25BCD" w:rsidRPr="0051669B" w:rsidRDefault="00E25BCD" w:rsidP="00E25BCD">
      <w:pPr>
        <w:spacing w:after="0" w:line="360" w:lineRule="auto"/>
        <w:jc w:val="both"/>
        <w:rPr>
          <w:rFonts w:ascii="Palatino Linotype" w:hAnsi="Palatino Linotype"/>
        </w:rPr>
      </w:pPr>
      <w:r w:rsidRPr="0051669B">
        <w:rPr>
          <w:rFonts w:ascii="Palatino Linotype" w:hAnsi="Palatino Linotype" w:cs="Arial"/>
          <w:b/>
          <w:sz w:val="28"/>
        </w:rPr>
        <w:t>PRIMERO.</w:t>
      </w:r>
      <w:r w:rsidRPr="0051669B">
        <w:rPr>
          <w:rFonts w:ascii="Palatino Linotype" w:hAnsi="Palatino Linotype" w:cs="Arial"/>
        </w:rPr>
        <w:t xml:space="preserve"> </w:t>
      </w:r>
      <w:r w:rsidRPr="0051669B">
        <w:rPr>
          <w:rFonts w:ascii="Palatino Linotype" w:hAnsi="Palatino Linotype"/>
          <w:b/>
          <w:sz w:val="28"/>
          <w:szCs w:val="28"/>
        </w:rPr>
        <w:t>De las Solicitudes de Información.</w:t>
      </w:r>
    </w:p>
    <w:p w14:paraId="5E7180AC" w14:textId="54B9445B" w:rsidR="00E25BCD" w:rsidRPr="0051669B" w:rsidRDefault="00E25BCD" w:rsidP="00E25BCD">
      <w:pPr>
        <w:spacing w:after="0" w:line="360" w:lineRule="auto"/>
        <w:jc w:val="both"/>
        <w:rPr>
          <w:rFonts w:ascii="Palatino Linotype" w:hAnsi="Palatino Linotype" w:cs="Arial"/>
          <w:sz w:val="24"/>
        </w:rPr>
      </w:pPr>
      <w:r w:rsidRPr="0051669B">
        <w:rPr>
          <w:rFonts w:ascii="Palatino Linotype" w:hAnsi="Palatino Linotype" w:cs="Arial"/>
          <w:sz w:val="24"/>
        </w:rPr>
        <w:t xml:space="preserve">Con fecha </w:t>
      </w:r>
      <w:r w:rsidR="00F34A3B">
        <w:rPr>
          <w:rFonts w:ascii="Palatino Linotype" w:hAnsi="Palatino Linotype" w:cs="Arial"/>
          <w:sz w:val="24"/>
        </w:rPr>
        <w:t>veintisiete de mayo de dos mil veinticinco</w:t>
      </w:r>
      <w:r w:rsidRPr="0051669B">
        <w:rPr>
          <w:rFonts w:ascii="Palatino Linotype" w:hAnsi="Palatino Linotype" w:cs="Arial"/>
          <w:sz w:val="24"/>
        </w:rPr>
        <w:t xml:space="preserve">, </w:t>
      </w:r>
      <w:r w:rsidR="00F34A3B">
        <w:rPr>
          <w:rFonts w:ascii="Palatino Linotype" w:hAnsi="Palatino Linotype" w:cs="Arial"/>
          <w:b/>
          <w:sz w:val="24"/>
        </w:rPr>
        <w:t>el</w:t>
      </w:r>
      <w:r w:rsidRPr="0051669B">
        <w:rPr>
          <w:rFonts w:ascii="Palatino Linotype" w:hAnsi="Palatino Linotype" w:cs="Arial"/>
          <w:b/>
          <w:sz w:val="24"/>
        </w:rPr>
        <w:t xml:space="preserve"> Recurrente</w:t>
      </w:r>
      <w:r w:rsidRPr="0051669B">
        <w:rPr>
          <w:rFonts w:ascii="Palatino Linotype" w:hAnsi="Palatino Linotype" w:cs="Arial"/>
          <w:sz w:val="24"/>
        </w:rPr>
        <w:t xml:space="preserve">, presentó a través del Sistema de Acceso a la Información Mexiquense </w:t>
      </w:r>
      <w:r w:rsidRPr="0051669B">
        <w:rPr>
          <w:rFonts w:ascii="Palatino Linotype" w:hAnsi="Palatino Linotype" w:cs="Arial"/>
          <w:b/>
          <w:sz w:val="24"/>
        </w:rPr>
        <w:t>(SAIMEX)</w:t>
      </w:r>
      <w:r w:rsidRPr="0051669B">
        <w:rPr>
          <w:rFonts w:ascii="Palatino Linotype" w:hAnsi="Palatino Linotype" w:cs="Arial"/>
          <w:sz w:val="24"/>
        </w:rPr>
        <w:t xml:space="preserve"> ante </w:t>
      </w:r>
      <w:r w:rsidRPr="0051669B">
        <w:rPr>
          <w:rFonts w:ascii="Palatino Linotype" w:hAnsi="Palatino Linotype" w:cs="Arial"/>
          <w:b/>
          <w:sz w:val="24"/>
        </w:rPr>
        <w:t>El Sujeto Obligado</w:t>
      </w:r>
      <w:r w:rsidRPr="0051669B">
        <w:rPr>
          <w:rFonts w:ascii="Palatino Linotype" w:hAnsi="Palatino Linotype" w:cs="Arial"/>
          <w:sz w:val="24"/>
        </w:rPr>
        <w:t>, las solicitudes de acceso a la información pública, registradas bajo los números de expediente</w:t>
      </w:r>
      <w:r w:rsidR="002368C5" w:rsidRPr="0051669B">
        <w:rPr>
          <w:rFonts w:ascii="Palatino Linotype" w:hAnsi="Palatino Linotype" w:cs="Arial"/>
          <w:b/>
          <w:sz w:val="24"/>
        </w:rPr>
        <w:t xml:space="preserve"> </w:t>
      </w:r>
      <w:r w:rsidR="00F34A3B" w:rsidRPr="00F34A3B">
        <w:rPr>
          <w:rFonts w:ascii="Palatino Linotype" w:hAnsi="Palatino Linotype" w:cs="Arial"/>
          <w:b/>
          <w:bCs/>
          <w:sz w:val="24"/>
        </w:rPr>
        <w:t>00067/DIFTEOLOYU/IP/2025</w:t>
      </w:r>
      <w:r w:rsidR="002368C5" w:rsidRPr="0051669B">
        <w:rPr>
          <w:rFonts w:ascii="Palatino Linotype" w:hAnsi="Palatino Linotype" w:cs="Arial"/>
          <w:sz w:val="24"/>
        </w:rPr>
        <w:t xml:space="preserve"> </w:t>
      </w:r>
      <w:r w:rsidRPr="0051669B">
        <w:rPr>
          <w:rFonts w:ascii="Palatino Linotype" w:hAnsi="Palatino Linotype" w:cs="Arial"/>
          <w:sz w:val="24"/>
        </w:rPr>
        <w:t xml:space="preserve">y </w:t>
      </w:r>
      <w:r w:rsidR="00F34A3B" w:rsidRPr="00F34A3B">
        <w:rPr>
          <w:rFonts w:ascii="Palatino Linotype" w:hAnsi="Palatino Linotype" w:cs="Arial"/>
          <w:b/>
          <w:bCs/>
          <w:sz w:val="24"/>
        </w:rPr>
        <w:t>00064/DIFTEOLOYU/IP/2025</w:t>
      </w:r>
      <w:r w:rsidRPr="0051669B">
        <w:rPr>
          <w:rFonts w:ascii="Palatino Linotype" w:hAnsi="Palatino Linotype" w:cs="Arial"/>
          <w:sz w:val="24"/>
          <w:lang w:eastAsia="es-MX"/>
        </w:rPr>
        <w:t>,</w:t>
      </w:r>
      <w:r w:rsidRPr="0051669B">
        <w:rPr>
          <w:rFonts w:ascii="Palatino Linotype" w:hAnsi="Palatino Linotype" w:cs="Arial"/>
          <w:b/>
          <w:sz w:val="24"/>
          <w:lang w:eastAsia="es-MX"/>
        </w:rPr>
        <w:t xml:space="preserve"> </w:t>
      </w:r>
      <w:r w:rsidRPr="0051669B">
        <w:rPr>
          <w:rFonts w:ascii="Palatino Linotype" w:hAnsi="Palatino Linotype" w:cs="Arial"/>
          <w:sz w:val="24"/>
        </w:rPr>
        <w:t>mediante las cuales solicitó información en el tenor siguiente:</w:t>
      </w:r>
    </w:p>
    <w:p w14:paraId="43623D3F" w14:textId="77777777" w:rsidR="00E25BCD" w:rsidRPr="0051669B" w:rsidRDefault="00E25BCD" w:rsidP="00E25BCD">
      <w:pPr>
        <w:pStyle w:val="Sinespaciado"/>
      </w:pPr>
    </w:p>
    <w:p w14:paraId="2AD46FE8" w14:textId="1C12CC92" w:rsidR="00E25BCD" w:rsidRPr="0051669B" w:rsidRDefault="00E25BCD" w:rsidP="00331544">
      <w:pPr>
        <w:pStyle w:val="Prrafodelista"/>
        <w:numPr>
          <w:ilvl w:val="0"/>
          <w:numId w:val="5"/>
        </w:numPr>
        <w:jc w:val="both"/>
        <w:rPr>
          <w:rFonts w:ascii="Palatino Linotype" w:eastAsiaTheme="minorHAnsi" w:hAnsi="Palatino Linotype" w:cs="Arial"/>
          <w:i/>
          <w:u w:val="thick"/>
          <w:lang w:val="es-MX" w:eastAsia="en-US"/>
        </w:rPr>
      </w:pPr>
      <w:r w:rsidRPr="0051669B">
        <w:rPr>
          <w:rFonts w:ascii="Palatino Linotype" w:hAnsi="Palatino Linotype" w:cs="Arial"/>
          <w:b/>
          <w:i/>
          <w:u w:val="thick"/>
        </w:rPr>
        <w:t>Solicitud de información</w:t>
      </w:r>
      <w:r w:rsidRPr="0051669B">
        <w:rPr>
          <w:rFonts w:ascii="Palatino Linotype" w:hAnsi="Palatino Linotype" w:cs="Arial"/>
          <w:i/>
          <w:u w:val="thick"/>
        </w:rPr>
        <w:t xml:space="preserve"> </w:t>
      </w:r>
      <w:r w:rsidR="00F34A3B" w:rsidRPr="00F34A3B">
        <w:rPr>
          <w:rFonts w:ascii="Palatino Linotype" w:hAnsi="Palatino Linotype" w:cs="Arial"/>
          <w:b/>
          <w:bCs/>
          <w:i/>
          <w:u w:val="thick"/>
          <w:lang w:val="es-ES_tradnl"/>
        </w:rPr>
        <w:t>00067/DIFTEOLOYU/IP/2025</w:t>
      </w:r>
      <w:r w:rsidRPr="0051669B">
        <w:rPr>
          <w:rFonts w:ascii="Palatino Linotype" w:hAnsi="Palatino Linotype" w:cs="Arial"/>
          <w:b/>
          <w:i/>
          <w:u w:val="thick"/>
        </w:rPr>
        <w:t>.</w:t>
      </w:r>
    </w:p>
    <w:p w14:paraId="32D5DED7" w14:textId="5803411A" w:rsidR="00E25BCD" w:rsidRPr="0051669B" w:rsidRDefault="00E25BCD" w:rsidP="00223507">
      <w:pPr>
        <w:spacing w:after="0" w:line="276" w:lineRule="auto"/>
        <w:ind w:left="567" w:right="567"/>
        <w:jc w:val="both"/>
        <w:rPr>
          <w:rFonts w:ascii="Palatino Linotype" w:eastAsia="Times New Roman" w:hAnsi="Palatino Linotype" w:cs="Times New Roman"/>
          <w:i/>
          <w:szCs w:val="24"/>
          <w:lang w:eastAsia="es-ES"/>
        </w:rPr>
      </w:pPr>
      <w:r w:rsidRPr="0051669B">
        <w:rPr>
          <w:rFonts w:ascii="Palatino Linotype" w:eastAsia="Times New Roman" w:hAnsi="Palatino Linotype" w:cs="Times New Roman"/>
          <w:i/>
          <w:szCs w:val="24"/>
          <w:lang w:eastAsia="es-ES"/>
        </w:rPr>
        <w:t>“</w:t>
      </w:r>
      <w:r w:rsidR="00F34A3B" w:rsidRPr="00F34A3B">
        <w:rPr>
          <w:rFonts w:ascii="Palatino Linotype" w:hAnsi="Palatino Linotype"/>
          <w:i/>
          <w:color w:val="000000"/>
          <w:szCs w:val="24"/>
        </w:rPr>
        <w:t xml:space="preserve">manual de </w:t>
      </w:r>
      <w:proofErr w:type="spellStart"/>
      <w:r w:rsidR="00F34A3B" w:rsidRPr="00F34A3B">
        <w:rPr>
          <w:rFonts w:ascii="Palatino Linotype" w:hAnsi="Palatino Linotype"/>
          <w:i/>
          <w:color w:val="000000"/>
          <w:szCs w:val="24"/>
        </w:rPr>
        <w:t>organizacion</w:t>
      </w:r>
      <w:proofErr w:type="spellEnd"/>
      <w:r w:rsidR="00F34A3B" w:rsidRPr="00F34A3B">
        <w:rPr>
          <w:rFonts w:ascii="Palatino Linotype" w:hAnsi="Palatino Linotype"/>
          <w:i/>
          <w:color w:val="000000"/>
          <w:szCs w:val="24"/>
        </w:rPr>
        <w:t xml:space="preserve"> de la </w:t>
      </w:r>
      <w:proofErr w:type="spellStart"/>
      <w:r w:rsidR="00F34A3B" w:rsidRPr="00F34A3B">
        <w:rPr>
          <w:rFonts w:ascii="Palatino Linotype" w:hAnsi="Palatino Linotype"/>
          <w:i/>
          <w:color w:val="000000"/>
          <w:szCs w:val="24"/>
        </w:rPr>
        <w:t>procuraduria</w:t>
      </w:r>
      <w:proofErr w:type="spellEnd"/>
      <w:r w:rsidR="00F34A3B" w:rsidRPr="00F34A3B">
        <w:rPr>
          <w:rFonts w:ascii="Palatino Linotype" w:hAnsi="Palatino Linotype"/>
          <w:i/>
          <w:color w:val="000000"/>
          <w:szCs w:val="24"/>
        </w:rPr>
        <w:t xml:space="preserve"> del </w:t>
      </w:r>
      <w:proofErr w:type="spellStart"/>
      <w:r w:rsidR="00F34A3B" w:rsidRPr="00F34A3B">
        <w:rPr>
          <w:rFonts w:ascii="Palatino Linotype" w:hAnsi="Palatino Linotype"/>
          <w:i/>
          <w:color w:val="000000"/>
          <w:szCs w:val="24"/>
        </w:rPr>
        <w:t>dif</w:t>
      </w:r>
      <w:proofErr w:type="spellEnd"/>
      <w:r w:rsidR="00F34A3B" w:rsidRPr="00F34A3B">
        <w:rPr>
          <w:rFonts w:ascii="Palatino Linotype" w:hAnsi="Palatino Linotype"/>
          <w:i/>
          <w:color w:val="000000"/>
          <w:szCs w:val="24"/>
        </w:rPr>
        <w:t xml:space="preserve"> 2025</w:t>
      </w:r>
      <w:r w:rsidRPr="0051669B">
        <w:rPr>
          <w:rFonts w:ascii="Palatino Linotype" w:eastAsia="Times New Roman" w:hAnsi="Palatino Linotype" w:cs="Times New Roman"/>
          <w:i/>
          <w:szCs w:val="24"/>
          <w:lang w:eastAsia="es-ES"/>
        </w:rPr>
        <w:t>” [Sic]</w:t>
      </w:r>
    </w:p>
    <w:p w14:paraId="51D2A37D" w14:textId="77777777" w:rsidR="00F107C8" w:rsidRPr="0051669B" w:rsidRDefault="00F107C8" w:rsidP="008F0A64">
      <w:pPr>
        <w:spacing w:after="0"/>
        <w:ind w:right="567"/>
        <w:jc w:val="both"/>
        <w:rPr>
          <w:rFonts w:ascii="Palatino Linotype" w:eastAsia="Times New Roman" w:hAnsi="Palatino Linotype" w:cs="Times New Roman"/>
          <w:i/>
          <w:szCs w:val="24"/>
          <w:lang w:eastAsia="es-ES"/>
        </w:rPr>
      </w:pPr>
    </w:p>
    <w:p w14:paraId="18D6D3E5" w14:textId="4AE949E6" w:rsidR="00E25BCD" w:rsidRPr="0051669B" w:rsidRDefault="00E25BCD" w:rsidP="00331544">
      <w:pPr>
        <w:pStyle w:val="Prrafodelista"/>
        <w:numPr>
          <w:ilvl w:val="0"/>
          <w:numId w:val="5"/>
        </w:numPr>
        <w:jc w:val="both"/>
        <w:rPr>
          <w:rFonts w:ascii="Palatino Linotype" w:hAnsi="Palatino Linotype" w:cs="Arial"/>
          <w:i/>
          <w:u w:val="thick"/>
        </w:rPr>
      </w:pPr>
      <w:r w:rsidRPr="0051669B">
        <w:rPr>
          <w:rFonts w:ascii="Palatino Linotype" w:hAnsi="Palatino Linotype" w:cs="Arial"/>
          <w:b/>
          <w:i/>
          <w:u w:val="thick"/>
        </w:rPr>
        <w:lastRenderedPageBreak/>
        <w:t>Solicitud de información</w:t>
      </w:r>
      <w:r w:rsidRPr="0051669B">
        <w:rPr>
          <w:rFonts w:ascii="Palatino Linotype" w:hAnsi="Palatino Linotype" w:cs="Arial"/>
          <w:i/>
          <w:u w:val="thick"/>
        </w:rPr>
        <w:t xml:space="preserve"> </w:t>
      </w:r>
      <w:r w:rsidR="00F34A3B" w:rsidRPr="00F34A3B">
        <w:rPr>
          <w:rFonts w:ascii="Palatino Linotype" w:hAnsi="Palatino Linotype" w:cs="Arial"/>
          <w:b/>
          <w:bCs/>
          <w:i/>
          <w:u w:val="thick"/>
          <w:lang w:val="es-ES_tradnl"/>
        </w:rPr>
        <w:t>00064/DIFTEOLOYU/IP/2025</w:t>
      </w:r>
      <w:r w:rsidRPr="0051669B">
        <w:rPr>
          <w:rFonts w:ascii="Palatino Linotype" w:hAnsi="Palatino Linotype" w:cs="Arial"/>
          <w:b/>
          <w:i/>
          <w:u w:val="thick"/>
        </w:rPr>
        <w:t>.</w:t>
      </w:r>
    </w:p>
    <w:p w14:paraId="048BB7BC" w14:textId="51C87C51" w:rsidR="00E25BCD" w:rsidRDefault="00331544" w:rsidP="00223507">
      <w:pPr>
        <w:pStyle w:val="Prrafodelista"/>
        <w:spacing w:line="276" w:lineRule="auto"/>
        <w:ind w:left="567" w:right="567"/>
        <w:jc w:val="both"/>
        <w:rPr>
          <w:rFonts w:ascii="Palatino Linotype" w:hAnsi="Palatino Linotype"/>
          <w:i/>
          <w:lang w:val="es-ES_tradnl"/>
        </w:rPr>
      </w:pPr>
      <w:r w:rsidRPr="00331544">
        <w:rPr>
          <w:rFonts w:ascii="Palatino Linotype" w:hAnsi="Palatino Linotype"/>
          <w:i/>
          <w:lang w:val="es-ES_tradnl"/>
        </w:rPr>
        <w:t>“</w:t>
      </w:r>
      <w:r w:rsidR="00F34A3B" w:rsidRPr="00F34A3B">
        <w:rPr>
          <w:rFonts w:ascii="Palatino Linotype" w:hAnsi="Palatino Linotype"/>
          <w:i/>
          <w:color w:val="000000"/>
          <w:lang w:val="es-ES_tradnl"/>
        </w:rPr>
        <w:t xml:space="preserve">manual de </w:t>
      </w:r>
      <w:proofErr w:type="spellStart"/>
      <w:r w:rsidR="00F34A3B" w:rsidRPr="00F34A3B">
        <w:rPr>
          <w:rFonts w:ascii="Palatino Linotype" w:hAnsi="Palatino Linotype"/>
          <w:i/>
          <w:color w:val="000000"/>
          <w:lang w:val="es-ES_tradnl"/>
        </w:rPr>
        <w:t>organizacion</w:t>
      </w:r>
      <w:proofErr w:type="spellEnd"/>
      <w:r w:rsidR="00F34A3B" w:rsidRPr="00F34A3B">
        <w:rPr>
          <w:rFonts w:ascii="Palatino Linotype" w:hAnsi="Palatino Linotype"/>
          <w:i/>
          <w:color w:val="000000"/>
          <w:lang w:val="es-ES_tradnl"/>
        </w:rPr>
        <w:t xml:space="preserve"> de </w:t>
      </w:r>
      <w:proofErr w:type="spellStart"/>
      <w:r w:rsidR="00F34A3B" w:rsidRPr="00F34A3B">
        <w:rPr>
          <w:rFonts w:ascii="Palatino Linotype" w:hAnsi="Palatino Linotype"/>
          <w:i/>
          <w:color w:val="000000"/>
          <w:lang w:val="es-ES_tradnl"/>
        </w:rPr>
        <w:t>tesoreria</w:t>
      </w:r>
      <w:proofErr w:type="spellEnd"/>
      <w:r w:rsidR="00F34A3B" w:rsidRPr="00F34A3B">
        <w:rPr>
          <w:rFonts w:ascii="Palatino Linotype" w:hAnsi="Palatino Linotype"/>
          <w:i/>
          <w:color w:val="000000"/>
          <w:lang w:val="es-ES_tradnl"/>
        </w:rPr>
        <w:t xml:space="preserve"> </w:t>
      </w:r>
      <w:proofErr w:type="spellStart"/>
      <w:r w:rsidR="00F34A3B" w:rsidRPr="00F34A3B">
        <w:rPr>
          <w:rFonts w:ascii="Palatino Linotype" w:hAnsi="Palatino Linotype"/>
          <w:i/>
          <w:color w:val="000000"/>
          <w:lang w:val="es-ES_tradnl"/>
        </w:rPr>
        <w:t>dif</w:t>
      </w:r>
      <w:proofErr w:type="spellEnd"/>
      <w:r w:rsidRPr="00331544">
        <w:rPr>
          <w:rFonts w:ascii="Palatino Linotype" w:hAnsi="Palatino Linotype"/>
          <w:i/>
          <w:lang w:val="es-ES_tradnl"/>
        </w:rPr>
        <w:t>” [Sic]</w:t>
      </w:r>
    </w:p>
    <w:p w14:paraId="7F145BF8" w14:textId="77777777" w:rsidR="00331544" w:rsidRPr="00331544" w:rsidRDefault="00331544" w:rsidP="00331544">
      <w:pPr>
        <w:pStyle w:val="Prrafodelista"/>
        <w:spacing w:line="276" w:lineRule="auto"/>
        <w:ind w:left="720"/>
        <w:jc w:val="both"/>
        <w:rPr>
          <w:rFonts w:ascii="Palatino Linotype" w:hAnsi="Palatino Linotype"/>
          <w:i/>
          <w:lang w:val="es-ES_tradnl"/>
        </w:rPr>
      </w:pPr>
    </w:p>
    <w:p w14:paraId="4B192D88" w14:textId="77777777" w:rsidR="00E25BCD" w:rsidRPr="0051669B" w:rsidRDefault="00E25BCD" w:rsidP="00E25BCD">
      <w:pPr>
        <w:spacing w:after="0" w:line="360" w:lineRule="auto"/>
        <w:jc w:val="both"/>
        <w:rPr>
          <w:rFonts w:ascii="Palatino Linotype" w:hAnsi="Palatino Linotype"/>
          <w:sz w:val="24"/>
        </w:rPr>
      </w:pPr>
      <w:r w:rsidRPr="0051669B">
        <w:rPr>
          <w:rFonts w:ascii="Palatino Linotype" w:hAnsi="Palatino Linotype"/>
          <w:b/>
          <w:sz w:val="24"/>
        </w:rPr>
        <w:t>MODALIDAD DE ENTREGA:</w:t>
      </w:r>
      <w:r w:rsidRPr="0051669B">
        <w:rPr>
          <w:rFonts w:ascii="Palatino Linotype" w:hAnsi="Palatino Linotype"/>
          <w:sz w:val="24"/>
        </w:rPr>
        <w:t xml:space="preserve"> A través del </w:t>
      </w:r>
      <w:r w:rsidRPr="0051669B">
        <w:rPr>
          <w:rFonts w:ascii="Palatino Linotype" w:hAnsi="Palatino Linotype"/>
          <w:b/>
          <w:sz w:val="24"/>
        </w:rPr>
        <w:t>SAIMEX</w:t>
      </w:r>
      <w:r w:rsidRPr="0051669B">
        <w:rPr>
          <w:rFonts w:ascii="Palatino Linotype" w:hAnsi="Palatino Linotype"/>
          <w:sz w:val="24"/>
        </w:rPr>
        <w:t xml:space="preserve">, en </w:t>
      </w:r>
      <w:r w:rsidR="00331544">
        <w:rPr>
          <w:rFonts w:ascii="Palatino Linotype" w:hAnsi="Palatino Linotype"/>
          <w:sz w:val="24"/>
        </w:rPr>
        <w:t>ambos</w:t>
      </w:r>
      <w:r w:rsidRPr="0051669B">
        <w:rPr>
          <w:rFonts w:ascii="Palatino Linotype" w:hAnsi="Palatino Linotype"/>
          <w:sz w:val="24"/>
        </w:rPr>
        <w:t xml:space="preserve"> casos.</w:t>
      </w:r>
    </w:p>
    <w:p w14:paraId="1FF49EBD" w14:textId="77777777" w:rsidR="00E25BCD" w:rsidRPr="0051669B" w:rsidRDefault="00E25BCD" w:rsidP="00E25BCD">
      <w:pPr>
        <w:spacing w:after="0" w:line="360" w:lineRule="auto"/>
        <w:jc w:val="both"/>
        <w:rPr>
          <w:rFonts w:ascii="Palatino Linotype" w:hAnsi="Palatino Linotype"/>
          <w:sz w:val="24"/>
        </w:rPr>
      </w:pPr>
    </w:p>
    <w:p w14:paraId="067A7475" w14:textId="77777777" w:rsidR="002368C5" w:rsidRPr="0051669B" w:rsidRDefault="002368C5" w:rsidP="002368C5">
      <w:pPr>
        <w:spacing w:after="0" w:line="360" w:lineRule="auto"/>
        <w:jc w:val="both"/>
        <w:rPr>
          <w:rFonts w:ascii="Palatino Linotype" w:hAnsi="Palatino Linotype" w:cs="Arial"/>
          <w:b/>
          <w:sz w:val="28"/>
        </w:rPr>
      </w:pPr>
      <w:r w:rsidRPr="0051669B">
        <w:rPr>
          <w:rFonts w:ascii="Palatino Linotype" w:hAnsi="Palatino Linotype" w:cs="Arial"/>
          <w:b/>
          <w:sz w:val="28"/>
        </w:rPr>
        <w:t xml:space="preserve">SEGUNDO. </w:t>
      </w:r>
      <w:r w:rsidRPr="0051669B">
        <w:rPr>
          <w:rFonts w:ascii="Palatino Linotype" w:hAnsi="Palatino Linotype" w:cs="Arial"/>
          <w:b/>
          <w:sz w:val="28"/>
          <w:szCs w:val="20"/>
        </w:rPr>
        <w:t>De la respuesta del Sujeto Obligado.</w:t>
      </w:r>
    </w:p>
    <w:p w14:paraId="22D25E09" w14:textId="580F82AF" w:rsidR="002368C5" w:rsidRPr="0051669B" w:rsidRDefault="002368C5" w:rsidP="002368C5">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En el expediente electrónico </w:t>
      </w:r>
      <w:r w:rsidRPr="0051669B">
        <w:rPr>
          <w:rFonts w:ascii="Palatino Linotype" w:hAnsi="Palatino Linotype" w:cs="Arial"/>
          <w:b/>
          <w:sz w:val="24"/>
          <w:szCs w:val="24"/>
        </w:rPr>
        <w:t>SAIMEX</w:t>
      </w:r>
      <w:r w:rsidRPr="0051669B">
        <w:rPr>
          <w:rFonts w:ascii="Palatino Linotype" w:hAnsi="Palatino Linotype" w:cs="Arial"/>
          <w:sz w:val="24"/>
          <w:szCs w:val="24"/>
        </w:rPr>
        <w:t xml:space="preserve">, se aprecia que </w:t>
      </w:r>
      <w:r w:rsidRPr="0051669B">
        <w:rPr>
          <w:rFonts w:ascii="Palatino Linotype" w:hAnsi="Palatino Linotype" w:cs="Arial"/>
          <w:b/>
          <w:sz w:val="24"/>
          <w:szCs w:val="24"/>
        </w:rPr>
        <w:t xml:space="preserve">El Sujeto Obligado </w:t>
      </w:r>
      <w:r w:rsidRPr="0051669B">
        <w:rPr>
          <w:rFonts w:ascii="Palatino Linotype" w:hAnsi="Palatino Linotype" w:cs="Arial"/>
          <w:sz w:val="24"/>
          <w:szCs w:val="24"/>
        </w:rPr>
        <w:t xml:space="preserve">fue omiso en dar respuesta a las solicitudes de información presentadas por </w:t>
      </w:r>
      <w:r w:rsidR="00F34A3B">
        <w:rPr>
          <w:rFonts w:ascii="Palatino Linotype" w:hAnsi="Palatino Linotype" w:cs="Arial"/>
          <w:b/>
          <w:sz w:val="24"/>
          <w:szCs w:val="24"/>
        </w:rPr>
        <w:t>el</w:t>
      </w:r>
      <w:r w:rsidRPr="0051669B">
        <w:rPr>
          <w:rFonts w:ascii="Palatino Linotype" w:hAnsi="Palatino Linotype" w:cs="Arial"/>
          <w:b/>
          <w:sz w:val="24"/>
          <w:szCs w:val="24"/>
        </w:rPr>
        <w:t xml:space="preserve"> Recurrente</w:t>
      </w:r>
      <w:r w:rsidRPr="0051669B">
        <w:rPr>
          <w:rFonts w:ascii="Palatino Linotype" w:hAnsi="Palatino Linotype" w:cs="Arial"/>
          <w:sz w:val="24"/>
          <w:szCs w:val="24"/>
        </w:rPr>
        <w:t>.</w:t>
      </w:r>
      <w:r w:rsidRPr="0051669B">
        <w:rPr>
          <w:rFonts w:ascii="Palatino Linotype" w:hAnsi="Palatino Linotype" w:cs="Arial"/>
          <w:b/>
          <w:sz w:val="24"/>
          <w:szCs w:val="24"/>
        </w:rPr>
        <w:t xml:space="preserve"> </w:t>
      </w:r>
      <w:r w:rsidRPr="0051669B">
        <w:rPr>
          <w:rFonts w:ascii="Palatino Linotype" w:hAnsi="Palatino Linotype" w:cs="Arial"/>
          <w:sz w:val="24"/>
          <w:szCs w:val="24"/>
        </w:rPr>
        <w:t xml:space="preserve">Derivado de lo anterior, se constituye la figura de la </w:t>
      </w:r>
      <w:r w:rsidRPr="0051669B">
        <w:rPr>
          <w:rFonts w:ascii="Palatino Linotype" w:hAnsi="Palatino Linotype" w:cs="Arial"/>
          <w:b/>
          <w:i/>
          <w:sz w:val="24"/>
          <w:szCs w:val="24"/>
        </w:rPr>
        <w:t>Negativa Ficta</w:t>
      </w:r>
      <w:r w:rsidRPr="0051669B">
        <w:rPr>
          <w:rFonts w:ascii="Palatino Linotype" w:hAnsi="Palatino Linotype" w:cs="Arial"/>
          <w:sz w:val="24"/>
          <w:szCs w:val="24"/>
        </w:rPr>
        <w:t xml:space="preserve">, cuya esencia consiste en atribuir un efecto negativo de la autoridad administrativa frente a las instancias y solicitudes que hagan los particulares. </w:t>
      </w:r>
    </w:p>
    <w:p w14:paraId="7B6E3537" w14:textId="77777777" w:rsidR="00E25BCD" w:rsidRPr="0051669B" w:rsidRDefault="00E25BCD" w:rsidP="002368C5">
      <w:pPr>
        <w:spacing w:after="0" w:line="240" w:lineRule="auto"/>
        <w:ind w:right="567"/>
        <w:jc w:val="both"/>
        <w:rPr>
          <w:rFonts w:ascii="Palatino Linotype" w:eastAsia="Times New Roman" w:hAnsi="Palatino Linotype" w:cs="Times New Roman"/>
          <w:i/>
          <w:lang w:eastAsia="es-ES"/>
        </w:rPr>
      </w:pPr>
    </w:p>
    <w:p w14:paraId="4DFC76CA" w14:textId="77777777" w:rsidR="003F32E8" w:rsidRPr="0051669B" w:rsidRDefault="003F32E8" w:rsidP="00E25BCD">
      <w:pPr>
        <w:spacing w:after="0" w:line="276" w:lineRule="auto"/>
        <w:ind w:right="567"/>
        <w:jc w:val="both"/>
        <w:rPr>
          <w:rFonts w:ascii="Palatino Linotype" w:hAnsi="Palatino Linotype" w:cs="Arial"/>
          <w:b/>
          <w:sz w:val="18"/>
        </w:rPr>
      </w:pPr>
    </w:p>
    <w:p w14:paraId="69660E4E" w14:textId="77777777" w:rsidR="00E25BCD" w:rsidRPr="0051669B" w:rsidRDefault="008F0A64" w:rsidP="00E25BCD">
      <w:pPr>
        <w:spacing w:after="0" w:line="360" w:lineRule="auto"/>
        <w:jc w:val="both"/>
        <w:rPr>
          <w:rFonts w:ascii="Palatino Linotype" w:hAnsi="Palatino Linotype" w:cs="Arial"/>
          <w:b/>
          <w:sz w:val="28"/>
        </w:rPr>
      </w:pPr>
      <w:r w:rsidRPr="0051669B">
        <w:rPr>
          <w:rFonts w:ascii="Palatino Linotype" w:hAnsi="Palatino Linotype" w:cs="Arial"/>
          <w:b/>
          <w:sz w:val="28"/>
        </w:rPr>
        <w:t>TECER</w:t>
      </w:r>
      <w:r w:rsidR="00E25BCD" w:rsidRPr="0051669B">
        <w:rPr>
          <w:rFonts w:ascii="Palatino Linotype" w:hAnsi="Palatino Linotype" w:cs="Arial"/>
          <w:b/>
          <w:sz w:val="28"/>
        </w:rPr>
        <w:t xml:space="preserve">O. </w:t>
      </w:r>
      <w:r w:rsidR="00E25BCD" w:rsidRPr="0051669B">
        <w:rPr>
          <w:rFonts w:ascii="Palatino Linotype" w:hAnsi="Palatino Linotype"/>
          <w:b/>
          <w:sz w:val="28"/>
        </w:rPr>
        <w:t>Del recurso de revisión.</w:t>
      </w:r>
    </w:p>
    <w:p w14:paraId="0B3FA7E5" w14:textId="51745EE1" w:rsidR="00E25BCD" w:rsidRPr="0051669B" w:rsidRDefault="002368C5"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Inconforme con la falta de respuesta por parte del </w:t>
      </w:r>
      <w:r w:rsidRPr="0051669B">
        <w:rPr>
          <w:rFonts w:ascii="Palatino Linotype" w:hAnsi="Palatino Linotype" w:cs="Arial"/>
          <w:b/>
          <w:sz w:val="24"/>
          <w:szCs w:val="24"/>
        </w:rPr>
        <w:t>Sujeto Obligado</w:t>
      </w:r>
      <w:r w:rsidRPr="0051669B">
        <w:rPr>
          <w:rFonts w:ascii="Palatino Linotype" w:hAnsi="Palatino Linotype" w:cs="Arial"/>
          <w:sz w:val="24"/>
          <w:szCs w:val="24"/>
        </w:rPr>
        <w:t>,</w:t>
      </w:r>
      <w:r w:rsidRPr="0051669B">
        <w:rPr>
          <w:rFonts w:ascii="Palatino Linotype" w:hAnsi="Palatino Linotype" w:cs="Arial"/>
          <w:b/>
          <w:sz w:val="24"/>
          <w:szCs w:val="24"/>
        </w:rPr>
        <w:t xml:space="preserve"> El Recurrente </w:t>
      </w:r>
      <w:r w:rsidRPr="0051669B">
        <w:rPr>
          <w:rFonts w:ascii="Palatino Linotype" w:hAnsi="Palatino Linotype" w:cs="Arial"/>
          <w:sz w:val="24"/>
          <w:szCs w:val="24"/>
        </w:rPr>
        <w:t>interpuso los recursos de revisión, en fecha</w:t>
      </w:r>
      <w:r w:rsidR="00F34A3B">
        <w:rPr>
          <w:rFonts w:ascii="Palatino Linotype" w:hAnsi="Palatino Linotype" w:cs="Arial"/>
          <w:sz w:val="24"/>
          <w:szCs w:val="24"/>
        </w:rPr>
        <w:t>s</w:t>
      </w:r>
      <w:r w:rsidRPr="0051669B">
        <w:rPr>
          <w:rFonts w:ascii="Palatino Linotype" w:hAnsi="Palatino Linotype" w:cs="Arial"/>
          <w:sz w:val="24"/>
          <w:szCs w:val="24"/>
        </w:rPr>
        <w:t xml:space="preserve"> </w:t>
      </w:r>
      <w:r w:rsidR="00F34A3B">
        <w:rPr>
          <w:rFonts w:ascii="Palatino Linotype" w:hAnsi="Palatino Linotype" w:cs="Arial"/>
          <w:sz w:val="24"/>
          <w:szCs w:val="24"/>
        </w:rPr>
        <w:t>diecinueve y veinticuatro de junio de dos mil veinticinco</w:t>
      </w:r>
      <w:r w:rsidR="00E25BCD" w:rsidRPr="0051669B">
        <w:rPr>
          <w:rFonts w:ascii="Palatino Linotype" w:hAnsi="Palatino Linotype" w:cs="Arial"/>
          <w:sz w:val="24"/>
          <w:szCs w:val="24"/>
        </w:rPr>
        <w:t>, los cuales fueron registrados</w:t>
      </w:r>
      <w:r w:rsidR="00E25BCD" w:rsidRPr="0051669B">
        <w:rPr>
          <w:rFonts w:ascii="Palatino Linotype" w:hAnsi="Palatino Linotype" w:cs="Arial"/>
          <w:b/>
          <w:sz w:val="24"/>
          <w:szCs w:val="24"/>
        </w:rPr>
        <w:t xml:space="preserve"> </w:t>
      </w:r>
      <w:r w:rsidR="00E25BCD" w:rsidRPr="0051669B">
        <w:rPr>
          <w:rFonts w:ascii="Palatino Linotype" w:hAnsi="Palatino Linotype" w:cs="Arial"/>
          <w:sz w:val="24"/>
          <w:szCs w:val="24"/>
        </w:rPr>
        <w:t xml:space="preserve">en el sistema electrónico con los expedientes números </w:t>
      </w:r>
      <w:r w:rsidR="00F34A3B" w:rsidRPr="00F34A3B">
        <w:rPr>
          <w:rFonts w:ascii="Palatino Linotype" w:hAnsi="Palatino Linotype" w:cs="Arial"/>
          <w:b/>
          <w:bCs/>
          <w:sz w:val="24"/>
          <w:szCs w:val="24"/>
          <w:lang w:eastAsia="es-MX"/>
        </w:rPr>
        <w:t>07415/INFOEM/IP/RR/2025</w:t>
      </w:r>
      <w:r w:rsidR="00E25BCD" w:rsidRPr="0051669B">
        <w:rPr>
          <w:rFonts w:ascii="Palatino Linotype" w:hAnsi="Palatino Linotype" w:cs="Arial"/>
          <w:b/>
          <w:bCs/>
          <w:sz w:val="24"/>
          <w:szCs w:val="24"/>
          <w:lang w:eastAsia="es-MX"/>
        </w:rPr>
        <w:t xml:space="preserve"> </w:t>
      </w:r>
      <w:r w:rsidR="00E25BCD" w:rsidRPr="0051669B">
        <w:rPr>
          <w:rFonts w:ascii="Palatino Linotype" w:hAnsi="Palatino Linotype" w:cs="Arial"/>
          <w:bCs/>
          <w:i/>
          <w:sz w:val="24"/>
          <w:szCs w:val="24"/>
          <w:lang w:eastAsia="es-MX"/>
        </w:rPr>
        <w:t xml:space="preserve">(para la solicitud </w:t>
      </w:r>
      <w:r w:rsidR="00F34A3B" w:rsidRPr="00F34A3B">
        <w:rPr>
          <w:rFonts w:ascii="Palatino Linotype" w:hAnsi="Palatino Linotype" w:cs="Arial"/>
          <w:i/>
          <w:sz w:val="24"/>
        </w:rPr>
        <w:t>00067/DIFTEOLOYU/IP/2025</w:t>
      </w:r>
      <w:r w:rsidR="00E25BCD" w:rsidRPr="0051669B">
        <w:rPr>
          <w:rFonts w:ascii="Palatino Linotype" w:hAnsi="Palatino Linotype" w:cs="Arial"/>
          <w:i/>
          <w:sz w:val="24"/>
        </w:rPr>
        <w:t>)</w:t>
      </w:r>
      <w:r w:rsidR="00E25BCD" w:rsidRPr="0051669B">
        <w:rPr>
          <w:rFonts w:ascii="Palatino Linotype" w:hAnsi="Palatino Linotype" w:cs="Arial"/>
          <w:sz w:val="24"/>
        </w:rPr>
        <w:t xml:space="preserve">, </w:t>
      </w:r>
      <w:r w:rsidR="00E25BCD" w:rsidRPr="0051669B">
        <w:rPr>
          <w:rFonts w:ascii="Palatino Linotype" w:hAnsi="Palatino Linotype" w:cs="Arial"/>
          <w:i/>
          <w:sz w:val="24"/>
        </w:rPr>
        <w:t>y</w:t>
      </w:r>
      <w:r w:rsidR="00E25BCD" w:rsidRPr="0051669B">
        <w:rPr>
          <w:rFonts w:ascii="Palatino Linotype" w:hAnsi="Palatino Linotype" w:cs="Arial"/>
          <w:b/>
          <w:bCs/>
          <w:sz w:val="24"/>
          <w:szCs w:val="24"/>
          <w:lang w:eastAsia="es-MX"/>
        </w:rPr>
        <w:t xml:space="preserve"> </w:t>
      </w:r>
      <w:r w:rsidR="00F34A3B" w:rsidRPr="00F34A3B">
        <w:rPr>
          <w:rFonts w:ascii="Palatino Linotype" w:hAnsi="Palatino Linotype" w:cs="Arial"/>
          <w:b/>
          <w:bCs/>
          <w:sz w:val="24"/>
          <w:szCs w:val="24"/>
          <w:lang w:eastAsia="es-MX"/>
        </w:rPr>
        <w:t>07673/INFOEM/IP/RR/2025</w:t>
      </w:r>
      <w:r w:rsidR="00E25BCD" w:rsidRPr="0051669B">
        <w:rPr>
          <w:rFonts w:ascii="Palatino Linotype" w:hAnsi="Palatino Linotype" w:cs="Arial"/>
          <w:b/>
          <w:bCs/>
          <w:sz w:val="24"/>
          <w:szCs w:val="24"/>
          <w:lang w:eastAsia="es-MX"/>
        </w:rPr>
        <w:t xml:space="preserve"> </w:t>
      </w:r>
      <w:r w:rsidR="00E25BCD" w:rsidRPr="0051669B">
        <w:rPr>
          <w:rFonts w:ascii="Palatino Linotype" w:hAnsi="Palatino Linotype" w:cs="Arial"/>
          <w:bCs/>
          <w:i/>
          <w:sz w:val="24"/>
          <w:szCs w:val="24"/>
          <w:lang w:eastAsia="es-MX"/>
        </w:rPr>
        <w:t xml:space="preserve">(para la solicitud </w:t>
      </w:r>
      <w:r w:rsidR="00F34A3B" w:rsidRPr="00F34A3B">
        <w:rPr>
          <w:rFonts w:ascii="Palatino Linotype" w:hAnsi="Palatino Linotype" w:cs="Arial"/>
          <w:i/>
          <w:sz w:val="24"/>
        </w:rPr>
        <w:t>00064/DIFTEOLOYU/IP/2025</w:t>
      </w:r>
      <w:r w:rsidR="00E25BCD" w:rsidRPr="0051669B">
        <w:rPr>
          <w:rFonts w:ascii="Palatino Linotype" w:hAnsi="Palatino Linotype" w:cs="Arial"/>
          <w:i/>
          <w:sz w:val="24"/>
        </w:rPr>
        <w:t>)</w:t>
      </w:r>
      <w:r w:rsidR="00E25BCD" w:rsidRPr="0051669B">
        <w:rPr>
          <w:rFonts w:ascii="Palatino Linotype" w:hAnsi="Palatino Linotype" w:cs="Arial"/>
          <w:sz w:val="24"/>
          <w:szCs w:val="24"/>
        </w:rPr>
        <w:t xml:space="preserve">, en los cuales </w:t>
      </w:r>
      <w:r w:rsidR="00E25BCD" w:rsidRPr="0051669B">
        <w:rPr>
          <w:rFonts w:ascii="Palatino Linotype" w:hAnsi="Palatino Linotype" w:cs="Arial"/>
          <w:sz w:val="24"/>
        </w:rPr>
        <w:t>arguye, las siguientes manifestaciones:</w:t>
      </w:r>
    </w:p>
    <w:p w14:paraId="2418C2B3" w14:textId="77777777" w:rsidR="00E25BCD" w:rsidRPr="0051669B" w:rsidRDefault="00E25BCD" w:rsidP="00E25BCD">
      <w:pPr>
        <w:spacing w:after="0" w:line="360" w:lineRule="auto"/>
        <w:jc w:val="both"/>
        <w:rPr>
          <w:rFonts w:ascii="Palatino Linotype" w:hAnsi="Palatino Linotype" w:cs="Arial"/>
          <w:b/>
        </w:rPr>
      </w:pPr>
    </w:p>
    <w:p w14:paraId="64F223F1" w14:textId="77777777" w:rsidR="00E25BCD" w:rsidRPr="0051669B" w:rsidRDefault="00E25BCD" w:rsidP="00E25BCD">
      <w:pPr>
        <w:pStyle w:val="Prrafodelista"/>
        <w:numPr>
          <w:ilvl w:val="0"/>
          <w:numId w:val="1"/>
        </w:numPr>
        <w:spacing w:line="360" w:lineRule="auto"/>
        <w:jc w:val="both"/>
        <w:rPr>
          <w:rFonts w:ascii="Palatino Linotype" w:hAnsi="Palatino Linotype" w:cs="Arial"/>
          <w:b/>
          <w:sz w:val="28"/>
        </w:rPr>
      </w:pPr>
      <w:r w:rsidRPr="0051669B">
        <w:rPr>
          <w:rFonts w:ascii="Palatino Linotype" w:hAnsi="Palatino Linotype" w:cs="Arial"/>
          <w:b/>
          <w:sz w:val="28"/>
        </w:rPr>
        <w:t>Acto Impugnado:</w:t>
      </w:r>
    </w:p>
    <w:p w14:paraId="3859C95D" w14:textId="0C75E48C" w:rsidR="003E3201" w:rsidRDefault="00F34A3B" w:rsidP="00497C9E">
      <w:pPr>
        <w:spacing w:after="0" w:line="240" w:lineRule="auto"/>
        <w:ind w:left="851" w:right="1984"/>
        <w:jc w:val="both"/>
        <w:rPr>
          <w:rFonts w:ascii="Palatino Linotype" w:hAnsi="Palatino Linotype" w:cs="Arial"/>
          <w:bCs/>
          <w:i/>
          <w:sz w:val="24"/>
          <w:szCs w:val="24"/>
          <w:lang w:eastAsia="es-MX"/>
        </w:rPr>
      </w:pPr>
      <w:r w:rsidRPr="00F34A3B">
        <w:rPr>
          <w:rFonts w:ascii="Palatino Linotype" w:hAnsi="Palatino Linotype" w:cs="Arial"/>
          <w:b/>
          <w:bCs/>
          <w:i/>
          <w:sz w:val="24"/>
          <w:szCs w:val="24"/>
          <w:u w:val="single"/>
          <w:lang w:eastAsia="es-MX"/>
        </w:rPr>
        <w:t>07415/INFOEM/IP/RR/2025</w:t>
      </w:r>
      <w:r w:rsidR="003E3201" w:rsidRPr="0051669B">
        <w:rPr>
          <w:rFonts w:ascii="Palatino Linotype" w:hAnsi="Palatino Linotype" w:cs="Arial"/>
          <w:bCs/>
          <w:i/>
          <w:sz w:val="24"/>
          <w:szCs w:val="24"/>
          <w:lang w:eastAsia="es-MX"/>
        </w:rPr>
        <w:t xml:space="preserve">. </w:t>
      </w:r>
    </w:p>
    <w:p w14:paraId="737BF79A" w14:textId="77777777" w:rsidR="00782EB2" w:rsidRPr="00497C9E" w:rsidRDefault="00782EB2" w:rsidP="00497C9E">
      <w:pPr>
        <w:spacing w:after="0" w:line="240" w:lineRule="auto"/>
        <w:ind w:left="851" w:right="1984"/>
        <w:jc w:val="both"/>
        <w:rPr>
          <w:rFonts w:ascii="Palatino Linotype" w:hAnsi="Palatino Linotype" w:cs="Arial"/>
          <w:bCs/>
          <w:i/>
          <w:sz w:val="24"/>
          <w:szCs w:val="24"/>
          <w:lang w:eastAsia="es-MX"/>
        </w:rPr>
      </w:pPr>
    </w:p>
    <w:p w14:paraId="678ED571" w14:textId="756C7084" w:rsidR="00E25BCD" w:rsidRDefault="00E25BCD" w:rsidP="00E25BCD">
      <w:pPr>
        <w:spacing w:after="0" w:line="240" w:lineRule="auto"/>
        <w:ind w:left="851" w:right="851"/>
        <w:jc w:val="both"/>
        <w:rPr>
          <w:rFonts w:ascii="Palatino Linotype" w:hAnsi="Palatino Linotype" w:cs="Arial"/>
          <w:i/>
        </w:rPr>
      </w:pPr>
      <w:r w:rsidRPr="0051669B">
        <w:rPr>
          <w:rFonts w:ascii="Palatino Linotype" w:hAnsi="Palatino Linotype" w:cs="Arial"/>
          <w:i/>
        </w:rPr>
        <w:t>“</w:t>
      </w:r>
      <w:r w:rsidR="00F34A3B" w:rsidRPr="00F34A3B">
        <w:rPr>
          <w:rFonts w:ascii="Palatino Linotype" w:hAnsi="Palatino Linotype" w:cs="Arial"/>
          <w:i/>
        </w:rPr>
        <w:t xml:space="preserve">sin </w:t>
      </w:r>
      <w:proofErr w:type="spellStart"/>
      <w:r w:rsidR="00F34A3B" w:rsidRPr="00F34A3B">
        <w:rPr>
          <w:rFonts w:ascii="Palatino Linotype" w:hAnsi="Palatino Linotype" w:cs="Arial"/>
          <w:i/>
        </w:rPr>
        <w:t>rerspuesta</w:t>
      </w:r>
      <w:proofErr w:type="spellEnd"/>
      <w:r w:rsidRPr="0051669B">
        <w:rPr>
          <w:rFonts w:ascii="Palatino Linotype" w:hAnsi="Palatino Linotype" w:cs="Arial"/>
          <w:i/>
        </w:rPr>
        <w:t>” [sic]</w:t>
      </w:r>
    </w:p>
    <w:p w14:paraId="6D9F3607" w14:textId="77777777" w:rsidR="00497C9E" w:rsidRDefault="00497C9E" w:rsidP="00E25BCD">
      <w:pPr>
        <w:spacing w:after="0" w:line="240" w:lineRule="auto"/>
        <w:ind w:left="851" w:right="851"/>
        <w:jc w:val="both"/>
        <w:rPr>
          <w:rFonts w:ascii="Palatino Linotype" w:hAnsi="Palatino Linotype" w:cs="Arial"/>
          <w:i/>
        </w:rPr>
      </w:pPr>
    </w:p>
    <w:p w14:paraId="0FE88C8D" w14:textId="3B95710E" w:rsidR="00497C9E" w:rsidRDefault="00F34A3B" w:rsidP="00497C9E">
      <w:pPr>
        <w:spacing w:after="0" w:line="240" w:lineRule="auto"/>
        <w:ind w:left="851" w:right="1984"/>
        <w:jc w:val="both"/>
        <w:rPr>
          <w:rFonts w:ascii="Palatino Linotype" w:hAnsi="Palatino Linotype" w:cs="Arial"/>
          <w:bCs/>
          <w:i/>
          <w:sz w:val="24"/>
          <w:szCs w:val="24"/>
          <w:lang w:eastAsia="es-MX"/>
        </w:rPr>
      </w:pPr>
      <w:r w:rsidRPr="00F34A3B">
        <w:rPr>
          <w:rFonts w:ascii="Palatino Linotype" w:hAnsi="Palatino Linotype" w:cs="Arial"/>
          <w:b/>
          <w:bCs/>
          <w:i/>
          <w:sz w:val="24"/>
          <w:szCs w:val="24"/>
          <w:u w:val="single"/>
          <w:lang w:eastAsia="es-MX"/>
        </w:rPr>
        <w:lastRenderedPageBreak/>
        <w:t>07673/INFOEM/IP/RR/2025</w:t>
      </w:r>
      <w:r w:rsidR="00497C9E" w:rsidRPr="0051669B">
        <w:rPr>
          <w:rFonts w:ascii="Palatino Linotype" w:hAnsi="Palatino Linotype" w:cs="Arial"/>
          <w:bCs/>
          <w:i/>
          <w:sz w:val="24"/>
          <w:szCs w:val="24"/>
          <w:lang w:eastAsia="es-MX"/>
        </w:rPr>
        <w:t xml:space="preserve">. </w:t>
      </w:r>
    </w:p>
    <w:p w14:paraId="4ACD6E09" w14:textId="77777777" w:rsidR="00782EB2" w:rsidRPr="00497C9E" w:rsidRDefault="00782EB2" w:rsidP="00497C9E">
      <w:pPr>
        <w:spacing w:after="0" w:line="240" w:lineRule="auto"/>
        <w:ind w:left="851" w:right="1984"/>
        <w:jc w:val="both"/>
        <w:rPr>
          <w:rFonts w:ascii="Palatino Linotype" w:hAnsi="Palatino Linotype" w:cs="Arial"/>
          <w:bCs/>
          <w:i/>
          <w:sz w:val="24"/>
          <w:szCs w:val="24"/>
          <w:lang w:eastAsia="es-MX"/>
        </w:rPr>
      </w:pPr>
    </w:p>
    <w:p w14:paraId="2039EDE7" w14:textId="4D80AD9B" w:rsidR="00497C9E" w:rsidRPr="0051669B" w:rsidRDefault="00497C9E" w:rsidP="00223507">
      <w:pPr>
        <w:spacing w:after="0" w:line="240" w:lineRule="auto"/>
        <w:ind w:left="851" w:right="851"/>
        <w:jc w:val="both"/>
        <w:rPr>
          <w:rFonts w:ascii="Palatino Linotype" w:hAnsi="Palatino Linotype" w:cs="Arial"/>
          <w:i/>
        </w:rPr>
      </w:pPr>
      <w:r w:rsidRPr="0051669B">
        <w:rPr>
          <w:rFonts w:ascii="Palatino Linotype" w:hAnsi="Palatino Linotype" w:cs="Arial"/>
          <w:i/>
        </w:rPr>
        <w:t>“</w:t>
      </w:r>
      <w:r w:rsidR="00F34A3B" w:rsidRPr="00F34A3B">
        <w:rPr>
          <w:rFonts w:ascii="Palatino Linotype" w:hAnsi="Palatino Linotype" w:cs="Arial"/>
          <w:i/>
        </w:rPr>
        <w:t xml:space="preserve">niegan </w:t>
      </w:r>
      <w:proofErr w:type="spellStart"/>
      <w:r w:rsidR="00F34A3B" w:rsidRPr="00F34A3B">
        <w:rPr>
          <w:rFonts w:ascii="Palatino Linotype" w:hAnsi="Palatino Linotype" w:cs="Arial"/>
          <w:i/>
        </w:rPr>
        <w:t>inforemasion</w:t>
      </w:r>
      <w:proofErr w:type="spellEnd"/>
      <w:r w:rsidRPr="0051669B">
        <w:rPr>
          <w:rFonts w:ascii="Palatino Linotype" w:hAnsi="Palatino Linotype" w:cs="Arial"/>
          <w:i/>
        </w:rPr>
        <w:t>” [sic]</w:t>
      </w:r>
    </w:p>
    <w:p w14:paraId="6968879D" w14:textId="77777777" w:rsidR="00E25BCD" w:rsidRPr="0051669B" w:rsidRDefault="00E25BCD" w:rsidP="00E25BCD">
      <w:pPr>
        <w:spacing w:after="0" w:line="240" w:lineRule="auto"/>
        <w:ind w:left="851" w:right="851"/>
        <w:jc w:val="both"/>
        <w:rPr>
          <w:rFonts w:ascii="Palatino Linotype" w:hAnsi="Palatino Linotype" w:cs="Arial"/>
          <w:i/>
        </w:rPr>
      </w:pPr>
    </w:p>
    <w:p w14:paraId="6A2783ED" w14:textId="77777777" w:rsidR="002368C5" w:rsidRPr="0051669B" w:rsidRDefault="002368C5" w:rsidP="00E25BCD">
      <w:pPr>
        <w:spacing w:after="0" w:line="240" w:lineRule="auto"/>
        <w:ind w:left="851" w:right="851"/>
        <w:jc w:val="both"/>
        <w:rPr>
          <w:rFonts w:ascii="Palatino Linotype" w:hAnsi="Palatino Linotype" w:cs="Arial"/>
          <w:i/>
        </w:rPr>
      </w:pPr>
    </w:p>
    <w:p w14:paraId="08FCF889" w14:textId="77777777" w:rsidR="003E3201" w:rsidRPr="0051669B" w:rsidRDefault="00E25BCD" w:rsidP="003E3201">
      <w:pPr>
        <w:pStyle w:val="Prrafodelista"/>
        <w:numPr>
          <w:ilvl w:val="0"/>
          <w:numId w:val="1"/>
        </w:numPr>
        <w:spacing w:line="360" w:lineRule="auto"/>
        <w:jc w:val="both"/>
        <w:rPr>
          <w:rFonts w:ascii="Palatino Linotype" w:hAnsi="Palatino Linotype" w:cs="Arial"/>
          <w:sz w:val="28"/>
        </w:rPr>
      </w:pPr>
      <w:r w:rsidRPr="0051669B">
        <w:rPr>
          <w:rFonts w:ascii="Palatino Linotype" w:hAnsi="Palatino Linotype" w:cs="Arial"/>
          <w:b/>
          <w:sz w:val="28"/>
        </w:rPr>
        <w:t>Razones o Motivos de Inconformidad</w:t>
      </w:r>
      <w:r w:rsidRPr="0051669B">
        <w:rPr>
          <w:rFonts w:ascii="Palatino Linotype" w:hAnsi="Palatino Linotype" w:cs="Arial"/>
          <w:sz w:val="28"/>
        </w:rPr>
        <w:t xml:space="preserve">: </w:t>
      </w:r>
    </w:p>
    <w:p w14:paraId="6BD766A6" w14:textId="216D5631" w:rsidR="003E3201" w:rsidRDefault="00F34A3B" w:rsidP="003E3201">
      <w:pPr>
        <w:pStyle w:val="Prrafodelista"/>
        <w:ind w:left="720" w:right="1984"/>
        <w:jc w:val="both"/>
        <w:rPr>
          <w:rFonts w:ascii="Palatino Linotype" w:hAnsi="Palatino Linotype" w:cs="Arial"/>
          <w:bCs/>
          <w:i/>
          <w:u w:val="single"/>
          <w:lang w:eastAsia="es-MX"/>
        </w:rPr>
      </w:pPr>
      <w:r w:rsidRPr="00F34A3B">
        <w:rPr>
          <w:rFonts w:ascii="Palatino Linotype" w:hAnsi="Palatino Linotype" w:cs="Arial"/>
          <w:b/>
          <w:bCs/>
          <w:i/>
          <w:u w:val="single"/>
          <w:lang w:val="es-ES_tradnl" w:eastAsia="es-MX"/>
        </w:rPr>
        <w:t>07415/INFOEM/IP/RR/2025</w:t>
      </w:r>
      <w:r w:rsidR="003E3201" w:rsidRPr="0051669B">
        <w:rPr>
          <w:rFonts w:ascii="Palatino Linotype" w:hAnsi="Palatino Linotype" w:cs="Arial"/>
          <w:bCs/>
          <w:i/>
          <w:u w:val="single"/>
          <w:lang w:eastAsia="es-MX"/>
        </w:rPr>
        <w:t xml:space="preserve">. </w:t>
      </w:r>
    </w:p>
    <w:p w14:paraId="0121F64C" w14:textId="77777777" w:rsidR="00782EB2" w:rsidRPr="0051669B" w:rsidRDefault="00782EB2" w:rsidP="003E3201">
      <w:pPr>
        <w:pStyle w:val="Prrafodelista"/>
        <w:ind w:left="720" w:right="1984"/>
        <w:jc w:val="both"/>
        <w:rPr>
          <w:rFonts w:ascii="Palatino Linotype" w:hAnsi="Palatino Linotype" w:cs="Arial"/>
          <w:bCs/>
          <w:i/>
          <w:u w:val="single"/>
          <w:lang w:eastAsia="es-MX"/>
        </w:rPr>
      </w:pPr>
    </w:p>
    <w:p w14:paraId="4189E810" w14:textId="36B9C365" w:rsidR="00497C9E" w:rsidRDefault="003E3201" w:rsidP="00497C9E">
      <w:pPr>
        <w:ind w:left="709"/>
        <w:jc w:val="both"/>
        <w:rPr>
          <w:rFonts w:ascii="Palatino Linotype" w:hAnsi="Palatino Linotype" w:cs="Arial"/>
          <w:i/>
        </w:rPr>
      </w:pPr>
      <w:r w:rsidRPr="0051669B">
        <w:rPr>
          <w:rFonts w:ascii="Palatino Linotype" w:hAnsi="Palatino Linotype" w:cs="Arial"/>
          <w:i/>
        </w:rPr>
        <w:t>“</w:t>
      </w:r>
      <w:r w:rsidR="00F34A3B" w:rsidRPr="00F34A3B">
        <w:rPr>
          <w:rFonts w:ascii="Palatino Linotype" w:hAnsi="Palatino Linotype" w:cs="Arial"/>
          <w:i/>
        </w:rPr>
        <w:t>sin respuesta</w:t>
      </w:r>
      <w:r w:rsidRPr="0051669B">
        <w:rPr>
          <w:rFonts w:ascii="Palatino Linotype" w:hAnsi="Palatino Linotype" w:cs="Arial"/>
          <w:i/>
        </w:rPr>
        <w:t>” [sic]</w:t>
      </w:r>
    </w:p>
    <w:p w14:paraId="62988E18" w14:textId="77777777" w:rsidR="00497C9E" w:rsidRDefault="00497C9E" w:rsidP="00497C9E">
      <w:pPr>
        <w:pStyle w:val="Sinespaciado"/>
      </w:pPr>
    </w:p>
    <w:p w14:paraId="11901839" w14:textId="72DF209C" w:rsidR="00497C9E" w:rsidRDefault="00F34A3B" w:rsidP="00497C9E">
      <w:pPr>
        <w:pStyle w:val="Prrafodelista"/>
        <w:ind w:left="720" w:right="1984"/>
        <w:jc w:val="both"/>
        <w:rPr>
          <w:rFonts w:ascii="Palatino Linotype" w:hAnsi="Palatino Linotype" w:cs="Arial"/>
          <w:bCs/>
          <w:i/>
          <w:u w:val="single"/>
          <w:lang w:eastAsia="es-MX"/>
        </w:rPr>
      </w:pPr>
      <w:r w:rsidRPr="00F34A3B">
        <w:rPr>
          <w:rFonts w:ascii="Palatino Linotype" w:hAnsi="Palatino Linotype" w:cs="Arial"/>
          <w:b/>
          <w:bCs/>
          <w:i/>
          <w:u w:val="single"/>
          <w:lang w:val="es-ES_tradnl" w:eastAsia="es-MX"/>
        </w:rPr>
        <w:t>07673/INFOEM/IP/RR/2025</w:t>
      </w:r>
      <w:r w:rsidR="00497C9E" w:rsidRPr="0051669B">
        <w:rPr>
          <w:rFonts w:ascii="Palatino Linotype" w:hAnsi="Palatino Linotype" w:cs="Arial"/>
          <w:bCs/>
          <w:i/>
          <w:u w:val="single"/>
          <w:lang w:eastAsia="es-MX"/>
        </w:rPr>
        <w:t xml:space="preserve">. </w:t>
      </w:r>
    </w:p>
    <w:p w14:paraId="076E5410" w14:textId="77777777" w:rsidR="00782EB2" w:rsidRPr="0051669B" w:rsidRDefault="00782EB2" w:rsidP="00497C9E">
      <w:pPr>
        <w:pStyle w:val="Prrafodelista"/>
        <w:ind w:left="720" w:right="1984"/>
        <w:jc w:val="both"/>
        <w:rPr>
          <w:rFonts w:ascii="Palatino Linotype" w:hAnsi="Palatino Linotype" w:cs="Arial"/>
          <w:bCs/>
          <w:i/>
          <w:u w:val="single"/>
          <w:lang w:eastAsia="es-MX"/>
        </w:rPr>
      </w:pPr>
    </w:p>
    <w:p w14:paraId="5FFDEC97" w14:textId="48B09842" w:rsidR="00497C9E" w:rsidRPr="0051669B" w:rsidRDefault="00497C9E" w:rsidP="00497C9E">
      <w:pPr>
        <w:ind w:left="709"/>
        <w:jc w:val="both"/>
        <w:rPr>
          <w:rFonts w:ascii="Palatino Linotype" w:hAnsi="Palatino Linotype" w:cs="Arial"/>
          <w:i/>
        </w:rPr>
      </w:pPr>
      <w:r w:rsidRPr="0051669B">
        <w:rPr>
          <w:rFonts w:ascii="Palatino Linotype" w:hAnsi="Palatino Linotype" w:cs="Arial"/>
          <w:i/>
        </w:rPr>
        <w:t>“</w:t>
      </w:r>
      <w:r w:rsidR="00F34A3B" w:rsidRPr="00F34A3B">
        <w:rPr>
          <w:rFonts w:ascii="Palatino Linotype" w:hAnsi="Palatino Linotype" w:cs="Arial"/>
          <w:i/>
        </w:rPr>
        <w:t>no dan respuestas</w:t>
      </w:r>
      <w:r w:rsidRPr="0051669B">
        <w:rPr>
          <w:rFonts w:ascii="Palatino Linotype" w:hAnsi="Palatino Linotype" w:cs="Arial"/>
          <w:i/>
        </w:rPr>
        <w:t>” [sic]</w:t>
      </w:r>
    </w:p>
    <w:p w14:paraId="45D1A3EF" w14:textId="77777777" w:rsidR="00223507" w:rsidRDefault="00223507" w:rsidP="00E25BCD">
      <w:pPr>
        <w:spacing w:after="0" w:line="360" w:lineRule="auto"/>
        <w:jc w:val="both"/>
        <w:rPr>
          <w:rFonts w:ascii="Palatino Linotype" w:hAnsi="Palatino Linotype" w:cs="Arial"/>
          <w:b/>
          <w:sz w:val="28"/>
        </w:rPr>
      </w:pPr>
    </w:p>
    <w:p w14:paraId="27D798C6" w14:textId="5B256CF4" w:rsidR="00E25BCD" w:rsidRPr="0051669B" w:rsidRDefault="008F0A64" w:rsidP="00E25BCD">
      <w:pPr>
        <w:spacing w:after="0" w:line="360" w:lineRule="auto"/>
        <w:jc w:val="both"/>
        <w:rPr>
          <w:rFonts w:ascii="Palatino Linotype" w:hAnsi="Palatino Linotype" w:cs="Arial"/>
          <w:b/>
          <w:sz w:val="24"/>
          <w:szCs w:val="24"/>
        </w:rPr>
      </w:pPr>
      <w:r w:rsidRPr="0051669B">
        <w:rPr>
          <w:rFonts w:ascii="Palatino Linotype" w:hAnsi="Palatino Linotype" w:cs="Arial"/>
          <w:b/>
          <w:sz w:val="28"/>
        </w:rPr>
        <w:t>CUAR</w:t>
      </w:r>
      <w:r w:rsidR="00E25BCD" w:rsidRPr="0051669B">
        <w:rPr>
          <w:rFonts w:ascii="Palatino Linotype" w:hAnsi="Palatino Linotype" w:cs="Arial"/>
          <w:b/>
          <w:sz w:val="28"/>
        </w:rPr>
        <w:t>TO</w:t>
      </w:r>
      <w:r w:rsidR="00E25BCD" w:rsidRPr="0051669B">
        <w:rPr>
          <w:rFonts w:ascii="Palatino Linotype" w:hAnsi="Palatino Linotype" w:cs="Arial"/>
          <w:b/>
          <w:sz w:val="24"/>
          <w:szCs w:val="24"/>
        </w:rPr>
        <w:t xml:space="preserve">. </w:t>
      </w:r>
      <w:r w:rsidR="00E25BCD" w:rsidRPr="0051669B">
        <w:rPr>
          <w:rFonts w:ascii="Palatino Linotype" w:hAnsi="Palatino Linotype" w:cs="Arial"/>
          <w:b/>
          <w:sz w:val="28"/>
          <w:szCs w:val="28"/>
        </w:rPr>
        <w:t>Del turno del recurso de revisión.</w:t>
      </w:r>
    </w:p>
    <w:p w14:paraId="150CA891" w14:textId="18EBE0A1"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Los medios de impugnación le fueron turnados a los Comisionados </w:t>
      </w:r>
      <w:r w:rsidR="00497C9E">
        <w:rPr>
          <w:rFonts w:ascii="Palatino Linotype" w:hAnsi="Palatino Linotype" w:cs="Arial"/>
          <w:b/>
          <w:sz w:val="24"/>
          <w:szCs w:val="24"/>
        </w:rPr>
        <w:t>José</w:t>
      </w:r>
      <w:r w:rsidRPr="0051669B">
        <w:rPr>
          <w:rFonts w:ascii="Palatino Linotype" w:hAnsi="Palatino Linotype" w:cs="Arial"/>
          <w:b/>
          <w:sz w:val="24"/>
          <w:szCs w:val="24"/>
        </w:rPr>
        <w:t xml:space="preserve"> Martínez </w:t>
      </w:r>
      <w:r w:rsidR="00497C9E">
        <w:rPr>
          <w:rFonts w:ascii="Palatino Linotype" w:hAnsi="Palatino Linotype" w:cs="Arial"/>
          <w:b/>
          <w:sz w:val="24"/>
          <w:szCs w:val="24"/>
        </w:rPr>
        <w:t>Vilchis</w:t>
      </w:r>
      <w:r w:rsidR="003E3201" w:rsidRPr="0051669B">
        <w:rPr>
          <w:rFonts w:ascii="Palatino Linotype" w:hAnsi="Palatino Linotype" w:cs="Arial"/>
          <w:sz w:val="24"/>
          <w:szCs w:val="24"/>
        </w:rPr>
        <w:t xml:space="preserve"> </w:t>
      </w:r>
      <w:r w:rsidRPr="0051669B">
        <w:rPr>
          <w:rFonts w:ascii="Palatino Linotype" w:hAnsi="Palatino Linotype" w:cs="Arial"/>
          <w:sz w:val="24"/>
          <w:szCs w:val="24"/>
        </w:rPr>
        <w:t>y</w:t>
      </w:r>
      <w:r w:rsidRPr="0051669B">
        <w:rPr>
          <w:rFonts w:ascii="Palatino Linotype" w:hAnsi="Palatino Linotype" w:cs="Arial"/>
          <w:b/>
          <w:sz w:val="24"/>
          <w:szCs w:val="24"/>
        </w:rPr>
        <w:t xml:space="preserve"> </w:t>
      </w:r>
      <w:r w:rsidR="00F34A3B">
        <w:rPr>
          <w:rFonts w:ascii="Palatino Linotype" w:hAnsi="Palatino Linotype" w:cs="Arial"/>
          <w:b/>
          <w:sz w:val="24"/>
          <w:szCs w:val="24"/>
        </w:rPr>
        <w:t>María del Rosario Mejía Ayala</w:t>
      </w:r>
      <w:r w:rsidRPr="0051669B">
        <w:rPr>
          <w:rFonts w:ascii="Palatino Linotype" w:hAnsi="Palatino Linotype" w:cs="Arial"/>
          <w:sz w:val="24"/>
          <w:szCs w:val="24"/>
        </w:rPr>
        <w:t xml:space="preserve">, por medio del sistema electrónico </w:t>
      </w:r>
      <w:r w:rsidRPr="00782EB2">
        <w:rPr>
          <w:rFonts w:ascii="Palatino Linotype" w:hAnsi="Palatino Linotype" w:cs="Arial"/>
          <w:b/>
          <w:bCs/>
          <w:sz w:val="24"/>
          <w:szCs w:val="24"/>
        </w:rPr>
        <w:t>SAIMEX</w:t>
      </w:r>
      <w:r w:rsidRPr="0051669B">
        <w:rPr>
          <w:rFonts w:ascii="Palatino Linotype" w:hAnsi="Palatino Linotype" w:cs="Arial"/>
          <w:sz w:val="24"/>
          <w:szCs w:val="24"/>
        </w:rPr>
        <w:t>, en términos del arábigo 185, fracción I, de la Ley de Transparencia y Acceso a la información Pública del Estado de México y Municipios, de los cuales recayeron acuerdos de admisión en fecha</w:t>
      </w:r>
      <w:r w:rsidR="000B3FEC">
        <w:rPr>
          <w:rFonts w:ascii="Palatino Linotype" w:hAnsi="Palatino Linotype" w:cs="Arial"/>
          <w:sz w:val="24"/>
          <w:szCs w:val="24"/>
        </w:rPr>
        <w:t>s</w:t>
      </w:r>
      <w:r w:rsidRPr="0051669B">
        <w:rPr>
          <w:rFonts w:ascii="Palatino Linotype" w:hAnsi="Palatino Linotype" w:cs="Arial"/>
          <w:sz w:val="24"/>
          <w:szCs w:val="24"/>
        </w:rPr>
        <w:t xml:space="preserve"> </w:t>
      </w:r>
      <w:r w:rsidR="00F34A3B">
        <w:rPr>
          <w:rFonts w:ascii="Palatino Linotype" w:hAnsi="Palatino Linotype" w:cs="Arial"/>
          <w:sz w:val="24"/>
          <w:szCs w:val="24"/>
        </w:rPr>
        <w:t>veinticuatro y treinta de junio de dos mil veinticinco</w:t>
      </w:r>
      <w:r w:rsidRPr="0051669B">
        <w:rPr>
          <w:rFonts w:ascii="Palatino Linotype" w:hAnsi="Palatino Linotype" w:cs="Arial"/>
          <w:sz w:val="24"/>
          <w:szCs w:val="24"/>
        </w:rPr>
        <w:t>, determinándose en ellos, un plazo de siete días para que las partes manifestaran lo que a su derecho corresponda en términos del numeral ya citado.</w:t>
      </w:r>
    </w:p>
    <w:p w14:paraId="21AB84D7" w14:textId="77777777" w:rsidR="00E25BCD" w:rsidRPr="0051669B" w:rsidRDefault="00E25BCD" w:rsidP="00E25BCD">
      <w:pPr>
        <w:spacing w:after="0"/>
        <w:rPr>
          <w:rFonts w:ascii="Palatino Linotype" w:hAnsi="Palatino Linotype"/>
          <w:sz w:val="28"/>
        </w:rPr>
      </w:pPr>
    </w:p>
    <w:p w14:paraId="4C13EE7E" w14:textId="77777777" w:rsidR="00E25BCD" w:rsidRPr="0051669B" w:rsidRDefault="00E25BCD" w:rsidP="00E25BCD">
      <w:pPr>
        <w:spacing w:after="0"/>
        <w:rPr>
          <w:rFonts w:ascii="Palatino Linotype" w:hAnsi="Palatino Linotype"/>
          <w:sz w:val="2"/>
        </w:rPr>
      </w:pPr>
    </w:p>
    <w:p w14:paraId="33B12F11" w14:textId="77777777" w:rsidR="00E25BCD" w:rsidRPr="0051669B" w:rsidRDefault="008F0A64" w:rsidP="00E25BCD">
      <w:pPr>
        <w:pStyle w:val="Prrafodelista"/>
        <w:spacing w:line="360" w:lineRule="auto"/>
        <w:ind w:left="0"/>
        <w:jc w:val="both"/>
        <w:rPr>
          <w:rFonts w:ascii="Palatino Linotype" w:hAnsi="Palatino Linotype" w:cs="Arial"/>
          <w:b/>
          <w:sz w:val="28"/>
          <w:szCs w:val="28"/>
        </w:rPr>
      </w:pPr>
      <w:r w:rsidRPr="0051669B">
        <w:rPr>
          <w:rFonts w:ascii="Palatino Linotype" w:hAnsi="Palatino Linotype" w:cs="Arial"/>
          <w:b/>
          <w:color w:val="000000" w:themeColor="text1"/>
          <w:sz w:val="28"/>
        </w:rPr>
        <w:t>QUIN</w:t>
      </w:r>
      <w:r w:rsidR="00E25BCD" w:rsidRPr="0051669B">
        <w:rPr>
          <w:rFonts w:ascii="Palatino Linotype" w:hAnsi="Palatino Linotype" w:cs="Arial"/>
          <w:b/>
          <w:color w:val="000000" w:themeColor="text1"/>
          <w:sz w:val="28"/>
        </w:rPr>
        <w:t>TO</w:t>
      </w:r>
      <w:r w:rsidR="00E25BCD" w:rsidRPr="0051669B">
        <w:rPr>
          <w:rFonts w:ascii="Palatino Linotype" w:hAnsi="Palatino Linotype" w:cs="Arial"/>
          <w:b/>
          <w:color w:val="000000" w:themeColor="text1"/>
          <w:sz w:val="28"/>
          <w:szCs w:val="28"/>
        </w:rPr>
        <w:t xml:space="preserve">. </w:t>
      </w:r>
      <w:r w:rsidR="00E25BCD" w:rsidRPr="0051669B">
        <w:rPr>
          <w:rFonts w:ascii="Palatino Linotype" w:hAnsi="Palatino Linotype" w:cs="Arial"/>
          <w:b/>
          <w:sz w:val="28"/>
          <w:szCs w:val="28"/>
        </w:rPr>
        <w:t>De la acumulación.</w:t>
      </w:r>
    </w:p>
    <w:p w14:paraId="2F676A1B" w14:textId="38E7B946" w:rsidR="00E25BCD" w:rsidRDefault="00E25BCD" w:rsidP="00497C9E">
      <w:pPr>
        <w:pStyle w:val="Prrafodelista"/>
        <w:spacing w:line="360" w:lineRule="auto"/>
        <w:ind w:left="0"/>
        <w:jc w:val="both"/>
        <w:rPr>
          <w:rFonts w:ascii="Palatino Linotype" w:hAnsi="Palatino Linotype" w:cs="Arial"/>
        </w:rPr>
      </w:pPr>
      <w:r w:rsidRPr="0051669B">
        <w:rPr>
          <w:rFonts w:ascii="Palatino Linotype" w:hAnsi="Palatino Linotype" w:cs="Arial"/>
        </w:rPr>
        <w:lastRenderedPageBreak/>
        <w:t>Posteriormente por acuerdo del Pleno del Instituto</w:t>
      </w:r>
      <w:r w:rsidR="00F34A3B">
        <w:rPr>
          <w:rFonts w:ascii="Palatino Linotype" w:hAnsi="Palatino Linotype" w:cs="Arial"/>
        </w:rPr>
        <w:t xml:space="preserve"> </w:t>
      </w:r>
      <w:r w:rsidRPr="0051669B">
        <w:rPr>
          <w:rFonts w:ascii="Palatino Linotype" w:hAnsi="Palatino Linotype" w:cs="Arial"/>
        </w:rPr>
        <w:t xml:space="preserve">de fecha </w:t>
      </w:r>
      <w:r w:rsidR="000B3FEC">
        <w:rPr>
          <w:rFonts w:ascii="Palatino Linotype" w:hAnsi="Palatino Linotype" w:cs="Arial"/>
        </w:rPr>
        <w:t xml:space="preserve">tres de julio de dos mil </w:t>
      </w:r>
      <w:r w:rsidR="00F34A3B">
        <w:rPr>
          <w:rFonts w:ascii="Palatino Linotype" w:hAnsi="Palatino Linotype" w:cs="Arial"/>
        </w:rPr>
        <w:t>veinticinco</w:t>
      </w:r>
      <w:r w:rsidRPr="0051669B">
        <w:rPr>
          <w:rFonts w:ascii="Palatino Linotype" w:hAnsi="Palatino Linotype" w:cs="Arial"/>
        </w:rPr>
        <w:t>, se determinó acumular los recursos de revisión en estudio, ya que existe identidad del solicitante, del sujeto obligado y similitud de causas y objeto de solicitud.</w:t>
      </w:r>
    </w:p>
    <w:p w14:paraId="7851F8F3" w14:textId="77777777" w:rsidR="0056264C" w:rsidRPr="00497C9E" w:rsidRDefault="0056264C" w:rsidP="00497C9E">
      <w:pPr>
        <w:pStyle w:val="Prrafodelista"/>
        <w:spacing w:line="360" w:lineRule="auto"/>
        <w:ind w:left="0"/>
        <w:jc w:val="both"/>
        <w:rPr>
          <w:rFonts w:ascii="Palatino Linotype" w:hAnsi="Palatino Linotype" w:cs="Arial"/>
        </w:rPr>
      </w:pPr>
    </w:p>
    <w:p w14:paraId="2D5E59DD" w14:textId="77777777" w:rsidR="00E25BCD" w:rsidRPr="0051669B" w:rsidRDefault="00E25BCD" w:rsidP="00E25BCD">
      <w:pPr>
        <w:spacing w:after="0" w:line="360" w:lineRule="auto"/>
        <w:jc w:val="both"/>
        <w:rPr>
          <w:rFonts w:ascii="Palatino Linotype" w:hAnsi="Palatino Linotype"/>
          <w:sz w:val="24"/>
          <w:szCs w:val="24"/>
        </w:rPr>
      </w:pPr>
      <w:r w:rsidRPr="0051669B">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7AA34C6" w14:textId="77777777" w:rsidR="003F32E8" w:rsidRPr="0051669B" w:rsidRDefault="003F32E8" w:rsidP="003F32E8">
      <w:pPr>
        <w:pStyle w:val="Sinespaciado"/>
        <w:rPr>
          <w:sz w:val="16"/>
        </w:rPr>
      </w:pPr>
    </w:p>
    <w:p w14:paraId="77B76053" w14:textId="77777777" w:rsidR="00E25BCD" w:rsidRPr="0051669B" w:rsidRDefault="00E25BCD" w:rsidP="00E25BCD">
      <w:pPr>
        <w:spacing w:after="0" w:line="360" w:lineRule="auto"/>
        <w:jc w:val="both"/>
        <w:rPr>
          <w:rFonts w:ascii="Palatino Linotype" w:hAnsi="Palatino Linotype"/>
          <w:sz w:val="6"/>
          <w:szCs w:val="24"/>
        </w:rPr>
      </w:pPr>
    </w:p>
    <w:p w14:paraId="50F74C88" w14:textId="77777777" w:rsidR="00E25BCD" w:rsidRPr="0051669B" w:rsidRDefault="00E25BCD" w:rsidP="00E25BCD">
      <w:pPr>
        <w:spacing w:after="0" w:line="240" w:lineRule="auto"/>
        <w:ind w:left="851" w:right="851"/>
        <w:jc w:val="both"/>
        <w:rPr>
          <w:rFonts w:ascii="Palatino Linotype" w:hAnsi="Palatino Linotype"/>
          <w:i/>
          <w:szCs w:val="24"/>
        </w:rPr>
      </w:pPr>
      <w:r w:rsidRPr="0051669B">
        <w:rPr>
          <w:rFonts w:ascii="Palatino Linotype" w:hAnsi="Palatino Linotype"/>
          <w:i/>
          <w:szCs w:val="24"/>
        </w:rPr>
        <w:t>“</w:t>
      </w:r>
      <w:r w:rsidRPr="0051669B">
        <w:rPr>
          <w:rFonts w:ascii="Palatino Linotype" w:hAnsi="Palatino Linotype"/>
          <w:b/>
          <w:i/>
          <w:szCs w:val="24"/>
        </w:rPr>
        <w:t>Artículo 195.</w:t>
      </w:r>
      <w:r w:rsidRPr="0051669B">
        <w:rPr>
          <w:rFonts w:ascii="Palatino Linotype" w:hAnsi="Palatino Linotype"/>
          <w:i/>
          <w:szCs w:val="24"/>
        </w:rPr>
        <w:t xml:space="preserve"> En la tramitación del recurso de revisión se aplicarán supletoriamente las disposiciones contenidas en el </w:t>
      </w:r>
      <w:r w:rsidRPr="0051669B">
        <w:rPr>
          <w:rFonts w:ascii="Palatino Linotype" w:hAnsi="Palatino Linotype"/>
          <w:b/>
          <w:i/>
          <w:szCs w:val="24"/>
          <w:u w:val="single"/>
        </w:rPr>
        <w:t>Código de Procedimientos Administrativos del Estado de México</w:t>
      </w:r>
      <w:r w:rsidRPr="0051669B">
        <w:rPr>
          <w:rFonts w:ascii="Palatino Linotype" w:hAnsi="Palatino Linotype"/>
          <w:i/>
          <w:szCs w:val="24"/>
        </w:rPr>
        <w:t>.”</w:t>
      </w:r>
    </w:p>
    <w:p w14:paraId="3A3FEB54" w14:textId="77777777" w:rsidR="003F32E8" w:rsidRPr="0051669B" w:rsidRDefault="003F32E8" w:rsidP="00E25BCD">
      <w:pPr>
        <w:spacing w:after="0" w:line="240" w:lineRule="auto"/>
        <w:ind w:left="851" w:right="851"/>
        <w:jc w:val="both"/>
        <w:rPr>
          <w:rFonts w:ascii="Palatino Linotype" w:hAnsi="Palatino Linotype"/>
          <w:i/>
          <w:szCs w:val="24"/>
        </w:rPr>
      </w:pPr>
    </w:p>
    <w:p w14:paraId="4133BAE6" w14:textId="77777777" w:rsidR="00E25BCD" w:rsidRPr="0051669B" w:rsidRDefault="00E25BCD" w:rsidP="00E25BCD">
      <w:pPr>
        <w:spacing w:after="0" w:line="240" w:lineRule="auto"/>
        <w:ind w:left="851" w:right="851"/>
        <w:jc w:val="both"/>
        <w:rPr>
          <w:rFonts w:ascii="Palatino Linotype" w:hAnsi="Palatino Linotype"/>
          <w:i/>
          <w:szCs w:val="24"/>
        </w:rPr>
      </w:pPr>
      <w:r w:rsidRPr="0051669B">
        <w:rPr>
          <w:rFonts w:ascii="Palatino Linotype" w:hAnsi="Palatino Linotype"/>
          <w:i/>
          <w:szCs w:val="24"/>
        </w:rPr>
        <w:t>“</w:t>
      </w:r>
      <w:r w:rsidRPr="0051669B">
        <w:rPr>
          <w:rFonts w:ascii="Palatino Linotype" w:hAnsi="Palatino Linotype"/>
          <w:b/>
          <w:i/>
          <w:szCs w:val="24"/>
        </w:rPr>
        <w:t>Artículo 18.</w:t>
      </w:r>
      <w:r w:rsidRPr="0051669B">
        <w:rPr>
          <w:rFonts w:ascii="Palatino Linotype" w:hAnsi="Palatino Linotype"/>
          <w:i/>
          <w:szCs w:val="24"/>
        </w:rPr>
        <w:t xml:space="preserve"> </w:t>
      </w:r>
      <w:r w:rsidRPr="0051669B">
        <w:rPr>
          <w:rFonts w:ascii="Palatino Linotype" w:hAnsi="Palatino Linotype"/>
          <w:b/>
          <w:i/>
          <w:szCs w:val="24"/>
          <w:u w:val="single"/>
        </w:rPr>
        <w:t>La autoridad administrativa</w:t>
      </w:r>
      <w:r w:rsidRPr="0051669B">
        <w:rPr>
          <w:rFonts w:ascii="Palatino Linotype" w:hAnsi="Palatino Linotype"/>
          <w:i/>
          <w:szCs w:val="24"/>
        </w:rPr>
        <w:t xml:space="preserve"> o el Tribunal </w:t>
      </w:r>
      <w:r w:rsidRPr="0051669B">
        <w:rPr>
          <w:rFonts w:ascii="Palatino Linotype" w:hAnsi="Palatino Linotype"/>
          <w:b/>
          <w:i/>
          <w:szCs w:val="24"/>
          <w:u w:val="single"/>
        </w:rPr>
        <w:t>acordarán la acumulación</w:t>
      </w:r>
      <w:r w:rsidRPr="0051669B">
        <w:rPr>
          <w:rFonts w:ascii="Palatino Linotype" w:hAnsi="Palatino Linotype"/>
          <w:i/>
          <w:szCs w:val="24"/>
        </w:rPr>
        <w:t xml:space="preserve"> de los expedientes del procedimiento y proceso administrativo que ante ellos se sigan</w:t>
      </w:r>
      <w:r w:rsidRPr="0051669B">
        <w:rPr>
          <w:rFonts w:ascii="Palatino Linotype" w:hAnsi="Palatino Linotype"/>
          <w:b/>
          <w:i/>
          <w:szCs w:val="24"/>
          <w:u w:val="single"/>
        </w:rPr>
        <w:t>, de oficio</w:t>
      </w:r>
      <w:r w:rsidRPr="0051669B">
        <w:rPr>
          <w:rFonts w:ascii="Palatino Linotype" w:hAnsi="Palatino Linotype"/>
          <w:i/>
          <w:szCs w:val="24"/>
        </w:rPr>
        <w:t xml:space="preserve"> o a petición de parte, </w:t>
      </w:r>
      <w:r w:rsidRPr="0051669B">
        <w:rPr>
          <w:rFonts w:ascii="Palatino Linotype" w:hAnsi="Palatino Linotype"/>
          <w:b/>
          <w:i/>
          <w:szCs w:val="24"/>
          <w:u w:val="single"/>
        </w:rPr>
        <w:t>cuando las partes o los actos administrativos sean iguales, se trate de actos conexos o resulte conveniente el trámite unificado de los asuntos</w:t>
      </w:r>
      <w:r w:rsidRPr="0051669B">
        <w:rPr>
          <w:rFonts w:ascii="Palatino Linotype" w:hAnsi="Palatino Linotype"/>
          <w:i/>
          <w:szCs w:val="24"/>
        </w:rPr>
        <w:t>, para evitar la emisión de resoluciones contradictorias. La misma regla se aplicará, en lo conducente, para la separación de los expedientes.”</w:t>
      </w:r>
    </w:p>
    <w:p w14:paraId="7895EB09" w14:textId="77777777" w:rsidR="00E25BCD" w:rsidRPr="0051669B" w:rsidRDefault="00E25BCD" w:rsidP="00E25BCD">
      <w:pPr>
        <w:spacing w:after="0" w:line="240" w:lineRule="auto"/>
        <w:ind w:left="851" w:right="851"/>
        <w:jc w:val="both"/>
        <w:rPr>
          <w:rFonts w:ascii="Palatino Linotype" w:hAnsi="Palatino Linotype"/>
          <w:i/>
          <w:sz w:val="24"/>
          <w:szCs w:val="24"/>
        </w:rPr>
      </w:pPr>
    </w:p>
    <w:p w14:paraId="2A669E2C" w14:textId="77777777" w:rsidR="00E25BCD" w:rsidRPr="0051669B" w:rsidRDefault="00E25BCD" w:rsidP="00E25BCD">
      <w:pPr>
        <w:spacing w:after="0" w:line="240" w:lineRule="auto"/>
        <w:ind w:right="851"/>
        <w:jc w:val="both"/>
        <w:rPr>
          <w:rFonts w:ascii="Palatino Linotype" w:hAnsi="Palatino Linotype"/>
          <w:i/>
          <w:sz w:val="18"/>
          <w:szCs w:val="24"/>
        </w:rPr>
      </w:pPr>
    </w:p>
    <w:p w14:paraId="3DCED906" w14:textId="77777777" w:rsidR="00E25BCD" w:rsidRPr="0051669B" w:rsidRDefault="008F0A64" w:rsidP="00E25BCD">
      <w:pPr>
        <w:spacing w:after="0" w:line="360" w:lineRule="auto"/>
        <w:jc w:val="both"/>
        <w:rPr>
          <w:rFonts w:ascii="Palatino Linotype" w:hAnsi="Palatino Linotype" w:cs="Arial"/>
          <w:b/>
          <w:sz w:val="24"/>
          <w:szCs w:val="24"/>
        </w:rPr>
      </w:pPr>
      <w:r w:rsidRPr="0051669B">
        <w:rPr>
          <w:rFonts w:ascii="Palatino Linotype" w:hAnsi="Palatino Linotype" w:cs="Arial"/>
          <w:b/>
          <w:sz w:val="28"/>
        </w:rPr>
        <w:t>SEXT</w:t>
      </w:r>
      <w:r w:rsidR="00E25BCD" w:rsidRPr="0051669B">
        <w:rPr>
          <w:rFonts w:ascii="Palatino Linotype" w:hAnsi="Palatino Linotype" w:cs="Arial"/>
          <w:b/>
          <w:sz w:val="28"/>
        </w:rPr>
        <w:t>O</w:t>
      </w:r>
      <w:r w:rsidR="00E25BCD" w:rsidRPr="0051669B">
        <w:rPr>
          <w:rFonts w:ascii="Palatino Linotype" w:hAnsi="Palatino Linotype" w:cs="Arial"/>
          <w:b/>
          <w:sz w:val="24"/>
          <w:szCs w:val="24"/>
        </w:rPr>
        <w:t xml:space="preserve">. </w:t>
      </w:r>
      <w:r w:rsidR="00E25BCD" w:rsidRPr="0051669B">
        <w:rPr>
          <w:rFonts w:ascii="Palatino Linotype" w:hAnsi="Palatino Linotype" w:cs="Arial"/>
          <w:b/>
          <w:sz w:val="28"/>
          <w:szCs w:val="28"/>
        </w:rPr>
        <w:t>De la etapa de instrucción.</w:t>
      </w:r>
    </w:p>
    <w:p w14:paraId="43688941" w14:textId="791A5A14"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 xml:space="preserve">De las constancias que obran en el expediente electrónico del SAIMEX se desprende que </w:t>
      </w:r>
      <w:r w:rsidRPr="0051669B">
        <w:rPr>
          <w:rFonts w:ascii="Palatino Linotype" w:hAnsi="Palatino Linotype" w:cs="Arial"/>
          <w:b/>
          <w:sz w:val="24"/>
          <w:szCs w:val="24"/>
        </w:rPr>
        <w:t>El Sujeto Obligado</w:t>
      </w:r>
      <w:r w:rsidRPr="0051669B">
        <w:rPr>
          <w:rFonts w:ascii="Palatino Linotype" w:hAnsi="Palatino Linotype" w:cs="Arial"/>
          <w:sz w:val="24"/>
          <w:szCs w:val="24"/>
        </w:rPr>
        <w:t xml:space="preserve"> fue omiso en remitir el informe justificado; por su parte, </w:t>
      </w:r>
      <w:r w:rsidR="00F34A3B">
        <w:rPr>
          <w:rFonts w:ascii="Palatino Linotype" w:hAnsi="Palatino Linotype" w:cs="Arial"/>
          <w:b/>
          <w:sz w:val="24"/>
          <w:szCs w:val="24"/>
        </w:rPr>
        <w:t>El</w:t>
      </w:r>
      <w:r w:rsidRPr="0051669B">
        <w:rPr>
          <w:rFonts w:ascii="Palatino Linotype" w:hAnsi="Palatino Linotype" w:cs="Arial"/>
          <w:b/>
          <w:sz w:val="24"/>
          <w:szCs w:val="24"/>
        </w:rPr>
        <w:t xml:space="preserve"> Recurrente</w:t>
      </w:r>
      <w:r w:rsidRPr="0051669B">
        <w:rPr>
          <w:rFonts w:ascii="Palatino Linotype" w:hAnsi="Palatino Linotype" w:cs="Arial"/>
          <w:sz w:val="24"/>
          <w:szCs w:val="24"/>
        </w:rPr>
        <w:t xml:space="preserve">, tampoco realizó alegatos, pruebas o manifestaciones. </w:t>
      </w:r>
    </w:p>
    <w:p w14:paraId="1C6666CB" w14:textId="77777777" w:rsidR="00E25BCD" w:rsidRPr="0051669B" w:rsidRDefault="00E25BCD" w:rsidP="00E25BCD">
      <w:pPr>
        <w:spacing w:after="0" w:line="360" w:lineRule="auto"/>
        <w:jc w:val="both"/>
        <w:rPr>
          <w:rFonts w:ascii="Palatino Linotype" w:hAnsi="Palatino Linotype" w:cs="Arial"/>
          <w:sz w:val="24"/>
          <w:szCs w:val="24"/>
        </w:rPr>
      </w:pPr>
    </w:p>
    <w:p w14:paraId="1F824DF8" w14:textId="3F72E557" w:rsidR="00E25BCD" w:rsidRPr="0051669B" w:rsidRDefault="00E25BCD" w:rsidP="00E25BCD">
      <w:pPr>
        <w:spacing w:after="0" w:line="360" w:lineRule="auto"/>
        <w:jc w:val="both"/>
        <w:rPr>
          <w:rFonts w:ascii="Palatino Linotype" w:hAnsi="Palatino Linotype" w:cs="Arial"/>
          <w:sz w:val="24"/>
          <w:szCs w:val="24"/>
        </w:rPr>
      </w:pPr>
      <w:r w:rsidRPr="0051669B">
        <w:rPr>
          <w:rFonts w:ascii="Palatino Linotype" w:hAnsi="Palatino Linotype" w:cs="Arial"/>
          <w:sz w:val="24"/>
          <w:szCs w:val="24"/>
        </w:rPr>
        <w:t>Por lo que se decretó el cierre de las mismas en fecha</w:t>
      </w:r>
      <w:r w:rsidR="00F34A3B">
        <w:rPr>
          <w:rFonts w:ascii="Palatino Linotype" w:hAnsi="Palatino Linotype" w:cs="Arial"/>
          <w:sz w:val="24"/>
          <w:szCs w:val="24"/>
        </w:rPr>
        <w:t>s</w:t>
      </w:r>
      <w:r w:rsidRPr="0051669B">
        <w:rPr>
          <w:rFonts w:ascii="Palatino Linotype" w:hAnsi="Palatino Linotype" w:cs="Arial"/>
          <w:sz w:val="24"/>
          <w:szCs w:val="24"/>
        </w:rPr>
        <w:t xml:space="preserve"> </w:t>
      </w:r>
      <w:r w:rsidR="00F34A3B">
        <w:rPr>
          <w:rFonts w:ascii="Palatino Linotype" w:hAnsi="Palatino Linotype" w:cs="Arial"/>
          <w:sz w:val="24"/>
          <w:szCs w:val="24"/>
        </w:rPr>
        <w:t>cuatro y diez de julio</w:t>
      </w:r>
      <w:r w:rsidRPr="0051669B">
        <w:rPr>
          <w:rFonts w:ascii="Palatino Linotype" w:hAnsi="Palatino Linotype" w:cs="Arial"/>
          <w:sz w:val="24"/>
          <w:szCs w:val="24"/>
        </w:rPr>
        <w:t xml:space="preserve"> del año en curso, en términos del artículo 185, fracción VI, de la Ley de Transparencia y Acceso a </w:t>
      </w:r>
      <w:r w:rsidRPr="0051669B">
        <w:rPr>
          <w:rFonts w:ascii="Palatino Linotype" w:hAnsi="Palatino Linotype" w:cs="Arial"/>
          <w:sz w:val="24"/>
          <w:szCs w:val="24"/>
        </w:rPr>
        <w:lastRenderedPageBreak/>
        <w:t>la Información Pública del Estado de México y Municipios, iniciando el término legal para dictar resolución definitiva del asunto.</w:t>
      </w:r>
    </w:p>
    <w:p w14:paraId="64F5DCDD" w14:textId="77777777" w:rsidR="00E25BCD" w:rsidRDefault="00E25BCD" w:rsidP="00E25BCD">
      <w:pPr>
        <w:pStyle w:val="Sinespaciado"/>
        <w:spacing w:line="360" w:lineRule="auto"/>
        <w:jc w:val="both"/>
        <w:rPr>
          <w:rFonts w:ascii="Palatino Linotype" w:hAnsi="Palatino Linotype"/>
        </w:rPr>
      </w:pPr>
    </w:p>
    <w:p w14:paraId="4726E5D9" w14:textId="77777777" w:rsidR="00497C9E" w:rsidRPr="0051669B" w:rsidRDefault="00497C9E" w:rsidP="00E25BCD">
      <w:pPr>
        <w:pStyle w:val="Sinespaciado"/>
        <w:spacing w:line="360" w:lineRule="auto"/>
        <w:jc w:val="both"/>
        <w:rPr>
          <w:rFonts w:ascii="Palatino Linotype" w:hAnsi="Palatino Linotype"/>
        </w:rPr>
      </w:pPr>
    </w:p>
    <w:p w14:paraId="3A4C8E53" w14:textId="77777777" w:rsidR="00E25BCD" w:rsidRPr="0051669B" w:rsidRDefault="00E25BCD" w:rsidP="00E25BCD">
      <w:pPr>
        <w:spacing w:after="0" w:line="360" w:lineRule="auto"/>
        <w:jc w:val="center"/>
        <w:rPr>
          <w:rFonts w:ascii="Palatino Linotype" w:hAnsi="Palatino Linotype" w:cs="Arial"/>
          <w:b/>
          <w:sz w:val="28"/>
        </w:rPr>
      </w:pPr>
      <w:r w:rsidRPr="0051669B">
        <w:rPr>
          <w:rFonts w:ascii="Palatino Linotype" w:hAnsi="Palatino Linotype" w:cs="Arial"/>
          <w:b/>
          <w:sz w:val="28"/>
        </w:rPr>
        <w:t xml:space="preserve">C O N S I D E R A N D O </w:t>
      </w:r>
    </w:p>
    <w:p w14:paraId="25FCCD7C" w14:textId="77777777" w:rsidR="00E25BCD" w:rsidRPr="0051669B" w:rsidRDefault="00E25BCD" w:rsidP="00E25BCD">
      <w:pPr>
        <w:spacing w:after="0" w:line="360" w:lineRule="auto"/>
        <w:jc w:val="both"/>
        <w:rPr>
          <w:rFonts w:ascii="Palatino Linotype" w:hAnsi="Palatino Linotype" w:cs="Arial"/>
          <w:b/>
          <w:sz w:val="18"/>
        </w:rPr>
      </w:pPr>
    </w:p>
    <w:p w14:paraId="6E63E4E3" w14:textId="77777777" w:rsidR="00E25BCD" w:rsidRPr="0051669B" w:rsidRDefault="00E25BCD" w:rsidP="00E25BCD">
      <w:pPr>
        <w:spacing w:after="0" w:line="360" w:lineRule="auto"/>
        <w:jc w:val="both"/>
        <w:rPr>
          <w:rFonts w:ascii="Palatino Linotype" w:hAnsi="Palatino Linotype" w:cs="Arial"/>
          <w:sz w:val="24"/>
        </w:rPr>
      </w:pPr>
      <w:r w:rsidRPr="0051669B">
        <w:rPr>
          <w:rFonts w:ascii="Palatino Linotype" w:hAnsi="Palatino Linotype" w:cs="Arial"/>
          <w:b/>
          <w:sz w:val="28"/>
        </w:rPr>
        <w:t>PRIMERO.</w:t>
      </w:r>
      <w:r w:rsidRPr="0051669B">
        <w:rPr>
          <w:rFonts w:ascii="Palatino Linotype" w:hAnsi="Palatino Linotype" w:cs="Arial"/>
          <w:b/>
        </w:rPr>
        <w:t xml:space="preserve"> </w:t>
      </w:r>
      <w:r w:rsidRPr="0051669B">
        <w:rPr>
          <w:rFonts w:ascii="Palatino Linotype" w:hAnsi="Palatino Linotype" w:cs="Arial"/>
          <w:b/>
          <w:sz w:val="28"/>
          <w:szCs w:val="28"/>
        </w:rPr>
        <w:t>De la competencia</w:t>
      </w:r>
      <w:r w:rsidRPr="0051669B">
        <w:rPr>
          <w:rFonts w:ascii="Palatino Linotype" w:hAnsi="Palatino Linotype" w:cs="Arial"/>
          <w:sz w:val="28"/>
          <w:szCs w:val="28"/>
        </w:rPr>
        <w:t>.</w:t>
      </w:r>
    </w:p>
    <w:p w14:paraId="7A8AC3BB" w14:textId="3613EC5F" w:rsidR="0056264C" w:rsidRPr="000B3FEC" w:rsidRDefault="00F34A3B" w:rsidP="0056264C">
      <w:pPr>
        <w:autoSpaceDE w:val="0"/>
        <w:autoSpaceDN w:val="0"/>
        <w:adjustRightInd w:val="0"/>
        <w:spacing w:after="0" w:line="360" w:lineRule="auto"/>
        <w:jc w:val="both"/>
        <w:rPr>
          <w:rFonts w:ascii="Palatino Linotype" w:eastAsia="Times New Roman" w:hAnsi="Palatino Linotype" w:cs="Times New Roman"/>
          <w:b/>
          <w:color w:val="000000" w:themeColor="text1"/>
          <w:sz w:val="24"/>
          <w:szCs w:val="24"/>
          <w:lang w:val="es-ES" w:eastAsia="es-ES"/>
        </w:rPr>
      </w:pPr>
      <w:r w:rsidRPr="00F34A3B">
        <w:rPr>
          <w:rFonts w:ascii="Palatino Linotype" w:hAnsi="Palatino Linotype" w:cs="Arial"/>
          <w:color w:val="222222"/>
          <w:sz w:val="24"/>
          <w:szCs w:val="24"/>
          <w:shd w:val="clear" w:color="auto" w:fill="FFFFFF"/>
          <w:lang w:val="es-MX" w:eastAsia="es-MX"/>
        </w:rPr>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B7C2131" w14:textId="77777777" w:rsidR="00E25BCD" w:rsidRPr="0051669B" w:rsidRDefault="00E25BCD" w:rsidP="00E25BCD">
      <w:pPr>
        <w:pStyle w:val="Sinespaciado"/>
        <w:spacing w:line="360" w:lineRule="auto"/>
        <w:jc w:val="both"/>
        <w:rPr>
          <w:rFonts w:ascii="Palatino Linotype" w:hAnsi="Palatino Linotype" w:cs="Arial"/>
        </w:rPr>
      </w:pPr>
    </w:p>
    <w:p w14:paraId="6412420B" w14:textId="77777777" w:rsidR="00E25BCD" w:rsidRPr="0051669B" w:rsidRDefault="00E25BCD" w:rsidP="00E25BCD">
      <w:pPr>
        <w:autoSpaceDE w:val="0"/>
        <w:autoSpaceDN w:val="0"/>
        <w:adjustRightInd w:val="0"/>
        <w:spacing w:after="0" w:line="360" w:lineRule="auto"/>
        <w:jc w:val="both"/>
        <w:rPr>
          <w:rFonts w:ascii="Palatino Linotype" w:hAnsi="Palatino Linotype" w:cs="Arial"/>
          <w:b/>
          <w:sz w:val="28"/>
          <w:szCs w:val="28"/>
        </w:rPr>
      </w:pPr>
      <w:r w:rsidRPr="0051669B">
        <w:rPr>
          <w:rFonts w:ascii="Palatino Linotype" w:hAnsi="Palatino Linotype" w:cs="Arial"/>
          <w:b/>
          <w:sz w:val="28"/>
          <w:szCs w:val="28"/>
        </w:rPr>
        <w:t xml:space="preserve">SEGUNDO. Alcances del Recurso de Revisión. </w:t>
      </w:r>
    </w:p>
    <w:p w14:paraId="2B7C99E8" w14:textId="77777777" w:rsidR="003E3201" w:rsidRDefault="00E25BCD" w:rsidP="003E3201">
      <w:pPr>
        <w:autoSpaceDE w:val="0"/>
        <w:autoSpaceDN w:val="0"/>
        <w:adjustRightInd w:val="0"/>
        <w:spacing w:after="0" w:line="360" w:lineRule="auto"/>
        <w:jc w:val="both"/>
        <w:rPr>
          <w:rFonts w:ascii="Palatino Linotype" w:hAnsi="Palatino Linotype" w:cs="Arial"/>
          <w:sz w:val="24"/>
        </w:rPr>
      </w:pPr>
      <w:r w:rsidRPr="0051669B">
        <w:rPr>
          <w:rFonts w:ascii="Palatino Linotype" w:hAnsi="Palatino Linotype" w:cs="Arial"/>
          <w:sz w:val="24"/>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51669B">
        <w:rPr>
          <w:rFonts w:ascii="Palatino Linotype" w:hAnsi="Palatino Linotype" w:cs="Arial"/>
          <w:sz w:val="24"/>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8DB0950" w14:textId="77777777" w:rsidR="00F34A3B" w:rsidRDefault="00F34A3B" w:rsidP="003E3201">
      <w:pPr>
        <w:autoSpaceDE w:val="0"/>
        <w:autoSpaceDN w:val="0"/>
        <w:adjustRightInd w:val="0"/>
        <w:spacing w:after="0" w:line="360" w:lineRule="auto"/>
        <w:jc w:val="both"/>
        <w:rPr>
          <w:rFonts w:ascii="Palatino Linotype" w:hAnsi="Palatino Linotype" w:cs="Arial"/>
          <w:sz w:val="24"/>
        </w:rPr>
      </w:pPr>
    </w:p>
    <w:p w14:paraId="60509E3B" w14:textId="77777777" w:rsidR="00F34A3B" w:rsidRPr="00F34A3B" w:rsidRDefault="00F34A3B" w:rsidP="00F34A3B">
      <w:pPr>
        <w:spacing w:after="0" w:line="360" w:lineRule="auto"/>
        <w:jc w:val="both"/>
        <w:rPr>
          <w:rFonts w:ascii="Palatino Linotype" w:eastAsia="Times New Roman" w:hAnsi="Palatino Linotype" w:cs="Palatino Linotype"/>
          <w:b/>
          <w:color w:val="000000"/>
          <w:sz w:val="28"/>
          <w:szCs w:val="28"/>
          <w:lang w:eastAsia="es-MX"/>
        </w:rPr>
      </w:pPr>
      <w:r w:rsidRPr="00F34A3B">
        <w:rPr>
          <w:rFonts w:ascii="Palatino Linotype" w:eastAsia="Times New Roman" w:hAnsi="Palatino Linotype" w:cs="Palatino Linotype"/>
          <w:b/>
          <w:color w:val="000000"/>
          <w:sz w:val="28"/>
          <w:szCs w:val="28"/>
          <w:lang w:eastAsia="es-MX"/>
        </w:rPr>
        <w:t>TERCERO. Cuestiones de previo y especial pronunciamiento.</w:t>
      </w:r>
    </w:p>
    <w:p w14:paraId="0FD31F12"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r w:rsidRPr="00F34A3B">
        <w:rPr>
          <w:rFonts w:ascii="Palatino Linotype" w:eastAsia="Times New Roman" w:hAnsi="Palatino Linotype" w:cs="Palatino Linotype"/>
          <w:sz w:val="24"/>
          <w:szCs w:val="24"/>
          <w:lang w:eastAsia="es-MX"/>
        </w:rPr>
        <w:t>El recurso de revisión en estudio contiene los elementos normativos de validez exigidos en la Ley de Transparencia y Acceso a la Información Pública del Estado de México y Municipios, establecidos en el artículo 180 que enuncia:</w:t>
      </w:r>
    </w:p>
    <w:p w14:paraId="315B9CA7"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p>
    <w:p w14:paraId="22958577"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t xml:space="preserve">Artículo 180. </w:t>
      </w:r>
      <w:r w:rsidRPr="00F34A3B">
        <w:rPr>
          <w:rFonts w:ascii="Palatino Linotype" w:eastAsia="Times New Roman" w:hAnsi="Palatino Linotype" w:cs="Palatino Linotype"/>
          <w:i/>
          <w:sz w:val="24"/>
          <w:szCs w:val="24"/>
          <w:lang w:eastAsia="es-MX"/>
        </w:rPr>
        <w:t>El recurso de revisión contendrá:</w:t>
      </w:r>
    </w:p>
    <w:p w14:paraId="5D2DF50E"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I. El sujeto obligado ante la cual se presentó la solicitud;</w:t>
      </w:r>
    </w:p>
    <w:p w14:paraId="471EF739"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t>II. El nombre del solicitante que recurre</w:t>
      </w:r>
      <w:r w:rsidRPr="00F34A3B">
        <w:rPr>
          <w:rFonts w:ascii="Palatino Linotype" w:eastAsia="Times New Roman" w:hAnsi="Palatino Linotype" w:cs="Palatino Linotype"/>
          <w:i/>
          <w:sz w:val="24"/>
          <w:szCs w:val="24"/>
          <w:lang w:eastAsia="es-MX"/>
        </w:rPr>
        <w:t xml:space="preserve"> o de su representante y, en su caso, del tercero interesado, así como la dirección o medio que señale para recibir notificaciones;</w:t>
      </w:r>
    </w:p>
    <w:p w14:paraId="09FF1715"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III. El número de folio de respuesta de la solicitud de acceso;</w:t>
      </w:r>
    </w:p>
    <w:p w14:paraId="1A253E26"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IV. La fecha en que fue notificada la respuesta al solicitante o tuvo conocimiento del acto reclamado, o de presentación de la solicitud, en caso de falta de respuesta;</w:t>
      </w:r>
    </w:p>
    <w:p w14:paraId="21CDF027"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V. El acto que se recurre;</w:t>
      </w:r>
    </w:p>
    <w:p w14:paraId="7482D26B"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VI. Las razones o motivos de inconformidad;</w:t>
      </w:r>
    </w:p>
    <w:p w14:paraId="59CF534C"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VII. La copia de la respuesta que se impugna y, en su caso, de la notificación correspondiente, en el caso de respuesta de la solicitud; y</w:t>
      </w:r>
    </w:p>
    <w:p w14:paraId="01BB7157"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VIII. Firma del recurrente, en su caso, cuando se presente por escrito, requisito sin el cual se dará trámite al recurso.</w:t>
      </w:r>
    </w:p>
    <w:p w14:paraId="0EF7CB35"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p>
    <w:p w14:paraId="533B775D"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Adicionalmente, se podrán anexar las pruebas y demás elementos que considere procedentes someter a juicio del Instituto.</w:t>
      </w:r>
    </w:p>
    <w:p w14:paraId="2B5F03BA"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p>
    <w:p w14:paraId="771EC159"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En ningún caso será necesario que el particular ratifique el recurso de revisión interpuesto.</w:t>
      </w:r>
    </w:p>
    <w:p w14:paraId="71EC57CF"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p>
    <w:p w14:paraId="12F1905F"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t>En caso de que el recurso se interponga de manera electrónica no será indispensable que contengan los requisitos establecidos en las fracciones II</w:t>
      </w:r>
      <w:r w:rsidRPr="00F34A3B">
        <w:rPr>
          <w:rFonts w:ascii="Palatino Linotype" w:eastAsia="Times New Roman" w:hAnsi="Palatino Linotype" w:cs="Palatino Linotype"/>
          <w:i/>
          <w:sz w:val="24"/>
          <w:szCs w:val="24"/>
          <w:lang w:eastAsia="es-MX"/>
        </w:rPr>
        <w:t>, IV, VII y VIII.</w:t>
      </w:r>
    </w:p>
    <w:p w14:paraId="583C3CD7" w14:textId="77777777" w:rsidR="00F34A3B" w:rsidRPr="00F34A3B" w:rsidRDefault="00F34A3B" w:rsidP="00F34A3B">
      <w:pPr>
        <w:spacing w:after="0" w:line="360" w:lineRule="auto"/>
        <w:jc w:val="both"/>
        <w:rPr>
          <w:rFonts w:ascii="Palatino Linotype" w:eastAsia="Times New Roman" w:hAnsi="Palatino Linotype" w:cs="Palatino Linotype"/>
          <w:b/>
          <w:i/>
          <w:sz w:val="24"/>
          <w:szCs w:val="24"/>
          <w:lang w:eastAsia="es-MX"/>
        </w:rPr>
      </w:pPr>
    </w:p>
    <w:p w14:paraId="19F6E404"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r w:rsidRPr="00F34A3B">
        <w:rPr>
          <w:rFonts w:ascii="Palatino Linotype" w:eastAsia="Times New Roman" w:hAnsi="Palatino Linotype" w:cs="Palatino Linotype"/>
          <w:sz w:val="24"/>
          <w:szCs w:val="24"/>
          <w:lang w:eastAsia="es-MX"/>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F96341D"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p>
    <w:p w14:paraId="3059FB07"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t>Artículo 155.</w:t>
      </w:r>
      <w:r w:rsidRPr="00F34A3B">
        <w:rPr>
          <w:rFonts w:ascii="Palatino Linotype" w:eastAsia="Times New Roman" w:hAnsi="Palatino Linotype" w:cs="Palatino Linotype"/>
          <w:i/>
          <w:sz w:val="24"/>
          <w:szCs w:val="24"/>
          <w:lang w:eastAsia="es-MX"/>
        </w:rPr>
        <w:t xml:space="preserve"> (…)</w:t>
      </w:r>
    </w:p>
    <w:p w14:paraId="070001C1"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p>
    <w:p w14:paraId="26500429"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66BC5177"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w:t>
      </w:r>
    </w:p>
    <w:p w14:paraId="618E2163"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p>
    <w:p w14:paraId="24A3C708"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r w:rsidRPr="00F34A3B">
        <w:rPr>
          <w:rFonts w:ascii="Palatino Linotype" w:eastAsia="Times New Roman"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A173F3F"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p>
    <w:p w14:paraId="28E2165A" w14:textId="77777777" w:rsidR="00F34A3B" w:rsidRPr="00F34A3B" w:rsidRDefault="00F34A3B" w:rsidP="00F34A3B">
      <w:pPr>
        <w:spacing w:after="0" w:line="240" w:lineRule="auto"/>
        <w:ind w:left="567" w:right="567"/>
        <w:jc w:val="center"/>
        <w:rPr>
          <w:rFonts w:ascii="Palatino Linotype" w:eastAsia="Times New Roman" w:hAnsi="Palatino Linotype" w:cs="Palatino Linotype"/>
          <w:b/>
          <w:i/>
          <w:sz w:val="24"/>
          <w:szCs w:val="24"/>
          <w:u w:val="single"/>
          <w:lang w:eastAsia="es-MX"/>
        </w:rPr>
      </w:pPr>
      <w:r w:rsidRPr="00F34A3B">
        <w:rPr>
          <w:rFonts w:ascii="Palatino Linotype" w:eastAsia="Times New Roman" w:hAnsi="Palatino Linotype" w:cs="Palatino Linotype"/>
          <w:b/>
          <w:i/>
          <w:sz w:val="24"/>
          <w:szCs w:val="24"/>
          <w:u w:val="single"/>
          <w:lang w:eastAsia="es-MX"/>
        </w:rPr>
        <w:t>Constitución Política de los Estados Unidos Mexicanos</w:t>
      </w:r>
    </w:p>
    <w:p w14:paraId="04803299"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lastRenderedPageBreak/>
        <w:t>Artículo 6</w:t>
      </w:r>
      <w:r w:rsidRPr="00F34A3B">
        <w:rPr>
          <w:rFonts w:ascii="Palatino Linotype" w:eastAsia="Times New Roman" w:hAnsi="Palatino Linotype" w:cs="Palatino Linotype"/>
          <w:i/>
          <w:sz w:val="24"/>
          <w:szCs w:val="24"/>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521B807"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w:t>
      </w:r>
    </w:p>
    <w:p w14:paraId="399DB0F8"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 xml:space="preserve">Para efectos de lo dispuesto en el presente artículo se observará lo siguiente: </w:t>
      </w:r>
    </w:p>
    <w:p w14:paraId="719AFE6C"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A. Para el ejercicio del derecho de acceso a la información, la Federación, los Estados y el Distrito Federal, en el ámbito de sus respectivas competencias, se regirán por los siguientes principios y bases:</w:t>
      </w:r>
    </w:p>
    <w:p w14:paraId="621F5764"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w:t>
      </w:r>
    </w:p>
    <w:p w14:paraId="67686F5E"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 xml:space="preserve">III. Toda persona, sin necesidad de acreditar interés alguno o justificar su utilización, tendrá acceso gratuito a la información pública, a sus datos personales o a la rectificación de éstos. </w:t>
      </w:r>
    </w:p>
    <w:p w14:paraId="2C855366"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IV. Se establecerán mecanismos de acceso a la información y procedimientos de revisión expeditos que se sustanciarán ante los organismos autónomos especializados e imparciales que establece esta Constitución.</w:t>
      </w:r>
    </w:p>
    <w:p w14:paraId="11DD3943"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p>
    <w:p w14:paraId="6EEA8492" w14:textId="77777777" w:rsidR="00F34A3B" w:rsidRPr="00F34A3B" w:rsidRDefault="00F34A3B" w:rsidP="00F34A3B">
      <w:pPr>
        <w:spacing w:after="0" w:line="240" w:lineRule="auto"/>
        <w:ind w:left="567" w:right="567"/>
        <w:jc w:val="center"/>
        <w:rPr>
          <w:rFonts w:ascii="Palatino Linotype" w:eastAsia="Times New Roman" w:hAnsi="Palatino Linotype" w:cs="Palatino Linotype"/>
          <w:b/>
          <w:i/>
          <w:sz w:val="24"/>
          <w:szCs w:val="24"/>
          <w:u w:val="single"/>
          <w:lang w:eastAsia="es-MX"/>
        </w:rPr>
      </w:pPr>
      <w:r w:rsidRPr="00F34A3B">
        <w:rPr>
          <w:rFonts w:ascii="Palatino Linotype" w:eastAsia="Times New Roman" w:hAnsi="Palatino Linotype" w:cs="Palatino Linotype"/>
          <w:b/>
          <w:i/>
          <w:sz w:val="24"/>
          <w:szCs w:val="24"/>
          <w:u w:val="single"/>
          <w:lang w:eastAsia="es-MX"/>
        </w:rPr>
        <w:t>Constitución Política del Estado Libre y Soberano de México</w:t>
      </w:r>
    </w:p>
    <w:p w14:paraId="35ECCEF3"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t>Artículo 5</w:t>
      </w:r>
      <w:r w:rsidRPr="00F34A3B">
        <w:rPr>
          <w:rFonts w:ascii="Palatino Linotype" w:eastAsia="Times New Roman" w:hAnsi="Palatino Linotype" w:cs="Palatino Linotype"/>
          <w:i/>
          <w:sz w:val="24"/>
          <w:szCs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8CC0822"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w:t>
      </w:r>
    </w:p>
    <w:p w14:paraId="2660E19C"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Toda persona en el Estado de México, tiene derecho al libre acceso a la información plural y oportuna, así como a buscar recibir y difundir información e ideas de toda índole por cualquier medio de expresión.</w:t>
      </w:r>
    </w:p>
    <w:p w14:paraId="6DBBEEAB"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w:t>
      </w:r>
    </w:p>
    <w:p w14:paraId="5DBFFD85"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 xml:space="preserve">El derecho a la información será garantizado por el Estado. La ley establecerá las previsiones que permitan asegurar la protección, el respeto y la difusión de este derecho. </w:t>
      </w:r>
    </w:p>
    <w:p w14:paraId="296DCAA2"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p>
    <w:p w14:paraId="7403713B"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31BD01B"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p>
    <w:p w14:paraId="1D0B7666"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Este derecho se regirá por los principios y bases siguientes:</w:t>
      </w:r>
    </w:p>
    <w:p w14:paraId="5BC9F1AF"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w:t>
      </w:r>
    </w:p>
    <w:p w14:paraId="6D499D1D"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t>III.</w:t>
      </w:r>
      <w:r w:rsidRPr="00F34A3B">
        <w:rPr>
          <w:rFonts w:ascii="Palatino Linotype" w:eastAsia="Times New Roman" w:hAnsi="Palatino Linotype" w:cs="Palatino Linotype"/>
          <w:i/>
          <w:sz w:val="24"/>
          <w:szCs w:val="24"/>
          <w:lang w:eastAsia="es-MX"/>
        </w:rPr>
        <w:t xml:space="preserve"> Toda persona, sin necesidad de acreditar interés alguno o justificar su utilización, tendrá acceso gratuito a la información pública, a sus datos personales o a la rectificación de éstos;</w:t>
      </w:r>
    </w:p>
    <w:p w14:paraId="3C1D59DF"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t>IV.</w:t>
      </w:r>
      <w:r w:rsidRPr="00F34A3B">
        <w:rPr>
          <w:rFonts w:ascii="Palatino Linotype" w:eastAsia="Times New Roman" w:hAnsi="Palatino Linotype" w:cs="Palatino Linotype"/>
          <w:i/>
          <w:sz w:val="24"/>
          <w:szCs w:val="24"/>
          <w:lang w:eastAsia="es-MX"/>
        </w:rPr>
        <w:t xml:space="preserve"> Se establecerán mecanismos de acceso a la información y procedimientos de revisión expeditos que se sustanciarán ante el organismo autónomo especializado e imparcial que establece esta Constitución.</w:t>
      </w:r>
    </w:p>
    <w:p w14:paraId="4D0D8F10"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w:t>
      </w:r>
    </w:p>
    <w:p w14:paraId="1C36247E"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t>VIII.</w:t>
      </w:r>
      <w:r w:rsidRPr="00F34A3B">
        <w:rPr>
          <w:rFonts w:ascii="Palatino Linotype" w:eastAsia="Times New Roman" w:hAnsi="Palatino Linotype" w:cs="Palatino Linotype"/>
          <w:i/>
          <w:sz w:val="24"/>
          <w:szCs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22BAC8"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w:t>
      </w:r>
    </w:p>
    <w:p w14:paraId="23646FA9" w14:textId="77777777" w:rsidR="00F34A3B" w:rsidRPr="00F34A3B" w:rsidRDefault="00F34A3B" w:rsidP="00F34A3B">
      <w:pPr>
        <w:spacing w:after="0" w:line="360" w:lineRule="auto"/>
        <w:ind w:left="567" w:right="567"/>
        <w:jc w:val="both"/>
        <w:rPr>
          <w:rFonts w:ascii="Palatino Linotype" w:eastAsia="Times New Roman" w:hAnsi="Palatino Linotype" w:cs="Palatino Linotype"/>
          <w:sz w:val="24"/>
          <w:szCs w:val="24"/>
          <w:lang w:eastAsia="es-MX"/>
        </w:rPr>
      </w:pPr>
    </w:p>
    <w:p w14:paraId="5F1C7A8A"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r w:rsidRPr="00F34A3B">
        <w:rPr>
          <w:rFonts w:ascii="Palatino Linotype" w:eastAsia="Times New Roman" w:hAnsi="Palatino Linotype" w:cs="Palatino Linotype"/>
          <w:sz w:val="24"/>
          <w:szCs w:val="24"/>
          <w:lang w:eastAsia="es-MX"/>
        </w:rPr>
        <w:t>Por otra parte, del contenido del artículo 1 de la Constitución Política de los Estados Unidos Mexicanos, se destaca lo siguiente:</w:t>
      </w:r>
    </w:p>
    <w:p w14:paraId="6295D94C" w14:textId="77777777" w:rsidR="00F34A3B" w:rsidRPr="00F34A3B" w:rsidRDefault="00F34A3B" w:rsidP="00F34A3B">
      <w:pPr>
        <w:spacing w:after="0" w:line="240" w:lineRule="auto"/>
        <w:ind w:left="567" w:right="567"/>
        <w:jc w:val="both"/>
        <w:rPr>
          <w:rFonts w:ascii="Palatino Linotype" w:eastAsia="Times New Roman" w:hAnsi="Palatino Linotype" w:cs="Palatino Linotype"/>
          <w:sz w:val="24"/>
          <w:szCs w:val="24"/>
          <w:lang w:eastAsia="es-MX"/>
        </w:rPr>
      </w:pPr>
    </w:p>
    <w:p w14:paraId="29BE184B"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b/>
          <w:i/>
          <w:sz w:val="24"/>
          <w:szCs w:val="24"/>
          <w:lang w:eastAsia="es-MX"/>
        </w:rPr>
        <w:t>Artículo 1o</w:t>
      </w:r>
      <w:r w:rsidRPr="00F34A3B">
        <w:rPr>
          <w:rFonts w:ascii="Palatino Linotype" w:eastAsia="Times New Roman" w:hAnsi="Palatino Linotype" w:cs="Palatino Linotype"/>
          <w:i/>
          <w:sz w:val="24"/>
          <w:szCs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CB6CD5C"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p>
    <w:p w14:paraId="0BF133A4"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lastRenderedPageBreak/>
        <w:t>Las normas relativas a los derechos humanos se interpretarán de conformidad con esta Constitución y con los tratados internacionales de la materia favoreciendo en todo tiempo a las personas la protección más amplia.</w:t>
      </w:r>
    </w:p>
    <w:p w14:paraId="3F56DFBD"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p>
    <w:p w14:paraId="02D2223E" w14:textId="77777777" w:rsidR="00F34A3B" w:rsidRPr="00F34A3B" w:rsidRDefault="00F34A3B" w:rsidP="00F34A3B">
      <w:pPr>
        <w:spacing w:after="0" w:line="240" w:lineRule="auto"/>
        <w:ind w:left="567" w:right="567"/>
        <w:jc w:val="both"/>
        <w:rPr>
          <w:rFonts w:ascii="Palatino Linotype" w:eastAsia="Times New Roman" w:hAnsi="Palatino Linotype" w:cs="Palatino Linotype"/>
          <w:i/>
          <w:sz w:val="24"/>
          <w:szCs w:val="24"/>
          <w:lang w:eastAsia="es-MX"/>
        </w:rPr>
      </w:pPr>
      <w:r w:rsidRPr="00F34A3B">
        <w:rPr>
          <w:rFonts w:ascii="Palatino Linotype" w:eastAsia="Times New Roman" w:hAnsi="Palatino Linotype" w:cs="Palatino Linotype"/>
          <w:i/>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2784A10" w14:textId="77777777" w:rsidR="00F34A3B" w:rsidRPr="00F34A3B" w:rsidRDefault="00F34A3B" w:rsidP="00F34A3B">
      <w:pPr>
        <w:spacing w:after="0" w:line="360" w:lineRule="auto"/>
        <w:ind w:left="567" w:right="567"/>
        <w:jc w:val="both"/>
        <w:rPr>
          <w:rFonts w:ascii="Palatino Linotype" w:eastAsia="Times New Roman" w:hAnsi="Palatino Linotype" w:cs="Palatino Linotype"/>
          <w:sz w:val="24"/>
          <w:szCs w:val="24"/>
          <w:lang w:eastAsia="es-MX"/>
        </w:rPr>
      </w:pPr>
    </w:p>
    <w:p w14:paraId="6BBE21BA"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r w:rsidRPr="00F34A3B">
        <w:rPr>
          <w:rFonts w:ascii="Palatino Linotype" w:eastAsia="Times New Roman" w:hAnsi="Palatino Linotype" w:cs="Palatino Linotype"/>
          <w:sz w:val="24"/>
          <w:szCs w:val="24"/>
          <w:lang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820CC36" w14:textId="77777777" w:rsidR="00F34A3B" w:rsidRPr="00F34A3B" w:rsidRDefault="00F34A3B" w:rsidP="00F34A3B">
      <w:pPr>
        <w:spacing w:after="0" w:line="360" w:lineRule="auto"/>
        <w:jc w:val="both"/>
        <w:rPr>
          <w:rFonts w:ascii="Palatino Linotype" w:eastAsia="Times New Roman" w:hAnsi="Palatino Linotype" w:cs="Palatino Linotype"/>
          <w:sz w:val="24"/>
          <w:szCs w:val="24"/>
          <w:lang w:eastAsia="es-MX"/>
        </w:rPr>
      </w:pPr>
    </w:p>
    <w:p w14:paraId="1D472656" w14:textId="77777777" w:rsidR="00F34A3B" w:rsidRPr="00F34A3B" w:rsidRDefault="00F34A3B" w:rsidP="00F34A3B">
      <w:pPr>
        <w:spacing w:after="0" w:line="360" w:lineRule="auto"/>
        <w:jc w:val="both"/>
        <w:rPr>
          <w:rFonts w:ascii="Palatino Linotype" w:eastAsia="Times New Roman" w:hAnsi="Palatino Linotype" w:cs="Palatino Linotype"/>
          <w:color w:val="000000"/>
          <w:sz w:val="24"/>
          <w:szCs w:val="24"/>
          <w:lang w:eastAsia="es-MX"/>
        </w:rPr>
      </w:pPr>
      <w:r w:rsidRPr="00F34A3B">
        <w:rPr>
          <w:rFonts w:ascii="Palatino Linotype" w:eastAsia="Times New Roman" w:hAnsi="Palatino Linotype" w:cs="Palatino Linotype"/>
          <w:color w:val="000000"/>
          <w:sz w:val="24"/>
          <w:szCs w:val="24"/>
          <w:lang w:eastAsia="es-MX"/>
        </w:rPr>
        <w:t xml:space="preserve">En conclusión, se cubrieron los requisitos de procedencia y </w:t>
      </w:r>
      <w:proofErr w:type="spellStart"/>
      <w:r w:rsidRPr="00F34A3B">
        <w:rPr>
          <w:rFonts w:ascii="Palatino Linotype" w:eastAsia="Times New Roman" w:hAnsi="Palatino Linotype" w:cs="Palatino Linotype"/>
          <w:color w:val="000000"/>
          <w:sz w:val="24"/>
          <w:szCs w:val="24"/>
          <w:lang w:eastAsia="es-MX"/>
        </w:rPr>
        <w:t>procedibilidad</w:t>
      </w:r>
      <w:proofErr w:type="spellEnd"/>
      <w:r w:rsidRPr="00F34A3B">
        <w:rPr>
          <w:rFonts w:ascii="Palatino Linotype" w:eastAsia="Times New Roman" w:hAnsi="Palatino Linotype" w:cs="Palatino Linotype"/>
          <w:color w:val="000000"/>
          <w:sz w:val="24"/>
          <w:szCs w:val="24"/>
          <w:lang w:eastAsia="es-MX"/>
        </w:rPr>
        <w:t>, conforme a las constancias que obran en el expediente.</w:t>
      </w:r>
    </w:p>
    <w:p w14:paraId="3B28FD06" w14:textId="77777777" w:rsidR="0056264C" w:rsidRDefault="0056264C" w:rsidP="003E3201">
      <w:pPr>
        <w:spacing w:after="0" w:line="360" w:lineRule="auto"/>
        <w:jc w:val="both"/>
        <w:rPr>
          <w:rFonts w:ascii="Palatino Linotype" w:hAnsi="Palatino Linotype" w:cs="Arial"/>
          <w:b/>
          <w:sz w:val="28"/>
          <w:szCs w:val="28"/>
        </w:rPr>
      </w:pPr>
    </w:p>
    <w:p w14:paraId="52E63D1A" w14:textId="1EB07300" w:rsidR="003E3201" w:rsidRPr="0051669B" w:rsidRDefault="00F34A3B" w:rsidP="003E3201">
      <w:pPr>
        <w:spacing w:after="0" w:line="360" w:lineRule="auto"/>
        <w:jc w:val="both"/>
        <w:rPr>
          <w:rFonts w:ascii="Palatino Linotype" w:hAnsi="Palatino Linotype" w:cs="Arial"/>
          <w:b/>
          <w:sz w:val="28"/>
          <w:szCs w:val="28"/>
        </w:rPr>
      </w:pPr>
      <w:r>
        <w:rPr>
          <w:rFonts w:ascii="Palatino Linotype" w:hAnsi="Palatino Linotype" w:cs="Arial"/>
          <w:b/>
          <w:sz w:val="28"/>
          <w:szCs w:val="28"/>
        </w:rPr>
        <w:t>CUARTO</w:t>
      </w:r>
      <w:r w:rsidR="003E3201" w:rsidRPr="0051669B">
        <w:rPr>
          <w:rFonts w:ascii="Palatino Linotype" w:hAnsi="Palatino Linotype" w:cs="Arial"/>
          <w:b/>
          <w:sz w:val="28"/>
          <w:szCs w:val="28"/>
        </w:rPr>
        <w:t>. De las causas de improcedencia.</w:t>
      </w:r>
    </w:p>
    <w:p w14:paraId="65C2E390"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El estudio de las causas de improcedencia que se hagan valer por las partes o que se advierta de oficio por este </w:t>
      </w:r>
      <w:proofErr w:type="spellStart"/>
      <w:r w:rsidRPr="0051669B">
        <w:rPr>
          <w:rFonts w:ascii="Palatino Linotype" w:hAnsi="Palatino Linotype" w:cs="Arial"/>
        </w:rPr>
        <w:t>Resolutor</w:t>
      </w:r>
      <w:proofErr w:type="spellEnd"/>
      <w:r w:rsidRPr="0051669B">
        <w:rPr>
          <w:rFonts w:ascii="Palatino Linotype" w:hAnsi="Palatino Linotype" w:cs="Arial"/>
        </w:rPr>
        <w:t xml:space="preserve"> debe ser objeto de análisis previo al estudio de fondo del asunto, ya que el estudio de los presupuestos procesales sobre el inicio o </w:t>
      </w:r>
      <w:r w:rsidRPr="0051669B">
        <w:rPr>
          <w:rFonts w:ascii="Palatino Linotype" w:hAnsi="Palatino Linotype" w:cs="Arial"/>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51669B">
        <w:rPr>
          <w:rStyle w:val="Refdenotaalpie"/>
          <w:rFonts w:ascii="Palatino Linotype" w:hAnsi="Palatino Linotype" w:cs="Arial"/>
        </w:rPr>
        <w:footnoteReference w:id="1"/>
      </w:r>
      <w:r w:rsidRPr="0051669B">
        <w:rPr>
          <w:rFonts w:ascii="Palatino Linotype" w:hAnsi="Palatino Linotype" w:cs="Arial"/>
        </w:rPr>
        <w:t>.</w:t>
      </w:r>
    </w:p>
    <w:p w14:paraId="75EB29A6" w14:textId="77777777" w:rsidR="000B3FEC" w:rsidRDefault="000B3FEC" w:rsidP="003E3201">
      <w:pPr>
        <w:pStyle w:val="Prrafodelista"/>
        <w:autoSpaceDE w:val="0"/>
        <w:autoSpaceDN w:val="0"/>
        <w:adjustRightInd w:val="0"/>
        <w:spacing w:line="360" w:lineRule="auto"/>
        <w:ind w:left="0"/>
        <w:jc w:val="both"/>
        <w:rPr>
          <w:rFonts w:ascii="Palatino Linotype" w:hAnsi="Palatino Linotype" w:cs="Arial"/>
        </w:rPr>
      </w:pPr>
    </w:p>
    <w:p w14:paraId="00A0F258" w14:textId="21989725"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r w:rsidRPr="0051669B">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sidRPr="0051669B">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14:paraId="397DC414" w14:textId="77777777" w:rsidR="003E3201" w:rsidRPr="0051669B" w:rsidRDefault="003E3201" w:rsidP="003E3201">
      <w:pPr>
        <w:pStyle w:val="Prrafodelista"/>
        <w:autoSpaceDE w:val="0"/>
        <w:autoSpaceDN w:val="0"/>
        <w:adjustRightInd w:val="0"/>
        <w:spacing w:line="360" w:lineRule="auto"/>
        <w:ind w:left="0"/>
        <w:jc w:val="both"/>
        <w:rPr>
          <w:rFonts w:ascii="Palatino Linotype" w:hAnsi="Palatino Linotype" w:cs="Arial"/>
        </w:rPr>
      </w:pPr>
    </w:p>
    <w:p w14:paraId="28D81041" w14:textId="7CE0EC6A" w:rsidR="003E3201" w:rsidRPr="0051669B" w:rsidRDefault="00F34A3B" w:rsidP="003E3201">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QUINTO</w:t>
      </w:r>
      <w:r w:rsidR="003E3201" w:rsidRPr="0051669B">
        <w:rPr>
          <w:rFonts w:ascii="Palatino Linotype" w:hAnsi="Palatino Linotype"/>
          <w:b/>
          <w:sz w:val="28"/>
          <w:szCs w:val="28"/>
        </w:rPr>
        <w:t xml:space="preserve">. Estudio y resolución del asunto </w:t>
      </w:r>
    </w:p>
    <w:p w14:paraId="6BE93D4C" w14:textId="77777777" w:rsidR="00AD0353" w:rsidRPr="00AD0353" w:rsidRDefault="00AD0353" w:rsidP="00AD0353">
      <w:pPr>
        <w:spacing w:after="0" w:line="360" w:lineRule="auto"/>
        <w:jc w:val="both"/>
        <w:rPr>
          <w:rFonts w:ascii="Palatino Linotype" w:eastAsia="Times New Roman" w:hAnsi="Palatino Linotype" w:cs="Palatino Linotype"/>
          <w:color w:val="000000"/>
          <w:sz w:val="24"/>
          <w:szCs w:val="24"/>
          <w:lang w:val="es-ES" w:eastAsia="es-MX"/>
        </w:rPr>
      </w:pPr>
      <w:r w:rsidRPr="00AD0353">
        <w:rPr>
          <w:rFonts w:ascii="Palatino Linotype" w:eastAsia="Times New Roman" w:hAnsi="Palatino Linotype" w:cs="Palatino Linotype"/>
          <w:sz w:val="24"/>
          <w:szCs w:val="24"/>
          <w:lang w:val="es-ES" w:eastAsia="es-MX"/>
        </w:rPr>
        <w:t xml:space="preserve">El derecho de acceso a la información pública es un </w:t>
      </w:r>
      <w:r w:rsidRPr="00AD0353">
        <w:rPr>
          <w:rFonts w:ascii="Palatino Linotype" w:eastAsia="Times New Roman" w:hAnsi="Palatino Linotype" w:cs="Palatino Linotype"/>
          <w:color w:val="000000"/>
          <w:sz w:val="24"/>
          <w:szCs w:val="24"/>
          <w:lang w:val="es-ES"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DE17655" w14:textId="77777777" w:rsidR="00AD0353" w:rsidRPr="00AD0353" w:rsidRDefault="00AD0353" w:rsidP="00AD0353">
      <w:pPr>
        <w:spacing w:after="0" w:line="360" w:lineRule="auto"/>
        <w:jc w:val="both"/>
        <w:rPr>
          <w:rFonts w:ascii="Palatino Linotype" w:eastAsia="Times New Roman" w:hAnsi="Palatino Linotype" w:cs="Palatino Linotype"/>
          <w:color w:val="000000"/>
          <w:sz w:val="24"/>
          <w:szCs w:val="24"/>
          <w:lang w:val="es-ES" w:eastAsia="es-MX"/>
        </w:rPr>
      </w:pPr>
    </w:p>
    <w:p w14:paraId="7D85801B" w14:textId="0302903E"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 xml:space="preserve">Por lo que en cumplimiento a las obligaciones que establece nuestra Carta Magna, la Constitución Estatal y la Ley de la materia le imponen, el </w:t>
      </w:r>
      <w:r w:rsidRPr="00AD0353">
        <w:rPr>
          <w:rFonts w:ascii="Palatino Linotype" w:eastAsia="Times New Roman" w:hAnsi="Palatino Linotype" w:cs="Palatino Linotype"/>
          <w:b/>
          <w:sz w:val="24"/>
          <w:szCs w:val="24"/>
          <w:lang w:val="es-ES" w:eastAsia="es-MX"/>
        </w:rPr>
        <w:t>Sujeto Obligado</w:t>
      </w:r>
      <w:r w:rsidRPr="00AD0353">
        <w:rPr>
          <w:rFonts w:ascii="Palatino Linotype" w:eastAsia="Times New Roman" w:hAnsi="Palatino Linotype" w:cs="Palatino Linotype"/>
          <w:sz w:val="24"/>
          <w:szCs w:val="24"/>
          <w:lang w:val="es-ES" w:eastAsia="es-MX"/>
        </w:rPr>
        <w:t xml:space="preserve"> está constreñido a dar atención a las solicitudes de información que a través del </w:t>
      </w:r>
      <w:r w:rsidRPr="00AD0353">
        <w:rPr>
          <w:rFonts w:ascii="Palatino Linotype" w:eastAsia="Times New Roman" w:hAnsi="Palatino Linotype" w:cs="Palatino Linotype"/>
          <w:b/>
          <w:sz w:val="24"/>
          <w:szCs w:val="24"/>
          <w:lang w:val="es-ES" w:eastAsia="es-MX"/>
        </w:rPr>
        <w:t xml:space="preserve">SAIMEX </w:t>
      </w:r>
      <w:r w:rsidRPr="00AD0353">
        <w:rPr>
          <w:rFonts w:ascii="Palatino Linotype" w:eastAsia="Times New Roman" w:hAnsi="Palatino Linotype" w:cs="Palatino Linotype"/>
          <w:sz w:val="24"/>
          <w:szCs w:val="24"/>
          <w:lang w:val="es-ES" w:eastAsia="es-MX"/>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AD0353">
        <w:rPr>
          <w:rFonts w:ascii="Palatino Linotype" w:eastAsia="Times New Roman" w:hAnsi="Palatino Linotype" w:cs="Palatino Linotype"/>
          <w:b/>
          <w:sz w:val="24"/>
          <w:szCs w:val="24"/>
          <w:lang w:val="es-ES" w:eastAsia="es-MX"/>
        </w:rPr>
        <w:t>SAIMEX</w:t>
      </w:r>
      <w:r w:rsidRPr="00AD0353">
        <w:rPr>
          <w:rFonts w:ascii="Palatino Linotype" w:eastAsia="Times New Roman" w:hAnsi="Palatino Linotype" w:cs="Palatino Linotype"/>
          <w:sz w:val="24"/>
          <w:szCs w:val="24"/>
          <w:lang w:val="es-ES" w:eastAsia="es-MX"/>
        </w:rPr>
        <w:t xml:space="preserve">, el </w:t>
      </w:r>
      <w:r w:rsidRPr="00AD0353">
        <w:rPr>
          <w:rFonts w:ascii="Palatino Linotype" w:eastAsia="Times New Roman" w:hAnsi="Palatino Linotype" w:cs="Palatino Linotype"/>
          <w:b/>
          <w:sz w:val="24"/>
          <w:szCs w:val="24"/>
          <w:lang w:val="es-ES" w:eastAsia="es-MX"/>
        </w:rPr>
        <w:t>Sujeto Obligado</w:t>
      </w:r>
      <w:r w:rsidRPr="00AD0353">
        <w:rPr>
          <w:rFonts w:ascii="Palatino Linotype" w:eastAsia="Times New Roman" w:hAnsi="Palatino Linotype" w:cs="Palatino Linotype"/>
          <w:sz w:val="24"/>
          <w:szCs w:val="24"/>
          <w:lang w:val="es-ES" w:eastAsia="es-MX"/>
        </w:rPr>
        <w:t xml:space="preserve"> fue omiso en dar respuesta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a la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solicitud</w:t>
      </w:r>
      <w:r>
        <w:rPr>
          <w:rFonts w:ascii="Palatino Linotype" w:eastAsia="Times New Roman" w:hAnsi="Palatino Linotype" w:cs="Palatino Linotype"/>
          <w:sz w:val="24"/>
          <w:szCs w:val="24"/>
          <w:lang w:val="es-ES" w:eastAsia="es-MX"/>
        </w:rPr>
        <w:t>es</w:t>
      </w:r>
      <w:r w:rsidRPr="00AD0353">
        <w:rPr>
          <w:rFonts w:ascii="Palatino Linotype" w:eastAsia="Times New Roman" w:hAnsi="Palatino Linotype" w:cs="Palatino Linotype"/>
          <w:sz w:val="24"/>
          <w:szCs w:val="24"/>
          <w:lang w:val="es-ES" w:eastAsia="es-MX"/>
        </w:rPr>
        <w:t xml:space="preserve"> de información dentro de los plazos establecidos en la Ley de Transparencia Local.</w:t>
      </w:r>
    </w:p>
    <w:p w14:paraId="059074F0"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p>
    <w:p w14:paraId="11E2C8AC" w14:textId="7DB85719"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lastRenderedPageBreak/>
        <w:t xml:space="preserve">Asimismo, los motivos o razones de inconformidad expuestos por la parte </w:t>
      </w:r>
      <w:r w:rsidRPr="00AD0353">
        <w:rPr>
          <w:rFonts w:ascii="Palatino Linotype" w:eastAsia="Times New Roman" w:hAnsi="Palatino Linotype" w:cs="Palatino Linotype"/>
          <w:b/>
          <w:sz w:val="24"/>
          <w:szCs w:val="24"/>
          <w:lang w:val="es-ES" w:eastAsia="es-MX"/>
        </w:rPr>
        <w:t xml:space="preserve">Recurrente </w:t>
      </w:r>
      <w:r w:rsidRPr="00AD0353">
        <w:rPr>
          <w:rFonts w:ascii="Palatino Linotype" w:eastAsia="Times New Roman" w:hAnsi="Palatino Linotype" w:cs="Palatino Linotype"/>
          <w:sz w:val="24"/>
          <w:szCs w:val="24"/>
          <w:lang w:val="es-ES" w:eastAsia="es-MX"/>
        </w:rPr>
        <w:t>se adolece de la falta de respuesta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a la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solicitud</w:t>
      </w:r>
      <w:r>
        <w:rPr>
          <w:rFonts w:ascii="Palatino Linotype" w:eastAsia="Times New Roman" w:hAnsi="Palatino Linotype" w:cs="Palatino Linotype"/>
          <w:sz w:val="24"/>
          <w:szCs w:val="24"/>
          <w:lang w:val="es-ES" w:eastAsia="es-MX"/>
        </w:rPr>
        <w:t>es</w:t>
      </w:r>
      <w:r w:rsidRPr="00AD0353">
        <w:rPr>
          <w:rFonts w:ascii="Palatino Linotype" w:eastAsia="Times New Roman" w:hAnsi="Palatino Linotype" w:cs="Palatino Linotype"/>
          <w:sz w:val="24"/>
          <w:szCs w:val="24"/>
          <w:lang w:val="es-ES" w:eastAsia="es-MX"/>
        </w:rPr>
        <w:t xml:space="preserve"> de acceso a la información formulada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por lo que se actualiza la causal de procedencia establecida </w:t>
      </w:r>
      <w:r w:rsidRPr="00AD0353">
        <w:rPr>
          <w:rFonts w:ascii="Palatino Linotype" w:eastAsia="Times New Roman" w:hAnsi="Palatino Linotype" w:cs="Palatino Linotype"/>
          <w:color w:val="000000"/>
          <w:sz w:val="24"/>
          <w:szCs w:val="24"/>
          <w:lang w:val="es-ES" w:eastAsia="es-MX"/>
        </w:rPr>
        <w:t>en la fracción VII, del artículo 179, de la Ley de Transparencia y Acceso a la Información Pública del Estado de México y Municipios,</w:t>
      </w:r>
      <w:r w:rsidRPr="00AD0353">
        <w:rPr>
          <w:rFonts w:ascii="Palatino Linotype" w:eastAsia="Times New Roman" w:hAnsi="Palatino Linotype" w:cs="Palatino Linotype"/>
          <w:b/>
          <w:color w:val="000000"/>
          <w:sz w:val="24"/>
          <w:szCs w:val="24"/>
          <w:lang w:val="es-ES" w:eastAsia="es-MX"/>
        </w:rPr>
        <w:t xml:space="preserve"> </w:t>
      </w:r>
      <w:r w:rsidRPr="00AD0353">
        <w:rPr>
          <w:rFonts w:ascii="Palatino Linotype" w:eastAsia="Times New Roman" w:hAnsi="Palatino Linotype" w:cs="Palatino Linotype"/>
          <w:color w:val="000000"/>
          <w:sz w:val="24"/>
          <w:szCs w:val="24"/>
          <w:lang w:val="es-ES" w:eastAsia="es-MX"/>
        </w:rPr>
        <w:t>y</w:t>
      </w:r>
      <w:r w:rsidRPr="00AD0353">
        <w:rPr>
          <w:rFonts w:ascii="Palatino Linotype" w:eastAsia="Times New Roman" w:hAnsi="Palatino Linotype" w:cs="Palatino Linotype"/>
          <w:b/>
          <w:color w:val="000000"/>
          <w:sz w:val="24"/>
          <w:szCs w:val="24"/>
          <w:lang w:val="es-ES" w:eastAsia="es-MX"/>
        </w:rPr>
        <w:t xml:space="preserve"> </w:t>
      </w:r>
      <w:r w:rsidRPr="00AD0353">
        <w:rPr>
          <w:rFonts w:ascii="Palatino Linotype" w:eastAsia="Times New Roman" w:hAnsi="Palatino Linotype" w:cs="Palatino Linotype"/>
          <w:sz w:val="24"/>
          <w:szCs w:val="24"/>
          <w:lang w:val="es-ES" w:eastAsia="es-MX"/>
        </w:rPr>
        <w:t>por tanto, procedente la interposición del recurso de revisión.</w:t>
      </w:r>
    </w:p>
    <w:p w14:paraId="44392BC7"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p>
    <w:p w14:paraId="60513B18" w14:textId="481EF026"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 xml:space="preserve">En consecuencia, las razones o motivos de inconformidad hechos valer, resultan </w:t>
      </w:r>
      <w:r w:rsidRPr="00AD0353">
        <w:rPr>
          <w:rFonts w:ascii="Palatino Linotype" w:eastAsia="Times New Roman" w:hAnsi="Palatino Linotype" w:cs="Palatino Linotype"/>
          <w:b/>
          <w:sz w:val="24"/>
          <w:szCs w:val="24"/>
          <w:lang w:val="es-ES" w:eastAsia="es-MX"/>
        </w:rPr>
        <w:t>fundadas y procedentes</w:t>
      </w:r>
      <w:r w:rsidRPr="00AD0353">
        <w:rPr>
          <w:rFonts w:ascii="Palatino Linotype" w:eastAsia="Times New Roman" w:hAnsi="Palatino Linotype" w:cs="Palatino Linotype"/>
          <w:sz w:val="24"/>
          <w:szCs w:val="24"/>
          <w:lang w:val="es-ES" w:eastAsia="es-MX"/>
        </w:rPr>
        <w:t xml:space="preserve">, en virtud de las constancias que obran en los expedientes electrónicos </w:t>
      </w:r>
      <w:r w:rsidRPr="00AD0353">
        <w:rPr>
          <w:rFonts w:ascii="Palatino Linotype" w:eastAsia="Times New Roman" w:hAnsi="Palatino Linotype" w:cs="Palatino Linotype"/>
          <w:b/>
          <w:sz w:val="24"/>
          <w:szCs w:val="24"/>
          <w:lang w:val="es-ES" w:eastAsia="es-MX"/>
        </w:rPr>
        <w:t>SAIMEX</w:t>
      </w:r>
      <w:r w:rsidRPr="00AD0353">
        <w:rPr>
          <w:rFonts w:ascii="Palatino Linotype" w:eastAsia="Times New Roman" w:hAnsi="Palatino Linotype" w:cs="Palatino Linotype"/>
          <w:sz w:val="24"/>
          <w:szCs w:val="24"/>
          <w:lang w:val="es-ES" w:eastAsia="es-MX"/>
        </w:rPr>
        <w:t xml:space="preserve">, se acredita que el </w:t>
      </w:r>
      <w:r w:rsidRPr="00AD0353">
        <w:rPr>
          <w:rFonts w:ascii="Palatino Linotype" w:eastAsia="Times New Roman" w:hAnsi="Palatino Linotype" w:cs="Palatino Linotype"/>
          <w:b/>
          <w:sz w:val="24"/>
          <w:szCs w:val="24"/>
          <w:lang w:val="es-ES" w:eastAsia="es-MX"/>
        </w:rPr>
        <w:t>Sujeto Obligado</w:t>
      </w:r>
      <w:r w:rsidRPr="00AD0353">
        <w:rPr>
          <w:rFonts w:ascii="Palatino Linotype" w:eastAsia="Times New Roman" w:hAnsi="Palatino Linotype" w:cs="Palatino Linotype"/>
          <w:sz w:val="24"/>
          <w:szCs w:val="24"/>
          <w:lang w:val="es-ES" w:eastAsia="es-MX"/>
        </w:rPr>
        <w:t xml:space="preserve"> fue omiso en responder las solicitudes de información hech</w:t>
      </w:r>
      <w:r>
        <w:rPr>
          <w:rFonts w:ascii="Palatino Linotype" w:eastAsia="Times New Roman" w:hAnsi="Palatino Linotype" w:cs="Palatino Linotype"/>
          <w:sz w:val="24"/>
          <w:szCs w:val="24"/>
          <w:lang w:val="es-ES" w:eastAsia="es-MX"/>
        </w:rPr>
        <w:t>a</w:t>
      </w:r>
      <w:r w:rsidRPr="00AD0353">
        <w:rPr>
          <w:rFonts w:ascii="Palatino Linotype" w:eastAsia="Times New Roman" w:hAnsi="Palatino Linotype" w:cs="Palatino Linotype"/>
          <w:sz w:val="24"/>
          <w:szCs w:val="24"/>
          <w:lang w:val="es-ES" w:eastAsia="es-MX"/>
        </w:rPr>
        <w:t xml:space="preserve">s por la parte </w:t>
      </w:r>
      <w:r w:rsidRPr="00AD0353">
        <w:rPr>
          <w:rFonts w:ascii="Palatino Linotype" w:eastAsia="Times New Roman" w:hAnsi="Palatino Linotype" w:cs="Palatino Linotype"/>
          <w:b/>
          <w:sz w:val="24"/>
          <w:szCs w:val="24"/>
          <w:lang w:val="es-ES" w:eastAsia="es-MX"/>
        </w:rPr>
        <w:t>Recurrente</w:t>
      </w:r>
      <w:r w:rsidRPr="00AD0353">
        <w:rPr>
          <w:rFonts w:ascii="Palatino Linotype" w:eastAsia="Times New Roman" w:hAnsi="Palatino Linotype" w:cs="Palatino Linotype"/>
          <w:sz w:val="24"/>
          <w:szCs w:val="24"/>
          <w:lang w:val="es-ES" w:eastAsia="es-MX"/>
        </w:rPr>
        <w:t xml:space="preserve">, es decir, incumplió las obligaciones que se le imponen como </w:t>
      </w:r>
      <w:r w:rsidRPr="00AD0353">
        <w:rPr>
          <w:rFonts w:ascii="Palatino Linotype" w:eastAsia="Times New Roman" w:hAnsi="Palatino Linotype" w:cs="Palatino Linotype"/>
          <w:b/>
          <w:sz w:val="24"/>
          <w:szCs w:val="24"/>
          <w:lang w:val="es-ES" w:eastAsia="es-MX"/>
        </w:rPr>
        <w:t>Sujeto Obligado</w:t>
      </w:r>
      <w:r w:rsidRPr="00AD0353">
        <w:rPr>
          <w:rFonts w:ascii="Palatino Linotype" w:eastAsia="Times New Roman" w:hAnsi="Palatino Linotype" w:cs="Palatino Linotype"/>
          <w:sz w:val="24"/>
          <w:szCs w:val="24"/>
          <w:lang w:val="es-ES" w:eastAsia="es-MX"/>
        </w:rPr>
        <w:t>, de conformidad con lo establecido en los artículos 4, 12, 23 fracción IV, 24 último párrafo y 160 de la Ley de Transparencia y Acceso a la Información Pública del Estado de México y Municipios.</w:t>
      </w:r>
    </w:p>
    <w:p w14:paraId="275504B3"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p>
    <w:p w14:paraId="03A21FF9" w14:textId="77777777" w:rsidR="00AD0353" w:rsidRPr="00AD0353" w:rsidRDefault="00AD0353" w:rsidP="00AD0353">
      <w:pPr>
        <w:widowControl w:val="0"/>
        <w:tabs>
          <w:tab w:val="left" w:pos="1276"/>
        </w:tabs>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sidRPr="00AD0353">
        <w:rPr>
          <w:rFonts w:ascii="Palatino Linotype" w:eastAsia="Times New Roman" w:hAnsi="Palatino Linotype" w:cs="Palatino Linotype"/>
          <w:sz w:val="24"/>
          <w:szCs w:val="24"/>
          <w:lang w:val="es-ES" w:eastAsia="es-MX"/>
        </w:rPr>
        <w:lastRenderedPageBreak/>
        <w:t xml:space="preserve">confidencial o reservada. </w:t>
      </w:r>
    </w:p>
    <w:p w14:paraId="7DB137DE" w14:textId="77777777" w:rsidR="00AD0353" w:rsidRPr="00AD0353" w:rsidRDefault="00AD0353" w:rsidP="00AD0353">
      <w:pPr>
        <w:widowControl w:val="0"/>
        <w:tabs>
          <w:tab w:val="left" w:pos="1276"/>
        </w:tabs>
        <w:spacing w:after="0" w:line="360" w:lineRule="auto"/>
        <w:jc w:val="both"/>
        <w:rPr>
          <w:rFonts w:ascii="Palatino Linotype" w:eastAsia="Times New Roman" w:hAnsi="Palatino Linotype" w:cs="Palatino Linotype"/>
          <w:sz w:val="24"/>
          <w:szCs w:val="24"/>
          <w:lang w:val="es-ES" w:eastAsia="es-MX"/>
        </w:rPr>
      </w:pPr>
    </w:p>
    <w:p w14:paraId="12B94A7E" w14:textId="77777777" w:rsidR="00AD0353" w:rsidRPr="00AD0353" w:rsidRDefault="00AD0353" w:rsidP="00AD0353">
      <w:pPr>
        <w:widowControl w:val="0"/>
        <w:tabs>
          <w:tab w:val="left" w:pos="1276"/>
        </w:tabs>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96B8D93" w14:textId="77777777" w:rsidR="00AD0353" w:rsidRPr="00AD0353" w:rsidRDefault="00AD0353" w:rsidP="00AD0353">
      <w:pPr>
        <w:widowControl w:val="0"/>
        <w:tabs>
          <w:tab w:val="left" w:pos="1276"/>
        </w:tabs>
        <w:spacing w:after="0" w:line="360" w:lineRule="auto"/>
        <w:jc w:val="both"/>
        <w:rPr>
          <w:rFonts w:ascii="Palatino Linotype" w:eastAsia="Times New Roman" w:hAnsi="Palatino Linotype" w:cs="Palatino Linotype"/>
          <w:sz w:val="24"/>
          <w:szCs w:val="24"/>
          <w:lang w:val="es-ES" w:eastAsia="es-MX"/>
        </w:rPr>
      </w:pPr>
    </w:p>
    <w:p w14:paraId="5E233D62"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8F6B18C"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p>
    <w:p w14:paraId="7B05EC45"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 xml:space="preserve">En consecuencia, según lo dispuesto por el artículo 150 de la Ley de Transparencia y Acceso a la Información Pública del Estado de México y Municipios, el </w:t>
      </w:r>
      <w:r w:rsidRPr="00AD0353">
        <w:rPr>
          <w:rFonts w:ascii="Palatino Linotype" w:eastAsia="Times New Roman" w:hAnsi="Palatino Linotype" w:cs="Palatino Linotype"/>
          <w:i/>
          <w:sz w:val="24"/>
          <w:szCs w:val="24"/>
          <w:lang w:val="es-ES" w:eastAsia="es-MX"/>
        </w:rPr>
        <w:t xml:space="preserve">procedimiento de acceso a la información es la garantía primaria del derecho en cuestión, </w:t>
      </w:r>
      <w:r w:rsidRPr="00AD0353">
        <w:rPr>
          <w:rFonts w:ascii="Palatino Linotype" w:eastAsia="Times New Roman" w:hAnsi="Palatino Linotype" w:cs="Palatino Linotype"/>
          <w:sz w:val="24"/>
          <w:szCs w:val="24"/>
          <w:lang w:val="es-ES" w:eastAsia="es-MX"/>
        </w:rPr>
        <w:t xml:space="preserve">por lo tanto, la falta de respuesta a una solicitud de acceso a la información constituye un incumplimiento </w:t>
      </w:r>
      <w:r w:rsidRPr="00AD0353">
        <w:rPr>
          <w:rFonts w:ascii="Palatino Linotype" w:eastAsia="Times New Roman" w:hAnsi="Palatino Linotype" w:cs="Palatino Linotype"/>
          <w:sz w:val="24"/>
          <w:szCs w:val="24"/>
          <w:lang w:val="es-ES" w:eastAsia="es-MX"/>
        </w:rPr>
        <w:lastRenderedPageBreak/>
        <w:t xml:space="preserve">del </w:t>
      </w:r>
      <w:r w:rsidRPr="00AD0353">
        <w:rPr>
          <w:rFonts w:ascii="Palatino Linotype" w:eastAsia="Times New Roman" w:hAnsi="Palatino Linotype" w:cs="Palatino Linotype"/>
          <w:b/>
          <w:sz w:val="24"/>
          <w:szCs w:val="24"/>
          <w:lang w:val="es-ES" w:eastAsia="es-MX"/>
        </w:rPr>
        <w:t>Sujeto Obligado</w:t>
      </w:r>
      <w:r w:rsidRPr="00AD0353">
        <w:rPr>
          <w:rFonts w:ascii="Palatino Linotype" w:eastAsia="Times New Roman" w:hAnsi="Palatino Linotype" w:cs="Palatino Linotype"/>
          <w:sz w:val="24"/>
          <w:szCs w:val="24"/>
          <w:lang w:val="es-ES" w:eastAsia="es-MX"/>
        </w:rPr>
        <w:t xml:space="preserve"> a su deber de garantizar el derecho, lo que constituye una vulneración al mismo.</w:t>
      </w:r>
    </w:p>
    <w:p w14:paraId="2D461DE9" w14:textId="77777777" w:rsidR="00AD0353" w:rsidRPr="00AD0353" w:rsidRDefault="00AD0353" w:rsidP="00AD0353">
      <w:pPr>
        <w:spacing w:after="0" w:line="360" w:lineRule="auto"/>
        <w:jc w:val="both"/>
        <w:rPr>
          <w:rFonts w:ascii="Palatino Linotype" w:eastAsia="Times New Roman" w:hAnsi="Palatino Linotype" w:cs="Palatino Linotype"/>
          <w:i/>
          <w:sz w:val="24"/>
          <w:szCs w:val="24"/>
          <w:lang w:val="es-ES" w:eastAsia="es-MX"/>
        </w:rPr>
      </w:pPr>
    </w:p>
    <w:p w14:paraId="75F63D72" w14:textId="5CC4C9D1"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 xml:space="preserve">Por lo que, en cumplimiento a esta resolución, el </w:t>
      </w:r>
      <w:r w:rsidRPr="00AD0353">
        <w:rPr>
          <w:rFonts w:ascii="Palatino Linotype" w:eastAsia="Times New Roman" w:hAnsi="Palatino Linotype" w:cs="Palatino Linotype"/>
          <w:b/>
          <w:sz w:val="24"/>
          <w:szCs w:val="24"/>
          <w:lang w:val="es-ES" w:eastAsia="es-MX"/>
        </w:rPr>
        <w:t xml:space="preserve">Sujeto Obligado </w:t>
      </w:r>
      <w:r w:rsidRPr="00AD0353">
        <w:rPr>
          <w:rFonts w:ascii="Palatino Linotype" w:eastAsia="Times New Roman" w:hAnsi="Palatino Linotype" w:cs="Palatino Linotype"/>
          <w:sz w:val="24"/>
          <w:szCs w:val="24"/>
          <w:lang w:val="es-ES" w:eastAsia="es-MX"/>
        </w:rPr>
        <w:t>deberá dar atención a la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solicitud</w:t>
      </w:r>
      <w:r>
        <w:rPr>
          <w:rFonts w:ascii="Palatino Linotype" w:eastAsia="Times New Roman" w:hAnsi="Palatino Linotype" w:cs="Palatino Linotype"/>
          <w:sz w:val="24"/>
          <w:szCs w:val="24"/>
          <w:lang w:val="es-ES" w:eastAsia="es-MX"/>
        </w:rPr>
        <w:t>es</w:t>
      </w:r>
      <w:r w:rsidRPr="00AD0353">
        <w:rPr>
          <w:rFonts w:ascii="Palatino Linotype" w:eastAsia="Times New Roman" w:hAnsi="Palatino Linotype" w:cs="Palatino Linotype"/>
          <w:sz w:val="24"/>
          <w:szCs w:val="24"/>
          <w:lang w:val="es-ES" w:eastAsia="es-MX"/>
        </w:rPr>
        <w:t xml:space="preserve"> de información, puesto que el silencio administrativo que hizo patente al omitir dar respuesta trae como consecuencia que se le ordene dar atención a la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solicitud</w:t>
      </w:r>
      <w:r>
        <w:rPr>
          <w:rFonts w:ascii="Palatino Linotype" w:eastAsia="Times New Roman" w:hAnsi="Palatino Linotype" w:cs="Palatino Linotype"/>
          <w:sz w:val="24"/>
          <w:szCs w:val="24"/>
          <w:lang w:val="es-ES" w:eastAsia="es-MX"/>
        </w:rPr>
        <w:t>es</w:t>
      </w:r>
      <w:r w:rsidRPr="00AD0353">
        <w:rPr>
          <w:rFonts w:ascii="Palatino Linotype" w:eastAsia="Times New Roman" w:hAnsi="Palatino Linotype" w:cs="Palatino Linotype"/>
          <w:sz w:val="24"/>
          <w:szCs w:val="24"/>
          <w:lang w:val="es-ES" w:eastAsia="es-MX"/>
        </w:rPr>
        <w:t xml:space="preserve"> entregando la información solicitada, lo cual deberá llevar a cabo en ejercicio de sus atribuciones y con arreglo a lo dispuesto por la ley de la materia.</w:t>
      </w:r>
    </w:p>
    <w:p w14:paraId="02A03B66"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p>
    <w:p w14:paraId="58136AA1" w14:textId="77777777" w:rsidR="00AD0353" w:rsidRPr="00AD0353" w:rsidRDefault="00AD0353" w:rsidP="00AD0353">
      <w:pPr>
        <w:numPr>
          <w:ilvl w:val="0"/>
          <w:numId w:val="46"/>
        </w:numPr>
        <w:spacing w:after="0" w:line="360" w:lineRule="auto"/>
        <w:jc w:val="both"/>
        <w:rPr>
          <w:rFonts w:ascii="Times New Roman" w:eastAsia="Times New Roman" w:hAnsi="Times New Roman" w:cs="Times New Roman"/>
          <w:b/>
          <w:color w:val="000000"/>
          <w:sz w:val="28"/>
          <w:szCs w:val="28"/>
          <w:lang w:val="es-ES" w:eastAsia="es-MX"/>
        </w:rPr>
      </w:pPr>
      <w:r w:rsidRPr="00AD0353">
        <w:rPr>
          <w:rFonts w:ascii="Palatino Linotype" w:eastAsia="Times New Roman" w:hAnsi="Palatino Linotype" w:cs="Palatino Linotype"/>
          <w:b/>
          <w:color w:val="000000"/>
          <w:sz w:val="28"/>
          <w:szCs w:val="28"/>
          <w:lang w:val="es-ES" w:eastAsia="es-MX"/>
        </w:rPr>
        <w:t>De la clasificación de la información</w:t>
      </w:r>
    </w:p>
    <w:p w14:paraId="7BEE93A1"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AA282F9" w14:textId="77777777" w:rsidR="00AD0353" w:rsidRPr="00AD0353" w:rsidRDefault="00AD0353" w:rsidP="00AD0353">
      <w:pPr>
        <w:spacing w:line="360" w:lineRule="auto"/>
        <w:jc w:val="both"/>
        <w:rPr>
          <w:rFonts w:ascii="Palatino Linotype" w:eastAsia="Times New Roman" w:hAnsi="Palatino Linotype" w:cs="Palatino Linotype"/>
          <w:sz w:val="24"/>
          <w:szCs w:val="24"/>
          <w:lang w:val="es-ES" w:eastAsia="es-MX"/>
        </w:rPr>
      </w:pPr>
    </w:p>
    <w:p w14:paraId="17874B1F"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lastRenderedPageBreak/>
        <w:t>La Ley de Transparencia y Acceso a la Información Pública del Estado de México y Municipios, en sus artículos 140 y 143 prevé los siguientes supuestos para clasificar la información como reservada o confidencial.</w:t>
      </w:r>
    </w:p>
    <w:p w14:paraId="3C59B4BC"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p>
    <w:p w14:paraId="58776D48" w14:textId="3591BF12"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Por lo que para dar atención a la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solicitud</w:t>
      </w:r>
      <w:r>
        <w:rPr>
          <w:rFonts w:ascii="Palatino Linotype" w:eastAsia="Times New Roman" w:hAnsi="Palatino Linotype" w:cs="Palatino Linotype"/>
          <w:sz w:val="24"/>
          <w:szCs w:val="24"/>
          <w:lang w:val="es-ES" w:eastAsia="es-MX"/>
        </w:rPr>
        <w:t>es</w:t>
      </w:r>
      <w:r w:rsidRPr="00AD0353">
        <w:rPr>
          <w:rFonts w:ascii="Palatino Linotype" w:eastAsia="Times New Roman" w:hAnsi="Palatino Linotype" w:cs="Palatino Linotype"/>
          <w:sz w:val="24"/>
          <w:szCs w:val="24"/>
          <w:lang w:val="es-ES" w:eastAsia="es-MX"/>
        </w:rPr>
        <w:t xml:space="preserve"> de información, si el </w:t>
      </w:r>
      <w:r w:rsidRPr="00AD0353">
        <w:rPr>
          <w:rFonts w:ascii="Palatino Linotype" w:eastAsia="Times New Roman" w:hAnsi="Palatino Linotype" w:cs="Palatino Linotype"/>
          <w:b/>
          <w:sz w:val="24"/>
          <w:szCs w:val="24"/>
          <w:lang w:val="es-ES" w:eastAsia="es-MX"/>
        </w:rPr>
        <w:t>Sujeto Obligado</w:t>
      </w:r>
      <w:r w:rsidRPr="00AD0353">
        <w:rPr>
          <w:rFonts w:ascii="Palatino Linotype" w:eastAsia="Times New Roman" w:hAnsi="Palatino Linotype" w:cs="Palatino Linotype"/>
          <w:sz w:val="24"/>
          <w:szCs w:val="24"/>
          <w:lang w:val="es-ES" w:eastAsia="es-MX"/>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78A84CF4"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p>
    <w:p w14:paraId="6B9D18C3"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4CBCEE1"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p>
    <w:p w14:paraId="19CC3FB8"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4BB52F3D"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p>
    <w:p w14:paraId="00E21640"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D0353">
        <w:rPr>
          <w:rFonts w:ascii="Palatino Linotype" w:eastAsia="Times New Roman" w:hAnsi="Palatino Linotype" w:cs="Palatino Linotype"/>
          <w:b/>
          <w:sz w:val="24"/>
          <w:szCs w:val="24"/>
          <w:lang w:val="es-ES" w:eastAsia="es-MX"/>
        </w:rPr>
        <w:t>Sujeto Obligado</w:t>
      </w:r>
      <w:r w:rsidRPr="00AD0353">
        <w:rPr>
          <w:rFonts w:ascii="Palatino Linotype" w:eastAsia="Times New Roman" w:hAnsi="Palatino Linotype" w:cs="Palatino Linotype"/>
          <w:sz w:val="24"/>
          <w:szCs w:val="24"/>
          <w:lang w:val="es-ES" w:eastAsia="es-MX"/>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C7C359E"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p>
    <w:p w14:paraId="4421DA39"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61BD8A68"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p>
    <w:p w14:paraId="3F739F7B"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1BA1A82"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p>
    <w:p w14:paraId="6B97CB7C"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 xml:space="preserve">Por lo tanto, la entrega de documentos, en su versión pública, debe acompañarse necesariamente del Acuerdo del Comité de Transparencia que la sustente, en el que </w:t>
      </w:r>
      <w:r w:rsidRPr="00AD0353">
        <w:rPr>
          <w:rFonts w:ascii="Palatino Linotype" w:eastAsia="Times New Roman" w:hAnsi="Palatino Linotype" w:cs="Palatino Linotype"/>
          <w:sz w:val="24"/>
          <w:szCs w:val="24"/>
          <w:lang w:val="es-ES" w:eastAsia="es-MX"/>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39664138" w14:textId="77777777" w:rsidR="00AD0353" w:rsidRPr="00AD0353" w:rsidRDefault="00AD0353" w:rsidP="00AD0353">
      <w:pPr>
        <w:tabs>
          <w:tab w:val="left" w:pos="8647"/>
        </w:tabs>
        <w:spacing w:after="0" w:line="360" w:lineRule="auto"/>
        <w:ind w:right="51"/>
        <w:jc w:val="both"/>
        <w:rPr>
          <w:rFonts w:ascii="Palatino Linotype" w:eastAsia="Times New Roman" w:hAnsi="Palatino Linotype" w:cs="Palatino Linotype"/>
          <w:sz w:val="24"/>
          <w:szCs w:val="24"/>
          <w:lang w:val="es-ES" w:eastAsia="es-MX"/>
        </w:rPr>
      </w:pPr>
    </w:p>
    <w:p w14:paraId="22E0CDD9"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AD0353">
        <w:rPr>
          <w:rFonts w:ascii="Palatino Linotype" w:eastAsia="Times New Roman" w:hAnsi="Palatino Linotype" w:cs="Palatino Linotype"/>
          <w:i/>
          <w:sz w:val="24"/>
          <w:szCs w:val="24"/>
          <w:lang w:val="es-ES" w:eastAsia="es-MX"/>
        </w:rPr>
        <w:t>.</w:t>
      </w:r>
    </w:p>
    <w:p w14:paraId="2545C2C5"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p>
    <w:p w14:paraId="004DB73E" w14:textId="77777777" w:rsidR="00AD0353" w:rsidRPr="00AD0353" w:rsidRDefault="00AD0353" w:rsidP="00AD0353">
      <w:pPr>
        <w:numPr>
          <w:ilvl w:val="0"/>
          <w:numId w:val="46"/>
        </w:numPr>
        <w:tabs>
          <w:tab w:val="left" w:pos="7938"/>
        </w:tabs>
        <w:spacing w:after="0" w:line="360" w:lineRule="auto"/>
        <w:jc w:val="both"/>
        <w:rPr>
          <w:rFonts w:ascii="Times New Roman" w:eastAsia="Times New Roman" w:hAnsi="Times New Roman" w:cs="Times New Roman"/>
          <w:b/>
          <w:color w:val="000000"/>
          <w:sz w:val="28"/>
          <w:szCs w:val="28"/>
          <w:lang w:val="es-ES" w:eastAsia="es-MX"/>
        </w:rPr>
      </w:pPr>
      <w:r w:rsidRPr="00AD0353">
        <w:rPr>
          <w:rFonts w:ascii="Palatino Linotype" w:eastAsia="Times New Roman" w:hAnsi="Palatino Linotype" w:cs="Palatino Linotype"/>
          <w:b/>
          <w:color w:val="000000"/>
          <w:sz w:val="28"/>
          <w:szCs w:val="28"/>
          <w:lang w:val="es-ES" w:eastAsia="es-MX"/>
        </w:rPr>
        <w:t xml:space="preserve">De la vista a los órganos de control interno competentes </w:t>
      </w:r>
    </w:p>
    <w:p w14:paraId="407B776D" w14:textId="75BE6FAE" w:rsidR="00AD0353" w:rsidRPr="00AD0353" w:rsidRDefault="00AD0353" w:rsidP="00AD0353">
      <w:pPr>
        <w:spacing w:after="0" w:line="360" w:lineRule="auto"/>
        <w:ind w:right="49"/>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sz w:val="24"/>
          <w:szCs w:val="24"/>
          <w:lang w:val="es-ES" w:eastAsia="es-MX"/>
        </w:rPr>
        <w:t>Como ya se mencionó el</w:t>
      </w:r>
      <w:r w:rsidRPr="00AD0353">
        <w:rPr>
          <w:rFonts w:ascii="Palatino Linotype" w:eastAsia="Times New Roman" w:hAnsi="Palatino Linotype" w:cs="Palatino Linotype"/>
          <w:b/>
          <w:sz w:val="24"/>
          <w:szCs w:val="24"/>
          <w:lang w:val="es-ES" w:eastAsia="es-MX"/>
        </w:rPr>
        <w:t xml:space="preserve"> Sujeto Obligado</w:t>
      </w:r>
      <w:r w:rsidRPr="00AD0353">
        <w:rPr>
          <w:rFonts w:ascii="Palatino Linotype" w:eastAsia="Times New Roman" w:hAnsi="Palatino Linotype" w:cs="Palatino Linotype"/>
          <w:sz w:val="24"/>
          <w:szCs w:val="24"/>
          <w:lang w:val="es-ES" w:eastAsia="es-MX"/>
        </w:rPr>
        <w:t>, no proporcionó respuesta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a la</w:t>
      </w:r>
      <w:r>
        <w:rPr>
          <w:rFonts w:ascii="Palatino Linotype" w:eastAsia="Times New Roman" w:hAnsi="Palatino Linotype" w:cs="Palatino Linotype"/>
          <w:sz w:val="24"/>
          <w:szCs w:val="24"/>
          <w:lang w:val="es-ES" w:eastAsia="es-MX"/>
        </w:rPr>
        <w:t>s</w:t>
      </w:r>
      <w:r w:rsidRPr="00AD0353">
        <w:rPr>
          <w:rFonts w:ascii="Palatino Linotype" w:eastAsia="Times New Roman" w:hAnsi="Palatino Linotype" w:cs="Palatino Linotype"/>
          <w:sz w:val="24"/>
          <w:szCs w:val="24"/>
          <w:lang w:val="es-ES" w:eastAsia="es-MX"/>
        </w:rPr>
        <w:t xml:space="preserve"> solicitud</w:t>
      </w:r>
      <w:r>
        <w:rPr>
          <w:rFonts w:ascii="Palatino Linotype" w:eastAsia="Times New Roman" w:hAnsi="Palatino Linotype" w:cs="Palatino Linotype"/>
          <w:sz w:val="24"/>
          <w:szCs w:val="24"/>
          <w:lang w:val="es-ES" w:eastAsia="es-MX"/>
        </w:rPr>
        <w:t>es</w:t>
      </w:r>
      <w:r w:rsidRPr="00AD0353">
        <w:rPr>
          <w:rFonts w:ascii="Palatino Linotype" w:eastAsia="Times New Roman" w:hAnsi="Palatino Linotype" w:cs="Palatino Linotype"/>
          <w:sz w:val="24"/>
          <w:szCs w:val="24"/>
          <w:lang w:val="es-ES" w:eastAsia="es-MX"/>
        </w:rPr>
        <w:t xml:space="preserve"> de acceso a la información pública, en el término previsto en el artículo 163 de la Ley de Transparencia y Acceso a la Información Pública por lo que ordena dar vista</w:t>
      </w:r>
      <w:r w:rsidRPr="00AD0353">
        <w:rPr>
          <w:rFonts w:ascii="Palatino Linotype" w:eastAsia="Times New Roman" w:hAnsi="Palatino Linotype" w:cs="Palatino Linotype"/>
          <w:b/>
          <w:sz w:val="24"/>
          <w:szCs w:val="24"/>
          <w:lang w:val="es-ES" w:eastAsia="es-MX"/>
        </w:rPr>
        <w:t xml:space="preserve"> </w:t>
      </w:r>
      <w:r w:rsidRPr="00AD0353">
        <w:rPr>
          <w:rFonts w:ascii="Palatino Linotype" w:eastAsia="Times New Roman" w:hAnsi="Palatino Linotype" w:cs="Palatino Linotype"/>
          <w:sz w:val="24"/>
          <w:szCs w:val="24"/>
          <w:lang w:val="es-ES" w:eastAsia="es-MX"/>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2EF72181" w14:textId="77777777" w:rsidR="00AD0353" w:rsidRPr="00A522CA" w:rsidRDefault="00AD0353" w:rsidP="00D71F2E">
      <w:pPr>
        <w:spacing w:after="0" w:line="360" w:lineRule="auto"/>
        <w:contextualSpacing/>
        <w:jc w:val="both"/>
        <w:rPr>
          <w:rFonts w:ascii="Palatino Linotype" w:hAnsi="Palatino Linotype" w:cs="Arial"/>
          <w:sz w:val="24"/>
          <w:szCs w:val="24"/>
          <w:lang w:val="es-ES"/>
        </w:rPr>
      </w:pPr>
    </w:p>
    <w:p w14:paraId="33E3A46A" w14:textId="75B6B6DC" w:rsidR="001B5E73" w:rsidRPr="0051669B" w:rsidRDefault="001B5E73" w:rsidP="00D71F2E">
      <w:pPr>
        <w:spacing w:after="0" w:line="360" w:lineRule="auto"/>
        <w:contextualSpacing/>
        <w:jc w:val="both"/>
        <w:rPr>
          <w:rFonts w:ascii="Palatino Linotype" w:hAnsi="Palatino Linotype" w:cs="Arial"/>
          <w:color w:val="222222"/>
          <w:sz w:val="24"/>
          <w:lang w:eastAsia="es-MX"/>
        </w:rPr>
      </w:pPr>
      <w:r w:rsidRPr="0051669B">
        <w:rPr>
          <w:rFonts w:ascii="Palatino Linotype" w:hAnsi="Palatino Linotype" w:cs="Arial"/>
          <w:sz w:val="24"/>
          <w:szCs w:val="24"/>
        </w:rPr>
        <w:lastRenderedPageBreak/>
        <w:t xml:space="preserve">Por lo tanto, en mérito de lo expuesto en líneas anteriores, con fundamento en la fracción IV, del artículo 186, de la Ley de Transparencia y Acceso a la Información Pública del Estado de México y Municipios, se </w:t>
      </w:r>
      <w:r w:rsidRPr="0051669B">
        <w:rPr>
          <w:rFonts w:ascii="Palatino Linotype" w:hAnsi="Palatino Linotype" w:cs="Arial"/>
          <w:b/>
          <w:sz w:val="24"/>
          <w:szCs w:val="24"/>
        </w:rPr>
        <w:t>ORDENA</w:t>
      </w:r>
      <w:r w:rsidRPr="0051669B">
        <w:rPr>
          <w:rFonts w:ascii="Palatino Linotype" w:hAnsi="Palatino Linotype" w:cs="Arial"/>
          <w:sz w:val="24"/>
          <w:szCs w:val="24"/>
        </w:rPr>
        <w:t xml:space="preserve"> al </w:t>
      </w:r>
      <w:r w:rsidRPr="0051669B">
        <w:rPr>
          <w:rFonts w:ascii="Palatino Linotype" w:hAnsi="Palatino Linotype" w:cs="Arial"/>
          <w:b/>
          <w:sz w:val="24"/>
          <w:szCs w:val="24"/>
        </w:rPr>
        <w:t>Sujeto Obligado</w:t>
      </w:r>
      <w:r w:rsidRPr="0051669B">
        <w:rPr>
          <w:rFonts w:ascii="Palatino Linotype" w:hAnsi="Palatino Linotype" w:cs="Arial"/>
          <w:sz w:val="24"/>
          <w:szCs w:val="24"/>
        </w:rPr>
        <w:t xml:space="preserve">, atienda las solicitudes de información </w:t>
      </w:r>
      <w:r w:rsidR="00AD0353" w:rsidRPr="00AD0353">
        <w:rPr>
          <w:rFonts w:ascii="Palatino Linotype" w:hAnsi="Palatino Linotype" w:cs="Arial"/>
          <w:b/>
          <w:bCs/>
          <w:sz w:val="24"/>
        </w:rPr>
        <w:t>00067/DIFTEOLOYU/IP/2025 y 00064/DIFTEOLOYU/IP/2025</w:t>
      </w:r>
      <w:r w:rsidRPr="0051669B">
        <w:rPr>
          <w:rFonts w:ascii="Palatino Linotype" w:hAnsi="Palatino Linotype" w:cs="Arial"/>
          <w:sz w:val="24"/>
          <w:lang w:eastAsia="es-MX"/>
        </w:rPr>
        <w:t>,</w:t>
      </w:r>
      <w:r w:rsidRPr="0051669B">
        <w:rPr>
          <w:rFonts w:ascii="Palatino Linotype" w:hAnsi="Palatino Linotype" w:cs="Arial"/>
          <w:sz w:val="24"/>
          <w:szCs w:val="24"/>
        </w:rPr>
        <w:t xml:space="preserve"> que han sido materia del presente fallo.</w:t>
      </w:r>
    </w:p>
    <w:p w14:paraId="3F274A6E" w14:textId="77777777" w:rsidR="001B5E73" w:rsidRPr="0051669B" w:rsidRDefault="001B5E73" w:rsidP="001B5E73">
      <w:pPr>
        <w:autoSpaceDE w:val="0"/>
        <w:autoSpaceDN w:val="0"/>
        <w:adjustRightInd w:val="0"/>
        <w:spacing w:after="0" w:line="360" w:lineRule="auto"/>
        <w:jc w:val="both"/>
        <w:rPr>
          <w:rFonts w:ascii="Palatino Linotype" w:hAnsi="Palatino Linotype"/>
          <w:sz w:val="24"/>
          <w:szCs w:val="24"/>
        </w:rPr>
      </w:pPr>
    </w:p>
    <w:p w14:paraId="615F2238" w14:textId="77777777" w:rsidR="00E25BCD" w:rsidRPr="0051669B" w:rsidRDefault="001B5E73" w:rsidP="001B5E73">
      <w:pPr>
        <w:autoSpaceDE w:val="0"/>
        <w:autoSpaceDN w:val="0"/>
        <w:adjustRightInd w:val="0"/>
        <w:spacing w:after="0" w:line="360" w:lineRule="auto"/>
        <w:jc w:val="both"/>
        <w:rPr>
          <w:rFonts w:ascii="Palatino Linotype" w:hAnsi="Palatino Linotype"/>
          <w:sz w:val="24"/>
          <w:szCs w:val="24"/>
        </w:rPr>
      </w:pPr>
      <w:r w:rsidRPr="0051669B">
        <w:rPr>
          <w:rFonts w:ascii="Palatino Linotype" w:hAnsi="Palatino Linotype"/>
          <w:sz w:val="24"/>
          <w:szCs w:val="24"/>
        </w:rPr>
        <w:t>Por lo antes expuesto y fundado es de resolverse y;</w:t>
      </w:r>
    </w:p>
    <w:p w14:paraId="19B0AA65" w14:textId="77777777" w:rsidR="00AC4D69" w:rsidRPr="0051669B" w:rsidRDefault="00AC4D69" w:rsidP="00AC4D69">
      <w:pPr>
        <w:pStyle w:val="Sinespaciado"/>
      </w:pPr>
    </w:p>
    <w:p w14:paraId="29859552" w14:textId="77777777" w:rsidR="00E25BCD" w:rsidRPr="0051669B" w:rsidRDefault="00E25BCD" w:rsidP="00E25BCD">
      <w:pPr>
        <w:spacing w:after="0" w:line="360" w:lineRule="auto"/>
        <w:jc w:val="center"/>
        <w:rPr>
          <w:rFonts w:ascii="Palatino Linotype" w:eastAsia="Times New Roman" w:hAnsi="Palatino Linotype"/>
          <w:b/>
          <w:bCs/>
          <w:spacing w:val="60"/>
          <w:sz w:val="28"/>
          <w:szCs w:val="24"/>
        </w:rPr>
      </w:pPr>
      <w:r w:rsidRPr="0051669B">
        <w:rPr>
          <w:rFonts w:ascii="Palatino Linotype" w:eastAsia="Times New Roman" w:hAnsi="Palatino Linotype"/>
          <w:b/>
          <w:bCs/>
          <w:spacing w:val="60"/>
          <w:sz w:val="28"/>
          <w:szCs w:val="24"/>
        </w:rPr>
        <w:t>SE    RESUELVE</w:t>
      </w:r>
    </w:p>
    <w:p w14:paraId="04BE4036" w14:textId="77777777" w:rsidR="00E25BCD" w:rsidRPr="0051669B" w:rsidRDefault="00E25BCD" w:rsidP="00E25BCD">
      <w:pPr>
        <w:spacing w:after="0" w:line="360" w:lineRule="auto"/>
        <w:jc w:val="center"/>
        <w:rPr>
          <w:rFonts w:ascii="Palatino Linotype" w:eastAsia="Times New Roman" w:hAnsi="Palatino Linotype"/>
          <w:b/>
          <w:bCs/>
          <w:spacing w:val="60"/>
          <w:sz w:val="24"/>
          <w:szCs w:val="24"/>
        </w:rPr>
      </w:pPr>
    </w:p>
    <w:p w14:paraId="11B20DCB" w14:textId="2F6B93A5" w:rsidR="001B5E73" w:rsidRPr="0051669B" w:rsidRDefault="001B5E73" w:rsidP="001B5E73">
      <w:pPr>
        <w:autoSpaceDE w:val="0"/>
        <w:autoSpaceDN w:val="0"/>
        <w:adjustRightInd w:val="0"/>
        <w:spacing w:after="0" w:line="360" w:lineRule="auto"/>
        <w:ind w:right="49"/>
        <w:jc w:val="both"/>
        <w:rPr>
          <w:rFonts w:ascii="Palatino Linotype" w:eastAsia="Times New Roman" w:hAnsi="Palatino Linotype" w:cs="Arial"/>
          <w:sz w:val="24"/>
          <w:szCs w:val="24"/>
        </w:rPr>
      </w:pPr>
      <w:r w:rsidRPr="0051669B">
        <w:rPr>
          <w:rFonts w:ascii="Palatino Linotype" w:hAnsi="Palatino Linotype" w:cs="Arial"/>
          <w:b/>
          <w:sz w:val="28"/>
          <w:szCs w:val="28"/>
        </w:rPr>
        <w:t>PRIMERO.</w:t>
      </w:r>
      <w:r w:rsidRPr="0051669B">
        <w:rPr>
          <w:rFonts w:ascii="Palatino Linotype" w:hAnsi="Palatino Linotype" w:cs="Arial"/>
        </w:rPr>
        <w:t xml:space="preserve"> </w:t>
      </w:r>
      <w:r w:rsidRPr="0051669B">
        <w:rPr>
          <w:rFonts w:ascii="Palatino Linotype" w:eastAsia="Times New Roman" w:hAnsi="Palatino Linotype" w:cs="Arial"/>
          <w:sz w:val="24"/>
          <w:szCs w:val="24"/>
        </w:rPr>
        <w:t xml:space="preserve">Resultan fundadas las razones o motivos de inconformidad hechos valer por </w:t>
      </w:r>
      <w:r w:rsidR="00AD0353">
        <w:rPr>
          <w:rFonts w:ascii="Palatino Linotype" w:eastAsia="Times New Roman" w:hAnsi="Palatino Linotype" w:cs="Arial"/>
          <w:sz w:val="24"/>
          <w:szCs w:val="24"/>
        </w:rPr>
        <w:t>la parte</w:t>
      </w:r>
      <w:r w:rsidRPr="0051669B">
        <w:rPr>
          <w:rFonts w:ascii="Palatino Linotype" w:eastAsia="Times New Roman" w:hAnsi="Palatino Linotype" w:cs="Arial"/>
          <w:sz w:val="24"/>
          <w:szCs w:val="24"/>
        </w:rPr>
        <w:t xml:space="preserve"> </w:t>
      </w:r>
      <w:r w:rsidRPr="0051669B">
        <w:rPr>
          <w:rFonts w:ascii="Palatino Linotype" w:eastAsia="Times New Roman" w:hAnsi="Palatino Linotype" w:cs="Arial"/>
          <w:b/>
          <w:sz w:val="24"/>
          <w:szCs w:val="24"/>
        </w:rPr>
        <w:t>Recurrente,</w:t>
      </w:r>
      <w:r w:rsidRPr="0051669B">
        <w:rPr>
          <w:rFonts w:ascii="Palatino Linotype" w:eastAsia="Times New Roman" w:hAnsi="Palatino Linotype" w:cs="Arial"/>
          <w:sz w:val="24"/>
          <w:szCs w:val="24"/>
        </w:rPr>
        <w:t xml:space="preserve"> en términos del Considerando </w:t>
      </w:r>
      <w:r w:rsidR="00AD0353">
        <w:rPr>
          <w:rFonts w:ascii="Palatino Linotype" w:eastAsia="Times New Roman" w:hAnsi="Palatino Linotype" w:cs="Arial"/>
          <w:b/>
          <w:sz w:val="24"/>
          <w:szCs w:val="24"/>
        </w:rPr>
        <w:t>QUINTO</w:t>
      </w:r>
      <w:r w:rsidRPr="0051669B">
        <w:rPr>
          <w:rFonts w:ascii="Palatino Linotype" w:eastAsia="Times New Roman" w:hAnsi="Palatino Linotype" w:cs="Arial"/>
          <w:b/>
          <w:sz w:val="24"/>
          <w:szCs w:val="24"/>
        </w:rPr>
        <w:t xml:space="preserve"> </w:t>
      </w:r>
      <w:r w:rsidRPr="0051669B">
        <w:rPr>
          <w:rFonts w:ascii="Palatino Linotype" w:eastAsia="Times New Roman" w:hAnsi="Palatino Linotype" w:cs="Arial"/>
          <w:sz w:val="24"/>
          <w:szCs w:val="24"/>
        </w:rPr>
        <w:t>de la presente resolución.</w:t>
      </w:r>
    </w:p>
    <w:p w14:paraId="76C7E4BB" w14:textId="77777777" w:rsidR="001B5E73" w:rsidRPr="0051669B" w:rsidRDefault="001B5E73" w:rsidP="001B5E73">
      <w:pPr>
        <w:spacing w:after="0" w:line="360" w:lineRule="auto"/>
        <w:jc w:val="both"/>
        <w:rPr>
          <w:rFonts w:ascii="Palatino Linotype" w:eastAsia="Times New Roman" w:hAnsi="Palatino Linotype" w:cs="Arial"/>
          <w:sz w:val="24"/>
          <w:szCs w:val="24"/>
        </w:rPr>
      </w:pPr>
    </w:p>
    <w:p w14:paraId="6D9EDEC7" w14:textId="56A0D59A" w:rsidR="001B5E73" w:rsidRPr="0051669B" w:rsidRDefault="001B5E73" w:rsidP="001B5E73">
      <w:pPr>
        <w:spacing w:after="0" w:line="360" w:lineRule="auto"/>
        <w:jc w:val="both"/>
        <w:rPr>
          <w:rFonts w:ascii="Palatino Linotype" w:eastAsia="Times New Roman" w:hAnsi="Palatino Linotype" w:cs="Arial"/>
          <w:sz w:val="24"/>
          <w:szCs w:val="24"/>
        </w:rPr>
      </w:pPr>
      <w:r w:rsidRPr="0051669B">
        <w:rPr>
          <w:rFonts w:ascii="Palatino Linotype" w:hAnsi="Palatino Linotype" w:cs="Calibri"/>
          <w:b/>
          <w:bCs/>
          <w:color w:val="222222"/>
          <w:sz w:val="28"/>
          <w:szCs w:val="24"/>
          <w:shd w:val="clear" w:color="auto" w:fill="FFFFFF"/>
        </w:rPr>
        <w:t>SEGUNDO</w:t>
      </w:r>
      <w:r w:rsidRPr="0051669B">
        <w:rPr>
          <w:rFonts w:ascii="Palatino Linotype" w:hAnsi="Palatino Linotype"/>
          <w:color w:val="222222"/>
          <w:sz w:val="28"/>
          <w:szCs w:val="24"/>
          <w:shd w:val="clear" w:color="auto" w:fill="FFFFFF"/>
        </w:rPr>
        <w:t>.</w:t>
      </w:r>
      <w:r w:rsidRPr="0051669B">
        <w:rPr>
          <w:rFonts w:ascii="Palatino Linotype" w:hAnsi="Palatino Linotype"/>
          <w:color w:val="222222"/>
          <w:sz w:val="24"/>
          <w:szCs w:val="24"/>
          <w:shd w:val="clear" w:color="auto" w:fill="FFFFFF"/>
        </w:rPr>
        <w:t> Se</w:t>
      </w:r>
      <w:r w:rsidRPr="0051669B">
        <w:rPr>
          <w:rFonts w:ascii="Palatino Linotype" w:hAnsi="Palatino Linotype"/>
          <w:b/>
          <w:bCs/>
          <w:color w:val="222222"/>
          <w:sz w:val="24"/>
          <w:szCs w:val="24"/>
          <w:shd w:val="clear" w:color="auto" w:fill="FFFFFF"/>
        </w:rPr>
        <w:t> </w:t>
      </w:r>
      <w:r w:rsidRPr="0051669B">
        <w:rPr>
          <w:rFonts w:ascii="Palatino Linotype" w:hAnsi="Palatino Linotype"/>
          <w:b/>
          <w:bCs/>
          <w:sz w:val="24"/>
          <w:szCs w:val="24"/>
          <w:shd w:val="clear" w:color="auto" w:fill="FFFFFF"/>
        </w:rPr>
        <w:t>ORDENA</w:t>
      </w:r>
      <w:r w:rsidRPr="0051669B">
        <w:rPr>
          <w:rFonts w:ascii="Palatino Linotype" w:hAnsi="Palatino Linotype"/>
          <w:b/>
          <w:bCs/>
          <w:color w:val="222222"/>
          <w:sz w:val="24"/>
          <w:szCs w:val="24"/>
          <w:shd w:val="clear" w:color="auto" w:fill="FFFFFF"/>
        </w:rPr>
        <w:t> </w:t>
      </w:r>
      <w:r w:rsidRPr="0051669B">
        <w:rPr>
          <w:rFonts w:ascii="Palatino Linotype" w:hAnsi="Palatino Linotype"/>
          <w:color w:val="222222"/>
          <w:sz w:val="24"/>
          <w:szCs w:val="24"/>
          <w:shd w:val="clear" w:color="auto" w:fill="FFFFFF"/>
        </w:rPr>
        <w:t xml:space="preserve">al </w:t>
      </w:r>
      <w:r w:rsidRPr="0051669B">
        <w:rPr>
          <w:rFonts w:ascii="Palatino Linotype" w:hAnsi="Palatino Linotype"/>
          <w:b/>
          <w:color w:val="222222"/>
          <w:sz w:val="24"/>
          <w:szCs w:val="24"/>
          <w:shd w:val="clear" w:color="auto" w:fill="FFFFFF"/>
        </w:rPr>
        <w:t>Sujeto Obligado</w:t>
      </w:r>
      <w:r w:rsidRPr="0051669B">
        <w:rPr>
          <w:rFonts w:ascii="Palatino Linotype" w:hAnsi="Palatino Linotype"/>
          <w:color w:val="222222"/>
          <w:sz w:val="24"/>
          <w:szCs w:val="24"/>
          <w:shd w:val="clear" w:color="auto" w:fill="FFFFFF"/>
        </w:rPr>
        <w:t>, atienda las solicitudes de información número</w:t>
      </w:r>
      <w:r w:rsidR="00AD0353">
        <w:rPr>
          <w:rFonts w:ascii="Palatino Linotype" w:hAnsi="Palatino Linotype"/>
          <w:color w:val="222222"/>
          <w:sz w:val="24"/>
          <w:szCs w:val="24"/>
          <w:shd w:val="clear" w:color="auto" w:fill="FFFFFF"/>
        </w:rPr>
        <w:t>s</w:t>
      </w:r>
      <w:r w:rsidRPr="0051669B">
        <w:rPr>
          <w:rFonts w:ascii="Palatino Linotype" w:hAnsi="Palatino Linotype"/>
          <w:b/>
          <w:bCs/>
          <w:color w:val="222222"/>
          <w:sz w:val="24"/>
          <w:szCs w:val="24"/>
          <w:shd w:val="clear" w:color="auto" w:fill="FFFFFF"/>
        </w:rPr>
        <w:t xml:space="preserve"> </w:t>
      </w:r>
      <w:r w:rsidR="00AD0353" w:rsidRPr="00AD0353">
        <w:rPr>
          <w:rFonts w:ascii="Palatino Linotype" w:hAnsi="Palatino Linotype" w:cs="Arial"/>
          <w:b/>
          <w:bCs/>
          <w:sz w:val="24"/>
        </w:rPr>
        <w:t>00067/DIFTEOLOYU/IP/2025 y 00064/DIFTEOLOYU/IP/2025</w:t>
      </w:r>
      <w:r w:rsidRPr="0051669B">
        <w:rPr>
          <w:rFonts w:ascii="Palatino Linotype" w:hAnsi="Palatino Linotype" w:cs="Arial"/>
          <w:sz w:val="24"/>
          <w:lang w:eastAsia="es-MX"/>
        </w:rPr>
        <w:t>,</w:t>
      </w:r>
      <w:r w:rsidRPr="0051669B">
        <w:rPr>
          <w:rFonts w:ascii="Palatino Linotype" w:hAnsi="Palatino Linotype"/>
          <w:color w:val="222222"/>
          <w:sz w:val="24"/>
          <w:szCs w:val="24"/>
          <w:shd w:val="clear" w:color="auto" w:fill="FFFFFF"/>
        </w:rPr>
        <w:t xml:space="preserve"> en términos del Considerando </w:t>
      </w:r>
      <w:r w:rsidR="00AD0353">
        <w:rPr>
          <w:rFonts w:ascii="Palatino Linotype" w:hAnsi="Palatino Linotype"/>
          <w:b/>
          <w:color w:val="222222"/>
          <w:sz w:val="24"/>
          <w:szCs w:val="24"/>
          <w:shd w:val="clear" w:color="auto" w:fill="FFFFFF"/>
        </w:rPr>
        <w:t>QUINTO</w:t>
      </w:r>
      <w:r w:rsidRPr="0051669B">
        <w:rPr>
          <w:rFonts w:ascii="Palatino Linotype" w:hAnsi="Palatino Linotype"/>
          <w:color w:val="222222"/>
          <w:sz w:val="24"/>
          <w:szCs w:val="24"/>
          <w:shd w:val="clear" w:color="auto" w:fill="FFFFFF"/>
        </w:rPr>
        <w:t xml:space="preserve"> de esta resolución, vía Sistema de Acceso a la Información Mexiquense </w:t>
      </w:r>
      <w:r w:rsidRPr="0079656D">
        <w:rPr>
          <w:rFonts w:ascii="Palatino Linotype" w:hAnsi="Palatino Linotype"/>
          <w:b/>
          <w:color w:val="222222"/>
          <w:sz w:val="24"/>
          <w:szCs w:val="24"/>
          <w:shd w:val="clear" w:color="auto" w:fill="FFFFFF"/>
        </w:rPr>
        <w:t>(SAIMEX)</w:t>
      </w:r>
      <w:r w:rsidRPr="0051669B">
        <w:rPr>
          <w:rFonts w:ascii="Palatino Linotype" w:hAnsi="Palatino Linotype"/>
          <w:color w:val="222222"/>
          <w:sz w:val="24"/>
          <w:szCs w:val="24"/>
          <w:shd w:val="clear" w:color="auto" w:fill="FFFFFF"/>
        </w:rPr>
        <w:t>.</w:t>
      </w:r>
    </w:p>
    <w:p w14:paraId="02D57A73" w14:textId="77777777" w:rsidR="001B5E73" w:rsidRPr="0051669B" w:rsidRDefault="001B5E73" w:rsidP="001B5E73">
      <w:pPr>
        <w:spacing w:after="0" w:line="360" w:lineRule="auto"/>
        <w:jc w:val="both"/>
        <w:rPr>
          <w:rFonts w:ascii="Palatino Linotype" w:eastAsia="Times New Roman" w:hAnsi="Palatino Linotype" w:cs="Arial"/>
          <w:sz w:val="24"/>
          <w:szCs w:val="24"/>
        </w:rPr>
      </w:pPr>
    </w:p>
    <w:p w14:paraId="52C72E85" w14:textId="18FCF8DC" w:rsidR="001B5E73" w:rsidRPr="00A522CA" w:rsidRDefault="001B5E73" w:rsidP="001B5E73">
      <w:pPr>
        <w:autoSpaceDE w:val="0"/>
        <w:autoSpaceDN w:val="0"/>
        <w:adjustRightInd w:val="0"/>
        <w:spacing w:after="0" w:line="360" w:lineRule="auto"/>
        <w:jc w:val="both"/>
        <w:rPr>
          <w:rFonts w:ascii="Palatino Linotype" w:hAnsi="Palatino Linotype" w:cs="Arial"/>
          <w:sz w:val="24"/>
          <w:szCs w:val="24"/>
        </w:rPr>
      </w:pPr>
      <w:r w:rsidRPr="0051669B">
        <w:rPr>
          <w:rFonts w:ascii="Palatino Linotype" w:hAnsi="Palatino Linotype" w:cs="Arial"/>
          <w:b/>
          <w:sz w:val="28"/>
          <w:szCs w:val="24"/>
        </w:rPr>
        <w:t xml:space="preserve">TERCERO. </w:t>
      </w:r>
      <w:r w:rsidR="00A522CA" w:rsidRPr="00A522CA">
        <w:rPr>
          <w:rFonts w:ascii="Palatino Linotype" w:hAnsi="Palatino Linotype" w:cs="Arial"/>
          <w:b/>
          <w:sz w:val="24"/>
          <w:szCs w:val="24"/>
        </w:rPr>
        <w:t xml:space="preserve">NOTIFÍQUESE </w:t>
      </w:r>
      <w:r w:rsidR="00A522CA" w:rsidRPr="00A522CA">
        <w:rPr>
          <w:rFonts w:ascii="Palatino Linotype" w:hAnsi="Palatino Linotype" w:cs="Arial"/>
          <w:sz w:val="24"/>
          <w:szCs w:val="24"/>
        </w:rPr>
        <w:t xml:space="preserve">la presente resolución a través del Sistema de Acceso a la Información Mexiquense </w:t>
      </w:r>
      <w:r w:rsidR="00A522CA" w:rsidRPr="00A522CA">
        <w:rPr>
          <w:rFonts w:ascii="Palatino Linotype" w:hAnsi="Palatino Linotype" w:cs="Arial"/>
          <w:b/>
          <w:sz w:val="24"/>
          <w:szCs w:val="24"/>
        </w:rPr>
        <w:t>(SAIMEX)</w:t>
      </w:r>
      <w:r w:rsidR="00A522CA" w:rsidRPr="00A522CA">
        <w:rPr>
          <w:rFonts w:ascii="Palatino Linotype" w:hAnsi="Palatino Linotype" w:cs="Arial"/>
          <w:sz w:val="24"/>
          <w:szCs w:val="24"/>
        </w:rPr>
        <w:t xml:space="preserve"> al Titular de la Unidad de Transparencia del </w:t>
      </w:r>
      <w:r w:rsidR="00A522CA" w:rsidRPr="00A522CA">
        <w:rPr>
          <w:rFonts w:ascii="Palatino Linotype" w:hAnsi="Palatino Linotype" w:cs="Arial"/>
          <w:b/>
          <w:sz w:val="24"/>
          <w:szCs w:val="24"/>
        </w:rPr>
        <w:t>Sujeto Obligado</w:t>
      </w:r>
      <w:r w:rsidR="00A522CA" w:rsidRPr="00A522CA">
        <w:rPr>
          <w:rFonts w:ascii="Palatino Linotype" w:hAnsi="Palatino Linotype" w:cs="Arial"/>
          <w:sz w:val="24"/>
          <w:szCs w:val="24"/>
        </w:rPr>
        <w:t xml:space="preserve">, para que conforme al artículo 186 último párrafo, 189 segundo párrafo y 194 de la Ley de Transparencia y Acceso a la Información Pública del Estado </w:t>
      </w:r>
      <w:r w:rsidR="00A522CA" w:rsidRPr="00A522CA">
        <w:rPr>
          <w:rFonts w:ascii="Palatino Linotype" w:hAnsi="Palatino Linotype" w:cs="Arial"/>
          <w:sz w:val="24"/>
          <w:szCs w:val="24"/>
        </w:rPr>
        <w:lastRenderedPageBreak/>
        <w:t>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E508C9F" w14:textId="77777777" w:rsidR="001B5E73" w:rsidRPr="0051669B" w:rsidRDefault="001B5E73" w:rsidP="001B5E73">
      <w:pPr>
        <w:autoSpaceDE w:val="0"/>
        <w:autoSpaceDN w:val="0"/>
        <w:adjustRightInd w:val="0"/>
        <w:spacing w:after="0" w:line="360" w:lineRule="auto"/>
        <w:jc w:val="both"/>
        <w:rPr>
          <w:rFonts w:ascii="Palatino Linotype" w:hAnsi="Palatino Linotype" w:cs="Arial"/>
          <w:sz w:val="24"/>
          <w:szCs w:val="24"/>
        </w:rPr>
      </w:pPr>
    </w:p>
    <w:p w14:paraId="477D3B3F" w14:textId="79562EDE" w:rsidR="00A522CA" w:rsidRPr="00A522CA" w:rsidRDefault="001B5E73" w:rsidP="00AD0353">
      <w:pPr>
        <w:autoSpaceDE w:val="0"/>
        <w:autoSpaceDN w:val="0"/>
        <w:adjustRightInd w:val="0"/>
        <w:spacing w:after="0" w:line="360" w:lineRule="auto"/>
        <w:jc w:val="both"/>
        <w:rPr>
          <w:rFonts w:ascii="Palatino Linotype" w:hAnsi="Palatino Linotype" w:cs="Arial"/>
          <w:sz w:val="24"/>
          <w:szCs w:val="24"/>
        </w:rPr>
      </w:pPr>
      <w:r w:rsidRPr="0051669B">
        <w:rPr>
          <w:rFonts w:ascii="Palatino Linotype" w:hAnsi="Palatino Linotype" w:cs="Arial"/>
          <w:b/>
          <w:sz w:val="28"/>
          <w:szCs w:val="24"/>
        </w:rPr>
        <w:t xml:space="preserve">CUARTO. </w:t>
      </w:r>
      <w:r w:rsidR="00A522CA" w:rsidRPr="00A522CA">
        <w:rPr>
          <w:rFonts w:ascii="Palatino Linotype" w:hAnsi="Palatino Linotype" w:cs="Arial"/>
          <w:b/>
          <w:sz w:val="24"/>
          <w:szCs w:val="24"/>
        </w:rPr>
        <w:t xml:space="preserve">NOTIFÍQUESE </w:t>
      </w:r>
      <w:r w:rsidR="00A522CA" w:rsidRPr="00A522CA">
        <w:rPr>
          <w:rFonts w:ascii="Palatino Linotype" w:hAnsi="Palatino Linotype" w:cs="Arial"/>
          <w:sz w:val="24"/>
          <w:szCs w:val="24"/>
        </w:rPr>
        <w:t>a</w:t>
      </w:r>
      <w:r w:rsidR="00AD0353">
        <w:rPr>
          <w:rFonts w:ascii="Palatino Linotype" w:hAnsi="Palatino Linotype" w:cs="Arial"/>
          <w:sz w:val="24"/>
          <w:szCs w:val="24"/>
        </w:rPr>
        <w:t xml:space="preserve"> la parte</w:t>
      </w:r>
      <w:r w:rsidR="00A522CA">
        <w:rPr>
          <w:rFonts w:ascii="Palatino Linotype" w:hAnsi="Palatino Linotype" w:cs="Arial"/>
          <w:sz w:val="24"/>
          <w:szCs w:val="24"/>
        </w:rPr>
        <w:t xml:space="preserve"> </w:t>
      </w:r>
      <w:r w:rsidR="00A522CA" w:rsidRPr="00A522CA">
        <w:rPr>
          <w:rFonts w:ascii="Palatino Linotype" w:hAnsi="Palatino Linotype" w:cs="Arial"/>
          <w:b/>
          <w:sz w:val="24"/>
          <w:szCs w:val="24"/>
        </w:rPr>
        <w:t xml:space="preserve">Recurrente </w:t>
      </w:r>
      <w:r w:rsidR="00A522CA" w:rsidRPr="00A522CA">
        <w:rPr>
          <w:rFonts w:ascii="Palatino Linotype" w:hAnsi="Palatino Linotype" w:cs="Arial"/>
          <w:sz w:val="24"/>
          <w:szCs w:val="24"/>
        </w:rPr>
        <w:t xml:space="preserve">la presente resolución a través del Sistema de Acceso a la Información Mexiquense </w:t>
      </w:r>
      <w:r w:rsidR="00A522CA" w:rsidRPr="00A522CA">
        <w:rPr>
          <w:rFonts w:ascii="Palatino Linotype" w:hAnsi="Palatino Linotype" w:cs="Arial"/>
          <w:b/>
          <w:sz w:val="24"/>
          <w:szCs w:val="24"/>
        </w:rPr>
        <w:t>(SAIMEX)</w:t>
      </w:r>
      <w:r w:rsidR="00A522CA" w:rsidRPr="00A522CA">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E8B6F7A" w14:textId="77777777" w:rsidR="001B5E73" w:rsidRPr="0051669B" w:rsidRDefault="001B5E73" w:rsidP="001B5E73">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020789D9" w14:textId="77777777" w:rsidR="00AD0353" w:rsidRPr="00AD0353" w:rsidRDefault="00AD0353" w:rsidP="00AD0353">
      <w:pPr>
        <w:autoSpaceDE w:val="0"/>
        <w:autoSpaceDN w:val="0"/>
        <w:adjustRightInd w:val="0"/>
        <w:spacing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b/>
          <w:sz w:val="28"/>
          <w:szCs w:val="28"/>
          <w:lang w:val="es-ES" w:eastAsia="es-MX"/>
        </w:rPr>
        <w:t>QUINTO</w:t>
      </w:r>
      <w:r w:rsidRPr="00AD0353">
        <w:rPr>
          <w:rFonts w:ascii="Palatino Linotype" w:eastAsia="Times New Roman" w:hAnsi="Palatino Linotype" w:cs="Palatino Linotype"/>
          <w:sz w:val="24"/>
          <w:szCs w:val="24"/>
          <w:lang w:val="es-ES" w:eastAsia="es-MX"/>
        </w:rPr>
        <w:t xml:space="preserve">. Se hace del conocimiento de la parte </w:t>
      </w:r>
      <w:r w:rsidRPr="00AD0353">
        <w:rPr>
          <w:rFonts w:ascii="Palatino Linotype" w:eastAsia="Times New Roman" w:hAnsi="Palatino Linotype" w:cs="Palatino Linotype"/>
          <w:b/>
          <w:sz w:val="24"/>
          <w:szCs w:val="24"/>
          <w:lang w:val="es-ES" w:eastAsia="es-MX"/>
        </w:rPr>
        <w:t>Recurrente</w:t>
      </w:r>
      <w:r w:rsidRPr="00AD0353">
        <w:rPr>
          <w:rFonts w:ascii="Palatino Linotype" w:eastAsia="Times New Roman" w:hAnsi="Palatino Linotype" w:cs="Palatino Linotype"/>
          <w:sz w:val="24"/>
          <w:szCs w:val="24"/>
          <w:lang w:val="es-ES" w:eastAsia="es-MX"/>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763FE8A0"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p>
    <w:p w14:paraId="0CCC3512" w14:textId="77777777" w:rsidR="00AD0353" w:rsidRPr="00AD0353" w:rsidRDefault="00AD0353" w:rsidP="00AD0353">
      <w:pPr>
        <w:spacing w:after="0" w:line="360" w:lineRule="auto"/>
        <w:jc w:val="both"/>
        <w:rPr>
          <w:rFonts w:ascii="Palatino Linotype" w:eastAsia="Times New Roman" w:hAnsi="Palatino Linotype" w:cs="Palatino Linotype"/>
          <w:sz w:val="24"/>
          <w:szCs w:val="24"/>
          <w:lang w:val="es-ES" w:eastAsia="es-MX"/>
        </w:rPr>
      </w:pPr>
      <w:r w:rsidRPr="00AD0353">
        <w:rPr>
          <w:rFonts w:ascii="Palatino Linotype" w:eastAsia="Times New Roman" w:hAnsi="Palatino Linotype" w:cs="Palatino Linotype"/>
          <w:b/>
          <w:sz w:val="28"/>
          <w:szCs w:val="28"/>
          <w:lang w:val="es-ES" w:eastAsia="es-MX"/>
        </w:rPr>
        <w:t>SEXTO</w:t>
      </w:r>
      <w:r w:rsidRPr="00AD0353">
        <w:rPr>
          <w:rFonts w:ascii="Palatino Linotype" w:eastAsia="Times New Roman" w:hAnsi="Palatino Linotype" w:cs="Palatino Linotype"/>
          <w:sz w:val="24"/>
          <w:szCs w:val="24"/>
          <w:lang w:val="es-ES" w:eastAsia="es-MX"/>
        </w:rPr>
        <w:t xml:space="preserve">. </w:t>
      </w:r>
      <w:r w:rsidRPr="00AD0353">
        <w:rPr>
          <w:rFonts w:ascii="Palatino Linotype" w:eastAsia="Times New Roman" w:hAnsi="Palatino Linotype" w:cs="Palatino Linotype"/>
          <w:b/>
          <w:sz w:val="24"/>
          <w:szCs w:val="24"/>
          <w:lang w:val="es-ES" w:eastAsia="es-MX"/>
        </w:rPr>
        <w:t>GÍRESE</w:t>
      </w:r>
      <w:r w:rsidRPr="00AD0353">
        <w:rPr>
          <w:rFonts w:ascii="Palatino Linotype" w:eastAsia="Times New Roman" w:hAnsi="Palatino Linotype" w:cs="Palatino Linotype"/>
          <w:sz w:val="24"/>
          <w:szCs w:val="24"/>
          <w:lang w:val="es-ES" w:eastAsia="es-MX"/>
        </w:rPr>
        <w:t xml:space="preserve"> oficio a la Secretaría Técnica del Pleno de este Instituto para hacer del conocimiento del Órgano Interno de Control competente la presente resolución, a </w:t>
      </w:r>
      <w:r w:rsidRPr="00AD0353">
        <w:rPr>
          <w:rFonts w:ascii="Palatino Linotype" w:eastAsia="Times New Roman" w:hAnsi="Palatino Linotype" w:cs="Palatino Linotype"/>
          <w:sz w:val="24"/>
          <w:szCs w:val="24"/>
          <w:lang w:val="es-ES" w:eastAsia="es-MX"/>
        </w:rPr>
        <w:lastRenderedPageBreak/>
        <w:t xml:space="preserve">fin de que de conformidad con el artículo 190 de la Ley de Transparencia y Acceso a la Información Pública del Estado de México y Municipios se determine lo conducente, en términos de lo señalado en el Considerando </w:t>
      </w:r>
      <w:r w:rsidRPr="00AD0353">
        <w:rPr>
          <w:rFonts w:ascii="Palatino Linotype" w:eastAsia="Times New Roman" w:hAnsi="Palatino Linotype" w:cs="Palatino Linotype"/>
          <w:b/>
          <w:sz w:val="24"/>
          <w:szCs w:val="24"/>
          <w:lang w:val="es-ES" w:eastAsia="es-MX"/>
        </w:rPr>
        <w:t>QUINTO</w:t>
      </w:r>
      <w:r w:rsidRPr="00AD0353">
        <w:rPr>
          <w:rFonts w:ascii="Palatino Linotype" w:eastAsia="Times New Roman" w:hAnsi="Palatino Linotype" w:cs="Palatino Linotype"/>
          <w:sz w:val="24"/>
          <w:szCs w:val="24"/>
          <w:lang w:val="es-ES" w:eastAsia="es-MX"/>
        </w:rPr>
        <w:t xml:space="preserve"> de la presente resolución.</w:t>
      </w:r>
    </w:p>
    <w:p w14:paraId="56002678" w14:textId="77777777" w:rsidR="00AD0353" w:rsidRPr="004D0826" w:rsidRDefault="00AD0353" w:rsidP="004D082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p>
    <w:p w14:paraId="29BC93FA" w14:textId="133FFF15" w:rsidR="005A1AAA" w:rsidRPr="00316147" w:rsidRDefault="005A1AAA" w:rsidP="005A1AAA">
      <w:pPr>
        <w:spacing w:after="0" w:line="360" w:lineRule="auto"/>
        <w:jc w:val="both"/>
        <w:rPr>
          <w:rFonts w:ascii="Palatino Linotype" w:eastAsia="Calibri" w:hAnsi="Palatino Linotype" w:cs="Arial"/>
          <w:sz w:val="16"/>
          <w:szCs w:val="20"/>
        </w:rPr>
      </w:pPr>
      <w:r w:rsidRPr="00316147">
        <w:rPr>
          <w:rFonts w:ascii="Palatino Linotype" w:eastAsia="Times New Roman" w:hAnsi="Palatino Linotype" w:cs="Times New Roman"/>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522CA">
        <w:rPr>
          <w:rFonts w:ascii="Palatino Linotype" w:eastAsia="Times New Roman" w:hAnsi="Palatino Linotype" w:cs="Times New Roman"/>
          <w:sz w:val="24"/>
          <w:szCs w:val="24"/>
          <w:lang w:eastAsia="es-ES"/>
        </w:rPr>
        <w:t>VIGÉSIMA SÉPTIMA</w:t>
      </w:r>
      <w:r w:rsidRPr="00316147">
        <w:rPr>
          <w:rFonts w:ascii="Palatino Linotype" w:eastAsia="Times New Roman" w:hAnsi="Palatino Linotype" w:cs="Times New Roman"/>
          <w:sz w:val="24"/>
          <w:szCs w:val="24"/>
          <w:lang w:eastAsia="es-ES"/>
        </w:rPr>
        <w:t xml:space="preserve"> SESIÓN ORDINARIA CELEBRADA EL </w:t>
      </w:r>
      <w:r w:rsidR="003F2770">
        <w:rPr>
          <w:rFonts w:ascii="Palatino Linotype" w:eastAsia="Times New Roman" w:hAnsi="Palatino Linotype" w:cs="Times New Roman"/>
          <w:sz w:val="24"/>
          <w:szCs w:val="24"/>
          <w:lang w:eastAsia="es-ES"/>
        </w:rPr>
        <w:t>SEIS</w:t>
      </w:r>
      <w:r w:rsidR="00A522CA">
        <w:rPr>
          <w:rFonts w:ascii="Palatino Linotype" w:eastAsia="Times New Roman" w:hAnsi="Palatino Linotype" w:cs="Times New Roman"/>
          <w:sz w:val="24"/>
          <w:szCs w:val="24"/>
          <w:lang w:eastAsia="es-ES"/>
        </w:rPr>
        <w:t xml:space="preserve"> DE AGOSTO DE DOS MIL </w:t>
      </w:r>
      <w:r w:rsidR="00AD0353">
        <w:rPr>
          <w:rFonts w:ascii="Palatino Linotype" w:eastAsia="Times New Roman" w:hAnsi="Palatino Linotype" w:cs="Times New Roman"/>
          <w:sz w:val="24"/>
          <w:szCs w:val="24"/>
          <w:lang w:eastAsia="es-ES"/>
        </w:rPr>
        <w:t>VEINTICINCO</w:t>
      </w:r>
      <w:r w:rsidRPr="00316147">
        <w:rPr>
          <w:rFonts w:ascii="Palatino Linotype" w:eastAsia="Times New Roman" w:hAnsi="Palatino Linotype" w:cs="Times New Roman"/>
          <w:sz w:val="24"/>
          <w:szCs w:val="24"/>
          <w:lang w:eastAsia="es-ES"/>
        </w:rPr>
        <w:t>, ANTE EL SECRETARIO TÉCNICO DEL PLENO, ALEXIS TAPIA RAMÍREZ</w:t>
      </w:r>
      <w:r w:rsidRPr="00316147">
        <w:rPr>
          <w:rFonts w:ascii="Palatino Linotype" w:eastAsia="Calibri" w:hAnsi="Palatino Linotype" w:cs="Arial"/>
          <w:sz w:val="24"/>
          <w:szCs w:val="24"/>
        </w:rPr>
        <w:t>.----------------------------------------------------------------</w:t>
      </w:r>
      <w:r w:rsidR="00AD0353">
        <w:rPr>
          <w:rFonts w:ascii="Palatino Linotype" w:eastAsia="Calibri" w:hAnsi="Palatino Linotype" w:cs="Arial"/>
          <w:sz w:val="24"/>
          <w:szCs w:val="24"/>
        </w:rPr>
        <w:t>-----------------------------------------------------------------------------------------------------------------</w:t>
      </w:r>
      <w:r w:rsidRPr="00316147">
        <w:rPr>
          <w:rFonts w:ascii="Palatino Linotype" w:eastAsia="Calibri" w:hAnsi="Palatino Linotype" w:cs="Arial"/>
          <w:sz w:val="24"/>
          <w:szCs w:val="24"/>
        </w:rPr>
        <w:t>----------------------------------</w:t>
      </w:r>
      <w:r w:rsidR="00AD0353" w:rsidRPr="00AD0353">
        <w:rPr>
          <w:rFonts w:ascii="Palatino Linotype" w:eastAsia="Calibri" w:hAnsi="Palatino Linotype" w:cs="Arial"/>
          <w:sz w:val="24"/>
          <w:szCs w:val="24"/>
        </w:rPr>
        <w:t xml:space="preserve"> </w:t>
      </w:r>
      <w:r w:rsidR="00AD0353">
        <w:rPr>
          <w:rFonts w:ascii="Palatino Linotype" w:eastAsia="Calibri" w:hAnsi="Palatino Linotype" w:cs="Arial"/>
          <w:sz w:val="24"/>
          <w:szCs w:val="24"/>
        </w:rPr>
        <w:t>-------------------------------------------------------------------------------</w:t>
      </w:r>
      <w:r w:rsidR="00AD0353" w:rsidRPr="00316147">
        <w:rPr>
          <w:rFonts w:ascii="Palatino Linotype" w:eastAsia="Calibri" w:hAnsi="Palatino Linotype" w:cs="Arial"/>
          <w:sz w:val="24"/>
          <w:szCs w:val="24"/>
        </w:rPr>
        <w:t>----------------------------------</w:t>
      </w:r>
      <w:r w:rsidR="00AD0353">
        <w:rPr>
          <w:rFonts w:ascii="Palatino Linotype" w:eastAsia="Calibri" w:hAnsi="Palatino Linotype" w:cs="Arial"/>
          <w:sz w:val="24"/>
          <w:szCs w:val="24"/>
        </w:rPr>
        <w:t>-------------------------------------------------------------------------------</w:t>
      </w:r>
      <w:r w:rsidR="00AD0353" w:rsidRPr="00316147">
        <w:rPr>
          <w:rFonts w:ascii="Palatino Linotype" w:eastAsia="Calibri" w:hAnsi="Palatino Linotype" w:cs="Arial"/>
          <w:sz w:val="24"/>
          <w:szCs w:val="24"/>
        </w:rPr>
        <w:t>----------------------------------</w:t>
      </w:r>
      <w:r w:rsidR="00AD0353">
        <w:rPr>
          <w:rFonts w:ascii="Palatino Linotype" w:eastAsia="Calibri" w:hAnsi="Palatino Linotype" w:cs="Arial"/>
          <w:sz w:val="24"/>
          <w:szCs w:val="24"/>
        </w:rPr>
        <w:t>-------------------------------------------------------------------------------</w:t>
      </w:r>
      <w:r w:rsidR="00AD0353" w:rsidRPr="00316147">
        <w:rPr>
          <w:rFonts w:ascii="Palatino Linotype" w:eastAsia="Calibri" w:hAnsi="Palatino Linotype" w:cs="Arial"/>
          <w:sz w:val="24"/>
          <w:szCs w:val="24"/>
        </w:rPr>
        <w:t>----------------------------------</w:t>
      </w:r>
      <w:r w:rsidR="00AD0353">
        <w:rPr>
          <w:rFonts w:ascii="Palatino Linotype" w:eastAsia="Calibri" w:hAnsi="Palatino Linotype" w:cs="Arial"/>
          <w:sz w:val="24"/>
          <w:szCs w:val="24"/>
        </w:rPr>
        <w:t>-------------------------------------------------------------------------------</w:t>
      </w:r>
      <w:r w:rsidR="00AD0353" w:rsidRPr="00316147">
        <w:rPr>
          <w:rFonts w:ascii="Palatino Linotype" w:eastAsia="Calibri" w:hAnsi="Palatino Linotype" w:cs="Arial"/>
          <w:sz w:val="24"/>
          <w:szCs w:val="24"/>
        </w:rPr>
        <w:t>----------------------------------</w:t>
      </w:r>
      <w:r w:rsidR="00AD0353">
        <w:rPr>
          <w:rFonts w:ascii="Palatino Linotype" w:eastAsia="Calibri" w:hAnsi="Palatino Linotype" w:cs="Arial"/>
          <w:sz w:val="24"/>
          <w:szCs w:val="24"/>
        </w:rPr>
        <w:t>-------------------------------------------------------------------------------</w:t>
      </w:r>
      <w:r w:rsidR="00AD0353" w:rsidRPr="00316147">
        <w:rPr>
          <w:rFonts w:ascii="Palatino Linotype" w:eastAsia="Calibri" w:hAnsi="Palatino Linotype" w:cs="Arial"/>
          <w:sz w:val="24"/>
          <w:szCs w:val="24"/>
        </w:rPr>
        <w:t>----------------------------------</w:t>
      </w:r>
      <w:r w:rsidR="00AD0353">
        <w:rPr>
          <w:rFonts w:ascii="Palatino Linotype" w:eastAsia="Calibri" w:hAnsi="Palatino Linotype" w:cs="Arial"/>
          <w:sz w:val="24"/>
          <w:szCs w:val="24"/>
        </w:rPr>
        <w:t>-------------------------------------------------------------------------------</w:t>
      </w:r>
      <w:r w:rsidR="00AD0353" w:rsidRPr="00316147">
        <w:rPr>
          <w:rFonts w:ascii="Palatino Linotype" w:eastAsia="Calibri" w:hAnsi="Palatino Linotype" w:cs="Arial"/>
          <w:sz w:val="24"/>
          <w:szCs w:val="24"/>
        </w:rPr>
        <w:t>----------------------------------</w:t>
      </w:r>
      <w:r w:rsidR="00AD0353">
        <w:rPr>
          <w:rFonts w:ascii="Palatino Linotype" w:eastAsia="Calibri" w:hAnsi="Palatino Linotype" w:cs="Arial"/>
          <w:sz w:val="24"/>
          <w:szCs w:val="24"/>
        </w:rPr>
        <w:t>-------------------------------------------------------------------------------</w:t>
      </w:r>
      <w:r w:rsidR="00AD0353" w:rsidRPr="00316147">
        <w:rPr>
          <w:rFonts w:ascii="Palatino Linotype" w:eastAsia="Calibri" w:hAnsi="Palatino Linotype" w:cs="Arial"/>
          <w:sz w:val="24"/>
          <w:szCs w:val="24"/>
        </w:rPr>
        <w:t>----------------------------------</w:t>
      </w:r>
      <w:r w:rsidR="00AD0353">
        <w:rPr>
          <w:rFonts w:ascii="Palatino Linotype" w:eastAsia="Calibri" w:hAnsi="Palatino Linotype" w:cs="Arial"/>
          <w:sz w:val="24"/>
          <w:szCs w:val="24"/>
        </w:rPr>
        <w:t>-------------------------------------------------------------------------------</w:t>
      </w:r>
      <w:r w:rsidR="00AD0353" w:rsidRPr="00316147">
        <w:rPr>
          <w:rFonts w:ascii="Palatino Linotype" w:eastAsia="Calibri" w:hAnsi="Palatino Linotype" w:cs="Arial"/>
          <w:sz w:val="24"/>
          <w:szCs w:val="24"/>
        </w:rPr>
        <w:t>----------------------------------</w:t>
      </w:r>
      <w:r w:rsidR="00AD0353">
        <w:rPr>
          <w:rFonts w:ascii="Palatino Linotype" w:eastAsia="Calibri" w:hAnsi="Palatino Linotype" w:cs="Arial"/>
          <w:sz w:val="24"/>
          <w:szCs w:val="24"/>
        </w:rPr>
        <w:t>-------------------------------------------------------------------------------</w:t>
      </w:r>
      <w:r w:rsidR="00AD0353" w:rsidRPr="00316147">
        <w:rPr>
          <w:rFonts w:ascii="Palatino Linotype" w:eastAsia="Calibri" w:hAnsi="Palatino Linotype" w:cs="Arial"/>
          <w:sz w:val="24"/>
          <w:szCs w:val="24"/>
        </w:rPr>
        <w:t>----------------------------------</w:t>
      </w:r>
    </w:p>
    <w:p w14:paraId="4285B616" w14:textId="77777777" w:rsidR="005A1AAA" w:rsidRPr="00316147" w:rsidRDefault="005A1AAA" w:rsidP="005A1AAA">
      <w:pPr>
        <w:spacing w:after="0" w:line="240" w:lineRule="auto"/>
        <w:rPr>
          <w:rFonts w:ascii="Palatino Linotype" w:eastAsia="Calibri" w:hAnsi="Palatino Linotype" w:cs="Times New Roman"/>
          <w:sz w:val="14"/>
          <w:szCs w:val="20"/>
        </w:rPr>
      </w:pPr>
      <w:r w:rsidRPr="00316147">
        <w:rPr>
          <w:rFonts w:ascii="Palatino Linotype" w:eastAsia="Calibri" w:hAnsi="Palatino Linotype" w:cs="Times New Roman"/>
          <w:sz w:val="14"/>
          <w:szCs w:val="20"/>
        </w:rPr>
        <w:t>JMV/CCR/EJDG</w:t>
      </w:r>
    </w:p>
    <w:p w14:paraId="1EA742C9" w14:textId="77777777" w:rsidR="005A1AAA" w:rsidRDefault="005A1AAA" w:rsidP="005A1AAA">
      <w:pPr>
        <w:spacing w:after="0" w:line="276" w:lineRule="auto"/>
        <w:jc w:val="both"/>
        <w:rPr>
          <w:rFonts w:ascii="Palatino Linotype" w:hAnsi="Palatino Linotype" w:cs="Arial"/>
          <w:sz w:val="16"/>
          <w:szCs w:val="16"/>
        </w:rPr>
      </w:pPr>
    </w:p>
    <w:p w14:paraId="11B9D5DD" w14:textId="77777777" w:rsidR="005A1AAA" w:rsidRDefault="005A1AAA" w:rsidP="005A1AAA">
      <w:pPr>
        <w:spacing w:after="0" w:line="276" w:lineRule="auto"/>
        <w:jc w:val="both"/>
        <w:rPr>
          <w:rFonts w:ascii="Palatino Linotype" w:hAnsi="Palatino Linotype" w:cs="Arial"/>
          <w:sz w:val="16"/>
          <w:szCs w:val="16"/>
        </w:rPr>
      </w:pPr>
    </w:p>
    <w:p w14:paraId="021BF798" w14:textId="77777777" w:rsidR="00E25BCD" w:rsidRPr="00A57669" w:rsidRDefault="00E25BCD" w:rsidP="00E25BCD">
      <w:pPr>
        <w:spacing w:after="0" w:line="360" w:lineRule="auto"/>
        <w:jc w:val="both"/>
        <w:rPr>
          <w:rFonts w:ascii="Palatino Linotype" w:hAnsi="Palatino Linotype"/>
        </w:rPr>
      </w:pPr>
    </w:p>
    <w:p w14:paraId="05F630D4" w14:textId="77777777" w:rsidR="00E25BCD" w:rsidRPr="00A57669" w:rsidRDefault="00E25BCD" w:rsidP="00E25BCD">
      <w:pPr>
        <w:spacing w:after="0" w:line="360" w:lineRule="auto"/>
        <w:rPr>
          <w:rFonts w:ascii="Palatino Linotype" w:hAnsi="Palatino Linotype"/>
          <w:b/>
          <w:sz w:val="16"/>
        </w:rPr>
      </w:pPr>
    </w:p>
    <w:p w14:paraId="50BBE7BE" w14:textId="77777777" w:rsidR="00E25BCD" w:rsidRPr="00A57669" w:rsidRDefault="00E25BCD" w:rsidP="00E25BCD">
      <w:pPr>
        <w:spacing w:after="0" w:line="360" w:lineRule="auto"/>
        <w:rPr>
          <w:rFonts w:ascii="Palatino Linotype" w:hAnsi="Palatino Linotype"/>
          <w:b/>
          <w:sz w:val="12"/>
          <w:szCs w:val="18"/>
        </w:rPr>
      </w:pPr>
    </w:p>
    <w:p w14:paraId="53B653BB" w14:textId="77777777" w:rsidR="00E25BCD" w:rsidRPr="00A57669" w:rsidRDefault="00E25BCD" w:rsidP="00E25BCD">
      <w:pPr>
        <w:spacing w:after="0" w:line="360" w:lineRule="auto"/>
        <w:rPr>
          <w:rFonts w:ascii="Palatino Linotype" w:hAnsi="Palatino Linotype"/>
          <w:b/>
          <w:sz w:val="18"/>
          <w:szCs w:val="18"/>
        </w:rPr>
      </w:pPr>
    </w:p>
    <w:p w14:paraId="14B7172F" w14:textId="77777777" w:rsidR="00E25BCD" w:rsidRPr="00A57669" w:rsidRDefault="00E25BCD" w:rsidP="00E25BCD">
      <w:pPr>
        <w:spacing w:after="0" w:line="360" w:lineRule="auto"/>
        <w:rPr>
          <w:rFonts w:ascii="Palatino Linotype" w:hAnsi="Palatino Linotype"/>
          <w:b/>
          <w:sz w:val="18"/>
          <w:szCs w:val="18"/>
        </w:rPr>
      </w:pPr>
    </w:p>
    <w:p w14:paraId="4F012F47" w14:textId="77777777" w:rsidR="00E25BCD" w:rsidRPr="00A57669" w:rsidRDefault="00E25BCD" w:rsidP="00E25BCD">
      <w:pPr>
        <w:spacing w:after="0" w:line="360" w:lineRule="auto"/>
        <w:rPr>
          <w:rFonts w:ascii="Palatino Linotype" w:hAnsi="Palatino Linotype"/>
          <w:b/>
          <w:sz w:val="28"/>
          <w:szCs w:val="18"/>
        </w:rPr>
      </w:pPr>
    </w:p>
    <w:p w14:paraId="7B7FA263" w14:textId="77777777" w:rsidR="00E25BCD" w:rsidRPr="00A57669" w:rsidRDefault="00E25BCD" w:rsidP="00E25BCD">
      <w:pPr>
        <w:spacing w:after="0" w:line="360" w:lineRule="auto"/>
        <w:rPr>
          <w:rFonts w:ascii="Palatino Linotype" w:hAnsi="Palatino Linotype"/>
          <w:b/>
        </w:rPr>
      </w:pPr>
    </w:p>
    <w:p w14:paraId="6A85A9DF" w14:textId="77777777" w:rsidR="00E25BCD" w:rsidRDefault="00E25BCD" w:rsidP="00E25BCD">
      <w:pPr>
        <w:spacing w:after="0" w:line="240" w:lineRule="auto"/>
        <w:rPr>
          <w:rFonts w:ascii="Palatino Linotype" w:hAnsi="Palatino Linotype"/>
          <w:b/>
          <w:sz w:val="18"/>
          <w:szCs w:val="18"/>
        </w:rPr>
      </w:pPr>
    </w:p>
    <w:p w14:paraId="24D2BE3C" w14:textId="77777777" w:rsidR="00E25BCD" w:rsidRPr="00F472E8" w:rsidRDefault="00E25BCD" w:rsidP="00E25BCD">
      <w:pPr>
        <w:spacing w:after="0" w:line="240" w:lineRule="auto"/>
        <w:rPr>
          <w:rFonts w:ascii="Palatino Linotype" w:hAnsi="Palatino Linotype"/>
          <w:sz w:val="16"/>
          <w:szCs w:val="20"/>
        </w:rPr>
      </w:pPr>
    </w:p>
    <w:p w14:paraId="43D8BEB1" w14:textId="77777777" w:rsidR="00EB088E" w:rsidRDefault="00EB088E"/>
    <w:sectPr w:rsidR="00EB088E" w:rsidSect="004C317E">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9315E" w14:textId="77777777" w:rsidR="00157B69" w:rsidRDefault="00157B69" w:rsidP="00E25BCD">
      <w:pPr>
        <w:spacing w:after="0" w:line="240" w:lineRule="auto"/>
      </w:pPr>
      <w:r>
        <w:separator/>
      </w:r>
    </w:p>
  </w:endnote>
  <w:endnote w:type="continuationSeparator" w:id="0">
    <w:p w14:paraId="3F69510A" w14:textId="77777777" w:rsidR="00157B69" w:rsidRDefault="00157B69" w:rsidP="00E25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0AD52" w14:textId="77777777" w:rsidR="0079656D" w:rsidRPr="000B69FA" w:rsidRDefault="0079656D"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1128">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1128">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3248B" w14:textId="77777777" w:rsidR="0079656D" w:rsidRPr="000B69FA" w:rsidRDefault="0079656D" w:rsidP="004C317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0112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01128">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6827F" w14:textId="77777777" w:rsidR="00157B69" w:rsidRDefault="00157B69" w:rsidP="00E25BCD">
      <w:pPr>
        <w:spacing w:after="0" w:line="240" w:lineRule="auto"/>
      </w:pPr>
      <w:r>
        <w:separator/>
      </w:r>
    </w:p>
  </w:footnote>
  <w:footnote w:type="continuationSeparator" w:id="0">
    <w:p w14:paraId="38A6AFCE" w14:textId="77777777" w:rsidR="00157B69" w:rsidRDefault="00157B69" w:rsidP="00E25BCD">
      <w:pPr>
        <w:spacing w:after="0" w:line="240" w:lineRule="auto"/>
      </w:pPr>
      <w:r>
        <w:continuationSeparator/>
      </w:r>
    </w:p>
  </w:footnote>
  <w:footnote w:id="1">
    <w:p w14:paraId="4FB8EF86" w14:textId="77777777" w:rsidR="0079656D" w:rsidRPr="00F07740" w:rsidRDefault="0079656D" w:rsidP="003E3201">
      <w:pPr>
        <w:spacing w:after="0" w:line="276"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04C9B8FB" w14:textId="77777777" w:rsidR="0079656D" w:rsidRPr="00946E1F" w:rsidRDefault="0079656D" w:rsidP="003E3201">
      <w:pPr>
        <w:spacing w:after="0"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654CB" w14:textId="34A63274" w:rsidR="0079656D" w:rsidRDefault="00197C01">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66EA6082" wp14:editId="4F6DA35B">
          <wp:simplePos x="0" y="0"/>
          <wp:positionH relativeFrom="page">
            <wp:posOffset>22860</wp:posOffset>
          </wp:positionH>
          <wp:positionV relativeFrom="page">
            <wp:posOffset>20320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79656D" w14:paraId="22BBDE7D" w14:textId="77777777" w:rsidTr="004C317E">
      <w:trPr>
        <w:trHeight w:val="227"/>
      </w:trPr>
      <w:tc>
        <w:tcPr>
          <w:tcW w:w="5529" w:type="dxa"/>
          <w:hideMark/>
        </w:tcPr>
        <w:p w14:paraId="592FBE0C"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79AA515" w14:textId="7873E2BE" w:rsidR="0079656D" w:rsidRPr="00895056" w:rsidRDefault="001F4F46" w:rsidP="00211692">
          <w:pPr>
            <w:spacing w:after="0" w:line="256" w:lineRule="auto"/>
            <w:ind w:left="639" w:right="214"/>
            <w:jc w:val="right"/>
            <w:rPr>
              <w:rFonts w:ascii="Palatino Linotype" w:hAnsi="Palatino Linotype" w:cs="Arial"/>
              <w:szCs w:val="20"/>
            </w:rPr>
          </w:pPr>
          <w:r w:rsidRPr="001F4F46">
            <w:rPr>
              <w:rFonts w:ascii="Palatino Linotype" w:hAnsi="Palatino Linotype" w:cs="Arial"/>
              <w:sz w:val="24"/>
              <w:lang w:eastAsia="es-MX"/>
            </w:rPr>
            <w:t>07415/INFOEM/IP/RR/2025</w:t>
          </w:r>
          <w:r w:rsidR="0079656D" w:rsidRPr="00895056">
            <w:rPr>
              <w:rFonts w:ascii="Palatino Linotype" w:hAnsi="Palatino Linotype" w:cs="Arial"/>
              <w:sz w:val="24"/>
              <w:lang w:eastAsia="es-MX"/>
            </w:rPr>
            <w:t xml:space="preserve"> y acumulado</w:t>
          </w:r>
        </w:p>
      </w:tc>
    </w:tr>
    <w:tr w:rsidR="0079656D" w14:paraId="13137D48" w14:textId="77777777" w:rsidTr="004C317E">
      <w:trPr>
        <w:trHeight w:val="242"/>
      </w:trPr>
      <w:tc>
        <w:tcPr>
          <w:tcW w:w="5529" w:type="dxa"/>
          <w:hideMark/>
        </w:tcPr>
        <w:p w14:paraId="1C531C4E"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71AD56" w14:textId="40F51675" w:rsidR="0079656D" w:rsidRPr="00F472E8" w:rsidRDefault="00F34A3B" w:rsidP="002368C5">
          <w:pPr>
            <w:spacing w:after="0" w:line="256" w:lineRule="auto"/>
            <w:ind w:right="214"/>
            <w:jc w:val="right"/>
            <w:rPr>
              <w:rFonts w:ascii="Palatino Linotype" w:hAnsi="Palatino Linotype" w:cs="Arial"/>
              <w:sz w:val="24"/>
              <w:szCs w:val="24"/>
            </w:rPr>
          </w:pPr>
          <w:r w:rsidRPr="00F34A3B">
            <w:rPr>
              <w:rFonts w:ascii="Palatino Linotype" w:hAnsi="Palatino Linotype" w:cs="Arial"/>
              <w:sz w:val="24"/>
              <w:szCs w:val="24"/>
            </w:rPr>
            <w:t>Sistema Municipal para el Desarrollo Integral de la Familia de Teoloyucan</w:t>
          </w:r>
        </w:p>
      </w:tc>
    </w:tr>
    <w:tr w:rsidR="0079656D" w14:paraId="6E72DF0B" w14:textId="77777777" w:rsidTr="004C317E">
      <w:trPr>
        <w:trHeight w:val="342"/>
      </w:trPr>
      <w:tc>
        <w:tcPr>
          <w:tcW w:w="5529" w:type="dxa"/>
          <w:hideMark/>
        </w:tcPr>
        <w:p w14:paraId="6DBA001B" w14:textId="77777777" w:rsidR="0079656D" w:rsidRDefault="0079656D" w:rsidP="00211692">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3A2FA8E" w14:textId="77777777" w:rsidR="0079656D" w:rsidRPr="00F472E8" w:rsidRDefault="0079656D" w:rsidP="004C317E">
          <w:pPr>
            <w:spacing w:after="0" w:line="256" w:lineRule="auto"/>
            <w:ind w:left="497" w:right="214" w:firstLine="142"/>
            <w:jc w:val="right"/>
            <w:rPr>
              <w:rFonts w:ascii="Palatino Linotype" w:hAnsi="Palatino Linotype" w:cs="Arial"/>
              <w:sz w:val="24"/>
              <w:szCs w:val="24"/>
            </w:rPr>
          </w:pPr>
          <w:r>
            <w:rPr>
              <w:rFonts w:ascii="Palatino Linotype" w:hAnsi="Palatino Linotype" w:cs="Arial"/>
              <w:sz w:val="24"/>
              <w:szCs w:val="24"/>
            </w:rPr>
            <w:t>José Martínez Vilchis</w:t>
          </w:r>
        </w:p>
      </w:tc>
    </w:tr>
  </w:tbl>
  <w:p w14:paraId="47E39172" w14:textId="77777777" w:rsidR="0079656D" w:rsidRPr="00696691" w:rsidRDefault="007965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79656D" w14:paraId="05271CE6" w14:textId="77777777" w:rsidTr="004C317E">
      <w:trPr>
        <w:trHeight w:val="227"/>
      </w:trPr>
      <w:tc>
        <w:tcPr>
          <w:tcW w:w="5529" w:type="dxa"/>
          <w:hideMark/>
        </w:tcPr>
        <w:p w14:paraId="4392F525" w14:textId="3450FE86"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7D36DC5" w14:textId="48A5FBF6" w:rsidR="0079656D" w:rsidRPr="00B4142F" w:rsidRDefault="001F4F46" w:rsidP="00211692">
          <w:pPr>
            <w:spacing w:after="0" w:line="256" w:lineRule="auto"/>
            <w:ind w:left="639" w:right="214"/>
            <w:jc w:val="right"/>
            <w:rPr>
              <w:rFonts w:ascii="Palatino Linotype" w:hAnsi="Palatino Linotype" w:cs="Arial"/>
              <w:szCs w:val="20"/>
            </w:rPr>
          </w:pPr>
          <w:r w:rsidRPr="001F4F46">
            <w:rPr>
              <w:rFonts w:ascii="Palatino Linotype" w:hAnsi="Palatino Linotype" w:cs="Arial"/>
              <w:sz w:val="24"/>
              <w:lang w:eastAsia="es-MX"/>
            </w:rPr>
            <w:t>07415/INFOEM/IP/RR/2025</w:t>
          </w:r>
          <w:r w:rsidR="0079656D" w:rsidRPr="00895056">
            <w:rPr>
              <w:rFonts w:ascii="Palatino Linotype" w:hAnsi="Palatino Linotype" w:cs="Arial"/>
              <w:sz w:val="24"/>
              <w:lang w:eastAsia="es-MX"/>
            </w:rPr>
            <w:t xml:space="preserve"> y</w:t>
          </w:r>
          <w:r w:rsidR="0079656D">
            <w:rPr>
              <w:rFonts w:ascii="Palatino Linotype" w:hAnsi="Palatino Linotype" w:cs="Arial"/>
              <w:bCs/>
              <w:sz w:val="24"/>
              <w:lang w:eastAsia="es-MX"/>
            </w:rPr>
            <w:t xml:space="preserve"> acumulado</w:t>
          </w:r>
        </w:p>
      </w:tc>
    </w:tr>
    <w:tr w:rsidR="0079656D" w14:paraId="26A948B6" w14:textId="77777777" w:rsidTr="004C317E">
      <w:trPr>
        <w:trHeight w:val="196"/>
      </w:trPr>
      <w:tc>
        <w:tcPr>
          <w:tcW w:w="5529" w:type="dxa"/>
          <w:hideMark/>
        </w:tcPr>
        <w:p w14:paraId="488C609F"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72BC29" w14:textId="5E0B72B4" w:rsidR="0079656D" w:rsidRPr="00895056" w:rsidRDefault="00B01128" w:rsidP="006C04BE">
          <w:pPr>
            <w:spacing w:after="0" w:line="256" w:lineRule="auto"/>
            <w:ind w:left="639" w:right="214"/>
            <w:jc w:val="right"/>
            <w:rPr>
              <w:rFonts w:ascii="Palatino Linotype" w:hAnsi="Palatino Linotype" w:cs="Arial"/>
              <w:sz w:val="24"/>
            </w:rPr>
          </w:pPr>
          <w:r>
            <w:rPr>
              <w:rFonts w:ascii="Palatino Linotype" w:hAnsi="Palatino Linotype" w:cs="Arial"/>
              <w:sz w:val="24"/>
            </w:rPr>
            <w:t>XXXX</w:t>
          </w:r>
        </w:p>
      </w:tc>
    </w:tr>
    <w:tr w:rsidR="0079656D" w14:paraId="69C61BCC" w14:textId="77777777" w:rsidTr="004C317E">
      <w:trPr>
        <w:trHeight w:val="242"/>
      </w:trPr>
      <w:tc>
        <w:tcPr>
          <w:tcW w:w="5529" w:type="dxa"/>
          <w:hideMark/>
        </w:tcPr>
        <w:p w14:paraId="47574376" w14:textId="77777777" w:rsidR="0079656D" w:rsidRDefault="0079656D" w:rsidP="004C317E">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9C3DB6F" w14:textId="2281898E" w:rsidR="0079656D" w:rsidRPr="00895056" w:rsidRDefault="00F34A3B" w:rsidP="002368C5">
          <w:pPr>
            <w:spacing w:after="0" w:line="256" w:lineRule="auto"/>
            <w:ind w:right="214"/>
            <w:jc w:val="right"/>
            <w:rPr>
              <w:rFonts w:ascii="Palatino Linotype" w:hAnsi="Palatino Linotype" w:cs="Arial"/>
              <w:sz w:val="24"/>
              <w:szCs w:val="20"/>
            </w:rPr>
          </w:pPr>
          <w:r w:rsidRPr="00F34A3B">
            <w:rPr>
              <w:rFonts w:ascii="Palatino Linotype" w:hAnsi="Palatino Linotype" w:cs="Arial"/>
              <w:sz w:val="24"/>
              <w:szCs w:val="20"/>
            </w:rPr>
            <w:t>Sistema Municipal para el Desarrollo Integral de la Familia de Teoloyucan</w:t>
          </w:r>
        </w:p>
      </w:tc>
    </w:tr>
    <w:tr w:rsidR="0079656D" w14:paraId="15D63A54" w14:textId="77777777" w:rsidTr="004C317E">
      <w:trPr>
        <w:trHeight w:val="342"/>
      </w:trPr>
      <w:tc>
        <w:tcPr>
          <w:tcW w:w="5529" w:type="dxa"/>
          <w:hideMark/>
        </w:tcPr>
        <w:p w14:paraId="70253F4B" w14:textId="77777777" w:rsidR="0079656D" w:rsidRDefault="0079656D" w:rsidP="004C317E">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FFA0672" w14:textId="77777777" w:rsidR="0079656D" w:rsidRDefault="0079656D" w:rsidP="004C317E">
          <w:pPr>
            <w:spacing w:after="0" w:line="256" w:lineRule="auto"/>
            <w:ind w:left="639" w:right="214"/>
            <w:jc w:val="right"/>
            <w:rPr>
              <w:rFonts w:ascii="Palatino Linotype" w:hAnsi="Palatino Linotype" w:cs="Arial"/>
              <w:szCs w:val="20"/>
            </w:rPr>
          </w:pPr>
          <w:r>
            <w:rPr>
              <w:rFonts w:ascii="Palatino Linotype" w:hAnsi="Palatino Linotype" w:cs="Arial"/>
              <w:sz w:val="24"/>
              <w:szCs w:val="20"/>
            </w:rPr>
            <w:t>José Martínez Vilchis</w:t>
          </w:r>
        </w:p>
      </w:tc>
    </w:tr>
  </w:tbl>
  <w:p w14:paraId="5688661B" w14:textId="22413904" w:rsidR="0079656D" w:rsidRPr="00696691" w:rsidRDefault="002C1BF4" w:rsidP="004C317E">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4CD535" wp14:editId="3BC97146">
          <wp:simplePos x="0" y="0"/>
          <wp:positionH relativeFrom="page">
            <wp:posOffset>-27940</wp:posOffset>
          </wp:positionH>
          <wp:positionV relativeFrom="page">
            <wp:posOffset>25400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234"/>
    <w:multiLevelType w:val="hybridMultilevel"/>
    <w:tmpl w:val="09A41C74"/>
    <w:lvl w:ilvl="0" w:tplc="D53C1576">
      <w:start w:val="1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471EE3"/>
    <w:multiLevelType w:val="hybridMultilevel"/>
    <w:tmpl w:val="71CAF18A"/>
    <w:lvl w:ilvl="0" w:tplc="F202EA0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B115B8"/>
    <w:multiLevelType w:val="hybridMultilevel"/>
    <w:tmpl w:val="E802404E"/>
    <w:lvl w:ilvl="0" w:tplc="40A46832">
      <w:start w:val="13"/>
      <w:numFmt w:val="decimal"/>
      <w:lvlText w:val="%1."/>
      <w:lvlJc w:val="left"/>
      <w:pPr>
        <w:ind w:left="720" w:hanging="360"/>
      </w:pPr>
      <w:rPr>
        <w:rFonts w:cstheme="minorBidi"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DA7F76"/>
    <w:multiLevelType w:val="hybridMultilevel"/>
    <w:tmpl w:val="8020AFE4"/>
    <w:lvl w:ilvl="0" w:tplc="ABCA19E4">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9D3100"/>
    <w:multiLevelType w:val="hybridMultilevel"/>
    <w:tmpl w:val="C6868C0C"/>
    <w:lvl w:ilvl="0" w:tplc="11D8D8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0D9E2B3F"/>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04259F4"/>
    <w:multiLevelType w:val="hybridMultilevel"/>
    <w:tmpl w:val="D5FA98E8"/>
    <w:lvl w:ilvl="0" w:tplc="9F7CC402">
      <w:start w:val="6"/>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D437BB"/>
    <w:multiLevelType w:val="hybridMultilevel"/>
    <w:tmpl w:val="5C4C2558"/>
    <w:lvl w:ilvl="0" w:tplc="080A0001">
      <w:start w:val="29"/>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5F4654D"/>
    <w:multiLevelType w:val="hybridMultilevel"/>
    <w:tmpl w:val="7DCC7B78"/>
    <w:lvl w:ilvl="0" w:tplc="2B64FF3A">
      <w:start w:val="1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A97006"/>
    <w:multiLevelType w:val="hybridMultilevel"/>
    <w:tmpl w:val="FBDE0FE4"/>
    <w:lvl w:ilvl="0" w:tplc="C88A04EA">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4C5947"/>
    <w:multiLevelType w:val="hybridMultilevel"/>
    <w:tmpl w:val="4DE6DEF0"/>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2C586A65"/>
    <w:multiLevelType w:val="hybridMultilevel"/>
    <w:tmpl w:val="F2869C76"/>
    <w:lvl w:ilvl="0" w:tplc="055E5B74">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F72F60"/>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8"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9B201B"/>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0" w15:restartNumberingAfterBreak="0">
    <w:nsid w:val="36D9718A"/>
    <w:multiLevelType w:val="hybridMultilevel"/>
    <w:tmpl w:val="E892EBD0"/>
    <w:lvl w:ilvl="0" w:tplc="370081F8">
      <w:start w:val="1"/>
      <w:numFmt w:val="decimal"/>
      <w:lvlText w:val="%1)"/>
      <w:lvlJc w:val="left"/>
      <w:pPr>
        <w:ind w:left="720" w:hanging="360"/>
      </w:pPr>
      <w:rPr>
        <w:rFonts w:hint="default"/>
        <w:b/>
        <w:i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2" w15:restartNumberingAfterBreak="0">
    <w:nsid w:val="374215DE"/>
    <w:multiLevelType w:val="hybridMultilevel"/>
    <w:tmpl w:val="34B21FE8"/>
    <w:lvl w:ilvl="0" w:tplc="4F0CD0FE">
      <w:start w:val="1"/>
      <w:numFmt w:val="bullet"/>
      <w:lvlText w:val="-"/>
      <w:lvlJc w:val="left"/>
      <w:pPr>
        <w:ind w:left="1080" w:hanging="360"/>
      </w:pPr>
      <w:rPr>
        <w:rFonts w:ascii="Palatino Linotype" w:eastAsia="Times New Roman" w:hAnsi="Palatino Linotype" w:cs="Times New Roman" w:hint="default"/>
        <w:b/>
        <w:color w:val="00000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38914BF3"/>
    <w:multiLevelType w:val="hybridMultilevel"/>
    <w:tmpl w:val="C8E8FF3E"/>
    <w:lvl w:ilvl="0" w:tplc="8A72C3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8985675"/>
    <w:multiLevelType w:val="hybridMultilevel"/>
    <w:tmpl w:val="B0F2AB02"/>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A7B47DB"/>
    <w:multiLevelType w:val="hybridMultilevel"/>
    <w:tmpl w:val="4F02829E"/>
    <w:lvl w:ilvl="0" w:tplc="591C23F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440C4DDE"/>
    <w:multiLevelType w:val="hybridMultilevel"/>
    <w:tmpl w:val="5F325DD4"/>
    <w:lvl w:ilvl="0" w:tplc="131A2E84">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FC582C"/>
    <w:multiLevelType w:val="hybridMultilevel"/>
    <w:tmpl w:val="C9A69E0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4F7A48F3"/>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C429E8"/>
    <w:multiLevelType w:val="hybridMultilevel"/>
    <w:tmpl w:val="437A07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2D508F6"/>
    <w:multiLevelType w:val="hybridMultilevel"/>
    <w:tmpl w:val="511AB748"/>
    <w:lvl w:ilvl="0" w:tplc="BBDEB6E0">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5B812B9E"/>
    <w:multiLevelType w:val="hybridMultilevel"/>
    <w:tmpl w:val="01AA4428"/>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6976A2"/>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5D4588"/>
    <w:multiLevelType w:val="hybridMultilevel"/>
    <w:tmpl w:val="99B67834"/>
    <w:lvl w:ilvl="0" w:tplc="080A0001">
      <w:start w:val="1"/>
      <w:numFmt w:val="bullet"/>
      <w:lvlText w:val=""/>
      <w:lvlJc w:val="left"/>
      <w:pPr>
        <w:ind w:left="773" w:hanging="360"/>
      </w:pPr>
      <w:rPr>
        <w:rFonts w:ascii="Symbol" w:hAnsi="Symbol" w:hint="default"/>
      </w:rPr>
    </w:lvl>
    <w:lvl w:ilvl="1" w:tplc="080A0003" w:tentative="1">
      <w:start w:val="1"/>
      <w:numFmt w:val="bullet"/>
      <w:lvlText w:val="o"/>
      <w:lvlJc w:val="left"/>
      <w:pPr>
        <w:ind w:left="1493" w:hanging="360"/>
      </w:pPr>
      <w:rPr>
        <w:rFonts w:ascii="Courier New" w:hAnsi="Courier New" w:cs="Courier New" w:hint="default"/>
      </w:rPr>
    </w:lvl>
    <w:lvl w:ilvl="2" w:tplc="080A0005" w:tentative="1">
      <w:start w:val="1"/>
      <w:numFmt w:val="bullet"/>
      <w:lvlText w:val=""/>
      <w:lvlJc w:val="left"/>
      <w:pPr>
        <w:ind w:left="2213" w:hanging="360"/>
      </w:pPr>
      <w:rPr>
        <w:rFonts w:ascii="Wingdings" w:hAnsi="Wingdings" w:hint="default"/>
      </w:rPr>
    </w:lvl>
    <w:lvl w:ilvl="3" w:tplc="080A0001" w:tentative="1">
      <w:start w:val="1"/>
      <w:numFmt w:val="bullet"/>
      <w:lvlText w:val=""/>
      <w:lvlJc w:val="left"/>
      <w:pPr>
        <w:ind w:left="2933" w:hanging="360"/>
      </w:pPr>
      <w:rPr>
        <w:rFonts w:ascii="Symbol" w:hAnsi="Symbol" w:hint="default"/>
      </w:rPr>
    </w:lvl>
    <w:lvl w:ilvl="4" w:tplc="080A0003" w:tentative="1">
      <w:start w:val="1"/>
      <w:numFmt w:val="bullet"/>
      <w:lvlText w:val="o"/>
      <w:lvlJc w:val="left"/>
      <w:pPr>
        <w:ind w:left="3653" w:hanging="360"/>
      </w:pPr>
      <w:rPr>
        <w:rFonts w:ascii="Courier New" w:hAnsi="Courier New" w:cs="Courier New" w:hint="default"/>
      </w:rPr>
    </w:lvl>
    <w:lvl w:ilvl="5" w:tplc="080A0005" w:tentative="1">
      <w:start w:val="1"/>
      <w:numFmt w:val="bullet"/>
      <w:lvlText w:val=""/>
      <w:lvlJc w:val="left"/>
      <w:pPr>
        <w:ind w:left="4373" w:hanging="360"/>
      </w:pPr>
      <w:rPr>
        <w:rFonts w:ascii="Wingdings" w:hAnsi="Wingdings" w:hint="default"/>
      </w:rPr>
    </w:lvl>
    <w:lvl w:ilvl="6" w:tplc="080A0001" w:tentative="1">
      <w:start w:val="1"/>
      <w:numFmt w:val="bullet"/>
      <w:lvlText w:val=""/>
      <w:lvlJc w:val="left"/>
      <w:pPr>
        <w:ind w:left="5093" w:hanging="360"/>
      </w:pPr>
      <w:rPr>
        <w:rFonts w:ascii="Symbol" w:hAnsi="Symbol" w:hint="default"/>
      </w:rPr>
    </w:lvl>
    <w:lvl w:ilvl="7" w:tplc="080A0003" w:tentative="1">
      <w:start w:val="1"/>
      <w:numFmt w:val="bullet"/>
      <w:lvlText w:val="o"/>
      <w:lvlJc w:val="left"/>
      <w:pPr>
        <w:ind w:left="5813" w:hanging="360"/>
      </w:pPr>
      <w:rPr>
        <w:rFonts w:ascii="Courier New" w:hAnsi="Courier New" w:cs="Courier New" w:hint="default"/>
      </w:rPr>
    </w:lvl>
    <w:lvl w:ilvl="8" w:tplc="080A0005" w:tentative="1">
      <w:start w:val="1"/>
      <w:numFmt w:val="bullet"/>
      <w:lvlText w:val=""/>
      <w:lvlJc w:val="left"/>
      <w:pPr>
        <w:ind w:left="6533" w:hanging="360"/>
      </w:pPr>
      <w:rPr>
        <w:rFonts w:ascii="Wingdings" w:hAnsi="Wingdings" w:hint="default"/>
      </w:rPr>
    </w:lvl>
  </w:abstractNum>
  <w:abstractNum w:abstractNumId="3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7591656"/>
    <w:multiLevelType w:val="hybridMultilevel"/>
    <w:tmpl w:val="35A2F5C2"/>
    <w:lvl w:ilvl="0" w:tplc="CEE81992">
      <w:start w:val="1"/>
      <w:numFmt w:val="decimal"/>
      <w:lvlText w:val="%1."/>
      <w:lvlJc w:val="left"/>
      <w:pPr>
        <w:ind w:left="720" w:hanging="360"/>
      </w:pPr>
      <w:rPr>
        <w:rFonts w:eastAsiaTheme="minorHAnsi" w:cstheme="minorBidi"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6524CE"/>
    <w:multiLevelType w:val="hybridMultilevel"/>
    <w:tmpl w:val="FCFAAAEA"/>
    <w:lvl w:ilvl="0" w:tplc="458C6932">
      <w:start w:val="3"/>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FA41715"/>
    <w:multiLevelType w:val="hybridMultilevel"/>
    <w:tmpl w:val="5AD40A80"/>
    <w:lvl w:ilvl="0" w:tplc="122EC3E8">
      <w:start w:val="12"/>
      <w:numFmt w:val="bullet"/>
      <w:lvlText w:val="-"/>
      <w:lvlJc w:val="left"/>
      <w:pPr>
        <w:ind w:left="720" w:hanging="360"/>
      </w:pPr>
      <w:rPr>
        <w:rFonts w:ascii="Palatino Linotype" w:eastAsia="Times New Roman" w:hAnsi="Palatino Linotype"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37"/>
  </w:num>
  <w:num w:numId="4">
    <w:abstractNumId w:val="40"/>
  </w:num>
  <w:num w:numId="5">
    <w:abstractNumId w:val="12"/>
  </w:num>
  <w:num w:numId="6">
    <w:abstractNumId w:val="8"/>
  </w:num>
  <w:num w:numId="7">
    <w:abstractNumId w:val="32"/>
  </w:num>
  <w:num w:numId="8">
    <w:abstractNumId w:val="4"/>
  </w:num>
  <w:num w:numId="9">
    <w:abstractNumId w:val="39"/>
  </w:num>
  <w:num w:numId="10">
    <w:abstractNumId w:val="45"/>
  </w:num>
  <w:num w:numId="11">
    <w:abstractNumId w:val="3"/>
  </w:num>
  <w:num w:numId="12">
    <w:abstractNumId w:val="43"/>
  </w:num>
  <w:num w:numId="13">
    <w:abstractNumId w:val="21"/>
  </w:num>
  <w:num w:numId="14">
    <w:abstractNumId w:val="17"/>
  </w:num>
  <w:num w:numId="15">
    <w:abstractNumId w:val="25"/>
  </w:num>
  <w:num w:numId="16">
    <w:abstractNumId w:val="29"/>
  </w:num>
  <w:num w:numId="17">
    <w:abstractNumId w:val="34"/>
  </w:num>
  <w:num w:numId="18">
    <w:abstractNumId w:val="7"/>
  </w:num>
  <w:num w:numId="19">
    <w:abstractNumId w:val="15"/>
  </w:num>
  <w:num w:numId="20">
    <w:abstractNumId w:val="38"/>
  </w:num>
  <w:num w:numId="21">
    <w:abstractNumId w:val="10"/>
  </w:num>
  <w:num w:numId="22">
    <w:abstractNumId w:val="1"/>
  </w:num>
  <w:num w:numId="23">
    <w:abstractNumId w:val="35"/>
  </w:num>
  <w:num w:numId="24">
    <w:abstractNumId w:val="23"/>
  </w:num>
  <w:num w:numId="25">
    <w:abstractNumId w:val="36"/>
  </w:num>
  <w:num w:numId="26">
    <w:abstractNumId w:val="42"/>
  </w:num>
  <w:num w:numId="27">
    <w:abstractNumId w:val="27"/>
  </w:num>
  <w:num w:numId="28">
    <w:abstractNumId w:val="31"/>
  </w:num>
  <w:num w:numId="29">
    <w:abstractNumId w:val="9"/>
  </w:num>
  <w:num w:numId="30">
    <w:abstractNumId w:val="0"/>
  </w:num>
  <w:num w:numId="31">
    <w:abstractNumId w:val="11"/>
  </w:num>
  <w:num w:numId="32">
    <w:abstractNumId w:val="44"/>
  </w:num>
  <w:num w:numId="33">
    <w:abstractNumId w:val="14"/>
  </w:num>
  <w:num w:numId="34">
    <w:abstractNumId w:val="2"/>
  </w:num>
  <w:num w:numId="35">
    <w:abstractNumId w:val="6"/>
  </w:num>
  <w:num w:numId="36">
    <w:abstractNumId w:val="28"/>
  </w:num>
  <w:num w:numId="37">
    <w:abstractNumId w:val="13"/>
  </w:num>
  <w:num w:numId="38">
    <w:abstractNumId w:val="16"/>
  </w:num>
  <w:num w:numId="39">
    <w:abstractNumId w:val="30"/>
  </w:num>
  <w:num w:numId="40">
    <w:abstractNumId w:val="33"/>
  </w:num>
  <w:num w:numId="41">
    <w:abstractNumId w:val="41"/>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0"/>
  </w:num>
  <w:num w:numId="45">
    <w:abstractNumId w:val="22"/>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BCD"/>
    <w:rsid w:val="000B3FEC"/>
    <w:rsid w:val="00146206"/>
    <w:rsid w:val="00157B69"/>
    <w:rsid w:val="00196E1F"/>
    <w:rsid w:val="00197C01"/>
    <w:rsid w:val="001B1DF1"/>
    <w:rsid w:val="001B5E73"/>
    <w:rsid w:val="001F4F46"/>
    <w:rsid w:val="00211692"/>
    <w:rsid w:val="00223507"/>
    <w:rsid w:val="002359E0"/>
    <w:rsid w:val="002368C5"/>
    <w:rsid w:val="0026633E"/>
    <w:rsid w:val="002C1BF4"/>
    <w:rsid w:val="002E596C"/>
    <w:rsid w:val="00331544"/>
    <w:rsid w:val="003B6F45"/>
    <w:rsid w:val="003E3201"/>
    <w:rsid w:val="003F2770"/>
    <w:rsid w:val="003F32E8"/>
    <w:rsid w:val="00424746"/>
    <w:rsid w:val="00443329"/>
    <w:rsid w:val="00497C9E"/>
    <w:rsid w:val="004C317E"/>
    <w:rsid w:val="004C7AA4"/>
    <w:rsid w:val="004D0826"/>
    <w:rsid w:val="0051669B"/>
    <w:rsid w:val="0056264C"/>
    <w:rsid w:val="005A1AAA"/>
    <w:rsid w:val="005E4CCB"/>
    <w:rsid w:val="00632D40"/>
    <w:rsid w:val="00655C8A"/>
    <w:rsid w:val="00660958"/>
    <w:rsid w:val="00665825"/>
    <w:rsid w:val="00695E11"/>
    <w:rsid w:val="006C04BE"/>
    <w:rsid w:val="006C53A7"/>
    <w:rsid w:val="00782EB2"/>
    <w:rsid w:val="0079656D"/>
    <w:rsid w:val="00817BA9"/>
    <w:rsid w:val="008733D7"/>
    <w:rsid w:val="00895056"/>
    <w:rsid w:val="008C47B4"/>
    <w:rsid w:val="008C5D6D"/>
    <w:rsid w:val="008F0A64"/>
    <w:rsid w:val="009577F2"/>
    <w:rsid w:val="009B3FD7"/>
    <w:rsid w:val="009C7BAC"/>
    <w:rsid w:val="009E6CE5"/>
    <w:rsid w:val="00A522CA"/>
    <w:rsid w:val="00AC4D69"/>
    <w:rsid w:val="00AC62B2"/>
    <w:rsid w:val="00AD0353"/>
    <w:rsid w:val="00B01128"/>
    <w:rsid w:val="00B13B00"/>
    <w:rsid w:val="00B455B4"/>
    <w:rsid w:val="00B574FF"/>
    <w:rsid w:val="00BA047B"/>
    <w:rsid w:val="00BC6013"/>
    <w:rsid w:val="00C21907"/>
    <w:rsid w:val="00CD1033"/>
    <w:rsid w:val="00D71F2E"/>
    <w:rsid w:val="00D80583"/>
    <w:rsid w:val="00E03075"/>
    <w:rsid w:val="00E25330"/>
    <w:rsid w:val="00E25BCD"/>
    <w:rsid w:val="00E46408"/>
    <w:rsid w:val="00EA3F50"/>
    <w:rsid w:val="00EB088E"/>
    <w:rsid w:val="00F0515E"/>
    <w:rsid w:val="00F107C8"/>
    <w:rsid w:val="00F127D6"/>
    <w:rsid w:val="00F34A3B"/>
    <w:rsid w:val="00F3677D"/>
    <w:rsid w:val="00FE26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3415"/>
  <w15:chartTrackingRefBased/>
  <w15:docId w15:val="{1C434FEF-C16A-4C34-AC88-5689A218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CD"/>
    <w:rPr>
      <w:lang w:val="es-ES_tradnl"/>
    </w:rPr>
  </w:style>
  <w:style w:type="paragraph" w:styleId="Ttulo1">
    <w:name w:val="heading 1"/>
    <w:basedOn w:val="Normal"/>
    <w:next w:val="Normal"/>
    <w:link w:val="Ttulo1Car"/>
    <w:uiPriority w:val="9"/>
    <w:qFormat/>
    <w:rsid w:val="00E25BCD"/>
    <w:pPr>
      <w:keepNext/>
      <w:spacing w:before="240" w:after="60" w:line="240" w:lineRule="auto"/>
      <w:outlineLvl w:val="0"/>
    </w:pPr>
    <w:rPr>
      <w:rFonts w:ascii="Arial" w:eastAsia="Times New Roman" w:hAnsi="Arial" w:cs="Times New Roman"/>
      <w:b/>
      <w:bCs/>
      <w:spacing w:val="30"/>
      <w:kern w:val="32"/>
      <w:sz w:val="24"/>
      <w:szCs w:val="32"/>
    </w:rPr>
  </w:style>
  <w:style w:type="paragraph" w:styleId="Ttulo2">
    <w:name w:val="heading 2"/>
    <w:basedOn w:val="Normal"/>
    <w:next w:val="Normal"/>
    <w:link w:val="Ttulo2Car"/>
    <w:uiPriority w:val="9"/>
    <w:unhideWhenUsed/>
    <w:qFormat/>
    <w:rsid w:val="00E25B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E25BC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5BCD"/>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E25BC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E25BCD"/>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25BC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25BC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25BC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25BC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5BC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25BC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25BC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25BCD"/>
    <w:rPr>
      <w:color w:val="0563C1" w:themeColor="hyperlink"/>
      <w:u w:val="single"/>
    </w:rPr>
  </w:style>
  <w:style w:type="paragraph" w:styleId="Sinespaciado">
    <w:name w:val="No Spacing"/>
    <w:aliases w:val="Francesa,INAI"/>
    <w:link w:val="SinespaciadoCar"/>
    <w:uiPriority w:val="1"/>
    <w:qFormat/>
    <w:rsid w:val="00E25BC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25BCD"/>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25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5BCD"/>
    <w:pPr>
      <w:autoSpaceDE w:val="0"/>
      <w:autoSpaceDN w:val="0"/>
      <w:adjustRightInd w:val="0"/>
      <w:spacing w:after="0" w:line="240" w:lineRule="auto"/>
    </w:pPr>
    <w:rPr>
      <w:rFonts w:ascii="Bookman Old Style" w:hAnsi="Bookman Old Style" w:cs="Bookman Old Style"/>
      <w:color w:val="000000"/>
      <w:sz w:val="24"/>
      <w:szCs w:val="24"/>
    </w:rPr>
  </w:style>
  <w:style w:type="paragraph" w:styleId="Textoindependiente2">
    <w:name w:val="Body Text 2"/>
    <w:basedOn w:val="Normal"/>
    <w:link w:val="Textoindependiente2Car"/>
    <w:uiPriority w:val="99"/>
    <w:unhideWhenUsed/>
    <w:rsid w:val="00E25BCD"/>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25BCD"/>
    <w:rPr>
      <w:rFonts w:ascii="Times New Roman" w:eastAsia="Times New Roman" w:hAnsi="Times New Roman" w:cs="Times New Roman"/>
      <w:sz w:val="24"/>
      <w:szCs w:val="24"/>
      <w:lang w:val="es-ES" w:eastAsia="es-ES"/>
    </w:rPr>
  </w:style>
  <w:style w:type="character" w:customStyle="1" w:styleId="il">
    <w:name w:val="il"/>
    <w:basedOn w:val="Fuentedeprrafopredeter"/>
    <w:rsid w:val="00E25BCD"/>
  </w:style>
  <w:style w:type="paragraph" w:styleId="Textoindependiente">
    <w:name w:val="Body Text"/>
    <w:basedOn w:val="Normal"/>
    <w:link w:val="TextoindependienteCar"/>
    <w:uiPriority w:val="1"/>
    <w:unhideWhenUsed/>
    <w:qFormat/>
    <w:rsid w:val="00E25BCD"/>
    <w:pPr>
      <w:spacing w:after="120"/>
    </w:pPr>
  </w:style>
  <w:style w:type="character" w:customStyle="1" w:styleId="TextoindependienteCar">
    <w:name w:val="Texto independiente Car"/>
    <w:basedOn w:val="Fuentedeprrafopredeter"/>
    <w:link w:val="Textoindependiente"/>
    <w:uiPriority w:val="1"/>
    <w:rsid w:val="00E25BC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25BC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25BCD"/>
    <w:rPr>
      <w:sz w:val="20"/>
      <w:szCs w:val="20"/>
    </w:rPr>
  </w:style>
  <w:style w:type="paragraph" w:customStyle="1" w:styleId="ROMANOS">
    <w:name w:val="ROMANOS"/>
    <w:basedOn w:val="Normal"/>
    <w:link w:val="ROMANOSCar"/>
    <w:rsid w:val="00E25BCD"/>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25BCD"/>
    <w:rPr>
      <w:rFonts w:ascii="Arial" w:eastAsia="Times New Roman" w:hAnsi="Arial" w:cs="Arial"/>
      <w:sz w:val="18"/>
      <w:szCs w:val="18"/>
      <w:lang w:val="es-ES" w:eastAsia="es-ES"/>
    </w:rPr>
  </w:style>
  <w:style w:type="character" w:styleId="Textoennegrita">
    <w:name w:val="Strong"/>
    <w:uiPriority w:val="22"/>
    <w:qFormat/>
    <w:rsid w:val="00E25BCD"/>
    <w:rPr>
      <w:b/>
      <w:bCs/>
    </w:rPr>
  </w:style>
  <w:style w:type="character" w:customStyle="1" w:styleId="TextodegloboCar">
    <w:name w:val="Texto de globo Car"/>
    <w:basedOn w:val="Fuentedeprrafopredeter"/>
    <w:link w:val="Textodeglobo"/>
    <w:uiPriority w:val="99"/>
    <w:semiHidden/>
    <w:rsid w:val="00E25BCD"/>
    <w:rPr>
      <w:rFonts w:ascii="Segoe UI" w:hAnsi="Segoe UI" w:cs="Segoe UI"/>
      <w:sz w:val="18"/>
      <w:szCs w:val="18"/>
    </w:rPr>
  </w:style>
  <w:style w:type="paragraph" w:styleId="Textodeglobo">
    <w:name w:val="Balloon Text"/>
    <w:basedOn w:val="Normal"/>
    <w:link w:val="TextodegloboCar"/>
    <w:uiPriority w:val="99"/>
    <w:semiHidden/>
    <w:unhideWhenUsed/>
    <w:rsid w:val="00E25BCD"/>
    <w:pPr>
      <w:spacing w:after="0" w:line="240" w:lineRule="auto"/>
    </w:pPr>
    <w:rPr>
      <w:rFonts w:ascii="Segoe UI" w:hAnsi="Segoe UI" w:cs="Segoe UI"/>
      <w:sz w:val="18"/>
      <w:szCs w:val="18"/>
    </w:rPr>
  </w:style>
  <w:style w:type="character" w:customStyle="1" w:styleId="TextocomentarioCar">
    <w:name w:val="Texto comentario Car"/>
    <w:basedOn w:val="Fuentedeprrafopredeter"/>
    <w:link w:val="Textocomentario"/>
    <w:uiPriority w:val="99"/>
    <w:semiHidden/>
    <w:rsid w:val="00E25BCD"/>
    <w:rPr>
      <w:sz w:val="20"/>
      <w:szCs w:val="20"/>
    </w:rPr>
  </w:style>
  <w:style w:type="paragraph" w:styleId="Textocomentario">
    <w:name w:val="annotation text"/>
    <w:basedOn w:val="Normal"/>
    <w:link w:val="TextocomentarioCar"/>
    <w:uiPriority w:val="99"/>
    <w:semiHidden/>
    <w:unhideWhenUsed/>
    <w:rsid w:val="00E25BCD"/>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E25BCD"/>
    <w:rPr>
      <w:b/>
      <w:bCs/>
      <w:sz w:val="20"/>
      <w:szCs w:val="20"/>
    </w:rPr>
  </w:style>
  <w:style w:type="paragraph" w:styleId="Asuntodelcomentario">
    <w:name w:val="annotation subject"/>
    <w:basedOn w:val="Textocomentario"/>
    <w:next w:val="Textocomentario"/>
    <w:link w:val="AsuntodelcomentarioCar"/>
    <w:uiPriority w:val="99"/>
    <w:semiHidden/>
    <w:unhideWhenUsed/>
    <w:rsid w:val="00E25BCD"/>
    <w:rPr>
      <w:b/>
      <w:bCs/>
    </w:rPr>
  </w:style>
  <w:style w:type="character" w:customStyle="1" w:styleId="apple-style-span">
    <w:name w:val="apple-style-span"/>
    <w:rsid w:val="00E25BCD"/>
  </w:style>
  <w:style w:type="paragraph" w:styleId="Textosinformato">
    <w:name w:val="Plain Text"/>
    <w:basedOn w:val="Normal"/>
    <w:link w:val="TextosinformatoCar"/>
    <w:rsid w:val="00E25BC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25BC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25BCD"/>
  </w:style>
  <w:style w:type="character" w:customStyle="1" w:styleId="red">
    <w:name w:val="red"/>
    <w:basedOn w:val="Fuentedeprrafopredeter"/>
    <w:rsid w:val="00E25BCD"/>
  </w:style>
  <w:style w:type="paragraph" w:customStyle="1" w:styleId="francesa">
    <w:name w:val="francesa"/>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E25BCD"/>
    <w:pPr>
      <w:spacing w:line="221" w:lineRule="atLeast"/>
    </w:pPr>
    <w:rPr>
      <w:rFonts w:ascii="Arial" w:hAnsi="Arial" w:cs="Arial"/>
      <w:color w:val="auto"/>
    </w:rPr>
  </w:style>
  <w:style w:type="paragraph" w:customStyle="1" w:styleId="n2">
    <w:name w:val="n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E25BCD"/>
    <w:rPr>
      <w:i/>
      <w:iCs/>
    </w:rPr>
  </w:style>
  <w:style w:type="paragraph" w:customStyle="1" w:styleId="j">
    <w:name w:val="j"/>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E25BC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25BCD"/>
  </w:style>
  <w:style w:type="character" w:customStyle="1" w:styleId="h">
    <w:name w:val="h"/>
    <w:basedOn w:val="Fuentedeprrafopredeter"/>
    <w:rsid w:val="00E25BCD"/>
  </w:style>
  <w:style w:type="character" w:customStyle="1" w:styleId="i1">
    <w:name w:val="i1"/>
    <w:basedOn w:val="Fuentedeprrafopredeter"/>
    <w:rsid w:val="00E25BCD"/>
  </w:style>
  <w:style w:type="paragraph" w:styleId="Sangradetextonormal">
    <w:name w:val="Body Text Indent"/>
    <w:basedOn w:val="Normal"/>
    <w:link w:val="SangradetextonormalCar"/>
    <w:uiPriority w:val="99"/>
    <w:unhideWhenUsed/>
    <w:rsid w:val="00E25BC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E25BCD"/>
    <w:rPr>
      <w:rFonts w:ascii="Calibri" w:eastAsia="Calibri" w:hAnsi="Calibri" w:cs="Times New Roman"/>
    </w:rPr>
  </w:style>
  <w:style w:type="paragraph" w:styleId="NormalWeb">
    <w:name w:val="Normal (Web)"/>
    <w:basedOn w:val="Normal"/>
    <w:uiPriority w:val="99"/>
    <w:rsid w:val="00E25BC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translate">
    <w:name w:val="notranslate"/>
    <w:basedOn w:val="Fuentedeprrafopredeter"/>
    <w:rsid w:val="00E25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933492">
      <w:bodyDiv w:val="1"/>
      <w:marLeft w:val="0"/>
      <w:marRight w:val="0"/>
      <w:marTop w:val="0"/>
      <w:marBottom w:val="0"/>
      <w:divBdr>
        <w:top w:val="none" w:sz="0" w:space="0" w:color="auto"/>
        <w:left w:val="none" w:sz="0" w:space="0" w:color="auto"/>
        <w:bottom w:val="none" w:sz="0" w:space="0" w:color="auto"/>
        <w:right w:val="none" w:sz="0" w:space="0" w:color="auto"/>
      </w:divBdr>
    </w:div>
    <w:div w:id="19942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FE36F-51E2-4F97-BDE2-0390BEBFA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22</Pages>
  <Words>4778</Words>
  <Characters>26280</Characters>
  <Application>Microsoft Office Word</Application>
  <DocSecurity>0</DocSecurity>
  <Lines>219</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INFOEM557</cp:lastModifiedBy>
  <cp:revision>8</cp:revision>
  <cp:lastPrinted>2025-08-08T17:12:00Z</cp:lastPrinted>
  <dcterms:created xsi:type="dcterms:W3CDTF">2025-07-10T22:37:00Z</dcterms:created>
  <dcterms:modified xsi:type="dcterms:W3CDTF">2025-09-02T15:51:00Z</dcterms:modified>
</cp:coreProperties>
</file>