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935F" w14:textId="77777777" w:rsidR="00EA516B" w:rsidRPr="00B119AA" w:rsidRDefault="00EA516B" w:rsidP="00B119AA">
      <w:pPr>
        <w:pStyle w:val="TtuloTDC"/>
      </w:pPr>
    </w:p>
    <w:p w14:paraId="47476F44" w14:textId="77777777" w:rsidR="00EA516B" w:rsidRDefault="003E6900">
      <w:pPr>
        <w:tabs>
          <w:tab w:val="left" w:pos="8931"/>
        </w:tabs>
        <w:spacing w:after="0" w:line="360" w:lineRule="auto"/>
        <w:rPr>
          <w:color w:val="000000"/>
        </w:rPr>
      </w:pPr>
      <w:r>
        <w:rPr>
          <w:color w:val="000000"/>
        </w:rPr>
        <w:t>Resolución del Pleno del Instituto de Transparencia, Acceso a la Información Pública y Protección de Datos Personales del Estado de México y Municipios, con domicilio en Metepec, Estado de México, de fecha tres de septiembre de dos mil veinticinco.</w:t>
      </w:r>
    </w:p>
    <w:p w14:paraId="1A844FAF" w14:textId="77777777" w:rsidR="00EA516B" w:rsidRDefault="00EA516B">
      <w:pPr>
        <w:spacing w:after="0" w:line="360" w:lineRule="auto"/>
        <w:rPr>
          <w:b/>
          <w:color w:val="000000"/>
        </w:rPr>
      </w:pPr>
    </w:p>
    <w:p w14:paraId="60F1A717" w14:textId="54F322FA" w:rsidR="00EA516B" w:rsidRDefault="003E6900">
      <w:pPr>
        <w:spacing w:after="0" w:line="360" w:lineRule="auto"/>
        <w:rPr>
          <w:color w:val="000000"/>
        </w:rPr>
      </w:pPr>
      <w:r>
        <w:rPr>
          <w:b/>
          <w:color w:val="000000"/>
        </w:rPr>
        <w:t xml:space="preserve">VISTO </w:t>
      </w:r>
      <w:r>
        <w:rPr>
          <w:color w:val="000000"/>
        </w:rPr>
        <w:t xml:space="preserve">el expediente electrónico conformado con motivo del Recurso de Revisión </w:t>
      </w:r>
      <w:r>
        <w:rPr>
          <w:b/>
          <w:color w:val="000000"/>
        </w:rPr>
        <w:t>09616/INFOEM/IP/RR/2025</w:t>
      </w:r>
      <w:r>
        <w:rPr>
          <w:color w:val="000000"/>
        </w:rPr>
        <w:t xml:space="preserve">, interpuesto por </w:t>
      </w:r>
      <w:r w:rsidR="00B75AA9" w:rsidRPr="00B75AA9">
        <w:rPr>
          <w:b/>
          <w:bCs/>
          <w:highlight w:val="black"/>
        </w:rPr>
        <w:t>XXXXXXXXXXXXX</w:t>
      </w:r>
      <w:r>
        <w:rPr>
          <w:color w:val="000000"/>
        </w:rPr>
        <w:t xml:space="preserve">, el Recurrente o Particular, en contra de la respuesta del Sujeto Obligado, </w:t>
      </w:r>
      <w:r>
        <w:rPr>
          <w:b/>
          <w:color w:val="000000"/>
        </w:rPr>
        <w:t xml:space="preserve">Ayuntamiento de Chicoloapan, </w:t>
      </w:r>
      <w:r>
        <w:rPr>
          <w:color w:val="000000"/>
        </w:rPr>
        <w:t>a la solicitud de acceso a la información pública</w:t>
      </w:r>
      <w:r>
        <w:rPr>
          <w:rFonts w:ascii="Verdana" w:eastAsia="Verdana" w:hAnsi="Verdana" w:cs="Verdana"/>
          <w:b/>
          <w:color w:val="000000"/>
        </w:rPr>
        <w:t xml:space="preserve"> </w:t>
      </w:r>
      <w:r>
        <w:rPr>
          <w:color w:val="000000"/>
        </w:rPr>
        <w:t>00188/CHICOLOA/IP/2025, se emite la presente Resolución, con base en los Antecedentes y Considerandos que se exponen a continuación:</w:t>
      </w:r>
    </w:p>
    <w:p w14:paraId="31A4183D" w14:textId="77777777" w:rsidR="00EA516B" w:rsidRDefault="00EA516B">
      <w:pPr>
        <w:spacing w:after="0" w:line="360" w:lineRule="auto"/>
        <w:rPr>
          <w:b/>
          <w:color w:val="000000"/>
        </w:rPr>
      </w:pPr>
    </w:p>
    <w:p w14:paraId="7F42B1CD" w14:textId="77777777" w:rsidR="00EA516B" w:rsidRDefault="003E6900">
      <w:pPr>
        <w:spacing w:after="0" w:line="360" w:lineRule="auto"/>
        <w:jc w:val="center"/>
        <w:rPr>
          <w:b/>
          <w:color w:val="000000"/>
        </w:rPr>
      </w:pPr>
      <w:r>
        <w:rPr>
          <w:b/>
          <w:color w:val="000000"/>
        </w:rPr>
        <w:t>A N T E C E D E N T E S</w:t>
      </w:r>
    </w:p>
    <w:p w14:paraId="3CABF6EA" w14:textId="77777777" w:rsidR="00EA516B" w:rsidRDefault="00EA516B">
      <w:pPr>
        <w:spacing w:after="0" w:line="360" w:lineRule="auto"/>
        <w:jc w:val="center"/>
        <w:rPr>
          <w:b/>
          <w:color w:val="000000"/>
        </w:rPr>
      </w:pPr>
    </w:p>
    <w:p w14:paraId="2C2C4926" w14:textId="77777777" w:rsidR="00EA516B" w:rsidRDefault="003E6900">
      <w:pPr>
        <w:spacing w:after="0" w:line="360" w:lineRule="auto"/>
        <w:rPr>
          <w:b/>
          <w:color w:val="000000"/>
        </w:rPr>
      </w:pPr>
      <w:r>
        <w:rPr>
          <w:b/>
          <w:color w:val="000000"/>
        </w:rPr>
        <w:t>I. Presentación de la solicitud de información</w:t>
      </w:r>
    </w:p>
    <w:p w14:paraId="39FEFDFD" w14:textId="77777777" w:rsidR="00EA516B" w:rsidRDefault="00EA516B">
      <w:pPr>
        <w:spacing w:after="0" w:line="360" w:lineRule="auto"/>
        <w:rPr>
          <w:b/>
          <w:color w:val="000000"/>
        </w:rPr>
      </w:pPr>
    </w:p>
    <w:p w14:paraId="06629BD2" w14:textId="77777777" w:rsidR="00EA516B" w:rsidRDefault="003E6900">
      <w:pPr>
        <w:spacing w:after="0" w:line="360" w:lineRule="auto"/>
        <w:rPr>
          <w:color w:val="000000"/>
        </w:rPr>
      </w:pPr>
      <w:r>
        <w:rPr>
          <w:color w:val="000000"/>
        </w:rPr>
        <w:t xml:space="preserve">Con fecha siete de julio de dos mil veinticinco, el Particular presentó una solicitud de acceso a la información, </w:t>
      </w:r>
      <w:r>
        <w:t>a través del Sistema de Acceso a la Información Mexiquense (SAIMEX)</w:t>
      </w:r>
      <w:r>
        <w:rPr>
          <w:color w:val="000000"/>
        </w:rPr>
        <w:t>, ante el Ayuntamiento de Chicoloapan,</w:t>
      </w:r>
      <w:r>
        <w:rPr>
          <w:b/>
          <w:color w:val="000000"/>
        </w:rPr>
        <w:t xml:space="preserve"> </w:t>
      </w:r>
      <w:r>
        <w:rPr>
          <w:color w:val="000000"/>
        </w:rPr>
        <w:t>en los siguientes términos:</w:t>
      </w:r>
    </w:p>
    <w:p w14:paraId="100070A7" w14:textId="77777777" w:rsidR="00EA516B" w:rsidRDefault="00EA516B">
      <w:pPr>
        <w:pBdr>
          <w:top w:val="nil"/>
          <w:left w:val="nil"/>
          <w:bottom w:val="nil"/>
          <w:right w:val="nil"/>
          <w:between w:val="nil"/>
        </w:pBdr>
        <w:tabs>
          <w:tab w:val="left" w:pos="567"/>
        </w:tabs>
        <w:spacing w:after="0" w:line="360" w:lineRule="auto"/>
        <w:rPr>
          <w:color w:val="000000"/>
        </w:rPr>
      </w:pPr>
    </w:p>
    <w:p w14:paraId="7BEE7455" w14:textId="77777777" w:rsidR="00EA516B" w:rsidRDefault="003E6900">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14:paraId="05F1CD87" w14:textId="77777777" w:rsidR="00EA516B" w:rsidRDefault="003E6900">
      <w:pPr>
        <w:spacing w:after="0" w:line="360" w:lineRule="auto"/>
        <w:ind w:left="567" w:right="567"/>
        <w:rPr>
          <w:i/>
          <w:color w:val="000000"/>
          <w:sz w:val="20"/>
          <w:szCs w:val="20"/>
        </w:rPr>
      </w:pPr>
      <w:r>
        <w:rPr>
          <w:i/>
          <w:color w:val="000000"/>
          <w:sz w:val="20"/>
          <w:szCs w:val="20"/>
        </w:rPr>
        <w:t>Se le solicita al gobierno del municipio de Chicoloapan, Estado de México, proporcione por este medio el costo total del llamado Museo de Chicoloapan y nombre de la constructora que efectuó la obra del mencionado Museo de Chicoloapan.” (Sic)</w:t>
      </w:r>
    </w:p>
    <w:p w14:paraId="28667635" w14:textId="77777777" w:rsidR="00EA516B" w:rsidRDefault="00EA516B">
      <w:pPr>
        <w:tabs>
          <w:tab w:val="left" w:pos="4667"/>
        </w:tabs>
        <w:spacing w:after="0" w:line="360" w:lineRule="auto"/>
        <w:ind w:left="567" w:right="567"/>
        <w:rPr>
          <w:i/>
          <w:sz w:val="20"/>
          <w:szCs w:val="20"/>
        </w:rPr>
      </w:pPr>
    </w:p>
    <w:p w14:paraId="7DD191A3" w14:textId="77777777" w:rsidR="00EA516B" w:rsidRDefault="00EA516B">
      <w:pPr>
        <w:tabs>
          <w:tab w:val="left" w:pos="4667"/>
        </w:tabs>
        <w:spacing w:after="0" w:line="360" w:lineRule="auto"/>
        <w:ind w:left="567" w:right="567"/>
        <w:rPr>
          <w:i/>
          <w:sz w:val="20"/>
          <w:szCs w:val="20"/>
        </w:rPr>
      </w:pPr>
    </w:p>
    <w:p w14:paraId="6BCD17DE" w14:textId="77777777" w:rsidR="00EA516B" w:rsidRDefault="00EA516B">
      <w:pPr>
        <w:tabs>
          <w:tab w:val="left" w:pos="4667"/>
        </w:tabs>
        <w:spacing w:after="0" w:line="360" w:lineRule="auto"/>
        <w:ind w:left="567" w:right="567"/>
        <w:rPr>
          <w:i/>
          <w:sz w:val="20"/>
          <w:szCs w:val="20"/>
        </w:rPr>
      </w:pPr>
    </w:p>
    <w:p w14:paraId="36199104" w14:textId="77777777" w:rsidR="00EA516B" w:rsidRDefault="003E6900">
      <w:pPr>
        <w:tabs>
          <w:tab w:val="left" w:pos="4667"/>
        </w:tabs>
        <w:spacing w:after="0" w:line="360" w:lineRule="auto"/>
        <w:ind w:left="567" w:right="567"/>
        <w:rPr>
          <w:b/>
          <w:i/>
          <w:sz w:val="20"/>
          <w:szCs w:val="20"/>
        </w:rPr>
      </w:pPr>
      <w:r>
        <w:rPr>
          <w:b/>
          <w:i/>
          <w:sz w:val="20"/>
          <w:szCs w:val="20"/>
        </w:rPr>
        <w:t>“MODALIDAD DE ENTREGA</w:t>
      </w:r>
    </w:p>
    <w:p w14:paraId="0DDD198D" w14:textId="77777777" w:rsidR="00EA516B" w:rsidRDefault="003E6900">
      <w:pPr>
        <w:spacing w:after="0" w:line="360" w:lineRule="auto"/>
        <w:ind w:left="567" w:right="567"/>
        <w:rPr>
          <w:i/>
          <w:sz w:val="20"/>
          <w:szCs w:val="20"/>
        </w:rPr>
      </w:pPr>
      <w:r>
        <w:rPr>
          <w:i/>
          <w:sz w:val="20"/>
          <w:szCs w:val="20"/>
        </w:rPr>
        <w:t>A través del SAIMEX” (Sic)</w:t>
      </w:r>
    </w:p>
    <w:p w14:paraId="7629FA8E" w14:textId="77777777" w:rsidR="00EA516B" w:rsidRDefault="00EA516B">
      <w:pPr>
        <w:spacing w:after="0" w:line="360" w:lineRule="auto"/>
        <w:rPr>
          <w:b/>
          <w:color w:val="000000"/>
        </w:rPr>
      </w:pPr>
    </w:p>
    <w:p w14:paraId="437E0C9A" w14:textId="77777777" w:rsidR="00EA516B" w:rsidRDefault="00EA516B">
      <w:pPr>
        <w:spacing w:after="0" w:line="360" w:lineRule="auto"/>
        <w:rPr>
          <w:b/>
          <w:color w:val="000000"/>
        </w:rPr>
      </w:pPr>
    </w:p>
    <w:p w14:paraId="55B642E4" w14:textId="77777777" w:rsidR="00EA516B" w:rsidRDefault="003E6900">
      <w:pPr>
        <w:pBdr>
          <w:top w:val="nil"/>
          <w:left w:val="nil"/>
          <w:bottom w:val="nil"/>
          <w:right w:val="nil"/>
          <w:between w:val="nil"/>
        </w:pBdr>
        <w:spacing w:after="0" w:line="360" w:lineRule="auto"/>
        <w:rPr>
          <w:color w:val="000000"/>
        </w:rPr>
      </w:pPr>
      <w:r>
        <w:rPr>
          <w:b/>
          <w:color w:val="000000"/>
        </w:rPr>
        <w:t>II. Respuesta del Sujeto Obligado.</w:t>
      </w:r>
    </w:p>
    <w:p w14:paraId="4C310197" w14:textId="77777777" w:rsidR="00EA516B" w:rsidRDefault="00EA516B">
      <w:pPr>
        <w:spacing w:after="0" w:line="360" w:lineRule="auto"/>
        <w:rPr>
          <w:b/>
          <w:color w:val="000000"/>
        </w:rPr>
      </w:pPr>
    </w:p>
    <w:p w14:paraId="0F16D2C1" w14:textId="77777777" w:rsidR="00EA516B" w:rsidRDefault="003E6900">
      <w:pPr>
        <w:spacing w:after="0" w:line="360" w:lineRule="auto"/>
        <w:rPr>
          <w:color w:val="000000"/>
        </w:rPr>
      </w:pPr>
      <w:r>
        <w:rPr>
          <w:color w:val="000000"/>
        </w:rPr>
        <w:t>Con fecha once de agosto de dos mil veinticinco, el</w:t>
      </w:r>
      <w:r>
        <w:rPr>
          <w:b/>
          <w:color w:val="000000"/>
        </w:rPr>
        <w:t xml:space="preserve"> </w:t>
      </w:r>
      <w:r>
        <w:rPr>
          <w:color w:val="000000"/>
        </w:rPr>
        <w:t>Sujeto Obligado dio respuesta a la solicitud de acceso a la información a través del Sistema de Acceso a la Información Mexiquense (SAIMEX), por medio del documento siguiente:</w:t>
      </w:r>
    </w:p>
    <w:p w14:paraId="799FE1DE" w14:textId="77777777" w:rsidR="00EA516B" w:rsidRDefault="00EA516B">
      <w:pPr>
        <w:spacing w:after="0" w:line="360" w:lineRule="auto"/>
        <w:rPr>
          <w:color w:val="000000"/>
        </w:rPr>
      </w:pPr>
    </w:p>
    <w:p w14:paraId="05A904DA" w14:textId="77777777" w:rsidR="00EA516B" w:rsidRDefault="003E6900">
      <w:pPr>
        <w:numPr>
          <w:ilvl w:val="0"/>
          <w:numId w:val="3"/>
        </w:numPr>
        <w:pBdr>
          <w:top w:val="nil"/>
          <w:left w:val="nil"/>
          <w:bottom w:val="nil"/>
          <w:right w:val="nil"/>
          <w:between w:val="nil"/>
        </w:pBdr>
        <w:spacing w:after="0" w:line="360" w:lineRule="auto"/>
        <w:rPr>
          <w:color w:val="000000"/>
        </w:rPr>
      </w:pPr>
      <w:r>
        <w:rPr>
          <w:color w:val="000000"/>
        </w:rPr>
        <w:t xml:space="preserve">Oficio número CHICO/TM/394/2025, de fecha dieciocho de julio de dos mil veinticinco, suscrito por la Tesorera Municipal, y dirigido al </w:t>
      </w:r>
      <w:proofErr w:type="gramStart"/>
      <w:r>
        <w:rPr>
          <w:color w:val="000000"/>
        </w:rPr>
        <w:t>Jefe</w:t>
      </w:r>
      <w:proofErr w:type="gramEnd"/>
      <w:r>
        <w:rPr>
          <w:color w:val="000000"/>
        </w:rPr>
        <w:t xml:space="preserve"> de Departamento de la Unidad de Transparencia en donde refiere:</w:t>
      </w:r>
    </w:p>
    <w:p w14:paraId="402BD4C5" w14:textId="77777777" w:rsidR="00EA516B" w:rsidRDefault="00EA516B">
      <w:pPr>
        <w:pBdr>
          <w:top w:val="nil"/>
          <w:left w:val="nil"/>
          <w:bottom w:val="nil"/>
          <w:right w:val="nil"/>
          <w:between w:val="nil"/>
        </w:pBdr>
        <w:spacing w:after="0" w:line="360" w:lineRule="auto"/>
        <w:ind w:left="1080"/>
        <w:rPr>
          <w:color w:val="000000"/>
          <w:sz w:val="20"/>
          <w:szCs w:val="20"/>
        </w:rPr>
      </w:pPr>
    </w:p>
    <w:p w14:paraId="6C8E5E88" w14:textId="77777777" w:rsidR="00EA516B" w:rsidRDefault="003E6900">
      <w:pPr>
        <w:spacing w:after="0" w:line="360" w:lineRule="auto"/>
        <w:ind w:left="567" w:right="426"/>
        <w:rPr>
          <w:i/>
          <w:color w:val="000000"/>
          <w:sz w:val="20"/>
          <w:szCs w:val="20"/>
        </w:rPr>
      </w:pPr>
      <w:r>
        <w:rPr>
          <w:color w:val="000000"/>
          <w:sz w:val="20"/>
          <w:szCs w:val="20"/>
        </w:rPr>
        <w:t>“</w:t>
      </w:r>
      <w:r>
        <w:rPr>
          <w:i/>
          <w:color w:val="000000"/>
          <w:sz w:val="20"/>
          <w:szCs w:val="20"/>
        </w:rPr>
        <w:t>En cumplimiento con lo solicitado, que el área donde se encuentra ubicado el llamado “MUSEO DE CHICOLOAPAN”, se derivó de la ejecución de la obra pública “CONSTRUCCION DE TEATRO MUNICIPAL AL AIRE LIBRE”, en el año 2022, sin embargo, no se tienen registros de que inicialmente se haya planeado la apertura o instalación de un museo en ese lugar, por lo que se revisó el catálogo de conceptos ejecutados de la obra “CONSTRUCCION DE TEATRO MUNICIPAL AL AIRE LIBRE” y no tiene la descripción de alguno referente al “MUSEO DE CHICOLOAPAN”</w:t>
      </w:r>
    </w:p>
    <w:p w14:paraId="2CCD86DC" w14:textId="77777777" w:rsidR="00EA516B" w:rsidRDefault="00EA516B">
      <w:pPr>
        <w:spacing w:after="0" w:line="360" w:lineRule="auto"/>
        <w:ind w:left="567" w:right="426"/>
        <w:rPr>
          <w:i/>
          <w:color w:val="000000"/>
          <w:sz w:val="20"/>
          <w:szCs w:val="20"/>
        </w:rPr>
      </w:pPr>
    </w:p>
    <w:p w14:paraId="63BB7EB6" w14:textId="77777777" w:rsidR="00EA516B" w:rsidRDefault="003E6900">
      <w:pPr>
        <w:spacing w:after="0" w:line="360" w:lineRule="auto"/>
        <w:ind w:left="567" w:right="426"/>
        <w:rPr>
          <w:i/>
          <w:color w:val="000000"/>
          <w:sz w:val="20"/>
          <w:szCs w:val="20"/>
        </w:rPr>
      </w:pPr>
      <w:r>
        <w:rPr>
          <w:i/>
          <w:color w:val="000000"/>
          <w:sz w:val="20"/>
          <w:szCs w:val="20"/>
        </w:rPr>
        <w:t>El Museo de Chicoloapan se inauguró en septiembre del año 2023, por lo que se revisaron los registros contables de los años 2022 y 2023 sin encontrar la información al referente a si se realizó alguna inversión o se ejecutó alguna obra para llevar a cabo la apertura del “MUSEO DE CHICOLOAPAN”</w:t>
      </w:r>
    </w:p>
    <w:p w14:paraId="2AF8EF53" w14:textId="77777777" w:rsidR="00EA516B" w:rsidRDefault="00EA516B">
      <w:pPr>
        <w:spacing w:after="0" w:line="360" w:lineRule="auto"/>
        <w:rPr>
          <w:color w:val="000000"/>
        </w:rPr>
      </w:pPr>
    </w:p>
    <w:p w14:paraId="2B020983" w14:textId="77777777" w:rsidR="00EA516B" w:rsidRDefault="003E6900">
      <w:pPr>
        <w:spacing w:after="0" w:line="360" w:lineRule="auto"/>
        <w:rPr>
          <w:b/>
          <w:color w:val="000000"/>
        </w:rPr>
      </w:pPr>
      <w:r>
        <w:rPr>
          <w:b/>
          <w:color w:val="000000"/>
        </w:rPr>
        <w:t xml:space="preserve">III. Interposición del Recurso de Revisión </w:t>
      </w:r>
    </w:p>
    <w:p w14:paraId="0833AF93" w14:textId="77777777" w:rsidR="00EA516B" w:rsidRDefault="00EA516B">
      <w:pPr>
        <w:spacing w:after="0" w:line="360" w:lineRule="auto"/>
        <w:rPr>
          <w:color w:val="000000"/>
        </w:rPr>
      </w:pPr>
    </w:p>
    <w:p w14:paraId="41E34ABB" w14:textId="77777777" w:rsidR="00EA516B" w:rsidRDefault="003E6900">
      <w:pPr>
        <w:widowControl w:val="0"/>
        <w:spacing w:after="0" w:line="360" w:lineRule="auto"/>
        <w:rPr>
          <w:color w:val="000000"/>
        </w:rPr>
      </w:pPr>
      <w:r>
        <w:rPr>
          <w:color w:val="000000"/>
        </w:rPr>
        <w:t>Con fecha quince de agosto de dos mil veinticinco, se recibió en este Instituto, a través del Sistema de Acceso a la Información Mexiquense (SAIMEX), Recurso de Revisión interpuesto por la parte Recurrente, en contra de la respuesta del Sujeto Obligado, en los siguientes términos:</w:t>
      </w:r>
    </w:p>
    <w:p w14:paraId="47B6C7D7" w14:textId="77777777" w:rsidR="00EA516B" w:rsidRDefault="00EA516B">
      <w:pPr>
        <w:tabs>
          <w:tab w:val="left" w:pos="4667"/>
        </w:tabs>
        <w:spacing w:after="0" w:line="360" w:lineRule="auto"/>
        <w:ind w:left="567" w:right="567"/>
        <w:rPr>
          <w:b/>
          <w:i/>
          <w:color w:val="000000"/>
          <w:sz w:val="20"/>
          <w:szCs w:val="20"/>
        </w:rPr>
      </w:pPr>
    </w:p>
    <w:p w14:paraId="4A1D7020" w14:textId="77777777" w:rsidR="00EA516B" w:rsidRDefault="003E6900">
      <w:pPr>
        <w:tabs>
          <w:tab w:val="left" w:pos="4667"/>
        </w:tabs>
        <w:spacing w:after="0" w:line="360" w:lineRule="auto"/>
        <w:ind w:left="567" w:right="567"/>
        <w:rPr>
          <w:b/>
          <w:i/>
          <w:color w:val="000000"/>
          <w:sz w:val="20"/>
          <w:szCs w:val="20"/>
        </w:rPr>
      </w:pPr>
      <w:r>
        <w:rPr>
          <w:b/>
          <w:i/>
          <w:color w:val="000000"/>
          <w:sz w:val="20"/>
          <w:szCs w:val="20"/>
        </w:rPr>
        <w:t>“ACTO IMPUGNADO</w:t>
      </w:r>
    </w:p>
    <w:p w14:paraId="6663607A" w14:textId="77777777" w:rsidR="00EA516B" w:rsidRDefault="003E6900">
      <w:pPr>
        <w:spacing w:after="0" w:line="360" w:lineRule="auto"/>
        <w:ind w:left="567" w:right="567"/>
        <w:rPr>
          <w:i/>
          <w:color w:val="000000"/>
          <w:sz w:val="20"/>
          <w:szCs w:val="20"/>
        </w:rPr>
      </w:pPr>
      <w:r>
        <w:rPr>
          <w:i/>
          <w:color w:val="000000"/>
          <w:sz w:val="20"/>
          <w:szCs w:val="20"/>
        </w:rPr>
        <w:t>La negativa por parte de la tesorera municipal de información pública en referente a una obra realizad en el año 2023.” (Sic.)</w:t>
      </w:r>
    </w:p>
    <w:p w14:paraId="0D7914E5" w14:textId="77777777" w:rsidR="00EA516B" w:rsidRDefault="00EA516B">
      <w:pPr>
        <w:spacing w:after="0" w:line="360" w:lineRule="auto"/>
        <w:ind w:left="567" w:right="567"/>
        <w:rPr>
          <w:i/>
          <w:color w:val="000000"/>
          <w:sz w:val="20"/>
          <w:szCs w:val="20"/>
        </w:rPr>
      </w:pPr>
    </w:p>
    <w:p w14:paraId="7923503B" w14:textId="77777777" w:rsidR="00EA516B" w:rsidRDefault="003E6900">
      <w:pPr>
        <w:spacing w:after="0" w:line="360" w:lineRule="auto"/>
        <w:ind w:left="567" w:right="567"/>
        <w:rPr>
          <w:b/>
          <w:i/>
          <w:color w:val="000000"/>
          <w:sz w:val="20"/>
          <w:szCs w:val="20"/>
        </w:rPr>
      </w:pPr>
      <w:r>
        <w:rPr>
          <w:b/>
          <w:i/>
          <w:color w:val="000000"/>
          <w:sz w:val="20"/>
          <w:szCs w:val="20"/>
        </w:rPr>
        <w:t>“RAZONES O MOTIVOS DE LA INCONFORMIDAD</w:t>
      </w:r>
    </w:p>
    <w:p w14:paraId="5AC9ECBB" w14:textId="77777777" w:rsidR="00EA516B" w:rsidRDefault="003E6900">
      <w:pPr>
        <w:spacing w:after="0" w:line="360" w:lineRule="auto"/>
        <w:ind w:left="567" w:right="567"/>
        <w:rPr>
          <w:i/>
          <w:color w:val="000000"/>
          <w:sz w:val="20"/>
          <w:szCs w:val="20"/>
        </w:rPr>
      </w:pPr>
      <w:r>
        <w:rPr>
          <w:i/>
          <w:color w:val="000000"/>
          <w:sz w:val="20"/>
          <w:szCs w:val="20"/>
        </w:rPr>
        <w:t xml:space="preserve">Una obra inaugurada con motivo de los 200 años de la Erección del municipio de Chicoloapan en la parte superior del Teatro del Pueblo, también inaugurado la misma fecha y que se encuentran en la parte superior de la plaza municipal. </w:t>
      </w:r>
      <w:proofErr w:type="gramStart"/>
      <w:r>
        <w:rPr>
          <w:i/>
          <w:color w:val="000000"/>
          <w:sz w:val="20"/>
          <w:szCs w:val="20"/>
        </w:rPr>
        <w:t>Sin ánimo de ofensa y con respeto comento que es una obra que todos los días se puede ver desde el palacio municipal y no se tiene registro de su construcción?</w:t>
      </w:r>
      <w:proofErr w:type="gramEnd"/>
      <w:r>
        <w:rPr>
          <w:i/>
          <w:color w:val="000000"/>
          <w:sz w:val="20"/>
          <w:szCs w:val="20"/>
        </w:rPr>
        <w:t xml:space="preserve"> Con esos datos públicos le ayudo a la autoridad para la búsqueda de los datos de su construcción.” (Sic.)</w:t>
      </w:r>
    </w:p>
    <w:p w14:paraId="0F8BA12C" w14:textId="77777777" w:rsidR="00EA516B" w:rsidRDefault="00EA516B">
      <w:pPr>
        <w:spacing w:after="0" w:line="360" w:lineRule="auto"/>
        <w:rPr>
          <w:color w:val="000000"/>
        </w:rPr>
      </w:pPr>
    </w:p>
    <w:p w14:paraId="7AB2C349" w14:textId="77777777" w:rsidR="00EA516B" w:rsidRDefault="00EA516B">
      <w:pPr>
        <w:spacing w:after="0" w:line="360" w:lineRule="auto"/>
        <w:rPr>
          <w:color w:val="000000"/>
        </w:rPr>
      </w:pPr>
    </w:p>
    <w:p w14:paraId="36FAD177" w14:textId="77777777" w:rsidR="00EA516B" w:rsidRDefault="003E6900">
      <w:pPr>
        <w:spacing w:after="0" w:line="360" w:lineRule="auto"/>
        <w:rPr>
          <w:b/>
          <w:color w:val="000000"/>
        </w:rPr>
      </w:pPr>
      <w:r>
        <w:rPr>
          <w:b/>
          <w:color w:val="000000"/>
        </w:rPr>
        <w:t>IV. Trámite del Recurso de Revisión ante este Instituto</w:t>
      </w:r>
    </w:p>
    <w:p w14:paraId="4F428524" w14:textId="77777777" w:rsidR="00EA516B" w:rsidRDefault="00EA516B">
      <w:pPr>
        <w:spacing w:after="0" w:line="360" w:lineRule="auto"/>
        <w:rPr>
          <w:b/>
          <w:color w:val="000000"/>
        </w:rPr>
      </w:pPr>
    </w:p>
    <w:p w14:paraId="45FA97C9" w14:textId="77777777" w:rsidR="00EA516B" w:rsidRDefault="003E6900">
      <w:pPr>
        <w:spacing w:after="0" w:line="360" w:lineRule="auto"/>
        <w:rPr>
          <w:b/>
          <w:color w:val="000000"/>
        </w:rPr>
      </w:pPr>
      <w:r>
        <w:rPr>
          <w:b/>
          <w:color w:val="000000"/>
        </w:rPr>
        <w:t xml:space="preserve">a) Turno del Medio de Impugnación. </w:t>
      </w:r>
      <w:r>
        <w:rPr>
          <w:color w:val="000000"/>
        </w:rPr>
        <w:t xml:space="preserve">El quince de agosto de dos mil veinticinco, el Sistema de Acceso a la Información Mexiquense (SAIMEX), asignó el número de expediente 09616/INFOEM/IP/RR/2025, al Medio de Impugnación que nos ocupa, con base en el sistema aprobado por el Pleno de este Órgano Garante y lo turnó al </w:t>
      </w:r>
      <w:r>
        <w:rPr>
          <w:b/>
          <w:color w:val="000000"/>
        </w:rPr>
        <w:t xml:space="preserve">Comisionado Ponente Luis </w:t>
      </w:r>
      <w:r>
        <w:rPr>
          <w:b/>
          <w:color w:val="000000"/>
        </w:rPr>
        <w:lastRenderedPageBreak/>
        <w:t>Gustavo Parra Noriega</w:t>
      </w:r>
      <w:r>
        <w:rPr>
          <w:color w:val="000000"/>
        </w:rPr>
        <w:t>, para los efectos del artículo 185, fracción I de la Ley de Transparencia y Acceso a la Información Pública del Estado de México y Municipios.</w:t>
      </w:r>
    </w:p>
    <w:p w14:paraId="399DCE77" w14:textId="77777777" w:rsidR="00EA516B" w:rsidRDefault="00EA516B">
      <w:pPr>
        <w:spacing w:after="0" w:line="360" w:lineRule="auto"/>
        <w:rPr>
          <w:color w:val="000000"/>
        </w:rPr>
      </w:pPr>
    </w:p>
    <w:p w14:paraId="760679E7" w14:textId="77777777" w:rsidR="00EA516B" w:rsidRDefault="003E6900">
      <w:pPr>
        <w:spacing w:after="0" w:line="360" w:lineRule="auto"/>
        <w:rPr>
          <w:b/>
          <w:color w:val="000000"/>
        </w:rPr>
      </w:pPr>
      <w:r>
        <w:rPr>
          <w:b/>
          <w:color w:val="000000"/>
        </w:rPr>
        <w:t xml:space="preserve">b) Admisión del Recurso de Revisión. </w:t>
      </w:r>
      <w:r>
        <w:rPr>
          <w:color w:val="000000"/>
        </w:rPr>
        <w:t>El veint</w:t>
      </w:r>
      <w:r>
        <w:t>e</w:t>
      </w:r>
      <w:r>
        <w:rPr>
          <w:color w:val="000000"/>
        </w:rPr>
        <w:t xml:space="preserve"> de agosto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717F887A" w14:textId="77777777" w:rsidR="00EA516B" w:rsidRDefault="00EA516B">
      <w:pPr>
        <w:spacing w:after="0" w:line="360" w:lineRule="auto"/>
        <w:rPr>
          <w:color w:val="000000"/>
        </w:rPr>
      </w:pPr>
    </w:p>
    <w:p w14:paraId="44A3B05F" w14:textId="77777777" w:rsidR="00EA516B" w:rsidRDefault="003E6900">
      <w:pPr>
        <w:spacing w:after="0" w:line="360" w:lineRule="auto"/>
        <w:rPr>
          <w:color w:val="000000"/>
        </w:rPr>
      </w:pPr>
      <w:r>
        <w:rPr>
          <w:b/>
          <w:color w:val="000000"/>
        </w:rPr>
        <w:t>c) Informe Justificado.</w:t>
      </w:r>
      <w:r>
        <w:rPr>
          <w:color w:val="000000"/>
        </w:rPr>
        <w:t xml:space="preserve"> El </w:t>
      </w:r>
      <w:r w:rsidR="00B119AA">
        <w:rPr>
          <w:color w:val="000000"/>
        </w:rPr>
        <w:t>veinti</w:t>
      </w:r>
      <w:r w:rsidR="00B119AA">
        <w:t>séis</w:t>
      </w:r>
      <w:r>
        <w:rPr>
          <w:color w:val="000000"/>
        </w:rPr>
        <w:t xml:space="preserve"> de agosto de dos mil veinticinco se recibió, a través de Sistema de Acceso a la Información Mexiquense (SAIMEX), el Informe Justificado del Sujeto Obligado, a través de la digitalización de un documento donde ratifica medularmente su respuesta inicial, y hace énfasis en que el recurrente amplio su solicitud.</w:t>
      </w:r>
    </w:p>
    <w:p w14:paraId="56B216AF" w14:textId="77777777" w:rsidR="00EA516B" w:rsidRDefault="00EA516B">
      <w:pPr>
        <w:spacing w:after="0" w:line="360" w:lineRule="auto"/>
        <w:rPr>
          <w:color w:val="000000"/>
        </w:rPr>
      </w:pPr>
    </w:p>
    <w:p w14:paraId="091D202E" w14:textId="77777777" w:rsidR="00EA516B" w:rsidRDefault="003E6900">
      <w:pPr>
        <w:spacing w:after="0" w:line="360" w:lineRule="auto"/>
        <w:ind w:right="-28"/>
        <w:rPr>
          <w:color w:val="000000"/>
        </w:rPr>
      </w:pPr>
      <w:r>
        <w:rPr>
          <w:b/>
          <w:color w:val="000000"/>
        </w:rPr>
        <w:t xml:space="preserve">d) Vista del informe Justificado: </w:t>
      </w:r>
      <w:r>
        <w:rPr>
          <w:color w:val="000000"/>
        </w:rPr>
        <w:t xml:space="preserve">El veintiocho de agosto de dos mil veinticinco, se dictó acuerdo por medio del cual </w:t>
      </w:r>
      <w:r>
        <w:rPr>
          <w:b/>
          <w:color w:val="000000"/>
        </w:rPr>
        <w:t xml:space="preserve">se puso a la vista del Recurrente el Informe Justificado </w:t>
      </w:r>
      <w:r>
        <w:rPr>
          <w:color w:val="000000"/>
        </w:rPr>
        <w:t>entregado por el Sujeto Obligado, el cual fue notificado a las partes, a través del Sistema de Acceso a la Información Mexiquense (SAIMEX), el mismo día del mes y año en curso. Cabe señalar que el Particular fue omiso en realizar manifestación alguna.</w:t>
      </w:r>
    </w:p>
    <w:p w14:paraId="3D6827B4" w14:textId="77777777" w:rsidR="00EA516B" w:rsidRDefault="00EA516B">
      <w:pPr>
        <w:spacing w:after="0" w:line="360" w:lineRule="auto"/>
        <w:ind w:right="-28"/>
        <w:rPr>
          <w:b/>
          <w:color w:val="000000"/>
        </w:rPr>
      </w:pPr>
    </w:p>
    <w:p w14:paraId="5FC7F78F" w14:textId="77777777" w:rsidR="00EA516B" w:rsidRDefault="003E6900">
      <w:pPr>
        <w:spacing w:after="0" w:line="360" w:lineRule="auto"/>
        <w:ind w:right="-28"/>
        <w:rPr>
          <w:color w:val="000000"/>
        </w:rPr>
      </w:pPr>
      <w:r>
        <w:rPr>
          <w:b/>
          <w:color w:val="000000"/>
        </w:rPr>
        <w:t>e) Cierre de instrucción.</w:t>
      </w:r>
      <w:r>
        <w:rPr>
          <w:color w:val="000000"/>
        </w:rPr>
        <w:t xml:space="preserve"> El </w:t>
      </w:r>
      <w:r>
        <w:t>tres de septiembre</w:t>
      </w:r>
      <w:r>
        <w:rPr>
          <w:color w:val="000000"/>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Pr>
          <w:color w:val="000000"/>
        </w:rPr>
        <w:lastRenderedPageBreak/>
        <w:t xml:space="preserve">Pública del Estado de México y Municipios, mismo que fue notificado a las partes el mismo día, a través del Sistema de Acceso a la Información Mexiquense (SAIMEX). </w:t>
      </w:r>
    </w:p>
    <w:p w14:paraId="15711A9E" w14:textId="77777777" w:rsidR="00EA516B" w:rsidRDefault="00EA516B">
      <w:pPr>
        <w:spacing w:after="0" w:line="360" w:lineRule="auto"/>
        <w:ind w:right="-28"/>
        <w:rPr>
          <w:color w:val="000000"/>
        </w:rPr>
      </w:pPr>
    </w:p>
    <w:p w14:paraId="2F16E7EE" w14:textId="77777777" w:rsidR="00EA516B" w:rsidRDefault="003E6900">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1CCC68B5" w14:textId="77777777" w:rsidR="00EA516B" w:rsidRDefault="00EA516B">
      <w:pPr>
        <w:spacing w:after="0" w:line="360" w:lineRule="auto"/>
        <w:rPr>
          <w:b/>
          <w:color w:val="000000"/>
        </w:rPr>
      </w:pPr>
    </w:p>
    <w:p w14:paraId="68D9BA06" w14:textId="77777777" w:rsidR="00EA516B" w:rsidRDefault="003E6900">
      <w:pPr>
        <w:spacing w:after="0" w:line="360" w:lineRule="auto"/>
        <w:jc w:val="center"/>
        <w:rPr>
          <w:b/>
          <w:color w:val="000000"/>
        </w:rPr>
      </w:pPr>
      <w:r>
        <w:rPr>
          <w:b/>
          <w:color w:val="000000"/>
        </w:rPr>
        <w:t>C O N S I D E R A N D O S</w:t>
      </w:r>
    </w:p>
    <w:p w14:paraId="03C262F5" w14:textId="77777777" w:rsidR="00EA516B" w:rsidRDefault="00EA516B">
      <w:pPr>
        <w:spacing w:after="0" w:line="360" w:lineRule="auto"/>
        <w:rPr>
          <w:b/>
          <w:color w:val="000000"/>
        </w:rPr>
      </w:pPr>
    </w:p>
    <w:p w14:paraId="535AFE42" w14:textId="77777777" w:rsidR="00EA516B" w:rsidRDefault="003E6900">
      <w:pPr>
        <w:spacing w:after="0" w:line="360" w:lineRule="auto"/>
        <w:rPr>
          <w:b/>
          <w:color w:val="000000"/>
        </w:rPr>
      </w:pPr>
      <w:r>
        <w:rPr>
          <w:b/>
          <w:color w:val="000000"/>
        </w:rPr>
        <w:t>PRIMERO</w:t>
      </w:r>
      <w:r>
        <w:rPr>
          <w:color w:val="000000"/>
        </w:rPr>
        <w:t xml:space="preserve">. </w:t>
      </w:r>
      <w:r>
        <w:rPr>
          <w:b/>
          <w:color w:val="000000"/>
        </w:rPr>
        <w:t>Competencia</w:t>
      </w:r>
    </w:p>
    <w:p w14:paraId="64D91F16" w14:textId="77777777" w:rsidR="00EA516B" w:rsidRDefault="00EA516B">
      <w:pPr>
        <w:spacing w:after="0" w:line="360" w:lineRule="auto"/>
        <w:rPr>
          <w:b/>
          <w:color w:val="000000"/>
        </w:rPr>
      </w:pPr>
    </w:p>
    <w:p w14:paraId="788A8B85" w14:textId="77777777" w:rsidR="00EA516B" w:rsidRDefault="003E6900">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617692B" w14:textId="77777777" w:rsidR="00EA516B" w:rsidRDefault="00EA516B">
      <w:pPr>
        <w:spacing w:after="0" w:line="360" w:lineRule="auto"/>
        <w:rPr>
          <w:b/>
          <w:color w:val="000000"/>
        </w:rPr>
      </w:pPr>
    </w:p>
    <w:p w14:paraId="7B2AA090" w14:textId="77777777" w:rsidR="00EA516B" w:rsidRDefault="003E6900">
      <w:pPr>
        <w:spacing w:after="0" w:line="360" w:lineRule="auto"/>
        <w:rPr>
          <w:color w:val="000000"/>
        </w:rPr>
      </w:pPr>
      <w:r>
        <w:rPr>
          <w:b/>
          <w:color w:val="000000"/>
        </w:rPr>
        <w:t>SEGUNDO</w:t>
      </w:r>
      <w:r>
        <w:rPr>
          <w:color w:val="000000"/>
        </w:rPr>
        <w:t xml:space="preserve">. </w:t>
      </w:r>
      <w:r>
        <w:rPr>
          <w:b/>
          <w:color w:val="000000"/>
        </w:rPr>
        <w:t>Causales de improcedencia y sobreseimiento</w:t>
      </w:r>
    </w:p>
    <w:p w14:paraId="2D5E9D97" w14:textId="77777777" w:rsidR="00EA516B" w:rsidRDefault="00EA516B">
      <w:pPr>
        <w:spacing w:after="0" w:line="360" w:lineRule="auto"/>
        <w:rPr>
          <w:color w:val="000000"/>
        </w:rPr>
      </w:pPr>
    </w:p>
    <w:p w14:paraId="21D06547" w14:textId="77777777" w:rsidR="00EA516B" w:rsidRDefault="003E6900">
      <w:pPr>
        <w:spacing w:after="0" w:line="360" w:lineRule="auto"/>
        <w:rPr>
          <w:color w:val="000000"/>
        </w:rPr>
      </w:pPr>
      <w:r>
        <w:rPr>
          <w:color w:val="000000"/>
        </w:rPr>
        <w:lastRenderedPageBreak/>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52CA09D7" w14:textId="77777777" w:rsidR="00EA516B" w:rsidRDefault="00EA516B">
      <w:pPr>
        <w:spacing w:after="0" w:line="360" w:lineRule="auto"/>
        <w:rPr>
          <w:b/>
          <w:color w:val="000000"/>
        </w:rPr>
      </w:pPr>
    </w:p>
    <w:p w14:paraId="2BE86E06" w14:textId="77777777" w:rsidR="00EA516B" w:rsidRDefault="003E6900">
      <w:pPr>
        <w:spacing w:after="0" w:line="360" w:lineRule="auto"/>
        <w:rPr>
          <w:b/>
          <w:color w:val="000000"/>
        </w:rPr>
      </w:pPr>
      <w:r>
        <w:rPr>
          <w:b/>
          <w:color w:val="000000"/>
        </w:rPr>
        <w:t>Causales de improcedencia</w:t>
      </w:r>
    </w:p>
    <w:p w14:paraId="0ED1ABC2" w14:textId="77777777" w:rsidR="00EA516B" w:rsidRDefault="00EA516B">
      <w:pPr>
        <w:spacing w:after="0" w:line="360" w:lineRule="auto"/>
        <w:rPr>
          <w:b/>
          <w:color w:val="000000"/>
        </w:rPr>
      </w:pPr>
    </w:p>
    <w:p w14:paraId="1CB6E135" w14:textId="77777777" w:rsidR="00EA516B" w:rsidRDefault="003E6900">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EA7CC8" w14:textId="77777777" w:rsidR="00EA516B" w:rsidRDefault="00EA516B">
      <w:pPr>
        <w:spacing w:after="0" w:line="360" w:lineRule="auto"/>
        <w:rPr>
          <w:color w:val="000000"/>
        </w:rPr>
      </w:pPr>
    </w:p>
    <w:p w14:paraId="74C1C5EA" w14:textId="77777777" w:rsidR="00EA516B" w:rsidRDefault="003E6900">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8D2AA3A" w14:textId="77777777" w:rsidR="00EA516B" w:rsidRDefault="00EA516B">
      <w:pPr>
        <w:spacing w:after="0" w:line="360" w:lineRule="auto"/>
        <w:rPr>
          <w:color w:val="000000"/>
        </w:rPr>
      </w:pPr>
    </w:p>
    <w:p w14:paraId="54D9559A" w14:textId="77777777" w:rsidR="00EA516B" w:rsidRDefault="003E6900">
      <w:pPr>
        <w:spacing w:after="0" w:line="360" w:lineRule="auto"/>
        <w:rPr>
          <w:color w:val="000000"/>
        </w:rPr>
      </w:pPr>
      <w:r>
        <w:rPr>
          <w:color w:val="000000"/>
        </w:rPr>
        <w:t>Conforme a lo anterior, se actualiza la causal de procedencia señalada en el artículo 179, fracción I, de la Ley de la materia, toda vez que el Solicitante se inconformó de la negativa a entregar la información solicitada.</w:t>
      </w:r>
    </w:p>
    <w:p w14:paraId="30B5C951" w14:textId="77777777" w:rsidR="00EA516B" w:rsidRDefault="00EA516B">
      <w:pPr>
        <w:spacing w:after="0" w:line="360" w:lineRule="auto"/>
        <w:rPr>
          <w:color w:val="000000"/>
        </w:rPr>
      </w:pPr>
    </w:p>
    <w:p w14:paraId="48F8F022" w14:textId="77777777" w:rsidR="00EA516B" w:rsidRDefault="003E6900">
      <w:pPr>
        <w:spacing w:after="0" w:line="360" w:lineRule="auto"/>
        <w:rPr>
          <w:color w:val="000000"/>
        </w:rPr>
      </w:pPr>
      <w:r>
        <w:rPr>
          <w:b/>
          <w:color w:val="000000"/>
        </w:rPr>
        <w:lastRenderedPageBreak/>
        <w:t>Causales de sobreseimiento</w:t>
      </w:r>
    </w:p>
    <w:p w14:paraId="11211BAD" w14:textId="77777777" w:rsidR="00EA516B" w:rsidRDefault="00EA516B">
      <w:pPr>
        <w:spacing w:after="0" w:line="360" w:lineRule="auto"/>
        <w:rPr>
          <w:color w:val="000000"/>
        </w:rPr>
      </w:pPr>
    </w:p>
    <w:p w14:paraId="3E2F6EB9" w14:textId="77777777" w:rsidR="00EA516B" w:rsidRDefault="003E6900">
      <w:pPr>
        <w:spacing w:after="0" w:line="360" w:lineRule="auto"/>
        <w:rPr>
          <w:color w:val="000000"/>
        </w:rPr>
      </w:pPr>
      <w:r>
        <w:rPr>
          <w:color w:val="000000"/>
        </w:rPr>
        <w:t>Por ser de previo y especial pronunciamiento, este Instituto analiza si se actualiza alguna causal de sobreseimiento.</w:t>
      </w:r>
    </w:p>
    <w:p w14:paraId="3CB795DC" w14:textId="77777777" w:rsidR="00EA516B" w:rsidRDefault="00EA516B">
      <w:pPr>
        <w:spacing w:after="0" w:line="360" w:lineRule="auto"/>
        <w:rPr>
          <w:color w:val="000000"/>
        </w:rPr>
      </w:pPr>
    </w:p>
    <w:p w14:paraId="69FCECEA" w14:textId="77777777" w:rsidR="00EA516B" w:rsidRDefault="003E6900">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19BE9A" w14:textId="77777777" w:rsidR="00EA516B" w:rsidRDefault="00EA516B">
      <w:pPr>
        <w:spacing w:after="0" w:line="360" w:lineRule="auto"/>
        <w:rPr>
          <w:color w:val="000000"/>
        </w:rPr>
      </w:pPr>
    </w:p>
    <w:p w14:paraId="21B1DB82" w14:textId="77777777" w:rsidR="00EA516B" w:rsidRDefault="003E6900">
      <w:pPr>
        <w:spacing w:after="0" w:line="360" w:lineRule="auto"/>
        <w:rPr>
          <w:color w:val="000000"/>
        </w:rPr>
      </w:pPr>
      <w:r>
        <w:rPr>
          <w:color w:val="000000"/>
        </w:rPr>
        <w:t xml:space="preserve">Por tales motivos, se considera procedente entrar al fondo del presente asunto. </w:t>
      </w:r>
    </w:p>
    <w:p w14:paraId="3F3EE198" w14:textId="77777777" w:rsidR="00EA516B" w:rsidRDefault="00EA516B">
      <w:pPr>
        <w:spacing w:after="0" w:line="360" w:lineRule="auto"/>
        <w:rPr>
          <w:b/>
          <w:color w:val="000000"/>
        </w:rPr>
      </w:pPr>
    </w:p>
    <w:p w14:paraId="6A61561D" w14:textId="77777777" w:rsidR="00EA516B" w:rsidRDefault="003E6900">
      <w:pPr>
        <w:spacing w:after="0" w:line="360" w:lineRule="auto"/>
        <w:rPr>
          <w:b/>
          <w:color w:val="000000"/>
        </w:rPr>
      </w:pPr>
      <w:r>
        <w:rPr>
          <w:b/>
          <w:color w:val="000000"/>
        </w:rPr>
        <w:t>TERCERO. Determinación de la Controversia</w:t>
      </w:r>
    </w:p>
    <w:p w14:paraId="333184D5" w14:textId="77777777" w:rsidR="00EA516B" w:rsidRDefault="00EA516B">
      <w:pPr>
        <w:spacing w:after="0" w:line="360" w:lineRule="auto"/>
        <w:rPr>
          <w:color w:val="000000"/>
        </w:rPr>
      </w:pPr>
    </w:p>
    <w:p w14:paraId="0DC1A13F" w14:textId="77777777" w:rsidR="00EA516B" w:rsidRDefault="003E6900">
      <w:pPr>
        <w:widowControl w:val="0"/>
        <w:spacing w:after="0" w:line="360" w:lineRule="auto"/>
      </w:pPr>
      <w:r>
        <w:t>Una vez realizado el estudio de las constancias que integran el expediente en que se actúa, se desprende que el Particular Solicitó del Museo de Chicoloapan lo siguiente:</w:t>
      </w:r>
    </w:p>
    <w:p w14:paraId="58539466" w14:textId="77777777" w:rsidR="00EA516B" w:rsidRDefault="00EA516B">
      <w:pPr>
        <w:widowControl w:val="0"/>
        <w:spacing w:after="0" w:line="360" w:lineRule="auto"/>
      </w:pPr>
    </w:p>
    <w:p w14:paraId="1970F4D5" w14:textId="77777777" w:rsidR="00EA516B" w:rsidRDefault="003E6900">
      <w:pPr>
        <w:widowControl w:val="0"/>
        <w:numPr>
          <w:ilvl w:val="0"/>
          <w:numId w:val="4"/>
        </w:numPr>
        <w:pBdr>
          <w:top w:val="nil"/>
          <w:left w:val="nil"/>
          <w:bottom w:val="nil"/>
          <w:right w:val="nil"/>
          <w:between w:val="nil"/>
        </w:pBdr>
        <w:spacing w:after="0" w:line="360" w:lineRule="auto"/>
        <w:rPr>
          <w:color w:val="000000"/>
        </w:rPr>
      </w:pPr>
      <w:r>
        <w:rPr>
          <w:color w:val="000000"/>
        </w:rPr>
        <w:t>Costo Total de la Obra</w:t>
      </w:r>
    </w:p>
    <w:p w14:paraId="1D6D58D0" w14:textId="77777777" w:rsidR="00EA516B" w:rsidRDefault="003E6900">
      <w:pPr>
        <w:widowControl w:val="0"/>
        <w:numPr>
          <w:ilvl w:val="0"/>
          <w:numId w:val="4"/>
        </w:numPr>
        <w:pBdr>
          <w:top w:val="nil"/>
          <w:left w:val="nil"/>
          <w:bottom w:val="nil"/>
          <w:right w:val="nil"/>
          <w:between w:val="nil"/>
        </w:pBdr>
        <w:spacing w:after="0" w:line="360" w:lineRule="auto"/>
        <w:rPr>
          <w:color w:val="000000"/>
        </w:rPr>
      </w:pPr>
      <w:r>
        <w:rPr>
          <w:color w:val="000000"/>
        </w:rPr>
        <w:t>Nombre de la Constructora</w:t>
      </w:r>
    </w:p>
    <w:p w14:paraId="06F4D757" w14:textId="77777777" w:rsidR="00EA516B" w:rsidRDefault="00EA516B">
      <w:pPr>
        <w:widowControl w:val="0"/>
        <w:spacing w:after="0" w:line="360" w:lineRule="auto"/>
        <w:rPr>
          <w:color w:val="000000"/>
        </w:rPr>
      </w:pPr>
    </w:p>
    <w:p w14:paraId="79F5EBC9" w14:textId="77777777" w:rsidR="00EA516B" w:rsidRDefault="003E6900">
      <w:pPr>
        <w:spacing w:after="0" w:line="360" w:lineRule="auto"/>
        <w:rPr>
          <w:color w:val="000000"/>
        </w:rPr>
      </w:pPr>
      <w:r>
        <w:t xml:space="preserve">En respuesta, el Sujeto Obligado precisó que después de una búsqueda no había localizado documento alguno que fuera de utilidad para atender la solicitud de información; ante dicha circunstancia, la parte Recurrente se inconformó de la negativa de entrega de la información, </w:t>
      </w:r>
      <w:r>
        <w:lastRenderedPageBreak/>
        <w:t>lo cual actualiza el supuesto previsto en el artículo 179, fracción I, de la Ley de Transparencia y Acceso a la Información Pública del Estado de México y Municipios</w:t>
      </w:r>
      <w:r>
        <w:rPr>
          <w:color w:val="000000"/>
        </w:rPr>
        <w:t>. Una vez admitido y notificado el Recurso de Revisión a las partes, el Sujeto Obligado esencialmente ratificó su respuesta inicial. Y la parte Recurrente no añadió manifestaciones.</w:t>
      </w:r>
    </w:p>
    <w:p w14:paraId="6A636D49" w14:textId="77777777" w:rsidR="00EA516B" w:rsidRDefault="00EA516B">
      <w:pPr>
        <w:tabs>
          <w:tab w:val="left" w:pos="4962"/>
        </w:tabs>
        <w:spacing w:after="0" w:line="360" w:lineRule="auto"/>
        <w:rPr>
          <w:color w:val="000000"/>
        </w:rPr>
      </w:pPr>
    </w:p>
    <w:p w14:paraId="03647FAF" w14:textId="77777777" w:rsidR="00EA516B" w:rsidRDefault="003E6900">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1832135" w14:textId="77777777" w:rsidR="00EA516B" w:rsidRDefault="00EA516B">
      <w:pPr>
        <w:spacing w:after="0" w:line="360" w:lineRule="auto"/>
        <w:rPr>
          <w:b/>
          <w:color w:val="000000"/>
        </w:rPr>
      </w:pPr>
    </w:p>
    <w:p w14:paraId="5E9DD6C7" w14:textId="77777777" w:rsidR="00EA516B" w:rsidRDefault="003E6900">
      <w:pPr>
        <w:spacing w:after="0" w:line="360" w:lineRule="auto"/>
        <w:rPr>
          <w:b/>
          <w:color w:val="000000"/>
        </w:rPr>
      </w:pPr>
      <w:r>
        <w:rPr>
          <w:b/>
          <w:color w:val="000000"/>
        </w:rPr>
        <w:t>CUARTO. Marco normativo aplicable en materia de transparencia y acceso a la información pública</w:t>
      </w:r>
    </w:p>
    <w:p w14:paraId="6845790A" w14:textId="77777777" w:rsidR="00EA516B" w:rsidRDefault="00EA516B">
      <w:pPr>
        <w:spacing w:after="0" w:line="360" w:lineRule="auto"/>
        <w:rPr>
          <w:color w:val="000000"/>
        </w:rPr>
      </w:pPr>
    </w:p>
    <w:p w14:paraId="4C41724A" w14:textId="77777777" w:rsidR="00EA516B" w:rsidRDefault="003E6900">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05CA4BD1" w14:textId="77777777" w:rsidR="00EA516B" w:rsidRDefault="00EA516B">
      <w:pPr>
        <w:spacing w:after="0" w:line="360" w:lineRule="auto"/>
        <w:rPr>
          <w:color w:val="000000"/>
        </w:rPr>
      </w:pPr>
    </w:p>
    <w:p w14:paraId="3CCB369E" w14:textId="77777777" w:rsidR="00EA516B" w:rsidRDefault="003E6900">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FB0CE2" w14:textId="77777777" w:rsidR="00EA516B" w:rsidRDefault="00EA516B">
      <w:pPr>
        <w:spacing w:after="0" w:line="360" w:lineRule="auto"/>
        <w:rPr>
          <w:color w:val="000000"/>
        </w:rPr>
      </w:pPr>
    </w:p>
    <w:p w14:paraId="6C2A30DC" w14:textId="77777777" w:rsidR="00EA516B" w:rsidRDefault="003E6900">
      <w:pPr>
        <w:spacing w:after="0" w:line="360" w:lineRule="auto"/>
        <w:rPr>
          <w:color w:val="000000"/>
        </w:rPr>
      </w:pPr>
      <w:r>
        <w:rPr>
          <w:color w:val="000000"/>
        </w:rPr>
        <w:lastRenderedPageBreak/>
        <w:t>Por su parte, la Ley de Transparencia y Acceso a la Información Pública del Estado de México y Municipios (Reglamentaria del artículo 5° de la Constitución Local), establece lo siguiente:</w:t>
      </w:r>
    </w:p>
    <w:p w14:paraId="29A1644E" w14:textId="77777777" w:rsidR="00EA516B" w:rsidRDefault="00EA516B">
      <w:pPr>
        <w:spacing w:after="0" w:line="360" w:lineRule="auto"/>
        <w:rPr>
          <w:color w:val="000000"/>
        </w:rPr>
      </w:pPr>
    </w:p>
    <w:p w14:paraId="2F91CBE5" w14:textId="77777777" w:rsidR="00EA516B" w:rsidRDefault="003E6900">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0747D594" w14:textId="77777777" w:rsidR="00EA516B" w:rsidRDefault="00EA516B">
      <w:pPr>
        <w:spacing w:after="0" w:line="360" w:lineRule="auto"/>
        <w:rPr>
          <w:color w:val="000000"/>
        </w:rPr>
      </w:pPr>
    </w:p>
    <w:p w14:paraId="69D949E2" w14:textId="77777777" w:rsidR="00EA516B" w:rsidRDefault="003E6900">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FF44901" w14:textId="77777777" w:rsidR="00EA516B" w:rsidRDefault="00EA516B">
      <w:pPr>
        <w:spacing w:after="0" w:line="360" w:lineRule="auto"/>
        <w:rPr>
          <w:color w:val="000000"/>
        </w:rPr>
      </w:pPr>
    </w:p>
    <w:p w14:paraId="69A18666" w14:textId="77777777" w:rsidR="00EA516B" w:rsidRDefault="003E6900">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ADEB7E" w14:textId="77777777" w:rsidR="00EA516B" w:rsidRDefault="00EA516B">
      <w:pPr>
        <w:spacing w:after="0" w:line="360" w:lineRule="auto"/>
        <w:rPr>
          <w:color w:val="000000"/>
        </w:rPr>
      </w:pPr>
    </w:p>
    <w:p w14:paraId="4F3024F4" w14:textId="77777777" w:rsidR="00EA516B" w:rsidRDefault="003E6900">
      <w:pPr>
        <w:spacing w:after="0" w:line="360" w:lineRule="auto"/>
        <w:rPr>
          <w:b/>
          <w:color w:val="000000"/>
        </w:rPr>
      </w:pPr>
      <w:r>
        <w:rPr>
          <w:b/>
          <w:color w:val="000000"/>
        </w:rPr>
        <w:t>QUINTO. Estudio de Fondo</w:t>
      </w:r>
    </w:p>
    <w:p w14:paraId="050678F0" w14:textId="77777777" w:rsidR="00EA516B" w:rsidRDefault="00EA516B">
      <w:pPr>
        <w:spacing w:after="0" w:line="360" w:lineRule="auto"/>
        <w:rPr>
          <w:b/>
          <w:color w:val="000000"/>
        </w:rPr>
      </w:pPr>
    </w:p>
    <w:p w14:paraId="645A4FEC" w14:textId="77777777" w:rsidR="00EA516B" w:rsidRDefault="003E6900">
      <w:pPr>
        <w:tabs>
          <w:tab w:val="left" w:pos="4962"/>
        </w:tabs>
        <w:spacing w:after="0" w:line="360" w:lineRule="auto"/>
      </w:pPr>
      <w:r>
        <w:t>Expuestas las posturas de las partes, se procede a realizar el análisis del agravio hecho valer por la ahora Recurrente, concerniente a la negativa e inexistencia de la información, por lo que, es necesario contextualizar la solicitud de información.</w:t>
      </w:r>
    </w:p>
    <w:p w14:paraId="77B90E89" w14:textId="77777777" w:rsidR="00EA516B" w:rsidRDefault="00EA516B">
      <w:pPr>
        <w:tabs>
          <w:tab w:val="left" w:pos="4962"/>
        </w:tabs>
        <w:spacing w:after="0" w:line="360" w:lineRule="auto"/>
      </w:pPr>
    </w:p>
    <w:p w14:paraId="116F9D00" w14:textId="77777777" w:rsidR="00EA516B" w:rsidRDefault="003E6900">
      <w:pPr>
        <w:widowControl w:val="0"/>
        <w:spacing w:after="0" w:line="360" w:lineRule="auto"/>
        <w:rPr>
          <w:color w:val="000000"/>
        </w:rPr>
      </w:pPr>
      <w:r>
        <w:rPr>
          <w:color w:val="000000"/>
        </w:rPr>
        <w:t xml:space="preserve">Sobre el tema, López Olvera, Miguel Alejandro </w:t>
      </w:r>
      <w:proofErr w:type="spellStart"/>
      <w:r>
        <w:rPr>
          <w:color w:val="000000"/>
        </w:rPr>
        <w:t>Cancino</w:t>
      </w:r>
      <w:proofErr w:type="spellEnd"/>
      <w:r>
        <w:rPr>
          <w:color w:val="000000"/>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w:t>
      </w:r>
      <w:r>
        <w:rPr>
          <w:color w:val="000000"/>
        </w:rPr>
        <w:lastRenderedPageBreak/>
        <w:t>lleve a cabo la ejecución de una obra pública, con recursos públicos del Estado y en beneficio de la colectividad.</w:t>
      </w:r>
    </w:p>
    <w:p w14:paraId="01E6CCF7" w14:textId="77777777" w:rsidR="00EA516B" w:rsidRDefault="00EA516B">
      <w:pPr>
        <w:widowControl w:val="0"/>
        <w:spacing w:after="0" w:line="360" w:lineRule="auto"/>
        <w:rPr>
          <w:color w:val="000000"/>
        </w:rPr>
      </w:pPr>
    </w:p>
    <w:p w14:paraId="0E51C98B" w14:textId="77777777" w:rsidR="00EA516B" w:rsidRDefault="003E6900">
      <w:pPr>
        <w:widowControl w:val="0"/>
        <w:spacing w:after="0" w:line="360" w:lineRule="auto"/>
        <w:rPr>
          <w:color w:val="000000"/>
        </w:rPr>
      </w:pPr>
      <w:r>
        <w:rPr>
          <w:color w:val="000000"/>
        </w:rPr>
        <w:t>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14:paraId="72AD9A9C" w14:textId="77777777" w:rsidR="00EA516B" w:rsidRDefault="00EA516B">
      <w:pPr>
        <w:widowControl w:val="0"/>
        <w:spacing w:after="0" w:line="360" w:lineRule="auto"/>
        <w:rPr>
          <w:color w:val="000000"/>
        </w:rPr>
      </w:pPr>
    </w:p>
    <w:p w14:paraId="09113D99" w14:textId="77777777" w:rsidR="00EA516B" w:rsidRDefault="003E6900">
      <w:pPr>
        <w:widowControl w:val="0"/>
        <w:spacing w:after="0" w:line="360" w:lineRule="auto"/>
        <w:rPr>
          <w:color w:val="000000"/>
        </w:rPr>
      </w:pPr>
      <w:r>
        <w:rPr>
          <w:color w:val="000000"/>
        </w:rPr>
        <w:t>En principio</w:t>
      </w:r>
      <w:r>
        <w:t>, resulta necesario tra</w:t>
      </w:r>
      <w:r>
        <w:rPr>
          <w:color w:val="000000"/>
        </w:rPr>
        <w:t>er a colación, los artículos 22 y 23 de la Ley de Contratación Púbica del Estado de México y Municipios, que establecen que el Ayuntamiento se auxiliará del Comité de Adquisiciones y de Servicios, organismo colegiado encargado de apoyar en la sustanciación de los procedimientos de adquisiciones y servicios; de dictaminar la procedencia de los casos de excepción de los procedimientos de licitación pública; así como, de participar en los procedimientos de licitación, invitación restringida y adjudicación directa, hasta dejarlos en estado de dictar el fallo correspondiente y emite los dictámenes de adjudicación.</w:t>
      </w:r>
    </w:p>
    <w:p w14:paraId="7574D1D9" w14:textId="77777777" w:rsidR="00EA516B" w:rsidRDefault="00EA516B">
      <w:pPr>
        <w:spacing w:after="0" w:line="360" w:lineRule="auto"/>
        <w:ind w:right="-28"/>
        <w:rPr>
          <w:color w:val="000000"/>
        </w:rPr>
      </w:pPr>
    </w:p>
    <w:p w14:paraId="1DA365AC" w14:textId="77777777" w:rsidR="00EA516B" w:rsidRDefault="003E6900">
      <w:pPr>
        <w:spacing w:after="0" w:line="360" w:lineRule="auto"/>
        <w:rPr>
          <w:color w:val="0D0D0D"/>
        </w:rPr>
      </w:pPr>
      <w:r>
        <w:rPr>
          <w:color w:val="0D0D0D"/>
        </w:rPr>
        <w:t xml:space="preserve">Ahora bien, por lo que hace a las facturas de los contratos celebrados, </w:t>
      </w:r>
      <w:r>
        <w:t xml:space="preserve">el artículo 4°, fracción XVIII, de la Ley General de Contabilidad Gubernamental, establece que la información financiera consiste en información presupuestaria y contable que se expresa en unidades monetarias las </w:t>
      </w:r>
      <w:r>
        <w:rPr>
          <w:b/>
        </w:rPr>
        <w:t>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 </w:t>
      </w:r>
    </w:p>
    <w:p w14:paraId="20804A6F" w14:textId="77777777" w:rsidR="00EA516B" w:rsidRDefault="00EA516B">
      <w:pPr>
        <w:spacing w:after="0" w:line="360" w:lineRule="auto"/>
      </w:pPr>
    </w:p>
    <w:p w14:paraId="74B43AB8" w14:textId="77777777" w:rsidR="00EA516B" w:rsidRDefault="003E6900">
      <w:pPr>
        <w:spacing w:after="0" w:line="360" w:lineRule="auto"/>
      </w:pPr>
      <w:r>
        <w:lastRenderedPageBreak/>
        <w:t xml:space="preserve">En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w:t>
      </w:r>
    </w:p>
    <w:p w14:paraId="413DA01A" w14:textId="77777777" w:rsidR="00EA516B" w:rsidRDefault="00EA516B">
      <w:pPr>
        <w:spacing w:after="0" w:line="360" w:lineRule="auto"/>
      </w:pPr>
    </w:p>
    <w:p w14:paraId="7433D7A4" w14:textId="77777777" w:rsidR="00EA516B" w:rsidRDefault="003E6900">
      <w:pPr>
        <w:spacing w:after="0" w:line="360" w:lineRule="auto"/>
      </w:pPr>
      <w:r>
        <w:t>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03E49263" w14:textId="77777777" w:rsidR="00EA516B" w:rsidRDefault="00EA516B">
      <w:pPr>
        <w:widowControl w:val="0"/>
        <w:spacing w:after="0" w:line="360" w:lineRule="auto"/>
        <w:rPr>
          <w:color w:val="000000"/>
        </w:rPr>
      </w:pPr>
    </w:p>
    <w:p w14:paraId="72D09157" w14:textId="77777777" w:rsidR="00EA516B" w:rsidRDefault="003E6900">
      <w:pPr>
        <w:widowControl w:val="0"/>
        <w:spacing w:after="0" w:line="360" w:lineRule="auto"/>
        <w:rPr>
          <w:color w:val="000000"/>
        </w:rPr>
      </w:pPr>
      <w:r>
        <w:rPr>
          <w:color w:val="000000"/>
        </w:rPr>
        <w:t xml:space="preserve">Conforme a lo previo, se logra vislumbrar que la pretensión del ahora </w:t>
      </w:r>
      <w:proofErr w:type="gramStart"/>
      <w:r>
        <w:rPr>
          <w:color w:val="000000"/>
        </w:rPr>
        <w:t>Recurrente,</w:t>
      </w:r>
      <w:proofErr w:type="gramEnd"/>
      <w:r>
        <w:rPr>
          <w:color w:val="000000"/>
        </w:rPr>
        <w:t xml:space="preserve"> es obtener el contrato, y nombre de la empresa que efectuó la obra del Museo de Chicoloapan realizada en el dos mil veintitrés.</w:t>
      </w:r>
    </w:p>
    <w:p w14:paraId="4664AB58" w14:textId="77777777" w:rsidR="00EA516B" w:rsidRDefault="003E6900">
      <w:pPr>
        <w:widowControl w:val="0"/>
        <w:tabs>
          <w:tab w:val="left" w:pos="5147"/>
        </w:tabs>
        <w:spacing w:after="0" w:line="360" w:lineRule="auto"/>
        <w:rPr>
          <w:color w:val="000000"/>
        </w:rPr>
      </w:pPr>
      <w:r>
        <w:rPr>
          <w:color w:val="000000"/>
        </w:rPr>
        <w:tab/>
      </w:r>
    </w:p>
    <w:p w14:paraId="1F0E28CF" w14:textId="77777777" w:rsidR="00EA516B" w:rsidRDefault="003E6900">
      <w:pPr>
        <w:widowControl w:val="0"/>
        <w:spacing w:after="0" w:line="360" w:lineRule="auto"/>
        <w:rPr>
          <w:color w:val="000000"/>
        </w:rPr>
      </w:pPr>
      <w:r>
        <w:rPr>
          <w:color w:val="000000"/>
        </w:rPr>
        <w:t xml:space="preserve">Es por lo que, se procedió a realizar la búsqueda de la información y, se encontró que, en el año dos mil veintitrés en efecto, se llevó a cabo la apertura del Museo de Chicoloapan, tal como se observa a continuación: </w:t>
      </w:r>
    </w:p>
    <w:p w14:paraId="7D405EDE" w14:textId="77777777" w:rsidR="00EA516B" w:rsidRDefault="00EA516B">
      <w:pPr>
        <w:widowControl w:val="0"/>
        <w:spacing w:after="0" w:line="360" w:lineRule="auto"/>
        <w:rPr>
          <w:color w:val="000000"/>
        </w:rPr>
      </w:pPr>
    </w:p>
    <w:p w14:paraId="29846A67" w14:textId="77777777" w:rsidR="00EA516B" w:rsidRDefault="003E6900">
      <w:pPr>
        <w:widowControl w:val="0"/>
        <w:spacing w:after="0" w:line="360" w:lineRule="auto"/>
        <w:jc w:val="center"/>
        <w:rPr>
          <w:color w:val="000000"/>
        </w:rPr>
      </w:pPr>
      <w:r>
        <w:rPr>
          <w:noProof/>
        </w:rPr>
        <w:drawing>
          <wp:inline distT="0" distB="0" distL="0" distR="0" wp14:anchorId="40252B20" wp14:editId="6CF43806">
            <wp:extent cx="4700151" cy="1166222"/>
            <wp:effectExtent l="0" t="0" r="0" b="0"/>
            <wp:docPr id="21262399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00151" cy="1166222"/>
                    </a:xfrm>
                    <a:prstGeom prst="rect">
                      <a:avLst/>
                    </a:prstGeom>
                    <a:ln/>
                  </pic:spPr>
                </pic:pic>
              </a:graphicData>
            </a:graphic>
          </wp:inline>
        </w:drawing>
      </w:r>
    </w:p>
    <w:p w14:paraId="57F2BFB8" w14:textId="77777777" w:rsidR="00EA516B" w:rsidRDefault="003E6900">
      <w:pPr>
        <w:spacing w:after="0" w:line="276" w:lineRule="auto"/>
        <w:ind w:left="426" w:right="822"/>
        <w:rPr>
          <w:sz w:val="20"/>
          <w:szCs w:val="20"/>
        </w:rPr>
      </w:pPr>
      <w:r>
        <w:rPr>
          <w:b/>
          <w:sz w:val="20"/>
          <w:szCs w:val="20"/>
        </w:rPr>
        <w:t>[</w:t>
      </w:r>
      <w:r>
        <w:rPr>
          <w:sz w:val="20"/>
          <w:szCs w:val="20"/>
        </w:rPr>
        <w:t xml:space="preserve">Imagen extraída de la liga </w:t>
      </w:r>
      <w:hyperlink r:id="rId10">
        <w:r>
          <w:rPr>
            <w:color w:val="0563C1"/>
            <w:sz w:val="20"/>
            <w:szCs w:val="20"/>
            <w:u w:val="single"/>
          </w:rPr>
          <w:t>https://hgrupoeditorial.com/tradicion-cultura-e-historia-alberga-el-nuevo-museo-de-chicoloapan/</w:t>
        </w:r>
      </w:hyperlink>
      <w:r>
        <w:rPr>
          <w:sz w:val="20"/>
          <w:szCs w:val="20"/>
        </w:rPr>
        <w:t xml:space="preserve"> </w:t>
      </w:r>
      <w:r>
        <w:rPr>
          <w:color w:val="000000"/>
          <w:sz w:val="20"/>
          <w:szCs w:val="20"/>
        </w:rPr>
        <w:t>consultado el veintisiete de agosto de dos mil veinticinco]</w:t>
      </w:r>
    </w:p>
    <w:p w14:paraId="16B1C891" w14:textId="77777777" w:rsidR="00EA516B" w:rsidRDefault="00EA516B">
      <w:pPr>
        <w:widowControl w:val="0"/>
        <w:spacing w:after="0" w:line="360" w:lineRule="auto"/>
        <w:jc w:val="center"/>
        <w:rPr>
          <w:color w:val="000000"/>
        </w:rPr>
      </w:pPr>
    </w:p>
    <w:p w14:paraId="3D682A88" w14:textId="77777777" w:rsidR="00EA516B" w:rsidRDefault="003E6900">
      <w:pPr>
        <w:widowControl w:val="0"/>
        <w:spacing w:after="0" w:line="360" w:lineRule="auto"/>
        <w:jc w:val="center"/>
        <w:rPr>
          <w:color w:val="000000"/>
        </w:rPr>
      </w:pPr>
      <w:r>
        <w:rPr>
          <w:noProof/>
        </w:rPr>
        <w:lastRenderedPageBreak/>
        <w:drawing>
          <wp:inline distT="0" distB="0" distL="0" distR="0" wp14:anchorId="7016305E" wp14:editId="1E4A7F76">
            <wp:extent cx="4011462" cy="2199993"/>
            <wp:effectExtent l="0" t="0" r="0" b="0"/>
            <wp:docPr id="21262399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11462" cy="2199993"/>
                    </a:xfrm>
                    <a:prstGeom prst="rect">
                      <a:avLst/>
                    </a:prstGeom>
                    <a:ln/>
                  </pic:spPr>
                </pic:pic>
              </a:graphicData>
            </a:graphic>
          </wp:inline>
        </w:drawing>
      </w:r>
    </w:p>
    <w:p w14:paraId="603484A9" w14:textId="77777777" w:rsidR="00EA516B" w:rsidRDefault="00EA516B">
      <w:pPr>
        <w:widowControl w:val="0"/>
        <w:spacing w:after="0" w:line="360" w:lineRule="auto"/>
        <w:jc w:val="center"/>
        <w:rPr>
          <w:color w:val="000000"/>
        </w:rPr>
      </w:pPr>
    </w:p>
    <w:p w14:paraId="59D23EC1" w14:textId="77777777" w:rsidR="00EA516B" w:rsidRDefault="003E6900">
      <w:pPr>
        <w:spacing w:after="0" w:line="276" w:lineRule="auto"/>
        <w:ind w:left="426" w:right="822"/>
        <w:rPr>
          <w:color w:val="000000"/>
          <w:sz w:val="20"/>
          <w:szCs w:val="20"/>
          <w:u w:val="single"/>
        </w:rPr>
      </w:pPr>
      <w:r>
        <w:rPr>
          <w:b/>
          <w:sz w:val="20"/>
          <w:szCs w:val="20"/>
        </w:rPr>
        <w:t>[</w:t>
      </w:r>
      <w:r>
        <w:rPr>
          <w:sz w:val="20"/>
          <w:szCs w:val="20"/>
        </w:rPr>
        <w:t>Imagen extraída de la liga h</w:t>
      </w:r>
      <w:r>
        <w:rPr>
          <w:color w:val="0563C1"/>
          <w:sz w:val="20"/>
          <w:szCs w:val="20"/>
          <w:u w:val="single"/>
        </w:rPr>
        <w:t>ttps://reporterosenmovimiento.com/2023/09/16/inauguran-el-museo-de-chicoloapan-asistio-nancy-gomez-la-alcaldesa-esta-lleno-de-cultura-e-historia/</w:t>
      </w:r>
      <w:r>
        <w:rPr>
          <w:color w:val="0563C1"/>
          <w:sz w:val="20"/>
          <w:szCs w:val="20"/>
        </w:rPr>
        <w:t xml:space="preserve"> </w:t>
      </w:r>
      <w:r>
        <w:rPr>
          <w:color w:val="000000"/>
          <w:sz w:val="20"/>
          <w:szCs w:val="20"/>
        </w:rPr>
        <w:t>consultado el veintisiete de agosto de dos mil veinticinco]</w:t>
      </w:r>
    </w:p>
    <w:p w14:paraId="71BE5983" w14:textId="77777777" w:rsidR="00EA516B" w:rsidRDefault="00EA516B">
      <w:pPr>
        <w:widowControl w:val="0"/>
        <w:spacing w:after="0" w:line="360" w:lineRule="auto"/>
        <w:rPr>
          <w:color w:val="000000"/>
        </w:rPr>
      </w:pPr>
    </w:p>
    <w:p w14:paraId="2E7CE9E8" w14:textId="77777777" w:rsidR="00EA516B" w:rsidRDefault="003E6900">
      <w:pPr>
        <w:widowControl w:val="0"/>
        <w:spacing w:after="0" w:line="360" w:lineRule="auto"/>
        <w:jc w:val="center"/>
        <w:rPr>
          <w:color w:val="000000"/>
        </w:rPr>
      </w:pPr>
      <w:r>
        <w:rPr>
          <w:noProof/>
        </w:rPr>
        <w:drawing>
          <wp:inline distT="0" distB="0" distL="0" distR="0" wp14:anchorId="2B088857" wp14:editId="01634D79">
            <wp:extent cx="3176706" cy="3125841"/>
            <wp:effectExtent l="0" t="0" r="0" b="0"/>
            <wp:docPr id="21262399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6706" cy="3125841"/>
                    </a:xfrm>
                    <a:prstGeom prst="rect">
                      <a:avLst/>
                    </a:prstGeom>
                    <a:ln/>
                  </pic:spPr>
                </pic:pic>
              </a:graphicData>
            </a:graphic>
          </wp:inline>
        </w:drawing>
      </w:r>
    </w:p>
    <w:p w14:paraId="092631BE" w14:textId="77777777" w:rsidR="00EA516B" w:rsidRDefault="003E6900">
      <w:pPr>
        <w:spacing w:after="0" w:line="276" w:lineRule="auto"/>
        <w:ind w:left="426" w:right="822"/>
        <w:rPr>
          <w:color w:val="000000"/>
          <w:sz w:val="20"/>
          <w:szCs w:val="20"/>
          <w:u w:val="single"/>
        </w:rPr>
      </w:pPr>
      <w:r>
        <w:rPr>
          <w:b/>
          <w:sz w:val="20"/>
          <w:szCs w:val="20"/>
        </w:rPr>
        <w:t>[</w:t>
      </w:r>
      <w:r>
        <w:rPr>
          <w:sz w:val="20"/>
          <w:szCs w:val="20"/>
        </w:rPr>
        <w:t xml:space="preserve">Imagen extraída de la liga </w:t>
      </w:r>
      <w:hyperlink r:id="rId13">
        <w:r>
          <w:rPr>
            <w:color w:val="0563C1"/>
            <w:sz w:val="20"/>
            <w:szCs w:val="20"/>
            <w:u w:val="single"/>
          </w:rPr>
          <w:t>https://sanvicentechicoloapan.com.mx/2023/09/22/inauguran-museo-de-chicoloapan/</w:t>
        </w:r>
      </w:hyperlink>
      <w:r>
        <w:rPr>
          <w:sz w:val="20"/>
          <w:szCs w:val="20"/>
        </w:rPr>
        <w:t xml:space="preserve"> </w:t>
      </w:r>
      <w:r>
        <w:rPr>
          <w:color w:val="000000"/>
          <w:sz w:val="20"/>
          <w:szCs w:val="20"/>
        </w:rPr>
        <w:t>consultado el veintisiete de agosto de dos mil veinticinco]</w:t>
      </w:r>
    </w:p>
    <w:p w14:paraId="194EEBF1" w14:textId="77777777" w:rsidR="00EA516B" w:rsidRDefault="00EA516B">
      <w:pPr>
        <w:widowControl w:val="0"/>
        <w:spacing w:after="0" w:line="360" w:lineRule="auto"/>
        <w:rPr>
          <w:color w:val="000000"/>
        </w:rPr>
      </w:pPr>
    </w:p>
    <w:p w14:paraId="03BE2C95" w14:textId="77777777" w:rsidR="00EA516B" w:rsidRDefault="00EA516B">
      <w:pPr>
        <w:widowControl w:val="0"/>
        <w:spacing w:after="0" w:line="360" w:lineRule="auto"/>
        <w:rPr>
          <w:color w:val="000000"/>
        </w:rPr>
      </w:pPr>
    </w:p>
    <w:p w14:paraId="31C1142A" w14:textId="77777777" w:rsidR="00EA516B" w:rsidRDefault="00EA516B">
      <w:pPr>
        <w:widowControl w:val="0"/>
        <w:spacing w:after="0" w:line="360" w:lineRule="auto"/>
        <w:rPr>
          <w:color w:val="000000"/>
        </w:rPr>
      </w:pPr>
    </w:p>
    <w:p w14:paraId="572F6666" w14:textId="77777777" w:rsidR="00EA516B" w:rsidRDefault="003E6900">
      <w:pPr>
        <w:widowControl w:val="0"/>
        <w:spacing w:after="0" w:line="360" w:lineRule="auto"/>
        <w:rPr>
          <w:color w:val="000000"/>
        </w:rPr>
      </w:pPr>
      <w:r>
        <w:rPr>
          <w:color w:val="000000"/>
        </w:rPr>
        <w:t xml:space="preserve">De lo anterior se advierte que se llevó a cabo la inauguración de dicho Inmueble y si bien se señala que se encuentra en la parte superior del teatro, también pertinente mencionar que se debió construir o adaptar el espacio para establecer el museo y por tanto, hacer algunos gastos como lo puede ser el propio anuncio que se observa en la imagen,; no obstante,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Pr>
          <w:b/>
          <w:i/>
          <w:color w:val="000000"/>
        </w:rPr>
        <w:t xml:space="preserve">“NOTAS </w:t>
      </w:r>
      <w:r>
        <w:rPr>
          <w:b/>
          <w:i/>
        </w:rPr>
        <w:t>PERIODÍSTICAS</w:t>
      </w:r>
      <w:r>
        <w:rPr>
          <w:b/>
          <w:i/>
          <w:color w:val="000000"/>
        </w:rPr>
        <w:t xml:space="preserve">, EL CONOCIMIENTO QUE DE ELLAS SE OBTIENE NO CONSTITUYE ‘UN HECHO </w:t>
      </w:r>
      <w:r>
        <w:rPr>
          <w:b/>
          <w:i/>
        </w:rPr>
        <w:t>PÚBLICO</w:t>
      </w:r>
      <w:r>
        <w:rPr>
          <w:b/>
          <w:i/>
          <w:color w:val="000000"/>
        </w:rPr>
        <w:t xml:space="preserve"> Y NOTORIO’”</w:t>
      </w:r>
      <w:r>
        <w:rPr>
          <w:color w:val="000000"/>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50783A69" w14:textId="77777777" w:rsidR="00EA516B" w:rsidRDefault="00EA516B">
      <w:pPr>
        <w:widowControl w:val="0"/>
        <w:spacing w:after="0" w:line="360" w:lineRule="auto"/>
        <w:rPr>
          <w:color w:val="000000"/>
        </w:rPr>
      </w:pPr>
    </w:p>
    <w:p w14:paraId="2F65A271" w14:textId="77777777" w:rsidR="00EA516B" w:rsidRDefault="003E6900">
      <w:pPr>
        <w:widowControl w:val="0"/>
        <w:spacing w:after="0" w:line="360" w:lineRule="auto"/>
        <w:rPr>
          <w:color w:val="000000"/>
        </w:rPr>
      </w:pPr>
      <w:r>
        <w:rPr>
          <w:color w:val="000000"/>
        </w:rPr>
        <w:t xml:space="preserve">De tal situación, lo consignado en las notas periodísticas no constituye un hecho público o notorio, sino que es una opinión de su autor, por lo que, sólo se pueden tomar como indicios para considerar la existencia del lugar del que se requiere la información. </w:t>
      </w:r>
    </w:p>
    <w:p w14:paraId="691589C9" w14:textId="77777777" w:rsidR="00EA516B" w:rsidRDefault="00EA516B">
      <w:pPr>
        <w:widowControl w:val="0"/>
        <w:spacing w:after="0" w:line="360" w:lineRule="auto"/>
        <w:rPr>
          <w:color w:val="000000"/>
        </w:rPr>
      </w:pPr>
    </w:p>
    <w:p w14:paraId="7A53E1D2" w14:textId="77777777" w:rsidR="00EA516B" w:rsidRDefault="003E6900">
      <w:pPr>
        <w:widowControl w:val="0"/>
        <w:spacing w:after="0" w:line="360" w:lineRule="auto"/>
        <w:rPr>
          <w:color w:val="000000"/>
        </w:rPr>
      </w:pPr>
      <w:r>
        <w:rPr>
          <w:color w:val="000000"/>
        </w:rPr>
        <w:t xml:space="preserve">Así en el presente caso, se advierte que puede existir la información para la adaptación del espacio existente para la creación del museo, en la que pudo intervenir la creación de obras públicas y la compra de insumos como lo pueden ser las letras que señalan el nombre del </w:t>
      </w:r>
      <w:r>
        <w:rPr>
          <w:color w:val="000000"/>
        </w:rPr>
        <w:lastRenderedPageBreak/>
        <w:t xml:space="preserve">museo, vitrinas entre otros aspectos para concretar el museo y con ello, gastos relacionados con lo solicitado. </w:t>
      </w:r>
    </w:p>
    <w:p w14:paraId="7F0B3484" w14:textId="77777777" w:rsidR="00EA516B" w:rsidRDefault="00EA516B">
      <w:pPr>
        <w:widowControl w:val="0"/>
        <w:spacing w:after="0" w:line="360" w:lineRule="auto"/>
        <w:rPr>
          <w:color w:val="000000"/>
        </w:rPr>
      </w:pPr>
    </w:p>
    <w:p w14:paraId="6BEA9646" w14:textId="77777777" w:rsidR="00EA516B" w:rsidRDefault="003E6900">
      <w:pPr>
        <w:widowControl w:val="0"/>
        <w:spacing w:after="0" w:line="360" w:lineRule="auto"/>
        <w:rPr>
          <w:color w:val="000000"/>
        </w:rPr>
      </w:pPr>
      <w:r>
        <w:rPr>
          <w:color w:val="000000"/>
        </w:rPr>
        <w:t xml:space="preserve">Por otro lado, a efecto de determinar si el Sujeto Obligado siguió el procedimiento antes descrito, es necesario traer a colación el artículo 48 del Bando Municipal de Chicoloapan en los cuales se establece que el Sujeto Obligado para el ejercicio de sus funciones, contará con diversas unidades administrativas, cuales se apoyan de unidades auxiliares, tal como se muestra: </w:t>
      </w:r>
    </w:p>
    <w:p w14:paraId="2193F20B" w14:textId="77777777" w:rsidR="00EA516B" w:rsidRDefault="00EA516B">
      <w:pPr>
        <w:widowControl w:val="0"/>
        <w:spacing w:after="0" w:line="360" w:lineRule="auto"/>
        <w:rPr>
          <w:b/>
          <w:color w:val="000000"/>
        </w:rPr>
      </w:pPr>
    </w:p>
    <w:p w14:paraId="43B95827" w14:textId="77777777" w:rsidR="00EA516B" w:rsidRDefault="003E6900">
      <w:pPr>
        <w:widowControl w:val="0"/>
        <w:tabs>
          <w:tab w:val="left" w:pos="8222"/>
        </w:tabs>
        <w:spacing w:after="0" w:line="276" w:lineRule="auto"/>
        <w:ind w:left="567" w:right="709"/>
        <w:rPr>
          <w:i/>
          <w:color w:val="000000"/>
        </w:rPr>
      </w:pPr>
      <w:r>
        <w:rPr>
          <w:b/>
          <w:i/>
          <w:color w:val="000000"/>
        </w:rPr>
        <w:t>Artículo 48.</w:t>
      </w:r>
      <w:r>
        <w:rPr>
          <w:i/>
          <w:color w:val="000000"/>
        </w:rPr>
        <w:t xml:space="preserve"> Son autoridades fiscales de la Administración </w:t>
      </w:r>
    </w:p>
    <w:p w14:paraId="3877A6F0" w14:textId="77777777" w:rsidR="00EA516B" w:rsidRDefault="00EA516B">
      <w:pPr>
        <w:widowControl w:val="0"/>
        <w:tabs>
          <w:tab w:val="left" w:pos="8222"/>
        </w:tabs>
        <w:spacing w:after="0" w:line="276" w:lineRule="auto"/>
        <w:ind w:left="567" w:right="709"/>
        <w:rPr>
          <w:i/>
          <w:color w:val="000000"/>
        </w:rPr>
      </w:pPr>
    </w:p>
    <w:p w14:paraId="614C05B3" w14:textId="77777777" w:rsidR="00EA516B" w:rsidRDefault="003E6900">
      <w:pPr>
        <w:widowControl w:val="0"/>
        <w:numPr>
          <w:ilvl w:val="0"/>
          <w:numId w:val="6"/>
        </w:numPr>
        <w:pBdr>
          <w:top w:val="nil"/>
          <w:left w:val="nil"/>
          <w:bottom w:val="nil"/>
          <w:right w:val="nil"/>
          <w:between w:val="nil"/>
        </w:pBdr>
        <w:spacing w:after="0" w:line="360" w:lineRule="auto"/>
        <w:rPr>
          <w:i/>
          <w:color w:val="000000"/>
        </w:rPr>
      </w:pPr>
      <w:r>
        <w:rPr>
          <w:i/>
          <w:color w:val="000000"/>
        </w:rPr>
        <w:t>El Ayuntamiento;</w:t>
      </w:r>
    </w:p>
    <w:p w14:paraId="3C838CED" w14:textId="77777777" w:rsidR="00EA516B" w:rsidRDefault="003E6900">
      <w:pPr>
        <w:widowControl w:val="0"/>
        <w:numPr>
          <w:ilvl w:val="0"/>
          <w:numId w:val="6"/>
        </w:numPr>
        <w:pBdr>
          <w:top w:val="nil"/>
          <w:left w:val="nil"/>
          <w:bottom w:val="nil"/>
          <w:right w:val="nil"/>
          <w:between w:val="nil"/>
        </w:pBdr>
        <w:spacing w:after="0" w:line="360" w:lineRule="auto"/>
        <w:rPr>
          <w:i/>
          <w:color w:val="000000"/>
        </w:rPr>
      </w:pPr>
      <w:r>
        <w:rPr>
          <w:i/>
          <w:color w:val="000000"/>
        </w:rPr>
        <w:t xml:space="preserve">El </w:t>
      </w:r>
      <w:proofErr w:type="gramStart"/>
      <w:r>
        <w:rPr>
          <w:i/>
          <w:color w:val="000000"/>
        </w:rPr>
        <w:t>Presidente</w:t>
      </w:r>
      <w:proofErr w:type="gramEnd"/>
      <w:r>
        <w:rPr>
          <w:i/>
          <w:color w:val="000000"/>
        </w:rPr>
        <w:t xml:space="preserve"> Municipal; </w:t>
      </w:r>
    </w:p>
    <w:p w14:paraId="1DC24554" w14:textId="77777777" w:rsidR="00EA516B" w:rsidRDefault="003E6900">
      <w:pPr>
        <w:widowControl w:val="0"/>
        <w:numPr>
          <w:ilvl w:val="0"/>
          <w:numId w:val="6"/>
        </w:numPr>
        <w:pBdr>
          <w:top w:val="nil"/>
          <w:left w:val="nil"/>
          <w:bottom w:val="nil"/>
          <w:right w:val="nil"/>
          <w:between w:val="nil"/>
        </w:pBdr>
        <w:spacing w:after="0" w:line="360" w:lineRule="auto"/>
        <w:rPr>
          <w:i/>
          <w:color w:val="000000"/>
        </w:rPr>
      </w:pPr>
      <w:r>
        <w:rPr>
          <w:i/>
          <w:color w:val="000000"/>
        </w:rPr>
        <w:t>La Síndico Municipal;</w:t>
      </w:r>
    </w:p>
    <w:p w14:paraId="40EA6A34" w14:textId="77777777" w:rsidR="00EA516B" w:rsidRDefault="003E6900">
      <w:pPr>
        <w:widowControl w:val="0"/>
        <w:numPr>
          <w:ilvl w:val="0"/>
          <w:numId w:val="6"/>
        </w:numPr>
        <w:pBdr>
          <w:top w:val="nil"/>
          <w:left w:val="nil"/>
          <w:bottom w:val="nil"/>
          <w:right w:val="nil"/>
          <w:between w:val="nil"/>
        </w:pBdr>
        <w:spacing w:after="0" w:line="360" w:lineRule="auto"/>
        <w:rPr>
          <w:b/>
          <w:i/>
          <w:color w:val="000000"/>
        </w:rPr>
      </w:pPr>
      <w:r>
        <w:rPr>
          <w:b/>
          <w:i/>
          <w:color w:val="000000"/>
        </w:rPr>
        <w:t>La Tesorera Municipal; y</w:t>
      </w:r>
    </w:p>
    <w:p w14:paraId="7BF919B0" w14:textId="77777777" w:rsidR="00EA516B" w:rsidRDefault="003E6900">
      <w:pPr>
        <w:widowControl w:val="0"/>
        <w:numPr>
          <w:ilvl w:val="0"/>
          <w:numId w:val="6"/>
        </w:numPr>
        <w:pBdr>
          <w:top w:val="nil"/>
          <w:left w:val="nil"/>
          <w:bottom w:val="nil"/>
          <w:right w:val="nil"/>
          <w:between w:val="nil"/>
        </w:pBdr>
        <w:spacing w:after="0" w:line="360" w:lineRule="auto"/>
        <w:rPr>
          <w:b/>
          <w:i/>
          <w:color w:val="000000"/>
        </w:rPr>
      </w:pPr>
      <w:r>
        <w:rPr>
          <w:b/>
          <w:i/>
          <w:color w:val="000000"/>
        </w:rPr>
        <w:t>Dirección de Obras Públicas;</w:t>
      </w:r>
    </w:p>
    <w:p w14:paraId="1E5B7C1C" w14:textId="77777777" w:rsidR="00EA516B" w:rsidRDefault="003E6900">
      <w:pPr>
        <w:widowControl w:val="0"/>
        <w:numPr>
          <w:ilvl w:val="0"/>
          <w:numId w:val="6"/>
        </w:numPr>
        <w:pBdr>
          <w:top w:val="nil"/>
          <w:left w:val="nil"/>
          <w:bottom w:val="nil"/>
          <w:right w:val="nil"/>
          <w:between w:val="nil"/>
        </w:pBdr>
        <w:spacing w:after="0" w:line="360" w:lineRule="auto"/>
        <w:rPr>
          <w:i/>
          <w:color w:val="000000"/>
        </w:rPr>
      </w:pPr>
      <w:r>
        <w:rPr>
          <w:i/>
          <w:color w:val="000000"/>
        </w:rPr>
        <w:t>Los servidores públicos municipales, que en términos de las disposiciones legales y reglamentarias tengan atribuciones de esta naturaleza.</w:t>
      </w:r>
      <w:r>
        <w:rPr>
          <w:i/>
          <w:color w:val="000000"/>
        </w:rPr>
        <w:tab/>
      </w:r>
    </w:p>
    <w:p w14:paraId="36B50BB9" w14:textId="77777777" w:rsidR="00EA516B" w:rsidRDefault="00EA516B">
      <w:pPr>
        <w:widowControl w:val="0"/>
        <w:pBdr>
          <w:top w:val="nil"/>
          <w:left w:val="nil"/>
          <w:bottom w:val="nil"/>
          <w:right w:val="nil"/>
          <w:between w:val="nil"/>
        </w:pBdr>
        <w:spacing w:after="0" w:line="360" w:lineRule="auto"/>
        <w:ind w:left="720"/>
        <w:rPr>
          <w:i/>
          <w:color w:val="000000"/>
        </w:rPr>
      </w:pPr>
    </w:p>
    <w:p w14:paraId="5A8F91F8" w14:textId="77777777" w:rsidR="00EA516B" w:rsidRDefault="003E6900">
      <w:pPr>
        <w:widowControl w:val="0"/>
        <w:spacing w:after="0" w:line="360" w:lineRule="auto"/>
      </w:pPr>
      <w:r>
        <w:rPr>
          <w:color w:val="000000"/>
        </w:rPr>
        <w:t>Ahora bien sirve traer a la colación el artículo 95 de la Ley Orgánica Municipal del Estado de México donde menciona que dentro de sus atribuciones del Tesorero Municipal se encargara de l</w:t>
      </w:r>
      <w:r>
        <w:t xml:space="preserve">iquidar, determinar, recaudar, fiscalizar y administrar las contribuciones en los términos de los ordenamientos jurídicos aplicables y, en su caso, aplicar el procedimiento administrativo de ejecución en términos de las disposiciones aplicables, al igual que llevar los registros contables, financieros y administrativos de los ingresos, egresos, e inventarios, por lo que se advierte que la Tesorería puede conocer de la información solicitada, respecto </w:t>
      </w:r>
      <w:r>
        <w:lastRenderedPageBreak/>
        <w:t>a los gastos efectuados.</w:t>
      </w:r>
    </w:p>
    <w:p w14:paraId="50DFC829" w14:textId="77777777" w:rsidR="00EA516B" w:rsidRDefault="00EA516B">
      <w:pPr>
        <w:widowControl w:val="0"/>
        <w:spacing w:after="0" w:line="360" w:lineRule="auto"/>
      </w:pPr>
    </w:p>
    <w:p w14:paraId="340EAA68" w14:textId="77777777" w:rsidR="00EA516B" w:rsidRDefault="003E6900">
      <w:pPr>
        <w:widowControl w:val="0"/>
        <w:spacing w:after="0" w:line="360" w:lineRule="auto"/>
        <w:rPr>
          <w:color w:val="000000"/>
        </w:rPr>
      </w:pPr>
      <w:r>
        <w:t xml:space="preserve">Ahora bien, respecto al nombre con la constructora, es importante atraer al estudio que otra área puede conocer de la información tal, como lo es, la Dirección de Obras Públicas, puesto que el </w:t>
      </w:r>
      <w:proofErr w:type="spellStart"/>
      <w:r>
        <w:t>articulo</w:t>
      </w:r>
      <w:proofErr w:type="spellEnd"/>
      <w:r>
        <w:t xml:space="preserve"> 225 del Bando Municipal, refiere que dicha área tiene como finalidad, planear, programar, presupuestar, licitar, adjudicar, contratar, ejecutar, supervisar, vigilar, controlar, </w:t>
      </w:r>
      <w:proofErr w:type="spellStart"/>
      <w:r>
        <w:t>recepcionar</w:t>
      </w:r>
      <w:proofErr w:type="spellEnd"/>
      <w:r>
        <w:t xml:space="preserve">, suspender, reanudar, conservar y mantener las obras públicas municipales; así como la facultad de convenir, finiquitar e iniciar el procedimiento técnico administrativo para dar paso a la rescisión de los contratos que de ella se emanen, en consecuencia, dicha área también puede conocer de la constructora, que en su caso pudo ser contratada para la realización de la obra del museo.  </w:t>
      </w:r>
    </w:p>
    <w:p w14:paraId="31AC25A2" w14:textId="77777777" w:rsidR="00EA516B" w:rsidRDefault="00EA516B">
      <w:pPr>
        <w:widowControl w:val="0"/>
        <w:spacing w:after="0" w:line="360" w:lineRule="auto"/>
        <w:rPr>
          <w:color w:val="000000"/>
        </w:rPr>
      </w:pPr>
    </w:p>
    <w:p w14:paraId="342C8720" w14:textId="77777777" w:rsidR="00EA516B" w:rsidRDefault="003E6900">
      <w:pPr>
        <w:widowControl w:val="0"/>
        <w:spacing w:after="0" w:line="360" w:lineRule="auto"/>
        <w:rPr>
          <w:color w:val="000000"/>
        </w:rPr>
      </w:pPr>
      <w:r>
        <w:rPr>
          <w:color w:val="000000"/>
        </w:rPr>
        <w:t xml:space="preserve">En ese sentido, de las actuaciones que obran en el expediente electrónico, se advirtió que, el Sujeto Obligado no turnó la solicitud de información a una de las unidades administrativas competentes para conocer, generar y administrar la información requerida por el Particular, por lo que, se considera que, el Ayuntamiento de Chicoloapan no agotó el procedimiento establecido en el artículo 161 de la Ley de Transparencia y Acceso a la Información Pública del Estado de México y Municipios. </w:t>
      </w:r>
    </w:p>
    <w:p w14:paraId="2B48B736" w14:textId="77777777" w:rsidR="00EA516B" w:rsidRDefault="00EA516B">
      <w:pPr>
        <w:widowControl w:val="0"/>
        <w:spacing w:after="0" w:line="360" w:lineRule="auto"/>
        <w:rPr>
          <w:color w:val="000000"/>
        </w:rPr>
      </w:pPr>
    </w:p>
    <w:p w14:paraId="1FA94B44" w14:textId="77777777" w:rsidR="00EA516B" w:rsidRDefault="003E6900">
      <w:pPr>
        <w:spacing w:after="0" w:line="360" w:lineRule="auto"/>
      </w:pPr>
      <w:r>
        <w:t>En cuanto hace a los agravios hechos valer por el Particular, es necesario mencionar que en respuesta las unidades administrativas competentes refirieron lo siguiente:</w:t>
      </w:r>
    </w:p>
    <w:p w14:paraId="3CB92F78" w14:textId="77777777" w:rsidR="00EA516B" w:rsidRDefault="00EA516B">
      <w:pPr>
        <w:spacing w:after="0" w:line="360" w:lineRule="auto"/>
      </w:pPr>
    </w:p>
    <w:p w14:paraId="275ED82D" w14:textId="77777777" w:rsidR="00EA516B" w:rsidRDefault="003E6900">
      <w:pPr>
        <w:numPr>
          <w:ilvl w:val="0"/>
          <w:numId w:val="5"/>
        </w:numPr>
        <w:pBdr>
          <w:top w:val="nil"/>
          <w:left w:val="nil"/>
          <w:bottom w:val="nil"/>
          <w:right w:val="nil"/>
          <w:between w:val="nil"/>
        </w:pBdr>
        <w:spacing w:after="0" w:line="360" w:lineRule="auto"/>
        <w:rPr>
          <w:color w:val="000000"/>
          <w:u w:val="single"/>
        </w:rPr>
      </w:pPr>
      <w:r>
        <w:rPr>
          <w:color w:val="000000"/>
        </w:rPr>
        <w:t xml:space="preserve"> </w:t>
      </w:r>
      <w:r>
        <w:rPr>
          <w:b/>
          <w:color w:val="000000"/>
        </w:rPr>
        <w:t>Tesorería Municipal</w:t>
      </w:r>
      <w:r>
        <w:rPr>
          <w:color w:val="000000"/>
        </w:rPr>
        <w:t xml:space="preserve">: Refirió que se revisaron los registros contables de los años 2022 y 2023, sin encontrar información referente a si se realizó alguna inversión o se ejecutó alguna obra para llevar a cabo la </w:t>
      </w:r>
      <w:r>
        <w:rPr>
          <w:b/>
          <w:color w:val="000000"/>
          <w:u w:val="single"/>
        </w:rPr>
        <w:t>apertura del MUSEO DE CHICOLOAPAN.</w:t>
      </w:r>
    </w:p>
    <w:p w14:paraId="7C97F80E" w14:textId="77777777" w:rsidR="00EA516B" w:rsidRDefault="00EA516B">
      <w:pPr>
        <w:pBdr>
          <w:top w:val="nil"/>
          <w:left w:val="nil"/>
          <w:bottom w:val="nil"/>
          <w:right w:val="nil"/>
          <w:between w:val="nil"/>
        </w:pBdr>
        <w:spacing w:after="0" w:line="360" w:lineRule="auto"/>
        <w:ind w:left="720"/>
        <w:rPr>
          <w:color w:val="000000"/>
          <w:u w:val="single"/>
        </w:rPr>
      </w:pPr>
    </w:p>
    <w:p w14:paraId="6D143CC0" w14:textId="77777777" w:rsidR="00EA516B" w:rsidRDefault="003E6900">
      <w:pPr>
        <w:spacing w:after="0" w:line="360" w:lineRule="auto"/>
        <w:rPr>
          <w:color w:val="000000"/>
        </w:rPr>
      </w:pPr>
      <w:r>
        <w:rPr>
          <w:color w:val="000000"/>
        </w:rPr>
        <w:lastRenderedPageBreak/>
        <w:t>Al respecto, si bien señaló que no se realizó ninguna inversión o gasto, es preciso reiterar que de las imágenes obtenidas se advierte que en el museo se colocaron letras en el exterior y se advierten vitrinas y demás indumentaria necesaria para el establecimiento del museo, por tanto, resulta posible considerar la compra de insumos necesarios para el establecimiento del Museo, por tanto, es necesario que el Sujeto Obligado realice nuevamente la búsqueda de la información, en el que se busque respecto a los gastos realizados para el establecimiento del museo.</w:t>
      </w:r>
    </w:p>
    <w:p w14:paraId="3C6B81C5" w14:textId="77777777" w:rsidR="00EA516B" w:rsidRDefault="00EA516B">
      <w:pPr>
        <w:spacing w:after="0" w:line="360" w:lineRule="auto"/>
        <w:rPr>
          <w:color w:val="000000"/>
        </w:rPr>
      </w:pPr>
    </w:p>
    <w:p w14:paraId="035E2B53" w14:textId="77777777" w:rsidR="00EA516B" w:rsidRDefault="003E6900">
      <w:pPr>
        <w:spacing w:after="0" w:line="360" w:lineRule="auto"/>
        <w:rPr>
          <w:color w:val="000000"/>
        </w:rPr>
      </w:pPr>
      <w:r>
        <w:rPr>
          <w:color w:val="000000"/>
        </w:rPr>
        <w:t xml:space="preserve">Aunado a lo anterior, respecto al nombre de la constructora que realizó la obra, se advierte que el Sujeto Obligado, refirió en respuesta que se cuenta con información relacionada con la obra de la construcción del teatro municipal al aire libre y no del museo, al respecto, es preciso señalar que de las imágenes se advierte que en la parte superior del teatro se </w:t>
      </w:r>
      <w:proofErr w:type="spellStart"/>
      <w:r>
        <w:rPr>
          <w:color w:val="000000"/>
        </w:rPr>
        <w:t>llevo</w:t>
      </w:r>
      <w:proofErr w:type="spellEnd"/>
      <w:r>
        <w:rPr>
          <w:color w:val="000000"/>
        </w:rPr>
        <w:t xml:space="preserve"> a cabo el museo, sin embargo, el teatro ya existía y es una obra posterior la realización del museo, a pesar de ello, es necesario señalar claramente sí en la adaptación del teatro al museo se contrató a una constructora y proporcionar el nombre y en caso de que no sea así, porque el municipio realizó las adaptaciones con sus propios medios, será necesario que lo señale claramente.  </w:t>
      </w:r>
    </w:p>
    <w:p w14:paraId="4EB0D0F0" w14:textId="77777777" w:rsidR="00EA516B" w:rsidRDefault="00EA516B">
      <w:pPr>
        <w:spacing w:after="0" w:line="360" w:lineRule="auto"/>
        <w:rPr>
          <w:color w:val="000000"/>
        </w:rPr>
      </w:pPr>
    </w:p>
    <w:p w14:paraId="704C7375" w14:textId="77777777" w:rsidR="00EA516B" w:rsidRDefault="003E6900">
      <w:pPr>
        <w:spacing w:after="0" w:line="360" w:lineRule="auto"/>
        <w:rPr>
          <w:color w:val="000000"/>
        </w:rPr>
      </w:pPr>
      <w:r>
        <w:rPr>
          <w:color w:val="000000"/>
        </w:rPr>
        <w:t>Es menester precisar que para el caso de que la información resulte inexistente, dado que, se realizó un gasto y se señale que no se cuente con la documentación, entonces se determinara que la información es inexistente, sobre el tema, el Criterio con clave de control SO/014/2017, de la Segunda Época, emitido por el entonces Instituto Nacional de Transparencia, Acceso a la Información Pública y Protección de Datos Personales en el Estado de México y Municipios, el cual establece que la inexistencia de la información, es una cuestión de hecho que se le atribuye a la misma, cuando ésta no se encuentra en los archivos del sujeto obligado.</w:t>
      </w:r>
    </w:p>
    <w:p w14:paraId="3FF63B67" w14:textId="77777777" w:rsidR="00EA516B" w:rsidRDefault="00EA516B">
      <w:pPr>
        <w:spacing w:after="0" w:line="360" w:lineRule="auto"/>
        <w:rPr>
          <w:color w:val="000000"/>
        </w:rPr>
      </w:pPr>
    </w:p>
    <w:p w14:paraId="6451A779" w14:textId="77777777" w:rsidR="00EA516B" w:rsidRDefault="003E6900">
      <w:pPr>
        <w:spacing w:after="0" w:line="360" w:lineRule="auto"/>
        <w:rPr>
          <w:color w:val="000000"/>
        </w:rPr>
      </w:pPr>
      <w:r>
        <w:rPr>
          <w:color w:val="000000"/>
        </w:rPr>
        <w:lastRenderedPageBreak/>
        <w:t xml:space="preserve">En ese orden de ideas, según Trujillo, Humberto (2019), en el “Diccionario de Transparencia y Acceso a la Información Pública” (p. 171), </w:t>
      </w:r>
      <w:r>
        <w:rPr>
          <w:b/>
          <w:color w:val="000000"/>
        </w:rPr>
        <w:t xml:space="preserve">la inexistencia de la </w:t>
      </w:r>
      <w:proofErr w:type="gramStart"/>
      <w:r>
        <w:rPr>
          <w:b/>
          <w:color w:val="000000"/>
        </w:rPr>
        <w:t>información</w:t>
      </w:r>
      <w:r>
        <w:rPr>
          <w:color w:val="000000"/>
        </w:rPr>
        <w:t>,</w:t>
      </w:r>
      <w:proofErr w:type="gramEnd"/>
      <w:r>
        <w:rPr>
          <w:color w:val="000000"/>
        </w:rPr>
        <w:t xml:space="preserve"> es cuando la información requerida no se encuentra en los archivos públicos, reservados o clasificados, de los sujetos obligados. Así, es posible concluir que la </w:t>
      </w:r>
      <w:r>
        <w:rPr>
          <w:b/>
          <w:color w:val="000000"/>
        </w:rPr>
        <w:t>inexistencia</w:t>
      </w:r>
      <w:r>
        <w:rPr>
          <w:color w:val="000000"/>
        </w:rPr>
        <w:t xml:space="preserve"> presupone la competencia del sujeto obligado para conocer de la información, pero por alguna circunstancia, la documentación solicitada no obra en sus archivos.</w:t>
      </w:r>
    </w:p>
    <w:p w14:paraId="2B92AA9E" w14:textId="77777777" w:rsidR="00EA516B" w:rsidRDefault="00EA516B">
      <w:pPr>
        <w:spacing w:after="0" w:line="360" w:lineRule="auto"/>
        <w:rPr>
          <w:color w:val="000000"/>
        </w:rPr>
      </w:pPr>
    </w:p>
    <w:p w14:paraId="34A84B30" w14:textId="77777777" w:rsidR="00EA516B" w:rsidRDefault="003E6900">
      <w:pPr>
        <w:spacing w:after="0" w:line="360" w:lineRule="auto"/>
        <w:rPr>
          <w:color w:val="000000"/>
        </w:rPr>
      </w:pPr>
      <w:r>
        <w:rPr>
          <w:color w:val="000000"/>
        </w:rPr>
        <w:t>Para tal situación, no basta con que los sujetos obligados señalen dicha circunstancia, sino que también deben de señalar las razones por las cuales no cuentan con lo peticionado, es decir, las circunstancias que dan lugar a la inexistencia; lo cual no aconteció en el presente caso.</w:t>
      </w:r>
    </w:p>
    <w:p w14:paraId="37593778" w14:textId="77777777" w:rsidR="00EA516B" w:rsidRDefault="00EA516B">
      <w:pPr>
        <w:spacing w:after="0" w:line="360" w:lineRule="auto"/>
      </w:pPr>
    </w:p>
    <w:p w14:paraId="74B1D7EC" w14:textId="77777777" w:rsidR="00EA516B" w:rsidRDefault="003E6900">
      <w:pPr>
        <w:spacing w:after="0" w:line="360" w:lineRule="auto"/>
        <w:rPr>
          <w:color w:val="000000"/>
        </w:rPr>
      </w:pPr>
      <w:r>
        <w:rPr>
          <w:color w:val="000000"/>
        </w:rPr>
        <w:t xml:space="preserve">Así, se logra desprender que la información solicitada por el ahora </w:t>
      </w:r>
      <w:proofErr w:type="gramStart"/>
      <w:r>
        <w:rPr>
          <w:color w:val="000000"/>
        </w:rPr>
        <w:t>Recurrente,</w:t>
      </w:r>
      <w:proofErr w:type="gramEnd"/>
      <w:r>
        <w:rPr>
          <w:color w:val="000000"/>
        </w:rPr>
        <w:t xml:space="preserve"> </w:t>
      </w:r>
      <w:r>
        <w:rPr>
          <w:b/>
          <w:color w:val="000000"/>
        </w:rPr>
        <w:t>es inexistente,</w:t>
      </w:r>
      <w:r>
        <w:rPr>
          <w:color w:val="000000"/>
        </w:rPr>
        <w:t xml:space="preserve"> toda vez que el Sujeto </w:t>
      </w:r>
      <w:proofErr w:type="gramStart"/>
      <w:r>
        <w:rPr>
          <w:color w:val="000000"/>
        </w:rPr>
        <w:t>Obligado,  no</w:t>
      </w:r>
      <w:proofErr w:type="gramEnd"/>
      <w:r>
        <w:rPr>
          <w:color w:val="000000"/>
        </w:rPr>
        <w:t xml:space="preserve"> cumplió con lo establecido en el artículo 162 de la Ley de Transparencia y Acceso a la Información Pública del Estado de México y Municipios, al gestionar el requerimiento a las áreas idóneas y señalar las razones por las cuales no obraba en sus archivos la información solicitada. </w:t>
      </w:r>
    </w:p>
    <w:p w14:paraId="65B57710" w14:textId="77777777" w:rsidR="00EA516B" w:rsidRDefault="00EA516B">
      <w:pPr>
        <w:spacing w:after="0" w:line="360" w:lineRule="auto"/>
      </w:pPr>
    </w:p>
    <w:p w14:paraId="7DA5843D" w14:textId="77777777" w:rsidR="00EA516B" w:rsidRDefault="003E6900">
      <w:pPr>
        <w:widowControl w:val="0"/>
        <w:spacing w:after="0" w:line="360" w:lineRule="auto"/>
        <w:rPr>
          <w:color w:val="000000"/>
        </w:rPr>
      </w:pPr>
      <w:r>
        <w:rPr>
          <w:color w:val="000000"/>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Pr>
          <w:b/>
          <w:color w:val="000000"/>
        </w:rPr>
        <w:t>el Comité de Transparencia deberá emitir un acuerdo de inexistencia</w:t>
      </w:r>
      <w:r>
        <w:rPr>
          <w:color w:val="000000"/>
        </w:rPr>
        <w:t>, debidamente fundado y motivado, en el que detalle las razones del por qué no obra en sus archivos.</w:t>
      </w:r>
    </w:p>
    <w:p w14:paraId="51CF19C9" w14:textId="77777777" w:rsidR="00EA516B" w:rsidRDefault="003E6900">
      <w:pPr>
        <w:spacing w:after="0" w:line="360" w:lineRule="auto"/>
      </w:pPr>
      <w:r>
        <w:t xml:space="preserve"> </w:t>
      </w:r>
    </w:p>
    <w:p w14:paraId="111D1727" w14:textId="77777777" w:rsidR="00EA516B" w:rsidRDefault="003E6900">
      <w:pPr>
        <w:spacing w:after="0" w:line="360" w:lineRule="auto"/>
      </w:pPr>
      <w:r>
        <w:rPr>
          <w:color w:val="000000"/>
        </w:rPr>
        <w:lastRenderedPageBreak/>
        <w:t>En ese orden de ideas</w:t>
      </w:r>
      <w:r>
        <w:t>,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240DF28F" w14:textId="77777777" w:rsidR="00EA516B" w:rsidRDefault="00EA516B">
      <w:pPr>
        <w:spacing w:after="0" w:line="360" w:lineRule="auto"/>
      </w:pPr>
    </w:p>
    <w:p w14:paraId="461F250D" w14:textId="77777777" w:rsidR="00EA516B" w:rsidRDefault="003E6900">
      <w:pPr>
        <w:spacing w:after="0" w:line="360" w:lineRule="auto"/>
        <w:ind w:left="567" w:right="567"/>
        <w:rPr>
          <w:b/>
          <w:i/>
          <w:sz w:val="20"/>
          <w:szCs w:val="20"/>
        </w:rPr>
      </w:pPr>
      <w:r>
        <w:rPr>
          <w:b/>
          <w:i/>
          <w:sz w:val="20"/>
          <w:szCs w:val="20"/>
        </w:rPr>
        <w:t xml:space="preserve">“Propósito de la declaración formal de inexistencia. </w:t>
      </w:r>
      <w:r>
        <w:rPr>
          <w:i/>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b/>
          <w:i/>
          <w:sz w:val="20"/>
          <w:szCs w:val="2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33DD3A0B" w14:textId="77777777" w:rsidR="00EA516B" w:rsidRDefault="00EA516B">
      <w:pPr>
        <w:spacing w:after="0" w:line="360" w:lineRule="auto"/>
      </w:pPr>
    </w:p>
    <w:p w14:paraId="49087510" w14:textId="77777777" w:rsidR="00EA516B" w:rsidRDefault="003E6900">
      <w:pPr>
        <w:spacing w:after="0" w:line="360" w:lineRule="auto"/>
      </w:pPr>
      <w:r>
        <w:t xml:space="preserve">De la misma manera, el Criterio de interpretación, de la Segunda Época, con clave de control SO/004/2019, emitido por el del Instituto Nacional de Transparencia, Acceso a la Información y Protección de Datos Personales, cuyo texto y rubro son los siguientes: </w:t>
      </w:r>
    </w:p>
    <w:p w14:paraId="647FC213" w14:textId="77777777" w:rsidR="00EA516B" w:rsidRDefault="00EA516B">
      <w:pPr>
        <w:spacing w:after="0" w:line="360" w:lineRule="auto"/>
      </w:pPr>
    </w:p>
    <w:p w14:paraId="144535E3" w14:textId="77777777" w:rsidR="00EA516B" w:rsidRDefault="003E6900">
      <w:pPr>
        <w:spacing w:after="0" w:line="360" w:lineRule="auto"/>
        <w:ind w:left="567" w:right="567"/>
        <w:rPr>
          <w:i/>
          <w:sz w:val="20"/>
          <w:szCs w:val="20"/>
        </w:rPr>
      </w:pPr>
      <w:r>
        <w:rPr>
          <w:b/>
          <w:i/>
          <w:sz w:val="20"/>
          <w:szCs w:val="20"/>
        </w:rPr>
        <w:t>“Propósito de la declaración formal de inexistencia.</w:t>
      </w:r>
      <w:r>
        <w:rPr>
          <w:i/>
          <w:sz w:val="20"/>
          <w:szCs w:val="20"/>
        </w:rPr>
        <w:t xml:space="preserve"> El propósito de que los Comités de Transparencia emitan una declaración que confirme la inexistencia de la información solicitada, es garantizar al solicitante que se realizaron las gestiones necesarias para la ubicación de la </w:t>
      </w:r>
      <w:r>
        <w:rPr>
          <w:i/>
          <w:sz w:val="20"/>
          <w:szCs w:val="20"/>
        </w:rPr>
        <w:lastRenderedPageBreak/>
        <w:t xml:space="preserve">información de su interés; por lo cual, el acta en el que se haga constar esa declaración formal de </w:t>
      </w:r>
      <w:proofErr w:type="gramStart"/>
      <w:r>
        <w:rPr>
          <w:i/>
          <w:sz w:val="20"/>
          <w:szCs w:val="20"/>
        </w:rPr>
        <w:t>inexistencia,</w:t>
      </w:r>
      <w:proofErr w:type="gramEnd"/>
      <w:r>
        <w:rPr>
          <w:i/>
          <w:sz w:val="20"/>
          <w:szCs w:val="20"/>
        </w:rPr>
        <w:t xml:space="preserve"> debe contener los elementos suficientes para generar en los solicitantes la certeza del carácter exhaustivo de la búsqueda de lo solicitado.”</w:t>
      </w:r>
    </w:p>
    <w:p w14:paraId="3E30F6EB" w14:textId="77777777" w:rsidR="00EA516B" w:rsidRDefault="00EA516B">
      <w:pPr>
        <w:spacing w:after="0" w:line="360" w:lineRule="auto"/>
      </w:pPr>
    </w:p>
    <w:p w14:paraId="777D6AB6" w14:textId="77777777" w:rsidR="00EA516B" w:rsidRDefault="003E6900">
      <w:pPr>
        <w:spacing w:after="0" w:line="360" w:lineRule="auto"/>
      </w:pPr>
      <w:r>
        <w:t xml:space="preserve">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w:t>
      </w:r>
    </w:p>
    <w:p w14:paraId="2173C40D" w14:textId="77777777" w:rsidR="00EA516B" w:rsidRDefault="00EA516B">
      <w:pPr>
        <w:spacing w:after="0" w:line="360" w:lineRule="auto"/>
      </w:pPr>
    </w:p>
    <w:p w14:paraId="7134EAFB" w14:textId="77777777" w:rsidR="00EA516B" w:rsidRDefault="003E6900">
      <w:pPr>
        <w:spacing w:after="0" w:line="360" w:lineRule="auto"/>
      </w:pPr>
      <w:r>
        <w:t xml:space="preserve">Asimismo, según Calero, Natalia (2016), en la “Ley General de Transparencia y Acceso a la Información Pública Comentada” (p. 419), las declaraciones de </w:t>
      </w:r>
      <w:proofErr w:type="gramStart"/>
      <w:r>
        <w:t>inexistencia,</w:t>
      </w:r>
      <w:proofErr w:type="gramEnd"/>
      <w:r>
        <w:t xml:space="preserve"> deben contener lo siguiente:</w:t>
      </w:r>
    </w:p>
    <w:p w14:paraId="16278B3C" w14:textId="77777777" w:rsidR="00EA516B" w:rsidRDefault="00EA516B">
      <w:pPr>
        <w:spacing w:after="0" w:line="360" w:lineRule="auto"/>
      </w:pPr>
    </w:p>
    <w:p w14:paraId="06152D94" w14:textId="77777777" w:rsidR="00EA516B" w:rsidRDefault="00EA516B">
      <w:pPr>
        <w:spacing w:after="0" w:line="360" w:lineRule="auto"/>
      </w:pPr>
    </w:p>
    <w:p w14:paraId="758243C1" w14:textId="77777777" w:rsidR="00EA516B" w:rsidRDefault="003E6900">
      <w:pPr>
        <w:numPr>
          <w:ilvl w:val="0"/>
          <w:numId w:val="1"/>
        </w:numPr>
        <w:spacing w:after="0" w:line="360" w:lineRule="auto"/>
        <w:rPr>
          <w:b/>
        </w:rPr>
      </w:pPr>
      <w:r>
        <w:rPr>
          <w:b/>
        </w:rPr>
        <w:t>Los elementos que le permitan a los solicitantes tener certeza de que el Sujeto Obligado utilizó un criterio de búsqueda exhaustivo:</w:t>
      </w:r>
      <w:r>
        <w:t xml:space="preserve"> Para atender dicho supuesto, se debe precisar en qué unidades administrativas buscó, así como en el tipo de archivos y la manera en que realizó la indagación;</w:t>
      </w:r>
    </w:p>
    <w:p w14:paraId="216E3DC6" w14:textId="77777777" w:rsidR="00EA516B" w:rsidRDefault="00EA516B">
      <w:pPr>
        <w:spacing w:after="0" w:line="360" w:lineRule="auto"/>
        <w:ind w:left="720"/>
        <w:rPr>
          <w:b/>
        </w:rPr>
      </w:pPr>
    </w:p>
    <w:p w14:paraId="1D4495BF" w14:textId="77777777" w:rsidR="00EA516B" w:rsidRDefault="003E6900">
      <w:pPr>
        <w:numPr>
          <w:ilvl w:val="0"/>
          <w:numId w:val="1"/>
        </w:numPr>
        <w:spacing w:after="0" w:line="360" w:lineRule="auto"/>
        <w:rPr>
          <w:b/>
        </w:rPr>
      </w:pPr>
      <w:r>
        <w:rPr>
          <w:b/>
        </w:rPr>
        <w:t xml:space="preserve">Las circunstancias de tiempo, modo y lugar que motiven las razones por las cuales la información es inexistente: </w:t>
      </w:r>
      <w:r>
        <w:t xml:space="preserve">Al respecto, los sujetos obligados para acreditar dicho </w:t>
      </w:r>
      <w:proofErr w:type="gramStart"/>
      <w:r>
        <w:t>punto,</w:t>
      </w:r>
      <w:proofErr w:type="gramEnd"/>
      <w:r>
        <w:t xml:space="preserve"> deberán proveer la mayor cantidad de elementos posibles que permitan evidencia las razones por las cuales la información requerida no existe</w:t>
      </w:r>
      <w:r>
        <w:rPr>
          <w:b/>
        </w:rPr>
        <w:t>,</w:t>
      </w:r>
      <w:r>
        <w:t xml:space="preserve"> y</w:t>
      </w:r>
    </w:p>
    <w:p w14:paraId="6B31786E" w14:textId="77777777" w:rsidR="00EA516B" w:rsidRDefault="00EA516B">
      <w:pPr>
        <w:spacing w:after="0" w:line="360" w:lineRule="auto"/>
        <w:ind w:left="720"/>
        <w:rPr>
          <w:b/>
        </w:rPr>
      </w:pPr>
    </w:p>
    <w:p w14:paraId="63E60F11" w14:textId="77777777" w:rsidR="00EA516B" w:rsidRDefault="003E6900">
      <w:pPr>
        <w:numPr>
          <w:ilvl w:val="0"/>
          <w:numId w:val="1"/>
        </w:numPr>
        <w:spacing w:after="0" w:line="360" w:lineRule="auto"/>
      </w:pPr>
      <w:r>
        <w:rPr>
          <w:b/>
        </w:rPr>
        <w:t>El servidor público responsable de contar con ésta</w:t>
      </w:r>
      <w:r>
        <w:t>: Es importante indicar, el cargo y las razones jurídicas por las cuales debió generar la información.</w:t>
      </w:r>
    </w:p>
    <w:p w14:paraId="0BDCE9CD" w14:textId="77777777" w:rsidR="00EA516B" w:rsidRDefault="00EA516B">
      <w:pPr>
        <w:spacing w:after="0" w:line="360" w:lineRule="auto"/>
      </w:pPr>
    </w:p>
    <w:p w14:paraId="35022328" w14:textId="77777777" w:rsidR="00EA516B" w:rsidRDefault="003E6900">
      <w:pPr>
        <w:spacing w:after="0" w:line="360" w:lineRule="auto"/>
      </w:pPr>
      <w:r>
        <w:t>En consecuencia, se advierte que los motivos de agravio resultan FUNDADOS, en consecuencia, es necesario realizar la entrega de la información solicitada.</w:t>
      </w:r>
    </w:p>
    <w:p w14:paraId="2E0B8C86" w14:textId="77777777" w:rsidR="00EA516B" w:rsidRDefault="00EA516B">
      <w:pPr>
        <w:spacing w:after="0" w:line="360" w:lineRule="auto"/>
      </w:pPr>
    </w:p>
    <w:p w14:paraId="0C1AC61A" w14:textId="77777777" w:rsidR="00EA516B" w:rsidRDefault="003E6900">
      <w:pPr>
        <w:spacing w:after="0" w:line="360" w:lineRule="auto"/>
        <w:rPr>
          <w:color w:val="000000"/>
        </w:rPr>
      </w:pPr>
      <w:r>
        <w:rPr>
          <w:color w:val="000000"/>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A2E899E" w14:textId="77777777" w:rsidR="00EA516B" w:rsidRDefault="00EA516B">
      <w:pPr>
        <w:spacing w:after="0" w:line="360" w:lineRule="auto"/>
        <w:rPr>
          <w:color w:val="000000"/>
        </w:rPr>
      </w:pPr>
    </w:p>
    <w:p w14:paraId="666258C0" w14:textId="77777777" w:rsidR="00EA516B" w:rsidRDefault="003E6900">
      <w:pPr>
        <w:spacing w:after="0" w:line="360" w:lineRule="auto"/>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5F39C62" w14:textId="77777777" w:rsidR="00EA516B" w:rsidRDefault="00EA516B">
      <w:pPr>
        <w:spacing w:after="0" w:line="360" w:lineRule="auto"/>
      </w:pPr>
    </w:p>
    <w:p w14:paraId="4DC34540" w14:textId="77777777" w:rsidR="00EA516B" w:rsidRDefault="003E6900">
      <w:pPr>
        <w:spacing w:after="0" w:line="360" w:lineRule="auto"/>
        <w:rPr>
          <w:b/>
          <w:color w:val="000000"/>
        </w:rPr>
      </w:pPr>
      <w:r>
        <w:rPr>
          <w:b/>
          <w:color w:val="000000"/>
        </w:rPr>
        <w:t>SEXTO. Decisión</w:t>
      </w:r>
    </w:p>
    <w:p w14:paraId="5744866F" w14:textId="77777777" w:rsidR="00EA516B" w:rsidRDefault="00EA516B">
      <w:pPr>
        <w:spacing w:after="0" w:line="360" w:lineRule="auto"/>
        <w:rPr>
          <w:b/>
          <w:color w:val="000000"/>
        </w:rPr>
      </w:pPr>
    </w:p>
    <w:p w14:paraId="7AE63686" w14:textId="77777777" w:rsidR="00EA516B" w:rsidRDefault="003E6900">
      <w:pPr>
        <w:spacing w:after="0" w:line="360" w:lineRule="auto"/>
      </w:pPr>
      <w:r>
        <w:rPr>
          <w:color w:val="0D0D0D"/>
        </w:rPr>
        <w:t xml:space="preserve">Con fundamento en el artículo 186, fracción III, de la Ley de Transparencia y Acceso a la Información Pública del Estado de México y Municipios, este Instituto considera procedente </w:t>
      </w:r>
      <w:r>
        <w:rPr>
          <w:b/>
          <w:color w:val="0D0D0D"/>
        </w:rPr>
        <w:t xml:space="preserve">REVOCAR </w:t>
      </w:r>
      <w:r>
        <w:rPr>
          <w:color w:val="0D0D0D"/>
        </w:rPr>
        <w:t xml:space="preserve">la respuesta del </w:t>
      </w:r>
      <w:r>
        <w:rPr>
          <w:color w:val="000000"/>
        </w:rPr>
        <w:t>Ayuntamiento de Chicoloapan</w:t>
      </w:r>
      <w:r>
        <w:rPr>
          <w:color w:val="0D0D0D"/>
        </w:rPr>
        <w:t xml:space="preserve">, a efecto de que, </w:t>
      </w:r>
      <w:r>
        <w:t xml:space="preserve">entregue, a </w:t>
      </w:r>
      <w:r>
        <w:lastRenderedPageBreak/>
        <w:t>través del Sistema de Acceso a la Información Mexiquense (SAIMEX), la información solicitada en los términos expuestos.</w:t>
      </w:r>
    </w:p>
    <w:p w14:paraId="6CC6A997" w14:textId="77777777" w:rsidR="00EA516B" w:rsidRDefault="00EA516B">
      <w:pPr>
        <w:spacing w:after="0" w:line="360" w:lineRule="auto"/>
      </w:pPr>
    </w:p>
    <w:p w14:paraId="1C64E9E3" w14:textId="77777777" w:rsidR="00EA516B" w:rsidRDefault="003E6900">
      <w:pPr>
        <w:spacing w:after="0" w:line="360" w:lineRule="auto"/>
        <w:rPr>
          <w:b/>
          <w:color w:val="0D0D0D"/>
        </w:rPr>
      </w:pPr>
      <w:r>
        <w:rPr>
          <w:b/>
          <w:color w:val="0D0D0D"/>
        </w:rPr>
        <w:t>Términos de la Resolución para conocimiento del Particular</w:t>
      </w:r>
    </w:p>
    <w:p w14:paraId="666D6FD2" w14:textId="77777777" w:rsidR="00EA516B" w:rsidRDefault="00EA516B">
      <w:pPr>
        <w:spacing w:after="0" w:line="360" w:lineRule="auto"/>
        <w:rPr>
          <w:b/>
          <w:color w:val="0D0D0D"/>
        </w:rPr>
      </w:pPr>
    </w:p>
    <w:p w14:paraId="0F67BAA3" w14:textId="77777777" w:rsidR="00EA516B" w:rsidRDefault="003E6900">
      <w:pPr>
        <w:spacing w:after="0" w:line="360" w:lineRule="auto"/>
      </w:pPr>
      <w:r>
        <w:rPr>
          <w:color w:val="000000"/>
        </w:rPr>
        <w:t xml:space="preserve">Se le hace del conocimiento al Particular, que, en el presente caso, se le concede la razón y se ordena la entrega de la información solicitada. </w:t>
      </w:r>
    </w:p>
    <w:p w14:paraId="196FAF8C" w14:textId="77777777" w:rsidR="00EA516B" w:rsidRDefault="00EA516B">
      <w:pPr>
        <w:spacing w:after="0" w:line="360" w:lineRule="auto"/>
        <w:rPr>
          <w:color w:val="0D0D0D"/>
        </w:rPr>
      </w:pPr>
    </w:p>
    <w:p w14:paraId="6CAE4767" w14:textId="77777777" w:rsidR="00EA516B" w:rsidRDefault="003E6900">
      <w:pPr>
        <w:spacing w:after="0" w:line="360" w:lineRule="auto"/>
        <w:rPr>
          <w:color w:val="0D0D0D"/>
        </w:rPr>
      </w:pPr>
      <w:r>
        <w:rPr>
          <w:color w:val="0D0D0D"/>
        </w:rPr>
        <w:t xml:space="preserve">Finalmente, se le informa que la </w:t>
      </w:r>
      <w:r>
        <w:t>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4F62770" w14:textId="77777777" w:rsidR="00EA516B" w:rsidRDefault="00EA516B">
      <w:pPr>
        <w:spacing w:after="0" w:line="360" w:lineRule="auto"/>
        <w:rPr>
          <w:color w:val="0D0D0D"/>
        </w:rPr>
      </w:pPr>
    </w:p>
    <w:p w14:paraId="2253D89E" w14:textId="77777777" w:rsidR="00EA516B" w:rsidRDefault="003E6900">
      <w:pPr>
        <w:spacing w:after="0" w:line="360" w:lineRule="auto"/>
        <w:rPr>
          <w:color w:val="0D0D0D"/>
        </w:rPr>
      </w:pPr>
      <w:r>
        <w:rPr>
          <w:color w:val="0D0D0D"/>
        </w:rPr>
        <w:t>Por lo expuesto y fundado, este Pleno:</w:t>
      </w:r>
    </w:p>
    <w:p w14:paraId="05A9F2A7" w14:textId="77777777" w:rsidR="00EA516B" w:rsidRDefault="00EA516B">
      <w:pPr>
        <w:spacing w:after="0" w:line="360" w:lineRule="auto"/>
      </w:pPr>
    </w:p>
    <w:p w14:paraId="63CEAE8F" w14:textId="77777777" w:rsidR="00EA516B" w:rsidRDefault="003E6900">
      <w:pPr>
        <w:spacing w:after="0" w:line="360" w:lineRule="auto"/>
        <w:jc w:val="center"/>
        <w:rPr>
          <w:b/>
          <w:color w:val="0D0D0D"/>
        </w:rPr>
      </w:pPr>
      <w:r>
        <w:rPr>
          <w:b/>
          <w:color w:val="0D0D0D"/>
        </w:rPr>
        <w:t>RESUELVE</w:t>
      </w:r>
    </w:p>
    <w:p w14:paraId="0B0B7F24" w14:textId="77777777" w:rsidR="00EA516B" w:rsidRDefault="00EA516B">
      <w:pPr>
        <w:spacing w:after="0" w:line="360" w:lineRule="auto"/>
        <w:rPr>
          <w:b/>
          <w:color w:val="0D0D0D"/>
        </w:rPr>
      </w:pPr>
    </w:p>
    <w:p w14:paraId="53193DBA" w14:textId="77777777" w:rsidR="00EA516B" w:rsidRDefault="003E6900">
      <w:pPr>
        <w:spacing w:after="0" w:line="360" w:lineRule="auto"/>
        <w:rPr>
          <w:color w:val="0D0D0D"/>
        </w:rPr>
      </w:pPr>
      <w:r>
        <w:rPr>
          <w:b/>
          <w:color w:val="0D0D0D"/>
        </w:rPr>
        <w:t>PRIMERO.</w:t>
      </w:r>
      <w:r>
        <w:rPr>
          <w:color w:val="0D0D0D"/>
        </w:rPr>
        <w:t xml:space="preserve"> Se </w:t>
      </w:r>
      <w:r>
        <w:rPr>
          <w:b/>
          <w:color w:val="0D0D0D"/>
        </w:rPr>
        <w:t>REVOCA</w:t>
      </w:r>
      <w:r>
        <w:rPr>
          <w:color w:val="0D0D0D"/>
        </w:rPr>
        <w:t xml:space="preserve"> la respuesta entregada por el Sujeto Obligado a la solicitud de información con número </w:t>
      </w:r>
      <w:r>
        <w:rPr>
          <w:color w:val="000000"/>
        </w:rPr>
        <w:t>00188/CHICOLOA/IP/2025</w:t>
      </w:r>
      <w:r>
        <w:rPr>
          <w:color w:val="0D0D0D"/>
        </w:rPr>
        <w:t xml:space="preserve">, por resultar </w:t>
      </w:r>
      <w:r>
        <w:rPr>
          <w:b/>
          <w:color w:val="0D0D0D"/>
        </w:rPr>
        <w:t>FUNDADOS</w:t>
      </w:r>
      <w:r>
        <w:rPr>
          <w:color w:val="0D0D0D"/>
        </w:rPr>
        <w:t xml:space="preserve"> los motivos de inconformidad vertidos por la Recurrente, en términos de los Considerandos QUINTO y SEXTO de la presente Resolución.</w:t>
      </w:r>
    </w:p>
    <w:p w14:paraId="0A61E483" w14:textId="77777777" w:rsidR="00EA516B" w:rsidRDefault="00EA516B">
      <w:pPr>
        <w:spacing w:after="0" w:line="360" w:lineRule="auto"/>
        <w:rPr>
          <w:color w:val="0D0D0D"/>
        </w:rPr>
      </w:pPr>
    </w:p>
    <w:p w14:paraId="68882431" w14:textId="77777777" w:rsidR="00EA516B" w:rsidRDefault="003E6900">
      <w:pPr>
        <w:widowControl w:val="0"/>
        <w:spacing w:after="0" w:line="360" w:lineRule="auto"/>
        <w:rPr>
          <w:color w:val="0D0D0D"/>
        </w:rPr>
      </w:pPr>
      <w:r>
        <w:rPr>
          <w:b/>
          <w:color w:val="0D0D0D"/>
        </w:rPr>
        <w:t>SEGUNDO.</w:t>
      </w:r>
      <w:r>
        <w:rPr>
          <w:color w:val="0D0D0D"/>
        </w:rPr>
        <w:t xml:space="preserve">  Se </w:t>
      </w:r>
      <w:r>
        <w:rPr>
          <w:b/>
          <w:color w:val="0D0D0D"/>
        </w:rPr>
        <w:t>ORDENA</w:t>
      </w:r>
      <w:r>
        <w:rPr>
          <w:color w:val="0D0D0D"/>
        </w:rPr>
        <w:t xml:space="preserve"> al </w:t>
      </w:r>
      <w:r>
        <w:rPr>
          <w:color w:val="000000"/>
        </w:rPr>
        <w:t xml:space="preserve">Ayuntamiento de </w:t>
      </w:r>
      <w:r>
        <w:t>Chicoloapan</w:t>
      </w:r>
      <w:r>
        <w:rPr>
          <w:color w:val="0D0D0D"/>
        </w:rPr>
        <w:t xml:space="preserve">, a efecto de que entregue a través del Sistema de Acceso a la Información Mexiquense (SAIMEX), en su caso en versión pública, los documentos que obren en los archivos del Sujeto Obligado al </w:t>
      </w:r>
      <w:r>
        <w:rPr>
          <w:color w:val="000000"/>
        </w:rPr>
        <w:t>siete de julio de dos mil veinticinco</w:t>
      </w:r>
      <w:r>
        <w:rPr>
          <w:color w:val="0D0D0D"/>
        </w:rPr>
        <w:t xml:space="preserve"> y que den cuenta de lo siguiente: </w:t>
      </w:r>
    </w:p>
    <w:p w14:paraId="49E16B41" w14:textId="77777777" w:rsidR="00EA516B" w:rsidRDefault="00EA516B">
      <w:pPr>
        <w:widowControl w:val="0"/>
        <w:spacing w:after="0" w:line="360" w:lineRule="auto"/>
        <w:rPr>
          <w:color w:val="0D0D0D"/>
        </w:rPr>
      </w:pPr>
    </w:p>
    <w:p w14:paraId="67DC7554" w14:textId="77777777" w:rsidR="00EA516B" w:rsidRDefault="003E6900">
      <w:pPr>
        <w:widowControl w:val="0"/>
        <w:numPr>
          <w:ilvl w:val="0"/>
          <w:numId w:val="2"/>
        </w:numPr>
        <w:pBdr>
          <w:top w:val="nil"/>
          <w:left w:val="nil"/>
          <w:bottom w:val="nil"/>
          <w:right w:val="nil"/>
          <w:between w:val="nil"/>
        </w:pBdr>
        <w:spacing w:after="0" w:line="360" w:lineRule="auto"/>
        <w:rPr>
          <w:color w:val="0D0D0D"/>
        </w:rPr>
      </w:pPr>
      <w:r>
        <w:rPr>
          <w:color w:val="0D0D0D"/>
        </w:rPr>
        <w:t>Gastos relacionados con Museo Chicoloapan</w:t>
      </w:r>
    </w:p>
    <w:p w14:paraId="0F8DF3C1" w14:textId="77777777" w:rsidR="00EA516B" w:rsidRDefault="003E6900">
      <w:pPr>
        <w:widowControl w:val="0"/>
        <w:numPr>
          <w:ilvl w:val="0"/>
          <w:numId w:val="2"/>
        </w:numPr>
        <w:pBdr>
          <w:top w:val="nil"/>
          <w:left w:val="nil"/>
          <w:bottom w:val="nil"/>
          <w:right w:val="nil"/>
          <w:between w:val="nil"/>
        </w:pBdr>
        <w:spacing w:after="0" w:line="360" w:lineRule="auto"/>
        <w:rPr>
          <w:color w:val="0D0D0D"/>
        </w:rPr>
      </w:pPr>
      <w:r>
        <w:rPr>
          <w:color w:val="000000"/>
        </w:rPr>
        <w:t xml:space="preserve">Del nombre de la constructora contratada para realizar la obra o adaptación del Museo de Chicoloapan </w:t>
      </w:r>
    </w:p>
    <w:p w14:paraId="53CCFD97" w14:textId="77777777" w:rsidR="00EA516B" w:rsidRDefault="00EA516B">
      <w:pPr>
        <w:pBdr>
          <w:top w:val="nil"/>
          <w:left w:val="nil"/>
          <w:bottom w:val="nil"/>
          <w:right w:val="nil"/>
          <w:between w:val="nil"/>
        </w:pBdr>
        <w:spacing w:after="0" w:line="360" w:lineRule="auto"/>
        <w:rPr>
          <w:color w:val="000000"/>
        </w:rPr>
      </w:pPr>
    </w:p>
    <w:p w14:paraId="7A2978D2" w14:textId="77777777" w:rsidR="00EA516B" w:rsidRDefault="003E6900">
      <w:pPr>
        <w:pBdr>
          <w:top w:val="nil"/>
          <w:left w:val="nil"/>
          <w:bottom w:val="nil"/>
          <w:right w:val="nil"/>
          <w:between w:val="nil"/>
        </w:pBdr>
        <w:spacing w:after="0" w:line="360" w:lineRule="auto"/>
        <w:rPr>
          <w:color w:val="000000"/>
        </w:rPr>
      </w:pPr>
      <w:r>
        <w:t>Para el caso de que no se haya contratado a ninguna constructora para realizar la obra o adaptación para concretar el Museo, bastará con que lo haga del conocimiento del Particular de manera precisa y clara.</w:t>
      </w:r>
    </w:p>
    <w:p w14:paraId="240D10DE" w14:textId="77777777" w:rsidR="00EA516B" w:rsidRDefault="00EA516B">
      <w:pPr>
        <w:pBdr>
          <w:top w:val="nil"/>
          <w:left w:val="nil"/>
          <w:bottom w:val="nil"/>
          <w:right w:val="nil"/>
          <w:between w:val="nil"/>
        </w:pBdr>
        <w:spacing w:after="0" w:line="360" w:lineRule="auto"/>
        <w:rPr>
          <w:color w:val="000000"/>
        </w:rPr>
      </w:pPr>
    </w:p>
    <w:p w14:paraId="244CE2CD" w14:textId="77777777" w:rsidR="00EA516B" w:rsidRDefault="003E6900">
      <w:pPr>
        <w:pBdr>
          <w:top w:val="nil"/>
          <w:left w:val="nil"/>
          <w:bottom w:val="nil"/>
          <w:right w:val="nil"/>
          <w:between w:val="nil"/>
        </w:pBdr>
        <w:spacing w:after="0" w:line="360" w:lineRule="auto"/>
        <w:rPr>
          <w:color w:val="000000"/>
        </w:rPr>
      </w:pPr>
      <w:r>
        <w:rPr>
          <w:color w:val="000000"/>
        </w:rPr>
        <w:t xml:space="preserve">En caso de no haber </w:t>
      </w:r>
      <w:r>
        <w:t>realizado</w:t>
      </w:r>
      <w:r>
        <w:rPr>
          <w:color w:val="000000"/>
        </w:rPr>
        <w:t xml:space="preserve"> gastos y contratado una constructora, pero no contar con la información solicitada, deberá emitir Acuerdo del Comité de Transparencia donde confirme la inexistencia, de conformidad a lo establecido en el artículo 19, párrafo tercero, 169 y 170 de la Ley de Transparencia y Acceso a la Información Pública del Estado de México y Municipios.</w:t>
      </w:r>
    </w:p>
    <w:p w14:paraId="34A59742" w14:textId="77777777" w:rsidR="00EA516B" w:rsidRDefault="00EA516B">
      <w:pPr>
        <w:spacing w:after="0" w:line="360" w:lineRule="auto"/>
      </w:pPr>
    </w:p>
    <w:p w14:paraId="4FA88F13" w14:textId="77777777" w:rsidR="00EA516B" w:rsidRDefault="003E6900">
      <w:pPr>
        <w:spacing w:after="0" w:line="360" w:lineRule="auto"/>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085AC6A" w14:textId="77777777" w:rsidR="00EA516B" w:rsidRDefault="00EA516B">
      <w:pPr>
        <w:spacing w:after="0" w:line="360" w:lineRule="auto"/>
      </w:pPr>
    </w:p>
    <w:p w14:paraId="7334102F" w14:textId="77777777" w:rsidR="00EA516B" w:rsidRDefault="003E6900">
      <w:pPr>
        <w:spacing w:after="0" w:line="360" w:lineRule="auto"/>
      </w:pPr>
      <w:bookmarkStart w:id="0" w:name="_heading=h.6doyasyilmp1" w:colFirst="0" w:colLast="0"/>
      <w:bookmarkEnd w:id="0"/>
      <w: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5DC553" w14:textId="77777777" w:rsidR="00EA516B" w:rsidRDefault="00EA516B">
      <w:pPr>
        <w:spacing w:after="0" w:line="360" w:lineRule="auto"/>
        <w:rPr>
          <w:color w:val="0D0D0D"/>
        </w:rPr>
      </w:pPr>
    </w:p>
    <w:p w14:paraId="3B67CA82" w14:textId="77777777" w:rsidR="00EA516B" w:rsidRDefault="003E6900">
      <w:pPr>
        <w:spacing w:after="0" w:line="360" w:lineRule="auto"/>
        <w:ind w:right="-93"/>
      </w:pPr>
      <w:r>
        <w:rPr>
          <w:b/>
        </w:rPr>
        <w:t>CUARTO.</w:t>
      </w:r>
      <w:r>
        <w:t xml:space="preserve"> </w:t>
      </w:r>
      <w:r>
        <w:rPr>
          <w:b/>
        </w:rPr>
        <w:t>NOTIFÍQUESE POR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D0B066" w14:textId="77777777" w:rsidR="00EA516B" w:rsidRDefault="00EA516B">
      <w:pPr>
        <w:spacing w:after="0" w:line="360" w:lineRule="auto"/>
        <w:ind w:right="-93"/>
      </w:pPr>
    </w:p>
    <w:p w14:paraId="3C0C045C" w14:textId="77777777" w:rsidR="00EA516B" w:rsidRDefault="003E6900">
      <w:pPr>
        <w:spacing w:after="0" w:line="360" w:lineRule="auto"/>
        <w:ind w:right="-93"/>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341005F4" w14:textId="77777777" w:rsidR="00EA516B" w:rsidRDefault="00EA516B">
      <w:pPr>
        <w:spacing w:after="0" w:line="360" w:lineRule="auto"/>
        <w:rPr>
          <w:color w:val="000000"/>
        </w:rPr>
      </w:pPr>
    </w:p>
    <w:p w14:paraId="65C134E2" w14:textId="77777777" w:rsidR="00EA516B" w:rsidRDefault="00EA516B">
      <w:pPr>
        <w:spacing w:after="0" w:line="360" w:lineRule="auto"/>
        <w:rPr>
          <w:color w:val="000000"/>
        </w:rPr>
      </w:pPr>
    </w:p>
    <w:p w14:paraId="4016BABD" w14:textId="77777777" w:rsidR="00EA516B" w:rsidRDefault="00EA516B">
      <w:pPr>
        <w:spacing w:after="0" w:line="360" w:lineRule="auto"/>
        <w:rPr>
          <w:color w:val="000000"/>
        </w:rPr>
      </w:pPr>
    </w:p>
    <w:p w14:paraId="4306A912" w14:textId="77777777" w:rsidR="00EA516B" w:rsidRDefault="00EA516B">
      <w:pPr>
        <w:spacing w:after="0" w:line="360" w:lineRule="auto"/>
        <w:rPr>
          <w:color w:val="000000"/>
        </w:rPr>
      </w:pPr>
    </w:p>
    <w:p w14:paraId="7190EB28" w14:textId="77777777" w:rsidR="00EA516B" w:rsidRDefault="00EA516B">
      <w:pPr>
        <w:spacing w:after="0" w:line="360" w:lineRule="auto"/>
        <w:rPr>
          <w:color w:val="000000"/>
        </w:rPr>
      </w:pPr>
    </w:p>
    <w:p w14:paraId="5F9A52A4" w14:textId="77777777" w:rsidR="00EA516B" w:rsidRDefault="00EA516B">
      <w:pPr>
        <w:spacing w:after="0" w:line="360" w:lineRule="auto"/>
        <w:rPr>
          <w:color w:val="000000"/>
        </w:rPr>
      </w:pPr>
    </w:p>
    <w:p w14:paraId="3E615A2F" w14:textId="77777777" w:rsidR="00EA516B" w:rsidRDefault="00EA516B">
      <w:pPr>
        <w:spacing w:after="0" w:line="360" w:lineRule="auto"/>
        <w:rPr>
          <w:color w:val="000000"/>
        </w:rPr>
      </w:pPr>
    </w:p>
    <w:p w14:paraId="37CD9989" w14:textId="77777777" w:rsidR="00EA516B" w:rsidRDefault="00EA516B">
      <w:pPr>
        <w:spacing w:after="0" w:line="360" w:lineRule="auto"/>
        <w:rPr>
          <w:color w:val="000000"/>
        </w:rPr>
      </w:pPr>
    </w:p>
    <w:p w14:paraId="6587FC27" w14:textId="77777777" w:rsidR="00EA516B" w:rsidRDefault="00EA516B">
      <w:pPr>
        <w:spacing w:after="0" w:line="360" w:lineRule="auto"/>
        <w:rPr>
          <w:color w:val="000000"/>
        </w:rPr>
      </w:pPr>
    </w:p>
    <w:p w14:paraId="2CE146C6" w14:textId="77777777" w:rsidR="00EA516B" w:rsidRDefault="00EA516B">
      <w:pPr>
        <w:spacing w:after="0" w:line="360" w:lineRule="auto"/>
        <w:rPr>
          <w:color w:val="000000"/>
        </w:rPr>
      </w:pPr>
    </w:p>
    <w:p w14:paraId="5964F544" w14:textId="77777777" w:rsidR="00EA516B" w:rsidRDefault="00EA516B">
      <w:pPr>
        <w:spacing w:after="0" w:line="360" w:lineRule="auto"/>
        <w:rPr>
          <w:color w:val="000000"/>
        </w:rPr>
      </w:pPr>
    </w:p>
    <w:p w14:paraId="11221BA8" w14:textId="77777777" w:rsidR="00EA516B" w:rsidRDefault="00EA516B">
      <w:pPr>
        <w:spacing w:after="0" w:line="360" w:lineRule="auto"/>
        <w:rPr>
          <w:color w:val="000000"/>
        </w:rPr>
      </w:pPr>
    </w:p>
    <w:p w14:paraId="648BA95C" w14:textId="77777777" w:rsidR="00EA516B" w:rsidRDefault="00EA516B">
      <w:pPr>
        <w:spacing w:after="0" w:line="360" w:lineRule="auto"/>
        <w:rPr>
          <w:color w:val="000000"/>
        </w:rPr>
      </w:pPr>
    </w:p>
    <w:p w14:paraId="5CED2A80" w14:textId="77777777" w:rsidR="00EA516B" w:rsidRDefault="00EA516B">
      <w:pPr>
        <w:spacing w:after="0" w:line="360" w:lineRule="auto"/>
        <w:rPr>
          <w:color w:val="000000"/>
        </w:rPr>
      </w:pPr>
    </w:p>
    <w:p w14:paraId="118468EA" w14:textId="77777777" w:rsidR="00EA516B" w:rsidRDefault="00EA516B">
      <w:pPr>
        <w:spacing w:after="0" w:line="360" w:lineRule="auto"/>
        <w:rPr>
          <w:color w:val="000000"/>
        </w:rPr>
      </w:pPr>
    </w:p>
    <w:p w14:paraId="1FB98884" w14:textId="77777777" w:rsidR="00EA516B" w:rsidRDefault="00EA516B">
      <w:pPr>
        <w:spacing w:after="0" w:line="360" w:lineRule="auto"/>
        <w:rPr>
          <w:color w:val="000000"/>
        </w:rPr>
      </w:pPr>
    </w:p>
    <w:p w14:paraId="2BB6E993" w14:textId="77777777" w:rsidR="00EA516B" w:rsidRDefault="00EA516B">
      <w:pPr>
        <w:spacing w:after="0" w:line="360" w:lineRule="auto"/>
        <w:rPr>
          <w:color w:val="000000"/>
        </w:rPr>
      </w:pPr>
    </w:p>
    <w:p w14:paraId="232B7A08" w14:textId="77777777" w:rsidR="00EA516B" w:rsidRDefault="00EA516B">
      <w:pPr>
        <w:spacing w:after="0" w:line="360" w:lineRule="auto"/>
        <w:rPr>
          <w:color w:val="000000"/>
        </w:rPr>
      </w:pPr>
    </w:p>
    <w:p w14:paraId="55F53F46" w14:textId="77777777" w:rsidR="00EA516B" w:rsidRDefault="00EA516B">
      <w:pPr>
        <w:spacing w:after="0" w:line="360" w:lineRule="auto"/>
        <w:rPr>
          <w:color w:val="000000"/>
        </w:rPr>
      </w:pPr>
    </w:p>
    <w:p w14:paraId="3C894D60" w14:textId="77777777" w:rsidR="00EA516B" w:rsidRDefault="00EA516B">
      <w:pPr>
        <w:spacing w:after="0" w:line="360" w:lineRule="auto"/>
        <w:rPr>
          <w:color w:val="000000"/>
        </w:rPr>
      </w:pPr>
    </w:p>
    <w:p w14:paraId="7A6A39C2" w14:textId="77777777" w:rsidR="00EA516B" w:rsidRDefault="00EA516B">
      <w:pPr>
        <w:spacing w:after="0" w:line="360" w:lineRule="auto"/>
        <w:rPr>
          <w:color w:val="000000"/>
        </w:rPr>
      </w:pPr>
    </w:p>
    <w:p w14:paraId="5836B82B" w14:textId="77777777" w:rsidR="00EA516B" w:rsidRDefault="00EA516B">
      <w:pPr>
        <w:spacing w:after="0" w:line="360" w:lineRule="auto"/>
        <w:rPr>
          <w:color w:val="000000"/>
        </w:rPr>
      </w:pPr>
    </w:p>
    <w:p w14:paraId="46442AA7" w14:textId="77777777" w:rsidR="00EA516B" w:rsidRDefault="00EA516B">
      <w:pPr>
        <w:spacing w:after="0" w:line="360" w:lineRule="auto"/>
        <w:rPr>
          <w:color w:val="000000"/>
        </w:rPr>
      </w:pPr>
    </w:p>
    <w:sectPr w:rsidR="00EA516B">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113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30F9" w14:textId="77777777" w:rsidR="00F75242" w:rsidRDefault="00F75242">
      <w:pPr>
        <w:spacing w:after="0" w:line="240" w:lineRule="auto"/>
      </w:pPr>
      <w:r>
        <w:separator/>
      </w:r>
    </w:p>
  </w:endnote>
  <w:endnote w:type="continuationSeparator" w:id="0">
    <w:p w14:paraId="51FFCF1D" w14:textId="77777777" w:rsidR="00F75242" w:rsidRDefault="00F7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32CE" w14:textId="734C5A50" w:rsidR="00EA516B" w:rsidRDefault="003E69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4AA8">
      <w:rPr>
        <w:b/>
        <w:noProof/>
        <w:color w:val="000000"/>
        <w:sz w:val="24"/>
        <w:szCs w:val="24"/>
      </w:rPr>
      <w:t>24</w:t>
    </w:r>
    <w:r>
      <w:rPr>
        <w:b/>
        <w:color w:val="000000"/>
        <w:sz w:val="24"/>
        <w:szCs w:val="24"/>
      </w:rPr>
      <w:fldChar w:fldCharType="end"/>
    </w:r>
  </w:p>
  <w:p w14:paraId="5FD7D3D6" w14:textId="77777777" w:rsidR="00EA516B" w:rsidRDefault="00EA516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95B" w14:textId="77777777" w:rsidR="00EA516B" w:rsidRDefault="003E69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3637">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3637">
      <w:rPr>
        <w:b/>
        <w:noProof/>
        <w:color w:val="000000"/>
        <w:sz w:val="24"/>
        <w:szCs w:val="24"/>
      </w:rPr>
      <w:t>24</w:t>
    </w:r>
    <w:r>
      <w:rPr>
        <w:b/>
        <w:color w:val="000000"/>
        <w:sz w:val="24"/>
        <w:szCs w:val="24"/>
      </w:rPr>
      <w:fldChar w:fldCharType="end"/>
    </w:r>
  </w:p>
  <w:p w14:paraId="420CC8E8" w14:textId="77777777" w:rsidR="00EA516B" w:rsidRDefault="00EA516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005B" w14:textId="77777777" w:rsidR="00EA516B" w:rsidRDefault="003E690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363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3637">
      <w:rPr>
        <w:b/>
        <w:noProof/>
        <w:color w:val="000000"/>
        <w:sz w:val="24"/>
        <w:szCs w:val="24"/>
      </w:rPr>
      <w:t>24</w:t>
    </w:r>
    <w:r>
      <w:rPr>
        <w:b/>
        <w:color w:val="000000"/>
        <w:sz w:val="24"/>
        <w:szCs w:val="24"/>
      </w:rPr>
      <w:fldChar w:fldCharType="end"/>
    </w:r>
  </w:p>
  <w:p w14:paraId="5E75557C" w14:textId="77777777" w:rsidR="00EA516B" w:rsidRDefault="00EA516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E0B7" w14:textId="77777777" w:rsidR="00F75242" w:rsidRDefault="00F75242">
      <w:pPr>
        <w:spacing w:after="0" w:line="240" w:lineRule="auto"/>
      </w:pPr>
      <w:r>
        <w:separator/>
      </w:r>
    </w:p>
  </w:footnote>
  <w:footnote w:type="continuationSeparator" w:id="0">
    <w:p w14:paraId="791691C1" w14:textId="77777777" w:rsidR="00F75242" w:rsidRDefault="00F7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0EF0" w14:textId="77777777" w:rsidR="00EA516B" w:rsidRDefault="00EA516B">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A516B" w14:paraId="03D08E0D" w14:textId="77777777">
      <w:trPr>
        <w:trHeight w:val="132"/>
      </w:trPr>
      <w:tc>
        <w:tcPr>
          <w:tcW w:w="2691" w:type="dxa"/>
        </w:tcPr>
        <w:p w14:paraId="0728053A" w14:textId="77777777" w:rsidR="00EA516B" w:rsidRDefault="003E6900">
          <w:pPr>
            <w:tabs>
              <w:tab w:val="right" w:pos="8838"/>
            </w:tabs>
            <w:ind w:right="-105"/>
            <w:rPr>
              <w:b/>
            </w:rPr>
          </w:pPr>
          <w:r>
            <w:rPr>
              <w:b/>
            </w:rPr>
            <w:t>Recurso de Revisión:</w:t>
          </w:r>
        </w:p>
      </w:tc>
      <w:tc>
        <w:tcPr>
          <w:tcW w:w="3405" w:type="dxa"/>
        </w:tcPr>
        <w:p w14:paraId="255D3540" w14:textId="77777777" w:rsidR="00EA516B" w:rsidRDefault="003E6900">
          <w:pPr>
            <w:tabs>
              <w:tab w:val="right" w:pos="8838"/>
            </w:tabs>
            <w:ind w:left="-28" w:right="-32"/>
          </w:pPr>
          <w:r>
            <w:t>03846/INFOEM/IP/RR/2020</w:t>
          </w:r>
        </w:p>
      </w:tc>
    </w:tr>
    <w:tr w:rsidR="00EA516B" w14:paraId="1EF4FC85" w14:textId="77777777">
      <w:trPr>
        <w:trHeight w:val="261"/>
      </w:trPr>
      <w:tc>
        <w:tcPr>
          <w:tcW w:w="2691" w:type="dxa"/>
        </w:tcPr>
        <w:p w14:paraId="72E64C3B" w14:textId="77777777" w:rsidR="00EA516B" w:rsidRDefault="003E6900">
          <w:pPr>
            <w:tabs>
              <w:tab w:val="right" w:pos="8838"/>
            </w:tabs>
            <w:ind w:right="-105"/>
            <w:rPr>
              <w:b/>
            </w:rPr>
          </w:pPr>
          <w:r>
            <w:rPr>
              <w:b/>
            </w:rPr>
            <w:t>Sujeto Obligado:</w:t>
          </w:r>
        </w:p>
      </w:tc>
      <w:tc>
        <w:tcPr>
          <w:tcW w:w="3405" w:type="dxa"/>
        </w:tcPr>
        <w:p w14:paraId="08076687" w14:textId="77777777" w:rsidR="00EA516B" w:rsidRDefault="003E6900">
          <w:pPr>
            <w:tabs>
              <w:tab w:val="right" w:pos="8838"/>
            </w:tabs>
            <w:ind w:right="-32"/>
          </w:pPr>
          <w:r>
            <w:t>Ayuntamiento de Temascalcingo</w:t>
          </w:r>
        </w:p>
      </w:tc>
    </w:tr>
    <w:tr w:rsidR="00EA516B" w14:paraId="33DD1233" w14:textId="77777777">
      <w:trPr>
        <w:trHeight w:val="261"/>
      </w:trPr>
      <w:tc>
        <w:tcPr>
          <w:tcW w:w="2691" w:type="dxa"/>
        </w:tcPr>
        <w:p w14:paraId="37884BFD" w14:textId="77777777" w:rsidR="00EA516B" w:rsidRDefault="003E6900">
          <w:pPr>
            <w:tabs>
              <w:tab w:val="right" w:pos="8838"/>
            </w:tabs>
            <w:ind w:right="-105"/>
            <w:rPr>
              <w:b/>
            </w:rPr>
          </w:pPr>
          <w:r>
            <w:rPr>
              <w:b/>
            </w:rPr>
            <w:t>Comisionado Ponente:</w:t>
          </w:r>
        </w:p>
      </w:tc>
      <w:tc>
        <w:tcPr>
          <w:tcW w:w="3405" w:type="dxa"/>
        </w:tcPr>
        <w:p w14:paraId="02D8024E" w14:textId="77777777" w:rsidR="00EA516B" w:rsidRDefault="003E6900">
          <w:pPr>
            <w:tabs>
              <w:tab w:val="right" w:pos="8838"/>
            </w:tabs>
            <w:ind w:right="-32"/>
            <w:rPr>
              <w:b/>
            </w:rPr>
          </w:pPr>
          <w:r>
            <w:t>Luis Gustavo Parra Noriega</w:t>
          </w:r>
        </w:p>
      </w:tc>
    </w:tr>
  </w:tbl>
  <w:p w14:paraId="430FFA48" w14:textId="77777777" w:rsidR="00EA516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AD19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3987" w14:textId="77777777" w:rsidR="00EA516B" w:rsidRDefault="00EA516B">
    <w:pPr>
      <w:widowControl w:val="0"/>
      <w:pBdr>
        <w:top w:val="nil"/>
        <w:left w:val="nil"/>
        <w:bottom w:val="nil"/>
        <w:right w:val="nil"/>
        <w:between w:val="nil"/>
      </w:pBdr>
      <w:spacing w:after="0" w:line="276" w:lineRule="auto"/>
      <w:jc w:val="left"/>
      <w:rPr>
        <w:color w:val="000000"/>
      </w:rPr>
    </w:pPr>
  </w:p>
  <w:tbl>
    <w:tblPr>
      <w:tblStyle w:val="a3"/>
      <w:tblW w:w="6018" w:type="dxa"/>
      <w:tblInd w:w="3131" w:type="dxa"/>
      <w:tblBorders>
        <w:top w:val="nil"/>
        <w:left w:val="nil"/>
        <w:bottom w:val="nil"/>
        <w:right w:val="nil"/>
        <w:insideH w:val="nil"/>
        <w:insideV w:val="nil"/>
      </w:tblBorders>
      <w:tblLayout w:type="fixed"/>
      <w:tblLook w:val="0400" w:firstRow="0" w:lastRow="0" w:firstColumn="0" w:lastColumn="0" w:noHBand="0" w:noVBand="1"/>
    </w:tblPr>
    <w:tblGrid>
      <w:gridCol w:w="2642"/>
      <w:gridCol w:w="3376"/>
    </w:tblGrid>
    <w:tr w:rsidR="00EA516B" w14:paraId="0F08BFC6" w14:textId="77777777">
      <w:trPr>
        <w:trHeight w:val="133"/>
      </w:trPr>
      <w:tc>
        <w:tcPr>
          <w:tcW w:w="2642" w:type="dxa"/>
          <w:vAlign w:val="center"/>
        </w:tcPr>
        <w:p w14:paraId="4BE6EBC0" w14:textId="77777777" w:rsidR="00EA516B" w:rsidRDefault="003E6900">
          <w:pPr>
            <w:tabs>
              <w:tab w:val="right" w:pos="8838"/>
            </w:tabs>
            <w:ind w:right="-105"/>
            <w:jc w:val="left"/>
            <w:rPr>
              <w:b/>
            </w:rPr>
          </w:pPr>
          <w:r>
            <w:rPr>
              <w:b/>
            </w:rPr>
            <w:t>Recurso de Revisión:</w:t>
          </w:r>
        </w:p>
      </w:tc>
      <w:tc>
        <w:tcPr>
          <w:tcW w:w="3376" w:type="dxa"/>
        </w:tcPr>
        <w:p w14:paraId="74EEFA64" w14:textId="77777777" w:rsidR="00EA516B" w:rsidRDefault="003E6900">
          <w:pPr>
            <w:tabs>
              <w:tab w:val="right" w:pos="8838"/>
            </w:tabs>
            <w:ind w:left="-113" w:right="57"/>
          </w:pPr>
          <w:r>
            <w:t xml:space="preserve"> 09616/INFOEM/IP/RR/2025 </w:t>
          </w:r>
        </w:p>
      </w:tc>
    </w:tr>
    <w:tr w:rsidR="00EA516B" w14:paraId="6F9EA017" w14:textId="77777777">
      <w:trPr>
        <w:trHeight w:val="264"/>
      </w:trPr>
      <w:tc>
        <w:tcPr>
          <w:tcW w:w="2642" w:type="dxa"/>
        </w:tcPr>
        <w:p w14:paraId="5DB1C2B4" w14:textId="77777777" w:rsidR="00EA516B" w:rsidRDefault="003E6900">
          <w:pPr>
            <w:tabs>
              <w:tab w:val="right" w:pos="8838"/>
            </w:tabs>
            <w:ind w:right="-105"/>
            <w:rPr>
              <w:b/>
            </w:rPr>
          </w:pPr>
          <w:r>
            <w:rPr>
              <w:b/>
            </w:rPr>
            <w:t>Sujeto Obligado:</w:t>
          </w:r>
        </w:p>
      </w:tc>
      <w:tc>
        <w:tcPr>
          <w:tcW w:w="3376" w:type="dxa"/>
        </w:tcPr>
        <w:p w14:paraId="078760F1" w14:textId="77777777" w:rsidR="00EA516B" w:rsidRDefault="003E6900">
          <w:pPr>
            <w:tabs>
              <w:tab w:val="right" w:pos="8838"/>
            </w:tabs>
            <w:ind w:left="-113" w:right="-170"/>
          </w:pPr>
          <w:r>
            <w:rPr>
              <w:color w:val="000000"/>
            </w:rPr>
            <w:t>Ayuntamiento de Chicoloapan</w:t>
          </w:r>
        </w:p>
      </w:tc>
    </w:tr>
    <w:tr w:rsidR="00EA516B" w14:paraId="51FA5AE9" w14:textId="77777777">
      <w:trPr>
        <w:trHeight w:val="264"/>
      </w:trPr>
      <w:tc>
        <w:tcPr>
          <w:tcW w:w="2642" w:type="dxa"/>
        </w:tcPr>
        <w:p w14:paraId="33708872" w14:textId="77777777" w:rsidR="00EA516B" w:rsidRDefault="003E6900">
          <w:pPr>
            <w:tabs>
              <w:tab w:val="right" w:pos="8838"/>
            </w:tabs>
            <w:ind w:right="-105"/>
            <w:rPr>
              <w:b/>
            </w:rPr>
          </w:pPr>
          <w:r>
            <w:rPr>
              <w:b/>
            </w:rPr>
            <w:t>Comisionado Ponente:</w:t>
          </w:r>
        </w:p>
      </w:tc>
      <w:tc>
        <w:tcPr>
          <w:tcW w:w="3376" w:type="dxa"/>
        </w:tcPr>
        <w:p w14:paraId="7F2F3B14" w14:textId="77777777" w:rsidR="00EA516B" w:rsidRDefault="003E6900">
          <w:pPr>
            <w:tabs>
              <w:tab w:val="right" w:pos="8838"/>
            </w:tabs>
            <w:ind w:left="-113" w:right="-170"/>
            <w:rPr>
              <w:b/>
            </w:rPr>
          </w:pPr>
          <w:r>
            <w:t>Luis Gustavo Parra Noriega</w:t>
          </w:r>
        </w:p>
      </w:tc>
    </w:tr>
  </w:tbl>
  <w:p w14:paraId="0C7E852C" w14:textId="77777777" w:rsidR="00EA516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4C54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74.85pt;margin-top:-116.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8595" w14:textId="77777777" w:rsidR="00EA516B" w:rsidRDefault="00EA516B">
    <w:pPr>
      <w:widowControl w:val="0"/>
      <w:pBdr>
        <w:top w:val="nil"/>
        <w:left w:val="nil"/>
        <w:bottom w:val="nil"/>
        <w:right w:val="nil"/>
        <w:between w:val="nil"/>
      </w:pBdr>
      <w:spacing w:after="0" w:line="276" w:lineRule="auto"/>
      <w:jc w:val="left"/>
      <w:rPr>
        <w:color w:val="000000"/>
      </w:rPr>
    </w:pPr>
  </w:p>
  <w:tbl>
    <w:tblPr>
      <w:tblStyle w:val="a4"/>
      <w:tblW w:w="5529"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2"/>
      <w:gridCol w:w="2977"/>
    </w:tblGrid>
    <w:tr w:rsidR="00EA516B" w14:paraId="7C0A3C0C" w14:textId="77777777">
      <w:trPr>
        <w:trHeight w:val="132"/>
      </w:trPr>
      <w:tc>
        <w:tcPr>
          <w:tcW w:w="2552" w:type="dxa"/>
        </w:tcPr>
        <w:p w14:paraId="61356CD5" w14:textId="77777777" w:rsidR="00EA516B" w:rsidRDefault="003E6900">
          <w:pPr>
            <w:tabs>
              <w:tab w:val="right" w:pos="8838"/>
            </w:tabs>
            <w:ind w:right="-105"/>
            <w:rPr>
              <w:b/>
            </w:rPr>
          </w:pPr>
          <w:r>
            <w:rPr>
              <w:b/>
            </w:rPr>
            <w:t>Recurso de Revisión:</w:t>
          </w:r>
        </w:p>
      </w:tc>
      <w:tc>
        <w:tcPr>
          <w:tcW w:w="2977" w:type="dxa"/>
        </w:tcPr>
        <w:p w14:paraId="599D2110" w14:textId="77777777" w:rsidR="00EA516B" w:rsidRDefault="003E6900">
          <w:pPr>
            <w:tabs>
              <w:tab w:val="right" w:pos="8838"/>
            </w:tabs>
            <w:ind w:left="-111" w:right="-32"/>
          </w:pPr>
          <w:r>
            <w:t xml:space="preserve">09616/INFOEM/IP/RR/2025 </w:t>
          </w:r>
        </w:p>
      </w:tc>
    </w:tr>
    <w:tr w:rsidR="00EA516B" w14:paraId="790B20FA" w14:textId="77777777">
      <w:trPr>
        <w:trHeight w:val="132"/>
      </w:trPr>
      <w:tc>
        <w:tcPr>
          <w:tcW w:w="2552" w:type="dxa"/>
        </w:tcPr>
        <w:p w14:paraId="2FAEA560" w14:textId="77777777" w:rsidR="00EA516B" w:rsidRDefault="003E6900">
          <w:pPr>
            <w:tabs>
              <w:tab w:val="left" w:pos="1875"/>
            </w:tabs>
            <w:ind w:right="-105"/>
            <w:rPr>
              <w:b/>
            </w:rPr>
          </w:pPr>
          <w:r>
            <w:rPr>
              <w:b/>
            </w:rPr>
            <w:t>Recurrente:</w:t>
          </w:r>
          <w:r>
            <w:rPr>
              <w:b/>
            </w:rPr>
            <w:tab/>
            <w:t xml:space="preserve"> </w:t>
          </w:r>
        </w:p>
      </w:tc>
      <w:tc>
        <w:tcPr>
          <w:tcW w:w="2977" w:type="dxa"/>
        </w:tcPr>
        <w:p w14:paraId="5A0B2805" w14:textId="72375451" w:rsidR="00EA516B" w:rsidRDefault="00B75AA9">
          <w:pPr>
            <w:tabs>
              <w:tab w:val="right" w:pos="8838"/>
            </w:tabs>
            <w:ind w:left="-113"/>
          </w:pPr>
          <w:r w:rsidRPr="00B75AA9">
            <w:rPr>
              <w:highlight w:val="black"/>
            </w:rPr>
            <w:t>XXXXXXXXXXXXX</w:t>
          </w:r>
        </w:p>
      </w:tc>
    </w:tr>
    <w:tr w:rsidR="00EA516B" w14:paraId="657C31ED" w14:textId="77777777">
      <w:trPr>
        <w:trHeight w:val="261"/>
      </w:trPr>
      <w:tc>
        <w:tcPr>
          <w:tcW w:w="2552" w:type="dxa"/>
        </w:tcPr>
        <w:p w14:paraId="3AFD1CDE" w14:textId="77777777" w:rsidR="00EA516B" w:rsidRDefault="003E6900">
          <w:pPr>
            <w:tabs>
              <w:tab w:val="right" w:pos="8838"/>
            </w:tabs>
            <w:ind w:right="-105"/>
            <w:rPr>
              <w:b/>
            </w:rPr>
          </w:pPr>
          <w:r>
            <w:rPr>
              <w:b/>
            </w:rPr>
            <w:t>Sujeto Obligado:</w:t>
          </w:r>
        </w:p>
      </w:tc>
      <w:tc>
        <w:tcPr>
          <w:tcW w:w="2977" w:type="dxa"/>
        </w:tcPr>
        <w:p w14:paraId="1B4948D7" w14:textId="77777777" w:rsidR="00EA516B" w:rsidRDefault="003E6900">
          <w:pPr>
            <w:tabs>
              <w:tab w:val="right" w:pos="8838"/>
            </w:tabs>
            <w:ind w:left="-111" w:right="-32"/>
          </w:pPr>
          <w:r>
            <w:t>Ayuntamiento de Chicoloapan</w:t>
          </w:r>
        </w:p>
      </w:tc>
    </w:tr>
    <w:tr w:rsidR="00EA516B" w14:paraId="186FE7A2" w14:textId="77777777">
      <w:trPr>
        <w:trHeight w:val="261"/>
      </w:trPr>
      <w:tc>
        <w:tcPr>
          <w:tcW w:w="2552" w:type="dxa"/>
        </w:tcPr>
        <w:p w14:paraId="6894386C" w14:textId="77777777" w:rsidR="00EA516B" w:rsidRDefault="003E6900">
          <w:pPr>
            <w:tabs>
              <w:tab w:val="right" w:pos="8838"/>
            </w:tabs>
            <w:ind w:right="-105"/>
            <w:rPr>
              <w:b/>
            </w:rPr>
          </w:pPr>
          <w:r>
            <w:rPr>
              <w:b/>
            </w:rPr>
            <w:t>Comisionado Ponente:</w:t>
          </w:r>
        </w:p>
      </w:tc>
      <w:tc>
        <w:tcPr>
          <w:tcW w:w="2977" w:type="dxa"/>
        </w:tcPr>
        <w:p w14:paraId="19457395" w14:textId="77777777" w:rsidR="00EA516B" w:rsidRDefault="003E6900">
          <w:pPr>
            <w:tabs>
              <w:tab w:val="right" w:pos="8838"/>
            </w:tabs>
            <w:ind w:left="-111" w:right="-32"/>
            <w:rPr>
              <w:b/>
            </w:rPr>
          </w:pPr>
          <w:r>
            <w:t>Luis Gustavo Parra Noriega</w:t>
          </w:r>
        </w:p>
      </w:tc>
    </w:tr>
  </w:tbl>
  <w:p w14:paraId="1815F6CA" w14:textId="77777777" w:rsidR="00EA516B"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0100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A14"/>
    <w:multiLevelType w:val="multilevel"/>
    <w:tmpl w:val="FC222DBC"/>
    <w:lvl w:ilvl="0">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8C1C14"/>
    <w:multiLevelType w:val="multilevel"/>
    <w:tmpl w:val="AA167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7052C6"/>
    <w:multiLevelType w:val="multilevel"/>
    <w:tmpl w:val="6DE0B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F50F62"/>
    <w:multiLevelType w:val="multilevel"/>
    <w:tmpl w:val="84A658B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75298C"/>
    <w:multiLevelType w:val="multilevel"/>
    <w:tmpl w:val="17E06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3A0C07"/>
    <w:multiLevelType w:val="multilevel"/>
    <w:tmpl w:val="4D7ABAF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770052">
    <w:abstractNumId w:val="2"/>
  </w:num>
  <w:num w:numId="2" w16cid:durableId="2109230797">
    <w:abstractNumId w:val="3"/>
  </w:num>
  <w:num w:numId="3" w16cid:durableId="1220752519">
    <w:abstractNumId w:val="5"/>
  </w:num>
  <w:num w:numId="4" w16cid:durableId="1405058454">
    <w:abstractNumId w:val="1"/>
  </w:num>
  <w:num w:numId="5" w16cid:durableId="576864996">
    <w:abstractNumId w:val="0"/>
  </w:num>
  <w:num w:numId="6" w16cid:durableId="144311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6B"/>
    <w:rsid w:val="00216E76"/>
    <w:rsid w:val="003E6900"/>
    <w:rsid w:val="00537AF2"/>
    <w:rsid w:val="00715374"/>
    <w:rsid w:val="00894413"/>
    <w:rsid w:val="0089517D"/>
    <w:rsid w:val="00933637"/>
    <w:rsid w:val="00B119AA"/>
    <w:rsid w:val="00B75AA9"/>
    <w:rsid w:val="00CB43D5"/>
    <w:rsid w:val="00DF4AA8"/>
    <w:rsid w:val="00EA516B"/>
    <w:rsid w:val="00F75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829C"/>
  <w15:docId w15:val="{039710CA-AB5C-4DE0-8555-05A8DE15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804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04B8"/>
    <w:rPr>
      <w:rFonts w:ascii="Palatino Linotype" w:hAnsi="Palatino Linotype"/>
      <w:color w:val="000000" w:themeColor="text1"/>
      <w:kern w:val="0"/>
    </w:rPr>
  </w:style>
  <w:style w:type="paragraph" w:styleId="Piedepgina">
    <w:name w:val="footer"/>
    <w:basedOn w:val="Normal"/>
    <w:link w:val="PiedepginaCar"/>
    <w:uiPriority w:val="99"/>
    <w:unhideWhenUsed/>
    <w:rsid w:val="004804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4B8"/>
    <w:rPr>
      <w:rFonts w:ascii="Palatino Linotype" w:hAnsi="Palatino Linotype"/>
      <w:color w:val="000000" w:themeColor="text1"/>
      <w:kern w:val="0"/>
    </w:rPr>
  </w:style>
  <w:style w:type="table" w:styleId="Tablaconcuadrcula">
    <w:name w:val="Table Grid"/>
    <w:basedOn w:val="Tablanormal"/>
    <w:uiPriority w:val="39"/>
    <w:qFormat/>
    <w:rsid w:val="004804B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4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804B8"/>
    <w:rPr>
      <w:rFonts w:ascii="Palatino Linotype" w:hAnsi="Palatino Linotype"/>
      <w:color w:val="000000" w:themeColor="text1"/>
      <w:kern w:val="0"/>
    </w:rPr>
  </w:style>
  <w:style w:type="paragraph" w:customStyle="1" w:styleId="paragraph">
    <w:name w:val="paragraph"/>
    <w:basedOn w:val="Normal"/>
    <w:rsid w:val="004804B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Hipervnculo">
    <w:name w:val="Hyperlink"/>
    <w:aliases w:val="Hipervínculo1,Hipervínculo11,Hipervínculo12,Hipervínculo13,Hipervínculo14,Hipervínculo15"/>
    <w:basedOn w:val="Fuentedeprrafopredeter"/>
    <w:uiPriority w:val="99"/>
    <w:unhideWhenUsed/>
    <w:qFormat/>
    <w:rsid w:val="00540BB8"/>
    <w:rPr>
      <w:color w:val="0563C1" w:themeColor="hyperlink"/>
      <w:u w:val="single"/>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020576"/>
    <w:pPr>
      <w:spacing w:before="240" w:after="0"/>
      <w:jc w:val="left"/>
    </w:pPr>
    <w:rPr>
      <w:rFonts w:asciiTheme="majorHAnsi" w:eastAsiaTheme="majorEastAsia" w:hAnsiTheme="majorHAnsi" w:cstheme="majorBidi"/>
      <w:color w:val="2F5496" w:themeColor="accent1" w:themeShade="BF"/>
      <w:sz w:val="32"/>
      <w:szCs w:val="32"/>
    </w:rPr>
  </w:style>
  <w:style w:type="character" w:customStyle="1" w:styleId="Mencinsinresolver1">
    <w:name w:val="Mención sin resolver1"/>
    <w:basedOn w:val="Fuentedeprrafopredeter"/>
    <w:uiPriority w:val="99"/>
    <w:semiHidden/>
    <w:unhideWhenUsed/>
    <w:rsid w:val="000F7428"/>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nvicentechicoloapan.com.mx/2023/09/22/inauguran-museo-de-chicoloapa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hgrupoeditorial.com/tradicion-cultura-e-historia-alberga-el-nuevo-museo-de-chicoloapa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znvvdpY9P4ToBhXZD1sedf2+g==">CgMxLjAyDmguNmRveWFzeWlsbXAxOAByITFIU3RlZ1FXdmFqRHlxek44ZUFmY3l2N0MxcU9fSllhTA==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1066FD-E65B-446D-BE3D-28EF2A69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5566</Words>
  <Characters>29484</Characters>
  <Application>Microsoft Office Word</Application>
  <DocSecurity>0</DocSecurity>
  <Lines>592</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5</cp:revision>
  <cp:lastPrinted>2025-09-05T04:31:00Z</cp:lastPrinted>
  <dcterms:created xsi:type="dcterms:W3CDTF">2025-09-05T04:31:00Z</dcterms:created>
  <dcterms:modified xsi:type="dcterms:W3CDTF">2025-11-28T02:27:00Z</dcterms:modified>
</cp:coreProperties>
</file>