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6D4A2F3" w:rsidR="007D645B" w:rsidRPr="002F5EDD" w:rsidRDefault="00871098" w:rsidP="00A97F97">
      <w:pPr>
        <w:shd w:val="clear" w:color="auto" w:fill="FFFFFF"/>
        <w:spacing w:line="360" w:lineRule="auto"/>
        <w:jc w:val="both"/>
        <w:rPr>
          <w:rFonts w:ascii="Palatino Linotype" w:hAnsi="Palatino Linotype" w:cs="Arial"/>
          <w:color w:val="000000"/>
          <w:lang w:val="es-MX" w:eastAsia="es-MX"/>
        </w:rPr>
      </w:pPr>
      <w:bookmarkStart w:id="0" w:name="_GoBack"/>
      <w:bookmarkEnd w:id="0"/>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F479D">
        <w:rPr>
          <w:rFonts w:ascii="Palatino Linotype" w:hAnsi="Palatino Linotype" w:cs="Arial"/>
          <w:color w:val="000000"/>
          <w:lang w:val="es-MX" w:eastAsia="es-MX"/>
        </w:rPr>
        <w:t>tres de septiembre</w:t>
      </w:r>
      <w:r w:rsidR="007237B8" w:rsidRPr="002F5EDD">
        <w:rPr>
          <w:rFonts w:ascii="Palatino Linotype" w:hAnsi="Palatino Linotype" w:cs="Arial"/>
          <w:color w:val="000000"/>
          <w:lang w:val="es-MX" w:eastAsia="es-MX"/>
        </w:rPr>
        <w:t xml:space="preserve"> </w:t>
      </w:r>
      <w:r w:rsidR="002D4C70">
        <w:rPr>
          <w:rFonts w:ascii="Palatino Linotype" w:hAnsi="Palatino Linotype" w:cs="Arial"/>
          <w:color w:val="000000"/>
          <w:lang w:val="es-MX" w:eastAsia="es-MX"/>
        </w:rPr>
        <w:t xml:space="preserve">de </w:t>
      </w:r>
      <w:r w:rsidR="007237B8" w:rsidRPr="002F5EDD">
        <w:rPr>
          <w:rFonts w:ascii="Palatino Linotype" w:hAnsi="Palatino Linotype" w:cs="Arial"/>
          <w:color w:val="000000"/>
          <w:lang w:val="es-MX" w:eastAsia="es-MX"/>
        </w:rPr>
        <w:t>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2A0F879A" w14:textId="77777777" w:rsidR="00A97F97" w:rsidRPr="002F5EDD"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F405043" w:rsidR="007D645B" w:rsidRPr="002F5EDD" w:rsidRDefault="0029071C" w:rsidP="00A97F97">
      <w:pPr>
        <w:tabs>
          <w:tab w:val="left" w:pos="1701"/>
        </w:tabs>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D645B" w:rsidRPr="002F5EDD">
        <w:rPr>
          <w:rFonts w:ascii="Palatino Linotype" w:eastAsiaTheme="minorHAnsi" w:hAnsi="Palatino Linotype" w:cs="Arial"/>
          <w:b/>
          <w:lang w:val="es-MX" w:eastAsia="en-US"/>
        </w:rPr>
        <w:t>0</w:t>
      </w:r>
      <w:r w:rsidR="001F479D">
        <w:rPr>
          <w:rFonts w:ascii="Palatino Linotype" w:eastAsiaTheme="minorHAnsi" w:hAnsi="Palatino Linotype" w:cs="Arial"/>
          <w:b/>
          <w:lang w:val="es-MX" w:eastAsia="en-US"/>
        </w:rPr>
        <w:t>6420</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07165B" w:rsidRPr="002F5EDD">
        <w:rPr>
          <w:rFonts w:ascii="Palatino Linotype" w:eastAsiaTheme="minorHAnsi" w:hAnsi="Palatino Linotype" w:cs="Arial"/>
          <w:b/>
          <w:lang w:val="es-MX" w:eastAsia="en-US"/>
        </w:rPr>
        <w:t xml:space="preserve">Ayuntamiento de </w:t>
      </w:r>
      <w:r w:rsidR="001F479D">
        <w:rPr>
          <w:rFonts w:ascii="Palatino Linotype" w:eastAsiaTheme="minorHAnsi" w:hAnsi="Palatino Linotype" w:cs="Arial"/>
          <w:b/>
          <w:lang w:val="es-MX" w:eastAsia="en-US"/>
        </w:rPr>
        <w:t>Toluca</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001F479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 xml:space="preserve">Sujeto Obligado, </w:t>
      </w:r>
      <w:r w:rsidRPr="002F5EDD">
        <w:rPr>
          <w:rFonts w:ascii="Palatino Linotype" w:eastAsiaTheme="minorHAnsi" w:hAnsi="Palatino Linotype" w:cs="Arial"/>
          <w:lang w:val="es-MX" w:eastAsia="en-US"/>
        </w:rPr>
        <w:t>se procede a dictar la presente resolución.</w:t>
      </w:r>
    </w:p>
    <w:p w14:paraId="34051789" w14:textId="77777777" w:rsidR="00A97F97" w:rsidRPr="002F5EDD"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2F5EDD" w:rsidRDefault="0029071C" w:rsidP="007D645B">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44F11F6B" w14:textId="77777777" w:rsidR="007D645B" w:rsidRPr="002F5EDD" w:rsidRDefault="007D645B" w:rsidP="007D645B">
      <w:pPr>
        <w:pStyle w:val="Sinespaciado"/>
        <w:rPr>
          <w:rFonts w:eastAsiaTheme="minorHAnsi"/>
          <w:lang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172BC2B9" w14:textId="7F2C8E68" w:rsidR="00807D02" w:rsidRDefault="0029071C" w:rsidP="00FF3FFB">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1F479D">
        <w:rPr>
          <w:rFonts w:ascii="Palatino Linotype" w:eastAsiaTheme="minorHAnsi" w:hAnsi="Palatino Linotype" w:cs="Arial"/>
          <w:szCs w:val="22"/>
          <w:lang w:val="es-MX" w:eastAsia="en-US"/>
        </w:rPr>
        <w:t>uno de abril</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1F479D" w:rsidRPr="001F479D">
        <w:rPr>
          <w:rFonts w:ascii="Palatino Linotype" w:eastAsiaTheme="minorHAnsi" w:hAnsi="Palatino Linotype" w:cs="Arial"/>
          <w:b/>
          <w:szCs w:val="22"/>
          <w:lang w:val="es-MX" w:eastAsia="en-US"/>
        </w:rPr>
        <w:t>01967/TOLUCA/IP/2025</w:t>
      </w:r>
      <w:r w:rsidRPr="002F5EDD">
        <w:rPr>
          <w:rFonts w:ascii="Palatino Linotype" w:eastAsiaTheme="minorHAnsi" w:hAnsi="Palatino Linotype" w:cs="Arial"/>
          <w:szCs w:val="22"/>
          <w:lang w:val="es-MX" w:eastAsia="en-US"/>
        </w:rPr>
        <w:t>, solicitó lo siguiente:</w:t>
      </w:r>
    </w:p>
    <w:p w14:paraId="5040BCCA" w14:textId="77777777" w:rsidR="00FF3FFB" w:rsidRPr="00FF3FFB" w:rsidRDefault="00FF3FFB" w:rsidP="00FF3FFB">
      <w:pPr>
        <w:spacing w:line="360" w:lineRule="auto"/>
        <w:jc w:val="both"/>
        <w:rPr>
          <w:rFonts w:ascii="Palatino Linotype" w:eastAsiaTheme="minorHAnsi" w:hAnsi="Palatino Linotype" w:cs="Arial"/>
          <w:szCs w:val="22"/>
          <w:lang w:val="es-MX" w:eastAsia="en-US"/>
        </w:rPr>
      </w:pPr>
    </w:p>
    <w:p w14:paraId="3A941F80" w14:textId="51B9F5E9" w:rsidR="0027342B" w:rsidRPr="002F5EDD" w:rsidRDefault="0029071C" w:rsidP="00FF3FFB">
      <w:pPr>
        <w:spacing w:line="360" w:lineRule="auto"/>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1F479D" w:rsidRPr="001F479D">
        <w:rPr>
          <w:rFonts w:ascii="Palatino Linotype" w:hAnsi="Palatino Linotype"/>
          <w:i/>
          <w:sz w:val="22"/>
          <w:szCs w:val="22"/>
        </w:rPr>
        <w:t>SE SOLICITA COPIA VIA SAIMEX DE LAS PARTICUPACIONES QUE HA TENIDO LA PRIMERA SINDICO EN LAS SESIONES DE CABILDO DESDE EL PRIMERO DE ENERO A LA FECHA</w:t>
      </w:r>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7ECF9543" w14:textId="77777777" w:rsidR="00807D02" w:rsidRPr="002F5EDD"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2F5E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10A4BF80" w14:textId="77777777" w:rsidR="009569DB"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2C1684F4" w14:textId="77777777" w:rsidR="001F479D" w:rsidRPr="006A240A" w:rsidRDefault="001F479D" w:rsidP="001F479D">
      <w:pPr>
        <w:spacing w:line="360" w:lineRule="auto"/>
        <w:jc w:val="both"/>
        <w:rPr>
          <w:rFonts w:ascii="Palatino Linotype" w:hAnsi="Palatino Linotype" w:cs="Arial"/>
          <w:b/>
          <w:sz w:val="28"/>
        </w:rPr>
      </w:pPr>
      <w:r w:rsidRPr="006A240A">
        <w:rPr>
          <w:rFonts w:ascii="Palatino Linotype" w:hAnsi="Palatino Linotype" w:cs="Arial"/>
          <w:b/>
          <w:sz w:val="28"/>
        </w:rPr>
        <w:lastRenderedPageBreak/>
        <w:t xml:space="preserve">SEGUNDO. De la solicitud </w:t>
      </w:r>
      <w:r w:rsidRPr="000C6115">
        <w:rPr>
          <w:rFonts w:ascii="Palatino Linotype" w:hAnsi="Palatino Linotype" w:cs="Arial"/>
          <w:b/>
          <w:sz w:val="28"/>
        </w:rPr>
        <w:t>de prórroga del Sujeto Obligado.</w:t>
      </w:r>
    </w:p>
    <w:p w14:paraId="76F75BB4" w14:textId="49E4E4DB" w:rsidR="001F479D" w:rsidRPr="006A240A" w:rsidRDefault="001F479D" w:rsidP="001F479D">
      <w:pPr>
        <w:spacing w:line="360" w:lineRule="auto"/>
        <w:jc w:val="both"/>
        <w:rPr>
          <w:rFonts w:ascii="Palatino Linotype" w:hAnsi="Palatino Linotype" w:cs="Arial"/>
        </w:rPr>
      </w:pPr>
      <w:r w:rsidRPr="000C6115">
        <w:rPr>
          <w:rFonts w:ascii="Palatino Linotype" w:hAnsi="Palatino Linotype" w:cs="Arial"/>
        </w:rPr>
        <w:t xml:space="preserve">En fecha </w:t>
      </w:r>
      <w:r>
        <w:rPr>
          <w:rFonts w:ascii="Palatino Linotype" w:hAnsi="Palatino Linotype" w:cs="Arial"/>
        </w:rPr>
        <w:t>treinta de abril de dos mil veinticinco</w:t>
      </w:r>
      <w:r w:rsidRPr="000C6115">
        <w:rPr>
          <w:rFonts w:ascii="Palatino Linotype" w:hAnsi="Palatino Linotype" w:cs="Arial"/>
        </w:rPr>
        <w:t xml:space="preserve">, </w:t>
      </w:r>
      <w:r>
        <w:rPr>
          <w:rFonts w:ascii="Palatino Linotype" w:hAnsi="Palatino Linotype" w:cs="Arial"/>
        </w:rPr>
        <w:t>el</w:t>
      </w:r>
      <w:r w:rsidRPr="000C6115">
        <w:rPr>
          <w:rFonts w:ascii="Palatino Linotype" w:hAnsi="Palatino Linotype" w:cs="Arial"/>
        </w:rPr>
        <w:t xml:space="preserve"> </w:t>
      </w:r>
      <w:r w:rsidRPr="000C6115">
        <w:rPr>
          <w:rFonts w:ascii="Palatino Linotype" w:hAnsi="Palatino Linotype" w:cs="Arial"/>
          <w:b/>
        </w:rPr>
        <w:t>Sujeto Obligado</w:t>
      </w:r>
      <w:r w:rsidRPr="000C6115">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0A860B25" w14:textId="77777777" w:rsidR="001F479D" w:rsidRPr="006A240A" w:rsidRDefault="001F479D" w:rsidP="001F479D">
      <w:pPr>
        <w:pStyle w:val="Sinespaciado"/>
      </w:pPr>
    </w:p>
    <w:p w14:paraId="614314B8" w14:textId="4CFC242D" w:rsidR="001F479D" w:rsidRPr="001F479D" w:rsidRDefault="001F479D" w:rsidP="001F479D">
      <w:pPr>
        <w:ind w:left="567" w:right="567"/>
        <w:jc w:val="both"/>
        <w:rPr>
          <w:rFonts w:ascii="Palatino Linotype" w:hAnsi="Palatino Linotype"/>
          <w:i/>
          <w:sz w:val="22"/>
          <w:szCs w:val="22"/>
          <w:lang w:eastAsia="es-MX"/>
        </w:rPr>
      </w:pPr>
      <w:r w:rsidRPr="00004FAE">
        <w:rPr>
          <w:rFonts w:ascii="Palatino Linotype" w:hAnsi="Palatino Linotype"/>
          <w:i/>
          <w:sz w:val="22"/>
          <w:szCs w:val="22"/>
          <w:lang w:eastAsia="es-MX"/>
        </w:rPr>
        <w:t>“</w:t>
      </w:r>
      <w:r w:rsidRPr="001F479D">
        <w:rPr>
          <w:rFonts w:ascii="Palatino Linotype" w:hAnsi="Palatino Linotype"/>
          <w:i/>
          <w:sz w:val="22"/>
          <w:szCs w:val="22"/>
          <w:lang w:eastAsia="es-MX"/>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w:t>
      </w:r>
      <w:r w:rsidRPr="001F479D">
        <w:rPr>
          <w:rFonts w:ascii="Palatino Linotype" w:hAnsi="Palatino Linotype"/>
          <w:b/>
          <w:bCs/>
          <w:i/>
          <w:sz w:val="22"/>
          <w:szCs w:val="22"/>
          <w:lang w:eastAsia="es-MX"/>
        </w:rPr>
        <w:t>01967/TOLUCA/IP/2025</w:t>
      </w:r>
      <w:r w:rsidRPr="001F479D">
        <w:rPr>
          <w:rFonts w:ascii="Palatino Linotype" w:hAnsi="Palatino Linotype"/>
          <w:i/>
          <w:sz w:val="22"/>
          <w:szCs w:val="22"/>
          <w:lang w:eastAsia="es-MX"/>
        </w:rPr>
        <w:t xml:space="preserve">, recibida a través del Sistema de Acceso a la Información Mexiquense (SAIMEX), misma que fue procedente, quedando bajo el acuerdo </w:t>
      </w:r>
      <w:r w:rsidRPr="001F479D">
        <w:rPr>
          <w:rFonts w:ascii="Palatino Linotype" w:hAnsi="Palatino Linotype"/>
          <w:b/>
          <w:bCs/>
          <w:i/>
          <w:sz w:val="22"/>
          <w:szCs w:val="22"/>
          <w:lang w:eastAsia="es-MX"/>
        </w:rPr>
        <w:t>CT/SE/498/2025., en la Cuadringentésima Nonagésima Octava Sesión Extraordinaria 2025 del Comité de Transparencia del Municipio de Toluca, Administración 2025- 2027</w:t>
      </w:r>
      <w:r w:rsidRPr="001F479D">
        <w:rPr>
          <w:rFonts w:ascii="Palatino Linotype" w:hAnsi="Palatino Linotype"/>
          <w:i/>
          <w:sz w:val="22"/>
          <w:szCs w:val="22"/>
          <w:lang w:eastAsia="es-MX"/>
        </w:rPr>
        <w:t>, de fecha 29/04/2025,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1D151610" w14:textId="77777777" w:rsidR="001F479D" w:rsidRDefault="001F479D" w:rsidP="001F479D">
      <w:pPr>
        <w:ind w:left="567" w:right="567"/>
        <w:jc w:val="both"/>
        <w:rPr>
          <w:rFonts w:ascii="Palatino Linotype" w:hAnsi="Palatino Linotype"/>
          <w:i/>
          <w:sz w:val="22"/>
          <w:szCs w:val="22"/>
          <w:lang w:eastAsia="es-MX"/>
        </w:rPr>
      </w:pPr>
    </w:p>
    <w:p w14:paraId="657EC210" w14:textId="3C1F6FE9" w:rsidR="001F479D" w:rsidRPr="001F479D" w:rsidRDefault="001F479D" w:rsidP="001F479D">
      <w:pPr>
        <w:ind w:left="567" w:right="567"/>
        <w:jc w:val="both"/>
        <w:rPr>
          <w:rFonts w:ascii="Palatino Linotype" w:hAnsi="Palatino Linotype"/>
          <w:i/>
          <w:sz w:val="22"/>
          <w:szCs w:val="22"/>
          <w:lang w:eastAsia="es-MX"/>
        </w:rPr>
      </w:pPr>
      <w:r w:rsidRPr="001F479D">
        <w:rPr>
          <w:rFonts w:ascii="Palatino Linotype" w:hAnsi="Palatino Linotype"/>
          <w:i/>
          <w:sz w:val="22"/>
          <w:szCs w:val="22"/>
          <w:lang w:eastAsia="es-MX"/>
        </w:rPr>
        <w:t>Dr. Nahum Miguel Mendoza Morales</w:t>
      </w:r>
    </w:p>
    <w:p w14:paraId="5205273F" w14:textId="4AE7DD3E" w:rsidR="001F479D" w:rsidRPr="00004FAE" w:rsidRDefault="001F479D" w:rsidP="001F479D">
      <w:pPr>
        <w:ind w:left="567" w:right="567"/>
        <w:jc w:val="both"/>
        <w:rPr>
          <w:rFonts w:ascii="Palatino Linotype" w:hAnsi="Palatino Linotype"/>
          <w:i/>
          <w:szCs w:val="22"/>
          <w:lang w:eastAsia="es-MX"/>
        </w:rPr>
      </w:pPr>
      <w:r w:rsidRPr="001F479D">
        <w:rPr>
          <w:rFonts w:ascii="Palatino Linotype" w:hAnsi="Palatino Linotype"/>
          <w:i/>
          <w:sz w:val="22"/>
          <w:szCs w:val="22"/>
          <w:lang w:eastAsia="es-MX"/>
        </w:rPr>
        <w:t>Responsable de la Unidad de Transparencia</w:t>
      </w:r>
      <w:r w:rsidRPr="00004FAE">
        <w:rPr>
          <w:rFonts w:ascii="Palatino Linotype" w:hAnsi="Palatino Linotype"/>
          <w:i/>
          <w:sz w:val="22"/>
          <w:szCs w:val="22"/>
          <w:lang w:eastAsia="es-MX"/>
        </w:rPr>
        <w:t>” (Sic).</w:t>
      </w:r>
      <w:r w:rsidRPr="00004FAE">
        <w:rPr>
          <w:rFonts w:ascii="Palatino Linotype" w:hAnsi="Palatino Linotype"/>
          <w:i/>
          <w:szCs w:val="22"/>
          <w:lang w:eastAsia="es-MX"/>
        </w:rPr>
        <w:t xml:space="preserve"> </w:t>
      </w:r>
    </w:p>
    <w:p w14:paraId="2ABF816B" w14:textId="77777777" w:rsidR="001F479D" w:rsidRPr="000C6115" w:rsidRDefault="001F479D" w:rsidP="001F479D">
      <w:pPr>
        <w:spacing w:line="360" w:lineRule="auto"/>
        <w:jc w:val="both"/>
        <w:rPr>
          <w:rFonts w:ascii="Palatino Linotype" w:hAnsi="Palatino Linotype" w:cs="Arial"/>
          <w:b/>
        </w:rPr>
      </w:pPr>
    </w:p>
    <w:p w14:paraId="0FD49E12" w14:textId="0DC4E4D8" w:rsidR="001F479D" w:rsidRDefault="001F479D" w:rsidP="001F479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lo anterior, se advierte que mediante el archivo electrónico denominado </w:t>
      </w:r>
      <w:r w:rsidRPr="001F479D">
        <w:rPr>
          <w:rFonts w:ascii="Palatino Linotype" w:eastAsiaTheme="minorHAnsi" w:hAnsi="Palatino Linotype" w:cs="Arial"/>
          <w:i/>
          <w:iCs/>
          <w:lang w:val="es-MX" w:eastAsia="en-US"/>
        </w:rPr>
        <w:t>“ACTA CUADRINGENTÉSIMA NONAGÉSIMA OCTAVA SESIÓN EXTRAORDINARIA 2025.pdf”</w:t>
      </w:r>
      <w:r>
        <w:rPr>
          <w:rFonts w:ascii="Palatino Linotype" w:eastAsiaTheme="minorHAnsi" w:hAnsi="Palatino Linotype" w:cs="Arial"/>
          <w:lang w:val="es-MX" w:eastAsia="en-US"/>
        </w:rPr>
        <w:t xml:space="preserve">; el </w:t>
      </w:r>
      <w:r w:rsidRPr="007D645B">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remitió el Acta del Comité de Transparencia mediante la cual, se aprobó la prórroga.</w:t>
      </w:r>
    </w:p>
    <w:p w14:paraId="6AC0D4DB" w14:textId="77777777" w:rsidR="001F479D" w:rsidRPr="000C6115" w:rsidRDefault="001F479D" w:rsidP="001F479D">
      <w:pPr>
        <w:spacing w:line="360" w:lineRule="auto"/>
        <w:jc w:val="both"/>
        <w:rPr>
          <w:rFonts w:ascii="Palatino Linotype" w:eastAsiaTheme="minorHAnsi" w:hAnsi="Palatino Linotype" w:cs="Arial"/>
          <w:lang w:val="es-MX" w:eastAsia="en-US"/>
        </w:rPr>
      </w:pPr>
    </w:p>
    <w:p w14:paraId="02B2B7DE" w14:textId="77777777" w:rsidR="001F479D" w:rsidRPr="003970FB" w:rsidRDefault="001F479D" w:rsidP="001F479D">
      <w:pPr>
        <w:spacing w:line="360" w:lineRule="auto"/>
        <w:jc w:val="both"/>
        <w:rPr>
          <w:rFonts w:ascii="Palatino Linotype" w:hAnsi="Palatino Linotype" w:cs="Arial"/>
          <w:b/>
          <w:sz w:val="28"/>
        </w:rPr>
      </w:pPr>
      <w:r>
        <w:rPr>
          <w:rFonts w:ascii="Palatino Linotype" w:hAnsi="Palatino Linotype" w:cs="Arial"/>
          <w:b/>
          <w:sz w:val="28"/>
        </w:rPr>
        <w:t>TERCER</w:t>
      </w:r>
      <w:r w:rsidRPr="003970FB">
        <w:rPr>
          <w:rFonts w:ascii="Palatino Linotype" w:hAnsi="Palatino Linotype" w:cs="Arial"/>
          <w:b/>
          <w:sz w:val="28"/>
        </w:rPr>
        <w:t xml:space="preserve">O. </w:t>
      </w:r>
      <w:r w:rsidRPr="003970FB">
        <w:rPr>
          <w:rFonts w:ascii="Palatino Linotype" w:hAnsi="Palatino Linotype" w:cs="Arial"/>
          <w:b/>
          <w:sz w:val="28"/>
          <w:szCs w:val="20"/>
        </w:rPr>
        <w:t>De la respuesta del Sujeto Obligado.</w:t>
      </w:r>
    </w:p>
    <w:p w14:paraId="1D447F1D" w14:textId="011EAD15" w:rsidR="001F479D" w:rsidRPr="00E1379C" w:rsidRDefault="001F479D" w:rsidP="001F479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De las constancias que obran en el sistema </w:t>
      </w:r>
      <w:r w:rsidRPr="000C6115">
        <w:rPr>
          <w:rFonts w:ascii="Palatino Linotype" w:eastAsiaTheme="minorHAnsi" w:hAnsi="Palatino Linotype" w:cs="Arial"/>
          <w:b/>
          <w:lang w:val="es-MX" w:eastAsia="en-US"/>
        </w:rPr>
        <w:t>SAIMEX</w:t>
      </w:r>
      <w:r w:rsidRPr="00E1379C">
        <w:rPr>
          <w:rFonts w:ascii="Palatino Linotype" w:eastAsiaTheme="minorHAnsi" w:hAnsi="Palatino Linotype" w:cs="Arial"/>
          <w:lang w:val="es-MX" w:eastAsia="en-US"/>
        </w:rPr>
        <w:t xml:space="preserve">, se advierte que en fecha </w:t>
      </w:r>
      <w:r>
        <w:rPr>
          <w:rFonts w:ascii="Palatino Linotype" w:eastAsiaTheme="minorHAnsi" w:hAnsi="Palatino Linotype" w:cs="Arial"/>
          <w:lang w:val="es-MX" w:eastAsia="en-US"/>
        </w:rPr>
        <w:t>doce de mayo de dos mil veinticinco</w:t>
      </w:r>
      <w:r w:rsidRPr="00E1379C">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emitió la respuesta en los siguientes términos:</w:t>
      </w:r>
    </w:p>
    <w:p w14:paraId="67CD4F9B" w14:textId="77777777" w:rsidR="001F479D" w:rsidRPr="00E1379C" w:rsidRDefault="001F479D" w:rsidP="001F479D">
      <w:pPr>
        <w:rPr>
          <w:lang w:val="es-MX"/>
        </w:rPr>
      </w:pPr>
    </w:p>
    <w:p w14:paraId="0DCE0069" w14:textId="77777777" w:rsidR="001F479D" w:rsidRPr="001F479D" w:rsidRDefault="001F479D" w:rsidP="001F479D">
      <w:pPr>
        <w:spacing w:line="276" w:lineRule="auto"/>
        <w:ind w:left="567" w:right="567"/>
        <w:jc w:val="both"/>
        <w:rPr>
          <w:rFonts w:ascii="Palatino Linotype" w:hAnsi="Palatino Linotype"/>
          <w:i/>
          <w:sz w:val="22"/>
          <w:szCs w:val="22"/>
          <w:lang w:val="es-MX" w:eastAsia="es-MX"/>
        </w:rPr>
      </w:pPr>
      <w:r w:rsidRPr="00E1379C">
        <w:rPr>
          <w:rFonts w:ascii="Palatino Linotype" w:hAnsi="Palatino Linotype"/>
          <w:i/>
          <w:sz w:val="22"/>
          <w:szCs w:val="22"/>
          <w:lang w:val="es-MX" w:eastAsia="es-MX"/>
        </w:rPr>
        <w:t>“</w:t>
      </w:r>
      <w:r w:rsidRPr="001F479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7FFBC1" w14:textId="77777777" w:rsidR="001F479D" w:rsidRDefault="001F479D" w:rsidP="001F479D">
      <w:pPr>
        <w:spacing w:line="276" w:lineRule="auto"/>
        <w:ind w:left="567" w:right="567"/>
        <w:jc w:val="both"/>
        <w:rPr>
          <w:rFonts w:ascii="Palatino Linotype" w:hAnsi="Palatino Linotype"/>
          <w:i/>
          <w:sz w:val="22"/>
          <w:szCs w:val="22"/>
          <w:lang w:val="es-MX" w:eastAsia="es-MX"/>
        </w:rPr>
      </w:pPr>
    </w:p>
    <w:p w14:paraId="32F2783D" w14:textId="069717FD" w:rsidR="001F479D" w:rsidRPr="001F479D" w:rsidRDefault="001F479D" w:rsidP="001F479D">
      <w:pPr>
        <w:spacing w:line="276" w:lineRule="auto"/>
        <w:ind w:left="567" w:right="567"/>
        <w:jc w:val="both"/>
        <w:rPr>
          <w:rFonts w:ascii="Palatino Linotype" w:hAnsi="Palatino Linotype"/>
          <w:i/>
          <w:sz w:val="22"/>
          <w:szCs w:val="22"/>
          <w:lang w:val="es-MX" w:eastAsia="es-MX"/>
        </w:rPr>
      </w:pPr>
      <w:r w:rsidRPr="001F479D">
        <w:rPr>
          <w:rFonts w:ascii="Palatino Linotype" w:hAnsi="Palatino Linotype"/>
          <w:i/>
          <w:sz w:val="22"/>
          <w:szCs w:val="22"/>
          <w:lang w:val="es-MX" w:eastAsia="es-MX"/>
        </w:rPr>
        <w:t xml:space="preserve">En atención a la solicitud con folio </w:t>
      </w:r>
      <w:r w:rsidRPr="001F479D">
        <w:rPr>
          <w:rFonts w:ascii="Palatino Linotype" w:hAnsi="Palatino Linotype"/>
          <w:b/>
          <w:bCs/>
          <w:i/>
          <w:sz w:val="22"/>
          <w:szCs w:val="22"/>
          <w:lang w:val="es-MX" w:eastAsia="es-MX"/>
        </w:rPr>
        <w:t>01967/TOLUCA/IP/2025</w:t>
      </w:r>
      <w:r w:rsidRPr="001F479D">
        <w:rPr>
          <w:rFonts w:ascii="Palatino Linotype" w:hAnsi="Palatino Linotype"/>
          <w:i/>
          <w:sz w:val="22"/>
          <w:szCs w:val="22"/>
          <w:lang w:val="es-MX" w:eastAsia="es-MX"/>
        </w:rPr>
        <w:t>, me permito adjuntar al presente la respuesta correspondiente. Sin más por el momento, reciba un saludo.</w:t>
      </w:r>
    </w:p>
    <w:p w14:paraId="07B35A2D" w14:textId="77777777" w:rsidR="001F479D" w:rsidRDefault="001F479D" w:rsidP="001F479D">
      <w:pPr>
        <w:spacing w:line="276" w:lineRule="auto"/>
        <w:ind w:left="567" w:right="567"/>
        <w:jc w:val="both"/>
        <w:rPr>
          <w:rFonts w:ascii="Palatino Linotype" w:hAnsi="Palatino Linotype"/>
          <w:i/>
          <w:sz w:val="22"/>
          <w:szCs w:val="22"/>
          <w:lang w:val="es-MX" w:eastAsia="es-MX"/>
        </w:rPr>
      </w:pPr>
    </w:p>
    <w:p w14:paraId="1AFB8990" w14:textId="56D0149B" w:rsidR="001F479D" w:rsidRPr="001F479D" w:rsidRDefault="001F479D" w:rsidP="001F479D">
      <w:pPr>
        <w:spacing w:line="276" w:lineRule="auto"/>
        <w:ind w:left="567" w:right="567"/>
        <w:jc w:val="both"/>
        <w:rPr>
          <w:rFonts w:ascii="Palatino Linotype" w:hAnsi="Palatino Linotype"/>
          <w:i/>
          <w:sz w:val="22"/>
          <w:szCs w:val="22"/>
          <w:lang w:val="es-MX" w:eastAsia="es-MX"/>
        </w:rPr>
      </w:pPr>
      <w:r w:rsidRPr="001F479D">
        <w:rPr>
          <w:rFonts w:ascii="Palatino Linotype" w:hAnsi="Palatino Linotype"/>
          <w:i/>
          <w:sz w:val="22"/>
          <w:szCs w:val="22"/>
          <w:lang w:val="es-MX" w:eastAsia="es-MX"/>
        </w:rPr>
        <w:t>ATENTAMENTE</w:t>
      </w:r>
    </w:p>
    <w:p w14:paraId="4C82CF01" w14:textId="1C1E708A" w:rsidR="001F479D" w:rsidRPr="00E1379C" w:rsidRDefault="001F479D" w:rsidP="001F479D">
      <w:pPr>
        <w:spacing w:line="276" w:lineRule="auto"/>
        <w:ind w:left="567" w:right="567"/>
        <w:jc w:val="both"/>
        <w:rPr>
          <w:rFonts w:ascii="Palatino Linotype" w:hAnsi="Palatino Linotype"/>
          <w:i/>
          <w:sz w:val="22"/>
          <w:szCs w:val="22"/>
          <w:lang w:val="es-MX" w:eastAsia="es-MX"/>
        </w:rPr>
      </w:pPr>
      <w:r w:rsidRPr="001F479D">
        <w:rPr>
          <w:rFonts w:ascii="Palatino Linotype" w:hAnsi="Palatino Linotype"/>
          <w:i/>
          <w:sz w:val="22"/>
          <w:szCs w:val="22"/>
          <w:lang w:val="es-MX" w:eastAsia="es-MX"/>
        </w:rPr>
        <w:t>Dr. Nahum Miguel Mendoza Morales</w:t>
      </w:r>
      <w:r>
        <w:rPr>
          <w:rFonts w:ascii="Palatino Linotype" w:hAnsi="Palatino Linotype"/>
          <w:i/>
          <w:sz w:val="22"/>
          <w:szCs w:val="22"/>
          <w:lang w:val="es-MX" w:eastAsia="es-MX"/>
        </w:rPr>
        <w:t>”</w:t>
      </w:r>
      <w:r w:rsidRPr="00E1379C">
        <w:rPr>
          <w:rFonts w:ascii="Palatino Linotype" w:hAnsi="Palatino Linotype"/>
          <w:i/>
          <w:sz w:val="22"/>
          <w:szCs w:val="22"/>
          <w:lang w:val="es-MX" w:eastAsia="es-MX"/>
        </w:rPr>
        <w:t xml:space="preserve"> (Sic).</w:t>
      </w:r>
    </w:p>
    <w:p w14:paraId="514C3A9F" w14:textId="77777777" w:rsidR="001F479D" w:rsidRPr="00E1379C" w:rsidRDefault="001F479D" w:rsidP="001F479D">
      <w:pPr>
        <w:ind w:right="567"/>
        <w:jc w:val="both"/>
        <w:rPr>
          <w:rFonts w:ascii="Palatino Linotype" w:hAnsi="Palatino Linotype"/>
          <w:i/>
          <w:sz w:val="14"/>
          <w:szCs w:val="22"/>
          <w:lang w:val="es-MX" w:eastAsia="es-MX"/>
        </w:rPr>
      </w:pPr>
    </w:p>
    <w:p w14:paraId="7471B6C2" w14:textId="77777777" w:rsidR="001F479D" w:rsidRPr="00E1379C" w:rsidRDefault="001F479D" w:rsidP="001F479D">
      <w:pPr>
        <w:pStyle w:val="Sinespaciado"/>
        <w:rPr>
          <w:lang w:eastAsia="es-MX"/>
        </w:rPr>
      </w:pPr>
    </w:p>
    <w:p w14:paraId="497D17E1" w14:textId="7E0FD9A9" w:rsidR="001F479D" w:rsidRPr="00E1379C" w:rsidRDefault="001F479D" w:rsidP="001F479D">
      <w:pPr>
        <w:spacing w:line="360" w:lineRule="auto"/>
        <w:jc w:val="both"/>
        <w:rPr>
          <w:rFonts w:ascii="Palatino Linotype" w:hAnsi="Palatino Linotype"/>
          <w:i/>
          <w:sz w:val="22"/>
          <w:szCs w:val="22"/>
          <w:lang w:val="es-MX" w:eastAsia="es-MX"/>
        </w:rPr>
      </w:pPr>
      <w:r w:rsidRPr="00E1379C">
        <w:rPr>
          <w:rFonts w:ascii="Palatino Linotype" w:eastAsiaTheme="minorHAnsi" w:hAnsi="Palatino Linotype" w:cs="Arial"/>
          <w:lang w:val="es-MX" w:eastAsia="en-US"/>
        </w:rPr>
        <w:t xml:space="preserve">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adjuntó a su respuesta, el archivo electrónico denominado </w:t>
      </w:r>
      <w:r w:rsidRPr="00E1379C">
        <w:rPr>
          <w:rFonts w:ascii="Palatino Linotype" w:eastAsiaTheme="minorHAnsi" w:hAnsi="Palatino Linotype" w:cs="Arial"/>
          <w:i/>
          <w:lang w:val="es-MX" w:eastAsia="en-US"/>
        </w:rPr>
        <w:t>“</w:t>
      </w:r>
      <w:r w:rsidRPr="001F479D">
        <w:rPr>
          <w:rFonts w:ascii="Palatino Linotype" w:eastAsiaTheme="minorHAnsi" w:hAnsi="Palatino Linotype" w:cs="Arial"/>
          <w:i/>
          <w:lang w:val="es-MX" w:eastAsia="en-US"/>
        </w:rPr>
        <w:t>R. 01967. 2025.pdf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D60B7E" w:rsidRDefault="001F479D" w:rsidP="001F479D">
      <w:pPr>
        <w:spacing w:line="360" w:lineRule="auto"/>
        <w:jc w:val="both"/>
        <w:rPr>
          <w:rFonts w:ascii="Palatino Linotype" w:hAnsi="Palatino Linotype"/>
          <w:szCs w:val="22"/>
          <w:lang w:val="es-MX" w:eastAsia="es-MX"/>
        </w:rPr>
      </w:pPr>
    </w:p>
    <w:p w14:paraId="18D751AF" w14:textId="77777777" w:rsidR="001F479D" w:rsidRPr="00D60B7E" w:rsidRDefault="001F479D"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Pr="00D60B7E">
        <w:rPr>
          <w:rFonts w:ascii="Palatino Linotype" w:eastAsiaTheme="minorHAnsi" w:hAnsi="Palatino Linotype" w:cs="Arial"/>
          <w:b/>
          <w:sz w:val="28"/>
          <w:lang w:val="es-MX" w:eastAsia="en-US"/>
        </w:rPr>
        <w:t>O. Del recurso de revisión.</w:t>
      </w:r>
    </w:p>
    <w:p w14:paraId="17656BE3" w14:textId="6C025C84"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Inconforme con la respuesta</w:t>
      </w:r>
      <w:r w:rsidR="00483248">
        <w:rPr>
          <w:rFonts w:ascii="Palatino Linotype" w:eastAsiaTheme="minorHAnsi" w:hAnsi="Palatino Linotype" w:cs="Arial"/>
          <w:lang w:val="es-MX" w:eastAsia="en-US"/>
        </w:rPr>
        <w:t xml:space="preserve"> emitida</w:t>
      </w:r>
      <w:r w:rsidRPr="00D60B7E">
        <w:rPr>
          <w:rFonts w:ascii="Palatino Linotype" w:eastAsiaTheme="minorHAnsi" w:hAnsi="Palatino Linotype" w:cs="Arial"/>
          <w:lang w:val="es-MX" w:eastAsia="en-US"/>
        </w:rPr>
        <w:t xml:space="preserve"> por parte del </w:t>
      </w:r>
      <w:r w:rsidRPr="00D60B7E">
        <w:rPr>
          <w:rFonts w:ascii="Palatino Linotype" w:eastAsiaTheme="minorHAnsi" w:hAnsi="Palatino Linotype" w:cs="Arial"/>
          <w:b/>
          <w:lang w:val="es-MX" w:eastAsia="en-US"/>
        </w:rPr>
        <w:t>Sujeto Obligado</w:t>
      </w:r>
      <w:r w:rsidRPr="00D60B7E">
        <w:rPr>
          <w:rFonts w:ascii="Palatino Linotype" w:eastAsiaTheme="minorHAnsi" w:hAnsi="Palatino Linotype" w:cs="Arial"/>
          <w:lang w:val="es-MX" w:eastAsia="en-US"/>
        </w:rPr>
        <w:t xml:space="preserve">, el ahora </w:t>
      </w:r>
      <w:r w:rsidRPr="00D60B7E">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 xml:space="preserve">interpuso el presente recurso de revisión en fecha </w:t>
      </w:r>
      <w:r>
        <w:rPr>
          <w:rFonts w:ascii="Palatino Linotype" w:eastAsiaTheme="minorHAnsi" w:hAnsi="Palatino Linotype" w:cs="Arial"/>
          <w:lang w:val="es-MX" w:eastAsia="en-US"/>
        </w:rPr>
        <w:t>dos de junio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el cual fue registrado</w:t>
      </w:r>
      <w:r w:rsidRPr="00D60B7E">
        <w:rPr>
          <w:rFonts w:ascii="Palatino Linotype" w:eastAsiaTheme="minorHAnsi" w:hAnsi="Palatino Linotype" w:cs="Arial"/>
          <w:b/>
          <w:lang w:val="es-MX" w:eastAsia="en-US"/>
        </w:rPr>
        <w:t xml:space="preserve"> </w:t>
      </w:r>
      <w:r w:rsidRPr="00D60B7E">
        <w:rPr>
          <w:rFonts w:ascii="Palatino Linotype" w:eastAsiaTheme="minorHAnsi" w:hAnsi="Palatino Linotype" w:cs="Arial"/>
          <w:lang w:val="es-MX" w:eastAsia="en-US"/>
        </w:rPr>
        <w:t xml:space="preserve">en el sistema electrónico con el expediente número </w:t>
      </w:r>
      <w:r w:rsidRPr="00D60B7E">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6420</w:t>
      </w:r>
      <w:r w:rsidRPr="00D60B7E">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D60B7E">
        <w:rPr>
          <w:rFonts w:ascii="Palatino Linotype" w:eastAsiaTheme="minorHAnsi" w:hAnsi="Palatino Linotype" w:cs="Arial"/>
          <w:lang w:val="es-MX" w:eastAsia="en-US"/>
        </w:rPr>
        <w:t>, en el cual aduce, las siguientes manifestaciones:</w:t>
      </w:r>
    </w:p>
    <w:p w14:paraId="28E8979E"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7E0D4C0E" w14:textId="2F7E71E1" w:rsidR="001F479D" w:rsidRPr="00D60B7E" w:rsidRDefault="001F479D" w:rsidP="001F479D">
      <w:pPr>
        <w:numPr>
          <w:ilvl w:val="0"/>
          <w:numId w:val="1"/>
        </w:numPr>
        <w:spacing w:line="259" w:lineRule="auto"/>
        <w:jc w:val="both"/>
        <w:rPr>
          <w:rFonts w:ascii="Palatino Linotype" w:hAnsi="Palatino Linotype" w:cs="Arial"/>
          <w:b/>
          <w:sz w:val="26"/>
          <w:szCs w:val="26"/>
        </w:rPr>
      </w:pPr>
      <w:r w:rsidRPr="00D60B7E">
        <w:rPr>
          <w:rFonts w:ascii="Palatino Linotype" w:hAnsi="Palatino Linotype" w:cs="Arial"/>
          <w:b/>
          <w:sz w:val="26"/>
          <w:szCs w:val="26"/>
        </w:rPr>
        <w:t xml:space="preserve">Acto Impugnado: </w:t>
      </w:r>
      <w:r w:rsidRPr="00D60B7E">
        <w:rPr>
          <w:rFonts w:ascii="Palatino Linotype" w:eastAsiaTheme="minorHAnsi" w:hAnsi="Palatino Linotype" w:cstheme="minorBidi"/>
          <w:i/>
          <w:color w:val="000000"/>
          <w:sz w:val="22"/>
          <w:szCs w:val="22"/>
          <w:lang w:val="es-MX" w:eastAsia="en-US"/>
        </w:rPr>
        <w:t>“</w:t>
      </w:r>
      <w:r w:rsidRPr="001F479D">
        <w:rPr>
          <w:rFonts w:ascii="Palatino Linotype" w:eastAsiaTheme="minorHAnsi" w:hAnsi="Palatino Linotype" w:cstheme="minorBidi"/>
          <w:i/>
          <w:color w:val="000000"/>
          <w:sz w:val="22"/>
          <w:szCs w:val="22"/>
          <w:lang w:val="es-MX" w:eastAsia="en-US"/>
        </w:rPr>
        <w:t>LA UNIDAD DE TRANSPARENCIA DIA A DIA MAS OPACA E INEFICIENTE NO ENTREGA LO SOLICITADO</w:t>
      </w:r>
      <w:r w:rsidRPr="00D60B7E">
        <w:rPr>
          <w:rFonts w:ascii="Palatino Linotype" w:eastAsiaTheme="minorHAnsi" w:hAnsi="Palatino Linotype" w:cstheme="minorBidi"/>
          <w:i/>
          <w:color w:val="000000"/>
          <w:sz w:val="22"/>
          <w:szCs w:val="22"/>
          <w:lang w:val="es-MX" w:eastAsia="en-US"/>
        </w:rPr>
        <w:t>” (Sic).</w:t>
      </w:r>
    </w:p>
    <w:p w14:paraId="5F2BB61C" w14:textId="77777777" w:rsidR="001F479D" w:rsidRPr="00D60B7E" w:rsidRDefault="001F479D" w:rsidP="001F479D">
      <w:pPr>
        <w:spacing w:line="276" w:lineRule="auto"/>
        <w:ind w:left="284"/>
        <w:jc w:val="both"/>
        <w:rPr>
          <w:rFonts w:ascii="Palatino Linotype" w:eastAsiaTheme="minorHAnsi" w:hAnsi="Palatino Linotype" w:cstheme="minorBidi"/>
          <w:i/>
          <w:color w:val="000000"/>
          <w:sz w:val="22"/>
          <w:szCs w:val="22"/>
          <w:lang w:val="es-MX" w:eastAsia="en-US"/>
        </w:rPr>
      </w:pPr>
    </w:p>
    <w:p w14:paraId="2AF64849" w14:textId="77777777" w:rsidR="001F479D" w:rsidRPr="00D60B7E" w:rsidRDefault="001F479D" w:rsidP="001F479D">
      <w:pPr>
        <w:spacing w:line="276" w:lineRule="auto"/>
        <w:ind w:left="284"/>
        <w:jc w:val="both"/>
        <w:rPr>
          <w:rFonts w:ascii="Palatino Linotype" w:eastAsiaTheme="minorHAnsi" w:hAnsi="Palatino Linotype" w:cstheme="minorBidi"/>
          <w:i/>
          <w:color w:val="000000"/>
          <w:sz w:val="12"/>
          <w:szCs w:val="22"/>
          <w:lang w:val="es-MX" w:eastAsia="en-US"/>
        </w:rPr>
      </w:pPr>
    </w:p>
    <w:p w14:paraId="76B5F793" w14:textId="2F909C22" w:rsidR="001F479D" w:rsidRPr="001F479D" w:rsidRDefault="001F479D" w:rsidP="001F479D">
      <w:pPr>
        <w:pStyle w:val="Prrafodelista"/>
        <w:numPr>
          <w:ilvl w:val="0"/>
          <w:numId w:val="1"/>
        </w:numPr>
        <w:spacing w:line="276" w:lineRule="auto"/>
        <w:jc w:val="both"/>
        <w:rPr>
          <w:rFonts w:ascii="Palatino Linotype" w:hAnsi="Palatino Linotype"/>
          <w:i/>
          <w:sz w:val="26"/>
          <w:szCs w:val="26"/>
          <w:lang w:val="es-MX" w:eastAsia="es-MX"/>
        </w:rPr>
      </w:pPr>
      <w:r w:rsidRPr="00D60B7E">
        <w:rPr>
          <w:rFonts w:ascii="Palatino Linotype" w:hAnsi="Palatino Linotype" w:cs="Arial"/>
          <w:b/>
          <w:sz w:val="26"/>
          <w:szCs w:val="26"/>
        </w:rPr>
        <w:t>Razones o Motivos de Inconformidad</w:t>
      </w:r>
      <w:r w:rsidRPr="00D60B7E">
        <w:rPr>
          <w:rFonts w:ascii="Palatino Linotype" w:hAnsi="Palatino Linotype" w:cs="Arial"/>
          <w:sz w:val="26"/>
          <w:szCs w:val="26"/>
        </w:rPr>
        <w:t xml:space="preserve">: </w:t>
      </w:r>
      <w:r w:rsidRPr="00D60B7E">
        <w:rPr>
          <w:rFonts w:ascii="Palatino Linotype" w:eastAsiaTheme="minorHAnsi" w:hAnsi="Palatino Linotype" w:cs="Arial"/>
          <w:i/>
          <w:sz w:val="22"/>
          <w:szCs w:val="22"/>
          <w:lang w:val="es-MX" w:eastAsia="en-US"/>
        </w:rPr>
        <w:t>“</w:t>
      </w:r>
      <w:r w:rsidRPr="001F479D">
        <w:rPr>
          <w:rFonts w:ascii="Palatino Linotype" w:eastAsiaTheme="minorHAnsi" w:hAnsi="Palatino Linotype" w:cstheme="minorBidi"/>
          <w:i/>
          <w:color w:val="000000"/>
          <w:sz w:val="22"/>
          <w:szCs w:val="22"/>
          <w:lang w:val="es-MX" w:eastAsia="en-US"/>
        </w:rPr>
        <w:t xml:space="preserve">PRIMERO UNA PRORROGA FUERA DE TIEMPO PARA QUE NO ENTREGUE LA IFNROMACIÓN QUE ES PUBLICA INFOME SE SOLICITA YA TOME MEDIDAS CON ESTE SUJETO OBLIGADO QUE VIOLA LOS DERECHOS CIUDADANOS Y SEGUN ESPARABAMOS MAS DE ESTA ADMINISTRACIÓNQ UE DICEN SER TRANSAPRENTE Y VAN ENCONTRA DE LOS PRINCIPIO DE NUESTRA 4T Y NIEGAN TODA LA INFORMAICÓN SE SOLICITA SE </w:t>
      </w:r>
      <w:r w:rsidRPr="001F479D">
        <w:rPr>
          <w:rFonts w:ascii="Palatino Linotype" w:eastAsiaTheme="minorHAnsi" w:hAnsi="Palatino Linotype" w:cstheme="minorBidi"/>
          <w:i/>
          <w:color w:val="000000"/>
          <w:sz w:val="22"/>
          <w:szCs w:val="22"/>
          <w:lang w:val="es-MX" w:eastAsia="en-US"/>
        </w:rPr>
        <w:lastRenderedPageBreak/>
        <w:t>ENTREGUE RECUERDEN QUE TODO ACTO DE AUTORIADAD SE DEBE DOCUMENTAR</w:t>
      </w:r>
      <w:r w:rsidRPr="00D60B7E">
        <w:rPr>
          <w:rFonts w:ascii="Palatino Linotype" w:eastAsiaTheme="minorHAnsi" w:hAnsi="Palatino Linotype" w:cstheme="minorBidi"/>
          <w:i/>
          <w:color w:val="000000"/>
          <w:sz w:val="22"/>
          <w:szCs w:val="22"/>
          <w:lang w:val="es-MX" w:eastAsia="en-US"/>
        </w:rPr>
        <w:t>” (Sic)</w:t>
      </w:r>
    </w:p>
    <w:p w14:paraId="3DE7B139" w14:textId="77777777" w:rsidR="001F479D" w:rsidRPr="00D60B7E" w:rsidRDefault="001F479D" w:rsidP="001F479D">
      <w:pPr>
        <w:pStyle w:val="Sinespaciado"/>
        <w:rPr>
          <w:lang w:eastAsia="es-MX"/>
        </w:rPr>
      </w:pPr>
    </w:p>
    <w:p w14:paraId="7C86A40E" w14:textId="77777777" w:rsidR="001F479D" w:rsidRPr="00D60B7E" w:rsidRDefault="001F479D"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Pr="00D60B7E">
        <w:rPr>
          <w:rFonts w:ascii="Palatino Linotype" w:eastAsiaTheme="minorHAnsi" w:hAnsi="Palatino Linotype" w:cs="Arial"/>
          <w:b/>
          <w:sz w:val="28"/>
          <w:lang w:val="es-MX" w:eastAsia="en-US"/>
        </w:rPr>
        <w:t>TO. Del turno del recurso de revisión.</w:t>
      </w:r>
    </w:p>
    <w:p w14:paraId="5450B0CF" w14:textId="05941076"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Medio de impugnación que le fue turnado al Comisionado Presidente </w:t>
      </w:r>
      <w:r w:rsidRPr="00D60B7E">
        <w:rPr>
          <w:rFonts w:ascii="Palatino Linotype" w:eastAsiaTheme="minorHAnsi" w:hAnsi="Palatino Linotype" w:cs="Arial"/>
          <w:b/>
          <w:lang w:val="es-MX" w:eastAsia="en-US"/>
        </w:rPr>
        <w:t>José Martínez Vilchis</w:t>
      </w:r>
      <w:r w:rsidRPr="00D60B7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lang w:val="es-MX" w:eastAsia="en-US"/>
        </w:rPr>
        <w:t>seis de junio</w:t>
      </w:r>
      <w:r w:rsidRPr="00D60B7E">
        <w:rPr>
          <w:rFonts w:ascii="Palatino Linotype" w:eastAsiaTheme="minorHAnsi" w:hAnsi="Palatino Linotype" w:cs="Arial"/>
          <w:lang w:val="es-MX" w:eastAsia="en-US"/>
        </w:rPr>
        <w:t xml:space="preserve"> de dos mil veintic</w:t>
      </w:r>
      <w:r>
        <w:rPr>
          <w:rFonts w:ascii="Palatino Linotype" w:eastAsiaTheme="minorHAnsi" w:hAnsi="Palatino Linotype" w:cs="Arial"/>
          <w:lang w:val="es-MX" w:eastAsia="en-US"/>
        </w:rPr>
        <w:t>inco</w:t>
      </w:r>
      <w:r w:rsidRPr="00D60B7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9BDBA1"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14456E95" w14:textId="77777777" w:rsidR="001F479D" w:rsidRPr="00D60B7E" w:rsidRDefault="001F479D"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Pr="00D60B7E">
        <w:rPr>
          <w:rFonts w:ascii="Palatino Linotype" w:eastAsiaTheme="minorHAnsi" w:hAnsi="Palatino Linotype" w:cs="Arial"/>
          <w:b/>
          <w:sz w:val="28"/>
          <w:lang w:val="es-MX" w:eastAsia="en-US"/>
        </w:rPr>
        <w:t>TO. De la etapa de manifestaciones y/o alegatos.</w:t>
      </w:r>
    </w:p>
    <w:p w14:paraId="46AFFB5B" w14:textId="720B6A74" w:rsidR="001F479D" w:rsidRDefault="001F479D" w:rsidP="001F479D">
      <w:pPr>
        <w:spacing w:line="360" w:lineRule="auto"/>
        <w:jc w:val="both"/>
        <w:rPr>
          <w:rFonts w:ascii="Palatino Linotype" w:eastAsiaTheme="minorHAnsi" w:hAnsi="Palatino Linotype" w:cs="Arial"/>
          <w:lang w:val="es-MX" w:eastAsia="en-US"/>
        </w:rPr>
      </w:pPr>
      <w:r w:rsidRPr="00BD1539">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en fecha diecisiete de junio de dos mil veinticinco, </w:t>
      </w:r>
      <w:r w:rsidRPr="00BD1539">
        <w:rPr>
          <w:rFonts w:ascii="Palatino Linotype" w:eastAsiaTheme="minorHAnsi" w:hAnsi="Palatino Linotype" w:cs="Arial"/>
          <w:lang w:val="es-MX" w:eastAsia="en-US"/>
        </w:rPr>
        <w:t xml:space="preserve">el </w:t>
      </w:r>
      <w:r w:rsidRPr="00BD1539">
        <w:rPr>
          <w:rFonts w:ascii="Palatino Linotype" w:eastAsiaTheme="minorHAnsi" w:hAnsi="Palatino Linotype" w:cs="Arial"/>
          <w:b/>
          <w:lang w:val="es-MX" w:eastAsia="en-US"/>
        </w:rPr>
        <w:t>Sujeto Obligado</w:t>
      </w:r>
      <w:r w:rsidRPr="00BD1539">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remitió</w:t>
      </w:r>
      <w:r w:rsidRPr="00BD1539">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mediante el archivo electrónico denominado </w:t>
      </w:r>
      <w:r w:rsidRPr="00D245B6">
        <w:rPr>
          <w:rFonts w:ascii="Palatino Linotype" w:eastAsiaTheme="minorHAnsi" w:hAnsi="Palatino Linotype" w:cs="Arial"/>
          <w:i/>
          <w:lang w:val="es-MX" w:eastAsia="en-US"/>
        </w:rPr>
        <w:t>“</w:t>
      </w:r>
      <w:r w:rsidRPr="001F479D">
        <w:rPr>
          <w:rFonts w:ascii="Palatino Linotype" w:eastAsiaTheme="minorHAnsi" w:hAnsi="Palatino Linotype" w:cs="Arial"/>
          <w:i/>
          <w:lang w:val="es-MX" w:eastAsia="en-US"/>
        </w:rPr>
        <w:tab/>
        <w:t>2. RatificaciónRR-6420-2025.pdf</w:t>
      </w:r>
      <w:r w:rsidRPr="00D245B6">
        <w:rPr>
          <w:rFonts w:ascii="Palatino Linotype" w:eastAsiaTheme="minorHAnsi" w:hAnsi="Palatino Linotype" w:cs="Arial"/>
          <w:i/>
          <w:lang w:val="es-MX" w:eastAsia="en-US"/>
        </w:rPr>
        <w:t>”</w:t>
      </w:r>
      <w:r>
        <w:rPr>
          <w:rFonts w:ascii="Palatino Linotype" w:eastAsiaTheme="minorHAnsi" w:hAnsi="Palatino Linotype" w:cs="Arial"/>
          <w:lang w:val="es-MX" w:eastAsia="en-US"/>
        </w:rPr>
        <w:t>; mismo que fue puesto a la vista del particular mediante Acuerdo de fecha dieciocho del mismo mes y año</w:t>
      </w:r>
      <w:r w:rsidRPr="00BD1539">
        <w:rPr>
          <w:rFonts w:ascii="Palatino Linotype" w:eastAsiaTheme="minorHAnsi" w:hAnsi="Palatino Linotype" w:cs="Arial"/>
          <w:lang w:val="es-MX" w:eastAsia="en-US"/>
        </w:rPr>
        <w:t xml:space="preserve">; asimismo, se aprecia que la parte </w:t>
      </w:r>
      <w:r w:rsidRPr="00BD1539">
        <w:rPr>
          <w:rFonts w:ascii="Palatino Linotype" w:eastAsiaTheme="minorHAnsi" w:hAnsi="Palatino Linotype" w:cs="Arial"/>
          <w:b/>
          <w:lang w:val="es-MX" w:eastAsia="en-US"/>
        </w:rPr>
        <w:t>Recurrente</w:t>
      </w:r>
      <w:r w:rsidRPr="00BD1539">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no</w:t>
      </w:r>
      <w:r w:rsidRPr="00BD1539">
        <w:rPr>
          <w:rFonts w:ascii="Palatino Linotype" w:eastAsiaTheme="minorHAnsi" w:hAnsi="Palatino Linotype" w:cs="Arial"/>
          <w:lang w:val="es-MX" w:eastAsia="en-US"/>
        </w:rPr>
        <w:t xml:space="preserve"> emitió alegatos pruebas o manifestaciones; lo anterior de conformidad con la siguiente captura de pantalla:</w:t>
      </w:r>
    </w:p>
    <w:p w14:paraId="684AB8DC" w14:textId="77777777" w:rsidR="001F479D" w:rsidRDefault="001F479D" w:rsidP="001F479D">
      <w:pPr>
        <w:pStyle w:val="Sinespaciado"/>
        <w:rPr>
          <w:rFonts w:eastAsiaTheme="minorHAnsi"/>
          <w:lang w:eastAsia="en-US"/>
        </w:rPr>
      </w:pPr>
    </w:p>
    <w:p w14:paraId="1D8DE18C" w14:textId="41B822D2" w:rsidR="001F479D" w:rsidRPr="00D60B7E" w:rsidRDefault="001F479D" w:rsidP="001F479D">
      <w:pPr>
        <w:spacing w:line="360" w:lineRule="auto"/>
        <w:jc w:val="both"/>
        <w:rPr>
          <w:rFonts w:ascii="Palatino Linotype" w:eastAsiaTheme="minorHAnsi" w:hAnsi="Palatino Linotype" w:cs="Arial"/>
          <w:lang w:val="es-MX" w:eastAsia="en-US"/>
        </w:rPr>
      </w:pPr>
      <w:r w:rsidRPr="001F479D">
        <w:rPr>
          <w:rFonts w:ascii="Palatino Linotype" w:eastAsiaTheme="minorHAnsi" w:hAnsi="Palatino Linotype" w:cs="Arial"/>
          <w:noProof/>
          <w:lang w:val="es-MX" w:eastAsia="es-MX"/>
        </w:rPr>
        <w:drawing>
          <wp:inline distT="0" distB="0" distL="0" distR="0" wp14:anchorId="24C30A0C" wp14:editId="52026A62">
            <wp:extent cx="5791835" cy="1837055"/>
            <wp:effectExtent l="190500" t="190500" r="189865" b="182245"/>
            <wp:docPr id="20545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178" name=""/>
                    <pic:cNvPicPr/>
                  </pic:nvPicPr>
                  <pic:blipFill>
                    <a:blip r:embed="rId8"/>
                    <a:stretch>
                      <a:fillRect/>
                    </a:stretch>
                  </pic:blipFill>
                  <pic:spPr>
                    <a:xfrm>
                      <a:off x="0" y="0"/>
                      <a:ext cx="5791835" cy="1837055"/>
                    </a:xfrm>
                    <a:prstGeom prst="rect">
                      <a:avLst/>
                    </a:prstGeom>
                    <a:ln>
                      <a:noFill/>
                    </a:ln>
                    <a:effectLst>
                      <a:outerShdw blurRad="190500" algn="tl" rotWithShape="0">
                        <a:srgbClr val="000000">
                          <a:alpha val="70000"/>
                        </a:srgbClr>
                      </a:outerShdw>
                    </a:effectLst>
                  </pic:spPr>
                </pic:pic>
              </a:graphicData>
            </a:graphic>
          </wp:inline>
        </w:drawing>
      </w:r>
    </w:p>
    <w:p w14:paraId="67127A2B" w14:textId="77777777" w:rsidR="001F479D" w:rsidRPr="00D60B7E" w:rsidRDefault="001F479D" w:rsidP="001F479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SÉPTIM</w:t>
      </w:r>
      <w:r w:rsidRPr="00D60B7E">
        <w:rPr>
          <w:rFonts w:ascii="Palatino Linotype" w:eastAsiaTheme="minorHAnsi" w:hAnsi="Palatino Linotype" w:cs="Arial"/>
          <w:b/>
          <w:sz w:val="28"/>
          <w:lang w:val="es-MX" w:eastAsia="en-US"/>
        </w:rPr>
        <w:t>O. Del cierre de instrucción.</w:t>
      </w:r>
      <w:r w:rsidRPr="00D60B7E">
        <w:rPr>
          <w:rFonts w:ascii="Palatino Linotype" w:eastAsiaTheme="minorHAnsi" w:hAnsi="Palatino Linotype" w:cs="Arial"/>
          <w:b/>
          <w:sz w:val="28"/>
          <w:lang w:val="es-MX" w:eastAsia="en-US"/>
        </w:rPr>
        <w:tab/>
      </w:r>
    </w:p>
    <w:p w14:paraId="4AE5BA4F" w14:textId="33C836CC"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veinticuatro de junio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2F5EDD" w:rsidRDefault="00FF3FFB" w:rsidP="007D645B">
      <w:pPr>
        <w:spacing w:line="360" w:lineRule="auto"/>
        <w:jc w:val="both"/>
        <w:rPr>
          <w:rFonts w:ascii="Palatino Linotype" w:eastAsiaTheme="minorHAnsi" w:hAnsi="Palatino Linotype" w:cs="Arial"/>
          <w:lang w:val="es-MX" w:eastAsia="en-US"/>
        </w:rPr>
      </w:pPr>
    </w:p>
    <w:p w14:paraId="1F5D923B" w14:textId="33D438A4" w:rsidR="006021E7" w:rsidRPr="002F5EDD" w:rsidRDefault="001F479D" w:rsidP="006021E7">
      <w:pPr>
        <w:spacing w:line="360" w:lineRule="auto"/>
        <w:jc w:val="both"/>
        <w:rPr>
          <w:rFonts w:ascii="Palatino Linotype" w:hAnsi="Palatino Linotype" w:cs="Arial"/>
          <w:b/>
        </w:rPr>
      </w:pPr>
      <w:r>
        <w:rPr>
          <w:rFonts w:ascii="Palatino Linotype" w:hAnsi="Palatino Linotype" w:cs="Arial"/>
          <w:b/>
          <w:sz w:val="28"/>
        </w:rPr>
        <w:t>OCTAV</w:t>
      </w:r>
      <w:r w:rsidR="006021E7" w:rsidRPr="002F5EDD">
        <w:rPr>
          <w:rFonts w:ascii="Palatino Linotype" w:hAnsi="Palatino Linotype" w:cs="Arial"/>
          <w:b/>
          <w:sz w:val="28"/>
        </w:rPr>
        <w:t>O</w:t>
      </w:r>
      <w:r w:rsidR="006021E7" w:rsidRPr="002F5EDD">
        <w:rPr>
          <w:rFonts w:ascii="Palatino Linotype" w:hAnsi="Palatino Linotype" w:cs="Arial"/>
          <w:b/>
        </w:rPr>
        <w:t xml:space="preserve">. </w:t>
      </w:r>
      <w:r w:rsidR="006021E7" w:rsidRPr="002F5EDD">
        <w:rPr>
          <w:rFonts w:ascii="Palatino Linotype" w:hAnsi="Palatino Linotype" w:cs="Arial"/>
          <w:b/>
          <w:sz w:val="28"/>
          <w:szCs w:val="28"/>
        </w:rPr>
        <w:t>De la ampliación de plazo para resolver.</w:t>
      </w:r>
    </w:p>
    <w:p w14:paraId="63BFAC6F" w14:textId="023D6A38" w:rsidR="006021E7" w:rsidRPr="002F5EDD" w:rsidRDefault="006021E7" w:rsidP="006021E7">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1F479D">
        <w:rPr>
          <w:rFonts w:ascii="Palatino Linotype" w:hAnsi="Palatino Linotype"/>
          <w:lang w:val="es-MX"/>
        </w:rPr>
        <w:t>dieciocho de julio</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2F5EDD" w:rsidRDefault="005327BF" w:rsidP="00B96A17">
      <w:pPr>
        <w:spacing w:line="360" w:lineRule="auto"/>
        <w:jc w:val="both"/>
        <w:rPr>
          <w:rFonts w:ascii="Palatino Linotype" w:hAnsi="Palatino Linotype"/>
          <w:lang w:val="es-MX"/>
        </w:rPr>
      </w:pPr>
    </w:p>
    <w:p w14:paraId="2FDBFDAE" w14:textId="77777777" w:rsidR="00E74701" w:rsidRPr="002F5EDD" w:rsidRDefault="00E74701" w:rsidP="00D57F74">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259FBCF3" w14:textId="77777777" w:rsidR="00D57F74" w:rsidRPr="002F5EDD"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05153103" w:rsidR="00C145A0" w:rsidRPr="002F5EDD" w:rsidRDefault="006021E7" w:rsidP="00CC0B81">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2F5EDD">
        <w:rPr>
          <w:rFonts w:ascii="Palatino Linotype" w:eastAsiaTheme="minorHAnsi" w:hAnsi="Palatino Linotype" w:cs="Arial"/>
          <w:lang w:val="es-MX" w:eastAsia="en-US"/>
        </w:rPr>
        <w:lastRenderedPageBreak/>
        <w:t>Acceso a la Información Pública y Protección de Datos Personales del Estado de México y Municipios.</w:t>
      </w:r>
    </w:p>
    <w:p w14:paraId="7D0E0E73" w14:textId="77777777" w:rsidR="00EC1F45" w:rsidRPr="002F5E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2F5EDD"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7D0CEFB1" w14:textId="77777777" w:rsidR="00B14416" w:rsidRPr="002F5EDD" w:rsidRDefault="00B14416" w:rsidP="00B14416">
      <w:pPr>
        <w:autoSpaceDE w:val="0"/>
        <w:autoSpaceDN w:val="0"/>
        <w:adjustRightInd w:val="0"/>
        <w:spacing w:line="360" w:lineRule="auto"/>
        <w:jc w:val="both"/>
        <w:rPr>
          <w:rFonts w:ascii="Palatino Linotype" w:hAnsi="Palatino Linotype" w:cs="Arial"/>
          <w:b/>
        </w:rPr>
      </w:pPr>
      <w:r w:rsidRPr="002F5EDD">
        <w:rPr>
          <w:rFonts w:ascii="Palatino Linotype" w:hAnsi="Palatino Linotype" w:cs="Arial"/>
          <w:b/>
          <w:sz w:val="28"/>
        </w:rPr>
        <w:lastRenderedPageBreak/>
        <w:t>TERCERO. Cuestiones de previo y especial pronunciamiento</w:t>
      </w:r>
      <w:r w:rsidRPr="002F5EDD">
        <w:rPr>
          <w:rFonts w:ascii="Palatino Linotype" w:hAnsi="Palatino Linotype" w:cs="Arial"/>
          <w:b/>
        </w:rPr>
        <w:t>.</w:t>
      </w:r>
    </w:p>
    <w:p w14:paraId="74545F1F" w14:textId="77777777" w:rsidR="00B14416" w:rsidRPr="002F5EDD" w:rsidRDefault="00B14416" w:rsidP="00B14416">
      <w:pPr>
        <w:spacing w:line="360" w:lineRule="auto"/>
        <w:jc w:val="both"/>
        <w:rPr>
          <w:rFonts w:ascii="Palatino Linotype" w:hAnsi="Palatino Linotype" w:cs="Arial"/>
        </w:rPr>
      </w:pPr>
      <w:r w:rsidRPr="002F5ED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5EDD">
        <w:rPr>
          <w:rFonts w:ascii="Palatino Linotype" w:hAnsi="Palatino Linotype"/>
          <w:b/>
        </w:rPr>
        <w:t>Recurrente,</w:t>
      </w:r>
      <w:r w:rsidRPr="002F5ED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F5EDD">
        <w:rPr>
          <w:rFonts w:ascii="Palatino Linotype" w:hAnsi="Palatino Linotype" w:cs="Arial"/>
        </w:rPr>
        <w:t>, del cual no se colige que corresponda al nombre de una persona.</w:t>
      </w:r>
    </w:p>
    <w:p w14:paraId="725D9260" w14:textId="77777777" w:rsidR="00EC1F45" w:rsidRPr="002F5EDD" w:rsidRDefault="00EC1F45" w:rsidP="00B14416">
      <w:pPr>
        <w:spacing w:line="360" w:lineRule="auto"/>
        <w:jc w:val="both"/>
        <w:rPr>
          <w:rFonts w:ascii="Palatino Linotype" w:hAnsi="Palatino Linotype"/>
        </w:rPr>
      </w:pPr>
    </w:p>
    <w:p w14:paraId="0D08D5C7"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Esta Ponencia considera importante abordar el análisis de los requisitos de procedibilidad de los recursos de revisión, así el artículo 180 de la </w:t>
      </w:r>
      <w:r w:rsidRPr="002F5EDD">
        <w:rPr>
          <w:rFonts w:ascii="Palatino Linotype" w:hAnsi="Palatino Linotype" w:cs="Arial"/>
          <w:lang w:eastAsia="es-MX"/>
        </w:rPr>
        <w:t xml:space="preserve">Ley de Transparencia y Acceso a la Información Pública del Estado de México y Municipios, que </w:t>
      </w:r>
      <w:r w:rsidRPr="002F5EDD">
        <w:rPr>
          <w:rFonts w:ascii="Palatino Linotype" w:hAnsi="Palatino Linotype" w:cs="Arial"/>
        </w:rPr>
        <w:t>establece lo siguiente:</w:t>
      </w:r>
    </w:p>
    <w:p w14:paraId="26FDF5FB" w14:textId="77777777" w:rsidR="00B14416" w:rsidRPr="002F5EDD" w:rsidRDefault="00B14416" w:rsidP="00B14416">
      <w:pPr>
        <w:rPr>
          <w:lang w:val="es-MX"/>
        </w:rPr>
      </w:pPr>
    </w:p>
    <w:p w14:paraId="77D26AFB"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i/>
          <w:sz w:val="22"/>
        </w:rPr>
        <w:t>“</w:t>
      </w:r>
      <w:r w:rsidRPr="002F5EDD">
        <w:rPr>
          <w:rFonts w:ascii="Palatino Linotype" w:hAnsi="Palatino Linotype"/>
          <w:b/>
          <w:i/>
          <w:sz w:val="22"/>
        </w:rPr>
        <w:t xml:space="preserve">Artículo 180. </w:t>
      </w:r>
      <w:r w:rsidRPr="002F5EDD">
        <w:rPr>
          <w:rFonts w:ascii="Palatino Linotype" w:hAnsi="Palatino Linotype"/>
          <w:i/>
          <w:sz w:val="22"/>
        </w:rPr>
        <w:t xml:space="preserve">El </w:t>
      </w:r>
      <w:r w:rsidRPr="002F5EDD">
        <w:rPr>
          <w:rFonts w:ascii="Palatino Linotype" w:hAnsi="Palatino Linotype" w:cs="Arial"/>
          <w:i/>
          <w:sz w:val="22"/>
        </w:rPr>
        <w:t>recurso</w:t>
      </w:r>
      <w:r w:rsidRPr="002F5EDD">
        <w:rPr>
          <w:rFonts w:ascii="Palatino Linotype" w:hAnsi="Palatino Linotype"/>
          <w:i/>
          <w:sz w:val="22"/>
        </w:rPr>
        <w:t xml:space="preserve"> </w:t>
      </w:r>
      <w:r w:rsidRPr="002F5EDD">
        <w:rPr>
          <w:rFonts w:ascii="Palatino Linotype" w:hAnsi="Palatino Linotype" w:cs="Arial"/>
          <w:i/>
          <w:sz w:val="22"/>
          <w:lang w:eastAsia="es-MX"/>
        </w:rPr>
        <w:t>de</w:t>
      </w:r>
      <w:r w:rsidRPr="002F5EDD">
        <w:rPr>
          <w:rFonts w:ascii="Palatino Linotype" w:hAnsi="Palatino Linotype"/>
          <w:i/>
          <w:sz w:val="22"/>
        </w:rPr>
        <w:t xml:space="preserve"> revisión contendrá:</w:t>
      </w:r>
      <w:r w:rsidRPr="002F5EDD">
        <w:rPr>
          <w:rFonts w:ascii="Palatino Linotype" w:hAnsi="Palatino Linotype"/>
          <w:b/>
          <w:i/>
          <w:sz w:val="22"/>
        </w:rPr>
        <w:t xml:space="preserve"> </w:t>
      </w:r>
    </w:p>
    <w:p w14:paraId="5E5F265A"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 </w:t>
      </w:r>
      <w:r w:rsidRPr="002F5EDD">
        <w:rPr>
          <w:rFonts w:ascii="Palatino Linotype" w:hAnsi="Palatino Linotype"/>
          <w:i/>
          <w:sz w:val="22"/>
        </w:rPr>
        <w:t xml:space="preserve">El sujeto obligado ante </w:t>
      </w:r>
      <w:r w:rsidRPr="002F5EDD">
        <w:rPr>
          <w:rFonts w:ascii="Palatino Linotype" w:hAnsi="Palatino Linotype" w:cs="Arial"/>
          <w:i/>
          <w:sz w:val="22"/>
        </w:rPr>
        <w:t>la</w:t>
      </w:r>
      <w:r w:rsidRPr="002F5EDD">
        <w:rPr>
          <w:rFonts w:ascii="Palatino Linotype" w:hAnsi="Palatino Linotype"/>
          <w:i/>
          <w:sz w:val="22"/>
        </w:rPr>
        <w:t xml:space="preserve"> cual </w:t>
      </w:r>
      <w:r w:rsidRPr="002F5EDD">
        <w:rPr>
          <w:rFonts w:ascii="Palatino Linotype" w:hAnsi="Palatino Linotype" w:cs="Arial"/>
          <w:i/>
          <w:sz w:val="22"/>
          <w:lang w:eastAsia="es-MX"/>
        </w:rPr>
        <w:t>se</w:t>
      </w:r>
      <w:r w:rsidRPr="002F5EDD">
        <w:rPr>
          <w:rFonts w:ascii="Palatino Linotype" w:hAnsi="Palatino Linotype"/>
          <w:i/>
          <w:sz w:val="22"/>
        </w:rPr>
        <w:t xml:space="preserve"> presentó la solicitud;</w:t>
      </w:r>
      <w:r w:rsidRPr="002F5EDD">
        <w:rPr>
          <w:rFonts w:ascii="Palatino Linotype" w:hAnsi="Palatino Linotype"/>
          <w:b/>
          <w:i/>
          <w:sz w:val="22"/>
        </w:rPr>
        <w:t xml:space="preserve"> </w:t>
      </w:r>
    </w:p>
    <w:p w14:paraId="034F3E9D"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II. </w:t>
      </w:r>
      <w:r w:rsidRPr="002F5EDD">
        <w:rPr>
          <w:rFonts w:ascii="Palatino Linotype" w:hAnsi="Palatino Linotype"/>
          <w:b/>
          <w:i/>
          <w:sz w:val="22"/>
          <w:u w:val="single"/>
        </w:rPr>
        <w:t xml:space="preserve">El nombre del solicitante </w:t>
      </w:r>
      <w:r w:rsidRPr="002F5EDD">
        <w:rPr>
          <w:rFonts w:ascii="Palatino Linotype" w:hAnsi="Palatino Linotype" w:cs="Arial"/>
          <w:b/>
          <w:i/>
          <w:sz w:val="22"/>
          <w:u w:val="single"/>
          <w:lang w:eastAsia="es-MX"/>
        </w:rPr>
        <w:t>que</w:t>
      </w:r>
      <w:r w:rsidRPr="002F5EDD">
        <w:rPr>
          <w:rFonts w:ascii="Palatino Linotype" w:hAnsi="Palatino Linotype"/>
          <w:b/>
          <w:i/>
          <w:sz w:val="22"/>
          <w:u w:val="single"/>
        </w:rPr>
        <w:t xml:space="preserve"> recurre</w:t>
      </w:r>
      <w:r w:rsidRPr="002F5EDD">
        <w:rPr>
          <w:rFonts w:ascii="Palatino Linotype" w:hAnsi="Palatino Linotype"/>
          <w:b/>
          <w:i/>
          <w:sz w:val="22"/>
        </w:rPr>
        <w:t xml:space="preserve"> </w:t>
      </w:r>
      <w:r w:rsidRPr="002F5EDD">
        <w:rPr>
          <w:rFonts w:ascii="Palatino Linotype" w:hAnsi="Palatino Linotype"/>
          <w:i/>
          <w:sz w:val="22"/>
        </w:rPr>
        <w:t>o de su representante y, en su caso, del tercero interesado, así como la dirección o medio que señale para recibir notificaciones;</w:t>
      </w:r>
      <w:r w:rsidRPr="002F5EDD">
        <w:rPr>
          <w:rFonts w:ascii="Palatino Linotype" w:hAnsi="Palatino Linotype"/>
          <w:b/>
          <w:i/>
          <w:sz w:val="22"/>
        </w:rPr>
        <w:t xml:space="preserve"> </w:t>
      </w:r>
    </w:p>
    <w:p w14:paraId="1221C07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r w:rsidRPr="002F5EDD">
        <w:rPr>
          <w:rFonts w:ascii="Palatino Linotype" w:hAnsi="Palatino Linotype"/>
        </w:rPr>
        <w:t xml:space="preserve">En principio, de una interpretación del artículo transcrito se observan los requisitos que </w:t>
      </w:r>
      <w:r w:rsidRPr="002F5EDD">
        <w:rPr>
          <w:rFonts w:ascii="Palatino Linotype" w:hAnsi="Palatino Linotype" w:cs="Arial"/>
        </w:rPr>
        <w:t>deberán</w:t>
      </w:r>
      <w:r w:rsidRPr="002F5EDD">
        <w:rPr>
          <w:rFonts w:ascii="Palatino Linotype" w:hAnsi="Palatino Linotype"/>
        </w:rPr>
        <w:t xml:space="preserve"> contener los recursos de revisión; sobre el particular, de la revisión del expediente electrónico del </w:t>
      </w:r>
      <w:r w:rsidRPr="002F5EDD">
        <w:rPr>
          <w:rFonts w:ascii="Palatino Linotype" w:hAnsi="Palatino Linotype"/>
          <w:b/>
        </w:rPr>
        <w:t>SAIMEX</w:t>
      </w:r>
      <w:r w:rsidRPr="002F5EDD">
        <w:rPr>
          <w:rFonts w:ascii="Palatino Linotype" w:hAnsi="Palatino Linotype"/>
        </w:rPr>
        <w:t xml:space="preserve"> se desprende que el solicitante y ahora </w:t>
      </w:r>
      <w:r w:rsidRPr="002F5EDD">
        <w:rPr>
          <w:rFonts w:ascii="Palatino Linotype" w:hAnsi="Palatino Linotype"/>
          <w:b/>
        </w:rPr>
        <w:t>Recurrente</w:t>
      </w:r>
      <w:r w:rsidRPr="002F5EDD">
        <w:rPr>
          <w:rFonts w:ascii="Palatino Linotype" w:hAnsi="Palatino Linotype"/>
        </w:rPr>
        <w:t xml:space="preserve">, en ejercicio de su derecho de acceso a la información pública, no proporcionó un nombre para que </w:t>
      </w:r>
      <w:r w:rsidRPr="002F5EDD">
        <w:rPr>
          <w:rFonts w:ascii="Palatino Linotype" w:hAnsi="Palatino Linotype" w:cs="Arial"/>
        </w:rPr>
        <w:t>sea</w:t>
      </w:r>
      <w:r w:rsidRPr="002F5EDD">
        <w:rPr>
          <w:rFonts w:ascii="Palatino Linotype" w:hAnsi="Palatino Linotype"/>
        </w:rPr>
        <w:t xml:space="preserve"> identificado; por lo que no tiene certeza sobre su identidad, lo </w:t>
      </w:r>
      <w:r w:rsidRPr="002F5EDD">
        <w:rPr>
          <w:rFonts w:ascii="Palatino Linotype" w:hAnsi="Palatino Linotype"/>
        </w:rPr>
        <w:lastRenderedPageBreak/>
        <w:t>que en estricto sentido, no se colmarían los requisitos establecidos en el citado artículo 180, de la Ley de Transparencia.</w:t>
      </w:r>
    </w:p>
    <w:p w14:paraId="3FEC17D8"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rPr>
        <w:t xml:space="preserve">No obstante lo anterior, debe destacarse que el artículo 15, de </w:t>
      </w:r>
      <w:r w:rsidRPr="002F5EDD">
        <w:rPr>
          <w:rFonts w:ascii="Palatino Linotype" w:hAnsi="Palatino Linotype" w:cs="Arial"/>
          <w:lang w:eastAsia="es-MX"/>
        </w:rPr>
        <w:t xml:space="preserve">Ley de Transparencia y Acceso a la </w:t>
      </w:r>
      <w:r w:rsidRPr="002F5EDD">
        <w:rPr>
          <w:rFonts w:ascii="Palatino Linotype" w:hAnsi="Palatino Linotype" w:cs="Arial"/>
        </w:rPr>
        <w:t>Información</w:t>
      </w:r>
      <w:r w:rsidRPr="002F5EDD">
        <w:rPr>
          <w:rFonts w:ascii="Palatino Linotype" w:hAnsi="Palatino Linotype" w:cs="Arial"/>
          <w:lang w:eastAsia="es-MX"/>
        </w:rPr>
        <w:t xml:space="preserve"> Pública del Estado de México y Municipios </w:t>
      </w:r>
      <w:r w:rsidRPr="002F5EDD">
        <w:rPr>
          <w:rFonts w:ascii="Palatino Linotype" w:hAnsi="Palatino Linotype" w:cs="Arial"/>
          <w:iCs/>
        </w:rPr>
        <w:t xml:space="preserve">prevé que, </w:t>
      </w:r>
      <w:r w:rsidRPr="002F5EDD">
        <w:rPr>
          <w:rFonts w:ascii="Palatino Linotype" w:hAnsi="Palatino Linotype"/>
        </w:rPr>
        <w:t xml:space="preserve">toda persona tendrá acceso a la información </w:t>
      </w:r>
      <w:r w:rsidRPr="002F5EDD">
        <w:rPr>
          <w:rFonts w:ascii="Palatino Linotype" w:hAnsi="Palatino Linotype" w:cs="Arial"/>
        </w:rPr>
        <w:t xml:space="preserve">sin necesidad de acreditar interés alguno o justificar su utilización, de lo que se infiere que para el </w:t>
      </w:r>
      <w:r w:rsidRPr="002F5EDD">
        <w:rPr>
          <w:rFonts w:ascii="Palatino Linotype" w:hAnsi="Palatino Linotype"/>
        </w:rPr>
        <w:t>ejercicio</w:t>
      </w:r>
      <w:r w:rsidRPr="002F5EDD">
        <w:rPr>
          <w:rFonts w:ascii="Palatino Linotype" w:hAnsi="Palatino Linotype" w:cs="Arial"/>
        </w:rPr>
        <w:t xml:space="preserve"> del derecho de acceso a la información pública, el nombre no es un requisito </w:t>
      </w:r>
      <w:r w:rsidRPr="002F5EDD">
        <w:rPr>
          <w:rFonts w:ascii="Palatino Linotype" w:hAnsi="Palatino Linotype" w:cs="Arial"/>
          <w:i/>
        </w:rPr>
        <w:t>sine qua non</w:t>
      </w:r>
      <w:r w:rsidRPr="002F5ED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2F5EDD"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F5EDD">
        <w:rPr>
          <w:rFonts w:ascii="Palatino Linotype" w:hAnsi="Palatino Linotype" w:cs="Arial"/>
        </w:rPr>
        <w:t>derecho</w:t>
      </w:r>
      <w:r w:rsidRPr="002F5E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2F5EDD"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2F5EDD"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CUART</w:t>
      </w:r>
      <w:r w:rsidR="0029071C" w:rsidRPr="002F5EDD">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2F5EDD">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5DF25401" w14:textId="77777777" w:rsidR="001F479D" w:rsidRPr="002F5EDD"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lastRenderedPageBreak/>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2F5EDD" w:rsidRDefault="00B14416" w:rsidP="0029071C">
      <w:pPr>
        <w:autoSpaceDE w:val="0"/>
        <w:autoSpaceDN w:val="0"/>
        <w:adjustRightInd w:val="0"/>
        <w:spacing w:line="360" w:lineRule="auto"/>
        <w:jc w:val="both"/>
        <w:rPr>
          <w:rFonts w:ascii="Palatino Linotype" w:hAnsi="Palatino Linotype" w:cs="Arial"/>
          <w:sz w:val="28"/>
        </w:rPr>
      </w:pPr>
      <w:r w:rsidRPr="002F5EDD">
        <w:rPr>
          <w:rFonts w:ascii="Palatino Linotype" w:hAnsi="Palatino Linotype" w:cs="Arial"/>
          <w:b/>
          <w:sz w:val="28"/>
        </w:rPr>
        <w:t>QUIN</w:t>
      </w:r>
      <w:r w:rsidR="00266841" w:rsidRPr="002F5EDD">
        <w:rPr>
          <w:rFonts w:ascii="Palatino Linotype" w:hAnsi="Palatino Linotype" w:cs="Arial"/>
          <w:b/>
          <w:sz w:val="28"/>
        </w:rPr>
        <w:t>T</w:t>
      </w:r>
      <w:r w:rsidR="0029071C" w:rsidRPr="002F5EDD">
        <w:rPr>
          <w:rFonts w:ascii="Palatino Linotype" w:hAnsi="Palatino Linotype" w:cs="Arial"/>
          <w:b/>
          <w:sz w:val="28"/>
        </w:rPr>
        <w:t>O.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lastRenderedPageBreak/>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Pr="002F5EDD"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Default="0029071C" w:rsidP="00FF3FFB">
      <w:pPr>
        <w:spacing w:line="360" w:lineRule="auto"/>
        <w:ind w:right="141"/>
        <w:jc w:val="both"/>
        <w:rPr>
          <w:rFonts w:ascii="Palatino Linotype" w:eastAsiaTheme="minorHAnsi" w:hAnsi="Palatino Linotype" w:cstheme="minorBidi"/>
          <w:bCs/>
          <w:szCs w:val="22"/>
          <w:lang w:val="es-MX" w:eastAsia="es-MX"/>
        </w:rPr>
      </w:pPr>
      <w:r w:rsidRPr="002F5EDD">
        <w:rPr>
          <w:rFonts w:ascii="Palatino Linotype" w:eastAsiaTheme="minorHAnsi" w:hAnsi="Palatino Linotype" w:cstheme="minorBidi"/>
          <w:b/>
          <w:szCs w:val="22"/>
          <w:lang w:val="es-MX" w:eastAsia="es-MX"/>
        </w:rPr>
        <w:t>REQUERIMIENTOS SOLICITADOS:</w:t>
      </w:r>
      <w:r w:rsidR="00A26BD8" w:rsidRPr="002F5EDD">
        <w:rPr>
          <w:rFonts w:ascii="Palatino Linotype" w:eastAsiaTheme="minorHAnsi" w:hAnsi="Palatino Linotype" w:cstheme="minorBidi"/>
          <w:b/>
          <w:szCs w:val="22"/>
          <w:lang w:val="es-MX" w:eastAsia="es-MX"/>
        </w:rPr>
        <w:t xml:space="preserve"> </w:t>
      </w:r>
    </w:p>
    <w:p w14:paraId="2D07B86C" w14:textId="191E728B" w:rsidR="002F5EDD" w:rsidRPr="001F479D" w:rsidRDefault="001F479D" w:rsidP="00BB160E">
      <w:pPr>
        <w:pStyle w:val="Prrafodelista"/>
        <w:numPr>
          <w:ilvl w:val="0"/>
          <w:numId w:val="38"/>
        </w:numPr>
        <w:spacing w:line="360" w:lineRule="auto"/>
        <w:ind w:right="49"/>
        <w:jc w:val="both"/>
        <w:rPr>
          <w:rFonts w:ascii="Palatino Linotype" w:eastAsiaTheme="minorHAnsi" w:hAnsi="Palatino Linotype" w:cstheme="minorBidi"/>
          <w:iCs/>
          <w:lang w:eastAsia="es-MX"/>
        </w:rPr>
      </w:pPr>
      <w:bookmarkStart w:id="2" w:name="_Hlk207716086"/>
      <w:r w:rsidRPr="001F479D">
        <w:rPr>
          <w:rFonts w:ascii="Palatino Linotype" w:eastAsiaTheme="minorHAnsi" w:hAnsi="Palatino Linotype" w:cstheme="minorBidi"/>
          <w:iCs/>
          <w:lang w:eastAsia="es-MX"/>
        </w:rPr>
        <w:t xml:space="preserve">Las </w:t>
      </w:r>
      <w:bookmarkStart w:id="3" w:name="_Hlk207717414"/>
      <w:r w:rsidRPr="001F479D">
        <w:rPr>
          <w:rFonts w:ascii="Palatino Linotype" w:eastAsiaTheme="minorHAnsi" w:hAnsi="Palatino Linotype" w:cstheme="minorBidi"/>
          <w:iCs/>
          <w:lang w:eastAsia="es-MX"/>
        </w:rPr>
        <w:t>participaciones que ha tenido la Primera S</w:t>
      </w:r>
      <w:r>
        <w:rPr>
          <w:rFonts w:ascii="Palatino Linotype" w:eastAsiaTheme="minorHAnsi" w:hAnsi="Palatino Linotype" w:cstheme="minorBidi"/>
          <w:iCs/>
          <w:lang w:eastAsia="es-MX"/>
        </w:rPr>
        <w:t>í</w:t>
      </w:r>
      <w:r w:rsidRPr="001F479D">
        <w:rPr>
          <w:rFonts w:ascii="Palatino Linotype" w:eastAsiaTheme="minorHAnsi" w:hAnsi="Palatino Linotype" w:cstheme="minorBidi"/>
          <w:iCs/>
          <w:lang w:eastAsia="es-MX"/>
        </w:rPr>
        <w:t>ndico en las sesiones de cabildo desde el primero de enero a</w:t>
      </w:r>
      <w:r w:rsidR="00BB160E">
        <w:rPr>
          <w:rFonts w:ascii="Palatino Linotype" w:eastAsiaTheme="minorHAnsi" w:hAnsi="Palatino Linotype" w:cstheme="minorBidi"/>
          <w:iCs/>
          <w:lang w:eastAsia="es-MX"/>
        </w:rPr>
        <w:t>l primero de abril de dos mil veinticinco</w:t>
      </w:r>
      <w:bookmarkEnd w:id="3"/>
      <w:r w:rsidRPr="001F479D">
        <w:rPr>
          <w:rFonts w:ascii="Palatino Linotype" w:eastAsiaTheme="minorHAnsi" w:hAnsi="Palatino Linotype" w:cstheme="minorBidi"/>
          <w:iCs/>
          <w:lang w:eastAsia="es-MX"/>
        </w:rPr>
        <w:t>.</w:t>
      </w:r>
    </w:p>
    <w:bookmarkEnd w:id="2"/>
    <w:p w14:paraId="6DC4FE7C" w14:textId="77777777" w:rsidR="001F479D" w:rsidRPr="002F5EDD" w:rsidRDefault="001F479D" w:rsidP="003237EC">
      <w:pPr>
        <w:spacing w:line="276" w:lineRule="auto"/>
        <w:ind w:right="49"/>
        <w:jc w:val="both"/>
        <w:rPr>
          <w:rFonts w:ascii="Palatino Linotype" w:eastAsiaTheme="minorHAnsi" w:hAnsi="Palatino Linotype" w:cstheme="minorBidi"/>
          <w:iCs/>
          <w:sz w:val="22"/>
          <w:szCs w:val="22"/>
          <w:lang w:eastAsia="es-MX"/>
        </w:rPr>
      </w:pPr>
    </w:p>
    <w:p w14:paraId="68613B80" w14:textId="0C4CEAAD" w:rsidR="003E6116" w:rsidRPr="00BB160E" w:rsidRDefault="0029071C" w:rsidP="00DE6CF9">
      <w:pPr>
        <w:spacing w:line="360" w:lineRule="auto"/>
        <w:ind w:right="49"/>
        <w:jc w:val="both"/>
        <w:rPr>
          <w:rFonts w:ascii="Palatino Linotype" w:eastAsiaTheme="minorHAnsi" w:hAnsi="Palatino Linotype" w:cstheme="minorBidi"/>
          <w:b/>
          <w:bCs/>
          <w:u w:val="single"/>
          <w:lang w:eastAsia="es-MX"/>
        </w:rPr>
      </w:pPr>
      <w:r w:rsidRPr="002F5EDD">
        <w:rPr>
          <w:rFonts w:ascii="Palatino Linotype" w:eastAsiaTheme="minorHAnsi" w:hAnsi="Palatino Linotype" w:cstheme="minorBidi"/>
          <w:lang w:val="es-MX" w:eastAsia="es-MX"/>
        </w:rPr>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a través del oficio </w:t>
      </w:r>
      <w:bookmarkStart w:id="4" w:name="_Hlk198048519"/>
      <w:r w:rsidR="003237EC" w:rsidRPr="002F5EDD">
        <w:rPr>
          <w:rFonts w:ascii="Palatino Linotype" w:eastAsiaTheme="minorHAnsi" w:hAnsi="Palatino Linotype" w:cstheme="minorBidi"/>
          <w:lang w:val="es-MX" w:eastAsia="es-MX"/>
        </w:rPr>
        <w:t xml:space="preserve">de fecha </w:t>
      </w:r>
      <w:r w:rsidR="00BB160E">
        <w:rPr>
          <w:rFonts w:ascii="Palatino Linotype" w:eastAsiaTheme="minorHAnsi" w:hAnsi="Palatino Linotype" w:cstheme="minorBidi"/>
          <w:lang w:val="es-MX" w:eastAsia="es-MX"/>
        </w:rPr>
        <w:t>doce de mayo</w:t>
      </w:r>
      <w:r w:rsidR="003237EC" w:rsidRPr="002F5EDD">
        <w:rPr>
          <w:rFonts w:ascii="Palatino Linotype" w:eastAsiaTheme="minorHAnsi" w:hAnsi="Palatino Linotype" w:cstheme="minorBidi"/>
          <w:lang w:val="es-MX" w:eastAsia="es-MX"/>
        </w:rPr>
        <w:t xml:space="preserve"> de dos mil veinticinco, la Titular de la Unidad de Transparencia </w:t>
      </w:r>
      <w:r w:rsidR="003E6116">
        <w:rPr>
          <w:rFonts w:ascii="Palatino Linotype" w:eastAsiaTheme="minorHAnsi" w:hAnsi="Palatino Linotype" w:cstheme="minorBidi"/>
          <w:lang w:val="es-MX" w:eastAsia="es-MX"/>
        </w:rPr>
        <w:t xml:space="preserve">indicó </w:t>
      </w:r>
      <w:r w:rsidR="003237EC" w:rsidRPr="002F5EDD">
        <w:rPr>
          <w:rFonts w:ascii="Palatino Linotype" w:eastAsiaTheme="minorHAnsi" w:hAnsi="Palatino Linotype" w:cstheme="minorBidi"/>
          <w:lang w:val="es-MX" w:eastAsia="es-MX"/>
        </w:rPr>
        <w:t>que,</w:t>
      </w:r>
      <w:r w:rsidR="00BB160E">
        <w:rPr>
          <w:rFonts w:ascii="Palatino Linotype" w:eastAsiaTheme="minorHAnsi" w:hAnsi="Palatino Linotype" w:cstheme="minorBidi"/>
          <w:lang w:val="es-MX" w:eastAsia="es-MX"/>
        </w:rPr>
        <w:t xml:space="preserve"> de conformidad con el artículo</w:t>
      </w:r>
      <w:r w:rsidR="003237EC" w:rsidRPr="002F5EDD">
        <w:rPr>
          <w:rFonts w:ascii="Palatino Linotype" w:eastAsiaTheme="minorHAnsi" w:hAnsi="Palatino Linotype" w:cstheme="minorBidi"/>
          <w:lang w:val="es-MX" w:eastAsia="es-MX"/>
        </w:rPr>
        <w:t xml:space="preserve"> </w:t>
      </w:r>
      <w:bookmarkStart w:id="5" w:name="_Hlk201676058"/>
      <w:r w:rsidR="00BB160E" w:rsidRPr="00BB160E">
        <w:rPr>
          <w:rFonts w:ascii="Palatino Linotype" w:eastAsiaTheme="minorHAnsi" w:hAnsi="Palatino Linotype" w:cstheme="minorBidi"/>
          <w:lang w:val="es-MX" w:eastAsia="es-MX"/>
        </w:rPr>
        <w:t xml:space="preserve">5.41 Bis del Código Reglamentario de Toluca; además de lo relativo al Manual de Organización de la Secretaría del Ayuntamiento y Manual de Procedimientos de la Secretaría del Ayuntamiento; </w:t>
      </w:r>
      <w:r w:rsidR="00BB160E">
        <w:rPr>
          <w:rFonts w:ascii="Palatino Linotype" w:eastAsiaTheme="minorHAnsi" w:hAnsi="Palatino Linotype" w:cstheme="minorBidi"/>
          <w:lang w:val="es-MX" w:eastAsia="es-MX"/>
        </w:rPr>
        <w:t>hizo</w:t>
      </w:r>
      <w:r w:rsidR="00BB160E" w:rsidRPr="00BB160E">
        <w:rPr>
          <w:rFonts w:ascii="Palatino Linotype" w:eastAsiaTheme="minorHAnsi" w:hAnsi="Palatino Linotype" w:cstheme="minorBidi"/>
          <w:lang w:val="es-MX" w:eastAsia="es-MX"/>
        </w:rPr>
        <w:t xml:space="preserve"> de</w:t>
      </w:r>
      <w:r w:rsidR="00BB160E">
        <w:rPr>
          <w:rFonts w:ascii="Palatino Linotype" w:eastAsiaTheme="minorHAnsi" w:hAnsi="Palatino Linotype" w:cstheme="minorBidi"/>
          <w:lang w:val="es-MX" w:eastAsia="es-MX"/>
        </w:rPr>
        <w:t xml:space="preserve">l </w:t>
      </w:r>
      <w:r w:rsidR="00BB160E" w:rsidRPr="00BB160E">
        <w:rPr>
          <w:rFonts w:ascii="Palatino Linotype" w:eastAsiaTheme="minorHAnsi" w:hAnsi="Palatino Linotype" w:cstheme="minorBidi"/>
          <w:lang w:val="es-MX" w:eastAsia="es-MX"/>
        </w:rPr>
        <w:t xml:space="preserve">conocimiento que la </w:t>
      </w:r>
      <w:r w:rsidR="00BB160E" w:rsidRPr="00BB160E">
        <w:rPr>
          <w:rFonts w:ascii="Palatino Linotype" w:eastAsiaTheme="minorHAnsi" w:hAnsi="Palatino Linotype" w:cstheme="minorBidi"/>
          <w:b/>
          <w:bCs/>
          <w:u w:val="single"/>
          <w:lang w:val="es-MX" w:eastAsia="es-MX"/>
        </w:rPr>
        <w:t>Secretaría del Ayuntamiento</w:t>
      </w:r>
      <w:r w:rsidR="00BB160E" w:rsidRPr="00BB160E">
        <w:rPr>
          <w:rFonts w:ascii="Palatino Linotype" w:eastAsiaTheme="minorHAnsi" w:hAnsi="Palatino Linotype" w:cstheme="minorBidi"/>
          <w:u w:val="single"/>
          <w:lang w:val="es-MX" w:eastAsia="es-MX"/>
        </w:rPr>
        <w:t xml:space="preserve"> y Servidor Público Habilitado, informó que se </w:t>
      </w:r>
      <w:bookmarkStart w:id="6" w:name="_Hlk206426014"/>
      <w:r w:rsidR="00BB160E" w:rsidRPr="00BB160E">
        <w:rPr>
          <w:rFonts w:ascii="Palatino Linotype" w:eastAsiaTheme="minorHAnsi" w:hAnsi="Palatino Linotype" w:cstheme="minorBidi"/>
          <w:u w:val="single"/>
          <w:lang w:val="es-MX" w:eastAsia="es-MX"/>
        </w:rPr>
        <w:t xml:space="preserve">procedió a realizar la búsqueda exhaustiva y razonable en </w:t>
      </w:r>
      <w:r w:rsidR="00BB160E" w:rsidRPr="00BB160E">
        <w:rPr>
          <w:rFonts w:ascii="Palatino Linotype" w:eastAsiaTheme="minorHAnsi" w:hAnsi="Palatino Linotype" w:cstheme="minorBidi"/>
          <w:b/>
          <w:bCs/>
          <w:u w:val="single"/>
          <w:lang w:val="es-MX" w:eastAsia="es-MX"/>
        </w:rPr>
        <w:t>los archivos que obran en la Coordinación de Apoyo a Cabildo de la Secretaría del Ayuntamiento</w:t>
      </w:r>
      <w:r w:rsidR="00BB160E" w:rsidRPr="00BB160E">
        <w:rPr>
          <w:rFonts w:ascii="Palatino Linotype" w:eastAsiaTheme="minorHAnsi" w:hAnsi="Palatino Linotype" w:cstheme="minorBidi"/>
          <w:u w:val="single"/>
          <w:lang w:val="es-MX" w:eastAsia="es-MX"/>
        </w:rPr>
        <w:t xml:space="preserve">, en este sentido y de acuerdo a las facultades, competencias y funciones, se hace del conocimiento que </w:t>
      </w:r>
      <w:r w:rsidR="00BB160E" w:rsidRPr="00BB160E">
        <w:rPr>
          <w:rFonts w:ascii="Palatino Linotype" w:eastAsiaTheme="minorHAnsi" w:hAnsi="Palatino Linotype" w:cstheme="minorBidi"/>
          <w:b/>
          <w:bCs/>
          <w:u w:val="single"/>
          <w:lang w:val="es-MX" w:eastAsia="es-MX"/>
        </w:rPr>
        <w:t>no se cuenta con expresión documental que contenga las participaciones que ha tenido la Primera Sindico en las Sesiones de Cabildo.</w:t>
      </w:r>
      <w:bookmarkEnd w:id="6"/>
    </w:p>
    <w:bookmarkEnd w:id="4"/>
    <w:bookmarkEnd w:id="5"/>
    <w:p w14:paraId="21057C88" w14:textId="77777777" w:rsidR="00F85B63" w:rsidRPr="002F5EDD"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2F5EDD"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2F5EDD">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2F5EDD">
        <w:rPr>
          <w:rFonts w:ascii="Palatino Linotype" w:eastAsiaTheme="minorHAnsi" w:hAnsi="Palatino Linotype" w:cs="Arial"/>
          <w:b/>
          <w:bCs/>
          <w:szCs w:val="22"/>
          <w:lang w:val="es-MX" w:eastAsia="en-US"/>
        </w:rPr>
        <w:t>Sujeto Obligado</w:t>
      </w:r>
      <w:r w:rsidRPr="002F5EDD">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2F5EDD" w:rsidRDefault="00683574" w:rsidP="00572099">
      <w:pPr>
        <w:spacing w:line="360" w:lineRule="auto"/>
        <w:ind w:right="141"/>
        <w:jc w:val="both"/>
        <w:rPr>
          <w:rFonts w:ascii="Palatino Linotype" w:eastAsiaTheme="minorHAnsi" w:hAnsi="Palatino Linotype" w:cs="Arial"/>
          <w:bCs/>
          <w:lang w:val="es-MX" w:eastAsia="en-US"/>
        </w:rPr>
      </w:pPr>
    </w:p>
    <w:p w14:paraId="4194A689" w14:textId="1BF81560" w:rsidR="00572099" w:rsidRPr="002F5EDD" w:rsidRDefault="00E11B18" w:rsidP="00572099">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t>Es así que derivado de la respuesta emitida por</w:t>
      </w:r>
      <w:r w:rsidR="00BB160E">
        <w:rPr>
          <w:rFonts w:ascii="Palatino Linotype" w:eastAsiaTheme="minorHAnsi" w:hAnsi="Palatino Linotype" w:cs="Arial"/>
          <w:bCs/>
          <w:lang w:val="es-MX" w:eastAsia="en-US"/>
        </w:rPr>
        <w:t xml:space="preserve"> el </w:t>
      </w:r>
      <w:r w:rsidRPr="002F5EDD">
        <w:rPr>
          <w:rFonts w:ascii="Palatino Linotype" w:eastAsiaTheme="minorHAnsi" w:hAnsi="Palatino Linotype" w:cs="Arial"/>
          <w:b/>
          <w:bCs/>
          <w:lang w:val="es-MX" w:eastAsia="en-US"/>
        </w:rPr>
        <w:t>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xml:space="preserve">, interpuso el presente recurso de revisión, señalando sustancialmente </w:t>
      </w:r>
      <w:r w:rsidRPr="002F5EDD">
        <w:rPr>
          <w:rFonts w:ascii="Palatino Linotype" w:eastAsiaTheme="minorHAnsi" w:hAnsi="Palatino Linotype" w:cs="Arial"/>
          <w:bCs/>
          <w:lang w:val="es-MX" w:eastAsia="en-US"/>
        </w:rPr>
        <w:lastRenderedPageBreak/>
        <w:t>como su</w:t>
      </w:r>
      <w:r w:rsidR="00FA0962" w:rsidRPr="002F5EDD">
        <w:rPr>
          <w:rFonts w:ascii="Palatino Linotype" w:eastAsiaTheme="minorHAnsi" w:hAnsi="Palatino Linotype" w:cs="Arial"/>
          <w:bCs/>
          <w:lang w:val="es-MX" w:eastAsia="en-US"/>
        </w:rPr>
        <w:t>s</w:t>
      </w:r>
      <w:r w:rsidR="006A2694" w:rsidRPr="002F5EDD">
        <w:rPr>
          <w:rFonts w:ascii="Palatino Linotype" w:eastAsiaTheme="minorHAnsi" w:hAnsi="Palatino Linotype" w:cs="Arial"/>
          <w:bCs/>
          <w:lang w:val="es-MX" w:eastAsia="en-US"/>
        </w:rPr>
        <w:t xml:space="preserve"> </w:t>
      </w:r>
      <w:r w:rsidR="00FA0962" w:rsidRPr="002F5EDD">
        <w:rPr>
          <w:rFonts w:ascii="Palatino Linotype" w:eastAsiaTheme="minorHAnsi" w:hAnsi="Palatino Linotype" w:cs="Arial"/>
          <w:bCs/>
          <w:lang w:val="es-MX" w:eastAsia="en-US"/>
        </w:rPr>
        <w:t>razones o motivos de inconformidad</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BB160E" w:rsidRPr="00BB160E">
        <w:rPr>
          <w:rFonts w:ascii="Palatino Linotype" w:eastAsiaTheme="minorHAnsi" w:hAnsi="Palatino Linotype" w:cs="Arial"/>
          <w:i/>
          <w:lang w:val="es-MX" w:eastAsia="en-US"/>
        </w:rPr>
        <w:t>PRIMERO UNA PRORROGA FUERA DE TIEMPO PARA QUE NO ENTREGUE LA IFNROMACIÓN QUE ES PUBLICA INFOME SE SOLICITA YA TOME MEDIDAS CON ESTE SUJETO OBLIGADO QUE VIOLA LOS DERECHOS CIUDADANOS Y SEGUN ESPARABAMOS MAS DE ESTA ADMINISTRACIÓNQ UE DICEN SER TRANSAPRENTE Y VAN ENCONTRA DE LOS PRINCIPIO DE NUESTRA 4T Y NIEGAN TODA LA INFORMAICÓN SE SOLICITA SE ENTREGUE RECUERDEN QUE TODO ACTO DE AUTORIADAD SE DEBE DOCUMENTAR</w:t>
      </w:r>
      <w:r w:rsidRPr="002F5EDD">
        <w:rPr>
          <w:rFonts w:ascii="Palatino Linotype" w:eastAsiaTheme="minorHAnsi" w:hAnsi="Palatino Linotype" w:cs="Arial"/>
          <w:bCs/>
          <w:i/>
          <w:lang w:val="es-MX" w:eastAsia="en-US"/>
        </w:rPr>
        <w:t>” (Sic).</w:t>
      </w:r>
    </w:p>
    <w:p w14:paraId="2CA5D280" w14:textId="77777777" w:rsidR="00056A58" w:rsidRPr="002F5EDD" w:rsidRDefault="00056A58" w:rsidP="008A12CF">
      <w:pPr>
        <w:tabs>
          <w:tab w:val="left" w:pos="709"/>
        </w:tabs>
        <w:spacing w:line="360" w:lineRule="auto"/>
        <w:contextualSpacing/>
        <w:jc w:val="both"/>
        <w:rPr>
          <w:rFonts w:ascii="Palatino Linotype" w:hAnsi="Palatino Linotype" w:cs="Arial"/>
          <w:lang w:val="es-ES_tradnl"/>
        </w:rPr>
      </w:pPr>
    </w:p>
    <w:p w14:paraId="6CA011A0" w14:textId="1D6FBE0F" w:rsidR="003E6116" w:rsidRDefault="003E6116" w:rsidP="003E6116">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en la etapa de manifestaciones, el </w:t>
      </w:r>
      <w:r w:rsidRPr="003E6116">
        <w:rPr>
          <w:rFonts w:ascii="Palatino Linotype" w:hAnsi="Palatino Linotype" w:cs="Arial"/>
          <w:b/>
          <w:bCs/>
          <w:lang w:val="es-ES_tradnl"/>
        </w:rPr>
        <w:t>Sujeto Obligado</w:t>
      </w:r>
      <w:r>
        <w:rPr>
          <w:rFonts w:ascii="Palatino Linotype" w:hAnsi="Palatino Linotype" w:cs="Arial"/>
          <w:lang w:val="es-ES_tradnl"/>
        </w:rPr>
        <w:t xml:space="preserve"> </w:t>
      </w:r>
      <w:r w:rsidR="00BB160E">
        <w:rPr>
          <w:rFonts w:ascii="Palatino Linotype" w:hAnsi="Palatino Linotype" w:cs="Arial"/>
          <w:lang w:val="es-ES_tradnl"/>
        </w:rPr>
        <w:t>ratificó la respuesta emitida por parte del Servidor Público Habilitado de la Secretaría del Ayuntamiento.</w:t>
      </w:r>
    </w:p>
    <w:p w14:paraId="3B6DBB8A" w14:textId="77777777" w:rsidR="003E6116"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0A85D47B" w14:textId="77777777" w:rsidR="00BB160E"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Pr="002F5EDD"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2F5EDD">
        <w:rPr>
          <w:rFonts w:ascii="Palatino Linotype" w:hAnsi="Palatino Linotype" w:cs="Arial"/>
          <w:b/>
          <w:u w:val="single"/>
        </w:rPr>
        <w:lastRenderedPageBreak/>
        <w:t>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3313767C" w:rsidR="00FC079F" w:rsidRPr="002F5EDD"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a efecto de determinar si con la 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6D5540" w:rsidRPr="002F5EDD">
        <w:rPr>
          <w:rFonts w:ascii="Palatino Linotype" w:eastAsiaTheme="minorHAnsi" w:hAnsi="Palatino Linotype" w:cs="Arial"/>
          <w:szCs w:val="22"/>
          <w:lang w:val="es-MX" w:eastAsia="en-US"/>
        </w:rPr>
        <w:t xml:space="preserve"> </w:t>
      </w:r>
      <w:r w:rsidR="003E6116">
        <w:rPr>
          <w:rFonts w:ascii="Palatino Linotype" w:eastAsiaTheme="minorHAnsi" w:hAnsi="Palatino Linotype" w:cs="Arial"/>
          <w:szCs w:val="22"/>
          <w:lang w:val="es-MX" w:eastAsia="en-US"/>
        </w:rPr>
        <w:t xml:space="preserve">e informe justificado,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33B593A7" w14:textId="5FB20755" w:rsidR="00BB160E" w:rsidRPr="00BB160E" w:rsidRDefault="001D09E1" w:rsidP="002F5EDD">
      <w:pPr>
        <w:spacing w:line="360" w:lineRule="auto"/>
        <w:ind w:right="49"/>
        <w:jc w:val="both"/>
        <w:rPr>
          <w:rFonts w:ascii="Palatino Linotype" w:eastAsiaTheme="minorHAnsi" w:hAnsi="Palatino Linotype" w:cs="Arial"/>
          <w:b/>
          <w:u w:val="single"/>
          <w:lang w:val="es-MX" w:eastAsia="en-US"/>
        </w:rPr>
      </w:pPr>
      <w:r w:rsidRPr="002F5EDD">
        <w:rPr>
          <w:rFonts w:ascii="Palatino Linotype" w:eastAsiaTheme="minorHAnsi" w:hAnsi="Palatino Linotype" w:cs="Arial"/>
          <w:bCs/>
          <w:lang w:val="es-MX" w:eastAsia="en-US"/>
        </w:rPr>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DF665C" w:rsidRPr="002F5EDD">
        <w:rPr>
          <w:rFonts w:ascii="Palatino Linotype" w:eastAsiaTheme="minorHAnsi" w:hAnsi="Palatino Linotype" w:cs="Arial"/>
          <w:bCs/>
          <w:lang w:val="es-MX" w:eastAsia="en-US"/>
        </w:rPr>
        <w:t xml:space="preserve">que </w:t>
      </w:r>
      <w:r w:rsidR="00EA0618" w:rsidRPr="002F5EDD">
        <w:rPr>
          <w:rFonts w:ascii="Palatino Linotype" w:eastAsiaTheme="minorHAnsi" w:hAnsi="Palatino Linotype" w:cs="Arial"/>
          <w:bCs/>
          <w:lang w:val="es-MX" w:eastAsia="en-US"/>
        </w:rPr>
        <w:t xml:space="preserve">den cuenta de </w:t>
      </w:r>
      <w:r w:rsidR="003E6116" w:rsidRPr="003E6116">
        <w:rPr>
          <w:rFonts w:ascii="Palatino Linotype" w:eastAsiaTheme="minorHAnsi" w:hAnsi="Palatino Linotype" w:cs="Arial"/>
          <w:bCs/>
          <w:lang w:val="es-MX" w:eastAsia="en-US"/>
        </w:rPr>
        <w:t>las</w:t>
      </w:r>
      <w:r w:rsidR="00BB160E">
        <w:rPr>
          <w:rFonts w:ascii="Palatino Linotype" w:eastAsiaTheme="minorHAnsi" w:hAnsi="Palatino Linotype" w:cs="Arial"/>
          <w:bCs/>
          <w:lang w:val="es-MX" w:eastAsia="en-US"/>
        </w:rPr>
        <w:t xml:space="preserve"> </w:t>
      </w:r>
      <w:bookmarkStart w:id="7" w:name="_Hlk206427308"/>
      <w:r w:rsidR="00BB160E" w:rsidRPr="00BB160E">
        <w:rPr>
          <w:rFonts w:ascii="Palatino Linotype" w:eastAsiaTheme="minorHAnsi" w:hAnsi="Palatino Linotype" w:cs="Arial"/>
          <w:b/>
          <w:u w:val="single"/>
          <w:lang w:val="es-MX" w:eastAsia="en-US"/>
        </w:rPr>
        <w:t>participaciones que ha tenido la Primera Síndico en las sesiones de cabildo desde el primero de enero al primero de abril de dos mil veinticinco.</w:t>
      </w:r>
    </w:p>
    <w:bookmarkEnd w:id="7"/>
    <w:p w14:paraId="2B93F386" w14:textId="77777777" w:rsidR="00C9248C" w:rsidRPr="00C233E9" w:rsidRDefault="00C9248C" w:rsidP="002F5EDD">
      <w:pPr>
        <w:spacing w:line="360" w:lineRule="auto"/>
        <w:ind w:right="49"/>
        <w:jc w:val="both"/>
        <w:rPr>
          <w:rFonts w:ascii="Palatino Linotype" w:eastAsiaTheme="minorHAnsi" w:hAnsi="Palatino Linotype" w:cstheme="minorBidi"/>
          <w:lang w:val="es-MX" w:eastAsia="es-MX"/>
        </w:rPr>
      </w:pPr>
    </w:p>
    <w:p w14:paraId="5E4CBEF8" w14:textId="77777777" w:rsidR="005917D2" w:rsidRDefault="005917D2" w:rsidP="005917D2">
      <w:pPr>
        <w:spacing w:line="360" w:lineRule="auto"/>
        <w:jc w:val="both"/>
        <w:rPr>
          <w:rFonts w:ascii="Palatino Linotype" w:eastAsia="Palatino Linotype" w:hAnsi="Palatino Linotype" w:cs="Palatino Linotype"/>
          <w:color w:val="000000"/>
        </w:rPr>
      </w:pPr>
      <w:r w:rsidRPr="005917D2">
        <w:rPr>
          <w:rFonts w:ascii="Palatino Linotype" w:eastAsia="Palatino Linotype" w:hAnsi="Palatino Linotype" w:cs="Palatino Linotype"/>
          <w:color w:val="000000"/>
        </w:rPr>
        <w:lastRenderedPageBreak/>
        <w:t>En primer momento, es de referir que, de acuerdo a la Ley Orgánica Municipal del Estado de México, cada municipio será gobernado por un Ayuntamiento de elección popular, debiendo cumplir con los requisitos previstos en la Constitución Política del Estado Libre y Soberano de México, dicho ayuntamiento se renovará cada tres años. Su integración es de la siguiente manera:</w:t>
      </w:r>
    </w:p>
    <w:p w14:paraId="3939DF2B" w14:textId="77777777" w:rsidR="005917D2" w:rsidRPr="005917D2" w:rsidRDefault="005917D2" w:rsidP="005917D2">
      <w:pPr>
        <w:spacing w:line="360" w:lineRule="auto"/>
        <w:jc w:val="both"/>
        <w:rPr>
          <w:rFonts w:ascii="Palatino Linotype" w:eastAsia="Palatino Linotype" w:hAnsi="Palatino Linotype" w:cs="Palatino Linotype"/>
          <w:color w:val="000000"/>
        </w:rPr>
      </w:pPr>
    </w:p>
    <w:p w14:paraId="41470DC1" w14:textId="77777777" w:rsidR="005917D2" w:rsidRPr="00830B67" w:rsidRDefault="005917D2" w:rsidP="005917D2">
      <w:pPr>
        <w:ind w:left="567" w:right="843"/>
        <w:jc w:val="center"/>
        <w:rPr>
          <w:rFonts w:ascii="Palatino Linotype" w:hAnsi="Palatino Linotype"/>
          <w:b/>
          <w:i/>
          <w:sz w:val="22"/>
          <w:szCs w:val="22"/>
        </w:rPr>
      </w:pPr>
      <w:r w:rsidRPr="00830B67">
        <w:rPr>
          <w:rFonts w:ascii="Palatino Linotype" w:hAnsi="Palatino Linotype"/>
          <w:b/>
          <w:i/>
          <w:sz w:val="22"/>
          <w:szCs w:val="22"/>
        </w:rPr>
        <w:t>TITULO II</w:t>
      </w:r>
    </w:p>
    <w:p w14:paraId="5DE780E6" w14:textId="77777777" w:rsidR="005917D2" w:rsidRPr="00830B67" w:rsidRDefault="005917D2" w:rsidP="005917D2">
      <w:pPr>
        <w:ind w:left="567" w:right="843"/>
        <w:jc w:val="center"/>
        <w:rPr>
          <w:rFonts w:ascii="Palatino Linotype" w:hAnsi="Palatino Linotype"/>
          <w:b/>
          <w:i/>
          <w:sz w:val="22"/>
          <w:szCs w:val="22"/>
        </w:rPr>
      </w:pPr>
      <w:r w:rsidRPr="00830B67">
        <w:rPr>
          <w:rFonts w:ascii="Palatino Linotype" w:hAnsi="Palatino Linotype"/>
          <w:b/>
          <w:i/>
          <w:sz w:val="22"/>
          <w:szCs w:val="22"/>
        </w:rPr>
        <w:t>De los Ayuntamientos</w:t>
      </w:r>
    </w:p>
    <w:p w14:paraId="1548E4F4" w14:textId="77777777" w:rsidR="005917D2" w:rsidRDefault="005917D2" w:rsidP="005917D2">
      <w:pPr>
        <w:ind w:left="567" w:right="843"/>
        <w:jc w:val="center"/>
        <w:rPr>
          <w:rFonts w:ascii="Palatino Linotype" w:hAnsi="Palatino Linotype"/>
          <w:b/>
          <w:i/>
          <w:sz w:val="22"/>
          <w:szCs w:val="22"/>
        </w:rPr>
      </w:pPr>
      <w:r w:rsidRPr="00830B67">
        <w:rPr>
          <w:rFonts w:ascii="Palatino Linotype" w:hAnsi="Palatino Linotype"/>
          <w:b/>
          <w:i/>
          <w:sz w:val="22"/>
          <w:szCs w:val="22"/>
        </w:rPr>
        <w:t>CAPITULO PRIMERO</w:t>
      </w:r>
    </w:p>
    <w:p w14:paraId="57CBB13C" w14:textId="77777777" w:rsidR="005917D2" w:rsidRPr="00830B67" w:rsidRDefault="005917D2" w:rsidP="005917D2">
      <w:pPr>
        <w:ind w:left="567" w:right="843"/>
        <w:jc w:val="center"/>
        <w:rPr>
          <w:rFonts w:ascii="Palatino Linotype" w:hAnsi="Palatino Linotype"/>
          <w:b/>
          <w:i/>
          <w:sz w:val="22"/>
          <w:szCs w:val="22"/>
        </w:rPr>
      </w:pPr>
    </w:p>
    <w:p w14:paraId="28841F9C" w14:textId="77777777" w:rsidR="005917D2" w:rsidRPr="00830B67" w:rsidRDefault="005917D2" w:rsidP="005917D2">
      <w:pPr>
        <w:ind w:left="567" w:right="843"/>
        <w:jc w:val="center"/>
        <w:rPr>
          <w:rFonts w:ascii="Palatino Linotype" w:hAnsi="Palatino Linotype"/>
          <w:b/>
          <w:i/>
          <w:sz w:val="22"/>
          <w:szCs w:val="22"/>
        </w:rPr>
      </w:pPr>
      <w:r w:rsidRPr="00830B67">
        <w:rPr>
          <w:rFonts w:ascii="Palatino Linotype" w:hAnsi="Palatino Linotype"/>
          <w:b/>
          <w:i/>
          <w:sz w:val="22"/>
          <w:szCs w:val="22"/>
        </w:rPr>
        <w:t>Integración e Instalación de los Ayuntamientos</w:t>
      </w:r>
    </w:p>
    <w:p w14:paraId="6FBD7BA3" w14:textId="77777777" w:rsidR="005917D2" w:rsidRDefault="005917D2" w:rsidP="005917D2">
      <w:pPr>
        <w:ind w:left="567" w:right="843"/>
        <w:jc w:val="both"/>
        <w:rPr>
          <w:rFonts w:ascii="Palatino Linotype" w:hAnsi="Palatino Linotype"/>
          <w:i/>
          <w:sz w:val="22"/>
          <w:szCs w:val="22"/>
        </w:rPr>
      </w:pPr>
      <w:r w:rsidRPr="005917D2">
        <w:rPr>
          <w:rFonts w:ascii="Palatino Linotype" w:hAnsi="Palatino Linotype"/>
          <w:b/>
          <w:bCs/>
          <w:i/>
          <w:sz w:val="22"/>
          <w:szCs w:val="22"/>
        </w:rPr>
        <w:t>Artículo 15.-</w:t>
      </w:r>
      <w:r w:rsidRPr="00830B67">
        <w:rPr>
          <w:rFonts w:ascii="Palatino Linotype" w:hAnsi="Palatino Linotype"/>
          <w:i/>
          <w:sz w:val="22"/>
          <w:szCs w:val="22"/>
        </w:rPr>
        <w:t xml:space="preserve"> Cada municipio será gobernado por un ayuntamiento de elección popular directa y no habrá ninguna autoridad intermedia entre éste y el Gobierno del Estado.</w:t>
      </w:r>
    </w:p>
    <w:p w14:paraId="6E727FA0" w14:textId="77777777" w:rsidR="005917D2" w:rsidRPr="00830B67" w:rsidRDefault="005917D2" w:rsidP="005917D2">
      <w:pPr>
        <w:ind w:left="567" w:right="843"/>
        <w:jc w:val="both"/>
        <w:rPr>
          <w:rFonts w:ascii="Palatino Linotype" w:hAnsi="Palatino Linotype"/>
          <w:i/>
          <w:sz w:val="22"/>
          <w:szCs w:val="22"/>
        </w:rPr>
      </w:pPr>
    </w:p>
    <w:p w14:paraId="533CFF7E" w14:textId="77777777" w:rsidR="005917D2" w:rsidRDefault="005917D2" w:rsidP="005917D2">
      <w:pPr>
        <w:ind w:left="567" w:right="843"/>
        <w:jc w:val="both"/>
        <w:rPr>
          <w:rFonts w:ascii="Palatino Linotype" w:hAnsi="Palatino Linotype"/>
          <w:i/>
          <w:sz w:val="22"/>
          <w:szCs w:val="22"/>
        </w:rPr>
      </w:pPr>
      <w:r w:rsidRPr="005917D2">
        <w:rPr>
          <w:rFonts w:ascii="Palatino Linotype" w:hAnsi="Palatino Linotype"/>
          <w:b/>
          <w:bCs/>
          <w:i/>
          <w:sz w:val="22"/>
          <w:szCs w:val="22"/>
        </w:rPr>
        <w:t>Artículo 16.-</w:t>
      </w:r>
      <w:r w:rsidRPr="00830B67">
        <w:rPr>
          <w:rFonts w:ascii="Palatino Linotype" w:hAnsi="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12F7AC18" w14:textId="77777777" w:rsidR="005917D2" w:rsidRPr="00830B67" w:rsidRDefault="005917D2" w:rsidP="005917D2">
      <w:pPr>
        <w:ind w:left="567" w:right="843"/>
        <w:jc w:val="both"/>
        <w:rPr>
          <w:rFonts w:ascii="Palatino Linotype" w:hAnsi="Palatino Linotype"/>
          <w:i/>
          <w:sz w:val="22"/>
          <w:szCs w:val="22"/>
        </w:rPr>
      </w:pPr>
    </w:p>
    <w:p w14:paraId="66227889" w14:textId="77777777" w:rsidR="005917D2" w:rsidRDefault="005917D2" w:rsidP="005917D2">
      <w:pPr>
        <w:ind w:left="567" w:right="843"/>
        <w:jc w:val="both"/>
        <w:rPr>
          <w:rFonts w:ascii="Palatino Linotype" w:hAnsi="Palatino Linotype"/>
          <w:i/>
          <w:sz w:val="22"/>
          <w:szCs w:val="22"/>
        </w:rPr>
      </w:pPr>
      <w:r w:rsidRPr="005917D2">
        <w:rPr>
          <w:rFonts w:ascii="Palatino Linotype" w:hAnsi="Palatino Linotype"/>
          <w:b/>
          <w:bCs/>
          <w:i/>
          <w:sz w:val="22"/>
          <w:szCs w:val="22"/>
        </w:rPr>
        <w:t>I.</w:t>
      </w:r>
      <w:r w:rsidRPr="00830B67">
        <w:rPr>
          <w:rFonts w:ascii="Palatino Linotype" w:hAnsi="Palatino Linotype"/>
          <w:i/>
          <w:sz w:val="22"/>
          <w:szCs w:val="22"/>
        </w:rPr>
        <w:t xml:space="preserve"> Un presidente, </w:t>
      </w:r>
      <w:r w:rsidRPr="005917D2">
        <w:rPr>
          <w:rFonts w:ascii="Palatino Linotype" w:hAnsi="Palatino Linotype"/>
          <w:b/>
          <w:bCs/>
          <w:i/>
          <w:sz w:val="22"/>
          <w:szCs w:val="22"/>
          <w:u w:val="thick"/>
        </w:rPr>
        <w:t>un síndico</w:t>
      </w:r>
      <w:r w:rsidRPr="00830B67">
        <w:rPr>
          <w:rFonts w:ascii="Palatino Linotype" w:hAnsi="Palatino Linotype"/>
          <w:i/>
          <w:sz w:val="22"/>
          <w:szCs w:val="22"/>
        </w:rPr>
        <w:t xml:space="preserve"> y cuatro regidores, electos por planilla según el principio de mayoría relativa, y tres regidores designados según el principio de representación proporcional, cuando se trate de municipios que tengan una población de menos 150 mil habitantes.</w:t>
      </w:r>
    </w:p>
    <w:p w14:paraId="6C5B479C" w14:textId="77777777" w:rsidR="005917D2" w:rsidRPr="00830B67" w:rsidRDefault="005917D2" w:rsidP="005917D2">
      <w:pPr>
        <w:ind w:left="567" w:right="843"/>
        <w:jc w:val="both"/>
        <w:rPr>
          <w:rFonts w:ascii="Palatino Linotype" w:hAnsi="Palatino Linotype"/>
          <w:i/>
          <w:sz w:val="22"/>
          <w:szCs w:val="22"/>
        </w:rPr>
      </w:pPr>
    </w:p>
    <w:p w14:paraId="537711F6" w14:textId="77777777" w:rsidR="005917D2" w:rsidRDefault="005917D2" w:rsidP="005917D2">
      <w:pPr>
        <w:ind w:left="567" w:right="843"/>
        <w:jc w:val="both"/>
        <w:rPr>
          <w:rFonts w:ascii="Palatino Linotype" w:hAnsi="Palatino Linotype"/>
          <w:i/>
          <w:sz w:val="22"/>
          <w:szCs w:val="22"/>
        </w:rPr>
      </w:pPr>
      <w:r w:rsidRPr="005917D2">
        <w:rPr>
          <w:rFonts w:ascii="Palatino Linotype" w:hAnsi="Palatino Linotype"/>
          <w:b/>
          <w:bCs/>
          <w:i/>
          <w:sz w:val="22"/>
          <w:szCs w:val="22"/>
        </w:rPr>
        <w:t>II.</w:t>
      </w:r>
      <w:r w:rsidRPr="00830B67">
        <w:rPr>
          <w:rFonts w:ascii="Palatino Linotype" w:hAnsi="Palatino Linotype"/>
          <w:i/>
          <w:sz w:val="22"/>
          <w:szCs w:val="22"/>
        </w:rPr>
        <w:t xml:space="preserve"> Un presidente, </w:t>
      </w:r>
      <w:r w:rsidRPr="005917D2">
        <w:rPr>
          <w:rFonts w:ascii="Palatino Linotype" w:hAnsi="Palatino Linotype"/>
          <w:b/>
          <w:bCs/>
          <w:i/>
          <w:sz w:val="22"/>
          <w:szCs w:val="22"/>
          <w:u w:val="thick"/>
        </w:rPr>
        <w:t>un síndico</w:t>
      </w:r>
      <w:r w:rsidRPr="00830B67">
        <w:rPr>
          <w:rFonts w:ascii="Palatino Linotype" w:hAnsi="Palatino Linotype"/>
          <w:i/>
          <w:sz w:val="22"/>
          <w:szCs w:val="22"/>
        </w:rPr>
        <w:t xml:space="preserve">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6BC62F51" w14:textId="77777777" w:rsidR="005917D2" w:rsidRPr="00830B67" w:rsidRDefault="005917D2" w:rsidP="005917D2">
      <w:pPr>
        <w:ind w:left="567" w:right="843"/>
        <w:jc w:val="both"/>
        <w:rPr>
          <w:rFonts w:ascii="Palatino Linotype" w:hAnsi="Palatino Linotype"/>
          <w:i/>
          <w:sz w:val="22"/>
          <w:szCs w:val="22"/>
        </w:rPr>
      </w:pPr>
    </w:p>
    <w:p w14:paraId="22E57D25" w14:textId="322F492B" w:rsidR="005917D2" w:rsidRDefault="005917D2" w:rsidP="005917D2">
      <w:pPr>
        <w:ind w:left="567" w:right="843"/>
        <w:jc w:val="both"/>
        <w:rPr>
          <w:rFonts w:ascii="Palatino Linotype" w:eastAsia="Palatino Linotype" w:hAnsi="Palatino Linotype" w:cs="Palatino Linotype"/>
          <w:i/>
          <w:color w:val="000000"/>
          <w:sz w:val="22"/>
          <w:szCs w:val="22"/>
        </w:rPr>
      </w:pPr>
      <w:r w:rsidRPr="005917D2">
        <w:rPr>
          <w:rFonts w:ascii="Palatino Linotype" w:hAnsi="Palatino Linotype"/>
          <w:b/>
          <w:bCs/>
          <w:i/>
          <w:sz w:val="22"/>
          <w:szCs w:val="22"/>
        </w:rPr>
        <w:t>III.</w:t>
      </w:r>
      <w:r w:rsidRPr="00830B67">
        <w:rPr>
          <w:rFonts w:ascii="Palatino Linotype" w:hAnsi="Palatino Linotype"/>
          <w:i/>
          <w:sz w:val="22"/>
          <w:szCs w:val="22"/>
        </w:rPr>
        <w:t xml:space="preserve"> Un presidente, </w:t>
      </w:r>
      <w:r w:rsidRPr="005917D2">
        <w:rPr>
          <w:rFonts w:ascii="Palatino Linotype" w:hAnsi="Palatino Linotype"/>
          <w:b/>
          <w:bCs/>
          <w:i/>
          <w:sz w:val="22"/>
          <w:szCs w:val="22"/>
          <w:u w:val="thick"/>
        </w:rPr>
        <w:t>un síndico</w:t>
      </w:r>
      <w:r w:rsidRPr="00830B67">
        <w:rPr>
          <w:rFonts w:ascii="Palatino Linotype" w:hAnsi="Palatino Linotype"/>
          <w:i/>
          <w:sz w:val="22"/>
          <w:szCs w:val="22"/>
        </w:rPr>
        <w:t xml:space="preserve">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1595AD0D" w14:textId="77777777" w:rsidR="005917D2" w:rsidRPr="005917D2" w:rsidRDefault="005917D2" w:rsidP="005917D2">
      <w:pPr>
        <w:pStyle w:val="Sinespaciado"/>
        <w:rPr>
          <w:rFonts w:eastAsia="Palatino Linotype"/>
        </w:rPr>
      </w:pPr>
    </w:p>
    <w:p w14:paraId="7119E1A1" w14:textId="6AEB87F0" w:rsidR="005917D2" w:rsidRDefault="005917D2" w:rsidP="005917D2">
      <w:pPr>
        <w:spacing w:line="360" w:lineRule="auto"/>
        <w:ind w:right="134"/>
        <w:jc w:val="both"/>
        <w:rPr>
          <w:rFonts w:ascii="Palatino Linotype" w:eastAsia="Palatino Linotype" w:hAnsi="Palatino Linotype" w:cs="Palatino Linotype"/>
          <w:color w:val="000000"/>
        </w:rPr>
      </w:pPr>
      <w:r w:rsidRPr="005917D2">
        <w:rPr>
          <w:rFonts w:ascii="Palatino Linotype" w:eastAsia="Palatino Linotype" w:hAnsi="Palatino Linotype" w:cs="Palatino Linotype"/>
          <w:color w:val="000000"/>
        </w:rPr>
        <w:lastRenderedPageBreak/>
        <w:t>Acotado lo anterior, resulta de vital importancia señalar que, de conformidad con la Ley Orgánica Municipal del Estado de México, los síndicos cuentan con las siguientes atribuciones:</w:t>
      </w:r>
    </w:p>
    <w:p w14:paraId="53EDCECB" w14:textId="77777777" w:rsidR="005917D2" w:rsidRDefault="005917D2" w:rsidP="005917D2">
      <w:pPr>
        <w:spacing w:line="360" w:lineRule="auto"/>
        <w:ind w:right="134"/>
        <w:jc w:val="both"/>
        <w:rPr>
          <w:rFonts w:ascii="Palatino Linotype" w:eastAsia="Palatino Linotype" w:hAnsi="Palatino Linotype" w:cs="Palatino Linotype"/>
          <w:color w:val="000000"/>
        </w:rPr>
      </w:pPr>
    </w:p>
    <w:p w14:paraId="37256799" w14:textId="77777777" w:rsidR="005917D2" w:rsidRPr="00830B67" w:rsidRDefault="005917D2" w:rsidP="005917D2">
      <w:pPr>
        <w:ind w:left="567" w:right="1127"/>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w:t>
      </w:r>
      <w:r w:rsidRPr="00830B67">
        <w:rPr>
          <w:rFonts w:ascii="Palatino Linotype" w:eastAsia="Palatino Linotype" w:hAnsi="Palatino Linotype" w:cs="Palatino Linotype"/>
          <w:b/>
          <w:i/>
          <w:color w:val="000000"/>
          <w:sz w:val="22"/>
          <w:szCs w:val="22"/>
        </w:rPr>
        <w:t xml:space="preserve">Artículo 53.- </w:t>
      </w:r>
      <w:r w:rsidRPr="005917D2">
        <w:rPr>
          <w:rFonts w:ascii="Palatino Linotype" w:eastAsia="Palatino Linotype" w:hAnsi="Palatino Linotype" w:cs="Palatino Linotype"/>
          <w:b/>
          <w:i/>
          <w:color w:val="000000"/>
          <w:sz w:val="22"/>
          <w:szCs w:val="22"/>
          <w:u w:val="thick"/>
        </w:rPr>
        <w:t>Los síndicos</w:t>
      </w:r>
      <w:r w:rsidRPr="00830B67">
        <w:rPr>
          <w:rFonts w:ascii="Palatino Linotype" w:eastAsia="Palatino Linotype" w:hAnsi="Palatino Linotype" w:cs="Palatino Linotype"/>
          <w:b/>
          <w:i/>
          <w:color w:val="000000"/>
          <w:sz w:val="22"/>
          <w:szCs w:val="22"/>
        </w:rPr>
        <w:t xml:space="preserve"> tendrán las siguientes atribuciones:</w:t>
      </w:r>
    </w:p>
    <w:p w14:paraId="31042C21"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14:paraId="081DCCC7"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La representación legal de los miembros de los ayuntamientos, sólo se dará en asuntos oficiales;</w:t>
      </w:r>
    </w:p>
    <w:p w14:paraId="7A459926"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 Bis. Supervisar a los representantes legales asignados por el Ayuntamiento, en la correcta atención y defensa de los litigios laborales;</w:t>
      </w:r>
    </w:p>
    <w:p w14:paraId="5B11431C"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 Ter. Informar al presidente, en caso de cualquier irregularidad en la atención y/o defensa de los litigios laborales seguidos ante las autoridades laborales competentes.</w:t>
      </w:r>
    </w:p>
    <w:p w14:paraId="40487033"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Derogado</w:t>
      </w:r>
    </w:p>
    <w:p w14:paraId="36052500"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II. Revisar y firmar los cortes de caja de la tesorería municipal;</w:t>
      </w:r>
    </w:p>
    <w:p w14:paraId="7E694DFC"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III. Cuidar que la aplicación de los gastos se haga llenando todos los requisitos legales y conforme al presupuesto respectivo;</w:t>
      </w:r>
    </w:p>
    <w:p w14:paraId="28E1A659"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IV. Vigilar que las multas que impongan las autoridades municipales ingresen a la tesorería, previo comprobante respectivo;</w:t>
      </w:r>
    </w:p>
    <w:p w14:paraId="73B76A16"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V. Asistir a las visitas de inspección que realice el Órgano Superior de Fiscalización del Estado de México a la tesorería e informar de los resultados al ayuntamiento;</w:t>
      </w:r>
    </w:p>
    <w:p w14:paraId="5E6DD250"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VI. Hacer que oportunamente se remitan al Órgano Superior de Fiscalización del Estado de México las cuentas de la tesorería municipal y remitir copia del resumen financiero a los miembros del ayuntamiento;</w:t>
      </w:r>
    </w:p>
    <w:p w14:paraId="362A3EE0"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0DBADBDD"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lastRenderedPageBreak/>
        <w:t>VIII. Regularizar la propiedad de los bienes inmuebles municipales, para ello tendrán un plazo de ciento veinte días hábiles, contados a partir de la adquisición;</w:t>
      </w:r>
    </w:p>
    <w:p w14:paraId="54916182"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6856A937"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 Derogada</w:t>
      </w:r>
    </w:p>
    <w:p w14:paraId="5FA69FE2"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XI. Participar en los remates públicos en los que tenga interés el municipio, para que se finquen al mejor postor y se guarden los términos y disposiciones prevenidos en las leyes respectivas;</w:t>
      </w:r>
    </w:p>
    <w:p w14:paraId="16509970"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XII. Verificar que los remates públicos se realicen en los términos de las leyes respectivas;</w:t>
      </w:r>
    </w:p>
    <w:p w14:paraId="2D1B2C97"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XIII. Verificar que los funcionarios y empleados del municipio cumplan con hacer la manifestación de bienes que prevé la Ley de Responsabilidades Administrativas del Estado de México y Municipios;</w:t>
      </w:r>
    </w:p>
    <w:p w14:paraId="068A5A9A"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XIV. Admitir, tramitar y resolver los recursos administrativos que sean de su competencia;</w:t>
      </w:r>
    </w:p>
    <w:p w14:paraId="04C26CD6"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XV. Revisar las relaciones de rezagos para que sean liquidados;</w:t>
      </w:r>
    </w:p>
    <w:p w14:paraId="31D60BA2"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XVI. Revisar el informe mensual que le remita el Tesorero, y en su caso formular las observaciones correspondientes.</w:t>
      </w:r>
    </w:p>
    <w:p w14:paraId="7B892109"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XVII. Firmar las Actas de Cabildo, y</w:t>
      </w:r>
    </w:p>
    <w:p w14:paraId="56C558A5" w14:textId="77777777" w:rsidR="005917D2" w:rsidRPr="00830B67"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XVIII. Las demás que les señalen las disposiciones aplicables.</w:t>
      </w:r>
    </w:p>
    <w:p w14:paraId="3616C815" w14:textId="1D16269A" w:rsidR="005917D2" w:rsidRDefault="005917D2" w:rsidP="005917D2">
      <w:pPr>
        <w:spacing w:after="240"/>
        <w:ind w:left="567" w:right="616"/>
        <w:jc w:val="both"/>
        <w:rPr>
          <w:rFonts w:ascii="Palatino Linotype" w:eastAsia="Palatino Linotype" w:hAnsi="Palatino Linotype" w:cs="Palatino Linotype"/>
          <w:i/>
          <w:color w:val="000000"/>
          <w:sz w:val="22"/>
          <w:szCs w:val="22"/>
        </w:rPr>
      </w:pPr>
      <w:r w:rsidRPr="00830B67">
        <w:rPr>
          <w:rFonts w:ascii="Palatino Linotype" w:eastAsia="Palatino Linotype" w:hAnsi="Palatino Linotype" w:cs="Palatino Linotype"/>
          <w:i/>
          <w:color w:val="000000"/>
          <w:sz w:val="22"/>
          <w:szCs w:val="22"/>
        </w:rPr>
        <w:t>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w:t>
      </w:r>
    </w:p>
    <w:p w14:paraId="55AA0D45" w14:textId="77777777" w:rsidR="005917D2" w:rsidRPr="005917D2" w:rsidRDefault="005917D2" w:rsidP="005917D2">
      <w:pPr>
        <w:pStyle w:val="Sinespaciado"/>
        <w:rPr>
          <w:rFonts w:eastAsia="Palatino Linotype"/>
        </w:rPr>
      </w:pPr>
    </w:p>
    <w:p w14:paraId="3CD42422" w14:textId="60DA69B9" w:rsidR="00D1060F" w:rsidRDefault="00C9248C" w:rsidP="00C9248C">
      <w:pPr>
        <w:spacing w:line="360" w:lineRule="auto"/>
        <w:jc w:val="both"/>
        <w:rPr>
          <w:rFonts w:ascii="Palatino Linotype" w:eastAsiaTheme="minorHAnsi" w:hAnsi="Palatino Linotype" w:cstheme="minorBidi"/>
          <w:b/>
          <w:bCs/>
          <w:u w:val="single"/>
          <w:lang w:val="es-MX" w:eastAsia="es-MX"/>
        </w:rPr>
      </w:pPr>
      <w:r>
        <w:rPr>
          <w:rFonts w:ascii="Palatino Linotype" w:eastAsiaTheme="minorHAnsi" w:hAnsi="Palatino Linotype" w:cs="Arial"/>
          <w:lang w:val="es-MX" w:eastAsia="es-MX"/>
        </w:rPr>
        <w:t xml:space="preserve">Ahora bien, de la respuesta emitida por parte del </w:t>
      </w:r>
      <w:r w:rsidRPr="00FD3B73">
        <w:rPr>
          <w:rFonts w:ascii="Palatino Linotype" w:eastAsiaTheme="minorHAnsi" w:hAnsi="Palatino Linotype" w:cs="Arial"/>
          <w:b/>
          <w:lang w:val="es-MX" w:eastAsia="es-MX"/>
        </w:rPr>
        <w:t>Sujeto Obligado</w:t>
      </w:r>
      <w:r>
        <w:rPr>
          <w:rFonts w:ascii="Palatino Linotype" w:eastAsiaTheme="minorHAnsi" w:hAnsi="Palatino Linotype" w:cs="Arial"/>
          <w:lang w:val="es-MX" w:eastAsia="es-MX"/>
        </w:rPr>
        <w:t xml:space="preserve">, </w:t>
      </w:r>
      <w:r w:rsidR="00D1060F">
        <w:rPr>
          <w:rFonts w:ascii="Palatino Linotype" w:eastAsiaTheme="minorHAnsi" w:hAnsi="Palatino Linotype" w:cs="Arial"/>
          <w:lang w:val="es-MX" w:eastAsia="es-MX"/>
        </w:rPr>
        <w:t xml:space="preserve">a través del Secretario del Ayuntamiento, informó que, </w:t>
      </w:r>
      <w:r w:rsidR="00D1060F" w:rsidRPr="00BB160E">
        <w:rPr>
          <w:rFonts w:ascii="Palatino Linotype" w:eastAsiaTheme="minorHAnsi" w:hAnsi="Palatino Linotype" w:cstheme="minorBidi"/>
          <w:u w:val="single"/>
          <w:lang w:val="es-MX" w:eastAsia="es-MX"/>
        </w:rPr>
        <w:t xml:space="preserve">procedió a realizar la búsqueda exhaustiva y razonable en </w:t>
      </w:r>
      <w:r w:rsidR="00D1060F" w:rsidRPr="00BB160E">
        <w:rPr>
          <w:rFonts w:ascii="Palatino Linotype" w:eastAsiaTheme="minorHAnsi" w:hAnsi="Palatino Linotype" w:cstheme="minorBidi"/>
          <w:b/>
          <w:bCs/>
          <w:u w:val="single"/>
          <w:lang w:val="es-MX" w:eastAsia="es-MX"/>
        </w:rPr>
        <w:t>los archivos que obran en la Coordinación de Apoyo a Cabildo de la Secretaría del Ayuntamiento</w:t>
      </w:r>
      <w:r w:rsidR="00D1060F" w:rsidRPr="00BB160E">
        <w:rPr>
          <w:rFonts w:ascii="Palatino Linotype" w:eastAsiaTheme="minorHAnsi" w:hAnsi="Palatino Linotype" w:cstheme="minorBidi"/>
          <w:u w:val="single"/>
          <w:lang w:val="es-MX" w:eastAsia="es-MX"/>
        </w:rPr>
        <w:t xml:space="preserve">, en este sentido y de acuerdo a las facultades, </w:t>
      </w:r>
      <w:r w:rsidR="00D1060F" w:rsidRPr="00BB160E">
        <w:rPr>
          <w:rFonts w:ascii="Palatino Linotype" w:eastAsiaTheme="minorHAnsi" w:hAnsi="Palatino Linotype" w:cstheme="minorBidi"/>
          <w:u w:val="single"/>
          <w:lang w:val="es-MX" w:eastAsia="es-MX"/>
        </w:rPr>
        <w:lastRenderedPageBreak/>
        <w:t xml:space="preserve">competencias y funciones, se hace del conocimiento que </w:t>
      </w:r>
      <w:bookmarkStart w:id="8" w:name="_Hlk206427453"/>
      <w:r w:rsidR="00D1060F" w:rsidRPr="00BB160E">
        <w:rPr>
          <w:rFonts w:ascii="Palatino Linotype" w:eastAsiaTheme="minorHAnsi" w:hAnsi="Palatino Linotype" w:cstheme="minorBidi"/>
          <w:b/>
          <w:bCs/>
          <w:u w:val="single"/>
          <w:lang w:val="es-MX" w:eastAsia="es-MX"/>
        </w:rPr>
        <w:t>no se cuenta con expresión documental que contenga las participaciones que ha tenido la Primera S</w:t>
      </w:r>
      <w:r w:rsidR="00D1060F">
        <w:rPr>
          <w:rFonts w:ascii="Palatino Linotype" w:eastAsiaTheme="minorHAnsi" w:hAnsi="Palatino Linotype" w:cstheme="minorBidi"/>
          <w:b/>
          <w:bCs/>
          <w:u w:val="single"/>
          <w:lang w:val="es-MX" w:eastAsia="es-MX"/>
        </w:rPr>
        <w:t>í</w:t>
      </w:r>
      <w:r w:rsidR="00D1060F" w:rsidRPr="00BB160E">
        <w:rPr>
          <w:rFonts w:ascii="Palatino Linotype" w:eastAsiaTheme="minorHAnsi" w:hAnsi="Palatino Linotype" w:cstheme="minorBidi"/>
          <w:b/>
          <w:bCs/>
          <w:u w:val="single"/>
          <w:lang w:val="es-MX" w:eastAsia="es-MX"/>
        </w:rPr>
        <w:t>ndico en las Sesiones de Cabildo.</w:t>
      </w:r>
    </w:p>
    <w:bookmarkEnd w:id="8"/>
    <w:p w14:paraId="49E050AF" w14:textId="77777777" w:rsidR="00D1060F" w:rsidRDefault="00D1060F" w:rsidP="00C9248C">
      <w:pPr>
        <w:spacing w:line="360" w:lineRule="auto"/>
        <w:jc w:val="both"/>
        <w:rPr>
          <w:rFonts w:ascii="Palatino Linotype" w:eastAsiaTheme="minorHAnsi" w:hAnsi="Palatino Linotype" w:cstheme="minorBidi"/>
          <w:b/>
          <w:bCs/>
          <w:u w:val="single"/>
          <w:lang w:val="es-MX" w:eastAsia="es-MX"/>
        </w:rPr>
      </w:pPr>
    </w:p>
    <w:p w14:paraId="7F5C0BE9" w14:textId="77777777" w:rsidR="00D1060F" w:rsidRPr="00F85B63" w:rsidRDefault="00D1060F" w:rsidP="00D1060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lang w:eastAsia="es-MX"/>
        </w:rPr>
        <w:t xml:space="preserve">Así que, </w:t>
      </w:r>
      <w:r w:rsidRPr="00F85B63">
        <w:rPr>
          <w:rFonts w:ascii="Palatino Linotype" w:hAnsi="Palatino Linotype" w:cs="Arial"/>
        </w:rPr>
        <w:t xml:space="preserve">nos encontramos ante la presencia de un hecho negativo,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0941E428" w14:textId="77777777" w:rsidR="00D1060F" w:rsidRPr="00F85B63" w:rsidRDefault="00D1060F" w:rsidP="00D1060F">
      <w:pPr>
        <w:autoSpaceDE w:val="0"/>
        <w:autoSpaceDN w:val="0"/>
        <w:adjustRightInd w:val="0"/>
        <w:spacing w:line="360" w:lineRule="auto"/>
        <w:jc w:val="both"/>
        <w:rPr>
          <w:rFonts w:ascii="Palatino Linotype" w:hAnsi="Palatino Linotype" w:cs="Arial"/>
        </w:rPr>
      </w:pPr>
    </w:p>
    <w:p w14:paraId="3FDA8568" w14:textId="77777777" w:rsidR="00D1060F" w:rsidRPr="00F85B63" w:rsidRDefault="00D1060F" w:rsidP="00D1060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F85B63">
        <w:rPr>
          <w:rFonts w:ascii="Palatino Linotype" w:hAnsi="Palatino Linotype" w:cs="Arial"/>
          <w:b/>
          <w:i/>
        </w:rPr>
        <w:t>hecho negativo</w:t>
      </w:r>
      <w:r w:rsidRPr="00F85B63">
        <w:rPr>
          <w:rFonts w:ascii="Palatino Linotype" w:hAnsi="Palatino Linotype" w:cs="Arial"/>
        </w:rPr>
        <w:t xml:space="preserve">,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3D3CCD6F" w14:textId="77777777" w:rsidR="00D1060F" w:rsidRPr="00F85B63" w:rsidRDefault="00D1060F" w:rsidP="00D1060F">
      <w:pPr>
        <w:autoSpaceDE w:val="0"/>
        <w:autoSpaceDN w:val="0"/>
        <w:adjustRightInd w:val="0"/>
        <w:spacing w:line="360" w:lineRule="auto"/>
        <w:jc w:val="both"/>
        <w:rPr>
          <w:rFonts w:ascii="Palatino Linotype" w:hAnsi="Palatino Linotype" w:cs="Arial"/>
        </w:rPr>
      </w:pPr>
    </w:p>
    <w:p w14:paraId="60A1EF51" w14:textId="77777777" w:rsidR="00D1060F" w:rsidRPr="00F85B63" w:rsidRDefault="00D1060F" w:rsidP="00D1060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F66E804" w14:textId="77777777" w:rsidR="00D1060F" w:rsidRPr="00F85B63" w:rsidRDefault="00D1060F" w:rsidP="00D1060F">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6E76C0FB" w14:textId="5CD647F4" w:rsidR="005917D2" w:rsidRDefault="00D1060F" w:rsidP="005917D2">
      <w:pPr>
        <w:ind w:left="567" w:right="616"/>
        <w:jc w:val="both"/>
        <w:rPr>
          <w:rFonts w:ascii="Palatino Linotype" w:eastAsiaTheme="minorHAnsi" w:hAnsi="Palatino Linotype" w:cstheme="minorBidi"/>
          <w:lang w:val="es-MX" w:eastAsia="es-MX"/>
        </w:rPr>
      </w:pPr>
      <w:r w:rsidRPr="00F85B63">
        <w:rPr>
          <w:rFonts w:ascii="Palatino Linotype" w:eastAsiaTheme="minorHAnsi" w:hAnsi="Palatino Linotype" w:cs="Palatino Linotype"/>
          <w:i/>
          <w:color w:val="000000"/>
          <w:sz w:val="22"/>
          <w:szCs w:val="20"/>
          <w:lang w:val="es-MX" w:eastAsia="en-US"/>
        </w:rPr>
        <w:t>“</w:t>
      </w:r>
      <w:r w:rsidRPr="00F85B63">
        <w:rPr>
          <w:rFonts w:ascii="Palatino Linotype" w:eastAsiaTheme="minorHAnsi" w:hAnsi="Palatino Linotype" w:cs="Palatino Linotype"/>
          <w:b/>
          <w:i/>
          <w:color w:val="000000"/>
          <w:sz w:val="22"/>
          <w:szCs w:val="20"/>
          <w:lang w:val="es-MX" w:eastAsia="en-US"/>
        </w:rPr>
        <w:t>HECHOS NEGATIVOS, NO SON SUSCEPTIBLES DE DEMOSTRACION</w:t>
      </w:r>
      <w:r w:rsidRPr="00F85B63">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664B89BE" w14:textId="77777777" w:rsidR="005917D2" w:rsidRPr="005917D2" w:rsidRDefault="005917D2" w:rsidP="005917D2">
      <w:pPr>
        <w:ind w:left="567" w:right="616"/>
        <w:jc w:val="both"/>
        <w:rPr>
          <w:rFonts w:ascii="Palatino Linotype" w:eastAsiaTheme="minorHAnsi" w:hAnsi="Palatino Linotype" w:cstheme="minorBidi"/>
          <w:lang w:val="es-MX" w:eastAsia="es-MX"/>
        </w:rPr>
      </w:pPr>
    </w:p>
    <w:p w14:paraId="65EE784C" w14:textId="676A42E2" w:rsidR="005917D2" w:rsidRPr="006072DA" w:rsidRDefault="005917D2" w:rsidP="006072DA">
      <w:pPr>
        <w:spacing w:after="160" w:line="360" w:lineRule="auto"/>
        <w:jc w:val="both"/>
        <w:rPr>
          <w:rFonts w:ascii="Palatino Linotype" w:hAnsi="Palatino Linotype"/>
          <w:lang w:eastAsia="es-MX"/>
        </w:rPr>
      </w:pPr>
      <w:r w:rsidRPr="0047203A">
        <w:rPr>
          <w:rFonts w:ascii="Palatino Linotype" w:eastAsiaTheme="minorHAnsi" w:hAnsi="Palatino Linotype" w:cs="Arial"/>
          <w:lang w:val="es-MX" w:eastAsia="en-US"/>
        </w:rPr>
        <w:t xml:space="preserve">Asimismo, es de destacar que </w:t>
      </w:r>
      <w:r>
        <w:rPr>
          <w:rFonts w:ascii="Palatino Linotype" w:eastAsiaTheme="minorHAnsi" w:hAnsi="Palatino Linotype" w:cs="Arial"/>
          <w:lang w:val="es-MX" w:eastAsia="en-US"/>
        </w:rPr>
        <w:t>la</w:t>
      </w:r>
      <w:r w:rsidRPr="0047203A">
        <w:rPr>
          <w:rFonts w:ascii="Palatino Linotype" w:eastAsiaTheme="minorHAnsi" w:hAnsi="Palatino Linotype" w:cs="Arial"/>
          <w:lang w:val="es-MX" w:eastAsia="en-US"/>
        </w:rPr>
        <w:t xml:space="preserve"> Servidor</w:t>
      </w:r>
      <w:r>
        <w:rPr>
          <w:rFonts w:ascii="Palatino Linotype" w:eastAsiaTheme="minorHAnsi" w:hAnsi="Palatino Linotype" w:cs="Arial"/>
          <w:lang w:val="es-MX" w:eastAsia="en-US"/>
        </w:rPr>
        <w:t>a</w:t>
      </w:r>
      <w:r w:rsidRPr="0047203A">
        <w:rPr>
          <w:rFonts w:ascii="Palatino Linotype" w:eastAsiaTheme="minorHAnsi" w:hAnsi="Palatino Linotype" w:cs="Arial"/>
          <w:lang w:val="es-MX" w:eastAsia="en-US"/>
        </w:rPr>
        <w:t xml:space="preserve"> Públic</w:t>
      </w:r>
      <w:r>
        <w:rPr>
          <w:rFonts w:ascii="Palatino Linotype" w:eastAsiaTheme="minorHAnsi" w:hAnsi="Palatino Linotype" w:cs="Arial"/>
          <w:lang w:val="es-MX" w:eastAsia="en-US"/>
        </w:rPr>
        <w:t>a</w:t>
      </w:r>
      <w:r w:rsidRPr="0047203A">
        <w:rPr>
          <w:rFonts w:ascii="Palatino Linotype" w:eastAsiaTheme="minorHAnsi" w:hAnsi="Palatino Linotype" w:cs="Arial"/>
          <w:lang w:val="es-MX" w:eastAsia="en-US"/>
        </w:rPr>
        <w:t xml:space="preserve"> Habilitad</w:t>
      </w:r>
      <w:r>
        <w:rPr>
          <w:rFonts w:ascii="Palatino Linotype" w:eastAsiaTheme="minorHAnsi" w:hAnsi="Palatino Linotype" w:cs="Arial"/>
          <w:lang w:val="es-MX" w:eastAsia="en-US"/>
        </w:rPr>
        <w:t>a</w:t>
      </w:r>
      <w:r w:rsidRPr="0047203A">
        <w:rPr>
          <w:rFonts w:ascii="Palatino Linotype" w:eastAsiaTheme="minorHAnsi" w:hAnsi="Palatino Linotype" w:cs="Arial"/>
          <w:lang w:val="es-MX" w:eastAsia="en-US"/>
        </w:rPr>
        <w:t xml:space="preserve"> </w:t>
      </w:r>
      <w:bookmarkStart w:id="9" w:name="_Hlk198049647"/>
      <w:r w:rsidRPr="0047203A">
        <w:rPr>
          <w:rFonts w:ascii="Palatino Linotype" w:eastAsiaTheme="minorHAnsi" w:hAnsi="Palatino Linotype" w:cs="Arial"/>
          <w:lang w:val="es-MX" w:eastAsia="en-US"/>
        </w:rPr>
        <w:t>de</w:t>
      </w:r>
      <w:r>
        <w:rPr>
          <w:rFonts w:ascii="Palatino Linotype" w:eastAsiaTheme="minorHAnsi" w:hAnsi="Palatino Linotype" w:cs="Arial"/>
          <w:lang w:val="es-MX" w:eastAsia="en-US"/>
        </w:rPr>
        <w:t xml:space="preserve"> la </w:t>
      </w:r>
      <w:r w:rsidRPr="005917D2">
        <w:rPr>
          <w:rFonts w:ascii="Palatino Linotype" w:eastAsiaTheme="minorHAnsi" w:hAnsi="Palatino Linotype" w:cs="Arial"/>
          <w:b/>
          <w:bCs/>
          <w:lang w:val="es-MX" w:eastAsia="en-US"/>
        </w:rPr>
        <w:t xml:space="preserve">Secretaría del </w:t>
      </w:r>
      <w:bookmarkEnd w:id="9"/>
      <w:r w:rsidRPr="005917D2">
        <w:rPr>
          <w:rFonts w:ascii="Palatino Linotype" w:eastAsiaTheme="minorHAnsi" w:hAnsi="Palatino Linotype" w:cs="Arial"/>
          <w:b/>
          <w:bCs/>
          <w:lang w:val="es-MX" w:eastAsia="en-US"/>
        </w:rPr>
        <w:t>Ayuntamiento</w:t>
      </w:r>
      <w:r w:rsidRPr="0047203A">
        <w:rPr>
          <w:rFonts w:ascii="Palatino Linotype" w:eastAsiaTheme="minorHAnsi" w:hAnsi="Palatino Linotype" w:cstheme="minorBidi"/>
          <w:lang w:val="es-ES_tradnl" w:eastAsia="en-US"/>
        </w:rPr>
        <w:t xml:space="preserve"> del </w:t>
      </w:r>
      <w:r w:rsidRPr="0047203A">
        <w:rPr>
          <w:rFonts w:ascii="Palatino Linotype" w:eastAsiaTheme="minorHAnsi" w:hAnsi="Palatino Linotype" w:cstheme="minorBidi"/>
          <w:b/>
          <w:lang w:val="es-ES_tradnl" w:eastAsia="en-US"/>
        </w:rPr>
        <w:t>Sujeto Obligado</w:t>
      </w:r>
      <w:r w:rsidRPr="0047203A">
        <w:rPr>
          <w:rFonts w:ascii="Palatino Linotype" w:eastAsiaTheme="minorHAnsi" w:hAnsi="Palatino Linotype" w:cstheme="minorBidi"/>
          <w:lang w:val="es-ES_tradnl" w:eastAsia="en-US"/>
        </w:rPr>
        <w:t>,</w:t>
      </w:r>
      <w:r w:rsidRPr="0047203A">
        <w:rPr>
          <w:rFonts w:ascii="Palatino Linotype" w:eastAsiaTheme="minorHAnsi" w:hAnsi="Palatino Linotype" w:cstheme="minorBidi"/>
          <w:b/>
          <w:lang w:val="es-ES_tradnl" w:eastAsia="en-US"/>
        </w:rPr>
        <w:t xml:space="preserve"> </w:t>
      </w:r>
      <w:r w:rsidRPr="0047203A">
        <w:rPr>
          <w:rFonts w:ascii="Palatino Linotype" w:hAnsi="Palatino Linotype"/>
          <w:lang w:eastAsia="es-MX"/>
        </w:rPr>
        <w:t>de conformidad con</w:t>
      </w:r>
      <w:r>
        <w:rPr>
          <w:rFonts w:ascii="Palatino Linotype" w:hAnsi="Palatino Linotype"/>
          <w:lang w:eastAsia="es-MX"/>
        </w:rPr>
        <w:t xml:space="preserve"> </w:t>
      </w:r>
      <w:r w:rsidR="006072DA">
        <w:rPr>
          <w:rFonts w:ascii="Palatino Linotype" w:hAnsi="Palatino Linotype"/>
          <w:lang w:eastAsia="es-MX"/>
        </w:rPr>
        <w:t xml:space="preserve">el </w:t>
      </w:r>
      <w:r w:rsidR="006072DA" w:rsidRPr="006072DA">
        <w:rPr>
          <w:rFonts w:ascii="Palatino Linotype" w:hAnsi="Palatino Linotype"/>
          <w:lang w:eastAsia="es-MX"/>
        </w:rPr>
        <w:t>Código Reglamentario Municipal de Toluca</w:t>
      </w:r>
      <w:r w:rsidRPr="0047203A">
        <w:rPr>
          <w:rFonts w:ascii="Palatino Linotype" w:hAnsi="Palatino Linotype"/>
          <w:lang w:eastAsia="es-MX"/>
        </w:rPr>
        <w:t>, dicha Unidad Administrativa tiene las siguientes atribuciones:</w:t>
      </w:r>
    </w:p>
    <w:p w14:paraId="67321204" w14:textId="18CE3407" w:rsidR="006072DA" w:rsidRPr="006072DA" w:rsidRDefault="006072DA" w:rsidP="006072DA">
      <w:pPr>
        <w:ind w:left="567" w:right="616"/>
        <w:jc w:val="center"/>
        <w:rPr>
          <w:rFonts w:ascii="Palatino Linotype" w:eastAsiaTheme="minorHAnsi" w:hAnsi="Palatino Linotype" w:cs="Arial"/>
          <w:b/>
          <w:i/>
          <w:iCs/>
          <w:sz w:val="22"/>
          <w:szCs w:val="20"/>
          <w:u w:val="thick"/>
          <w:lang w:val="es-MX" w:eastAsia="en-US"/>
        </w:rPr>
      </w:pPr>
      <w:r w:rsidRPr="006072DA">
        <w:rPr>
          <w:rFonts w:ascii="Palatino Linotype" w:eastAsiaTheme="minorHAnsi" w:hAnsi="Palatino Linotype" w:cs="Arial"/>
          <w:b/>
          <w:i/>
          <w:iCs/>
          <w:sz w:val="22"/>
          <w:szCs w:val="20"/>
          <w:u w:val="thick"/>
          <w:lang w:val="es-MX" w:eastAsia="en-US"/>
        </w:rPr>
        <w:lastRenderedPageBreak/>
        <w:t>SECCIÓN TERCERA</w:t>
      </w:r>
    </w:p>
    <w:p w14:paraId="06EA1AAB" w14:textId="39AEB0FC" w:rsidR="006072DA" w:rsidRPr="006072DA" w:rsidRDefault="006072DA" w:rsidP="006072DA">
      <w:pPr>
        <w:ind w:left="567" w:right="616"/>
        <w:jc w:val="center"/>
        <w:rPr>
          <w:rFonts w:ascii="Palatino Linotype" w:eastAsiaTheme="minorHAnsi" w:hAnsi="Palatino Linotype" w:cs="Arial"/>
          <w:b/>
          <w:i/>
          <w:iCs/>
          <w:sz w:val="22"/>
          <w:szCs w:val="20"/>
          <w:u w:val="thick"/>
          <w:lang w:val="es-MX" w:eastAsia="en-US"/>
        </w:rPr>
      </w:pPr>
      <w:r w:rsidRPr="006072DA">
        <w:rPr>
          <w:rFonts w:ascii="Palatino Linotype" w:eastAsiaTheme="minorHAnsi" w:hAnsi="Palatino Linotype" w:cs="Arial"/>
          <w:b/>
          <w:i/>
          <w:iCs/>
          <w:sz w:val="22"/>
          <w:szCs w:val="20"/>
          <w:u w:val="thick"/>
          <w:lang w:val="es-MX" w:eastAsia="en-US"/>
        </w:rPr>
        <w:t>DE LA SECRETARÍA DEL AYUNTAMIENTO</w:t>
      </w:r>
    </w:p>
    <w:p w14:paraId="3EA7D49C" w14:textId="77777777" w:rsidR="006072DA" w:rsidRDefault="006072DA" w:rsidP="006072DA">
      <w:pPr>
        <w:spacing w:after="240"/>
        <w:ind w:left="567" w:right="616"/>
        <w:jc w:val="both"/>
        <w:rPr>
          <w:rFonts w:ascii="Palatino Linotype" w:eastAsiaTheme="minorHAnsi" w:hAnsi="Palatino Linotype" w:cs="Arial"/>
          <w:b/>
          <w:i/>
          <w:iCs/>
          <w:sz w:val="22"/>
          <w:szCs w:val="20"/>
          <w:lang w:val="es-MX" w:eastAsia="en-US"/>
        </w:rPr>
      </w:pPr>
    </w:p>
    <w:p w14:paraId="5153F0E6" w14:textId="59196796"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Artículo 3.13.</w:t>
      </w:r>
      <w:r w:rsidRPr="006072DA">
        <w:rPr>
          <w:rFonts w:ascii="Palatino Linotype" w:eastAsiaTheme="minorHAnsi" w:hAnsi="Palatino Linotype" w:cs="Arial"/>
          <w:bCs/>
          <w:i/>
          <w:iCs/>
          <w:sz w:val="22"/>
          <w:szCs w:val="20"/>
          <w:lang w:val="es-MX" w:eastAsia="en-US"/>
        </w:rPr>
        <w:t xml:space="preserve"> A la o el titular de la Secretaría del Ayuntamiento le corresponde, además de las atribuciones que le confiere la Ley Orgánica Municipal del Estado de México, el despacho de los siguientes asuntos: </w:t>
      </w:r>
    </w:p>
    <w:p w14:paraId="10B5B91A" w14:textId="39913FCC"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I.</w:t>
      </w:r>
      <w:r w:rsidRPr="006072DA">
        <w:rPr>
          <w:rFonts w:ascii="Palatino Linotype" w:eastAsiaTheme="minorHAnsi" w:hAnsi="Palatino Linotype" w:cs="Arial"/>
          <w:bCs/>
          <w:i/>
          <w:iCs/>
          <w:sz w:val="22"/>
          <w:szCs w:val="20"/>
          <w:lang w:val="es-MX" w:eastAsia="en-US"/>
        </w:rPr>
        <w:t xml:space="preserve"> </w:t>
      </w:r>
      <w:bookmarkStart w:id="10" w:name="_Hlk206427359"/>
      <w:r w:rsidRPr="006072DA">
        <w:rPr>
          <w:rFonts w:ascii="Palatino Linotype" w:eastAsiaTheme="minorHAnsi" w:hAnsi="Palatino Linotype" w:cs="Arial"/>
          <w:bCs/>
          <w:i/>
          <w:iCs/>
          <w:sz w:val="22"/>
          <w:szCs w:val="20"/>
          <w:u w:val="single"/>
          <w:lang w:val="es-MX" w:eastAsia="en-US"/>
        </w:rPr>
        <w:t>Preparar y coordinar las sesiones de cabildo, teniendo bajo su resguardo los libros de actas y sus apéndices</w:t>
      </w:r>
      <w:bookmarkEnd w:id="10"/>
      <w:r w:rsidRPr="006072DA">
        <w:rPr>
          <w:rFonts w:ascii="Palatino Linotype" w:eastAsiaTheme="minorHAnsi" w:hAnsi="Palatino Linotype" w:cs="Arial"/>
          <w:bCs/>
          <w:i/>
          <w:iCs/>
          <w:sz w:val="22"/>
          <w:szCs w:val="20"/>
          <w:lang w:val="es-MX" w:eastAsia="en-US"/>
        </w:rPr>
        <w:t xml:space="preserve">; </w:t>
      </w:r>
    </w:p>
    <w:p w14:paraId="676F0E93" w14:textId="333F3FE3"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II. </w:t>
      </w:r>
      <w:r w:rsidRPr="006072DA">
        <w:rPr>
          <w:rFonts w:ascii="Palatino Linotype" w:eastAsiaTheme="minorHAnsi" w:hAnsi="Palatino Linotype" w:cs="Arial"/>
          <w:bCs/>
          <w:i/>
          <w:iCs/>
          <w:sz w:val="22"/>
          <w:szCs w:val="20"/>
          <w:u w:val="single"/>
          <w:lang w:val="es-MX" w:eastAsia="en-US"/>
        </w:rPr>
        <w:t>Entregar con oportunidad a las y los integrantes del H. Ayuntamiento los dictámenes de las comisiones edilicias, los proyectos de actas y demás documentación necesaria para las sesiones</w:t>
      </w:r>
      <w:r w:rsidRPr="006072DA">
        <w:rPr>
          <w:rFonts w:ascii="Palatino Linotype" w:eastAsiaTheme="minorHAnsi" w:hAnsi="Palatino Linotype" w:cs="Arial"/>
          <w:bCs/>
          <w:i/>
          <w:iCs/>
          <w:sz w:val="22"/>
          <w:szCs w:val="20"/>
          <w:lang w:val="es-MX" w:eastAsia="en-US"/>
        </w:rPr>
        <w:t xml:space="preserve">; </w:t>
      </w:r>
    </w:p>
    <w:p w14:paraId="2A8EFAC4" w14:textId="4009EDD3"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III. </w:t>
      </w:r>
      <w:r w:rsidRPr="006072DA">
        <w:rPr>
          <w:rFonts w:ascii="Palatino Linotype" w:eastAsiaTheme="minorHAnsi" w:hAnsi="Palatino Linotype" w:cs="Arial"/>
          <w:bCs/>
          <w:i/>
          <w:iCs/>
          <w:sz w:val="22"/>
          <w:szCs w:val="20"/>
          <w:u w:val="single"/>
          <w:lang w:val="es-MX" w:eastAsia="en-US"/>
        </w:rPr>
        <w:t>Asistir puntualmente a las sesiones que celebre el H. Ayuntamiento, para apoyar al presidente municipal en la celebración de las mismas</w:t>
      </w:r>
      <w:r w:rsidRPr="006072DA">
        <w:rPr>
          <w:rFonts w:ascii="Palatino Linotype" w:eastAsiaTheme="minorHAnsi" w:hAnsi="Palatino Linotype" w:cs="Arial"/>
          <w:bCs/>
          <w:i/>
          <w:iCs/>
          <w:sz w:val="22"/>
          <w:szCs w:val="20"/>
          <w:lang w:val="es-MX" w:eastAsia="en-US"/>
        </w:rPr>
        <w:t xml:space="preserve">; </w:t>
      </w:r>
    </w:p>
    <w:p w14:paraId="4A36F11E" w14:textId="7DC87A9D"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IV.</w:t>
      </w:r>
      <w:r w:rsidRPr="006072DA">
        <w:rPr>
          <w:rFonts w:ascii="Palatino Linotype" w:eastAsiaTheme="minorHAnsi" w:hAnsi="Palatino Linotype" w:cs="Arial"/>
          <w:bCs/>
          <w:i/>
          <w:iCs/>
          <w:sz w:val="22"/>
          <w:szCs w:val="20"/>
          <w:lang w:val="es-MX" w:eastAsia="en-US"/>
        </w:rPr>
        <w:t xml:space="preserve"> </w:t>
      </w:r>
      <w:r w:rsidRPr="006072DA">
        <w:rPr>
          <w:rFonts w:ascii="Palatino Linotype" w:eastAsiaTheme="minorHAnsi" w:hAnsi="Palatino Linotype" w:cs="Arial"/>
          <w:bCs/>
          <w:i/>
          <w:iCs/>
          <w:sz w:val="22"/>
          <w:szCs w:val="20"/>
          <w:u w:val="single"/>
          <w:lang w:val="es-MX" w:eastAsia="en-US"/>
        </w:rPr>
        <w:t>Suscribir conjuntamente con la Presidenta o Presidente Municipal los actos jurídicos que tengan por objeto crear, transmitir, modificar o extinguir derechos y obligaciones a cargo del Ayuntamiento, o de la administración pública municipal; con excepción de lo que establezcan otras disposiciones legales</w:t>
      </w:r>
      <w:r w:rsidRPr="006072DA">
        <w:rPr>
          <w:rFonts w:ascii="Palatino Linotype" w:eastAsiaTheme="minorHAnsi" w:hAnsi="Palatino Linotype" w:cs="Arial"/>
          <w:bCs/>
          <w:i/>
          <w:iCs/>
          <w:sz w:val="22"/>
          <w:szCs w:val="20"/>
          <w:lang w:val="es-MX" w:eastAsia="en-US"/>
        </w:rPr>
        <w:t xml:space="preserve">; </w:t>
      </w:r>
    </w:p>
    <w:p w14:paraId="38CCE36A" w14:textId="27595A2A"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V. </w:t>
      </w:r>
      <w:r w:rsidRPr="006072DA">
        <w:rPr>
          <w:rFonts w:ascii="Palatino Linotype" w:eastAsiaTheme="minorHAnsi" w:hAnsi="Palatino Linotype" w:cs="Arial"/>
          <w:bCs/>
          <w:i/>
          <w:iCs/>
          <w:sz w:val="22"/>
          <w:szCs w:val="20"/>
          <w:u w:val="single"/>
          <w:lang w:val="es-MX" w:eastAsia="en-US"/>
        </w:rPr>
        <w:t>Pasar lista de asistencia a las y los integrantes del H. Ayuntamiento, en las sesiones de cabildo</w:t>
      </w:r>
      <w:r w:rsidRPr="006072DA">
        <w:rPr>
          <w:rFonts w:ascii="Palatino Linotype" w:eastAsiaTheme="minorHAnsi" w:hAnsi="Palatino Linotype" w:cs="Arial"/>
          <w:bCs/>
          <w:i/>
          <w:iCs/>
          <w:sz w:val="22"/>
          <w:szCs w:val="20"/>
          <w:lang w:val="es-MX" w:eastAsia="en-US"/>
        </w:rPr>
        <w:t xml:space="preserve">; </w:t>
      </w:r>
    </w:p>
    <w:p w14:paraId="273D3958" w14:textId="2D4D6D49"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VI. </w:t>
      </w:r>
      <w:r w:rsidRPr="006072DA">
        <w:rPr>
          <w:rFonts w:ascii="Palatino Linotype" w:eastAsiaTheme="minorHAnsi" w:hAnsi="Palatino Linotype" w:cs="Arial"/>
          <w:bCs/>
          <w:i/>
          <w:iCs/>
          <w:sz w:val="22"/>
          <w:szCs w:val="20"/>
          <w:lang w:val="es-MX" w:eastAsia="en-US"/>
        </w:rPr>
        <w:t xml:space="preserve">Dar a conocer a los Presidentes de las Comisiones Edilicias, Dependencias Municipales y Organismos Auxiliares, en el ámbito de su competencia, las decisiones del Ayuntamiento; </w:t>
      </w:r>
    </w:p>
    <w:p w14:paraId="72CDA4A8" w14:textId="29C06C93"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VII. </w:t>
      </w:r>
      <w:r w:rsidRPr="006072DA">
        <w:rPr>
          <w:rFonts w:ascii="Palatino Linotype" w:eastAsiaTheme="minorHAnsi" w:hAnsi="Palatino Linotype" w:cs="Arial"/>
          <w:bCs/>
          <w:i/>
          <w:iCs/>
          <w:sz w:val="22"/>
          <w:szCs w:val="20"/>
          <w:lang w:val="es-MX" w:eastAsia="en-US"/>
        </w:rPr>
        <w:t xml:space="preserve">Publicar las disposiciones que determine el H. Ayuntamiento y la Presidenta o Presidente Municipal, en la Gaceta Municipal; </w:t>
      </w:r>
    </w:p>
    <w:p w14:paraId="5632AA01" w14:textId="1D4853AF"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VIII. </w:t>
      </w:r>
      <w:r w:rsidRPr="006072DA">
        <w:rPr>
          <w:rFonts w:ascii="Palatino Linotype" w:eastAsiaTheme="minorHAnsi" w:hAnsi="Palatino Linotype" w:cs="Arial"/>
          <w:bCs/>
          <w:i/>
          <w:iCs/>
          <w:sz w:val="22"/>
          <w:szCs w:val="20"/>
          <w:lang w:val="es-MX" w:eastAsia="en-US"/>
        </w:rPr>
        <w:t xml:space="preserve">Intervenir y apoyar en la elaboración del proyecto del Bando Municipal, el Código Reglamentario Municipal de Toluca y demás disposiciones de carácter general; </w:t>
      </w:r>
    </w:p>
    <w:p w14:paraId="70B0D4A2" w14:textId="353C7E9F"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IX. </w:t>
      </w:r>
      <w:r w:rsidRPr="006072DA">
        <w:rPr>
          <w:rFonts w:ascii="Palatino Linotype" w:eastAsiaTheme="minorHAnsi" w:hAnsi="Palatino Linotype" w:cs="Arial"/>
          <w:bCs/>
          <w:i/>
          <w:iCs/>
          <w:sz w:val="22"/>
          <w:szCs w:val="20"/>
          <w:lang w:val="es-MX" w:eastAsia="en-US"/>
        </w:rPr>
        <w:t xml:space="preserve">Intervenir y apoyar en la elaboración del Plan de Desarrollo Municipal; </w:t>
      </w:r>
    </w:p>
    <w:p w14:paraId="4ADA36BF" w14:textId="64524428"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 xml:space="preserve">X. </w:t>
      </w:r>
      <w:r w:rsidRPr="006072DA">
        <w:rPr>
          <w:rFonts w:ascii="Palatino Linotype" w:eastAsiaTheme="minorHAnsi" w:hAnsi="Palatino Linotype" w:cs="Arial"/>
          <w:bCs/>
          <w:i/>
          <w:iCs/>
          <w:sz w:val="22"/>
          <w:szCs w:val="20"/>
          <w:u w:val="single"/>
          <w:lang w:val="es-MX" w:eastAsia="en-US"/>
        </w:rPr>
        <w:t>Tener a su cargo el Acervo Bibliohemerográfico con que cuenta el Archivo Histórico del Municipio para efectos de consulta</w:t>
      </w:r>
      <w:r w:rsidRPr="006072DA">
        <w:rPr>
          <w:rFonts w:ascii="Palatino Linotype" w:eastAsiaTheme="minorHAnsi" w:hAnsi="Palatino Linotype" w:cs="Arial"/>
          <w:bCs/>
          <w:i/>
          <w:iCs/>
          <w:sz w:val="22"/>
          <w:szCs w:val="20"/>
          <w:lang w:val="es-MX" w:eastAsia="en-US"/>
        </w:rPr>
        <w:t xml:space="preserve">; </w:t>
      </w:r>
    </w:p>
    <w:p w14:paraId="30732CCE" w14:textId="4B12BD52"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XI.</w:t>
      </w:r>
      <w:r w:rsidRPr="006072DA">
        <w:rPr>
          <w:rFonts w:ascii="Palatino Linotype" w:eastAsiaTheme="minorHAnsi" w:hAnsi="Palatino Linotype" w:cs="Arial"/>
          <w:bCs/>
          <w:i/>
          <w:iCs/>
          <w:sz w:val="22"/>
          <w:szCs w:val="20"/>
          <w:lang w:val="es-MX" w:eastAsia="en-US"/>
        </w:rPr>
        <w:t xml:space="preserve"> Editar anualmente el Prontuario de Legislación Municipal; </w:t>
      </w:r>
    </w:p>
    <w:p w14:paraId="4D8AB87F" w14:textId="4017D951"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lastRenderedPageBreak/>
        <w:t>XII.</w:t>
      </w:r>
      <w:r w:rsidRPr="006072DA">
        <w:rPr>
          <w:rFonts w:ascii="Palatino Linotype" w:eastAsiaTheme="minorHAnsi" w:hAnsi="Palatino Linotype" w:cs="Arial"/>
          <w:bCs/>
          <w:i/>
          <w:iCs/>
          <w:sz w:val="22"/>
          <w:szCs w:val="20"/>
          <w:lang w:val="es-MX" w:eastAsia="en-US"/>
        </w:rPr>
        <w:t xml:space="preserve"> </w:t>
      </w:r>
      <w:r w:rsidRPr="006072DA">
        <w:rPr>
          <w:rFonts w:ascii="Palatino Linotype" w:eastAsiaTheme="minorHAnsi" w:hAnsi="Palatino Linotype" w:cs="Arial"/>
          <w:bCs/>
          <w:i/>
          <w:iCs/>
          <w:sz w:val="22"/>
          <w:szCs w:val="20"/>
          <w:u w:val="single"/>
          <w:lang w:val="es-MX" w:eastAsia="en-US"/>
        </w:rPr>
        <w:t>Requerir a las demás áreas que integran la administración pública municipal la información que sea necesaria con motivo de la integración de los expedientes que sean puestos a consideración del Ayuntamiento o de las Comisiones</w:t>
      </w:r>
      <w:r w:rsidRPr="006072DA">
        <w:rPr>
          <w:rFonts w:ascii="Palatino Linotype" w:eastAsiaTheme="minorHAnsi" w:hAnsi="Palatino Linotype" w:cs="Arial"/>
          <w:bCs/>
          <w:i/>
          <w:iCs/>
          <w:sz w:val="22"/>
          <w:szCs w:val="20"/>
          <w:lang w:val="es-MX" w:eastAsia="en-US"/>
        </w:rPr>
        <w:t xml:space="preserve">; </w:t>
      </w:r>
    </w:p>
    <w:p w14:paraId="5DD4BBEC" w14:textId="786FD629"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XIII.</w:t>
      </w:r>
      <w:r w:rsidRPr="006072DA">
        <w:rPr>
          <w:rFonts w:ascii="Palatino Linotype" w:eastAsiaTheme="minorHAnsi" w:hAnsi="Palatino Linotype" w:cs="Arial"/>
          <w:bCs/>
          <w:i/>
          <w:iCs/>
          <w:sz w:val="22"/>
          <w:szCs w:val="20"/>
          <w:lang w:val="es-MX" w:eastAsia="en-US"/>
        </w:rPr>
        <w:t xml:space="preserve"> Operar la Preceptoría Juvenil Regional de Reintegración Social de Toluca; </w:t>
      </w:r>
    </w:p>
    <w:p w14:paraId="453A3A21" w14:textId="6DFC059A"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XIV.</w:t>
      </w:r>
      <w:r w:rsidRPr="006072DA">
        <w:rPr>
          <w:rFonts w:ascii="Palatino Linotype" w:eastAsiaTheme="minorHAnsi" w:hAnsi="Palatino Linotype" w:cs="Arial"/>
          <w:bCs/>
          <w:i/>
          <w:iCs/>
          <w:sz w:val="22"/>
          <w:szCs w:val="20"/>
          <w:lang w:val="es-MX" w:eastAsia="en-US"/>
        </w:rPr>
        <w:t xml:space="preserve"> Emitir la constancia de notorio arraigo a los interesados que pretendan obtener el registro como Asociación Religiosa; </w:t>
      </w:r>
    </w:p>
    <w:p w14:paraId="65D4E551" w14:textId="5B0871A1"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XV.</w:t>
      </w:r>
      <w:r w:rsidRPr="006072DA">
        <w:rPr>
          <w:rFonts w:ascii="Palatino Linotype" w:eastAsiaTheme="minorHAnsi" w:hAnsi="Palatino Linotype" w:cs="Arial"/>
          <w:bCs/>
          <w:i/>
          <w:iCs/>
          <w:sz w:val="22"/>
          <w:szCs w:val="20"/>
          <w:lang w:val="es-MX" w:eastAsia="en-US"/>
        </w:rPr>
        <w:t xml:space="preserve"> Coordinar y establecer las técnicas administrativas necesarias para el manejo y control del archivo de concentración, dotar al área de los implementos necesarios para la clasificación, ordenación y mantenimiento del acervo documental; </w:t>
      </w:r>
    </w:p>
    <w:p w14:paraId="336E52C2" w14:textId="2472969B"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XVI.</w:t>
      </w:r>
      <w:r w:rsidRPr="006072DA">
        <w:rPr>
          <w:rFonts w:ascii="Palatino Linotype" w:eastAsiaTheme="minorHAnsi" w:hAnsi="Palatino Linotype" w:cs="Arial"/>
          <w:bCs/>
          <w:i/>
          <w:iCs/>
          <w:sz w:val="22"/>
          <w:szCs w:val="20"/>
          <w:lang w:val="es-MX" w:eastAsia="en-US"/>
        </w:rPr>
        <w:t xml:space="preserve"> Establecer y difundir las políticas y lineamientos a seguir en materia de organización, operación y control de la documentación generada por las dependencias municipales; </w:t>
      </w:r>
    </w:p>
    <w:p w14:paraId="19100576" w14:textId="43CA39CA"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XVII.</w:t>
      </w:r>
      <w:r w:rsidRPr="006072DA">
        <w:rPr>
          <w:rFonts w:ascii="Palatino Linotype" w:eastAsiaTheme="minorHAnsi" w:hAnsi="Palatino Linotype" w:cs="Arial"/>
          <w:bCs/>
          <w:i/>
          <w:iCs/>
          <w:sz w:val="22"/>
          <w:szCs w:val="20"/>
          <w:lang w:val="es-MX" w:eastAsia="en-US"/>
        </w:rPr>
        <w:t xml:space="preserve"> </w:t>
      </w:r>
      <w:r w:rsidRPr="006072DA">
        <w:rPr>
          <w:rFonts w:ascii="Palatino Linotype" w:eastAsiaTheme="minorHAnsi" w:hAnsi="Palatino Linotype" w:cs="Arial"/>
          <w:bCs/>
          <w:i/>
          <w:iCs/>
          <w:sz w:val="22"/>
          <w:szCs w:val="20"/>
          <w:u w:val="single"/>
          <w:lang w:val="es-MX" w:eastAsia="en-US"/>
        </w:rPr>
        <w:t>Controlar y distribuir la correspondencia oficial del Ayuntamiento, dando cuenta diaria al presidente municipal para acordar su trámite</w:t>
      </w:r>
      <w:r w:rsidRPr="006072DA">
        <w:rPr>
          <w:rFonts w:ascii="Palatino Linotype" w:eastAsiaTheme="minorHAnsi" w:hAnsi="Palatino Linotype" w:cs="Arial"/>
          <w:bCs/>
          <w:i/>
          <w:iCs/>
          <w:sz w:val="22"/>
          <w:szCs w:val="20"/>
          <w:lang w:val="es-MX" w:eastAsia="en-US"/>
        </w:rPr>
        <w:t xml:space="preserve">; </w:t>
      </w:r>
    </w:p>
    <w:p w14:paraId="302E8505" w14:textId="66A42FCA"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XVIII.</w:t>
      </w:r>
      <w:r w:rsidRPr="006072DA">
        <w:rPr>
          <w:rFonts w:ascii="Palatino Linotype" w:eastAsiaTheme="minorHAnsi" w:hAnsi="Palatino Linotype" w:cs="Arial"/>
          <w:bCs/>
          <w:i/>
          <w:iCs/>
          <w:sz w:val="22"/>
          <w:szCs w:val="20"/>
          <w:lang w:val="es-MX" w:eastAsia="en-US"/>
        </w:rPr>
        <w:t xml:space="preserve"> Coordinar acciones con autoridades de los diferentes ámbitos gubernamentales para la planeación, ejecución y difusión de programas para el desarrollo regional; </w:t>
      </w:r>
    </w:p>
    <w:p w14:paraId="2C396A06" w14:textId="2902AC99" w:rsidR="006072DA" w:rsidRPr="006072DA"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6072DA">
        <w:rPr>
          <w:rFonts w:ascii="Palatino Linotype" w:eastAsiaTheme="minorHAnsi" w:hAnsi="Palatino Linotype" w:cs="Arial"/>
          <w:b/>
          <w:i/>
          <w:iCs/>
          <w:sz w:val="22"/>
          <w:szCs w:val="20"/>
          <w:lang w:val="es-MX" w:eastAsia="en-US"/>
        </w:rPr>
        <w:t>XIX.</w:t>
      </w:r>
      <w:r w:rsidRPr="006072DA">
        <w:rPr>
          <w:rFonts w:ascii="Palatino Linotype" w:eastAsiaTheme="minorHAnsi" w:hAnsi="Palatino Linotype" w:cs="Arial"/>
          <w:bCs/>
          <w:i/>
          <w:iCs/>
          <w:sz w:val="22"/>
          <w:szCs w:val="20"/>
          <w:lang w:val="es-MX" w:eastAsia="en-US"/>
        </w:rPr>
        <w:t xml:space="preserve"> Planear, organizar y realizar acciones de vinculación institucional, con organizaciones públicas y privadas;</w:t>
      </w:r>
    </w:p>
    <w:p w14:paraId="4FBDB0BA" w14:textId="77777777" w:rsidR="006072DA" w:rsidRPr="006072DA" w:rsidRDefault="006072DA" w:rsidP="006072DA">
      <w:pPr>
        <w:spacing w:line="360" w:lineRule="auto"/>
        <w:jc w:val="both"/>
        <w:rPr>
          <w:rFonts w:ascii="Palatino Linotype" w:eastAsiaTheme="minorHAnsi" w:hAnsi="Palatino Linotype" w:cs="Arial"/>
          <w:bCs/>
          <w:szCs w:val="22"/>
          <w:lang w:val="es-MX" w:eastAsia="en-US"/>
        </w:rPr>
      </w:pPr>
    </w:p>
    <w:p w14:paraId="28912F9B" w14:textId="6832AB05" w:rsidR="005917D2" w:rsidRDefault="005917D2" w:rsidP="005917D2">
      <w:pPr>
        <w:spacing w:line="360" w:lineRule="auto"/>
        <w:jc w:val="both"/>
        <w:rPr>
          <w:rFonts w:ascii="Palatino Linotype" w:hAnsi="Palatino Linotype"/>
          <w:lang w:eastAsia="es-MX"/>
        </w:rPr>
      </w:pPr>
      <w:r w:rsidRPr="0047203A">
        <w:rPr>
          <w:rFonts w:ascii="Palatino Linotype" w:hAnsi="Palatino Linotype"/>
          <w:lang w:eastAsia="es-MX"/>
        </w:rPr>
        <w:t>Por lo anterior, se desprende que</w:t>
      </w:r>
      <w:r>
        <w:rPr>
          <w:rFonts w:ascii="Palatino Linotype" w:hAnsi="Palatino Linotype"/>
          <w:lang w:eastAsia="es-MX"/>
        </w:rPr>
        <w:t>,</w:t>
      </w:r>
      <w:r w:rsidRPr="0047203A">
        <w:rPr>
          <w:rFonts w:ascii="Palatino Linotype" w:hAnsi="Palatino Linotype"/>
          <w:lang w:eastAsia="es-MX"/>
        </w:rPr>
        <w:t xml:space="preserve"> en respuesta, </w:t>
      </w:r>
      <w:r>
        <w:rPr>
          <w:rFonts w:ascii="Palatino Linotype" w:hAnsi="Palatino Linotype"/>
          <w:lang w:eastAsia="es-MX"/>
        </w:rPr>
        <w:t xml:space="preserve">la </w:t>
      </w:r>
      <w:r w:rsidRPr="0047203A">
        <w:rPr>
          <w:rFonts w:ascii="Palatino Linotype" w:hAnsi="Palatino Linotype"/>
          <w:lang w:eastAsia="es-MX"/>
        </w:rPr>
        <w:t>Servidor</w:t>
      </w:r>
      <w:r>
        <w:rPr>
          <w:rFonts w:ascii="Palatino Linotype" w:hAnsi="Palatino Linotype"/>
          <w:lang w:eastAsia="es-MX"/>
        </w:rPr>
        <w:t>a</w:t>
      </w:r>
      <w:r w:rsidRPr="0047203A">
        <w:rPr>
          <w:rFonts w:ascii="Palatino Linotype" w:hAnsi="Palatino Linotype"/>
          <w:lang w:eastAsia="es-MX"/>
        </w:rPr>
        <w:t xml:space="preserve"> Públic</w:t>
      </w:r>
      <w:r>
        <w:rPr>
          <w:rFonts w:ascii="Palatino Linotype" w:hAnsi="Palatino Linotype"/>
          <w:lang w:eastAsia="es-MX"/>
        </w:rPr>
        <w:t>a</w:t>
      </w:r>
      <w:r w:rsidRPr="0047203A">
        <w:rPr>
          <w:rFonts w:ascii="Palatino Linotype" w:hAnsi="Palatino Linotype"/>
          <w:lang w:eastAsia="es-MX"/>
        </w:rPr>
        <w:t xml:space="preserve"> Habilitad</w:t>
      </w:r>
      <w:r>
        <w:rPr>
          <w:rFonts w:ascii="Palatino Linotype" w:hAnsi="Palatino Linotype"/>
          <w:lang w:eastAsia="es-MX"/>
        </w:rPr>
        <w:t>a</w:t>
      </w:r>
      <w:r w:rsidRPr="0047203A">
        <w:rPr>
          <w:rFonts w:ascii="Palatino Linotype" w:hAnsi="Palatino Linotype"/>
          <w:lang w:eastAsia="es-MX"/>
        </w:rPr>
        <w:t xml:space="preserve"> </w:t>
      </w:r>
      <w:r w:rsidRPr="0047203A">
        <w:rPr>
          <w:rFonts w:ascii="Palatino Linotype" w:hAnsi="Palatino Linotype"/>
          <w:lang w:val="es-MX" w:eastAsia="es-MX"/>
        </w:rPr>
        <w:t>del</w:t>
      </w:r>
      <w:r w:rsidRPr="00886303">
        <w:rPr>
          <w:rFonts w:ascii="Palatino Linotype" w:hAnsi="Palatino Linotype"/>
          <w:lang w:val="es-MX" w:eastAsia="es-MX"/>
        </w:rPr>
        <w:t xml:space="preserve"> </w:t>
      </w:r>
      <w:r w:rsidR="006072DA">
        <w:rPr>
          <w:rFonts w:ascii="Palatino Linotype" w:hAnsi="Palatino Linotype"/>
          <w:b/>
          <w:bCs/>
          <w:lang w:val="es-ES_tradnl" w:eastAsia="es-MX"/>
        </w:rPr>
        <w:t>Secretaría del Ayuntamiento</w:t>
      </w:r>
      <w:r w:rsidRPr="0047203A">
        <w:rPr>
          <w:rFonts w:ascii="Palatino Linotype" w:hAnsi="Palatino Linotype"/>
          <w:i/>
          <w:lang w:eastAsia="es-MX"/>
        </w:rPr>
        <w:t>,</w:t>
      </w:r>
      <w:r w:rsidRPr="0047203A">
        <w:rPr>
          <w:rFonts w:ascii="Palatino Linotype" w:hAnsi="Palatino Linotype"/>
          <w:b/>
          <w:i/>
          <w:lang w:eastAsia="es-MX"/>
        </w:rPr>
        <w:t xml:space="preserve"> </w:t>
      </w:r>
      <w:r w:rsidRPr="0047203A">
        <w:rPr>
          <w:rFonts w:ascii="Palatino Linotype" w:hAnsi="Palatino Linotype"/>
          <w:lang w:eastAsia="es-MX"/>
        </w:rPr>
        <w:t xml:space="preserve">en el ámbito de sus atribuciones, informó que no había registro alguno de la información solicitada respecto </w:t>
      </w:r>
      <w:r w:rsidR="006072DA">
        <w:rPr>
          <w:rFonts w:ascii="Palatino Linotype" w:hAnsi="Palatino Linotype"/>
          <w:lang w:eastAsia="es-MX"/>
        </w:rPr>
        <w:t xml:space="preserve">de las </w:t>
      </w:r>
      <w:r w:rsidR="006072DA" w:rsidRPr="006072DA">
        <w:rPr>
          <w:rFonts w:ascii="Palatino Linotype" w:hAnsi="Palatino Linotype"/>
          <w:b/>
          <w:bCs/>
          <w:lang w:eastAsia="es-MX"/>
        </w:rPr>
        <w:t>participaciones que ha tenido la Primera Síndico en las sesiones de cabildo desde el primero de enero al primero de abril de dos mil veinticinco</w:t>
      </w:r>
      <w:r>
        <w:rPr>
          <w:rFonts w:ascii="Palatino Linotype" w:hAnsi="Palatino Linotype"/>
          <w:lang w:eastAsia="es-MX"/>
        </w:rPr>
        <w:t xml:space="preserve">, ya que, dentro de sus funciones es la de </w:t>
      </w:r>
      <w:r w:rsidR="00F2283A">
        <w:rPr>
          <w:rFonts w:ascii="Palatino Linotype" w:hAnsi="Palatino Linotype"/>
          <w:lang w:eastAsia="es-MX"/>
        </w:rPr>
        <w:t>p</w:t>
      </w:r>
      <w:r w:rsidR="00F2283A" w:rsidRPr="00F2283A">
        <w:rPr>
          <w:rFonts w:ascii="Palatino Linotype" w:hAnsi="Palatino Linotype"/>
          <w:lang w:eastAsia="es-MX"/>
        </w:rPr>
        <w:t>reparar y coordinar las sesiones de cabildo, teniendo bajo su resguardo los libros de actas y sus apéndices</w:t>
      </w:r>
      <w:r w:rsidRPr="0078344B">
        <w:rPr>
          <w:rFonts w:ascii="Palatino Linotype" w:hAnsi="Palatino Linotype"/>
          <w:lang w:eastAsia="es-MX"/>
        </w:rPr>
        <w:t>.</w:t>
      </w:r>
    </w:p>
    <w:p w14:paraId="77A871F4" w14:textId="77777777" w:rsidR="0055486B" w:rsidRDefault="0055486B" w:rsidP="005917D2">
      <w:pPr>
        <w:spacing w:line="360" w:lineRule="auto"/>
        <w:jc w:val="both"/>
        <w:rPr>
          <w:rFonts w:ascii="Palatino Linotype" w:hAnsi="Palatino Linotype"/>
          <w:lang w:eastAsia="es-MX"/>
        </w:rPr>
      </w:pPr>
    </w:p>
    <w:p w14:paraId="27665538" w14:textId="05E2CEA0" w:rsidR="0055486B" w:rsidRPr="00DC49A1" w:rsidRDefault="0055486B" w:rsidP="005917D2">
      <w:pPr>
        <w:spacing w:line="360" w:lineRule="auto"/>
        <w:jc w:val="both"/>
        <w:rPr>
          <w:rFonts w:ascii="Palatino Linotype" w:hAnsi="Palatino Linotype"/>
          <w:lang w:eastAsia="es-MX"/>
        </w:rPr>
      </w:pPr>
      <w:r w:rsidRPr="00DC49A1">
        <w:rPr>
          <w:rFonts w:ascii="Palatino Linotype" w:hAnsi="Palatino Linotype"/>
          <w:lang w:eastAsia="es-MX"/>
        </w:rPr>
        <w:t xml:space="preserve">No obstante, lo anterior y atendiendo lo requerido por parte del particular, falta el requerimiento de la información a la Primera Síndico, a fin de que se pronuncie sobre </w:t>
      </w:r>
      <w:r w:rsidRPr="00DC49A1">
        <w:rPr>
          <w:rFonts w:ascii="Palatino Linotype" w:hAnsi="Palatino Linotype"/>
          <w:lang w:eastAsia="es-MX"/>
        </w:rPr>
        <w:lastRenderedPageBreak/>
        <w:t xml:space="preserve">las participaciones que ha tenido en las sesiones de cabildo durante el periodo comprendido del uno de enero al uno de abril de dos mil veinticinco; por lo que, es importante traer a contexto la </w:t>
      </w:r>
      <w:bookmarkStart w:id="11" w:name="_Hlk207716841"/>
      <w:r w:rsidRPr="00DC49A1">
        <w:rPr>
          <w:rFonts w:ascii="Palatino Linotype" w:hAnsi="Palatino Linotype"/>
          <w:lang w:eastAsia="es-MX"/>
        </w:rPr>
        <w:t>Ley Orgánica Municipal del Estado de México</w:t>
      </w:r>
      <w:bookmarkEnd w:id="11"/>
      <w:r w:rsidRPr="00DC49A1">
        <w:rPr>
          <w:rFonts w:ascii="Palatino Linotype" w:hAnsi="Palatino Linotype"/>
          <w:lang w:eastAsia="es-MX"/>
        </w:rPr>
        <w:t>, la cual, indica lo siguiente:</w:t>
      </w:r>
    </w:p>
    <w:p w14:paraId="2BFE003D" w14:textId="77777777" w:rsidR="0055486B" w:rsidRPr="00DC49A1" w:rsidRDefault="0055486B" w:rsidP="005917D2">
      <w:pPr>
        <w:spacing w:line="360" w:lineRule="auto"/>
        <w:jc w:val="both"/>
        <w:rPr>
          <w:rFonts w:ascii="Palatino Linotype" w:hAnsi="Palatino Linotype"/>
          <w:lang w:eastAsia="es-MX"/>
        </w:rPr>
      </w:pPr>
    </w:p>
    <w:p w14:paraId="525827FC" w14:textId="77777777" w:rsidR="0055486B"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16.-</w:t>
      </w:r>
      <w:r w:rsidRPr="00DC49A1">
        <w:rPr>
          <w:rFonts w:ascii="Palatino Linotype" w:hAnsi="Palatino Linotype"/>
          <w:i/>
          <w:iCs/>
          <w:sz w:val="22"/>
          <w:szCs w:val="22"/>
          <w:lang w:eastAsia="es-MX"/>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3538C8F0" w14:textId="77777777" w:rsidR="0055486B"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w:t>
      </w:r>
      <w:r w:rsidRPr="00DC49A1">
        <w:rPr>
          <w:rFonts w:ascii="Palatino Linotype" w:hAnsi="Palatino Linotype"/>
          <w:i/>
          <w:iCs/>
          <w:sz w:val="22"/>
          <w:szCs w:val="22"/>
          <w:lang w:eastAsia="es-MX"/>
        </w:rPr>
        <w:t xml:space="preserve"> Un presidente, </w:t>
      </w:r>
      <w:r w:rsidRPr="00DC49A1">
        <w:rPr>
          <w:rFonts w:ascii="Palatino Linotype" w:hAnsi="Palatino Linotype"/>
          <w:b/>
          <w:bCs/>
          <w:i/>
          <w:iCs/>
          <w:sz w:val="22"/>
          <w:szCs w:val="22"/>
          <w:u w:val="thick"/>
          <w:lang w:eastAsia="es-MX"/>
        </w:rPr>
        <w:t>un síndico</w:t>
      </w:r>
      <w:r w:rsidRPr="00DC49A1">
        <w:rPr>
          <w:rFonts w:ascii="Palatino Linotype" w:hAnsi="Palatino Linotype"/>
          <w:i/>
          <w:iCs/>
          <w:sz w:val="22"/>
          <w:szCs w:val="22"/>
          <w:lang w:eastAsia="es-MX"/>
        </w:rPr>
        <w:t xml:space="preserve"> y seis regidores, electos por planilla según el principio de mayoría relativa y hasta cuatro regidores designados según el principio de representación proporcional, cuando se trate de municipios que tengan una población de menos 150 mil habitantes; </w:t>
      </w:r>
    </w:p>
    <w:p w14:paraId="462657EE" w14:textId="0F4DC2D9" w:rsidR="0055486B"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II.</w:t>
      </w:r>
      <w:r w:rsidRPr="00DC49A1">
        <w:rPr>
          <w:rFonts w:ascii="Palatino Linotype" w:hAnsi="Palatino Linotype"/>
          <w:i/>
          <w:iCs/>
          <w:sz w:val="22"/>
          <w:szCs w:val="22"/>
          <w:lang w:eastAsia="es-MX"/>
        </w:rPr>
        <w:t xml:space="preserve"> Un presidente, </w:t>
      </w:r>
      <w:r w:rsidRPr="00DC49A1">
        <w:rPr>
          <w:rFonts w:ascii="Palatino Linotype" w:hAnsi="Palatino Linotype"/>
          <w:b/>
          <w:bCs/>
          <w:i/>
          <w:iCs/>
          <w:sz w:val="22"/>
          <w:szCs w:val="22"/>
          <w:u w:val="thick"/>
          <w:lang w:eastAsia="es-MX"/>
        </w:rPr>
        <w:t>un síndico</w:t>
      </w:r>
      <w:r w:rsidRPr="00DC49A1">
        <w:rPr>
          <w:rFonts w:ascii="Palatino Linotype" w:hAnsi="Palatino Linotype"/>
          <w:i/>
          <w:iCs/>
          <w:sz w:val="22"/>
          <w:szCs w:val="22"/>
          <w:lang w:eastAsia="es-MX"/>
        </w:rPr>
        <w:t xml:space="preserve"> y siete regidores, electos por planilla según el principio de mayoría relativa y hasta seis regidores designados según el principio de representación proporcional, cuando se trate de municipios que tenga una población de más de 150 mil y menos 500 mil habitantes;</w:t>
      </w:r>
    </w:p>
    <w:p w14:paraId="00970ECF" w14:textId="77777777" w:rsidR="0055486B"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III.</w:t>
      </w:r>
      <w:r w:rsidRPr="00DC49A1">
        <w:rPr>
          <w:rFonts w:ascii="Palatino Linotype" w:hAnsi="Palatino Linotype"/>
          <w:i/>
          <w:iCs/>
          <w:sz w:val="22"/>
          <w:szCs w:val="22"/>
          <w:lang w:eastAsia="es-MX"/>
        </w:rPr>
        <w:t xml:space="preserve"> Un presidente, </w:t>
      </w:r>
      <w:r w:rsidRPr="00DC49A1">
        <w:rPr>
          <w:rFonts w:ascii="Palatino Linotype" w:hAnsi="Palatino Linotype"/>
          <w:b/>
          <w:bCs/>
          <w:i/>
          <w:iCs/>
          <w:sz w:val="22"/>
          <w:szCs w:val="22"/>
          <w:u w:val="thick"/>
          <w:lang w:eastAsia="es-MX"/>
        </w:rPr>
        <w:t>dos síndicos</w:t>
      </w:r>
      <w:r w:rsidRPr="00DC49A1">
        <w:rPr>
          <w:rFonts w:ascii="Palatino Linotype" w:hAnsi="Palatino Linotype"/>
          <w:i/>
          <w:iCs/>
          <w:sz w:val="22"/>
          <w:szCs w:val="22"/>
          <w:lang w:eastAsia="es-MX"/>
        </w:rPr>
        <w:t xml:space="preserve"> y nueve regidores, electos por planilla según el principio de mayoría relativa. Habrá un síndico y hasta siete regidores según el principio de representación proporcional, cuando se trate de municipios que tengan una población de más de 500 mil y menos un millón de habitantes; y </w:t>
      </w:r>
    </w:p>
    <w:p w14:paraId="5B51C960" w14:textId="4059AEA4" w:rsidR="0055486B"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IV.</w:t>
      </w:r>
      <w:r w:rsidRPr="00DC49A1">
        <w:rPr>
          <w:rFonts w:ascii="Palatino Linotype" w:hAnsi="Palatino Linotype"/>
          <w:i/>
          <w:iCs/>
          <w:sz w:val="22"/>
          <w:szCs w:val="22"/>
          <w:lang w:eastAsia="es-MX"/>
        </w:rPr>
        <w:t xml:space="preserve"> Un presidente, </w:t>
      </w:r>
      <w:r w:rsidRPr="00DC49A1">
        <w:rPr>
          <w:rFonts w:ascii="Palatino Linotype" w:hAnsi="Palatino Linotype"/>
          <w:b/>
          <w:bCs/>
          <w:i/>
          <w:iCs/>
          <w:sz w:val="22"/>
          <w:szCs w:val="22"/>
          <w:u w:val="thick"/>
          <w:lang w:eastAsia="es-MX"/>
        </w:rPr>
        <w:t>dos síndicos</w:t>
      </w:r>
      <w:r w:rsidRPr="00DC49A1">
        <w:rPr>
          <w:rFonts w:ascii="Palatino Linotype" w:hAnsi="Palatino Linotype"/>
          <w:i/>
          <w:iCs/>
          <w:sz w:val="22"/>
          <w:szCs w:val="22"/>
          <w:lang w:eastAsia="es-MX"/>
        </w:rPr>
        <w:t xml:space="preserve"> y once regidores, electos por planilla según el principio de mayoría relativa y </w:t>
      </w:r>
      <w:r w:rsidRPr="00DC49A1">
        <w:rPr>
          <w:rFonts w:ascii="Palatino Linotype" w:hAnsi="Palatino Linotype"/>
          <w:b/>
          <w:bCs/>
          <w:i/>
          <w:iCs/>
          <w:sz w:val="22"/>
          <w:szCs w:val="22"/>
          <w:u w:val="thick"/>
          <w:lang w:eastAsia="es-MX"/>
        </w:rPr>
        <w:t>un síndico</w:t>
      </w:r>
      <w:r w:rsidRPr="00DC49A1">
        <w:rPr>
          <w:rFonts w:ascii="Palatino Linotype" w:hAnsi="Palatino Linotype"/>
          <w:i/>
          <w:iCs/>
          <w:sz w:val="22"/>
          <w:szCs w:val="22"/>
          <w:lang w:eastAsia="es-MX"/>
        </w:rPr>
        <w:t xml:space="preserve"> y hasta ocho regidores designados por el principio de representación proporcional, cuando se trate de municipios que tengan una población de más de un millón de habitantes. </w:t>
      </w:r>
    </w:p>
    <w:p w14:paraId="1C28E152" w14:textId="4B8DA60A" w:rsidR="00264B7D"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17.-</w:t>
      </w:r>
      <w:r w:rsidRPr="00DC49A1">
        <w:rPr>
          <w:rFonts w:ascii="Palatino Linotype" w:hAnsi="Palatino Linotype"/>
          <w:i/>
          <w:iCs/>
          <w:sz w:val="22"/>
          <w:szCs w:val="22"/>
          <w:lang w:eastAsia="es-MX"/>
        </w:rPr>
        <w:t xml:space="preserve"> Dentro de los primeros tres días hábiles del mes de diciembre de cada año, el ayuntamiento se constituirá solemnemente en cabildo público, a efecto de que el presidente municipal informe por escrito acerca del estado que guarda la administración pública municipal y de las labores realizadas durante el ejercicio. </w:t>
      </w:r>
    </w:p>
    <w:p w14:paraId="4E411E3F" w14:textId="1427AD05" w:rsidR="00264B7D"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t xml:space="preserve">Dicho informe se publicará en la Gaceta Municipal y en los estrados de la Secretaría del Ayuntamiento. </w:t>
      </w:r>
    </w:p>
    <w:p w14:paraId="3ADE70A3" w14:textId="5DCE4BDC" w:rsidR="0055486B" w:rsidRPr="00DC49A1" w:rsidRDefault="0055486B"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18.-</w:t>
      </w:r>
      <w:r w:rsidRPr="00DC49A1">
        <w:rPr>
          <w:rFonts w:ascii="Palatino Linotype" w:hAnsi="Palatino Linotype"/>
          <w:i/>
          <w:iCs/>
          <w:sz w:val="22"/>
          <w:szCs w:val="22"/>
          <w:lang w:eastAsia="es-MX"/>
        </w:rPr>
        <w:t xml:space="preserve"> Una vez rendidos los informes de los ayuntamientos en funciones, previa convocatoria a sesión solemne, deberán presentarse los ciudadanos que en términos de ley resultaron electos para rendir protesta y ocupar los cargos de presidente municipal, </w:t>
      </w:r>
      <w:r w:rsidRPr="00DC49A1">
        <w:rPr>
          <w:rFonts w:ascii="Palatino Linotype" w:hAnsi="Palatino Linotype"/>
          <w:b/>
          <w:bCs/>
          <w:i/>
          <w:iCs/>
          <w:sz w:val="22"/>
          <w:szCs w:val="22"/>
          <w:u w:val="thick"/>
          <w:lang w:eastAsia="es-MX"/>
        </w:rPr>
        <w:t xml:space="preserve">síndico </w:t>
      </w:r>
      <w:r w:rsidRPr="00DC49A1">
        <w:rPr>
          <w:rFonts w:ascii="Palatino Linotype" w:hAnsi="Palatino Linotype"/>
          <w:b/>
          <w:bCs/>
          <w:i/>
          <w:iCs/>
          <w:sz w:val="22"/>
          <w:szCs w:val="22"/>
          <w:u w:val="thick"/>
          <w:lang w:eastAsia="es-MX"/>
        </w:rPr>
        <w:lastRenderedPageBreak/>
        <w:t>o síndicos</w:t>
      </w:r>
      <w:r w:rsidRPr="00DC49A1">
        <w:rPr>
          <w:rFonts w:ascii="Palatino Linotype" w:hAnsi="Palatino Linotype"/>
          <w:i/>
          <w:iCs/>
          <w:sz w:val="22"/>
          <w:szCs w:val="22"/>
          <w:lang w:eastAsia="es-MX"/>
        </w:rPr>
        <w:t xml:space="preserve"> y regidores, sin que dicho plazo exceda el mes de diciembre del último año de la gestión del ayuntamiento saliente.</w:t>
      </w:r>
    </w:p>
    <w:p w14:paraId="2083BAE0" w14:textId="2A74F758"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t>(…)</w:t>
      </w:r>
    </w:p>
    <w:p w14:paraId="4808C350" w14:textId="045D26FC"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31.-</w:t>
      </w:r>
      <w:r w:rsidRPr="00DC49A1">
        <w:rPr>
          <w:rFonts w:ascii="Palatino Linotype" w:hAnsi="Palatino Linotype"/>
          <w:i/>
          <w:iCs/>
          <w:sz w:val="22"/>
          <w:szCs w:val="22"/>
          <w:lang w:eastAsia="es-MX"/>
        </w:rPr>
        <w:t xml:space="preserve"> Son atribuciones de los ayuntamientos:</w:t>
      </w:r>
    </w:p>
    <w:p w14:paraId="46CAEB29" w14:textId="6DD0EECE"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t>(…)</w:t>
      </w:r>
    </w:p>
    <w:p w14:paraId="07E4B1DE" w14:textId="7BDE237B" w:rsidR="00264B7D" w:rsidRPr="00DC49A1" w:rsidRDefault="00264B7D" w:rsidP="00264B7D">
      <w:pPr>
        <w:spacing w:after="240"/>
        <w:ind w:left="567" w:right="616"/>
        <w:jc w:val="both"/>
        <w:rPr>
          <w:i/>
          <w:iCs/>
          <w:sz w:val="22"/>
          <w:szCs w:val="22"/>
        </w:rPr>
      </w:pPr>
      <w:r w:rsidRPr="00DC49A1">
        <w:rPr>
          <w:b/>
          <w:bCs/>
          <w:i/>
          <w:iCs/>
          <w:sz w:val="22"/>
          <w:szCs w:val="22"/>
        </w:rPr>
        <w:t>X.</w:t>
      </w:r>
      <w:r w:rsidRPr="00DC49A1">
        <w:rPr>
          <w:i/>
          <w:iCs/>
          <w:sz w:val="22"/>
          <w:szCs w:val="22"/>
        </w:rPr>
        <w:t xml:space="preserve"> Conocer los informes contables y financieros anuales dentro de los tres meses siguientes a la terminación del ejercicio presupuestal que presentará el tesorero </w:t>
      </w:r>
      <w:r w:rsidRPr="00DC49A1">
        <w:rPr>
          <w:b/>
          <w:bCs/>
          <w:i/>
          <w:iCs/>
          <w:sz w:val="22"/>
          <w:szCs w:val="22"/>
          <w:u w:val="thick"/>
        </w:rPr>
        <w:t>con el visto bueno del síndico</w:t>
      </w:r>
      <w:r w:rsidRPr="00DC49A1">
        <w:rPr>
          <w:i/>
          <w:iCs/>
          <w:sz w:val="22"/>
          <w:szCs w:val="22"/>
        </w:rPr>
        <w:t>;</w:t>
      </w:r>
    </w:p>
    <w:p w14:paraId="5EC705F0" w14:textId="4DE943A3" w:rsidR="00264B7D" w:rsidRPr="00DC49A1" w:rsidRDefault="00264B7D" w:rsidP="00264B7D">
      <w:pPr>
        <w:spacing w:after="240"/>
        <w:ind w:left="567" w:right="616"/>
        <w:jc w:val="both"/>
        <w:rPr>
          <w:i/>
          <w:iCs/>
          <w:sz w:val="22"/>
          <w:szCs w:val="22"/>
        </w:rPr>
      </w:pPr>
      <w:r w:rsidRPr="00DC49A1">
        <w:rPr>
          <w:i/>
          <w:iCs/>
          <w:sz w:val="22"/>
          <w:szCs w:val="22"/>
        </w:rPr>
        <w:t>(…)</w:t>
      </w:r>
    </w:p>
    <w:p w14:paraId="5F86D358" w14:textId="4FC263A4"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XVIII.</w:t>
      </w:r>
      <w:r w:rsidRPr="00DC49A1">
        <w:rPr>
          <w:rFonts w:ascii="Palatino Linotype" w:hAnsi="Palatino Linotype"/>
          <w:i/>
          <w:iCs/>
          <w:sz w:val="22"/>
          <w:szCs w:val="22"/>
          <w:lang w:eastAsia="es-MX"/>
        </w:rPr>
        <w:t xml:space="preserve"> Administrar su hacienda en términos de Ley, </w:t>
      </w:r>
      <w:r w:rsidRPr="00DC49A1">
        <w:rPr>
          <w:rFonts w:ascii="Palatino Linotype" w:hAnsi="Palatino Linotype"/>
          <w:b/>
          <w:bCs/>
          <w:i/>
          <w:iCs/>
          <w:sz w:val="22"/>
          <w:szCs w:val="22"/>
          <w:u w:val="thick"/>
          <w:lang w:eastAsia="es-MX"/>
        </w:rPr>
        <w:t>y controlar a través del</w:t>
      </w:r>
      <w:r w:rsidRPr="00DC49A1">
        <w:rPr>
          <w:rFonts w:ascii="Palatino Linotype" w:hAnsi="Palatino Linotype"/>
          <w:i/>
          <w:iCs/>
          <w:sz w:val="22"/>
          <w:szCs w:val="22"/>
          <w:lang w:eastAsia="es-MX"/>
        </w:rPr>
        <w:t xml:space="preserve"> presidente y </w:t>
      </w:r>
      <w:r w:rsidRPr="00DC49A1">
        <w:rPr>
          <w:rFonts w:ascii="Palatino Linotype" w:hAnsi="Palatino Linotype"/>
          <w:b/>
          <w:bCs/>
          <w:i/>
          <w:iCs/>
          <w:sz w:val="22"/>
          <w:szCs w:val="22"/>
          <w:u w:val="thick"/>
          <w:lang w:eastAsia="es-MX"/>
        </w:rPr>
        <w:t>síndico</w:t>
      </w:r>
      <w:r w:rsidRPr="00DC49A1">
        <w:rPr>
          <w:rFonts w:ascii="Palatino Linotype" w:hAnsi="Palatino Linotype"/>
          <w:i/>
          <w:iCs/>
          <w:sz w:val="22"/>
          <w:szCs w:val="22"/>
          <w:lang w:eastAsia="es-MX"/>
        </w:rPr>
        <w:t xml:space="preserve"> la aplicación del Presupuesto de Egresos del municipio;</w:t>
      </w:r>
    </w:p>
    <w:p w14:paraId="489CEEEA" w14:textId="4145E946"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t>(…)</w:t>
      </w:r>
    </w:p>
    <w:p w14:paraId="401B11D6" w14:textId="5125550F" w:rsidR="00264B7D" w:rsidRPr="00DC49A1" w:rsidRDefault="00264B7D" w:rsidP="00264B7D">
      <w:pPr>
        <w:ind w:left="567" w:right="616"/>
        <w:jc w:val="center"/>
        <w:rPr>
          <w:rFonts w:ascii="Palatino Linotype" w:hAnsi="Palatino Linotype"/>
          <w:b/>
          <w:bCs/>
          <w:i/>
          <w:iCs/>
          <w:sz w:val="22"/>
          <w:szCs w:val="22"/>
          <w:u w:val="thick"/>
          <w:lang w:eastAsia="es-MX"/>
        </w:rPr>
      </w:pPr>
      <w:r w:rsidRPr="00DC49A1">
        <w:rPr>
          <w:rFonts w:ascii="Palatino Linotype" w:hAnsi="Palatino Linotype"/>
          <w:b/>
          <w:bCs/>
          <w:i/>
          <w:iCs/>
          <w:sz w:val="22"/>
          <w:szCs w:val="22"/>
          <w:u w:val="thick"/>
          <w:lang w:eastAsia="es-MX"/>
        </w:rPr>
        <w:t>CAPITULO SEGUNDO</w:t>
      </w:r>
    </w:p>
    <w:p w14:paraId="23AE2E9D" w14:textId="203CFBCA" w:rsidR="00264B7D" w:rsidRPr="00DC49A1" w:rsidRDefault="00264B7D" w:rsidP="00264B7D">
      <w:pPr>
        <w:ind w:left="567" w:right="616"/>
        <w:jc w:val="center"/>
        <w:rPr>
          <w:rFonts w:ascii="Palatino Linotype" w:hAnsi="Palatino Linotype"/>
          <w:b/>
          <w:bCs/>
          <w:i/>
          <w:iCs/>
          <w:sz w:val="22"/>
          <w:szCs w:val="22"/>
          <w:u w:val="thick"/>
          <w:lang w:eastAsia="es-MX"/>
        </w:rPr>
      </w:pPr>
      <w:r w:rsidRPr="00DC49A1">
        <w:rPr>
          <w:rFonts w:ascii="Palatino Linotype" w:hAnsi="Palatino Linotype"/>
          <w:b/>
          <w:bCs/>
          <w:i/>
          <w:iCs/>
          <w:sz w:val="22"/>
          <w:szCs w:val="22"/>
          <w:u w:val="thick"/>
          <w:lang w:eastAsia="es-MX"/>
        </w:rPr>
        <w:t>DE LOS SINDICOS</w:t>
      </w:r>
    </w:p>
    <w:p w14:paraId="4754010D" w14:textId="38C9B8B6"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52.-</w:t>
      </w:r>
      <w:r w:rsidRPr="00DC49A1">
        <w:rPr>
          <w:rFonts w:ascii="Palatino Linotype" w:hAnsi="Palatino Linotype"/>
          <w:i/>
          <w:iCs/>
          <w:sz w:val="22"/>
          <w:szCs w:val="22"/>
          <w:lang w:eastAsia="es-MX"/>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4B186426" w14:textId="6C8BB963"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53.-</w:t>
      </w:r>
      <w:r w:rsidRPr="00DC49A1">
        <w:rPr>
          <w:rFonts w:ascii="Palatino Linotype" w:hAnsi="Palatino Linotype"/>
          <w:i/>
          <w:iCs/>
          <w:sz w:val="22"/>
          <w:szCs w:val="22"/>
          <w:lang w:eastAsia="es-MX"/>
        </w:rPr>
        <w:t xml:space="preserve"> Los síndicos tendrán las siguientes atribuciones: </w:t>
      </w:r>
    </w:p>
    <w:p w14:paraId="68033965"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w:t>
      </w:r>
      <w:r w:rsidRPr="00DC49A1">
        <w:rPr>
          <w:rFonts w:ascii="Palatino Linotype" w:hAnsi="Palatino Linotype"/>
          <w:i/>
          <w:iCs/>
          <w:sz w:val="22"/>
          <w:szCs w:val="22"/>
          <w:lang w:eastAsia="es-MX"/>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48C5E8DA" w14:textId="7CB933C0"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t xml:space="preserve">La representación legal de los miembros de los ayuntamientos, sólo se dará en asuntos oficiales; </w:t>
      </w:r>
    </w:p>
    <w:p w14:paraId="7D0C69AE"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II.</w:t>
      </w:r>
      <w:r w:rsidRPr="00DC49A1">
        <w:rPr>
          <w:rFonts w:ascii="Palatino Linotype" w:hAnsi="Palatino Linotype"/>
          <w:i/>
          <w:iCs/>
          <w:sz w:val="22"/>
          <w:szCs w:val="22"/>
          <w:lang w:eastAsia="es-MX"/>
        </w:rPr>
        <w:t xml:space="preserve"> Revisar y firmar los cortes de caja de la tesorería municipal; </w:t>
      </w:r>
    </w:p>
    <w:p w14:paraId="4D6C58E6"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III.</w:t>
      </w:r>
      <w:r w:rsidRPr="00DC49A1">
        <w:rPr>
          <w:rFonts w:ascii="Palatino Linotype" w:hAnsi="Palatino Linotype"/>
          <w:i/>
          <w:iCs/>
          <w:sz w:val="22"/>
          <w:szCs w:val="22"/>
          <w:lang w:eastAsia="es-MX"/>
        </w:rPr>
        <w:t xml:space="preserve"> Cuidar que la aplicación de los gastos se haga llenando todos los requisitos legales y conforme al presupuesto respectivo; y </w:t>
      </w:r>
    </w:p>
    <w:p w14:paraId="765555CE" w14:textId="42C9A92F"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IV.</w:t>
      </w:r>
      <w:r w:rsidRPr="00DC49A1">
        <w:rPr>
          <w:rFonts w:ascii="Palatino Linotype" w:hAnsi="Palatino Linotype"/>
          <w:i/>
          <w:iCs/>
          <w:sz w:val="22"/>
          <w:szCs w:val="22"/>
          <w:lang w:eastAsia="es-MX"/>
        </w:rPr>
        <w:t xml:space="preserve"> Vigilar que las multas que impongan las autoridades municipales ingresen a la tesorería, previo comprobante respectivo; </w:t>
      </w:r>
    </w:p>
    <w:p w14:paraId="710511BB"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lastRenderedPageBreak/>
        <w:t xml:space="preserve">V. </w:t>
      </w:r>
      <w:r w:rsidRPr="00DC49A1">
        <w:rPr>
          <w:rFonts w:ascii="Palatino Linotype" w:hAnsi="Palatino Linotype"/>
          <w:i/>
          <w:iCs/>
          <w:sz w:val="22"/>
          <w:szCs w:val="22"/>
          <w:lang w:eastAsia="es-MX"/>
        </w:rPr>
        <w:t xml:space="preserve">Asistir a las visitas de inspección que realice el Órgano Superior de Fiscalización del Estado de México a la tesorería e informar de los resultados al ayuntamiento; </w:t>
      </w:r>
    </w:p>
    <w:p w14:paraId="37620E89"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VI.</w:t>
      </w:r>
      <w:r w:rsidRPr="00DC49A1">
        <w:rPr>
          <w:rFonts w:ascii="Palatino Linotype" w:hAnsi="Palatino Linotype"/>
          <w:i/>
          <w:iCs/>
          <w:sz w:val="22"/>
          <w:szCs w:val="22"/>
          <w:lang w:eastAsia="es-MX"/>
        </w:rPr>
        <w:t xml:space="preserve"> Hacer que oportunamente se remitan al Órgano Superior de Fiscalización del Estado de México las cuentas de la tesorería municipal y remitir copia del resumen financiero a los miembros del ayuntamiento; </w:t>
      </w:r>
    </w:p>
    <w:p w14:paraId="3E3C7EFD"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VII.</w:t>
      </w:r>
      <w:r w:rsidRPr="00DC49A1">
        <w:rPr>
          <w:rFonts w:ascii="Palatino Linotype" w:hAnsi="Palatino Linotype"/>
          <w:i/>
          <w:iCs/>
          <w:sz w:val="22"/>
          <w:szCs w:val="22"/>
          <w:lang w:eastAsia="es-MX"/>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0E703828"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VIII.</w:t>
      </w:r>
      <w:r w:rsidRPr="00DC49A1">
        <w:rPr>
          <w:rFonts w:ascii="Palatino Linotype" w:hAnsi="Palatino Linotype"/>
          <w:i/>
          <w:iCs/>
          <w:sz w:val="22"/>
          <w:szCs w:val="22"/>
          <w:lang w:eastAsia="es-MX"/>
        </w:rPr>
        <w:t xml:space="preserve"> Regularizar la propiedad de los bienes inmuebles municipales, para ello tendrán un plazo de ciento veinte días hábiles, contados a partir de la adquisición; </w:t>
      </w:r>
    </w:p>
    <w:p w14:paraId="3144430B"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IX.</w:t>
      </w:r>
      <w:r w:rsidRPr="00DC49A1">
        <w:rPr>
          <w:rFonts w:ascii="Palatino Linotype" w:hAnsi="Palatino Linotype"/>
          <w:i/>
          <w:iCs/>
          <w:sz w:val="22"/>
          <w:szCs w:val="22"/>
          <w:lang w:eastAsia="es-MX"/>
        </w:rPr>
        <w:t xml:space="preserve"> Inscribir los bienes inmuebles municipales en el Registro Público de la Propiedad, para iniciar los trámites correspondientes tendrán un plazo de ciento veinte días hábiles contados a partir de aquel en que concluyo el proceso de regularización. En el caso de que no fuera posible realizar la inscripción por razones justificadas, se podrá solicitar una prórroga, que le será concedida por el cabildo, hasta por igual término y por una sola vez; </w:t>
      </w:r>
    </w:p>
    <w:p w14:paraId="759BF90A"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w:t>
      </w:r>
      <w:r w:rsidRPr="00DC49A1">
        <w:rPr>
          <w:rFonts w:ascii="Palatino Linotype" w:hAnsi="Palatino Linotype"/>
          <w:i/>
          <w:iCs/>
          <w:sz w:val="22"/>
          <w:szCs w:val="22"/>
          <w:lang w:eastAsia="es-MX"/>
        </w:rPr>
        <w:t xml:space="preserve"> Vigilar que los Oficiales Calificadores, observen las disposiciones legales en cuanto a las garantías que asisten a los detenidos; </w:t>
      </w:r>
    </w:p>
    <w:p w14:paraId="5CB8DA5A"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XI.</w:t>
      </w:r>
      <w:r w:rsidRPr="00DC49A1">
        <w:rPr>
          <w:rFonts w:ascii="Palatino Linotype" w:hAnsi="Palatino Linotype"/>
          <w:i/>
          <w:iCs/>
          <w:sz w:val="22"/>
          <w:szCs w:val="22"/>
          <w:lang w:eastAsia="es-MX"/>
        </w:rPr>
        <w:t xml:space="preserve"> Participar en los remates públicos en los que tenga interés el municipio, para que se finquen al mejor postor y se guarden los términos y disposiciones prevenidos en las leyes respectivas; </w:t>
      </w:r>
    </w:p>
    <w:p w14:paraId="495AB821"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XII.</w:t>
      </w:r>
      <w:r w:rsidRPr="00DC49A1">
        <w:rPr>
          <w:rFonts w:ascii="Palatino Linotype" w:hAnsi="Palatino Linotype"/>
          <w:i/>
          <w:iCs/>
          <w:sz w:val="22"/>
          <w:szCs w:val="22"/>
          <w:lang w:eastAsia="es-MX"/>
        </w:rPr>
        <w:t xml:space="preserve"> Verificar que los remates públicos se realicen en los términos de las leyes respectivas; </w:t>
      </w:r>
    </w:p>
    <w:p w14:paraId="704D7CDF"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XIII.</w:t>
      </w:r>
      <w:r w:rsidRPr="00DC49A1">
        <w:rPr>
          <w:rFonts w:ascii="Palatino Linotype" w:hAnsi="Palatino Linotype"/>
          <w:i/>
          <w:iCs/>
          <w:sz w:val="22"/>
          <w:szCs w:val="22"/>
          <w:lang w:eastAsia="es-MX"/>
        </w:rPr>
        <w:t xml:space="preserve"> Verificar que los funcionarios y empleados del municipio cumplan con hacer la manifestación de bienes que preveé la Ley de Responsabilidades para los Servidores Públicos del Estado y Municipios; </w:t>
      </w:r>
    </w:p>
    <w:p w14:paraId="4458C92D"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 xml:space="preserve">XIV. </w:t>
      </w:r>
      <w:r w:rsidRPr="00DC49A1">
        <w:rPr>
          <w:rFonts w:ascii="Palatino Linotype" w:hAnsi="Palatino Linotype"/>
          <w:i/>
          <w:iCs/>
          <w:sz w:val="22"/>
          <w:szCs w:val="22"/>
          <w:lang w:eastAsia="es-MX"/>
        </w:rPr>
        <w:t xml:space="preserve">Admitir, tramitar y resolver los recursos administrativos que sean de su competencia; </w:t>
      </w:r>
    </w:p>
    <w:p w14:paraId="1B53CC89" w14:textId="67BC781C"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XV.</w:t>
      </w:r>
      <w:r w:rsidRPr="00DC49A1">
        <w:rPr>
          <w:rFonts w:ascii="Palatino Linotype" w:hAnsi="Palatino Linotype"/>
          <w:i/>
          <w:iCs/>
          <w:sz w:val="22"/>
          <w:szCs w:val="22"/>
          <w:lang w:eastAsia="es-MX"/>
        </w:rPr>
        <w:t xml:space="preserve"> Revisar las relaciones de rezagos para que sean liquidados;</w:t>
      </w:r>
    </w:p>
    <w:p w14:paraId="3CD84F2B"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XVI.</w:t>
      </w:r>
      <w:r w:rsidRPr="00DC49A1">
        <w:rPr>
          <w:rFonts w:ascii="Palatino Linotype" w:hAnsi="Palatino Linotype"/>
          <w:i/>
          <w:iCs/>
          <w:sz w:val="22"/>
          <w:szCs w:val="22"/>
          <w:lang w:eastAsia="es-MX"/>
        </w:rPr>
        <w:t xml:space="preserve"> Revisar el informe mensual que le remita el Tesorero, y en su caso formular las observaciones correspondientes. </w:t>
      </w:r>
    </w:p>
    <w:p w14:paraId="34D6A449"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XVII.</w:t>
      </w:r>
      <w:r w:rsidRPr="00DC49A1">
        <w:rPr>
          <w:rFonts w:ascii="Palatino Linotype" w:hAnsi="Palatino Linotype"/>
          <w:i/>
          <w:iCs/>
          <w:sz w:val="22"/>
          <w:szCs w:val="22"/>
          <w:lang w:eastAsia="es-MX"/>
        </w:rPr>
        <w:t xml:space="preserve"> Las demás que les señalen las disposiciones aplicables. En el caso de que sean dos los síndicos que se elijan, uno estará encargado de los ingresos de la hacienda municipal y el otro de los egresos. </w:t>
      </w:r>
    </w:p>
    <w:p w14:paraId="48955545"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lastRenderedPageBreak/>
        <w:t xml:space="preserve">El primero tendrá las facultades y obligaciones consignadas en las fracciones I, IV, V, y XVI, y el segundo, las contenidas en las fracciones II, III, VI, VII, VIII, IX, X y XII entendiéndose que se ejercerán indistintamente las demás. En el caso de que se elija un tercer síndico, este ejercerá las atribuciones del segundo a que se refieren las fracciones VII, VIII, IX, y X. </w:t>
      </w:r>
    </w:p>
    <w:p w14:paraId="0A4713C5" w14:textId="77777777"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i/>
          <w:iCs/>
          <w:sz w:val="22"/>
          <w:szCs w:val="22"/>
          <w:lang w:eastAsia="es-MX"/>
        </w:rPr>
        <w:t xml:space="preserve">Los síndicos y los presidentes municipales que asuman la representación jurídica del Ayuntamiento, no pueden desistirse, transigir, comprometerse en árbitros, ni hacer cesión de bienes muebles o inmuebles municipales, sin la autorización expresa del Ayuntamiento. </w:t>
      </w:r>
    </w:p>
    <w:p w14:paraId="4A34AE09" w14:textId="23F5082B" w:rsidR="00264B7D" w:rsidRPr="00DC49A1" w:rsidRDefault="00264B7D" w:rsidP="00264B7D">
      <w:pPr>
        <w:spacing w:after="240"/>
        <w:ind w:left="567" w:right="616"/>
        <w:jc w:val="both"/>
        <w:rPr>
          <w:rFonts w:ascii="Palatino Linotype" w:hAnsi="Palatino Linotype"/>
          <w:i/>
          <w:iCs/>
          <w:sz w:val="22"/>
          <w:szCs w:val="22"/>
          <w:lang w:eastAsia="es-MX"/>
        </w:rPr>
      </w:pPr>
      <w:r w:rsidRPr="00DC49A1">
        <w:rPr>
          <w:rFonts w:ascii="Palatino Linotype" w:hAnsi="Palatino Linotype"/>
          <w:b/>
          <w:bCs/>
          <w:i/>
          <w:iCs/>
          <w:sz w:val="22"/>
          <w:szCs w:val="22"/>
          <w:lang w:eastAsia="es-MX"/>
        </w:rPr>
        <w:t>Artículo 54.-</w:t>
      </w:r>
      <w:r w:rsidRPr="00DC49A1">
        <w:rPr>
          <w:rFonts w:ascii="Palatino Linotype" w:hAnsi="Palatino Linotype"/>
          <w:i/>
          <w:iCs/>
          <w:sz w:val="22"/>
          <w:szCs w:val="22"/>
          <w:lang w:eastAsia="es-MX"/>
        </w:rPr>
        <w:t xml:space="preserve"> El ayuntamiento, en su caso, distribuirá entre los síndicos otras funciones que de acuerdo con la Ley les corresponda.</w:t>
      </w:r>
    </w:p>
    <w:p w14:paraId="062DB401" w14:textId="77777777" w:rsidR="00264B7D" w:rsidRPr="00DC49A1" w:rsidRDefault="00264B7D" w:rsidP="005917D2">
      <w:pPr>
        <w:spacing w:line="360" w:lineRule="auto"/>
        <w:jc w:val="both"/>
        <w:rPr>
          <w:rFonts w:ascii="Palatino Linotype" w:hAnsi="Palatino Linotype"/>
          <w:lang w:eastAsia="es-MX"/>
        </w:rPr>
      </w:pPr>
    </w:p>
    <w:p w14:paraId="64DC26C5" w14:textId="0720B673" w:rsidR="005917D2" w:rsidRDefault="00264B7D" w:rsidP="005917D2">
      <w:pPr>
        <w:spacing w:line="360" w:lineRule="auto"/>
        <w:jc w:val="both"/>
        <w:rPr>
          <w:rFonts w:ascii="Palatino Linotype" w:hAnsi="Palatino Linotype"/>
          <w:lang w:eastAsia="es-MX"/>
        </w:rPr>
      </w:pPr>
      <w:r w:rsidRPr="00DC49A1">
        <w:rPr>
          <w:rFonts w:ascii="Palatino Linotype" w:hAnsi="Palatino Linotype"/>
          <w:lang w:eastAsia="es-MX"/>
        </w:rPr>
        <w:t xml:space="preserve">Visto lo anterior, es indudable que el Síndico Municipal dentro de las atribuciones que le otorga la Ley Orgánica Municipal del Estado de México, tiene cierta injerencia en las sesiones de cabildo, por lo que, el </w:t>
      </w:r>
      <w:r w:rsidRPr="00DC49A1">
        <w:rPr>
          <w:rFonts w:ascii="Palatino Linotype" w:hAnsi="Palatino Linotype"/>
          <w:b/>
          <w:bCs/>
          <w:lang w:eastAsia="es-MX"/>
        </w:rPr>
        <w:t>Sujeto Obligado</w:t>
      </w:r>
      <w:r w:rsidRPr="00DC49A1">
        <w:rPr>
          <w:rFonts w:ascii="Palatino Linotype" w:hAnsi="Palatino Linotype"/>
          <w:lang w:eastAsia="es-MX"/>
        </w:rPr>
        <w:t xml:space="preserve"> deberá realizar una búsqueda exhaustiva y razonable dentro de las áreas competentes, para </w:t>
      </w:r>
      <w:r w:rsidR="00707B25" w:rsidRPr="00DC49A1">
        <w:rPr>
          <w:rFonts w:ascii="Palatino Linotype" w:hAnsi="Palatino Linotype"/>
          <w:lang w:eastAsia="es-MX"/>
        </w:rPr>
        <w:t>hacer entrega de la información solicitada.</w:t>
      </w:r>
    </w:p>
    <w:p w14:paraId="6D698035" w14:textId="77777777" w:rsidR="00707B25" w:rsidRPr="0047203A" w:rsidRDefault="00707B25" w:rsidP="005917D2">
      <w:pPr>
        <w:spacing w:line="360" w:lineRule="auto"/>
        <w:jc w:val="both"/>
        <w:rPr>
          <w:rFonts w:ascii="Palatino Linotype" w:hAnsi="Palatino Linotype"/>
          <w:lang w:eastAsia="es-MX"/>
        </w:rPr>
      </w:pPr>
    </w:p>
    <w:p w14:paraId="6CC84F1F" w14:textId="77777777" w:rsidR="005917D2" w:rsidRPr="0047203A" w:rsidRDefault="005917D2" w:rsidP="005917D2">
      <w:pPr>
        <w:spacing w:line="360" w:lineRule="auto"/>
        <w:jc w:val="both"/>
        <w:rPr>
          <w:rFonts w:ascii="Palatino Linotype" w:hAnsi="Palatino Linotype"/>
          <w:szCs w:val="22"/>
          <w:lang w:val="es-MX" w:eastAsia="es-MX"/>
        </w:rPr>
      </w:pPr>
      <w:r w:rsidRPr="0047203A">
        <w:rPr>
          <w:rFonts w:ascii="Palatino Linotype" w:hAnsi="Palatino Linotype" w:cs="Arial"/>
        </w:rPr>
        <w:t xml:space="preserve">Es de precisar que, aunque la solicitud de información y la respuesta estén dirigidas y atendidas por un </w:t>
      </w:r>
      <w:r w:rsidRPr="0047203A">
        <w:rPr>
          <w:rFonts w:ascii="Palatino Linotype" w:hAnsi="Palatino Linotype" w:cs="Arial"/>
          <w:b/>
        </w:rPr>
        <w:t>Sujeto Obligado</w:t>
      </w:r>
      <w:r w:rsidRPr="0047203A">
        <w:rPr>
          <w:rFonts w:ascii="Palatino Linotype" w:hAnsi="Palatino Linotype" w:cs="Arial"/>
        </w:rPr>
        <w:t xml:space="preserve">, lo cierto es que también tienen diversas Unidades Administrativas y cada área cuenta con un </w:t>
      </w:r>
      <w:r w:rsidRPr="0047203A">
        <w:rPr>
          <w:rFonts w:ascii="Palatino Linotype" w:hAnsi="Palatino Linotype" w:cs="Arial"/>
          <w:b/>
        </w:rPr>
        <w:t>Servidor Público Habilitado</w:t>
      </w:r>
      <w:r w:rsidRPr="0047203A">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904641" w14:textId="77777777" w:rsidR="005917D2" w:rsidRPr="0047203A" w:rsidRDefault="005917D2" w:rsidP="005917D2">
      <w:pPr>
        <w:rPr>
          <w:rFonts w:ascii="Palatino Linotype" w:hAnsi="Palatino Linotype"/>
          <w:lang w:val="es-MX"/>
        </w:rPr>
      </w:pPr>
    </w:p>
    <w:p w14:paraId="48E41E54"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3.</w:t>
      </w:r>
      <w:r w:rsidRPr="0047203A">
        <w:rPr>
          <w:rFonts w:ascii="Palatino Linotype" w:hAnsi="Palatino Linotype" w:cs="Arial"/>
          <w:i/>
          <w:sz w:val="22"/>
        </w:rPr>
        <w:t xml:space="preserve"> Para los efectos de la presente Ley se entenderá por:</w:t>
      </w:r>
    </w:p>
    <w:p w14:paraId="726C59E0"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41C0CCA7"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lastRenderedPageBreak/>
        <w:t xml:space="preserve">XXXIX. Servidor público habilitado: </w:t>
      </w:r>
      <w:r w:rsidRPr="0047203A">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77FA43"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41C89CC7"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58.</w:t>
      </w:r>
      <w:r w:rsidRPr="0047203A">
        <w:rPr>
          <w:rFonts w:ascii="Palatino Linotype" w:hAnsi="Palatino Linotype" w:cs="Arial"/>
          <w:i/>
          <w:sz w:val="22"/>
        </w:rPr>
        <w:t xml:space="preserve"> Los servidores públicos habilitados serán designados por el titular del sujeto obligado a propuesta del responsable de la Unidad de Transparencia.</w:t>
      </w:r>
    </w:p>
    <w:p w14:paraId="48336039"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75FF540E"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59.</w:t>
      </w:r>
      <w:r w:rsidRPr="0047203A">
        <w:rPr>
          <w:rFonts w:ascii="Palatino Linotype" w:hAnsi="Palatino Linotype" w:cs="Arial"/>
          <w:i/>
          <w:sz w:val="22"/>
        </w:rPr>
        <w:t xml:space="preserve"> </w:t>
      </w:r>
      <w:r w:rsidRPr="0047203A">
        <w:rPr>
          <w:rFonts w:ascii="Palatino Linotype" w:hAnsi="Palatino Linotype" w:cs="Arial"/>
          <w:b/>
          <w:i/>
          <w:sz w:val="22"/>
          <w:u w:val="single"/>
        </w:rPr>
        <w:t>Los servidores públicos habilitados</w:t>
      </w:r>
      <w:r w:rsidRPr="0047203A">
        <w:rPr>
          <w:rFonts w:ascii="Palatino Linotype" w:hAnsi="Palatino Linotype" w:cs="Arial"/>
          <w:i/>
          <w:sz w:val="22"/>
        </w:rPr>
        <w:t xml:space="preserve"> tendrán las funciones siguientes:</w:t>
      </w:r>
    </w:p>
    <w:p w14:paraId="5F4885C2"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 </w:t>
      </w:r>
      <w:r w:rsidRPr="0047203A">
        <w:rPr>
          <w:rFonts w:ascii="Palatino Linotype" w:hAnsi="Palatino Linotype" w:cs="Arial"/>
          <w:b/>
          <w:i/>
          <w:sz w:val="22"/>
          <w:u w:val="single"/>
        </w:rPr>
        <w:t>Localizar la información que le solicite la Unidad de Transparencia</w:t>
      </w:r>
      <w:r w:rsidRPr="0047203A">
        <w:rPr>
          <w:rFonts w:ascii="Palatino Linotype" w:hAnsi="Palatino Linotype" w:cs="Arial"/>
          <w:i/>
          <w:sz w:val="22"/>
        </w:rPr>
        <w:t>;</w:t>
      </w:r>
    </w:p>
    <w:p w14:paraId="7C405A3C"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4BD2AC2D"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II. </w:t>
      </w:r>
      <w:r w:rsidRPr="0047203A">
        <w:rPr>
          <w:rFonts w:ascii="Palatino Linotype" w:hAnsi="Palatino Linotype" w:cs="Arial"/>
          <w:b/>
          <w:i/>
          <w:sz w:val="22"/>
          <w:u w:val="single"/>
        </w:rPr>
        <w:t>Proporcionar la información que obre en los archivos y que le sea solicitada por la Unidad de Transparencia</w:t>
      </w:r>
      <w:r w:rsidRPr="0047203A">
        <w:rPr>
          <w:rFonts w:ascii="Palatino Linotype" w:hAnsi="Palatino Linotype" w:cs="Arial"/>
          <w:i/>
          <w:sz w:val="22"/>
        </w:rPr>
        <w:t>;</w:t>
      </w:r>
    </w:p>
    <w:p w14:paraId="6C242844"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4229A473"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III. Apoyar a la Unidad de Transparencia en lo que esta le solicite para el cumplimiento de sus funciones;</w:t>
      </w:r>
    </w:p>
    <w:p w14:paraId="5296B168"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7A20D69E"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IV. Proporcionar a la Unidad de Transparencia, las modificaciones a la información pública de oficio que obre en su poder;</w:t>
      </w:r>
    </w:p>
    <w:p w14:paraId="58D6648E"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33DC90DA"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FADB8F0"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369C9C71"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 Verificar, una vez analizado el contenido de la información, que no se encuentre en los supuestos de información clasificada; y</w:t>
      </w:r>
    </w:p>
    <w:p w14:paraId="312A58F1"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40A2F0BD"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VII. Dar cuenta a la Unidad de Transparencia del vencimiento de los plazos de reserva.</w:t>
      </w:r>
    </w:p>
    <w:p w14:paraId="45FA5EAC" w14:textId="77777777" w:rsidR="005917D2" w:rsidRPr="0047203A" w:rsidRDefault="005917D2" w:rsidP="005917D2">
      <w:pPr>
        <w:spacing w:line="360" w:lineRule="auto"/>
        <w:jc w:val="both"/>
        <w:rPr>
          <w:rFonts w:ascii="Palatino Linotype" w:hAnsi="Palatino Linotype"/>
          <w:lang w:eastAsia="es-MX"/>
        </w:rPr>
      </w:pPr>
    </w:p>
    <w:p w14:paraId="310EC86C" w14:textId="785CA47F" w:rsidR="005917D2" w:rsidRPr="00DC49A1" w:rsidRDefault="005917D2" w:rsidP="005917D2">
      <w:pPr>
        <w:spacing w:line="360" w:lineRule="auto"/>
        <w:jc w:val="both"/>
        <w:rPr>
          <w:rFonts w:ascii="Palatino Linotype" w:hAnsi="Palatino Linotype"/>
          <w:lang w:eastAsia="es-MX"/>
        </w:rPr>
      </w:pPr>
      <w:r w:rsidRPr="00DC49A1">
        <w:rPr>
          <w:rFonts w:ascii="Palatino Linotype" w:hAnsi="Palatino Linotype"/>
          <w:lang w:eastAsia="es-MX"/>
        </w:rPr>
        <w:t xml:space="preserve">En otras palabras, </w:t>
      </w:r>
      <w:r w:rsidR="00707B25" w:rsidRPr="00DC49A1">
        <w:rPr>
          <w:rFonts w:ascii="Palatino Linotype" w:hAnsi="Palatino Linotype"/>
          <w:lang w:eastAsia="es-MX"/>
        </w:rPr>
        <w:t xml:space="preserve">no </w:t>
      </w:r>
      <w:r w:rsidRPr="00DC49A1">
        <w:rPr>
          <w:rFonts w:ascii="Palatino Linotype" w:hAnsi="Palatino Linotype"/>
          <w:lang w:eastAsia="es-MX"/>
        </w:rPr>
        <w:t>cumplió con lo que para tal efecto dispone el artículo 162, de la Ley de Transparencia y Acceso a la Información Pública del Estado de México y Municipios, que índica:</w:t>
      </w:r>
    </w:p>
    <w:p w14:paraId="1F2BAC35" w14:textId="77777777" w:rsidR="005917D2" w:rsidRPr="00DC49A1" w:rsidRDefault="005917D2" w:rsidP="005917D2">
      <w:pPr>
        <w:spacing w:line="360" w:lineRule="auto"/>
        <w:jc w:val="both"/>
        <w:rPr>
          <w:rFonts w:ascii="Palatino Linotype" w:hAnsi="Palatino Linotype"/>
          <w:sz w:val="10"/>
          <w:lang w:eastAsia="es-MX"/>
        </w:rPr>
      </w:pPr>
    </w:p>
    <w:p w14:paraId="697A1FFA" w14:textId="77777777" w:rsidR="005917D2" w:rsidRPr="00DC49A1" w:rsidRDefault="005917D2" w:rsidP="005917D2">
      <w:pPr>
        <w:spacing w:line="360" w:lineRule="auto"/>
        <w:jc w:val="both"/>
        <w:rPr>
          <w:rFonts w:ascii="Palatino Linotype" w:hAnsi="Palatino Linotype"/>
          <w:sz w:val="10"/>
          <w:lang w:eastAsia="es-MX"/>
        </w:rPr>
      </w:pPr>
    </w:p>
    <w:p w14:paraId="14A72BCB" w14:textId="151F9C7E" w:rsidR="005917D2" w:rsidRPr="00DC49A1" w:rsidRDefault="005917D2" w:rsidP="00707B25">
      <w:pPr>
        <w:ind w:left="567"/>
        <w:jc w:val="both"/>
        <w:rPr>
          <w:rFonts w:ascii="Palatino Linotype" w:hAnsi="Palatino Linotype"/>
          <w:i/>
          <w:sz w:val="20"/>
          <w:szCs w:val="20"/>
          <w:lang w:eastAsia="es-MX"/>
        </w:rPr>
      </w:pPr>
      <w:r w:rsidRPr="00DC49A1">
        <w:rPr>
          <w:rFonts w:ascii="Palatino Linotype" w:hAnsi="Palatino Linotype"/>
          <w:i/>
          <w:sz w:val="22"/>
          <w:szCs w:val="20"/>
          <w:lang w:eastAsia="es-MX"/>
        </w:rPr>
        <w:t>“</w:t>
      </w:r>
      <w:r w:rsidRPr="00DC49A1">
        <w:rPr>
          <w:rFonts w:ascii="Palatino Linotype" w:hAnsi="Palatino Linotype"/>
          <w:b/>
          <w:bCs/>
          <w:i/>
          <w:sz w:val="22"/>
          <w:szCs w:val="20"/>
          <w:lang w:eastAsia="es-MX"/>
        </w:rPr>
        <w:t xml:space="preserve">Artículo 162. </w:t>
      </w:r>
      <w:r w:rsidRPr="00DC49A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C49A1">
        <w:rPr>
          <w:rFonts w:ascii="Palatino Linotype" w:hAnsi="Palatino Linotype"/>
          <w:i/>
          <w:sz w:val="22"/>
          <w:szCs w:val="20"/>
          <w:lang w:eastAsia="es-MX"/>
        </w:rPr>
        <w:t>”</w:t>
      </w:r>
    </w:p>
    <w:p w14:paraId="5DEA31D5" w14:textId="77777777" w:rsidR="00707B25" w:rsidRPr="00DC49A1" w:rsidRDefault="00707B25" w:rsidP="00707B25">
      <w:pPr>
        <w:autoSpaceDE w:val="0"/>
        <w:autoSpaceDN w:val="0"/>
        <w:adjustRightInd w:val="0"/>
        <w:spacing w:line="360" w:lineRule="auto"/>
        <w:contextualSpacing/>
        <w:jc w:val="both"/>
        <w:rPr>
          <w:rFonts w:ascii="Palatino Linotype" w:hAnsi="Palatino Linotype" w:cs="Tahoma"/>
          <w:bCs/>
          <w:color w:val="000000"/>
        </w:rPr>
      </w:pPr>
      <w:r w:rsidRPr="00DC49A1">
        <w:rPr>
          <w:rFonts w:ascii="Palatino Linotype" w:hAnsi="Palatino Linotype" w:cs="Tahoma"/>
          <w:color w:val="000000"/>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DC49A1">
        <w:rPr>
          <w:rFonts w:ascii="Palatino Linotype" w:hAnsi="Palatino Linotype" w:cs="Tahoma"/>
          <w:b/>
          <w:bCs/>
          <w:color w:val="000000"/>
        </w:rPr>
        <w:t>Recurrente</w:t>
      </w:r>
      <w:r w:rsidRPr="00DC49A1">
        <w:rPr>
          <w:rFonts w:ascii="Palatino Linotype" w:hAnsi="Palatino Linotype" w:cs="Tahoma"/>
          <w:color w:val="000000"/>
          <w:lang w:val="es-MX"/>
        </w:rPr>
        <w:t xml:space="preserve">, el </w:t>
      </w:r>
      <w:r w:rsidRPr="00DC49A1">
        <w:rPr>
          <w:rFonts w:ascii="Palatino Linotype" w:hAnsi="Palatino Linotype" w:cs="Tahoma"/>
          <w:b/>
          <w:bCs/>
          <w:color w:val="000000"/>
          <w:lang w:val="es-MX"/>
        </w:rPr>
        <w:t>Sujeto Obligado</w:t>
      </w:r>
      <w:r w:rsidRPr="00DC49A1">
        <w:rPr>
          <w:rFonts w:ascii="Palatino Linotype" w:hAnsi="Palatino Linotype" w:cs="Tahoma"/>
          <w:color w:val="000000"/>
          <w:lang w:val="es-MX"/>
        </w:rPr>
        <w:t xml:space="preserve"> al entregar la información, deberá tomar en cuenta lo establecido en párrafos anteriores y</w:t>
      </w:r>
      <w:r w:rsidRPr="00DC49A1">
        <w:rPr>
          <w:rFonts w:ascii="Palatino Linotype" w:eastAsia="Calibri" w:hAnsi="Palatino Linotype"/>
          <w:bCs/>
          <w:iCs/>
          <w:color w:val="000000"/>
          <w:lang w:val="es-MX" w:eastAsia="es-MX"/>
        </w:rPr>
        <w:t xml:space="preserve"> elaborar la versión pública respectiva; a</w:t>
      </w:r>
      <w:r w:rsidRPr="00DC49A1">
        <w:rPr>
          <w:rFonts w:ascii="Palatino Linotype" w:eastAsia="Calibri" w:hAnsi="Palatino Linotype"/>
          <w:bCs/>
          <w:iCs/>
          <w:color w:val="000000"/>
          <w:lang w:eastAsia="es-MX"/>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C86A698" w14:textId="77777777" w:rsidR="00707B25" w:rsidRPr="00DC49A1" w:rsidRDefault="00707B25" w:rsidP="00707B25">
      <w:pPr>
        <w:spacing w:line="360" w:lineRule="auto"/>
        <w:jc w:val="both"/>
        <w:rPr>
          <w:rFonts w:ascii="Palatino Linotype" w:eastAsia="Calibri" w:hAnsi="Palatino Linotype"/>
          <w:bCs/>
          <w:iCs/>
          <w:color w:val="000000"/>
          <w:lang w:eastAsia="es-MX"/>
        </w:rPr>
      </w:pPr>
    </w:p>
    <w:p w14:paraId="54B21CD7" w14:textId="77777777" w:rsidR="00707B25" w:rsidRPr="00DC49A1" w:rsidRDefault="00707B25" w:rsidP="00707B25">
      <w:pPr>
        <w:spacing w:line="360" w:lineRule="auto"/>
        <w:jc w:val="both"/>
        <w:rPr>
          <w:rFonts w:ascii="Palatino Linotype" w:eastAsia="Calibri" w:hAnsi="Palatino Linotype"/>
          <w:bCs/>
          <w:iCs/>
          <w:color w:val="000000"/>
          <w:lang w:eastAsia="es-MX"/>
        </w:rPr>
      </w:pPr>
      <w:r w:rsidRPr="00DC49A1">
        <w:rPr>
          <w:rFonts w:ascii="Palatino Linotype" w:eastAsia="Calibri" w:hAnsi="Palatino Linotype"/>
          <w:bCs/>
          <w:iCs/>
          <w:color w:val="000000"/>
          <w:lang w:eastAsia="es-MX"/>
        </w:rPr>
        <w:t xml:space="preserve">Para tal situación, el </w:t>
      </w:r>
      <w:r w:rsidRPr="00DC49A1">
        <w:rPr>
          <w:rFonts w:ascii="Palatino Linotype" w:eastAsia="Calibri" w:hAnsi="Palatino Linotype"/>
          <w:b/>
          <w:iCs/>
          <w:color w:val="000000"/>
          <w:lang w:eastAsia="es-MX"/>
        </w:rPr>
        <w:t>Sujeto Obligado</w:t>
      </w:r>
      <w:r w:rsidRPr="00DC49A1">
        <w:rPr>
          <w:rFonts w:ascii="Palatino Linotype" w:eastAsia="Calibri" w:hAnsi="Palatino Linotype"/>
          <w:bCs/>
          <w:iCs/>
          <w:color w:val="000000"/>
          <w:lang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de conformidad con lo siguiente:</w:t>
      </w:r>
    </w:p>
    <w:p w14:paraId="50093541" w14:textId="77777777" w:rsidR="00707B25" w:rsidRPr="00DC49A1" w:rsidRDefault="00707B25" w:rsidP="00707B25">
      <w:pPr>
        <w:spacing w:line="360" w:lineRule="auto"/>
        <w:jc w:val="both"/>
        <w:rPr>
          <w:rFonts w:ascii="Palatino Linotype" w:eastAsia="Calibri" w:hAnsi="Palatino Linotype"/>
          <w:bCs/>
          <w:iCs/>
          <w:color w:val="000000"/>
          <w:lang w:eastAsia="es-MX"/>
        </w:rPr>
      </w:pPr>
    </w:p>
    <w:p w14:paraId="0C4CCD97" w14:textId="77777777" w:rsidR="00707B25" w:rsidRPr="00DC49A1" w:rsidRDefault="00707B25" w:rsidP="00707B25">
      <w:pPr>
        <w:pStyle w:val="Prrafodelista"/>
        <w:numPr>
          <w:ilvl w:val="0"/>
          <w:numId w:val="33"/>
        </w:numPr>
        <w:tabs>
          <w:tab w:val="left" w:pos="709"/>
        </w:tabs>
        <w:spacing w:line="360" w:lineRule="auto"/>
        <w:jc w:val="both"/>
        <w:rPr>
          <w:rFonts w:ascii="Palatino Linotype" w:eastAsia="Palatino Linotype" w:hAnsi="Palatino Linotype" w:cs="Palatino Linotype"/>
          <w:b/>
          <w:i/>
          <w:sz w:val="28"/>
          <w:szCs w:val="22"/>
          <w:lang w:val="es-MX" w:eastAsia="es-MX"/>
        </w:rPr>
      </w:pPr>
      <w:r w:rsidRPr="00DC49A1">
        <w:rPr>
          <w:rFonts w:ascii="Palatino Linotype" w:eastAsia="Palatino Linotype" w:hAnsi="Palatino Linotype" w:cs="Palatino Linotype"/>
          <w:b/>
          <w:i/>
          <w:sz w:val="28"/>
          <w:szCs w:val="22"/>
          <w:lang w:val="es-MX" w:eastAsia="es-MX"/>
        </w:rPr>
        <w:t xml:space="preserve">DE LA VERSIÓN PÚBLICA. </w:t>
      </w:r>
    </w:p>
    <w:p w14:paraId="7977DE90" w14:textId="77777777" w:rsidR="00707B25" w:rsidRPr="00DC49A1" w:rsidRDefault="00707B25" w:rsidP="00707B25">
      <w:pPr>
        <w:tabs>
          <w:tab w:val="left" w:pos="709"/>
        </w:tabs>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w:t>
      </w:r>
      <w:r w:rsidRPr="00DC49A1">
        <w:rPr>
          <w:rFonts w:ascii="Palatino Linotype" w:eastAsia="Palatino Linotype" w:hAnsi="Palatino Linotype" w:cs="Palatino Linotype"/>
          <w:szCs w:val="22"/>
          <w:lang w:val="es-MX" w:eastAsia="es-MX"/>
        </w:rPr>
        <w:lastRenderedPageBreak/>
        <w:t>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6A229CF" w14:textId="77777777" w:rsidR="00707B25" w:rsidRPr="00DC49A1" w:rsidRDefault="00707B25" w:rsidP="00707B25">
      <w:pPr>
        <w:tabs>
          <w:tab w:val="left" w:pos="709"/>
        </w:tabs>
        <w:spacing w:line="360" w:lineRule="auto"/>
        <w:jc w:val="both"/>
        <w:rPr>
          <w:rFonts w:ascii="Palatino Linotype" w:eastAsia="Palatino Linotype" w:hAnsi="Palatino Linotype" w:cs="Palatino Linotype"/>
          <w:sz w:val="22"/>
          <w:szCs w:val="22"/>
          <w:lang w:val="es-MX" w:eastAsia="es-MX"/>
        </w:rPr>
      </w:pPr>
    </w:p>
    <w:p w14:paraId="162AA878"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w:t>
      </w:r>
      <w:r w:rsidRPr="00DC49A1">
        <w:rPr>
          <w:rFonts w:ascii="Palatino Linotype" w:eastAsia="Palatino Linotype" w:hAnsi="Palatino Linotype" w:cs="Palatino Linotype"/>
          <w:b/>
          <w:i/>
          <w:sz w:val="22"/>
          <w:szCs w:val="22"/>
          <w:lang w:val="es-MX" w:eastAsia="es-MX"/>
        </w:rPr>
        <w:t>Artículo 3.</w:t>
      </w:r>
      <w:r w:rsidRPr="00DC49A1">
        <w:rPr>
          <w:rFonts w:ascii="Palatino Linotype" w:eastAsia="Palatino Linotype" w:hAnsi="Palatino Linotype" w:cs="Palatino Linotype"/>
          <w:i/>
          <w:sz w:val="22"/>
          <w:szCs w:val="22"/>
          <w:lang w:val="es-MX" w:eastAsia="es-MX"/>
        </w:rPr>
        <w:t xml:space="preserve"> Para los efectos de la presente Ley se entenderá por:…</w:t>
      </w:r>
    </w:p>
    <w:p w14:paraId="7D8DB4E5"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XX.</w:t>
      </w:r>
      <w:r w:rsidRPr="00DC49A1">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4061A2F6"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7CB59540"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XXI.</w:t>
      </w:r>
      <w:r w:rsidRPr="00DC49A1">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2BA8F1"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w:t>
      </w:r>
    </w:p>
    <w:p w14:paraId="6EFD0695"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XXXIV</w:t>
      </w:r>
      <w:r w:rsidRPr="00DC49A1">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BF26495"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w:t>
      </w:r>
    </w:p>
    <w:p w14:paraId="1D099C0C"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XLV.</w:t>
      </w:r>
      <w:r w:rsidRPr="00DC49A1">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14B42BD7"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5F02826A"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Artículo 91.</w:t>
      </w:r>
      <w:r w:rsidRPr="00DC49A1">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7E51F5E5"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Artículo 122.</w:t>
      </w:r>
      <w:r w:rsidRPr="00DC49A1">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actualiza alguno de los supuestos de reserva o confidencialidad, de conformidad con lo dispuesto en el presente título.</w:t>
      </w:r>
    </w:p>
    <w:p w14:paraId="295346C8"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p>
    <w:p w14:paraId="7ACF3268"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79CDB21E"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p>
    <w:p w14:paraId="6337304B"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57448FC7"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7C4C99A9"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lastRenderedPageBreak/>
        <w:t>Artículo 135.</w:t>
      </w:r>
      <w:r w:rsidRPr="00DC49A1">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1AFD677"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71C3669F"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r w:rsidRPr="00DC49A1">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44E855"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1E91E769"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Artículo 143</w:t>
      </w:r>
      <w:r w:rsidRPr="00DC49A1">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5E677B96"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DC49A1">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42FD1E88"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II.</w:t>
      </w:r>
      <w:r w:rsidRPr="00DC49A1">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389169C"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III.</w:t>
      </w:r>
      <w:r w:rsidRPr="00DC49A1">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3D3511EC"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37FD6DDE"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106C9D0A"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31D155BC"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r w:rsidRPr="00DC49A1">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46D2E39D"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2372E178"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Artículo 148.</w:t>
      </w:r>
      <w:r w:rsidRPr="00DC49A1">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09406D7F"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w:t>
      </w:r>
      <w:r w:rsidRPr="00DC49A1">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7B55DC2"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II.</w:t>
      </w:r>
      <w:r w:rsidRPr="00DC49A1">
        <w:rPr>
          <w:rFonts w:ascii="Palatino Linotype" w:eastAsia="Palatino Linotype" w:hAnsi="Palatino Linotype" w:cs="Palatino Linotype"/>
          <w:i/>
          <w:sz w:val="22"/>
          <w:szCs w:val="22"/>
          <w:lang w:val="es-MX" w:eastAsia="es-MX"/>
        </w:rPr>
        <w:t xml:space="preserve"> Por Ley tenga el carácter de pública;</w:t>
      </w:r>
    </w:p>
    <w:p w14:paraId="53DA8CEE"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III</w:t>
      </w:r>
      <w:r w:rsidRPr="00DC49A1">
        <w:rPr>
          <w:rFonts w:ascii="Palatino Linotype" w:eastAsia="Palatino Linotype" w:hAnsi="Palatino Linotype" w:cs="Palatino Linotype"/>
          <w:i/>
          <w:sz w:val="22"/>
          <w:szCs w:val="22"/>
          <w:lang w:val="es-MX" w:eastAsia="es-MX"/>
        </w:rPr>
        <w:t>. Exista una orden judicial;</w:t>
      </w:r>
    </w:p>
    <w:p w14:paraId="025D5BCF"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lastRenderedPageBreak/>
        <w:t>IV.</w:t>
      </w:r>
      <w:r w:rsidRPr="00DC49A1">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5297C367" w14:textId="77777777" w:rsidR="00707B25" w:rsidRPr="00DC49A1" w:rsidRDefault="00707B25" w:rsidP="00707B2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V.</w:t>
      </w:r>
      <w:r w:rsidRPr="00DC49A1">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233030E5"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p>
    <w:p w14:paraId="0AD08FF2"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E2EE6B7" w14:textId="77777777" w:rsidR="00707B25" w:rsidRPr="00DC49A1" w:rsidRDefault="00707B25" w:rsidP="00707B25">
      <w:pPr>
        <w:tabs>
          <w:tab w:val="left" w:pos="709"/>
        </w:tabs>
        <w:ind w:left="567" w:right="567"/>
        <w:jc w:val="both"/>
        <w:rPr>
          <w:rFonts w:ascii="Palatino Linotype" w:eastAsia="Palatino Linotype" w:hAnsi="Palatino Linotype" w:cs="Palatino Linotype"/>
          <w:b/>
          <w:i/>
          <w:sz w:val="22"/>
          <w:szCs w:val="22"/>
          <w:lang w:val="es-MX" w:eastAsia="es-MX"/>
        </w:rPr>
      </w:pPr>
    </w:p>
    <w:p w14:paraId="6855F656" w14:textId="77777777" w:rsidR="00707B25" w:rsidRPr="00DC49A1" w:rsidRDefault="00707B25" w:rsidP="00707B25">
      <w:pPr>
        <w:tabs>
          <w:tab w:val="left" w:pos="709"/>
        </w:tabs>
        <w:ind w:left="567" w:right="567"/>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Artículo 149.</w:t>
      </w:r>
      <w:r w:rsidRPr="00DC49A1">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44D824D2" w14:textId="77777777" w:rsidR="00707B25" w:rsidRPr="00DC49A1" w:rsidRDefault="00707B25" w:rsidP="00707B25">
      <w:pPr>
        <w:spacing w:line="360" w:lineRule="auto"/>
        <w:ind w:right="49"/>
        <w:jc w:val="both"/>
        <w:rPr>
          <w:rFonts w:ascii="Palatino Linotype" w:eastAsia="Palatino Linotype" w:hAnsi="Palatino Linotype" w:cs="Palatino Linotype"/>
          <w:sz w:val="22"/>
          <w:szCs w:val="22"/>
          <w:lang w:val="es-MX" w:eastAsia="es-MX"/>
        </w:rPr>
      </w:pPr>
    </w:p>
    <w:p w14:paraId="3309757D"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CED1727"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7E9DE55E"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p>
    <w:p w14:paraId="0A753BD1"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4E846D5C" w14:textId="77777777" w:rsidR="00707B25" w:rsidRPr="00DC49A1" w:rsidRDefault="00707B25" w:rsidP="00707B25">
      <w:pPr>
        <w:spacing w:line="360" w:lineRule="auto"/>
        <w:jc w:val="both"/>
        <w:rPr>
          <w:rFonts w:ascii="Palatino Linotype" w:eastAsia="Palatino Linotype" w:hAnsi="Palatino Linotype" w:cs="Palatino Linotype"/>
          <w:sz w:val="22"/>
          <w:szCs w:val="22"/>
          <w:lang w:val="es-MX" w:eastAsia="es-MX"/>
        </w:rPr>
      </w:pPr>
    </w:p>
    <w:p w14:paraId="4964313F"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w:t>
      </w:r>
      <w:r w:rsidRPr="00DC49A1">
        <w:rPr>
          <w:rFonts w:ascii="Palatino Linotype" w:eastAsia="Palatino Linotype" w:hAnsi="Palatino Linotype" w:cs="Palatino Linotype"/>
          <w:b/>
          <w:i/>
          <w:sz w:val="22"/>
          <w:szCs w:val="22"/>
          <w:lang w:val="es-MX" w:eastAsia="es-MX"/>
        </w:rPr>
        <w:t>Artículo 168</w:t>
      </w:r>
      <w:r w:rsidRPr="00DC49A1">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23C21B06"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w:t>
      </w:r>
      <w:r w:rsidRPr="00DC49A1">
        <w:rPr>
          <w:rFonts w:ascii="Palatino Linotype" w:eastAsia="Palatino Linotype" w:hAnsi="Palatino Linotype" w:cs="Palatino Linotype"/>
          <w:i/>
          <w:sz w:val="22"/>
          <w:szCs w:val="22"/>
          <w:lang w:val="es-MX" w:eastAsia="es-MX"/>
        </w:rPr>
        <w:t xml:space="preserve"> El Área deberá remitir la solicitud, así como un escrito en el que </w:t>
      </w:r>
      <w:r w:rsidRPr="00DC49A1">
        <w:rPr>
          <w:rFonts w:ascii="Palatino Linotype" w:eastAsia="Palatino Linotype" w:hAnsi="Palatino Linotype" w:cs="Palatino Linotype"/>
          <w:b/>
          <w:i/>
          <w:sz w:val="22"/>
          <w:szCs w:val="22"/>
          <w:lang w:val="es-MX" w:eastAsia="es-MX"/>
        </w:rPr>
        <w:t>funde y motive la clasificación al Comité de Transparencia</w:t>
      </w:r>
      <w:r w:rsidRPr="00DC49A1">
        <w:rPr>
          <w:rFonts w:ascii="Palatino Linotype" w:eastAsia="Palatino Linotype" w:hAnsi="Palatino Linotype" w:cs="Palatino Linotype"/>
          <w:i/>
          <w:sz w:val="22"/>
          <w:szCs w:val="22"/>
          <w:lang w:val="es-MX" w:eastAsia="es-MX"/>
        </w:rPr>
        <w:t>, mismo que deberá resolver para:</w:t>
      </w:r>
    </w:p>
    <w:p w14:paraId="6893868D" w14:textId="77777777" w:rsidR="00707B25" w:rsidRPr="00DC49A1" w:rsidRDefault="00707B25" w:rsidP="00707B25">
      <w:pPr>
        <w:spacing w:after="240"/>
        <w:ind w:left="567" w:right="616"/>
        <w:jc w:val="both"/>
        <w:rPr>
          <w:rFonts w:ascii="Palatino Linotype" w:eastAsia="Palatino Linotype" w:hAnsi="Palatino Linotype" w:cs="Palatino Linotype"/>
          <w:b/>
          <w:i/>
          <w:sz w:val="22"/>
          <w:szCs w:val="22"/>
          <w:lang w:val="es-MX" w:eastAsia="es-MX"/>
        </w:rPr>
      </w:pPr>
      <w:r w:rsidRPr="00DC49A1">
        <w:rPr>
          <w:rFonts w:ascii="Palatino Linotype" w:eastAsia="Palatino Linotype" w:hAnsi="Palatino Linotype" w:cs="Palatino Linotype"/>
          <w:i/>
          <w:sz w:val="22"/>
          <w:szCs w:val="22"/>
          <w:lang w:val="es-MX" w:eastAsia="es-MX"/>
        </w:rPr>
        <w:t>a</w:t>
      </w:r>
      <w:r w:rsidRPr="00DC49A1">
        <w:rPr>
          <w:rFonts w:ascii="Palatino Linotype" w:eastAsia="Palatino Linotype" w:hAnsi="Palatino Linotype" w:cs="Palatino Linotype"/>
          <w:b/>
          <w:i/>
          <w:sz w:val="22"/>
          <w:szCs w:val="22"/>
          <w:lang w:val="es-MX" w:eastAsia="es-MX"/>
        </w:rPr>
        <w:t>) Confirmar la clasificación;</w:t>
      </w:r>
    </w:p>
    <w:p w14:paraId="7E9DB319"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02ECCB29"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II.</w:t>
      </w:r>
      <w:r w:rsidRPr="00DC49A1">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513A87C9"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III.</w:t>
      </w:r>
      <w:r w:rsidRPr="00DC49A1">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4D780416" w14:textId="77777777" w:rsidR="00707B25" w:rsidRPr="00DC49A1" w:rsidRDefault="00707B25" w:rsidP="00707B25">
      <w:pPr>
        <w:pStyle w:val="Sinespaciado"/>
        <w:rPr>
          <w:rFonts w:eastAsia="Palatino Linotype"/>
          <w:lang w:eastAsia="es-MX"/>
        </w:rPr>
      </w:pPr>
    </w:p>
    <w:p w14:paraId="10419736" w14:textId="77777777" w:rsidR="00707B25" w:rsidRPr="00DC49A1" w:rsidRDefault="00707B25" w:rsidP="00707B25">
      <w:pPr>
        <w:spacing w:line="360" w:lineRule="auto"/>
        <w:ind w:right="51"/>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w:t>
      </w:r>
      <w:r w:rsidRPr="00DC49A1">
        <w:rPr>
          <w:rFonts w:ascii="Palatino Linotype" w:eastAsia="Palatino Linotype" w:hAnsi="Palatino Linotype" w:cs="Palatino Linotype"/>
          <w:szCs w:val="22"/>
          <w:lang w:val="es-MX" w:eastAsia="es-MX"/>
        </w:rPr>
        <w:lastRenderedPageBreak/>
        <w:t>indebida pueda dar origen a discriminación o conlleven un riesgo grave para aquel de acuerdo a lo que señala la fracción XII del artículo 4 de la Ley de Protección de Datos Personales en Posesión de Sujetos Obligados del Estado de México.</w:t>
      </w:r>
    </w:p>
    <w:p w14:paraId="3F52B694" w14:textId="77777777" w:rsidR="00707B25" w:rsidRPr="00DC49A1" w:rsidRDefault="00707B25" w:rsidP="00707B25">
      <w:pPr>
        <w:spacing w:line="360" w:lineRule="auto"/>
        <w:ind w:right="51"/>
        <w:jc w:val="both"/>
        <w:rPr>
          <w:rFonts w:ascii="Palatino Linotype" w:eastAsia="Palatino Linotype" w:hAnsi="Palatino Linotype" w:cs="Palatino Linotype"/>
          <w:szCs w:val="22"/>
          <w:lang w:val="es-MX" w:eastAsia="es-MX"/>
        </w:rPr>
      </w:pPr>
    </w:p>
    <w:p w14:paraId="63331BF0" w14:textId="77777777" w:rsidR="00707B25" w:rsidRPr="00DC49A1" w:rsidRDefault="00707B25" w:rsidP="00707B25">
      <w:pPr>
        <w:spacing w:line="360" w:lineRule="auto"/>
        <w:ind w:right="51"/>
        <w:jc w:val="both"/>
        <w:rPr>
          <w:rFonts w:ascii="Palatino Linotype" w:eastAsia="Palatino Linotype" w:hAnsi="Palatino Linotype" w:cs="Palatino Linotype"/>
          <w:szCs w:val="22"/>
          <w:lang w:val="es-MX" w:eastAsia="es-MX"/>
        </w:rPr>
      </w:pPr>
      <w:r w:rsidRPr="00DC49A1">
        <w:rPr>
          <w:rFonts w:ascii="Palatino Linotype" w:hAnsi="Palatino Linotype" w:cs="Arial"/>
          <w:szCs w:val="22"/>
          <w:lang w:val="es-MX" w:eastAsia="es-MX"/>
        </w:rPr>
        <w:t xml:space="preserve">En tal sentido, si derivado del análisis efectuado por </w:t>
      </w:r>
      <w:r w:rsidRPr="00DC49A1">
        <w:rPr>
          <w:rFonts w:ascii="Palatino Linotype" w:hAnsi="Palatino Linotype" w:cs="Arial"/>
          <w:b/>
          <w:szCs w:val="22"/>
          <w:lang w:val="es-MX" w:eastAsia="es-MX"/>
        </w:rPr>
        <w:t xml:space="preserve">Sujeto Obligado </w:t>
      </w:r>
      <w:r w:rsidRPr="00DC49A1">
        <w:rPr>
          <w:rFonts w:ascii="Palatino Linotype" w:hAnsi="Palatino Linotype" w:cs="Arial"/>
          <w:bCs/>
          <w:szCs w:val="22"/>
          <w:lang w:val="es-MX" w:eastAsia="es-MX"/>
        </w:rPr>
        <w:t>en el presente caso,</w:t>
      </w:r>
      <w:r w:rsidRPr="00DC49A1">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3AC3ADAA" w14:textId="77777777" w:rsidR="00707B25" w:rsidRPr="00DC49A1" w:rsidRDefault="00707B25" w:rsidP="00707B25">
      <w:pPr>
        <w:spacing w:line="360" w:lineRule="auto"/>
        <w:ind w:right="51"/>
        <w:jc w:val="both"/>
        <w:rPr>
          <w:rFonts w:ascii="Palatino Linotype" w:eastAsia="Palatino Linotype" w:hAnsi="Palatino Linotype" w:cs="Palatino Linotype"/>
          <w:szCs w:val="22"/>
          <w:lang w:val="es-MX" w:eastAsia="es-MX"/>
        </w:rPr>
      </w:pPr>
    </w:p>
    <w:p w14:paraId="7FEA26AD" w14:textId="77777777" w:rsidR="00707B25" w:rsidRPr="00DC49A1" w:rsidRDefault="00707B25" w:rsidP="00707B25">
      <w:pPr>
        <w:spacing w:line="360" w:lineRule="auto"/>
        <w:ind w:right="51"/>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4DAA578" w14:textId="77777777" w:rsidR="00707B25" w:rsidRPr="00DC49A1" w:rsidRDefault="00707B25" w:rsidP="00707B25">
      <w:pPr>
        <w:spacing w:line="360" w:lineRule="auto"/>
        <w:ind w:right="51"/>
        <w:jc w:val="both"/>
        <w:rPr>
          <w:rFonts w:ascii="Palatino Linotype" w:eastAsia="Palatino Linotype" w:hAnsi="Palatino Linotype" w:cs="Palatino Linotype"/>
          <w:sz w:val="22"/>
          <w:szCs w:val="22"/>
          <w:lang w:val="es-MX" w:eastAsia="es-MX"/>
        </w:rPr>
      </w:pPr>
    </w:p>
    <w:p w14:paraId="630AD8B7"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“Artículo 49.</w:t>
      </w:r>
      <w:r w:rsidRPr="00DC49A1">
        <w:rPr>
          <w:rFonts w:ascii="Palatino Linotype" w:eastAsia="Palatino Linotype" w:hAnsi="Palatino Linotype" w:cs="Palatino Linotype"/>
          <w:i/>
          <w:sz w:val="22"/>
          <w:szCs w:val="22"/>
          <w:lang w:val="es-MX" w:eastAsia="es-MX"/>
        </w:rPr>
        <w:t xml:space="preserve"> </w:t>
      </w:r>
      <w:r w:rsidRPr="00DC49A1">
        <w:rPr>
          <w:rFonts w:ascii="Palatino Linotype" w:eastAsia="Palatino Linotype" w:hAnsi="Palatino Linotype" w:cs="Palatino Linotype"/>
          <w:b/>
          <w:i/>
          <w:sz w:val="22"/>
          <w:szCs w:val="22"/>
          <w:lang w:val="es-MX" w:eastAsia="es-MX"/>
        </w:rPr>
        <w:t>Los Comités de Transparencia</w:t>
      </w:r>
      <w:r w:rsidRPr="00DC49A1">
        <w:rPr>
          <w:rFonts w:ascii="Palatino Linotype" w:eastAsia="Palatino Linotype" w:hAnsi="Palatino Linotype" w:cs="Palatino Linotype"/>
          <w:i/>
          <w:sz w:val="22"/>
          <w:szCs w:val="22"/>
          <w:lang w:val="es-MX" w:eastAsia="es-MX"/>
        </w:rPr>
        <w:t xml:space="preserve"> tendrán las siguientes atribuciones:</w:t>
      </w:r>
    </w:p>
    <w:p w14:paraId="3228C271"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VIII. Aprobar, modificar o revocar la clasificación de la información</w:t>
      </w:r>
      <w:r w:rsidRPr="00DC49A1">
        <w:rPr>
          <w:rFonts w:ascii="Palatino Linotype" w:eastAsia="Palatino Linotype" w:hAnsi="Palatino Linotype" w:cs="Palatino Linotype"/>
          <w:i/>
          <w:sz w:val="22"/>
          <w:szCs w:val="22"/>
          <w:lang w:val="es-MX" w:eastAsia="es-MX"/>
        </w:rPr>
        <w:t>…”</w:t>
      </w:r>
    </w:p>
    <w:p w14:paraId="60B83A59"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w:t>
      </w:r>
      <w:r w:rsidRPr="00DC49A1">
        <w:rPr>
          <w:rFonts w:ascii="Palatino Linotype" w:eastAsia="Palatino Linotype" w:hAnsi="Palatino Linotype" w:cs="Palatino Linotype"/>
          <w:b/>
          <w:i/>
          <w:sz w:val="22"/>
          <w:szCs w:val="22"/>
          <w:lang w:val="es-MX" w:eastAsia="es-MX"/>
        </w:rPr>
        <w:t>Artículo 53.</w:t>
      </w:r>
      <w:r w:rsidRPr="00DC49A1">
        <w:rPr>
          <w:rFonts w:ascii="Palatino Linotype" w:eastAsia="Palatino Linotype" w:hAnsi="Palatino Linotype" w:cs="Palatino Linotype"/>
          <w:i/>
          <w:sz w:val="22"/>
          <w:szCs w:val="22"/>
          <w:lang w:val="es-MX" w:eastAsia="es-MX"/>
        </w:rPr>
        <w:t xml:space="preserve"> Las </w:t>
      </w:r>
      <w:r w:rsidRPr="00DC49A1">
        <w:rPr>
          <w:rFonts w:ascii="Palatino Linotype" w:eastAsia="Palatino Linotype" w:hAnsi="Palatino Linotype" w:cs="Palatino Linotype"/>
          <w:b/>
          <w:i/>
          <w:sz w:val="22"/>
          <w:szCs w:val="22"/>
          <w:lang w:val="es-MX" w:eastAsia="es-MX"/>
        </w:rPr>
        <w:t>Unidades de Transparencia</w:t>
      </w:r>
      <w:r w:rsidRPr="00DC49A1">
        <w:rPr>
          <w:rFonts w:ascii="Palatino Linotype" w:eastAsia="Palatino Linotype" w:hAnsi="Palatino Linotype" w:cs="Palatino Linotype"/>
          <w:i/>
          <w:sz w:val="22"/>
          <w:szCs w:val="22"/>
          <w:lang w:val="es-MX" w:eastAsia="es-MX"/>
        </w:rPr>
        <w:t xml:space="preserve"> tendrán las siguientes </w:t>
      </w:r>
      <w:r w:rsidRPr="00DC49A1">
        <w:rPr>
          <w:rFonts w:ascii="Palatino Linotype" w:eastAsia="Palatino Linotype" w:hAnsi="Palatino Linotype" w:cs="Palatino Linotype"/>
          <w:b/>
          <w:i/>
          <w:sz w:val="22"/>
          <w:szCs w:val="22"/>
          <w:lang w:val="es-MX" w:eastAsia="es-MX"/>
        </w:rPr>
        <w:t>funciones</w:t>
      </w:r>
      <w:r w:rsidRPr="00DC49A1">
        <w:rPr>
          <w:rFonts w:ascii="Palatino Linotype" w:eastAsia="Palatino Linotype" w:hAnsi="Palatino Linotype" w:cs="Palatino Linotype"/>
          <w:i/>
          <w:sz w:val="22"/>
          <w:szCs w:val="22"/>
          <w:lang w:val="es-MX" w:eastAsia="es-MX"/>
        </w:rPr>
        <w:t>:</w:t>
      </w:r>
    </w:p>
    <w:p w14:paraId="16A3453F"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X. Presentar ante el Comité, el proyecto de clasificación de información</w:t>
      </w:r>
      <w:r w:rsidRPr="00DC49A1">
        <w:rPr>
          <w:rFonts w:ascii="Palatino Linotype" w:eastAsia="Palatino Linotype" w:hAnsi="Palatino Linotype" w:cs="Palatino Linotype"/>
          <w:i/>
          <w:sz w:val="22"/>
          <w:szCs w:val="22"/>
          <w:lang w:val="es-MX" w:eastAsia="es-MX"/>
        </w:rPr>
        <w:t xml:space="preserve">…” </w:t>
      </w:r>
    </w:p>
    <w:p w14:paraId="10A43E5B"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lastRenderedPageBreak/>
        <w:t>“Artículo 59.</w:t>
      </w:r>
      <w:r w:rsidRPr="00DC49A1">
        <w:rPr>
          <w:rFonts w:ascii="Palatino Linotype" w:eastAsia="Palatino Linotype" w:hAnsi="Palatino Linotype" w:cs="Palatino Linotype"/>
          <w:i/>
          <w:sz w:val="22"/>
          <w:szCs w:val="22"/>
          <w:lang w:val="es-MX" w:eastAsia="es-MX"/>
        </w:rPr>
        <w:t xml:space="preserve"> Los </w:t>
      </w:r>
      <w:r w:rsidRPr="00DC49A1">
        <w:rPr>
          <w:rFonts w:ascii="Palatino Linotype" w:eastAsia="Palatino Linotype" w:hAnsi="Palatino Linotype" w:cs="Palatino Linotype"/>
          <w:b/>
          <w:i/>
          <w:sz w:val="22"/>
          <w:szCs w:val="22"/>
          <w:lang w:val="es-MX" w:eastAsia="es-MX"/>
        </w:rPr>
        <w:t>servidores públicos habilitados</w:t>
      </w:r>
      <w:r w:rsidRPr="00DC49A1">
        <w:rPr>
          <w:rFonts w:ascii="Palatino Linotype" w:eastAsia="Palatino Linotype" w:hAnsi="Palatino Linotype" w:cs="Palatino Linotype"/>
          <w:i/>
          <w:sz w:val="22"/>
          <w:szCs w:val="22"/>
          <w:lang w:val="es-MX" w:eastAsia="es-MX"/>
        </w:rPr>
        <w:t xml:space="preserve"> tendrán las </w:t>
      </w:r>
      <w:r w:rsidRPr="00DC49A1">
        <w:rPr>
          <w:rFonts w:ascii="Palatino Linotype" w:eastAsia="Palatino Linotype" w:hAnsi="Palatino Linotype" w:cs="Palatino Linotype"/>
          <w:b/>
          <w:i/>
          <w:sz w:val="22"/>
          <w:szCs w:val="22"/>
          <w:lang w:val="es-MX" w:eastAsia="es-MX"/>
        </w:rPr>
        <w:t>funciones</w:t>
      </w:r>
      <w:r w:rsidRPr="00DC49A1">
        <w:rPr>
          <w:rFonts w:ascii="Palatino Linotype" w:eastAsia="Palatino Linotype" w:hAnsi="Palatino Linotype" w:cs="Palatino Linotype"/>
          <w:i/>
          <w:sz w:val="22"/>
          <w:szCs w:val="22"/>
          <w:lang w:val="es-MX" w:eastAsia="es-MX"/>
        </w:rPr>
        <w:t xml:space="preserve"> siguientes:</w:t>
      </w:r>
    </w:p>
    <w:p w14:paraId="07F8F2F1"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DC49A1">
        <w:rPr>
          <w:rFonts w:ascii="Palatino Linotype" w:eastAsia="Palatino Linotype" w:hAnsi="Palatino Linotype" w:cs="Palatino Linotype"/>
          <w:i/>
          <w:sz w:val="22"/>
          <w:szCs w:val="22"/>
          <w:lang w:val="es-MX" w:eastAsia="es-MX"/>
        </w:rPr>
        <w:t>, la cual tendrá los fundamentos y argumentos en que se basa dicha propuesta…”(Sic)</w:t>
      </w:r>
    </w:p>
    <w:p w14:paraId="748CBEC5" w14:textId="77777777" w:rsidR="00707B25" w:rsidRPr="00DC49A1" w:rsidRDefault="00707B25" w:rsidP="00707B25">
      <w:pPr>
        <w:ind w:left="992" w:right="1043"/>
        <w:jc w:val="both"/>
        <w:rPr>
          <w:rFonts w:ascii="Palatino Linotype" w:eastAsia="Palatino Linotype" w:hAnsi="Palatino Linotype" w:cs="Palatino Linotype"/>
          <w:i/>
          <w:sz w:val="22"/>
          <w:szCs w:val="22"/>
          <w:lang w:val="es-MX" w:eastAsia="es-MX"/>
        </w:rPr>
      </w:pPr>
    </w:p>
    <w:p w14:paraId="567F86BF"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5613EE6"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p>
    <w:p w14:paraId="2EB704E0"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3E42E103" w14:textId="77777777" w:rsidR="00707B25" w:rsidRPr="00DC49A1" w:rsidRDefault="00707B25" w:rsidP="00707B25">
      <w:pPr>
        <w:spacing w:line="360" w:lineRule="auto"/>
        <w:jc w:val="both"/>
        <w:rPr>
          <w:rFonts w:ascii="Palatino Linotype" w:eastAsia="Palatino Linotype" w:hAnsi="Palatino Linotype" w:cs="Palatino Linotype"/>
          <w:sz w:val="22"/>
          <w:szCs w:val="22"/>
          <w:lang w:val="es-MX" w:eastAsia="es-MX"/>
        </w:rPr>
      </w:pPr>
    </w:p>
    <w:p w14:paraId="26BF0F8D" w14:textId="77777777" w:rsidR="00707B25" w:rsidRPr="00DC49A1" w:rsidRDefault="00707B25" w:rsidP="00707B25">
      <w:pPr>
        <w:spacing w:after="240"/>
        <w:ind w:left="567" w:right="616"/>
        <w:jc w:val="both"/>
        <w:rPr>
          <w:rFonts w:ascii="Palatino Linotype" w:eastAsia="Palatino Linotype" w:hAnsi="Palatino Linotype" w:cs="Palatino Linotype"/>
          <w:i/>
          <w:sz w:val="22"/>
          <w:szCs w:val="22"/>
          <w:lang w:val="es-MX" w:eastAsia="es-MX"/>
        </w:rPr>
      </w:pPr>
      <w:r w:rsidRPr="00DC49A1">
        <w:rPr>
          <w:rFonts w:ascii="Palatino Linotype" w:eastAsia="Palatino Linotype" w:hAnsi="Palatino Linotype" w:cs="Palatino Linotype"/>
          <w:i/>
          <w:sz w:val="22"/>
          <w:szCs w:val="22"/>
          <w:lang w:val="es-MX" w:eastAsia="es-MX"/>
        </w:rPr>
        <w:t>“</w:t>
      </w:r>
      <w:r w:rsidRPr="00DC49A1">
        <w:rPr>
          <w:rFonts w:ascii="Palatino Linotype" w:eastAsia="Palatino Linotype" w:hAnsi="Palatino Linotype" w:cs="Palatino Linotype"/>
          <w:b/>
          <w:i/>
          <w:sz w:val="22"/>
          <w:szCs w:val="22"/>
          <w:lang w:val="es-MX" w:eastAsia="es-MX"/>
        </w:rPr>
        <w:t>Artículo 149.</w:t>
      </w:r>
      <w:r w:rsidRPr="00DC49A1">
        <w:rPr>
          <w:rFonts w:ascii="Palatino Linotype" w:eastAsia="Palatino Linotype" w:hAnsi="Palatino Linotype" w:cs="Palatino Linotype"/>
          <w:i/>
          <w:sz w:val="22"/>
          <w:szCs w:val="22"/>
          <w:lang w:val="es-MX" w:eastAsia="es-MX"/>
        </w:rPr>
        <w:t xml:space="preserve"> El </w:t>
      </w:r>
      <w:r w:rsidRPr="00DC49A1">
        <w:rPr>
          <w:rFonts w:ascii="Palatino Linotype" w:eastAsia="Palatino Linotype" w:hAnsi="Palatino Linotype" w:cs="Palatino Linotype"/>
          <w:b/>
          <w:i/>
          <w:sz w:val="22"/>
          <w:szCs w:val="22"/>
          <w:lang w:val="es-MX" w:eastAsia="es-MX"/>
        </w:rPr>
        <w:t>acuerdo que clasifique la información como confidencial</w:t>
      </w:r>
      <w:r w:rsidRPr="00DC49A1">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0AC45770" w14:textId="77777777" w:rsidR="00707B25" w:rsidRPr="00DC49A1" w:rsidRDefault="00707B25" w:rsidP="00707B25">
      <w:pPr>
        <w:spacing w:before="240" w:line="360" w:lineRule="auto"/>
        <w:ind w:right="51"/>
        <w:jc w:val="both"/>
        <w:rPr>
          <w:rFonts w:ascii="Palatino Linotype" w:eastAsia="Palatino Linotype" w:hAnsi="Palatino Linotype" w:cs="Palatino Linotype"/>
          <w:sz w:val="22"/>
          <w:szCs w:val="22"/>
          <w:lang w:val="es-MX" w:eastAsia="es-MX"/>
        </w:rPr>
      </w:pPr>
    </w:p>
    <w:p w14:paraId="295B148B" w14:textId="77777777" w:rsidR="00707B25" w:rsidRPr="00DC49A1" w:rsidRDefault="00707B25" w:rsidP="00707B25">
      <w:pPr>
        <w:spacing w:line="360" w:lineRule="auto"/>
        <w:ind w:right="51"/>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 xml:space="preserve">Es decir, 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w:t>
      </w:r>
      <w:r w:rsidRPr="00DC49A1">
        <w:rPr>
          <w:rFonts w:ascii="Palatino Linotype" w:eastAsia="Palatino Linotype" w:hAnsi="Palatino Linotype" w:cs="Palatino Linotype"/>
          <w:szCs w:val="22"/>
          <w:lang w:val="es-MX" w:eastAsia="es-MX"/>
        </w:rPr>
        <w:lastRenderedPageBreak/>
        <w:t>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62FDC75" w14:textId="77777777" w:rsidR="00707B25" w:rsidRPr="00DC49A1" w:rsidRDefault="00707B25" w:rsidP="00707B25">
      <w:pPr>
        <w:spacing w:line="360" w:lineRule="auto"/>
        <w:ind w:right="51"/>
        <w:jc w:val="both"/>
        <w:rPr>
          <w:rFonts w:ascii="Palatino Linotype" w:eastAsia="Palatino Linotype" w:hAnsi="Palatino Linotype" w:cs="Palatino Linotype"/>
          <w:sz w:val="22"/>
          <w:szCs w:val="22"/>
          <w:lang w:val="es-MX" w:eastAsia="es-MX"/>
        </w:rPr>
      </w:pPr>
    </w:p>
    <w:p w14:paraId="152944AE"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 xml:space="preserve">Al respecto, se destaca que la versión pública que elabore 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DC49A1">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DC49A1">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B3C8852" w14:textId="77777777" w:rsidR="00707B25" w:rsidRPr="00DC49A1" w:rsidRDefault="00707B25" w:rsidP="00707B25">
      <w:pPr>
        <w:ind w:left="709" w:right="709"/>
        <w:jc w:val="both"/>
        <w:rPr>
          <w:rFonts w:ascii="Palatino Linotype" w:eastAsia="Palatino Linotype" w:hAnsi="Palatino Linotype" w:cs="Palatino Linotype"/>
          <w:b/>
          <w:i/>
          <w:sz w:val="22"/>
          <w:szCs w:val="22"/>
          <w:lang w:val="es-MX" w:eastAsia="es-MX"/>
        </w:rPr>
      </w:pPr>
    </w:p>
    <w:p w14:paraId="0C46AC13"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0E44192A"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w:t>
      </w:r>
      <w:r w:rsidRPr="00DC49A1">
        <w:rPr>
          <w:rFonts w:ascii="Palatino Linotype" w:eastAsia="Palatino Linotype" w:hAnsi="Palatino Linotype" w:cs="Palatino Linotype"/>
          <w:b/>
          <w:i/>
          <w:sz w:val="22"/>
          <w:szCs w:val="22"/>
          <w:lang w:val="es-MX" w:eastAsia="es-MX"/>
        </w:rPr>
        <w:t>Segundo.-</w:t>
      </w:r>
      <w:r w:rsidRPr="00DC49A1">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658625F0"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XVIII.</w:t>
      </w:r>
      <w:r w:rsidRPr="00DC49A1">
        <w:rPr>
          <w:rFonts w:ascii="Palatino Linotype" w:eastAsia="Palatino Linotype" w:hAnsi="Palatino Linotype" w:cs="Palatino Linotype"/>
          <w:i/>
          <w:sz w:val="22"/>
          <w:szCs w:val="22"/>
          <w:lang w:val="es-MX" w:eastAsia="es-MX"/>
        </w:rPr>
        <w:t xml:space="preserve"> </w:t>
      </w:r>
      <w:r w:rsidRPr="00DC49A1">
        <w:rPr>
          <w:rFonts w:ascii="Palatino Linotype" w:eastAsia="Palatino Linotype" w:hAnsi="Palatino Linotype" w:cs="Palatino Linotype"/>
          <w:b/>
          <w:i/>
          <w:sz w:val="22"/>
          <w:szCs w:val="22"/>
          <w:lang w:val="es-MX" w:eastAsia="es-MX"/>
        </w:rPr>
        <w:t>Versión pública:</w:t>
      </w:r>
      <w:r w:rsidRPr="00DC49A1">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DC49A1">
        <w:rPr>
          <w:rFonts w:ascii="Palatino Linotype" w:eastAsia="Palatino Linotype" w:hAnsi="Palatino Linotype" w:cs="Palatino Linotype"/>
          <w:b/>
          <w:i/>
          <w:sz w:val="22"/>
          <w:szCs w:val="22"/>
          <w:u w:val="single"/>
          <w:lang w:val="es-MX" w:eastAsia="es-MX"/>
        </w:rPr>
        <w:t>fundando y motivando la</w:t>
      </w:r>
      <w:r w:rsidRPr="00DC49A1">
        <w:rPr>
          <w:rFonts w:ascii="Palatino Linotype" w:eastAsia="Palatino Linotype" w:hAnsi="Palatino Linotype" w:cs="Palatino Linotype"/>
          <w:i/>
          <w:sz w:val="22"/>
          <w:szCs w:val="22"/>
          <w:lang w:val="es-MX" w:eastAsia="es-MX"/>
        </w:rPr>
        <w:t xml:space="preserve"> reserva o </w:t>
      </w:r>
      <w:r w:rsidRPr="00DC49A1">
        <w:rPr>
          <w:rFonts w:ascii="Palatino Linotype" w:eastAsia="Palatino Linotype" w:hAnsi="Palatino Linotype" w:cs="Palatino Linotype"/>
          <w:b/>
          <w:i/>
          <w:sz w:val="22"/>
          <w:szCs w:val="22"/>
          <w:u w:val="single"/>
          <w:lang w:val="es-MX" w:eastAsia="es-MX"/>
        </w:rPr>
        <w:t>confidencialidad</w:t>
      </w:r>
      <w:r w:rsidRPr="00DC49A1">
        <w:rPr>
          <w:rFonts w:ascii="Palatino Linotype" w:eastAsia="Palatino Linotype" w:hAnsi="Palatino Linotype" w:cs="Palatino Linotype"/>
          <w:i/>
          <w:sz w:val="22"/>
          <w:szCs w:val="22"/>
          <w:lang w:val="es-MX" w:eastAsia="es-MX"/>
        </w:rPr>
        <w:t>, a través de la resolución que para tal efecto emita el Comité de Transparencia.</w:t>
      </w:r>
    </w:p>
    <w:p w14:paraId="666A658A"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Cuarto.</w:t>
      </w:r>
      <w:r w:rsidRPr="00DC49A1">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w:t>
      </w:r>
      <w:r w:rsidRPr="00DC49A1">
        <w:rPr>
          <w:rFonts w:ascii="Palatino Linotype" w:eastAsia="Palatino Linotype" w:hAnsi="Palatino Linotype" w:cs="Palatino Linotype"/>
          <w:i/>
          <w:sz w:val="22"/>
          <w:szCs w:val="22"/>
          <w:lang w:val="es-MX" w:eastAsia="es-MX"/>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C65AEB"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469A9F8B"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Quinto.</w:t>
      </w:r>
      <w:r w:rsidRPr="00DC49A1">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E77DD9"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w:t>
      </w:r>
    </w:p>
    <w:p w14:paraId="2FD3CC51"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Séptimo.</w:t>
      </w:r>
      <w:r w:rsidRPr="00DC49A1">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6B521B23"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I.</w:t>
      </w:r>
      <w:r w:rsidRPr="00DC49A1">
        <w:rPr>
          <w:rFonts w:ascii="Palatino Linotype" w:eastAsia="Palatino Linotype" w:hAnsi="Palatino Linotype" w:cs="Palatino Linotype"/>
          <w:i/>
          <w:sz w:val="22"/>
          <w:szCs w:val="22"/>
          <w:lang w:val="es-MX" w:eastAsia="es-MX"/>
        </w:rPr>
        <w:t xml:space="preserve"> Se reciba una solicitud de acceso a la información;</w:t>
      </w:r>
    </w:p>
    <w:p w14:paraId="47E7F424"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II.</w:t>
      </w:r>
      <w:r w:rsidRPr="00DC49A1">
        <w:rPr>
          <w:rFonts w:ascii="Palatino Linotype" w:eastAsia="Palatino Linotype" w:hAnsi="Palatino Linotype" w:cs="Palatino Linotype"/>
          <w:i/>
          <w:sz w:val="22"/>
          <w:szCs w:val="22"/>
          <w:lang w:val="es-MX" w:eastAsia="es-MX"/>
        </w:rPr>
        <w:t xml:space="preserve"> Se determine mediante resolución de autoridad competente, o</w:t>
      </w:r>
    </w:p>
    <w:p w14:paraId="288DEE9C"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III.</w:t>
      </w:r>
      <w:r w:rsidRPr="00DC49A1">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8078EDE"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0500BD55"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Octavo.</w:t>
      </w:r>
      <w:r w:rsidRPr="00DC49A1">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6C21D3"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375A5B1E"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06661F8"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2C9394B"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4CA7AFB0"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Noveno.</w:t>
      </w:r>
      <w:r w:rsidRPr="00DC49A1">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0BCAAD"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Décimo.</w:t>
      </w:r>
      <w:r w:rsidRPr="00DC49A1">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6B4396" w14:textId="77777777" w:rsidR="00707B25" w:rsidRPr="00DC49A1" w:rsidRDefault="00707B25" w:rsidP="00707B2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90CAB2E" w14:textId="77777777" w:rsidR="00707B25" w:rsidRPr="00DC49A1" w:rsidRDefault="00707B25" w:rsidP="00707B25">
      <w:pPr>
        <w:pBdr>
          <w:top w:val="nil"/>
          <w:left w:val="nil"/>
          <w:bottom w:val="nil"/>
          <w:right w:val="nil"/>
          <w:between w:val="nil"/>
        </w:pBdr>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Décimo primero.</w:t>
      </w:r>
      <w:r w:rsidRPr="00DC49A1">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60FEDD0" w14:textId="77777777" w:rsidR="00707B25" w:rsidRPr="00DC49A1" w:rsidRDefault="00707B25" w:rsidP="00707B25">
      <w:pPr>
        <w:pBdr>
          <w:top w:val="nil"/>
          <w:left w:val="nil"/>
          <w:bottom w:val="nil"/>
          <w:right w:val="nil"/>
          <w:between w:val="nil"/>
        </w:pBdr>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w:t>
      </w:r>
    </w:p>
    <w:p w14:paraId="2C22FFD5" w14:textId="77777777" w:rsidR="00707B25" w:rsidRPr="00DC49A1" w:rsidRDefault="00707B25" w:rsidP="00707B25">
      <w:pPr>
        <w:pBdr>
          <w:top w:val="nil"/>
          <w:left w:val="nil"/>
          <w:bottom w:val="nil"/>
          <w:right w:val="nil"/>
          <w:between w:val="nil"/>
        </w:pBdr>
        <w:ind w:left="709" w:right="709"/>
        <w:jc w:val="center"/>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CAPÍTULO VIII</w:t>
      </w:r>
    </w:p>
    <w:p w14:paraId="55BD5BDB" w14:textId="77777777" w:rsidR="00707B25" w:rsidRPr="00DC49A1" w:rsidRDefault="00707B25" w:rsidP="00707B25">
      <w:pPr>
        <w:pBdr>
          <w:top w:val="nil"/>
          <w:left w:val="nil"/>
          <w:bottom w:val="nil"/>
          <w:right w:val="nil"/>
          <w:between w:val="nil"/>
        </w:pBdr>
        <w:ind w:left="709" w:right="709"/>
        <w:jc w:val="center"/>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DE LA LEYENDA DE CLASIFICACIÓN</w:t>
      </w:r>
    </w:p>
    <w:p w14:paraId="5C79B35A" w14:textId="77777777" w:rsidR="00707B25" w:rsidRPr="00DC49A1" w:rsidRDefault="00707B25" w:rsidP="00707B2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Quincuagésimo</w:t>
      </w:r>
      <w:r w:rsidRPr="00DC49A1">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3E278E2" w14:textId="77777777" w:rsidR="00707B25" w:rsidRPr="00DC49A1" w:rsidRDefault="00707B25" w:rsidP="00707B2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i/>
          <w:sz w:val="22"/>
          <w:szCs w:val="22"/>
          <w:lang w:val="es-MX" w:eastAsia="es-MX"/>
        </w:rPr>
        <w:t>[…]</w:t>
      </w:r>
    </w:p>
    <w:p w14:paraId="6244533C" w14:textId="77777777" w:rsidR="00707B25" w:rsidRPr="00DC49A1" w:rsidRDefault="00707B25" w:rsidP="00707B2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DC49A1">
        <w:rPr>
          <w:rFonts w:ascii="Palatino Linotype" w:eastAsia="Palatino Linotype" w:hAnsi="Palatino Linotype" w:cs="Palatino Linotype"/>
          <w:b/>
          <w:i/>
          <w:sz w:val="22"/>
          <w:szCs w:val="22"/>
          <w:lang w:val="es-MX" w:eastAsia="es-MX"/>
        </w:rPr>
        <w:t xml:space="preserve">Quincuagésimo tercero. </w:t>
      </w:r>
      <w:r w:rsidRPr="00DC49A1">
        <w:rPr>
          <w:rFonts w:ascii="Palatino Linotype" w:eastAsia="Palatino Linotype" w:hAnsi="Palatino Linotype" w:cs="Palatino Linotype"/>
          <w:b/>
          <w:i/>
          <w:sz w:val="22"/>
          <w:szCs w:val="22"/>
          <w:u w:val="single"/>
          <w:lang w:val="es-MX" w:eastAsia="es-MX"/>
        </w:rPr>
        <w:t>El formato para señalar la clasificación parcial de un documento</w:t>
      </w:r>
      <w:r w:rsidRPr="00DC49A1">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707B25" w:rsidRPr="00DC49A1" w14:paraId="088B6D90" w14:textId="77777777" w:rsidTr="00931646">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23A1C88" w14:textId="77777777" w:rsidR="00707B25" w:rsidRPr="00DC49A1" w:rsidRDefault="00707B25" w:rsidP="00931646">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57149"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7DC4D"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b/>
                <w:i/>
                <w:sz w:val="20"/>
                <w:szCs w:val="22"/>
                <w:lang w:val="es-MX" w:eastAsia="es-MX"/>
              </w:rPr>
              <w:t>Dónde:</w:t>
            </w:r>
          </w:p>
        </w:tc>
      </w:tr>
      <w:tr w:rsidR="00707B25" w:rsidRPr="00DC49A1" w14:paraId="509B2500" w14:textId="77777777" w:rsidTr="00931646">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F6DCE4"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4FDC9"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8AB28"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707B25" w:rsidRPr="00DC49A1" w14:paraId="106593B8"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75A6C"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4D0E1"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E1418"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señalará el nombre del área del cual es titular quien clasifica.</w:t>
            </w:r>
          </w:p>
        </w:tc>
      </w:tr>
      <w:tr w:rsidR="00707B25" w:rsidRPr="00DC49A1" w14:paraId="670AAFEF"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0B9C2"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31EFD"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8D61B"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07B25" w:rsidRPr="00DC49A1" w14:paraId="1EA5ABBD"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C53C5"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66E48"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17F18"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707B25" w:rsidRPr="00DC49A1" w14:paraId="535546DE"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A3A6A"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FDCA9"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1054E"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707B25" w:rsidRPr="00DC49A1" w14:paraId="308EDC84"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CA212"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243D5"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14487"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707B25" w:rsidRPr="00DC49A1" w14:paraId="3D9887C1"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AE75E3"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D7FAD"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7CD36"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07B25" w:rsidRPr="00DC49A1" w14:paraId="5D613C7E"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9CC99D"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F3EFC"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50372A"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707B25" w:rsidRPr="00DC49A1" w14:paraId="28486AF6"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A9FBD"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EFA11"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C20F1"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Rúbrica autógrafa de quien clasifica.</w:t>
            </w:r>
          </w:p>
        </w:tc>
      </w:tr>
      <w:tr w:rsidR="00707B25" w:rsidRPr="00DC49A1" w14:paraId="5C6E4186"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C15B0"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8F53B"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48851" w14:textId="77777777" w:rsidR="00707B25" w:rsidRPr="00DC49A1" w:rsidRDefault="00707B25" w:rsidP="00931646">
            <w:pPr>
              <w:pBdr>
                <w:top w:val="nil"/>
                <w:left w:val="nil"/>
                <w:bottom w:val="nil"/>
                <w:right w:val="nil"/>
                <w:between w:val="nil"/>
              </w:pBdr>
              <w:jc w:val="both"/>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Se anotará la fecha en que se desclasifica el documento.</w:t>
            </w:r>
          </w:p>
        </w:tc>
      </w:tr>
      <w:tr w:rsidR="00707B25" w:rsidRPr="00DC49A1" w14:paraId="52020C34" w14:textId="77777777" w:rsidTr="0093164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D49111" w14:textId="77777777" w:rsidR="00707B25" w:rsidRPr="00DC49A1" w:rsidRDefault="00707B25" w:rsidP="00931646">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DF56B" w14:textId="77777777" w:rsidR="00707B25" w:rsidRPr="00DC49A1" w:rsidRDefault="00707B25" w:rsidP="00931646">
            <w:pPr>
              <w:pBdr>
                <w:top w:val="nil"/>
                <w:left w:val="nil"/>
                <w:bottom w:val="nil"/>
                <w:right w:val="nil"/>
                <w:between w:val="nil"/>
              </w:pBdr>
              <w:jc w:val="cente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CE535" w14:textId="77777777" w:rsidR="00707B25" w:rsidRPr="00DC49A1" w:rsidRDefault="00707B25" w:rsidP="00931646">
            <w:pPr>
              <w:pBdr>
                <w:top w:val="nil"/>
                <w:left w:val="nil"/>
                <w:bottom w:val="nil"/>
                <w:right w:val="nil"/>
                <w:between w:val="nil"/>
              </w:pBdr>
              <w:rPr>
                <w:rFonts w:ascii="Palatino Linotype" w:hAnsi="Palatino Linotype"/>
                <w:sz w:val="20"/>
                <w:szCs w:val="22"/>
                <w:lang w:val="es-MX" w:eastAsia="es-MX"/>
              </w:rPr>
            </w:pPr>
            <w:r w:rsidRPr="00DC49A1">
              <w:rPr>
                <w:rFonts w:ascii="Palatino Linotype" w:eastAsia="Palatino Linotype" w:hAnsi="Palatino Linotype" w:cs="Palatino Linotype"/>
                <w:i/>
                <w:sz w:val="20"/>
                <w:szCs w:val="22"/>
                <w:lang w:val="es-MX" w:eastAsia="es-MX"/>
              </w:rPr>
              <w:t>Rúbrica autógrafa de quien desclasifica.</w:t>
            </w:r>
          </w:p>
        </w:tc>
      </w:tr>
    </w:tbl>
    <w:p w14:paraId="339AFA96"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p>
    <w:p w14:paraId="5B8C2235"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A0943AA"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p>
    <w:p w14:paraId="4075A6A0" w14:textId="77777777" w:rsidR="00707B25" w:rsidRPr="00DC49A1" w:rsidRDefault="00707B25" w:rsidP="00707B25">
      <w:pPr>
        <w:shd w:val="clear" w:color="auto" w:fill="FFFFFF"/>
        <w:spacing w:line="360" w:lineRule="auto"/>
        <w:ind w:right="51"/>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DC49A1">
        <w:rPr>
          <w:rFonts w:ascii="Palatino Linotype" w:eastAsia="Palatino Linotype" w:hAnsi="Palatino Linotype" w:cs="Palatino Linotype"/>
          <w:b/>
          <w:szCs w:val="22"/>
          <w:lang w:val="es-MX" w:eastAsia="es-MX"/>
        </w:rPr>
        <w:t>Sujeto Obligado</w:t>
      </w:r>
      <w:r w:rsidRPr="00DC49A1">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w:t>
      </w:r>
      <w:r w:rsidRPr="00DC49A1">
        <w:rPr>
          <w:rFonts w:ascii="Palatino Linotype" w:eastAsia="Palatino Linotype" w:hAnsi="Palatino Linotype" w:cs="Palatino Linotype"/>
          <w:szCs w:val="22"/>
          <w:lang w:val="es-MX" w:eastAsia="es-MX"/>
        </w:rPr>
        <w:lastRenderedPageBreak/>
        <w:t xml:space="preserve">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C49A1">
        <w:rPr>
          <w:rFonts w:ascii="Palatino Linotype" w:eastAsia="Palatino Linotype" w:hAnsi="Palatino Linotype" w:cs="Palatino Linotype"/>
          <w:b/>
          <w:szCs w:val="22"/>
          <w:lang w:val="es-MX" w:eastAsia="es-MX"/>
        </w:rPr>
        <w:t>Recurrente</w:t>
      </w:r>
      <w:r w:rsidRPr="00DC49A1">
        <w:rPr>
          <w:rFonts w:ascii="Palatino Linotype" w:eastAsia="Palatino Linotype" w:hAnsi="Palatino Linotype" w:cs="Palatino Linotype"/>
          <w:szCs w:val="22"/>
          <w:lang w:val="es-MX" w:eastAsia="es-MX"/>
        </w:rPr>
        <w:t>.</w:t>
      </w:r>
    </w:p>
    <w:p w14:paraId="7C86281B"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p>
    <w:p w14:paraId="41BD87CC" w14:textId="77777777" w:rsidR="00707B25" w:rsidRPr="00DC49A1" w:rsidRDefault="00707B25" w:rsidP="00707B25">
      <w:pPr>
        <w:spacing w:line="360" w:lineRule="auto"/>
        <w:jc w:val="both"/>
        <w:rPr>
          <w:rFonts w:ascii="Palatino Linotype" w:eastAsia="Palatino Linotype" w:hAnsi="Palatino Linotype" w:cs="Palatino Linotype"/>
          <w:szCs w:val="22"/>
          <w:lang w:val="es-MX" w:eastAsia="es-MX"/>
        </w:rPr>
      </w:pPr>
      <w:r w:rsidRPr="00DC49A1">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1F0F7DD8" w14:textId="77777777" w:rsidR="00707B25" w:rsidRPr="00DC49A1" w:rsidRDefault="00707B25" w:rsidP="00707B25">
      <w:pPr>
        <w:spacing w:line="360" w:lineRule="auto"/>
        <w:ind w:right="49"/>
        <w:jc w:val="both"/>
        <w:rPr>
          <w:rFonts w:ascii="Palatino Linotype" w:eastAsia="Palatino Linotype" w:hAnsi="Palatino Linotype" w:cs="Palatino Linotype"/>
          <w:bCs/>
          <w:lang w:val="es-MX" w:eastAsia="es-MX"/>
        </w:rPr>
      </w:pPr>
    </w:p>
    <w:p w14:paraId="305B8E0D" w14:textId="3D971F39" w:rsidR="00707B25" w:rsidRPr="00DC49A1" w:rsidRDefault="00707B25" w:rsidP="00707B25">
      <w:pPr>
        <w:spacing w:line="360" w:lineRule="auto"/>
        <w:jc w:val="both"/>
        <w:rPr>
          <w:rFonts w:ascii="Palatino Linotype" w:hAnsi="Palatino Linotype"/>
        </w:rPr>
      </w:pPr>
      <w:r w:rsidRPr="00DC49A1">
        <w:rPr>
          <w:rFonts w:ascii="Palatino Linotype" w:hAnsi="Palatino Linotype" w:cs="Arial"/>
          <w:lang w:eastAsia="es-MX"/>
        </w:rPr>
        <w:t>Final</w:t>
      </w:r>
      <w:r w:rsidRPr="00DC49A1">
        <w:rPr>
          <w:rFonts w:ascii="Palatino Linotype" w:hAnsi="Palatino Linotype"/>
        </w:rPr>
        <w:t xml:space="preserve">mente, y en mérito de lo expuesto en líneas anteriores, resultan fundados los motivos de inconformidad vertidos por la parte </w:t>
      </w:r>
      <w:r w:rsidRPr="00DC49A1">
        <w:rPr>
          <w:rFonts w:ascii="Palatino Linotype" w:hAnsi="Palatino Linotype"/>
          <w:b/>
        </w:rPr>
        <w:t>Recurrente</w:t>
      </w:r>
      <w:r w:rsidRPr="00DC49A1">
        <w:rPr>
          <w:rFonts w:ascii="Palatino Linotype" w:hAnsi="Palatino Linotype"/>
        </w:rPr>
        <w:t xml:space="preserve">, por ello con fundamento en la </w:t>
      </w:r>
      <w:r w:rsidRPr="00DC49A1">
        <w:rPr>
          <w:rFonts w:ascii="Palatino Linotype" w:hAnsi="Palatino Linotype"/>
          <w:i/>
        </w:rPr>
        <w:t>segunda hipótesis</w:t>
      </w:r>
      <w:r w:rsidRPr="00DC49A1">
        <w:rPr>
          <w:rFonts w:ascii="Palatino Linotype" w:hAnsi="Palatino Linotype"/>
        </w:rPr>
        <w:t xml:space="preserve"> del artículo 186, fracción III, de la Ley de Transparencia y Acceso a la Información Pública del Estado de México y Municipios, se </w:t>
      </w:r>
      <w:r w:rsidRPr="00DC49A1">
        <w:rPr>
          <w:rFonts w:ascii="Palatino Linotype" w:hAnsi="Palatino Linotype"/>
          <w:b/>
          <w:bCs/>
        </w:rPr>
        <w:t>MODIFI</w:t>
      </w:r>
      <w:r w:rsidRPr="00DC49A1">
        <w:rPr>
          <w:rFonts w:ascii="Palatino Linotype" w:hAnsi="Palatino Linotype"/>
          <w:b/>
        </w:rPr>
        <w:t xml:space="preserve">CA </w:t>
      </w:r>
      <w:r w:rsidRPr="00DC49A1">
        <w:rPr>
          <w:rFonts w:ascii="Palatino Linotype" w:hAnsi="Palatino Linotype"/>
        </w:rPr>
        <w:t xml:space="preserve">la respuesta a la solicitud de información </w:t>
      </w:r>
      <w:r w:rsidRPr="00DC49A1">
        <w:rPr>
          <w:rFonts w:ascii="Palatino Linotype" w:hAnsi="Palatino Linotype" w:cs="Arial"/>
          <w:b/>
        </w:rPr>
        <w:t>01967/TOLUCA/IP/2025</w:t>
      </w:r>
      <w:r w:rsidRPr="00DC49A1">
        <w:rPr>
          <w:rFonts w:ascii="Palatino Linotype" w:hAnsi="Palatino Linotype" w:cs="Arial"/>
        </w:rPr>
        <w:t xml:space="preserve">, </w:t>
      </w:r>
      <w:r w:rsidRPr="00DC49A1">
        <w:rPr>
          <w:rFonts w:ascii="Palatino Linotype" w:hAnsi="Palatino Linotype"/>
        </w:rPr>
        <w:t>que ha sido materia del presente fallo.</w:t>
      </w:r>
    </w:p>
    <w:p w14:paraId="4365669C" w14:textId="77777777" w:rsidR="00707B25" w:rsidRPr="00DC49A1" w:rsidRDefault="00707B25" w:rsidP="00707B25">
      <w:pPr>
        <w:spacing w:line="360" w:lineRule="auto"/>
        <w:jc w:val="both"/>
        <w:rPr>
          <w:rFonts w:ascii="Palatino Linotype" w:hAnsi="Palatino Linotype"/>
        </w:rPr>
      </w:pPr>
    </w:p>
    <w:p w14:paraId="241E3901" w14:textId="77777777" w:rsidR="00707B25" w:rsidRPr="00DC49A1" w:rsidRDefault="00707B25" w:rsidP="00707B25">
      <w:pPr>
        <w:spacing w:line="360" w:lineRule="auto"/>
        <w:jc w:val="both"/>
        <w:rPr>
          <w:rFonts w:ascii="Palatino Linotype" w:hAnsi="Palatino Linotype"/>
        </w:rPr>
      </w:pPr>
      <w:r w:rsidRPr="00DC49A1">
        <w:rPr>
          <w:rFonts w:ascii="Palatino Linotype" w:hAnsi="Palatino Linotype"/>
        </w:rPr>
        <w:t xml:space="preserve">Por lo antes expuesto y fundado. </w:t>
      </w:r>
    </w:p>
    <w:p w14:paraId="367D9608" w14:textId="77777777" w:rsidR="00707B25" w:rsidRPr="00DC49A1" w:rsidRDefault="00707B25" w:rsidP="00707B25">
      <w:pPr>
        <w:spacing w:line="360" w:lineRule="auto"/>
        <w:jc w:val="both"/>
        <w:rPr>
          <w:rFonts w:ascii="Palatino Linotype" w:hAnsi="Palatino Linotype"/>
        </w:rPr>
      </w:pPr>
    </w:p>
    <w:p w14:paraId="64E0BF9F" w14:textId="77777777" w:rsidR="00707B25" w:rsidRPr="00DC49A1" w:rsidRDefault="00707B25" w:rsidP="00707B25">
      <w:pPr>
        <w:spacing w:line="360" w:lineRule="auto"/>
        <w:jc w:val="both"/>
        <w:rPr>
          <w:rFonts w:ascii="Palatino Linotype" w:hAnsi="Palatino Linotype"/>
        </w:rPr>
      </w:pPr>
    </w:p>
    <w:p w14:paraId="0EA8B293" w14:textId="77777777" w:rsidR="00707B25" w:rsidRPr="00DC49A1" w:rsidRDefault="00707B25" w:rsidP="00707B25">
      <w:pPr>
        <w:spacing w:line="360" w:lineRule="auto"/>
        <w:jc w:val="both"/>
        <w:rPr>
          <w:rFonts w:ascii="Palatino Linotype" w:hAnsi="Palatino Linotype"/>
        </w:rPr>
      </w:pPr>
    </w:p>
    <w:p w14:paraId="0AF1935E" w14:textId="77777777" w:rsidR="00707B25" w:rsidRPr="00DC49A1" w:rsidRDefault="00707B25" w:rsidP="00707B25">
      <w:pPr>
        <w:spacing w:line="360" w:lineRule="auto"/>
        <w:jc w:val="center"/>
        <w:rPr>
          <w:rFonts w:ascii="Palatino Linotype" w:hAnsi="Palatino Linotype"/>
          <w:b/>
          <w:bCs/>
          <w:spacing w:val="60"/>
          <w:sz w:val="28"/>
          <w:lang w:val="es-ES_tradnl"/>
        </w:rPr>
      </w:pPr>
      <w:r w:rsidRPr="00DC49A1">
        <w:rPr>
          <w:rFonts w:ascii="Palatino Linotype" w:hAnsi="Palatino Linotype"/>
          <w:b/>
          <w:bCs/>
          <w:spacing w:val="60"/>
          <w:sz w:val="28"/>
          <w:lang w:val="es-ES_tradnl"/>
        </w:rPr>
        <w:lastRenderedPageBreak/>
        <w:t>SE    RESUELVE</w:t>
      </w:r>
    </w:p>
    <w:p w14:paraId="70AF242F" w14:textId="77777777" w:rsidR="00707B25" w:rsidRPr="00DC49A1" w:rsidRDefault="00707B25" w:rsidP="00707B25">
      <w:pPr>
        <w:spacing w:line="360" w:lineRule="auto"/>
        <w:jc w:val="center"/>
        <w:rPr>
          <w:rFonts w:ascii="Palatino Linotype" w:hAnsi="Palatino Linotype"/>
          <w:b/>
          <w:bCs/>
          <w:spacing w:val="60"/>
          <w:lang w:val="es-ES_tradnl"/>
        </w:rPr>
      </w:pPr>
    </w:p>
    <w:p w14:paraId="0A0C1145" w14:textId="07006FA6" w:rsidR="00707B25" w:rsidRPr="00DC49A1" w:rsidRDefault="00707B25" w:rsidP="00707B25">
      <w:pPr>
        <w:autoSpaceDE w:val="0"/>
        <w:autoSpaceDN w:val="0"/>
        <w:adjustRightInd w:val="0"/>
        <w:spacing w:line="360" w:lineRule="auto"/>
        <w:ind w:right="49"/>
        <w:jc w:val="both"/>
        <w:rPr>
          <w:rFonts w:ascii="Palatino Linotype" w:hAnsi="Palatino Linotype" w:cs="Arial"/>
        </w:rPr>
      </w:pPr>
      <w:r w:rsidRPr="00DC49A1">
        <w:rPr>
          <w:rFonts w:ascii="Palatino Linotype" w:hAnsi="Palatino Linotype" w:cs="Arial"/>
          <w:b/>
          <w:sz w:val="28"/>
          <w:szCs w:val="28"/>
          <w:lang w:val="es-ES_tradnl"/>
        </w:rPr>
        <w:t>PRIMERO.</w:t>
      </w:r>
      <w:r w:rsidRPr="00DC49A1">
        <w:rPr>
          <w:rFonts w:ascii="Palatino Linotype" w:hAnsi="Palatino Linotype" w:cs="Arial"/>
          <w:lang w:val="es-ES_tradnl"/>
        </w:rPr>
        <w:t xml:space="preserve"> </w:t>
      </w:r>
      <w:r w:rsidRPr="00DC49A1">
        <w:rPr>
          <w:rFonts w:ascii="Palatino Linotype" w:hAnsi="Palatino Linotype" w:cs="Arial"/>
        </w:rPr>
        <w:t>Se</w:t>
      </w:r>
      <w:r w:rsidRPr="00DC49A1">
        <w:rPr>
          <w:rFonts w:ascii="Palatino Linotype" w:hAnsi="Palatino Linotype" w:cs="Arial"/>
          <w:b/>
        </w:rPr>
        <w:t xml:space="preserve"> MODIFICA </w:t>
      </w:r>
      <w:r w:rsidRPr="00DC49A1">
        <w:rPr>
          <w:rFonts w:ascii="Palatino Linotype" w:eastAsia="Arial Unicode MS" w:hAnsi="Palatino Linotype" w:cs="Arial"/>
        </w:rPr>
        <w:t xml:space="preserve">la respuesta entregada por el </w:t>
      </w:r>
      <w:r w:rsidRPr="00DC49A1">
        <w:rPr>
          <w:rFonts w:ascii="Palatino Linotype" w:eastAsia="Arial Unicode MS" w:hAnsi="Palatino Linotype" w:cs="Arial"/>
          <w:b/>
        </w:rPr>
        <w:t xml:space="preserve">Sujeto Obligado </w:t>
      </w:r>
      <w:r w:rsidRPr="00DC49A1">
        <w:rPr>
          <w:rFonts w:ascii="Palatino Linotype" w:eastAsia="Arial Unicode MS" w:hAnsi="Palatino Linotype" w:cs="Arial"/>
        </w:rPr>
        <w:t xml:space="preserve">a la solicitud de información número </w:t>
      </w:r>
      <w:r w:rsidRPr="00DC49A1">
        <w:rPr>
          <w:rFonts w:ascii="Palatino Linotype" w:hAnsi="Palatino Linotype" w:cs="Arial"/>
          <w:b/>
        </w:rPr>
        <w:t>01967/TOLUCA/IP/2025</w:t>
      </w:r>
      <w:r w:rsidRPr="00DC49A1">
        <w:rPr>
          <w:rFonts w:ascii="Palatino Linotype" w:hAnsi="Palatino Linotype" w:cs="Arial"/>
        </w:rPr>
        <w:t>, por resultar fundados los motivos de inconformidad vertidos por el</w:t>
      </w:r>
      <w:r w:rsidRPr="00DC49A1">
        <w:rPr>
          <w:rFonts w:ascii="Palatino Linotype" w:hAnsi="Palatino Linotype" w:cs="Arial"/>
          <w:b/>
        </w:rPr>
        <w:t xml:space="preserve"> Recurrente</w:t>
      </w:r>
      <w:r w:rsidRPr="00DC49A1">
        <w:rPr>
          <w:rFonts w:ascii="Palatino Linotype" w:hAnsi="Palatino Linotype" w:cs="Arial"/>
        </w:rPr>
        <w:t xml:space="preserve">, en términos del Considerando </w:t>
      </w:r>
      <w:r w:rsidRPr="00DC49A1">
        <w:rPr>
          <w:rFonts w:ascii="Palatino Linotype" w:hAnsi="Palatino Linotype" w:cs="Arial"/>
          <w:b/>
        </w:rPr>
        <w:t>QUINTO</w:t>
      </w:r>
      <w:r w:rsidRPr="00DC49A1">
        <w:rPr>
          <w:rFonts w:ascii="Palatino Linotype" w:hAnsi="Palatino Linotype" w:cs="Arial"/>
        </w:rPr>
        <w:t xml:space="preserve"> de esta resolución.</w:t>
      </w:r>
    </w:p>
    <w:p w14:paraId="0BFF30A7" w14:textId="77777777" w:rsidR="00707B25" w:rsidRPr="00DC49A1" w:rsidRDefault="00707B25" w:rsidP="00707B25">
      <w:pPr>
        <w:autoSpaceDE w:val="0"/>
        <w:autoSpaceDN w:val="0"/>
        <w:adjustRightInd w:val="0"/>
        <w:spacing w:line="360" w:lineRule="auto"/>
        <w:ind w:right="49"/>
        <w:jc w:val="both"/>
        <w:rPr>
          <w:rFonts w:ascii="Palatino Linotype" w:hAnsi="Palatino Linotype" w:cs="Arial"/>
        </w:rPr>
      </w:pPr>
    </w:p>
    <w:p w14:paraId="57FA2D11" w14:textId="4E0A218B" w:rsidR="00707B25" w:rsidRPr="00DC49A1" w:rsidRDefault="00707B25" w:rsidP="00707B25">
      <w:pPr>
        <w:spacing w:line="360" w:lineRule="auto"/>
        <w:jc w:val="both"/>
        <w:rPr>
          <w:rFonts w:ascii="Palatino Linotype" w:hAnsi="Palatino Linotype" w:cs="Arial"/>
        </w:rPr>
      </w:pPr>
      <w:r w:rsidRPr="00DC49A1">
        <w:rPr>
          <w:rFonts w:ascii="Palatino Linotype" w:hAnsi="Palatino Linotype" w:cs="Arial"/>
          <w:b/>
          <w:sz w:val="28"/>
          <w:szCs w:val="28"/>
        </w:rPr>
        <w:t>SEGUNDO.</w:t>
      </w:r>
      <w:r w:rsidRPr="00DC49A1">
        <w:rPr>
          <w:rFonts w:ascii="Palatino Linotype" w:hAnsi="Palatino Linotype" w:cs="Arial"/>
        </w:rPr>
        <w:t xml:space="preserve"> Se </w:t>
      </w:r>
      <w:r w:rsidRPr="00DC49A1">
        <w:rPr>
          <w:rFonts w:ascii="Palatino Linotype" w:hAnsi="Palatino Linotype" w:cs="Arial"/>
          <w:b/>
        </w:rPr>
        <w:t>ORDENA</w:t>
      </w:r>
      <w:r w:rsidRPr="00DC49A1">
        <w:rPr>
          <w:rFonts w:ascii="Palatino Linotype" w:hAnsi="Palatino Linotype" w:cs="Arial"/>
        </w:rPr>
        <w:t xml:space="preserve"> al </w:t>
      </w:r>
      <w:r w:rsidRPr="00DC49A1">
        <w:rPr>
          <w:rFonts w:ascii="Palatino Linotype" w:hAnsi="Palatino Linotype" w:cs="Arial"/>
          <w:b/>
        </w:rPr>
        <w:t>Sujeto Obligado</w:t>
      </w:r>
      <w:r w:rsidRPr="00DC49A1">
        <w:rPr>
          <w:rFonts w:ascii="Palatino Linotype" w:hAnsi="Palatino Linotype" w:cs="Arial"/>
        </w:rPr>
        <w:t xml:space="preserve"> haga entrega a la parte </w:t>
      </w:r>
      <w:r w:rsidRPr="00DC49A1">
        <w:rPr>
          <w:rFonts w:ascii="Palatino Linotype" w:hAnsi="Palatino Linotype" w:cs="Arial"/>
          <w:b/>
        </w:rPr>
        <w:t xml:space="preserve">Recurrente </w:t>
      </w:r>
      <w:r w:rsidRPr="00DC49A1">
        <w:rPr>
          <w:rFonts w:ascii="Palatino Linotype" w:hAnsi="Palatino Linotype" w:cs="Arial"/>
        </w:rPr>
        <w:t xml:space="preserve">en términos del Considerando </w:t>
      </w:r>
      <w:r w:rsidRPr="00DC49A1">
        <w:rPr>
          <w:rFonts w:ascii="Palatino Linotype" w:hAnsi="Palatino Linotype" w:cs="Arial"/>
          <w:b/>
        </w:rPr>
        <w:t xml:space="preserve">QUINTO </w:t>
      </w:r>
      <w:r w:rsidRPr="00DC49A1">
        <w:rPr>
          <w:rFonts w:ascii="Palatino Linotype" w:hAnsi="Palatino Linotype" w:cs="Arial"/>
        </w:rPr>
        <w:t>de esta resolución, a través del</w:t>
      </w:r>
      <w:r w:rsidRPr="00DC49A1">
        <w:rPr>
          <w:rFonts w:ascii="Palatino Linotype" w:hAnsi="Palatino Linotype" w:cs="Arial"/>
          <w:b/>
        </w:rPr>
        <w:t xml:space="preserve"> </w:t>
      </w:r>
      <w:r w:rsidRPr="00DC49A1">
        <w:rPr>
          <w:rFonts w:ascii="Palatino Linotype" w:hAnsi="Palatino Linotype" w:cs="Arial"/>
        </w:rPr>
        <w:t xml:space="preserve">Sistema de Acceso a la Información Mexiquense </w:t>
      </w:r>
      <w:r w:rsidRPr="00DC49A1">
        <w:rPr>
          <w:rFonts w:ascii="Palatino Linotype" w:hAnsi="Palatino Linotype" w:cs="Arial"/>
          <w:b/>
        </w:rPr>
        <w:t>(SAIMEX)</w:t>
      </w:r>
      <w:r w:rsidRPr="00DC49A1">
        <w:rPr>
          <w:rFonts w:ascii="Palatino Linotype" w:hAnsi="Palatino Linotype" w:cs="Arial"/>
        </w:rPr>
        <w:t>, previa búsqueda exhaustiva y razonable, de ser procedente en versión pública, de lo siguiente:</w:t>
      </w:r>
    </w:p>
    <w:p w14:paraId="339FBA12" w14:textId="77777777" w:rsidR="00707B25" w:rsidRPr="00DC49A1" w:rsidRDefault="00707B25" w:rsidP="00707B25">
      <w:pPr>
        <w:spacing w:line="360" w:lineRule="auto"/>
        <w:jc w:val="both"/>
        <w:rPr>
          <w:rFonts w:ascii="Palatino Linotype" w:hAnsi="Palatino Linotype" w:cs="Arial"/>
        </w:rPr>
      </w:pPr>
    </w:p>
    <w:p w14:paraId="11B216AA" w14:textId="5D7225A3" w:rsidR="00707B25" w:rsidRPr="00DC49A1" w:rsidRDefault="00707B25" w:rsidP="00707B25">
      <w:pPr>
        <w:pStyle w:val="Prrafodelista"/>
        <w:numPr>
          <w:ilvl w:val="0"/>
          <w:numId w:val="39"/>
        </w:numPr>
        <w:spacing w:line="360" w:lineRule="auto"/>
        <w:ind w:right="49"/>
        <w:jc w:val="both"/>
        <w:rPr>
          <w:rFonts w:ascii="Palatino Linotype" w:eastAsiaTheme="minorHAnsi" w:hAnsi="Palatino Linotype" w:cs="Arial"/>
          <w:bCs/>
          <w:lang w:val="es-MX" w:eastAsia="en-US"/>
        </w:rPr>
      </w:pPr>
      <w:r w:rsidRPr="00DC49A1">
        <w:rPr>
          <w:rFonts w:ascii="Palatino Linotype" w:eastAsiaTheme="minorHAnsi" w:hAnsi="Palatino Linotype" w:cs="Arial"/>
          <w:bCs/>
          <w:lang w:val="es-MX" w:eastAsia="en-US"/>
        </w:rPr>
        <w:t>El o los documentos en donde consten las participaciones que ha tenido la Primera Síndico en las sesiones de cabildo, del periodo comprendido del uno de enero al uno de abril de dos mil veinticinco.</w:t>
      </w:r>
    </w:p>
    <w:p w14:paraId="781C2E3A" w14:textId="77777777" w:rsidR="00707B25" w:rsidRPr="00DC49A1" w:rsidRDefault="00707B25" w:rsidP="00707B25">
      <w:pPr>
        <w:pStyle w:val="Sinespaciado"/>
      </w:pPr>
    </w:p>
    <w:p w14:paraId="6C26694B" w14:textId="77777777" w:rsidR="00707B25" w:rsidRPr="00DC49A1" w:rsidRDefault="00707B25" w:rsidP="00707B25">
      <w:pPr>
        <w:ind w:left="360" w:right="141"/>
        <w:jc w:val="both"/>
        <w:rPr>
          <w:rFonts w:ascii="Palatino Linotype" w:hAnsi="Palatino Linotype"/>
          <w:i/>
          <w:sz w:val="22"/>
        </w:rPr>
      </w:pPr>
      <w:r w:rsidRPr="00DC49A1">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DC49A1">
        <w:rPr>
          <w:rFonts w:ascii="Palatino Linotype" w:hAnsi="Palatino Linotype"/>
          <w:b/>
          <w:i/>
          <w:sz w:val="22"/>
        </w:rPr>
        <w:t>Recurrente</w:t>
      </w:r>
      <w:r w:rsidRPr="00DC49A1">
        <w:rPr>
          <w:rFonts w:ascii="Palatino Linotype" w:hAnsi="Palatino Linotype"/>
          <w:i/>
          <w:sz w:val="22"/>
        </w:rPr>
        <w:t>.</w:t>
      </w:r>
    </w:p>
    <w:p w14:paraId="18A256C3" w14:textId="77777777" w:rsidR="00707B25" w:rsidRPr="00DC49A1" w:rsidRDefault="00707B25" w:rsidP="00707B25">
      <w:pPr>
        <w:ind w:left="360" w:right="141"/>
        <w:jc w:val="both"/>
        <w:rPr>
          <w:rFonts w:ascii="Palatino Linotype" w:hAnsi="Palatino Linotype"/>
          <w:i/>
          <w:sz w:val="22"/>
        </w:rPr>
      </w:pPr>
    </w:p>
    <w:p w14:paraId="0FEA1919" w14:textId="77777777" w:rsidR="00707B25" w:rsidRPr="00DC49A1" w:rsidRDefault="00707B25" w:rsidP="00707B25">
      <w:pPr>
        <w:ind w:right="141"/>
        <w:jc w:val="both"/>
        <w:rPr>
          <w:rFonts w:ascii="Palatino Linotype" w:hAnsi="Palatino Linotype"/>
          <w:i/>
          <w:sz w:val="22"/>
        </w:rPr>
      </w:pPr>
    </w:p>
    <w:p w14:paraId="22D18A1C" w14:textId="77777777" w:rsidR="00707B25" w:rsidRPr="00DC49A1" w:rsidRDefault="00707B25" w:rsidP="00707B25">
      <w:pPr>
        <w:autoSpaceDE w:val="0"/>
        <w:autoSpaceDN w:val="0"/>
        <w:adjustRightInd w:val="0"/>
        <w:spacing w:line="360" w:lineRule="auto"/>
        <w:ind w:right="49"/>
        <w:jc w:val="both"/>
        <w:rPr>
          <w:rFonts w:ascii="Palatino Linotype" w:hAnsi="Palatino Linotype" w:cs="Arial"/>
          <w:szCs w:val="28"/>
          <w:lang w:val="es-ES_tradnl"/>
        </w:rPr>
      </w:pPr>
      <w:r w:rsidRPr="00DC49A1">
        <w:rPr>
          <w:rFonts w:ascii="Palatino Linotype" w:hAnsi="Palatino Linotype" w:cs="Arial"/>
          <w:b/>
          <w:sz w:val="28"/>
          <w:szCs w:val="28"/>
          <w:lang w:val="es-ES_tradnl"/>
        </w:rPr>
        <w:t xml:space="preserve">TERCERO. </w:t>
      </w:r>
      <w:r w:rsidRPr="00DC49A1">
        <w:rPr>
          <w:rFonts w:ascii="Palatino Linotype" w:hAnsi="Palatino Linotype" w:cs="Arial"/>
          <w:b/>
          <w:szCs w:val="28"/>
          <w:lang w:val="es-ES_tradnl"/>
        </w:rPr>
        <w:t xml:space="preserve">NOTIFÍQUESE </w:t>
      </w:r>
      <w:r w:rsidRPr="00DC49A1">
        <w:rPr>
          <w:rFonts w:ascii="Palatino Linotype" w:hAnsi="Palatino Linotype" w:cs="Arial"/>
          <w:szCs w:val="28"/>
          <w:lang w:val="es-ES_tradnl"/>
        </w:rPr>
        <w:t xml:space="preserve">la presente resolución </w:t>
      </w:r>
      <w:r w:rsidRPr="00DC49A1">
        <w:rPr>
          <w:rFonts w:ascii="Palatino Linotype" w:hAnsi="Palatino Linotype" w:cs="Arial"/>
        </w:rPr>
        <w:t xml:space="preserve">a través del Sistema de Acceso a la Información Mexiquense </w:t>
      </w:r>
      <w:r w:rsidRPr="00DC49A1">
        <w:rPr>
          <w:rFonts w:ascii="Palatino Linotype" w:hAnsi="Palatino Linotype" w:cs="Arial"/>
          <w:b/>
        </w:rPr>
        <w:t>(SAIMEX)</w:t>
      </w:r>
      <w:r w:rsidRPr="00DC49A1">
        <w:rPr>
          <w:rFonts w:ascii="Palatino Linotype" w:hAnsi="Palatino Linotype" w:cs="Arial"/>
          <w:szCs w:val="28"/>
          <w:lang w:val="es-ES_tradnl"/>
        </w:rPr>
        <w:t xml:space="preserve"> al Titular de la Unidad de Transparencia del </w:t>
      </w:r>
      <w:r w:rsidRPr="00DC49A1">
        <w:rPr>
          <w:rFonts w:ascii="Palatino Linotype" w:hAnsi="Palatino Linotype" w:cs="Arial"/>
          <w:b/>
          <w:szCs w:val="28"/>
          <w:lang w:val="es-ES_tradnl"/>
        </w:rPr>
        <w:t>Sujeto Obligado</w:t>
      </w:r>
      <w:r w:rsidRPr="00DC49A1">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DC49A1">
        <w:rPr>
          <w:rFonts w:ascii="Palatino Linotype" w:hAnsi="Palatino Linotype" w:cs="Arial"/>
          <w:szCs w:val="28"/>
          <w:lang w:val="es-ES_tradnl"/>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AA42B8" w14:textId="77777777" w:rsidR="00707B25" w:rsidRPr="00DC49A1" w:rsidRDefault="00707B25" w:rsidP="00707B25">
      <w:pPr>
        <w:autoSpaceDE w:val="0"/>
        <w:autoSpaceDN w:val="0"/>
        <w:adjustRightInd w:val="0"/>
        <w:spacing w:line="360" w:lineRule="auto"/>
        <w:ind w:right="49"/>
        <w:jc w:val="both"/>
        <w:rPr>
          <w:rFonts w:ascii="Palatino Linotype" w:hAnsi="Palatino Linotype" w:cs="Arial"/>
          <w:szCs w:val="28"/>
          <w:lang w:val="es-ES_tradnl"/>
        </w:rPr>
      </w:pPr>
    </w:p>
    <w:p w14:paraId="5BAC0639" w14:textId="77777777" w:rsidR="00707B25" w:rsidRPr="00DC49A1" w:rsidRDefault="00707B25" w:rsidP="00707B25">
      <w:pPr>
        <w:spacing w:line="360" w:lineRule="auto"/>
        <w:jc w:val="both"/>
        <w:rPr>
          <w:rFonts w:ascii="Palatino Linotype" w:hAnsi="Palatino Linotype" w:cs="Arial"/>
          <w:bCs/>
          <w:szCs w:val="28"/>
        </w:rPr>
      </w:pPr>
      <w:r w:rsidRPr="00DC49A1">
        <w:rPr>
          <w:rFonts w:ascii="Palatino Linotype" w:hAnsi="Palatino Linotype" w:cs="Arial"/>
          <w:b/>
          <w:bCs/>
          <w:sz w:val="28"/>
          <w:szCs w:val="28"/>
        </w:rPr>
        <w:t>CUARTO.</w:t>
      </w:r>
      <w:r w:rsidRPr="00DC49A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DC49A1">
        <w:rPr>
          <w:rFonts w:ascii="Palatino Linotype" w:hAnsi="Palatino Linotype" w:cs="Arial"/>
          <w:b/>
          <w:bCs/>
          <w:szCs w:val="28"/>
        </w:rPr>
        <w:t>Sujeto Obligado</w:t>
      </w:r>
      <w:r w:rsidRPr="00DC49A1">
        <w:rPr>
          <w:rFonts w:ascii="Palatino Linotype" w:hAnsi="Palatino Linotype" w:cs="Arial"/>
          <w:bCs/>
          <w:szCs w:val="28"/>
        </w:rPr>
        <w:t xml:space="preserve"> de manera fundada y motivada, podrá solicitar una ampliación de plazo para el cumplimiento de la presente resolución.</w:t>
      </w:r>
    </w:p>
    <w:p w14:paraId="71779F6E" w14:textId="77777777" w:rsidR="00707B25" w:rsidRPr="00DC49A1" w:rsidRDefault="00707B25" w:rsidP="00707B25">
      <w:pPr>
        <w:spacing w:line="360" w:lineRule="auto"/>
        <w:jc w:val="both"/>
        <w:rPr>
          <w:rFonts w:ascii="Palatino Linotype" w:hAnsi="Palatino Linotype" w:cs="Arial"/>
          <w:bCs/>
          <w:szCs w:val="28"/>
        </w:rPr>
      </w:pPr>
    </w:p>
    <w:p w14:paraId="152C404A" w14:textId="77777777" w:rsidR="00707B25" w:rsidRDefault="00707B25" w:rsidP="00707B25">
      <w:pPr>
        <w:autoSpaceDE w:val="0"/>
        <w:autoSpaceDN w:val="0"/>
        <w:adjustRightInd w:val="0"/>
        <w:spacing w:line="360" w:lineRule="auto"/>
        <w:ind w:right="49"/>
        <w:jc w:val="both"/>
        <w:rPr>
          <w:rFonts w:ascii="Palatino Linotype" w:hAnsi="Palatino Linotype" w:cs="Arial"/>
        </w:rPr>
      </w:pPr>
      <w:r w:rsidRPr="00DC49A1">
        <w:rPr>
          <w:rFonts w:ascii="Palatino Linotype" w:hAnsi="Palatino Linotype" w:cs="Arial"/>
          <w:b/>
          <w:sz w:val="28"/>
          <w:szCs w:val="28"/>
        </w:rPr>
        <w:t>QUINTO.</w:t>
      </w:r>
      <w:r w:rsidRPr="00DC49A1">
        <w:rPr>
          <w:rFonts w:ascii="Palatino Linotype" w:hAnsi="Palatino Linotype" w:cs="Arial"/>
          <w:b/>
        </w:rPr>
        <w:t xml:space="preserve"> NOTIFÍQUESE</w:t>
      </w:r>
      <w:r w:rsidRPr="00DC49A1">
        <w:rPr>
          <w:rFonts w:ascii="Palatino Linotype" w:hAnsi="Palatino Linotype" w:cs="Arial"/>
        </w:rPr>
        <w:t xml:space="preserve"> al </w:t>
      </w:r>
      <w:r w:rsidRPr="00DC49A1">
        <w:rPr>
          <w:rFonts w:ascii="Palatino Linotype" w:hAnsi="Palatino Linotype" w:cs="Arial"/>
          <w:b/>
        </w:rPr>
        <w:t>Recurrente</w:t>
      </w:r>
      <w:r w:rsidRPr="00DC49A1">
        <w:rPr>
          <w:rFonts w:ascii="Palatino Linotype" w:hAnsi="Palatino Linotype" w:cs="Arial"/>
        </w:rPr>
        <w:t xml:space="preserve"> la presente resolución a través del Sistema de Acceso a la Información Mexiquense </w:t>
      </w:r>
      <w:r w:rsidRPr="00DC49A1">
        <w:rPr>
          <w:rFonts w:ascii="Palatino Linotype" w:hAnsi="Palatino Linotype" w:cs="Arial"/>
          <w:b/>
        </w:rPr>
        <w:t>(SAIMEX),</w:t>
      </w:r>
      <w:r w:rsidRPr="00DC49A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4B1ED1" w14:textId="77777777" w:rsidR="00707B25" w:rsidRPr="002F5EDD" w:rsidRDefault="00707B25" w:rsidP="00D01A63">
      <w:pPr>
        <w:spacing w:line="360" w:lineRule="auto"/>
        <w:jc w:val="both"/>
        <w:rPr>
          <w:rFonts w:ascii="Palatino Linotype" w:eastAsiaTheme="minorHAnsi" w:hAnsi="Palatino Linotype" w:cstheme="minorBidi"/>
          <w:lang w:val="es-MX" w:eastAsia="en-US"/>
        </w:rPr>
      </w:pPr>
    </w:p>
    <w:p w14:paraId="708C2C7B" w14:textId="23AA239E"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w:t>
      </w:r>
      <w:r w:rsidR="00EC1D9F">
        <w:rPr>
          <w:rFonts w:ascii="Palatino Linotype" w:eastAsiaTheme="minorHAnsi" w:hAnsi="Palatino Linotype" w:cs="Arial"/>
          <w:lang w:val="es-MX" w:eastAsia="en-US"/>
        </w:rPr>
        <w:t xml:space="preserve"> (AUSENCIA JUSTIFICADA)</w:t>
      </w:r>
      <w:r w:rsidRPr="002F5EDD">
        <w:rPr>
          <w:rFonts w:ascii="Palatino Linotype" w:eastAsiaTheme="minorHAnsi" w:hAnsi="Palatino Linotype" w:cs="Arial"/>
          <w:lang w:val="es-MX" w:eastAsia="en-US"/>
        </w:rPr>
        <w:t>;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LUIS 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w:t>
      </w:r>
      <w:r w:rsidRPr="002F5EDD">
        <w:rPr>
          <w:rFonts w:ascii="Palatino Linotype" w:eastAsiaTheme="minorHAnsi" w:hAnsi="Palatino Linotype" w:cs="Arial"/>
          <w:lang w:val="es-MX" w:eastAsia="en-US"/>
        </w:rPr>
        <w:lastRenderedPageBreak/>
        <w:t xml:space="preserve">RAMÍREZ PEÑA; EN LA </w:t>
      </w:r>
      <w:r w:rsidR="001F479D">
        <w:rPr>
          <w:rFonts w:ascii="Palatino Linotype" w:eastAsiaTheme="minorHAnsi" w:hAnsi="Palatino Linotype" w:cs="Arial"/>
          <w:lang w:val="es-MX" w:eastAsia="en-US"/>
        </w:rPr>
        <w:t>TRIGÉSIMA PRIMERA</w:t>
      </w:r>
      <w:r w:rsidR="007D645B" w:rsidRPr="002F5EDD">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1F479D">
        <w:rPr>
          <w:rFonts w:ascii="Palatino Linotype" w:hAnsi="Palatino Linotype" w:cs="Arial"/>
          <w:color w:val="000000"/>
          <w:lang w:val="es-MX" w:eastAsia="es-MX"/>
        </w:rPr>
        <w:t>TRES DE SEPTIEMBRE</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3806D2" w:rsidRPr="002F5EDD">
        <w:rPr>
          <w:rFonts w:ascii="Palatino Linotype" w:eastAsiaTheme="minorHAnsi" w:hAnsi="Palatino Linotype" w:cs="Arial"/>
          <w:lang w:val="es-MX" w:eastAsia="en-US"/>
        </w:rPr>
        <w:t>------------------------------------------------------------------------------------------------------------------------------------------------------------------------------------------------------------------------------------</w:t>
      </w:r>
      <w:r w:rsidR="00B20A5F" w:rsidRPr="002F5EDD">
        <w:rPr>
          <w:rFonts w:ascii="Palatino Linotype" w:eastAsiaTheme="minorHAnsi" w:hAnsi="Palatino Linotype" w:cs="Arial"/>
          <w:lang w:val="es-MX" w:eastAsia="en-US"/>
        </w:rPr>
        <w:t>---------------------------------------------------------------------------------------------------------------------------------------------------------------------------------------------------------------------------------------------------------------------------------------------------------------------------------------------------------------------------------------------------------------------------------------------------------------------------------------------------------------------------------------------------------------------------------------------------------------------------------------------------------------------------------------------------------------------------------------------------------------------------------------------------------------------------------------------------------------------------------------------------------------</w:t>
      </w:r>
      <w:r w:rsidR="00F2283A" w:rsidRPr="00F2283A">
        <w:rPr>
          <w:rFonts w:ascii="Palatino Linotype" w:eastAsiaTheme="minorHAnsi" w:hAnsi="Palatino Linotype" w:cs="Arial"/>
          <w:lang w:val="es-MX" w:eastAsia="en-US"/>
        </w:rPr>
        <w:t xml:space="preserve"> </w:t>
      </w:r>
      <w:r w:rsidR="00F2283A" w:rsidRPr="002F5EDD">
        <w:rPr>
          <w:rFonts w:ascii="Palatino Linotype" w:eastAsiaTheme="minorHAnsi" w:hAnsi="Palatino Linotype" w:cs="Arial"/>
          <w:lang w:val="es-MX" w:eastAsia="en-US"/>
        </w:rPr>
        <w:t>------------------------------------------------------------------------------------------------------------------------------------------------------------------------------------------------------------------------------------------------------------------------------------------------------------------------------------------------------------------------------------------------------------------------------------------------------------------------</w:t>
      </w:r>
      <w:r w:rsidR="00707B25" w:rsidRPr="002F5EDD">
        <w:rPr>
          <w:rFonts w:ascii="Palatino Linotype" w:eastAsiaTheme="minorHAnsi" w:hAnsi="Palatino Linotype" w:cs="Arial"/>
          <w:lang w:val="es-MX" w:eastAsia="en-US"/>
        </w:rPr>
        <w:t>----------------------------------------------------------------------------------------------------------------------------------------------------------------------------------------------------------------------------------------------------------------------------------------------------------------------------------------------------------------------------------------------------------------------------------------------------------------------------------------------------------------------------------------------------------------------------------------------------------------------------------------------------------------------------------------------------------------------------------------------------------------------------------------------------------------------------------------------------------------------------------------------</w:t>
      </w:r>
      <w:r w:rsidR="00EC1D9F">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8109F" w14:textId="77777777" w:rsidR="007364DB" w:rsidRDefault="007364DB" w:rsidP="000B5E25">
      <w:r>
        <w:separator/>
      </w:r>
    </w:p>
  </w:endnote>
  <w:endnote w:type="continuationSeparator" w:id="0">
    <w:p w14:paraId="22C28BB8" w14:textId="77777777" w:rsidR="007364DB" w:rsidRDefault="007364D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670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6706">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670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6706">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996E4" w14:textId="77777777" w:rsidR="007364DB" w:rsidRDefault="007364DB" w:rsidP="000B5E25">
      <w:r>
        <w:separator/>
      </w:r>
    </w:p>
  </w:footnote>
  <w:footnote w:type="continuationSeparator" w:id="0">
    <w:p w14:paraId="50FAAAF2" w14:textId="77777777" w:rsidR="007364DB" w:rsidRDefault="007364DB"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E3670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A969767"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C71A7">
            <w:rPr>
              <w:rFonts w:ascii="Palatino Linotype" w:hAnsi="Palatino Linotype"/>
              <w:sz w:val="22"/>
              <w:szCs w:val="22"/>
              <w:lang w:val="es-ES_tradnl"/>
            </w:rPr>
            <w:t>6420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E3670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7BE6193"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C71A7">
            <w:rPr>
              <w:rFonts w:ascii="Palatino Linotype" w:hAnsi="Palatino Linotype"/>
              <w:sz w:val="22"/>
              <w:szCs w:val="22"/>
              <w:lang w:val="es-ES_tradnl"/>
            </w:rPr>
            <w:t>6420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E5324BE" w:rsidR="00283FC5" w:rsidRPr="006D30E6" w:rsidRDefault="00E3670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E3670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425757"/>
    <w:multiLevelType w:val="hybridMultilevel"/>
    <w:tmpl w:val="110C770A"/>
    <w:lvl w:ilvl="0" w:tplc="48E04A74">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0"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4"/>
  </w:num>
  <w:num w:numId="3">
    <w:abstractNumId w:val="7"/>
  </w:num>
  <w:num w:numId="4">
    <w:abstractNumId w:val="29"/>
  </w:num>
  <w:num w:numId="5">
    <w:abstractNumId w:val="34"/>
  </w:num>
  <w:num w:numId="6">
    <w:abstractNumId w:val="38"/>
  </w:num>
  <w:num w:numId="7">
    <w:abstractNumId w:val="10"/>
  </w:num>
  <w:num w:numId="8">
    <w:abstractNumId w:val="32"/>
  </w:num>
  <w:num w:numId="9">
    <w:abstractNumId w:val="36"/>
  </w:num>
  <w:num w:numId="10">
    <w:abstractNumId w:val="4"/>
  </w:num>
  <w:num w:numId="11">
    <w:abstractNumId w:val="33"/>
  </w:num>
  <w:num w:numId="12">
    <w:abstractNumId w:val="9"/>
  </w:num>
  <w:num w:numId="13">
    <w:abstractNumId w:val="6"/>
  </w:num>
  <w:num w:numId="14">
    <w:abstractNumId w:val="24"/>
  </w:num>
  <w:num w:numId="15">
    <w:abstractNumId w:val="15"/>
  </w:num>
  <w:num w:numId="16">
    <w:abstractNumId w:val="19"/>
  </w:num>
  <w:num w:numId="17">
    <w:abstractNumId w:val="11"/>
  </w:num>
  <w:num w:numId="18">
    <w:abstractNumId w:val="1"/>
  </w:num>
  <w:num w:numId="19">
    <w:abstractNumId w:val="35"/>
  </w:num>
  <w:num w:numId="20">
    <w:abstractNumId w:val="22"/>
  </w:num>
  <w:num w:numId="21">
    <w:abstractNumId w:val="17"/>
  </w:num>
  <w:num w:numId="22">
    <w:abstractNumId w:val="18"/>
  </w:num>
  <w:num w:numId="23">
    <w:abstractNumId w:val="16"/>
  </w:num>
  <w:num w:numId="24">
    <w:abstractNumId w:val="20"/>
  </w:num>
  <w:num w:numId="25">
    <w:abstractNumId w:val="25"/>
  </w:num>
  <w:num w:numId="26">
    <w:abstractNumId w:val="27"/>
  </w:num>
  <w:num w:numId="27">
    <w:abstractNumId w:val="23"/>
  </w:num>
  <w:num w:numId="28">
    <w:abstractNumId w:val="28"/>
  </w:num>
  <w:num w:numId="29">
    <w:abstractNumId w:val="5"/>
  </w:num>
  <w:num w:numId="30">
    <w:abstractNumId w:val="2"/>
  </w:num>
  <w:num w:numId="31">
    <w:abstractNumId w:val="26"/>
  </w:num>
  <w:num w:numId="32">
    <w:abstractNumId w:val="13"/>
  </w:num>
  <w:num w:numId="33">
    <w:abstractNumId w:val="12"/>
  </w:num>
  <w:num w:numId="34">
    <w:abstractNumId w:val="21"/>
  </w:num>
  <w:num w:numId="35">
    <w:abstractNumId w:val="0"/>
  </w:num>
  <w:num w:numId="36">
    <w:abstractNumId w:val="30"/>
  </w:num>
  <w:num w:numId="37">
    <w:abstractNumId w:val="3"/>
  </w:num>
  <w:num w:numId="38">
    <w:abstractNumId w:val="31"/>
  </w:num>
  <w:num w:numId="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0F7CA7"/>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4B7D"/>
    <w:rsid w:val="00266841"/>
    <w:rsid w:val="00266CD3"/>
    <w:rsid w:val="00267458"/>
    <w:rsid w:val="00267BB5"/>
    <w:rsid w:val="0027342B"/>
    <w:rsid w:val="002755AD"/>
    <w:rsid w:val="00283FC5"/>
    <w:rsid w:val="00286546"/>
    <w:rsid w:val="0029071C"/>
    <w:rsid w:val="002934B4"/>
    <w:rsid w:val="00295B3F"/>
    <w:rsid w:val="00297A54"/>
    <w:rsid w:val="002A040B"/>
    <w:rsid w:val="002A15AF"/>
    <w:rsid w:val="002A3EFB"/>
    <w:rsid w:val="002A45F3"/>
    <w:rsid w:val="002A48CB"/>
    <w:rsid w:val="002A4B43"/>
    <w:rsid w:val="002A672B"/>
    <w:rsid w:val="002A676F"/>
    <w:rsid w:val="002B48AD"/>
    <w:rsid w:val="002B5B5A"/>
    <w:rsid w:val="002C0BE5"/>
    <w:rsid w:val="002C240F"/>
    <w:rsid w:val="002C62EC"/>
    <w:rsid w:val="002D17B8"/>
    <w:rsid w:val="002D25E0"/>
    <w:rsid w:val="002D32D2"/>
    <w:rsid w:val="002D4C70"/>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15E5"/>
    <w:rsid w:val="003139EE"/>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83248"/>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486B"/>
    <w:rsid w:val="00555C87"/>
    <w:rsid w:val="00561A6E"/>
    <w:rsid w:val="00561D99"/>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07B25"/>
    <w:rsid w:val="00710FED"/>
    <w:rsid w:val="00714A67"/>
    <w:rsid w:val="00715F45"/>
    <w:rsid w:val="00716632"/>
    <w:rsid w:val="00717A0C"/>
    <w:rsid w:val="0072075B"/>
    <w:rsid w:val="007237B8"/>
    <w:rsid w:val="00725DCB"/>
    <w:rsid w:val="0072658E"/>
    <w:rsid w:val="0073033B"/>
    <w:rsid w:val="00732345"/>
    <w:rsid w:val="007348B7"/>
    <w:rsid w:val="007364DB"/>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4F9E"/>
    <w:rsid w:val="00CA6ECE"/>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49A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36706"/>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D9F"/>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5E29-22A2-428C-AF2B-2271B62A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42</Pages>
  <Words>11658</Words>
  <Characters>64125</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12</cp:revision>
  <cp:lastPrinted>2025-09-05T17:10:00Z</cp:lastPrinted>
  <dcterms:created xsi:type="dcterms:W3CDTF">2025-08-18T21:54:00Z</dcterms:created>
  <dcterms:modified xsi:type="dcterms:W3CDTF">2025-11-14T20:16:00Z</dcterms:modified>
</cp:coreProperties>
</file>