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B8C16" w14:textId="77777777" w:rsidR="0062531F" w:rsidRDefault="0062531F" w:rsidP="008B6BE0">
      <w:pPr>
        <w:spacing w:line="360" w:lineRule="auto"/>
        <w:jc w:val="both"/>
        <w:rPr>
          <w:rFonts w:ascii="Palatino Linotype" w:hAnsi="Palatino Linotype" w:cs="Tahoma"/>
          <w:bCs/>
          <w:sz w:val="22"/>
          <w:szCs w:val="22"/>
        </w:rPr>
      </w:pPr>
      <w:bookmarkStart w:id="0" w:name="_Hlk76457302"/>
    </w:p>
    <w:p w14:paraId="0D5D8A06" w14:textId="6A2C2909" w:rsidR="008158E7" w:rsidRPr="00140B19" w:rsidRDefault="008158E7" w:rsidP="008B6BE0">
      <w:pPr>
        <w:spacing w:line="360" w:lineRule="auto"/>
        <w:jc w:val="both"/>
        <w:rPr>
          <w:rFonts w:ascii="Palatino Linotype" w:hAnsi="Palatino Linotype" w:cs="Tahoma"/>
          <w:sz w:val="22"/>
          <w:szCs w:val="22"/>
        </w:rPr>
      </w:pPr>
      <w:r w:rsidRPr="00140B19">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011497">
        <w:rPr>
          <w:rFonts w:ascii="Palatino Linotype" w:hAnsi="Palatino Linotype" w:cs="Tahoma"/>
          <w:bCs/>
          <w:sz w:val="22"/>
          <w:szCs w:val="22"/>
        </w:rPr>
        <w:t>veinte</w:t>
      </w:r>
      <w:r w:rsidR="00866B2A" w:rsidRPr="00140B19">
        <w:rPr>
          <w:rFonts w:ascii="Palatino Linotype" w:hAnsi="Palatino Linotype" w:cs="Tahoma"/>
          <w:bCs/>
          <w:sz w:val="22"/>
          <w:szCs w:val="22"/>
        </w:rPr>
        <w:t xml:space="preserve"> de marzo</w:t>
      </w:r>
      <w:r w:rsidR="006B4B3F" w:rsidRPr="00140B19">
        <w:rPr>
          <w:rFonts w:ascii="Palatino Linotype" w:hAnsi="Palatino Linotype" w:cs="Tahoma"/>
          <w:bCs/>
          <w:sz w:val="22"/>
          <w:szCs w:val="22"/>
        </w:rPr>
        <w:t xml:space="preserve"> </w:t>
      </w:r>
      <w:r w:rsidRPr="00140B19">
        <w:rPr>
          <w:rFonts w:ascii="Palatino Linotype" w:hAnsi="Palatino Linotype" w:cs="Tahoma"/>
          <w:bCs/>
          <w:sz w:val="22"/>
          <w:szCs w:val="22"/>
        </w:rPr>
        <w:t>de dos mil veinti</w:t>
      </w:r>
      <w:r w:rsidR="00C05786" w:rsidRPr="00140B19">
        <w:rPr>
          <w:rFonts w:ascii="Palatino Linotype" w:hAnsi="Palatino Linotype" w:cs="Tahoma"/>
          <w:bCs/>
          <w:sz w:val="22"/>
          <w:szCs w:val="22"/>
        </w:rPr>
        <w:t>c</w:t>
      </w:r>
      <w:r w:rsidR="00866B2A" w:rsidRPr="00140B19">
        <w:rPr>
          <w:rFonts w:ascii="Palatino Linotype" w:hAnsi="Palatino Linotype" w:cs="Tahoma"/>
          <w:bCs/>
          <w:sz w:val="22"/>
          <w:szCs w:val="22"/>
        </w:rPr>
        <w:t>inco</w:t>
      </w:r>
      <w:r w:rsidR="00C05786" w:rsidRPr="00140B19">
        <w:rPr>
          <w:rFonts w:ascii="Palatino Linotype" w:hAnsi="Palatino Linotype" w:cs="Tahoma"/>
          <w:bCs/>
          <w:sz w:val="22"/>
          <w:szCs w:val="22"/>
        </w:rPr>
        <w:t>.</w:t>
      </w:r>
    </w:p>
    <w:p w14:paraId="5884C22C" w14:textId="77777777" w:rsidR="008158E7" w:rsidRPr="00140B19" w:rsidRDefault="008158E7" w:rsidP="008B6BE0">
      <w:pPr>
        <w:spacing w:line="360" w:lineRule="auto"/>
        <w:rPr>
          <w:rFonts w:ascii="Palatino Linotype" w:hAnsi="Palatino Linotype" w:cs="Tahoma"/>
          <w:bCs/>
          <w:sz w:val="22"/>
          <w:szCs w:val="40"/>
        </w:rPr>
      </w:pPr>
    </w:p>
    <w:p w14:paraId="781A0273" w14:textId="790A37E4" w:rsidR="008158E7" w:rsidRPr="00140B19" w:rsidRDefault="008158E7" w:rsidP="008B6BE0">
      <w:pPr>
        <w:spacing w:line="360" w:lineRule="auto"/>
        <w:jc w:val="both"/>
        <w:rPr>
          <w:rFonts w:ascii="Palatino Linotype" w:hAnsi="Palatino Linotype" w:cs="Tahoma"/>
          <w:b/>
          <w:bCs/>
          <w:color w:val="0D0D0D" w:themeColor="text1" w:themeTint="F2"/>
          <w:sz w:val="22"/>
          <w:szCs w:val="22"/>
        </w:rPr>
      </w:pPr>
      <w:r w:rsidRPr="00140B19">
        <w:rPr>
          <w:rFonts w:ascii="Palatino Linotype" w:hAnsi="Palatino Linotype" w:cs="Tahoma"/>
          <w:b/>
          <w:bCs/>
          <w:color w:val="0D0D0D" w:themeColor="text1" w:themeTint="F2"/>
          <w:sz w:val="22"/>
          <w:szCs w:val="22"/>
        </w:rPr>
        <w:t>VISTOS</w:t>
      </w:r>
      <w:r w:rsidRPr="00140B19">
        <w:rPr>
          <w:rFonts w:ascii="Palatino Linotype" w:hAnsi="Palatino Linotype" w:cs="Tahoma"/>
          <w:bCs/>
          <w:color w:val="0D0D0D" w:themeColor="text1" w:themeTint="F2"/>
          <w:sz w:val="22"/>
          <w:szCs w:val="22"/>
        </w:rPr>
        <w:t xml:space="preserve"> los expedientes conformados con motivo de los Recursos de Revisión </w:t>
      </w:r>
      <w:r w:rsidR="00866B2A" w:rsidRPr="00140B19">
        <w:rPr>
          <w:rFonts w:ascii="Palatino Linotype" w:hAnsi="Palatino Linotype" w:cs="Tahoma"/>
          <w:b/>
          <w:bCs/>
          <w:color w:val="0D0D0D" w:themeColor="text1" w:themeTint="F2"/>
          <w:sz w:val="22"/>
          <w:szCs w:val="22"/>
        </w:rPr>
        <w:t>00736</w:t>
      </w:r>
      <w:r w:rsidRPr="00140B19">
        <w:rPr>
          <w:rFonts w:ascii="Palatino Linotype" w:eastAsia="Calibri" w:hAnsi="Palatino Linotype" w:cs="Tahoma"/>
          <w:b/>
          <w:sz w:val="22"/>
          <w:szCs w:val="22"/>
          <w:lang w:eastAsia="en-US"/>
        </w:rPr>
        <w:t>/INFOEM/IP/RR/202</w:t>
      </w:r>
      <w:r w:rsidR="00866B2A" w:rsidRPr="00140B19">
        <w:rPr>
          <w:rFonts w:ascii="Palatino Linotype" w:eastAsia="Calibri" w:hAnsi="Palatino Linotype" w:cs="Tahoma"/>
          <w:b/>
          <w:sz w:val="22"/>
          <w:szCs w:val="22"/>
          <w:lang w:eastAsia="en-US"/>
        </w:rPr>
        <w:t>5</w:t>
      </w:r>
      <w:r w:rsidR="005A5171" w:rsidRPr="00140B19">
        <w:rPr>
          <w:rFonts w:ascii="Palatino Linotype" w:eastAsia="Calibri" w:hAnsi="Palatino Linotype" w:cs="Tahoma"/>
          <w:b/>
          <w:sz w:val="22"/>
          <w:szCs w:val="22"/>
          <w:lang w:eastAsia="en-US"/>
        </w:rPr>
        <w:t>,</w:t>
      </w:r>
      <w:r w:rsidR="00C05786" w:rsidRPr="00140B19">
        <w:rPr>
          <w:rFonts w:ascii="Palatino Linotype" w:eastAsia="Calibri" w:hAnsi="Palatino Linotype" w:cs="Tahoma"/>
          <w:b/>
          <w:sz w:val="22"/>
          <w:szCs w:val="22"/>
          <w:lang w:eastAsia="en-US"/>
        </w:rPr>
        <w:t xml:space="preserve"> </w:t>
      </w:r>
      <w:r w:rsidR="00866B2A" w:rsidRPr="00140B19">
        <w:rPr>
          <w:rFonts w:ascii="Palatino Linotype" w:hAnsi="Palatino Linotype" w:cs="Tahoma"/>
          <w:b/>
          <w:bCs/>
          <w:color w:val="0D0D0D" w:themeColor="text1" w:themeTint="F2"/>
          <w:sz w:val="22"/>
          <w:szCs w:val="22"/>
        </w:rPr>
        <w:t xml:space="preserve">00737/INFOEM/IP/RR/2025, 00738/INFOEM/IP/RR/2025 y 00742/INFOEM/IP/RR/2025 </w:t>
      </w:r>
      <w:r w:rsidRPr="00140B19">
        <w:rPr>
          <w:rFonts w:ascii="Palatino Linotype" w:hAnsi="Palatino Linotype" w:cs="Tahoma"/>
          <w:bCs/>
          <w:color w:val="0D0D0D" w:themeColor="text1" w:themeTint="F2"/>
          <w:sz w:val="22"/>
          <w:szCs w:val="22"/>
        </w:rPr>
        <w:t xml:space="preserve">interpuestos por </w:t>
      </w:r>
      <w:bookmarkStart w:id="1" w:name="_GoBack"/>
      <w:bookmarkEnd w:id="1"/>
      <w:r w:rsidR="005041C7" w:rsidRPr="005041C7">
        <w:rPr>
          <w:rFonts w:ascii="Palatino Linotype" w:hAnsi="Palatino Linotype" w:cs="Tahoma"/>
          <w:b/>
          <w:bCs/>
          <w:color w:val="0D0D0D" w:themeColor="text1" w:themeTint="F2"/>
          <w:sz w:val="22"/>
          <w:szCs w:val="22"/>
          <w:highlight w:val="black"/>
        </w:rPr>
        <w:t>XXXXXXXX</w:t>
      </w:r>
      <w:r w:rsidR="00866B2A" w:rsidRPr="00140B19">
        <w:rPr>
          <w:rFonts w:ascii="Palatino Linotype" w:hAnsi="Palatino Linotype" w:cs="Tahoma"/>
          <w:b/>
          <w:bCs/>
          <w:color w:val="0D0D0D" w:themeColor="text1" w:themeTint="F2"/>
          <w:sz w:val="22"/>
          <w:szCs w:val="22"/>
        </w:rPr>
        <w:t xml:space="preserve"> </w:t>
      </w:r>
      <w:r w:rsidR="00B13402" w:rsidRPr="00140B19">
        <w:rPr>
          <w:rFonts w:ascii="Palatino Linotype" w:hAnsi="Palatino Linotype" w:cs="Tahoma"/>
          <w:bCs/>
          <w:color w:val="0D0D0D" w:themeColor="text1" w:themeTint="F2"/>
          <w:sz w:val="22"/>
          <w:szCs w:val="22"/>
        </w:rPr>
        <w:t xml:space="preserve">en lo sucesivo </w:t>
      </w:r>
      <w:r w:rsidRPr="00140B19">
        <w:rPr>
          <w:rFonts w:ascii="Palatino Linotype" w:hAnsi="Palatino Linotype" w:cs="Tahoma"/>
          <w:bCs/>
          <w:color w:val="0D0D0D" w:themeColor="text1" w:themeTint="F2"/>
          <w:sz w:val="22"/>
          <w:szCs w:val="22"/>
        </w:rPr>
        <w:t xml:space="preserve">Recurrente y/o Particular, en contra de las respuestas del Sujeto Obligado </w:t>
      </w:r>
      <w:r w:rsidR="00866B2A" w:rsidRPr="00140B19">
        <w:rPr>
          <w:rFonts w:ascii="Palatino Linotype" w:hAnsi="Palatino Linotype" w:cs="Tahoma"/>
          <w:b/>
          <w:bCs/>
          <w:color w:val="0D0D0D" w:themeColor="text1" w:themeTint="F2"/>
          <w:sz w:val="22"/>
          <w:szCs w:val="22"/>
        </w:rPr>
        <w:t>Sistema Municipal Para el Desarrollo Integral de la Familia de Toluca</w:t>
      </w:r>
      <w:r w:rsidRPr="00140B19">
        <w:rPr>
          <w:rFonts w:ascii="Palatino Linotype" w:hAnsi="Palatino Linotype" w:cs="Tahoma"/>
          <w:bCs/>
          <w:color w:val="0D0D0D" w:themeColor="text1" w:themeTint="F2"/>
          <w:sz w:val="22"/>
          <w:szCs w:val="22"/>
        </w:rPr>
        <w:t>, se emite la presente Resolución, con base en los Antecedentes y C</w:t>
      </w:r>
      <w:r w:rsidRPr="00140B19">
        <w:rPr>
          <w:rFonts w:ascii="Palatino Linotype" w:hAnsi="Palatino Linotype" w:cs="Tahoma"/>
          <w:bCs/>
          <w:sz w:val="22"/>
          <w:szCs w:val="22"/>
        </w:rPr>
        <w:t>onsiderandos que a continuación se exponen:</w:t>
      </w:r>
    </w:p>
    <w:p w14:paraId="18DCE845" w14:textId="77777777" w:rsidR="008158E7" w:rsidRPr="00140B19" w:rsidRDefault="008158E7" w:rsidP="008B6BE0">
      <w:pPr>
        <w:spacing w:line="360" w:lineRule="auto"/>
        <w:rPr>
          <w:rFonts w:ascii="Palatino Linotype" w:hAnsi="Palatino Linotype" w:cs="Tahoma"/>
          <w:sz w:val="22"/>
          <w:szCs w:val="28"/>
        </w:rPr>
      </w:pPr>
    </w:p>
    <w:p w14:paraId="6DC76785" w14:textId="77777777" w:rsidR="008158E7" w:rsidRPr="00140B19" w:rsidRDefault="008158E7" w:rsidP="008B6BE0">
      <w:pPr>
        <w:tabs>
          <w:tab w:val="center" w:pos="4522"/>
          <w:tab w:val="left" w:pos="7245"/>
        </w:tabs>
        <w:spacing w:line="360" w:lineRule="auto"/>
        <w:jc w:val="center"/>
        <w:rPr>
          <w:rFonts w:ascii="Palatino Linotype" w:hAnsi="Palatino Linotype" w:cs="Tahoma"/>
          <w:b/>
          <w:sz w:val="22"/>
          <w:szCs w:val="22"/>
        </w:rPr>
      </w:pPr>
      <w:r w:rsidRPr="00140B19">
        <w:rPr>
          <w:rFonts w:ascii="Palatino Linotype" w:hAnsi="Palatino Linotype" w:cs="Tahoma"/>
          <w:b/>
          <w:sz w:val="22"/>
          <w:szCs w:val="22"/>
        </w:rPr>
        <w:t>A N T E C E D E N T E S</w:t>
      </w:r>
    </w:p>
    <w:p w14:paraId="15DB4BF6" w14:textId="77777777" w:rsidR="008158E7" w:rsidRPr="00140B19" w:rsidRDefault="008158E7" w:rsidP="008B6BE0">
      <w:pPr>
        <w:pStyle w:val="Prrafodelista"/>
        <w:tabs>
          <w:tab w:val="left" w:pos="567"/>
        </w:tabs>
        <w:spacing w:line="360" w:lineRule="auto"/>
        <w:ind w:left="0"/>
        <w:contextualSpacing w:val="0"/>
        <w:jc w:val="both"/>
        <w:rPr>
          <w:rFonts w:ascii="Palatino Linotype" w:hAnsi="Palatino Linotype" w:cs="Tahoma"/>
          <w:szCs w:val="22"/>
        </w:rPr>
      </w:pPr>
    </w:p>
    <w:p w14:paraId="18FDCC8C" w14:textId="77777777" w:rsidR="008158E7" w:rsidRPr="00140B19" w:rsidRDefault="008158E7" w:rsidP="008B6BE0">
      <w:pPr>
        <w:pStyle w:val="Prrafodelista"/>
        <w:tabs>
          <w:tab w:val="left" w:pos="567"/>
        </w:tabs>
        <w:spacing w:line="360" w:lineRule="auto"/>
        <w:ind w:left="0"/>
        <w:contextualSpacing w:val="0"/>
        <w:jc w:val="both"/>
        <w:rPr>
          <w:rFonts w:ascii="Palatino Linotype" w:hAnsi="Palatino Linotype" w:cs="Tahoma"/>
          <w:b/>
          <w:szCs w:val="22"/>
        </w:rPr>
      </w:pPr>
      <w:r w:rsidRPr="00140B19">
        <w:rPr>
          <w:rFonts w:ascii="Palatino Linotype" w:hAnsi="Palatino Linotype" w:cs="Tahoma"/>
          <w:b/>
          <w:szCs w:val="22"/>
        </w:rPr>
        <w:t>I. Presentación de</w:t>
      </w:r>
      <w:r w:rsidR="000D7F71" w:rsidRPr="00140B19">
        <w:rPr>
          <w:rFonts w:ascii="Palatino Linotype" w:hAnsi="Palatino Linotype" w:cs="Tahoma"/>
          <w:b/>
          <w:szCs w:val="22"/>
        </w:rPr>
        <w:t xml:space="preserve"> las solicitudes de información</w:t>
      </w:r>
      <w:r w:rsidRPr="00140B19">
        <w:rPr>
          <w:rFonts w:ascii="Palatino Linotype" w:hAnsi="Palatino Linotype" w:cs="Tahoma"/>
          <w:b/>
          <w:szCs w:val="22"/>
        </w:rPr>
        <w:t xml:space="preserve"> </w:t>
      </w:r>
    </w:p>
    <w:p w14:paraId="5B9CE8D4" w14:textId="77777777" w:rsidR="008158E7" w:rsidRPr="00140B19" w:rsidRDefault="008158E7" w:rsidP="008B6BE0">
      <w:pPr>
        <w:pStyle w:val="Prrafodelista"/>
        <w:tabs>
          <w:tab w:val="left" w:pos="567"/>
        </w:tabs>
        <w:spacing w:line="360" w:lineRule="auto"/>
        <w:ind w:left="0"/>
        <w:contextualSpacing w:val="0"/>
        <w:jc w:val="both"/>
        <w:rPr>
          <w:rFonts w:ascii="Palatino Linotype" w:hAnsi="Palatino Linotype" w:cs="Tahoma"/>
          <w:szCs w:val="22"/>
        </w:rPr>
      </w:pPr>
    </w:p>
    <w:p w14:paraId="2D9D0248" w14:textId="3C5908DC" w:rsidR="008158E7" w:rsidRPr="00140B19" w:rsidRDefault="001A1813" w:rsidP="008B6BE0">
      <w:pPr>
        <w:tabs>
          <w:tab w:val="left" w:pos="567"/>
        </w:tabs>
        <w:spacing w:line="360" w:lineRule="auto"/>
        <w:ind w:right="-28"/>
        <w:jc w:val="both"/>
        <w:rPr>
          <w:rFonts w:ascii="Palatino Linotype" w:hAnsi="Palatino Linotype" w:cs="Tahoma"/>
          <w:sz w:val="22"/>
          <w:szCs w:val="22"/>
        </w:rPr>
      </w:pPr>
      <w:r w:rsidRPr="00140B19">
        <w:rPr>
          <w:rFonts w:ascii="Palatino Linotype" w:hAnsi="Palatino Linotype" w:cs="Tahoma"/>
          <w:sz w:val="22"/>
          <w:szCs w:val="22"/>
        </w:rPr>
        <w:t>El</w:t>
      </w:r>
      <w:r w:rsidR="008158E7" w:rsidRPr="00140B19">
        <w:rPr>
          <w:rFonts w:ascii="Palatino Linotype" w:hAnsi="Palatino Linotype" w:cs="Tahoma"/>
          <w:sz w:val="22"/>
          <w:szCs w:val="22"/>
        </w:rPr>
        <w:t xml:space="preserve"> </w:t>
      </w:r>
      <w:r w:rsidR="00866B2A" w:rsidRPr="00140B19">
        <w:rPr>
          <w:rFonts w:ascii="Palatino Linotype" w:hAnsi="Palatino Linotype" w:cs="Tahoma"/>
          <w:sz w:val="22"/>
          <w:szCs w:val="22"/>
        </w:rPr>
        <w:t>veintiuno</w:t>
      </w:r>
      <w:r w:rsidR="006C08FE" w:rsidRPr="00140B19">
        <w:rPr>
          <w:rFonts w:ascii="Palatino Linotype" w:hAnsi="Palatino Linotype" w:cs="Tahoma"/>
          <w:sz w:val="22"/>
          <w:szCs w:val="22"/>
        </w:rPr>
        <w:t xml:space="preserve"> de enero</w:t>
      </w:r>
      <w:r w:rsidR="00D51F7E" w:rsidRPr="00140B19">
        <w:rPr>
          <w:rFonts w:ascii="Palatino Linotype" w:hAnsi="Palatino Linotype" w:cs="Tahoma"/>
          <w:sz w:val="22"/>
          <w:szCs w:val="22"/>
        </w:rPr>
        <w:t xml:space="preserve"> </w:t>
      </w:r>
      <w:r w:rsidR="008158E7" w:rsidRPr="00140B19">
        <w:rPr>
          <w:rFonts w:ascii="Palatino Linotype" w:hAnsi="Palatino Linotype" w:cs="Tahoma"/>
          <w:sz w:val="22"/>
          <w:szCs w:val="22"/>
        </w:rPr>
        <w:t>de dos mil veinti</w:t>
      </w:r>
      <w:r w:rsidR="006B4B3F" w:rsidRPr="00140B19">
        <w:rPr>
          <w:rFonts w:ascii="Palatino Linotype" w:hAnsi="Palatino Linotype" w:cs="Tahoma"/>
          <w:sz w:val="22"/>
          <w:szCs w:val="22"/>
        </w:rPr>
        <w:t>c</w:t>
      </w:r>
      <w:r w:rsidR="00866B2A" w:rsidRPr="00140B19">
        <w:rPr>
          <w:rFonts w:ascii="Palatino Linotype" w:hAnsi="Palatino Linotype" w:cs="Tahoma"/>
          <w:sz w:val="22"/>
          <w:szCs w:val="22"/>
        </w:rPr>
        <w:t>inco</w:t>
      </w:r>
      <w:r w:rsidR="008158E7" w:rsidRPr="00140B19">
        <w:rPr>
          <w:rFonts w:ascii="Palatino Linotype" w:hAnsi="Palatino Linotype" w:cs="Tahoma"/>
          <w:sz w:val="22"/>
          <w:szCs w:val="22"/>
        </w:rPr>
        <w:t>, el Particular presentó</w:t>
      </w:r>
      <w:r w:rsidR="005A5171" w:rsidRPr="00140B19">
        <w:rPr>
          <w:rFonts w:ascii="Palatino Linotype" w:hAnsi="Palatino Linotype" w:cs="Tahoma"/>
          <w:sz w:val="22"/>
          <w:szCs w:val="22"/>
        </w:rPr>
        <w:t xml:space="preserve"> </w:t>
      </w:r>
      <w:r w:rsidR="00866B2A" w:rsidRPr="00140B19">
        <w:rPr>
          <w:rFonts w:ascii="Palatino Linotype" w:hAnsi="Palatino Linotype" w:cs="Tahoma"/>
          <w:sz w:val="22"/>
          <w:szCs w:val="22"/>
        </w:rPr>
        <w:t xml:space="preserve">cuatro </w:t>
      </w:r>
      <w:r w:rsidR="008158E7" w:rsidRPr="00140B19">
        <w:rPr>
          <w:rFonts w:ascii="Palatino Linotype" w:hAnsi="Palatino Linotype" w:cs="Tahoma"/>
          <w:sz w:val="22"/>
          <w:szCs w:val="22"/>
        </w:rPr>
        <w:t>solicitudes de acceso a la información pública a través del</w:t>
      </w:r>
      <w:r w:rsidR="005A5171" w:rsidRPr="00140B19">
        <w:rPr>
          <w:rFonts w:ascii="Palatino Linotype" w:hAnsi="Palatino Linotype" w:cs="Tahoma"/>
          <w:sz w:val="22"/>
          <w:szCs w:val="22"/>
        </w:rPr>
        <w:t xml:space="preserve"> Sistema de Acceso a la Información Mexiquense</w:t>
      </w:r>
      <w:r w:rsidR="00F85000" w:rsidRPr="00140B19">
        <w:rPr>
          <w:rFonts w:ascii="Palatino Linotype" w:hAnsi="Palatino Linotype" w:cs="Tahoma"/>
          <w:sz w:val="22"/>
          <w:szCs w:val="22"/>
        </w:rPr>
        <w:t>, en lo sucesivo</w:t>
      </w:r>
      <w:r w:rsidR="005A5171" w:rsidRPr="00140B19">
        <w:rPr>
          <w:rFonts w:ascii="Palatino Linotype" w:hAnsi="Palatino Linotype" w:cs="Tahoma"/>
          <w:sz w:val="22"/>
          <w:szCs w:val="22"/>
        </w:rPr>
        <w:t xml:space="preserve"> </w:t>
      </w:r>
      <w:r w:rsidR="00F85000" w:rsidRPr="00140B19">
        <w:rPr>
          <w:rFonts w:ascii="Palatino Linotype" w:hAnsi="Palatino Linotype" w:cs="Tahoma"/>
          <w:sz w:val="22"/>
          <w:szCs w:val="22"/>
        </w:rPr>
        <w:t xml:space="preserve">el </w:t>
      </w:r>
      <w:r w:rsidR="005A5171" w:rsidRPr="00140B19">
        <w:rPr>
          <w:rFonts w:ascii="Palatino Linotype" w:hAnsi="Palatino Linotype" w:cs="Tahoma"/>
          <w:sz w:val="22"/>
          <w:szCs w:val="22"/>
        </w:rPr>
        <w:t>SAIMEX</w:t>
      </w:r>
      <w:r w:rsidR="008158E7" w:rsidRPr="00140B19">
        <w:rPr>
          <w:rFonts w:ascii="Palatino Linotype" w:hAnsi="Palatino Linotype" w:cs="Tahoma"/>
          <w:sz w:val="22"/>
          <w:szCs w:val="22"/>
        </w:rPr>
        <w:t xml:space="preserve">, ante </w:t>
      </w:r>
      <w:r w:rsidR="00866B2A" w:rsidRPr="00140B19">
        <w:rPr>
          <w:rFonts w:ascii="Palatino Linotype" w:hAnsi="Palatino Linotype" w:cs="Tahoma"/>
          <w:sz w:val="22"/>
          <w:szCs w:val="22"/>
        </w:rPr>
        <w:t>e</w:t>
      </w:r>
      <w:r w:rsidR="00D51F7E" w:rsidRPr="00140B19">
        <w:rPr>
          <w:rFonts w:ascii="Palatino Linotype" w:hAnsi="Palatino Linotype" w:cs="Tahoma"/>
          <w:sz w:val="22"/>
          <w:szCs w:val="22"/>
        </w:rPr>
        <w:t xml:space="preserve">l </w:t>
      </w:r>
      <w:r w:rsidR="00866B2A" w:rsidRPr="00140B19">
        <w:rPr>
          <w:rFonts w:ascii="Palatino Linotype" w:hAnsi="Palatino Linotype" w:cs="Tahoma"/>
          <w:sz w:val="22"/>
          <w:szCs w:val="22"/>
        </w:rPr>
        <w:t>Sistema Municipal Para el Desarrollo Integral de la Familia de Toluca</w:t>
      </w:r>
      <w:r w:rsidR="008158E7" w:rsidRPr="00140B19">
        <w:rPr>
          <w:rFonts w:ascii="Palatino Linotype" w:hAnsi="Palatino Linotype" w:cs="Tahoma"/>
          <w:sz w:val="22"/>
          <w:szCs w:val="22"/>
        </w:rPr>
        <w:t>, mediante las cuales requirió lo siguiente:</w:t>
      </w:r>
    </w:p>
    <w:p w14:paraId="7B6D41E5" w14:textId="77777777" w:rsidR="008158E7" w:rsidRPr="00140B19" w:rsidRDefault="008158E7" w:rsidP="008B6BE0">
      <w:pPr>
        <w:tabs>
          <w:tab w:val="left" w:pos="567"/>
        </w:tabs>
        <w:spacing w:line="360" w:lineRule="auto"/>
        <w:ind w:right="-28"/>
        <w:jc w:val="both"/>
        <w:rPr>
          <w:rFonts w:ascii="Palatino Linotype" w:hAnsi="Palatino Linotype" w:cs="Tahoma"/>
          <w:sz w:val="16"/>
          <w:szCs w:val="22"/>
        </w:rPr>
      </w:pPr>
    </w:p>
    <w:tbl>
      <w:tblPr>
        <w:tblStyle w:val="Tablaconcuadrcula"/>
        <w:tblW w:w="9067" w:type="dxa"/>
        <w:tblLook w:val="04A0" w:firstRow="1" w:lastRow="0" w:firstColumn="1" w:lastColumn="0" w:noHBand="0" w:noVBand="1"/>
      </w:tblPr>
      <w:tblGrid>
        <w:gridCol w:w="502"/>
        <w:gridCol w:w="2790"/>
        <w:gridCol w:w="5775"/>
      </w:tblGrid>
      <w:tr w:rsidR="008158E7" w:rsidRPr="00140B19" w14:paraId="457A9366" w14:textId="77777777" w:rsidTr="006B4B3F">
        <w:tc>
          <w:tcPr>
            <w:tcW w:w="502" w:type="dxa"/>
            <w:shd w:val="clear" w:color="auto" w:fill="D0CECE" w:themeFill="background2" w:themeFillShade="E6"/>
          </w:tcPr>
          <w:p w14:paraId="2985E1CF" w14:textId="77777777" w:rsidR="008158E7" w:rsidRPr="00140B19" w:rsidRDefault="008158E7" w:rsidP="008B6BE0">
            <w:pPr>
              <w:tabs>
                <w:tab w:val="left" w:pos="567"/>
              </w:tabs>
              <w:spacing w:line="360" w:lineRule="auto"/>
              <w:ind w:right="-28"/>
              <w:contextualSpacing/>
              <w:jc w:val="both"/>
              <w:rPr>
                <w:rFonts w:ascii="Palatino Linotype" w:hAnsi="Palatino Linotype" w:cs="Tahoma"/>
                <w:sz w:val="20"/>
                <w:szCs w:val="20"/>
              </w:rPr>
            </w:pPr>
          </w:p>
        </w:tc>
        <w:tc>
          <w:tcPr>
            <w:tcW w:w="2790" w:type="dxa"/>
            <w:shd w:val="clear" w:color="auto" w:fill="D0CECE" w:themeFill="background2" w:themeFillShade="E6"/>
          </w:tcPr>
          <w:p w14:paraId="1034802B" w14:textId="77777777" w:rsidR="008158E7" w:rsidRPr="00140B19" w:rsidRDefault="008158E7" w:rsidP="008B6BE0">
            <w:pPr>
              <w:tabs>
                <w:tab w:val="left" w:pos="567"/>
              </w:tabs>
              <w:spacing w:line="360" w:lineRule="auto"/>
              <w:ind w:right="-28"/>
              <w:contextualSpacing/>
              <w:jc w:val="both"/>
              <w:rPr>
                <w:rFonts w:ascii="Palatino Linotype" w:hAnsi="Palatino Linotype" w:cs="Tahoma"/>
                <w:b/>
                <w:sz w:val="20"/>
                <w:szCs w:val="20"/>
              </w:rPr>
            </w:pPr>
            <w:r w:rsidRPr="00140B19">
              <w:rPr>
                <w:rFonts w:ascii="Palatino Linotype" w:hAnsi="Palatino Linotype" w:cs="Tahoma"/>
                <w:b/>
                <w:sz w:val="20"/>
                <w:szCs w:val="20"/>
              </w:rPr>
              <w:t>FOLIO DE SOLICITUD</w:t>
            </w:r>
          </w:p>
        </w:tc>
        <w:tc>
          <w:tcPr>
            <w:tcW w:w="5775" w:type="dxa"/>
            <w:shd w:val="clear" w:color="auto" w:fill="D0CECE" w:themeFill="background2" w:themeFillShade="E6"/>
          </w:tcPr>
          <w:p w14:paraId="4925AD6A" w14:textId="77777777" w:rsidR="008158E7" w:rsidRPr="00140B19" w:rsidRDefault="008158E7" w:rsidP="008B6BE0">
            <w:pPr>
              <w:tabs>
                <w:tab w:val="left" w:pos="567"/>
              </w:tabs>
              <w:spacing w:line="360" w:lineRule="auto"/>
              <w:ind w:right="-28"/>
              <w:contextualSpacing/>
              <w:jc w:val="both"/>
              <w:rPr>
                <w:rFonts w:ascii="Palatino Linotype" w:hAnsi="Palatino Linotype" w:cs="Tahoma"/>
                <w:b/>
                <w:sz w:val="20"/>
                <w:szCs w:val="20"/>
              </w:rPr>
            </w:pPr>
            <w:r w:rsidRPr="00140B19">
              <w:rPr>
                <w:rFonts w:ascii="Palatino Linotype" w:hAnsi="Palatino Linotype" w:cs="Tahoma"/>
                <w:b/>
                <w:sz w:val="20"/>
                <w:szCs w:val="20"/>
              </w:rPr>
              <w:t>DESCRIPCIÓN CLARA Y PRECISA DE LA INFORMACIÓN SOLICITADA</w:t>
            </w:r>
          </w:p>
        </w:tc>
      </w:tr>
      <w:tr w:rsidR="008158E7" w:rsidRPr="00140B19" w14:paraId="2EC92BC4" w14:textId="77777777" w:rsidTr="006B4B3F">
        <w:tc>
          <w:tcPr>
            <w:tcW w:w="502" w:type="dxa"/>
          </w:tcPr>
          <w:p w14:paraId="0A758C5F" w14:textId="77777777" w:rsidR="008158E7" w:rsidRPr="00140B19" w:rsidRDefault="008158E7" w:rsidP="008B6BE0">
            <w:pPr>
              <w:tabs>
                <w:tab w:val="left" w:pos="567"/>
              </w:tabs>
              <w:spacing w:line="360" w:lineRule="auto"/>
              <w:ind w:right="-28"/>
              <w:contextualSpacing/>
              <w:jc w:val="both"/>
              <w:rPr>
                <w:rFonts w:ascii="Palatino Linotype" w:hAnsi="Palatino Linotype" w:cs="Tahoma"/>
                <w:b/>
                <w:sz w:val="20"/>
                <w:szCs w:val="20"/>
              </w:rPr>
            </w:pPr>
            <w:bookmarkStart w:id="2" w:name="_Hlk110865829"/>
            <w:r w:rsidRPr="00140B19">
              <w:rPr>
                <w:rFonts w:ascii="Palatino Linotype" w:hAnsi="Palatino Linotype" w:cs="Tahoma"/>
                <w:b/>
                <w:sz w:val="20"/>
                <w:szCs w:val="20"/>
              </w:rPr>
              <w:t>1</w:t>
            </w:r>
          </w:p>
        </w:tc>
        <w:tc>
          <w:tcPr>
            <w:tcW w:w="2790" w:type="dxa"/>
          </w:tcPr>
          <w:p w14:paraId="5A96C398" w14:textId="77777777" w:rsidR="008158E7" w:rsidRPr="00140B19" w:rsidRDefault="00866B2A" w:rsidP="008B6BE0">
            <w:pPr>
              <w:spacing w:line="360" w:lineRule="auto"/>
              <w:rPr>
                <w:rFonts w:ascii="Palatino Linotype" w:hAnsi="Palatino Linotype"/>
                <w:b/>
                <w:sz w:val="20"/>
                <w:szCs w:val="20"/>
              </w:rPr>
            </w:pPr>
            <w:r w:rsidRPr="00140B19">
              <w:rPr>
                <w:rFonts w:ascii="Palatino Linotype" w:hAnsi="Palatino Linotype"/>
                <w:b/>
                <w:sz w:val="20"/>
                <w:szCs w:val="20"/>
              </w:rPr>
              <w:t>00069/DIFTOLUCA/IP/2025</w:t>
            </w:r>
          </w:p>
        </w:tc>
        <w:tc>
          <w:tcPr>
            <w:tcW w:w="5775" w:type="dxa"/>
          </w:tcPr>
          <w:p w14:paraId="64DA8911" w14:textId="77777777" w:rsidR="008158E7" w:rsidRPr="00140B19" w:rsidRDefault="00D51F7E" w:rsidP="008B6BE0">
            <w:pPr>
              <w:tabs>
                <w:tab w:val="left" w:pos="567"/>
              </w:tabs>
              <w:spacing w:line="360" w:lineRule="auto"/>
              <w:ind w:right="-28"/>
              <w:contextualSpacing/>
              <w:jc w:val="both"/>
              <w:rPr>
                <w:rFonts w:ascii="Palatino Linotype" w:hAnsi="Palatino Linotype" w:cs="Tahoma"/>
                <w:sz w:val="20"/>
                <w:szCs w:val="20"/>
              </w:rPr>
            </w:pPr>
            <w:r w:rsidRPr="00140B19">
              <w:rPr>
                <w:rFonts w:ascii="Palatino Linotype" w:hAnsi="Palatino Linotype"/>
                <w:i/>
                <w:color w:val="000000"/>
                <w:sz w:val="20"/>
                <w:szCs w:val="20"/>
              </w:rPr>
              <w:t>“</w:t>
            </w:r>
            <w:r w:rsidR="00866B2A" w:rsidRPr="00140B19">
              <w:rPr>
                <w:rFonts w:ascii="Palatino Linotype" w:hAnsi="Palatino Linotype"/>
                <w:i/>
                <w:color w:val="000000"/>
                <w:sz w:val="20"/>
                <w:szCs w:val="20"/>
              </w:rPr>
              <w:t xml:space="preserve">Solicito la información relacionada a los perfiles de puesto y funciones de los servidores públicos que se desempeñan en los uris, documento que avale sus funciones y que cuentan con el perfil especializado para </w:t>
            </w:r>
            <w:r w:rsidR="00866B2A" w:rsidRPr="00140B19">
              <w:rPr>
                <w:rFonts w:ascii="Palatino Linotype" w:hAnsi="Palatino Linotype"/>
                <w:i/>
                <w:color w:val="000000"/>
                <w:sz w:val="20"/>
                <w:szCs w:val="20"/>
              </w:rPr>
              <w:lastRenderedPageBreak/>
              <w:t>desarrollar ese puesto, así como título y cédula en caso de desempeñar alguna función relacionada con el cuidado y bienestar de la salud</w:t>
            </w:r>
            <w:r w:rsidRPr="00140B19">
              <w:rPr>
                <w:rFonts w:ascii="Palatino Linotype" w:hAnsi="Palatino Linotype"/>
                <w:i/>
                <w:color w:val="000000"/>
                <w:sz w:val="20"/>
                <w:szCs w:val="20"/>
              </w:rPr>
              <w:t>”</w:t>
            </w:r>
          </w:p>
        </w:tc>
      </w:tr>
      <w:tr w:rsidR="008158E7" w:rsidRPr="00140B19" w14:paraId="47AA5286" w14:textId="77777777" w:rsidTr="006B4B3F">
        <w:tc>
          <w:tcPr>
            <w:tcW w:w="502" w:type="dxa"/>
          </w:tcPr>
          <w:p w14:paraId="76A0C8D4" w14:textId="77777777" w:rsidR="008158E7" w:rsidRPr="00140B19" w:rsidRDefault="008158E7" w:rsidP="008B6BE0">
            <w:pPr>
              <w:tabs>
                <w:tab w:val="left" w:pos="567"/>
              </w:tabs>
              <w:spacing w:line="360" w:lineRule="auto"/>
              <w:ind w:right="-28"/>
              <w:contextualSpacing/>
              <w:jc w:val="both"/>
              <w:rPr>
                <w:rFonts w:ascii="Palatino Linotype" w:hAnsi="Palatino Linotype" w:cs="Tahoma"/>
                <w:b/>
                <w:sz w:val="20"/>
                <w:szCs w:val="20"/>
              </w:rPr>
            </w:pPr>
            <w:r w:rsidRPr="00140B19">
              <w:rPr>
                <w:rFonts w:ascii="Palatino Linotype" w:hAnsi="Palatino Linotype" w:cs="Tahoma"/>
                <w:b/>
                <w:sz w:val="20"/>
                <w:szCs w:val="20"/>
              </w:rPr>
              <w:lastRenderedPageBreak/>
              <w:t>2</w:t>
            </w:r>
          </w:p>
        </w:tc>
        <w:tc>
          <w:tcPr>
            <w:tcW w:w="2790" w:type="dxa"/>
          </w:tcPr>
          <w:p w14:paraId="114569ED" w14:textId="77777777" w:rsidR="008158E7" w:rsidRPr="00140B19" w:rsidRDefault="00866B2A" w:rsidP="008B6BE0">
            <w:pPr>
              <w:spacing w:line="360" w:lineRule="auto"/>
              <w:rPr>
                <w:rFonts w:ascii="Palatino Linotype" w:hAnsi="Palatino Linotype"/>
                <w:b/>
                <w:sz w:val="20"/>
                <w:szCs w:val="20"/>
              </w:rPr>
            </w:pPr>
            <w:r w:rsidRPr="00140B19">
              <w:rPr>
                <w:rFonts w:ascii="Palatino Linotype" w:hAnsi="Palatino Linotype"/>
                <w:b/>
                <w:sz w:val="20"/>
                <w:szCs w:val="20"/>
              </w:rPr>
              <w:t>00068/DIFTOLUCA/IP/2025</w:t>
            </w:r>
          </w:p>
        </w:tc>
        <w:tc>
          <w:tcPr>
            <w:tcW w:w="5775" w:type="dxa"/>
          </w:tcPr>
          <w:p w14:paraId="2EFD54C8" w14:textId="77777777" w:rsidR="008158E7" w:rsidRPr="00140B19" w:rsidRDefault="00D51F7E" w:rsidP="008B6BE0">
            <w:pPr>
              <w:tabs>
                <w:tab w:val="left" w:pos="567"/>
              </w:tabs>
              <w:spacing w:line="360" w:lineRule="auto"/>
              <w:ind w:right="-28"/>
              <w:contextualSpacing/>
              <w:jc w:val="both"/>
              <w:rPr>
                <w:rFonts w:ascii="Palatino Linotype" w:hAnsi="Palatino Linotype"/>
                <w:i/>
                <w:color w:val="000000"/>
                <w:sz w:val="20"/>
                <w:szCs w:val="20"/>
              </w:rPr>
            </w:pPr>
            <w:r w:rsidRPr="00140B19">
              <w:rPr>
                <w:rFonts w:ascii="Palatino Linotype" w:hAnsi="Palatino Linotype"/>
                <w:i/>
                <w:color w:val="000000"/>
                <w:sz w:val="20"/>
                <w:szCs w:val="20"/>
              </w:rPr>
              <w:t>“</w:t>
            </w:r>
            <w:r w:rsidR="00866B2A" w:rsidRPr="00140B19">
              <w:rPr>
                <w:rFonts w:ascii="Palatino Linotype" w:hAnsi="Palatino Linotype"/>
                <w:i/>
                <w:color w:val="000000"/>
                <w:sz w:val="20"/>
                <w:szCs w:val="20"/>
              </w:rPr>
              <w:t>Solicito la información relacionada a las funciones desempeñadas por el personal de los centros de atención integral para la familia, si cumplen con el perfil de sus funciones y el documento que certifique que son aptos para desempeñar las mismas</w:t>
            </w:r>
            <w:r w:rsidRPr="00140B19">
              <w:rPr>
                <w:rFonts w:ascii="Palatino Linotype" w:hAnsi="Palatino Linotype"/>
                <w:i/>
                <w:color w:val="000000"/>
                <w:sz w:val="20"/>
                <w:szCs w:val="20"/>
              </w:rPr>
              <w:t>”</w:t>
            </w:r>
          </w:p>
        </w:tc>
      </w:tr>
      <w:tr w:rsidR="005A5171" w:rsidRPr="00140B19" w14:paraId="43456ED3" w14:textId="77777777" w:rsidTr="006B4B3F">
        <w:tc>
          <w:tcPr>
            <w:tcW w:w="502" w:type="dxa"/>
          </w:tcPr>
          <w:p w14:paraId="6C2CBEA9" w14:textId="77777777" w:rsidR="005A5171" w:rsidRPr="00140B19" w:rsidRDefault="006E62C1" w:rsidP="008B6BE0">
            <w:pPr>
              <w:tabs>
                <w:tab w:val="left" w:pos="567"/>
              </w:tabs>
              <w:spacing w:line="360" w:lineRule="auto"/>
              <w:ind w:right="-28"/>
              <w:contextualSpacing/>
              <w:jc w:val="both"/>
              <w:rPr>
                <w:rFonts w:ascii="Palatino Linotype" w:hAnsi="Palatino Linotype" w:cs="Tahoma"/>
                <w:b/>
                <w:sz w:val="20"/>
                <w:szCs w:val="20"/>
              </w:rPr>
            </w:pPr>
            <w:r w:rsidRPr="00140B19">
              <w:rPr>
                <w:rFonts w:ascii="Palatino Linotype" w:hAnsi="Palatino Linotype" w:cs="Tahoma"/>
                <w:b/>
                <w:sz w:val="20"/>
                <w:szCs w:val="20"/>
              </w:rPr>
              <w:t>3</w:t>
            </w:r>
          </w:p>
        </w:tc>
        <w:tc>
          <w:tcPr>
            <w:tcW w:w="2790" w:type="dxa"/>
          </w:tcPr>
          <w:p w14:paraId="0B9B4D63" w14:textId="77777777" w:rsidR="005A5171" w:rsidRPr="00140B19" w:rsidRDefault="00866B2A" w:rsidP="008B6BE0">
            <w:pPr>
              <w:spacing w:line="360" w:lineRule="auto"/>
              <w:rPr>
                <w:rFonts w:ascii="Palatino Linotype" w:hAnsi="Palatino Linotype"/>
                <w:b/>
                <w:sz w:val="20"/>
                <w:szCs w:val="20"/>
              </w:rPr>
            </w:pPr>
            <w:r w:rsidRPr="00140B19">
              <w:rPr>
                <w:rFonts w:ascii="Palatino Linotype" w:hAnsi="Palatino Linotype"/>
                <w:b/>
                <w:sz w:val="20"/>
                <w:szCs w:val="20"/>
              </w:rPr>
              <w:t>00067/DIFTOLUCA/IP/2025</w:t>
            </w:r>
          </w:p>
        </w:tc>
        <w:tc>
          <w:tcPr>
            <w:tcW w:w="5775" w:type="dxa"/>
          </w:tcPr>
          <w:p w14:paraId="5FF48955" w14:textId="77777777" w:rsidR="005A5171" w:rsidRPr="00140B19" w:rsidRDefault="00D51F7E" w:rsidP="008B6BE0">
            <w:pPr>
              <w:tabs>
                <w:tab w:val="left" w:pos="567"/>
              </w:tabs>
              <w:spacing w:line="360" w:lineRule="auto"/>
              <w:ind w:right="-28"/>
              <w:contextualSpacing/>
              <w:jc w:val="both"/>
              <w:rPr>
                <w:rFonts w:ascii="Palatino Linotype" w:hAnsi="Palatino Linotype"/>
                <w:i/>
                <w:color w:val="000000"/>
                <w:sz w:val="20"/>
                <w:szCs w:val="20"/>
              </w:rPr>
            </w:pPr>
            <w:r w:rsidRPr="00140B19">
              <w:rPr>
                <w:rFonts w:ascii="Palatino Linotype" w:hAnsi="Palatino Linotype"/>
                <w:i/>
                <w:color w:val="000000"/>
                <w:sz w:val="20"/>
                <w:szCs w:val="20"/>
              </w:rPr>
              <w:t>“</w:t>
            </w:r>
            <w:r w:rsidR="00866B2A" w:rsidRPr="00140B19">
              <w:rPr>
                <w:rFonts w:ascii="Palatino Linotype" w:hAnsi="Palatino Linotype"/>
                <w:i/>
                <w:color w:val="000000"/>
                <w:sz w:val="20"/>
                <w:szCs w:val="20"/>
              </w:rPr>
              <w:t>Requiero información relacionada con las funciones desarrolladas por el personal de la unidad de equinoterapia, si cuentan con el perfil, experiencia y títulos o cédulas correspondientes para cumplir sus funciones</w:t>
            </w:r>
            <w:r w:rsidRPr="00140B19">
              <w:rPr>
                <w:rFonts w:ascii="Palatino Linotype" w:hAnsi="Palatino Linotype"/>
                <w:i/>
                <w:color w:val="000000"/>
                <w:sz w:val="20"/>
                <w:szCs w:val="20"/>
              </w:rPr>
              <w:t>”</w:t>
            </w:r>
          </w:p>
        </w:tc>
      </w:tr>
      <w:tr w:rsidR="006C08FE" w:rsidRPr="00140B19" w14:paraId="2111BF03" w14:textId="77777777" w:rsidTr="003A0252">
        <w:tc>
          <w:tcPr>
            <w:tcW w:w="502" w:type="dxa"/>
          </w:tcPr>
          <w:p w14:paraId="59B97289" w14:textId="77777777" w:rsidR="006C08FE" w:rsidRPr="00140B19" w:rsidRDefault="00943993" w:rsidP="003A0252">
            <w:pPr>
              <w:tabs>
                <w:tab w:val="left" w:pos="567"/>
              </w:tabs>
              <w:spacing w:line="360" w:lineRule="auto"/>
              <w:ind w:right="-28"/>
              <w:contextualSpacing/>
              <w:jc w:val="both"/>
              <w:rPr>
                <w:rFonts w:ascii="Palatino Linotype" w:hAnsi="Palatino Linotype" w:cs="Tahoma"/>
                <w:b/>
                <w:sz w:val="20"/>
                <w:szCs w:val="20"/>
              </w:rPr>
            </w:pPr>
            <w:r w:rsidRPr="00140B19">
              <w:rPr>
                <w:rFonts w:ascii="Palatino Linotype" w:hAnsi="Palatino Linotype" w:cs="Tahoma"/>
                <w:b/>
                <w:sz w:val="20"/>
                <w:szCs w:val="20"/>
              </w:rPr>
              <w:t>4</w:t>
            </w:r>
          </w:p>
        </w:tc>
        <w:tc>
          <w:tcPr>
            <w:tcW w:w="2790" w:type="dxa"/>
          </w:tcPr>
          <w:p w14:paraId="3A6BE276" w14:textId="77777777" w:rsidR="006C08FE" w:rsidRPr="00140B19" w:rsidRDefault="00866B2A" w:rsidP="003A0252">
            <w:pPr>
              <w:spacing w:line="360" w:lineRule="auto"/>
              <w:rPr>
                <w:rFonts w:ascii="Palatino Linotype" w:hAnsi="Palatino Linotype"/>
                <w:b/>
                <w:sz w:val="20"/>
                <w:szCs w:val="20"/>
              </w:rPr>
            </w:pPr>
            <w:r w:rsidRPr="00140B19">
              <w:rPr>
                <w:rFonts w:ascii="Palatino Linotype" w:hAnsi="Palatino Linotype"/>
                <w:b/>
                <w:sz w:val="20"/>
                <w:szCs w:val="20"/>
              </w:rPr>
              <w:t>00061/DIFTOLUCA/IP/2025</w:t>
            </w:r>
          </w:p>
        </w:tc>
        <w:tc>
          <w:tcPr>
            <w:tcW w:w="5775" w:type="dxa"/>
          </w:tcPr>
          <w:p w14:paraId="57DBA9E6" w14:textId="77777777" w:rsidR="006C08FE" w:rsidRPr="00140B19" w:rsidRDefault="00943993" w:rsidP="003A0252">
            <w:pPr>
              <w:tabs>
                <w:tab w:val="left" w:pos="567"/>
              </w:tabs>
              <w:spacing w:line="360" w:lineRule="auto"/>
              <w:ind w:right="-28"/>
              <w:contextualSpacing/>
              <w:jc w:val="both"/>
              <w:rPr>
                <w:rFonts w:ascii="Palatino Linotype" w:hAnsi="Palatino Linotype"/>
                <w:i/>
                <w:color w:val="000000"/>
                <w:sz w:val="20"/>
                <w:szCs w:val="20"/>
              </w:rPr>
            </w:pPr>
            <w:r w:rsidRPr="00140B19">
              <w:rPr>
                <w:rFonts w:ascii="Palatino Linotype" w:hAnsi="Palatino Linotype"/>
                <w:i/>
                <w:color w:val="000000"/>
                <w:sz w:val="20"/>
                <w:szCs w:val="20"/>
              </w:rPr>
              <w:t>“</w:t>
            </w:r>
            <w:r w:rsidR="00866B2A" w:rsidRPr="00140B19">
              <w:rPr>
                <w:rFonts w:ascii="Palatino Linotype" w:hAnsi="Palatino Linotype"/>
                <w:i/>
                <w:color w:val="000000"/>
                <w:sz w:val="20"/>
                <w:szCs w:val="20"/>
              </w:rPr>
              <w:t>Solicito me sea entregado el listado del personal del departamento de comunicación social desglosando su grado de estudios, sueldo, perfil de puesto, fecha de ingreso, si es el caso fecha de baja y motivo del año 2020 a la fecha de la solicitud organizado alfabéticamente</w:t>
            </w:r>
            <w:r w:rsidRPr="00140B19">
              <w:rPr>
                <w:rFonts w:ascii="Palatino Linotype" w:hAnsi="Palatino Linotype"/>
                <w:i/>
                <w:color w:val="000000"/>
                <w:sz w:val="20"/>
                <w:szCs w:val="20"/>
              </w:rPr>
              <w:t>”</w:t>
            </w:r>
          </w:p>
        </w:tc>
      </w:tr>
      <w:bookmarkEnd w:id="2"/>
    </w:tbl>
    <w:p w14:paraId="40D9A37E" w14:textId="77777777" w:rsidR="008158E7" w:rsidRPr="00140B19" w:rsidRDefault="008158E7" w:rsidP="008B6BE0">
      <w:pPr>
        <w:tabs>
          <w:tab w:val="left" w:pos="4667"/>
        </w:tabs>
        <w:spacing w:line="360" w:lineRule="auto"/>
        <w:ind w:left="567" w:right="567"/>
        <w:jc w:val="both"/>
        <w:rPr>
          <w:rFonts w:ascii="Palatino Linotype" w:hAnsi="Palatino Linotype" w:cs="Tahoma"/>
          <w:b/>
          <w:bCs/>
          <w:sz w:val="22"/>
          <w:szCs w:val="22"/>
        </w:rPr>
      </w:pPr>
    </w:p>
    <w:p w14:paraId="7861E499" w14:textId="77777777" w:rsidR="008158E7" w:rsidRPr="00140B19" w:rsidRDefault="008158E7" w:rsidP="008B6BE0">
      <w:pPr>
        <w:tabs>
          <w:tab w:val="left" w:pos="4667"/>
        </w:tabs>
        <w:spacing w:line="360" w:lineRule="auto"/>
        <w:ind w:left="567" w:right="567"/>
        <w:jc w:val="both"/>
        <w:rPr>
          <w:rFonts w:ascii="Palatino Linotype" w:hAnsi="Palatino Linotype" w:cs="Tahoma"/>
          <w:bCs/>
          <w:sz w:val="22"/>
          <w:szCs w:val="22"/>
        </w:rPr>
      </w:pPr>
      <w:r w:rsidRPr="00140B19">
        <w:rPr>
          <w:rFonts w:ascii="Palatino Linotype" w:hAnsi="Palatino Linotype" w:cs="Tahoma"/>
          <w:b/>
          <w:bCs/>
          <w:sz w:val="22"/>
          <w:szCs w:val="22"/>
        </w:rPr>
        <w:t>MODALIDAD DE ENTREGA</w:t>
      </w:r>
    </w:p>
    <w:p w14:paraId="5E8BBAE4" w14:textId="77777777" w:rsidR="000F0262" w:rsidRPr="00140B19" w:rsidRDefault="000F0262" w:rsidP="008B6BE0">
      <w:pPr>
        <w:spacing w:line="360" w:lineRule="auto"/>
        <w:ind w:right="567"/>
        <w:jc w:val="both"/>
        <w:rPr>
          <w:rFonts w:ascii="Palatino Linotype" w:hAnsi="Palatino Linotype" w:cs="Arial"/>
          <w:bCs/>
          <w:sz w:val="22"/>
          <w:szCs w:val="22"/>
        </w:rPr>
      </w:pPr>
    </w:p>
    <w:p w14:paraId="318D99AA" w14:textId="76AD2333" w:rsidR="000208AC" w:rsidRPr="00140B19" w:rsidRDefault="008158E7" w:rsidP="008B6BE0">
      <w:pPr>
        <w:spacing w:line="360" w:lineRule="auto"/>
        <w:ind w:right="113"/>
        <w:jc w:val="both"/>
        <w:rPr>
          <w:rFonts w:ascii="Palatino Linotype" w:hAnsi="Palatino Linotype" w:cs="Arial"/>
          <w:bCs/>
          <w:sz w:val="22"/>
          <w:szCs w:val="22"/>
        </w:rPr>
      </w:pPr>
      <w:r w:rsidRPr="00140B19">
        <w:rPr>
          <w:rFonts w:ascii="Palatino Linotype" w:hAnsi="Palatino Linotype" w:cs="Arial"/>
          <w:bCs/>
          <w:sz w:val="22"/>
          <w:szCs w:val="22"/>
        </w:rPr>
        <w:t xml:space="preserve">La modalidad de entrega que escogió la Particular para que se le entregará la información en las solicitudes de acceso a la información fue a través </w:t>
      </w:r>
      <w:r w:rsidR="000208AC" w:rsidRPr="00140B19">
        <w:rPr>
          <w:rFonts w:ascii="Palatino Linotype" w:hAnsi="Palatino Linotype" w:cs="Arial"/>
          <w:bCs/>
          <w:sz w:val="22"/>
          <w:szCs w:val="22"/>
        </w:rPr>
        <w:t>d</w:t>
      </w:r>
      <w:r w:rsidR="00011975" w:rsidRPr="00140B19">
        <w:rPr>
          <w:rFonts w:ascii="Palatino Linotype" w:hAnsi="Palatino Linotype" w:cs="Arial"/>
          <w:bCs/>
          <w:sz w:val="22"/>
          <w:szCs w:val="22"/>
        </w:rPr>
        <w:t xml:space="preserve">el </w:t>
      </w:r>
      <w:r w:rsidR="00F85000" w:rsidRPr="00140B19">
        <w:rPr>
          <w:rFonts w:ascii="Palatino Linotype" w:hAnsi="Palatino Linotype" w:cs="Arial"/>
          <w:bCs/>
          <w:sz w:val="22"/>
          <w:szCs w:val="22"/>
        </w:rPr>
        <w:t>SAIMEX.</w:t>
      </w:r>
    </w:p>
    <w:p w14:paraId="204CEA9F" w14:textId="77777777" w:rsidR="008158E7" w:rsidRPr="00140B19" w:rsidRDefault="008158E7" w:rsidP="008B6BE0">
      <w:pPr>
        <w:pStyle w:val="Prrafodelista"/>
        <w:tabs>
          <w:tab w:val="left" w:pos="567"/>
        </w:tabs>
        <w:spacing w:line="360" w:lineRule="auto"/>
        <w:ind w:left="0"/>
        <w:contextualSpacing w:val="0"/>
        <w:jc w:val="both"/>
        <w:rPr>
          <w:rFonts w:ascii="Palatino Linotype" w:hAnsi="Palatino Linotype" w:cs="Tahoma"/>
          <w:b/>
          <w:szCs w:val="20"/>
        </w:rPr>
      </w:pPr>
    </w:p>
    <w:p w14:paraId="41D1A3C3" w14:textId="77777777" w:rsidR="008158E7" w:rsidRPr="00140B19" w:rsidRDefault="00B26FEA" w:rsidP="008B6BE0">
      <w:pPr>
        <w:pStyle w:val="Prrafodelista"/>
        <w:tabs>
          <w:tab w:val="left" w:pos="567"/>
        </w:tabs>
        <w:spacing w:line="360" w:lineRule="auto"/>
        <w:ind w:left="0"/>
        <w:contextualSpacing w:val="0"/>
        <w:jc w:val="both"/>
        <w:rPr>
          <w:rFonts w:ascii="Palatino Linotype" w:hAnsi="Palatino Linotype" w:cs="Tahoma"/>
          <w:b/>
        </w:rPr>
      </w:pPr>
      <w:r w:rsidRPr="00140B19">
        <w:rPr>
          <w:rFonts w:ascii="Palatino Linotype" w:hAnsi="Palatino Linotype" w:cs="Tahoma"/>
          <w:b/>
          <w:szCs w:val="20"/>
        </w:rPr>
        <w:t>II</w:t>
      </w:r>
      <w:r w:rsidR="008158E7" w:rsidRPr="00140B19">
        <w:rPr>
          <w:rFonts w:ascii="Palatino Linotype" w:hAnsi="Palatino Linotype" w:cs="Tahoma"/>
          <w:b/>
        </w:rPr>
        <w:t>.</w:t>
      </w:r>
      <w:r w:rsidR="000D7F71" w:rsidRPr="00140B19">
        <w:rPr>
          <w:rFonts w:ascii="Palatino Linotype" w:hAnsi="Palatino Linotype" w:cs="Tahoma"/>
          <w:b/>
        </w:rPr>
        <w:t xml:space="preserve"> Respuestas del Sujeto Obligado</w:t>
      </w:r>
    </w:p>
    <w:p w14:paraId="22844D0E" w14:textId="77777777" w:rsidR="008158E7" w:rsidRPr="00140B19" w:rsidRDefault="008158E7" w:rsidP="008B6BE0">
      <w:pPr>
        <w:pStyle w:val="Prrafodelista"/>
        <w:tabs>
          <w:tab w:val="left" w:pos="567"/>
        </w:tabs>
        <w:spacing w:line="360" w:lineRule="auto"/>
        <w:ind w:left="0"/>
        <w:contextualSpacing w:val="0"/>
        <w:jc w:val="both"/>
        <w:rPr>
          <w:rFonts w:ascii="Palatino Linotype" w:hAnsi="Palatino Linotype" w:cs="Tahoma"/>
          <w:b/>
        </w:rPr>
      </w:pPr>
    </w:p>
    <w:p w14:paraId="488CC410" w14:textId="77777777" w:rsidR="008158E7" w:rsidRPr="00140B19"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140B19">
        <w:rPr>
          <w:rFonts w:ascii="Palatino Linotype" w:hAnsi="Palatino Linotype" w:cs="Tahoma"/>
          <w:bCs/>
          <w:sz w:val="22"/>
          <w:szCs w:val="22"/>
        </w:rPr>
        <w:t>Con fecha</w:t>
      </w:r>
      <w:r w:rsidR="00EB0E9D" w:rsidRPr="00140B19">
        <w:rPr>
          <w:rFonts w:ascii="Palatino Linotype" w:hAnsi="Palatino Linotype" w:cs="Tahoma"/>
          <w:bCs/>
          <w:sz w:val="22"/>
          <w:szCs w:val="22"/>
        </w:rPr>
        <w:t xml:space="preserve"> </w:t>
      </w:r>
      <w:r w:rsidR="00277CFD" w:rsidRPr="00140B19">
        <w:rPr>
          <w:rFonts w:ascii="Palatino Linotype" w:hAnsi="Palatino Linotype" w:cs="Tahoma"/>
          <w:bCs/>
          <w:sz w:val="22"/>
          <w:szCs w:val="22"/>
        </w:rPr>
        <w:t>cuatro</w:t>
      </w:r>
      <w:r w:rsidR="003A0252" w:rsidRPr="00140B19">
        <w:rPr>
          <w:rFonts w:ascii="Palatino Linotype" w:hAnsi="Palatino Linotype" w:cs="Tahoma"/>
          <w:bCs/>
          <w:sz w:val="22"/>
          <w:szCs w:val="22"/>
        </w:rPr>
        <w:t xml:space="preserve"> de febrero</w:t>
      </w:r>
      <w:r w:rsidR="00D51F7E" w:rsidRPr="00140B19">
        <w:rPr>
          <w:rFonts w:ascii="Palatino Linotype" w:hAnsi="Palatino Linotype" w:cs="Tahoma"/>
          <w:bCs/>
          <w:sz w:val="22"/>
          <w:szCs w:val="22"/>
        </w:rPr>
        <w:t xml:space="preserve"> </w:t>
      </w:r>
      <w:r w:rsidRPr="00140B19">
        <w:rPr>
          <w:rFonts w:ascii="Palatino Linotype" w:hAnsi="Palatino Linotype" w:cs="Tahoma"/>
          <w:bCs/>
          <w:sz w:val="22"/>
          <w:szCs w:val="22"/>
        </w:rPr>
        <w:t>de dos mil veinti</w:t>
      </w:r>
      <w:r w:rsidR="006B4B3F" w:rsidRPr="00140B19">
        <w:rPr>
          <w:rFonts w:ascii="Palatino Linotype" w:hAnsi="Palatino Linotype" w:cs="Tahoma"/>
          <w:bCs/>
          <w:sz w:val="22"/>
          <w:szCs w:val="22"/>
        </w:rPr>
        <w:t>c</w:t>
      </w:r>
      <w:r w:rsidR="00277CFD" w:rsidRPr="00140B19">
        <w:rPr>
          <w:rFonts w:ascii="Palatino Linotype" w:hAnsi="Palatino Linotype" w:cs="Tahoma"/>
          <w:bCs/>
          <w:sz w:val="22"/>
          <w:szCs w:val="22"/>
        </w:rPr>
        <w:t>inco</w:t>
      </w:r>
      <w:r w:rsidR="00EB0E9D" w:rsidRPr="00140B19">
        <w:rPr>
          <w:rFonts w:ascii="Palatino Linotype" w:hAnsi="Palatino Linotype" w:cs="Tahoma"/>
          <w:bCs/>
          <w:sz w:val="22"/>
          <w:szCs w:val="22"/>
        </w:rPr>
        <w:t xml:space="preserve">, </w:t>
      </w:r>
      <w:r w:rsidRPr="00140B19">
        <w:rPr>
          <w:rFonts w:ascii="Palatino Linotype" w:hAnsi="Palatino Linotype" w:cs="Tahoma"/>
          <w:bCs/>
          <w:sz w:val="22"/>
          <w:szCs w:val="22"/>
        </w:rPr>
        <w:t xml:space="preserve">a través del SAIMEX, </w:t>
      </w:r>
      <w:r w:rsidRPr="00140B19">
        <w:rPr>
          <w:rFonts w:ascii="Palatino Linotype" w:eastAsia="Calibri" w:hAnsi="Palatino Linotype" w:cs="Tahoma"/>
          <w:bCs/>
          <w:sz w:val="22"/>
          <w:szCs w:val="22"/>
          <w:lang w:val="es-ES" w:eastAsia="en-US"/>
        </w:rPr>
        <w:t>la Unidad de Transparencia del Sujeto Obligado notificó al Particular las respuestas a sus solicitudes de acceso a la información, en la</w:t>
      </w:r>
      <w:r w:rsidR="00170B20" w:rsidRPr="00140B19">
        <w:rPr>
          <w:rFonts w:ascii="Palatino Linotype" w:eastAsia="Calibri" w:hAnsi="Palatino Linotype" w:cs="Tahoma"/>
          <w:bCs/>
          <w:sz w:val="22"/>
          <w:szCs w:val="22"/>
          <w:lang w:val="es-ES" w:eastAsia="en-US"/>
        </w:rPr>
        <w:t>s que manifestó lo siguiente</w:t>
      </w:r>
      <w:r w:rsidRPr="00140B19">
        <w:rPr>
          <w:rFonts w:ascii="Palatino Linotype" w:eastAsia="Calibri" w:hAnsi="Palatino Linotype" w:cs="Tahoma"/>
          <w:bCs/>
          <w:sz w:val="22"/>
          <w:szCs w:val="22"/>
          <w:lang w:val="es-ES" w:eastAsia="en-US"/>
        </w:rPr>
        <w:t>:</w:t>
      </w:r>
    </w:p>
    <w:p w14:paraId="5B4A7992" w14:textId="77777777" w:rsidR="008158E7" w:rsidRPr="00140B19"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5326B51F" w14:textId="77777777" w:rsidR="00C05786" w:rsidRPr="00140B19" w:rsidRDefault="00C05786" w:rsidP="00463D31">
      <w:pPr>
        <w:pStyle w:val="Prrafodelista"/>
        <w:numPr>
          <w:ilvl w:val="0"/>
          <w:numId w:val="3"/>
        </w:numPr>
        <w:tabs>
          <w:tab w:val="left" w:pos="4667"/>
          <w:tab w:val="left" w:pos="8222"/>
        </w:tabs>
        <w:spacing w:line="360" w:lineRule="auto"/>
        <w:ind w:right="-28"/>
        <w:jc w:val="both"/>
        <w:rPr>
          <w:rFonts w:ascii="Palatino Linotype" w:eastAsia="Calibri" w:hAnsi="Palatino Linotype" w:cs="Tahoma"/>
          <w:b/>
          <w:szCs w:val="22"/>
          <w:lang w:val="es-ES" w:eastAsia="en-US"/>
        </w:rPr>
      </w:pPr>
      <w:r w:rsidRPr="00140B19">
        <w:rPr>
          <w:rFonts w:ascii="Palatino Linotype" w:eastAsia="Calibri" w:hAnsi="Palatino Linotype" w:cs="Tahoma"/>
          <w:b/>
          <w:szCs w:val="22"/>
          <w:lang w:val="es-ES" w:eastAsia="en-US"/>
        </w:rPr>
        <w:lastRenderedPageBreak/>
        <w:t xml:space="preserve">Solicitud de información </w:t>
      </w:r>
      <w:r w:rsidR="00277CFD" w:rsidRPr="00140B19">
        <w:rPr>
          <w:rFonts w:ascii="Palatino Linotype" w:eastAsia="Calibri" w:hAnsi="Palatino Linotype" w:cs="Tahoma"/>
          <w:b/>
          <w:szCs w:val="22"/>
          <w:lang w:val="es-ES" w:eastAsia="en-US"/>
        </w:rPr>
        <w:t>00069/DIFTOLUCA/IP/2025</w:t>
      </w:r>
    </w:p>
    <w:p w14:paraId="0EFF535C" w14:textId="77777777" w:rsidR="003A0252" w:rsidRPr="00140B19" w:rsidRDefault="003A0252" w:rsidP="005C330C">
      <w:pPr>
        <w:tabs>
          <w:tab w:val="left" w:pos="4667"/>
          <w:tab w:val="left" w:pos="8222"/>
        </w:tabs>
        <w:spacing w:line="360" w:lineRule="auto"/>
        <w:ind w:right="539"/>
        <w:jc w:val="both"/>
        <w:rPr>
          <w:rFonts w:ascii="Palatino Linotype" w:eastAsia="Calibri" w:hAnsi="Palatino Linotype" w:cs="Tahoma"/>
          <w:bCs/>
          <w:i/>
          <w:szCs w:val="22"/>
          <w:lang w:val="es-ES" w:eastAsia="en-US"/>
        </w:rPr>
      </w:pPr>
    </w:p>
    <w:p w14:paraId="742DB5E1" w14:textId="77777777" w:rsidR="005C330C" w:rsidRPr="00140B19"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w:t>
      </w:r>
    </w:p>
    <w:p w14:paraId="18A76131" w14:textId="77777777" w:rsidR="005C330C" w:rsidRPr="00140B19"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Sistema Municipal Para el Desarrollo Integral de la Familia de Toluca Toluca, México a 04 de Febrero de 2025 Nombre del solicitante: C. Solicitante Folio de la solicitud: 00069/DIFTOLUCA/IP/2025 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 ATENTAMENTE Lic. Isaura Ríos Valdés Unidad de Transparencia Sistema Municipal Para el Desarrollo Integral de la Familia de Toluca</w:t>
      </w:r>
    </w:p>
    <w:p w14:paraId="6848505E" w14:textId="77777777" w:rsidR="005C330C" w:rsidRPr="00140B19"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w:t>
      </w:r>
    </w:p>
    <w:p w14:paraId="39400F80" w14:textId="77777777" w:rsidR="005C330C" w:rsidRPr="00140B19" w:rsidRDefault="005C330C" w:rsidP="005C330C">
      <w:pPr>
        <w:tabs>
          <w:tab w:val="left" w:pos="4667"/>
          <w:tab w:val="left" w:pos="8222"/>
        </w:tabs>
        <w:spacing w:line="360" w:lineRule="auto"/>
        <w:ind w:right="539"/>
        <w:jc w:val="both"/>
        <w:rPr>
          <w:rFonts w:ascii="Palatino Linotype" w:eastAsia="Calibri" w:hAnsi="Palatino Linotype" w:cs="Tahoma"/>
          <w:bCs/>
          <w:i/>
          <w:sz w:val="20"/>
          <w:szCs w:val="22"/>
          <w:lang w:val="es-ES" w:eastAsia="en-US"/>
        </w:rPr>
      </w:pPr>
    </w:p>
    <w:p w14:paraId="699F63CF" w14:textId="45D465A0" w:rsidR="005C330C" w:rsidRPr="00140B19" w:rsidRDefault="003F678C" w:rsidP="005C330C">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140B19">
        <w:rPr>
          <w:rFonts w:ascii="Palatino Linotype" w:eastAsia="Calibri" w:hAnsi="Palatino Linotype" w:cs="Tahoma"/>
          <w:bCs/>
          <w:sz w:val="22"/>
          <w:szCs w:val="22"/>
          <w:lang w:val="es-ES" w:eastAsia="en-US"/>
        </w:rPr>
        <w:t>Además,</w:t>
      </w:r>
      <w:r w:rsidR="005C330C" w:rsidRPr="00140B19">
        <w:rPr>
          <w:rFonts w:ascii="Palatino Linotype" w:eastAsia="Calibri" w:hAnsi="Palatino Linotype" w:cs="Tahoma"/>
          <w:bCs/>
          <w:sz w:val="22"/>
          <w:szCs w:val="22"/>
          <w:lang w:val="es-ES" w:eastAsia="en-US"/>
        </w:rPr>
        <w:t xml:space="preserve"> adjuntó dos archivos, el primero de ellos de nombre </w:t>
      </w:r>
      <w:r w:rsidR="005C330C" w:rsidRPr="00140B19">
        <w:rPr>
          <w:rFonts w:ascii="Palatino Linotype" w:eastAsia="Calibri" w:hAnsi="Palatino Linotype" w:cs="Tahoma"/>
          <w:b/>
          <w:bCs/>
          <w:i/>
          <w:sz w:val="22"/>
          <w:szCs w:val="22"/>
          <w:lang w:val="es-ES" w:eastAsia="en-US"/>
        </w:rPr>
        <w:t xml:space="preserve">RESPUESTA SPH 069-2025.pdf </w:t>
      </w:r>
      <w:r w:rsidR="005C330C" w:rsidRPr="00140B19">
        <w:rPr>
          <w:rFonts w:ascii="Palatino Linotype" w:eastAsia="Calibri" w:hAnsi="Palatino Linotype" w:cs="Tahoma"/>
          <w:bCs/>
          <w:sz w:val="22"/>
          <w:szCs w:val="22"/>
          <w:lang w:val="es-ES" w:eastAsia="en-US"/>
        </w:rPr>
        <w:t xml:space="preserve">por medio del cual el Director de Administración y Tesorería del Sujeto </w:t>
      </w:r>
      <w:r w:rsidR="00701E49" w:rsidRPr="00140B19">
        <w:rPr>
          <w:rFonts w:ascii="Palatino Linotype" w:eastAsia="Calibri" w:hAnsi="Palatino Linotype" w:cs="Tahoma"/>
          <w:bCs/>
          <w:sz w:val="22"/>
          <w:szCs w:val="22"/>
          <w:lang w:val="es-ES" w:eastAsia="en-US"/>
        </w:rPr>
        <w:t xml:space="preserve">Obligado </w:t>
      </w:r>
      <w:r w:rsidR="005C330C" w:rsidRPr="00140B19">
        <w:rPr>
          <w:rFonts w:ascii="Palatino Linotype" w:eastAsia="Calibri" w:hAnsi="Palatino Linotype" w:cs="Tahoma"/>
          <w:bCs/>
          <w:sz w:val="22"/>
          <w:szCs w:val="22"/>
          <w:lang w:val="es-ES" w:eastAsia="en-US"/>
        </w:rPr>
        <w:t>manifestó lo siguiente:</w:t>
      </w:r>
    </w:p>
    <w:p w14:paraId="22C4F2E3" w14:textId="77777777" w:rsidR="005C330C" w:rsidRPr="00140B19" w:rsidRDefault="005C330C" w:rsidP="005C330C">
      <w:pPr>
        <w:tabs>
          <w:tab w:val="left" w:pos="4667"/>
          <w:tab w:val="left" w:pos="8222"/>
        </w:tabs>
        <w:spacing w:line="360" w:lineRule="auto"/>
        <w:ind w:right="539"/>
        <w:jc w:val="both"/>
        <w:rPr>
          <w:rFonts w:ascii="Palatino Linotype" w:eastAsia="Calibri" w:hAnsi="Palatino Linotype" w:cs="Tahoma"/>
          <w:bCs/>
          <w:sz w:val="20"/>
          <w:szCs w:val="22"/>
          <w:lang w:val="es-ES" w:eastAsia="en-US"/>
        </w:rPr>
      </w:pPr>
      <w:r w:rsidRPr="00140B19">
        <w:rPr>
          <w:rFonts w:ascii="Palatino Linotype" w:eastAsia="Calibri" w:hAnsi="Palatino Linotype" w:cs="Tahoma"/>
          <w:bCs/>
          <w:sz w:val="20"/>
          <w:szCs w:val="22"/>
          <w:lang w:val="es-ES" w:eastAsia="en-US"/>
        </w:rPr>
        <w:t xml:space="preserve"> </w:t>
      </w:r>
    </w:p>
    <w:p w14:paraId="78A6BD83" w14:textId="77777777" w:rsidR="006B4B3F" w:rsidRPr="00140B19" w:rsidRDefault="006B4B3F"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w:t>
      </w:r>
    </w:p>
    <w:p w14:paraId="2FC13CA2" w14:textId="77777777" w:rsidR="005C330C" w:rsidRPr="00140B19" w:rsidRDefault="00277CFD"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eastAsia="en-US"/>
        </w:rPr>
        <w:t xml:space="preserve">En virtud, con fundamento en lo dispuesto por los artículos 4,6,23 fracción IV 24fracciones VI, VIII, XI, XIV 53 fracción ll, IV V, VI y 163 de la Ley de Transparencia y Acceso a la información pública del Estado de México y Municipios, le comunico que la información objeto de su solicitud, se encuentra publicada en el artículo 92, fracción XII denominada, </w:t>
      </w:r>
      <w:r w:rsidR="005C330C" w:rsidRPr="00140B19">
        <w:rPr>
          <w:rFonts w:ascii="Palatino Linotype" w:eastAsia="Calibri" w:hAnsi="Palatino Linotype" w:cs="Tahoma"/>
          <w:bCs/>
          <w:i/>
          <w:sz w:val="20"/>
          <w:szCs w:val="22"/>
          <w:lang w:eastAsia="en-US"/>
        </w:rPr>
        <w:t xml:space="preserve">“Perfil </w:t>
      </w:r>
      <w:r w:rsidRPr="00140B19">
        <w:rPr>
          <w:rFonts w:ascii="Palatino Linotype" w:eastAsia="Calibri" w:hAnsi="Palatino Linotype" w:cs="Tahoma"/>
          <w:bCs/>
          <w:i/>
          <w:sz w:val="20"/>
          <w:szCs w:val="22"/>
          <w:lang w:eastAsia="en-US"/>
        </w:rPr>
        <w:t xml:space="preserve">de </w:t>
      </w:r>
      <w:r w:rsidR="005C330C" w:rsidRPr="00140B19">
        <w:rPr>
          <w:rFonts w:ascii="Palatino Linotype" w:eastAsia="Calibri" w:hAnsi="Palatino Linotype" w:cs="Tahoma"/>
          <w:bCs/>
          <w:i/>
          <w:sz w:val="20"/>
          <w:szCs w:val="22"/>
          <w:lang w:eastAsia="en-US"/>
        </w:rPr>
        <w:t>l</w:t>
      </w:r>
      <w:r w:rsidRPr="00140B19">
        <w:rPr>
          <w:rFonts w:ascii="Palatino Linotype" w:eastAsia="Calibri" w:hAnsi="Palatino Linotype" w:cs="Tahoma"/>
          <w:bCs/>
          <w:i/>
          <w:sz w:val="20"/>
          <w:szCs w:val="22"/>
          <w:lang w:eastAsia="en-US"/>
        </w:rPr>
        <w:t>os puestos de los servidores públicos", XXI "Información curricular y sanciones administrativos,, del Sistema de información Pública de Oficio Mexiquense (IPOMEX) de este Sujeto Obligado; la cual puede ser consultada en las siguientes direcciones electrónicas:</w:t>
      </w:r>
      <w:r w:rsidRPr="00140B19">
        <w:rPr>
          <w:rFonts w:ascii="Palatino Linotype" w:eastAsia="Calibri" w:hAnsi="Palatino Linotype" w:cs="Tahoma"/>
          <w:bCs/>
          <w:i/>
          <w:sz w:val="20"/>
          <w:szCs w:val="22"/>
          <w:lang w:val="es-ES" w:eastAsia="en-US"/>
        </w:rPr>
        <w:t xml:space="preserve"> </w:t>
      </w:r>
    </w:p>
    <w:p w14:paraId="233FD803" w14:textId="77777777" w:rsidR="006B4B3F" w:rsidRPr="00140B19" w:rsidRDefault="006B4B3F"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w:t>
      </w:r>
    </w:p>
    <w:p w14:paraId="634EB7AA" w14:textId="77777777" w:rsidR="005C330C" w:rsidRPr="00140B19" w:rsidRDefault="005C330C" w:rsidP="008B6BE0">
      <w:pPr>
        <w:tabs>
          <w:tab w:val="left" w:pos="4667"/>
          <w:tab w:val="left" w:pos="8222"/>
        </w:tabs>
        <w:spacing w:line="360" w:lineRule="auto"/>
        <w:ind w:right="-28"/>
        <w:jc w:val="both"/>
        <w:rPr>
          <w:rFonts w:ascii="Palatino Linotype" w:eastAsia="Calibri" w:hAnsi="Palatino Linotype" w:cs="Tahoma"/>
          <w:b/>
          <w:bCs/>
          <w:i/>
          <w:sz w:val="22"/>
          <w:szCs w:val="22"/>
          <w:lang w:val="es-ES" w:eastAsia="en-US"/>
        </w:rPr>
      </w:pPr>
    </w:p>
    <w:p w14:paraId="5DE8E706" w14:textId="77777777" w:rsidR="006B4B3F" w:rsidRPr="00140B19" w:rsidRDefault="005C330C"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140B19">
        <w:rPr>
          <w:rFonts w:ascii="Palatino Linotype" w:eastAsia="Calibri" w:hAnsi="Palatino Linotype" w:cs="Tahoma"/>
          <w:b/>
          <w:bCs/>
          <w:i/>
          <w:sz w:val="22"/>
          <w:szCs w:val="22"/>
          <w:lang w:val="es-ES" w:eastAsia="en-US"/>
        </w:rPr>
        <w:lastRenderedPageBreak/>
        <w:t>RESPUESTA UIPPE 069-2025.pdf;</w:t>
      </w:r>
      <w:r w:rsidRPr="00140B19">
        <w:rPr>
          <w:rFonts w:ascii="Palatino Linotype" w:eastAsia="Calibri" w:hAnsi="Palatino Linotype" w:cs="Tahoma"/>
          <w:bCs/>
          <w:sz w:val="22"/>
          <w:szCs w:val="22"/>
          <w:lang w:val="es-ES" w:eastAsia="en-US"/>
        </w:rPr>
        <w:t xml:space="preserve"> consiste en un oficio suscrito por el Titular de la Unidad de Información, Planeación, Programación y Evaluación, por medio del cual hizo llegar al Particular la respuesta proporcionada por la Dirección de Administración y Tesorería arriba transcrita. </w:t>
      </w:r>
    </w:p>
    <w:p w14:paraId="4AF3AB18" w14:textId="77777777" w:rsidR="005C330C" w:rsidRPr="00140B19" w:rsidRDefault="005C330C"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00F7905D" w14:textId="77777777" w:rsidR="006B4B3F" w:rsidRPr="00140B19" w:rsidRDefault="006B4B3F" w:rsidP="00463D31">
      <w:pPr>
        <w:pStyle w:val="Prrafodelista"/>
        <w:numPr>
          <w:ilvl w:val="0"/>
          <w:numId w:val="3"/>
        </w:numPr>
        <w:tabs>
          <w:tab w:val="left" w:pos="4667"/>
          <w:tab w:val="left" w:pos="8222"/>
        </w:tabs>
        <w:spacing w:line="360" w:lineRule="auto"/>
        <w:ind w:right="-28"/>
        <w:jc w:val="both"/>
        <w:rPr>
          <w:rFonts w:ascii="Palatino Linotype" w:eastAsia="Calibri" w:hAnsi="Palatino Linotype" w:cs="Tahoma"/>
          <w:b/>
          <w:szCs w:val="22"/>
          <w:lang w:val="es-ES" w:eastAsia="en-US"/>
        </w:rPr>
      </w:pPr>
      <w:r w:rsidRPr="00140B19">
        <w:rPr>
          <w:rFonts w:ascii="Palatino Linotype" w:eastAsia="Calibri" w:hAnsi="Palatino Linotype" w:cs="Tahoma"/>
          <w:b/>
          <w:szCs w:val="22"/>
          <w:lang w:val="es-ES" w:eastAsia="en-US"/>
        </w:rPr>
        <w:t xml:space="preserve">Solicitud de información </w:t>
      </w:r>
      <w:r w:rsidR="00E34DE1" w:rsidRPr="00140B19">
        <w:rPr>
          <w:rFonts w:ascii="Palatino Linotype" w:eastAsia="Calibri" w:hAnsi="Palatino Linotype" w:cs="Tahoma"/>
          <w:b/>
          <w:szCs w:val="22"/>
          <w:lang w:val="es-ES" w:eastAsia="en-US"/>
        </w:rPr>
        <w:t>00068/DIFTOLUCA/IP/2025</w:t>
      </w:r>
    </w:p>
    <w:p w14:paraId="3469EEB1" w14:textId="77777777" w:rsidR="003A0252" w:rsidRPr="00140B19" w:rsidRDefault="003A0252"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5EF6CAE6" w14:textId="77777777" w:rsidR="005C330C" w:rsidRPr="00140B19"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w:t>
      </w:r>
    </w:p>
    <w:p w14:paraId="3CD2D3A7" w14:textId="77777777" w:rsidR="005C330C" w:rsidRPr="00140B19"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Sistema Municipal Para el Desarrollo Integral de la Familia de Toluca Toluca, México a 04 de Febrero de 2025 Nombre del solicitante: C. Solicitante Folio de la solicitud: 00068/DIFTOLUCA/IP/2025 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 ATENTAMENTE Lic. Isaura Ríos Valdés Unidad de Transparencia Sistema Municipal Para el Desarrollo Integral de la Familia de Toluca</w:t>
      </w:r>
    </w:p>
    <w:p w14:paraId="7F0E73A6" w14:textId="77777777" w:rsidR="005C330C" w:rsidRPr="00140B19"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w:t>
      </w:r>
    </w:p>
    <w:p w14:paraId="68779A2B" w14:textId="77777777" w:rsidR="005C330C" w:rsidRPr="00140B19" w:rsidRDefault="005C330C" w:rsidP="005C330C">
      <w:pPr>
        <w:tabs>
          <w:tab w:val="left" w:pos="4667"/>
          <w:tab w:val="left" w:pos="8222"/>
        </w:tabs>
        <w:spacing w:line="360" w:lineRule="auto"/>
        <w:ind w:right="539"/>
        <w:jc w:val="both"/>
        <w:rPr>
          <w:rFonts w:ascii="Palatino Linotype" w:eastAsia="Calibri" w:hAnsi="Palatino Linotype" w:cs="Tahoma"/>
          <w:bCs/>
          <w:i/>
          <w:sz w:val="20"/>
          <w:szCs w:val="22"/>
          <w:lang w:val="es-ES" w:eastAsia="en-US"/>
        </w:rPr>
      </w:pPr>
    </w:p>
    <w:p w14:paraId="4F624EFE" w14:textId="70E27300" w:rsidR="005C330C" w:rsidRPr="00140B19" w:rsidRDefault="003F678C" w:rsidP="005C330C">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140B19">
        <w:rPr>
          <w:rFonts w:ascii="Palatino Linotype" w:eastAsia="Calibri" w:hAnsi="Palatino Linotype" w:cs="Tahoma"/>
          <w:bCs/>
          <w:sz w:val="22"/>
          <w:szCs w:val="22"/>
          <w:lang w:val="es-ES" w:eastAsia="en-US"/>
        </w:rPr>
        <w:t>A</w:t>
      </w:r>
      <w:r w:rsidR="005C330C" w:rsidRPr="00140B19">
        <w:rPr>
          <w:rFonts w:ascii="Palatino Linotype" w:eastAsia="Calibri" w:hAnsi="Palatino Linotype" w:cs="Tahoma"/>
          <w:bCs/>
          <w:sz w:val="22"/>
          <w:szCs w:val="22"/>
          <w:lang w:val="es-ES" w:eastAsia="en-US"/>
        </w:rPr>
        <w:t xml:space="preserve">djuntó dos archivos, el primero de ellos de nombre </w:t>
      </w:r>
      <w:r w:rsidR="005C330C" w:rsidRPr="00140B19">
        <w:rPr>
          <w:rFonts w:ascii="Palatino Linotype" w:eastAsia="Calibri" w:hAnsi="Palatino Linotype" w:cs="Tahoma"/>
          <w:b/>
          <w:bCs/>
          <w:i/>
          <w:sz w:val="22"/>
          <w:szCs w:val="22"/>
          <w:lang w:val="es-ES" w:eastAsia="en-US"/>
        </w:rPr>
        <w:t xml:space="preserve">RESPUESTA SPH 068-2025.pdf </w:t>
      </w:r>
      <w:r w:rsidR="005C330C" w:rsidRPr="00140B19">
        <w:rPr>
          <w:rFonts w:ascii="Palatino Linotype" w:eastAsia="Calibri" w:hAnsi="Palatino Linotype" w:cs="Tahoma"/>
          <w:bCs/>
          <w:sz w:val="22"/>
          <w:szCs w:val="22"/>
          <w:lang w:val="es-ES" w:eastAsia="en-US"/>
        </w:rPr>
        <w:t xml:space="preserve">por medio del cual el Director de Administración y Tesorería del Sujeto </w:t>
      </w:r>
      <w:r w:rsidR="00701E49" w:rsidRPr="00140B19">
        <w:rPr>
          <w:rFonts w:ascii="Palatino Linotype" w:eastAsia="Calibri" w:hAnsi="Palatino Linotype" w:cs="Tahoma"/>
          <w:bCs/>
          <w:sz w:val="22"/>
          <w:szCs w:val="22"/>
          <w:lang w:val="es-ES" w:eastAsia="en-US"/>
        </w:rPr>
        <w:t xml:space="preserve">Obligado </w:t>
      </w:r>
      <w:r w:rsidR="005C330C" w:rsidRPr="00140B19">
        <w:rPr>
          <w:rFonts w:ascii="Palatino Linotype" w:eastAsia="Calibri" w:hAnsi="Palatino Linotype" w:cs="Tahoma"/>
          <w:bCs/>
          <w:sz w:val="22"/>
          <w:szCs w:val="22"/>
          <w:lang w:val="es-ES" w:eastAsia="en-US"/>
        </w:rPr>
        <w:t>manifestó lo siguiente:</w:t>
      </w:r>
    </w:p>
    <w:p w14:paraId="097D4B48" w14:textId="77777777" w:rsidR="005C330C" w:rsidRPr="00140B19" w:rsidRDefault="005C330C" w:rsidP="005C330C">
      <w:pPr>
        <w:tabs>
          <w:tab w:val="left" w:pos="4667"/>
          <w:tab w:val="left" w:pos="8222"/>
        </w:tabs>
        <w:spacing w:line="360" w:lineRule="auto"/>
        <w:ind w:right="539"/>
        <w:jc w:val="both"/>
        <w:rPr>
          <w:rFonts w:ascii="Palatino Linotype" w:eastAsia="Calibri" w:hAnsi="Palatino Linotype" w:cs="Tahoma"/>
          <w:bCs/>
          <w:sz w:val="20"/>
          <w:szCs w:val="22"/>
          <w:lang w:val="es-ES" w:eastAsia="en-US"/>
        </w:rPr>
      </w:pPr>
      <w:r w:rsidRPr="00140B19">
        <w:rPr>
          <w:rFonts w:ascii="Palatino Linotype" w:eastAsia="Calibri" w:hAnsi="Palatino Linotype" w:cs="Tahoma"/>
          <w:bCs/>
          <w:sz w:val="20"/>
          <w:szCs w:val="22"/>
          <w:lang w:val="es-ES" w:eastAsia="en-US"/>
        </w:rPr>
        <w:t xml:space="preserve"> </w:t>
      </w:r>
    </w:p>
    <w:p w14:paraId="26BDB6F0" w14:textId="77777777" w:rsidR="005C330C" w:rsidRPr="00140B19"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w:t>
      </w:r>
    </w:p>
    <w:p w14:paraId="571FEE5A" w14:textId="77777777" w:rsidR="005C330C" w:rsidRPr="00140B19"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eastAsia="en-US"/>
        </w:rPr>
        <w:t xml:space="preserve">En virtud, con fundamento en lo dispuesto por los artículos 4,6,23 fracción IV 24fracciones VI, VIII, XI, XIV 53 fracción ll, IV V, VI y 163 de la Ley de Transparencia y Acceso a la información pública del Estado de México y Municipios, le comunico que la información objeto de su solicitud, se encuentra publicada en el artículo 92, fracción XII denominada, “Perfil de los puestos de los servidores públicos", XXI "Información curricular y sanciones administrativos” del Sistema de </w:t>
      </w:r>
      <w:r w:rsidRPr="00140B19">
        <w:rPr>
          <w:rFonts w:ascii="Palatino Linotype" w:eastAsia="Calibri" w:hAnsi="Palatino Linotype" w:cs="Tahoma"/>
          <w:bCs/>
          <w:i/>
          <w:sz w:val="20"/>
          <w:szCs w:val="22"/>
          <w:lang w:eastAsia="en-US"/>
        </w:rPr>
        <w:lastRenderedPageBreak/>
        <w:t>información Pública de Oficio Mexiquense (IPOMEX) de este Sujeto Obligado; la cual puede ser consultada en las siguientes direcciones electrónicas:</w:t>
      </w:r>
      <w:r w:rsidRPr="00140B19">
        <w:rPr>
          <w:rFonts w:ascii="Palatino Linotype" w:eastAsia="Calibri" w:hAnsi="Palatino Linotype" w:cs="Tahoma"/>
          <w:bCs/>
          <w:i/>
          <w:sz w:val="20"/>
          <w:szCs w:val="22"/>
          <w:lang w:val="es-ES" w:eastAsia="en-US"/>
        </w:rPr>
        <w:t xml:space="preserve"> </w:t>
      </w:r>
    </w:p>
    <w:p w14:paraId="7F07D260" w14:textId="77777777" w:rsidR="005C330C" w:rsidRPr="00140B19" w:rsidRDefault="005C330C" w:rsidP="005C330C">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w:t>
      </w:r>
    </w:p>
    <w:p w14:paraId="6A1EAB5A" w14:textId="77777777" w:rsidR="005C330C" w:rsidRPr="00140B19" w:rsidRDefault="005C330C" w:rsidP="005C330C">
      <w:pPr>
        <w:tabs>
          <w:tab w:val="left" w:pos="4667"/>
          <w:tab w:val="left" w:pos="8222"/>
        </w:tabs>
        <w:spacing w:line="360" w:lineRule="auto"/>
        <w:ind w:right="-28"/>
        <w:jc w:val="both"/>
        <w:rPr>
          <w:rFonts w:ascii="Palatino Linotype" w:eastAsia="Calibri" w:hAnsi="Palatino Linotype" w:cs="Tahoma"/>
          <w:b/>
          <w:bCs/>
          <w:i/>
          <w:sz w:val="22"/>
          <w:szCs w:val="22"/>
          <w:lang w:val="es-ES" w:eastAsia="en-US"/>
        </w:rPr>
      </w:pPr>
    </w:p>
    <w:p w14:paraId="35A08CEA" w14:textId="77777777" w:rsidR="005C330C" w:rsidRPr="00140B19" w:rsidRDefault="005C330C" w:rsidP="005C330C">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140B19">
        <w:rPr>
          <w:rFonts w:ascii="Palatino Linotype" w:eastAsia="Calibri" w:hAnsi="Palatino Linotype" w:cs="Tahoma"/>
          <w:b/>
          <w:bCs/>
          <w:i/>
          <w:sz w:val="22"/>
          <w:szCs w:val="22"/>
          <w:lang w:val="es-ES" w:eastAsia="en-US"/>
        </w:rPr>
        <w:t>RESPUESTA 068-2025.pdf;</w:t>
      </w:r>
      <w:r w:rsidRPr="00140B19">
        <w:rPr>
          <w:rFonts w:ascii="Palatino Linotype" w:eastAsia="Calibri" w:hAnsi="Palatino Linotype" w:cs="Tahoma"/>
          <w:bCs/>
          <w:sz w:val="22"/>
          <w:szCs w:val="22"/>
          <w:lang w:val="es-ES" w:eastAsia="en-US"/>
        </w:rPr>
        <w:t xml:space="preserve"> consiste en un oficio suscrito por el Titular de la Unidad de Información, Planeación, Programación y Evaluación, por medio del cual hizo llegar al Particular la respuesta proporcionada por la Dirección de Administración y Tesorería arriba transcrita. </w:t>
      </w:r>
    </w:p>
    <w:p w14:paraId="6B4AB217" w14:textId="77777777" w:rsidR="005C330C" w:rsidRPr="00140B19" w:rsidRDefault="005C330C" w:rsidP="005C330C">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2B9F0854" w14:textId="77777777" w:rsidR="00DD3C0E" w:rsidRPr="00140B19" w:rsidRDefault="00DD3C0E" w:rsidP="00463D31">
      <w:pPr>
        <w:pStyle w:val="Prrafodelista"/>
        <w:numPr>
          <w:ilvl w:val="0"/>
          <w:numId w:val="3"/>
        </w:numPr>
        <w:tabs>
          <w:tab w:val="left" w:pos="4667"/>
          <w:tab w:val="left" w:pos="8222"/>
        </w:tabs>
        <w:spacing w:line="360" w:lineRule="auto"/>
        <w:ind w:right="-28"/>
        <w:jc w:val="both"/>
        <w:rPr>
          <w:rFonts w:ascii="Palatino Linotype" w:eastAsia="Calibri" w:hAnsi="Palatino Linotype" w:cs="Tahoma"/>
          <w:b/>
          <w:szCs w:val="22"/>
          <w:lang w:val="es-ES" w:eastAsia="en-US"/>
        </w:rPr>
      </w:pPr>
      <w:r w:rsidRPr="00140B19">
        <w:rPr>
          <w:rFonts w:ascii="Palatino Linotype" w:eastAsia="Calibri" w:hAnsi="Palatino Linotype" w:cs="Tahoma"/>
          <w:b/>
          <w:szCs w:val="22"/>
          <w:lang w:val="es-ES" w:eastAsia="en-US"/>
        </w:rPr>
        <w:t xml:space="preserve">Solicitud de información </w:t>
      </w:r>
      <w:r w:rsidR="007130B5" w:rsidRPr="00140B19">
        <w:rPr>
          <w:rFonts w:ascii="Palatino Linotype" w:eastAsia="Calibri" w:hAnsi="Palatino Linotype" w:cs="Tahoma"/>
          <w:b/>
          <w:szCs w:val="22"/>
          <w:lang w:val="es-ES" w:eastAsia="en-US"/>
        </w:rPr>
        <w:t>00067/DIFTOLUCA/IP/2025</w:t>
      </w:r>
    </w:p>
    <w:p w14:paraId="0F0F4E9E" w14:textId="77777777" w:rsidR="00A305F9" w:rsidRPr="00140B19" w:rsidRDefault="00A305F9" w:rsidP="008B6BE0">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5947BD8B" w14:textId="77777777" w:rsidR="007130B5" w:rsidRPr="00140B19"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w:t>
      </w:r>
    </w:p>
    <w:p w14:paraId="303F558A" w14:textId="77777777" w:rsidR="007130B5" w:rsidRPr="00140B19"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Sistema Municipal Para el Desarrollo Integral de la Familia de Toluca Toluca, México a 04 de Febrero de 2025 Nombre del solicitante: C. Solicitante Folio de la solicitud: 00067/DIFTOLUCA/IP/2025 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 ATENTAMENTE Lic. Isaura Ríos Valdés Unidad de Transparencia Sistema Municipal Para el Desarrollo Integral de la Familia de Toluca</w:t>
      </w:r>
    </w:p>
    <w:p w14:paraId="08C15306" w14:textId="77777777" w:rsidR="007130B5" w:rsidRPr="00140B19"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w:t>
      </w:r>
    </w:p>
    <w:p w14:paraId="7B9AB005" w14:textId="77777777" w:rsidR="007130B5" w:rsidRPr="00140B19" w:rsidRDefault="007130B5" w:rsidP="007130B5">
      <w:pPr>
        <w:tabs>
          <w:tab w:val="left" w:pos="4667"/>
          <w:tab w:val="left" w:pos="8222"/>
        </w:tabs>
        <w:spacing w:line="360" w:lineRule="auto"/>
        <w:ind w:right="539"/>
        <w:jc w:val="both"/>
        <w:rPr>
          <w:rFonts w:ascii="Palatino Linotype" w:eastAsia="Calibri" w:hAnsi="Palatino Linotype" w:cs="Tahoma"/>
          <w:bCs/>
          <w:i/>
          <w:sz w:val="20"/>
          <w:szCs w:val="22"/>
          <w:lang w:val="es-ES" w:eastAsia="en-US"/>
        </w:rPr>
      </w:pPr>
    </w:p>
    <w:p w14:paraId="785F9B69" w14:textId="0DD6BDA3" w:rsidR="007130B5" w:rsidRPr="00140B19" w:rsidRDefault="007130B5" w:rsidP="007130B5">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140B19">
        <w:rPr>
          <w:rFonts w:ascii="Palatino Linotype" w:eastAsia="Calibri" w:hAnsi="Palatino Linotype" w:cs="Tahoma"/>
          <w:bCs/>
          <w:sz w:val="22"/>
          <w:szCs w:val="22"/>
          <w:lang w:val="es-ES" w:eastAsia="en-US"/>
        </w:rPr>
        <w:t xml:space="preserve">El </w:t>
      </w:r>
      <w:r w:rsidR="003F678C" w:rsidRPr="00140B19">
        <w:rPr>
          <w:rFonts w:ascii="Palatino Linotype" w:eastAsia="Calibri" w:hAnsi="Palatino Linotype" w:cs="Tahoma"/>
          <w:bCs/>
          <w:sz w:val="22"/>
          <w:szCs w:val="22"/>
          <w:lang w:val="es-ES" w:eastAsia="en-US"/>
        </w:rPr>
        <w:t>Sujeto Obligado</w:t>
      </w:r>
      <w:r w:rsidRPr="00140B19">
        <w:rPr>
          <w:rFonts w:ascii="Palatino Linotype" w:eastAsia="Calibri" w:hAnsi="Palatino Linotype" w:cs="Tahoma"/>
          <w:bCs/>
          <w:sz w:val="22"/>
          <w:szCs w:val="22"/>
          <w:lang w:val="es-ES" w:eastAsia="en-US"/>
        </w:rPr>
        <w:t xml:space="preserve"> adjuntó dos archivos, el primero de ellos de nombre </w:t>
      </w:r>
      <w:r w:rsidRPr="00140B19">
        <w:rPr>
          <w:rFonts w:ascii="Palatino Linotype" w:eastAsia="Calibri" w:hAnsi="Palatino Linotype" w:cs="Tahoma"/>
          <w:b/>
          <w:bCs/>
          <w:i/>
          <w:sz w:val="22"/>
          <w:szCs w:val="22"/>
          <w:lang w:val="es-ES" w:eastAsia="en-US"/>
        </w:rPr>
        <w:t xml:space="preserve">RESPUESTA SPH 067-2025.pdf </w:t>
      </w:r>
      <w:r w:rsidRPr="00140B19">
        <w:rPr>
          <w:rFonts w:ascii="Palatino Linotype" w:eastAsia="Calibri" w:hAnsi="Palatino Linotype" w:cs="Tahoma"/>
          <w:bCs/>
          <w:sz w:val="22"/>
          <w:szCs w:val="22"/>
          <w:lang w:val="es-ES" w:eastAsia="en-US"/>
        </w:rPr>
        <w:t xml:space="preserve">por medio del cual el Director de Administración y Tesorería del Sujeto </w:t>
      </w:r>
      <w:r w:rsidR="00701E49" w:rsidRPr="00140B19">
        <w:rPr>
          <w:rFonts w:ascii="Palatino Linotype" w:eastAsia="Calibri" w:hAnsi="Palatino Linotype" w:cs="Tahoma"/>
          <w:bCs/>
          <w:sz w:val="22"/>
          <w:szCs w:val="22"/>
          <w:lang w:val="es-ES" w:eastAsia="en-US"/>
        </w:rPr>
        <w:t xml:space="preserve">Obligado </w:t>
      </w:r>
      <w:r w:rsidRPr="00140B19">
        <w:rPr>
          <w:rFonts w:ascii="Palatino Linotype" w:eastAsia="Calibri" w:hAnsi="Palatino Linotype" w:cs="Tahoma"/>
          <w:bCs/>
          <w:sz w:val="22"/>
          <w:szCs w:val="22"/>
          <w:lang w:val="es-ES" w:eastAsia="en-US"/>
        </w:rPr>
        <w:t>manifestó lo siguiente:</w:t>
      </w:r>
    </w:p>
    <w:p w14:paraId="06DA050F" w14:textId="77777777" w:rsidR="007130B5" w:rsidRPr="00140B19" w:rsidRDefault="007130B5" w:rsidP="007130B5">
      <w:pPr>
        <w:tabs>
          <w:tab w:val="left" w:pos="4667"/>
          <w:tab w:val="left" w:pos="8222"/>
        </w:tabs>
        <w:spacing w:line="360" w:lineRule="auto"/>
        <w:ind w:right="539"/>
        <w:jc w:val="both"/>
        <w:rPr>
          <w:rFonts w:ascii="Palatino Linotype" w:eastAsia="Calibri" w:hAnsi="Palatino Linotype" w:cs="Tahoma"/>
          <w:bCs/>
          <w:sz w:val="20"/>
          <w:szCs w:val="22"/>
          <w:lang w:val="es-ES" w:eastAsia="en-US"/>
        </w:rPr>
      </w:pPr>
      <w:r w:rsidRPr="00140B19">
        <w:rPr>
          <w:rFonts w:ascii="Palatino Linotype" w:eastAsia="Calibri" w:hAnsi="Palatino Linotype" w:cs="Tahoma"/>
          <w:bCs/>
          <w:sz w:val="20"/>
          <w:szCs w:val="22"/>
          <w:lang w:val="es-ES" w:eastAsia="en-US"/>
        </w:rPr>
        <w:t xml:space="preserve"> </w:t>
      </w:r>
    </w:p>
    <w:p w14:paraId="7500B1F0" w14:textId="77777777" w:rsidR="007130B5" w:rsidRPr="00140B19"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w:t>
      </w:r>
    </w:p>
    <w:p w14:paraId="36B74BCF" w14:textId="77777777" w:rsidR="007130B5" w:rsidRPr="00140B19"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eastAsia="en-US"/>
        </w:rPr>
        <w:lastRenderedPageBreak/>
        <w:t>En virtud, con fundamento en lo dispuesto por los artículos 4,6,23 fracción IV 24fracciones VI, VIII, XI, XIV 53 fracción ll, IV V, VI y 163 de la Ley de Transparencia y Acceso a la información pública del Estado de México y Municipios, le comunico que la información objeto de su solicitud, se encuentra publicada en el artículo 92, fracción XII denominada, “Perfil de los puestos de los servidores públicos" del Sistema de información Pública de Oficio Mexiquense (IPOMEX) de este Sujeto Obligado; la cual puede ser consultada en la siguiente dirección electrónica:</w:t>
      </w:r>
      <w:r w:rsidRPr="00140B19">
        <w:rPr>
          <w:rFonts w:ascii="Palatino Linotype" w:eastAsia="Calibri" w:hAnsi="Palatino Linotype" w:cs="Tahoma"/>
          <w:bCs/>
          <w:i/>
          <w:sz w:val="20"/>
          <w:szCs w:val="22"/>
          <w:lang w:val="es-ES" w:eastAsia="en-US"/>
        </w:rPr>
        <w:t xml:space="preserve"> </w:t>
      </w:r>
    </w:p>
    <w:p w14:paraId="30E41559" w14:textId="77777777" w:rsidR="007130B5" w:rsidRPr="00140B19"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w:t>
      </w:r>
    </w:p>
    <w:p w14:paraId="3913C64F" w14:textId="77777777" w:rsidR="007130B5" w:rsidRPr="00140B19" w:rsidRDefault="007130B5" w:rsidP="007130B5">
      <w:pPr>
        <w:tabs>
          <w:tab w:val="left" w:pos="4667"/>
          <w:tab w:val="left" w:pos="8222"/>
        </w:tabs>
        <w:spacing w:line="360" w:lineRule="auto"/>
        <w:ind w:right="-28"/>
        <w:jc w:val="both"/>
        <w:rPr>
          <w:rFonts w:ascii="Palatino Linotype" w:eastAsia="Calibri" w:hAnsi="Palatino Linotype" w:cs="Tahoma"/>
          <w:b/>
          <w:bCs/>
          <w:i/>
          <w:sz w:val="22"/>
          <w:szCs w:val="22"/>
          <w:lang w:val="es-ES" w:eastAsia="en-US"/>
        </w:rPr>
      </w:pPr>
    </w:p>
    <w:p w14:paraId="46AB8969" w14:textId="77777777" w:rsidR="007130B5" w:rsidRPr="00140B19" w:rsidRDefault="007130B5" w:rsidP="007130B5">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140B19">
        <w:rPr>
          <w:rFonts w:ascii="Palatino Linotype" w:eastAsia="Calibri" w:hAnsi="Palatino Linotype" w:cs="Tahoma"/>
          <w:b/>
          <w:bCs/>
          <w:i/>
          <w:sz w:val="22"/>
          <w:szCs w:val="22"/>
          <w:lang w:val="es-ES" w:eastAsia="en-US"/>
        </w:rPr>
        <w:t>RESPUESTA UIPPE 067-2025.pdf;</w:t>
      </w:r>
      <w:r w:rsidRPr="00140B19">
        <w:rPr>
          <w:rFonts w:ascii="Palatino Linotype" w:eastAsia="Calibri" w:hAnsi="Palatino Linotype" w:cs="Tahoma"/>
          <w:bCs/>
          <w:sz w:val="22"/>
          <w:szCs w:val="22"/>
          <w:lang w:val="es-ES" w:eastAsia="en-US"/>
        </w:rPr>
        <w:t xml:space="preserve"> consiste en un oficio suscrito por el Titular de la Unidad de Información, Planeación, Programación y Evaluación, por medio del cual hizo llegar al Particular la respuesta proporcionada por la Dirección de Administración y Tesorería arriba transcrita. </w:t>
      </w:r>
    </w:p>
    <w:p w14:paraId="3DC34A46" w14:textId="77777777" w:rsidR="00A305F9" w:rsidRPr="00140B19" w:rsidRDefault="00A305F9" w:rsidP="00A305F9">
      <w:pPr>
        <w:tabs>
          <w:tab w:val="left" w:pos="4667"/>
          <w:tab w:val="left" w:pos="8222"/>
        </w:tabs>
        <w:spacing w:line="360" w:lineRule="auto"/>
        <w:ind w:left="360" w:right="-28"/>
        <w:jc w:val="both"/>
        <w:rPr>
          <w:rFonts w:ascii="Palatino Linotype" w:eastAsia="Calibri" w:hAnsi="Palatino Linotype" w:cs="Tahoma"/>
          <w:b/>
          <w:bCs/>
          <w:i/>
          <w:sz w:val="20"/>
          <w:szCs w:val="22"/>
          <w:lang w:val="es-ES" w:eastAsia="en-US"/>
        </w:rPr>
      </w:pPr>
    </w:p>
    <w:p w14:paraId="08054410" w14:textId="77777777" w:rsidR="00581892" w:rsidRPr="00140B19" w:rsidRDefault="00581892" w:rsidP="00463D31">
      <w:pPr>
        <w:pStyle w:val="Prrafodelista"/>
        <w:numPr>
          <w:ilvl w:val="0"/>
          <w:numId w:val="3"/>
        </w:numPr>
        <w:tabs>
          <w:tab w:val="left" w:pos="4667"/>
          <w:tab w:val="left" w:pos="8222"/>
        </w:tabs>
        <w:spacing w:line="360" w:lineRule="auto"/>
        <w:ind w:right="-28"/>
        <w:jc w:val="both"/>
        <w:rPr>
          <w:rFonts w:ascii="Palatino Linotype" w:eastAsia="Calibri" w:hAnsi="Palatino Linotype" w:cs="Tahoma"/>
          <w:b/>
          <w:szCs w:val="22"/>
          <w:lang w:val="es-ES" w:eastAsia="en-US"/>
        </w:rPr>
      </w:pPr>
      <w:r w:rsidRPr="00140B19">
        <w:rPr>
          <w:rFonts w:ascii="Palatino Linotype" w:eastAsia="Calibri" w:hAnsi="Palatino Linotype" w:cs="Tahoma"/>
          <w:b/>
          <w:szCs w:val="22"/>
          <w:lang w:val="es-ES" w:eastAsia="en-US"/>
        </w:rPr>
        <w:t xml:space="preserve">Solicitud de información </w:t>
      </w:r>
      <w:r w:rsidR="007130B5" w:rsidRPr="00140B19">
        <w:rPr>
          <w:rFonts w:ascii="Palatino Linotype" w:eastAsia="Calibri" w:hAnsi="Palatino Linotype" w:cs="Tahoma"/>
          <w:b/>
          <w:szCs w:val="22"/>
          <w:lang w:val="es-ES" w:eastAsia="en-US"/>
        </w:rPr>
        <w:t>00061/DIFTOLUCA/IP/2025</w:t>
      </w:r>
    </w:p>
    <w:p w14:paraId="4D10CB1D" w14:textId="77777777" w:rsidR="00581892" w:rsidRPr="00140B19" w:rsidRDefault="00581892" w:rsidP="00581892">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p>
    <w:p w14:paraId="184D054F" w14:textId="77777777" w:rsidR="007130B5" w:rsidRPr="00140B19"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w:t>
      </w:r>
    </w:p>
    <w:p w14:paraId="5DD15F25" w14:textId="77777777" w:rsidR="007130B5" w:rsidRPr="00140B19"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Sistema Municipal Para el Desarrollo Integral de la Familia de Toluca Toluca, México a 04 de Febrero de 2025 Nombre del solicitante: C. Solicitante Folio de la solicitud: 00061/DIFTOLUCA/IP/2025 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 ATENTAMENTE Lic. Isaura Ríos Valdés Unidad de Transparencia Sistema Municipal Para el Desarrollo Integral de la Familia de Toluca</w:t>
      </w:r>
    </w:p>
    <w:p w14:paraId="443BF82A" w14:textId="77777777" w:rsidR="007130B5" w:rsidRPr="00140B19"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w:t>
      </w:r>
    </w:p>
    <w:p w14:paraId="4BAC4869" w14:textId="77777777" w:rsidR="007130B5" w:rsidRPr="00140B19" w:rsidRDefault="007130B5" w:rsidP="007130B5">
      <w:pPr>
        <w:tabs>
          <w:tab w:val="left" w:pos="4667"/>
          <w:tab w:val="left" w:pos="8222"/>
        </w:tabs>
        <w:spacing w:line="360" w:lineRule="auto"/>
        <w:ind w:right="539"/>
        <w:jc w:val="both"/>
        <w:rPr>
          <w:rFonts w:ascii="Palatino Linotype" w:eastAsia="Calibri" w:hAnsi="Palatino Linotype" w:cs="Tahoma"/>
          <w:bCs/>
          <w:i/>
          <w:sz w:val="20"/>
          <w:szCs w:val="22"/>
          <w:lang w:val="es-ES" w:eastAsia="en-US"/>
        </w:rPr>
      </w:pPr>
    </w:p>
    <w:p w14:paraId="2B62C63A" w14:textId="6965900C" w:rsidR="007130B5" w:rsidRPr="00140B19" w:rsidRDefault="003F678C" w:rsidP="007130B5">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140B19">
        <w:rPr>
          <w:rFonts w:ascii="Palatino Linotype" w:eastAsia="Calibri" w:hAnsi="Palatino Linotype" w:cs="Tahoma"/>
          <w:bCs/>
          <w:sz w:val="22"/>
          <w:szCs w:val="22"/>
          <w:lang w:val="es-ES" w:eastAsia="en-US"/>
        </w:rPr>
        <w:lastRenderedPageBreak/>
        <w:t>A</w:t>
      </w:r>
      <w:r w:rsidR="007130B5" w:rsidRPr="00140B19">
        <w:rPr>
          <w:rFonts w:ascii="Palatino Linotype" w:eastAsia="Calibri" w:hAnsi="Palatino Linotype" w:cs="Tahoma"/>
          <w:bCs/>
          <w:sz w:val="22"/>
          <w:szCs w:val="22"/>
          <w:lang w:val="es-ES" w:eastAsia="en-US"/>
        </w:rPr>
        <w:t xml:space="preserve">djuntó dos archivos, el primero de ellos de nombre </w:t>
      </w:r>
      <w:r w:rsidR="007130B5" w:rsidRPr="00140B19">
        <w:rPr>
          <w:rFonts w:ascii="Palatino Linotype" w:eastAsia="Calibri" w:hAnsi="Palatino Linotype" w:cs="Tahoma"/>
          <w:b/>
          <w:bCs/>
          <w:i/>
          <w:sz w:val="22"/>
          <w:szCs w:val="22"/>
          <w:lang w:val="es-ES" w:eastAsia="en-US"/>
        </w:rPr>
        <w:t xml:space="preserve">RESPUESTA SPH 061-2025.pdf </w:t>
      </w:r>
      <w:r w:rsidR="007130B5" w:rsidRPr="00140B19">
        <w:rPr>
          <w:rFonts w:ascii="Palatino Linotype" w:eastAsia="Calibri" w:hAnsi="Palatino Linotype" w:cs="Tahoma"/>
          <w:bCs/>
          <w:sz w:val="22"/>
          <w:szCs w:val="22"/>
          <w:lang w:val="es-ES" w:eastAsia="en-US"/>
        </w:rPr>
        <w:t xml:space="preserve">por medio del cual el Director de Administración y Tesorería del Sujeto </w:t>
      </w:r>
      <w:r w:rsidR="00701E49" w:rsidRPr="00140B19">
        <w:rPr>
          <w:rFonts w:ascii="Palatino Linotype" w:eastAsia="Calibri" w:hAnsi="Palatino Linotype" w:cs="Tahoma"/>
          <w:bCs/>
          <w:sz w:val="22"/>
          <w:szCs w:val="22"/>
          <w:lang w:val="es-ES" w:eastAsia="en-US"/>
        </w:rPr>
        <w:t xml:space="preserve">Obligado </w:t>
      </w:r>
      <w:r w:rsidR="007130B5" w:rsidRPr="00140B19">
        <w:rPr>
          <w:rFonts w:ascii="Palatino Linotype" w:eastAsia="Calibri" w:hAnsi="Palatino Linotype" w:cs="Tahoma"/>
          <w:bCs/>
          <w:sz w:val="22"/>
          <w:szCs w:val="22"/>
          <w:lang w:val="es-ES" w:eastAsia="en-US"/>
        </w:rPr>
        <w:t>manifestó lo siguiente:</w:t>
      </w:r>
    </w:p>
    <w:p w14:paraId="075B6FFF" w14:textId="77777777" w:rsidR="007130B5" w:rsidRPr="00140B19" w:rsidRDefault="007130B5" w:rsidP="007130B5">
      <w:pPr>
        <w:tabs>
          <w:tab w:val="left" w:pos="4667"/>
          <w:tab w:val="left" w:pos="8222"/>
        </w:tabs>
        <w:spacing w:line="360" w:lineRule="auto"/>
        <w:ind w:right="539"/>
        <w:jc w:val="both"/>
        <w:rPr>
          <w:rFonts w:ascii="Palatino Linotype" w:eastAsia="Calibri" w:hAnsi="Palatino Linotype" w:cs="Tahoma"/>
          <w:bCs/>
          <w:sz w:val="20"/>
          <w:szCs w:val="22"/>
          <w:lang w:val="es-ES" w:eastAsia="en-US"/>
        </w:rPr>
      </w:pPr>
      <w:r w:rsidRPr="00140B19">
        <w:rPr>
          <w:rFonts w:ascii="Palatino Linotype" w:eastAsia="Calibri" w:hAnsi="Palatino Linotype" w:cs="Tahoma"/>
          <w:bCs/>
          <w:sz w:val="20"/>
          <w:szCs w:val="22"/>
          <w:lang w:val="es-ES" w:eastAsia="en-US"/>
        </w:rPr>
        <w:t xml:space="preserve"> </w:t>
      </w:r>
    </w:p>
    <w:p w14:paraId="59E443B4" w14:textId="77777777" w:rsidR="007130B5" w:rsidRPr="00140B19"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w:t>
      </w:r>
    </w:p>
    <w:p w14:paraId="250647D4" w14:textId="77777777" w:rsidR="007130B5" w:rsidRPr="00140B19"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eastAsia="en-US"/>
        </w:rPr>
      </w:pPr>
      <w:r w:rsidRPr="00140B19">
        <w:rPr>
          <w:rFonts w:ascii="Palatino Linotype" w:eastAsia="Calibri" w:hAnsi="Palatino Linotype" w:cs="Tahoma"/>
          <w:bCs/>
          <w:i/>
          <w:sz w:val="20"/>
          <w:szCs w:val="22"/>
          <w:lang w:eastAsia="en-US"/>
        </w:rPr>
        <w:t>En virtud, con fundamento en lo dispuesto por los artículos 4,6,23 fracción IV 24fracciones VI, VIII, XI, XIV 53 fracción ll, IV V, VI y 163 de la Ley de Transparencia y Acceso a la información pública del Estado de México y Municipios, le comunico que la información objeto de su solicitud, se encuentra publicada en el artículo 92, fracción  VIII A denominada "Remuneraciones", fracción XXI "Información curricular y sanciones administrativas" y fracción XII "Perfil de los puestos de los servidores públicos" del Sistema de Información Pública de Oficio Mexiquense (IPOMEX) de este Sujeto Obligado; la cual puede ser consultada en las siguientes direcciones electrónicas:</w:t>
      </w:r>
    </w:p>
    <w:p w14:paraId="7CFE5805" w14:textId="77777777" w:rsidR="007130B5" w:rsidRPr="00140B19" w:rsidRDefault="007130B5" w:rsidP="007130B5">
      <w:pPr>
        <w:tabs>
          <w:tab w:val="left" w:pos="4667"/>
          <w:tab w:val="left" w:pos="8222"/>
        </w:tabs>
        <w:spacing w:line="360" w:lineRule="auto"/>
        <w:ind w:left="567" w:right="539"/>
        <w:jc w:val="both"/>
        <w:rPr>
          <w:rFonts w:ascii="Palatino Linotype" w:eastAsia="Calibri" w:hAnsi="Palatino Linotype" w:cs="Tahoma"/>
          <w:bCs/>
          <w:i/>
          <w:sz w:val="20"/>
          <w:szCs w:val="22"/>
          <w:lang w:val="es-ES" w:eastAsia="en-US"/>
        </w:rPr>
      </w:pPr>
      <w:r w:rsidRPr="00140B19">
        <w:rPr>
          <w:rFonts w:ascii="Palatino Linotype" w:eastAsia="Calibri" w:hAnsi="Palatino Linotype" w:cs="Tahoma"/>
          <w:bCs/>
          <w:i/>
          <w:sz w:val="20"/>
          <w:szCs w:val="22"/>
          <w:lang w:val="es-ES" w:eastAsia="en-US"/>
        </w:rPr>
        <w:t>…”</w:t>
      </w:r>
    </w:p>
    <w:p w14:paraId="4483A703" w14:textId="77777777" w:rsidR="007130B5" w:rsidRPr="00140B19" w:rsidRDefault="007130B5" w:rsidP="007130B5">
      <w:pPr>
        <w:tabs>
          <w:tab w:val="left" w:pos="4667"/>
          <w:tab w:val="left" w:pos="8222"/>
        </w:tabs>
        <w:spacing w:line="360" w:lineRule="auto"/>
        <w:ind w:right="-28"/>
        <w:jc w:val="both"/>
        <w:rPr>
          <w:rFonts w:ascii="Palatino Linotype" w:eastAsia="Calibri" w:hAnsi="Palatino Linotype" w:cs="Tahoma"/>
          <w:b/>
          <w:bCs/>
          <w:i/>
          <w:sz w:val="22"/>
          <w:szCs w:val="22"/>
          <w:lang w:val="es-ES" w:eastAsia="en-US"/>
        </w:rPr>
      </w:pPr>
    </w:p>
    <w:p w14:paraId="09AAE6D9" w14:textId="77777777" w:rsidR="007130B5" w:rsidRPr="00140B19" w:rsidRDefault="007130B5" w:rsidP="007130B5">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140B19">
        <w:rPr>
          <w:rFonts w:ascii="Palatino Linotype" w:eastAsia="Calibri" w:hAnsi="Palatino Linotype" w:cs="Tahoma"/>
          <w:b/>
          <w:bCs/>
          <w:i/>
          <w:sz w:val="22"/>
          <w:szCs w:val="22"/>
          <w:lang w:val="es-ES" w:eastAsia="en-US"/>
        </w:rPr>
        <w:t>RESPUESTA UIPPE 061-2025.pdf;</w:t>
      </w:r>
      <w:r w:rsidRPr="00140B19">
        <w:rPr>
          <w:rFonts w:ascii="Palatino Linotype" w:eastAsia="Calibri" w:hAnsi="Palatino Linotype" w:cs="Tahoma"/>
          <w:bCs/>
          <w:sz w:val="22"/>
          <w:szCs w:val="22"/>
          <w:lang w:val="es-ES" w:eastAsia="en-US"/>
        </w:rPr>
        <w:t xml:space="preserve"> consiste en un oficio suscrito por el Titular de la Unidad de Información, Planeación, Programación y Evaluación, por medio del cual hizo llegar al Particular la respuesta proporcionada por la Dirección de Administración y Tesorería arriba transcrita. </w:t>
      </w:r>
    </w:p>
    <w:p w14:paraId="7C66D49E" w14:textId="77777777" w:rsidR="00DD3C0E" w:rsidRPr="00140B19" w:rsidRDefault="00DD3C0E" w:rsidP="008B6BE0">
      <w:pPr>
        <w:tabs>
          <w:tab w:val="left" w:pos="4667"/>
          <w:tab w:val="left" w:pos="8222"/>
        </w:tabs>
        <w:spacing w:line="360" w:lineRule="auto"/>
        <w:ind w:right="-28"/>
        <w:jc w:val="both"/>
        <w:rPr>
          <w:rFonts w:ascii="Palatino Linotype" w:eastAsia="Calibri" w:hAnsi="Palatino Linotype" w:cs="Tahoma"/>
          <w:b/>
          <w:bCs/>
          <w:i/>
          <w:sz w:val="22"/>
          <w:szCs w:val="22"/>
          <w:lang w:val="es-ES" w:eastAsia="en-US"/>
        </w:rPr>
      </w:pPr>
    </w:p>
    <w:p w14:paraId="0FF79DAC" w14:textId="77777777" w:rsidR="008158E7" w:rsidRPr="00140B19" w:rsidRDefault="008158E7" w:rsidP="008B6BE0">
      <w:pPr>
        <w:autoSpaceDE w:val="0"/>
        <w:autoSpaceDN w:val="0"/>
        <w:adjustRightInd w:val="0"/>
        <w:spacing w:line="360" w:lineRule="auto"/>
        <w:jc w:val="both"/>
        <w:rPr>
          <w:rFonts w:ascii="Palatino Linotype" w:hAnsi="Palatino Linotype" w:cs="Tahoma"/>
          <w:b/>
          <w:sz w:val="22"/>
        </w:rPr>
      </w:pPr>
      <w:r w:rsidRPr="00140B19">
        <w:rPr>
          <w:rFonts w:ascii="Palatino Linotype" w:hAnsi="Palatino Linotype" w:cs="Tahoma"/>
          <w:b/>
          <w:sz w:val="22"/>
        </w:rPr>
        <w:t>I</w:t>
      </w:r>
      <w:r w:rsidR="007130B5" w:rsidRPr="00140B19">
        <w:rPr>
          <w:rFonts w:ascii="Palatino Linotype" w:hAnsi="Palatino Linotype" w:cs="Tahoma"/>
          <w:b/>
          <w:sz w:val="22"/>
        </w:rPr>
        <w:t>II</w:t>
      </w:r>
      <w:r w:rsidRPr="00140B19">
        <w:rPr>
          <w:rFonts w:ascii="Palatino Linotype" w:hAnsi="Palatino Linotype" w:cs="Tahoma"/>
          <w:b/>
          <w:sz w:val="22"/>
        </w:rPr>
        <w:t>. Interposición de los Recursos de Revisión</w:t>
      </w:r>
    </w:p>
    <w:p w14:paraId="29689518" w14:textId="77777777" w:rsidR="008158E7" w:rsidRPr="00140B19" w:rsidRDefault="008158E7" w:rsidP="008B6BE0">
      <w:pPr>
        <w:autoSpaceDE w:val="0"/>
        <w:autoSpaceDN w:val="0"/>
        <w:adjustRightInd w:val="0"/>
        <w:spacing w:line="360" w:lineRule="auto"/>
        <w:jc w:val="both"/>
        <w:rPr>
          <w:rFonts w:ascii="Palatino Linotype" w:hAnsi="Palatino Linotype" w:cs="Tahoma"/>
          <w:sz w:val="22"/>
        </w:rPr>
      </w:pPr>
    </w:p>
    <w:p w14:paraId="2C2C89BE" w14:textId="3CA2636A" w:rsidR="00011975" w:rsidRPr="00140B19" w:rsidRDefault="008158E7" w:rsidP="008B6BE0">
      <w:pPr>
        <w:autoSpaceDE w:val="0"/>
        <w:autoSpaceDN w:val="0"/>
        <w:adjustRightInd w:val="0"/>
        <w:spacing w:line="360" w:lineRule="auto"/>
        <w:jc w:val="both"/>
        <w:rPr>
          <w:rFonts w:ascii="Palatino Linotype" w:hAnsi="Palatino Linotype"/>
          <w:b/>
        </w:rPr>
      </w:pPr>
      <w:r w:rsidRPr="00140B19">
        <w:rPr>
          <w:rFonts w:ascii="Palatino Linotype" w:hAnsi="Palatino Linotype" w:cs="Tahoma"/>
          <w:sz w:val="22"/>
        </w:rPr>
        <w:t xml:space="preserve">Con fecha </w:t>
      </w:r>
      <w:r w:rsidR="001D560A" w:rsidRPr="00140B19">
        <w:rPr>
          <w:rFonts w:ascii="Palatino Linotype" w:hAnsi="Palatino Linotype" w:cs="Tahoma"/>
          <w:sz w:val="22"/>
        </w:rPr>
        <w:t>seis</w:t>
      </w:r>
      <w:r w:rsidR="00155375" w:rsidRPr="00140B19">
        <w:rPr>
          <w:rFonts w:ascii="Palatino Linotype" w:hAnsi="Palatino Linotype" w:cs="Tahoma"/>
          <w:sz w:val="22"/>
        </w:rPr>
        <w:t xml:space="preserve"> de febrero </w:t>
      </w:r>
      <w:r w:rsidRPr="00140B19">
        <w:rPr>
          <w:rFonts w:ascii="Palatino Linotype" w:hAnsi="Palatino Linotype" w:cs="Tahoma"/>
          <w:sz w:val="22"/>
        </w:rPr>
        <w:t>de dos mil veinti</w:t>
      </w:r>
      <w:r w:rsidR="001D560A" w:rsidRPr="00140B19">
        <w:rPr>
          <w:rFonts w:ascii="Palatino Linotype" w:hAnsi="Palatino Linotype" w:cs="Tahoma"/>
          <w:sz w:val="22"/>
        </w:rPr>
        <w:t>cinco</w:t>
      </w:r>
      <w:r w:rsidRPr="00140B19">
        <w:rPr>
          <w:rFonts w:ascii="Palatino Linotype" w:hAnsi="Palatino Linotype" w:cs="Tahoma"/>
          <w:sz w:val="22"/>
        </w:rPr>
        <w:t xml:space="preserve">, se recibieron en este </w:t>
      </w:r>
      <w:r w:rsidRPr="00140B19">
        <w:rPr>
          <w:rFonts w:ascii="Palatino Linotype" w:eastAsia="Calibri" w:hAnsi="Palatino Linotype" w:cs="Tahoma"/>
          <w:sz w:val="22"/>
          <w:lang w:eastAsia="en-US"/>
        </w:rPr>
        <w:t xml:space="preserve">Instituto, a través del </w:t>
      </w:r>
      <w:r w:rsidR="00F85000" w:rsidRPr="00140B19">
        <w:rPr>
          <w:rFonts w:ascii="Palatino Linotype" w:hAnsi="Palatino Linotype" w:cs="Tahoma"/>
          <w:sz w:val="22"/>
          <w:lang w:val="es-ES"/>
        </w:rPr>
        <w:t>SAIMEX</w:t>
      </w:r>
      <w:r w:rsidRPr="00140B19">
        <w:rPr>
          <w:rFonts w:ascii="Palatino Linotype" w:hAnsi="Palatino Linotype" w:cs="Tahoma"/>
          <w:sz w:val="22"/>
        </w:rPr>
        <w:t xml:space="preserve">, </w:t>
      </w:r>
      <w:r w:rsidR="001D560A" w:rsidRPr="00140B19">
        <w:rPr>
          <w:rFonts w:ascii="Palatino Linotype" w:hAnsi="Palatino Linotype" w:cs="Tahoma"/>
          <w:sz w:val="22"/>
        </w:rPr>
        <w:t xml:space="preserve">cuatro </w:t>
      </w:r>
      <w:r w:rsidRPr="00140B19">
        <w:rPr>
          <w:rFonts w:ascii="Palatino Linotype" w:hAnsi="Palatino Linotype" w:cs="Tahoma"/>
          <w:sz w:val="22"/>
        </w:rPr>
        <w:t>Recursos de Revisión interpuestos por la parte recurrente, en contra de las respuestas emitidas p</w:t>
      </w:r>
      <w:r w:rsidR="00D92844" w:rsidRPr="00140B19">
        <w:rPr>
          <w:rFonts w:ascii="Palatino Linotype" w:hAnsi="Palatino Linotype" w:cs="Tahoma"/>
          <w:sz w:val="22"/>
        </w:rPr>
        <w:t xml:space="preserve">or </w:t>
      </w:r>
      <w:r w:rsidR="001D560A" w:rsidRPr="00140B19">
        <w:rPr>
          <w:rFonts w:ascii="Palatino Linotype" w:hAnsi="Palatino Linotype" w:cs="Tahoma"/>
          <w:sz w:val="22"/>
        </w:rPr>
        <w:t>e</w:t>
      </w:r>
      <w:r w:rsidRPr="00140B19">
        <w:rPr>
          <w:rFonts w:ascii="Palatino Linotype" w:hAnsi="Palatino Linotype" w:cs="Tahoma"/>
          <w:sz w:val="22"/>
        </w:rPr>
        <w:t xml:space="preserve">l </w:t>
      </w:r>
      <w:r w:rsidR="00866B2A" w:rsidRPr="00140B19">
        <w:rPr>
          <w:rFonts w:ascii="Palatino Linotype" w:hAnsi="Palatino Linotype" w:cs="Tahoma"/>
          <w:sz w:val="22"/>
        </w:rPr>
        <w:t>Sistema Municipal Para el Desarrollo Integral de la Familia de Toluca</w:t>
      </w:r>
      <w:r w:rsidRPr="00140B19">
        <w:rPr>
          <w:rFonts w:ascii="Palatino Linotype" w:hAnsi="Palatino Linotype" w:cs="Tahoma"/>
          <w:sz w:val="22"/>
        </w:rPr>
        <w:t xml:space="preserve">, </w:t>
      </w:r>
      <w:r w:rsidR="00A61FF1" w:rsidRPr="00140B19">
        <w:rPr>
          <w:rFonts w:ascii="Palatino Linotype" w:hAnsi="Palatino Linotype" w:cs="Tahoma"/>
          <w:sz w:val="22"/>
        </w:rPr>
        <w:t>en similares términos como se muestra a continuación:</w:t>
      </w:r>
      <w:r w:rsidR="00DF56EF" w:rsidRPr="00140B19">
        <w:rPr>
          <w:rFonts w:ascii="Palatino Linotype" w:hAnsi="Palatino Linotype" w:cs="Tahoma"/>
          <w:sz w:val="22"/>
          <w:szCs w:val="22"/>
        </w:rPr>
        <w:t xml:space="preserve"> </w:t>
      </w:r>
    </w:p>
    <w:p w14:paraId="43AD1790" w14:textId="77777777" w:rsidR="00011975" w:rsidRPr="00140B19" w:rsidRDefault="00011975" w:rsidP="008B6BE0">
      <w:pPr>
        <w:spacing w:line="360" w:lineRule="auto"/>
        <w:rPr>
          <w:rFonts w:ascii="Palatino Linotype" w:hAnsi="Palatino Linotype"/>
          <w:b/>
        </w:rPr>
      </w:pPr>
    </w:p>
    <w:p w14:paraId="626DCB79" w14:textId="77777777" w:rsidR="00DD3C0E" w:rsidRPr="00140B19" w:rsidRDefault="00DD3C0E" w:rsidP="008B6BE0">
      <w:pPr>
        <w:spacing w:line="360" w:lineRule="auto"/>
        <w:ind w:left="567"/>
        <w:rPr>
          <w:rFonts w:ascii="Palatino Linotype" w:hAnsi="Palatino Linotype"/>
          <w:b/>
          <w:sz w:val="22"/>
          <w:szCs w:val="22"/>
        </w:rPr>
      </w:pPr>
      <w:r w:rsidRPr="00140B19">
        <w:rPr>
          <w:rFonts w:ascii="Palatino Linotype" w:hAnsi="Palatino Linotype"/>
          <w:b/>
          <w:sz w:val="22"/>
          <w:szCs w:val="22"/>
        </w:rPr>
        <w:lastRenderedPageBreak/>
        <w:t>ACTO IMPUGNADO</w:t>
      </w:r>
    </w:p>
    <w:p w14:paraId="2923CAD5" w14:textId="77777777" w:rsidR="00DD3C0E" w:rsidRPr="00140B19" w:rsidRDefault="00DD3C0E" w:rsidP="008B6BE0">
      <w:pPr>
        <w:spacing w:line="360" w:lineRule="auto"/>
        <w:ind w:left="567"/>
        <w:rPr>
          <w:rFonts w:ascii="Palatino Linotype" w:hAnsi="Palatino Linotype"/>
          <w:i/>
          <w:sz w:val="20"/>
        </w:rPr>
      </w:pPr>
      <w:r w:rsidRPr="00140B19">
        <w:rPr>
          <w:rFonts w:ascii="Palatino Linotype" w:hAnsi="Palatino Linotype"/>
          <w:i/>
          <w:sz w:val="20"/>
        </w:rPr>
        <w:t>“</w:t>
      </w:r>
      <w:r w:rsidR="001D560A" w:rsidRPr="00140B19">
        <w:rPr>
          <w:rFonts w:ascii="Palatino Linotype" w:hAnsi="Palatino Linotype"/>
          <w:i/>
          <w:sz w:val="20"/>
        </w:rPr>
        <w:t>no se entrega la información</w:t>
      </w:r>
      <w:r w:rsidRPr="00140B19">
        <w:rPr>
          <w:rFonts w:ascii="Palatino Linotype" w:hAnsi="Palatino Linotype"/>
          <w:i/>
          <w:sz w:val="20"/>
        </w:rPr>
        <w:t>”</w:t>
      </w:r>
    </w:p>
    <w:p w14:paraId="5D291A1B" w14:textId="77777777" w:rsidR="00DD3C0E" w:rsidRPr="00140B19" w:rsidRDefault="00DD3C0E" w:rsidP="008B6BE0">
      <w:pPr>
        <w:spacing w:line="360" w:lineRule="auto"/>
        <w:ind w:left="567"/>
        <w:rPr>
          <w:rFonts w:ascii="Palatino Linotype" w:hAnsi="Palatino Linotype"/>
          <w:b/>
        </w:rPr>
      </w:pPr>
    </w:p>
    <w:p w14:paraId="0CDB57A7" w14:textId="77777777" w:rsidR="00DD3C0E" w:rsidRPr="00140B19" w:rsidRDefault="00DD3C0E" w:rsidP="008B6BE0">
      <w:pPr>
        <w:spacing w:line="360" w:lineRule="auto"/>
        <w:ind w:left="567"/>
        <w:rPr>
          <w:rFonts w:ascii="Palatino Linotype" w:hAnsi="Palatino Linotype"/>
          <w:b/>
          <w:sz w:val="22"/>
          <w:szCs w:val="22"/>
        </w:rPr>
      </w:pPr>
      <w:r w:rsidRPr="00140B19">
        <w:rPr>
          <w:rFonts w:ascii="Palatino Linotype" w:hAnsi="Palatino Linotype"/>
          <w:b/>
          <w:sz w:val="22"/>
          <w:szCs w:val="22"/>
        </w:rPr>
        <w:t>RAZONES O MOTIVOS DE LA INCONFORMIDAD</w:t>
      </w:r>
    </w:p>
    <w:p w14:paraId="55BE4CFA" w14:textId="4D1442C6" w:rsidR="00DD3C0E" w:rsidRPr="00140B19" w:rsidRDefault="00DD3C0E" w:rsidP="008B6BE0">
      <w:pPr>
        <w:autoSpaceDE w:val="0"/>
        <w:autoSpaceDN w:val="0"/>
        <w:adjustRightInd w:val="0"/>
        <w:spacing w:line="360" w:lineRule="auto"/>
        <w:ind w:left="567" w:right="539"/>
        <w:jc w:val="both"/>
        <w:rPr>
          <w:rFonts w:ascii="Palatino Linotype" w:hAnsi="Palatino Linotype"/>
          <w:sz w:val="20"/>
        </w:rPr>
      </w:pPr>
      <w:r w:rsidRPr="00140B19">
        <w:rPr>
          <w:rFonts w:ascii="Palatino Linotype" w:hAnsi="Palatino Linotype"/>
          <w:i/>
          <w:sz w:val="20"/>
        </w:rPr>
        <w:t>“</w:t>
      </w:r>
      <w:r w:rsidR="001D560A" w:rsidRPr="00140B19">
        <w:rPr>
          <w:rFonts w:ascii="Palatino Linotype" w:hAnsi="Palatino Linotype"/>
          <w:i/>
          <w:sz w:val="20"/>
        </w:rPr>
        <w:t>no se esta entregando la información solicitada, se pide se conteste como es solicitado</w:t>
      </w:r>
      <w:r w:rsidR="00B73FE7" w:rsidRPr="00140B19">
        <w:rPr>
          <w:rFonts w:ascii="Palatino Linotype" w:hAnsi="Palatino Linotype"/>
          <w:i/>
          <w:sz w:val="20"/>
        </w:rPr>
        <w:t xml:space="preserve">” </w:t>
      </w:r>
      <w:r w:rsidR="00F85000" w:rsidRPr="00140B19">
        <w:rPr>
          <w:rFonts w:ascii="Palatino Linotype" w:hAnsi="Palatino Linotype"/>
          <w:i/>
          <w:sz w:val="20"/>
        </w:rPr>
        <w:t>(Sic).</w:t>
      </w:r>
    </w:p>
    <w:p w14:paraId="009BEC37" w14:textId="77777777" w:rsidR="005B21F7" w:rsidRPr="00140B19" w:rsidRDefault="005B21F7" w:rsidP="005B21F7">
      <w:pPr>
        <w:spacing w:line="360" w:lineRule="auto"/>
        <w:rPr>
          <w:rFonts w:ascii="Palatino Linotype" w:hAnsi="Palatino Linotype"/>
          <w:b/>
          <w:sz w:val="18"/>
          <w:szCs w:val="22"/>
        </w:rPr>
      </w:pPr>
    </w:p>
    <w:p w14:paraId="78C1A1D7" w14:textId="77777777" w:rsidR="008158E7" w:rsidRPr="00140B19" w:rsidRDefault="00A61FF1" w:rsidP="008B6BE0">
      <w:pPr>
        <w:spacing w:line="360" w:lineRule="auto"/>
        <w:jc w:val="both"/>
        <w:rPr>
          <w:rFonts w:ascii="Palatino Linotype" w:eastAsia="Batang" w:hAnsi="Palatino Linotype" w:cs="Tahoma"/>
          <w:b/>
          <w:bCs/>
          <w:sz w:val="22"/>
        </w:rPr>
      </w:pPr>
      <w:r w:rsidRPr="00140B19">
        <w:rPr>
          <w:rFonts w:ascii="Palatino Linotype" w:hAnsi="Palatino Linotype" w:cs="Tahoma"/>
          <w:b/>
          <w:sz w:val="22"/>
        </w:rPr>
        <w:t>I</w:t>
      </w:r>
      <w:r w:rsidR="008158E7" w:rsidRPr="00140B19">
        <w:rPr>
          <w:rFonts w:ascii="Palatino Linotype" w:hAnsi="Palatino Linotype" w:cs="Tahoma"/>
          <w:b/>
          <w:sz w:val="22"/>
        </w:rPr>
        <w:t xml:space="preserve">V. </w:t>
      </w:r>
      <w:r w:rsidR="008158E7" w:rsidRPr="00140B19">
        <w:rPr>
          <w:rFonts w:ascii="Palatino Linotype" w:eastAsia="Batang" w:hAnsi="Palatino Linotype" w:cs="Tahoma"/>
          <w:b/>
          <w:bCs/>
          <w:sz w:val="22"/>
        </w:rPr>
        <w:t xml:space="preserve">Trámite de los </w:t>
      </w:r>
      <w:r w:rsidR="008158E7" w:rsidRPr="00140B19">
        <w:rPr>
          <w:rFonts w:ascii="Palatino Linotype" w:hAnsi="Palatino Linotype" w:cs="Tahoma"/>
          <w:b/>
          <w:sz w:val="22"/>
        </w:rPr>
        <w:t>Recursos de Revisión</w:t>
      </w:r>
      <w:r w:rsidR="008158E7" w:rsidRPr="00140B19">
        <w:rPr>
          <w:rFonts w:ascii="Palatino Linotype" w:eastAsia="Batang" w:hAnsi="Palatino Linotype" w:cs="Tahoma"/>
          <w:b/>
          <w:bCs/>
          <w:sz w:val="22"/>
        </w:rPr>
        <w:t xml:space="preserve"> ante el Instituto</w:t>
      </w:r>
    </w:p>
    <w:p w14:paraId="376AA739" w14:textId="77777777" w:rsidR="008158E7" w:rsidRPr="00140B19" w:rsidRDefault="008158E7" w:rsidP="008B6BE0">
      <w:pPr>
        <w:spacing w:line="360" w:lineRule="auto"/>
        <w:jc w:val="both"/>
        <w:rPr>
          <w:rFonts w:ascii="Palatino Linotype" w:eastAsia="Batang" w:hAnsi="Palatino Linotype" w:cs="Tahoma"/>
          <w:b/>
          <w:bCs/>
          <w:sz w:val="16"/>
        </w:rPr>
      </w:pPr>
    </w:p>
    <w:p w14:paraId="119E0D4D" w14:textId="77777777" w:rsidR="008158E7" w:rsidRPr="00140B19" w:rsidRDefault="008158E7" w:rsidP="008B6BE0">
      <w:pPr>
        <w:spacing w:line="360" w:lineRule="auto"/>
        <w:jc w:val="both"/>
        <w:rPr>
          <w:rFonts w:ascii="Palatino Linotype" w:eastAsia="Batang" w:hAnsi="Palatino Linotype" w:cs="Tahoma"/>
          <w:bCs/>
          <w:sz w:val="22"/>
        </w:rPr>
      </w:pPr>
      <w:r w:rsidRPr="00140B19">
        <w:rPr>
          <w:rFonts w:ascii="Palatino Linotype" w:eastAsia="Batang" w:hAnsi="Palatino Linotype" w:cs="Tahoma"/>
          <w:b/>
          <w:bCs/>
          <w:sz w:val="22"/>
        </w:rPr>
        <w:t xml:space="preserve">a) Turno de los </w:t>
      </w:r>
      <w:r w:rsidRPr="00140B19">
        <w:rPr>
          <w:rFonts w:ascii="Palatino Linotype" w:hAnsi="Palatino Linotype" w:cs="Tahoma"/>
          <w:b/>
          <w:sz w:val="22"/>
        </w:rPr>
        <w:t>Recursos de Revisión</w:t>
      </w:r>
      <w:r w:rsidRPr="00140B19">
        <w:rPr>
          <w:rFonts w:ascii="Palatino Linotype" w:eastAsia="Batang" w:hAnsi="Palatino Linotype" w:cs="Tahoma"/>
          <w:b/>
          <w:bCs/>
          <w:sz w:val="22"/>
        </w:rPr>
        <w:t xml:space="preserve">. </w:t>
      </w:r>
      <w:r w:rsidRPr="00140B19">
        <w:rPr>
          <w:rFonts w:ascii="Palatino Linotype" w:eastAsia="Batang" w:hAnsi="Palatino Linotype" w:cs="Tahoma"/>
          <w:bCs/>
          <w:sz w:val="22"/>
        </w:rPr>
        <w:t xml:space="preserve">El </w:t>
      </w:r>
      <w:r w:rsidR="00A61FF1" w:rsidRPr="00140B19">
        <w:rPr>
          <w:rFonts w:ascii="Palatino Linotype" w:hAnsi="Palatino Linotype" w:cs="Tahoma"/>
          <w:sz w:val="22"/>
        </w:rPr>
        <w:t>seis</w:t>
      </w:r>
      <w:r w:rsidR="00F7533A" w:rsidRPr="00140B19">
        <w:rPr>
          <w:rFonts w:ascii="Palatino Linotype" w:hAnsi="Palatino Linotype" w:cs="Tahoma"/>
          <w:sz w:val="22"/>
        </w:rPr>
        <w:t xml:space="preserve"> de febrero </w:t>
      </w:r>
      <w:r w:rsidR="00A61FF1" w:rsidRPr="00140B19">
        <w:rPr>
          <w:rFonts w:ascii="Palatino Linotype" w:hAnsi="Palatino Linotype" w:cs="Tahoma"/>
          <w:sz w:val="22"/>
        </w:rPr>
        <w:t>de dos mil veinticinco</w:t>
      </w:r>
      <w:r w:rsidRPr="00140B19">
        <w:rPr>
          <w:rFonts w:ascii="Palatino Linotype" w:eastAsia="Batang" w:hAnsi="Palatino Linotype" w:cs="Tahoma"/>
          <w:bCs/>
          <w:sz w:val="22"/>
        </w:rPr>
        <w:t xml:space="preserve">, el </w:t>
      </w:r>
      <w:r w:rsidRPr="00140B19">
        <w:rPr>
          <w:rFonts w:ascii="Palatino Linotype" w:hAnsi="Palatino Linotype" w:cs="Tahoma"/>
          <w:sz w:val="22"/>
          <w:lang w:val="es-ES"/>
        </w:rPr>
        <w:t>SAIMEX,</w:t>
      </w:r>
      <w:r w:rsidRPr="00140B19">
        <w:rPr>
          <w:rFonts w:ascii="Palatino Linotype" w:eastAsia="Batang" w:hAnsi="Palatino Linotype" w:cs="Tahoma"/>
          <w:bCs/>
          <w:sz w:val="22"/>
        </w:rPr>
        <w:t xml:space="preserve"> asignó los Recursos de Revisión con base en el sistema aprobado por el Pleno de este Órgano Garante y los turnó para los efectos del artículo 185, fracción I, de la Ley de Transparencia y Acceso a la Información Pública del Estado de México y Municipios, a los Comisionados que integran el Pleno de este Instituto.</w:t>
      </w:r>
    </w:p>
    <w:p w14:paraId="77710368" w14:textId="77777777" w:rsidR="008158E7" w:rsidRPr="00140B19" w:rsidRDefault="008158E7" w:rsidP="008B6BE0">
      <w:pPr>
        <w:spacing w:line="360" w:lineRule="auto"/>
        <w:jc w:val="both"/>
        <w:rPr>
          <w:rFonts w:ascii="Palatino Linotype" w:eastAsia="Batang" w:hAnsi="Palatino Linotype" w:cs="Tahoma"/>
          <w:bCs/>
          <w:sz w:val="22"/>
        </w:rPr>
      </w:pPr>
    </w:p>
    <w:p w14:paraId="459CB513" w14:textId="131D799D" w:rsidR="008158E7" w:rsidRPr="00140B19" w:rsidRDefault="008158E7" w:rsidP="008B6BE0">
      <w:pPr>
        <w:spacing w:line="360" w:lineRule="auto"/>
        <w:jc w:val="both"/>
        <w:rPr>
          <w:rFonts w:ascii="Palatino Linotype" w:eastAsia="Batang" w:hAnsi="Palatino Linotype" w:cs="Tahoma"/>
          <w:bCs/>
          <w:sz w:val="22"/>
          <w:lang w:val="es-ES_tradnl"/>
        </w:rPr>
      </w:pPr>
      <w:r w:rsidRPr="00140B19">
        <w:rPr>
          <w:rFonts w:ascii="Palatino Linotype" w:eastAsia="Batang" w:hAnsi="Palatino Linotype" w:cs="Tahoma"/>
          <w:b/>
          <w:bCs/>
          <w:sz w:val="22"/>
        </w:rPr>
        <w:t xml:space="preserve">b) Admisión de los </w:t>
      </w:r>
      <w:r w:rsidRPr="00140B19">
        <w:rPr>
          <w:rFonts w:ascii="Palatino Linotype" w:hAnsi="Palatino Linotype" w:cs="Tahoma"/>
          <w:b/>
          <w:sz w:val="22"/>
        </w:rPr>
        <w:t>Recursos de Revisión</w:t>
      </w:r>
      <w:r w:rsidRPr="00140B19">
        <w:rPr>
          <w:rFonts w:ascii="Palatino Linotype" w:eastAsia="Batang" w:hAnsi="Palatino Linotype" w:cs="Tahoma"/>
          <w:b/>
          <w:bCs/>
          <w:sz w:val="22"/>
          <w:lang w:val="es-ES_tradnl"/>
        </w:rPr>
        <w:t xml:space="preserve">. </w:t>
      </w:r>
      <w:r w:rsidRPr="00140B19">
        <w:rPr>
          <w:rFonts w:ascii="Palatino Linotype" w:eastAsia="Batang" w:hAnsi="Palatino Linotype" w:cs="Tahoma"/>
          <w:bCs/>
          <w:sz w:val="22"/>
          <w:lang w:val="es-ES_tradnl"/>
        </w:rPr>
        <w:t>El</w:t>
      </w:r>
      <w:r w:rsidR="00660635" w:rsidRPr="00140B19">
        <w:rPr>
          <w:rFonts w:ascii="Palatino Linotype" w:eastAsia="Batang" w:hAnsi="Palatino Linotype" w:cs="Tahoma"/>
          <w:bCs/>
          <w:sz w:val="22"/>
          <w:lang w:val="es-ES_tradnl"/>
        </w:rPr>
        <w:t xml:space="preserve"> </w:t>
      </w:r>
      <w:r w:rsidR="00A61FF1" w:rsidRPr="00140B19">
        <w:rPr>
          <w:rFonts w:ascii="Palatino Linotype" w:eastAsia="Batang" w:hAnsi="Palatino Linotype" w:cs="Tahoma"/>
          <w:bCs/>
          <w:sz w:val="22"/>
          <w:lang w:val="es-ES_tradnl"/>
        </w:rPr>
        <w:t xml:space="preserve">siete y once </w:t>
      </w:r>
      <w:r w:rsidR="00F7533A" w:rsidRPr="00140B19">
        <w:rPr>
          <w:rFonts w:ascii="Palatino Linotype" w:eastAsia="Batang" w:hAnsi="Palatino Linotype" w:cs="Tahoma"/>
          <w:bCs/>
          <w:sz w:val="22"/>
          <w:lang w:val="es-ES_tradnl"/>
        </w:rPr>
        <w:t>de febrero</w:t>
      </w:r>
      <w:r w:rsidR="00DD3C0E" w:rsidRPr="00140B19">
        <w:rPr>
          <w:rFonts w:ascii="Palatino Linotype" w:eastAsia="Batang" w:hAnsi="Palatino Linotype" w:cs="Tahoma"/>
          <w:bCs/>
          <w:sz w:val="22"/>
          <w:lang w:val="es-ES_tradnl"/>
        </w:rPr>
        <w:t xml:space="preserve"> de dos mil veintic</w:t>
      </w:r>
      <w:r w:rsidR="00A61FF1" w:rsidRPr="00140B19">
        <w:rPr>
          <w:rFonts w:ascii="Palatino Linotype" w:eastAsia="Batang" w:hAnsi="Palatino Linotype" w:cs="Tahoma"/>
          <w:bCs/>
          <w:sz w:val="22"/>
          <w:lang w:val="es-ES_tradnl"/>
        </w:rPr>
        <w:t>inco</w:t>
      </w:r>
      <w:r w:rsidRPr="00140B19">
        <w:rPr>
          <w:rFonts w:ascii="Palatino Linotype" w:eastAsia="Batang" w:hAnsi="Palatino Linotype" w:cs="Tahoma"/>
          <w:bCs/>
          <w:sz w:val="22"/>
          <w:lang w:val="es-ES_tradnl"/>
        </w:rPr>
        <w:t xml:space="preserve">, respectivamente, </w:t>
      </w:r>
      <w:r w:rsidRPr="00140B19">
        <w:rPr>
          <w:rFonts w:ascii="Palatino Linotype" w:hAnsi="Palatino Linotype" w:cs="Tahoma"/>
          <w:sz w:val="22"/>
        </w:rPr>
        <w:t>se</w:t>
      </w:r>
      <w:r w:rsidRPr="00140B19">
        <w:rPr>
          <w:rFonts w:ascii="Palatino Linotype" w:eastAsia="Calibri" w:hAnsi="Palatino Linotype" w:cs="Tahoma"/>
          <w:sz w:val="22"/>
          <w:lang w:eastAsia="en-US"/>
        </w:rPr>
        <w:t xml:space="preserve"> acordó la admisión de los medios de impugnación</w:t>
      </w:r>
      <w:r w:rsidRPr="00140B19">
        <w:rPr>
          <w:rFonts w:ascii="Palatino Linotype" w:eastAsia="Calibri" w:hAnsi="Palatino Linotype" w:cs="Tahoma"/>
          <w:b/>
          <w:sz w:val="22"/>
          <w:szCs w:val="22"/>
          <w:lang w:eastAsia="en-US"/>
        </w:rPr>
        <w:t xml:space="preserve">, </w:t>
      </w:r>
      <w:r w:rsidRPr="00140B19">
        <w:rPr>
          <w:rFonts w:ascii="Palatino Linotype" w:hAnsi="Palatino Linotype" w:cs="Tahoma"/>
          <w:sz w:val="22"/>
        </w:rPr>
        <w:t xml:space="preserve">interpuestos por </w:t>
      </w:r>
      <w:r w:rsidR="000F0262" w:rsidRPr="00140B19">
        <w:rPr>
          <w:rFonts w:ascii="Palatino Linotype" w:hAnsi="Palatino Linotype" w:cs="Tahoma"/>
          <w:sz w:val="22"/>
        </w:rPr>
        <w:t>la persona Recurrente</w:t>
      </w:r>
      <w:r w:rsidRPr="00140B19">
        <w:rPr>
          <w:rFonts w:ascii="Palatino Linotype" w:hAnsi="Palatino Linotype" w:cs="Tahoma"/>
          <w:sz w:val="22"/>
        </w:rPr>
        <w:t xml:space="preserve"> en contra de </w:t>
      </w:r>
      <w:r w:rsidR="00866B2A" w:rsidRPr="00140B19">
        <w:rPr>
          <w:rFonts w:ascii="Palatino Linotype" w:hAnsi="Palatino Linotype" w:cs="Tahoma"/>
          <w:sz w:val="22"/>
        </w:rPr>
        <w:t>Sistema Municipal Para el Desarrollo Integral de la Familia de Toluca</w:t>
      </w:r>
      <w:r w:rsidRPr="00140B19">
        <w:rPr>
          <w:rFonts w:ascii="Palatino Linotype" w:hAnsi="Palatino Linotype" w:cs="Tahoma"/>
          <w:sz w:val="22"/>
        </w:rPr>
        <w:t xml:space="preserve">, en términos del artículo 185, fracciones I y II, de la </w:t>
      </w:r>
      <w:r w:rsidRPr="00140B19">
        <w:rPr>
          <w:rFonts w:ascii="Palatino Linotype" w:hAnsi="Palatino Linotype" w:cs="Tahoma"/>
          <w:bCs/>
          <w:sz w:val="22"/>
        </w:rPr>
        <w:t xml:space="preserve">Ley de Transparencia y Acceso a la Información Pública del Estado de México y Municipios, la cual fue notificada a las partes el mismo día, a través del </w:t>
      </w:r>
      <w:r w:rsidR="00F85000" w:rsidRPr="00140B19">
        <w:rPr>
          <w:rFonts w:ascii="Palatino Linotype" w:hAnsi="Palatino Linotype" w:cs="Tahoma"/>
          <w:sz w:val="22"/>
          <w:lang w:val="es-ES"/>
        </w:rPr>
        <w:t>SAIMEX</w:t>
      </w:r>
      <w:r w:rsidRPr="00140B19">
        <w:rPr>
          <w:rFonts w:ascii="Palatino Linotype" w:hAnsi="Palatino Linotype" w:cs="Tahoma"/>
          <w:bCs/>
          <w:sz w:val="22"/>
        </w:rPr>
        <w:t xml:space="preserve">, en el que se les otorgó un plazo de siete días hábiles posteriores a dichas notificaciones para que manifestaran lo que a su derecho conviniera y formularan alegatos. </w:t>
      </w:r>
    </w:p>
    <w:p w14:paraId="27DB8354" w14:textId="77777777" w:rsidR="008158E7" w:rsidRPr="00140B19" w:rsidRDefault="008158E7" w:rsidP="008B6BE0">
      <w:pPr>
        <w:spacing w:line="360" w:lineRule="auto"/>
        <w:jc w:val="both"/>
        <w:rPr>
          <w:rFonts w:ascii="Palatino Linotype" w:hAnsi="Palatino Linotype" w:cs="Tahoma"/>
          <w:bCs/>
          <w:sz w:val="22"/>
        </w:rPr>
      </w:pPr>
    </w:p>
    <w:p w14:paraId="2B49F6CC" w14:textId="77777777" w:rsidR="00A52012" w:rsidRPr="00140B19" w:rsidRDefault="00DF56EF" w:rsidP="008B6BE0">
      <w:pPr>
        <w:spacing w:line="360" w:lineRule="auto"/>
        <w:jc w:val="both"/>
        <w:rPr>
          <w:rFonts w:ascii="Palatino Linotype" w:eastAsia="Batang" w:hAnsi="Palatino Linotype" w:cs="Tahoma"/>
          <w:bCs/>
          <w:sz w:val="22"/>
          <w:szCs w:val="22"/>
          <w:lang w:val="es-ES_tradnl"/>
        </w:rPr>
      </w:pPr>
      <w:r w:rsidRPr="00140B19">
        <w:rPr>
          <w:rFonts w:ascii="Palatino Linotype" w:eastAsia="Batang" w:hAnsi="Palatino Linotype" w:cs="Tahoma"/>
          <w:b/>
          <w:bCs/>
          <w:sz w:val="22"/>
          <w:szCs w:val="22"/>
          <w:lang w:val="es-ES_tradnl"/>
        </w:rPr>
        <w:t xml:space="preserve">c) Informe Justificado. </w:t>
      </w:r>
      <w:r w:rsidRPr="00140B19">
        <w:rPr>
          <w:rFonts w:ascii="Palatino Linotype" w:eastAsia="Batang" w:hAnsi="Palatino Linotype" w:cs="Tahoma"/>
          <w:bCs/>
          <w:sz w:val="22"/>
          <w:szCs w:val="22"/>
          <w:lang w:val="es-ES_tradnl"/>
        </w:rPr>
        <w:t xml:space="preserve">El </w:t>
      </w:r>
      <w:r w:rsidR="000C23AD" w:rsidRPr="00140B19">
        <w:rPr>
          <w:rFonts w:ascii="Palatino Linotype" w:eastAsia="Batang" w:hAnsi="Palatino Linotype" w:cs="Tahoma"/>
          <w:bCs/>
          <w:sz w:val="22"/>
          <w:szCs w:val="22"/>
          <w:lang w:val="es-ES_tradnl"/>
        </w:rPr>
        <w:t xml:space="preserve">diecinueve de </w:t>
      </w:r>
      <w:r w:rsidR="001C7BBD" w:rsidRPr="00140B19">
        <w:rPr>
          <w:rFonts w:ascii="Palatino Linotype" w:eastAsia="Batang" w:hAnsi="Palatino Linotype" w:cs="Tahoma"/>
          <w:bCs/>
          <w:sz w:val="22"/>
          <w:szCs w:val="22"/>
          <w:lang w:val="es-ES_tradnl"/>
        </w:rPr>
        <w:t>febrero</w:t>
      </w:r>
      <w:r w:rsidR="00576540" w:rsidRPr="00140B19">
        <w:rPr>
          <w:rFonts w:ascii="Palatino Linotype" w:eastAsia="Batang" w:hAnsi="Palatino Linotype" w:cs="Tahoma"/>
          <w:bCs/>
          <w:sz w:val="22"/>
          <w:szCs w:val="22"/>
          <w:lang w:val="es-ES_tradnl"/>
        </w:rPr>
        <w:t xml:space="preserve"> </w:t>
      </w:r>
      <w:r w:rsidRPr="00140B19">
        <w:rPr>
          <w:rFonts w:ascii="Palatino Linotype" w:eastAsia="Batang" w:hAnsi="Palatino Linotype" w:cs="Tahoma"/>
          <w:bCs/>
          <w:sz w:val="22"/>
          <w:szCs w:val="22"/>
          <w:lang w:val="es-ES_tradnl"/>
        </w:rPr>
        <w:t>de dos mil veinti</w:t>
      </w:r>
      <w:r w:rsidR="00D358DE" w:rsidRPr="00140B19">
        <w:rPr>
          <w:rFonts w:ascii="Palatino Linotype" w:eastAsia="Batang" w:hAnsi="Palatino Linotype" w:cs="Tahoma"/>
          <w:bCs/>
          <w:sz w:val="22"/>
          <w:szCs w:val="22"/>
          <w:lang w:val="es-ES_tradnl"/>
        </w:rPr>
        <w:t>c</w:t>
      </w:r>
      <w:r w:rsidR="001C7BBD" w:rsidRPr="00140B19">
        <w:rPr>
          <w:rFonts w:ascii="Palatino Linotype" w:eastAsia="Batang" w:hAnsi="Palatino Linotype" w:cs="Tahoma"/>
          <w:bCs/>
          <w:sz w:val="22"/>
          <w:szCs w:val="22"/>
          <w:lang w:val="es-ES_tradnl"/>
        </w:rPr>
        <w:t>inco</w:t>
      </w:r>
      <w:r w:rsidRPr="00140B19">
        <w:rPr>
          <w:rFonts w:ascii="Palatino Linotype" w:eastAsia="Batang" w:hAnsi="Palatino Linotype" w:cs="Tahoma"/>
          <w:bCs/>
          <w:sz w:val="22"/>
          <w:szCs w:val="22"/>
          <w:lang w:val="es-ES_tradnl"/>
        </w:rPr>
        <w:t xml:space="preserve">, a través del SAIMEX, se recibieron en este Instituto los informes justificados por parte del Sujeto Obligado en </w:t>
      </w:r>
      <w:r w:rsidR="00073FC3" w:rsidRPr="00140B19">
        <w:rPr>
          <w:rFonts w:ascii="Palatino Linotype" w:eastAsia="Batang" w:hAnsi="Palatino Linotype" w:cs="Tahoma"/>
          <w:bCs/>
          <w:sz w:val="22"/>
          <w:szCs w:val="22"/>
          <w:lang w:val="es-ES_tradnl"/>
        </w:rPr>
        <w:t xml:space="preserve">similares términos en </w:t>
      </w:r>
      <w:r w:rsidRPr="00140B19">
        <w:rPr>
          <w:rFonts w:ascii="Palatino Linotype" w:eastAsia="Batang" w:hAnsi="Palatino Linotype" w:cs="Tahoma"/>
          <w:bCs/>
          <w:sz w:val="22"/>
          <w:szCs w:val="22"/>
          <w:lang w:val="es-ES_tradnl"/>
        </w:rPr>
        <w:t xml:space="preserve">los que </w:t>
      </w:r>
      <w:r w:rsidR="00073FC3" w:rsidRPr="00140B19">
        <w:rPr>
          <w:rFonts w:ascii="Palatino Linotype" w:eastAsia="Batang" w:hAnsi="Palatino Linotype" w:cs="Tahoma"/>
          <w:bCs/>
          <w:sz w:val="22"/>
          <w:szCs w:val="22"/>
          <w:lang w:val="es-ES_tradnl"/>
        </w:rPr>
        <w:t xml:space="preserve">ratifico su respuesta, como se muestra a continuación: </w:t>
      </w:r>
    </w:p>
    <w:p w14:paraId="4F8DBC50" w14:textId="77777777" w:rsidR="00073FC3" w:rsidRPr="00140B19" w:rsidRDefault="00073FC3" w:rsidP="008B6BE0">
      <w:pPr>
        <w:spacing w:line="360" w:lineRule="auto"/>
        <w:jc w:val="both"/>
        <w:rPr>
          <w:rFonts w:ascii="Palatino Linotype" w:eastAsia="Batang" w:hAnsi="Palatino Linotype" w:cs="Tahoma"/>
          <w:bCs/>
          <w:sz w:val="22"/>
          <w:szCs w:val="22"/>
          <w:lang w:val="es-ES_tradnl"/>
        </w:rPr>
      </w:pPr>
    </w:p>
    <w:p w14:paraId="0B7E187D" w14:textId="77777777" w:rsidR="00DF56EF" w:rsidRPr="00140B19" w:rsidRDefault="00DF56EF" w:rsidP="008B6BE0">
      <w:pPr>
        <w:spacing w:line="360" w:lineRule="auto"/>
        <w:ind w:left="567" w:right="539"/>
        <w:jc w:val="both"/>
        <w:rPr>
          <w:rFonts w:ascii="Palatino Linotype" w:eastAsia="Batang" w:hAnsi="Palatino Linotype" w:cs="Tahoma"/>
          <w:bCs/>
          <w:sz w:val="20"/>
          <w:szCs w:val="22"/>
          <w:lang w:val="es-ES_tradnl"/>
        </w:rPr>
      </w:pPr>
      <w:r w:rsidRPr="00140B19">
        <w:rPr>
          <w:rFonts w:ascii="Palatino Linotype" w:eastAsia="Batang" w:hAnsi="Palatino Linotype" w:cs="Tahoma"/>
          <w:bCs/>
          <w:sz w:val="20"/>
          <w:szCs w:val="22"/>
          <w:lang w:val="es-ES_tradnl"/>
        </w:rPr>
        <w:t>“…</w:t>
      </w:r>
    </w:p>
    <w:p w14:paraId="7F7E3B90" w14:textId="77777777" w:rsidR="00073FC3" w:rsidRPr="00140B19" w:rsidRDefault="00073FC3" w:rsidP="008B6BE0">
      <w:pPr>
        <w:spacing w:line="360" w:lineRule="auto"/>
        <w:ind w:left="567" w:right="539"/>
        <w:jc w:val="both"/>
        <w:rPr>
          <w:rFonts w:ascii="Palatino Linotype" w:eastAsia="Batang" w:hAnsi="Palatino Linotype" w:cs="Tahoma"/>
          <w:bCs/>
          <w:i/>
          <w:sz w:val="20"/>
          <w:szCs w:val="22"/>
        </w:rPr>
      </w:pPr>
      <w:r w:rsidRPr="00140B19">
        <w:rPr>
          <w:rFonts w:ascii="Palatino Linotype" w:eastAsia="Batang" w:hAnsi="Palatino Linotype" w:cs="Tahoma"/>
          <w:bCs/>
          <w:i/>
          <w:sz w:val="20"/>
          <w:szCs w:val="22"/>
        </w:rPr>
        <w:t>La solicitud de acceso a la información pública fue atendida en tiempo y forma, bajo el proceso normado en el capítulo I del Procedimiento de Acceso a la Información Pública de la Ley de Transparencia y Acceso a la Información Pública del Estado de México y Municipios. La información entregada al recurrente es en términos de lo dispuesto del artículo 167 de la Ley de Transparencia Local.</w:t>
      </w:r>
    </w:p>
    <w:p w14:paraId="28C00072" w14:textId="77777777" w:rsidR="00073FC3" w:rsidRPr="00140B19" w:rsidRDefault="00073FC3" w:rsidP="008B6BE0">
      <w:pPr>
        <w:spacing w:line="360" w:lineRule="auto"/>
        <w:ind w:left="567" w:right="539"/>
        <w:jc w:val="both"/>
        <w:rPr>
          <w:rFonts w:ascii="Palatino Linotype" w:eastAsia="Batang" w:hAnsi="Palatino Linotype" w:cs="Tahoma"/>
          <w:bCs/>
          <w:i/>
          <w:sz w:val="20"/>
          <w:szCs w:val="22"/>
        </w:rPr>
      </w:pPr>
      <w:r w:rsidRPr="00140B19">
        <w:rPr>
          <w:rFonts w:ascii="Palatino Linotype" w:eastAsia="Batang" w:hAnsi="Palatino Linotype" w:cs="Tahoma"/>
          <w:bCs/>
          <w:i/>
          <w:sz w:val="20"/>
          <w:szCs w:val="22"/>
        </w:rPr>
        <w:t>…”</w:t>
      </w:r>
    </w:p>
    <w:p w14:paraId="68DDD613" w14:textId="77777777" w:rsidR="00073FC3" w:rsidRPr="00140B19" w:rsidRDefault="00073FC3" w:rsidP="008B6BE0">
      <w:pPr>
        <w:spacing w:line="360" w:lineRule="auto"/>
        <w:ind w:left="567" w:right="539"/>
        <w:jc w:val="both"/>
        <w:rPr>
          <w:rFonts w:ascii="Palatino Linotype" w:eastAsia="Batang" w:hAnsi="Palatino Linotype" w:cs="Tahoma"/>
          <w:bCs/>
          <w:i/>
          <w:sz w:val="20"/>
          <w:szCs w:val="22"/>
        </w:rPr>
      </w:pPr>
    </w:p>
    <w:p w14:paraId="216A8DBE" w14:textId="4BD1A196" w:rsidR="00DF56EF" w:rsidRPr="00140B19" w:rsidRDefault="00140B19" w:rsidP="008B6BE0">
      <w:pPr>
        <w:spacing w:line="360" w:lineRule="auto"/>
        <w:jc w:val="both"/>
        <w:rPr>
          <w:rFonts w:ascii="Palatino Linotype" w:hAnsi="Palatino Linotype" w:cs="Tahoma"/>
          <w:sz w:val="22"/>
          <w:szCs w:val="22"/>
        </w:rPr>
      </w:pPr>
      <w:r w:rsidRPr="00140B19">
        <w:rPr>
          <w:rFonts w:ascii="Palatino Linotype" w:hAnsi="Palatino Linotype" w:cs="Tahoma"/>
          <w:b/>
          <w:sz w:val="22"/>
          <w:szCs w:val="22"/>
        </w:rPr>
        <w:t>d)</w:t>
      </w:r>
      <w:r w:rsidR="00DF56EF" w:rsidRPr="00140B19">
        <w:rPr>
          <w:rFonts w:ascii="Palatino Linotype" w:hAnsi="Palatino Linotype" w:cs="Tahoma"/>
          <w:b/>
          <w:sz w:val="22"/>
          <w:szCs w:val="22"/>
        </w:rPr>
        <w:t xml:space="preserve"> Vista del Informe Justificado</w:t>
      </w:r>
      <w:r w:rsidR="00DF56EF" w:rsidRPr="00140B19">
        <w:rPr>
          <w:rFonts w:ascii="Palatino Linotype" w:hAnsi="Palatino Linotype" w:cs="Tahoma"/>
          <w:sz w:val="22"/>
          <w:szCs w:val="22"/>
        </w:rPr>
        <w:t xml:space="preserve">. El </w:t>
      </w:r>
      <w:r w:rsidR="003F678C" w:rsidRPr="00140B19">
        <w:rPr>
          <w:rFonts w:ascii="Palatino Linotype" w:hAnsi="Palatino Linotype" w:cs="Tahoma"/>
          <w:sz w:val="22"/>
          <w:szCs w:val="22"/>
        </w:rPr>
        <w:t xml:space="preserve">veintiséis </w:t>
      </w:r>
      <w:r w:rsidR="001C7BBD" w:rsidRPr="00140B19">
        <w:rPr>
          <w:rFonts w:ascii="Palatino Linotype" w:hAnsi="Palatino Linotype" w:cs="Tahoma"/>
          <w:sz w:val="22"/>
          <w:szCs w:val="22"/>
        </w:rPr>
        <w:t xml:space="preserve">de febrero </w:t>
      </w:r>
      <w:r w:rsidR="00DF56EF" w:rsidRPr="00140B19">
        <w:rPr>
          <w:rFonts w:ascii="Palatino Linotype" w:hAnsi="Palatino Linotype" w:cs="Tahoma"/>
          <w:sz w:val="22"/>
          <w:szCs w:val="22"/>
        </w:rPr>
        <w:t>de dos mil veintic</w:t>
      </w:r>
      <w:r w:rsidR="001C7BBD" w:rsidRPr="00140B19">
        <w:rPr>
          <w:rFonts w:ascii="Palatino Linotype" w:hAnsi="Palatino Linotype" w:cs="Tahoma"/>
          <w:sz w:val="22"/>
          <w:szCs w:val="22"/>
        </w:rPr>
        <w:t>inco</w:t>
      </w:r>
      <w:r w:rsidR="00DF56EF" w:rsidRPr="00140B19">
        <w:rPr>
          <w:rFonts w:ascii="Palatino Linotype" w:hAnsi="Palatino Linotype" w:cs="Tahoma"/>
          <w:sz w:val="22"/>
          <w:szCs w:val="22"/>
        </w:rPr>
        <w:t xml:space="preserve">, se dictó acuerdo mediante el cual se puso a la vista del Particular, el Informe Justificado, el cual le fue notificado, en esa misma fecha, a través del </w:t>
      </w:r>
      <w:r w:rsidR="00F85000" w:rsidRPr="00140B19">
        <w:rPr>
          <w:rFonts w:ascii="Palatino Linotype" w:hAnsi="Palatino Linotype" w:cs="Tahoma"/>
          <w:sz w:val="22"/>
          <w:szCs w:val="22"/>
        </w:rPr>
        <w:t>SAIMEX</w:t>
      </w:r>
      <w:r w:rsidR="00DF56EF" w:rsidRPr="00140B19">
        <w:rPr>
          <w:rFonts w:ascii="Palatino Linotype" w:hAnsi="Palatino Linotype" w:cs="Tahoma"/>
          <w:sz w:val="22"/>
          <w:szCs w:val="22"/>
        </w:rPr>
        <w:t>. No obstante, lo anterior, el Recurrente omitió realizar manifestación alguna que a su derecho conviniera y asistiera.</w:t>
      </w:r>
    </w:p>
    <w:p w14:paraId="0FCC68A6" w14:textId="77777777" w:rsidR="00654139" w:rsidRPr="00140B19" w:rsidRDefault="00654139" w:rsidP="008B6BE0">
      <w:pPr>
        <w:spacing w:line="360" w:lineRule="auto"/>
        <w:jc w:val="both"/>
        <w:rPr>
          <w:rFonts w:ascii="Palatino Linotype" w:hAnsi="Palatino Linotype" w:cs="Tahoma"/>
          <w:b/>
          <w:sz w:val="22"/>
        </w:rPr>
      </w:pPr>
    </w:p>
    <w:p w14:paraId="2FD76BBE" w14:textId="058730E0" w:rsidR="008158E7" w:rsidRPr="00140B19" w:rsidRDefault="00DF56EF" w:rsidP="008B6BE0">
      <w:pPr>
        <w:spacing w:line="360" w:lineRule="auto"/>
        <w:jc w:val="both"/>
        <w:rPr>
          <w:rFonts w:ascii="Palatino Linotype" w:hAnsi="Palatino Linotype" w:cs="Tahoma"/>
          <w:sz w:val="22"/>
          <w:szCs w:val="22"/>
        </w:rPr>
      </w:pPr>
      <w:r w:rsidRPr="00140B19">
        <w:rPr>
          <w:rFonts w:ascii="Palatino Linotype" w:hAnsi="Palatino Linotype" w:cs="Tahoma"/>
          <w:b/>
          <w:sz w:val="22"/>
          <w:szCs w:val="22"/>
        </w:rPr>
        <w:t>e</w:t>
      </w:r>
      <w:r w:rsidR="00140B19" w:rsidRPr="00140B19">
        <w:rPr>
          <w:rFonts w:ascii="Palatino Linotype" w:hAnsi="Palatino Linotype" w:cs="Tahoma"/>
          <w:b/>
          <w:sz w:val="22"/>
          <w:szCs w:val="22"/>
        </w:rPr>
        <w:t>)</w:t>
      </w:r>
      <w:r w:rsidR="008158E7" w:rsidRPr="00140B19">
        <w:rPr>
          <w:rFonts w:ascii="Palatino Linotype" w:hAnsi="Palatino Linotype" w:cs="Tahoma"/>
          <w:b/>
          <w:sz w:val="22"/>
          <w:szCs w:val="22"/>
        </w:rPr>
        <w:t xml:space="preserve"> Acumulación de los asuntos.</w:t>
      </w:r>
      <w:r w:rsidR="008158E7" w:rsidRPr="00140B19">
        <w:rPr>
          <w:rFonts w:ascii="Palatino Linotype" w:hAnsi="Palatino Linotype" w:cs="Tahoma"/>
          <w:sz w:val="22"/>
          <w:szCs w:val="22"/>
        </w:rPr>
        <w:t xml:space="preserve"> El </w:t>
      </w:r>
      <w:r w:rsidR="001C7BBD" w:rsidRPr="00140B19">
        <w:rPr>
          <w:rFonts w:ascii="Palatino Linotype" w:eastAsia="Calibri" w:hAnsi="Palatino Linotype" w:cs="Tahoma"/>
          <w:sz w:val="22"/>
          <w:szCs w:val="22"/>
          <w:lang w:eastAsia="en-US"/>
        </w:rPr>
        <w:t>diecinueve de febrero</w:t>
      </w:r>
      <w:r w:rsidR="00BC10D7" w:rsidRPr="00140B19">
        <w:rPr>
          <w:rFonts w:ascii="Palatino Linotype" w:eastAsia="Calibri" w:hAnsi="Palatino Linotype" w:cs="Tahoma"/>
          <w:sz w:val="22"/>
          <w:szCs w:val="22"/>
          <w:lang w:eastAsia="en-US"/>
        </w:rPr>
        <w:t xml:space="preserve"> </w:t>
      </w:r>
      <w:r w:rsidR="00333BFE" w:rsidRPr="00140B19">
        <w:rPr>
          <w:rFonts w:ascii="Palatino Linotype" w:eastAsia="Calibri" w:hAnsi="Palatino Linotype" w:cs="Tahoma"/>
          <w:sz w:val="22"/>
          <w:szCs w:val="22"/>
          <w:lang w:eastAsia="en-US"/>
        </w:rPr>
        <w:t>de dos mil veintic</w:t>
      </w:r>
      <w:r w:rsidR="001C7BBD" w:rsidRPr="00140B19">
        <w:rPr>
          <w:rFonts w:ascii="Palatino Linotype" w:eastAsia="Calibri" w:hAnsi="Palatino Linotype" w:cs="Tahoma"/>
          <w:sz w:val="22"/>
          <w:szCs w:val="22"/>
          <w:lang w:eastAsia="en-US"/>
        </w:rPr>
        <w:t>inco</w:t>
      </w:r>
      <w:r w:rsidR="008158E7" w:rsidRPr="00140B19">
        <w:rPr>
          <w:rFonts w:ascii="Palatino Linotype" w:hAnsi="Palatino Linotype" w:cs="Tahoma"/>
          <w:sz w:val="22"/>
          <w:szCs w:val="22"/>
        </w:rPr>
        <w:t xml:space="preserve">, el Pleno del Instituto de Transparencia, Acceso a la Información Pública y Protección de Datos Personales del Estado de México y Municipios, durante la </w:t>
      </w:r>
      <w:r w:rsidR="001C7BBD" w:rsidRPr="00140B19">
        <w:rPr>
          <w:rFonts w:ascii="Palatino Linotype" w:hAnsi="Palatino Linotype" w:cs="Tahoma"/>
          <w:sz w:val="22"/>
          <w:szCs w:val="22"/>
        </w:rPr>
        <w:t>Sexta</w:t>
      </w:r>
      <w:r w:rsidR="00333BFE" w:rsidRPr="00140B19">
        <w:rPr>
          <w:rFonts w:ascii="Palatino Linotype" w:hAnsi="Palatino Linotype" w:cs="Tahoma"/>
          <w:sz w:val="22"/>
          <w:szCs w:val="22"/>
        </w:rPr>
        <w:t xml:space="preserve"> </w:t>
      </w:r>
      <w:r w:rsidR="008158E7" w:rsidRPr="00140B19">
        <w:rPr>
          <w:rFonts w:ascii="Palatino Linotype" w:hAnsi="Palatino Linotype" w:cs="Tahoma"/>
          <w:sz w:val="22"/>
          <w:szCs w:val="22"/>
        </w:rPr>
        <w:t xml:space="preserve">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008158E7" w:rsidRPr="00140B19">
        <w:rPr>
          <w:rFonts w:ascii="Palatino Linotype" w:hAnsi="Palatino Linotype" w:cs="Tahoma"/>
          <w:b/>
          <w:sz w:val="22"/>
          <w:szCs w:val="22"/>
        </w:rPr>
        <w:t>acordó</w:t>
      </w:r>
      <w:r w:rsidR="008158E7" w:rsidRPr="00140B19">
        <w:rPr>
          <w:rFonts w:ascii="Palatino Linotype" w:hAnsi="Palatino Linotype" w:cs="Tahoma"/>
          <w:sz w:val="22"/>
          <w:szCs w:val="22"/>
        </w:rPr>
        <w:t xml:space="preserve"> la acumulación de</w:t>
      </w:r>
      <w:r w:rsidR="00BC10D7" w:rsidRPr="00140B19">
        <w:rPr>
          <w:rFonts w:ascii="Palatino Linotype" w:hAnsi="Palatino Linotype" w:cs="Tahoma"/>
          <w:sz w:val="22"/>
          <w:szCs w:val="22"/>
        </w:rPr>
        <w:t xml:space="preserve"> </w:t>
      </w:r>
      <w:r w:rsidR="008158E7" w:rsidRPr="00140B19">
        <w:rPr>
          <w:rFonts w:ascii="Palatino Linotype" w:hAnsi="Palatino Linotype" w:cs="Tahoma"/>
          <w:sz w:val="22"/>
          <w:szCs w:val="22"/>
        </w:rPr>
        <w:t>l</w:t>
      </w:r>
      <w:r w:rsidR="00BC10D7" w:rsidRPr="00140B19">
        <w:rPr>
          <w:rFonts w:ascii="Palatino Linotype" w:hAnsi="Palatino Linotype" w:cs="Tahoma"/>
          <w:sz w:val="22"/>
          <w:szCs w:val="22"/>
        </w:rPr>
        <w:t>os</w:t>
      </w:r>
      <w:r w:rsidR="008158E7" w:rsidRPr="00140B19">
        <w:rPr>
          <w:rFonts w:ascii="Palatino Linotype" w:hAnsi="Palatino Linotype" w:cs="Tahoma"/>
          <w:sz w:val="22"/>
          <w:szCs w:val="22"/>
        </w:rPr>
        <w:t xml:space="preserve"> Recursos de Revisión</w:t>
      </w:r>
      <w:r w:rsidR="008158E7" w:rsidRPr="00140B19">
        <w:rPr>
          <w:rFonts w:ascii="Palatino Linotype" w:eastAsia="Calibri" w:hAnsi="Palatino Linotype" w:cs="Tahoma"/>
          <w:sz w:val="22"/>
          <w:szCs w:val="22"/>
          <w:lang w:eastAsia="en-US"/>
        </w:rPr>
        <w:t xml:space="preserve"> </w:t>
      </w:r>
      <w:r w:rsidR="001C7BBD" w:rsidRPr="00140B19">
        <w:rPr>
          <w:rFonts w:ascii="Palatino Linotype" w:eastAsia="Calibri" w:hAnsi="Palatino Linotype" w:cs="Tahoma"/>
          <w:b/>
          <w:bCs/>
          <w:sz w:val="22"/>
          <w:szCs w:val="22"/>
          <w:lang w:eastAsia="en-US"/>
        </w:rPr>
        <w:t>00737</w:t>
      </w:r>
      <w:r w:rsidR="00E7035D" w:rsidRPr="00140B19">
        <w:rPr>
          <w:rFonts w:ascii="Palatino Linotype" w:eastAsia="Calibri" w:hAnsi="Palatino Linotype" w:cs="Tahoma"/>
          <w:b/>
          <w:bCs/>
          <w:sz w:val="22"/>
          <w:szCs w:val="22"/>
          <w:lang w:eastAsia="en-US"/>
        </w:rPr>
        <w:t>/INFOEM/IP/RR/202</w:t>
      </w:r>
      <w:r w:rsidR="001C7BBD" w:rsidRPr="00140B19">
        <w:rPr>
          <w:rFonts w:ascii="Palatino Linotype" w:eastAsia="Calibri" w:hAnsi="Palatino Linotype" w:cs="Tahoma"/>
          <w:b/>
          <w:bCs/>
          <w:sz w:val="22"/>
          <w:szCs w:val="22"/>
          <w:lang w:eastAsia="en-US"/>
        </w:rPr>
        <w:t>5</w:t>
      </w:r>
      <w:r w:rsidR="00E7035D" w:rsidRPr="00140B19">
        <w:rPr>
          <w:rFonts w:ascii="Palatino Linotype" w:eastAsia="Calibri" w:hAnsi="Palatino Linotype" w:cs="Tahoma"/>
          <w:b/>
          <w:bCs/>
          <w:sz w:val="22"/>
          <w:szCs w:val="22"/>
          <w:lang w:eastAsia="en-US"/>
        </w:rPr>
        <w:t xml:space="preserve">, </w:t>
      </w:r>
      <w:r w:rsidR="001C7BBD" w:rsidRPr="00140B19">
        <w:rPr>
          <w:rFonts w:ascii="Palatino Linotype" w:eastAsia="Calibri" w:hAnsi="Palatino Linotype" w:cs="Tahoma"/>
          <w:b/>
          <w:bCs/>
          <w:sz w:val="22"/>
          <w:szCs w:val="22"/>
          <w:lang w:eastAsia="en-US"/>
        </w:rPr>
        <w:t>00738</w:t>
      </w:r>
      <w:r w:rsidR="00E7035D" w:rsidRPr="00140B19">
        <w:rPr>
          <w:rFonts w:ascii="Palatino Linotype" w:eastAsia="Calibri" w:hAnsi="Palatino Linotype" w:cs="Tahoma"/>
          <w:b/>
          <w:bCs/>
          <w:sz w:val="22"/>
          <w:szCs w:val="22"/>
          <w:lang w:eastAsia="en-US"/>
        </w:rPr>
        <w:t>/INFOEM/IP/RR/202</w:t>
      </w:r>
      <w:r w:rsidR="001C7BBD" w:rsidRPr="00140B19">
        <w:rPr>
          <w:rFonts w:ascii="Palatino Linotype" w:eastAsia="Calibri" w:hAnsi="Palatino Linotype" w:cs="Tahoma"/>
          <w:b/>
          <w:bCs/>
          <w:sz w:val="22"/>
          <w:szCs w:val="22"/>
          <w:lang w:eastAsia="en-US"/>
        </w:rPr>
        <w:t>5</w:t>
      </w:r>
      <w:r w:rsidR="00E7035D" w:rsidRPr="00140B19">
        <w:rPr>
          <w:rFonts w:ascii="Palatino Linotype" w:eastAsia="Calibri" w:hAnsi="Palatino Linotype" w:cs="Tahoma"/>
          <w:b/>
          <w:bCs/>
          <w:sz w:val="22"/>
          <w:szCs w:val="22"/>
          <w:lang w:eastAsia="en-US"/>
        </w:rPr>
        <w:t>,</w:t>
      </w:r>
      <w:r w:rsidR="00BC10D7" w:rsidRPr="00140B19">
        <w:rPr>
          <w:rFonts w:ascii="Palatino Linotype" w:eastAsia="Calibri" w:hAnsi="Palatino Linotype" w:cs="Tahoma"/>
          <w:b/>
          <w:bCs/>
          <w:sz w:val="22"/>
          <w:szCs w:val="22"/>
          <w:lang w:eastAsia="en-US"/>
        </w:rPr>
        <w:t xml:space="preserve"> </w:t>
      </w:r>
      <w:r w:rsidR="001C7BBD" w:rsidRPr="00140B19">
        <w:rPr>
          <w:rFonts w:ascii="Palatino Linotype" w:eastAsia="Calibri" w:hAnsi="Palatino Linotype" w:cs="Tahoma"/>
          <w:b/>
          <w:bCs/>
          <w:sz w:val="22"/>
          <w:szCs w:val="22"/>
          <w:lang w:eastAsia="en-US"/>
        </w:rPr>
        <w:t>y</w:t>
      </w:r>
      <w:r w:rsidR="00BC10D7" w:rsidRPr="00140B19">
        <w:rPr>
          <w:rFonts w:ascii="Palatino Linotype" w:eastAsia="Calibri" w:hAnsi="Palatino Linotype" w:cs="Tahoma"/>
          <w:b/>
          <w:bCs/>
          <w:sz w:val="22"/>
          <w:szCs w:val="22"/>
          <w:lang w:eastAsia="en-US"/>
        </w:rPr>
        <w:t xml:space="preserve"> 0</w:t>
      </w:r>
      <w:r w:rsidR="001C7BBD" w:rsidRPr="00140B19">
        <w:rPr>
          <w:rFonts w:ascii="Palatino Linotype" w:eastAsia="Calibri" w:hAnsi="Palatino Linotype" w:cs="Tahoma"/>
          <w:b/>
          <w:bCs/>
          <w:sz w:val="22"/>
          <w:szCs w:val="22"/>
          <w:lang w:eastAsia="en-US"/>
        </w:rPr>
        <w:t>0742</w:t>
      </w:r>
      <w:r w:rsidR="00BC10D7" w:rsidRPr="00140B19">
        <w:rPr>
          <w:rFonts w:ascii="Palatino Linotype" w:eastAsia="Calibri" w:hAnsi="Palatino Linotype" w:cs="Tahoma"/>
          <w:b/>
          <w:bCs/>
          <w:sz w:val="22"/>
          <w:szCs w:val="22"/>
          <w:lang w:eastAsia="en-US"/>
        </w:rPr>
        <w:t>/INFOEM/IP/RR/202</w:t>
      </w:r>
      <w:r w:rsidR="001C7BBD" w:rsidRPr="00140B19">
        <w:rPr>
          <w:rFonts w:ascii="Palatino Linotype" w:eastAsia="Calibri" w:hAnsi="Palatino Linotype" w:cs="Tahoma"/>
          <w:b/>
          <w:bCs/>
          <w:sz w:val="22"/>
          <w:szCs w:val="22"/>
          <w:lang w:eastAsia="en-US"/>
        </w:rPr>
        <w:t>5</w:t>
      </w:r>
      <w:r w:rsidR="00BC10D7" w:rsidRPr="00140B19">
        <w:rPr>
          <w:rFonts w:ascii="Palatino Linotype" w:eastAsia="Calibri" w:hAnsi="Palatino Linotype" w:cs="Tahoma"/>
          <w:b/>
          <w:bCs/>
          <w:sz w:val="22"/>
          <w:szCs w:val="22"/>
          <w:lang w:eastAsia="en-US"/>
        </w:rPr>
        <w:t>,</w:t>
      </w:r>
      <w:r w:rsidR="00E7035D" w:rsidRPr="00140B19">
        <w:rPr>
          <w:rFonts w:ascii="Palatino Linotype" w:eastAsia="Calibri" w:hAnsi="Palatino Linotype" w:cs="Tahoma"/>
          <w:b/>
          <w:bCs/>
          <w:sz w:val="22"/>
          <w:szCs w:val="22"/>
          <w:lang w:eastAsia="en-US"/>
        </w:rPr>
        <w:t xml:space="preserve"> </w:t>
      </w:r>
      <w:r w:rsidR="003F73EE" w:rsidRPr="00140B19">
        <w:rPr>
          <w:rFonts w:ascii="Palatino Linotype" w:eastAsia="Calibri" w:hAnsi="Palatino Linotype" w:cs="Tahoma"/>
          <w:sz w:val="22"/>
          <w:szCs w:val="22"/>
          <w:lang w:eastAsia="en-US"/>
        </w:rPr>
        <w:t>al diverso</w:t>
      </w:r>
      <w:r w:rsidR="003F73EE" w:rsidRPr="00140B19">
        <w:rPr>
          <w:rFonts w:ascii="Palatino Linotype" w:eastAsia="Calibri" w:hAnsi="Palatino Linotype" w:cs="Tahoma"/>
          <w:b/>
          <w:bCs/>
          <w:sz w:val="22"/>
          <w:szCs w:val="22"/>
          <w:lang w:eastAsia="en-US"/>
        </w:rPr>
        <w:t xml:space="preserve"> </w:t>
      </w:r>
      <w:r w:rsidR="001C7BBD" w:rsidRPr="00140B19">
        <w:rPr>
          <w:rFonts w:ascii="Palatino Linotype" w:eastAsia="Calibri" w:hAnsi="Palatino Linotype" w:cs="Tahoma"/>
          <w:b/>
          <w:bCs/>
          <w:sz w:val="22"/>
          <w:szCs w:val="22"/>
          <w:lang w:eastAsia="en-US"/>
        </w:rPr>
        <w:t>00736</w:t>
      </w:r>
      <w:r w:rsidR="003F73EE" w:rsidRPr="00140B19">
        <w:rPr>
          <w:rFonts w:ascii="Palatino Linotype" w:eastAsia="Calibri" w:hAnsi="Palatino Linotype" w:cs="Tahoma"/>
          <w:b/>
          <w:bCs/>
          <w:sz w:val="22"/>
          <w:szCs w:val="22"/>
          <w:lang w:eastAsia="en-US"/>
        </w:rPr>
        <w:t>/INFOEM/IP/RR/202</w:t>
      </w:r>
      <w:r w:rsidR="001C7BBD" w:rsidRPr="00140B19">
        <w:rPr>
          <w:rFonts w:ascii="Palatino Linotype" w:eastAsia="Calibri" w:hAnsi="Palatino Linotype" w:cs="Tahoma"/>
          <w:b/>
          <w:bCs/>
          <w:sz w:val="22"/>
          <w:szCs w:val="22"/>
          <w:lang w:eastAsia="en-US"/>
        </w:rPr>
        <w:t>5</w:t>
      </w:r>
      <w:r w:rsidR="003F73EE" w:rsidRPr="00140B19">
        <w:rPr>
          <w:rFonts w:ascii="Palatino Linotype" w:eastAsia="Calibri" w:hAnsi="Palatino Linotype" w:cs="Tahoma"/>
          <w:sz w:val="22"/>
          <w:szCs w:val="22"/>
          <w:lang w:eastAsia="en-US"/>
        </w:rPr>
        <w:t>,</w:t>
      </w:r>
      <w:r w:rsidR="008158E7" w:rsidRPr="00140B19">
        <w:rPr>
          <w:rFonts w:ascii="Palatino Linotype" w:hAnsi="Palatino Linotype" w:cs="Tahoma"/>
          <w:b/>
          <w:bCs/>
          <w:color w:val="0D0D0D" w:themeColor="text1" w:themeTint="F2"/>
          <w:sz w:val="22"/>
          <w:szCs w:val="22"/>
        </w:rPr>
        <w:t xml:space="preserve">, </w:t>
      </w:r>
      <w:r w:rsidR="008158E7" w:rsidRPr="00140B19">
        <w:rPr>
          <w:rFonts w:ascii="Palatino Linotype" w:hAnsi="Palatino Linotype" w:cs="Tahoma"/>
          <w:sz w:val="22"/>
          <w:szCs w:val="22"/>
        </w:rPr>
        <w:t xml:space="preserve">por ser este último el más antiguo, sustanciado bajo el índice de esta Ponencia, al advertir conexidad entre estos, ya que fueron promovidos por la misma persona, en los que se señaló como Sujeto Obligado </w:t>
      </w:r>
      <w:r w:rsidR="008158E7" w:rsidRPr="00140B19">
        <w:rPr>
          <w:rFonts w:ascii="Palatino Linotype" w:hAnsi="Palatino Linotype" w:cs="Tahoma"/>
          <w:sz w:val="22"/>
          <w:szCs w:val="22"/>
        </w:rPr>
        <w:lastRenderedPageBreak/>
        <w:t xml:space="preserve">recurrido </w:t>
      </w:r>
      <w:r w:rsidR="00866B2A" w:rsidRPr="00140B19">
        <w:rPr>
          <w:rFonts w:ascii="Palatino Linotype" w:hAnsi="Palatino Linotype" w:cs="Tahoma"/>
          <w:sz w:val="22"/>
          <w:szCs w:val="22"/>
        </w:rPr>
        <w:t>Sistema Municipal Para el Desarrollo Integral de la Familia de Toluca</w:t>
      </w:r>
      <w:r w:rsidR="008158E7" w:rsidRPr="00140B19">
        <w:rPr>
          <w:rFonts w:ascii="Palatino Linotype" w:hAnsi="Palatino Linotype" w:cs="Tahoma"/>
          <w:sz w:val="22"/>
          <w:szCs w:val="22"/>
        </w:rPr>
        <w:t xml:space="preserve"> y en los cuales, además, se manifestaron idénticos actos recurridos.</w:t>
      </w:r>
    </w:p>
    <w:p w14:paraId="764D1DC7" w14:textId="77777777" w:rsidR="008158E7" w:rsidRPr="00140B19" w:rsidRDefault="008158E7" w:rsidP="008B6BE0">
      <w:pPr>
        <w:spacing w:line="360" w:lineRule="auto"/>
        <w:jc w:val="both"/>
        <w:rPr>
          <w:rFonts w:ascii="Palatino Linotype" w:hAnsi="Palatino Linotype" w:cs="Tahoma"/>
          <w:b/>
          <w:sz w:val="22"/>
        </w:rPr>
      </w:pPr>
    </w:p>
    <w:p w14:paraId="077C5F9F" w14:textId="4955ABD0" w:rsidR="008158E7" w:rsidRPr="00140B19" w:rsidRDefault="001C7BBD" w:rsidP="008B6BE0">
      <w:pPr>
        <w:spacing w:line="360" w:lineRule="auto"/>
        <w:jc w:val="both"/>
        <w:rPr>
          <w:rFonts w:ascii="Palatino Linotype" w:hAnsi="Palatino Linotype" w:cs="Tahoma"/>
          <w:sz w:val="22"/>
        </w:rPr>
      </w:pPr>
      <w:r w:rsidRPr="00140B19">
        <w:rPr>
          <w:rFonts w:ascii="Palatino Linotype" w:hAnsi="Palatino Linotype" w:cs="Tahoma"/>
          <w:b/>
          <w:sz w:val="22"/>
          <w:szCs w:val="22"/>
        </w:rPr>
        <w:t>f</w:t>
      </w:r>
      <w:r w:rsidR="008158E7" w:rsidRPr="00140B19">
        <w:rPr>
          <w:rFonts w:ascii="Palatino Linotype" w:hAnsi="Palatino Linotype" w:cs="Tahoma"/>
          <w:b/>
          <w:sz w:val="22"/>
          <w:szCs w:val="22"/>
        </w:rPr>
        <w:t xml:space="preserve">) </w:t>
      </w:r>
      <w:r w:rsidR="008158E7" w:rsidRPr="00140B19">
        <w:rPr>
          <w:rFonts w:ascii="Palatino Linotype" w:hAnsi="Palatino Linotype" w:cs="Tahoma"/>
          <w:b/>
          <w:sz w:val="22"/>
        </w:rPr>
        <w:t>Cierre de instrucción.</w:t>
      </w:r>
      <w:r w:rsidR="008158E7" w:rsidRPr="00140B19">
        <w:rPr>
          <w:rFonts w:ascii="Palatino Linotype" w:hAnsi="Palatino Linotype" w:cs="Tahoma"/>
          <w:sz w:val="22"/>
        </w:rPr>
        <w:t xml:space="preserve"> El </w:t>
      </w:r>
      <w:r w:rsidR="005B248C" w:rsidRPr="00140B19">
        <w:rPr>
          <w:rFonts w:ascii="Palatino Linotype" w:hAnsi="Palatino Linotype" w:cs="Tahoma"/>
          <w:sz w:val="22"/>
        </w:rPr>
        <w:t>dieciocho</w:t>
      </w:r>
      <w:r w:rsidRPr="00140B19">
        <w:rPr>
          <w:rFonts w:ascii="Palatino Linotype" w:hAnsi="Palatino Linotype" w:cs="Tahoma"/>
          <w:sz w:val="22"/>
        </w:rPr>
        <w:t xml:space="preserve"> de marzo </w:t>
      </w:r>
      <w:r w:rsidR="008158E7" w:rsidRPr="00140B19">
        <w:rPr>
          <w:rFonts w:ascii="Palatino Linotype" w:hAnsi="Palatino Linotype" w:cs="Tahoma"/>
          <w:sz w:val="22"/>
        </w:rPr>
        <w:t>de dos mil veinti</w:t>
      </w:r>
      <w:r w:rsidR="001B061A" w:rsidRPr="00140B19">
        <w:rPr>
          <w:rFonts w:ascii="Palatino Linotype" w:hAnsi="Palatino Linotype" w:cs="Tahoma"/>
          <w:sz w:val="22"/>
        </w:rPr>
        <w:t>c</w:t>
      </w:r>
      <w:r w:rsidRPr="00140B19">
        <w:rPr>
          <w:rFonts w:ascii="Palatino Linotype" w:hAnsi="Palatino Linotype" w:cs="Tahoma"/>
          <w:sz w:val="22"/>
        </w:rPr>
        <w:t>inco</w:t>
      </w:r>
      <w:r w:rsidR="008158E7" w:rsidRPr="00140B19">
        <w:rPr>
          <w:rFonts w:ascii="Palatino Linotype" w:hAnsi="Palatino Linotype" w:cs="Tahoma"/>
          <w:sz w:val="22"/>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F85000" w:rsidRPr="00140B19">
        <w:rPr>
          <w:rFonts w:ascii="Palatino Linotype" w:hAnsi="Palatino Linotype" w:cs="Tahoma"/>
          <w:sz w:val="22"/>
          <w:lang w:val="es-ES"/>
        </w:rPr>
        <w:t>SAIMEX</w:t>
      </w:r>
      <w:r w:rsidR="008158E7" w:rsidRPr="00140B19">
        <w:rPr>
          <w:rFonts w:ascii="Palatino Linotype" w:hAnsi="Palatino Linotype" w:cs="Tahoma"/>
          <w:sz w:val="22"/>
        </w:rPr>
        <w:t>.</w:t>
      </w:r>
    </w:p>
    <w:p w14:paraId="496D01D8" w14:textId="77777777" w:rsidR="008158E7" w:rsidRPr="00140B19" w:rsidRDefault="008158E7" w:rsidP="008B6BE0">
      <w:pPr>
        <w:spacing w:line="360" w:lineRule="auto"/>
        <w:jc w:val="both"/>
        <w:rPr>
          <w:rFonts w:ascii="Palatino Linotype" w:hAnsi="Palatino Linotype" w:cs="Tahoma"/>
          <w:sz w:val="22"/>
        </w:rPr>
      </w:pPr>
    </w:p>
    <w:p w14:paraId="75ECA650" w14:textId="77777777" w:rsidR="008158E7" w:rsidRPr="00140B19" w:rsidRDefault="008158E7" w:rsidP="008B6BE0">
      <w:pPr>
        <w:spacing w:line="360" w:lineRule="auto"/>
        <w:jc w:val="both"/>
        <w:rPr>
          <w:rFonts w:ascii="Palatino Linotype" w:hAnsi="Palatino Linotype" w:cs="Tahoma"/>
          <w:color w:val="000000"/>
          <w:sz w:val="22"/>
        </w:rPr>
      </w:pPr>
      <w:r w:rsidRPr="00140B19">
        <w:rPr>
          <w:rFonts w:ascii="Palatino Linotype" w:hAnsi="Palatino Linotype" w:cs="Tahoma"/>
          <w:color w:val="000000"/>
          <w:sz w:val="22"/>
        </w:rPr>
        <w:t xml:space="preserve">En razón de que fue debidamente sustanciado el expediente electrónico y no existe diligencia pendiente de desahogo, se emite la resolución que conforme a Derecho proceda, de acuerdo a los siguientes: </w:t>
      </w:r>
    </w:p>
    <w:p w14:paraId="12B54C04" w14:textId="77777777" w:rsidR="008158E7" w:rsidRPr="00140B19" w:rsidRDefault="008158E7" w:rsidP="008B6BE0">
      <w:pPr>
        <w:spacing w:line="360" w:lineRule="auto"/>
        <w:contextualSpacing/>
        <w:jc w:val="both"/>
        <w:rPr>
          <w:rFonts w:ascii="Palatino Linotype" w:hAnsi="Palatino Linotype" w:cs="Tahoma"/>
          <w:bCs/>
          <w:sz w:val="22"/>
          <w:szCs w:val="22"/>
        </w:rPr>
      </w:pPr>
    </w:p>
    <w:bookmarkEnd w:id="0"/>
    <w:p w14:paraId="50320028" w14:textId="77777777" w:rsidR="00EA4E4A" w:rsidRPr="00140B19" w:rsidRDefault="00EA4E4A" w:rsidP="008B6BE0">
      <w:pPr>
        <w:spacing w:line="360" w:lineRule="auto"/>
        <w:contextualSpacing/>
        <w:jc w:val="center"/>
        <w:rPr>
          <w:rFonts w:ascii="Palatino Linotype" w:hAnsi="Palatino Linotype" w:cs="Tahoma"/>
          <w:b/>
          <w:sz w:val="22"/>
          <w:szCs w:val="22"/>
        </w:rPr>
      </w:pPr>
      <w:r w:rsidRPr="00140B19">
        <w:rPr>
          <w:rFonts w:ascii="Palatino Linotype" w:hAnsi="Palatino Linotype" w:cs="Tahoma"/>
          <w:b/>
          <w:sz w:val="22"/>
          <w:szCs w:val="22"/>
        </w:rPr>
        <w:t>C O N S I D E R A N D O S</w:t>
      </w:r>
    </w:p>
    <w:p w14:paraId="293CDC0B" w14:textId="77777777" w:rsidR="00EA4E4A" w:rsidRPr="00140B19" w:rsidRDefault="00EA4E4A" w:rsidP="008A1BBA">
      <w:pPr>
        <w:spacing w:line="360" w:lineRule="auto"/>
        <w:contextualSpacing/>
        <w:rPr>
          <w:rFonts w:ascii="Palatino Linotype" w:hAnsi="Palatino Linotype" w:cs="Tahoma"/>
          <w:b/>
          <w:sz w:val="14"/>
          <w:szCs w:val="14"/>
        </w:rPr>
      </w:pPr>
    </w:p>
    <w:p w14:paraId="1ED25FD9" w14:textId="77777777" w:rsidR="00EA4E4A" w:rsidRPr="00140B19" w:rsidRDefault="00EA4E4A" w:rsidP="008B6BE0">
      <w:pPr>
        <w:autoSpaceDE w:val="0"/>
        <w:autoSpaceDN w:val="0"/>
        <w:adjustRightInd w:val="0"/>
        <w:spacing w:line="360" w:lineRule="auto"/>
        <w:contextualSpacing/>
        <w:jc w:val="both"/>
        <w:rPr>
          <w:rFonts w:ascii="Palatino Linotype" w:hAnsi="Palatino Linotype" w:cs="Tahoma"/>
          <w:b/>
          <w:sz w:val="22"/>
          <w:szCs w:val="22"/>
        </w:rPr>
      </w:pPr>
      <w:r w:rsidRPr="00140B19">
        <w:rPr>
          <w:rFonts w:ascii="Palatino Linotype" w:eastAsia="Calibri" w:hAnsi="Palatino Linotype" w:cs="Tahoma"/>
          <w:b/>
          <w:color w:val="000000"/>
          <w:sz w:val="22"/>
          <w:szCs w:val="22"/>
        </w:rPr>
        <w:t>PRIMERO</w:t>
      </w:r>
      <w:r w:rsidRPr="00140B19">
        <w:rPr>
          <w:rFonts w:ascii="Palatino Linotype" w:eastAsia="Calibri" w:hAnsi="Palatino Linotype" w:cs="Tahoma"/>
          <w:color w:val="000000"/>
          <w:sz w:val="22"/>
          <w:szCs w:val="22"/>
        </w:rPr>
        <w:t xml:space="preserve">. </w:t>
      </w:r>
      <w:r w:rsidRPr="00140B19">
        <w:rPr>
          <w:rFonts w:ascii="Palatino Linotype" w:hAnsi="Palatino Linotype" w:cs="Tahoma"/>
          <w:b/>
          <w:sz w:val="22"/>
          <w:szCs w:val="22"/>
        </w:rPr>
        <w:t>Competencia</w:t>
      </w:r>
    </w:p>
    <w:p w14:paraId="07B3D71C" w14:textId="77777777" w:rsidR="00EA4E4A" w:rsidRPr="00140B19" w:rsidRDefault="00EA4E4A" w:rsidP="008B6BE0">
      <w:pPr>
        <w:autoSpaceDE w:val="0"/>
        <w:autoSpaceDN w:val="0"/>
        <w:adjustRightInd w:val="0"/>
        <w:spacing w:line="360" w:lineRule="auto"/>
        <w:contextualSpacing/>
        <w:jc w:val="both"/>
        <w:rPr>
          <w:rFonts w:ascii="Palatino Linotype" w:hAnsi="Palatino Linotype" w:cs="Tahoma"/>
          <w:b/>
          <w:sz w:val="22"/>
          <w:szCs w:val="22"/>
        </w:rPr>
      </w:pPr>
    </w:p>
    <w:p w14:paraId="19500765" w14:textId="77B30C1A" w:rsidR="00CE0B4C" w:rsidRPr="00140B19" w:rsidRDefault="00CE0B4C" w:rsidP="008B6BE0">
      <w:pPr>
        <w:spacing w:line="360" w:lineRule="auto"/>
        <w:jc w:val="both"/>
        <w:rPr>
          <w:rFonts w:ascii="Palatino Linotype" w:hAnsi="Palatino Linotype" w:cs="Tahoma"/>
          <w:sz w:val="22"/>
          <w:szCs w:val="22"/>
          <w:shd w:val="clear" w:color="auto" w:fill="FFFFFF"/>
        </w:rPr>
      </w:pPr>
      <w:r w:rsidRPr="00140B19">
        <w:rPr>
          <w:rFonts w:ascii="Palatino Linotype" w:eastAsia="Calibri" w:hAnsi="Palatino Linotype" w:cs="Tahoma"/>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D8102D" w:rsidRPr="00140B19">
        <w:rPr>
          <w:rFonts w:ascii="Palatino Linotype" w:eastAsia="Calibri" w:hAnsi="Palatino Linotype" w:cs="Tahoma"/>
          <w:color w:val="000000"/>
          <w:sz w:val="22"/>
          <w:szCs w:val="22"/>
        </w:rPr>
        <w:t xml:space="preserve"> segundo</w:t>
      </w:r>
      <w:r w:rsidRPr="00140B19">
        <w:rPr>
          <w:rFonts w:ascii="Palatino Linotype" w:eastAsia="Calibri" w:hAnsi="Palatino Linotype" w:cs="Tahoma"/>
          <w:color w:val="000000"/>
          <w:sz w:val="22"/>
          <w:szCs w:val="22"/>
        </w:rPr>
        <w:t xml:space="preserve">, trigésimo </w:t>
      </w:r>
      <w:r w:rsidR="00D8102D" w:rsidRPr="00140B19">
        <w:rPr>
          <w:rFonts w:ascii="Palatino Linotype" w:eastAsia="Calibri" w:hAnsi="Palatino Linotype" w:cs="Tahoma"/>
          <w:color w:val="000000"/>
          <w:sz w:val="22"/>
          <w:szCs w:val="22"/>
        </w:rPr>
        <w:t xml:space="preserve">tercero </w:t>
      </w:r>
      <w:r w:rsidRPr="00140B19">
        <w:rPr>
          <w:rFonts w:ascii="Palatino Linotype" w:eastAsia="Calibri" w:hAnsi="Palatino Linotype" w:cs="Tahoma"/>
          <w:color w:val="000000"/>
          <w:sz w:val="22"/>
          <w:szCs w:val="22"/>
        </w:rPr>
        <w:t xml:space="preserve">y trigésimo </w:t>
      </w:r>
      <w:r w:rsidR="00D8102D" w:rsidRPr="00140B19">
        <w:rPr>
          <w:rFonts w:ascii="Palatino Linotype" w:eastAsia="Calibri" w:hAnsi="Palatino Linotype" w:cs="Tahoma"/>
          <w:color w:val="000000"/>
          <w:sz w:val="22"/>
          <w:szCs w:val="22"/>
        </w:rPr>
        <w:t>cuarto</w:t>
      </w:r>
      <w:r w:rsidRPr="00140B19">
        <w:rPr>
          <w:rFonts w:ascii="Palatino Linotype" w:eastAsia="Calibri" w:hAnsi="Palatino Linotype" w:cs="Tahoma"/>
          <w:color w:val="000000"/>
          <w:sz w:val="22"/>
          <w:szCs w:val="22"/>
        </w:rPr>
        <w:t xml:space="preserve">,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w:t>
      </w:r>
      <w:r w:rsidRPr="00140B19">
        <w:rPr>
          <w:rFonts w:ascii="Palatino Linotype" w:eastAsia="Calibri" w:hAnsi="Palatino Linotype" w:cs="Tahoma"/>
          <w:color w:val="000000"/>
          <w:sz w:val="22"/>
          <w:szCs w:val="22"/>
        </w:rPr>
        <w:lastRenderedPageBreak/>
        <w:t>y Municipios;</w:t>
      </w:r>
      <w:r w:rsidRPr="00140B19">
        <w:rPr>
          <w:rFonts w:eastAsia="Calibri"/>
          <w:color w:val="000000"/>
        </w:rPr>
        <w:t xml:space="preserve"> 7°, </w:t>
      </w:r>
      <w:r w:rsidRPr="00140B19">
        <w:rPr>
          <w:rFonts w:ascii="Palatino Linotype" w:eastAsia="Calibri" w:hAnsi="Palatino Linotype" w:cs="Tahoma"/>
          <w:color w:val="000000"/>
          <w:sz w:val="22"/>
          <w:szCs w:val="22"/>
        </w:rPr>
        <w:t>9°, fracciones I y XX</w:t>
      </w:r>
      <w:r w:rsidR="00BE1EF8" w:rsidRPr="00140B19">
        <w:rPr>
          <w:rFonts w:ascii="Palatino Linotype" w:eastAsia="Calibri" w:hAnsi="Palatino Linotype" w:cs="Tahoma"/>
          <w:color w:val="000000"/>
          <w:sz w:val="22"/>
          <w:szCs w:val="22"/>
        </w:rPr>
        <w:t>III</w:t>
      </w:r>
      <w:r w:rsidRPr="00140B19">
        <w:rPr>
          <w:rFonts w:ascii="Palatino Linotype" w:eastAsia="Calibri" w:hAnsi="Palatino Linotype" w:cs="Tahoma"/>
          <w:color w:val="000000"/>
          <w:sz w:val="22"/>
          <w:szCs w:val="22"/>
        </w:rPr>
        <w:t xml:space="preserve"> y 11 del Reglamento Interior del Instituto de Transparencia, Acceso a la Información</w:t>
      </w:r>
      <w:r w:rsidRPr="00140B19">
        <w:rPr>
          <w:rFonts w:ascii="Palatino Linotype" w:hAnsi="Palatino Linotype" w:cs="Tahoma"/>
          <w:sz w:val="22"/>
          <w:szCs w:val="22"/>
          <w:shd w:val="clear" w:color="auto" w:fill="FFFFFF"/>
        </w:rPr>
        <w:t xml:space="preserve"> Pública y Protección de Datos Personales del Estado de México y Municipios.</w:t>
      </w:r>
    </w:p>
    <w:p w14:paraId="2E386657" w14:textId="77777777" w:rsidR="00EA4E4A" w:rsidRPr="00140B19" w:rsidRDefault="00EA4E4A" w:rsidP="008B6BE0">
      <w:pPr>
        <w:spacing w:line="360" w:lineRule="auto"/>
        <w:contextualSpacing/>
        <w:jc w:val="both"/>
        <w:rPr>
          <w:rFonts w:ascii="Palatino Linotype" w:hAnsi="Palatino Linotype" w:cs="Tahoma"/>
          <w:sz w:val="22"/>
          <w:szCs w:val="22"/>
          <w:shd w:val="clear" w:color="auto" w:fill="FFFFFF"/>
        </w:rPr>
      </w:pPr>
    </w:p>
    <w:p w14:paraId="44BAD75F" w14:textId="77777777" w:rsidR="003A2950" w:rsidRPr="00140B19" w:rsidRDefault="003A2950" w:rsidP="003A2950">
      <w:pPr>
        <w:autoSpaceDE w:val="0"/>
        <w:autoSpaceDN w:val="0"/>
        <w:adjustRightInd w:val="0"/>
        <w:spacing w:line="360" w:lineRule="auto"/>
        <w:jc w:val="both"/>
        <w:rPr>
          <w:rFonts w:ascii="Palatino Linotype" w:eastAsia="Calibri" w:hAnsi="Palatino Linotype" w:cs="Tahoma"/>
          <w:color w:val="000000"/>
          <w:sz w:val="22"/>
          <w:szCs w:val="22"/>
        </w:rPr>
      </w:pPr>
      <w:r w:rsidRPr="00140B19">
        <w:rPr>
          <w:rFonts w:ascii="Palatino Linotype" w:eastAsia="Calibri" w:hAnsi="Palatino Linotype" w:cs="Tahoma"/>
          <w:b/>
          <w:color w:val="000000"/>
          <w:sz w:val="22"/>
          <w:szCs w:val="22"/>
        </w:rPr>
        <w:t>SEGUNDO</w:t>
      </w:r>
      <w:r w:rsidRPr="00140B19">
        <w:rPr>
          <w:rFonts w:ascii="Palatino Linotype" w:eastAsia="Calibri" w:hAnsi="Palatino Linotype" w:cs="Tahoma"/>
          <w:color w:val="000000"/>
          <w:sz w:val="22"/>
          <w:szCs w:val="22"/>
        </w:rPr>
        <w:t xml:space="preserve">. </w:t>
      </w:r>
      <w:r w:rsidRPr="00140B19">
        <w:rPr>
          <w:rFonts w:ascii="Palatino Linotype" w:eastAsia="Calibri" w:hAnsi="Palatino Linotype" w:cs="Tahoma"/>
          <w:b/>
          <w:color w:val="000000"/>
          <w:sz w:val="22"/>
          <w:szCs w:val="22"/>
        </w:rPr>
        <w:t>Causales de improcedencia y sobreseimiento</w:t>
      </w:r>
    </w:p>
    <w:p w14:paraId="4EE52117" w14:textId="77777777" w:rsidR="003A2950" w:rsidRPr="00140B19" w:rsidRDefault="003A2950" w:rsidP="003A2950">
      <w:pPr>
        <w:autoSpaceDE w:val="0"/>
        <w:autoSpaceDN w:val="0"/>
        <w:adjustRightInd w:val="0"/>
        <w:spacing w:line="360" w:lineRule="auto"/>
        <w:jc w:val="both"/>
        <w:rPr>
          <w:rFonts w:ascii="Palatino Linotype" w:eastAsia="Calibri" w:hAnsi="Palatino Linotype" w:cs="Tahoma"/>
          <w:color w:val="000000"/>
          <w:sz w:val="22"/>
          <w:szCs w:val="22"/>
        </w:rPr>
      </w:pPr>
    </w:p>
    <w:p w14:paraId="4733576E" w14:textId="77777777" w:rsidR="003A2950" w:rsidRPr="00140B19" w:rsidRDefault="003A2950" w:rsidP="003A2950">
      <w:pPr>
        <w:autoSpaceDE w:val="0"/>
        <w:autoSpaceDN w:val="0"/>
        <w:adjustRightInd w:val="0"/>
        <w:spacing w:line="360" w:lineRule="auto"/>
        <w:jc w:val="both"/>
        <w:rPr>
          <w:rFonts w:ascii="Palatino Linotype" w:eastAsia="Calibri" w:hAnsi="Palatino Linotype" w:cs="Tahoma"/>
          <w:color w:val="000000"/>
          <w:sz w:val="22"/>
          <w:szCs w:val="22"/>
        </w:rPr>
      </w:pPr>
      <w:r w:rsidRPr="00140B19">
        <w:rPr>
          <w:rFonts w:ascii="Palatino Linotype" w:eastAsia="Calibri" w:hAnsi="Palatino Linotype" w:cs="Tahoma"/>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7ADFC44" w14:textId="77777777" w:rsidR="003A2950" w:rsidRPr="00140B19" w:rsidRDefault="003A2950" w:rsidP="003A2950">
      <w:pPr>
        <w:autoSpaceDE w:val="0"/>
        <w:autoSpaceDN w:val="0"/>
        <w:adjustRightInd w:val="0"/>
        <w:spacing w:line="360" w:lineRule="auto"/>
        <w:jc w:val="both"/>
        <w:rPr>
          <w:rFonts w:ascii="Palatino Linotype" w:eastAsia="Calibri" w:hAnsi="Palatino Linotype" w:cs="Tahoma"/>
          <w:color w:val="000000"/>
          <w:sz w:val="22"/>
          <w:szCs w:val="22"/>
        </w:rPr>
      </w:pPr>
    </w:p>
    <w:p w14:paraId="08B3865D" w14:textId="77777777" w:rsidR="003A2950" w:rsidRPr="00140B19" w:rsidRDefault="003A2950" w:rsidP="003A2950">
      <w:pPr>
        <w:autoSpaceDE w:val="0"/>
        <w:autoSpaceDN w:val="0"/>
        <w:adjustRightInd w:val="0"/>
        <w:spacing w:line="360" w:lineRule="auto"/>
        <w:jc w:val="both"/>
        <w:rPr>
          <w:rFonts w:ascii="Palatino Linotype" w:eastAsia="Calibri" w:hAnsi="Palatino Linotype" w:cs="Tahoma"/>
          <w:color w:val="000000"/>
          <w:sz w:val="22"/>
          <w:szCs w:val="22"/>
        </w:rPr>
      </w:pPr>
      <w:r w:rsidRPr="00140B19">
        <w:rPr>
          <w:rFonts w:ascii="Palatino Linotype" w:eastAsia="Calibri" w:hAnsi="Palatino Linotype" w:cs="Tahoma"/>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6A36401A" w14:textId="77777777" w:rsidR="003A2950" w:rsidRPr="00140B19" w:rsidRDefault="003A2950" w:rsidP="003A2950">
      <w:pPr>
        <w:spacing w:line="360" w:lineRule="auto"/>
        <w:jc w:val="both"/>
        <w:rPr>
          <w:rFonts w:ascii="Palatino Linotype" w:eastAsia="Calibri" w:hAnsi="Palatino Linotype" w:cs="Tahoma"/>
          <w:b/>
          <w:sz w:val="22"/>
          <w:szCs w:val="22"/>
          <w:lang w:eastAsia="es-ES_tradnl"/>
        </w:rPr>
      </w:pPr>
    </w:p>
    <w:p w14:paraId="3E4606A1" w14:textId="77777777" w:rsidR="003A2950" w:rsidRPr="00140B19" w:rsidRDefault="003A2950" w:rsidP="003A2950">
      <w:pPr>
        <w:spacing w:line="360" w:lineRule="auto"/>
        <w:jc w:val="both"/>
        <w:rPr>
          <w:rFonts w:ascii="Palatino Linotype" w:eastAsia="Calibri" w:hAnsi="Palatino Linotype" w:cs="Tahoma"/>
          <w:b/>
          <w:sz w:val="22"/>
          <w:szCs w:val="22"/>
          <w:lang w:eastAsia="es-ES_tradnl"/>
        </w:rPr>
      </w:pPr>
      <w:r w:rsidRPr="00140B19">
        <w:rPr>
          <w:rFonts w:ascii="Palatino Linotype" w:eastAsia="Calibri" w:hAnsi="Palatino Linotype" w:cs="Tahoma"/>
          <w:b/>
          <w:sz w:val="22"/>
          <w:szCs w:val="22"/>
          <w:lang w:eastAsia="es-ES_tradnl"/>
        </w:rPr>
        <w:t>Causales de sobreseimiento</w:t>
      </w:r>
    </w:p>
    <w:p w14:paraId="1F791885" w14:textId="77777777" w:rsidR="003A2950" w:rsidRPr="00140B19" w:rsidRDefault="003A2950" w:rsidP="003A2950">
      <w:pPr>
        <w:spacing w:line="360" w:lineRule="auto"/>
        <w:jc w:val="both"/>
        <w:rPr>
          <w:rFonts w:ascii="Palatino Linotype" w:eastAsia="Calibri" w:hAnsi="Palatino Linotype" w:cs="Tahoma"/>
          <w:sz w:val="22"/>
          <w:szCs w:val="22"/>
          <w:lang w:eastAsia="es-ES_tradnl"/>
        </w:rPr>
      </w:pPr>
    </w:p>
    <w:p w14:paraId="03AE6B7B" w14:textId="77777777" w:rsidR="003A2950" w:rsidRPr="00140B19" w:rsidRDefault="003A2950" w:rsidP="003A2950">
      <w:pPr>
        <w:spacing w:line="360" w:lineRule="auto"/>
        <w:jc w:val="both"/>
        <w:rPr>
          <w:rFonts w:ascii="Palatino Linotype" w:eastAsia="Calibri" w:hAnsi="Palatino Linotype" w:cs="Tahoma"/>
          <w:sz w:val="22"/>
          <w:szCs w:val="22"/>
          <w:lang w:eastAsia="es-ES_tradnl"/>
        </w:rPr>
      </w:pPr>
      <w:r w:rsidRPr="00140B19">
        <w:rPr>
          <w:rFonts w:ascii="Palatino Linotype" w:eastAsia="Calibri" w:hAnsi="Palatino Linotype" w:cs="Tahoma"/>
          <w:sz w:val="22"/>
          <w:szCs w:val="22"/>
          <w:lang w:eastAsia="es-ES_tradnl"/>
        </w:rPr>
        <w:lastRenderedPageBreak/>
        <w:t>Por lo que hace a las causales de sobreseimiento, del análisis realizado por este Instituto, se advierte que</w:t>
      </w:r>
      <w:r w:rsidRPr="00140B19">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140B19">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140B19">
        <w:rPr>
          <w:rFonts w:ascii="Palatino Linotype" w:eastAsia="Calibri" w:hAnsi="Palatino Linotype" w:cs="Tahoma"/>
          <w:bCs/>
          <w:sz w:val="22"/>
          <w:szCs w:val="22"/>
          <w:lang w:eastAsia="es-ES_tradnl"/>
        </w:rPr>
        <w:t xml:space="preserve">Por tales motivos, </w:t>
      </w:r>
      <w:r w:rsidRPr="00140B19">
        <w:rPr>
          <w:rFonts w:ascii="Palatino Linotype" w:eastAsia="Calibri" w:hAnsi="Palatino Linotype" w:cs="Tahoma"/>
          <w:sz w:val="22"/>
          <w:szCs w:val="22"/>
          <w:lang w:eastAsia="es-ES_tradnl"/>
        </w:rPr>
        <w:t xml:space="preserve">se considera procedente entrar al fondo del presente asunto. </w:t>
      </w:r>
    </w:p>
    <w:p w14:paraId="555DF3E5" w14:textId="77777777" w:rsidR="003A2950" w:rsidRPr="00140B19" w:rsidRDefault="003A2950" w:rsidP="003A2950">
      <w:pPr>
        <w:spacing w:line="360" w:lineRule="auto"/>
        <w:jc w:val="both"/>
        <w:rPr>
          <w:rFonts w:ascii="Palatino Linotype" w:eastAsia="Calibri" w:hAnsi="Palatino Linotype" w:cs="Tahoma"/>
          <w:sz w:val="22"/>
          <w:szCs w:val="22"/>
          <w:lang w:eastAsia="es-ES_tradnl"/>
        </w:rPr>
      </w:pPr>
    </w:p>
    <w:p w14:paraId="10628A76" w14:textId="77777777" w:rsidR="003A2950" w:rsidRPr="00140B19" w:rsidRDefault="003A2950" w:rsidP="003A2950">
      <w:pPr>
        <w:tabs>
          <w:tab w:val="left" w:pos="4962"/>
        </w:tabs>
        <w:spacing w:line="360" w:lineRule="auto"/>
        <w:jc w:val="both"/>
        <w:rPr>
          <w:rFonts w:ascii="Palatino Linotype" w:eastAsia="Calibri" w:hAnsi="Palatino Linotype" w:cs="Tahoma"/>
          <w:b/>
          <w:iCs/>
          <w:sz w:val="22"/>
          <w:szCs w:val="22"/>
          <w:lang w:val="es-ES" w:eastAsia="es-ES_tradnl"/>
        </w:rPr>
      </w:pPr>
      <w:r w:rsidRPr="00140B19">
        <w:rPr>
          <w:rFonts w:ascii="Palatino Linotype" w:eastAsia="Calibri" w:hAnsi="Palatino Linotype" w:cs="Tahoma"/>
          <w:b/>
          <w:iCs/>
          <w:sz w:val="22"/>
          <w:szCs w:val="22"/>
          <w:lang w:val="es-ES" w:eastAsia="es-ES_tradnl"/>
        </w:rPr>
        <w:t xml:space="preserve">TERCERO. Determinación de la Controversia </w:t>
      </w:r>
    </w:p>
    <w:p w14:paraId="2F66846B" w14:textId="77777777" w:rsidR="003A2950" w:rsidRPr="00140B19" w:rsidRDefault="003A2950" w:rsidP="003A2950">
      <w:pPr>
        <w:tabs>
          <w:tab w:val="left" w:pos="4962"/>
        </w:tabs>
        <w:spacing w:line="360" w:lineRule="auto"/>
        <w:jc w:val="both"/>
        <w:rPr>
          <w:rFonts w:ascii="Palatino Linotype" w:eastAsia="Calibri" w:hAnsi="Palatino Linotype" w:cs="Tahoma"/>
          <w:b/>
          <w:iCs/>
          <w:sz w:val="22"/>
          <w:szCs w:val="22"/>
          <w:lang w:val="es-ES" w:eastAsia="es-ES_tradnl"/>
        </w:rPr>
      </w:pPr>
    </w:p>
    <w:p w14:paraId="0AF2D584" w14:textId="77777777" w:rsidR="00B22F08" w:rsidRPr="00140B19" w:rsidRDefault="003A2950" w:rsidP="003A2950">
      <w:pPr>
        <w:tabs>
          <w:tab w:val="left" w:pos="4962"/>
        </w:tabs>
        <w:spacing w:line="360" w:lineRule="auto"/>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Particular solicitó al </w:t>
      </w:r>
      <w:r w:rsidR="00B22F08" w:rsidRPr="00140B19">
        <w:rPr>
          <w:rFonts w:ascii="Palatino Linotype" w:eastAsia="Calibri" w:hAnsi="Palatino Linotype" w:cs="Tahoma"/>
          <w:iCs/>
          <w:sz w:val="22"/>
          <w:szCs w:val="22"/>
          <w:lang w:val="es-ES" w:eastAsia="es-ES_tradnl"/>
        </w:rPr>
        <w:t>Sistema Municipal Para el Desarrollo Integral de la Familia de Toluca</w:t>
      </w:r>
      <w:r w:rsidRPr="00140B19">
        <w:rPr>
          <w:rFonts w:ascii="Palatino Linotype" w:eastAsia="Calibri" w:hAnsi="Palatino Linotype" w:cs="Tahoma"/>
          <w:iCs/>
          <w:sz w:val="22"/>
          <w:szCs w:val="22"/>
          <w:lang w:val="es-ES" w:eastAsia="es-ES_tradnl"/>
        </w:rPr>
        <w:t xml:space="preserve">, </w:t>
      </w:r>
      <w:r w:rsidR="00B22F08" w:rsidRPr="00140B19">
        <w:rPr>
          <w:rFonts w:ascii="Palatino Linotype" w:eastAsia="Calibri" w:hAnsi="Palatino Linotype" w:cs="Tahoma"/>
          <w:iCs/>
          <w:sz w:val="22"/>
          <w:szCs w:val="22"/>
          <w:lang w:val="es-ES" w:eastAsia="es-ES_tradnl"/>
        </w:rPr>
        <w:t>lo siguiente:</w:t>
      </w:r>
    </w:p>
    <w:p w14:paraId="20F5D7DC" w14:textId="77777777" w:rsidR="00B22F08" w:rsidRPr="00140B19" w:rsidRDefault="00B22F08" w:rsidP="003A2950">
      <w:pPr>
        <w:tabs>
          <w:tab w:val="left" w:pos="4962"/>
        </w:tabs>
        <w:spacing w:line="360" w:lineRule="auto"/>
        <w:jc w:val="both"/>
        <w:rPr>
          <w:rFonts w:ascii="Palatino Linotype" w:eastAsia="Calibri" w:hAnsi="Palatino Linotype" w:cs="Tahoma"/>
          <w:iCs/>
          <w:sz w:val="22"/>
          <w:szCs w:val="22"/>
          <w:lang w:val="es-ES" w:eastAsia="es-ES_tradnl"/>
        </w:rPr>
      </w:pPr>
    </w:p>
    <w:p w14:paraId="1266E186" w14:textId="77777777" w:rsidR="00B22F08" w:rsidRPr="00140B19" w:rsidRDefault="00B22F08" w:rsidP="00463D31">
      <w:pPr>
        <w:pStyle w:val="Prrafodelista"/>
        <w:numPr>
          <w:ilvl w:val="0"/>
          <w:numId w:val="4"/>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De los servidores públicos que se desempeñan en los URIS:</w:t>
      </w:r>
    </w:p>
    <w:p w14:paraId="0FE699EA" w14:textId="77777777" w:rsidR="00B22F08" w:rsidRPr="00140B19" w:rsidRDefault="00B22F08" w:rsidP="00463D31">
      <w:pPr>
        <w:pStyle w:val="Prrafodelista"/>
        <w:numPr>
          <w:ilvl w:val="1"/>
          <w:numId w:val="4"/>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Perfiles de puesto y funciones, </w:t>
      </w:r>
    </w:p>
    <w:p w14:paraId="1CAB5D62" w14:textId="77777777" w:rsidR="00B22F08" w:rsidRPr="00140B19" w:rsidRDefault="00B22F08" w:rsidP="00463D31">
      <w:pPr>
        <w:pStyle w:val="Prrafodelista"/>
        <w:numPr>
          <w:ilvl w:val="1"/>
          <w:numId w:val="4"/>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Documento que avale sus funciones y que cuentan con el perfil especializado para desarrollar ese puesto, </w:t>
      </w:r>
    </w:p>
    <w:p w14:paraId="752A34FE" w14:textId="77777777" w:rsidR="00B22F08" w:rsidRPr="00140B19" w:rsidRDefault="00B22F08" w:rsidP="00463D31">
      <w:pPr>
        <w:pStyle w:val="Prrafodelista"/>
        <w:numPr>
          <w:ilvl w:val="1"/>
          <w:numId w:val="4"/>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Título y cédula en caso de desempeñar alguna función relacionada con el cuidado y bienestar de la salud.</w:t>
      </w:r>
    </w:p>
    <w:p w14:paraId="6F3FDD8C" w14:textId="77777777" w:rsidR="00B22F08" w:rsidRPr="00140B19" w:rsidRDefault="00B22F08" w:rsidP="00463D31">
      <w:pPr>
        <w:pStyle w:val="Prrafodelista"/>
        <w:numPr>
          <w:ilvl w:val="0"/>
          <w:numId w:val="4"/>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Del personal de los centros de atención integral para la familia: </w:t>
      </w:r>
    </w:p>
    <w:p w14:paraId="4408DBDD" w14:textId="77777777" w:rsidR="009B2F18" w:rsidRPr="00140B19" w:rsidRDefault="00B22F08" w:rsidP="00463D31">
      <w:pPr>
        <w:pStyle w:val="Prrafodelista"/>
        <w:numPr>
          <w:ilvl w:val="1"/>
          <w:numId w:val="4"/>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Si cumplen con el perfil de sus funciones </w:t>
      </w:r>
    </w:p>
    <w:p w14:paraId="002325A5" w14:textId="28543B7F" w:rsidR="00B22F08" w:rsidRPr="00140B19" w:rsidRDefault="009B2F18" w:rsidP="00463D31">
      <w:pPr>
        <w:pStyle w:val="Prrafodelista"/>
        <w:numPr>
          <w:ilvl w:val="1"/>
          <w:numId w:val="4"/>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Documento </w:t>
      </w:r>
      <w:r w:rsidR="00B22F08" w:rsidRPr="00140B19">
        <w:rPr>
          <w:rFonts w:ascii="Palatino Linotype" w:eastAsia="Calibri" w:hAnsi="Palatino Linotype" w:cs="Tahoma"/>
          <w:iCs/>
          <w:szCs w:val="22"/>
          <w:lang w:val="es-ES" w:eastAsia="es-ES_tradnl"/>
        </w:rPr>
        <w:t>que certifique que son aptos para desempeñar las mismas</w:t>
      </w:r>
    </w:p>
    <w:p w14:paraId="5F67E010" w14:textId="77777777" w:rsidR="00B22F08" w:rsidRPr="00140B19" w:rsidRDefault="00B22F08" w:rsidP="00463D31">
      <w:pPr>
        <w:pStyle w:val="Prrafodelista"/>
        <w:numPr>
          <w:ilvl w:val="0"/>
          <w:numId w:val="4"/>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Del personal de la unidad de equinoterapia: </w:t>
      </w:r>
    </w:p>
    <w:p w14:paraId="0C26E34D" w14:textId="77777777" w:rsidR="009B2F18" w:rsidRPr="00140B19" w:rsidRDefault="00B22F08" w:rsidP="00463D31">
      <w:pPr>
        <w:pStyle w:val="Prrafodelista"/>
        <w:numPr>
          <w:ilvl w:val="1"/>
          <w:numId w:val="4"/>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lastRenderedPageBreak/>
        <w:t xml:space="preserve">Si cuentan con el perfil, </w:t>
      </w:r>
    </w:p>
    <w:p w14:paraId="2F0BBDB3" w14:textId="2C3B6D5E" w:rsidR="00B22F08" w:rsidRPr="00140B19" w:rsidRDefault="009B2F18" w:rsidP="00463D31">
      <w:pPr>
        <w:pStyle w:val="Prrafodelista"/>
        <w:numPr>
          <w:ilvl w:val="1"/>
          <w:numId w:val="4"/>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E</w:t>
      </w:r>
      <w:r w:rsidR="00B22F08" w:rsidRPr="00140B19">
        <w:rPr>
          <w:rFonts w:ascii="Palatino Linotype" w:eastAsia="Calibri" w:hAnsi="Palatino Linotype" w:cs="Tahoma"/>
          <w:iCs/>
          <w:szCs w:val="22"/>
          <w:lang w:val="es-ES" w:eastAsia="es-ES_tradnl"/>
        </w:rPr>
        <w:t>xperiencia y títulos o cédulas correspondientes para cumplir sus funciones.</w:t>
      </w:r>
    </w:p>
    <w:p w14:paraId="707955DD" w14:textId="77777777" w:rsidR="00B22F08" w:rsidRPr="00140B19" w:rsidRDefault="00B22F08" w:rsidP="00463D31">
      <w:pPr>
        <w:pStyle w:val="Prrafodelista"/>
        <w:numPr>
          <w:ilvl w:val="0"/>
          <w:numId w:val="4"/>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Listado del personal del departamento de comunicación social del año 2020 a la fecha de la solicitud organizado alfabéticamente, desglosando lo siguiente:</w:t>
      </w:r>
    </w:p>
    <w:p w14:paraId="79DFF751" w14:textId="77777777" w:rsidR="00B22F08" w:rsidRPr="00140B19" w:rsidRDefault="00B22F08" w:rsidP="00463D31">
      <w:pPr>
        <w:pStyle w:val="Prrafodelista"/>
        <w:numPr>
          <w:ilvl w:val="1"/>
          <w:numId w:val="4"/>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Grado de estudios, </w:t>
      </w:r>
    </w:p>
    <w:p w14:paraId="201FDE55" w14:textId="1FEECEBD" w:rsidR="00B22F08" w:rsidRPr="00140B19" w:rsidRDefault="00B22F08" w:rsidP="00463D31">
      <w:pPr>
        <w:pStyle w:val="Prrafodelista"/>
        <w:numPr>
          <w:ilvl w:val="1"/>
          <w:numId w:val="4"/>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Sueldo, </w:t>
      </w:r>
      <w:r w:rsidR="002047ED" w:rsidRPr="00140B19">
        <w:rPr>
          <w:rFonts w:ascii="Palatino Linotype" w:eastAsia="Calibri" w:hAnsi="Palatino Linotype" w:cs="Tahoma"/>
          <w:iCs/>
          <w:szCs w:val="22"/>
          <w:lang w:val="es-ES" w:eastAsia="es-ES_tradnl"/>
        </w:rPr>
        <w:t xml:space="preserve"> </w:t>
      </w:r>
    </w:p>
    <w:p w14:paraId="01A118C2" w14:textId="77777777" w:rsidR="00B22F08" w:rsidRPr="00140B19" w:rsidRDefault="00B22F08" w:rsidP="00463D31">
      <w:pPr>
        <w:pStyle w:val="Prrafodelista"/>
        <w:numPr>
          <w:ilvl w:val="1"/>
          <w:numId w:val="4"/>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Perfil de puesto, </w:t>
      </w:r>
    </w:p>
    <w:p w14:paraId="1C3F6E98" w14:textId="77777777" w:rsidR="00B22F08" w:rsidRPr="00140B19" w:rsidRDefault="00B22F08" w:rsidP="00463D31">
      <w:pPr>
        <w:pStyle w:val="Prrafodelista"/>
        <w:numPr>
          <w:ilvl w:val="1"/>
          <w:numId w:val="4"/>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Fecha de ingreso, </w:t>
      </w:r>
    </w:p>
    <w:p w14:paraId="488285D3" w14:textId="77777777" w:rsidR="00B22F08" w:rsidRPr="00140B19" w:rsidRDefault="00B22F08" w:rsidP="00463D31">
      <w:pPr>
        <w:pStyle w:val="Prrafodelista"/>
        <w:numPr>
          <w:ilvl w:val="1"/>
          <w:numId w:val="4"/>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Si es el caso fecha de baja y motivo, </w:t>
      </w:r>
    </w:p>
    <w:p w14:paraId="5254D55E" w14:textId="77777777" w:rsidR="00B22F08" w:rsidRPr="00140B19" w:rsidRDefault="00B22F08" w:rsidP="003A2950">
      <w:pPr>
        <w:tabs>
          <w:tab w:val="left" w:pos="4962"/>
        </w:tabs>
        <w:spacing w:line="360" w:lineRule="auto"/>
        <w:jc w:val="both"/>
        <w:rPr>
          <w:rFonts w:ascii="Palatino Linotype" w:eastAsia="Calibri" w:hAnsi="Palatino Linotype" w:cs="Tahoma"/>
          <w:iCs/>
          <w:sz w:val="22"/>
          <w:szCs w:val="22"/>
          <w:lang w:val="es-ES" w:eastAsia="es-ES_tradnl"/>
        </w:rPr>
      </w:pPr>
    </w:p>
    <w:p w14:paraId="1B8A53EA" w14:textId="77777777" w:rsidR="003A2950" w:rsidRPr="00140B19" w:rsidRDefault="003A2950" w:rsidP="003A2950">
      <w:pPr>
        <w:tabs>
          <w:tab w:val="left" w:pos="4962"/>
        </w:tabs>
        <w:spacing w:line="360" w:lineRule="auto"/>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En respuesta, el Sujeto Obligado</w:t>
      </w:r>
      <w:r w:rsidR="00B22F08" w:rsidRPr="00140B19">
        <w:rPr>
          <w:rFonts w:ascii="Palatino Linotype" w:eastAsia="Calibri" w:hAnsi="Palatino Linotype" w:cs="Tahoma"/>
          <w:iCs/>
          <w:sz w:val="22"/>
          <w:szCs w:val="22"/>
          <w:lang w:val="es-ES" w:eastAsia="es-ES_tradnl"/>
        </w:rPr>
        <w:t xml:space="preserve"> señaló que la información se encontraba publicada el Portal de información Pública de Oficio IPOMEX y proporciono diversas ligas electrónicas</w:t>
      </w:r>
      <w:r w:rsidRPr="00140B19">
        <w:rPr>
          <w:rFonts w:ascii="Palatino Linotype" w:eastAsia="Calibri" w:hAnsi="Palatino Linotype" w:cs="Tahoma"/>
          <w:iCs/>
          <w:sz w:val="22"/>
          <w:szCs w:val="22"/>
          <w:lang w:val="es-ES" w:eastAsia="es-ES_tradnl"/>
        </w:rPr>
        <w:t xml:space="preserve">, derivado de ello el Particular se inconformó por la negativa de la información, </w:t>
      </w:r>
      <w:r w:rsidRPr="00140B19">
        <w:rPr>
          <w:rFonts w:ascii="Palatino Linotype" w:eastAsia="Calibri" w:hAnsi="Palatino Linotype" w:cs="Tahoma"/>
          <w:bCs/>
          <w:sz w:val="22"/>
          <w:szCs w:val="22"/>
          <w:lang w:val="es-ES_tradnl" w:eastAsia="en-US"/>
        </w:rPr>
        <w:t xml:space="preserve">así </w:t>
      </w:r>
      <w:r w:rsidRPr="00140B19">
        <w:rPr>
          <w:rFonts w:ascii="Palatino Linotype" w:eastAsia="Calibri" w:hAnsi="Palatino Linotype" w:cs="Tahoma"/>
          <w:color w:val="000000"/>
          <w:sz w:val="22"/>
          <w:szCs w:val="22"/>
        </w:rPr>
        <w:t xml:space="preserve">en el asunto que nos ocupa se actualiza la causal de procedencia señalada en el </w:t>
      </w:r>
      <w:r w:rsidRPr="00140B19">
        <w:rPr>
          <w:rFonts w:ascii="Palatino Linotype" w:eastAsia="Calibri" w:hAnsi="Palatino Linotype" w:cs="Tahoma"/>
          <w:sz w:val="22"/>
          <w:szCs w:val="22"/>
        </w:rPr>
        <w:t>artículo 179, fracción I, de la Ley de la materia</w:t>
      </w:r>
      <w:r w:rsidRPr="00140B19">
        <w:rPr>
          <w:rFonts w:ascii="Palatino Linotype" w:eastAsia="Calibri" w:hAnsi="Palatino Linotype" w:cs="Tahoma"/>
          <w:bCs/>
          <w:sz w:val="22"/>
          <w:szCs w:val="22"/>
        </w:rPr>
        <w:t>.</w:t>
      </w:r>
    </w:p>
    <w:p w14:paraId="24C1E68A" w14:textId="77777777" w:rsidR="003A2950" w:rsidRPr="00140B19" w:rsidRDefault="003A2950" w:rsidP="003A2950">
      <w:pPr>
        <w:tabs>
          <w:tab w:val="left" w:pos="4962"/>
        </w:tabs>
        <w:spacing w:line="360" w:lineRule="auto"/>
        <w:jc w:val="both"/>
        <w:rPr>
          <w:rFonts w:ascii="Palatino Linotype" w:eastAsia="Calibri" w:hAnsi="Palatino Linotype" w:cs="Tahoma"/>
          <w:b/>
          <w:iCs/>
          <w:sz w:val="22"/>
          <w:szCs w:val="22"/>
          <w:lang w:val="es-ES" w:eastAsia="es-ES_tradnl"/>
        </w:rPr>
      </w:pPr>
    </w:p>
    <w:p w14:paraId="3DB60E41" w14:textId="77777777" w:rsidR="003A2950" w:rsidRPr="00140B19" w:rsidRDefault="003A2950" w:rsidP="003A2950">
      <w:pPr>
        <w:tabs>
          <w:tab w:val="left" w:pos="4962"/>
        </w:tabs>
        <w:spacing w:line="360" w:lineRule="auto"/>
        <w:jc w:val="both"/>
        <w:rPr>
          <w:rFonts w:ascii="Palatino Linotype" w:eastAsia="Calibri" w:hAnsi="Palatino Linotype" w:cs="Tahoma"/>
          <w:iCs/>
          <w:sz w:val="22"/>
          <w:szCs w:val="22"/>
          <w:lang w:eastAsia="es-ES_tradnl"/>
        </w:rPr>
      </w:pPr>
      <w:r w:rsidRPr="00140B19">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0C4DB074" w14:textId="77777777" w:rsidR="003A2950" w:rsidRPr="00140B19" w:rsidRDefault="003A2950" w:rsidP="003A2950">
      <w:pPr>
        <w:tabs>
          <w:tab w:val="left" w:pos="4962"/>
        </w:tabs>
        <w:spacing w:line="360" w:lineRule="auto"/>
        <w:jc w:val="both"/>
        <w:rPr>
          <w:rFonts w:ascii="Palatino Linotype" w:eastAsia="Calibri" w:hAnsi="Palatino Linotype" w:cs="Tahoma"/>
          <w:iCs/>
          <w:sz w:val="22"/>
          <w:szCs w:val="22"/>
          <w:lang w:eastAsia="es-ES_tradnl"/>
        </w:rPr>
      </w:pPr>
    </w:p>
    <w:p w14:paraId="1B7707A4" w14:textId="77777777" w:rsidR="003A2950" w:rsidRPr="00140B19" w:rsidRDefault="003A2950" w:rsidP="003A2950">
      <w:pPr>
        <w:spacing w:line="360" w:lineRule="auto"/>
        <w:ind w:right="-93"/>
        <w:jc w:val="both"/>
        <w:rPr>
          <w:rFonts w:ascii="Palatino Linotype" w:hAnsi="Palatino Linotype" w:cs="Tahoma"/>
          <w:b/>
          <w:sz w:val="22"/>
          <w:szCs w:val="22"/>
        </w:rPr>
      </w:pPr>
      <w:r w:rsidRPr="00140B19">
        <w:rPr>
          <w:rFonts w:ascii="Palatino Linotype" w:hAnsi="Palatino Linotype" w:cs="Tahoma"/>
          <w:b/>
          <w:sz w:val="22"/>
          <w:szCs w:val="22"/>
          <w:lang w:val="es-ES"/>
        </w:rPr>
        <w:t xml:space="preserve">CUARTO. </w:t>
      </w:r>
      <w:r w:rsidRPr="00140B19">
        <w:rPr>
          <w:rFonts w:ascii="Palatino Linotype" w:hAnsi="Palatino Linotype" w:cs="Tahoma"/>
          <w:b/>
          <w:sz w:val="22"/>
          <w:szCs w:val="22"/>
        </w:rPr>
        <w:t>Marco normativo aplicable en materia de transparencia y acceso a la información pública</w:t>
      </w:r>
    </w:p>
    <w:p w14:paraId="406CEC94" w14:textId="77777777" w:rsidR="003A2950" w:rsidRPr="00140B19" w:rsidRDefault="003A2950" w:rsidP="003A2950">
      <w:pPr>
        <w:spacing w:line="360" w:lineRule="auto"/>
        <w:contextualSpacing/>
        <w:jc w:val="both"/>
        <w:rPr>
          <w:rFonts w:ascii="Palatino Linotype" w:hAnsi="Palatino Linotype" w:cs="Tahoma"/>
          <w:sz w:val="22"/>
          <w:szCs w:val="22"/>
        </w:rPr>
      </w:pPr>
    </w:p>
    <w:p w14:paraId="2DBCC6FA" w14:textId="77777777" w:rsidR="003A2950" w:rsidRPr="00140B19" w:rsidRDefault="003A2950" w:rsidP="003A2950">
      <w:pPr>
        <w:widowControl w:val="0"/>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 xml:space="preserve">El artículo 6°, Apartado A), fracción I de la Constitución Política de los Estados Unidos </w:t>
      </w:r>
      <w:r w:rsidRPr="00140B19">
        <w:rPr>
          <w:rFonts w:ascii="Palatino Linotype" w:hAnsi="Palatino Linotype" w:cs="Tahoma"/>
          <w:sz w:val="22"/>
          <w:szCs w:val="22"/>
        </w:rPr>
        <w:lastRenderedPageBreak/>
        <w:t>Mexicanos, establece que toda la información en posesión de cualquier autoridad es pública y sólo podrá ser reservada temporalmente por razones de interés público.</w:t>
      </w:r>
    </w:p>
    <w:p w14:paraId="3E2A3D29" w14:textId="77777777" w:rsidR="003A2950" w:rsidRPr="00140B19" w:rsidRDefault="003A2950" w:rsidP="003A2950">
      <w:pPr>
        <w:spacing w:line="360" w:lineRule="auto"/>
        <w:contextualSpacing/>
        <w:jc w:val="both"/>
        <w:rPr>
          <w:rFonts w:ascii="Palatino Linotype" w:hAnsi="Palatino Linotype" w:cs="Tahoma"/>
          <w:sz w:val="22"/>
          <w:szCs w:val="22"/>
        </w:rPr>
      </w:pPr>
    </w:p>
    <w:p w14:paraId="75792DA6" w14:textId="77777777" w:rsidR="003A2950" w:rsidRPr="00140B19" w:rsidRDefault="003A2950" w:rsidP="003A2950">
      <w:pPr>
        <w:spacing w:line="360" w:lineRule="auto"/>
        <w:jc w:val="both"/>
        <w:rPr>
          <w:rFonts w:ascii="Palatino Linotype" w:hAnsi="Palatino Linotype" w:cs="Tahoma"/>
          <w:sz w:val="22"/>
          <w:szCs w:val="22"/>
        </w:rPr>
      </w:pPr>
      <w:r w:rsidRPr="00140B19">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44D93EC1" w14:textId="77777777" w:rsidR="003A2950" w:rsidRPr="00140B19" w:rsidRDefault="003A2950" w:rsidP="003A2950">
      <w:pPr>
        <w:spacing w:line="360" w:lineRule="auto"/>
        <w:jc w:val="both"/>
        <w:rPr>
          <w:rFonts w:ascii="Palatino Linotype" w:hAnsi="Palatino Linotype" w:cs="Tahoma"/>
          <w:sz w:val="22"/>
          <w:szCs w:val="22"/>
        </w:rPr>
      </w:pPr>
    </w:p>
    <w:p w14:paraId="5D4938EB" w14:textId="77777777" w:rsidR="003A2950" w:rsidRPr="00140B19" w:rsidRDefault="003A2950" w:rsidP="003A2950">
      <w:pPr>
        <w:spacing w:line="360" w:lineRule="auto"/>
        <w:jc w:val="both"/>
        <w:rPr>
          <w:rFonts w:ascii="Palatino Linotype" w:hAnsi="Palatino Linotype" w:cs="Tahoma"/>
          <w:sz w:val="22"/>
          <w:szCs w:val="22"/>
        </w:rPr>
      </w:pPr>
      <w:r w:rsidRPr="00140B19">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5D198229" w14:textId="77777777" w:rsidR="003A2950" w:rsidRPr="00140B19" w:rsidRDefault="003A2950" w:rsidP="003A2950">
      <w:pPr>
        <w:spacing w:line="360" w:lineRule="auto"/>
        <w:jc w:val="both"/>
        <w:rPr>
          <w:rFonts w:ascii="Palatino Linotype" w:hAnsi="Palatino Linotype" w:cs="Tahoma"/>
          <w:sz w:val="22"/>
          <w:szCs w:val="22"/>
        </w:rPr>
      </w:pPr>
    </w:p>
    <w:p w14:paraId="36A34339" w14:textId="77777777" w:rsidR="003A2950" w:rsidRPr="00140B19" w:rsidRDefault="003A2950" w:rsidP="003A2950">
      <w:pPr>
        <w:spacing w:line="360" w:lineRule="auto"/>
        <w:jc w:val="both"/>
        <w:rPr>
          <w:rFonts w:ascii="Palatino Linotype" w:hAnsi="Palatino Linotype" w:cs="Tahoma"/>
          <w:sz w:val="22"/>
          <w:szCs w:val="22"/>
        </w:rPr>
      </w:pPr>
      <w:r w:rsidRPr="00140B19">
        <w:rPr>
          <w:rFonts w:ascii="Palatino Linotype" w:hAnsi="Palatino Linotype" w:cs="Tahoma"/>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056C3DD" w14:textId="77777777" w:rsidR="003A2950" w:rsidRPr="00140B19" w:rsidRDefault="003A2950" w:rsidP="003A2950">
      <w:pPr>
        <w:spacing w:line="360" w:lineRule="auto"/>
        <w:jc w:val="both"/>
        <w:rPr>
          <w:rFonts w:ascii="Palatino Linotype" w:hAnsi="Palatino Linotype" w:cs="Tahoma"/>
          <w:sz w:val="22"/>
          <w:szCs w:val="22"/>
        </w:rPr>
      </w:pPr>
    </w:p>
    <w:p w14:paraId="0BA4CD2E" w14:textId="77777777" w:rsidR="003A2950" w:rsidRPr="00140B19" w:rsidRDefault="003A2950" w:rsidP="003A2950">
      <w:pPr>
        <w:spacing w:line="360" w:lineRule="auto"/>
        <w:jc w:val="both"/>
        <w:rPr>
          <w:rFonts w:ascii="Palatino Linotype" w:hAnsi="Palatino Linotype" w:cs="Tahoma"/>
          <w:sz w:val="22"/>
          <w:szCs w:val="22"/>
        </w:rPr>
      </w:pPr>
      <w:r w:rsidRPr="00140B19">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4C6013A9" w14:textId="77777777" w:rsidR="003A2950" w:rsidRPr="00140B19" w:rsidRDefault="003A2950" w:rsidP="003A2950">
      <w:pPr>
        <w:spacing w:line="360" w:lineRule="auto"/>
        <w:jc w:val="both"/>
        <w:rPr>
          <w:rFonts w:ascii="Palatino Linotype" w:hAnsi="Palatino Linotype" w:cs="Tahoma"/>
          <w:sz w:val="22"/>
          <w:szCs w:val="22"/>
        </w:rPr>
      </w:pPr>
    </w:p>
    <w:p w14:paraId="1CDF0BD8" w14:textId="77777777" w:rsidR="003A2950" w:rsidRPr="00140B19" w:rsidRDefault="003A2950" w:rsidP="003A2950">
      <w:pPr>
        <w:spacing w:line="360" w:lineRule="auto"/>
        <w:jc w:val="both"/>
        <w:rPr>
          <w:rFonts w:ascii="Palatino Linotype" w:hAnsi="Palatino Linotype" w:cs="Tahoma"/>
          <w:sz w:val="22"/>
          <w:szCs w:val="22"/>
        </w:rPr>
      </w:pPr>
      <w:r w:rsidRPr="00140B19">
        <w:rPr>
          <w:rFonts w:ascii="Palatino Linotype" w:hAnsi="Palatino Linotype" w:cs="Tahoma"/>
          <w:sz w:val="22"/>
          <w:szCs w:val="22"/>
        </w:rPr>
        <w:lastRenderedPageBreak/>
        <w:t>El artículo 12, que, quienes generen, recopilen, administren, manejen, procesen, archiven o conserven información pública serán responsables de la misma. El artículo 18, que, los Sujetos Obligados deberán documentar todo acto que derive del ejercicio de sus facultades, competencias o funciones, considerando desde su origen la eventual publicidad y reutilización de la información que generen.</w:t>
      </w:r>
    </w:p>
    <w:p w14:paraId="33D621F4" w14:textId="77777777" w:rsidR="003A2950" w:rsidRPr="00140B19" w:rsidRDefault="003A2950" w:rsidP="003A2950">
      <w:pPr>
        <w:spacing w:line="360" w:lineRule="auto"/>
        <w:jc w:val="both"/>
        <w:rPr>
          <w:rFonts w:ascii="Palatino Linotype" w:hAnsi="Palatino Linotype" w:cs="Tahoma"/>
          <w:sz w:val="22"/>
          <w:szCs w:val="22"/>
        </w:rPr>
      </w:pPr>
    </w:p>
    <w:p w14:paraId="38E1683B" w14:textId="77777777" w:rsidR="003A2950" w:rsidRPr="00140B19" w:rsidRDefault="003A2950" w:rsidP="003A2950">
      <w:pPr>
        <w:spacing w:line="360" w:lineRule="auto"/>
        <w:jc w:val="both"/>
        <w:rPr>
          <w:rFonts w:ascii="Palatino Linotype" w:hAnsi="Palatino Linotype" w:cs="Tahoma"/>
          <w:sz w:val="22"/>
          <w:szCs w:val="22"/>
        </w:rPr>
      </w:pPr>
      <w:r w:rsidRPr="00140B19">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A686A10" w14:textId="77777777" w:rsidR="003A2950" w:rsidRPr="00140B19" w:rsidRDefault="003A2950" w:rsidP="003A2950">
      <w:pPr>
        <w:spacing w:line="360" w:lineRule="auto"/>
        <w:ind w:right="-93"/>
        <w:jc w:val="both"/>
        <w:rPr>
          <w:rFonts w:ascii="Palatino Linotype" w:hAnsi="Palatino Linotype" w:cs="Tahoma"/>
          <w:b/>
          <w:sz w:val="22"/>
          <w:szCs w:val="22"/>
          <w:lang w:val="es-ES"/>
        </w:rPr>
      </w:pPr>
    </w:p>
    <w:p w14:paraId="52B9BE5B" w14:textId="77777777" w:rsidR="003A2950" w:rsidRPr="00140B19" w:rsidRDefault="003A2950" w:rsidP="003A2950">
      <w:pPr>
        <w:spacing w:line="360" w:lineRule="auto"/>
        <w:ind w:right="-93"/>
        <w:jc w:val="both"/>
        <w:rPr>
          <w:rFonts w:ascii="Palatino Linotype" w:hAnsi="Palatino Linotype" w:cs="Tahoma"/>
          <w:b/>
          <w:sz w:val="22"/>
          <w:szCs w:val="22"/>
          <w:lang w:val="es-ES"/>
        </w:rPr>
      </w:pPr>
      <w:r w:rsidRPr="00140B19">
        <w:rPr>
          <w:rFonts w:ascii="Palatino Linotype" w:hAnsi="Palatino Linotype" w:cs="Tahoma"/>
          <w:b/>
          <w:sz w:val="22"/>
          <w:szCs w:val="22"/>
          <w:lang w:val="es-ES"/>
        </w:rPr>
        <w:t>QUINTO. Estudio de Fondo</w:t>
      </w:r>
    </w:p>
    <w:p w14:paraId="3AC87B08" w14:textId="77777777" w:rsidR="003A2950" w:rsidRPr="00140B19" w:rsidRDefault="003A2950" w:rsidP="003A2950">
      <w:pPr>
        <w:spacing w:line="360" w:lineRule="auto"/>
        <w:ind w:right="-93"/>
        <w:jc w:val="both"/>
        <w:rPr>
          <w:rFonts w:ascii="Palatino Linotype" w:hAnsi="Palatino Linotype" w:cs="Tahoma"/>
          <w:b/>
          <w:sz w:val="22"/>
          <w:szCs w:val="22"/>
          <w:lang w:val="es-ES"/>
        </w:rPr>
      </w:pPr>
    </w:p>
    <w:p w14:paraId="3824B0CE" w14:textId="77777777" w:rsidR="003A2950" w:rsidRPr="00140B19" w:rsidRDefault="003A2950" w:rsidP="003A2950">
      <w:pPr>
        <w:spacing w:line="360" w:lineRule="auto"/>
        <w:jc w:val="both"/>
        <w:rPr>
          <w:rFonts w:ascii="Palatino Linotype" w:hAnsi="Palatino Linotype" w:cs="Tahoma"/>
          <w:sz w:val="22"/>
          <w:szCs w:val="22"/>
        </w:rPr>
      </w:pPr>
      <w:r w:rsidRPr="00140B19">
        <w:rPr>
          <w:rFonts w:ascii="Palatino Linotype" w:hAnsi="Palatino Linotype" w:cs="Tahoma"/>
          <w:sz w:val="22"/>
          <w:szCs w:val="22"/>
        </w:rPr>
        <w:t>Una vez determinada la vía sobre la que versará el presente Recurso y previa revisión del expediente electrónico formado en el SAIMEX, con motivo de la solicitud de información y del Recurso a que da origen, es conveniente analizar si la respuesta del Sujeto Obligado cumple con los requisitos y procedimientos del derecho de acceso a la información pública.</w:t>
      </w:r>
    </w:p>
    <w:p w14:paraId="729FB2F0" w14:textId="77777777" w:rsidR="003A2950" w:rsidRPr="00140B19" w:rsidRDefault="003A2950" w:rsidP="003A2950">
      <w:pPr>
        <w:spacing w:line="360" w:lineRule="auto"/>
        <w:jc w:val="both"/>
        <w:rPr>
          <w:rFonts w:ascii="Palatino Linotype" w:hAnsi="Palatino Linotype" w:cs="Tahoma"/>
          <w:sz w:val="22"/>
          <w:szCs w:val="22"/>
        </w:rPr>
      </w:pPr>
    </w:p>
    <w:p w14:paraId="73A094CD" w14:textId="77777777" w:rsidR="007C4B13" w:rsidRPr="00140B19" w:rsidRDefault="003A2950" w:rsidP="003A2950">
      <w:pPr>
        <w:spacing w:line="360" w:lineRule="auto"/>
        <w:ind w:right="-93"/>
        <w:jc w:val="both"/>
        <w:rPr>
          <w:rFonts w:ascii="Palatino Linotype" w:eastAsia="Calibri" w:hAnsi="Palatino Linotype" w:cs="Tahoma"/>
          <w:iCs/>
          <w:sz w:val="22"/>
          <w:szCs w:val="22"/>
          <w:lang w:eastAsia="es-ES_tradnl"/>
        </w:rPr>
      </w:pPr>
      <w:r w:rsidRPr="00140B19">
        <w:rPr>
          <w:rFonts w:ascii="Palatino Linotype" w:eastAsia="Calibri" w:hAnsi="Palatino Linotype" w:cs="Tahoma"/>
          <w:iCs/>
          <w:sz w:val="22"/>
          <w:szCs w:val="22"/>
          <w:lang w:eastAsia="es-ES_tradnl"/>
        </w:rPr>
        <w:t xml:space="preserve">Establecido lo anterior, es de recordar que </w:t>
      </w:r>
      <w:r w:rsidR="007C4B13" w:rsidRPr="00140B19">
        <w:rPr>
          <w:rFonts w:ascii="Palatino Linotype" w:eastAsia="Calibri" w:hAnsi="Palatino Linotype" w:cs="Tahoma"/>
          <w:iCs/>
          <w:sz w:val="22"/>
          <w:szCs w:val="22"/>
          <w:lang w:eastAsia="es-ES_tradnl"/>
        </w:rPr>
        <w:t>el Particular solicitó información relacionada con servidores públicos adscrito a los URIS, Centros de atención Integral para la familia, de la unidad de equinoterapia y del departamento de comunicación social, al respecto es de señalar que se localizó la liga electrónica oficial que corresponde a Sujeto Obligado (</w:t>
      </w:r>
      <w:hyperlink r:id="rId8" w:history="1">
        <w:r w:rsidR="007C4B13" w:rsidRPr="00140B19">
          <w:rPr>
            <w:rStyle w:val="Hipervnculo"/>
            <w:rFonts w:ascii="Palatino Linotype" w:eastAsia="Calibri" w:hAnsi="Palatino Linotype" w:cs="Tahoma"/>
            <w:iCs/>
            <w:sz w:val="22"/>
            <w:szCs w:val="22"/>
            <w:lang w:eastAsia="es-ES_tradnl"/>
          </w:rPr>
          <w:t>https://diftoluca.gob.mx/Paginas/Servicios/Discapacidad/index.php</w:t>
        </w:r>
      </w:hyperlink>
      <w:r w:rsidR="007C4B13" w:rsidRPr="00140B19">
        <w:rPr>
          <w:rFonts w:ascii="Palatino Linotype" w:eastAsia="Calibri" w:hAnsi="Palatino Linotype" w:cs="Tahoma"/>
          <w:iCs/>
          <w:sz w:val="22"/>
          <w:szCs w:val="22"/>
          <w:lang w:eastAsia="es-ES_tradnl"/>
        </w:rPr>
        <w:t>) en la cual se puede observar lo siguiente:</w:t>
      </w:r>
    </w:p>
    <w:p w14:paraId="727960CD" w14:textId="77777777" w:rsidR="007C4B13" w:rsidRPr="00140B19" w:rsidRDefault="007C4B13" w:rsidP="003A2950">
      <w:pPr>
        <w:spacing w:line="360" w:lineRule="auto"/>
        <w:ind w:right="-93"/>
        <w:jc w:val="both"/>
        <w:rPr>
          <w:rFonts w:ascii="Palatino Linotype" w:eastAsia="Calibri" w:hAnsi="Palatino Linotype" w:cs="Tahoma"/>
          <w:iCs/>
          <w:sz w:val="22"/>
          <w:szCs w:val="22"/>
          <w:lang w:eastAsia="es-ES_tradnl"/>
        </w:rPr>
      </w:pPr>
    </w:p>
    <w:p w14:paraId="35837AB4" w14:textId="77777777" w:rsidR="007C4B13" w:rsidRPr="00140B19" w:rsidRDefault="003479AE" w:rsidP="00F85000">
      <w:pPr>
        <w:spacing w:line="360" w:lineRule="auto"/>
        <w:ind w:right="-93"/>
        <w:jc w:val="center"/>
        <w:rPr>
          <w:rFonts w:ascii="Palatino Linotype" w:eastAsia="Calibri" w:hAnsi="Palatino Linotype" w:cs="Tahoma"/>
          <w:iCs/>
          <w:sz w:val="22"/>
          <w:szCs w:val="22"/>
          <w:lang w:eastAsia="es-ES_tradnl"/>
        </w:rPr>
      </w:pPr>
      <w:r w:rsidRPr="00140B19">
        <w:rPr>
          <w:rFonts w:ascii="Palatino Linotype" w:eastAsia="Calibri" w:hAnsi="Palatino Linotype" w:cs="Tahoma"/>
          <w:iCs/>
          <w:noProof/>
          <w:sz w:val="22"/>
          <w:szCs w:val="22"/>
        </w:rPr>
        <w:lastRenderedPageBreak/>
        <mc:AlternateContent>
          <mc:Choice Requires="wps">
            <w:drawing>
              <wp:anchor distT="0" distB="0" distL="114300" distR="114300" simplePos="0" relativeHeight="251659264" behindDoc="0" locked="0" layoutInCell="1" allowOverlap="1" wp14:anchorId="5F3CF1A5" wp14:editId="6B4FC22E">
                <wp:simplePos x="0" y="0"/>
                <wp:positionH relativeFrom="column">
                  <wp:posOffset>543910</wp:posOffset>
                </wp:positionH>
                <wp:positionV relativeFrom="paragraph">
                  <wp:posOffset>1118975</wp:posOffset>
                </wp:positionV>
                <wp:extent cx="2152650" cy="447675"/>
                <wp:effectExtent l="19050" t="19050" r="19050" b="28575"/>
                <wp:wrapNone/>
                <wp:docPr id="3" name="Rectángulo 3"/>
                <wp:cNvGraphicFramePr/>
                <a:graphic xmlns:a="http://schemas.openxmlformats.org/drawingml/2006/main">
                  <a:graphicData uri="http://schemas.microsoft.com/office/word/2010/wordprocessingShape">
                    <wps:wsp>
                      <wps:cNvSpPr/>
                      <wps:spPr>
                        <a:xfrm>
                          <a:off x="0" y="0"/>
                          <a:ext cx="2152650" cy="4476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A1D3BD" id="Rectángulo 3" o:spid="_x0000_s1026" style="position:absolute;margin-left:42.85pt;margin-top:88.1pt;width:169.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" filled="f" strokecolor="red" strokeweight="3pt"/>
            </w:pict>
          </mc:Fallback>
        </mc:AlternateContent>
      </w:r>
      <w:r w:rsidR="007C4B13" w:rsidRPr="00140B19">
        <w:rPr>
          <w:rFonts w:ascii="Palatino Linotype" w:eastAsia="Calibri" w:hAnsi="Palatino Linotype" w:cs="Tahoma"/>
          <w:iCs/>
          <w:noProof/>
          <w:sz w:val="22"/>
          <w:szCs w:val="22"/>
        </w:rPr>
        <w:drawing>
          <wp:inline distT="0" distB="0" distL="0" distR="0" wp14:anchorId="22BF23EC" wp14:editId="1E6CC08A">
            <wp:extent cx="4757513" cy="2695433"/>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4620" cy="2699460"/>
                    </a:xfrm>
                    <a:prstGeom prst="rect">
                      <a:avLst/>
                    </a:prstGeom>
                  </pic:spPr>
                </pic:pic>
              </a:graphicData>
            </a:graphic>
          </wp:inline>
        </w:drawing>
      </w:r>
    </w:p>
    <w:p w14:paraId="10072A54" w14:textId="77777777" w:rsidR="007C4B13" w:rsidRPr="00140B19" w:rsidRDefault="007C4B13" w:rsidP="003A2950">
      <w:pPr>
        <w:spacing w:line="360" w:lineRule="auto"/>
        <w:ind w:right="-93"/>
        <w:jc w:val="both"/>
        <w:rPr>
          <w:rFonts w:ascii="Palatino Linotype" w:eastAsia="Calibri" w:hAnsi="Palatino Linotype" w:cs="Tahoma"/>
          <w:iCs/>
          <w:sz w:val="22"/>
          <w:szCs w:val="22"/>
          <w:lang w:eastAsia="es-ES_tradnl"/>
        </w:rPr>
      </w:pPr>
    </w:p>
    <w:p w14:paraId="7DEF914F" w14:textId="77777777" w:rsidR="007C4B13" w:rsidRPr="00140B19" w:rsidRDefault="007C4B13" w:rsidP="003A2950">
      <w:pPr>
        <w:spacing w:line="360" w:lineRule="auto"/>
        <w:ind w:right="-93"/>
        <w:jc w:val="both"/>
        <w:rPr>
          <w:rFonts w:ascii="Palatino Linotype" w:eastAsia="Calibri" w:hAnsi="Palatino Linotype" w:cs="Tahoma"/>
          <w:iCs/>
          <w:sz w:val="22"/>
          <w:szCs w:val="22"/>
          <w:lang w:eastAsia="es-ES_tradnl"/>
        </w:rPr>
      </w:pPr>
      <w:r w:rsidRPr="00140B19">
        <w:rPr>
          <w:rFonts w:ascii="Palatino Linotype" w:eastAsia="Calibri" w:hAnsi="Palatino Linotype" w:cs="Tahoma"/>
          <w:iCs/>
          <w:sz w:val="22"/>
          <w:szCs w:val="22"/>
          <w:lang w:eastAsia="es-ES_tradnl"/>
        </w:rPr>
        <w:t xml:space="preserve">Aunado a lo anterior, se localizó la red social </w:t>
      </w:r>
      <w:r w:rsidRPr="00140B19">
        <w:rPr>
          <w:rFonts w:ascii="Palatino Linotype" w:eastAsia="Calibri" w:hAnsi="Palatino Linotype" w:cs="Tahoma"/>
          <w:i/>
          <w:iCs/>
          <w:sz w:val="22"/>
          <w:szCs w:val="22"/>
          <w:lang w:eastAsia="es-ES_tradnl"/>
        </w:rPr>
        <w:t xml:space="preserve">“Facebook” </w:t>
      </w:r>
      <w:r w:rsidRPr="00140B19">
        <w:rPr>
          <w:rFonts w:ascii="Palatino Linotype" w:eastAsia="Calibri" w:hAnsi="Palatino Linotype" w:cs="Tahoma"/>
          <w:iCs/>
          <w:sz w:val="22"/>
          <w:szCs w:val="22"/>
          <w:lang w:eastAsia="es-ES_tradnl"/>
        </w:rPr>
        <w:t>en la que se puede observar lo siguiente:</w:t>
      </w:r>
    </w:p>
    <w:p w14:paraId="0F4D5B9E" w14:textId="77777777" w:rsidR="007C4B13" w:rsidRPr="00140B19" w:rsidRDefault="007C4B13" w:rsidP="00F85000">
      <w:pPr>
        <w:spacing w:line="360" w:lineRule="auto"/>
        <w:ind w:right="-93"/>
        <w:jc w:val="center"/>
        <w:rPr>
          <w:rFonts w:ascii="Palatino Linotype" w:eastAsia="Calibri" w:hAnsi="Palatino Linotype" w:cs="Tahoma"/>
          <w:iCs/>
          <w:sz w:val="22"/>
          <w:szCs w:val="22"/>
          <w:lang w:eastAsia="es-ES_tradnl"/>
        </w:rPr>
      </w:pPr>
      <w:r w:rsidRPr="00140B19">
        <w:rPr>
          <w:rFonts w:ascii="Palatino Linotype" w:eastAsia="Calibri" w:hAnsi="Palatino Linotype" w:cs="Tahoma"/>
          <w:iCs/>
          <w:noProof/>
          <w:sz w:val="22"/>
          <w:szCs w:val="22"/>
        </w:rPr>
        <w:drawing>
          <wp:inline distT="0" distB="0" distL="0" distR="0" wp14:anchorId="20762BBB" wp14:editId="4F0ED3D8">
            <wp:extent cx="3630304" cy="3159457"/>
            <wp:effectExtent l="0" t="0" r="825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72034" cy="3195775"/>
                    </a:xfrm>
                    <a:prstGeom prst="rect">
                      <a:avLst/>
                    </a:prstGeom>
                  </pic:spPr>
                </pic:pic>
              </a:graphicData>
            </a:graphic>
          </wp:inline>
        </w:drawing>
      </w:r>
    </w:p>
    <w:p w14:paraId="25C085D5" w14:textId="77777777" w:rsidR="007C4B13" w:rsidRPr="00140B19" w:rsidRDefault="007C4B13" w:rsidP="003A2950">
      <w:pPr>
        <w:spacing w:line="360" w:lineRule="auto"/>
        <w:ind w:right="-93"/>
        <w:jc w:val="both"/>
        <w:rPr>
          <w:rFonts w:ascii="Palatino Linotype" w:eastAsia="Calibri" w:hAnsi="Palatino Linotype" w:cs="Tahoma"/>
          <w:iCs/>
          <w:sz w:val="22"/>
          <w:szCs w:val="22"/>
          <w:lang w:eastAsia="es-ES_tradnl"/>
        </w:rPr>
      </w:pPr>
    </w:p>
    <w:p w14:paraId="65DAF027" w14:textId="77777777" w:rsidR="007C4B13" w:rsidRPr="00140B19" w:rsidRDefault="007C4B13" w:rsidP="003A2950">
      <w:pPr>
        <w:spacing w:line="360" w:lineRule="auto"/>
        <w:ind w:right="-93"/>
        <w:jc w:val="both"/>
        <w:rPr>
          <w:rFonts w:ascii="Palatino Linotype" w:eastAsia="Calibri" w:hAnsi="Palatino Linotype" w:cs="Tahoma"/>
          <w:iCs/>
          <w:sz w:val="22"/>
          <w:szCs w:val="22"/>
          <w:lang w:eastAsia="es-ES_tradnl"/>
        </w:rPr>
      </w:pPr>
      <w:r w:rsidRPr="00140B19">
        <w:rPr>
          <w:rFonts w:ascii="Palatino Linotype" w:eastAsia="Calibri" w:hAnsi="Palatino Linotype" w:cs="Tahoma"/>
          <w:iCs/>
          <w:sz w:val="22"/>
          <w:szCs w:val="22"/>
          <w:lang w:eastAsia="es-ES_tradnl"/>
        </w:rPr>
        <w:lastRenderedPageBreak/>
        <w:t xml:space="preserve">De las imágenes insertadas, se puede observar que el Sujeto Obligado cuenta </w:t>
      </w:r>
      <w:r w:rsidR="003479AE" w:rsidRPr="00140B19">
        <w:rPr>
          <w:rFonts w:ascii="Palatino Linotype" w:eastAsia="Calibri" w:hAnsi="Palatino Linotype" w:cs="Tahoma"/>
          <w:iCs/>
          <w:sz w:val="22"/>
          <w:szCs w:val="22"/>
          <w:lang w:eastAsia="es-ES_tradnl"/>
        </w:rPr>
        <w:t xml:space="preserve">con Unidades de Rehabilitación e Integración Social, así como </w:t>
      </w:r>
      <w:r w:rsidR="00174E6C" w:rsidRPr="00140B19">
        <w:rPr>
          <w:rFonts w:ascii="Palatino Linotype" w:eastAsia="Calibri" w:hAnsi="Palatino Linotype" w:cs="Tahoma"/>
          <w:iCs/>
          <w:sz w:val="22"/>
          <w:szCs w:val="22"/>
          <w:lang w:eastAsia="es-ES_tradnl"/>
        </w:rPr>
        <w:t xml:space="preserve">con </w:t>
      </w:r>
      <w:r w:rsidR="003479AE" w:rsidRPr="00140B19">
        <w:rPr>
          <w:rFonts w:ascii="Palatino Linotype" w:eastAsia="Calibri" w:hAnsi="Palatino Linotype" w:cs="Tahoma"/>
          <w:iCs/>
          <w:sz w:val="22"/>
          <w:szCs w:val="22"/>
          <w:lang w:eastAsia="es-ES_tradnl"/>
        </w:rPr>
        <w:t xml:space="preserve">la Unidad </w:t>
      </w:r>
      <w:r w:rsidR="00174E6C" w:rsidRPr="00140B19">
        <w:rPr>
          <w:rFonts w:ascii="Palatino Linotype" w:eastAsia="Calibri" w:hAnsi="Palatino Linotype" w:cs="Tahoma"/>
          <w:iCs/>
          <w:sz w:val="22"/>
          <w:szCs w:val="22"/>
          <w:lang w:eastAsia="es-ES_tradnl"/>
        </w:rPr>
        <w:t xml:space="preserve">Municipal </w:t>
      </w:r>
      <w:r w:rsidR="003479AE" w:rsidRPr="00140B19">
        <w:rPr>
          <w:rFonts w:ascii="Palatino Linotype" w:eastAsia="Calibri" w:hAnsi="Palatino Linotype" w:cs="Tahoma"/>
          <w:iCs/>
          <w:sz w:val="22"/>
          <w:szCs w:val="22"/>
          <w:lang w:eastAsia="es-ES_tradnl"/>
        </w:rPr>
        <w:t xml:space="preserve">de </w:t>
      </w:r>
      <w:r w:rsidR="00174E6C" w:rsidRPr="00140B19">
        <w:rPr>
          <w:rFonts w:ascii="Palatino Linotype" w:eastAsia="Calibri" w:hAnsi="Palatino Linotype" w:cs="Tahoma"/>
          <w:iCs/>
          <w:sz w:val="22"/>
          <w:szCs w:val="22"/>
          <w:lang w:eastAsia="es-ES_tradnl"/>
        </w:rPr>
        <w:t xml:space="preserve">Equinoterapia, respecto </w:t>
      </w:r>
      <w:r w:rsidR="003B5FF2" w:rsidRPr="00140B19">
        <w:rPr>
          <w:rFonts w:ascii="Palatino Linotype" w:eastAsia="Calibri" w:hAnsi="Palatino Linotype" w:cs="Tahoma"/>
          <w:iCs/>
          <w:sz w:val="22"/>
          <w:szCs w:val="22"/>
          <w:lang w:eastAsia="es-ES_tradnl"/>
        </w:rPr>
        <w:t>de los Centros de Atención Integral par</w:t>
      </w:r>
      <w:r w:rsidR="00E34DE1" w:rsidRPr="00140B19">
        <w:rPr>
          <w:rFonts w:ascii="Palatino Linotype" w:eastAsia="Calibri" w:hAnsi="Palatino Linotype" w:cs="Tahoma"/>
          <w:iCs/>
          <w:sz w:val="22"/>
          <w:szCs w:val="22"/>
          <w:lang w:eastAsia="es-ES_tradnl"/>
        </w:rPr>
        <w:t>a</w:t>
      </w:r>
      <w:r w:rsidR="003B5FF2" w:rsidRPr="00140B19">
        <w:rPr>
          <w:rFonts w:ascii="Palatino Linotype" w:eastAsia="Calibri" w:hAnsi="Palatino Linotype" w:cs="Tahoma"/>
          <w:iCs/>
          <w:sz w:val="22"/>
          <w:szCs w:val="22"/>
          <w:lang w:eastAsia="es-ES_tradnl"/>
        </w:rPr>
        <w:t xml:space="preserve"> las Familias </w:t>
      </w:r>
      <w:r w:rsidR="00E34DE1" w:rsidRPr="00140B19">
        <w:rPr>
          <w:rFonts w:ascii="Palatino Linotype" w:eastAsia="Calibri" w:hAnsi="Palatino Linotype" w:cs="Tahoma"/>
          <w:iCs/>
          <w:sz w:val="22"/>
          <w:szCs w:val="22"/>
          <w:lang w:eastAsia="es-ES_tradnl"/>
        </w:rPr>
        <w:t xml:space="preserve">se localizó en la liga electrónica </w:t>
      </w:r>
      <w:hyperlink r:id="rId11" w:history="1">
        <w:r w:rsidR="00E34DE1" w:rsidRPr="00140B19">
          <w:rPr>
            <w:rStyle w:val="Hipervnculo"/>
            <w:rFonts w:ascii="Palatino Linotype" w:eastAsia="Calibri" w:hAnsi="Palatino Linotype" w:cs="Tahoma"/>
            <w:iCs/>
            <w:sz w:val="22"/>
            <w:szCs w:val="22"/>
            <w:lang w:eastAsia="es-ES_tradnl"/>
          </w:rPr>
          <w:t>https://www.facebook.com/sistemadiftoluca/photos/conoces-los-caifson-11-centros-de-atenci%C3%B3n-integral-para-la-familia-en-las-comun/780717780759465/?_rdr</w:t>
        </w:r>
      </w:hyperlink>
      <w:r w:rsidR="00E34DE1" w:rsidRPr="00140B19">
        <w:rPr>
          <w:rFonts w:ascii="Palatino Linotype" w:eastAsia="Calibri" w:hAnsi="Palatino Linotype" w:cs="Tahoma"/>
          <w:iCs/>
          <w:sz w:val="22"/>
          <w:szCs w:val="22"/>
          <w:lang w:eastAsia="es-ES_tradnl"/>
        </w:rPr>
        <w:t xml:space="preserve"> de la Redo Social “</w:t>
      </w:r>
      <w:r w:rsidR="00E34DE1" w:rsidRPr="00140B19">
        <w:rPr>
          <w:rFonts w:ascii="Palatino Linotype" w:eastAsia="Calibri" w:hAnsi="Palatino Linotype" w:cs="Tahoma"/>
          <w:i/>
          <w:iCs/>
          <w:sz w:val="22"/>
          <w:szCs w:val="22"/>
          <w:lang w:eastAsia="es-ES_tradnl"/>
        </w:rPr>
        <w:t xml:space="preserve">Facebook” </w:t>
      </w:r>
      <w:r w:rsidR="00E34DE1" w:rsidRPr="00140B19">
        <w:rPr>
          <w:rFonts w:ascii="Palatino Linotype" w:eastAsia="Calibri" w:hAnsi="Palatino Linotype" w:cs="Tahoma"/>
          <w:iCs/>
          <w:sz w:val="22"/>
          <w:szCs w:val="22"/>
          <w:lang w:eastAsia="es-ES_tradnl"/>
        </w:rPr>
        <w:t>lo siguiente:</w:t>
      </w:r>
    </w:p>
    <w:p w14:paraId="15BEE1B0" w14:textId="77777777" w:rsidR="00F85000" w:rsidRPr="00140B19" w:rsidRDefault="00F85000" w:rsidP="003A2950">
      <w:pPr>
        <w:spacing w:line="360" w:lineRule="auto"/>
        <w:ind w:right="-93"/>
        <w:jc w:val="both"/>
        <w:rPr>
          <w:rFonts w:ascii="Palatino Linotype" w:eastAsia="Calibri" w:hAnsi="Palatino Linotype" w:cs="Tahoma"/>
          <w:iCs/>
          <w:sz w:val="22"/>
          <w:szCs w:val="22"/>
          <w:lang w:eastAsia="es-ES_tradnl"/>
        </w:rPr>
      </w:pPr>
    </w:p>
    <w:tbl>
      <w:tblPr>
        <w:tblStyle w:val="Tablaconcuadrcula"/>
        <w:tblW w:w="0" w:type="auto"/>
        <w:tblLook w:val="04A0" w:firstRow="1" w:lastRow="0" w:firstColumn="1" w:lastColumn="0" w:noHBand="0" w:noVBand="1"/>
      </w:tblPr>
      <w:tblGrid>
        <w:gridCol w:w="4517"/>
        <w:gridCol w:w="4517"/>
      </w:tblGrid>
      <w:tr w:rsidR="00F85000" w:rsidRPr="00140B19" w14:paraId="55897D3A" w14:textId="77777777" w:rsidTr="00F85000">
        <w:tc>
          <w:tcPr>
            <w:tcW w:w="4517" w:type="dxa"/>
          </w:tcPr>
          <w:p w14:paraId="7FA069F5" w14:textId="280403E8" w:rsidR="00F85000" w:rsidRPr="00140B19" w:rsidRDefault="00F85000" w:rsidP="003A2950">
            <w:pPr>
              <w:spacing w:line="360" w:lineRule="auto"/>
              <w:ind w:right="-93"/>
              <w:jc w:val="both"/>
              <w:rPr>
                <w:rFonts w:ascii="Palatino Linotype" w:eastAsia="Calibri" w:hAnsi="Palatino Linotype" w:cs="Tahoma"/>
                <w:iCs/>
                <w:sz w:val="22"/>
                <w:szCs w:val="22"/>
                <w:lang w:eastAsia="es-ES_tradnl"/>
              </w:rPr>
            </w:pPr>
            <w:r w:rsidRPr="00140B19">
              <w:rPr>
                <w:rFonts w:ascii="Palatino Linotype" w:eastAsia="Calibri" w:hAnsi="Palatino Linotype" w:cs="Tahoma"/>
                <w:iCs/>
                <w:noProof/>
                <w:sz w:val="22"/>
                <w:szCs w:val="22"/>
              </w:rPr>
              <w:drawing>
                <wp:inline distT="0" distB="0" distL="0" distR="0" wp14:anchorId="3D16AEC0" wp14:editId="26D26D0C">
                  <wp:extent cx="2456370" cy="2456370"/>
                  <wp:effectExtent l="0" t="0" r="1270" b="1270"/>
                  <wp:docPr id="4" name="Imagen 4" descr="C:\Users\INFOEM568\Documents\Proyectos\2025\736\imagne ca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EM568\Documents\Proyectos\2025\736\imagne cai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5098" cy="2465098"/>
                          </a:xfrm>
                          <a:prstGeom prst="rect">
                            <a:avLst/>
                          </a:prstGeom>
                          <a:noFill/>
                          <a:ln>
                            <a:noFill/>
                          </a:ln>
                        </pic:spPr>
                      </pic:pic>
                    </a:graphicData>
                  </a:graphic>
                </wp:inline>
              </w:drawing>
            </w:r>
          </w:p>
        </w:tc>
        <w:tc>
          <w:tcPr>
            <w:tcW w:w="4517" w:type="dxa"/>
          </w:tcPr>
          <w:p w14:paraId="480DD3F7" w14:textId="78FD2F7B" w:rsidR="00F85000" w:rsidRPr="00140B19" w:rsidRDefault="00F85000" w:rsidP="003A2950">
            <w:pPr>
              <w:spacing w:line="360" w:lineRule="auto"/>
              <w:ind w:right="-93"/>
              <w:jc w:val="both"/>
              <w:rPr>
                <w:rFonts w:ascii="Palatino Linotype" w:eastAsia="Calibri" w:hAnsi="Palatino Linotype" w:cs="Tahoma"/>
                <w:iCs/>
                <w:sz w:val="22"/>
                <w:szCs w:val="22"/>
                <w:lang w:eastAsia="es-ES_tradnl"/>
              </w:rPr>
            </w:pPr>
            <w:r w:rsidRPr="00140B19">
              <w:rPr>
                <w:rFonts w:ascii="Palatino Linotype" w:eastAsia="Calibri" w:hAnsi="Palatino Linotype" w:cs="Tahoma"/>
                <w:iCs/>
                <w:noProof/>
                <w:sz w:val="22"/>
                <w:szCs w:val="22"/>
              </w:rPr>
              <w:drawing>
                <wp:inline distT="0" distB="0" distL="0" distR="0" wp14:anchorId="2413881B" wp14:editId="1C59488E">
                  <wp:extent cx="2707968" cy="216317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11381" cy="2165896"/>
                          </a:xfrm>
                          <a:prstGeom prst="rect">
                            <a:avLst/>
                          </a:prstGeom>
                        </pic:spPr>
                      </pic:pic>
                    </a:graphicData>
                  </a:graphic>
                </wp:inline>
              </w:drawing>
            </w:r>
          </w:p>
        </w:tc>
      </w:tr>
    </w:tbl>
    <w:p w14:paraId="26975C17" w14:textId="77777777" w:rsidR="00F85000" w:rsidRPr="00140B19" w:rsidRDefault="00F85000" w:rsidP="003A2950">
      <w:pPr>
        <w:spacing w:line="360" w:lineRule="auto"/>
        <w:ind w:right="-93"/>
        <w:jc w:val="both"/>
        <w:rPr>
          <w:rFonts w:ascii="Palatino Linotype" w:eastAsia="Calibri" w:hAnsi="Palatino Linotype" w:cs="Tahoma"/>
          <w:iCs/>
          <w:sz w:val="22"/>
          <w:szCs w:val="22"/>
          <w:lang w:eastAsia="es-ES_tradnl"/>
        </w:rPr>
      </w:pPr>
    </w:p>
    <w:p w14:paraId="3C91632F" w14:textId="77A3B006" w:rsidR="00F30F32" w:rsidRPr="00140B19" w:rsidRDefault="00F30F32" w:rsidP="003A2950">
      <w:pPr>
        <w:spacing w:line="360" w:lineRule="auto"/>
        <w:ind w:right="-93"/>
        <w:jc w:val="both"/>
        <w:rPr>
          <w:rFonts w:ascii="Palatino Linotype" w:eastAsia="Calibri" w:hAnsi="Palatino Linotype" w:cs="Tahoma"/>
          <w:iCs/>
          <w:sz w:val="22"/>
          <w:szCs w:val="22"/>
          <w:lang w:eastAsia="es-ES_tradnl"/>
        </w:rPr>
      </w:pPr>
      <w:r w:rsidRPr="00140B19">
        <w:rPr>
          <w:rFonts w:ascii="Palatino Linotype" w:eastAsia="Calibri" w:hAnsi="Palatino Linotype" w:cs="Tahoma"/>
          <w:iCs/>
          <w:sz w:val="22"/>
          <w:szCs w:val="22"/>
          <w:lang w:eastAsia="es-ES_tradnl"/>
        </w:rPr>
        <w:t xml:space="preserve">Aunado a lo anterior, se localizó el Segundo Informe de Gobierno del </w:t>
      </w:r>
      <w:r w:rsidR="00C80FD6" w:rsidRPr="00140B19">
        <w:rPr>
          <w:rFonts w:ascii="Palatino Linotype" w:eastAsia="Calibri" w:hAnsi="Palatino Linotype" w:cs="Tahoma"/>
          <w:iCs/>
          <w:sz w:val="22"/>
          <w:szCs w:val="22"/>
          <w:lang w:eastAsia="es-ES_tradnl"/>
        </w:rPr>
        <w:t>Ayuntamiento de Toluca</w:t>
      </w:r>
      <w:r w:rsidRPr="00140B19">
        <w:rPr>
          <w:rFonts w:ascii="Palatino Linotype" w:eastAsia="Calibri" w:hAnsi="Palatino Linotype" w:cs="Tahoma"/>
          <w:iCs/>
          <w:sz w:val="22"/>
          <w:szCs w:val="22"/>
          <w:lang w:eastAsia="es-ES_tradnl"/>
        </w:rPr>
        <w:t xml:space="preserve"> correspondiente a la administración pasada</w:t>
      </w:r>
      <w:r w:rsidR="00DD17AA" w:rsidRPr="00140B19">
        <w:rPr>
          <w:rFonts w:ascii="Palatino Linotype" w:eastAsia="Calibri" w:hAnsi="Palatino Linotype" w:cs="Tahoma"/>
          <w:iCs/>
          <w:sz w:val="22"/>
          <w:szCs w:val="22"/>
          <w:lang w:eastAsia="es-ES_tradnl"/>
        </w:rPr>
        <w:t xml:space="preserve"> en la liga </w:t>
      </w:r>
      <w:hyperlink r:id="rId14" w:history="1">
        <w:r w:rsidR="00DD17AA" w:rsidRPr="00140B19">
          <w:rPr>
            <w:rStyle w:val="Hipervnculo"/>
            <w:rFonts w:ascii="Palatino Linotype" w:eastAsia="Calibri" w:hAnsi="Palatino Linotype" w:cs="Tahoma"/>
            <w:iCs/>
            <w:sz w:val="22"/>
            <w:szCs w:val="22"/>
            <w:lang w:eastAsia="es-ES_tradnl"/>
          </w:rPr>
          <w:t>https://www2.toluca.gob.mx/wp-content/uploads/2024/03/Segundo-Informe-Toluca.pdf</w:t>
        </w:r>
      </w:hyperlink>
      <w:r w:rsidR="00DD17AA" w:rsidRPr="00140B19">
        <w:rPr>
          <w:rFonts w:ascii="Palatino Linotype" w:eastAsia="Calibri" w:hAnsi="Palatino Linotype" w:cs="Tahoma"/>
          <w:iCs/>
          <w:sz w:val="22"/>
          <w:szCs w:val="22"/>
          <w:lang w:eastAsia="es-ES_tradnl"/>
        </w:rPr>
        <w:t xml:space="preserve"> en el que se puede observar </w:t>
      </w:r>
      <w:r w:rsidR="00C80FD6" w:rsidRPr="00140B19">
        <w:rPr>
          <w:rFonts w:ascii="Palatino Linotype" w:eastAsia="Calibri" w:hAnsi="Palatino Linotype" w:cs="Tahoma"/>
          <w:iCs/>
          <w:sz w:val="22"/>
          <w:szCs w:val="22"/>
          <w:lang w:eastAsia="es-ES_tradnl"/>
        </w:rPr>
        <w:t>que se otorgaron consultas en los Centros de Atención Integral como se observa en la siguiente imagen:</w:t>
      </w:r>
    </w:p>
    <w:p w14:paraId="79570B4C" w14:textId="4AF8730E" w:rsidR="00DD17AA" w:rsidRPr="00140B19" w:rsidRDefault="00DD17AA" w:rsidP="00DD17AA">
      <w:pPr>
        <w:spacing w:line="360" w:lineRule="auto"/>
        <w:ind w:right="-93"/>
        <w:jc w:val="center"/>
        <w:rPr>
          <w:rFonts w:ascii="Palatino Linotype" w:eastAsia="Calibri" w:hAnsi="Palatino Linotype" w:cs="Tahoma"/>
          <w:iCs/>
          <w:sz w:val="22"/>
          <w:szCs w:val="22"/>
          <w:lang w:eastAsia="es-ES_tradnl"/>
        </w:rPr>
      </w:pPr>
      <w:r w:rsidRPr="00140B19">
        <w:rPr>
          <w:noProof/>
        </w:rPr>
        <w:lastRenderedPageBreak/>
        <w:drawing>
          <wp:inline distT="0" distB="0" distL="0" distR="0" wp14:anchorId="3862C457" wp14:editId="13A1E513">
            <wp:extent cx="4091472" cy="3425589"/>
            <wp:effectExtent l="0" t="0" r="4445"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12535" cy="3443224"/>
                    </a:xfrm>
                    <a:prstGeom prst="rect">
                      <a:avLst/>
                    </a:prstGeom>
                  </pic:spPr>
                </pic:pic>
              </a:graphicData>
            </a:graphic>
          </wp:inline>
        </w:drawing>
      </w:r>
    </w:p>
    <w:p w14:paraId="6CE87568" w14:textId="77777777" w:rsidR="00DD17AA" w:rsidRPr="00140B19" w:rsidRDefault="00DD17AA" w:rsidP="003A2950">
      <w:pPr>
        <w:spacing w:line="360" w:lineRule="auto"/>
        <w:ind w:right="-93"/>
        <w:jc w:val="both"/>
        <w:rPr>
          <w:rFonts w:ascii="Palatino Linotype" w:eastAsia="Calibri" w:hAnsi="Palatino Linotype" w:cs="Tahoma"/>
          <w:iCs/>
          <w:sz w:val="22"/>
          <w:szCs w:val="22"/>
          <w:lang w:eastAsia="es-ES_tradnl"/>
        </w:rPr>
      </w:pPr>
    </w:p>
    <w:p w14:paraId="69F69AF7" w14:textId="04B2233C" w:rsidR="00E34DE1" w:rsidRPr="00140B19" w:rsidRDefault="00E34DE1" w:rsidP="003A2950">
      <w:pPr>
        <w:spacing w:line="360" w:lineRule="auto"/>
        <w:ind w:right="-93"/>
        <w:jc w:val="both"/>
        <w:rPr>
          <w:rFonts w:ascii="Palatino Linotype" w:eastAsia="Calibri" w:hAnsi="Palatino Linotype" w:cs="Tahoma"/>
          <w:iCs/>
          <w:sz w:val="22"/>
          <w:szCs w:val="22"/>
          <w:lang w:eastAsia="es-ES_tradnl"/>
        </w:rPr>
      </w:pPr>
      <w:r w:rsidRPr="00140B19">
        <w:rPr>
          <w:rFonts w:ascii="Palatino Linotype" w:eastAsia="Calibri" w:hAnsi="Palatino Linotype" w:cs="Tahoma"/>
          <w:iCs/>
          <w:sz w:val="22"/>
          <w:szCs w:val="22"/>
          <w:lang w:eastAsia="es-ES_tradnl"/>
        </w:rPr>
        <w:t>Por lo señalado, se observa que la unidad administrativa forma parte del Sujeto Obligado</w:t>
      </w:r>
      <w:r w:rsidR="00DD17AA" w:rsidRPr="00140B19">
        <w:rPr>
          <w:rFonts w:ascii="Palatino Linotype" w:eastAsia="Calibri" w:hAnsi="Palatino Linotype" w:cs="Tahoma"/>
          <w:iCs/>
          <w:sz w:val="22"/>
          <w:szCs w:val="22"/>
          <w:lang w:eastAsia="es-ES_tradnl"/>
        </w:rPr>
        <w:t xml:space="preserve"> y cuenta con personal médico</w:t>
      </w:r>
      <w:r w:rsidRPr="00140B19">
        <w:rPr>
          <w:rFonts w:ascii="Palatino Linotype" w:eastAsia="Calibri" w:hAnsi="Palatino Linotype" w:cs="Tahoma"/>
          <w:iCs/>
          <w:sz w:val="22"/>
          <w:szCs w:val="22"/>
          <w:lang w:eastAsia="es-ES_tradnl"/>
        </w:rPr>
        <w:t xml:space="preserve">, además de que en su respuesta manifestó que la información se encontraba publicada en IPOMEX, por </w:t>
      </w:r>
      <w:r w:rsidR="003F678C" w:rsidRPr="00140B19">
        <w:rPr>
          <w:rFonts w:ascii="Palatino Linotype" w:eastAsia="Calibri" w:hAnsi="Palatino Linotype" w:cs="Tahoma"/>
          <w:iCs/>
          <w:sz w:val="22"/>
          <w:szCs w:val="22"/>
          <w:lang w:eastAsia="es-ES_tradnl"/>
        </w:rPr>
        <w:t>último,</w:t>
      </w:r>
      <w:r w:rsidRPr="00140B19">
        <w:rPr>
          <w:rFonts w:ascii="Palatino Linotype" w:eastAsia="Calibri" w:hAnsi="Palatino Linotype" w:cs="Tahoma"/>
          <w:iCs/>
          <w:sz w:val="22"/>
          <w:szCs w:val="22"/>
          <w:lang w:eastAsia="es-ES_tradnl"/>
        </w:rPr>
        <w:t xml:space="preserve"> por lo que hace al departamento de comunicación social, se </w:t>
      </w:r>
      <w:r w:rsidR="00485E8C" w:rsidRPr="00140B19">
        <w:rPr>
          <w:rFonts w:ascii="Palatino Linotype" w:eastAsia="Calibri" w:hAnsi="Palatino Linotype" w:cs="Tahoma"/>
          <w:iCs/>
          <w:sz w:val="22"/>
          <w:szCs w:val="22"/>
          <w:lang w:eastAsia="es-ES_tradnl"/>
        </w:rPr>
        <w:t xml:space="preserve">identifica </w:t>
      </w:r>
      <w:r w:rsidRPr="00140B19">
        <w:rPr>
          <w:rFonts w:ascii="Palatino Linotype" w:eastAsia="Calibri" w:hAnsi="Palatino Linotype" w:cs="Tahoma"/>
          <w:iCs/>
          <w:sz w:val="22"/>
          <w:szCs w:val="22"/>
          <w:lang w:eastAsia="es-ES_tradnl"/>
        </w:rPr>
        <w:t xml:space="preserve">dentro de </w:t>
      </w:r>
      <w:r w:rsidR="00485E8C" w:rsidRPr="00140B19">
        <w:rPr>
          <w:rFonts w:ascii="Palatino Linotype" w:eastAsia="Calibri" w:hAnsi="Palatino Linotype" w:cs="Tahoma"/>
          <w:iCs/>
          <w:sz w:val="22"/>
          <w:szCs w:val="22"/>
          <w:lang w:eastAsia="es-ES_tradnl"/>
        </w:rPr>
        <w:t xml:space="preserve">su Manual General de Organización con la clave 200B10200 a la </w:t>
      </w:r>
      <w:r w:rsidRPr="00140B19">
        <w:rPr>
          <w:rFonts w:ascii="Palatino Linotype" w:eastAsia="Calibri" w:hAnsi="Palatino Linotype" w:cs="Tahoma"/>
          <w:iCs/>
          <w:sz w:val="22"/>
          <w:szCs w:val="22"/>
          <w:lang w:eastAsia="es-ES_tradnl"/>
        </w:rPr>
        <w:t>Unidad de Comunicación Social</w:t>
      </w:r>
      <w:r w:rsidR="00485E8C" w:rsidRPr="00140B19">
        <w:rPr>
          <w:rFonts w:ascii="Palatino Linotype" w:eastAsia="Calibri" w:hAnsi="Palatino Linotype" w:cs="Tahoma"/>
          <w:iCs/>
          <w:sz w:val="22"/>
          <w:szCs w:val="22"/>
          <w:lang w:eastAsia="es-ES_tradnl"/>
        </w:rPr>
        <w:t>, por lo que se intuye que es de esta área de la cual requiere la información el Particular.</w:t>
      </w:r>
    </w:p>
    <w:p w14:paraId="49A2B1C7" w14:textId="77777777" w:rsidR="00F85000" w:rsidRPr="00140B19" w:rsidRDefault="00F85000" w:rsidP="003A2950">
      <w:pPr>
        <w:spacing w:line="360" w:lineRule="auto"/>
        <w:ind w:right="-93"/>
        <w:jc w:val="both"/>
        <w:rPr>
          <w:rFonts w:ascii="Palatino Linotype" w:eastAsia="Calibri" w:hAnsi="Palatino Linotype" w:cs="Tahoma"/>
          <w:iCs/>
          <w:sz w:val="22"/>
          <w:szCs w:val="22"/>
          <w:lang w:eastAsia="es-ES_tradnl"/>
        </w:rPr>
      </w:pPr>
    </w:p>
    <w:p w14:paraId="3369C467" w14:textId="5AAF93A3" w:rsidR="00EA3DB2" w:rsidRPr="00140B19" w:rsidRDefault="00EA3DB2" w:rsidP="00EA3DB2">
      <w:pPr>
        <w:spacing w:line="360" w:lineRule="auto"/>
        <w:jc w:val="both"/>
        <w:rPr>
          <w:rFonts w:ascii="Palatino Linotype" w:eastAsia="Palatino Linotype" w:hAnsi="Palatino Linotype" w:cs="Palatino Linotype"/>
          <w:sz w:val="22"/>
          <w:szCs w:val="22"/>
        </w:rPr>
      </w:pPr>
      <w:r w:rsidRPr="00140B19">
        <w:rPr>
          <w:rFonts w:ascii="Palatino Linotype" w:eastAsia="Palatino Linotype" w:hAnsi="Palatino Linotype" w:cs="Palatino Linotype"/>
          <w:sz w:val="22"/>
          <w:szCs w:val="22"/>
        </w:rPr>
        <w:t xml:space="preserve">Ahora, sobre los puntos 2.1 </w:t>
      </w:r>
      <w:r w:rsidR="0027236C" w:rsidRPr="00140B19">
        <w:rPr>
          <w:rFonts w:ascii="Palatino Linotype" w:eastAsia="Palatino Linotype" w:hAnsi="Palatino Linotype" w:cs="Palatino Linotype"/>
          <w:sz w:val="22"/>
          <w:szCs w:val="22"/>
        </w:rPr>
        <w:t>y 3.1 el Particular plante</w:t>
      </w:r>
      <w:r w:rsidR="00F85000" w:rsidRPr="00140B19">
        <w:rPr>
          <w:rFonts w:ascii="Palatino Linotype" w:eastAsia="Palatino Linotype" w:hAnsi="Palatino Linotype" w:cs="Palatino Linotype"/>
          <w:sz w:val="22"/>
          <w:szCs w:val="22"/>
        </w:rPr>
        <w:t>ó</w:t>
      </w:r>
      <w:r w:rsidR="0027236C" w:rsidRPr="00140B19">
        <w:rPr>
          <w:rFonts w:ascii="Palatino Linotype" w:eastAsia="Palatino Linotype" w:hAnsi="Palatino Linotype" w:cs="Palatino Linotype"/>
          <w:sz w:val="22"/>
          <w:szCs w:val="22"/>
        </w:rPr>
        <w:t xml:space="preserve"> sus requerimientos </w:t>
      </w:r>
      <w:r w:rsidRPr="00140B19">
        <w:rPr>
          <w:rFonts w:ascii="Palatino Linotype" w:eastAsia="Palatino Linotype" w:hAnsi="Palatino Linotype" w:cs="Palatino Linotype"/>
          <w:sz w:val="22"/>
          <w:szCs w:val="22"/>
        </w:rPr>
        <w:t xml:space="preserve">a modo de </w:t>
      </w:r>
      <w:r w:rsidR="0027236C" w:rsidRPr="00140B19">
        <w:rPr>
          <w:rFonts w:ascii="Palatino Linotype" w:eastAsia="Palatino Linotype" w:hAnsi="Palatino Linotype" w:cs="Palatino Linotype"/>
          <w:sz w:val="22"/>
          <w:szCs w:val="22"/>
        </w:rPr>
        <w:t xml:space="preserve">pregunta, en la que quiere saber si cuentan con </w:t>
      </w:r>
      <w:r w:rsidR="00F85000" w:rsidRPr="00140B19">
        <w:rPr>
          <w:rFonts w:ascii="Palatino Linotype" w:eastAsia="Palatino Linotype" w:hAnsi="Palatino Linotype" w:cs="Palatino Linotype"/>
          <w:sz w:val="22"/>
          <w:szCs w:val="22"/>
        </w:rPr>
        <w:t>é</w:t>
      </w:r>
      <w:r w:rsidR="0027236C" w:rsidRPr="00140B19">
        <w:rPr>
          <w:rFonts w:ascii="Palatino Linotype" w:eastAsia="Palatino Linotype" w:hAnsi="Palatino Linotype" w:cs="Palatino Linotype"/>
          <w:sz w:val="22"/>
          <w:szCs w:val="22"/>
        </w:rPr>
        <w:t>l y/o cumplen con el perfil</w:t>
      </w:r>
      <w:r w:rsidRPr="00140B19">
        <w:rPr>
          <w:rFonts w:ascii="Palatino Linotype" w:eastAsia="Palatino Linotype" w:hAnsi="Palatino Linotype" w:cs="Palatino Linotype"/>
          <w:sz w:val="22"/>
          <w:szCs w:val="22"/>
        </w:rPr>
        <w:t xml:space="preserve">, </w:t>
      </w:r>
      <w:r w:rsidR="0027236C" w:rsidRPr="00140B19">
        <w:rPr>
          <w:rFonts w:ascii="Palatino Linotype" w:eastAsia="Palatino Linotype" w:hAnsi="Palatino Linotype" w:cs="Palatino Linotype"/>
          <w:sz w:val="22"/>
          <w:szCs w:val="22"/>
        </w:rPr>
        <w:t xml:space="preserve">situación que guarda relación con el perfil de puesto, por ello </w:t>
      </w:r>
      <w:r w:rsidRPr="00140B19">
        <w:rPr>
          <w:rFonts w:ascii="Palatino Linotype" w:eastAsia="Palatino Linotype" w:hAnsi="Palatino Linotype" w:cs="Palatino Linotype"/>
          <w:sz w:val="22"/>
          <w:szCs w:val="22"/>
        </w:rPr>
        <w:t>el Instituto Nacional de Transparencia, Acceso a la Información Pública y Protección de Datos Personales, emitió el criterio con clave de control SO/016/2017, que contempla:</w:t>
      </w:r>
    </w:p>
    <w:p w14:paraId="52EFECD1" w14:textId="77777777" w:rsidR="00EA3DB2" w:rsidRPr="00140B19" w:rsidRDefault="00EA3DB2" w:rsidP="00EA3DB2">
      <w:pPr>
        <w:spacing w:line="360" w:lineRule="auto"/>
        <w:ind w:left="567" w:right="539"/>
        <w:jc w:val="both"/>
        <w:rPr>
          <w:rFonts w:ascii="Palatino Linotype" w:eastAsia="Palatino Linotype" w:hAnsi="Palatino Linotype" w:cs="Palatino Linotype"/>
          <w:i/>
          <w:sz w:val="20"/>
          <w:szCs w:val="20"/>
        </w:rPr>
      </w:pPr>
      <w:r w:rsidRPr="00140B19">
        <w:rPr>
          <w:rFonts w:ascii="Palatino Linotype" w:eastAsia="Palatino Linotype" w:hAnsi="Palatino Linotype" w:cs="Palatino Linotype"/>
          <w:b/>
          <w:i/>
          <w:sz w:val="20"/>
          <w:szCs w:val="20"/>
        </w:rPr>
        <w:lastRenderedPageBreak/>
        <w:t>Expresión documental.</w:t>
      </w:r>
      <w:r w:rsidRPr="00140B19">
        <w:rPr>
          <w:rFonts w:ascii="Palatino Linotype" w:eastAsia="Palatino Linotype" w:hAnsi="Palatino Linotype" w:cs="Palatino Linotype"/>
          <w:i/>
          <w:sz w:val="20"/>
          <w:szCs w:val="20"/>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595CF4CD" w14:textId="77777777" w:rsidR="00EA3DB2" w:rsidRPr="00140B19" w:rsidRDefault="00EA3DB2" w:rsidP="00EA3DB2">
      <w:pPr>
        <w:spacing w:line="360" w:lineRule="auto"/>
        <w:jc w:val="both"/>
        <w:rPr>
          <w:rFonts w:ascii="Palatino Linotype" w:eastAsia="Palatino Linotype" w:hAnsi="Palatino Linotype" w:cs="Palatino Linotype"/>
          <w:i/>
          <w:sz w:val="16"/>
          <w:szCs w:val="16"/>
        </w:rPr>
      </w:pPr>
    </w:p>
    <w:p w14:paraId="5E28455F" w14:textId="365E4AB3" w:rsidR="00EA3DB2" w:rsidRPr="00140B19" w:rsidRDefault="00EA3DB2" w:rsidP="00EA3DB2">
      <w:pPr>
        <w:spacing w:line="360" w:lineRule="auto"/>
        <w:jc w:val="both"/>
        <w:rPr>
          <w:rFonts w:ascii="Palatino Linotype" w:eastAsia="Palatino Linotype" w:hAnsi="Palatino Linotype" w:cs="Palatino Linotype"/>
          <w:sz w:val="22"/>
          <w:szCs w:val="22"/>
        </w:rPr>
      </w:pPr>
      <w:r w:rsidRPr="00140B19">
        <w:rPr>
          <w:rFonts w:ascii="Palatino Linotype" w:eastAsia="Palatino Linotype" w:hAnsi="Palatino Linotype" w:cs="Palatino Linotype"/>
          <w:sz w:val="22"/>
          <w:szCs w:val="22"/>
        </w:rPr>
        <w:t xml:space="preserve">Es así que aun cuando fueron planteadas a modo de preguntas, el Sujeto Obligado, deberá, en caso de identificar expresión documental, hacer entrega de la misma. Además, es de señalar que los sujetos obligados para atender el derecho de acceso a la información no están obligados a elaborar documentos </w:t>
      </w:r>
      <w:r w:rsidRPr="00140B19">
        <w:rPr>
          <w:rFonts w:ascii="Palatino Linotype" w:eastAsia="Palatino Linotype" w:hAnsi="Palatino Linotype" w:cs="Palatino Linotype"/>
          <w:i/>
          <w:sz w:val="22"/>
          <w:szCs w:val="22"/>
        </w:rPr>
        <w:t>ad hoc,</w:t>
      </w:r>
      <w:r w:rsidRPr="00140B19">
        <w:rPr>
          <w:rFonts w:ascii="Palatino Linotype" w:eastAsia="Palatino Linotype" w:hAnsi="Palatino Linotype" w:cs="Palatino Linotype"/>
          <w:sz w:val="22"/>
          <w:szCs w:val="22"/>
        </w:rPr>
        <w:t xml:space="preserve"> lo cual, toma sustento en el artículo 160 de la Ley de la materia, el cual refiere que los sujetos obligados deberán entregar la información que obre en sus archivos. </w:t>
      </w:r>
    </w:p>
    <w:p w14:paraId="2AA35C97" w14:textId="7164F9B8" w:rsidR="005B248C" w:rsidRPr="00140B19" w:rsidRDefault="005B248C" w:rsidP="003A2950">
      <w:pPr>
        <w:spacing w:line="360" w:lineRule="auto"/>
        <w:ind w:right="-93"/>
        <w:jc w:val="both"/>
        <w:rPr>
          <w:rFonts w:ascii="Palatino Linotype" w:eastAsia="Calibri" w:hAnsi="Palatino Linotype" w:cs="Tahoma"/>
          <w:iCs/>
          <w:sz w:val="22"/>
          <w:szCs w:val="22"/>
          <w:lang w:eastAsia="es-ES_tradnl"/>
        </w:rPr>
      </w:pPr>
    </w:p>
    <w:p w14:paraId="0E306541" w14:textId="77777777" w:rsidR="00485E8C" w:rsidRPr="00140B19" w:rsidRDefault="00485E8C" w:rsidP="00485E8C">
      <w:pPr>
        <w:spacing w:line="360" w:lineRule="auto"/>
        <w:ind w:right="-93"/>
        <w:jc w:val="both"/>
        <w:rPr>
          <w:rFonts w:ascii="Palatino Linotype" w:eastAsia="Calibri" w:hAnsi="Palatino Linotype" w:cs="Tahoma"/>
          <w:iCs/>
          <w:sz w:val="22"/>
          <w:szCs w:val="22"/>
          <w:lang w:eastAsia="es-ES_tradnl"/>
        </w:rPr>
      </w:pPr>
      <w:r w:rsidRPr="00140B19">
        <w:rPr>
          <w:rFonts w:ascii="Palatino Linotype" w:eastAsia="Calibri" w:hAnsi="Palatino Linotype" w:cs="Tahoma"/>
          <w:iCs/>
          <w:sz w:val="22"/>
          <w:szCs w:val="22"/>
          <w:lang w:eastAsia="es-ES_tradnl"/>
        </w:rPr>
        <w:t>Establecido lo anterior, se observa que el Particular quiere conocer el perfil de puesto de los servidores públicos de las cuatro unidades administrativas arriba señaladas, por lo que en respuesta el Sujeto Obligado, señaló que la información se encontraba publicada en su portal de Información Pública de Oficio,  sin embargo, proporcionó ligas electrónicas cerradas, esto implica que el Recurrente, para acceder a la información tenga que capturar cada carácter que integra la liga, lo que conlleva a que, con algún error, no acceda a la información.</w:t>
      </w:r>
    </w:p>
    <w:p w14:paraId="71A9230F" w14:textId="77777777" w:rsidR="00485E8C" w:rsidRPr="00140B19" w:rsidRDefault="00485E8C" w:rsidP="00485E8C">
      <w:pPr>
        <w:spacing w:line="360" w:lineRule="auto"/>
        <w:ind w:right="-93"/>
        <w:jc w:val="both"/>
        <w:rPr>
          <w:rFonts w:ascii="Palatino Linotype" w:eastAsia="Calibri" w:hAnsi="Palatino Linotype" w:cs="Tahoma"/>
          <w:iCs/>
          <w:sz w:val="22"/>
          <w:szCs w:val="22"/>
          <w:lang w:eastAsia="es-ES_tradnl"/>
        </w:rPr>
      </w:pPr>
    </w:p>
    <w:p w14:paraId="00B2FC5A" w14:textId="77777777" w:rsidR="00485E8C" w:rsidRPr="00140B19" w:rsidRDefault="00485E8C" w:rsidP="00485E8C">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eastAsia="es-ES_tradnl"/>
        </w:rPr>
        <w:t xml:space="preserve">Visto lo anterior, es necesario precisar que, para tener acceso a las ligas proporcionadas por parte del </w:t>
      </w:r>
      <w:r w:rsidRPr="00140B19">
        <w:rPr>
          <w:rFonts w:ascii="Palatino Linotype" w:eastAsia="Calibri" w:hAnsi="Palatino Linotype" w:cs="Tahoma"/>
          <w:b/>
          <w:iCs/>
          <w:sz w:val="22"/>
          <w:szCs w:val="22"/>
          <w:lang w:eastAsia="es-ES_tradnl"/>
        </w:rPr>
        <w:t>Sujeto Obligado</w:t>
      </w:r>
      <w:r w:rsidRPr="00140B19">
        <w:rPr>
          <w:rFonts w:ascii="Palatino Linotype" w:eastAsia="Calibri" w:hAnsi="Palatino Linotype" w:cs="Tahoma"/>
          <w:iCs/>
          <w:sz w:val="22"/>
          <w:szCs w:val="22"/>
          <w:lang w:eastAsia="es-ES_tradnl"/>
        </w:rPr>
        <w:t xml:space="preserve">, es necesario capturar la dirección electrónica carácter por carácter, ya que el documento digitalizado a través del cual se proporcionó el link no permite editar, modificar o procesar su contenido. </w:t>
      </w:r>
      <w:r w:rsidRPr="00140B19">
        <w:rPr>
          <w:rFonts w:ascii="Palatino Linotype" w:eastAsia="Calibri" w:hAnsi="Palatino Linotype" w:cs="Tahoma"/>
          <w:iCs/>
          <w:sz w:val="22"/>
          <w:szCs w:val="22"/>
          <w:lang w:val="es-ES" w:eastAsia="es-ES_tradnl"/>
        </w:rPr>
        <w:t xml:space="preserve">Asimismo, se debe establecer que al proporcionar información pública es necesario que sea en un formato que no tenga ninguna restricción en el </w:t>
      </w:r>
      <w:r w:rsidRPr="00140B19">
        <w:rPr>
          <w:rFonts w:ascii="Palatino Linotype" w:eastAsia="Calibri" w:hAnsi="Palatino Linotype" w:cs="Tahoma"/>
          <w:iCs/>
          <w:sz w:val="22"/>
          <w:szCs w:val="22"/>
          <w:lang w:val="es-ES" w:eastAsia="es-ES_tradnl"/>
        </w:rPr>
        <w:lastRenderedPageBreak/>
        <w:t>acceso o reutilización, por lo que, es necesario que los datos digitales (como ligas electrónicas), se proporcionen en un formato abierto.</w:t>
      </w:r>
    </w:p>
    <w:p w14:paraId="6D87AC95" w14:textId="77777777" w:rsidR="00485E8C" w:rsidRPr="00140B19" w:rsidRDefault="00485E8C" w:rsidP="00485E8C">
      <w:pPr>
        <w:spacing w:line="360" w:lineRule="auto"/>
        <w:ind w:right="-93"/>
        <w:jc w:val="both"/>
        <w:rPr>
          <w:rFonts w:ascii="Palatino Linotype" w:eastAsia="Calibri" w:hAnsi="Palatino Linotype" w:cs="Tahoma"/>
          <w:iCs/>
          <w:sz w:val="22"/>
          <w:szCs w:val="22"/>
          <w:lang w:val="es-ES" w:eastAsia="es-ES_tradnl"/>
        </w:rPr>
      </w:pPr>
    </w:p>
    <w:p w14:paraId="08F4D090" w14:textId="77777777" w:rsidR="00485E8C" w:rsidRPr="00140B19" w:rsidRDefault="00485E8C" w:rsidP="00485E8C">
      <w:pPr>
        <w:spacing w:line="360" w:lineRule="auto"/>
        <w:ind w:right="-93"/>
        <w:jc w:val="both"/>
        <w:rPr>
          <w:rFonts w:ascii="Palatino Linotype" w:eastAsia="Calibri" w:hAnsi="Palatino Linotype" w:cs="Tahoma"/>
          <w:b/>
          <w:bCs/>
          <w:i/>
          <w:iCs/>
          <w:sz w:val="22"/>
          <w:szCs w:val="22"/>
          <w:lang w:val="es-ES" w:eastAsia="es-ES_tradnl"/>
        </w:rPr>
      </w:pPr>
      <w:r w:rsidRPr="00140B19">
        <w:rPr>
          <w:rFonts w:ascii="Palatino Linotype" w:eastAsia="Calibri" w:hAnsi="Palatino Linotype" w:cs="Tahoma"/>
          <w:bCs/>
          <w:iCs/>
          <w:sz w:val="22"/>
          <w:szCs w:val="22"/>
          <w:lang w:val="es-ES" w:eastAsia="es-ES_tradnl"/>
        </w:rPr>
        <w:t>Derivado de lo anterior, se considera necesario precisar que datos abiertos, conforme a la Carta Internacional de Datos Abiertos (</w:t>
      </w:r>
      <w:hyperlink r:id="rId16" w:history="1">
        <w:r w:rsidRPr="00140B19">
          <w:rPr>
            <w:rStyle w:val="Hipervnculo"/>
            <w:rFonts w:ascii="Palatino Linotype" w:eastAsia="Calibri" w:hAnsi="Palatino Linotype" w:cs="Tahoma"/>
            <w:bCs/>
            <w:iCs/>
            <w:sz w:val="22"/>
            <w:szCs w:val="22"/>
            <w:lang w:val="es-ES" w:eastAsia="es-ES_tradnl"/>
          </w:rPr>
          <w:t>https://opendatacharter.net/principles-es/</w:t>
        </w:r>
      </w:hyperlink>
      <w:r w:rsidRPr="00140B19">
        <w:rPr>
          <w:rFonts w:ascii="Palatino Linotype" w:eastAsia="Calibri" w:hAnsi="Palatino Linotype" w:cs="Tahoma"/>
          <w:bCs/>
          <w:iCs/>
          <w:sz w:val="22"/>
          <w:szCs w:val="22"/>
          <w:lang w:val="es-ES" w:eastAsia="es-ES_tradnl"/>
        </w:rPr>
        <w:t xml:space="preserve">) </w:t>
      </w:r>
      <w:r w:rsidRPr="00140B19">
        <w:rPr>
          <w:rFonts w:ascii="Palatino Linotype" w:eastAsia="Calibri" w:hAnsi="Palatino Linotype" w:cs="Tahoma"/>
          <w:bCs/>
          <w:i/>
          <w:iCs/>
          <w:sz w:val="22"/>
          <w:szCs w:val="22"/>
          <w:lang w:val="es-ES" w:eastAsia="es-ES_tradnl"/>
        </w:rPr>
        <w:t xml:space="preserve">son datos digitales que son puestos a disposición con las características técnicas y jurídicas necesarias para que </w:t>
      </w:r>
      <w:r w:rsidRPr="00140B19">
        <w:rPr>
          <w:rFonts w:ascii="Palatino Linotype" w:eastAsia="Calibri" w:hAnsi="Palatino Linotype" w:cs="Tahoma"/>
          <w:b/>
          <w:bCs/>
          <w:i/>
          <w:iCs/>
          <w:sz w:val="22"/>
          <w:szCs w:val="22"/>
          <w:lang w:val="es-ES" w:eastAsia="es-ES_tradnl"/>
        </w:rPr>
        <w:t xml:space="preserve">puedan ser </w:t>
      </w:r>
      <w:r w:rsidRPr="00140B19">
        <w:rPr>
          <w:rFonts w:ascii="Palatino Linotype" w:eastAsia="Calibri" w:hAnsi="Palatino Linotype" w:cs="Tahoma"/>
          <w:b/>
          <w:bCs/>
          <w:i/>
          <w:iCs/>
          <w:sz w:val="22"/>
          <w:szCs w:val="22"/>
          <w:u w:val="single"/>
          <w:lang w:val="es-ES" w:eastAsia="es-ES_tradnl"/>
        </w:rPr>
        <w:t>usados, reutilizados y redistribuidos</w:t>
      </w:r>
      <w:r w:rsidRPr="00140B19">
        <w:rPr>
          <w:rFonts w:ascii="Palatino Linotype" w:eastAsia="Calibri" w:hAnsi="Palatino Linotype" w:cs="Tahoma"/>
          <w:b/>
          <w:bCs/>
          <w:i/>
          <w:iCs/>
          <w:sz w:val="22"/>
          <w:szCs w:val="22"/>
          <w:lang w:val="es-ES" w:eastAsia="es-ES_tradnl"/>
        </w:rPr>
        <w:t xml:space="preserve"> libremente por cualquier persona, en cualquier momento y en cualquier lugar.</w:t>
      </w:r>
    </w:p>
    <w:p w14:paraId="32F1C9B4" w14:textId="77777777" w:rsidR="00485E8C" w:rsidRPr="00140B19" w:rsidRDefault="00485E8C" w:rsidP="00485E8C">
      <w:pPr>
        <w:spacing w:line="360" w:lineRule="auto"/>
        <w:ind w:right="-93"/>
        <w:jc w:val="both"/>
        <w:rPr>
          <w:rFonts w:ascii="Palatino Linotype" w:eastAsia="Calibri" w:hAnsi="Palatino Linotype" w:cs="Tahoma"/>
          <w:b/>
          <w:bCs/>
          <w:i/>
          <w:iCs/>
          <w:sz w:val="22"/>
          <w:szCs w:val="22"/>
          <w:lang w:val="es-ES" w:eastAsia="es-ES_tradnl"/>
        </w:rPr>
      </w:pPr>
    </w:p>
    <w:p w14:paraId="00D3CA5F" w14:textId="77777777" w:rsidR="00485E8C" w:rsidRPr="00140B19" w:rsidRDefault="00485E8C" w:rsidP="00485E8C">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58075908" w14:textId="77777777" w:rsidR="00485E8C" w:rsidRPr="00140B19" w:rsidRDefault="00485E8C" w:rsidP="00485E8C">
      <w:pPr>
        <w:spacing w:line="360" w:lineRule="auto"/>
        <w:ind w:right="-93"/>
        <w:jc w:val="both"/>
        <w:rPr>
          <w:rFonts w:ascii="Palatino Linotype" w:eastAsia="Calibri" w:hAnsi="Palatino Linotype" w:cs="Tahoma"/>
          <w:iCs/>
          <w:sz w:val="22"/>
          <w:szCs w:val="22"/>
          <w:lang w:val="es-ES" w:eastAsia="es-ES_tradnl"/>
        </w:rPr>
      </w:pPr>
    </w:p>
    <w:p w14:paraId="2CEF5C6E" w14:textId="77777777" w:rsidR="00485E8C" w:rsidRPr="00140B19" w:rsidRDefault="00485E8C" w:rsidP="00485E8C">
      <w:pPr>
        <w:spacing w:line="360" w:lineRule="auto"/>
        <w:ind w:left="567" w:right="-93"/>
        <w:jc w:val="both"/>
        <w:rPr>
          <w:rFonts w:ascii="Palatino Linotype" w:eastAsia="Calibri" w:hAnsi="Palatino Linotype" w:cs="Tahoma"/>
          <w:b/>
          <w:bCs/>
          <w:i/>
          <w:iCs/>
          <w:sz w:val="20"/>
          <w:szCs w:val="22"/>
          <w:lang w:val="es-ES" w:eastAsia="es-ES_tradnl"/>
        </w:rPr>
      </w:pPr>
      <w:r w:rsidRPr="00140B19">
        <w:rPr>
          <w:rFonts w:ascii="Palatino Linotype" w:eastAsia="Calibri" w:hAnsi="Palatino Linotype" w:cs="Tahoma"/>
          <w:b/>
          <w:bCs/>
          <w:i/>
          <w:iCs/>
          <w:sz w:val="20"/>
          <w:szCs w:val="22"/>
          <w:lang w:val="es-ES" w:eastAsia="es-ES_tradnl"/>
        </w:rPr>
        <w:t>I a VIII…</w:t>
      </w:r>
    </w:p>
    <w:p w14:paraId="75B9A2B4" w14:textId="77777777" w:rsidR="00485E8C" w:rsidRPr="00140B19" w:rsidRDefault="00485E8C" w:rsidP="00485E8C">
      <w:pPr>
        <w:spacing w:line="360" w:lineRule="auto"/>
        <w:ind w:left="567" w:right="-93"/>
        <w:jc w:val="both"/>
        <w:rPr>
          <w:rFonts w:ascii="Palatino Linotype" w:eastAsia="Calibri" w:hAnsi="Palatino Linotype" w:cs="Tahoma"/>
          <w:i/>
          <w:iCs/>
          <w:sz w:val="20"/>
          <w:szCs w:val="22"/>
          <w:lang w:val="es-ES" w:eastAsia="es-ES_tradnl"/>
        </w:rPr>
      </w:pPr>
      <w:r w:rsidRPr="00140B19">
        <w:rPr>
          <w:rFonts w:ascii="Palatino Linotype" w:eastAsia="Calibri" w:hAnsi="Palatino Linotype" w:cs="Tahoma"/>
          <w:b/>
          <w:bCs/>
          <w:i/>
          <w:iCs/>
          <w:sz w:val="20"/>
          <w:szCs w:val="22"/>
          <w:lang w:val="es-ES" w:eastAsia="es-ES_tradnl"/>
        </w:rPr>
        <w:t xml:space="preserve">VIII. Dato abierto: </w:t>
      </w:r>
      <w:r w:rsidRPr="00140B19">
        <w:rPr>
          <w:rFonts w:ascii="Palatino Linotype" w:eastAsia="Calibri" w:hAnsi="Palatino Linotype" w:cs="Tahoma"/>
          <w:i/>
          <w:iCs/>
          <w:sz w:val="20"/>
          <w:szCs w:val="22"/>
          <w:lang w:val="es-ES" w:eastAsia="es-ES_tradnl"/>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6DA3BCD0" w14:textId="77777777" w:rsidR="00485E8C" w:rsidRPr="00140B19" w:rsidRDefault="00485E8C" w:rsidP="00485E8C">
      <w:pPr>
        <w:spacing w:line="360" w:lineRule="auto"/>
        <w:ind w:left="567" w:right="-93"/>
        <w:jc w:val="both"/>
        <w:rPr>
          <w:rFonts w:ascii="Palatino Linotype" w:eastAsia="Calibri" w:hAnsi="Palatino Linotype" w:cs="Tahoma"/>
          <w:b/>
          <w:bCs/>
          <w:i/>
          <w:iCs/>
          <w:sz w:val="20"/>
          <w:szCs w:val="22"/>
          <w:lang w:val="es-ES" w:eastAsia="es-ES_tradnl"/>
        </w:rPr>
      </w:pPr>
      <w:r w:rsidRPr="00140B19">
        <w:rPr>
          <w:rFonts w:ascii="Palatino Linotype" w:eastAsia="Calibri" w:hAnsi="Palatino Linotype" w:cs="Tahoma"/>
          <w:b/>
          <w:bCs/>
          <w:i/>
          <w:iCs/>
          <w:sz w:val="20"/>
          <w:szCs w:val="22"/>
          <w:lang w:val="es-ES" w:eastAsia="es-ES_tradnl"/>
        </w:rPr>
        <w:t>IX a XV…</w:t>
      </w:r>
    </w:p>
    <w:p w14:paraId="3D8F6748" w14:textId="77777777" w:rsidR="00485E8C" w:rsidRPr="00140B19" w:rsidRDefault="00485E8C" w:rsidP="00485E8C">
      <w:pPr>
        <w:spacing w:line="360" w:lineRule="auto"/>
        <w:ind w:left="567" w:right="-93"/>
        <w:jc w:val="both"/>
        <w:rPr>
          <w:rFonts w:ascii="Palatino Linotype" w:eastAsia="Calibri" w:hAnsi="Palatino Linotype" w:cs="Tahoma"/>
          <w:i/>
          <w:iCs/>
          <w:sz w:val="20"/>
          <w:szCs w:val="22"/>
          <w:lang w:val="es-ES" w:eastAsia="es-ES_tradnl"/>
        </w:rPr>
      </w:pPr>
      <w:r w:rsidRPr="00140B19">
        <w:rPr>
          <w:rFonts w:ascii="Palatino Linotype" w:eastAsia="Calibri" w:hAnsi="Palatino Linotype" w:cs="Tahoma"/>
          <w:b/>
          <w:bCs/>
          <w:i/>
          <w:iCs/>
          <w:sz w:val="20"/>
          <w:szCs w:val="22"/>
          <w:lang w:val="es-ES" w:eastAsia="es-ES_tradnl"/>
        </w:rPr>
        <w:t xml:space="preserve">XVI. Formato accesible: </w:t>
      </w:r>
      <w:r w:rsidRPr="00140B19">
        <w:rPr>
          <w:rFonts w:ascii="Palatino Linotype" w:eastAsia="Calibri" w:hAnsi="Palatino Linotype" w:cs="Tahoma"/>
          <w:i/>
          <w:iCs/>
          <w:sz w:val="20"/>
          <w:szCs w:val="22"/>
          <w:lang w:val="es-ES" w:eastAsia="es-ES_tradnl"/>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417A0867" w14:textId="77777777" w:rsidR="00485E8C" w:rsidRPr="00140B19" w:rsidRDefault="00485E8C" w:rsidP="00485E8C">
      <w:pPr>
        <w:spacing w:line="360" w:lineRule="auto"/>
        <w:ind w:left="567" w:right="-93"/>
        <w:jc w:val="both"/>
        <w:rPr>
          <w:rFonts w:ascii="Palatino Linotype" w:eastAsia="Calibri" w:hAnsi="Palatino Linotype" w:cs="Tahoma"/>
          <w:i/>
          <w:iCs/>
          <w:sz w:val="20"/>
          <w:szCs w:val="22"/>
          <w:lang w:val="es-ES" w:eastAsia="es-ES_tradnl"/>
        </w:rPr>
      </w:pPr>
      <w:r w:rsidRPr="00140B19">
        <w:rPr>
          <w:rFonts w:ascii="Palatino Linotype" w:eastAsia="Calibri" w:hAnsi="Palatino Linotype" w:cs="Tahoma"/>
          <w:b/>
          <w:bCs/>
          <w:i/>
          <w:iCs/>
          <w:sz w:val="20"/>
          <w:szCs w:val="22"/>
          <w:lang w:val="es-ES" w:eastAsia="es-ES_tradnl"/>
        </w:rPr>
        <w:t>XVII a XLV…</w:t>
      </w:r>
    </w:p>
    <w:p w14:paraId="01A129B2" w14:textId="77777777" w:rsidR="00485E8C" w:rsidRPr="00140B19" w:rsidRDefault="00485E8C" w:rsidP="00485E8C">
      <w:pPr>
        <w:spacing w:line="360" w:lineRule="auto"/>
        <w:ind w:right="-93"/>
        <w:jc w:val="both"/>
        <w:rPr>
          <w:rFonts w:ascii="Palatino Linotype" w:eastAsia="Calibri" w:hAnsi="Palatino Linotype" w:cs="Tahoma"/>
          <w:i/>
          <w:iCs/>
          <w:sz w:val="16"/>
          <w:szCs w:val="16"/>
          <w:lang w:val="es-ES" w:eastAsia="es-ES_tradnl"/>
        </w:rPr>
      </w:pPr>
    </w:p>
    <w:p w14:paraId="1EC92FB6" w14:textId="77777777" w:rsidR="00485E8C" w:rsidRPr="00140B19" w:rsidRDefault="00485E8C" w:rsidP="00485E8C">
      <w:pPr>
        <w:spacing w:line="360" w:lineRule="auto"/>
        <w:ind w:right="-93"/>
        <w:jc w:val="both"/>
        <w:rPr>
          <w:rFonts w:ascii="Palatino Linotype" w:eastAsia="Calibri" w:hAnsi="Palatino Linotype" w:cs="Tahoma"/>
          <w:bCs/>
          <w:iCs/>
          <w:sz w:val="22"/>
          <w:szCs w:val="22"/>
          <w:lang w:val="es-ES" w:eastAsia="es-ES_tradnl"/>
        </w:rPr>
      </w:pPr>
      <w:r w:rsidRPr="00140B19">
        <w:rPr>
          <w:rFonts w:ascii="Palatino Linotype" w:eastAsia="Calibri" w:hAnsi="Palatino Linotype" w:cs="Tahoma"/>
          <w:bCs/>
          <w:iCs/>
          <w:sz w:val="22"/>
          <w:szCs w:val="22"/>
          <w:lang w:val="es-ES" w:eastAsia="es-ES_tradnl"/>
        </w:rPr>
        <w:t>En este sentido, los datos abiertos cumplen con la finalidad de poder ser utilizados, reutilizados</w:t>
      </w:r>
      <w:r w:rsidRPr="00140B19">
        <w:rPr>
          <w:rFonts w:ascii="Palatino Linotype" w:eastAsia="Calibri" w:hAnsi="Palatino Linotype" w:cs="Tahoma"/>
          <w:b/>
          <w:bCs/>
          <w:iCs/>
          <w:sz w:val="22"/>
          <w:szCs w:val="22"/>
          <w:u w:val="single"/>
          <w:lang w:val="es-ES" w:eastAsia="es-ES_tradnl"/>
        </w:rPr>
        <w:t xml:space="preserve"> </w:t>
      </w:r>
      <w:r w:rsidRPr="00140B19">
        <w:rPr>
          <w:rFonts w:ascii="Palatino Linotype" w:eastAsia="Calibri" w:hAnsi="Palatino Linotype" w:cs="Tahoma"/>
          <w:bCs/>
          <w:iCs/>
          <w:sz w:val="22"/>
          <w:szCs w:val="22"/>
          <w:lang w:val="es-ES" w:eastAsia="es-ES_tradnl"/>
        </w:rPr>
        <w:t xml:space="preserve">y redistribuidos y, que el formato de datos abiertos, debe permitir la aplicación y reproducción </w:t>
      </w:r>
      <w:r w:rsidRPr="00140B19">
        <w:rPr>
          <w:rFonts w:ascii="Palatino Linotype" w:eastAsia="Calibri" w:hAnsi="Palatino Linotype" w:cs="Tahoma"/>
          <w:bCs/>
          <w:iCs/>
          <w:sz w:val="22"/>
          <w:szCs w:val="22"/>
          <w:lang w:val="es-ES" w:eastAsia="es-ES_tradnl"/>
        </w:rPr>
        <w:lastRenderedPageBreak/>
        <w:t xml:space="preserve">de la información sin estar condicionados a contraprestaciones; lo anterior no debe traducirse en la posibilidad de alteración, edición o modificación del original; entonces, podemos advertir que el documento entregado en formato </w:t>
      </w:r>
      <w:r w:rsidRPr="00140B19">
        <w:rPr>
          <w:rFonts w:ascii="Palatino Linotype" w:eastAsia="Calibri" w:hAnsi="Palatino Linotype" w:cs="Tahoma"/>
          <w:bCs/>
          <w:i/>
          <w:sz w:val="22"/>
          <w:szCs w:val="22"/>
          <w:lang w:val="es-ES" w:eastAsia="es-ES_tradnl"/>
        </w:rPr>
        <w:t>pdf</w:t>
      </w:r>
      <w:r w:rsidRPr="00140B19">
        <w:rPr>
          <w:rFonts w:ascii="Palatino Linotype" w:eastAsia="Calibri" w:hAnsi="Palatino Linotype" w:cs="Tahoma"/>
          <w:bCs/>
          <w:iCs/>
          <w:sz w:val="22"/>
          <w:szCs w:val="22"/>
          <w:lang w:val="es-ES" w:eastAsia="es-ES_tradnl"/>
        </w:rPr>
        <w:t>, no permite seleccionar texto, copiarlo y pegarlo; por tanto, tampoco permite que la información pueda ser utilizada, reutilizada o redistribuida.</w:t>
      </w:r>
    </w:p>
    <w:p w14:paraId="27382CBD" w14:textId="77777777" w:rsidR="00485E8C" w:rsidRPr="00140B19" w:rsidRDefault="00485E8C" w:rsidP="00485E8C">
      <w:pPr>
        <w:spacing w:line="360" w:lineRule="auto"/>
        <w:ind w:right="-93"/>
        <w:jc w:val="both"/>
        <w:rPr>
          <w:rFonts w:ascii="Palatino Linotype" w:eastAsia="Calibri" w:hAnsi="Palatino Linotype" w:cs="Tahoma"/>
          <w:iCs/>
          <w:sz w:val="22"/>
          <w:szCs w:val="22"/>
          <w:lang w:val="es-ES" w:eastAsia="es-ES_tradnl"/>
        </w:rPr>
      </w:pPr>
    </w:p>
    <w:p w14:paraId="311928EA" w14:textId="77777777" w:rsidR="00485E8C" w:rsidRPr="00140B19" w:rsidRDefault="00485E8C" w:rsidP="00485E8C">
      <w:pPr>
        <w:spacing w:line="360" w:lineRule="auto"/>
        <w:jc w:val="both"/>
        <w:rPr>
          <w:rFonts w:ascii="Palatino Linotype" w:eastAsia="Calibri" w:hAnsi="Palatino Linotype" w:cs="Tahoma"/>
          <w:bCs/>
          <w:sz w:val="22"/>
          <w:szCs w:val="22"/>
          <w:lang w:eastAsia="en-US"/>
        </w:rPr>
      </w:pPr>
      <w:r w:rsidRPr="00140B19">
        <w:rPr>
          <w:rFonts w:ascii="Palatino Linotype" w:eastAsia="Calibri" w:hAnsi="Palatino Linotype" w:cs="Tahoma"/>
          <w:bCs/>
          <w:sz w:val="22"/>
          <w:szCs w:val="22"/>
          <w:lang w:eastAsia="en-US"/>
        </w:rPr>
        <w:t xml:space="preserve">Ahora, por lo que hace a las funciones que desempeñan, como ya se señaló, el Sujeto Obligado en la conciliación de nómina debe colocar el puesto funcional que tiene cada servidor público, por lo que es preciso señalar que el documento que puede dar cuenta de lo solicitado es el perfil de puestos, ya que </w:t>
      </w:r>
      <w:r w:rsidRPr="00140B19">
        <w:rPr>
          <w:rFonts w:ascii="Palatino Linotype" w:hAnsi="Palatino Linotype" w:cs="Tahoma"/>
          <w:sz w:val="22"/>
          <w:szCs w:val="22"/>
          <w:lang w:val="es-ES"/>
        </w:rPr>
        <w:t>s</w:t>
      </w:r>
      <w:r w:rsidRPr="00140B19">
        <w:rPr>
          <w:rFonts w:ascii="Palatino Linotype" w:eastAsia="Calibri" w:hAnsi="Palatino Linotype" w:cs="Tahoma"/>
          <w:bCs/>
          <w:sz w:val="22"/>
          <w:szCs w:val="22"/>
          <w:lang w:eastAsia="en-US"/>
        </w:rPr>
        <w:t>obre la naturaleza de este se debe indicar que no sólo se trata de información pública, sino además que corresponde a las obligaciones de transparencia, de acuerdo a lo señalado en el artículo 92, fracción XII, de la Ley de Transparencia y Acceso a la Información Pública del Estado de México y Municipios, que se transcribe a continuación:</w:t>
      </w:r>
    </w:p>
    <w:p w14:paraId="2D435776" w14:textId="77777777" w:rsidR="00485E8C" w:rsidRPr="00140B19" w:rsidRDefault="00485E8C" w:rsidP="00485E8C">
      <w:pPr>
        <w:spacing w:line="360" w:lineRule="auto"/>
        <w:ind w:right="-93"/>
        <w:jc w:val="both"/>
        <w:rPr>
          <w:rFonts w:ascii="Palatino Linotype" w:eastAsia="Calibri" w:hAnsi="Palatino Linotype" w:cs="Tahoma"/>
          <w:bCs/>
          <w:sz w:val="22"/>
          <w:szCs w:val="22"/>
          <w:lang w:eastAsia="en-US"/>
        </w:rPr>
      </w:pPr>
    </w:p>
    <w:p w14:paraId="0B7F1FC7" w14:textId="77777777" w:rsidR="00485E8C" w:rsidRPr="00140B19" w:rsidRDefault="00485E8C" w:rsidP="00485E8C">
      <w:pPr>
        <w:spacing w:line="360" w:lineRule="auto"/>
        <w:ind w:left="567" w:right="539"/>
        <w:jc w:val="center"/>
        <w:rPr>
          <w:rFonts w:ascii="Palatino Linotype" w:hAnsi="Palatino Linotype"/>
          <w:b/>
          <w:i/>
          <w:sz w:val="20"/>
          <w:szCs w:val="20"/>
        </w:rPr>
      </w:pPr>
      <w:r w:rsidRPr="00140B19">
        <w:rPr>
          <w:rFonts w:ascii="Palatino Linotype" w:hAnsi="Palatino Linotype"/>
          <w:b/>
          <w:i/>
          <w:sz w:val="20"/>
          <w:szCs w:val="20"/>
        </w:rPr>
        <w:t>Capítulo II</w:t>
      </w:r>
    </w:p>
    <w:p w14:paraId="26F2BF38" w14:textId="77777777" w:rsidR="00485E8C" w:rsidRPr="00140B19" w:rsidRDefault="00485E8C" w:rsidP="00485E8C">
      <w:pPr>
        <w:spacing w:line="360" w:lineRule="auto"/>
        <w:ind w:left="567" w:right="539"/>
        <w:jc w:val="center"/>
        <w:rPr>
          <w:rFonts w:ascii="Palatino Linotype" w:hAnsi="Palatino Linotype"/>
          <w:b/>
          <w:i/>
          <w:sz w:val="20"/>
          <w:szCs w:val="20"/>
        </w:rPr>
      </w:pPr>
      <w:r w:rsidRPr="00140B19">
        <w:rPr>
          <w:rFonts w:ascii="Palatino Linotype" w:hAnsi="Palatino Linotype"/>
          <w:b/>
          <w:i/>
          <w:sz w:val="20"/>
          <w:szCs w:val="20"/>
        </w:rPr>
        <w:t>De las Obligaciones de Transparencia Comunes</w:t>
      </w:r>
    </w:p>
    <w:p w14:paraId="499E7FBA" w14:textId="77777777" w:rsidR="00485E8C" w:rsidRPr="00140B19" w:rsidRDefault="00485E8C" w:rsidP="00485E8C">
      <w:pPr>
        <w:spacing w:line="360" w:lineRule="auto"/>
        <w:ind w:left="567" w:right="539"/>
        <w:jc w:val="both"/>
        <w:rPr>
          <w:rFonts w:ascii="Palatino Linotype" w:hAnsi="Palatino Linotype"/>
          <w:i/>
          <w:sz w:val="20"/>
          <w:szCs w:val="20"/>
        </w:rPr>
      </w:pPr>
      <w:r w:rsidRPr="00140B19">
        <w:rPr>
          <w:rFonts w:ascii="Palatino Linotype" w:hAnsi="Palatino Linotype"/>
          <w:b/>
          <w:i/>
          <w:sz w:val="20"/>
          <w:szCs w:val="20"/>
        </w:rPr>
        <w:t>Artículo 92.</w:t>
      </w:r>
      <w:r w:rsidRPr="00140B19">
        <w:rPr>
          <w:rFonts w:ascii="Palatino Linotype" w:hAnsi="Palatino Linotype"/>
          <w:i/>
          <w:sz w:val="20"/>
          <w:szCs w:val="20"/>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096E37D" w14:textId="77777777" w:rsidR="00485E8C" w:rsidRPr="00140B19" w:rsidRDefault="00485E8C" w:rsidP="00485E8C">
      <w:pPr>
        <w:spacing w:line="360" w:lineRule="auto"/>
        <w:ind w:left="567" w:right="539"/>
        <w:jc w:val="both"/>
        <w:rPr>
          <w:rFonts w:ascii="Palatino Linotype" w:hAnsi="Palatino Linotype"/>
          <w:i/>
          <w:sz w:val="20"/>
          <w:szCs w:val="20"/>
        </w:rPr>
      </w:pPr>
    </w:p>
    <w:p w14:paraId="17A21D8F" w14:textId="77777777" w:rsidR="00485E8C" w:rsidRPr="00140B19" w:rsidRDefault="00485E8C" w:rsidP="00485E8C">
      <w:pPr>
        <w:spacing w:line="360" w:lineRule="auto"/>
        <w:ind w:left="567" w:right="539"/>
        <w:jc w:val="both"/>
        <w:rPr>
          <w:rFonts w:ascii="Palatino Linotype" w:hAnsi="Palatino Linotype"/>
          <w:b/>
          <w:i/>
          <w:sz w:val="20"/>
          <w:szCs w:val="20"/>
        </w:rPr>
      </w:pPr>
      <w:r w:rsidRPr="00140B19">
        <w:rPr>
          <w:rFonts w:ascii="Palatino Linotype" w:hAnsi="Palatino Linotype"/>
          <w:b/>
          <w:i/>
          <w:sz w:val="20"/>
          <w:szCs w:val="20"/>
        </w:rPr>
        <w:t xml:space="preserve">I </w:t>
      </w:r>
      <w:r w:rsidRPr="00140B19">
        <w:rPr>
          <w:rFonts w:ascii="Palatino Linotype" w:hAnsi="Palatino Linotype"/>
          <w:i/>
          <w:sz w:val="20"/>
          <w:szCs w:val="20"/>
        </w:rPr>
        <w:t>al</w:t>
      </w:r>
      <w:r w:rsidRPr="00140B19">
        <w:rPr>
          <w:rFonts w:ascii="Palatino Linotype" w:hAnsi="Palatino Linotype"/>
          <w:b/>
          <w:i/>
          <w:sz w:val="20"/>
          <w:szCs w:val="20"/>
        </w:rPr>
        <w:t xml:space="preserve"> XI…</w:t>
      </w:r>
    </w:p>
    <w:p w14:paraId="4154C70C" w14:textId="77777777" w:rsidR="00485E8C" w:rsidRPr="00140B19" w:rsidRDefault="00485E8C" w:rsidP="00485E8C">
      <w:pPr>
        <w:spacing w:line="360" w:lineRule="auto"/>
        <w:ind w:left="567" w:right="539"/>
        <w:jc w:val="both"/>
        <w:rPr>
          <w:rFonts w:ascii="Palatino Linotype" w:hAnsi="Palatino Linotype"/>
          <w:bCs/>
          <w:i/>
          <w:sz w:val="20"/>
          <w:szCs w:val="20"/>
        </w:rPr>
      </w:pPr>
      <w:r w:rsidRPr="00140B19">
        <w:rPr>
          <w:rFonts w:ascii="Palatino Linotype" w:hAnsi="Palatino Linotype"/>
          <w:b/>
          <w:i/>
          <w:sz w:val="20"/>
          <w:szCs w:val="20"/>
        </w:rPr>
        <w:t>XII.</w:t>
      </w:r>
      <w:r w:rsidRPr="00140B19">
        <w:rPr>
          <w:rFonts w:ascii="Palatino Linotype" w:hAnsi="Palatino Linotype"/>
          <w:i/>
          <w:sz w:val="20"/>
          <w:szCs w:val="20"/>
        </w:rPr>
        <w:t xml:space="preserve"> </w:t>
      </w:r>
      <w:r w:rsidRPr="00140B19">
        <w:rPr>
          <w:rFonts w:ascii="Palatino Linotype" w:hAnsi="Palatino Linotype"/>
          <w:bCs/>
          <w:i/>
          <w:sz w:val="20"/>
          <w:szCs w:val="20"/>
        </w:rPr>
        <w:t>El perfil de los puestos de los servidores públicos a su servicio en los casos que aplique;</w:t>
      </w:r>
    </w:p>
    <w:p w14:paraId="6C64F7DD" w14:textId="77777777" w:rsidR="00485E8C" w:rsidRPr="00140B19" w:rsidRDefault="00485E8C" w:rsidP="00485E8C">
      <w:pPr>
        <w:spacing w:line="360" w:lineRule="auto"/>
        <w:ind w:left="567" w:right="539"/>
        <w:jc w:val="both"/>
        <w:rPr>
          <w:rFonts w:ascii="Palatino Linotype" w:hAnsi="Palatino Linotype"/>
          <w:b/>
          <w:i/>
          <w:sz w:val="20"/>
          <w:szCs w:val="20"/>
        </w:rPr>
      </w:pPr>
      <w:r w:rsidRPr="00140B19">
        <w:rPr>
          <w:rFonts w:ascii="Palatino Linotype" w:hAnsi="Palatino Linotype"/>
          <w:b/>
          <w:i/>
          <w:sz w:val="20"/>
          <w:szCs w:val="20"/>
        </w:rPr>
        <w:t xml:space="preserve">XIII </w:t>
      </w:r>
      <w:r w:rsidRPr="00140B19">
        <w:rPr>
          <w:rFonts w:ascii="Palatino Linotype" w:hAnsi="Palatino Linotype"/>
          <w:i/>
          <w:sz w:val="20"/>
          <w:szCs w:val="20"/>
        </w:rPr>
        <w:t xml:space="preserve">a </w:t>
      </w:r>
      <w:r w:rsidRPr="00140B19">
        <w:rPr>
          <w:rFonts w:ascii="Palatino Linotype" w:hAnsi="Palatino Linotype"/>
          <w:b/>
          <w:i/>
          <w:sz w:val="20"/>
          <w:szCs w:val="20"/>
        </w:rPr>
        <w:t>LII…</w:t>
      </w:r>
    </w:p>
    <w:p w14:paraId="7885D7B0" w14:textId="77777777" w:rsidR="00485E8C" w:rsidRPr="00140B19" w:rsidRDefault="00485E8C" w:rsidP="00485E8C">
      <w:pPr>
        <w:spacing w:line="360" w:lineRule="auto"/>
        <w:contextualSpacing/>
        <w:jc w:val="both"/>
        <w:rPr>
          <w:rFonts w:ascii="Palatino Linotype" w:eastAsia="Calibri" w:hAnsi="Palatino Linotype" w:cs="Tahoma"/>
          <w:bCs/>
          <w:sz w:val="20"/>
          <w:szCs w:val="22"/>
          <w:lang w:eastAsia="en-US"/>
        </w:rPr>
      </w:pPr>
    </w:p>
    <w:p w14:paraId="41B06543" w14:textId="6C91E45F" w:rsidR="00485E8C" w:rsidRPr="00140B19" w:rsidRDefault="006103E1" w:rsidP="00485E8C">
      <w:pPr>
        <w:spacing w:line="360" w:lineRule="auto"/>
        <w:contextualSpacing/>
        <w:jc w:val="both"/>
        <w:rPr>
          <w:rFonts w:ascii="Palatino Linotype" w:hAnsi="Palatino Linotype" w:cs="Tahoma"/>
          <w:sz w:val="22"/>
          <w:szCs w:val="22"/>
        </w:rPr>
      </w:pPr>
      <w:r w:rsidRPr="00140B19">
        <w:rPr>
          <w:rFonts w:ascii="Palatino Linotype" w:eastAsia="Calibri" w:hAnsi="Palatino Linotype" w:cs="Tahoma"/>
          <w:bCs/>
          <w:sz w:val="22"/>
          <w:szCs w:val="22"/>
          <w:lang w:eastAsia="en-US"/>
        </w:rPr>
        <w:t>Aunado a lo anterior,</w:t>
      </w:r>
      <w:r w:rsidR="00E95260" w:rsidRPr="00140B19">
        <w:rPr>
          <w:rFonts w:ascii="Palatino Linotype" w:eastAsia="Calibri" w:hAnsi="Palatino Linotype" w:cs="Tahoma"/>
          <w:bCs/>
          <w:sz w:val="22"/>
          <w:szCs w:val="22"/>
          <w:lang w:eastAsia="en-US"/>
        </w:rPr>
        <w:t xml:space="preserve"> los Lineamientos técnicos generales para la publicación, homologación y estandarización de la información de las obligaciones establecidas en el título quinto y en la </w:t>
      </w:r>
      <w:r w:rsidR="00E95260" w:rsidRPr="00140B19">
        <w:rPr>
          <w:rFonts w:ascii="Palatino Linotype" w:eastAsia="Calibri" w:hAnsi="Palatino Linotype" w:cs="Tahoma"/>
          <w:bCs/>
          <w:sz w:val="22"/>
          <w:szCs w:val="22"/>
          <w:lang w:eastAsia="en-US"/>
        </w:rPr>
        <w:lastRenderedPageBreak/>
        <w:t>fracción IV del artículo 31 de la Ley General de Transparencia y Acceso a la Información Pública, que deben de difundir los sujetos obligados en los portales de Internet y en la Plataforma Nacional de Transparencia</w:t>
      </w:r>
      <w:r w:rsidR="009B2F18" w:rsidRPr="00140B19">
        <w:rPr>
          <w:rFonts w:ascii="Palatino Linotype" w:eastAsia="Calibri" w:hAnsi="Palatino Linotype" w:cs="Tahoma"/>
          <w:bCs/>
          <w:sz w:val="22"/>
          <w:szCs w:val="22"/>
          <w:lang w:eastAsia="en-US"/>
        </w:rPr>
        <w:t xml:space="preserve"> los cuales contemplan las especificaciones y políticas necesarias para la homologación en la presentación de la información, así como los criterios mínimos de contenido y de forma, que los sujetos obligados deberán tomar en consideración al preparar la información que publiquen para cumplir con sus obligaciones de transparencia, por lo que contempla la obligación de que </w:t>
      </w:r>
      <w:r w:rsidR="00E95260" w:rsidRPr="00140B19">
        <w:rPr>
          <w:rFonts w:ascii="Palatino Linotype" w:eastAsia="Calibri" w:hAnsi="Palatino Linotype" w:cs="Tahoma"/>
          <w:bCs/>
          <w:sz w:val="22"/>
          <w:szCs w:val="22"/>
          <w:lang w:eastAsia="en-US"/>
        </w:rPr>
        <w:t xml:space="preserve">los Sujetos obligados deben publicar su estructura orgánica completa, en un formato que permita vincular cada parte de la estructura, </w:t>
      </w:r>
      <w:r w:rsidR="00E95260" w:rsidRPr="00140B19">
        <w:rPr>
          <w:rFonts w:ascii="Palatino Linotype" w:eastAsia="Calibri" w:hAnsi="Palatino Linotype" w:cs="Tahoma"/>
          <w:bCs/>
          <w:sz w:val="22"/>
          <w:szCs w:val="22"/>
          <w:u w:val="single"/>
          <w:lang w:eastAsia="en-US"/>
        </w:rPr>
        <w:t>las atribuciones y responsabilidades que le corresponden a cada servidor público, prestador de servicios profesionales o miembro de los sujetos obligados</w:t>
      </w:r>
      <w:r w:rsidR="00E95260" w:rsidRPr="00140B19">
        <w:rPr>
          <w:rFonts w:ascii="Palatino Linotype" w:eastAsia="Calibri" w:hAnsi="Palatino Linotype" w:cs="Tahoma"/>
          <w:bCs/>
          <w:sz w:val="22"/>
          <w:szCs w:val="22"/>
          <w:lang w:eastAsia="en-US"/>
        </w:rPr>
        <w:t xml:space="preserve"> de conformidad con las disposiciones aplicable</w:t>
      </w:r>
      <w:r w:rsidR="009B2F18" w:rsidRPr="00140B19">
        <w:rPr>
          <w:rFonts w:ascii="Palatino Linotype" w:eastAsia="Calibri" w:hAnsi="Palatino Linotype" w:cs="Tahoma"/>
          <w:bCs/>
          <w:sz w:val="22"/>
          <w:szCs w:val="22"/>
          <w:lang w:eastAsia="en-US"/>
        </w:rPr>
        <w:t xml:space="preserve">s. </w:t>
      </w:r>
      <w:r w:rsidR="00485E8C" w:rsidRPr="00140B19">
        <w:rPr>
          <w:rFonts w:ascii="Palatino Linotype" w:eastAsia="Calibri" w:hAnsi="Palatino Linotype" w:cs="Tahoma"/>
          <w:bCs/>
          <w:sz w:val="22"/>
          <w:szCs w:val="22"/>
          <w:lang w:eastAsia="en-US"/>
        </w:rPr>
        <w:t>Por lo señalado, el Sujeto Obligado debe contar con los documentos en donde consten las funciones que desempeña cada servidor público que tiene adscrito, por tal razón lo procedente es ordenar que haga entrega de tal información</w:t>
      </w:r>
      <w:r w:rsidR="009B2F18" w:rsidRPr="00140B19">
        <w:rPr>
          <w:rFonts w:ascii="Palatino Linotype" w:eastAsia="Calibri" w:hAnsi="Palatino Linotype" w:cs="Tahoma"/>
          <w:bCs/>
          <w:sz w:val="22"/>
          <w:szCs w:val="22"/>
          <w:lang w:eastAsia="en-US"/>
        </w:rPr>
        <w:t>, junto con su perfil de puesto, documento que atendería los requerido por el Particular en los puntos 1.1, 1.2, 2.1. 3.1 y 4.3</w:t>
      </w:r>
      <w:r w:rsidR="00E963D8" w:rsidRPr="00140B19">
        <w:rPr>
          <w:rFonts w:ascii="Palatino Linotype" w:eastAsia="Calibri" w:hAnsi="Palatino Linotype" w:cs="Tahoma"/>
          <w:bCs/>
          <w:sz w:val="22"/>
          <w:szCs w:val="22"/>
          <w:lang w:eastAsia="en-US"/>
        </w:rPr>
        <w:t>; e</w:t>
      </w:r>
      <w:r w:rsidR="00485E8C" w:rsidRPr="00140B19">
        <w:rPr>
          <w:rFonts w:ascii="Palatino Linotype" w:hAnsi="Palatino Linotype" w:cs="Tahoma"/>
          <w:sz w:val="22"/>
          <w:szCs w:val="22"/>
        </w:rPr>
        <w:t>s así que, todos los actos de autoridad que realicen los Sujetos Obligados deben estar documentados y, bajo el más alto estándar de transparencia deberán poner toda la información que se encuentre en su posesión, a disposición de los particulares que la soliciten</w:t>
      </w:r>
      <w:r w:rsidR="00E963D8" w:rsidRPr="00140B19">
        <w:rPr>
          <w:rFonts w:ascii="Palatino Linotype" w:hAnsi="Palatino Linotype" w:cs="Tahoma"/>
          <w:sz w:val="22"/>
          <w:szCs w:val="22"/>
        </w:rPr>
        <w:t>.</w:t>
      </w:r>
    </w:p>
    <w:p w14:paraId="33F30FAB" w14:textId="0EACD00B" w:rsidR="00E963D8" w:rsidRPr="00140B19" w:rsidRDefault="00E963D8" w:rsidP="00485E8C">
      <w:pPr>
        <w:spacing w:line="360" w:lineRule="auto"/>
        <w:contextualSpacing/>
        <w:jc w:val="both"/>
        <w:rPr>
          <w:rFonts w:ascii="Palatino Linotype" w:hAnsi="Palatino Linotype" w:cs="Tahoma"/>
          <w:sz w:val="22"/>
          <w:szCs w:val="22"/>
        </w:rPr>
      </w:pPr>
    </w:p>
    <w:p w14:paraId="16B5DCF6" w14:textId="0ABA0D7C" w:rsidR="00E963D8" w:rsidRPr="00140B19" w:rsidRDefault="00E963D8" w:rsidP="00485E8C">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 xml:space="preserve">Ahora, por loque hace a los puntos 1.3, 2.2, 3.2 y 4.1 se observa que guarda relación con título y cédula profesional o bien grados de estudios, al respecto igual que en los puntos anteriores el Sujeto Obligado señaló que la información se encontraba en ligas electrónicas, no obstante, como ya se señaló las mismas se encuentran en datos cerrados </w:t>
      </w:r>
    </w:p>
    <w:p w14:paraId="27298B97" w14:textId="77777777" w:rsidR="00485E8C" w:rsidRPr="00140B19" w:rsidRDefault="00485E8C" w:rsidP="00485E8C">
      <w:pPr>
        <w:spacing w:line="360" w:lineRule="auto"/>
        <w:contextualSpacing/>
        <w:jc w:val="both"/>
        <w:rPr>
          <w:rFonts w:ascii="Palatino Linotype" w:hAnsi="Palatino Linotype" w:cs="Tahoma"/>
          <w:sz w:val="22"/>
          <w:szCs w:val="22"/>
        </w:rPr>
      </w:pPr>
    </w:p>
    <w:p w14:paraId="44643CA6" w14:textId="5EB22643" w:rsidR="00836A78" w:rsidRPr="00140B19" w:rsidRDefault="009F775D" w:rsidP="00836A78">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E</w:t>
      </w:r>
      <w:r w:rsidR="00836A78" w:rsidRPr="00140B19">
        <w:rPr>
          <w:rFonts w:ascii="Palatino Linotype" w:eastAsia="Calibri" w:hAnsi="Palatino Linotype" w:cs="Tahoma"/>
          <w:iCs/>
          <w:sz w:val="22"/>
          <w:szCs w:val="22"/>
          <w:lang w:val="es-ES" w:eastAsia="es-ES_tradnl"/>
        </w:rPr>
        <w:t xml:space="preserve">n </w:t>
      </w:r>
      <w:r w:rsidRPr="00140B19">
        <w:rPr>
          <w:rFonts w:ascii="Palatino Linotype" w:eastAsia="Calibri" w:hAnsi="Palatino Linotype" w:cs="Tahoma"/>
          <w:iCs/>
          <w:sz w:val="22"/>
          <w:szCs w:val="22"/>
          <w:lang w:val="es-ES" w:eastAsia="es-ES_tradnl"/>
        </w:rPr>
        <w:t>relación de lo anterior, es de señalar que e</w:t>
      </w:r>
      <w:r w:rsidR="00836A78" w:rsidRPr="00140B19">
        <w:rPr>
          <w:rFonts w:ascii="Palatino Linotype" w:eastAsia="Calibri" w:hAnsi="Palatino Linotype" w:cs="Tahoma"/>
          <w:iCs/>
          <w:sz w:val="22"/>
          <w:szCs w:val="22"/>
          <w:lang w:val="es-ES" w:eastAsia="es-ES_tradnl"/>
        </w:rPr>
        <w:t xml:space="preserve">l Título, es definido a través de la Real Academia de la Lengua Española, en su quinta acepción como el </w:t>
      </w:r>
      <w:r w:rsidR="00836A78" w:rsidRPr="00140B19">
        <w:rPr>
          <w:rFonts w:ascii="Palatino Linotype" w:eastAsia="Calibri" w:hAnsi="Palatino Linotype" w:cs="Tahoma"/>
          <w:i/>
          <w:iCs/>
          <w:sz w:val="22"/>
          <w:szCs w:val="22"/>
          <w:lang w:val="es-ES" w:eastAsia="es-ES_tradnl"/>
        </w:rPr>
        <w:t xml:space="preserve">“Testimonio o instrumento dado para ejercer </w:t>
      </w:r>
      <w:r w:rsidR="00836A78" w:rsidRPr="00140B19">
        <w:rPr>
          <w:rFonts w:ascii="Palatino Linotype" w:eastAsia="Calibri" w:hAnsi="Palatino Linotype" w:cs="Tahoma"/>
          <w:i/>
          <w:iCs/>
          <w:sz w:val="22"/>
          <w:szCs w:val="22"/>
          <w:lang w:val="es-ES" w:eastAsia="es-ES_tradnl"/>
        </w:rPr>
        <w:lastRenderedPageBreak/>
        <w:t xml:space="preserve">un empleo, dignidad o profesión”, </w:t>
      </w:r>
      <w:r w:rsidR="00836A78" w:rsidRPr="00140B19">
        <w:rPr>
          <w:rFonts w:ascii="Palatino Linotype" w:eastAsia="Calibri" w:hAnsi="Palatino Linotype" w:cs="Tahoma"/>
          <w:iCs/>
          <w:sz w:val="22"/>
          <w:szCs w:val="22"/>
          <w:lang w:val="es-ES" w:eastAsia="es-ES_tradnl"/>
        </w:rPr>
        <w:t>y encuentra su génesis jurídico, en el párrafo segundo, del artículo 5° de la Constitución Política de los Estados Unidos Mexicanos, como una limitación al libre ejercicio de profesional:</w:t>
      </w:r>
    </w:p>
    <w:p w14:paraId="54777EA6" w14:textId="77777777" w:rsidR="00836A78" w:rsidRPr="00140B19" w:rsidRDefault="00836A78" w:rsidP="00836A78">
      <w:pPr>
        <w:spacing w:line="360" w:lineRule="auto"/>
        <w:ind w:right="-93"/>
        <w:jc w:val="both"/>
        <w:rPr>
          <w:rFonts w:ascii="Palatino Linotype" w:eastAsia="Calibri" w:hAnsi="Palatino Linotype" w:cs="Tahoma"/>
          <w:iCs/>
          <w:sz w:val="22"/>
          <w:szCs w:val="22"/>
          <w:lang w:val="es-ES" w:eastAsia="es-ES_tradnl"/>
        </w:rPr>
      </w:pPr>
    </w:p>
    <w:p w14:paraId="0742980D" w14:textId="77777777" w:rsidR="00836A78" w:rsidRPr="00140B19" w:rsidRDefault="00836A78" w:rsidP="009F775D">
      <w:pPr>
        <w:spacing w:line="360" w:lineRule="auto"/>
        <w:ind w:left="567" w:right="539"/>
        <w:jc w:val="both"/>
        <w:rPr>
          <w:rFonts w:ascii="Palatino Linotype" w:eastAsia="Calibri" w:hAnsi="Palatino Linotype" w:cs="Tahoma"/>
          <w:i/>
          <w:iCs/>
          <w:sz w:val="20"/>
          <w:szCs w:val="20"/>
          <w:lang w:val="es-ES" w:eastAsia="es-ES_tradnl"/>
        </w:rPr>
      </w:pPr>
      <w:r w:rsidRPr="00140B19">
        <w:rPr>
          <w:rFonts w:ascii="Palatino Linotype" w:eastAsia="Calibri" w:hAnsi="Palatino Linotype" w:cs="Tahoma"/>
          <w:i/>
          <w:iCs/>
          <w:sz w:val="20"/>
          <w:szCs w:val="20"/>
          <w:lang w:val="es-ES" w:eastAsia="es-ES_tradnl"/>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20CFD3DC" w14:textId="77777777" w:rsidR="00836A78" w:rsidRPr="00140B19" w:rsidRDefault="00836A78" w:rsidP="00836A78">
      <w:pPr>
        <w:spacing w:line="360" w:lineRule="auto"/>
        <w:ind w:right="-93"/>
        <w:jc w:val="both"/>
        <w:rPr>
          <w:rFonts w:ascii="Palatino Linotype" w:eastAsia="Calibri" w:hAnsi="Palatino Linotype" w:cs="Tahoma"/>
          <w:i/>
          <w:iCs/>
          <w:sz w:val="22"/>
          <w:szCs w:val="22"/>
          <w:lang w:val="es-ES" w:eastAsia="es-ES_tradnl"/>
        </w:rPr>
      </w:pPr>
    </w:p>
    <w:p w14:paraId="5FFF6E0B" w14:textId="77777777" w:rsidR="00836A78" w:rsidRPr="00140B19" w:rsidRDefault="00836A78" w:rsidP="009F775D">
      <w:pPr>
        <w:spacing w:line="360" w:lineRule="auto"/>
        <w:ind w:left="567" w:right="539"/>
        <w:jc w:val="both"/>
        <w:rPr>
          <w:rFonts w:ascii="Palatino Linotype" w:eastAsia="Calibri" w:hAnsi="Palatino Linotype" w:cs="Tahoma"/>
          <w:b/>
          <w:bCs/>
          <w:i/>
          <w:iCs/>
          <w:sz w:val="20"/>
          <w:szCs w:val="20"/>
          <w:lang w:val="es-ES" w:eastAsia="es-ES_tradnl"/>
        </w:rPr>
      </w:pPr>
      <w:r w:rsidRPr="00140B19">
        <w:rPr>
          <w:rFonts w:ascii="Palatino Linotype" w:eastAsia="Calibri" w:hAnsi="Palatino Linotype" w:cs="Tahoma"/>
          <w:b/>
          <w:bCs/>
          <w:i/>
          <w:iCs/>
          <w:sz w:val="20"/>
          <w:szCs w:val="20"/>
          <w:lang w:val="es-ES" w:eastAsia="es-ES_tradnl"/>
        </w:rPr>
        <w:t>La ley determinará en cada entidad federativa, cuáles son las profesiones que necesitan título para su ejercicio, las condiciones que deban llenarse para obtenerlo y las autoridades que han de expedirlo</w:t>
      </w:r>
    </w:p>
    <w:p w14:paraId="652D9501" w14:textId="77777777" w:rsidR="00836A78" w:rsidRPr="00140B19" w:rsidRDefault="00836A78" w:rsidP="009F775D">
      <w:pPr>
        <w:spacing w:line="360" w:lineRule="auto"/>
        <w:ind w:left="567" w:right="539"/>
        <w:jc w:val="both"/>
        <w:rPr>
          <w:rFonts w:ascii="Palatino Linotype" w:eastAsia="Calibri" w:hAnsi="Palatino Linotype" w:cs="Tahoma"/>
          <w:b/>
          <w:bCs/>
          <w:i/>
          <w:iCs/>
          <w:sz w:val="20"/>
          <w:szCs w:val="20"/>
          <w:lang w:val="es-ES" w:eastAsia="es-ES_tradnl"/>
        </w:rPr>
      </w:pPr>
      <w:r w:rsidRPr="00140B19">
        <w:rPr>
          <w:rFonts w:ascii="Palatino Linotype" w:eastAsia="Calibri" w:hAnsi="Palatino Linotype" w:cs="Tahoma"/>
          <w:b/>
          <w:bCs/>
          <w:i/>
          <w:iCs/>
          <w:sz w:val="20"/>
          <w:szCs w:val="20"/>
          <w:lang w:val="es-ES" w:eastAsia="es-ES_tradnl"/>
        </w:rPr>
        <w:t>…</w:t>
      </w:r>
    </w:p>
    <w:p w14:paraId="20BA2E9E" w14:textId="77777777" w:rsidR="00836A78" w:rsidRPr="00140B19" w:rsidRDefault="00836A78" w:rsidP="009F775D">
      <w:pPr>
        <w:spacing w:line="360" w:lineRule="auto"/>
        <w:ind w:left="567" w:right="539"/>
        <w:jc w:val="both"/>
        <w:rPr>
          <w:rFonts w:ascii="Palatino Linotype" w:eastAsia="Calibri" w:hAnsi="Palatino Linotype" w:cs="Tahoma"/>
          <w:iCs/>
          <w:sz w:val="20"/>
          <w:szCs w:val="20"/>
          <w:lang w:val="es-ES" w:eastAsia="es-ES_tradnl"/>
        </w:rPr>
      </w:pPr>
    </w:p>
    <w:p w14:paraId="219B226A" w14:textId="77777777" w:rsidR="00836A78" w:rsidRPr="00140B19" w:rsidRDefault="00836A78" w:rsidP="00836A78">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Así la Carta Magna, otorga facultades a las entidades federativas a determinar las profesiones que requieren de título universitario, para su ejercicio, para lo cual, entonces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w:t>
      </w:r>
    </w:p>
    <w:p w14:paraId="57840D21" w14:textId="77777777" w:rsidR="00836A78" w:rsidRPr="00140B19" w:rsidRDefault="00836A78" w:rsidP="00836A78">
      <w:pPr>
        <w:spacing w:line="360" w:lineRule="auto"/>
        <w:ind w:right="-93"/>
        <w:jc w:val="both"/>
        <w:rPr>
          <w:rFonts w:ascii="Palatino Linotype" w:eastAsia="Calibri" w:hAnsi="Palatino Linotype" w:cs="Tahoma"/>
          <w:iCs/>
          <w:sz w:val="22"/>
          <w:szCs w:val="22"/>
          <w:lang w:val="es-ES" w:eastAsia="es-ES_tradnl"/>
        </w:rPr>
      </w:pPr>
    </w:p>
    <w:p w14:paraId="7FF895E8" w14:textId="77777777" w:rsidR="00836A78" w:rsidRPr="00140B19" w:rsidRDefault="00836A78" w:rsidP="009F775D">
      <w:pPr>
        <w:spacing w:line="360" w:lineRule="auto"/>
        <w:ind w:left="567" w:right="539"/>
        <w:jc w:val="both"/>
        <w:rPr>
          <w:rFonts w:ascii="Palatino Linotype" w:eastAsia="Calibri" w:hAnsi="Palatino Linotype" w:cs="Tahoma"/>
          <w:i/>
          <w:iCs/>
          <w:sz w:val="20"/>
          <w:szCs w:val="20"/>
          <w:lang w:val="es-ES" w:eastAsia="es-ES_tradnl"/>
        </w:rPr>
      </w:pPr>
      <w:r w:rsidRPr="00140B19">
        <w:rPr>
          <w:rFonts w:ascii="Palatino Linotype" w:eastAsia="Calibri" w:hAnsi="Palatino Linotype" w:cs="Tahoma"/>
          <w:i/>
          <w:iCs/>
          <w:sz w:val="20"/>
          <w:szCs w:val="20"/>
          <w:lang w:val="es-ES" w:eastAsia="es-ES_tradnl"/>
        </w:rPr>
        <w:t>Artículo 3. Para efectos de este Reglamento, se entiende por:</w:t>
      </w:r>
    </w:p>
    <w:p w14:paraId="7E9BED33" w14:textId="77777777" w:rsidR="00836A78" w:rsidRPr="00140B19" w:rsidRDefault="00836A78" w:rsidP="009F775D">
      <w:pPr>
        <w:spacing w:line="360" w:lineRule="auto"/>
        <w:ind w:left="567" w:right="539"/>
        <w:jc w:val="both"/>
        <w:rPr>
          <w:rFonts w:ascii="Palatino Linotype" w:eastAsia="Calibri" w:hAnsi="Palatino Linotype" w:cs="Tahoma"/>
          <w:i/>
          <w:iCs/>
          <w:sz w:val="20"/>
          <w:szCs w:val="20"/>
          <w:lang w:val="es-ES" w:eastAsia="es-ES_tradnl"/>
        </w:rPr>
      </w:pPr>
      <w:r w:rsidRPr="00140B19">
        <w:rPr>
          <w:rFonts w:ascii="Palatino Linotype" w:eastAsia="Calibri" w:hAnsi="Palatino Linotype" w:cs="Tahoma"/>
          <w:i/>
          <w:iCs/>
          <w:sz w:val="20"/>
          <w:szCs w:val="20"/>
          <w:lang w:val="es-ES" w:eastAsia="es-ES_tradnl"/>
        </w:rPr>
        <w:t>I. Cédula Profesional: A la cédula física o electrónica, con efectos de patente para el ejercicio profesional;</w:t>
      </w:r>
    </w:p>
    <w:p w14:paraId="3EE7AA8C" w14:textId="77777777" w:rsidR="00836A78" w:rsidRPr="00140B19" w:rsidRDefault="00836A78" w:rsidP="009F775D">
      <w:pPr>
        <w:spacing w:line="360" w:lineRule="auto"/>
        <w:ind w:left="567" w:right="539"/>
        <w:jc w:val="both"/>
        <w:rPr>
          <w:rFonts w:ascii="Palatino Linotype" w:eastAsia="Calibri" w:hAnsi="Palatino Linotype" w:cs="Tahoma"/>
          <w:i/>
          <w:iCs/>
          <w:sz w:val="20"/>
          <w:szCs w:val="20"/>
          <w:lang w:val="es-ES" w:eastAsia="es-ES_tradnl"/>
        </w:rPr>
      </w:pPr>
      <w:r w:rsidRPr="00140B19">
        <w:rPr>
          <w:rFonts w:ascii="Palatino Linotype" w:eastAsia="Calibri" w:hAnsi="Palatino Linotype" w:cs="Tahoma"/>
          <w:i/>
          <w:iCs/>
          <w:sz w:val="20"/>
          <w:szCs w:val="20"/>
          <w:lang w:val="es-ES" w:eastAsia="es-ES_tradnl"/>
        </w:rPr>
        <w:t>…</w:t>
      </w:r>
    </w:p>
    <w:p w14:paraId="5886A1C9" w14:textId="77777777" w:rsidR="00836A78" w:rsidRPr="00140B19" w:rsidRDefault="00836A78" w:rsidP="009F775D">
      <w:pPr>
        <w:spacing w:line="360" w:lineRule="auto"/>
        <w:ind w:left="567" w:right="539"/>
        <w:jc w:val="both"/>
        <w:rPr>
          <w:rFonts w:ascii="Palatino Linotype" w:eastAsia="Calibri" w:hAnsi="Palatino Linotype" w:cs="Tahoma"/>
          <w:i/>
          <w:iCs/>
          <w:sz w:val="20"/>
          <w:szCs w:val="20"/>
          <w:lang w:val="es-ES" w:eastAsia="es-ES_tradnl"/>
        </w:rPr>
      </w:pPr>
      <w:r w:rsidRPr="00140B19">
        <w:rPr>
          <w:rFonts w:ascii="Palatino Linotype" w:eastAsia="Calibri" w:hAnsi="Palatino Linotype" w:cs="Tahoma"/>
          <w:i/>
          <w:iCs/>
          <w:sz w:val="20"/>
          <w:szCs w:val="20"/>
          <w:lang w:val="es-ES" w:eastAsia="es-ES_tradnl"/>
        </w:rPr>
        <w:lastRenderedPageBreak/>
        <w:t>IX. Título Profesional: Al documento oficial otorgado por institución educativa facultada legalmente para ello, a favor de la persona que haya concluido los estudios académicos y demostrado tener los conocimientos necesarios para su ejercicio profesional.</w:t>
      </w:r>
    </w:p>
    <w:p w14:paraId="3FF98F8F" w14:textId="77777777" w:rsidR="00836A78" w:rsidRPr="00140B19" w:rsidRDefault="00836A78" w:rsidP="00836A78">
      <w:pPr>
        <w:spacing w:line="360" w:lineRule="auto"/>
        <w:ind w:right="-93"/>
        <w:jc w:val="both"/>
        <w:rPr>
          <w:rFonts w:ascii="Palatino Linotype" w:eastAsia="Calibri" w:hAnsi="Palatino Linotype" w:cs="Tahoma"/>
          <w:iCs/>
          <w:sz w:val="22"/>
          <w:szCs w:val="22"/>
          <w:lang w:val="es-ES" w:eastAsia="es-ES_tradnl"/>
        </w:rPr>
      </w:pPr>
    </w:p>
    <w:p w14:paraId="734C46ED" w14:textId="1AED862E" w:rsidR="00C80FD6" w:rsidRPr="00140B19" w:rsidRDefault="009F775D" w:rsidP="009F775D">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 xml:space="preserve">Por lo señalado, se advierte </w:t>
      </w:r>
      <w:r w:rsidR="00DD17AA" w:rsidRPr="00140B19">
        <w:rPr>
          <w:rFonts w:ascii="Palatino Linotype" w:eastAsia="Calibri" w:hAnsi="Palatino Linotype" w:cs="Tahoma"/>
          <w:iCs/>
          <w:sz w:val="22"/>
          <w:szCs w:val="22"/>
          <w:lang w:val="es-ES" w:eastAsia="es-ES_tradnl"/>
        </w:rPr>
        <w:t>que,</w:t>
      </w:r>
      <w:r w:rsidRPr="00140B19">
        <w:rPr>
          <w:rFonts w:ascii="Palatino Linotype" w:eastAsia="Calibri" w:hAnsi="Palatino Linotype" w:cs="Tahoma"/>
          <w:iCs/>
          <w:sz w:val="22"/>
          <w:szCs w:val="22"/>
          <w:lang w:val="es-ES" w:eastAsia="es-ES_tradnl"/>
        </w:rPr>
        <w:t xml:space="preserve"> de contar con estos documentos, el Sujeto Obligado deberá proporcionarlos en su caso en versión pública, ahora</w:t>
      </w:r>
      <w:r w:rsidR="00DD17AA" w:rsidRPr="00140B19">
        <w:rPr>
          <w:rFonts w:ascii="Palatino Linotype" w:eastAsia="Calibri" w:hAnsi="Palatino Linotype" w:cs="Tahoma"/>
          <w:iCs/>
          <w:sz w:val="22"/>
          <w:szCs w:val="22"/>
          <w:lang w:val="es-ES" w:eastAsia="es-ES_tradnl"/>
        </w:rPr>
        <w:t xml:space="preserve"> respecto del punto 1.3 relacionado con el título y/o cédula del personal que desempeña funciones relacionadas con el cuidado de la salud, se pudo observar en la imagen anteriormente insertada del Segundo Informe de Gobierno del </w:t>
      </w:r>
      <w:r w:rsidR="00C80FD6" w:rsidRPr="00140B19">
        <w:rPr>
          <w:rFonts w:ascii="Palatino Linotype" w:eastAsia="Calibri" w:hAnsi="Palatino Linotype" w:cs="Tahoma"/>
          <w:iCs/>
          <w:sz w:val="22"/>
          <w:szCs w:val="22"/>
          <w:lang w:val="es-ES" w:eastAsia="es-ES_tradnl"/>
        </w:rPr>
        <w:t>Ayuntamiento de Toluca</w:t>
      </w:r>
      <w:r w:rsidR="00DD17AA" w:rsidRPr="00140B19">
        <w:rPr>
          <w:rFonts w:ascii="Palatino Linotype" w:eastAsia="Calibri" w:hAnsi="Palatino Linotype" w:cs="Tahoma"/>
          <w:iCs/>
          <w:sz w:val="22"/>
          <w:szCs w:val="22"/>
          <w:lang w:val="es-ES" w:eastAsia="es-ES_tradnl"/>
        </w:rPr>
        <w:t xml:space="preserve"> </w:t>
      </w:r>
      <w:r w:rsidR="00C80FD6" w:rsidRPr="00140B19">
        <w:rPr>
          <w:rFonts w:ascii="Palatino Linotype" w:eastAsia="Calibri" w:hAnsi="Palatino Linotype" w:cs="Tahoma"/>
          <w:iCs/>
          <w:sz w:val="22"/>
          <w:szCs w:val="22"/>
          <w:lang w:val="es-ES" w:eastAsia="es-ES_tradnl"/>
        </w:rPr>
        <w:t xml:space="preserve">se otorgaron </w:t>
      </w:r>
      <w:r w:rsidR="00DD17AA" w:rsidRPr="00140B19">
        <w:rPr>
          <w:rFonts w:ascii="Palatino Linotype" w:eastAsia="Calibri" w:hAnsi="Palatino Linotype" w:cs="Tahoma"/>
          <w:iCs/>
          <w:sz w:val="22"/>
          <w:szCs w:val="22"/>
          <w:lang w:val="es-ES" w:eastAsia="es-ES_tradnl"/>
        </w:rPr>
        <w:t>consultas médicas</w:t>
      </w:r>
      <w:r w:rsidR="00C80FD6" w:rsidRPr="00140B19">
        <w:rPr>
          <w:rFonts w:ascii="Palatino Linotype" w:eastAsia="Calibri" w:hAnsi="Palatino Linotype" w:cs="Tahoma"/>
          <w:iCs/>
          <w:sz w:val="22"/>
          <w:szCs w:val="22"/>
          <w:lang w:val="es-ES" w:eastAsia="es-ES_tradnl"/>
        </w:rPr>
        <w:t xml:space="preserve"> en las que realizaron diagnósticos y tratamientos para el cuidado de la salud</w:t>
      </w:r>
      <w:r w:rsidR="00DD17AA" w:rsidRPr="00140B19">
        <w:rPr>
          <w:rFonts w:ascii="Palatino Linotype" w:eastAsia="Calibri" w:hAnsi="Palatino Linotype" w:cs="Tahoma"/>
          <w:iCs/>
          <w:sz w:val="22"/>
          <w:szCs w:val="22"/>
          <w:lang w:val="es-ES" w:eastAsia="es-ES_tradnl"/>
        </w:rPr>
        <w:t xml:space="preserve">, por lo que </w:t>
      </w:r>
      <w:r w:rsidR="00C80FD6" w:rsidRPr="00140B19">
        <w:rPr>
          <w:rFonts w:ascii="Palatino Linotype" w:eastAsia="Calibri" w:hAnsi="Palatino Linotype" w:cs="Tahoma"/>
          <w:iCs/>
          <w:sz w:val="22"/>
          <w:szCs w:val="22"/>
          <w:lang w:val="es-ES" w:eastAsia="es-ES_tradnl"/>
        </w:rPr>
        <w:t xml:space="preserve">el Reglamento de </w:t>
      </w:r>
      <w:r w:rsidR="00DD17AA" w:rsidRPr="00140B19">
        <w:rPr>
          <w:rFonts w:ascii="Palatino Linotype" w:eastAsia="Calibri" w:hAnsi="Palatino Linotype" w:cs="Tahoma"/>
          <w:iCs/>
          <w:sz w:val="22"/>
          <w:szCs w:val="22"/>
          <w:lang w:val="es-ES" w:eastAsia="es-ES_tradnl"/>
        </w:rPr>
        <w:t xml:space="preserve">la Ley General de Salud </w:t>
      </w:r>
      <w:r w:rsidR="00C80FD6" w:rsidRPr="00140B19">
        <w:rPr>
          <w:rFonts w:ascii="Palatino Linotype" w:eastAsia="Calibri" w:hAnsi="Palatino Linotype" w:cs="Tahoma"/>
          <w:iCs/>
          <w:sz w:val="22"/>
          <w:szCs w:val="22"/>
          <w:lang w:val="es-ES" w:eastAsia="es-ES_tradnl"/>
        </w:rPr>
        <w:t xml:space="preserve">en materia de prestación de servicios de atención médica </w:t>
      </w:r>
      <w:r w:rsidR="00DD17AA" w:rsidRPr="00140B19">
        <w:rPr>
          <w:rFonts w:ascii="Palatino Linotype" w:eastAsia="Calibri" w:hAnsi="Palatino Linotype" w:cs="Tahoma"/>
          <w:iCs/>
          <w:sz w:val="22"/>
          <w:szCs w:val="22"/>
          <w:lang w:val="es-ES" w:eastAsia="es-ES_tradnl"/>
        </w:rPr>
        <w:t xml:space="preserve">en su artículo </w:t>
      </w:r>
      <w:r w:rsidR="00C80FD6" w:rsidRPr="00140B19">
        <w:rPr>
          <w:rFonts w:ascii="Palatino Linotype" w:eastAsia="Calibri" w:hAnsi="Palatino Linotype" w:cs="Tahoma"/>
          <w:iCs/>
          <w:sz w:val="22"/>
          <w:szCs w:val="22"/>
          <w:lang w:val="es-ES" w:eastAsia="es-ES_tradnl"/>
        </w:rPr>
        <w:t>18 establece que los establecimientos en los que se presten servicios de atención médica, deberán contar con un responsable, mismo que deberá tener título, certificado o diploma, que según el caso, haga constar los conocimientos respectivos en el área de que se trate, por ello puede o no contar con el documento solicitado por el Particular.</w:t>
      </w:r>
    </w:p>
    <w:p w14:paraId="5E29C2AA" w14:textId="77777777" w:rsidR="00DD17AA" w:rsidRPr="00140B19" w:rsidRDefault="00DD17AA" w:rsidP="009F775D">
      <w:pPr>
        <w:spacing w:line="360" w:lineRule="auto"/>
        <w:ind w:right="-93"/>
        <w:jc w:val="both"/>
        <w:rPr>
          <w:rFonts w:ascii="Palatino Linotype" w:eastAsia="Calibri" w:hAnsi="Palatino Linotype" w:cs="Tahoma"/>
          <w:iCs/>
          <w:sz w:val="22"/>
          <w:szCs w:val="22"/>
          <w:lang w:val="es-ES" w:eastAsia="es-ES_tradnl"/>
        </w:rPr>
      </w:pPr>
    </w:p>
    <w:p w14:paraId="40F8ECCF" w14:textId="7D662543" w:rsidR="009F775D" w:rsidRPr="00140B19" w:rsidRDefault="00C80FD6" w:rsidP="009F775D">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Ahora, por lo que hace a</w:t>
      </w:r>
      <w:r w:rsidR="009F775D" w:rsidRPr="00140B19">
        <w:rPr>
          <w:rFonts w:ascii="Palatino Linotype" w:eastAsia="Calibri" w:hAnsi="Palatino Linotype" w:cs="Tahoma"/>
          <w:iCs/>
          <w:sz w:val="22"/>
          <w:szCs w:val="22"/>
          <w:lang w:val="es-ES" w:eastAsia="es-ES_tradnl"/>
        </w:rPr>
        <w:t>l documento que pu</w:t>
      </w:r>
      <w:r w:rsidRPr="00140B19">
        <w:rPr>
          <w:rFonts w:ascii="Palatino Linotype" w:eastAsia="Calibri" w:hAnsi="Palatino Linotype" w:cs="Tahoma"/>
          <w:iCs/>
          <w:sz w:val="22"/>
          <w:szCs w:val="22"/>
          <w:lang w:val="es-ES" w:eastAsia="es-ES_tradnl"/>
        </w:rPr>
        <w:t>diera</w:t>
      </w:r>
      <w:r w:rsidR="009F775D" w:rsidRPr="00140B19">
        <w:rPr>
          <w:rFonts w:ascii="Palatino Linotype" w:eastAsia="Calibri" w:hAnsi="Palatino Linotype" w:cs="Tahoma"/>
          <w:iCs/>
          <w:sz w:val="22"/>
          <w:szCs w:val="22"/>
          <w:lang w:val="es-ES" w:eastAsia="es-ES_tradnl"/>
        </w:rPr>
        <w:t xml:space="preserve"> dar cuenta del grado de estudios puede ser de manera enunciativa mas no limitativa la solicitud de empleo que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w:t>
      </w:r>
      <w:r w:rsidR="009F775D" w:rsidRPr="00140B19">
        <w:rPr>
          <w:rFonts w:ascii="Palatino Linotype" w:eastAsia="Calibri" w:hAnsi="Palatino Linotype" w:cs="Tahoma"/>
          <w:iCs/>
          <w:sz w:val="22"/>
          <w:szCs w:val="22"/>
          <w:u w:val="single"/>
          <w:lang w:val="es-ES" w:eastAsia="es-ES_tradnl"/>
        </w:rPr>
        <w:t>como experiencia laboral y grados de estudio</w:t>
      </w:r>
      <w:r w:rsidR="009F775D" w:rsidRPr="00140B19">
        <w:rPr>
          <w:rFonts w:ascii="Palatino Linotype" w:eastAsia="Calibri" w:hAnsi="Palatino Linotype" w:cs="Tahoma"/>
          <w:iCs/>
          <w:sz w:val="22"/>
          <w:szCs w:val="22"/>
          <w:lang w:val="es-ES" w:eastAsia="es-ES_tradnl"/>
        </w:rPr>
        <w:t xml:space="preserve">. </w:t>
      </w:r>
    </w:p>
    <w:p w14:paraId="28A18B88" w14:textId="77777777" w:rsidR="009F775D" w:rsidRPr="00140B19" w:rsidRDefault="009F775D" w:rsidP="009F775D">
      <w:pPr>
        <w:spacing w:line="360" w:lineRule="auto"/>
        <w:ind w:right="-93"/>
        <w:jc w:val="both"/>
        <w:rPr>
          <w:rFonts w:ascii="Palatino Linotype" w:eastAsia="Calibri" w:hAnsi="Palatino Linotype" w:cs="Tahoma"/>
          <w:iCs/>
          <w:sz w:val="22"/>
          <w:szCs w:val="22"/>
          <w:lang w:val="es-ES" w:eastAsia="es-ES_tradnl"/>
        </w:rPr>
      </w:pPr>
    </w:p>
    <w:p w14:paraId="58729B13" w14:textId="77777777" w:rsidR="009F775D" w:rsidRPr="00140B19" w:rsidRDefault="009F775D" w:rsidP="009F775D">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lastRenderedPageBreak/>
        <w:t xml:space="preserve">Por otro lado, es necesario referir que de acuerdo con el artículo 47 de la Ley de Trabajo de los Servidores Públicos del Estado de México, para ingresar al servicio público se requiere presentar una solicitud por escrito, es decir, la entrega de este documento resulta ser un requisito indispensable para poder prestar servicios dentro de la Administración Pública. </w:t>
      </w:r>
    </w:p>
    <w:p w14:paraId="3FB40A5C" w14:textId="77777777" w:rsidR="009F775D" w:rsidRPr="00140B19" w:rsidRDefault="009F775D" w:rsidP="009F775D">
      <w:pPr>
        <w:spacing w:line="360" w:lineRule="auto"/>
        <w:ind w:right="-93"/>
        <w:jc w:val="both"/>
        <w:rPr>
          <w:rFonts w:ascii="Palatino Linotype" w:eastAsia="Calibri" w:hAnsi="Palatino Linotype" w:cs="Tahoma"/>
          <w:iCs/>
          <w:sz w:val="22"/>
          <w:szCs w:val="22"/>
          <w:lang w:val="es-ES" w:eastAsia="es-ES_tradnl"/>
        </w:rPr>
      </w:pPr>
    </w:p>
    <w:p w14:paraId="78FE38D2" w14:textId="77777777" w:rsidR="009F775D" w:rsidRPr="00140B19" w:rsidRDefault="009F775D" w:rsidP="009F775D">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 xml:space="preserve">Bajo este orden de ideas, este documento si bien, cuenta con datos personales que en nada abonan a la transparencia y rendición de cuentas, ya que atañen únicamente a la esfera privada del servidor público, también lo es que además de contener información que acredita el nivel académico o preparación de los servidores públicos, es un requisito indispensable de ingreso al servicio público, por lo que, su acceso toma relevancia al guardar relación directa con la contratación del servidor público y con el ejercicio de sus atribuciones. </w:t>
      </w:r>
    </w:p>
    <w:p w14:paraId="4BD6C27B" w14:textId="77777777" w:rsidR="009F775D" w:rsidRPr="00140B19" w:rsidRDefault="009F775D" w:rsidP="009F775D">
      <w:pPr>
        <w:spacing w:line="360" w:lineRule="auto"/>
        <w:ind w:right="-93"/>
        <w:jc w:val="both"/>
        <w:rPr>
          <w:rFonts w:ascii="Palatino Linotype" w:eastAsia="Calibri" w:hAnsi="Palatino Linotype" w:cs="Tahoma"/>
          <w:iCs/>
          <w:sz w:val="22"/>
          <w:szCs w:val="22"/>
          <w:lang w:val="es-ES" w:eastAsia="es-ES_tradnl"/>
        </w:rPr>
      </w:pPr>
    </w:p>
    <w:p w14:paraId="6F511F34" w14:textId="77777777" w:rsidR="00B620C4" w:rsidRPr="00140B19" w:rsidRDefault="009F775D" w:rsidP="009F775D">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w:t>
      </w:r>
      <w:r w:rsidR="00B620C4" w:rsidRPr="00140B19">
        <w:rPr>
          <w:rFonts w:ascii="Palatino Linotype" w:eastAsia="Calibri" w:hAnsi="Palatino Linotype" w:cs="Tahoma"/>
          <w:iCs/>
          <w:sz w:val="22"/>
          <w:szCs w:val="22"/>
          <w:lang w:val="es-ES" w:eastAsia="es-ES_tradnl"/>
        </w:rPr>
        <w:t>de ser el caso que este sea el que se proporcione deberá de hacerlo en versión pública.</w:t>
      </w:r>
    </w:p>
    <w:p w14:paraId="67536870" w14:textId="6FFDEC3F" w:rsidR="00836A78" w:rsidRPr="00140B19" w:rsidRDefault="00836A78" w:rsidP="00836A78">
      <w:pPr>
        <w:spacing w:line="360" w:lineRule="auto"/>
        <w:ind w:right="-93"/>
        <w:jc w:val="both"/>
        <w:rPr>
          <w:rFonts w:ascii="Palatino Linotype" w:eastAsia="Calibri" w:hAnsi="Palatino Linotype" w:cs="Tahoma"/>
          <w:iCs/>
          <w:sz w:val="22"/>
          <w:szCs w:val="22"/>
          <w:lang w:val="es-ES" w:eastAsia="es-ES_tradnl"/>
        </w:rPr>
      </w:pPr>
    </w:p>
    <w:p w14:paraId="0B716C65" w14:textId="45B1A6DE" w:rsidR="00F55697" w:rsidRPr="00140B19" w:rsidRDefault="00B620C4" w:rsidP="00F55697">
      <w:pPr>
        <w:spacing w:line="360" w:lineRule="auto"/>
        <w:ind w:right="-93"/>
        <w:jc w:val="both"/>
        <w:rPr>
          <w:rFonts w:ascii="Palatino Linotype" w:hAnsi="Palatino Linotype" w:cs="Tahoma"/>
          <w:bCs/>
          <w:sz w:val="22"/>
          <w:szCs w:val="22"/>
        </w:rPr>
      </w:pPr>
      <w:r w:rsidRPr="00140B19">
        <w:rPr>
          <w:rFonts w:ascii="Palatino Linotype" w:eastAsia="Calibri" w:hAnsi="Palatino Linotype" w:cs="Tahoma"/>
          <w:iCs/>
          <w:sz w:val="22"/>
          <w:szCs w:val="22"/>
          <w:lang w:val="es-ES" w:eastAsia="es-ES_tradnl"/>
        </w:rPr>
        <w:t xml:space="preserve">Por último, respecto de los documentos solicitados en los puntos 4.2, 4.4 y 4.5 </w:t>
      </w:r>
      <w:r w:rsidR="00F55697" w:rsidRPr="00140B19">
        <w:rPr>
          <w:rFonts w:ascii="Palatino Linotype" w:eastAsia="Calibri" w:hAnsi="Palatino Linotype" w:cs="Tahoma"/>
          <w:iCs/>
          <w:sz w:val="22"/>
          <w:szCs w:val="22"/>
          <w:lang w:val="es-ES" w:eastAsia="es-ES_tradnl"/>
        </w:rPr>
        <w:t xml:space="preserve">ya que el Particular quiere la información desde el dos mil veinte a la fecha de su solicitud </w:t>
      </w:r>
      <w:r w:rsidR="00F55697" w:rsidRPr="00140B19">
        <w:rPr>
          <w:rFonts w:ascii="Palatino Linotype" w:hAnsi="Palatino Linotype" w:cs="Tahoma"/>
          <w:sz w:val="22"/>
          <w:szCs w:val="22"/>
        </w:rPr>
        <w:t xml:space="preserve">se trae a colación  a manera de ejemplo el </w:t>
      </w:r>
      <w:r w:rsidR="00F55697" w:rsidRPr="00140B19">
        <w:rPr>
          <w:rFonts w:ascii="Palatino Linotype" w:hAnsi="Palatino Linotype" w:cs="Tahoma"/>
          <w:sz w:val="22"/>
          <w:szCs w:val="22"/>
          <w:lang w:val="es-ES"/>
        </w:rPr>
        <w:t>Instructivo</w:t>
      </w:r>
      <w:r w:rsidR="00F55697" w:rsidRPr="00140B19">
        <w:rPr>
          <w:rFonts w:ascii="Palatino Linotype" w:hAnsi="Palatino Linotype" w:cs="Tahoma"/>
          <w:sz w:val="22"/>
          <w:szCs w:val="22"/>
        </w:rPr>
        <w:t xml:space="preserve"> </w:t>
      </w:r>
      <w:r w:rsidR="00F55697" w:rsidRPr="00140B19">
        <w:rPr>
          <w:rFonts w:ascii="Palatino Linotype" w:hAnsi="Palatino Linotype" w:cs="Tahoma"/>
          <w:bCs/>
          <w:sz w:val="22"/>
          <w:szCs w:val="22"/>
        </w:rPr>
        <w:t xml:space="preserve">para la Integración del Informe Trimestral de los Sujetos de Fiscalización Municipales para el año dos mil veinticuatro, en el cual </w:t>
      </w:r>
      <w:r w:rsidR="00F55697" w:rsidRPr="00140B19">
        <w:rPr>
          <w:rFonts w:ascii="Palatino Linotype" w:eastAsia="Calibri" w:hAnsi="Palatino Linotype" w:cs="Tahoma"/>
          <w:bCs/>
          <w:sz w:val="22"/>
          <w:szCs w:val="22"/>
          <w:lang w:val="es-ES_tradnl" w:eastAsia="en-US"/>
        </w:rPr>
        <w:t xml:space="preserve">se advierte que el Sujeto Obligado debe seguir lo señalado en </w:t>
      </w:r>
      <w:r w:rsidR="00F55697" w:rsidRPr="00140B19">
        <w:rPr>
          <w:rFonts w:ascii="Palatino Linotype" w:hAnsi="Palatino Linotype" w:cs="Tahoma"/>
          <w:bCs/>
          <w:sz w:val="22"/>
          <w:szCs w:val="22"/>
        </w:rPr>
        <w:t xml:space="preserve">el </w:t>
      </w:r>
      <w:r w:rsidR="00F55697" w:rsidRPr="00140B19">
        <w:rPr>
          <w:rFonts w:ascii="Palatino Linotype" w:hAnsi="Palatino Linotype" w:cs="Tahoma"/>
          <w:b/>
          <w:bCs/>
          <w:sz w:val="22"/>
          <w:szCs w:val="22"/>
        </w:rPr>
        <w:t>Módulo 4</w:t>
      </w:r>
      <w:r w:rsidR="00F55697" w:rsidRPr="00140B19">
        <w:rPr>
          <w:rFonts w:ascii="Palatino Linotype" w:hAnsi="Palatino Linotype" w:cs="Tahoma"/>
          <w:bCs/>
          <w:sz w:val="22"/>
          <w:szCs w:val="22"/>
        </w:rPr>
        <w:t>, en el que obra la Conciliación de Nómina, la cual al llenarla debe contener entre otros los siguientes datos:</w:t>
      </w:r>
    </w:p>
    <w:p w14:paraId="19581FE2" w14:textId="77777777" w:rsidR="00F55697" w:rsidRPr="00140B19" w:rsidRDefault="00F55697" w:rsidP="00F55697">
      <w:pPr>
        <w:spacing w:line="360" w:lineRule="auto"/>
        <w:contextualSpacing/>
        <w:jc w:val="both"/>
        <w:rPr>
          <w:rFonts w:ascii="Palatino Linotype" w:hAnsi="Palatino Linotype" w:cs="Tahoma"/>
          <w:sz w:val="16"/>
          <w:szCs w:val="16"/>
        </w:rPr>
      </w:pPr>
    </w:p>
    <w:p w14:paraId="64CBD5A0" w14:textId="72895AF7" w:rsidR="00F55697" w:rsidRPr="00140B19" w:rsidRDefault="00085AC1" w:rsidP="00F55697">
      <w:pPr>
        <w:spacing w:line="360" w:lineRule="auto"/>
        <w:contextualSpacing/>
        <w:jc w:val="center"/>
        <w:rPr>
          <w:rFonts w:ascii="Palatino Linotype" w:hAnsi="Palatino Linotype" w:cs="Tahoma"/>
          <w:sz w:val="22"/>
          <w:szCs w:val="22"/>
        </w:rPr>
      </w:pPr>
      <w:r w:rsidRPr="00140B19">
        <w:rPr>
          <w:noProof/>
        </w:rPr>
        <w:lastRenderedPageBreak/>
        <w:drawing>
          <wp:inline distT="0" distB="0" distL="0" distR="0" wp14:anchorId="5D704BBB" wp14:editId="114246BC">
            <wp:extent cx="4398064" cy="5036024"/>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11943" cy="5051916"/>
                    </a:xfrm>
                    <a:prstGeom prst="rect">
                      <a:avLst/>
                    </a:prstGeom>
                  </pic:spPr>
                </pic:pic>
              </a:graphicData>
            </a:graphic>
          </wp:inline>
        </w:drawing>
      </w:r>
    </w:p>
    <w:p w14:paraId="4080C355" w14:textId="77777777" w:rsidR="00F85000" w:rsidRPr="00140B19" w:rsidRDefault="00F85000" w:rsidP="00F55697">
      <w:pPr>
        <w:spacing w:line="360" w:lineRule="auto"/>
        <w:ind w:right="-93"/>
        <w:jc w:val="both"/>
        <w:rPr>
          <w:rFonts w:ascii="Palatino Linotype" w:hAnsi="Palatino Linotype" w:cs="Tahoma"/>
          <w:sz w:val="22"/>
          <w:szCs w:val="22"/>
        </w:rPr>
      </w:pPr>
    </w:p>
    <w:p w14:paraId="7C15838B" w14:textId="36A058F0" w:rsidR="00F55697" w:rsidRPr="00140B19" w:rsidRDefault="00F55697" w:rsidP="00F55697">
      <w:pPr>
        <w:spacing w:line="360" w:lineRule="auto"/>
        <w:ind w:right="-93"/>
        <w:jc w:val="both"/>
        <w:rPr>
          <w:rFonts w:ascii="Palatino Linotype" w:hAnsi="Palatino Linotype" w:cs="Tahoma"/>
          <w:sz w:val="22"/>
          <w:szCs w:val="22"/>
          <w:lang w:val="es-ES"/>
        </w:rPr>
      </w:pPr>
      <w:r w:rsidRPr="00140B19">
        <w:rPr>
          <w:rFonts w:ascii="Palatino Linotype" w:hAnsi="Palatino Linotype" w:cs="Tahoma"/>
          <w:sz w:val="22"/>
          <w:szCs w:val="22"/>
        </w:rPr>
        <w:t xml:space="preserve">Derivado de lo anterior, se observa que el </w:t>
      </w:r>
      <w:r w:rsidR="00085AC1" w:rsidRPr="00140B19">
        <w:rPr>
          <w:rFonts w:ascii="Palatino Linotype" w:hAnsi="Palatino Linotype" w:cs="Tahoma"/>
          <w:sz w:val="22"/>
          <w:szCs w:val="22"/>
        </w:rPr>
        <w:t xml:space="preserve">Sujeto Obligado </w:t>
      </w:r>
      <w:r w:rsidRPr="00140B19">
        <w:rPr>
          <w:rFonts w:ascii="Palatino Linotype" w:hAnsi="Palatino Linotype" w:cs="Tahoma"/>
          <w:sz w:val="22"/>
          <w:szCs w:val="22"/>
        </w:rPr>
        <w:t xml:space="preserve">cuenta con los documentos que pudieran dar cuenta de lo solicitado por el Particular, </w:t>
      </w:r>
      <w:r w:rsidR="00085AC1" w:rsidRPr="00140B19">
        <w:rPr>
          <w:rFonts w:ascii="Palatino Linotype" w:hAnsi="Palatino Linotype" w:cs="Tahoma"/>
          <w:sz w:val="22"/>
          <w:szCs w:val="22"/>
        </w:rPr>
        <w:t xml:space="preserve">es decir, el sueldo, fecha de ingreso, </w:t>
      </w:r>
      <w:r w:rsidRPr="00140B19">
        <w:rPr>
          <w:rFonts w:ascii="Palatino Linotype" w:hAnsi="Palatino Linotype" w:cs="Tahoma"/>
          <w:sz w:val="22"/>
          <w:szCs w:val="22"/>
        </w:rPr>
        <w:t xml:space="preserve">por último, por lo que hace a las </w:t>
      </w:r>
      <w:r w:rsidR="00085AC1" w:rsidRPr="00140B19">
        <w:rPr>
          <w:rFonts w:ascii="Palatino Linotype" w:hAnsi="Palatino Linotype" w:cs="Tahoma"/>
          <w:sz w:val="22"/>
          <w:szCs w:val="22"/>
        </w:rPr>
        <w:t>fecha de baja y motivo</w:t>
      </w:r>
      <w:r w:rsidRPr="00140B19">
        <w:rPr>
          <w:rFonts w:ascii="Palatino Linotype" w:hAnsi="Palatino Linotype" w:cs="Tahoma"/>
          <w:sz w:val="22"/>
          <w:szCs w:val="22"/>
        </w:rPr>
        <w:t xml:space="preserve">, </w:t>
      </w:r>
      <w:r w:rsidR="00085AC1" w:rsidRPr="00140B19">
        <w:rPr>
          <w:rFonts w:ascii="Palatino Linotype" w:hAnsi="Palatino Linotype" w:cs="Tahoma"/>
          <w:sz w:val="22"/>
          <w:szCs w:val="22"/>
        </w:rPr>
        <w:t xml:space="preserve">al respecto, si bien el solicitante señaló requerir los motivos es de señalar que </w:t>
      </w:r>
      <w:r w:rsidRPr="00140B19">
        <w:rPr>
          <w:rFonts w:ascii="Palatino Linotype" w:hAnsi="Palatino Linotype" w:cs="Tahoma"/>
          <w:sz w:val="22"/>
          <w:szCs w:val="22"/>
        </w:rPr>
        <w:t xml:space="preserve">de acuerdo a lo establecido en </w:t>
      </w:r>
      <w:r w:rsidRPr="00140B19">
        <w:rPr>
          <w:rFonts w:ascii="Palatino Linotype" w:hAnsi="Palatino Linotype" w:cs="Tahoma"/>
          <w:bCs/>
          <w:sz w:val="22"/>
          <w:szCs w:val="22"/>
          <w:lang w:val="es-ES"/>
        </w:rPr>
        <w:t>los artículos 2°, fracción II; </w:t>
      </w:r>
      <w:r w:rsidRPr="00140B19">
        <w:rPr>
          <w:rFonts w:ascii="Palatino Linotype" w:hAnsi="Palatino Linotype" w:cs="Tahoma"/>
          <w:bCs/>
          <w:sz w:val="22"/>
          <w:szCs w:val="22"/>
        </w:rPr>
        <w:t xml:space="preserve">3°, fracción XI y 18 de </w:t>
      </w:r>
      <w:r w:rsidRPr="00140B19">
        <w:rPr>
          <w:rFonts w:ascii="Palatino Linotype" w:hAnsi="Palatino Linotype" w:cs="Tahoma"/>
          <w:bCs/>
          <w:sz w:val="22"/>
          <w:szCs w:val="22"/>
          <w:lang w:val="es-ES"/>
        </w:rPr>
        <w:t>la Ley de Transparencia y Acceso a la Información Pública del Estado de México y Municipios, los cuales disponen lo siguiente:</w:t>
      </w:r>
    </w:p>
    <w:p w14:paraId="06930EA4" w14:textId="77777777" w:rsidR="00F55697" w:rsidRPr="00140B19" w:rsidRDefault="00F55697" w:rsidP="00463D31">
      <w:pPr>
        <w:numPr>
          <w:ilvl w:val="0"/>
          <w:numId w:val="2"/>
        </w:numPr>
        <w:spacing w:line="360" w:lineRule="auto"/>
        <w:jc w:val="both"/>
        <w:rPr>
          <w:rFonts w:ascii="Palatino Linotype" w:hAnsi="Palatino Linotype" w:cs="Tahoma"/>
          <w:bCs/>
          <w:sz w:val="22"/>
          <w:szCs w:val="22"/>
        </w:rPr>
      </w:pPr>
      <w:r w:rsidRPr="00140B19">
        <w:rPr>
          <w:rFonts w:ascii="Palatino Linotype" w:hAnsi="Palatino Linotype" w:cs="Tahoma"/>
          <w:bCs/>
          <w:sz w:val="22"/>
          <w:szCs w:val="22"/>
        </w:rPr>
        <w:lastRenderedPageBreak/>
        <w:t>Que uno de los objetivos de la Ley es proveer lo necesario para garantizar a toda persona el derecho de acceso a la información pública, y</w:t>
      </w:r>
    </w:p>
    <w:p w14:paraId="52A56479" w14:textId="77777777" w:rsidR="00F55697" w:rsidRPr="00140B19" w:rsidRDefault="00F55697" w:rsidP="00F55697">
      <w:pPr>
        <w:spacing w:line="360" w:lineRule="auto"/>
        <w:jc w:val="both"/>
        <w:rPr>
          <w:rFonts w:ascii="Palatino Linotype" w:hAnsi="Palatino Linotype" w:cs="Tahoma"/>
          <w:bCs/>
          <w:sz w:val="22"/>
          <w:szCs w:val="22"/>
        </w:rPr>
      </w:pPr>
    </w:p>
    <w:p w14:paraId="2E0C46F5" w14:textId="77777777" w:rsidR="00F55697" w:rsidRPr="00140B19" w:rsidRDefault="00F55697" w:rsidP="00463D31">
      <w:pPr>
        <w:numPr>
          <w:ilvl w:val="0"/>
          <w:numId w:val="2"/>
        </w:numPr>
        <w:spacing w:line="360" w:lineRule="auto"/>
        <w:jc w:val="both"/>
        <w:rPr>
          <w:rFonts w:ascii="Palatino Linotype" w:hAnsi="Palatino Linotype" w:cs="Tahoma"/>
          <w:bCs/>
          <w:sz w:val="22"/>
          <w:szCs w:val="22"/>
        </w:rPr>
      </w:pPr>
      <w:r w:rsidRPr="00140B19">
        <w:rPr>
          <w:rFonts w:ascii="Palatino Linotype" w:hAnsi="Palatino Linotype" w:cs="Tahoma"/>
          <w:bCs/>
          <w:sz w:val="22"/>
          <w:szCs w:val="22"/>
        </w:rPr>
        <w:t xml:space="preserve">Que los </w:t>
      </w:r>
      <w:r w:rsidRPr="00140B19">
        <w:rPr>
          <w:rFonts w:ascii="Palatino Linotype" w:hAnsi="Palatino Linotype" w:cs="Tahoma"/>
          <w:b/>
          <w:bCs/>
          <w:sz w:val="22"/>
          <w:szCs w:val="22"/>
        </w:rPr>
        <w:t xml:space="preserve">documentos </w:t>
      </w:r>
      <w:r w:rsidRPr="00140B19">
        <w:rPr>
          <w:rFonts w:ascii="Palatino Linotype" w:hAnsi="Palatino Linotype" w:cs="Tahoma"/>
          <w:bCs/>
          <w:sz w:val="22"/>
          <w:szCs w:val="22"/>
        </w:rPr>
        <w:t xml:space="preserve">son los expedientes, reportes, estudios, actas, resoluciones, contratos, convenios, instructivos, notas, memorandos, estadísticas o </w:t>
      </w:r>
      <w:r w:rsidRPr="00140B19">
        <w:rPr>
          <w:rFonts w:ascii="Palatino Linotype" w:hAnsi="Palatino Linotype" w:cs="Tahoma"/>
          <w:b/>
          <w:bCs/>
          <w:sz w:val="22"/>
          <w:szCs w:val="22"/>
        </w:rPr>
        <w:t>cualquier registro que documente el ejercicio de facultades, funciones y competencia</w:t>
      </w:r>
      <w:r w:rsidRPr="00140B19">
        <w:rPr>
          <w:rFonts w:ascii="Palatino Linotype" w:hAnsi="Palatino Linotype" w:cs="Tahoma"/>
          <w:bCs/>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280AE60B" w14:textId="77777777" w:rsidR="00F55697" w:rsidRPr="00140B19" w:rsidRDefault="00F55697" w:rsidP="00F55697">
      <w:pPr>
        <w:spacing w:line="360" w:lineRule="auto"/>
        <w:jc w:val="both"/>
        <w:rPr>
          <w:rFonts w:ascii="Palatino Linotype" w:hAnsi="Palatino Linotype" w:cs="Tahoma"/>
          <w:bCs/>
          <w:sz w:val="22"/>
          <w:szCs w:val="22"/>
        </w:rPr>
      </w:pPr>
    </w:p>
    <w:p w14:paraId="452800F3" w14:textId="77777777" w:rsidR="00F55697" w:rsidRPr="00140B19" w:rsidRDefault="00F55697" w:rsidP="00F55697">
      <w:pPr>
        <w:spacing w:line="360" w:lineRule="auto"/>
        <w:jc w:val="both"/>
        <w:rPr>
          <w:rFonts w:ascii="Palatino Linotype" w:hAnsi="Palatino Linotype" w:cs="Tahoma"/>
          <w:b/>
          <w:sz w:val="22"/>
          <w:szCs w:val="22"/>
          <w:lang w:val="es-ES"/>
        </w:rPr>
      </w:pPr>
      <w:r w:rsidRPr="00140B19">
        <w:rPr>
          <w:rFonts w:ascii="Palatino Linotype" w:hAnsi="Palatino Linotype" w:cs="Tahoma"/>
          <w:bCs/>
          <w:sz w:val="22"/>
          <w:szCs w:val="22"/>
        </w:rPr>
        <w:t xml:space="preserve">Sobre el tema, cabe precisar que de conformidad con los artículos 5° de la Constitución Política del Estado Libre y Soberano de México, 4° de la Ley General de Transparencia y Acceso a la Información Pública y 4° de la Ley de Transparencia y Acceso a la Información Pública del Estado de México y Municipios, toda la información </w:t>
      </w:r>
      <w:r w:rsidRPr="00140B19">
        <w:rPr>
          <w:rFonts w:ascii="Palatino Linotype" w:hAnsi="Palatino Linotype" w:cs="Tahoma"/>
          <w:b/>
          <w:bCs/>
          <w:sz w:val="22"/>
          <w:szCs w:val="22"/>
        </w:rPr>
        <w:t xml:space="preserve">generada, obtenida, adquirida, transformada </w:t>
      </w:r>
      <w:r w:rsidRPr="00140B19">
        <w:rPr>
          <w:rFonts w:ascii="Palatino Linotype" w:hAnsi="Palatino Linotype" w:cs="Tahoma"/>
          <w:bCs/>
          <w:sz w:val="22"/>
          <w:szCs w:val="22"/>
        </w:rPr>
        <w:t xml:space="preserve">por los sujetos obligados, o en su caso, </w:t>
      </w:r>
      <w:r w:rsidRPr="00140B19">
        <w:rPr>
          <w:rFonts w:ascii="Palatino Linotype" w:hAnsi="Palatino Linotype" w:cs="Tahoma"/>
          <w:b/>
          <w:bCs/>
          <w:sz w:val="22"/>
          <w:szCs w:val="22"/>
        </w:rPr>
        <w:t xml:space="preserve">la tengan en su posesión, será pública y accesible para cualquier persona. </w:t>
      </w:r>
      <w:r w:rsidRPr="00140B19">
        <w:rPr>
          <w:rFonts w:ascii="Palatino Linotype" w:hAnsi="Palatino Linotype" w:cs="Tahoma"/>
          <w:bCs/>
          <w:sz w:val="22"/>
          <w:szCs w:val="22"/>
        </w:rPr>
        <w:t>A</w:t>
      </w:r>
      <w:r w:rsidRPr="00140B19">
        <w:rPr>
          <w:rFonts w:ascii="Palatino Linotype" w:hAnsi="Palatino Linotype" w:cs="Tahoma"/>
          <w:bCs/>
          <w:sz w:val="22"/>
          <w:szCs w:val="22"/>
          <w:lang w:val="es-ES"/>
        </w:rPr>
        <w:t xml:space="preserve">sí, se advierte que el derecho de acceso a la información, consiste en una prerrogativa de cualquier persona, a solicitar información pública que conste en </w:t>
      </w:r>
      <w:r w:rsidRPr="00140B19">
        <w:rPr>
          <w:rFonts w:ascii="Palatino Linotype" w:hAnsi="Palatino Linotype" w:cs="Tahoma"/>
          <w:b/>
          <w:sz w:val="22"/>
          <w:szCs w:val="22"/>
          <w:lang w:val="es-ES"/>
        </w:rPr>
        <w:t>documentos generados, obtenidos, adquiridos, transformados o que tengan en posesión los sujetos obligados.</w:t>
      </w:r>
    </w:p>
    <w:p w14:paraId="2AB932A9" w14:textId="77777777" w:rsidR="00F55697" w:rsidRPr="00140B19" w:rsidRDefault="00F55697" w:rsidP="00F55697">
      <w:pPr>
        <w:spacing w:line="360" w:lineRule="auto"/>
        <w:jc w:val="both"/>
        <w:rPr>
          <w:rFonts w:ascii="Palatino Linotype" w:hAnsi="Palatino Linotype" w:cs="Tahoma"/>
          <w:b/>
          <w:sz w:val="22"/>
          <w:szCs w:val="22"/>
          <w:lang w:val="es-ES"/>
        </w:rPr>
      </w:pPr>
    </w:p>
    <w:p w14:paraId="1DD942B5" w14:textId="77777777" w:rsidR="00F55697" w:rsidRPr="00140B19" w:rsidRDefault="00F55697" w:rsidP="00F55697">
      <w:pPr>
        <w:spacing w:line="360" w:lineRule="auto"/>
        <w:jc w:val="both"/>
        <w:rPr>
          <w:rFonts w:ascii="Palatino Linotype" w:hAnsi="Palatino Linotype"/>
          <w:color w:val="000000"/>
          <w:sz w:val="22"/>
          <w:szCs w:val="22"/>
          <w:shd w:val="clear" w:color="auto" w:fill="FFFFFF"/>
        </w:rPr>
      </w:pPr>
      <w:r w:rsidRPr="00140B19">
        <w:rPr>
          <w:rFonts w:ascii="Palatino Linotype" w:hAnsi="Palatino Linotype"/>
          <w:sz w:val="22"/>
        </w:rPr>
        <w:t>En ese orden de ideas, el artículo 3°, fracción VII, de la Ley General Transparencia, con</w:t>
      </w:r>
      <w:r w:rsidRPr="00140B19">
        <w:rPr>
          <w:rFonts w:ascii="Palatino Linotype" w:hAnsi="Palatino Linotype"/>
          <w:color w:val="000000"/>
          <w:szCs w:val="22"/>
          <w:shd w:val="clear" w:color="auto" w:fill="FFFFFF"/>
          <w:lang w:val="es-ES"/>
        </w:rPr>
        <w:t xml:space="preserve"> </w:t>
      </w:r>
      <w:r w:rsidRPr="00140B19">
        <w:rPr>
          <w:rFonts w:ascii="Palatino Linotype" w:hAnsi="Palatino Linotype"/>
          <w:color w:val="000000"/>
          <w:sz w:val="22"/>
          <w:szCs w:val="22"/>
          <w:shd w:val="clear" w:color="auto" w:fill="FFFFFF"/>
          <w:lang w:val="es-ES"/>
        </w:rPr>
        <w:t xml:space="preserve">relación al 3°, fracción XI, de la Ley Local de </w:t>
      </w:r>
      <w:r w:rsidRPr="00140B19">
        <w:rPr>
          <w:rFonts w:ascii="Palatino Linotype" w:hAnsi="Palatino Linotype" w:cs="Tahoma"/>
          <w:bCs/>
          <w:sz w:val="22"/>
          <w:szCs w:val="22"/>
        </w:rPr>
        <w:t xml:space="preserve">Transparencia, establecen que los documentos son los expedientes, reportes, estudios, actas, resoluciones, oficios, correspondencia, acuerdos, </w:t>
      </w:r>
      <w:r w:rsidRPr="00140B19">
        <w:rPr>
          <w:rFonts w:ascii="Palatino Linotype" w:hAnsi="Palatino Linotype" w:cs="Tahoma"/>
          <w:bCs/>
          <w:sz w:val="22"/>
          <w:szCs w:val="22"/>
        </w:rPr>
        <w:lastRenderedPageBreak/>
        <w:t>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140B19">
        <w:rPr>
          <w:rFonts w:ascii="Palatino Linotype" w:hAnsi="Palatino Linotype"/>
          <w:color w:val="000000"/>
          <w:shd w:val="clear" w:color="auto" w:fill="FFFFFF"/>
        </w:rPr>
        <w:t> </w:t>
      </w:r>
    </w:p>
    <w:p w14:paraId="32E0CDE8" w14:textId="77777777" w:rsidR="00F55697" w:rsidRPr="00140B19" w:rsidRDefault="00F55697" w:rsidP="00F55697">
      <w:pPr>
        <w:spacing w:line="360" w:lineRule="auto"/>
        <w:jc w:val="both"/>
        <w:rPr>
          <w:rFonts w:ascii="Palatino Linotype" w:hAnsi="Palatino Linotype"/>
          <w:color w:val="000000"/>
          <w:sz w:val="22"/>
          <w:szCs w:val="22"/>
          <w:shd w:val="clear" w:color="auto" w:fill="FFFFFF"/>
        </w:rPr>
      </w:pPr>
    </w:p>
    <w:p w14:paraId="754800F0" w14:textId="77777777" w:rsidR="00F55697" w:rsidRPr="00140B19" w:rsidRDefault="00F55697" w:rsidP="00F55697">
      <w:pPr>
        <w:spacing w:line="360" w:lineRule="auto"/>
        <w:jc w:val="both"/>
        <w:rPr>
          <w:rFonts w:ascii="Palatino Linotype" w:hAnsi="Palatino Linotype" w:cs="Tahoma"/>
          <w:bCs/>
          <w:sz w:val="22"/>
          <w:szCs w:val="22"/>
          <w:lang w:val="es-ES"/>
        </w:rPr>
      </w:pPr>
      <w:r w:rsidRPr="00140B19">
        <w:rPr>
          <w:rFonts w:ascii="Palatino Linotype" w:hAnsi="Palatino Linotype" w:cs="Tahoma"/>
          <w:bCs/>
          <w:sz w:val="22"/>
          <w:szCs w:val="22"/>
        </w:rPr>
        <w:t xml:space="preserve">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w:t>
      </w:r>
      <w:r w:rsidRPr="00140B19">
        <w:rPr>
          <w:rFonts w:ascii="Palatino Linotype" w:hAnsi="Palatino Linotype" w:cs="Tahoma"/>
          <w:bCs/>
          <w:sz w:val="22"/>
          <w:szCs w:val="22"/>
          <w:lang w:val="es-ES"/>
        </w:rPr>
        <w:t>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6658F836" w14:textId="77777777" w:rsidR="00F55697" w:rsidRPr="00140B19" w:rsidRDefault="00F55697" w:rsidP="00F55697">
      <w:pPr>
        <w:spacing w:line="360" w:lineRule="auto"/>
        <w:jc w:val="both"/>
        <w:rPr>
          <w:rFonts w:ascii="Palatino Linotype" w:hAnsi="Palatino Linotype" w:cs="Tahoma"/>
          <w:bCs/>
          <w:sz w:val="22"/>
          <w:szCs w:val="22"/>
          <w:lang w:val="es-ES"/>
        </w:rPr>
      </w:pPr>
    </w:p>
    <w:p w14:paraId="7E3727B9" w14:textId="48418A9C" w:rsidR="00F55697" w:rsidRPr="00140B19" w:rsidRDefault="00F55697" w:rsidP="00F55697">
      <w:pPr>
        <w:spacing w:line="360" w:lineRule="auto"/>
        <w:jc w:val="both"/>
        <w:rPr>
          <w:rFonts w:ascii="Palatino Linotype" w:hAnsi="Palatino Linotype" w:cs="Tahoma"/>
          <w:bCs/>
          <w:sz w:val="22"/>
          <w:szCs w:val="22"/>
          <w:lang w:val="es-ES"/>
        </w:rPr>
      </w:pPr>
      <w:r w:rsidRPr="00140B19">
        <w:rPr>
          <w:rFonts w:ascii="Palatino Linotype" w:hAnsi="Palatino Linotype" w:cs="Tahoma"/>
          <w:bCs/>
          <w:sz w:val="22"/>
          <w:szCs w:val="22"/>
          <w:lang w:val="es-ES"/>
        </w:rPr>
        <w:t xml:space="preserve">De tales circunstancias, se colige que los sujetos obligados únicamente están constreñidos a proporcionar </w:t>
      </w:r>
      <w:r w:rsidRPr="00140B19">
        <w:rPr>
          <w:rFonts w:ascii="Palatino Linotype" w:hAnsi="Palatino Linotype" w:cs="Tahoma"/>
          <w:b/>
          <w:bCs/>
          <w:sz w:val="22"/>
          <w:szCs w:val="22"/>
          <w:lang w:val="es-ES"/>
        </w:rPr>
        <w:t>la documentación que obre en sus archivos</w:t>
      </w:r>
      <w:r w:rsidRPr="00140B19">
        <w:rPr>
          <w:rFonts w:ascii="Palatino Linotype" w:hAnsi="Palatino Linotype" w:cs="Tahoma"/>
          <w:bCs/>
          <w:sz w:val="22"/>
          <w:szCs w:val="22"/>
          <w:lang w:val="es-ES"/>
        </w:rPr>
        <w:t>; por lo que, no están obligados a generar o elaborar documentos </w:t>
      </w:r>
      <w:r w:rsidRPr="00140B19">
        <w:rPr>
          <w:rFonts w:ascii="Palatino Linotype" w:hAnsi="Palatino Linotype" w:cs="Tahoma"/>
          <w:bCs/>
          <w:i/>
          <w:iCs/>
          <w:sz w:val="22"/>
          <w:szCs w:val="22"/>
          <w:lang w:val="es-ES"/>
        </w:rPr>
        <w:t>ad hoc, </w:t>
      </w:r>
      <w:r w:rsidRPr="00140B19">
        <w:rPr>
          <w:rFonts w:ascii="Palatino Linotype" w:hAnsi="Palatino Linotype" w:cs="Tahoma"/>
          <w:bCs/>
          <w:sz w:val="22"/>
          <w:szCs w:val="22"/>
          <w:lang w:val="es-ES"/>
        </w:rPr>
        <w:t xml:space="preserve">como es el caso de proporcionar respuesta a un cuestionamiento. Robustece lo anterior el Criterio de Interpretación, con clave de control </w:t>
      </w:r>
      <w:r w:rsidRPr="00140B19">
        <w:rPr>
          <w:rFonts w:ascii="Palatino Linotype" w:hAnsi="Palatino Linotype" w:cs="Tahoma"/>
          <w:bCs/>
          <w:sz w:val="22"/>
          <w:szCs w:val="22"/>
        </w:rPr>
        <w:t>SO/01/2021</w:t>
      </w:r>
      <w:r w:rsidR="00085AC1" w:rsidRPr="00140B19">
        <w:rPr>
          <w:rFonts w:ascii="Palatino Linotype" w:hAnsi="Palatino Linotype" w:cs="Tahoma"/>
          <w:bCs/>
          <w:sz w:val="22"/>
          <w:szCs w:val="22"/>
          <w:lang w:val="es-ES"/>
        </w:rPr>
        <w:t xml:space="preserve">, no obstante, puede haber documentos en los que conste la causa de baja ya que la Ley del Trabajo de los Servidores Públicos del Estado de México y Municipios la cual en su artículo </w:t>
      </w:r>
      <w:r w:rsidR="00893F8E" w:rsidRPr="00140B19">
        <w:rPr>
          <w:rFonts w:ascii="Palatino Linotype" w:hAnsi="Palatino Linotype" w:cs="Tahoma"/>
          <w:bCs/>
          <w:sz w:val="22"/>
          <w:szCs w:val="22"/>
          <w:lang w:val="es-ES"/>
        </w:rPr>
        <w:t xml:space="preserve">89 señala las causas de terminación laborar son responsabilidad para las instituciones públicas dentro de las que se encuentra la renuncia, el mutuo consentimiento, vencimiento de la contratación entre otras, es decir el Sujeto Obligado debe conocer las causas por las cuales </w:t>
      </w:r>
      <w:r w:rsidR="00893F8E" w:rsidRPr="00140B19">
        <w:rPr>
          <w:rFonts w:ascii="Palatino Linotype" w:hAnsi="Palatino Linotype" w:cs="Tahoma"/>
          <w:bCs/>
          <w:sz w:val="22"/>
          <w:szCs w:val="22"/>
          <w:lang w:val="es-ES"/>
        </w:rPr>
        <w:lastRenderedPageBreak/>
        <w:t>se termino la relación laborar con los servidores públicos adscritos a la Unidad de Comunicación Social, por lo que deberá proporcionarlos em su caso en versión pública.</w:t>
      </w:r>
    </w:p>
    <w:p w14:paraId="24FBEAEE" w14:textId="77777777" w:rsidR="00F55697" w:rsidRPr="00140B19" w:rsidRDefault="00F55697" w:rsidP="00F55697">
      <w:pPr>
        <w:spacing w:line="360" w:lineRule="auto"/>
        <w:ind w:right="-93"/>
        <w:jc w:val="both"/>
        <w:rPr>
          <w:rFonts w:ascii="Palatino Linotype" w:hAnsi="Palatino Linotype" w:cs="Tahoma"/>
          <w:sz w:val="22"/>
          <w:szCs w:val="22"/>
        </w:rPr>
      </w:pPr>
    </w:p>
    <w:p w14:paraId="78FB8475" w14:textId="77777777" w:rsidR="00893F8E" w:rsidRPr="00140B19" w:rsidRDefault="00893F8E" w:rsidP="00893F8E">
      <w:pPr>
        <w:spacing w:line="360" w:lineRule="auto"/>
        <w:jc w:val="both"/>
        <w:rPr>
          <w:rFonts w:ascii="Palatino Linotype" w:eastAsia="Calibri" w:hAnsi="Palatino Linotype" w:cs="Tahoma"/>
          <w:b/>
          <w:sz w:val="22"/>
          <w:szCs w:val="22"/>
          <w:lang w:eastAsia="es-ES_tradnl"/>
        </w:rPr>
      </w:pPr>
      <w:r w:rsidRPr="00140B19">
        <w:rPr>
          <w:rFonts w:ascii="Palatino Linotype" w:eastAsia="Calibri" w:hAnsi="Palatino Linotype" w:cs="Tahoma"/>
          <w:b/>
          <w:sz w:val="22"/>
          <w:szCs w:val="22"/>
          <w:lang w:eastAsia="es-ES_tradnl"/>
        </w:rPr>
        <w:t>Versión Pública</w:t>
      </w:r>
    </w:p>
    <w:p w14:paraId="64156819" w14:textId="77777777" w:rsidR="00893F8E" w:rsidRPr="00140B19" w:rsidRDefault="00893F8E" w:rsidP="00893F8E">
      <w:pPr>
        <w:spacing w:line="360" w:lineRule="auto"/>
        <w:jc w:val="both"/>
        <w:rPr>
          <w:rFonts w:ascii="Palatino Linotype" w:hAnsi="Palatino Linotype"/>
          <w:b/>
          <w:caps/>
          <w:noProof/>
          <w:szCs w:val="22"/>
        </w:rPr>
      </w:pPr>
    </w:p>
    <w:p w14:paraId="244780FE" w14:textId="77777777" w:rsidR="00893F8E" w:rsidRPr="00140B19" w:rsidRDefault="00893F8E" w:rsidP="00893F8E">
      <w:pPr>
        <w:autoSpaceDE w:val="0"/>
        <w:autoSpaceDN w:val="0"/>
        <w:adjustRightInd w:val="0"/>
        <w:spacing w:line="360" w:lineRule="auto"/>
        <w:jc w:val="both"/>
        <w:rPr>
          <w:rFonts w:ascii="Palatino Linotype" w:hAnsi="Palatino Linotype" w:cs="Tahoma"/>
          <w:bCs/>
          <w:sz w:val="22"/>
          <w:szCs w:val="22"/>
        </w:rPr>
      </w:pPr>
      <w:r w:rsidRPr="00140B19">
        <w:rPr>
          <w:rFonts w:ascii="Palatino Linotype" w:hAnsi="Palatino Linotype" w:cs="Tahoma"/>
          <w:bCs/>
          <w:iCs/>
          <w:sz w:val="22"/>
          <w:szCs w:val="22"/>
          <w:lang w:val="es-ES"/>
        </w:rPr>
        <w:t xml:space="preserve">Como ya se hizo la referencia, entre los documentos solicitados por el Particular puede haber información susceptible de ser clasificada como confidencial, por lo que, el Sujeto Obligado deberá elaborar las versiones públicas respectivas, </w:t>
      </w:r>
      <w:r w:rsidRPr="00140B19">
        <w:rPr>
          <w:rFonts w:ascii="Palatino Linotype" w:hAnsi="Palatino Linotype" w:cs="Tahoma"/>
          <w:bCs/>
          <w:sz w:val="22"/>
          <w:szCs w:val="22"/>
        </w:rPr>
        <w:t>de conformidad con los artículos 49, fracciones II y VIII, 143, fracción I y 149 de la Ley de Transparencia y Acceso a la Información Pública del Estado de México y Municipios.</w:t>
      </w:r>
    </w:p>
    <w:p w14:paraId="662C580E"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4E3AEB60" w14:textId="77777777" w:rsidR="00893F8E" w:rsidRPr="00140B19" w:rsidRDefault="00893F8E" w:rsidP="00893F8E">
      <w:p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456496FE"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3F01754D" w14:textId="77777777" w:rsidR="00893F8E" w:rsidRPr="00140B19" w:rsidRDefault="00893F8E" w:rsidP="00893F8E">
      <w:p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5FDDB72"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66D88166" w14:textId="77777777" w:rsidR="00893F8E" w:rsidRPr="00140B19" w:rsidRDefault="00893F8E" w:rsidP="00893F8E">
      <w:p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 xml:space="preserve">Por su parte, el artículo 24, fracción VI, de la Ley de Transparencia y Acceso a la Información Pública del Estado de México y Municipios, precisa que los Sujetos Obligados serán los </w:t>
      </w:r>
      <w:r w:rsidRPr="00140B19">
        <w:rPr>
          <w:rFonts w:ascii="Palatino Linotype" w:hAnsi="Palatino Linotype" w:cs="Tahoma"/>
          <w:bCs/>
          <w:iCs/>
          <w:sz w:val="22"/>
          <w:szCs w:val="22"/>
        </w:rPr>
        <w:lastRenderedPageBreak/>
        <w:t>responsables de proteger y resguardar la información clasificada como reservada o confidencial.</w:t>
      </w:r>
    </w:p>
    <w:p w14:paraId="1AE90FDB"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7A120A50" w14:textId="77777777" w:rsidR="00893F8E" w:rsidRPr="00140B19" w:rsidRDefault="00893F8E" w:rsidP="00893F8E">
      <w:p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2122A363"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48E2DE69" w14:textId="77777777" w:rsidR="00893F8E" w:rsidRPr="00140B19" w:rsidRDefault="00893F8E" w:rsidP="00893F8E">
      <w:p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427B4CFE"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0F4586DD" w14:textId="77777777" w:rsidR="00893F8E" w:rsidRPr="00140B19" w:rsidRDefault="00893F8E" w:rsidP="00893F8E">
      <w:p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795396E9"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16D1658E" w14:textId="77777777" w:rsidR="00893F8E" w:rsidRPr="00140B19" w:rsidRDefault="00893F8E" w:rsidP="00463D31">
      <w:pPr>
        <w:numPr>
          <w:ilvl w:val="0"/>
          <w:numId w:val="6"/>
        </w:num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7A31A444" w14:textId="77777777" w:rsidR="00893F8E" w:rsidRPr="00140B19" w:rsidRDefault="00893F8E" w:rsidP="00463D31">
      <w:pPr>
        <w:numPr>
          <w:ilvl w:val="0"/>
          <w:numId w:val="6"/>
        </w:num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 xml:space="preserve">Para la difusión de los datos, se requiera el consentimiento del titular. </w:t>
      </w:r>
    </w:p>
    <w:p w14:paraId="5D77C0EF"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563170F5" w14:textId="77777777" w:rsidR="00893F8E" w:rsidRPr="00140B19" w:rsidRDefault="00893F8E" w:rsidP="00893F8E">
      <w:p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w:t>
      </w:r>
      <w:r w:rsidRPr="00140B19">
        <w:rPr>
          <w:rFonts w:ascii="Palatino Linotype" w:hAnsi="Palatino Linotype" w:cs="Tahoma"/>
          <w:bCs/>
          <w:iCs/>
          <w:sz w:val="22"/>
          <w:szCs w:val="22"/>
        </w:rPr>
        <w:lastRenderedPageBreak/>
        <w:t xml:space="preserve">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41C74291"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14518D2B" w14:textId="77777777" w:rsidR="00893F8E" w:rsidRPr="00140B19" w:rsidRDefault="00893F8E" w:rsidP="00893F8E">
      <w:p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Además, en el artículo 5° de dicho ordenamiento jurídico, establece que es la Ley aplicable para todo tratamiento de datos personales.</w:t>
      </w:r>
    </w:p>
    <w:p w14:paraId="17A171F5"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279D747C" w14:textId="77777777" w:rsidR="00893F8E" w:rsidRPr="00140B19" w:rsidRDefault="00893F8E" w:rsidP="00893F8E">
      <w:p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5E8A8087"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02719FD3" w14:textId="77777777" w:rsidR="00893F8E" w:rsidRPr="00140B19" w:rsidRDefault="00893F8E" w:rsidP="00893F8E">
      <w:p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Por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5C0D20E4"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7EB3B05B" w14:textId="77777777" w:rsidR="00893F8E" w:rsidRPr="00140B19" w:rsidRDefault="00893F8E" w:rsidP="00893F8E">
      <w:p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lastRenderedPageBreak/>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4E81889F"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5A631573" w14:textId="77777777" w:rsidR="00893F8E" w:rsidRPr="00140B19" w:rsidRDefault="00893F8E" w:rsidP="00893F8E">
      <w:p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263AC6E1"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37EC6102" w14:textId="77777777" w:rsidR="00893F8E" w:rsidRPr="00140B19" w:rsidRDefault="00893F8E" w:rsidP="00893F8E">
      <w:p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02525735"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2BE838B0" w14:textId="77777777" w:rsidR="00893F8E" w:rsidRPr="00140B19" w:rsidRDefault="00893F8E" w:rsidP="00893F8E">
      <w:p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w:t>
      </w:r>
      <w:r w:rsidRPr="00140B19">
        <w:rPr>
          <w:rFonts w:ascii="Palatino Linotype" w:hAnsi="Palatino Linotype" w:cs="Tahoma"/>
          <w:bCs/>
          <w:iCs/>
          <w:sz w:val="22"/>
          <w:szCs w:val="22"/>
        </w:rPr>
        <w:lastRenderedPageBreak/>
        <w:t>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06D386C5"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7BE5DAFA" w14:textId="77777777" w:rsidR="00893F8E" w:rsidRPr="00140B19" w:rsidRDefault="00893F8E" w:rsidP="00893F8E">
      <w:pPr>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3C0E977D"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16D67B31" w14:textId="77777777" w:rsidR="00893F8E" w:rsidRPr="00140B19" w:rsidRDefault="00893F8E" w:rsidP="00893F8E">
      <w:pPr>
        <w:tabs>
          <w:tab w:val="left" w:pos="709"/>
        </w:tabs>
        <w:spacing w:line="360" w:lineRule="auto"/>
        <w:contextualSpacing/>
        <w:jc w:val="both"/>
        <w:rPr>
          <w:rFonts w:ascii="Palatino Linotype" w:hAnsi="Palatino Linotype" w:cs="Tahoma"/>
          <w:bCs/>
          <w:iCs/>
          <w:sz w:val="22"/>
          <w:szCs w:val="22"/>
        </w:rPr>
      </w:pPr>
      <w:r w:rsidRPr="00140B19">
        <w:rPr>
          <w:rFonts w:ascii="Palatino Linotype" w:hAnsi="Palatino Linotype" w:cs="Tahoma"/>
          <w:bCs/>
          <w:iCs/>
          <w:sz w:val="22"/>
          <w:szCs w:val="22"/>
        </w:rPr>
        <w:t xml:space="preserve">Bajo este esquema, se aprecia que la información ordenada, puede contener información susceptible a clasificar como confidencial; de forma enunciativa más no limitativa; como ya se analizó el </w:t>
      </w:r>
      <w:r w:rsidRPr="00140B19">
        <w:rPr>
          <w:rFonts w:ascii="Palatino Linotype" w:hAnsi="Palatino Linotype" w:cs="Tahoma"/>
          <w:b/>
          <w:bCs/>
          <w:iCs/>
          <w:sz w:val="22"/>
          <w:szCs w:val="22"/>
        </w:rPr>
        <w:t>Registro Federal de Contribuyentes</w:t>
      </w:r>
      <w:r w:rsidRPr="00140B19">
        <w:rPr>
          <w:rFonts w:ascii="Palatino Linotype" w:hAnsi="Palatino Linotype" w:cs="Tahoma"/>
          <w:bCs/>
          <w:iCs/>
          <w:sz w:val="22"/>
          <w:szCs w:val="22"/>
        </w:rPr>
        <w:t xml:space="preserve"> (RFC), además la </w:t>
      </w:r>
      <w:r w:rsidRPr="00140B19">
        <w:rPr>
          <w:rFonts w:ascii="Palatino Linotype" w:hAnsi="Palatino Linotype" w:cs="Tahoma"/>
          <w:b/>
          <w:bCs/>
          <w:iCs/>
          <w:sz w:val="22"/>
          <w:szCs w:val="22"/>
        </w:rPr>
        <w:t>Clave Única de Registro de Población</w:t>
      </w:r>
      <w:r w:rsidRPr="00140B19">
        <w:rPr>
          <w:rFonts w:ascii="Palatino Linotype" w:hAnsi="Palatino Linotype" w:cs="Tahoma"/>
          <w:bCs/>
          <w:iCs/>
          <w:sz w:val="22"/>
          <w:szCs w:val="22"/>
        </w:rPr>
        <w:t xml:space="preserve"> (CURP), clave de seguridad social, deducciones personales, número de cuenta bancario. </w:t>
      </w:r>
    </w:p>
    <w:p w14:paraId="3D40C60A" w14:textId="77777777" w:rsidR="00893F8E" w:rsidRPr="00140B19" w:rsidRDefault="00893F8E" w:rsidP="00893F8E">
      <w:pPr>
        <w:spacing w:line="360" w:lineRule="auto"/>
        <w:ind w:right="-93"/>
        <w:jc w:val="both"/>
        <w:rPr>
          <w:rFonts w:ascii="Palatino Linotype" w:hAnsi="Palatino Linotype" w:cs="Tahoma"/>
          <w:bCs/>
          <w:iCs/>
          <w:sz w:val="22"/>
          <w:szCs w:val="22"/>
        </w:rPr>
      </w:pPr>
    </w:p>
    <w:p w14:paraId="78FA5328" w14:textId="77777777" w:rsidR="00893F8E" w:rsidRPr="00140B19" w:rsidRDefault="00893F8E" w:rsidP="00463D31">
      <w:pPr>
        <w:pStyle w:val="Prrafodelista"/>
        <w:numPr>
          <w:ilvl w:val="0"/>
          <w:numId w:val="5"/>
        </w:numPr>
        <w:spacing w:line="360" w:lineRule="auto"/>
        <w:ind w:right="-93"/>
        <w:jc w:val="both"/>
        <w:rPr>
          <w:rFonts w:ascii="Palatino Linotype" w:hAnsi="Palatino Linotype" w:cs="Tahoma"/>
          <w:b/>
          <w:bCs/>
          <w:iCs/>
          <w:szCs w:val="22"/>
        </w:rPr>
      </w:pPr>
      <w:r w:rsidRPr="00140B19">
        <w:rPr>
          <w:rFonts w:ascii="Palatino Linotype" w:hAnsi="Palatino Linotype" w:cs="Tahoma"/>
          <w:b/>
          <w:bCs/>
          <w:iCs/>
          <w:szCs w:val="22"/>
        </w:rPr>
        <w:t>Registro Federal de Contribuyentes (RFC)</w:t>
      </w:r>
    </w:p>
    <w:p w14:paraId="36552A74" w14:textId="77777777" w:rsidR="00893F8E" w:rsidRPr="00140B19" w:rsidRDefault="00893F8E" w:rsidP="00893F8E">
      <w:pPr>
        <w:spacing w:line="360" w:lineRule="auto"/>
        <w:ind w:left="360" w:right="-93"/>
        <w:jc w:val="both"/>
        <w:rPr>
          <w:rFonts w:ascii="Palatino Linotype" w:hAnsi="Palatino Linotype" w:cs="Tahoma"/>
          <w:bCs/>
          <w:iCs/>
          <w:sz w:val="22"/>
          <w:szCs w:val="22"/>
        </w:rPr>
      </w:pPr>
    </w:p>
    <w:p w14:paraId="7C4A86F8" w14:textId="77777777" w:rsidR="00893F8E" w:rsidRPr="00140B19" w:rsidRDefault="00893F8E" w:rsidP="00893F8E">
      <w:pPr>
        <w:spacing w:line="360" w:lineRule="auto"/>
        <w:ind w:right="-93"/>
        <w:jc w:val="both"/>
        <w:rPr>
          <w:rFonts w:ascii="Palatino Linotype" w:hAnsi="Palatino Linotype" w:cs="Tahoma"/>
          <w:bCs/>
          <w:iCs/>
          <w:sz w:val="22"/>
          <w:szCs w:val="22"/>
        </w:rPr>
      </w:pPr>
      <w:r w:rsidRPr="00140B19">
        <w:rPr>
          <w:rFonts w:ascii="Palatino Linotype" w:hAnsi="Palatino Linotype" w:cs="Tahoma"/>
          <w:bCs/>
          <w:iCs/>
          <w:sz w:val="22"/>
          <w:szCs w:val="22"/>
        </w:rPr>
        <w:t xml:space="preserve">Las personas físicas que deban presentar declaraciones periódicas o que están obligadas a expedir comprobantes fiscales, tienen que solicitar su inscripción en el Registro Federal de Contribuyentes, esta inscripción es realizada por el Servicio de Administración Tributaria, </w:t>
      </w:r>
      <w:r w:rsidRPr="00140B19">
        <w:rPr>
          <w:rFonts w:ascii="Palatino Linotype" w:hAnsi="Palatino Linotype" w:cs="Tahoma"/>
          <w:bCs/>
          <w:iCs/>
          <w:sz w:val="22"/>
          <w:szCs w:val="22"/>
        </w:rPr>
        <w:lastRenderedPageBreak/>
        <w:t>quien entrega una cédula de identificación fiscal en donde consta la clave que asigna este órgano desconcentrado de la Secretaría de Hacienda y Crédito Público, de acuerdo con el artículo 27 del Código Fiscal de la Federación.</w:t>
      </w:r>
    </w:p>
    <w:p w14:paraId="5228C856" w14:textId="77777777" w:rsidR="00893F8E" w:rsidRPr="00140B19" w:rsidRDefault="00893F8E" w:rsidP="00893F8E">
      <w:pPr>
        <w:spacing w:line="360" w:lineRule="auto"/>
        <w:ind w:right="-93"/>
        <w:jc w:val="both"/>
        <w:rPr>
          <w:rFonts w:ascii="Palatino Linotype" w:hAnsi="Palatino Linotype" w:cs="Tahoma"/>
          <w:bCs/>
          <w:iCs/>
          <w:sz w:val="22"/>
          <w:szCs w:val="22"/>
        </w:rPr>
      </w:pPr>
    </w:p>
    <w:p w14:paraId="019A68FB" w14:textId="77777777" w:rsidR="00893F8E" w:rsidRPr="00140B19" w:rsidRDefault="00893F8E" w:rsidP="00893F8E">
      <w:pPr>
        <w:spacing w:line="360" w:lineRule="auto"/>
        <w:ind w:right="-93"/>
        <w:jc w:val="both"/>
        <w:rPr>
          <w:rFonts w:ascii="Palatino Linotype" w:hAnsi="Palatino Linotype" w:cs="Tahoma"/>
          <w:bCs/>
          <w:iCs/>
          <w:sz w:val="22"/>
          <w:szCs w:val="22"/>
        </w:rPr>
      </w:pPr>
      <w:r w:rsidRPr="00140B19">
        <w:rPr>
          <w:rFonts w:ascii="Palatino Linotype" w:hAnsi="Palatino Linotype" w:cs="Tahoma"/>
          <w:bCs/>
          <w:iCs/>
          <w:sz w:val="22"/>
          <w:szCs w:val="22"/>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1BBA2194" w14:textId="77777777" w:rsidR="00893F8E" w:rsidRPr="00140B19" w:rsidRDefault="00893F8E" w:rsidP="00893F8E">
      <w:pPr>
        <w:spacing w:line="360" w:lineRule="auto"/>
        <w:ind w:right="-93"/>
        <w:jc w:val="both"/>
        <w:rPr>
          <w:rFonts w:ascii="Palatino Linotype" w:hAnsi="Palatino Linotype" w:cs="Tahoma"/>
          <w:bCs/>
          <w:iCs/>
          <w:sz w:val="22"/>
          <w:szCs w:val="22"/>
        </w:rPr>
      </w:pPr>
    </w:p>
    <w:p w14:paraId="4EA6EDAD" w14:textId="77777777" w:rsidR="00893F8E" w:rsidRPr="00140B19" w:rsidRDefault="00893F8E" w:rsidP="00893F8E">
      <w:pPr>
        <w:spacing w:line="360" w:lineRule="auto"/>
        <w:ind w:right="-93"/>
        <w:jc w:val="both"/>
        <w:rPr>
          <w:rFonts w:ascii="Palatino Linotype" w:hAnsi="Palatino Linotype" w:cs="Tahoma"/>
          <w:bCs/>
          <w:iCs/>
          <w:sz w:val="22"/>
          <w:szCs w:val="22"/>
        </w:rPr>
      </w:pPr>
      <w:r w:rsidRPr="00140B19">
        <w:rPr>
          <w:rFonts w:ascii="Palatino Linotype" w:hAnsi="Palatino Linotype" w:cs="Tahoma"/>
          <w:bCs/>
          <w:iCs/>
          <w:sz w:val="22"/>
          <w:szCs w:val="22"/>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4F8F30D" w14:textId="77777777" w:rsidR="00893F8E" w:rsidRPr="00140B19" w:rsidRDefault="00893F8E" w:rsidP="00893F8E">
      <w:pPr>
        <w:spacing w:line="360" w:lineRule="auto"/>
        <w:ind w:right="-93"/>
        <w:jc w:val="both"/>
        <w:rPr>
          <w:rFonts w:ascii="Palatino Linotype" w:hAnsi="Palatino Linotype" w:cs="Tahoma"/>
          <w:bCs/>
          <w:iCs/>
          <w:sz w:val="22"/>
          <w:szCs w:val="22"/>
        </w:rPr>
      </w:pPr>
    </w:p>
    <w:p w14:paraId="0D914325" w14:textId="77777777" w:rsidR="00893F8E" w:rsidRPr="00140B19" w:rsidRDefault="00893F8E" w:rsidP="00893F8E">
      <w:pPr>
        <w:spacing w:line="360" w:lineRule="auto"/>
        <w:ind w:right="-93"/>
        <w:jc w:val="both"/>
        <w:rPr>
          <w:rFonts w:ascii="Palatino Linotype" w:hAnsi="Palatino Linotype" w:cs="Tahoma"/>
          <w:bCs/>
          <w:iCs/>
          <w:sz w:val="22"/>
          <w:szCs w:val="22"/>
        </w:rPr>
      </w:pPr>
      <w:r w:rsidRPr="00140B19">
        <w:rPr>
          <w:rFonts w:ascii="Palatino Linotype" w:hAnsi="Palatino Linotype" w:cs="Tahoma"/>
          <w:bCs/>
          <w:iCs/>
          <w:sz w:val="22"/>
          <w:szCs w:val="22"/>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18C99B04" w14:textId="77777777" w:rsidR="00893F8E" w:rsidRPr="00140B19" w:rsidRDefault="00893F8E" w:rsidP="00893F8E">
      <w:pPr>
        <w:spacing w:line="360" w:lineRule="auto"/>
        <w:ind w:right="-93"/>
        <w:jc w:val="both"/>
        <w:rPr>
          <w:rFonts w:ascii="Palatino Linotype" w:hAnsi="Palatino Linotype" w:cs="Tahoma"/>
          <w:bCs/>
          <w:iCs/>
          <w:sz w:val="22"/>
          <w:szCs w:val="22"/>
        </w:rPr>
      </w:pPr>
    </w:p>
    <w:p w14:paraId="094CA141" w14:textId="77777777" w:rsidR="00893F8E" w:rsidRPr="00140B19" w:rsidRDefault="00893F8E" w:rsidP="00893F8E">
      <w:pPr>
        <w:spacing w:line="360" w:lineRule="auto"/>
        <w:ind w:right="-93"/>
        <w:jc w:val="both"/>
        <w:rPr>
          <w:rFonts w:ascii="Palatino Linotype" w:hAnsi="Palatino Linotype" w:cs="Tahoma"/>
          <w:bCs/>
          <w:iCs/>
          <w:sz w:val="22"/>
          <w:szCs w:val="22"/>
        </w:rPr>
      </w:pPr>
      <w:r w:rsidRPr="00140B19">
        <w:rPr>
          <w:rFonts w:ascii="Palatino Linotype" w:hAnsi="Palatino Linotype" w:cs="Tahoma"/>
          <w:bCs/>
          <w:iCs/>
          <w:sz w:val="22"/>
          <w:szCs w:val="22"/>
        </w:rPr>
        <w:t>Esto, resulta congruente con el Criterio 19/17 emitido por el Instituto Nacional de Transparencia, Acceso a la Información y Protección de Datos Personales, en el cual se señala lo siguiente:</w:t>
      </w:r>
    </w:p>
    <w:p w14:paraId="44330EFA" w14:textId="77777777" w:rsidR="00893F8E" w:rsidRPr="00140B19" w:rsidRDefault="00893F8E" w:rsidP="00893F8E">
      <w:pPr>
        <w:spacing w:line="360" w:lineRule="auto"/>
        <w:ind w:left="567" w:right="539"/>
        <w:jc w:val="both"/>
        <w:rPr>
          <w:rFonts w:ascii="Palatino Linotype" w:hAnsi="Palatino Linotype" w:cs="Tahoma"/>
          <w:bCs/>
          <w:i/>
          <w:iCs/>
          <w:sz w:val="20"/>
          <w:szCs w:val="20"/>
        </w:rPr>
      </w:pPr>
      <w:r w:rsidRPr="00140B19">
        <w:rPr>
          <w:rFonts w:ascii="Palatino Linotype" w:hAnsi="Palatino Linotype" w:cs="Tahoma"/>
          <w:bCs/>
          <w:i/>
          <w:iCs/>
          <w:sz w:val="20"/>
          <w:szCs w:val="20"/>
        </w:rPr>
        <w:lastRenderedPageBreak/>
        <w:t>“</w:t>
      </w:r>
      <w:r w:rsidRPr="00140B19">
        <w:rPr>
          <w:rFonts w:ascii="Palatino Linotype" w:hAnsi="Palatino Linotype" w:cs="Tahoma"/>
          <w:b/>
          <w:bCs/>
          <w:i/>
          <w:iCs/>
          <w:sz w:val="20"/>
          <w:szCs w:val="20"/>
        </w:rPr>
        <w:t>Registro Federal de Contribuyentes (RFC) de personas físicas</w:t>
      </w:r>
      <w:r w:rsidRPr="00140B19">
        <w:rPr>
          <w:rFonts w:ascii="Palatino Linotype" w:hAnsi="Palatino Linotype" w:cs="Tahoma"/>
          <w:bCs/>
          <w:i/>
          <w:iCs/>
          <w:sz w:val="20"/>
          <w:szCs w:val="20"/>
        </w:rPr>
        <w:t>. El RFC es una clave de carácter fiscal, única e irrepetible, que permite identificar al titular, su edad y fecha de nacimiento, por lo que es un dato personal de carácter confidencial.”</w:t>
      </w:r>
    </w:p>
    <w:p w14:paraId="75D275A4" w14:textId="77777777" w:rsidR="00893F8E" w:rsidRPr="00140B19" w:rsidRDefault="00893F8E" w:rsidP="00893F8E">
      <w:pPr>
        <w:spacing w:line="360" w:lineRule="auto"/>
        <w:ind w:right="-93"/>
        <w:jc w:val="both"/>
        <w:rPr>
          <w:rFonts w:ascii="Palatino Linotype" w:hAnsi="Palatino Linotype" w:cs="Tahoma"/>
          <w:bCs/>
          <w:iCs/>
          <w:sz w:val="22"/>
          <w:szCs w:val="22"/>
        </w:rPr>
      </w:pPr>
    </w:p>
    <w:p w14:paraId="25F81934" w14:textId="77777777" w:rsidR="00893F8E" w:rsidRPr="00140B19" w:rsidRDefault="00893F8E" w:rsidP="00893F8E">
      <w:pPr>
        <w:spacing w:line="360" w:lineRule="auto"/>
        <w:ind w:right="-93"/>
        <w:jc w:val="both"/>
        <w:rPr>
          <w:rFonts w:ascii="Palatino Linotype" w:hAnsi="Palatino Linotype" w:cs="Tahoma"/>
          <w:bCs/>
          <w:iCs/>
          <w:sz w:val="22"/>
          <w:szCs w:val="22"/>
        </w:rPr>
      </w:pPr>
      <w:r w:rsidRPr="00140B19">
        <w:rPr>
          <w:rFonts w:ascii="Palatino Linotype" w:hAnsi="Palatino Linotype" w:cs="Tahoma"/>
          <w:bCs/>
          <w:iCs/>
          <w:sz w:val="22"/>
          <w:szCs w:val="22"/>
        </w:rPr>
        <w:t>De tal suerte, el Registro Federal de Contribuyentes de los servidores públicos no guarda relación con la transparencia de los recursos públicos ni el Código Qr ya que este último da cuenta del primero,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39EBA6D9" w14:textId="77777777" w:rsidR="00893F8E" w:rsidRPr="00140B19" w:rsidRDefault="00893F8E" w:rsidP="00893F8E">
      <w:pPr>
        <w:spacing w:line="360" w:lineRule="auto"/>
        <w:contextualSpacing/>
        <w:jc w:val="both"/>
        <w:rPr>
          <w:rFonts w:ascii="Palatino Linotype" w:hAnsi="Palatino Linotype" w:cs="Tahoma"/>
          <w:bCs/>
          <w:iCs/>
          <w:sz w:val="22"/>
          <w:szCs w:val="22"/>
        </w:rPr>
      </w:pPr>
    </w:p>
    <w:p w14:paraId="206CAD33" w14:textId="77777777" w:rsidR="00893F8E" w:rsidRPr="00140B19" w:rsidRDefault="00893F8E" w:rsidP="00463D31">
      <w:pPr>
        <w:numPr>
          <w:ilvl w:val="0"/>
          <w:numId w:val="7"/>
        </w:numPr>
        <w:spacing w:line="360" w:lineRule="auto"/>
        <w:contextualSpacing/>
        <w:jc w:val="both"/>
        <w:rPr>
          <w:rFonts w:ascii="Palatino Linotype" w:hAnsi="Palatino Linotype" w:cs="Tahoma"/>
          <w:b/>
          <w:sz w:val="22"/>
          <w:szCs w:val="22"/>
        </w:rPr>
      </w:pPr>
      <w:r w:rsidRPr="00140B19">
        <w:rPr>
          <w:rFonts w:ascii="Palatino Linotype" w:hAnsi="Palatino Linotype" w:cs="Tahoma"/>
          <w:b/>
          <w:sz w:val="22"/>
          <w:szCs w:val="22"/>
        </w:rPr>
        <w:t>Clave Única de Registro de Población (CURP)</w:t>
      </w:r>
    </w:p>
    <w:p w14:paraId="043D3341" w14:textId="77777777" w:rsidR="00893F8E" w:rsidRPr="00140B19" w:rsidRDefault="00893F8E" w:rsidP="00893F8E">
      <w:pPr>
        <w:spacing w:line="360" w:lineRule="auto"/>
        <w:contextualSpacing/>
        <w:jc w:val="both"/>
        <w:rPr>
          <w:rFonts w:ascii="Palatino Linotype" w:hAnsi="Palatino Linotype" w:cs="Tahoma"/>
          <w:sz w:val="22"/>
          <w:szCs w:val="22"/>
        </w:rPr>
      </w:pPr>
    </w:p>
    <w:p w14:paraId="3AE40128"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 xml:space="preserve">El artículo 36 de la Constitución Política de los Estados Unidos Mexicanos, dispone la obligación de los ciudadanos de inscribirse en el Registro Nacional de Ciudadanos. </w:t>
      </w:r>
    </w:p>
    <w:p w14:paraId="580D2C61" w14:textId="77777777" w:rsidR="00893F8E" w:rsidRPr="00140B19" w:rsidRDefault="00893F8E" w:rsidP="00893F8E">
      <w:pPr>
        <w:spacing w:line="360" w:lineRule="auto"/>
        <w:contextualSpacing/>
        <w:jc w:val="both"/>
        <w:rPr>
          <w:rFonts w:ascii="Palatino Linotype" w:hAnsi="Palatino Linotype" w:cs="Tahoma"/>
          <w:sz w:val="22"/>
          <w:szCs w:val="22"/>
        </w:rPr>
      </w:pPr>
    </w:p>
    <w:p w14:paraId="0C6C5EB5"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El artículo 85 de la Ley General de Población, prevé que corresponde a la Secretaría de Gobernación el registro y acreditación de la identidad de todas las personas residentes en el país y de los nacionales que residan en el extranjero.</w:t>
      </w:r>
    </w:p>
    <w:p w14:paraId="3479F496" w14:textId="77777777" w:rsidR="00893F8E" w:rsidRPr="00140B19" w:rsidRDefault="00893F8E" w:rsidP="00893F8E">
      <w:pPr>
        <w:spacing w:line="360" w:lineRule="auto"/>
        <w:contextualSpacing/>
        <w:jc w:val="both"/>
        <w:rPr>
          <w:rFonts w:ascii="Palatino Linotype" w:hAnsi="Palatino Linotype" w:cs="Tahoma"/>
          <w:sz w:val="22"/>
          <w:szCs w:val="22"/>
        </w:rPr>
      </w:pPr>
    </w:p>
    <w:p w14:paraId="45A8E620"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7B9125F9" w14:textId="77777777" w:rsidR="00893F8E" w:rsidRPr="00140B19" w:rsidRDefault="00893F8E" w:rsidP="00893F8E">
      <w:pPr>
        <w:spacing w:line="360" w:lineRule="auto"/>
        <w:contextualSpacing/>
        <w:jc w:val="both"/>
        <w:rPr>
          <w:rFonts w:ascii="Palatino Linotype" w:hAnsi="Palatino Linotype" w:cs="Tahoma"/>
          <w:sz w:val="22"/>
          <w:szCs w:val="22"/>
        </w:rPr>
      </w:pPr>
    </w:p>
    <w:p w14:paraId="0A6AC52F"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lastRenderedPageBreak/>
        <w:t xml:space="preserve">De conformidad con lo precisado por la propia Secretaría de Gobernación en la dirección </w:t>
      </w:r>
      <w:hyperlink r:id="rId18" w:history="1">
        <w:r w:rsidRPr="00140B19">
          <w:rPr>
            <w:rStyle w:val="Hipervnculo"/>
            <w:rFonts w:ascii="Palatino Linotype" w:hAnsi="Palatino Linotype" w:cs="Tahoma"/>
            <w:sz w:val="22"/>
            <w:szCs w:val="22"/>
          </w:rPr>
          <w:t>https://consultas.curp.gob.mx/CurpSP/html/informacionecurpPS.html</w:t>
        </w:r>
      </w:hyperlink>
      <w:r w:rsidRPr="00140B19">
        <w:rPr>
          <w:rFonts w:ascii="Palatino Linotype" w:hAnsi="Palatino Linotype" w:cs="Tahoma"/>
          <w:sz w:val="22"/>
          <w:szCs w:val="22"/>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140B19">
        <w:rPr>
          <w:rFonts w:ascii="Palatino Linotype" w:hAnsi="Palatino Linotype" w:cs="Tahoma"/>
          <w:b/>
          <w:sz w:val="22"/>
          <w:szCs w:val="22"/>
        </w:rPr>
        <w:t>se generan a partir de los datos contenidos en el documento probatorio de la identidad</w:t>
      </w:r>
      <w:r w:rsidRPr="00140B19">
        <w:rPr>
          <w:rFonts w:ascii="Palatino Linotype" w:hAnsi="Palatino Linotype" w:cs="Tahoma"/>
          <w:sz w:val="22"/>
          <w:szCs w:val="22"/>
        </w:rPr>
        <w:t xml:space="preserve"> </w:t>
      </w:r>
      <w:r w:rsidRPr="00140B19">
        <w:rPr>
          <w:rFonts w:ascii="Palatino Linotype" w:hAnsi="Palatino Linotype" w:cs="Tahoma"/>
          <w:b/>
          <w:sz w:val="22"/>
          <w:szCs w:val="22"/>
        </w:rPr>
        <w:t xml:space="preserve">del interesado </w:t>
      </w:r>
      <w:r w:rsidRPr="00140B19">
        <w:rPr>
          <w:rFonts w:ascii="Palatino Linotype" w:hAnsi="Palatino Linotype" w:cs="Tahoma"/>
          <w:sz w:val="22"/>
          <w:szCs w:val="22"/>
        </w:rPr>
        <w:t>(acta de nacimiento, carta de naturalización o documento migratorio) de la siguiente forma:</w:t>
      </w:r>
    </w:p>
    <w:p w14:paraId="3D1B5C23" w14:textId="77777777" w:rsidR="00893F8E" w:rsidRPr="00140B19" w:rsidRDefault="00893F8E" w:rsidP="00893F8E">
      <w:pPr>
        <w:spacing w:line="360" w:lineRule="auto"/>
        <w:contextualSpacing/>
        <w:jc w:val="both"/>
        <w:rPr>
          <w:rFonts w:ascii="Palatino Linotype" w:hAnsi="Palatino Linotype" w:cs="Tahoma"/>
          <w:sz w:val="22"/>
          <w:szCs w:val="22"/>
        </w:rPr>
      </w:pPr>
    </w:p>
    <w:p w14:paraId="5DAA902B"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 xml:space="preserve"> • El primero y segundo apellidos, así como al nombre de pila.</w:t>
      </w:r>
    </w:p>
    <w:p w14:paraId="73699936"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 xml:space="preserve"> • La fecha de nacimiento.</w:t>
      </w:r>
    </w:p>
    <w:p w14:paraId="3527936B"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 xml:space="preserve"> • El sexo.</w:t>
      </w:r>
    </w:p>
    <w:p w14:paraId="4A4F51CD"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 xml:space="preserve"> • La entidad federativa de nacimiento.</w:t>
      </w:r>
    </w:p>
    <w:p w14:paraId="60020ED2" w14:textId="77777777" w:rsidR="00893F8E" w:rsidRPr="00140B19" w:rsidRDefault="00893F8E" w:rsidP="00893F8E">
      <w:pPr>
        <w:spacing w:line="360" w:lineRule="auto"/>
        <w:contextualSpacing/>
        <w:jc w:val="both"/>
        <w:rPr>
          <w:rFonts w:ascii="Palatino Linotype" w:hAnsi="Palatino Linotype" w:cs="Tahoma"/>
          <w:sz w:val="22"/>
          <w:szCs w:val="22"/>
        </w:rPr>
      </w:pPr>
    </w:p>
    <w:p w14:paraId="49FF76F7"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Los dos últimos elementos de la Clave Única de Registro de Población evitan la duplicidad de la Clave y garantizan su correcta integración.</w:t>
      </w:r>
    </w:p>
    <w:p w14:paraId="6883B20D" w14:textId="77777777" w:rsidR="00893F8E" w:rsidRPr="00140B19" w:rsidRDefault="00893F8E" w:rsidP="00893F8E">
      <w:pPr>
        <w:spacing w:line="360" w:lineRule="auto"/>
        <w:contextualSpacing/>
        <w:jc w:val="both"/>
        <w:rPr>
          <w:rFonts w:ascii="Palatino Linotype" w:hAnsi="Palatino Linotype" w:cs="Tahoma"/>
          <w:sz w:val="22"/>
          <w:szCs w:val="22"/>
        </w:rPr>
      </w:pPr>
    </w:p>
    <w:p w14:paraId="1F529223"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DBD1465" w14:textId="77777777" w:rsidR="00893F8E" w:rsidRPr="00140B19" w:rsidRDefault="00893F8E" w:rsidP="00893F8E">
      <w:pPr>
        <w:spacing w:line="360" w:lineRule="auto"/>
        <w:contextualSpacing/>
        <w:jc w:val="both"/>
        <w:rPr>
          <w:rFonts w:ascii="Palatino Linotype" w:hAnsi="Palatino Linotype" w:cs="Tahoma"/>
          <w:sz w:val="22"/>
          <w:szCs w:val="22"/>
        </w:rPr>
      </w:pPr>
    </w:p>
    <w:p w14:paraId="19C42BB4" w14:textId="77777777" w:rsidR="00893F8E" w:rsidRPr="00140B19" w:rsidRDefault="00893F8E" w:rsidP="00893F8E">
      <w:pPr>
        <w:spacing w:line="360" w:lineRule="auto"/>
        <w:jc w:val="both"/>
        <w:rPr>
          <w:rFonts w:ascii="Palatino Linotype" w:eastAsiaTheme="minorHAnsi" w:hAnsi="Palatino Linotype" w:cstheme="minorBidi"/>
          <w:bCs/>
          <w:iCs/>
          <w:color w:val="000000" w:themeColor="text1"/>
          <w:sz w:val="22"/>
          <w:szCs w:val="22"/>
          <w:lang w:eastAsia="en-US"/>
        </w:rPr>
      </w:pPr>
      <w:r w:rsidRPr="00140B19">
        <w:rPr>
          <w:rFonts w:ascii="Palatino Linotype" w:eastAsiaTheme="minorHAnsi" w:hAnsi="Palatino Linotype" w:cstheme="minorBidi"/>
          <w:bCs/>
          <w:iCs/>
          <w:color w:val="000000" w:themeColor="text1"/>
          <w:sz w:val="22"/>
          <w:szCs w:val="22"/>
          <w:lang w:eastAsia="en-US"/>
        </w:rPr>
        <w:lastRenderedPageBreak/>
        <w:t>Situación que se robustece, con el</w:t>
      </w:r>
      <w:r w:rsidRPr="00140B19">
        <w:rPr>
          <w:rFonts w:ascii="Palatino Linotype" w:eastAsia="Calibri" w:hAnsi="Palatino Linotype" w:cs="Tahoma"/>
          <w:bCs/>
          <w:sz w:val="22"/>
          <w:szCs w:val="22"/>
          <w:lang w:val="es-ES" w:eastAsia="en-US"/>
        </w:rPr>
        <w:t xml:space="preserve"> Criterio de Interpretación, de la Segunda Época, con número de registro </w:t>
      </w:r>
      <w:r w:rsidRPr="00140B19">
        <w:rPr>
          <w:rFonts w:ascii="Palatino Linotype" w:eastAsia="Calibri" w:hAnsi="Palatino Linotype" w:cs="Tahoma"/>
          <w:bCs/>
          <w:sz w:val="22"/>
          <w:szCs w:val="22"/>
          <w:lang w:eastAsia="en-US"/>
        </w:rPr>
        <w:t>SO/018/2017</w:t>
      </w:r>
      <w:r w:rsidRPr="00140B19">
        <w:rPr>
          <w:rFonts w:ascii="Palatino Linotype" w:eastAsiaTheme="minorHAnsi" w:hAnsi="Palatino Linotype" w:cstheme="minorBidi"/>
          <w:bCs/>
          <w:iCs/>
          <w:color w:val="000000" w:themeColor="text1"/>
          <w:sz w:val="22"/>
          <w:szCs w:val="22"/>
          <w:lang w:eastAsia="en-US"/>
        </w:rPr>
        <w:t>, emitido por el Instituto Nacional de Transparencia, Acceso a la Información y Protección de Datos Personales, que establece lo siguiente:</w:t>
      </w:r>
    </w:p>
    <w:p w14:paraId="15CD5709" w14:textId="77777777" w:rsidR="00893F8E" w:rsidRPr="00140B19" w:rsidRDefault="00893F8E" w:rsidP="00893F8E">
      <w:pPr>
        <w:spacing w:line="360" w:lineRule="auto"/>
        <w:jc w:val="both"/>
        <w:rPr>
          <w:rFonts w:ascii="Palatino Linotype" w:eastAsiaTheme="minorHAnsi" w:hAnsi="Palatino Linotype" w:cstheme="minorBidi"/>
          <w:bCs/>
          <w:iCs/>
          <w:color w:val="000000" w:themeColor="text1"/>
          <w:sz w:val="22"/>
          <w:szCs w:val="22"/>
          <w:lang w:eastAsia="en-US"/>
        </w:rPr>
      </w:pPr>
    </w:p>
    <w:p w14:paraId="0190A20E" w14:textId="77777777" w:rsidR="00893F8E" w:rsidRPr="00140B19" w:rsidRDefault="00893F8E" w:rsidP="00893F8E">
      <w:pPr>
        <w:spacing w:line="360" w:lineRule="auto"/>
        <w:ind w:left="567" w:right="567"/>
        <w:jc w:val="both"/>
        <w:rPr>
          <w:rFonts w:ascii="Palatino Linotype" w:eastAsiaTheme="minorHAnsi" w:hAnsi="Palatino Linotype" w:cstheme="minorBidi"/>
          <w:bCs/>
          <w:i/>
          <w:iCs/>
          <w:color w:val="000000" w:themeColor="text1"/>
          <w:sz w:val="20"/>
          <w:szCs w:val="20"/>
          <w:lang w:eastAsia="en-US"/>
        </w:rPr>
      </w:pPr>
      <w:r w:rsidRPr="00140B19">
        <w:rPr>
          <w:rFonts w:ascii="Palatino Linotype" w:eastAsiaTheme="minorHAnsi" w:hAnsi="Palatino Linotype" w:cstheme="minorBidi"/>
          <w:b/>
          <w:bCs/>
          <w:i/>
          <w:iCs/>
          <w:color w:val="000000" w:themeColor="text1"/>
          <w:sz w:val="20"/>
          <w:szCs w:val="20"/>
          <w:lang w:eastAsia="en-US"/>
        </w:rPr>
        <w:t xml:space="preserve">“Clave Única de Registro de Población (CURP). </w:t>
      </w:r>
      <w:r w:rsidRPr="00140B19">
        <w:rPr>
          <w:rFonts w:ascii="Palatino Linotype" w:eastAsiaTheme="minorHAnsi" w:hAnsi="Palatino Linotype" w:cstheme="minorBidi"/>
          <w:bCs/>
          <w:i/>
          <w:iCs/>
          <w:color w:val="000000" w:themeColor="text1"/>
          <w:sz w:val="20"/>
          <w:szCs w:val="20"/>
          <w:lang w:eastAsia="en-U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4A5A5E4" w14:textId="77777777" w:rsidR="00893F8E" w:rsidRPr="00140B19" w:rsidRDefault="00893F8E" w:rsidP="00893F8E">
      <w:pPr>
        <w:spacing w:line="360" w:lineRule="auto"/>
        <w:contextualSpacing/>
        <w:jc w:val="both"/>
        <w:rPr>
          <w:rFonts w:ascii="Palatino Linotype" w:hAnsi="Palatino Linotype" w:cs="Tahoma"/>
          <w:sz w:val="22"/>
          <w:szCs w:val="22"/>
        </w:rPr>
      </w:pPr>
    </w:p>
    <w:p w14:paraId="01D9D527" w14:textId="77777777" w:rsidR="00893F8E" w:rsidRPr="00140B19" w:rsidRDefault="00893F8E" w:rsidP="00893F8E">
      <w:pPr>
        <w:spacing w:line="360" w:lineRule="auto"/>
        <w:contextualSpacing/>
        <w:jc w:val="both"/>
        <w:rPr>
          <w:rFonts w:ascii="Palatino Linotype" w:hAnsi="Palatino Linotype" w:cs="Tahoma"/>
          <w:b/>
          <w:sz w:val="22"/>
          <w:szCs w:val="22"/>
        </w:rPr>
      </w:pPr>
      <w:r w:rsidRPr="00140B19">
        <w:rPr>
          <w:rFonts w:ascii="Palatino Linotype" w:hAnsi="Palatino Linotype" w:cs="Tahoma"/>
          <w:sz w:val="22"/>
          <w:szCs w:val="22"/>
        </w:rPr>
        <w:t xml:space="preserve">De acuerdo con lo anterior, </w:t>
      </w:r>
      <w:r w:rsidRPr="00140B19">
        <w:rPr>
          <w:rFonts w:ascii="Palatino Linotype" w:hAnsi="Palatino Linotype" w:cs="Tahoma"/>
          <w:b/>
          <w:sz w:val="22"/>
          <w:szCs w:val="22"/>
        </w:rPr>
        <w:t xml:space="preserve">la CURP es un dato que debe clasificarse, por tratarse de un dato personal confidencial, en términos del artículo 143, fracción I de la Ley de Transparencia y Acceso a la Información Pública del Estado de México y Municipios. </w:t>
      </w:r>
    </w:p>
    <w:p w14:paraId="1CD2F66D" w14:textId="77777777" w:rsidR="00893F8E" w:rsidRPr="00140B19" w:rsidRDefault="00893F8E" w:rsidP="00893F8E">
      <w:pPr>
        <w:spacing w:line="360" w:lineRule="auto"/>
        <w:contextualSpacing/>
        <w:jc w:val="both"/>
        <w:rPr>
          <w:rFonts w:ascii="Palatino Linotype" w:hAnsi="Palatino Linotype" w:cs="Tahoma"/>
          <w:sz w:val="22"/>
          <w:szCs w:val="22"/>
        </w:rPr>
      </w:pPr>
    </w:p>
    <w:p w14:paraId="644466BD" w14:textId="77777777" w:rsidR="00893F8E" w:rsidRPr="00140B19" w:rsidRDefault="00893F8E" w:rsidP="00463D31">
      <w:pPr>
        <w:pStyle w:val="Prrafodelista"/>
        <w:numPr>
          <w:ilvl w:val="0"/>
          <w:numId w:val="8"/>
        </w:numPr>
        <w:spacing w:line="360" w:lineRule="auto"/>
        <w:jc w:val="both"/>
        <w:rPr>
          <w:rFonts w:ascii="Palatino Linotype" w:hAnsi="Palatino Linotype" w:cs="Tahoma"/>
          <w:b/>
          <w:szCs w:val="22"/>
        </w:rPr>
      </w:pPr>
      <w:r w:rsidRPr="00140B19">
        <w:rPr>
          <w:rFonts w:ascii="Palatino Linotype" w:hAnsi="Palatino Linotype" w:cs="Tahoma"/>
          <w:b/>
          <w:szCs w:val="22"/>
        </w:rPr>
        <w:t>Clave de seguridad social ISSEMYM</w:t>
      </w:r>
    </w:p>
    <w:p w14:paraId="2F263D29" w14:textId="77777777" w:rsidR="00893F8E" w:rsidRPr="00140B19" w:rsidRDefault="00893F8E" w:rsidP="00893F8E">
      <w:pPr>
        <w:pStyle w:val="Prrafodelista"/>
        <w:spacing w:line="360" w:lineRule="auto"/>
        <w:jc w:val="both"/>
        <w:rPr>
          <w:rFonts w:ascii="Palatino Linotype" w:hAnsi="Palatino Linotype" w:cs="Tahoma"/>
          <w:szCs w:val="22"/>
        </w:rPr>
      </w:pPr>
    </w:p>
    <w:p w14:paraId="69051D9E"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044E1A6F" w14:textId="77777777" w:rsidR="00893F8E" w:rsidRPr="00140B19" w:rsidRDefault="00893F8E" w:rsidP="00893F8E">
      <w:pPr>
        <w:spacing w:line="360" w:lineRule="auto"/>
        <w:contextualSpacing/>
        <w:jc w:val="both"/>
        <w:rPr>
          <w:rFonts w:ascii="Palatino Linotype" w:hAnsi="Palatino Linotype" w:cs="Tahoma"/>
          <w:sz w:val="22"/>
          <w:szCs w:val="22"/>
        </w:rPr>
      </w:pPr>
    </w:p>
    <w:p w14:paraId="4358B43E" w14:textId="77777777" w:rsidR="00893F8E" w:rsidRPr="00140B19" w:rsidRDefault="00893F8E" w:rsidP="00893F8E">
      <w:pPr>
        <w:spacing w:line="360" w:lineRule="auto"/>
        <w:jc w:val="both"/>
        <w:rPr>
          <w:rFonts w:ascii="Palatino Linotype" w:hAnsi="Palatino Linotype" w:cs="Tahoma"/>
          <w:sz w:val="22"/>
          <w:szCs w:val="22"/>
        </w:rPr>
      </w:pPr>
      <w:r w:rsidRPr="00140B19">
        <w:rPr>
          <w:rFonts w:ascii="Palatino Linotype" w:hAnsi="Palatino Linotype" w:cs="Tahoma"/>
          <w:sz w:val="22"/>
          <w:szCs w:val="22"/>
        </w:rPr>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w:t>
      </w:r>
      <w:r w:rsidRPr="00140B19">
        <w:rPr>
          <w:rFonts w:ascii="Palatino Linotype" w:hAnsi="Palatino Linotype" w:cs="Tahoma"/>
          <w:sz w:val="22"/>
          <w:szCs w:val="22"/>
        </w:rPr>
        <w:lastRenderedPageBreak/>
        <w:t xml:space="preserve">derechohabientes tramitar la credencial que los acredite como tal, la cual será de naturaleza personal e intransferible. En esta credencial se consignan diversos datos personales y </w:t>
      </w:r>
      <w:r w:rsidRPr="00140B19">
        <w:rPr>
          <w:rFonts w:ascii="Palatino Linotype" w:hAnsi="Palatino Linotype" w:cs="Tahoma"/>
          <w:sz w:val="22"/>
          <w:szCs w:val="22"/>
          <w:u w:val="single"/>
        </w:rPr>
        <w:t>se le asigna una clave para hacer identificable al trabajador con el objetivo de poder proporcionar los servicios que brinda el ISSEMYM.</w:t>
      </w:r>
    </w:p>
    <w:p w14:paraId="3D0796E6" w14:textId="77777777" w:rsidR="00893F8E" w:rsidRPr="00140B19" w:rsidRDefault="00893F8E" w:rsidP="00893F8E">
      <w:pPr>
        <w:pStyle w:val="Prrafodelista"/>
        <w:spacing w:line="360" w:lineRule="auto"/>
        <w:jc w:val="both"/>
        <w:rPr>
          <w:rFonts w:ascii="Palatino Linotype" w:hAnsi="Palatino Linotype" w:cs="Tahoma"/>
          <w:szCs w:val="22"/>
        </w:rPr>
      </w:pPr>
    </w:p>
    <w:p w14:paraId="6734D05E"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w:t>
      </w:r>
    </w:p>
    <w:p w14:paraId="702A85AE" w14:textId="77777777" w:rsidR="00893F8E" w:rsidRPr="00140B19" w:rsidRDefault="00893F8E" w:rsidP="00893F8E">
      <w:pPr>
        <w:pStyle w:val="Prrafodelista"/>
        <w:spacing w:line="360" w:lineRule="auto"/>
        <w:jc w:val="both"/>
        <w:rPr>
          <w:rFonts w:ascii="Palatino Linotype" w:hAnsi="Palatino Linotype" w:cs="Tahoma"/>
          <w:szCs w:val="22"/>
        </w:rPr>
      </w:pPr>
    </w:p>
    <w:p w14:paraId="2A5754C1"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735B435B" w14:textId="77777777" w:rsidR="00893F8E" w:rsidRPr="00140B19" w:rsidRDefault="00893F8E" w:rsidP="00893F8E">
      <w:pPr>
        <w:spacing w:line="360" w:lineRule="auto"/>
        <w:contextualSpacing/>
        <w:jc w:val="both"/>
        <w:rPr>
          <w:rFonts w:ascii="Palatino Linotype" w:hAnsi="Palatino Linotype" w:cs="Tahoma"/>
          <w:b/>
          <w:sz w:val="22"/>
          <w:szCs w:val="22"/>
        </w:rPr>
      </w:pPr>
    </w:p>
    <w:p w14:paraId="0F33F2B2" w14:textId="77777777" w:rsidR="00893F8E" w:rsidRPr="00140B19" w:rsidRDefault="00893F8E" w:rsidP="00463D31">
      <w:pPr>
        <w:numPr>
          <w:ilvl w:val="0"/>
          <w:numId w:val="7"/>
        </w:numPr>
        <w:spacing w:line="360" w:lineRule="auto"/>
        <w:contextualSpacing/>
        <w:jc w:val="both"/>
        <w:rPr>
          <w:rFonts w:ascii="Palatino Linotype" w:hAnsi="Palatino Linotype" w:cs="Tahoma"/>
          <w:bCs/>
          <w:sz w:val="22"/>
          <w:szCs w:val="22"/>
        </w:rPr>
      </w:pPr>
      <w:r w:rsidRPr="00140B19">
        <w:rPr>
          <w:rFonts w:ascii="Palatino Linotype" w:hAnsi="Palatino Linotype" w:cs="Tahoma"/>
          <w:b/>
          <w:bCs/>
          <w:iCs/>
          <w:sz w:val="22"/>
          <w:szCs w:val="22"/>
        </w:rPr>
        <w:t>Préstamos o descuentos que se le hagan al servidor público</w:t>
      </w:r>
    </w:p>
    <w:p w14:paraId="56F25B39" w14:textId="77777777" w:rsidR="00893F8E" w:rsidRPr="00140B19" w:rsidRDefault="00893F8E" w:rsidP="00893F8E">
      <w:pPr>
        <w:spacing w:line="360" w:lineRule="auto"/>
        <w:contextualSpacing/>
        <w:jc w:val="both"/>
        <w:rPr>
          <w:rFonts w:ascii="Palatino Linotype" w:hAnsi="Palatino Linotype" w:cs="Tahoma"/>
          <w:b/>
          <w:sz w:val="22"/>
          <w:szCs w:val="22"/>
        </w:rPr>
      </w:pPr>
    </w:p>
    <w:p w14:paraId="2AA27B44"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Existen deducciones que se generan con motivo de una decisión libre y voluntaria de los servidores públicos, como son: contratar seguros de vida, de gastos médicos mayores (potenciación) o de automóvil.</w:t>
      </w:r>
    </w:p>
    <w:p w14:paraId="365FA636" w14:textId="77777777" w:rsidR="00893F8E" w:rsidRPr="00140B19" w:rsidRDefault="00893F8E" w:rsidP="00893F8E">
      <w:pPr>
        <w:spacing w:line="360" w:lineRule="auto"/>
        <w:contextualSpacing/>
        <w:jc w:val="both"/>
        <w:rPr>
          <w:rFonts w:ascii="Palatino Linotype" w:hAnsi="Palatino Linotype" w:cs="Tahoma"/>
          <w:sz w:val="22"/>
          <w:szCs w:val="22"/>
        </w:rPr>
      </w:pPr>
    </w:p>
    <w:p w14:paraId="0E783C8A"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lastRenderedPageBreak/>
        <w:t xml:space="preserve"> Asimismo, pueden existir deducciones que se generan con motivo de una sentencia judicial, como es la pensión alimenticia que periódicamente se retira de la cuenta de un empleado, a efecto de que sea entregado a un tercero.  </w:t>
      </w:r>
    </w:p>
    <w:p w14:paraId="35B72238" w14:textId="77777777" w:rsidR="00893F8E" w:rsidRPr="00140B19" w:rsidRDefault="00893F8E" w:rsidP="00893F8E">
      <w:pPr>
        <w:spacing w:line="360" w:lineRule="auto"/>
        <w:contextualSpacing/>
        <w:jc w:val="both"/>
        <w:rPr>
          <w:rFonts w:ascii="Palatino Linotype" w:hAnsi="Palatino Linotype" w:cs="Tahoma"/>
          <w:sz w:val="22"/>
          <w:szCs w:val="22"/>
        </w:rPr>
      </w:pPr>
    </w:p>
    <w:p w14:paraId="4DA89F00"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Por lo anterior, dichas deducciones reflejan el destino que un servidor público da a su patrimonio. </w:t>
      </w:r>
    </w:p>
    <w:p w14:paraId="58E8A8FA" w14:textId="77777777" w:rsidR="00893F8E" w:rsidRPr="00140B19" w:rsidRDefault="00893F8E" w:rsidP="00893F8E">
      <w:pPr>
        <w:spacing w:line="360" w:lineRule="auto"/>
        <w:contextualSpacing/>
        <w:jc w:val="both"/>
        <w:rPr>
          <w:rFonts w:ascii="Palatino Linotype" w:hAnsi="Palatino Linotype" w:cs="Tahoma"/>
          <w:sz w:val="22"/>
          <w:szCs w:val="22"/>
        </w:rPr>
      </w:pPr>
    </w:p>
    <w:p w14:paraId="70A760D3" w14:textId="77777777" w:rsidR="00893F8E" w:rsidRPr="00140B19" w:rsidRDefault="00893F8E" w:rsidP="00893F8E">
      <w:pPr>
        <w:spacing w:line="360" w:lineRule="auto"/>
        <w:jc w:val="both"/>
        <w:rPr>
          <w:rFonts w:ascii="Palatino Linotype" w:hAnsi="Palatino Linotype" w:cs="Tahoma"/>
          <w:b/>
          <w:sz w:val="22"/>
          <w:szCs w:val="22"/>
          <w:lang w:val="es-ES"/>
        </w:rPr>
      </w:pPr>
      <w:r w:rsidRPr="00140B19">
        <w:rPr>
          <w:rFonts w:ascii="Palatino Linotype" w:hAnsi="Palatino Linotype" w:cs="Tahoma"/>
          <w:sz w:val="22"/>
          <w:szCs w:val="22"/>
        </w:rPr>
        <w:t>Por lo tanto, resulta procedente clasificar dicho dato en términos del artículo 143, fracción I de la Ley de Transparencia y Acceso a la Información Pública del Estado de México y Municipios</w:t>
      </w:r>
    </w:p>
    <w:p w14:paraId="603A6EF8" w14:textId="77777777" w:rsidR="00893F8E" w:rsidRPr="00140B19" w:rsidRDefault="00893F8E" w:rsidP="00893F8E">
      <w:pPr>
        <w:spacing w:line="360" w:lineRule="auto"/>
        <w:jc w:val="both"/>
        <w:rPr>
          <w:rFonts w:ascii="Palatino Linotype" w:hAnsi="Palatino Linotype" w:cs="Tahoma"/>
          <w:b/>
          <w:sz w:val="22"/>
          <w:szCs w:val="22"/>
          <w:lang w:val="es-ES"/>
        </w:rPr>
      </w:pPr>
    </w:p>
    <w:p w14:paraId="3CC004B9" w14:textId="77777777" w:rsidR="00893F8E" w:rsidRPr="00140B19" w:rsidRDefault="00893F8E" w:rsidP="00463D31">
      <w:pPr>
        <w:pStyle w:val="Prrafodelista"/>
        <w:numPr>
          <w:ilvl w:val="0"/>
          <w:numId w:val="5"/>
        </w:numPr>
        <w:spacing w:line="360" w:lineRule="auto"/>
        <w:ind w:right="-93"/>
        <w:jc w:val="both"/>
        <w:rPr>
          <w:rFonts w:ascii="Palatino Linotype" w:hAnsi="Palatino Linotype" w:cs="Tahoma"/>
          <w:b/>
          <w:szCs w:val="22"/>
        </w:rPr>
      </w:pPr>
      <w:r w:rsidRPr="00140B19">
        <w:rPr>
          <w:rFonts w:ascii="Palatino Linotype" w:hAnsi="Palatino Linotype" w:cs="Tahoma"/>
          <w:b/>
          <w:bCs/>
          <w:iCs/>
          <w:szCs w:val="22"/>
        </w:rPr>
        <w:t>Número de cuenta bancario</w:t>
      </w:r>
    </w:p>
    <w:p w14:paraId="2D8204E0" w14:textId="77777777" w:rsidR="00893F8E" w:rsidRPr="00140B19" w:rsidRDefault="00893F8E" w:rsidP="00893F8E">
      <w:pPr>
        <w:spacing w:line="360" w:lineRule="auto"/>
        <w:ind w:right="-93"/>
        <w:jc w:val="both"/>
        <w:rPr>
          <w:rFonts w:ascii="Palatino Linotype" w:hAnsi="Palatino Linotype" w:cs="Tahoma"/>
          <w:sz w:val="22"/>
          <w:szCs w:val="22"/>
        </w:rPr>
      </w:pPr>
    </w:p>
    <w:p w14:paraId="7001CCC7" w14:textId="77777777" w:rsidR="00893F8E" w:rsidRPr="00140B19" w:rsidRDefault="00893F8E" w:rsidP="00893F8E">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Como se precisó anteriormente, uno de los requisitos que indica la nómina del OSFEM que se deben agregar es el número de cuenta bancario al que se deposita el sueldo del servidor público; esto quiere decir, que no necesariamente el pago del salario se realiza de manera directa y en efectivo al trabajador, sino que se cubre mediante un depósito bancario realizado a la cuenta personal del trabajador.</w:t>
      </w:r>
    </w:p>
    <w:p w14:paraId="1019F278" w14:textId="77777777" w:rsidR="00893F8E" w:rsidRPr="00140B19" w:rsidRDefault="00893F8E" w:rsidP="00893F8E">
      <w:pPr>
        <w:spacing w:line="360" w:lineRule="auto"/>
        <w:contextualSpacing/>
        <w:jc w:val="both"/>
        <w:rPr>
          <w:rFonts w:ascii="Palatino Linotype" w:hAnsi="Palatino Linotype" w:cs="Tahoma"/>
          <w:sz w:val="22"/>
          <w:szCs w:val="22"/>
        </w:rPr>
      </w:pPr>
    </w:p>
    <w:p w14:paraId="4E77A8F4" w14:textId="77777777" w:rsidR="00893F8E" w:rsidRPr="00140B19" w:rsidRDefault="00893F8E" w:rsidP="00893F8E">
      <w:pPr>
        <w:spacing w:line="360" w:lineRule="auto"/>
        <w:jc w:val="both"/>
        <w:rPr>
          <w:rFonts w:ascii="Palatino Linotype" w:hAnsi="Palatino Linotype" w:cs="Tahoma"/>
          <w:sz w:val="22"/>
          <w:szCs w:val="22"/>
        </w:rPr>
      </w:pPr>
      <w:r w:rsidRPr="00140B19">
        <w:rPr>
          <w:rFonts w:ascii="Palatino Linotype" w:hAnsi="Palatino Linotype" w:cs="Tahoma"/>
          <w:sz w:val="22"/>
          <w:szCs w:val="22"/>
        </w:rPr>
        <w:t>Al respecto, en el Criterio 10/17 emitido por el Pleno del Instituto Nacional de Transparencia, Acceso a la Información y Protección de Datos Personales se establece lo siguiente:</w:t>
      </w:r>
    </w:p>
    <w:p w14:paraId="5F997DCB" w14:textId="77777777" w:rsidR="00893F8E" w:rsidRPr="00140B19" w:rsidRDefault="00893F8E" w:rsidP="00893F8E">
      <w:pPr>
        <w:spacing w:line="360" w:lineRule="auto"/>
        <w:ind w:left="567" w:right="567"/>
        <w:jc w:val="both"/>
        <w:rPr>
          <w:rFonts w:ascii="Palatino Linotype" w:hAnsi="Palatino Linotype" w:cs="Tahoma"/>
          <w:sz w:val="22"/>
          <w:szCs w:val="22"/>
        </w:rPr>
      </w:pPr>
    </w:p>
    <w:p w14:paraId="1E7BB6D4" w14:textId="77777777" w:rsidR="00893F8E" w:rsidRPr="00140B19" w:rsidRDefault="00893F8E" w:rsidP="00893F8E">
      <w:pPr>
        <w:spacing w:line="360" w:lineRule="auto"/>
        <w:ind w:left="567" w:right="567"/>
        <w:jc w:val="both"/>
        <w:rPr>
          <w:rFonts w:ascii="Palatino Linotype" w:hAnsi="Palatino Linotype" w:cs="Tahoma"/>
          <w:i/>
          <w:sz w:val="20"/>
          <w:szCs w:val="20"/>
        </w:rPr>
      </w:pPr>
      <w:r w:rsidRPr="00140B19">
        <w:rPr>
          <w:rFonts w:ascii="Palatino Linotype" w:hAnsi="Palatino Linotype" w:cs="Tahoma"/>
          <w:i/>
          <w:sz w:val="20"/>
          <w:szCs w:val="20"/>
        </w:rPr>
        <w:t>“</w:t>
      </w:r>
      <w:r w:rsidRPr="00140B19">
        <w:rPr>
          <w:rFonts w:ascii="Palatino Linotype" w:hAnsi="Palatino Linotype" w:cs="Tahoma"/>
          <w:b/>
          <w:i/>
          <w:sz w:val="20"/>
          <w:szCs w:val="20"/>
        </w:rPr>
        <w:t>Cuentas bancarias y/o CLABE interbancaria de personas físicas y morales privadas.</w:t>
      </w:r>
      <w:r w:rsidRPr="00140B19">
        <w:rPr>
          <w:rFonts w:ascii="Palatino Linotype" w:hAnsi="Palatino Linotype" w:cs="Tahoma"/>
          <w:i/>
          <w:sz w:val="20"/>
          <w:szCs w:val="20"/>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B21B3F1" w14:textId="77777777" w:rsidR="00893F8E" w:rsidRPr="00140B19" w:rsidRDefault="00893F8E" w:rsidP="00893F8E">
      <w:pPr>
        <w:spacing w:line="360" w:lineRule="auto"/>
        <w:contextualSpacing/>
        <w:jc w:val="both"/>
        <w:rPr>
          <w:rFonts w:ascii="Palatino Linotype" w:hAnsi="Palatino Linotype" w:cs="Tahoma"/>
          <w:sz w:val="22"/>
          <w:szCs w:val="22"/>
        </w:rPr>
      </w:pPr>
    </w:p>
    <w:p w14:paraId="2700DE9F" w14:textId="77777777" w:rsidR="00893F8E" w:rsidRPr="00140B19" w:rsidRDefault="00893F8E" w:rsidP="00893F8E">
      <w:pPr>
        <w:spacing w:line="360" w:lineRule="auto"/>
        <w:ind w:right="-93"/>
        <w:jc w:val="both"/>
        <w:rPr>
          <w:rFonts w:ascii="Palatino Linotype" w:hAnsi="Palatino Linotype" w:cs="Tahoma"/>
          <w:sz w:val="22"/>
          <w:szCs w:val="22"/>
        </w:rPr>
      </w:pPr>
      <w:r w:rsidRPr="00140B19">
        <w:rPr>
          <w:rFonts w:ascii="Palatino Linotype" w:hAnsi="Palatino Linotype" w:cs="Tahoma"/>
          <w:sz w:val="22"/>
          <w:szCs w:val="22"/>
        </w:rPr>
        <w:t>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67694AD5" w14:textId="77777777" w:rsidR="00893F8E" w:rsidRPr="00140B19" w:rsidRDefault="00893F8E" w:rsidP="00893F8E">
      <w:pPr>
        <w:spacing w:line="360" w:lineRule="auto"/>
        <w:contextualSpacing/>
        <w:jc w:val="both"/>
        <w:rPr>
          <w:rFonts w:ascii="Palatino Linotype" w:hAnsi="Palatino Linotype" w:cs="Tahoma"/>
          <w:sz w:val="22"/>
          <w:szCs w:val="22"/>
        </w:rPr>
      </w:pPr>
    </w:p>
    <w:p w14:paraId="4D68BBBF" w14:textId="77777777" w:rsidR="00893F8E" w:rsidRPr="00140B19" w:rsidRDefault="00893F8E" w:rsidP="00893F8E">
      <w:pPr>
        <w:spacing w:line="360" w:lineRule="auto"/>
        <w:ind w:right="-93"/>
        <w:jc w:val="both"/>
        <w:rPr>
          <w:rFonts w:ascii="Palatino Linotype" w:hAnsi="Palatino Linotype" w:cs="Tahoma"/>
          <w:sz w:val="22"/>
          <w:szCs w:val="22"/>
        </w:rPr>
      </w:pPr>
      <w:r w:rsidRPr="00140B19">
        <w:rPr>
          <w:rFonts w:ascii="Palatino Linotype" w:hAnsi="Palatino Linotype" w:cs="Tahoma"/>
          <w:sz w:val="22"/>
          <w:szCs w:val="22"/>
        </w:rPr>
        <w:t>Ahora bien, en armonía entre los principios constitucionales de máxima publicidad y de protección de datos personales, se debe entregar la documentación señalada en versión pública en la que se suprima aquella información relacionada con la vida privada de los particulares.</w:t>
      </w:r>
    </w:p>
    <w:p w14:paraId="45F77D95" w14:textId="77777777" w:rsidR="00893F8E" w:rsidRPr="00140B19" w:rsidRDefault="00893F8E" w:rsidP="00893F8E">
      <w:pPr>
        <w:spacing w:line="360" w:lineRule="auto"/>
        <w:jc w:val="both"/>
        <w:rPr>
          <w:rFonts w:ascii="Palatino Linotype" w:hAnsi="Palatino Linotype" w:cs="Tahoma"/>
          <w:bCs/>
          <w:iCs/>
          <w:sz w:val="22"/>
          <w:szCs w:val="22"/>
          <w:lang w:val="es-ES"/>
        </w:rPr>
      </w:pPr>
    </w:p>
    <w:p w14:paraId="66B72AA9" w14:textId="34C30EB4" w:rsidR="00893F8E" w:rsidRPr="00140B19" w:rsidRDefault="00893F8E" w:rsidP="003F678C">
      <w:pPr>
        <w:pStyle w:val="Prrafodelista"/>
        <w:numPr>
          <w:ilvl w:val="0"/>
          <w:numId w:val="5"/>
        </w:numPr>
        <w:spacing w:line="360" w:lineRule="auto"/>
        <w:ind w:right="-93"/>
        <w:jc w:val="both"/>
        <w:rPr>
          <w:rFonts w:ascii="Palatino Linotype" w:eastAsia="Calibri" w:hAnsi="Palatino Linotype" w:cs="Tahoma"/>
          <w:b/>
          <w:bCs/>
          <w:iCs/>
          <w:szCs w:val="22"/>
          <w:lang w:val="es-ES" w:eastAsia="es-ES_tradnl"/>
        </w:rPr>
      </w:pPr>
      <w:r w:rsidRPr="00140B19">
        <w:rPr>
          <w:rFonts w:ascii="Palatino Linotype" w:hAnsi="Palatino Linotype" w:cs="Tahoma"/>
          <w:b/>
          <w:bCs/>
          <w:iCs/>
          <w:szCs w:val="22"/>
        </w:rPr>
        <w:t>Fotografía</w:t>
      </w:r>
      <w:r w:rsidRPr="00140B19">
        <w:rPr>
          <w:rFonts w:ascii="Palatino Linotype" w:eastAsia="Calibri" w:hAnsi="Palatino Linotype" w:cs="Tahoma"/>
          <w:b/>
          <w:bCs/>
          <w:iCs/>
          <w:szCs w:val="22"/>
          <w:lang w:val="es-ES" w:eastAsia="es-ES_tradnl"/>
        </w:rPr>
        <w:t xml:space="preserve"> de servidores públicos </w:t>
      </w:r>
    </w:p>
    <w:p w14:paraId="1BEC742E"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p>
    <w:p w14:paraId="5931D9EF"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 xml:space="preserve">Por lo que hace a las fotografías, es preciso señalar que estas dan cuenta de las características físicas de los servidores públicos; por lo que, no debe perderse de vista que la imagen personal </w:t>
      </w:r>
      <w:r w:rsidRPr="00140B19">
        <w:rPr>
          <w:rFonts w:ascii="Palatino Linotype" w:eastAsia="Calibri" w:hAnsi="Palatino Linotype" w:cs="Tahoma"/>
          <w:iCs/>
          <w:sz w:val="22"/>
          <w:szCs w:val="22"/>
          <w:lang w:val="es-ES" w:eastAsia="es-ES_tradnl"/>
        </w:rPr>
        <w:lastRenderedPageBreak/>
        <w:t>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68827BC4"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p>
    <w:p w14:paraId="70D2F527"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813C909"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p>
    <w:p w14:paraId="5A143F73"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como es el caso que nos ocupa; además cuando se brinda servicios a la ciudadanía, es de relevancia conocer e identificar a todos sus trabajadores, no importa el nivel o rango (con excepción del personal operativo en materia de seguridad, respecto del cual el Pleno del Infoem ya se ha pronunciado en el sentido de que la información que los haga identificados o identificables debe clasificarse como reservada).</w:t>
      </w:r>
    </w:p>
    <w:p w14:paraId="55D30F2B"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p>
    <w:p w14:paraId="1CF9D025"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 xml:space="preserve">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w:t>
      </w:r>
      <w:r w:rsidRPr="00140B19">
        <w:rPr>
          <w:rFonts w:ascii="Palatino Linotype" w:eastAsia="Calibri" w:hAnsi="Palatino Linotype" w:cs="Tahoma"/>
          <w:iCs/>
          <w:sz w:val="22"/>
          <w:szCs w:val="22"/>
          <w:lang w:val="es-ES" w:eastAsia="es-ES_tradnl"/>
        </w:rPr>
        <w:lastRenderedPageBreak/>
        <w:t>servidores públicos, sí establecen un criterio para que este dato personal pueda ser considerado como público, cuando se pretende acreditar que una persona es servidor público.</w:t>
      </w:r>
    </w:p>
    <w:p w14:paraId="117613C3"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p>
    <w:p w14:paraId="79E0D21D" w14:textId="77777777" w:rsidR="00893F8E" w:rsidRPr="00140B19" w:rsidRDefault="00893F8E" w:rsidP="00893F8E">
      <w:pPr>
        <w:spacing w:line="360" w:lineRule="auto"/>
        <w:ind w:left="567" w:right="539"/>
        <w:jc w:val="both"/>
        <w:rPr>
          <w:rFonts w:ascii="Palatino Linotype" w:eastAsia="Calibri" w:hAnsi="Palatino Linotype" w:cs="Tahoma"/>
          <w:i/>
          <w:sz w:val="20"/>
          <w:szCs w:val="20"/>
          <w:lang w:val="es-ES" w:eastAsia="es-ES_tradnl"/>
        </w:rPr>
      </w:pPr>
      <w:r w:rsidRPr="00140B19">
        <w:rPr>
          <w:rFonts w:ascii="Palatino Linotype" w:eastAsia="Calibri" w:hAnsi="Palatino Linotype" w:cs="Tahoma"/>
          <w:iCs/>
          <w:sz w:val="22"/>
          <w:szCs w:val="22"/>
          <w:lang w:val="es-ES" w:eastAsia="es-ES_tradnl"/>
        </w:rPr>
        <w:t>“</w:t>
      </w:r>
      <w:r w:rsidRPr="00140B19">
        <w:rPr>
          <w:rFonts w:ascii="Palatino Linotype" w:eastAsia="Calibri" w:hAnsi="Palatino Linotype" w:cs="Tahoma"/>
          <w:i/>
          <w:sz w:val="20"/>
          <w:szCs w:val="20"/>
          <w:lang w:val="es-ES" w:eastAsia="es-ES_tradnl"/>
        </w:rPr>
        <w:t>Fotografía en título o cédula profesional es de acceso público.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40E99E2B" w14:textId="77777777" w:rsidR="00893F8E" w:rsidRPr="00140B19" w:rsidRDefault="00893F8E" w:rsidP="00893F8E">
      <w:pPr>
        <w:spacing w:line="360" w:lineRule="auto"/>
        <w:ind w:left="567" w:right="539"/>
        <w:jc w:val="both"/>
        <w:rPr>
          <w:rFonts w:ascii="Palatino Linotype" w:eastAsia="Calibri" w:hAnsi="Palatino Linotype" w:cs="Tahoma"/>
          <w:i/>
          <w:sz w:val="20"/>
          <w:szCs w:val="20"/>
          <w:lang w:val="es-ES" w:eastAsia="es-ES_tradnl"/>
        </w:rPr>
      </w:pPr>
    </w:p>
    <w:p w14:paraId="5D65A65F" w14:textId="77777777" w:rsidR="00893F8E" w:rsidRPr="00140B19" w:rsidRDefault="00893F8E" w:rsidP="00893F8E">
      <w:pPr>
        <w:spacing w:line="360" w:lineRule="auto"/>
        <w:ind w:left="567" w:right="539"/>
        <w:jc w:val="both"/>
        <w:rPr>
          <w:rFonts w:ascii="Palatino Linotype" w:eastAsia="Calibri" w:hAnsi="Palatino Linotype" w:cs="Tahoma"/>
          <w:i/>
          <w:sz w:val="20"/>
          <w:szCs w:val="20"/>
          <w:lang w:val="es-ES" w:eastAsia="es-ES_tradnl"/>
        </w:rPr>
      </w:pPr>
      <w:r w:rsidRPr="00140B19">
        <w:rPr>
          <w:rFonts w:ascii="Palatino Linotype" w:eastAsia="Calibri" w:hAnsi="Palatino Linotype" w:cs="Tahoma"/>
          <w:i/>
          <w:sz w:val="20"/>
          <w:szCs w:val="20"/>
          <w:lang w:val="es-ES" w:eastAsia="es-ES_tradnl"/>
        </w:rPr>
        <w:t>“Fotografía de una persona física que conste en su título o cédula profesional no es susceptible de clasificarse con carácter de confidencial. 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oficial que lo avala como profesionista, consiente que tanto la imagen de su rostro como su nombre y profesión, sean elementos de acreditación e identificación frente a terceros.”</w:t>
      </w:r>
    </w:p>
    <w:p w14:paraId="1FAC60AE"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p>
    <w:p w14:paraId="3305C8B5"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w:t>
      </w:r>
      <w:r w:rsidRPr="00140B19">
        <w:rPr>
          <w:rFonts w:ascii="Palatino Linotype" w:eastAsia="Calibri" w:hAnsi="Palatino Linotype" w:cs="Tahoma"/>
          <w:iCs/>
          <w:sz w:val="22"/>
          <w:szCs w:val="22"/>
          <w:lang w:val="es-ES" w:eastAsia="es-ES_tradnl"/>
        </w:rPr>
        <w:lastRenderedPageBreak/>
        <w:t xml:space="preserve">cumplimiento de disposiciones normativas o el ejercicio de funciones revisten un interés público. </w:t>
      </w:r>
    </w:p>
    <w:p w14:paraId="7FF184E4"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p>
    <w:p w14:paraId="6F84276B"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BE9392B"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p>
    <w:p w14:paraId="547F3CE1" w14:textId="7D4305DA"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versiones públicas que se ordenen, no podrá clasificarse esa información.</w:t>
      </w:r>
    </w:p>
    <w:p w14:paraId="72552AF3" w14:textId="485D9926"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p>
    <w:p w14:paraId="6872A06F" w14:textId="6FC90E0E" w:rsidR="00893F8E" w:rsidRPr="00140B19" w:rsidRDefault="00893F8E" w:rsidP="00463D31">
      <w:pPr>
        <w:pStyle w:val="Prrafodelista"/>
        <w:numPr>
          <w:ilvl w:val="0"/>
          <w:numId w:val="9"/>
        </w:numPr>
        <w:spacing w:line="360" w:lineRule="auto"/>
        <w:ind w:right="-93"/>
        <w:jc w:val="both"/>
        <w:rPr>
          <w:rFonts w:ascii="Palatino Linotype" w:eastAsia="Calibri" w:hAnsi="Palatino Linotype" w:cs="Tahoma"/>
          <w:iCs/>
          <w:szCs w:val="22"/>
          <w:lang w:val="es-ES" w:eastAsia="es-ES_tradnl"/>
        </w:rPr>
      </w:pPr>
      <w:r w:rsidRPr="00140B19">
        <w:rPr>
          <w:rFonts w:ascii="Palatino Linotype" w:eastAsia="Calibri" w:hAnsi="Palatino Linotype" w:cs="Tahoma"/>
          <w:b/>
          <w:bCs/>
          <w:iCs/>
          <w:szCs w:val="22"/>
          <w:lang w:val="es-ES" w:eastAsia="es-ES_tradnl"/>
        </w:rPr>
        <w:t>Firma de los servidores públicos</w:t>
      </w:r>
      <w:r w:rsidRPr="00140B19">
        <w:rPr>
          <w:rFonts w:ascii="Palatino Linotype" w:eastAsia="Calibri" w:hAnsi="Palatino Linotype" w:cs="Tahoma"/>
          <w:iCs/>
          <w:szCs w:val="22"/>
          <w:lang w:val="es-ES" w:eastAsia="es-ES_tradnl"/>
        </w:rPr>
        <w:t xml:space="preserve"> </w:t>
      </w:r>
    </w:p>
    <w:p w14:paraId="1081BB6A"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p>
    <w:p w14:paraId="5BFF8A01"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 xml:space="preserve">Al respecto, cabe precisar que si bien la firma, por regla general, es un dato personal confidencial, también lo es que, da cuenta de las obligaciones del servidor público para ingresar al servicio público. </w:t>
      </w:r>
    </w:p>
    <w:p w14:paraId="755E208D"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p>
    <w:p w14:paraId="3713B969"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lastRenderedPageBreak/>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por una parte, corresponde a los requisitos que el servidor público debió cumplir para ingresar al servicio público. </w:t>
      </w:r>
    </w:p>
    <w:p w14:paraId="0ABCB21C"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p>
    <w:p w14:paraId="0409A229"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Situación que se robustece, con el Criterio de Interpretación, de la Segunda Época, con número de registro SO/002/2019, emitido por el Instituto Nacional de Transparencia, Acceso a la Información y Protección de Datos Personales, que establece que “… cuando un servidor público emite un acto como autoridad, en ejercicio de las funciones que tiene conferidas, la firma o rúbrica mediante la cual se valida dicho acto es pública.”</w:t>
      </w:r>
    </w:p>
    <w:p w14:paraId="009EA50A"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p>
    <w:p w14:paraId="612E0F34"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Conforme a lo expuesto, no procede la clasificación, en términos del artículo 143, fracción I de la Ley de Transparencia y Acceso a la Información Pública del Estado de México y Municipios, en los títulos y cédulas de los servidores públicos que firman títulos y cédulas con carácter de autoridad, por lo que hace a instituciones públicas particulares, si bien no corresponden a servidores públicos, como la firma se realiza con el  carácter de autoridad educativa y la firma es un elemento de validez de los documentos de títulos y constancias de estudio de escuelas particulares, dicho dato, también debe ser considerado público.</w:t>
      </w:r>
    </w:p>
    <w:p w14:paraId="3F0A1BED"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p>
    <w:p w14:paraId="49C91DCC" w14:textId="01DE36D5"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r w:rsidRPr="00140B19">
        <w:rPr>
          <w:rFonts w:ascii="Palatino Linotype" w:eastAsia="Calibri" w:hAnsi="Palatino Linotype" w:cs="Tahoma"/>
          <w:iCs/>
          <w:sz w:val="22"/>
          <w:szCs w:val="22"/>
          <w:lang w:val="es-ES" w:eastAsia="es-ES_tradnl"/>
        </w:rPr>
        <w:t xml:space="preserve">Por lo que hace a las firmas de los servidores públicos titulares de los títulos, cédulas y </w:t>
      </w:r>
      <w:r w:rsidRPr="00140B19">
        <w:rPr>
          <w:rFonts w:ascii="Palatino Linotype" w:eastAsia="Calibri" w:hAnsi="Palatino Linotype" w:cs="Tahoma"/>
          <w:i/>
          <w:sz w:val="22"/>
          <w:szCs w:val="22"/>
          <w:lang w:val="es-ES" w:eastAsia="es-ES_tradnl"/>
        </w:rPr>
        <w:t>curriculum vitae</w:t>
      </w:r>
      <w:r w:rsidRPr="00140B19">
        <w:rPr>
          <w:rFonts w:ascii="Palatino Linotype" w:eastAsia="Calibri" w:hAnsi="Palatino Linotype" w:cs="Tahoma"/>
          <w:iCs/>
          <w:sz w:val="22"/>
          <w:szCs w:val="22"/>
          <w:lang w:val="es-ES" w:eastAsia="es-ES_tradnl"/>
        </w:rPr>
        <w:t>, ya el Pleno ha determinado que al momento de firmar el documento, no se hace en carácter de servidor público, por lo que dicho dato debe ser clasificado como confidencial, de conformidad con el artículo 143, fracción I, de la Ley de Transparencia del Estado.</w:t>
      </w:r>
    </w:p>
    <w:p w14:paraId="26B2B485" w14:textId="77777777" w:rsidR="00492FCE" w:rsidRPr="00140B19" w:rsidRDefault="00492FCE" w:rsidP="00492FCE">
      <w:pPr>
        <w:spacing w:line="360" w:lineRule="auto"/>
        <w:contextualSpacing/>
        <w:jc w:val="both"/>
        <w:rPr>
          <w:rFonts w:ascii="Palatino Linotype" w:hAnsi="Palatino Linotype" w:cs="Tahoma"/>
          <w:bCs/>
          <w:sz w:val="22"/>
          <w:szCs w:val="22"/>
        </w:rPr>
      </w:pPr>
      <w:r w:rsidRPr="00140B19">
        <w:rPr>
          <w:rFonts w:ascii="Palatino Linotype" w:hAnsi="Palatino Linotype" w:cs="Tahoma"/>
          <w:bCs/>
          <w:sz w:val="22"/>
          <w:szCs w:val="22"/>
        </w:rPr>
        <w:lastRenderedPageBreak/>
        <w:t>En consecuencia, aquellos datos que únicamente versan sobre la vida privada de las personas deberán ser eliminadas de las versiones pública, previa aprobación del Comité de Transparencia.</w:t>
      </w:r>
    </w:p>
    <w:p w14:paraId="30C41EAB" w14:textId="77777777" w:rsidR="00492FCE" w:rsidRPr="00140B19" w:rsidRDefault="00492FCE" w:rsidP="00492FCE">
      <w:pPr>
        <w:spacing w:line="360" w:lineRule="auto"/>
        <w:jc w:val="both"/>
        <w:rPr>
          <w:rFonts w:ascii="Palatino Linotype" w:eastAsia="Calibri" w:hAnsi="Palatino Linotype" w:cs="Tahoma"/>
          <w:bCs/>
          <w:iCs/>
          <w:sz w:val="22"/>
          <w:szCs w:val="22"/>
          <w:lang w:eastAsia="en-US"/>
        </w:rPr>
      </w:pPr>
    </w:p>
    <w:p w14:paraId="6ED9637B" w14:textId="77777777" w:rsidR="00492FCE" w:rsidRPr="00140B19" w:rsidRDefault="00492FCE" w:rsidP="00492FCE">
      <w:pPr>
        <w:pStyle w:val="Ttulo1"/>
        <w:spacing w:before="0"/>
        <w:rPr>
          <w:rFonts w:ascii="Palatino Linotype" w:hAnsi="Palatino Linotype"/>
          <w:b/>
          <w:color w:val="auto"/>
          <w:sz w:val="22"/>
          <w:szCs w:val="22"/>
        </w:rPr>
      </w:pPr>
      <w:bookmarkStart w:id="3" w:name="_Toc179975607"/>
      <w:bookmarkStart w:id="4" w:name="_Toc179976895"/>
      <w:bookmarkStart w:id="5" w:name="_Toc188440338"/>
      <w:r w:rsidRPr="00140B19">
        <w:rPr>
          <w:rFonts w:ascii="Palatino Linotype" w:hAnsi="Palatino Linotype"/>
          <w:b/>
          <w:color w:val="auto"/>
          <w:sz w:val="22"/>
          <w:szCs w:val="22"/>
        </w:rPr>
        <w:t>SEXTO. Decisión</w:t>
      </w:r>
      <w:bookmarkEnd w:id="3"/>
      <w:bookmarkEnd w:id="4"/>
      <w:bookmarkEnd w:id="5"/>
    </w:p>
    <w:p w14:paraId="24CA4BF6" w14:textId="77777777" w:rsidR="00492FCE" w:rsidRPr="00140B19" w:rsidRDefault="00492FCE" w:rsidP="00492FCE">
      <w:pPr>
        <w:spacing w:line="360" w:lineRule="auto"/>
        <w:jc w:val="both"/>
        <w:rPr>
          <w:rFonts w:ascii="Palatino Linotype" w:hAnsi="Palatino Linotype" w:cs="Tahoma"/>
          <w:b/>
          <w:sz w:val="22"/>
          <w:szCs w:val="22"/>
        </w:rPr>
      </w:pPr>
    </w:p>
    <w:p w14:paraId="7FD0F3F4" w14:textId="55B22474" w:rsidR="00492FCE" w:rsidRPr="00140B19" w:rsidRDefault="00492FCE" w:rsidP="00492FCE">
      <w:pPr>
        <w:spacing w:line="360" w:lineRule="auto"/>
        <w:jc w:val="both"/>
        <w:rPr>
          <w:rFonts w:ascii="Palatino Linotype" w:hAnsi="Palatino Linotype" w:cs="Tahoma"/>
          <w:sz w:val="22"/>
          <w:szCs w:val="22"/>
          <w:lang w:val="es-ES"/>
        </w:rPr>
      </w:pPr>
      <w:r w:rsidRPr="00140B19">
        <w:rPr>
          <w:rFonts w:ascii="Palatino Linotype" w:hAnsi="Palatino Linotype" w:cs="Tahoma"/>
          <w:sz w:val="22"/>
          <w:szCs w:val="22"/>
        </w:rPr>
        <w:t xml:space="preserve">Con fundamento en el artículo 186, fracción III, de la Ley de Transparencia y Acceso a la Información Pública del Estado de México y Municipios, es procedente </w:t>
      </w:r>
      <w:r w:rsidRPr="00140B19">
        <w:rPr>
          <w:rFonts w:ascii="Palatino Linotype" w:hAnsi="Palatino Linotype" w:cs="Tahoma"/>
          <w:b/>
          <w:sz w:val="22"/>
          <w:szCs w:val="22"/>
        </w:rPr>
        <w:t xml:space="preserve">REVOCAR </w:t>
      </w:r>
      <w:r w:rsidRPr="00140B19">
        <w:rPr>
          <w:rFonts w:ascii="Palatino Linotype" w:hAnsi="Palatino Linotype" w:cs="Tahoma"/>
          <w:sz w:val="22"/>
          <w:szCs w:val="22"/>
        </w:rPr>
        <w:t xml:space="preserve">las respuestas otorgadas por el </w:t>
      </w:r>
      <w:r w:rsidR="006A61C3" w:rsidRPr="00140B19">
        <w:rPr>
          <w:rFonts w:ascii="Palatino Linotype" w:hAnsi="Palatino Linotype" w:cs="Tahoma"/>
          <w:sz w:val="22"/>
          <w:szCs w:val="22"/>
        </w:rPr>
        <w:t>Sistema Municipal Para el Desarrollo Integral de la Familia de Toluca</w:t>
      </w:r>
      <w:r w:rsidRPr="00140B19">
        <w:rPr>
          <w:rFonts w:ascii="Palatino Linotype" w:hAnsi="Palatino Linotype" w:cs="Tahoma"/>
          <w:sz w:val="22"/>
          <w:szCs w:val="22"/>
        </w:rPr>
        <w:t>, a efecto de que previa búsqueda exhaustiva y razonable en los archivos de las unidades administrativas competentes, entregue en su caso, en versión pública, la información solicitada, pues es competente para poseerla.</w:t>
      </w:r>
    </w:p>
    <w:p w14:paraId="0E2BE4CF" w14:textId="77777777" w:rsidR="00492FCE" w:rsidRPr="00140B19" w:rsidRDefault="00492FCE" w:rsidP="00492FCE">
      <w:pPr>
        <w:spacing w:line="360" w:lineRule="auto"/>
        <w:jc w:val="both"/>
        <w:rPr>
          <w:rFonts w:ascii="Palatino Linotype" w:hAnsi="Palatino Linotype" w:cs="Tahoma"/>
          <w:sz w:val="22"/>
          <w:szCs w:val="22"/>
        </w:rPr>
      </w:pPr>
    </w:p>
    <w:p w14:paraId="44F594C4" w14:textId="77777777" w:rsidR="00492FCE" w:rsidRPr="00140B19" w:rsidRDefault="00492FCE" w:rsidP="00492FCE">
      <w:pPr>
        <w:spacing w:line="360" w:lineRule="auto"/>
        <w:jc w:val="both"/>
        <w:rPr>
          <w:rFonts w:ascii="Palatino Linotype" w:hAnsi="Palatino Linotype" w:cs="Tahoma"/>
          <w:b/>
          <w:sz w:val="22"/>
          <w:szCs w:val="22"/>
        </w:rPr>
      </w:pPr>
      <w:r w:rsidRPr="00140B19">
        <w:rPr>
          <w:rFonts w:ascii="Palatino Linotype" w:hAnsi="Palatino Linotype" w:cs="Tahoma"/>
          <w:b/>
          <w:sz w:val="22"/>
          <w:szCs w:val="22"/>
        </w:rPr>
        <w:t>Términos de la Resolución para conocimiento del Particular</w:t>
      </w:r>
    </w:p>
    <w:p w14:paraId="1C590C8E" w14:textId="77777777" w:rsidR="00492FCE" w:rsidRPr="00140B19" w:rsidRDefault="00492FCE" w:rsidP="00492FCE">
      <w:pPr>
        <w:spacing w:line="360" w:lineRule="auto"/>
        <w:jc w:val="both"/>
        <w:rPr>
          <w:rFonts w:ascii="Palatino Linotype" w:hAnsi="Palatino Linotype" w:cs="Tahoma"/>
          <w:b/>
          <w:sz w:val="22"/>
          <w:szCs w:val="22"/>
        </w:rPr>
      </w:pPr>
    </w:p>
    <w:p w14:paraId="1F4365E6" w14:textId="0F10345B" w:rsidR="00492FCE" w:rsidRPr="00140B19" w:rsidRDefault="00492FCE" w:rsidP="00492FCE">
      <w:pPr>
        <w:spacing w:line="360" w:lineRule="auto"/>
        <w:jc w:val="both"/>
        <w:rPr>
          <w:rFonts w:ascii="Palatino Linotype" w:hAnsi="Palatino Linotype" w:cs="Tahoma"/>
          <w:sz w:val="22"/>
          <w:szCs w:val="22"/>
        </w:rPr>
      </w:pPr>
      <w:r w:rsidRPr="00140B19">
        <w:rPr>
          <w:rFonts w:ascii="Palatino Linotype" w:hAnsi="Palatino Linotype" w:cs="Tahoma"/>
          <w:sz w:val="22"/>
          <w:szCs w:val="22"/>
        </w:rPr>
        <w:t xml:space="preserve">Se le hace del conocimiento al Particular, que, en el presente caso, se le concede la razón, púes el Sujeto Obligado cuenta con atribuciones para poseer en sus archivos </w:t>
      </w:r>
      <w:r w:rsidR="006A61C3" w:rsidRPr="00140B19">
        <w:rPr>
          <w:rFonts w:ascii="Palatino Linotype" w:hAnsi="Palatino Linotype" w:cs="Tahoma"/>
          <w:sz w:val="22"/>
          <w:szCs w:val="22"/>
        </w:rPr>
        <w:t>o bien debe orientar de manera adecuado para que pueda consultar la información en ligas electrónicas</w:t>
      </w:r>
      <w:r w:rsidRPr="00140B19">
        <w:rPr>
          <w:rFonts w:ascii="Palatino Linotype" w:hAnsi="Palatino Linotype" w:cs="Tahoma"/>
          <w:sz w:val="22"/>
          <w:szCs w:val="22"/>
        </w:rPr>
        <w:t>, por lo que deberá realizar nueva búsqueda en sus archivos y hacer entrega de la información vía SAIMEX.</w:t>
      </w:r>
    </w:p>
    <w:p w14:paraId="77A8F8E0" w14:textId="77777777" w:rsidR="00492FCE" w:rsidRPr="00140B19" w:rsidRDefault="00492FCE" w:rsidP="00492FCE">
      <w:pPr>
        <w:spacing w:line="360" w:lineRule="auto"/>
        <w:jc w:val="both"/>
        <w:rPr>
          <w:rFonts w:ascii="Palatino Linotype" w:hAnsi="Palatino Linotype" w:cs="Tahoma"/>
          <w:sz w:val="22"/>
          <w:szCs w:val="22"/>
        </w:rPr>
      </w:pPr>
    </w:p>
    <w:p w14:paraId="28609ECA" w14:textId="77777777" w:rsidR="00492FCE" w:rsidRPr="00140B19" w:rsidRDefault="00492FCE" w:rsidP="00492FCE">
      <w:pPr>
        <w:spacing w:line="360" w:lineRule="auto"/>
        <w:jc w:val="both"/>
        <w:rPr>
          <w:rFonts w:ascii="Palatino Linotype" w:hAnsi="Palatino Linotype" w:cs="Tahoma"/>
          <w:sz w:val="22"/>
          <w:szCs w:val="22"/>
        </w:rPr>
      </w:pPr>
      <w:r w:rsidRPr="00140B19">
        <w:rPr>
          <w:rFonts w:ascii="Palatino Linotype" w:hAnsi="Palatino Linotype" w:cs="Tahoma"/>
          <w:bCs/>
          <w:iCs/>
          <w:sz w:val="22"/>
          <w:szCs w:val="22"/>
        </w:rPr>
        <w:t>Finalmente, la labor del Instituto, es apoyar a la población a acceder a la información pública y garantizar la protección de los datos personales.</w:t>
      </w:r>
    </w:p>
    <w:p w14:paraId="1DB87723" w14:textId="77777777" w:rsidR="00492FCE" w:rsidRPr="00140B19" w:rsidRDefault="00492FCE" w:rsidP="00492FCE">
      <w:pPr>
        <w:spacing w:line="360" w:lineRule="auto"/>
        <w:jc w:val="both"/>
        <w:rPr>
          <w:rFonts w:ascii="Palatino Linotype" w:hAnsi="Palatino Linotype" w:cs="Tahoma"/>
          <w:sz w:val="22"/>
          <w:szCs w:val="22"/>
        </w:rPr>
      </w:pPr>
    </w:p>
    <w:p w14:paraId="48BF45B1" w14:textId="77777777" w:rsidR="00492FCE" w:rsidRPr="00140B19" w:rsidRDefault="00492FCE" w:rsidP="00492FCE">
      <w:pPr>
        <w:spacing w:line="360" w:lineRule="auto"/>
        <w:jc w:val="both"/>
        <w:rPr>
          <w:rFonts w:ascii="Palatino Linotype" w:hAnsi="Palatino Linotype" w:cs="Tahoma"/>
          <w:sz w:val="22"/>
          <w:szCs w:val="22"/>
        </w:rPr>
      </w:pPr>
      <w:r w:rsidRPr="00140B19">
        <w:rPr>
          <w:rFonts w:ascii="Palatino Linotype" w:hAnsi="Palatino Linotype" w:cs="Tahoma"/>
          <w:sz w:val="22"/>
          <w:szCs w:val="22"/>
        </w:rPr>
        <w:t>Por lo expuesto y fundado, este Pleno:</w:t>
      </w:r>
    </w:p>
    <w:p w14:paraId="6CE1782E" w14:textId="77777777" w:rsidR="00492FCE" w:rsidRPr="00140B19" w:rsidRDefault="00492FCE" w:rsidP="00492FCE">
      <w:pPr>
        <w:spacing w:line="360" w:lineRule="auto"/>
        <w:jc w:val="both"/>
        <w:rPr>
          <w:rFonts w:ascii="Palatino Linotype" w:hAnsi="Palatino Linotype" w:cs="Tahoma"/>
          <w:sz w:val="22"/>
          <w:szCs w:val="22"/>
        </w:rPr>
      </w:pPr>
    </w:p>
    <w:p w14:paraId="2A54CE5A" w14:textId="77777777" w:rsidR="00DE0943" w:rsidRPr="00140B19" w:rsidRDefault="00DE0943" w:rsidP="00492FCE">
      <w:pPr>
        <w:pStyle w:val="Ttulo1"/>
        <w:spacing w:before="0"/>
        <w:jc w:val="center"/>
        <w:rPr>
          <w:rFonts w:ascii="Palatino Linotype" w:hAnsi="Palatino Linotype"/>
          <w:b/>
          <w:color w:val="auto"/>
          <w:sz w:val="22"/>
          <w:szCs w:val="22"/>
        </w:rPr>
      </w:pPr>
      <w:bookmarkStart w:id="6" w:name="_Toc179975608"/>
      <w:bookmarkStart w:id="7" w:name="_Toc179976896"/>
      <w:bookmarkStart w:id="8" w:name="_Toc188440339"/>
    </w:p>
    <w:p w14:paraId="20CC7798" w14:textId="00CBED21" w:rsidR="00492FCE" w:rsidRPr="00140B19" w:rsidRDefault="00492FCE" w:rsidP="00492FCE">
      <w:pPr>
        <w:pStyle w:val="Ttulo1"/>
        <w:spacing w:before="0"/>
        <w:jc w:val="center"/>
        <w:rPr>
          <w:rFonts w:ascii="Palatino Linotype" w:hAnsi="Palatino Linotype"/>
          <w:b/>
          <w:color w:val="auto"/>
          <w:sz w:val="22"/>
          <w:szCs w:val="22"/>
        </w:rPr>
      </w:pPr>
      <w:r w:rsidRPr="00140B19">
        <w:rPr>
          <w:rFonts w:ascii="Palatino Linotype" w:hAnsi="Palatino Linotype"/>
          <w:b/>
          <w:color w:val="auto"/>
          <w:sz w:val="22"/>
          <w:szCs w:val="22"/>
        </w:rPr>
        <w:t>R E S U E L V E</w:t>
      </w:r>
      <w:bookmarkEnd w:id="6"/>
      <w:bookmarkEnd w:id="7"/>
      <w:bookmarkEnd w:id="8"/>
    </w:p>
    <w:p w14:paraId="5F14D7DC" w14:textId="77777777" w:rsidR="00492FCE" w:rsidRPr="00140B19" w:rsidRDefault="00492FCE" w:rsidP="00492FCE">
      <w:pPr>
        <w:spacing w:line="360" w:lineRule="auto"/>
        <w:jc w:val="both"/>
        <w:rPr>
          <w:rFonts w:ascii="Palatino Linotype" w:hAnsi="Palatino Linotype" w:cs="Tahoma"/>
          <w:b/>
          <w:sz w:val="22"/>
          <w:szCs w:val="22"/>
        </w:rPr>
      </w:pPr>
    </w:p>
    <w:p w14:paraId="3DAA045D" w14:textId="6314AFA1" w:rsidR="00492FCE" w:rsidRPr="00140B19" w:rsidRDefault="00492FCE" w:rsidP="00492FCE">
      <w:pPr>
        <w:spacing w:line="360" w:lineRule="auto"/>
        <w:jc w:val="both"/>
        <w:rPr>
          <w:rFonts w:ascii="Palatino Linotype" w:hAnsi="Palatino Linotype" w:cs="Tahoma"/>
          <w:sz w:val="22"/>
          <w:szCs w:val="22"/>
        </w:rPr>
      </w:pPr>
      <w:r w:rsidRPr="00140B19">
        <w:rPr>
          <w:rFonts w:ascii="Palatino Linotype" w:hAnsi="Palatino Linotype" w:cs="Tahoma"/>
          <w:b/>
          <w:bCs/>
          <w:sz w:val="22"/>
          <w:szCs w:val="22"/>
        </w:rPr>
        <w:t xml:space="preserve">PRIMERO. </w:t>
      </w:r>
      <w:r w:rsidRPr="00140B19">
        <w:rPr>
          <w:rFonts w:ascii="Palatino Linotype" w:hAnsi="Palatino Linotype" w:cs="Tahoma"/>
          <w:bCs/>
          <w:sz w:val="22"/>
          <w:szCs w:val="22"/>
        </w:rPr>
        <w:t xml:space="preserve">Se </w:t>
      </w:r>
      <w:r w:rsidRPr="00140B19">
        <w:rPr>
          <w:rFonts w:ascii="Palatino Linotype" w:hAnsi="Palatino Linotype" w:cs="Tahoma"/>
          <w:b/>
          <w:bCs/>
          <w:sz w:val="22"/>
          <w:szCs w:val="22"/>
        </w:rPr>
        <w:t>REVOCAN</w:t>
      </w:r>
      <w:r w:rsidRPr="00140B19">
        <w:rPr>
          <w:rFonts w:ascii="Palatino Linotype" w:hAnsi="Palatino Linotype" w:cs="Tahoma"/>
          <w:bCs/>
          <w:sz w:val="22"/>
          <w:szCs w:val="22"/>
        </w:rPr>
        <w:t xml:space="preserve"> la respuesta entregada por</w:t>
      </w:r>
      <w:r w:rsidRPr="00140B19">
        <w:t xml:space="preserve"> </w:t>
      </w:r>
      <w:r w:rsidR="006A61C3" w:rsidRPr="00140B19">
        <w:t xml:space="preserve">el </w:t>
      </w:r>
      <w:r w:rsidR="006A61C3" w:rsidRPr="00140B19">
        <w:rPr>
          <w:rFonts w:ascii="Palatino Linotype" w:hAnsi="Palatino Linotype" w:cs="Tahoma"/>
          <w:bCs/>
          <w:sz w:val="22"/>
          <w:szCs w:val="22"/>
        </w:rPr>
        <w:t xml:space="preserve">Sistema Municipal </w:t>
      </w:r>
      <w:r w:rsidR="00DE0943" w:rsidRPr="00140B19">
        <w:rPr>
          <w:rFonts w:ascii="Palatino Linotype" w:hAnsi="Palatino Linotype" w:cs="Tahoma"/>
          <w:bCs/>
          <w:sz w:val="22"/>
          <w:szCs w:val="22"/>
        </w:rPr>
        <w:t>p</w:t>
      </w:r>
      <w:r w:rsidR="006A61C3" w:rsidRPr="00140B19">
        <w:rPr>
          <w:rFonts w:ascii="Palatino Linotype" w:hAnsi="Palatino Linotype" w:cs="Tahoma"/>
          <w:bCs/>
          <w:sz w:val="22"/>
          <w:szCs w:val="22"/>
        </w:rPr>
        <w:t xml:space="preserve">ara el Desarrollo Integral de la Familia de Toluca </w:t>
      </w:r>
      <w:r w:rsidRPr="00140B19">
        <w:rPr>
          <w:rFonts w:ascii="Palatino Linotype" w:hAnsi="Palatino Linotype" w:cs="Tahoma"/>
          <w:bCs/>
          <w:sz w:val="22"/>
          <w:szCs w:val="22"/>
        </w:rPr>
        <w:t xml:space="preserve">a las solicitudes de </w:t>
      </w:r>
      <w:r w:rsidRPr="00140B19">
        <w:rPr>
          <w:rFonts w:ascii="Palatino Linotype" w:hAnsi="Palatino Linotype" w:cs="Tahoma"/>
          <w:sz w:val="22"/>
          <w:szCs w:val="22"/>
        </w:rPr>
        <w:t xml:space="preserve">información </w:t>
      </w:r>
      <w:r w:rsidR="006A61C3" w:rsidRPr="00140B19">
        <w:rPr>
          <w:rFonts w:ascii="Palatino Linotype" w:hAnsi="Palatino Linotype" w:cs="Tahoma"/>
          <w:bCs/>
          <w:sz w:val="22"/>
          <w:szCs w:val="22"/>
        </w:rPr>
        <w:t xml:space="preserve">00069/DIFTOLUCA/IP/2025, 00068/DIFTOLUCA/IP/2025, 00067/DIFTOLUCA/IP/2025 </w:t>
      </w:r>
      <w:r w:rsidRPr="00140B19">
        <w:rPr>
          <w:rFonts w:ascii="Palatino Linotype" w:hAnsi="Palatino Linotype" w:cs="Tahoma"/>
          <w:bCs/>
          <w:sz w:val="22"/>
          <w:szCs w:val="22"/>
        </w:rPr>
        <w:t xml:space="preserve">y </w:t>
      </w:r>
      <w:r w:rsidR="006A61C3" w:rsidRPr="00140B19">
        <w:rPr>
          <w:rFonts w:ascii="Palatino Linotype" w:hAnsi="Palatino Linotype" w:cs="Tahoma"/>
          <w:bCs/>
          <w:sz w:val="22"/>
          <w:szCs w:val="22"/>
        </w:rPr>
        <w:t>00061/DIFTOLUCA/IP/2025</w:t>
      </w:r>
      <w:r w:rsidRPr="00140B19">
        <w:rPr>
          <w:rFonts w:ascii="Palatino Linotype" w:hAnsi="Palatino Linotype" w:cs="Tahoma"/>
          <w:sz w:val="22"/>
          <w:szCs w:val="22"/>
        </w:rPr>
        <w:t>por resultar fundadas las razones o motivos de inconformidad hechos valer por el Particular, en</w:t>
      </w:r>
      <w:r w:rsidRPr="00140B19">
        <w:rPr>
          <w:rFonts w:ascii="Palatino Linotype" w:hAnsi="Palatino Linotype" w:cs="Tahoma"/>
          <w:bCs/>
          <w:sz w:val="22"/>
          <w:szCs w:val="22"/>
        </w:rPr>
        <w:t xml:space="preserve"> términos de los considerandos QUINTO </w:t>
      </w:r>
      <w:r w:rsidRPr="00140B19">
        <w:rPr>
          <w:rFonts w:ascii="Palatino Linotype" w:hAnsi="Palatino Linotype" w:cs="Tahoma"/>
          <w:sz w:val="22"/>
          <w:szCs w:val="22"/>
        </w:rPr>
        <w:t xml:space="preserve">y </w:t>
      </w:r>
      <w:r w:rsidRPr="00140B19">
        <w:rPr>
          <w:rFonts w:ascii="Palatino Linotype" w:hAnsi="Palatino Linotype" w:cs="Tahoma"/>
          <w:bCs/>
          <w:sz w:val="22"/>
          <w:szCs w:val="22"/>
        </w:rPr>
        <w:t>SEXTO de la presente Resolución.</w:t>
      </w:r>
    </w:p>
    <w:p w14:paraId="3E763DC6" w14:textId="77777777" w:rsidR="00492FCE" w:rsidRPr="00140B19" w:rsidRDefault="00492FCE" w:rsidP="00492FCE">
      <w:pPr>
        <w:spacing w:line="360" w:lineRule="auto"/>
        <w:jc w:val="both"/>
        <w:rPr>
          <w:rFonts w:ascii="Palatino Linotype" w:hAnsi="Palatino Linotype" w:cs="Tahoma"/>
          <w:b/>
          <w:sz w:val="22"/>
          <w:szCs w:val="22"/>
        </w:rPr>
      </w:pPr>
    </w:p>
    <w:p w14:paraId="6F50E0AE" w14:textId="0BB5F975" w:rsidR="006A61C3" w:rsidRPr="00140B19" w:rsidRDefault="00492FCE" w:rsidP="00492FCE">
      <w:pPr>
        <w:spacing w:line="360" w:lineRule="auto"/>
        <w:jc w:val="both"/>
        <w:rPr>
          <w:rFonts w:ascii="Palatino Linotype" w:hAnsi="Palatino Linotype" w:cs="Tahoma"/>
          <w:sz w:val="22"/>
          <w:szCs w:val="22"/>
        </w:rPr>
      </w:pPr>
      <w:r w:rsidRPr="00140B19">
        <w:rPr>
          <w:rFonts w:ascii="Palatino Linotype" w:hAnsi="Palatino Linotype" w:cs="Tahoma"/>
          <w:b/>
          <w:bCs/>
          <w:sz w:val="22"/>
          <w:szCs w:val="22"/>
        </w:rPr>
        <w:t xml:space="preserve">SEGUNDO. </w:t>
      </w:r>
      <w:r w:rsidRPr="00140B19">
        <w:rPr>
          <w:rFonts w:ascii="Palatino Linotype" w:hAnsi="Palatino Linotype" w:cs="Tahoma"/>
          <w:sz w:val="22"/>
          <w:szCs w:val="22"/>
        </w:rPr>
        <w:t xml:space="preserve">Se </w:t>
      </w:r>
      <w:r w:rsidRPr="00140B19">
        <w:rPr>
          <w:rFonts w:ascii="Palatino Linotype" w:hAnsi="Palatino Linotype" w:cs="Tahoma"/>
          <w:b/>
          <w:sz w:val="22"/>
          <w:szCs w:val="22"/>
        </w:rPr>
        <w:t xml:space="preserve">ORDENA </w:t>
      </w:r>
      <w:r w:rsidRPr="00140B19">
        <w:rPr>
          <w:rFonts w:ascii="Palatino Linotype" w:hAnsi="Palatino Linotype" w:cs="Tahoma"/>
          <w:bCs/>
          <w:sz w:val="22"/>
          <w:szCs w:val="22"/>
        </w:rPr>
        <w:t xml:space="preserve">al </w:t>
      </w:r>
      <w:r w:rsidRPr="00140B19">
        <w:rPr>
          <w:rFonts w:ascii="Palatino Linotype" w:hAnsi="Palatino Linotype" w:cs="Tahoma"/>
          <w:sz w:val="22"/>
          <w:szCs w:val="22"/>
        </w:rPr>
        <w:t xml:space="preserve">Ente Recurrido, a efecto de que previa búsqueda exhaustiva y razonable, en los archivos de las unidades administrativas competentes, entregue a través del SAIMEX, de ser procedente en versión pública los documentos en donde conste </w:t>
      </w:r>
      <w:r w:rsidR="006A61C3" w:rsidRPr="00140B19">
        <w:rPr>
          <w:rFonts w:ascii="Palatino Linotype" w:hAnsi="Palatino Linotype" w:cs="Tahoma"/>
          <w:sz w:val="22"/>
          <w:szCs w:val="22"/>
        </w:rPr>
        <w:t>lo siguiente:</w:t>
      </w:r>
    </w:p>
    <w:p w14:paraId="7EF272D8" w14:textId="77777777" w:rsidR="006A61C3" w:rsidRPr="00140B19" w:rsidRDefault="006A61C3" w:rsidP="00492FCE">
      <w:pPr>
        <w:spacing w:line="360" w:lineRule="auto"/>
        <w:jc w:val="both"/>
        <w:rPr>
          <w:rFonts w:ascii="Palatino Linotype" w:hAnsi="Palatino Linotype" w:cs="Tahoma"/>
          <w:sz w:val="22"/>
          <w:szCs w:val="22"/>
        </w:rPr>
      </w:pPr>
    </w:p>
    <w:p w14:paraId="300A95C6" w14:textId="52F80746" w:rsidR="006A61C3" w:rsidRPr="00140B19" w:rsidRDefault="006A61C3" w:rsidP="006A61C3">
      <w:pPr>
        <w:pStyle w:val="Prrafodelista"/>
        <w:numPr>
          <w:ilvl w:val="0"/>
          <w:numId w:val="11"/>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De los servidores públicos que se desempeñan </w:t>
      </w:r>
      <w:r w:rsidR="009C2837" w:rsidRPr="00140B19">
        <w:rPr>
          <w:rFonts w:ascii="Palatino Linotype" w:eastAsia="Calibri" w:hAnsi="Palatino Linotype" w:cs="Tahoma"/>
          <w:iCs/>
          <w:szCs w:val="22"/>
          <w:lang w:val="es-ES" w:eastAsia="es-ES_tradnl"/>
        </w:rPr>
        <w:t xml:space="preserve">al veintiuno de enero de dos mil veinticinco </w:t>
      </w:r>
      <w:r w:rsidRPr="00140B19">
        <w:rPr>
          <w:rFonts w:ascii="Palatino Linotype" w:eastAsia="Calibri" w:hAnsi="Palatino Linotype" w:cs="Tahoma"/>
          <w:iCs/>
          <w:szCs w:val="22"/>
          <w:lang w:val="es-ES" w:eastAsia="es-ES_tradnl"/>
        </w:rPr>
        <w:t>en las Unidades de Rehabilitación e Integración Social:</w:t>
      </w:r>
    </w:p>
    <w:p w14:paraId="212094CA" w14:textId="5F5370F8" w:rsidR="006A61C3" w:rsidRPr="00140B19" w:rsidRDefault="006A61C3" w:rsidP="006A61C3">
      <w:pPr>
        <w:pStyle w:val="Prrafodelista"/>
        <w:numPr>
          <w:ilvl w:val="1"/>
          <w:numId w:val="11"/>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Perfil de puesto y funciones, </w:t>
      </w:r>
    </w:p>
    <w:p w14:paraId="578EA8CA" w14:textId="412D3D9C" w:rsidR="006A61C3" w:rsidRPr="00140B19" w:rsidRDefault="006A61C3" w:rsidP="006A61C3">
      <w:pPr>
        <w:pStyle w:val="Prrafodelista"/>
        <w:numPr>
          <w:ilvl w:val="1"/>
          <w:numId w:val="11"/>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Título y cédula del personal que desempeña funciones relacionadas con el cuidado y bienestar de la salud.</w:t>
      </w:r>
    </w:p>
    <w:p w14:paraId="2407D630" w14:textId="3A4FF657" w:rsidR="006A61C3" w:rsidRPr="00140B19" w:rsidRDefault="006A61C3" w:rsidP="006A61C3">
      <w:pPr>
        <w:pStyle w:val="Prrafodelista"/>
        <w:numPr>
          <w:ilvl w:val="0"/>
          <w:numId w:val="11"/>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De lo servidores públicos adscritos a los Centros de Atención Integral para la Familia al veintiuno de enero de dos mil veinticinco: </w:t>
      </w:r>
    </w:p>
    <w:p w14:paraId="2449A6F4" w14:textId="377B8E43" w:rsidR="006A61C3" w:rsidRPr="00140B19" w:rsidRDefault="007B4281" w:rsidP="007B4281">
      <w:pPr>
        <w:pStyle w:val="Prrafodelista"/>
        <w:numPr>
          <w:ilvl w:val="1"/>
          <w:numId w:val="11"/>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Documentos que den cuenta que cumplen con el perfil de puesto.</w:t>
      </w:r>
    </w:p>
    <w:p w14:paraId="3896B63C" w14:textId="200D3C3D" w:rsidR="006A61C3" w:rsidRPr="00140B19" w:rsidRDefault="006A61C3" w:rsidP="006A61C3">
      <w:pPr>
        <w:pStyle w:val="Prrafodelista"/>
        <w:numPr>
          <w:ilvl w:val="0"/>
          <w:numId w:val="11"/>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De</w:t>
      </w:r>
      <w:r w:rsidR="009C2837" w:rsidRPr="00140B19">
        <w:rPr>
          <w:rFonts w:ascii="Palatino Linotype" w:eastAsia="Calibri" w:hAnsi="Palatino Linotype" w:cs="Tahoma"/>
          <w:iCs/>
          <w:szCs w:val="22"/>
          <w:lang w:val="es-ES" w:eastAsia="es-ES_tradnl"/>
        </w:rPr>
        <w:t xml:space="preserve"> los servidores públicos </w:t>
      </w:r>
      <w:r w:rsidRPr="00140B19">
        <w:rPr>
          <w:rFonts w:ascii="Palatino Linotype" w:eastAsia="Calibri" w:hAnsi="Palatino Linotype" w:cs="Tahoma"/>
          <w:iCs/>
          <w:szCs w:val="22"/>
          <w:lang w:val="es-ES" w:eastAsia="es-ES_tradnl"/>
        </w:rPr>
        <w:t>de la unidad de equinoterapia</w:t>
      </w:r>
      <w:r w:rsidR="009C2837" w:rsidRPr="00140B19">
        <w:rPr>
          <w:rFonts w:ascii="Palatino Linotype" w:eastAsia="Calibri" w:hAnsi="Palatino Linotype" w:cs="Tahoma"/>
          <w:iCs/>
          <w:szCs w:val="22"/>
          <w:lang w:val="es-ES" w:eastAsia="es-ES_tradnl"/>
        </w:rPr>
        <w:t xml:space="preserve"> adscritos al veintiuno de enero de dos mil veinticinco</w:t>
      </w:r>
      <w:r w:rsidRPr="00140B19">
        <w:rPr>
          <w:rFonts w:ascii="Palatino Linotype" w:eastAsia="Calibri" w:hAnsi="Palatino Linotype" w:cs="Tahoma"/>
          <w:iCs/>
          <w:szCs w:val="22"/>
          <w:lang w:val="es-ES" w:eastAsia="es-ES_tradnl"/>
        </w:rPr>
        <w:t xml:space="preserve">: </w:t>
      </w:r>
    </w:p>
    <w:p w14:paraId="08D9DC3D" w14:textId="1BF1AAA2" w:rsidR="006A61C3" w:rsidRPr="00140B19" w:rsidRDefault="00EA5D72" w:rsidP="006A61C3">
      <w:pPr>
        <w:pStyle w:val="Prrafodelista"/>
        <w:numPr>
          <w:ilvl w:val="1"/>
          <w:numId w:val="11"/>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Perfil de puesto</w:t>
      </w:r>
      <w:r w:rsidR="006A61C3" w:rsidRPr="00140B19">
        <w:rPr>
          <w:rFonts w:ascii="Palatino Linotype" w:eastAsia="Calibri" w:hAnsi="Palatino Linotype" w:cs="Tahoma"/>
          <w:iCs/>
          <w:szCs w:val="22"/>
          <w:lang w:val="es-ES" w:eastAsia="es-ES_tradnl"/>
        </w:rPr>
        <w:t xml:space="preserve"> </w:t>
      </w:r>
    </w:p>
    <w:p w14:paraId="2A769F8E" w14:textId="77777777" w:rsidR="00EA5D72" w:rsidRPr="00140B19" w:rsidRDefault="006A61C3" w:rsidP="006A61C3">
      <w:pPr>
        <w:pStyle w:val="Prrafodelista"/>
        <w:numPr>
          <w:ilvl w:val="1"/>
          <w:numId w:val="11"/>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Experiencia </w:t>
      </w:r>
    </w:p>
    <w:p w14:paraId="28E2CBBB" w14:textId="79CAF5DC" w:rsidR="006A61C3" w:rsidRPr="00140B19" w:rsidRDefault="00EA5D72" w:rsidP="006A61C3">
      <w:pPr>
        <w:pStyle w:val="Prrafodelista"/>
        <w:numPr>
          <w:ilvl w:val="1"/>
          <w:numId w:val="11"/>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Título y/</w:t>
      </w:r>
      <w:r w:rsidR="006A61C3" w:rsidRPr="00140B19">
        <w:rPr>
          <w:rFonts w:ascii="Palatino Linotype" w:eastAsia="Calibri" w:hAnsi="Palatino Linotype" w:cs="Tahoma"/>
          <w:iCs/>
          <w:szCs w:val="22"/>
          <w:lang w:val="es-ES" w:eastAsia="es-ES_tradnl"/>
        </w:rPr>
        <w:t xml:space="preserve">o cédula </w:t>
      </w:r>
      <w:r w:rsidRPr="00140B19">
        <w:rPr>
          <w:rFonts w:ascii="Palatino Linotype" w:eastAsia="Calibri" w:hAnsi="Palatino Linotype" w:cs="Tahoma"/>
          <w:iCs/>
          <w:szCs w:val="22"/>
          <w:lang w:val="es-ES" w:eastAsia="es-ES_tradnl"/>
        </w:rPr>
        <w:t>profesional</w:t>
      </w:r>
      <w:r w:rsidR="006A61C3" w:rsidRPr="00140B19">
        <w:rPr>
          <w:rFonts w:ascii="Palatino Linotype" w:eastAsia="Calibri" w:hAnsi="Palatino Linotype" w:cs="Tahoma"/>
          <w:iCs/>
          <w:szCs w:val="22"/>
          <w:lang w:val="es-ES" w:eastAsia="es-ES_tradnl"/>
        </w:rPr>
        <w:t>.</w:t>
      </w:r>
    </w:p>
    <w:p w14:paraId="1FAE87EC" w14:textId="6E24005E" w:rsidR="006A61C3" w:rsidRPr="00140B19" w:rsidRDefault="00EA5D72" w:rsidP="006A61C3">
      <w:pPr>
        <w:pStyle w:val="Prrafodelista"/>
        <w:numPr>
          <w:ilvl w:val="0"/>
          <w:numId w:val="11"/>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lastRenderedPageBreak/>
        <w:t>D</w:t>
      </w:r>
      <w:r w:rsidR="006A61C3" w:rsidRPr="00140B19">
        <w:rPr>
          <w:rFonts w:ascii="Palatino Linotype" w:eastAsia="Calibri" w:hAnsi="Palatino Linotype" w:cs="Tahoma"/>
          <w:iCs/>
          <w:szCs w:val="22"/>
          <w:lang w:val="es-ES" w:eastAsia="es-ES_tradnl"/>
        </w:rPr>
        <w:t>e</w:t>
      </w:r>
      <w:r w:rsidR="009C2837" w:rsidRPr="00140B19">
        <w:rPr>
          <w:rFonts w:ascii="Palatino Linotype" w:eastAsia="Calibri" w:hAnsi="Palatino Linotype" w:cs="Tahoma"/>
          <w:iCs/>
          <w:szCs w:val="22"/>
          <w:lang w:val="es-ES" w:eastAsia="es-ES_tradnl"/>
        </w:rPr>
        <w:t xml:space="preserve"> los servidores públicos de </w:t>
      </w:r>
      <w:r w:rsidRPr="00140B19">
        <w:rPr>
          <w:rFonts w:ascii="Palatino Linotype" w:eastAsia="Calibri" w:hAnsi="Palatino Linotype" w:cs="Tahoma"/>
          <w:iCs/>
          <w:szCs w:val="22"/>
          <w:lang w:val="es-ES" w:eastAsia="es-ES_tradnl"/>
        </w:rPr>
        <w:t xml:space="preserve">la Unidad de </w:t>
      </w:r>
      <w:r w:rsidR="006A61C3" w:rsidRPr="00140B19">
        <w:rPr>
          <w:rFonts w:ascii="Palatino Linotype" w:eastAsia="Calibri" w:hAnsi="Palatino Linotype" w:cs="Tahoma"/>
          <w:iCs/>
          <w:szCs w:val="22"/>
          <w:lang w:val="es-ES" w:eastAsia="es-ES_tradnl"/>
        </w:rPr>
        <w:t xml:space="preserve">comunicación social del </w:t>
      </w:r>
      <w:r w:rsidRPr="00140B19">
        <w:rPr>
          <w:rFonts w:ascii="Palatino Linotype" w:eastAsia="Calibri" w:hAnsi="Palatino Linotype" w:cs="Tahoma"/>
          <w:iCs/>
          <w:szCs w:val="22"/>
          <w:lang w:val="es-ES" w:eastAsia="es-ES_tradnl"/>
        </w:rPr>
        <w:t>primero de enero de dos mil veinte al veintiuno de enero de dos mil veinticinco</w:t>
      </w:r>
      <w:r w:rsidR="006A61C3" w:rsidRPr="00140B19">
        <w:rPr>
          <w:rFonts w:ascii="Palatino Linotype" w:eastAsia="Calibri" w:hAnsi="Palatino Linotype" w:cs="Tahoma"/>
          <w:iCs/>
          <w:szCs w:val="22"/>
          <w:lang w:val="es-ES" w:eastAsia="es-ES_tradnl"/>
        </w:rPr>
        <w:t>:</w:t>
      </w:r>
    </w:p>
    <w:p w14:paraId="05A12B0D" w14:textId="77777777" w:rsidR="006A61C3" w:rsidRPr="00140B19" w:rsidRDefault="006A61C3" w:rsidP="006A61C3">
      <w:pPr>
        <w:pStyle w:val="Prrafodelista"/>
        <w:numPr>
          <w:ilvl w:val="1"/>
          <w:numId w:val="11"/>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Grado de estudios, </w:t>
      </w:r>
    </w:p>
    <w:p w14:paraId="12FD3BB0" w14:textId="77777777" w:rsidR="006A61C3" w:rsidRPr="00140B19" w:rsidRDefault="006A61C3" w:rsidP="006A61C3">
      <w:pPr>
        <w:pStyle w:val="Prrafodelista"/>
        <w:numPr>
          <w:ilvl w:val="1"/>
          <w:numId w:val="11"/>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Sueldo,  </w:t>
      </w:r>
    </w:p>
    <w:p w14:paraId="17E777A0" w14:textId="77777777" w:rsidR="006A61C3" w:rsidRPr="00140B19" w:rsidRDefault="006A61C3" w:rsidP="006A61C3">
      <w:pPr>
        <w:pStyle w:val="Prrafodelista"/>
        <w:numPr>
          <w:ilvl w:val="1"/>
          <w:numId w:val="11"/>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Perfil de puesto, </w:t>
      </w:r>
    </w:p>
    <w:p w14:paraId="25E500CE" w14:textId="77777777" w:rsidR="006A61C3" w:rsidRPr="00140B19" w:rsidRDefault="006A61C3" w:rsidP="006A61C3">
      <w:pPr>
        <w:pStyle w:val="Prrafodelista"/>
        <w:numPr>
          <w:ilvl w:val="1"/>
          <w:numId w:val="11"/>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 xml:space="preserve">Fecha de ingreso, </w:t>
      </w:r>
    </w:p>
    <w:p w14:paraId="5D5CA3D8" w14:textId="59E5C651" w:rsidR="006A61C3" w:rsidRPr="00140B19" w:rsidRDefault="00EA5D72" w:rsidP="006A61C3">
      <w:pPr>
        <w:pStyle w:val="Prrafodelista"/>
        <w:numPr>
          <w:ilvl w:val="1"/>
          <w:numId w:val="11"/>
        </w:numPr>
        <w:tabs>
          <w:tab w:val="left" w:pos="4962"/>
        </w:tabs>
        <w:spacing w:line="360" w:lineRule="auto"/>
        <w:jc w:val="both"/>
        <w:rPr>
          <w:rFonts w:ascii="Palatino Linotype" w:eastAsia="Calibri" w:hAnsi="Palatino Linotype" w:cs="Tahoma"/>
          <w:iCs/>
          <w:szCs w:val="22"/>
          <w:lang w:val="es-ES" w:eastAsia="es-ES_tradnl"/>
        </w:rPr>
      </w:pPr>
      <w:r w:rsidRPr="00140B19">
        <w:rPr>
          <w:rFonts w:ascii="Palatino Linotype" w:eastAsia="Calibri" w:hAnsi="Palatino Linotype" w:cs="Tahoma"/>
          <w:iCs/>
          <w:szCs w:val="22"/>
          <w:lang w:val="es-ES" w:eastAsia="es-ES_tradnl"/>
        </w:rPr>
        <w:t>Los que han sido baja y causa</w:t>
      </w:r>
      <w:r w:rsidR="006A61C3" w:rsidRPr="00140B19">
        <w:rPr>
          <w:rFonts w:ascii="Palatino Linotype" w:eastAsia="Calibri" w:hAnsi="Palatino Linotype" w:cs="Tahoma"/>
          <w:iCs/>
          <w:szCs w:val="22"/>
          <w:lang w:val="es-ES" w:eastAsia="es-ES_tradnl"/>
        </w:rPr>
        <w:t xml:space="preserve"> </w:t>
      </w:r>
      <w:r w:rsidRPr="00140B19">
        <w:rPr>
          <w:rFonts w:ascii="Palatino Linotype" w:eastAsia="Calibri" w:hAnsi="Palatino Linotype" w:cs="Tahoma"/>
          <w:iCs/>
          <w:szCs w:val="22"/>
          <w:lang w:val="es-ES" w:eastAsia="es-ES_tradnl"/>
        </w:rPr>
        <w:t>de terminación labora</w:t>
      </w:r>
      <w:r w:rsidR="009C2837" w:rsidRPr="00140B19">
        <w:rPr>
          <w:rFonts w:ascii="Palatino Linotype" w:eastAsia="Calibri" w:hAnsi="Palatino Linotype" w:cs="Tahoma"/>
          <w:iCs/>
          <w:szCs w:val="22"/>
          <w:lang w:val="es-ES" w:eastAsia="es-ES_tradnl"/>
        </w:rPr>
        <w:t>l.</w:t>
      </w:r>
    </w:p>
    <w:p w14:paraId="6D12F7B6" w14:textId="77777777" w:rsidR="006A61C3" w:rsidRPr="00140B19" w:rsidRDefault="006A61C3" w:rsidP="00492FCE">
      <w:pPr>
        <w:spacing w:line="360" w:lineRule="auto"/>
        <w:jc w:val="both"/>
        <w:rPr>
          <w:rFonts w:ascii="Palatino Linotype" w:hAnsi="Palatino Linotype" w:cs="Tahoma"/>
          <w:sz w:val="22"/>
          <w:szCs w:val="22"/>
        </w:rPr>
      </w:pPr>
    </w:p>
    <w:p w14:paraId="51BA8D2E" w14:textId="77777777" w:rsidR="00492FCE" w:rsidRPr="00140B19" w:rsidRDefault="00492FCE" w:rsidP="00492FCE">
      <w:pPr>
        <w:spacing w:line="360" w:lineRule="auto"/>
        <w:jc w:val="both"/>
        <w:rPr>
          <w:rFonts w:ascii="Palatino Linotype" w:hAnsi="Palatino Linotype" w:cs="Tahoma"/>
          <w:bCs/>
          <w:sz w:val="22"/>
          <w:szCs w:val="22"/>
        </w:rPr>
      </w:pPr>
      <w:r w:rsidRPr="00140B19">
        <w:rPr>
          <w:rFonts w:ascii="Palatino Linotype" w:hAnsi="Palatino Linotype" w:cs="Tahoma"/>
          <w:bCs/>
          <w:sz w:val="22"/>
          <w:szCs w:val="22"/>
        </w:rPr>
        <w:t>Además, deberá proporcionar el Acuerdo de Clasificación donde el Comité de Transparencia, confirme la eliminación de los datos o información, en las versiones públicas, en términos del Considerando QUINTO, de conformidad con los artículos 49, fracciones II y VIII, 143, fracción I y 149 de la Ley de Transparencia y Acceso a la Información Pública del Estado de México y Municipios.</w:t>
      </w:r>
    </w:p>
    <w:p w14:paraId="7CC6F560" w14:textId="77777777" w:rsidR="00492FCE" w:rsidRPr="00140B19" w:rsidRDefault="00492FCE" w:rsidP="00492FCE">
      <w:pPr>
        <w:spacing w:line="360" w:lineRule="auto"/>
        <w:jc w:val="both"/>
        <w:rPr>
          <w:rFonts w:ascii="Palatino Linotype" w:hAnsi="Palatino Linotype" w:cs="Tahoma"/>
          <w:bCs/>
          <w:sz w:val="22"/>
          <w:szCs w:val="22"/>
        </w:rPr>
      </w:pPr>
    </w:p>
    <w:p w14:paraId="77C051A4" w14:textId="6FE29649" w:rsidR="00492FCE" w:rsidRPr="00140B19" w:rsidRDefault="00492FCE" w:rsidP="00492FCE">
      <w:pPr>
        <w:spacing w:line="360" w:lineRule="auto"/>
        <w:jc w:val="both"/>
        <w:rPr>
          <w:rFonts w:ascii="Palatino Linotype" w:hAnsi="Palatino Linotype" w:cs="Tahoma"/>
          <w:bCs/>
          <w:sz w:val="22"/>
          <w:szCs w:val="22"/>
          <w:lang w:val="es-ES"/>
        </w:rPr>
      </w:pPr>
      <w:r w:rsidRPr="00140B19">
        <w:rPr>
          <w:rFonts w:ascii="Palatino Linotype" w:hAnsi="Palatino Linotype" w:cs="Tahoma"/>
          <w:bCs/>
          <w:sz w:val="22"/>
          <w:szCs w:val="22"/>
          <w:lang w:val="es-ES"/>
        </w:rPr>
        <w:t xml:space="preserve">Para el caso de que no </w:t>
      </w:r>
      <w:r w:rsidR="007B4281" w:rsidRPr="00140B19">
        <w:rPr>
          <w:rFonts w:ascii="Palatino Linotype" w:hAnsi="Palatino Linotype" w:cs="Tahoma"/>
          <w:bCs/>
          <w:sz w:val="22"/>
          <w:szCs w:val="22"/>
          <w:lang w:val="es-ES"/>
        </w:rPr>
        <w:t xml:space="preserve">cuente con los títulos y/o cédulas </w:t>
      </w:r>
      <w:r w:rsidR="00C80FD6" w:rsidRPr="00140B19">
        <w:rPr>
          <w:rFonts w:ascii="Palatino Linotype" w:hAnsi="Palatino Linotype" w:cs="Tahoma"/>
          <w:bCs/>
          <w:sz w:val="22"/>
          <w:szCs w:val="22"/>
          <w:lang w:val="es-ES"/>
        </w:rPr>
        <w:t xml:space="preserve">que se ordenan entregar en los puntos 1.2 y </w:t>
      </w:r>
      <w:r w:rsidR="007B4281" w:rsidRPr="00140B19">
        <w:rPr>
          <w:rFonts w:ascii="Palatino Linotype" w:hAnsi="Palatino Linotype" w:cs="Tahoma"/>
          <w:bCs/>
          <w:sz w:val="22"/>
          <w:szCs w:val="22"/>
          <w:lang w:val="es-ES"/>
        </w:rPr>
        <w:t xml:space="preserve">3.3, </w:t>
      </w:r>
      <w:r w:rsidRPr="00140B19">
        <w:rPr>
          <w:rFonts w:ascii="Palatino Linotype" w:hAnsi="Palatino Linotype" w:cs="Tahoma"/>
          <w:bCs/>
          <w:sz w:val="22"/>
          <w:szCs w:val="22"/>
          <w:lang w:val="es-ES"/>
        </w:rPr>
        <w:t>deberá hacerlo del conocimiento de la parte Recurrente de manera precisa y clara.</w:t>
      </w:r>
    </w:p>
    <w:p w14:paraId="280904D4" w14:textId="77777777" w:rsidR="00492FCE" w:rsidRPr="00140B19" w:rsidRDefault="00492FCE" w:rsidP="00492FCE">
      <w:pPr>
        <w:spacing w:line="360" w:lineRule="auto"/>
        <w:jc w:val="both"/>
        <w:rPr>
          <w:rFonts w:ascii="Palatino Linotype" w:hAnsi="Palatino Linotype" w:cs="Tahoma"/>
          <w:bCs/>
          <w:sz w:val="22"/>
          <w:szCs w:val="22"/>
        </w:rPr>
      </w:pPr>
    </w:p>
    <w:p w14:paraId="7D0B036B" w14:textId="77777777" w:rsidR="00492FCE" w:rsidRPr="00140B19" w:rsidRDefault="00492FCE" w:rsidP="00492FCE">
      <w:pPr>
        <w:spacing w:line="360" w:lineRule="auto"/>
        <w:jc w:val="both"/>
        <w:rPr>
          <w:rFonts w:ascii="Palatino Linotype" w:hAnsi="Palatino Linotype" w:cs="Tahoma"/>
          <w:sz w:val="22"/>
          <w:szCs w:val="22"/>
        </w:rPr>
      </w:pPr>
      <w:r w:rsidRPr="00140B19">
        <w:rPr>
          <w:rFonts w:ascii="Palatino Linotype" w:hAnsi="Palatino Linotype" w:cs="Tahoma"/>
          <w:b/>
          <w:bCs/>
          <w:iCs/>
          <w:sz w:val="22"/>
          <w:szCs w:val="22"/>
          <w:lang w:val="es-ES"/>
        </w:rPr>
        <w:t>TERCERO</w:t>
      </w:r>
      <w:r w:rsidRPr="00140B19">
        <w:rPr>
          <w:rFonts w:ascii="Palatino Linotype" w:hAnsi="Palatino Linotype" w:cs="Tahoma"/>
          <w:b/>
          <w:bCs/>
          <w:sz w:val="22"/>
          <w:szCs w:val="22"/>
        </w:rPr>
        <w:t xml:space="preserve">. </w:t>
      </w:r>
      <w:r w:rsidRPr="00140B19">
        <w:rPr>
          <w:rFonts w:ascii="Palatino Linotype" w:hAnsi="Palatino Linotype" w:cs="Tahoma"/>
          <w:b/>
          <w:sz w:val="22"/>
          <w:szCs w:val="22"/>
        </w:rPr>
        <w:t xml:space="preserve">NOTIFÍQUESE VÍA SAIMEX </w:t>
      </w:r>
      <w:r w:rsidRPr="00140B19">
        <w:rPr>
          <w:rFonts w:ascii="Palatino Linotype" w:hAnsi="Palatino Linotype" w:cs="Tahoma"/>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140B19">
        <w:rPr>
          <w:rFonts w:ascii="Palatino Linotype" w:hAnsi="Palatino Linotype" w:cs="Tahoma"/>
          <w:sz w:val="22"/>
          <w:szCs w:val="22"/>
        </w:rPr>
        <w:lastRenderedPageBreak/>
        <w:t>conformidad con lo previsto en los artículos 198, 200, fracción III, 214, 215 y 216 de la Ley referida.</w:t>
      </w:r>
    </w:p>
    <w:p w14:paraId="2A8F07E0" w14:textId="77777777" w:rsidR="00492FCE" w:rsidRPr="00140B19" w:rsidRDefault="00492FCE" w:rsidP="00492FCE">
      <w:pPr>
        <w:spacing w:line="360" w:lineRule="auto"/>
        <w:jc w:val="both"/>
        <w:rPr>
          <w:rFonts w:ascii="Palatino Linotype" w:hAnsi="Palatino Linotype" w:cs="Tahoma"/>
          <w:i/>
          <w:sz w:val="22"/>
          <w:szCs w:val="22"/>
        </w:rPr>
      </w:pPr>
    </w:p>
    <w:p w14:paraId="4C2DD459" w14:textId="77777777" w:rsidR="00492FCE" w:rsidRPr="00140B19" w:rsidRDefault="00492FCE" w:rsidP="00492FCE">
      <w:pPr>
        <w:spacing w:line="360" w:lineRule="auto"/>
        <w:jc w:val="both"/>
        <w:rPr>
          <w:rFonts w:ascii="Palatino Linotype" w:hAnsi="Palatino Linotype" w:cs="Tahoma"/>
          <w:iCs/>
          <w:sz w:val="22"/>
          <w:szCs w:val="22"/>
        </w:rPr>
      </w:pPr>
      <w:r w:rsidRPr="00140B19">
        <w:rPr>
          <w:rFonts w:ascii="Palatino Linotype" w:hAnsi="Palatino Linotype" w:cs="Tahoma"/>
          <w:iCs/>
          <w:sz w:val="22"/>
          <w:szCs w:val="22"/>
        </w:rPr>
        <w:t>De conformidad con el artículo 198 de la Ley de la materia, de considerarlo procedente, el Sujeto Obligado de manera fundada y motivada, podrá solicitar una ampliación de plazo para el cumplimiento de la presente resolución.</w:t>
      </w:r>
    </w:p>
    <w:p w14:paraId="1538281C" w14:textId="77777777" w:rsidR="00492FCE" w:rsidRPr="00140B19" w:rsidRDefault="00492FCE" w:rsidP="00492FCE">
      <w:pPr>
        <w:spacing w:line="360" w:lineRule="auto"/>
        <w:jc w:val="both"/>
        <w:rPr>
          <w:rFonts w:ascii="Palatino Linotype" w:hAnsi="Palatino Linotype" w:cs="Tahoma"/>
          <w:b/>
          <w:i/>
          <w:sz w:val="22"/>
          <w:szCs w:val="22"/>
        </w:rPr>
      </w:pPr>
    </w:p>
    <w:p w14:paraId="2667827B" w14:textId="77777777" w:rsidR="00492FCE" w:rsidRPr="00140B19" w:rsidRDefault="00492FCE" w:rsidP="00492FCE">
      <w:pPr>
        <w:spacing w:line="360" w:lineRule="auto"/>
        <w:jc w:val="both"/>
        <w:rPr>
          <w:rFonts w:ascii="Palatino Linotype" w:hAnsi="Palatino Linotype" w:cs="Tahoma"/>
          <w:sz w:val="22"/>
          <w:szCs w:val="22"/>
        </w:rPr>
      </w:pPr>
      <w:r w:rsidRPr="00140B19">
        <w:rPr>
          <w:rFonts w:ascii="Palatino Linotype" w:hAnsi="Palatino Linotype" w:cs="Tahoma"/>
          <w:b/>
          <w:sz w:val="22"/>
          <w:szCs w:val="22"/>
        </w:rPr>
        <w:t xml:space="preserve">CUARTO. NOTIFÍQUESE VÍA SAIMEX </w:t>
      </w:r>
      <w:r w:rsidRPr="00140B19">
        <w:rPr>
          <w:rFonts w:ascii="Palatino Linotype" w:hAnsi="Palatino Linotype" w:cs="Tahoma"/>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C5BBB81" w14:textId="77777777" w:rsidR="00893F8E" w:rsidRPr="00140B19" w:rsidRDefault="00893F8E" w:rsidP="00893F8E">
      <w:pPr>
        <w:spacing w:line="360" w:lineRule="auto"/>
        <w:ind w:right="-93"/>
        <w:jc w:val="both"/>
        <w:rPr>
          <w:rFonts w:ascii="Palatino Linotype" w:eastAsia="Calibri" w:hAnsi="Palatino Linotype" w:cs="Tahoma"/>
          <w:iCs/>
          <w:sz w:val="22"/>
          <w:szCs w:val="22"/>
          <w:lang w:val="es-ES" w:eastAsia="es-ES_tradnl"/>
        </w:rPr>
      </w:pPr>
    </w:p>
    <w:p w14:paraId="641F803F" w14:textId="3EE94622" w:rsidR="00803E3D" w:rsidRDefault="00803E3D" w:rsidP="008B6BE0">
      <w:pPr>
        <w:spacing w:line="360" w:lineRule="auto"/>
        <w:contextualSpacing/>
        <w:jc w:val="both"/>
        <w:rPr>
          <w:rFonts w:ascii="Palatino Linotype" w:hAnsi="Palatino Linotype" w:cs="Tahoma"/>
          <w:sz w:val="22"/>
          <w:szCs w:val="22"/>
        </w:rPr>
      </w:pPr>
      <w:r w:rsidRPr="00140B19">
        <w:rPr>
          <w:rFonts w:ascii="Palatino Linotype" w:hAnsi="Palatino Linotype" w:cs="Tahoma"/>
          <w:sz w:val="22"/>
          <w:szCs w:val="22"/>
        </w:rPr>
        <w:t xml:space="preserve">ASÍ LO RESUELVE, POR </w:t>
      </w:r>
      <w:r w:rsidRPr="00140B19">
        <w:rPr>
          <w:rFonts w:ascii="Palatino Linotype" w:hAnsi="Palatino Linotype" w:cs="Tahoma"/>
          <w:b/>
          <w:sz w:val="22"/>
          <w:szCs w:val="22"/>
        </w:rPr>
        <w:t>UNANIMIDAD</w:t>
      </w:r>
      <w:r w:rsidRPr="00140B19">
        <w:rPr>
          <w:rFonts w:ascii="Palatino Linotype" w:hAnsi="Palatino Linotype" w:cs="Tahoma"/>
          <w:sz w:val="22"/>
          <w:szCs w:val="22"/>
        </w:rPr>
        <w:t xml:space="preserve"> DE VOTOS EL PLENO DEL INSTITUTO DE TRANSPARENCIA, ACCESO A LA INFORMACIÓN PÚBLICA Y PROTECCIÓN DE DATOS PERSONALES DEL ESTADO DE MÉXICO Y MUNICIPIOS, CONFORMADO POR LOS COMISIONADOS JOSÉ MARTÍNEZ VILCHIS</w:t>
      </w:r>
      <w:r w:rsidR="00011497">
        <w:rPr>
          <w:rFonts w:ascii="Palatino Linotype" w:hAnsi="Palatino Linotype" w:cs="Tahoma"/>
          <w:sz w:val="22"/>
          <w:szCs w:val="22"/>
        </w:rPr>
        <w:t xml:space="preserve"> CON VOTO PARTICULAR</w:t>
      </w:r>
      <w:r w:rsidRPr="00140B19">
        <w:rPr>
          <w:rFonts w:ascii="Palatino Linotype" w:hAnsi="Palatino Linotype" w:cs="Tahoma"/>
          <w:sz w:val="22"/>
          <w:szCs w:val="22"/>
        </w:rPr>
        <w:t>, MARÍA DEL ROSARIO MEJÍA AYALA</w:t>
      </w:r>
      <w:r w:rsidR="00011497">
        <w:rPr>
          <w:rFonts w:ascii="Palatino Linotype" w:hAnsi="Palatino Linotype" w:cs="Tahoma"/>
          <w:sz w:val="22"/>
          <w:szCs w:val="22"/>
        </w:rPr>
        <w:t xml:space="preserve"> CON VOTO PARTICULAR</w:t>
      </w:r>
      <w:r w:rsidRPr="00140B19">
        <w:rPr>
          <w:rFonts w:ascii="Palatino Linotype" w:hAnsi="Palatino Linotype" w:cs="Tahoma"/>
          <w:sz w:val="22"/>
          <w:szCs w:val="22"/>
        </w:rPr>
        <w:t>, SHARON CRISTINA MORALES MARTÍNEZ</w:t>
      </w:r>
      <w:r w:rsidR="00011497">
        <w:rPr>
          <w:rFonts w:ascii="Palatino Linotype" w:hAnsi="Palatino Linotype" w:cs="Tahoma"/>
          <w:sz w:val="22"/>
          <w:szCs w:val="22"/>
        </w:rPr>
        <w:t xml:space="preserve"> CON VOTO PARTICULAR CONCURRENTE</w:t>
      </w:r>
      <w:r w:rsidRPr="00140B19">
        <w:rPr>
          <w:rFonts w:ascii="Palatino Linotype" w:hAnsi="Palatino Linotype" w:cs="Tahoma"/>
          <w:sz w:val="22"/>
          <w:szCs w:val="22"/>
        </w:rPr>
        <w:t>, LUIS GUSTAVO PARRA NORIEGA</w:t>
      </w:r>
      <w:r w:rsidR="00011497">
        <w:rPr>
          <w:rFonts w:ascii="Palatino Linotype" w:hAnsi="Palatino Linotype" w:cs="Tahoma"/>
          <w:sz w:val="22"/>
          <w:szCs w:val="22"/>
        </w:rPr>
        <w:t xml:space="preserve"> CON VOTO PARTICULAR</w:t>
      </w:r>
      <w:r w:rsidRPr="00140B19">
        <w:rPr>
          <w:rFonts w:ascii="Palatino Linotype" w:hAnsi="Palatino Linotype" w:cs="Tahoma"/>
          <w:sz w:val="22"/>
          <w:szCs w:val="22"/>
        </w:rPr>
        <w:t xml:space="preserve"> Y GUADALUPE RAMÍREZ PEÑA</w:t>
      </w:r>
      <w:r w:rsidR="00011497">
        <w:rPr>
          <w:rFonts w:ascii="Palatino Linotype" w:hAnsi="Palatino Linotype" w:cs="Tahoma"/>
          <w:sz w:val="22"/>
          <w:szCs w:val="22"/>
        </w:rPr>
        <w:t xml:space="preserve"> CON VOTO PARTICULAR CONCURRENTE</w:t>
      </w:r>
      <w:r w:rsidRPr="00140B19">
        <w:rPr>
          <w:rFonts w:ascii="Palatino Linotype" w:hAnsi="Palatino Linotype" w:cs="Tahoma"/>
          <w:sz w:val="22"/>
          <w:szCs w:val="22"/>
        </w:rPr>
        <w:t xml:space="preserve">, EN LA </w:t>
      </w:r>
      <w:r w:rsidR="006A61C3" w:rsidRPr="00140B19">
        <w:rPr>
          <w:rFonts w:ascii="Palatino Linotype" w:hAnsi="Palatino Linotype" w:cs="Tahoma"/>
          <w:sz w:val="22"/>
          <w:szCs w:val="22"/>
        </w:rPr>
        <w:t>D</w:t>
      </w:r>
      <w:r w:rsidR="009C2837" w:rsidRPr="00140B19">
        <w:rPr>
          <w:rFonts w:ascii="Palatino Linotype" w:hAnsi="Palatino Linotype" w:cs="Tahoma"/>
          <w:sz w:val="22"/>
          <w:szCs w:val="22"/>
        </w:rPr>
        <w:t>É</w:t>
      </w:r>
      <w:r w:rsidR="006A61C3" w:rsidRPr="00140B19">
        <w:rPr>
          <w:rFonts w:ascii="Palatino Linotype" w:hAnsi="Palatino Linotype" w:cs="Tahoma"/>
          <w:sz w:val="22"/>
          <w:szCs w:val="22"/>
        </w:rPr>
        <w:t>CIMA</w:t>
      </w:r>
      <w:r w:rsidR="00C07A3E" w:rsidRPr="00140B19">
        <w:rPr>
          <w:rFonts w:ascii="Palatino Linotype" w:hAnsi="Palatino Linotype" w:cs="Tahoma"/>
          <w:sz w:val="22"/>
          <w:szCs w:val="22"/>
        </w:rPr>
        <w:t xml:space="preserve"> </w:t>
      </w:r>
      <w:r w:rsidR="00CB4703" w:rsidRPr="00140B19">
        <w:rPr>
          <w:rFonts w:ascii="Palatino Linotype" w:hAnsi="Palatino Linotype" w:cs="Tahoma"/>
          <w:sz w:val="22"/>
          <w:szCs w:val="22"/>
        </w:rPr>
        <w:t xml:space="preserve">SESIÓN ORDINARIA, CELEBRADA EL </w:t>
      </w:r>
      <w:r w:rsidR="006A61C3" w:rsidRPr="00140B19">
        <w:rPr>
          <w:rFonts w:ascii="Palatino Linotype" w:hAnsi="Palatino Linotype" w:cs="Tahoma"/>
          <w:sz w:val="22"/>
          <w:szCs w:val="22"/>
        </w:rPr>
        <w:t xml:space="preserve">VEINTE DE MARZO </w:t>
      </w:r>
      <w:r w:rsidR="00050D67" w:rsidRPr="00140B19">
        <w:rPr>
          <w:rFonts w:ascii="Palatino Linotype" w:hAnsi="Palatino Linotype" w:cs="Tahoma"/>
          <w:sz w:val="22"/>
          <w:szCs w:val="22"/>
        </w:rPr>
        <w:t>DE</w:t>
      </w:r>
      <w:r w:rsidR="00B73D51" w:rsidRPr="00140B19">
        <w:rPr>
          <w:rFonts w:ascii="Palatino Linotype" w:hAnsi="Palatino Linotype" w:cs="Tahoma"/>
          <w:sz w:val="22"/>
          <w:szCs w:val="22"/>
        </w:rPr>
        <w:t xml:space="preserve"> DOS MIL VEINTI</w:t>
      </w:r>
      <w:r w:rsidR="00050D67" w:rsidRPr="00140B19">
        <w:rPr>
          <w:rFonts w:ascii="Palatino Linotype" w:hAnsi="Palatino Linotype" w:cs="Tahoma"/>
          <w:sz w:val="22"/>
          <w:szCs w:val="22"/>
        </w:rPr>
        <w:t>C</w:t>
      </w:r>
      <w:r w:rsidR="006A61C3" w:rsidRPr="00140B19">
        <w:rPr>
          <w:rFonts w:ascii="Palatino Linotype" w:hAnsi="Palatino Linotype" w:cs="Tahoma"/>
          <w:sz w:val="22"/>
          <w:szCs w:val="22"/>
        </w:rPr>
        <w:t>INCO</w:t>
      </w:r>
      <w:r w:rsidRPr="00140B19">
        <w:rPr>
          <w:rFonts w:ascii="Palatino Linotype" w:hAnsi="Palatino Linotype" w:cs="Tahoma"/>
          <w:sz w:val="22"/>
          <w:szCs w:val="22"/>
        </w:rPr>
        <w:t>, ANTE EL SECRETARIO TÉCNICO DEL PLENO, ALEXIS TAPIA RAMÍREZ.</w:t>
      </w:r>
    </w:p>
    <w:p w14:paraId="2787CAA7" w14:textId="77777777" w:rsidR="00163BAA" w:rsidRDefault="00163BAA" w:rsidP="008B6BE0">
      <w:pPr>
        <w:spacing w:line="360" w:lineRule="auto"/>
        <w:contextualSpacing/>
        <w:jc w:val="both"/>
        <w:rPr>
          <w:rFonts w:ascii="Palatino Linotype" w:hAnsi="Palatino Linotype" w:cs="Tahoma"/>
          <w:sz w:val="22"/>
          <w:szCs w:val="22"/>
        </w:rPr>
      </w:pPr>
    </w:p>
    <w:p w14:paraId="1F763360" w14:textId="77777777" w:rsidR="00163BAA" w:rsidRDefault="00163BAA" w:rsidP="008B6BE0">
      <w:pPr>
        <w:spacing w:line="360" w:lineRule="auto"/>
        <w:contextualSpacing/>
        <w:jc w:val="both"/>
        <w:rPr>
          <w:rFonts w:ascii="Palatino Linotype" w:hAnsi="Palatino Linotype" w:cs="Tahoma"/>
          <w:sz w:val="22"/>
          <w:szCs w:val="22"/>
        </w:rPr>
      </w:pPr>
    </w:p>
    <w:p w14:paraId="149DA106" w14:textId="77777777" w:rsidR="00163BAA" w:rsidRDefault="00163BAA" w:rsidP="008B6BE0">
      <w:pPr>
        <w:spacing w:line="360" w:lineRule="auto"/>
        <w:contextualSpacing/>
        <w:jc w:val="both"/>
        <w:rPr>
          <w:rFonts w:ascii="Palatino Linotype" w:hAnsi="Palatino Linotype" w:cs="Tahoma"/>
          <w:sz w:val="22"/>
          <w:szCs w:val="22"/>
        </w:rPr>
      </w:pPr>
    </w:p>
    <w:p w14:paraId="7E373107" w14:textId="77777777" w:rsidR="0089175F" w:rsidRDefault="0089175F" w:rsidP="008B6BE0">
      <w:pPr>
        <w:spacing w:line="360" w:lineRule="auto"/>
        <w:contextualSpacing/>
        <w:jc w:val="both"/>
        <w:rPr>
          <w:rFonts w:ascii="Palatino Linotype" w:hAnsi="Palatino Linotype" w:cs="Tahoma"/>
          <w:sz w:val="22"/>
          <w:szCs w:val="22"/>
        </w:rPr>
      </w:pPr>
    </w:p>
    <w:p w14:paraId="2660CF2F" w14:textId="77777777" w:rsidR="0089175F" w:rsidRDefault="0089175F" w:rsidP="008B6BE0">
      <w:pPr>
        <w:spacing w:line="360" w:lineRule="auto"/>
        <w:contextualSpacing/>
        <w:jc w:val="both"/>
        <w:rPr>
          <w:rFonts w:ascii="Palatino Linotype" w:hAnsi="Palatino Linotype" w:cs="Tahoma"/>
          <w:sz w:val="22"/>
          <w:szCs w:val="22"/>
        </w:rPr>
      </w:pPr>
    </w:p>
    <w:p w14:paraId="6AF8F871" w14:textId="77777777" w:rsidR="0089175F" w:rsidRDefault="0089175F" w:rsidP="008B6BE0">
      <w:pPr>
        <w:spacing w:line="360" w:lineRule="auto"/>
        <w:contextualSpacing/>
        <w:jc w:val="both"/>
        <w:rPr>
          <w:rFonts w:ascii="Palatino Linotype" w:hAnsi="Palatino Linotype" w:cs="Tahoma"/>
          <w:sz w:val="22"/>
          <w:szCs w:val="22"/>
        </w:rPr>
      </w:pPr>
    </w:p>
    <w:p w14:paraId="6C5FF3FF" w14:textId="77777777" w:rsidR="0089175F" w:rsidRDefault="0089175F" w:rsidP="008B6BE0">
      <w:pPr>
        <w:spacing w:line="360" w:lineRule="auto"/>
        <w:contextualSpacing/>
        <w:jc w:val="both"/>
        <w:rPr>
          <w:rFonts w:ascii="Palatino Linotype" w:hAnsi="Palatino Linotype" w:cs="Tahoma"/>
          <w:sz w:val="22"/>
          <w:szCs w:val="22"/>
        </w:rPr>
      </w:pPr>
    </w:p>
    <w:p w14:paraId="38205BAC" w14:textId="77777777" w:rsidR="0089175F" w:rsidRDefault="0089175F" w:rsidP="008B6BE0">
      <w:pPr>
        <w:spacing w:line="360" w:lineRule="auto"/>
        <w:contextualSpacing/>
        <w:jc w:val="both"/>
        <w:rPr>
          <w:rFonts w:ascii="Palatino Linotype" w:hAnsi="Palatino Linotype" w:cs="Tahoma"/>
          <w:sz w:val="22"/>
          <w:szCs w:val="22"/>
        </w:rPr>
      </w:pPr>
    </w:p>
    <w:p w14:paraId="4C69ADD3" w14:textId="77777777" w:rsidR="0089175F" w:rsidRDefault="0089175F" w:rsidP="008B6BE0">
      <w:pPr>
        <w:spacing w:line="360" w:lineRule="auto"/>
        <w:contextualSpacing/>
        <w:jc w:val="both"/>
        <w:rPr>
          <w:rFonts w:ascii="Palatino Linotype" w:hAnsi="Palatino Linotype" w:cs="Tahoma"/>
          <w:sz w:val="22"/>
          <w:szCs w:val="22"/>
        </w:rPr>
      </w:pPr>
    </w:p>
    <w:p w14:paraId="0D3E576A" w14:textId="77777777" w:rsidR="001F1A77" w:rsidRDefault="001F1A77" w:rsidP="008B6BE0">
      <w:pPr>
        <w:spacing w:line="360" w:lineRule="auto"/>
        <w:contextualSpacing/>
        <w:jc w:val="both"/>
        <w:rPr>
          <w:rFonts w:ascii="Palatino Linotype" w:hAnsi="Palatino Linotype" w:cs="Tahoma"/>
          <w:sz w:val="22"/>
          <w:szCs w:val="22"/>
        </w:rPr>
      </w:pPr>
    </w:p>
    <w:p w14:paraId="2BAC363B" w14:textId="77777777" w:rsidR="001F1A77" w:rsidRDefault="001F1A77" w:rsidP="008B6BE0">
      <w:pPr>
        <w:spacing w:line="360" w:lineRule="auto"/>
        <w:contextualSpacing/>
        <w:jc w:val="both"/>
        <w:rPr>
          <w:rFonts w:ascii="Palatino Linotype" w:hAnsi="Palatino Linotype" w:cs="Tahoma"/>
          <w:sz w:val="22"/>
          <w:szCs w:val="22"/>
        </w:rPr>
      </w:pPr>
    </w:p>
    <w:p w14:paraId="08A93C2B" w14:textId="77777777" w:rsidR="000B1059" w:rsidRDefault="000B1059" w:rsidP="008B6BE0">
      <w:pPr>
        <w:spacing w:line="360" w:lineRule="auto"/>
        <w:contextualSpacing/>
        <w:jc w:val="both"/>
        <w:rPr>
          <w:rFonts w:ascii="Palatino Linotype" w:hAnsi="Palatino Linotype" w:cs="Tahoma"/>
          <w:sz w:val="22"/>
          <w:szCs w:val="22"/>
        </w:rPr>
      </w:pPr>
    </w:p>
    <w:p w14:paraId="5F760314" w14:textId="77777777" w:rsidR="000B1059" w:rsidRDefault="000B1059" w:rsidP="008B6BE0">
      <w:pPr>
        <w:spacing w:line="360" w:lineRule="auto"/>
        <w:contextualSpacing/>
        <w:jc w:val="both"/>
        <w:rPr>
          <w:rFonts w:ascii="Palatino Linotype" w:hAnsi="Palatino Linotype" w:cs="Tahoma"/>
          <w:sz w:val="22"/>
          <w:szCs w:val="22"/>
        </w:rPr>
      </w:pPr>
    </w:p>
    <w:p w14:paraId="4D60FEB7" w14:textId="77777777" w:rsidR="000B1059" w:rsidRDefault="000B1059" w:rsidP="008B6BE0">
      <w:pPr>
        <w:spacing w:line="360" w:lineRule="auto"/>
        <w:contextualSpacing/>
        <w:jc w:val="both"/>
        <w:rPr>
          <w:rFonts w:ascii="Palatino Linotype" w:hAnsi="Palatino Linotype" w:cs="Tahoma"/>
          <w:sz w:val="22"/>
          <w:szCs w:val="22"/>
        </w:rPr>
      </w:pPr>
    </w:p>
    <w:p w14:paraId="1D189444" w14:textId="77777777" w:rsidR="001F1A77" w:rsidRDefault="001F1A77" w:rsidP="008B6BE0">
      <w:pPr>
        <w:spacing w:line="360" w:lineRule="auto"/>
        <w:contextualSpacing/>
        <w:jc w:val="both"/>
        <w:rPr>
          <w:rFonts w:ascii="Palatino Linotype" w:hAnsi="Palatino Linotype" w:cs="Tahoma"/>
          <w:sz w:val="22"/>
          <w:szCs w:val="22"/>
        </w:rPr>
      </w:pPr>
    </w:p>
    <w:p w14:paraId="52FCA9C0" w14:textId="77777777" w:rsidR="001F1A77" w:rsidRDefault="001F1A77" w:rsidP="008B6BE0">
      <w:pPr>
        <w:spacing w:line="360" w:lineRule="auto"/>
        <w:contextualSpacing/>
        <w:jc w:val="both"/>
        <w:rPr>
          <w:rFonts w:ascii="Palatino Linotype" w:hAnsi="Palatino Linotype" w:cs="Tahoma"/>
          <w:sz w:val="22"/>
          <w:szCs w:val="22"/>
        </w:rPr>
      </w:pPr>
    </w:p>
    <w:p w14:paraId="42091BAB" w14:textId="77777777" w:rsidR="001F1A77" w:rsidRDefault="001F1A77" w:rsidP="008B6BE0">
      <w:pPr>
        <w:spacing w:line="360" w:lineRule="auto"/>
        <w:contextualSpacing/>
        <w:jc w:val="both"/>
        <w:rPr>
          <w:rFonts w:ascii="Palatino Linotype" w:hAnsi="Palatino Linotype" w:cs="Tahoma"/>
          <w:sz w:val="22"/>
          <w:szCs w:val="22"/>
        </w:rPr>
      </w:pPr>
    </w:p>
    <w:p w14:paraId="72773EB1" w14:textId="77777777" w:rsidR="001F1A77" w:rsidRDefault="001F1A77" w:rsidP="008B6BE0">
      <w:pPr>
        <w:spacing w:line="360" w:lineRule="auto"/>
        <w:contextualSpacing/>
        <w:jc w:val="both"/>
        <w:rPr>
          <w:rFonts w:ascii="Palatino Linotype" w:hAnsi="Palatino Linotype" w:cs="Tahoma"/>
          <w:sz w:val="22"/>
          <w:szCs w:val="22"/>
        </w:rPr>
      </w:pPr>
    </w:p>
    <w:p w14:paraId="63AD08C1" w14:textId="77777777" w:rsidR="001F1A77" w:rsidRDefault="001F1A77" w:rsidP="008B6BE0">
      <w:pPr>
        <w:spacing w:line="360" w:lineRule="auto"/>
        <w:contextualSpacing/>
        <w:jc w:val="both"/>
        <w:rPr>
          <w:rFonts w:ascii="Palatino Linotype" w:hAnsi="Palatino Linotype" w:cs="Tahoma"/>
          <w:sz w:val="22"/>
          <w:szCs w:val="22"/>
        </w:rPr>
      </w:pPr>
    </w:p>
    <w:p w14:paraId="0035C915" w14:textId="77777777" w:rsidR="001F1A77" w:rsidRDefault="001F1A77" w:rsidP="008B6BE0">
      <w:pPr>
        <w:spacing w:line="360" w:lineRule="auto"/>
        <w:contextualSpacing/>
        <w:jc w:val="both"/>
        <w:rPr>
          <w:rFonts w:ascii="Palatino Linotype" w:hAnsi="Palatino Linotype" w:cs="Tahoma"/>
          <w:sz w:val="22"/>
          <w:szCs w:val="22"/>
        </w:rPr>
      </w:pPr>
    </w:p>
    <w:p w14:paraId="2A6FCC80" w14:textId="77777777" w:rsidR="001F1A77" w:rsidRDefault="001F1A77" w:rsidP="008B6BE0">
      <w:pPr>
        <w:spacing w:line="360" w:lineRule="auto"/>
        <w:contextualSpacing/>
        <w:jc w:val="both"/>
        <w:rPr>
          <w:rFonts w:ascii="Palatino Linotype" w:hAnsi="Palatino Linotype" w:cs="Tahoma"/>
          <w:sz w:val="22"/>
          <w:szCs w:val="22"/>
        </w:rPr>
      </w:pPr>
    </w:p>
    <w:p w14:paraId="1E0501E0" w14:textId="77777777" w:rsidR="001F1A77" w:rsidRPr="003A1DF0" w:rsidRDefault="001F1A77" w:rsidP="008B6BE0">
      <w:pPr>
        <w:spacing w:line="360" w:lineRule="auto"/>
        <w:contextualSpacing/>
        <w:jc w:val="both"/>
        <w:rPr>
          <w:rFonts w:ascii="Palatino Linotype" w:hAnsi="Palatino Linotype" w:cs="Tahoma"/>
          <w:sz w:val="22"/>
          <w:szCs w:val="22"/>
        </w:rPr>
      </w:pPr>
    </w:p>
    <w:p w14:paraId="4125B927" w14:textId="77777777" w:rsidR="003A1DF0" w:rsidRPr="003A1DF0" w:rsidRDefault="003A1DF0" w:rsidP="008B6BE0">
      <w:pPr>
        <w:spacing w:line="360" w:lineRule="auto"/>
        <w:contextualSpacing/>
        <w:jc w:val="both"/>
        <w:rPr>
          <w:rFonts w:ascii="Palatino Linotype" w:hAnsi="Palatino Linotype" w:cs="Tahoma"/>
          <w:sz w:val="22"/>
          <w:szCs w:val="22"/>
        </w:rPr>
      </w:pPr>
    </w:p>
    <w:sectPr w:rsidR="003A1DF0" w:rsidRPr="003A1DF0" w:rsidSect="0003481C">
      <w:headerReference w:type="even" r:id="rId19"/>
      <w:headerReference w:type="default" r:id="rId20"/>
      <w:footerReference w:type="default" r:id="rId21"/>
      <w:headerReference w:type="first" r:id="rId22"/>
      <w:footerReference w:type="first" r:id="rId2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21F14" w14:textId="77777777" w:rsidR="00835AA9" w:rsidRDefault="00835AA9" w:rsidP="00B31222">
      <w:r>
        <w:separator/>
      </w:r>
    </w:p>
  </w:endnote>
  <w:endnote w:type="continuationSeparator" w:id="0">
    <w:p w14:paraId="58C3551E" w14:textId="77777777" w:rsidR="00835AA9" w:rsidRDefault="00835AA9" w:rsidP="00B31222">
      <w:r>
        <w:continuationSeparator/>
      </w:r>
    </w:p>
  </w:endnote>
  <w:endnote w:type="continuationNotice" w:id="1">
    <w:p w14:paraId="596AADE1" w14:textId="77777777" w:rsidR="00835AA9" w:rsidRDefault="00835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366CAD4B" w14:textId="77777777" w:rsidR="00485E8C" w:rsidRDefault="00485E8C">
            <w:pPr>
              <w:pStyle w:val="Piedepgina"/>
              <w:jc w:val="right"/>
            </w:pPr>
            <w:r>
              <w:rPr>
                <w:lang w:val="es-ES"/>
              </w:rPr>
              <w:t xml:space="preserve">Página </w:t>
            </w:r>
            <w:r>
              <w:rPr>
                <w:b/>
                <w:bCs/>
              </w:rPr>
              <w:fldChar w:fldCharType="begin"/>
            </w:r>
            <w:r>
              <w:rPr>
                <w:b/>
                <w:bCs/>
              </w:rPr>
              <w:instrText>PAGE</w:instrText>
            </w:r>
            <w:r>
              <w:rPr>
                <w:b/>
                <w:bCs/>
              </w:rPr>
              <w:fldChar w:fldCharType="separate"/>
            </w:r>
            <w:r w:rsidR="005041C7">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5041C7">
              <w:rPr>
                <w:b/>
                <w:bCs/>
                <w:noProof/>
              </w:rPr>
              <w:t>49</w:t>
            </w:r>
            <w:r>
              <w:rPr>
                <w:b/>
                <w:bCs/>
              </w:rPr>
              <w:fldChar w:fldCharType="end"/>
            </w:r>
          </w:p>
        </w:sdtContent>
      </w:sdt>
    </w:sdtContent>
  </w:sdt>
  <w:p w14:paraId="0240E779" w14:textId="77777777" w:rsidR="00485E8C" w:rsidRDefault="00485E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09A168BD" w14:textId="77777777" w:rsidR="00485E8C" w:rsidRDefault="00485E8C">
            <w:pPr>
              <w:pStyle w:val="Piedepgina"/>
              <w:jc w:val="right"/>
            </w:pPr>
            <w:r>
              <w:rPr>
                <w:lang w:val="es-ES"/>
              </w:rPr>
              <w:t xml:space="preserve">Página </w:t>
            </w:r>
            <w:r>
              <w:rPr>
                <w:b/>
                <w:bCs/>
              </w:rPr>
              <w:fldChar w:fldCharType="begin"/>
            </w:r>
            <w:r>
              <w:rPr>
                <w:b/>
                <w:bCs/>
              </w:rPr>
              <w:instrText>PAGE</w:instrText>
            </w:r>
            <w:r>
              <w:rPr>
                <w:b/>
                <w:bCs/>
              </w:rPr>
              <w:fldChar w:fldCharType="separate"/>
            </w:r>
            <w:r w:rsidR="005041C7">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5041C7">
              <w:rPr>
                <w:b/>
                <w:bCs/>
                <w:noProof/>
              </w:rPr>
              <w:t>49</w:t>
            </w:r>
            <w:r>
              <w:rPr>
                <w:b/>
                <w:bCs/>
              </w:rPr>
              <w:fldChar w:fldCharType="end"/>
            </w:r>
          </w:p>
        </w:sdtContent>
      </w:sdt>
    </w:sdtContent>
  </w:sdt>
  <w:p w14:paraId="103BD721" w14:textId="77777777" w:rsidR="00485E8C" w:rsidRDefault="00485E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0E8E9" w14:textId="77777777" w:rsidR="00835AA9" w:rsidRDefault="00835AA9" w:rsidP="00B31222">
      <w:r>
        <w:separator/>
      </w:r>
    </w:p>
  </w:footnote>
  <w:footnote w:type="continuationSeparator" w:id="0">
    <w:p w14:paraId="68B6B121" w14:textId="77777777" w:rsidR="00835AA9" w:rsidRDefault="00835AA9" w:rsidP="00B31222">
      <w:r>
        <w:continuationSeparator/>
      </w:r>
    </w:p>
  </w:footnote>
  <w:footnote w:type="continuationNotice" w:id="1">
    <w:p w14:paraId="3E10F599" w14:textId="77777777" w:rsidR="00835AA9" w:rsidRDefault="00835A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067F7" w14:textId="77777777" w:rsidR="00485E8C" w:rsidRDefault="00835AA9">
    <w:pPr>
      <w:pStyle w:val="Encabezado"/>
    </w:pPr>
    <w:r>
      <w:rPr>
        <w:noProof/>
      </w:rPr>
      <w:pict w14:anchorId="77023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485E8C" w:rsidRPr="005C106F" w14:paraId="08B1EF4D" w14:textId="77777777" w:rsidTr="00202DB8">
      <w:trPr>
        <w:trHeight w:val="1435"/>
      </w:trPr>
      <w:tc>
        <w:tcPr>
          <w:tcW w:w="2835" w:type="dxa"/>
          <w:shd w:val="clear" w:color="auto" w:fill="auto"/>
        </w:tcPr>
        <w:p w14:paraId="6EF3A2EA" w14:textId="77777777" w:rsidR="00485E8C" w:rsidRPr="005C106F" w:rsidRDefault="00485E8C" w:rsidP="00EF4A64">
          <w:pPr>
            <w:tabs>
              <w:tab w:val="right" w:pos="4273"/>
            </w:tabs>
            <w:rPr>
              <w:rFonts w:ascii="Garamond" w:eastAsia="Calibri" w:hAnsi="Garamond"/>
              <w:sz w:val="16"/>
              <w:szCs w:val="16"/>
              <w:lang w:eastAsia="en-US"/>
            </w:rPr>
          </w:pPr>
          <w:r>
            <w:rPr>
              <w:rFonts w:ascii="Garamond" w:eastAsia="Calibri" w:hAnsi="Garamond"/>
              <w:noProof/>
              <w:sz w:val="16"/>
              <w:szCs w:val="16"/>
            </w:rPr>
            <w:drawing>
              <wp:anchor distT="0" distB="0" distL="114300" distR="114300" simplePos="0" relativeHeight="251656704" behindDoc="1" locked="0" layoutInCell="0" allowOverlap="1" wp14:anchorId="2A5CA28E" wp14:editId="3ED4DC41">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13BDE226" w14:textId="77777777" w:rsidR="00485E8C" w:rsidRDefault="00485E8C"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485E8C" w14:paraId="4BA1EF0D" w14:textId="77777777" w:rsidTr="00DF3BE8">
            <w:trPr>
              <w:trHeight w:val="144"/>
            </w:trPr>
            <w:tc>
              <w:tcPr>
                <w:tcW w:w="2589" w:type="dxa"/>
              </w:tcPr>
              <w:p w14:paraId="76997816" w14:textId="77777777" w:rsidR="00485E8C" w:rsidRPr="00431A70" w:rsidRDefault="00485E8C"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8A0CB3E" w14:textId="77777777" w:rsidR="00485E8C" w:rsidRPr="00431A70" w:rsidRDefault="00485E8C" w:rsidP="00866B2A">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00736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 y acumulados</w:t>
                </w:r>
              </w:p>
            </w:tc>
          </w:tr>
          <w:tr w:rsidR="00485E8C" w14:paraId="7C659DEF" w14:textId="77777777" w:rsidTr="00DF3BE8">
            <w:trPr>
              <w:trHeight w:val="283"/>
            </w:trPr>
            <w:tc>
              <w:tcPr>
                <w:tcW w:w="2589" w:type="dxa"/>
              </w:tcPr>
              <w:p w14:paraId="1E5CA45C" w14:textId="77777777" w:rsidR="00485E8C" w:rsidRPr="00431A70" w:rsidRDefault="00485E8C"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631A20B5" w14:textId="77777777" w:rsidR="00485E8C" w:rsidRPr="005F13CF" w:rsidRDefault="00485E8C"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Sistema Municipal Para el Desarrollo Integral de la Familia de Toluca</w:t>
                </w:r>
              </w:p>
            </w:tc>
          </w:tr>
          <w:tr w:rsidR="00485E8C" w14:paraId="1BBA2755" w14:textId="77777777" w:rsidTr="00DF3BE8">
            <w:trPr>
              <w:trHeight w:val="283"/>
            </w:trPr>
            <w:tc>
              <w:tcPr>
                <w:tcW w:w="2589" w:type="dxa"/>
              </w:tcPr>
              <w:p w14:paraId="6168E663" w14:textId="77777777" w:rsidR="00485E8C" w:rsidRPr="00431A70" w:rsidRDefault="00485E8C"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105B5AE1" w14:textId="77777777" w:rsidR="00485E8C" w:rsidRPr="00431A70" w:rsidRDefault="00485E8C"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4F83A731" w14:textId="77777777" w:rsidR="00485E8C" w:rsidRPr="005C106F" w:rsidRDefault="00485E8C" w:rsidP="005743D2">
          <w:pPr>
            <w:tabs>
              <w:tab w:val="right" w:pos="8838"/>
            </w:tabs>
            <w:ind w:left="-28"/>
            <w:jc w:val="both"/>
            <w:rPr>
              <w:rFonts w:ascii="Arial" w:eastAsia="Calibri" w:hAnsi="Arial" w:cs="Arial"/>
              <w:b/>
              <w:sz w:val="22"/>
              <w:szCs w:val="22"/>
              <w:lang w:eastAsia="en-US"/>
            </w:rPr>
          </w:pPr>
        </w:p>
      </w:tc>
    </w:tr>
  </w:tbl>
  <w:p w14:paraId="2D36110D" w14:textId="77777777" w:rsidR="00485E8C" w:rsidRPr="00A25151" w:rsidRDefault="00485E8C"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485E8C" w:rsidRPr="00330DA7" w14:paraId="56B7BC9D" w14:textId="77777777" w:rsidTr="003B165A">
      <w:trPr>
        <w:trHeight w:val="1435"/>
      </w:trPr>
      <w:tc>
        <w:tcPr>
          <w:tcW w:w="2835" w:type="dxa"/>
          <w:shd w:val="clear" w:color="auto" w:fill="auto"/>
        </w:tcPr>
        <w:p w14:paraId="10D9BABA" w14:textId="77777777" w:rsidR="00485E8C" w:rsidRPr="00330DA7" w:rsidRDefault="00485E8C" w:rsidP="00F805F6">
          <w:pPr>
            <w:tabs>
              <w:tab w:val="right" w:pos="4273"/>
            </w:tabs>
            <w:rPr>
              <w:rFonts w:ascii="Garamond" w:eastAsia="Calibri" w:hAnsi="Garamond"/>
              <w:sz w:val="22"/>
              <w:szCs w:val="22"/>
              <w:lang w:eastAsia="en-US"/>
            </w:rPr>
          </w:pPr>
          <w:r>
            <w:rPr>
              <w:rFonts w:ascii="Garamond" w:eastAsia="Calibri" w:hAnsi="Garamond"/>
              <w:noProof/>
              <w:sz w:val="22"/>
              <w:szCs w:val="22"/>
            </w:rPr>
            <w:drawing>
              <wp:anchor distT="0" distB="0" distL="114300" distR="114300" simplePos="0" relativeHeight="251657728" behindDoc="1" locked="0" layoutInCell="0" allowOverlap="1" wp14:anchorId="07128C13" wp14:editId="0E8E805C">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485E8C" w:rsidRPr="00431A70" w14:paraId="213F4F91" w14:textId="77777777" w:rsidTr="00DF3BE8">
            <w:trPr>
              <w:trHeight w:val="144"/>
            </w:trPr>
            <w:tc>
              <w:tcPr>
                <w:tcW w:w="2589" w:type="dxa"/>
              </w:tcPr>
              <w:p w14:paraId="0BDD2BB8" w14:textId="77777777" w:rsidR="00485E8C" w:rsidRPr="00431A70" w:rsidRDefault="00485E8C"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3EE2E386" w14:textId="77777777" w:rsidR="00485E8C" w:rsidRPr="00431A70" w:rsidRDefault="00485E8C" w:rsidP="00866B2A">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00736/INFOEM/IP/RR/2025 y acumulados</w:t>
                </w:r>
              </w:p>
            </w:tc>
          </w:tr>
          <w:tr w:rsidR="00485E8C" w:rsidRPr="00286D0C" w14:paraId="260153CA" w14:textId="77777777" w:rsidTr="00DF3BE8">
            <w:trPr>
              <w:trHeight w:val="144"/>
            </w:trPr>
            <w:tc>
              <w:tcPr>
                <w:tcW w:w="2589" w:type="dxa"/>
              </w:tcPr>
              <w:p w14:paraId="14DC36E2" w14:textId="77777777" w:rsidR="00485E8C" w:rsidRPr="00431A70" w:rsidRDefault="00485E8C"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5F324155" w14:textId="1D951ADB" w:rsidR="00485E8C" w:rsidRPr="00286D0C" w:rsidRDefault="005041C7" w:rsidP="005F13CF">
                <w:pPr>
                  <w:tabs>
                    <w:tab w:val="left" w:pos="3122"/>
                    <w:tab w:val="right" w:pos="8838"/>
                  </w:tabs>
                  <w:ind w:left="-106" w:right="-105"/>
                  <w:jc w:val="both"/>
                  <w:rPr>
                    <w:rFonts w:ascii="Palatino Linotype" w:eastAsia="Calibri" w:hAnsi="Palatino Linotype" w:cs="Tahoma"/>
                    <w:bCs/>
                    <w:sz w:val="22"/>
                    <w:szCs w:val="22"/>
                    <w:lang w:eastAsia="en-US"/>
                  </w:rPr>
                </w:pPr>
                <w:r w:rsidRPr="005041C7">
                  <w:rPr>
                    <w:rFonts w:ascii="Palatino Linotype" w:eastAsia="Calibri" w:hAnsi="Palatino Linotype" w:cs="Tahoma"/>
                    <w:bCs/>
                    <w:sz w:val="22"/>
                    <w:szCs w:val="22"/>
                    <w:highlight w:val="black"/>
                    <w:lang w:eastAsia="en-US"/>
                  </w:rPr>
                  <w:t>XXXXXXXXX</w:t>
                </w:r>
              </w:p>
            </w:tc>
          </w:tr>
          <w:tr w:rsidR="00485E8C" w:rsidRPr="00431A70" w14:paraId="48D914FA" w14:textId="77777777" w:rsidTr="00DF3BE8">
            <w:trPr>
              <w:trHeight w:val="283"/>
            </w:trPr>
            <w:tc>
              <w:tcPr>
                <w:tcW w:w="2589" w:type="dxa"/>
              </w:tcPr>
              <w:p w14:paraId="1BF8342B" w14:textId="77777777" w:rsidR="00485E8C" w:rsidRPr="00431A70" w:rsidRDefault="00485E8C"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1BF6098D" w14:textId="77777777" w:rsidR="00485E8C" w:rsidRPr="005F13CF" w:rsidRDefault="00485E8C"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Sistema Municipal Para el Desarrollo Integral de la Familia de Toluca</w:t>
                </w:r>
              </w:p>
            </w:tc>
          </w:tr>
          <w:tr w:rsidR="00485E8C" w:rsidRPr="00431A70" w14:paraId="213FD753" w14:textId="77777777" w:rsidTr="00DF3BE8">
            <w:trPr>
              <w:trHeight w:val="283"/>
            </w:trPr>
            <w:tc>
              <w:tcPr>
                <w:tcW w:w="2589" w:type="dxa"/>
              </w:tcPr>
              <w:p w14:paraId="4B06A1D9" w14:textId="77777777" w:rsidR="00485E8C" w:rsidRPr="00431A70" w:rsidRDefault="00485E8C"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587BD24E" w14:textId="77777777" w:rsidR="00485E8C" w:rsidRPr="00431A70" w:rsidRDefault="00485E8C"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29344E97" w14:textId="77777777" w:rsidR="00485E8C" w:rsidRPr="00330DA7" w:rsidRDefault="00485E8C" w:rsidP="00DB7E5F">
          <w:pPr>
            <w:tabs>
              <w:tab w:val="right" w:pos="8838"/>
            </w:tabs>
            <w:ind w:left="-28"/>
            <w:jc w:val="both"/>
            <w:rPr>
              <w:rFonts w:ascii="Arial" w:eastAsia="Calibri" w:hAnsi="Arial" w:cs="Arial"/>
              <w:b/>
              <w:sz w:val="22"/>
              <w:szCs w:val="22"/>
              <w:lang w:eastAsia="en-US"/>
            </w:rPr>
          </w:pPr>
        </w:p>
      </w:tc>
    </w:tr>
  </w:tbl>
  <w:p w14:paraId="61CBB0FE" w14:textId="77777777" w:rsidR="00485E8C" w:rsidRPr="00330DA7" w:rsidRDefault="00485E8C"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31C7CAA"/>
    <w:multiLevelType w:val="multilevel"/>
    <w:tmpl w:val="6CD47F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363876"/>
    <w:multiLevelType w:val="hybridMultilevel"/>
    <w:tmpl w:val="90B86808"/>
    <w:lvl w:ilvl="0" w:tplc="60F4F608">
      <w:start w:val="1"/>
      <w:numFmt w:val="decimal"/>
      <w:lvlText w:val="%1."/>
      <w:lvlJc w:val="left"/>
      <w:pPr>
        <w:ind w:left="1065" w:hanging="70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3C50EB"/>
    <w:multiLevelType w:val="hybridMultilevel"/>
    <w:tmpl w:val="C726A1F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3B4EBB"/>
    <w:multiLevelType w:val="hybridMultilevel"/>
    <w:tmpl w:val="2F0C505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FB18CA"/>
    <w:multiLevelType w:val="multilevel"/>
    <w:tmpl w:val="6CD47F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5C0D1D37"/>
    <w:multiLevelType w:val="hybridMultilevel"/>
    <w:tmpl w:val="89D2C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8"/>
  </w:num>
  <w:num w:numId="10">
    <w:abstractNumId w:val="5"/>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54F"/>
    <w:rsid w:val="00000B91"/>
    <w:rsid w:val="00000F3F"/>
    <w:rsid w:val="0000156C"/>
    <w:rsid w:val="000027EB"/>
    <w:rsid w:val="00002CF8"/>
    <w:rsid w:val="0000339F"/>
    <w:rsid w:val="000036A3"/>
    <w:rsid w:val="00003AAE"/>
    <w:rsid w:val="00004263"/>
    <w:rsid w:val="0000485A"/>
    <w:rsid w:val="00005668"/>
    <w:rsid w:val="00006091"/>
    <w:rsid w:val="00006543"/>
    <w:rsid w:val="00006DC5"/>
    <w:rsid w:val="00007C72"/>
    <w:rsid w:val="00010426"/>
    <w:rsid w:val="000106AE"/>
    <w:rsid w:val="00011497"/>
    <w:rsid w:val="00011975"/>
    <w:rsid w:val="00013291"/>
    <w:rsid w:val="00013861"/>
    <w:rsid w:val="00013A19"/>
    <w:rsid w:val="00013C8D"/>
    <w:rsid w:val="0001402B"/>
    <w:rsid w:val="00014465"/>
    <w:rsid w:val="00014BC5"/>
    <w:rsid w:val="00015D5C"/>
    <w:rsid w:val="00016A4A"/>
    <w:rsid w:val="000171DC"/>
    <w:rsid w:val="00017858"/>
    <w:rsid w:val="00017D26"/>
    <w:rsid w:val="00020799"/>
    <w:rsid w:val="00020818"/>
    <w:rsid w:val="000208AC"/>
    <w:rsid w:val="00020AA1"/>
    <w:rsid w:val="00020C07"/>
    <w:rsid w:val="000212E5"/>
    <w:rsid w:val="00021C64"/>
    <w:rsid w:val="0002227D"/>
    <w:rsid w:val="00023351"/>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481C"/>
    <w:rsid w:val="00034E9D"/>
    <w:rsid w:val="00035785"/>
    <w:rsid w:val="00035F9E"/>
    <w:rsid w:val="000373BC"/>
    <w:rsid w:val="000378BC"/>
    <w:rsid w:val="00037B34"/>
    <w:rsid w:val="00037F4B"/>
    <w:rsid w:val="00040101"/>
    <w:rsid w:val="000415F1"/>
    <w:rsid w:val="00043009"/>
    <w:rsid w:val="00043C4B"/>
    <w:rsid w:val="000452B7"/>
    <w:rsid w:val="00045736"/>
    <w:rsid w:val="0004574F"/>
    <w:rsid w:val="0004646B"/>
    <w:rsid w:val="000467AD"/>
    <w:rsid w:val="0004735D"/>
    <w:rsid w:val="00047C1B"/>
    <w:rsid w:val="00050D67"/>
    <w:rsid w:val="00051243"/>
    <w:rsid w:val="00051E32"/>
    <w:rsid w:val="000522F8"/>
    <w:rsid w:val="000523BB"/>
    <w:rsid w:val="000528E6"/>
    <w:rsid w:val="00053784"/>
    <w:rsid w:val="00053EEF"/>
    <w:rsid w:val="0005422F"/>
    <w:rsid w:val="00055361"/>
    <w:rsid w:val="00056A85"/>
    <w:rsid w:val="00057250"/>
    <w:rsid w:val="00057C63"/>
    <w:rsid w:val="0006017B"/>
    <w:rsid w:val="00060BE1"/>
    <w:rsid w:val="00061F79"/>
    <w:rsid w:val="000620E1"/>
    <w:rsid w:val="00062B8B"/>
    <w:rsid w:val="00063514"/>
    <w:rsid w:val="000640BD"/>
    <w:rsid w:val="00064855"/>
    <w:rsid w:val="000648B3"/>
    <w:rsid w:val="00064F47"/>
    <w:rsid w:val="0006638C"/>
    <w:rsid w:val="0006654C"/>
    <w:rsid w:val="000666FD"/>
    <w:rsid w:val="000672AA"/>
    <w:rsid w:val="00070129"/>
    <w:rsid w:val="00070738"/>
    <w:rsid w:val="00071A4A"/>
    <w:rsid w:val="0007204D"/>
    <w:rsid w:val="00072AD9"/>
    <w:rsid w:val="00073C50"/>
    <w:rsid w:val="00073FC3"/>
    <w:rsid w:val="000749A5"/>
    <w:rsid w:val="00075542"/>
    <w:rsid w:val="000758B2"/>
    <w:rsid w:val="00075C83"/>
    <w:rsid w:val="000765EA"/>
    <w:rsid w:val="000778B2"/>
    <w:rsid w:val="000805CC"/>
    <w:rsid w:val="000813B0"/>
    <w:rsid w:val="0008148B"/>
    <w:rsid w:val="00081756"/>
    <w:rsid w:val="00081C1C"/>
    <w:rsid w:val="00083696"/>
    <w:rsid w:val="000851BA"/>
    <w:rsid w:val="00085AC1"/>
    <w:rsid w:val="00086A01"/>
    <w:rsid w:val="0008787B"/>
    <w:rsid w:val="0009087C"/>
    <w:rsid w:val="000910AA"/>
    <w:rsid w:val="00091672"/>
    <w:rsid w:val="00091759"/>
    <w:rsid w:val="000921E1"/>
    <w:rsid w:val="00092475"/>
    <w:rsid w:val="0009263F"/>
    <w:rsid w:val="00092AD0"/>
    <w:rsid w:val="000939AD"/>
    <w:rsid w:val="00093C0E"/>
    <w:rsid w:val="000943DD"/>
    <w:rsid w:val="00096500"/>
    <w:rsid w:val="00097211"/>
    <w:rsid w:val="00097806"/>
    <w:rsid w:val="000A001B"/>
    <w:rsid w:val="000A0452"/>
    <w:rsid w:val="000A0518"/>
    <w:rsid w:val="000A0861"/>
    <w:rsid w:val="000A1342"/>
    <w:rsid w:val="000A20A4"/>
    <w:rsid w:val="000A275D"/>
    <w:rsid w:val="000A3AEE"/>
    <w:rsid w:val="000A5058"/>
    <w:rsid w:val="000A5BA8"/>
    <w:rsid w:val="000A6AC5"/>
    <w:rsid w:val="000A7211"/>
    <w:rsid w:val="000B0C2B"/>
    <w:rsid w:val="000B1059"/>
    <w:rsid w:val="000B1D37"/>
    <w:rsid w:val="000B2318"/>
    <w:rsid w:val="000B24EE"/>
    <w:rsid w:val="000B254D"/>
    <w:rsid w:val="000B27CB"/>
    <w:rsid w:val="000B2C93"/>
    <w:rsid w:val="000B36DD"/>
    <w:rsid w:val="000B4248"/>
    <w:rsid w:val="000B4E3B"/>
    <w:rsid w:val="000B5711"/>
    <w:rsid w:val="000B5B81"/>
    <w:rsid w:val="000B5B9F"/>
    <w:rsid w:val="000B5E8D"/>
    <w:rsid w:val="000B6020"/>
    <w:rsid w:val="000C0396"/>
    <w:rsid w:val="000C04EA"/>
    <w:rsid w:val="000C055A"/>
    <w:rsid w:val="000C2283"/>
    <w:rsid w:val="000C23AD"/>
    <w:rsid w:val="000C2529"/>
    <w:rsid w:val="000C27CA"/>
    <w:rsid w:val="000C3B64"/>
    <w:rsid w:val="000C3D6D"/>
    <w:rsid w:val="000C3F1A"/>
    <w:rsid w:val="000C471D"/>
    <w:rsid w:val="000C59CB"/>
    <w:rsid w:val="000C5A95"/>
    <w:rsid w:val="000C60A2"/>
    <w:rsid w:val="000C6179"/>
    <w:rsid w:val="000C77BB"/>
    <w:rsid w:val="000C7B74"/>
    <w:rsid w:val="000D0B08"/>
    <w:rsid w:val="000D1DDF"/>
    <w:rsid w:val="000D1F49"/>
    <w:rsid w:val="000D2535"/>
    <w:rsid w:val="000D2646"/>
    <w:rsid w:val="000D2A27"/>
    <w:rsid w:val="000D300A"/>
    <w:rsid w:val="000D352D"/>
    <w:rsid w:val="000D3B88"/>
    <w:rsid w:val="000D3EFB"/>
    <w:rsid w:val="000D62E2"/>
    <w:rsid w:val="000D62EF"/>
    <w:rsid w:val="000D6304"/>
    <w:rsid w:val="000D7F71"/>
    <w:rsid w:val="000E0BEA"/>
    <w:rsid w:val="000E189E"/>
    <w:rsid w:val="000E2884"/>
    <w:rsid w:val="000E50C3"/>
    <w:rsid w:val="000E54A2"/>
    <w:rsid w:val="000E6517"/>
    <w:rsid w:val="000E7527"/>
    <w:rsid w:val="000E7E79"/>
    <w:rsid w:val="000F019D"/>
    <w:rsid w:val="000F0262"/>
    <w:rsid w:val="000F02BE"/>
    <w:rsid w:val="000F04E8"/>
    <w:rsid w:val="000F1AF4"/>
    <w:rsid w:val="000F24C8"/>
    <w:rsid w:val="000F2B83"/>
    <w:rsid w:val="000F2EBF"/>
    <w:rsid w:val="000F3B9F"/>
    <w:rsid w:val="000F3D6D"/>
    <w:rsid w:val="000F3DA0"/>
    <w:rsid w:val="000F4178"/>
    <w:rsid w:val="000F4183"/>
    <w:rsid w:val="000F437A"/>
    <w:rsid w:val="000F4876"/>
    <w:rsid w:val="000F555D"/>
    <w:rsid w:val="000F5B40"/>
    <w:rsid w:val="000F60F8"/>
    <w:rsid w:val="000F6336"/>
    <w:rsid w:val="000F661E"/>
    <w:rsid w:val="000F66B9"/>
    <w:rsid w:val="000F6834"/>
    <w:rsid w:val="000F75DE"/>
    <w:rsid w:val="000F76AB"/>
    <w:rsid w:val="000F7A45"/>
    <w:rsid w:val="000F7FD8"/>
    <w:rsid w:val="001004F1"/>
    <w:rsid w:val="00100BAC"/>
    <w:rsid w:val="001017B7"/>
    <w:rsid w:val="001034C6"/>
    <w:rsid w:val="00103855"/>
    <w:rsid w:val="001049B0"/>
    <w:rsid w:val="00104ADB"/>
    <w:rsid w:val="001057BC"/>
    <w:rsid w:val="00107D2F"/>
    <w:rsid w:val="00110618"/>
    <w:rsid w:val="00110986"/>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05F1"/>
    <w:rsid w:val="0012216D"/>
    <w:rsid w:val="001221B8"/>
    <w:rsid w:val="001227A5"/>
    <w:rsid w:val="0012668C"/>
    <w:rsid w:val="00126A21"/>
    <w:rsid w:val="00126F68"/>
    <w:rsid w:val="001270CA"/>
    <w:rsid w:val="00127546"/>
    <w:rsid w:val="00127757"/>
    <w:rsid w:val="001279BF"/>
    <w:rsid w:val="00127B6A"/>
    <w:rsid w:val="001302E5"/>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7C8"/>
    <w:rsid w:val="00140B19"/>
    <w:rsid w:val="00141895"/>
    <w:rsid w:val="00141CDA"/>
    <w:rsid w:val="00142312"/>
    <w:rsid w:val="0014307A"/>
    <w:rsid w:val="00144363"/>
    <w:rsid w:val="00144D0B"/>
    <w:rsid w:val="00144FA7"/>
    <w:rsid w:val="001459BE"/>
    <w:rsid w:val="001460EE"/>
    <w:rsid w:val="0014682A"/>
    <w:rsid w:val="00147516"/>
    <w:rsid w:val="00147566"/>
    <w:rsid w:val="00147666"/>
    <w:rsid w:val="00147887"/>
    <w:rsid w:val="00147D17"/>
    <w:rsid w:val="001507DF"/>
    <w:rsid w:val="00150E21"/>
    <w:rsid w:val="00151053"/>
    <w:rsid w:val="0015192B"/>
    <w:rsid w:val="00151FBB"/>
    <w:rsid w:val="00151FBC"/>
    <w:rsid w:val="001534EA"/>
    <w:rsid w:val="0015381E"/>
    <w:rsid w:val="0015530E"/>
    <w:rsid w:val="00155375"/>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5010"/>
    <w:rsid w:val="00165891"/>
    <w:rsid w:val="0016712E"/>
    <w:rsid w:val="00167136"/>
    <w:rsid w:val="00170171"/>
    <w:rsid w:val="00170545"/>
    <w:rsid w:val="00170B20"/>
    <w:rsid w:val="00171ADD"/>
    <w:rsid w:val="001728F3"/>
    <w:rsid w:val="00172F78"/>
    <w:rsid w:val="00173533"/>
    <w:rsid w:val="00173548"/>
    <w:rsid w:val="00174134"/>
    <w:rsid w:val="00174390"/>
    <w:rsid w:val="0017459B"/>
    <w:rsid w:val="00174E6C"/>
    <w:rsid w:val="00175A0D"/>
    <w:rsid w:val="00175CEB"/>
    <w:rsid w:val="00175E61"/>
    <w:rsid w:val="00176367"/>
    <w:rsid w:val="00177532"/>
    <w:rsid w:val="00177BFC"/>
    <w:rsid w:val="00177C07"/>
    <w:rsid w:val="00180086"/>
    <w:rsid w:val="00180208"/>
    <w:rsid w:val="00180365"/>
    <w:rsid w:val="00180DE9"/>
    <w:rsid w:val="001821D9"/>
    <w:rsid w:val="001824D6"/>
    <w:rsid w:val="00182D6C"/>
    <w:rsid w:val="00182DCE"/>
    <w:rsid w:val="00182F0F"/>
    <w:rsid w:val="001832D9"/>
    <w:rsid w:val="00183664"/>
    <w:rsid w:val="00183D24"/>
    <w:rsid w:val="001851A6"/>
    <w:rsid w:val="00186AC2"/>
    <w:rsid w:val="00187211"/>
    <w:rsid w:val="001872B5"/>
    <w:rsid w:val="001875A7"/>
    <w:rsid w:val="001879E1"/>
    <w:rsid w:val="0019031A"/>
    <w:rsid w:val="00190E90"/>
    <w:rsid w:val="00190F5F"/>
    <w:rsid w:val="0019295F"/>
    <w:rsid w:val="0019389B"/>
    <w:rsid w:val="00196522"/>
    <w:rsid w:val="001A1813"/>
    <w:rsid w:val="001A1B94"/>
    <w:rsid w:val="001A22F5"/>
    <w:rsid w:val="001A372F"/>
    <w:rsid w:val="001A3887"/>
    <w:rsid w:val="001A3AF1"/>
    <w:rsid w:val="001A412B"/>
    <w:rsid w:val="001A4B83"/>
    <w:rsid w:val="001A4BBA"/>
    <w:rsid w:val="001A4BBC"/>
    <w:rsid w:val="001A5BDB"/>
    <w:rsid w:val="001A5DF5"/>
    <w:rsid w:val="001A7153"/>
    <w:rsid w:val="001A769E"/>
    <w:rsid w:val="001A7FD2"/>
    <w:rsid w:val="001B04B4"/>
    <w:rsid w:val="001B061A"/>
    <w:rsid w:val="001B0D53"/>
    <w:rsid w:val="001B107D"/>
    <w:rsid w:val="001B1997"/>
    <w:rsid w:val="001B1FC9"/>
    <w:rsid w:val="001B22B6"/>
    <w:rsid w:val="001B2CD9"/>
    <w:rsid w:val="001B2EA3"/>
    <w:rsid w:val="001B38FF"/>
    <w:rsid w:val="001B4549"/>
    <w:rsid w:val="001B62A0"/>
    <w:rsid w:val="001B6305"/>
    <w:rsid w:val="001B6C10"/>
    <w:rsid w:val="001C0C73"/>
    <w:rsid w:val="001C15C8"/>
    <w:rsid w:val="001C1705"/>
    <w:rsid w:val="001C17B0"/>
    <w:rsid w:val="001C1812"/>
    <w:rsid w:val="001C182B"/>
    <w:rsid w:val="001C1CFF"/>
    <w:rsid w:val="001C1F74"/>
    <w:rsid w:val="001C282F"/>
    <w:rsid w:val="001C33B3"/>
    <w:rsid w:val="001C45E3"/>
    <w:rsid w:val="001C67BD"/>
    <w:rsid w:val="001C7BBD"/>
    <w:rsid w:val="001C7DDF"/>
    <w:rsid w:val="001D0086"/>
    <w:rsid w:val="001D0094"/>
    <w:rsid w:val="001D058B"/>
    <w:rsid w:val="001D0B58"/>
    <w:rsid w:val="001D1C9C"/>
    <w:rsid w:val="001D3086"/>
    <w:rsid w:val="001D3CA3"/>
    <w:rsid w:val="001D3E97"/>
    <w:rsid w:val="001D55BF"/>
    <w:rsid w:val="001D560A"/>
    <w:rsid w:val="001D5A6D"/>
    <w:rsid w:val="001D5CC3"/>
    <w:rsid w:val="001D67AC"/>
    <w:rsid w:val="001D6B83"/>
    <w:rsid w:val="001D7012"/>
    <w:rsid w:val="001D733A"/>
    <w:rsid w:val="001D7530"/>
    <w:rsid w:val="001D7974"/>
    <w:rsid w:val="001D7BD2"/>
    <w:rsid w:val="001E04FC"/>
    <w:rsid w:val="001E05F1"/>
    <w:rsid w:val="001E0C19"/>
    <w:rsid w:val="001E16C2"/>
    <w:rsid w:val="001E211D"/>
    <w:rsid w:val="001E293E"/>
    <w:rsid w:val="001E2A4D"/>
    <w:rsid w:val="001E331E"/>
    <w:rsid w:val="001E3322"/>
    <w:rsid w:val="001E343E"/>
    <w:rsid w:val="001E4C89"/>
    <w:rsid w:val="001E53C2"/>
    <w:rsid w:val="001E5488"/>
    <w:rsid w:val="001E548E"/>
    <w:rsid w:val="001E6342"/>
    <w:rsid w:val="001E6357"/>
    <w:rsid w:val="001E66F6"/>
    <w:rsid w:val="001E6816"/>
    <w:rsid w:val="001E6FC5"/>
    <w:rsid w:val="001E745E"/>
    <w:rsid w:val="001F0C4E"/>
    <w:rsid w:val="001F0E9C"/>
    <w:rsid w:val="001F0EB8"/>
    <w:rsid w:val="001F0F7D"/>
    <w:rsid w:val="001F1540"/>
    <w:rsid w:val="001F18F9"/>
    <w:rsid w:val="001F1A77"/>
    <w:rsid w:val="001F2C2A"/>
    <w:rsid w:val="001F30C3"/>
    <w:rsid w:val="001F3351"/>
    <w:rsid w:val="001F352F"/>
    <w:rsid w:val="001F5C7C"/>
    <w:rsid w:val="001F5D3A"/>
    <w:rsid w:val="001F652C"/>
    <w:rsid w:val="001F787A"/>
    <w:rsid w:val="001F78D9"/>
    <w:rsid w:val="002000F7"/>
    <w:rsid w:val="0020024D"/>
    <w:rsid w:val="00200E50"/>
    <w:rsid w:val="0020187B"/>
    <w:rsid w:val="002020FA"/>
    <w:rsid w:val="00202DB8"/>
    <w:rsid w:val="00203950"/>
    <w:rsid w:val="002047ED"/>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460"/>
    <w:rsid w:val="00215D0D"/>
    <w:rsid w:val="002161C6"/>
    <w:rsid w:val="00217AEF"/>
    <w:rsid w:val="00220BD3"/>
    <w:rsid w:val="00221EC9"/>
    <w:rsid w:val="00221F64"/>
    <w:rsid w:val="0022258F"/>
    <w:rsid w:val="00222731"/>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286E"/>
    <w:rsid w:val="0023337B"/>
    <w:rsid w:val="002343FF"/>
    <w:rsid w:val="0023568B"/>
    <w:rsid w:val="0023581D"/>
    <w:rsid w:val="00235F93"/>
    <w:rsid w:val="00236653"/>
    <w:rsid w:val="00236863"/>
    <w:rsid w:val="00237C1F"/>
    <w:rsid w:val="00237D0D"/>
    <w:rsid w:val="00237E8D"/>
    <w:rsid w:val="00240363"/>
    <w:rsid w:val="00241116"/>
    <w:rsid w:val="002433A4"/>
    <w:rsid w:val="002435DC"/>
    <w:rsid w:val="002447B2"/>
    <w:rsid w:val="00244ABB"/>
    <w:rsid w:val="00245F40"/>
    <w:rsid w:val="00245F9F"/>
    <w:rsid w:val="00246501"/>
    <w:rsid w:val="00246E9B"/>
    <w:rsid w:val="00247B17"/>
    <w:rsid w:val="00247CFF"/>
    <w:rsid w:val="00247D21"/>
    <w:rsid w:val="00250389"/>
    <w:rsid w:val="00251FF7"/>
    <w:rsid w:val="002520B1"/>
    <w:rsid w:val="00252669"/>
    <w:rsid w:val="00252BD8"/>
    <w:rsid w:val="00252F10"/>
    <w:rsid w:val="00253937"/>
    <w:rsid w:val="00254209"/>
    <w:rsid w:val="00254288"/>
    <w:rsid w:val="0025469C"/>
    <w:rsid w:val="00255921"/>
    <w:rsid w:val="00257541"/>
    <w:rsid w:val="00257932"/>
    <w:rsid w:val="002579CE"/>
    <w:rsid w:val="002607B1"/>
    <w:rsid w:val="00260BF5"/>
    <w:rsid w:val="00260FEC"/>
    <w:rsid w:val="0026108A"/>
    <w:rsid w:val="00261DD6"/>
    <w:rsid w:val="00262408"/>
    <w:rsid w:val="00263DDD"/>
    <w:rsid w:val="00263FE3"/>
    <w:rsid w:val="002644A8"/>
    <w:rsid w:val="002649C4"/>
    <w:rsid w:val="002650E8"/>
    <w:rsid w:val="002657E2"/>
    <w:rsid w:val="002661B2"/>
    <w:rsid w:val="002669E5"/>
    <w:rsid w:val="002671C8"/>
    <w:rsid w:val="002672CF"/>
    <w:rsid w:val="00271E0B"/>
    <w:rsid w:val="0027236C"/>
    <w:rsid w:val="002727CC"/>
    <w:rsid w:val="00272ADB"/>
    <w:rsid w:val="00272F63"/>
    <w:rsid w:val="00273679"/>
    <w:rsid w:val="00274E6F"/>
    <w:rsid w:val="00275C84"/>
    <w:rsid w:val="00275CC4"/>
    <w:rsid w:val="00276009"/>
    <w:rsid w:val="00276A4C"/>
    <w:rsid w:val="00277B53"/>
    <w:rsid w:val="00277CFD"/>
    <w:rsid w:val="00280D8C"/>
    <w:rsid w:val="00280DC2"/>
    <w:rsid w:val="00281A35"/>
    <w:rsid w:val="00281AD9"/>
    <w:rsid w:val="002825EB"/>
    <w:rsid w:val="00283068"/>
    <w:rsid w:val="00284486"/>
    <w:rsid w:val="00284AE2"/>
    <w:rsid w:val="00285118"/>
    <w:rsid w:val="00285644"/>
    <w:rsid w:val="0028581E"/>
    <w:rsid w:val="0028601B"/>
    <w:rsid w:val="002862DB"/>
    <w:rsid w:val="0028682F"/>
    <w:rsid w:val="00286D0C"/>
    <w:rsid w:val="00287034"/>
    <w:rsid w:val="00291EFE"/>
    <w:rsid w:val="002922A1"/>
    <w:rsid w:val="00292319"/>
    <w:rsid w:val="002933B7"/>
    <w:rsid w:val="00293491"/>
    <w:rsid w:val="002942AB"/>
    <w:rsid w:val="00295F53"/>
    <w:rsid w:val="002A093E"/>
    <w:rsid w:val="002A0FB8"/>
    <w:rsid w:val="002A116B"/>
    <w:rsid w:val="002A169A"/>
    <w:rsid w:val="002A1B97"/>
    <w:rsid w:val="002A2EA3"/>
    <w:rsid w:val="002A3A4D"/>
    <w:rsid w:val="002A415C"/>
    <w:rsid w:val="002A57D2"/>
    <w:rsid w:val="002A6193"/>
    <w:rsid w:val="002A62DB"/>
    <w:rsid w:val="002A66CD"/>
    <w:rsid w:val="002A6901"/>
    <w:rsid w:val="002A6E2B"/>
    <w:rsid w:val="002A717C"/>
    <w:rsid w:val="002A74AD"/>
    <w:rsid w:val="002A7BD4"/>
    <w:rsid w:val="002A7F32"/>
    <w:rsid w:val="002B1B9F"/>
    <w:rsid w:val="002B1EE1"/>
    <w:rsid w:val="002B20A1"/>
    <w:rsid w:val="002B21A5"/>
    <w:rsid w:val="002B226E"/>
    <w:rsid w:val="002B3285"/>
    <w:rsid w:val="002B46D4"/>
    <w:rsid w:val="002B4C49"/>
    <w:rsid w:val="002B54CF"/>
    <w:rsid w:val="002B57F5"/>
    <w:rsid w:val="002B5BE0"/>
    <w:rsid w:val="002B6029"/>
    <w:rsid w:val="002B70C7"/>
    <w:rsid w:val="002C06E4"/>
    <w:rsid w:val="002C1846"/>
    <w:rsid w:val="002C1F2C"/>
    <w:rsid w:val="002C284D"/>
    <w:rsid w:val="002C3F5F"/>
    <w:rsid w:val="002C4046"/>
    <w:rsid w:val="002C431E"/>
    <w:rsid w:val="002C458A"/>
    <w:rsid w:val="002C46EE"/>
    <w:rsid w:val="002C483C"/>
    <w:rsid w:val="002C5ADE"/>
    <w:rsid w:val="002C63FA"/>
    <w:rsid w:val="002C6BDE"/>
    <w:rsid w:val="002C6CAE"/>
    <w:rsid w:val="002C7D95"/>
    <w:rsid w:val="002D1BE4"/>
    <w:rsid w:val="002D1D6C"/>
    <w:rsid w:val="002D33B0"/>
    <w:rsid w:val="002D3962"/>
    <w:rsid w:val="002D438B"/>
    <w:rsid w:val="002D49E9"/>
    <w:rsid w:val="002D4C3D"/>
    <w:rsid w:val="002D6323"/>
    <w:rsid w:val="002D7AB7"/>
    <w:rsid w:val="002E074E"/>
    <w:rsid w:val="002E1218"/>
    <w:rsid w:val="002E1A93"/>
    <w:rsid w:val="002E1C48"/>
    <w:rsid w:val="002E2418"/>
    <w:rsid w:val="002E2DDD"/>
    <w:rsid w:val="002E3755"/>
    <w:rsid w:val="002E3FCF"/>
    <w:rsid w:val="002E4059"/>
    <w:rsid w:val="002E5015"/>
    <w:rsid w:val="002E5739"/>
    <w:rsid w:val="002E6FFD"/>
    <w:rsid w:val="002E7343"/>
    <w:rsid w:val="002E7ACF"/>
    <w:rsid w:val="002F072D"/>
    <w:rsid w:val="002F0C1A"/>
    <w:rsid w:val="002F0CE9"/>
    <w:rsid w:val="002F1E5A"/>
    <w:rsid w:val="002F3BD0"/>
    <w:rsid w:val="002F58D8"/>
    <w:rsid w:val="002F5D2A"/>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522B"/>
    <w:rsid w:val="003154A5"/>
    <w:rsid w:val="00316600"/>
    <w:rsid w:val="00317214"/>
    <w:rsid w:val="003172EC"/>
    <w:rsid w:val="00320253"/>
    <w:rsid w:val="00320B79"/>
    <w:rsid w:val="00320FC1"/>
    <w:rsid w:val="0032150B"/>
    <w:rsid w:val="0032170B"/>
    <w:rsid w:val="00322476"/>
    <w:rsid w:val="00322C74"/>
    <w:rsid w:val="00323325"/>
    <w:rsid w:val="0032377D"/>
    <w:rsid w:val="00323EA6"/>
    <w:rsid w:val="003243B0"/>
    <w:rsid w:val="003243D4"/>
    <w:rsid w:val="00324C7C"/>
    <w:rsid w:val="00325EC0"/>
    <w:rsid w:val="00326A83"/>
    <w:rsid w:val="00326EA2"/>
    <w:rsid w:val="00330729"/>
    <w:rsid w:val="00330822"/>
    <w:rsid w:val="00330D7B"/>
    <w:rsid w:val="00330DA7"/>
    <w:rsid w:val="003323E7"/>
    <w:rsid w:val="00332724"/>
    <w:rsid w:val="00333BFE"/>
    <w:rsid w:val="003340EC"/>
    <w:rsid w:val="0033421F"/>
    <w:rsid w:val="00334225"/>
    <w:rsid w:val="00334528"/>
    <w:rsid w:val="003350FF"/>
    <w:rsid w:val="00335DC9"/>
    <w:rsid w:val="003363F6"/>
    <w:rsid w:val="00337053"/>
    <w:rsid w:val="0034057C"/>
    <w:rsid w:val="003412FD"/>
    <w:rsid w:val="0034141F"/>
    <w:rsid w:val="003416A5"/>
    <w:rsid w:val="003416E2"/>
    <w:rsid w:val="003417A1"/>
    <w:rsid w:val="00341E21"/>
    <w:rsid w:val="00341E6C"/>
    <w:rsid w:val="00343B91"/>
    <w:rsid w:val="00343DCE"/>
    <w:rsid w:val="00344511"/>
    <w:rsid w:val="00344743"/>
    <w:rsid w:val="003479AE"/>
    <w:rsid w:val="00350142"/>
    <w:rsid w:val="00350672"/>
    <w:rsid w:val="0035070B"/>
    <w:rsid w:val="00350D3D"/>
    <w:rsid w:val="00351247"/>
    <w:rsid w:val="003518FD"/>
    <w:rsid w:val="0035224B"/>
    <w:rsid w:val="00353B6D"/>
    <w:rsid w:val="003541D8"/>
    <w:rsid w:val="003542C6"/>
    <w:rsid w:val="00354920"/>
    <w:rsid w:val="00355456"/>
    <w:rsid w:val="00355DC6"/>
    <w:rsid w:val="00356A4E"/>
    <w:rsid w:val="00356F72"/>
    <w:rsid w:val="0035716C"/>
    <w:rsid w:val="00357700"/>
    <w:rsid w:val="003604D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1AB3"/>
    <w:rsid w:val="00372803"/>
    <w:rsid w:val="00373387"/>
    <w:rsid w:val="003749EC"/>
    <w:rsid w:val="00374AC2"/>
    <w:rsid w:val="003756AF"/>
    <w:rsid w:val="00375815"/>
    <w:rsid w:val="00375832"/>
    <w:rsid w:val="00375FCD"/>
    <w:rsid w:val="003761CD"/>
    <w:rsid w:val="003777EE"/>
    <w:rsid w:val="00377848"/>
    <w:rsid w:val="00377EFD"/>
    <w:rsid w:val="00380441"/>
    <w:rsid w:val="00380750"/>
    <w:rsid w:val="00381176"/>
    <w:rsid w:val="00381447"/>
    <w:rsid w:val="00381EE0"/>
    <w:rsid w:val="00382696"/>
    <w:rsid w:val="0038279A"/>
    <w:rsid w:val="0038358D"/>
    <w:rsid w:val="00383BDB"/>
    <w:rsid w:val="0038438A"/>
    <w:rsid w:val="00384393"/>
    <w:rsid w:val="003853A5"/>
    <w:rsid w:val="00385446"/>
    <w:rsid w:val="003864D2"/>
    <w:rsid w:val="00386AFB"/>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252"/>
    <w:rsid w:val="003A0E17"/>
    <w:rsid w:val="003A123E"/>
    <w:rsid w:val="003A12F1"/>
    <w:rsid w:val="003A1986"/>
    <w:rsid w:val="003A1A15"/>
    <w:rsid w:val="003A1DF0"/>
    <w:rsid w:val="003A24F5"/>
    <w:rsid w:val="003A2950"/>
    <w:rsid w:val="003A2BE3"/>
    <w:rsid w:val="003A357E"/>
    <w:rsid w:val="003A39A8"/>
    <w:rsid w:val="003A3F24"/>
    <w:rsid w:val="003A40EC"/>
    <w:rsid w:val="003A64F4"/>
    <w:rsid w:val="003A696C"/>
    <w:rsid w:val="003A6E62"/>
    <w:rsid w:val="003A6FD1"/>
    <w:rsid w:val="003A78B5"/>
    <w:rsid w:val="003A78F9"/>
    <w:rsid w:val="003A7BE8"/>
    <w:rsid w:val="003A7C85"/>
    <w:rsid w:val="003A7D98"/>
    <w:rsid w:val="003A7E83"/>
    <w:rsid w:val="003A7FBE"/>
    <w:rsid w:val="003B0104"/>
    <w:rsid w:val="003B03A1"/>
    <w:rsid w:val="003B0D09"/>
    <w:rsid w:val="003B12E6"/>
    <w:rsid w:val="003B165A"/>
    <w:rsid w:val="003B1A7B"/>
    <w:rsid w:val="003B1CFD"/>
    <w:rsid w:val="003B2140"/>
    <w:rsid w:val="003B3AB4"/>
    <w:rsid w:val="003B45E3"/>
    <w:rsid w:val="003B4ABD"/>
    <w:rsid w:val="003B504B"/>
    <w:rsid w:val="003B571C"/>
    <w:rsid w:val="003B5AD4"/>
    <w:rsid w:val="003B5C01"/>
    <w:rsid w:val="003B5D10"/>
    <w:rsid w:val="003B5D41"/>
    <w:rsid w:val="003B5FF2"/>
    <w:rsid w:val="003B643A"/>
    <w:rsid w:val="003B6586"/>
    <w:rsid w:val="003B6BEF"/>
    <w:rsid w:val="003C01B9"/>
    <w:rsid w:val="003C0AFA"/>
    <w:rsid w:val="003C0CA6"/>
    <w:rsid w:val="003C1B21"/>
    <w:rsid w:val="003C28B8"/>
    <w:rsid w:val="003C2BAA"/>
    <w:rsid w:val="003C3BD5"/>
    <w:rsid w:val="003C3E71"/>
    <w:rsid w:val="003C4519"/>
    <w:rsid w:val="003C4673"/>
    <w:rsid w:val="003C5C01"/>
    <w:rsid w:val="003C6934"/>
    <w:rsid w:val="003C7FD0"/>
    <w:rsid w:val="003D0268"/>
    <w:rsid w:val="003D11DD"/>
    <w:rsid w:val="003D1770"/>
    <w:rsid w:val="003D1A43"/>
    <w:rsid w:val="003D1A64"/>
    <w:rsid w:val="003D1AEC"/>
    <w:rsid w:val="003D1DB6"/>
    <w:rsid w:val="003D32DE"/>
    <w:rsid w:val="003D4123"/>
    <w:rsid w:val="003D58C8"/>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3F1"/>
    <w:rsid w:val="003E3A39"/>
    <w:rsid w:val="003E3DF8"/>
    <w:rsid w:val="003E58C9"/>
    <w:rsid w:val="003E58D5"/>
    <w:rsid w:val="003E5F91"/>
    <w:rsid w:val="003E601D"/>
    <w:rsid w:val="003E6061"/>
    <w:rsid w:val="003E68B5"/>
    <w:rsid w:val="003E77B5"/>
    <w:rsid w:val="003E7EC7"/>
    <w:rsid w:val="003F07EF"/>
    <w:rsid w:val="003F0DFC"/>
    <w:rsid w:val="003F0E6C"/>
    <w:rsid w:val="003F12B4"/>
    <w:rsid w:val="003F25D4"/>
    <w:rsid w:val="003F3157"/>
    <w:rsid w:val="003F3C2B"/>
    <w:rsid w:val="003F3DEE"/>
    <w:rsid w:val="003F405A"/>
    <w:rsid w:val="003F57CA"/>
    <w:rsid w:val="003F650B"/>
    <w:rsid w:val="003F678C"/>
    <w:rsid w:val="003F6EF0"/>
    <w:rsid w:val="003F73EE"/>
    <w:rsid w:val="003F7DF9"/>
    <w:rsid w:val="004004E9"/>
    <w:rsid w:val="0040115B"/>
    <w:rsid w:val="00402B25"/>
    <w:rsid w:val="004052C5"/>
    <w:rsid w:val="004059FB"/>
    <w:rsid w:val="00406B7F"/>
    <w:rsid w:val="00406BFE"/>
    <w:rsid w:val="004074B3"/>
    <w:rsid w:val="00407A93"/>
    <w:rsid w:val="00407F13"/>
    <w:rsid w:val="004100AA"/>
    <w:rsid w:val="00410BA4"/>
    <w:rsid w:val="00410CD2"/>
    <w:rsid w:val="00411961"/>
    <w:rsid w:val="00412203"/>
    <w:rsid w:val="0041222F"/>
    <w:rsid w:val="004128F6"/>
    <w:rsid w:val="004133DB"/>
    <w:rsid w:val="00413718"/>
    <w:rsid w:val="004137A4"/>
    <w:rsid w:val="00413C18"/>
    <w:rsid w:val="00413C24"/>
    <w:rsid w:val="00414A8D"/>
    <w:rsid w:val="00414BF2"/>
    <w:rsid w:val="00414F9B"/>
    <w:rsid w:val="0041591A"/>
    <w:rsid w:val="00417DE3"/>
    <w:rsid w:val="00417F91"/>
    <w:rsid w:val="00420B07"/>
    <w:rsid w:val="00420CCC"/>
    <w:rsid w:val="00420E30"/>
    <w:rsid w:val="00421B36"/>
    <w:rsid w:val="00421D3F"/>
    <w:rsid w:val="0042247C"/>
    <w:rsid w:val="00422869"/>
    <w:rsid w:val="00423D2F"/>
    <w:rsid w:val="00423F48"/>
    <w:rsid w:val="004250D2"/>
    <w:rsid w:val="00426448"/>
    <w:rsid w:val="00426613"/>
    <w:rsid w:val="00426DC1"/>
    <w:rsid w:val="00427408"/>
    <w:rsid w:val="00427457"/>
    <w:rsid w:val="00431A70"/>
    <w:rsid w:val="004321C5"/>
    <w:rsid w:val="0043257A"/>
    <w:rsid w:val="004327EE"/>
    <w:rsid w:val="00432F20"/>
    <w:rsid w:val="004339FC"/>
    <w:rsid w:val="00434202"/>
    <w:rsid w:val="00436305"/>
    <w:rsid w:val="00436FD3"/>
    <w:rsid w:val="00437B95"/>
    <w:rsid w:val="00437E1B"/>
    <w:rsid w:val="004406CF"/>
    <w:rsid w:val="00441804"/>
    <w:rsid w:val="004435B4"/>
    <w:rsid w:val="00443C24"/>
    <w:rsid w:val="00444D0E"/>
    <w:rsid w:val="0044550A"/>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56152"/>
    <w:rsid w:val="00460032"/>
    <w:rsid w:val="0046048A"/>
    <w:rsid w:val="00461181"/>
    <w:rsid w:val="00461E53"/>
    <w:rsid w:val="00463D31"/>
    <w:rsid w:val="00463F50"/>
    <w:rsid w:val="0046548F"/>
    <w:rsid w:val="00465497"/>
    <w:rsid w:val="00466346"/>
    <w:rsid w:val="00466C2C"/>
    <w:rsid w:val="00467498"/>
    <w:rsid w:val="004675F7"/>
    <w:rsid w:val="004676FF"/>
    <w:rsid w:val="004702B0"/>
    <w:rsid w:val="00473F72"/>
    <w:rsid w:val="004751D6"/>
    <w:rsid w:val="00475E6B"/>
    <w:rsid w:val="0047608E"/>
    <w:rsid w:val="004763B0"/>
    <w:rsid w:val="00476591"/>
    <w:rsid w:val="004769EB"/>
    <w:rsid w:val="00476A1A"/>
    <w:rsid w:val="00476EE9"/>
    <w:rsid w:val="00477546"/>
    <w:rsid w:val="00477667"/>
    <w:rsid w:val="00477AD3"/>
    <w:rsid w:val="00477CE5"/>
    <w:rsid w:val="00477DBA"/>
    <w:rsid w:val="00477E20"/>
    <w:rsid w:val="00480034"/>
    <w:rsid w:val="004809DC"/>
    <w:rsid w:val="00480A77"/>
    <w:rsid w:val="00480BB8"/>
    <w:rsid w:val="00481492"/>
    <w:rsid w:val="00481AC6"/>
    <w:rsid w:val="00481D51"/>
    <w:rsid w:val="0048519E"/>
    <w:rsid w:val="00485E8C"/>
    <w:rsid w:val="00485EC7"/>
    <w:rsid w:val="004860BD"/>
    <w:rsid w:val="00487430"/>
    <w:rsid w:val="00487710"/>
    <w:rsid w:val="0049115D"/>
    <w:rsid w:val="00491430"/>
    <w:rsid w:val="00491647"/>
    <w:rsid w:val="00491A4E"/>
    <w:rsid w:val="004922A7"/>
    <w:rsid w:val="00492FAB"/>
    <w:rsid w:val="00492FCE"/>
    <w:rsid w:val="0049514C"/>
    <w:rsid w:val="00495D70"/>
    <w:rsid w:val="004960B3"/>
    <w:rsid w:val="004962E4"/>
    <w:rsid w:val="00496DAA"/>
    <w:rsid w:val="00497150"/>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365"/>
    <w:rsid w:val="004A7990"/>
    <w:rsid w:val="004B1796"/>
    <w:rsid w:val="004B1DA9"/>
    <w:rsid w:val="004B2A07"/>
    <w:rsid w:val="004B2FD6"/>
    <w:rsid w:val="004B3992"/>
    <w:rsid w:val="004B3F2D"/>
    <w:rsid w:val="004B45B0"/>
    <w:rsid w:val="004B4E57"/>
    <w:rsid w:val="004B591D"/>
    <w:rsid w:val="004B5A60"/>
    <w:rsid w:val="004B7542"/>
    <w:rsid w:val="004B769A"/>
    <w:rsid w:val="004B7DB2"/>
    <w:rsid w:val="004B7E7A"/>
    <w:rsid w:val="004C14AC"/>
    <w:rsid w:val="004C17E0"/>
    <w:rsid w:val="004C30D4"/>
    <w:rsid w:val="004C36F9"/>
    <w:rsid w:val="004C4ACC"/>
    <w:rsid w:val="004C4E69"/>
    <w:rsid w:val="004C51C1"/>
    <w:rsid w:val="004C6B5C"/>
    <w:rsid w:val="004C6F68"/>
    <w:rsid w:val="004C78C8"/>
    <w:rsid w:val="004C7E83"/>
    <w:rsid w:val="004D01DA"/>
    <w:rsid w:val="004D0E1D"/>
    <w:rsid w:val="004D0E22"/>
    <w:rsid w:val="004D151D"/>
    <w:rsid w:val="004D18DE"/>
    <w:rsid w:val="004D19CC"/>
    <w:rsid w:val="004D2B43"/>
    <w:rsid w:val="004D3573"/>
    <w:rsid w:val="004D42A5"/>
    <w:rsid w:val="004D583C"/>
    <w:rsid w:val="004D5DB3"/>
    <w:rsid w:val="004D6AAE"/>
    <w:rsid w:val="004E019E"/>
    <w:rsid w:val="004E0AA4"/>
    <w:rsid w:val="004E0D17"/>
    <w:rsid w:val="004E0D80"/>
    <w:rsid w:val="004E16E1"/>
    <w:rsid w:val="004E2178"/>
    <w:rsid w:val="004E24D4"/>
    <w:rsid w:val="004E2B43"/>
    <w:rsid w:val="004E2CEB"/>
    <w:rsid w:val="004E345F"/>
    <w:rsid w:val="004E3BBA"/>
    <w:rsid w:val="004E3DDD"/>
    <w:rsid w:val="004E401B"/>
    <w:rsid w:val="004E41C7"/>
    <w:rsid w:val="004E43D5"/>
    <w:rsid w:val="004E446D"/>
    <w:rsid w:val="004E4C13"/>
    <w:rsid w:val="004E5BB8"/>
    <w:rsid w:val="004E5BCD"/>
    <w:rsid w:val="004E660C"/>
    <w:rsid w:val="004E747A"/>
    <w:rsid w:val="004E7603"/>
    <w:rsid w:val="004E7759"/>
    <w:rsid w:val="004E7842"/>
    <w:rsid w:val="004E7C22"/>
    <w:rsid w:val="004E7DB7"/>
    <w:rsid w:val="004F0223"/>
    <w:rsid w:val="004F0E3C"/>
    <w:rsid w:val="004F26C4"/>
    <w:rsid w:val="004F2C69"/>
    <w:rsid w:val="004F2D88"/>
    <w:rsid w:val="004F2F70"/>
    <w:rsid w:val="004F3134"/>
    <w:rsid w:val="004F3156"/>
    <w:rsid w:val="004F3D21"/>
    <w:rsid w:val="004F4D64"/>
    <w:rsid w:val="004F553C"/>
    <w:rsid w:val="004F582B"/>
    <w:rsid w:val="004F60EF"/>
    <w:rsid w:val="004F637B"/>
    <w:rsid w:val="004F6532"/>
    <w:rsid w:val="004F67C2"/>
    <w:rsid w:val="004F6E78"/>
    <w:rsid w:val="00501150"/>
    <w:rsid w:val="00501276"/>
    <w:rsid w:val="005014BB"/>
    <w:rsid w:val="00501A0B"/>
    <w:rsid w:val="00502502"/>
    <w:rsid w:val="005028CC"/>
    <w:rsid w:val="005036C3"/>
    <w:rsid w:val="005041C7"/>
    <w:rsid w:val="005070C3"/>
    <w:rsid w:val="00510D32"/>
    <w:rsid w:val="00510E39"/>
    <w:rsid w:val="00511BC6"/>
    <w:rsid w:val="00511FA0"/>
    <w:rsid w:val="0051276F"/>
    <w:rsid w:val="005130AC"/>
    <w:rsid w:val="00517427"/>
    <w:rsid w:val="00520C2F"/>
    <w:rsid w:val="00521A73"/>
    <w:rsid w:val="005220BE"/>
    <w:rsid w:val="005223C0"/>
    <w:rsid w:val="00523D57"/>
    <w:rsid w:val="00524076"/>
    <w:rsid w:val="0052421B"/>
    <w:rsid w:val="005242AD"/>
    <w:rsid w:val="0052622D"/>
    <w:rsid w:val="00526575"/>
    <w:rsid w:val="0052716F"/>
    <w:rsid w:val="00527DAD"/>
    <w:rsid w:val="005308B8"/>
    <w:rsid w:val="00530F7C"/>
    <w:rsid w:val="005319DA"/>
    <w:rsid w:val="00532035"/>
    <w:rsid w:val="00532E63"/>
    <w:rsid w:val="005336C5"/>
    <w:rsid w:val="00533B79"/>
    <w:rsid w:val="00533C44"/>
    <w:rsid w:val="00533FD4"/>
    <w:rsid w:val="0053410A"/>
    <w:rsid w:val="00534258"/>
    <w:rsid w:val="0053462F"/>
    <w:rsid w:val="0053527A"/>
    <w:rsid w:val="00535C1C"/>
    <w:rsid w:val="00536006"/>
    <w:rsid w:val="005366E5"/>
    <w:rsid w:val="00536B36"/>
    <w:rsid w:val="00540E5A"/>
    <w:rsid w:val="005423DD"/>
    <w:rsid w:val="00542B62"/>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3061"/>
    <w:rsid w:val="00553827"/>
    <w:rsid w:val="00553A30"/>
    <w:rsid w:val="00553A6B"/>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0B57"/>
    <w:rsid w:val="00571C37"/>
    <w:rsid w:val="0057292B"/>
    <w:rsid w:val="005732E7"/>
    <w:rsid w:val="005734F4"/>
    <w:rsid w:val="005740F6"/>
    <w:rsid w:val="005743D2"/>
    <w:rsid w:val="005746D4"/>
    <w:rsid w:val="00574C83"/>
    <w:rsid w:val="00575905"/>
    <w:rsid w:val="00576540"/>
    <w:rsid w:val="00576FAF"/>
    <w:rsid w:val="00576FDA"/>
    <w:rsid w:val="00577825"/>
    <w:rsid w:val="005802BD"/>
    <w:rsid w:val="00580BBC"/>
    <w:rsid w:val="00581892"/>
    <w:rsid w:val="005818E7"/>
    <w:rsid w:val="0058220D"/>
    <w:rsid w:val="00583228"/>
    <w:rsid w:val="00583A2A"/>
    <w:rsid w:val="0058487B"/>
    <w:rsid w:val="00584915"/>
    <w:rsid w:val="00585B48"/>
    <w:rsid w:val="00585BFC"/>
    <w:rsid w:val="005864DC"/>
    <w:rsid w:val="00586FA8"/>
    <w:rsid w:val="00586FDF"/>
    <w:rsid w:val="00587C94"/>
    <w:rsid w:val="00587F23"/>
    <w:rsid w:val="00590A85"/>
    <w:rsid w:val="005912F7"/>
    <w:rsid w:val="00591E3A"/>
    <w:rsid w:val="00592510"/>
    <w:rsid w:val="00593411"/>
    <w:rsid w:val="00593B50"/>
    <w:rsid w:val="00593C8E"/>
    <w:rsid w:val="00593CB4"/>
    <w:rsid w:val="00593E68"/>
    <w:rsid w:val="0059433D"/>
    <w:rsid w:val="00594CC7"/>
    <w:rsid w:val="00597E7C"/>
    <w:rsid w:val="005A04BD"/>
    <w:rsid w:val="005A16B3"/>
    <w:rsid w:val="005A1884"/>
    <w:rsid w:val="005A5171"/>
    <w:rsid w:val="005A52AC"/>
    <w:rsid w:val="005A62BE"/>
    <w:rsid w:val="005A6C82"/>
    <w:rsid w:val="005A738C"/>
    <w:rsid w:val="005B02DF"/>
    <w:rsid w:val="005B0897"/>
    <w:rsid w:val="005B08E6"/>
    <w:rsid w:val="005B0D7C"/>
    <w:rsid w:val="005B0E86"/>
    <w:rsid w:val="005B21F7"/>
    <w:rsid w:val="005B248C"/>
    <w:rsid w:val="005B2B96"/>
    <w:rsid w:val="005B5416"/>
    <w:rsid w:val="005B5CB1"/>
    <w:rsid w:val="005B5D03"/>
    <w:rsid w:val="005B6854"/>
    <w:rsid w:val="005C04CB"/>
    <w:rsid w:val="005C0E92"/>
    <w:rsid w:val="005C0FE1"/>
    <w:rsid w:val="005C1800"/>
    <w:rsid w:val="005C1943"/>
    <w:rsid w:val="005C2BEF"/>
    <w:rsid w:val="005C330C"/>
    <w:rsid w:val="005C3570"/>
    <w:rsid w:val="005C37A0"/>
    <w:rsid w:val="005C4034"/>
    <w:rsid w:val="005C483A"/>
    <w:rsid w:val="005C48AE"/>
    <w:rsid w:val="005C491D"/>
    <w:rsid w:val="005C4955"/>
    <w:rsid w:val="005C4DA8"/>
    <w:rsid w:val="005C4E98"/>
    <w:rsid w:val="005C5721"/>
    <w:rsid w:val="005C5BF9"/>
    <w:rsid w:val="005C5F0C"/>
    <w:rsid w:val="005C651C"/>
    <w:rsid w:val="005C656A"/>
    <w:rsid w:val="005C6FC7"/>
    <w:rsid w:val="005D0941"/>
    <w:rsid w:val="005D1427"/>
    <w:rsid w:val="005D22D3"/>
    <w:rsid w:val="005D26B8"/>
    <w:rsid w:val="005D285E"/>
    <w:rsid w:val="005D364D"/>
    <w:rsid w:val="005D3841"/>
    <w:rsid w:val="005D4463"/>
    <w:rsid w:val="005D457F"/>
    <w:rsid w:val="005D49C8"/>
    <w:rsid w:val="005D5607"/>
    <w:rsid w:val="005D5B86"/>
    <w:rsid w:val="005D6A2B"/>
    <w:rsid w:val="005D6AD9"/>
    <w:rsid w:val="005D729C"/>
    <w:rsid w:val="005E1099"/>
    <w:rsid w:val="005E15D1"/>
    <w:rsid w:val="005E1BC2"/>
    <w:rsid w:val="005E1EE5"/>
    <w:rsid w:val="005E2F72"/>
    <w:rsid w:val="005E32ED"/>
    <w:rsid w:val="005E37E9"/>
    <w:rsid w:val="005E3B56"/>
    <w:rsid w:val="005E4B75"/>
    <w:rsid w:val="005E4BAF"/>
    <w:rsid w:val="005E6CA4"/>
    <w:rsid w:val="005E6E23"/>
    <w:rsid w:val="005E7994"/>
    <w:rsid w:val="005F03DB"/>
    <w:rsid w:val="005F0F0A"/>
    <w:rsid w:val="005F13CF"/>
    <w:rsid w:val="005F220F"/>
    <w:rsid w:val="005F2E78"/>
    <w:rsid w:val="005F3BF5"/>
    <w:rsid w:val="005F48F1"/>
    <w:rsid w:val="005F50AE"/>
    <w:rsid w:val="005F52F4"/>
    <w:rsid w:val="005F7BA4"/>
    <w:rsid w:val="00600280"/>
    <w:rsid w:val="006005AF"/>
    <w:rsid w:val="0060111D"/>
    <w:rsid w:val="00601E59"/>
    <w:rsid w:val="00602657"/>
    <w:rsid w:val="00602736"/>
    <w:rsid w:val="0060381C"/>
    <w:rsid w:val="00603A46"/>
    <w:rsid w:val="006045FD"/>
    <w:rsid w:val="00605E6E"/>
    <w:rsid w:val="00606194"/>
    <w:rsid w:val="00606A2B"/>
    <w:rsid w:val="00607826"/>
    <w:rsid w:val="006103E1"/>
    <w:rsid w:val="0061051A"/>
    <w:rsid w:val="00610656"/>
    <w:rsid w:val="00610DF8"/>
    <w:rsid w:val="0061115C"/>
    <w:rsid w:val="00611A49"/>
    <w:rsid w:val="00611ADB"/>
    <w:rsid w:val="00613017"/>
    <w:rsid w:val="0061367B"/>
    <w:rsid w:val="00613A54"/>
    <w:rsid w:val="00614619"/>
    <w:rsid w:val="006147E8"/>
    <w:rsid w:val="006157C9"/>
    <w:rsid w:val="00616189"/>
    <w:rsid w:val="0062078C"/>
    <w:rsid w:val="00620E8F"/>
    <w:rsid w:val="00621760"/>
    <w:rsid w:val="006217BB"/>
    <w:rsid w:val="00622F06"/>
    <w:rsid w:val="00625134"/>
    <w:rsid w:val="0062531F"/>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182B"/>
    <w:rsid w:val="006418ED"/>
    <w:rsid w:val="0064229C"/>
    <w:rsid w:val="00642B13"/>
    <w:rsid w:val="0064309D"/>
    <w:rsid w:val="006431FF"/>
    <w:rsid w:val="00644B26"/>
    <w:rsid w:val="00645F7D"/>
    <w:rsid w:val="00645F85"/>
    <w:rsid w:val="00646100"/>
    <w:rsid w:val="00646C1B"/>
    <w:rsid w:val="006476CA"/>
    <w:rsid w:val="00647C52"/>
    <w:rsid w:val="00650554"/>
    <w:rsid w:val="00650BF8"/>
    <w:rsid w:val="00650F8E"/>
    <w:rsid w:val="0065303D"/>
    <w:rsid w:val="00653E94"/>
    <w:rsid w:val="00654139"/>
    <w:rsid w:val="00654AF0"/>
    <w:rsid w:val="00655265"/>
    <w:rsid w:val="006552AE"/>
    <w:rsid w:val="00655773"/>
    <w:rsid w:val="00655DD0"/>
    <w:rsid w:val="006563CA"/>
    <w:rsid w:val="00656730"/>
    <w:rsid w:val="006578FC"/>
    <w:rsid w:val="0066047E"/>
    <w:rsid w:val="00660635"/>
    <w:rsid w:val="006607B1"/>
    <w:rsid w:val="006608AB"/>
    <w:rsid w:val="006609AC"/>
    <w:rsid w:val="006611C7"/>
    <w:rsid w:val="0066144D"/>
    <w:rsid w:val="006615D6"/>
    <w:rsid w:val="0066170D"/>
    <w:rsid w:val="00661857"/>
    <w:rsid w:val="00661AD1"/>
    <w:rsid w:val="006620DA"/>
    <w:rsid w:val="0066371D"/>
    <w:rsid w:val="006637A2"/>
    <w:rsid w:val="00663A6B"/>
    <w:rsid w:val="00664587"/>
    <w:rsid w:val="006646D0"/>
    <w:rsid w:val="00664B6D"/>
    <w:rsid w:val="0066503C"/>
    <w:rsid w:val="00665955"/>
    <w:rsid w:val="00665E52"/>
    <w:rsid w:val="00666F25"/>
    <w:rsid w:val="00667045"/>
    <w:rsid w:val="00667C1C"/>
    <w:rsid w:val="0067001F"/>
    <w:rsid w:val="006702FA"/>
    <w:rsid w:val="00670A43"/>
    <w:rsid w:val="006718E5"/>
    <w:rsid w:val="00671AE7"/>
    <w:rsid w:val="00671CE8"/>
    <w:rsid w:val="0067227D"/>
    <w:rsid w:val="00673DD4"/>
    <w:rsid w:val="00674AEB"/>
    <w:rsid w:val="006755B4"/>
    <w:rsid w:val="00675FFF"/>
    <w:rsid w:val="006760F3"/>
    <w:rsid w:val="0067655A"/>
    <w:rsid w:val="00676907"/>
    <w:rsid w:val="0067744D"/>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A"/>
    <w:rsid w:val="00687A82"/>
    <w:rsid w:val="006907C6"/>
    <w:rsid w:val="00690B13"/>
    <w:rsid w:val="00690B14"/>
    <w:rsid w:val="00690EE9"/>
    <w:rsid w:val="00690F20"/>
    <w:rsid w:val="00693C8E"/>
    <w:rsid w:val="00693E63"/>
    <w:rsid w:val="00694912"/>
    <w:rsid w:val="00694A75"/>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2F5B"/>
    <w:rsid w:val="006A43A7"/>
    <w:rsid w:val="006A4EAE"/>
    <w:rsid w:val="006A52CC"/>
    <w:rsid w:val="006A56C3"/>
    <w:rsid w:val="006A608F"/>
    <w:rsid w:val="006A61C3"/>
    <w:rsid w:val="006A67AA"/>
    <w:rsid w:val="006A6B88"/>
    <w:rsid w:val="006A6C45"/>
    <w:rsid w:val="006A6D7F"/>
    <w:rsid w:val="006A76E7"/>
    <w:rsid w:val="006B0298"/>
    <w:rsid w:val="006B0962"/>
    <w:rsid w:val="006B0D07"/>
    <w:rsid w:val="006B0E83"/>
    <w:rsid w:val="006B180E"/>
    <w:rsid w:val="006B307F"/>
    <w:rsid w:val="006B385B"/>
    <w:rsid w:val="006B4562"/>
    <w:rsid w:val="006B4B3F"/>
    <w:rsid w:val="006B5493"/>
    <w:rsid w:val="006B6FED"/>
    <w:rsid w:val="006B72F6"/>
    <w:rsid w:val="006B77E2"/>
    <w:rsid w:val="006C005A"/>
    <w:rsid w:val="006C08FE"/>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5ED"/>
    <w:rsid w:val="006D084C"/>
    <w:rsid w:val="006D0CF8"/>
    <w:rsid w:val="006D1B66"/>
    <w:rsid w:val="006D1CE0"/>
    <w:rsid w:val="006D233A"/>
    <w:rsid w:val="006D2764"/>
    <w:rsid w:val="006D3202"/>
    <w:rsid w:val="006D326E"/>
    <w:rsid w:val="006D4FC4"/>
    <w:rsid w:val="006D522C"/>
    <w:rsid w:val="006D559B"/>
    <w:rsid w:val="006D56AA"/>
    <w:rsid w:val="006D6A65"/>
    <w:rsid w:val="006D7795"/>
    <w:rsid w:val="006D7ACB"/>
    <w:rsid w:val="006D7D14"/>
    <w:rsid w:val="006E00EF"/>
    <w:rsid w:val="006E06BB"/>
    <w:rsid w:val="006E0DA3"/>
    <w:rsid w:val="006E1A7A"/>
    <w:rsid w:val="006E4723"/>
    <w:rsid w:val="006E5F79"/>
    <w:rsid w:val="006E62C1"/>
    <w:rsid w:val="006E716F"/>
    <w:rsid w:val="006E7DA9"/>
    <w:rsid w:val="006E7DEE"/>
    <w:rsid w:val="006F01E7"/>
    <w:rsid w:val="006F0FD7"/>
    <w:rsid w:val="006F13AF"/>
    <w:rsid w:val="006F1F3A"/>
    <w:rsid w:val="006F2104"/>
    <w:rsid w:val="006F6CA7"/>
    <w:rsid w:val="006F7EB8"/>
    <w:rsid w:val="007007DA"/>
    <w:rsid w:val="00700825"/>
    <w:rsid w:val="0070094A"/>
    <w:rsid w:val="00701DE4"/>
    <w:rsid w:val="00701E49"/>
    <w:rsid w:val="00702DD7"/>
    <w:rsid w:val="00703FBE"/>
    <w:rsid w:val="00704085"/>
    <w:rsid w:val="00704138"/>
    <w:rsid w:val="00704305"/>
    <w:rsid w:val="007043CB"/>
    <w:rsid w:val="0070476D"/>
    <w:rsid w:val="007047D3"/>
    <w:rsid w:val="00704B24"/>
    <w:rsid w:val="00705663"/>
    <w:rsid w:val="00705C40"/>
    <w:rsid w:val="00710855"/>
    <w:rsid w:val="0071087E"/>
    <w:rsid w:val="00711EF8"/>
    <w:rsid w:val="00712750"/>
    <w:rsid w:val="007130B5"/>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25EF6"/>
    <w:rsid w:val="00730D13"/>
    <w:rsid w:val="00730D35"/>
    <w:rsid w:val="007312DB"/>
    <w:rsid w:val="00731461"/>
    <w:rsid w:val="00731D11"/>
    <w:rsid w:val="00732289"/>
    <w:rsid w:val="00733CE0"/>
    <w:rsid w:val="007343FD"/>
    <w:rsid w:val="00734758"/>
    <w:rsid w:val="00734FB9"/>
    <w:rsid w:val="007355EC"/>
    <w:rsid w:val="00735843"/>
    <w:rsid w:val="00735915"/>
    <w:rsid w:val="00735C21"/>
    <w:rsid w:val="00735FE4"/>
    <w:rsid w:val="0073614A"/>
    <w:rsid w:val="00736FF2"/>
    <w:rsid w:val="00737D63"/>
    <w:rsid w:val="00740478"/>
    <w:rsid w:val="00740C8C"/>
    <w:rsid w:val="00741745"/>
    <w:rsid w:val="00741AC4"/>
    <w:rsid w:val="007429E1"/>
    <w:rsid w:val="00742CA5"/>
    <w:rsid w:val="00743CA7"/>
    <w:rsid w:val="007443C3"/>
    <w:rsid w:val="0074489F"/>
    <w:rsid w:val="0074594A"/>
    <w:rsid w:val="00745BD0"/>
    <w:rsid w:val="00746642"/>
    <w:rsid w:val="00747181"/>
    <w:rsid w:val="0075065B"/>
    <w:rsid w:val="007513F0"/>
    <w:rsid w:val="007515BC"/>
    <w:rsid w:val="00751953"/>
    <w:rsid w:val="0075256E"/>
    <w:rsid w:val="00752606"/>
    <w:rsid w:val="007533B0"/>
    <w:rsid w:val="00753CF0"/>
    <w:rsid w:val="0075402E"/>
    <w:rsid w:val="007561A3"/>
    <w:rsid w:val="00756CA2"/>
    <w:rsid w:val="00756D31"/>
    <w:rsid w:val="00756D3D"/>
    <w:rsid w:val="007573B2"/>
    <w:rsid w:val="007574BB"/>
    <w:rsid w:val="0075764C"/>
    <w:rsid w:val="00757CFF"/>
    <w:rsid w:val="00760712"/>
    <w:rsid w:val="00761D17"/>
    <w:rsid w:val="00762198"/>
    <w:rsid w:val="007625A2"/>
    <w:rsid w:val="007628DA"/>
    <w:rsid w:val="00762E28"/>
    <w:rsid w:val="00763CE8"/>
    <w:rsid w:val="007648CF"/>
    <w:rsid w:val="00765BD5"/>
    <w:rsid w:val="00765E07"/>
    <w:rsid w:val="007660BA"/>
    <w:rsid w:val="0076703C"/>
    <w:rsid w:val="00767C15"/>
    <w:rsid w:val="00770792"/>
    <w:rsid w:val="00770FB7"/>
    <w:rsid w:val="007733A0"/>
    <w:rsid w:val="007737B5"/>
    <w:rsid w:val="00773A22"/>
    <w:rsid w:val="00774425"/>
    <w:rsid w:val="00774B5C"/>
    <w:rsid w:val="00774FFE"/>
    <w:rsid w:val="00775638"/>
    <w:rsid w:val="00775677"/>
    <w:rsid w:val="0077599A"/>
    <w:rsid w:val="00775B6D"/>
    <w:rsid w:val="00776648"/>
    <w:rsid w:val="00776811"/>
    <w:rsid w:val="007769BB"/>
    <w:rsid w:val="0077724D"/>
    <w:rsid w:val="00777353"/>
    <w:rsid w:val="00777ABC"/>
    <w:rsid w:val="00777C4E"/>
    <w:rsid w:val="007804C8"/>
    <w:rsid w:val="00780571"/>
    <w:rsid w:val="0078080D"/>
    <w:rsid w:val="00780CD6"/>
    <w:rsid w:val="007812D1"/>
    <w:rsid w:val="00781A64"/>
    <w:rsid w:val="00782D4E"/>
    <w:rsid w:val="00782EA4"/>
    <w:rsid w:val="00784834"/>
    <w:rsid w:val="00785461"/>
    <w:rsid w:val="00785A0A"/>
    <w:rsid w:val="00785DC5"/>
    <w:rsid w:val="0078639C"/>
    <w:rsid w:val="007864FE"/>
    <w:rsid w:val="00786B36"/>
    <w:rsid w:val="00786F25"/>
    <w:rsid w:val="00786FF3"/>
    <w:rsid w:val="0078758E"/>
    <w:rsid w:val="007875F5"/>
    <w:rsid w:val="007876CF"/>
    <w:rsid w:val="00787B77"/>
    <w:rsid w:val="00790309"/>
    <w:rsid w:val="00790544"/>
    <w:rsid w:val="007929AE"/>
    <w:rsid w:val="00793090"/>
    <w:rsid w:val="00793B8B"/>
    <w:rsid w:val="007948A8"/>
    <w:rsid w:val="007958AC"/>
    <w:rsid w:val="00795CBE"/>
    <w:rsid w:val="00795FBF"/>
    <w:rsid w:val="00796484"/>
    <w:rsid w:val="007965B9"/>
    <w:rsid w:val="007967B8"/>
    <w:rsid w:val="00796F2A"/>
    <w:rsid w:val="00797A1E"/>
    <w:rsid w:val="007A0176"/>
    <w:rsid w:val="007A0F2A"/>
    <w:rsid w:val="007A0FF8"/>
    <w:rsid w:val="007A1632"/>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6BB"/>
    <w:rsid w:val="007B38DE"/>
    <w:rsid w:val="007B4281"/>
    <w:rsid w:val="007B56A8"/>
    <w:rsid w:val="007B7498"/>
    <w:rsid w:val="007B77DC"/>
    <w:rsid w:val="007B7AEE"/>
    <w:rsid w:val="007C02F6"/>
    <w:rsid w:val="007C0D24"/>
    <w:rsid w:val="007C18E6"/>
    <w:rsid w:val="007C3E2E"/>
    <w:rsid w:val="007C4710"/>
    <w:rsid w:val="007C4B13"/>
    <w:rsid w:val="007C5C9B"/>
    <w:rsid w:val="007C6C24"/>
    <w:rsid w:val="007C71CF"/>
    <w:rsid w:val="007C7EB6"/>
    <w:rsid w:val="007D03CB"/>
    <w:rsid w:val="007D12D8"/>
    <w:rsid w:val="007D1667"/>
    <w:rsid w:val="007D1BCD"/>
    <w:rsid w:val="007D286C"/>
    <w:rsid w:val="007D2BE6"/>
    <w:rsid w:val="007D2F75"/>
    <w:rsid w:val="007D48A3"/>
    <w:rsid w:val="007D4F74"/>
    <w:rsid w:val="007D5BF3"/>
    <w:rsid w:val="007D5BF9"/>
    <w:rsid w:val="007D618F"/>
    <w:rsid w:val="007D710E"/>
    <w:rsid w:val="007D7215"/>
    <w:rsid w:val="007D7E3A"/>
    <w:rsid w:val="007E05D3"/>
    <w:rsid w:val="007E1177"/>
    <w:rsid w:val="007E1A0F"/>
    <w:rsid w:val="007E21C2"/>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70B9"/>
    <w:rsid w:val="007E70FD"/>
    <w:rsid w:val="007E728E"/>
    <w:rsid w:val="007E7E96"/>
    <w:rsid w:val="007F08FC"/>
    <w:rsid w:val="007F19DA"/>
    <w:rsid w:val="007F1FD1"/>
    <w:rsid w:val="007F2109"/>
    <w:rsid w:val="007F21C5"/>
    <w:rsid w:val="007F26EE"/>
    <w:rsid w:val="007F34CB"/>
    <w:rsid w:val="007F3889"/>
    <w:rsid w:val="007F3A61"/>
    <w:rsid w:val="007F3EF1"/>
    <w:rsid w:val="007F4117"/>
    <w:rsid w:val="007F4EB7"/>
    <w:rsid w:val="007F70A0"/>
    <w:rsid w:val="007F77C3"/>
    <w:rsid w:val="0080056E"/>
    <w:rsid w:val="00801457"/>
    <w:rsid w:val="00801BCE"/>
    <w:rsid w:val="00801E7D"/>
    <w:rsid w:val="00802515"/>
    <w:rsid w:val="0080254F"/>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3C5E"/>
    <w:rsid w:val="0081480A"/>
    <w:rsid w:val="008158E7"/>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4E16"/>
    <w:rsid w:val="00835107"/>
    <w:rsid w:val="00835474"/>
    <w:rsid w:val="00835AA9"/>
    <w:rsid w:val="00836653"/>
    <w:rsid w:val="00836A78"/>
    <w:rsid w:val="008373C0"/>
    <w:rsid w:val="00837A48"/>
    <w:rsid w:val="00837E18"/>
    <w:rsid w:val="008402A5"/>
    <w:rsid w:val="0084052B"/>
    <w:rsid w:val="008407B9"/>
    <w:rsid w:val="0084105A"/>
    <w:rsid w:val="0084145F"/>
    <w:rsid w:val="00841DA2"/>
    <w:rsid w:val="008429DF"/>
    <w:rsid w:val="008436E1"/>
    <w:rsid w:val="00843CB5"/>
    <w:rsid w:val="00844963"/>
    <w:rsid w:val="00844CB5"/>
    <w:rsid w:val="008453FA"/>
    <w:rsid w:val="008458F6"/>
    <w:rsid w:val="00845AED"/>
    <w:rsid w:val="00845D98"/>
    <w:rsid w:val="008465D3"/>
    <w:rsid w:val="008466E5"/>
    <w:rsid w:val="0084708E"/>
    <w:rsid w:val="00847973"/>
    <w:rsid w:val="0085175A"/>
    <w:rsid w:val="00851AE4"/>
    <w:rsid w:val="00851E86"/>
    <w:rsid w:val="00851ED8"/>
    <w:rsid w:val="00852128"/>
    <w:rsid w:val="008525AB"/>
    <w:rsid w:val="0085284F"/>
    <w:rsid w:val="00852B41"/>
    <w:rsid w:val="00854971"/>
    <w:rsid w:val="008549BA"/>
    <w:rsid w:val="00854A6C"/>
    <w:rsid w:val="00855019"/>
    <w:rsid w:val="008554B6"/>
    <w:rsid w:val="0085598D"/>
    <w:rsid w:val="00857B6B"/>
    <w:rsid w:val="008604BD"/>
    <w:rsid w:val="008605C1"/>
    <w:rsid w:val="00860E4C"/>
    <w:rsid w:val="008612BE"/>
    <w:rsid w:val="00862771"/>
    <w:rsid w:val="00865800"/>
    <w:rsid w:val="0086682F"/>
    <w:rsid w:val="00866B2A"/>
    <w:rsid w:val="00867687"/>
    <w:rsid w:val="008704DF"/>
    <w:rsid w:val="00870622"/>
    <w:rsid w:val="008706E3"/>
    <w:rsid w:val="008715CB"/>
    <w:rsid w:val="00874300"/>
    <w:rsid w:val="00874748"/>
    <w:rsid w:val="00874894"/>
    <w:rsid w:val="00875DB0"/>
    <w:rsid w:val="00876057"/>
    <w:rsid w:val="00876F54"/>
    <w:rsid w:val="00877292"/>
    <w:rsid w:val="0087754A"/>
    <w:rsid w:val="0087766C"/>
    <w:rsid w:val="00880552"/>
    <w:rsid w:val="008814A6"/>
    <w:rsid w:val="00882595"/>
    <w:rsid w:val="0088336E"/>
    <w:rsid w:val="008839DA"/>
    <w:rsid w:val="008843F5"/>
    <w:rsid w:val="00884EE8"/>
    <w:rsid w:val="00885168"/>
    <w:rsid w:val="008858AD"/>
    <w:rsid w:val="008868FF"/>
    <w:rsid w:val="00890C12"/>
    <w:rsid w:val="008915DD"/>
    <w:rsid w:val="0089173B"/>
    <w:rsid w:val="0089175F"/>
    <w:rsid w:val="00891E76"/>
    <w:rsid w:val="0089220F"/>
    <w:rsid w:val="00892B57"/>
    <w:rsid w:val="008935AA"/>
    <w:rsid w:val="008939CF"/>
    <w:rsid w:val="00893D5A"/>
    <w:rsid w:val="00893F8E"/>
    <w:rsid w:val="00894DF3"/>
    <w:rsid w:val="008953B1"/>
    <w:rsid w:val="008963F0"/>
    <w:rsid w:val="0089708C"/>
    <w:rsid w:val="00897444"/>
    <w:rsid w:val="008A01F7"/>
    <w:rsid w:val="008A03A5"/>
    <w:rsid w:val="008A0DF3"/>
    <w:rsid w:val="008A10D3"/>
    <w:rsid w:val="008A1B76"/>
    <w:rsid w:val="008A1BBA"/>
    <w:rsid w:val="008A24AE"/>
    <w:rsid w:val="008A282C"/>
    <w:rsid w:val="008A3808"/>
    <w:rsid w:val="008A4138"/>
    <w:rsid w:val="008A5423"/>
    <w:rsid w:val="008A5D96"/>
    <w:rsid w:val="008A5F7E"/>
    <w:rsid w:val="008A6178"/>
    <w:rsid w:val="008A61E2"/>
    <w:rsid w:val="008A73EF"/>
    <w:rsid w:val="008A7B87"/>
    <w:rsid w:val="008B00A4"/>
    <w:rsid w:val="008B1C74"/>
    <w:rsid w:val="008B28D1"/>
    <w:rsid w:val="008B33B9"/>
    <w:rsid w:val="008B440B"/>
    <w:rsid w:val="008B5AB3"/>
    <w:rsid w:val="008B5E49"/>
    <w:rsid w:val="008B6848"/>
    <w:rsid w:val="008B6BE0"/>
    <w:rsid w:val="008B75B8"/>
    <w:rsid w:val="008C0024"/>
    <w:rsid w:val="008C1393"/>
    <w:rsid w:val="008C15FF"/>
    <w:rsid w:val="008C2FA1"/>
    <w:rsid w:val="008C491F"/>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0A2"/>
    <w:rsid w:val="008E767B"/>
    <w:rsid w:val="008E7B05"/>
    <w:rsid w:val="008E7EB3"/>
    <w:rsid w:val="008F13A5"/>
    <w:rsid w:val="008F18ED"/>
    <w:rsid w:val="008F2631"/>
    <w:rsid w:val="008F46C2"/>
    <w:rsid w:val="008F5C6C"/>
    <w:rsid w:val="008F6A41"/>
    <w:rsid w:val="008F6CE5"/>
    <w:rsid w:val="008F7068"/>
    <w:rsid w:val="008F76C5"/>
    <w:rsid w:val="008F77BF"/>
    <w:rsid w:val="008F7852"/>
    <w:rsid w:val="00901CD4"/>
    <w:rsid w:val="0090360E"/>
    <w:rsid w:val="00903A75"/>
    <w:rsid w:val="00903D37"/>
    <w:rsid w:val="0090582F"/>
    <w:rsid w:val="009065FB"/>
    <w:rsid w:val="009079CA"/>
    <w:rsid w:val="009079ED"/>
    <w:rsid w:val="0091000D"/>
    <w:rsid w:val="0091055D"/>
    <w:rsid w:val="00911631"/>
    <w:rsid w:val="00911A5C"/>
    <w:rsid w:val="009125AE"/>
    <w:rsid w:val="009125C5"/>
    <w:rsid w:val="00912A54"/>
    <w:rsid w:val="00914408"/>
    <w:rsid w:val="00914C61"/>
    <w:rsid w:val="00915AB6"/>
    <w:rsid w:val="00915DB9"/>
    <w:rsid w:val="009161CB"/>
    <w:rsid w:val="009165F0"/>
    <w:rsid w:val="00916E90"/>
    <w:rsid w:val="00917658"/>
    <w:rsid w:val="00917D6F"/>
    <w:rsid w:val="0092073B"/>
    <w:rsid w:val="00921B1A"/>
    <w:rsid w:val="00921B7F"/>
    <w:rsid w:val="00921DDA"/>
    <w:rsid w:val="00922DE1"/>
    <w:rsid w:val="00922E4B"/>
    <w:rsid w:val="00924B6C"/>
    <w:rsid w:val="00924E02"/>
    <w:rsid w:val="00924F11"/>
    <w:rsid w:val="00925183"/>
    <w:rsid w:val="00925CD4"/>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720"/>
    <w:rsid w:val="00941C5E"/>
    <w:rsid w:val="00943993"/>
    <w:rsid w:val="009439D3"/>
    <w:rsid w:val="00943BCE"/>
    <w:rsid w:val="009451DC"/>
    <w:rsid w:val="009466BE"/>
    <w:rsid w:val="009503FE"/>
    <w:rsid w:val="009508A0"/>
    <w:rsid w:val="00950A17"/>
    <w:rsid w:val="009518BF"/>
    <w:rsid w:val="00952615"/>
    <w:rsid w:val="009535BD"/>
    <w:rsid w:val="00953D8B"/>
    <w:rsid w:val="00953FF0"/>
    <w:rsid w:val="00954502"/>
    <w:rsid w:val="0095498E"/>
    <w:rsid w:val="0095506D"/>
    <w:rsid w:val="009553A4"/>
    <w:rsid w:val="00955A98"/>
    <w:rsid w:val="00955DA9"/>
    <w:rsid w:val="009576B2"/>
    <w:rsid w:val="00960346"/>
    <w:rsid w:val="00960F05"/>
    <w:rsid w:val="00961724"/>
    <w:rsid w:val="009617D3"/>
    <w:rsid w:val="00962364"/>
    <w:rsid w:val="009626F7"/>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F0E"/>
    <w:rsid w:val="00977B08"/>
    <w:rsid w:val="00980900"/>
    <w:rsid w:val="00982BC9"/>
    <w:rsid w:val="009830F7"/>
    <w:rsid w:val="00983EDC"/>
    <w:rsid w:val="00983EED"/>
    <w:rsid w:val="009849EF"/>
    <w:rsid w:val="00984A3A"/>
    <w:rsid w:val="00984BC7"/>
    <w:rsid w:val="00985967"/>
    <w:rsid w:val="00986DB7"/>
    <w:rsid w:val="00987D23"/>
    <w:rsid w:val="009905A5"/>
    <w:rsid w:val="009912C8"/>
    <w:rsid w:val="009912E0"/>
    <w:rsid w:val="00992750"/>
    <w:rsid w:val="00992766"/>
    <w:rsid w:val="009934CF"/>
    <w:rsid w:val="00993BF4"/>
    <w:rsid w:val="009940FC"/>
    <w:rsid w:val="00994396"/>
    <w:rsid w:val="00994B03"/>
    <w:rsid w:val="00994FB1"/>
    <w:rsid w:val="00995A6A"/>
    <w:rsid w:val="00995D84"/>
    <w:rsid w:val="009971AA"/>
    <w:rsid w:val="00997908"/>
    <w:rsid w:val="009A0D75"/>
    <w:rsid w:val="009A1234"/>
    <w:rsid w:val="009A306D"/>
    <w:rsid w:val="009A347A"/>
    <w:rsid w:val="009A3661"/>
    <w:rsid w:val="009A5158"/>
    <w:rsid w:val="009A5A3D"/>
    <w:rsid w:val="009A620E"/>
    <w:rsid w:val="009A7587"/>
    <w:rsid w:val="009B0214"/>
    <w:rsid w:val="009B02EF"/>
    <w:rsid w:val="009B0A91"/>
    <w:rsid w:val="009B19CD"/>
    <w:rsid w:val="009B2F18"/>
    <w:rsid w:val="009B6316"/>
    <w:rsid w:val="009B6452"/>
    <w:rsid w:val="009B6A6F"/>
    <w:rsid w:val="009B736C"/>
    <w:rsid w:val="009C01A6"/>
    <w:rsid w:val="009C0EAC"/>
    <w:rsid w:val="009C1AFE"/>
    <w:rsid w:val="009C1F30"/>
    <w:rsid w:val="009C246A"/>
    <w:rsid w:val="009C2837"/>
    <w:rsid w:val="009C2A0C"/>
    <w:rsid w:val="009C2A6C"/>
    <w:rsid w:val="009C3E33"/>
    <w:rsid w:val="009C54A0"/>
    <w:rsid w:val="009C5C6C"/>
    <w:rsid w:val="009C5F24"/>
    <w:rsid w:val="009C6C53"/>
    <w:rsid w:val="009C7F99"/>
    <w:rsid w:val="009D048B"/>
    <w:rsid w:val="009D0A63"/>
    <w:rsid w:val="009D1B5D"/>
    <w:rsid w:val="009D27C3"/>
    <w:rsid w:val="009D28FA"/>
    <w:rsid w:val="009D3CA8"/>
    <w:rsid w:val="009D4200"/>
    <w:rsid w:val="009D43FE"/>
    <w:rsid w:val="009D53FD"/>
    <w:rsid w:val="009D5C19"/>
    <w:rsid w:val="009D6672"/>
    <w:rsid w:val="009D69C6"/>
    <w:rsid w:val="009D6F70"/>
    <w:rsid w:val="009D7501"/>
    <w:rsid w:val="009D7556"/>
    <w:rsid w:val="009D7975"/>
    <w:rsid w:val="009E068D"/>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E38"/>
    <w:rsid w:val="009F25A8"/>
    <w:rsid w:val="009F34D3"/>
    <w:rsid w:val="009F3CA9"/>
    <w:rsid w:val="009F46DC"/>
    <w:rsid w:val="009F508F"/>
    <w:rsid w:val="009F6006"/>
    <w:rsid w:val="009F64DF"/>
    <w:rsid w:val="009F65AF"/>
    <w:rsid w:val="009F72A8"/>
    <w:rsid w:val="009F754F"/>
    <w:rsid w:val="009F775D"/>
    <w:rsid w:val="009F7D54"/>
    <w:rsid w:val="00A00109"/>
    <w:rsid w:val="00A01B9B"/>
    <w:rsid w:val="00A01BE4"/>
    <w:rsid w:val="00A01C00"/>
    <w:rsid w:val="00A01EB6"/>
    <w:rsid w:val="00A01ED1"/>
    <w:rsid w:val="00A02488"/>
    <w:rsid w:val="00A02AB3"/>
    <w:rsid w:val="00A034EF"/>
    <w:rsid w:val="00A03A1B"/>
    <w:rsid w:val="00A048C7"/>
    <w:rsid w:val="00A0598E"/>
    <w:rsid w:val="00A05E08"/>
    <w:rsid w:val="00A063A6"/>
    <w:rsid w:val="00A06844"/>
    <w:rsid w:val="00A06A2C"/>
    <w:rsid w:val="00A06CC5"/>
    <w:rsid w:val="00A07909"/>
    <w:rsid w:val="00A0791C"/>
    <w:rsid w:val="00A079D8"/>
    <w:rsid w:val="00A1047D"/>
    <w:rsid w:val="00A117D8"/>
    <w:rsid w:val="00A11B56"/>
    <w:rsid w:val="00A11CAD"/>
    <w:rsid w:val="00A121AB"/>
    <w:rsid w:val="00A13490"/>
    <w:rsid w:val="00A13DF7"/>
    <w:rsid w:val="00A14807"/>
    <w:rsid w:val="00A15263"/>
    <w:rsid w:val="00A155CD"/>
    <w:rsid w:val="00A15BF1"/>
    <w:rsid w:val="00A1620D"/>
    <w:rsid w:val="00A166AF"/>
    <w:rsid w:val="00A16AC0"/>
    <w:rsid w:val="00A16DC1"/>
    <w:rsid w:val="00A171AC"/>
    <w:rsid w:val="00A224E5"/>
    <w:rsid w:val="00A231CF"/>
    <w:rsid w:val="00A23D31"/>
    <w:rsid w:val="00A240A7"/>
    <w:rsid w:val="00A24AF6"/>
    <w:rsid w:val="00A24C9B"/>
    <w:rsid w:val="00A25151"/>
    <w:rsid w:val="00A26554"/>
    <w:rsid w:val="00A26ECD"/>
    <w:rsid w:val="00A27BA0"/>
    <w:rsid w:val="00A27D2B"/>
    <w:rsid w:val="00A301A7"/>
    <w:rsid w:val="00A305F9"/>
    <w:rsid w:val="00A30C34"/>
    <w:rsid w:val="00A30C4E"/>
    <w:rsid w:val="00A30CA8"/>
    <w:rsid w:val="00A30FD3"/>
    <w:rsid w:val="00A31582"/>
    <w:rsid w:val="00A315DF"/>
    <w:rsid w:val="00A32453"/>
    <w:rsid w:val="00A32564"/>
    <w:rsid w:val="00A32F71"/>
    <w:rsid w:val="00A33A8D"/>
    <w:rsid w:val="00A34223"/>
    <w:rsid w:val="00A34F11"/>
    <w:rsid w:val="00A3509C"/>
    <w:rsid w:val="00A352DA"/>
    <w:rsid w:val="00A35E2F"/>
    <w:rsid w:val="00A36013"/>
    <w:rsid w:val="00A36159"/>
    <w:rsid w:val="00A36FB5"/>
    <w:rsid w:val="00A37891"/>
    <w:rsid w:val="00A40A51"/>
    <w:rsid w:val="00A415BA"/>
    <w:rsid w:val="00A419A8"/>
    <w:rsid w:val="00A4230D"/>
    <w:rsid w:val="00A43F74"/>
    <w:rsid w:val="00A4432A"/>
    <w:rsid w:val="00A4594F"/>
    <w:rsid w:val="00A45F38"/>
    <w:rsid w:val="00A47916"/>
    <w:rsid w:val="00A47C18"/>
    <w:rsid w:val="00A50123"/>
    <w:rsid w:val="00A50298"/>
    <w:rsid w:val="00A50838"/>
    <w:rsid w:val="00A50EC5"/>
    <w:rsid w:val="00A511BB"/>
    <w:rsid w:val="00A52012"/>
    <w:rsid w:val="00A535E4"/>
    <w:rsid w:val="00A536DA"/>
    <w:rsid w:val="00A5370C"/>
    <w:rsid w:val="00A5406C"/>
    <w:rsid w:val="00A54801"/>
    <w:rsid w:val="00A556AA"/>
    <w:rsid w:val="00A558E5"/>
    <w:rsid w:val="00A5596D"/>
    <w:rsid w:val="00A55C91"/>
    <w:rsid w:val="00A56ACD"/>
    <w:rsid w:val="00A56F1F"/>
    <w:rsid w:val="00A56F39"/>
    <w:rsid w:val="00A571CD"/>
    <w:rsid w:val="00A57C3D"/>
    <w:rsid w:val="00A57D17"/>
    <w:rsid w:val="00A617D1"/>
    <w:rsid w:val="00A61FF1"/>
    <w:rsid w:val="00A640F1"/>
    <w:rsid w:val="00A64F4B"/>
    <w:rsid w:val="00A650C6"/>
    <w:rsid w:val="00A660D1"/>
    <w:rsid w:val="00A66528"/>
    <w:rsid w:val="00A66829"/>
    <w:rsid w:val="00A6697B"/>
    <w:rsid w:val="00A7079C"/>
    <w:rsid w:val="00A70E4C"/>
    <w:rsid w:val="00A71251"/>
    <w:rsid w:val="00A719AA"/>
    <w:rsid w:val="00A72A0E"/>
    <w:rsid w:val="00A731B5"/>
    <w:rsid w:val="00A73DE3"/>
    <w:rsid w:val="00A73E67"/>
    <w:rsid w:val="00A747F9"/>
    <w:rsid w:val="00A74C2D"/>
    <w:rsid w:val="00A76217"/>
    <w:rsid w:val="00A76595"/>
    <w:rsid w:val="00A766B1"/>
    <w:rsid w:val="00A76B34"/>
    <w:rsid w:val="00A779A5"/>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2A46"/>
    <w:rsid w:val="00A93072"/>
    <w:rsid w:val="00A94938"/>
    <w:rsid w:val="00A95838"/>
    <w:rsid w:val="00A9629C"/>
    <w:rsid w:val="00A96A29"/>
    <w:rsid w:val="00A97219"/>
    <w:rsid w:val="00A97515"/>
    <w:rsid w:val="00AA07B1"/>
    <w:rsid w:val="00AA193D"/>
    <w:rsid w:val="00AA2289"/>
    <w:rsid w:val="00AA35D5"/>
    <w:rsid w:val="00AA3E10"/>
    <w:rsid w:val="00AA417B"/>
    <w:rsid w:val="00AA49FF"/>
    <w:rsid w:val="00AA4A1F"/>
    <w:rsid w:val="00AA505C"/>
    <w:rsid w:val="00AA533F"/>
    <w:rsid w:val="00AA59B2"/>
    <w:rsid w:val="00AA5A86"/>
    <w:rsid w:val="00AA5C7C"/>
    <w:rsid w:val="00AA639B"/>
    <w:rsid w:val="00AA6EFD"/>
    <w:rsid w:val="00AA7C65"/>
    <w:rsid w:val="00AA7F02"/>
    <w:rsid w:val="00AA7F48"/>
    <w:rsid w:val="00AB010D"/>
    <w:rsid w:val="00AB0749"/>
    <w:rsid w:val="00AB2617"/>
    <w:rsid w:val="00AB2C53"/>
    <w:rsid w:val="00AB2EDE"/>
    <w:rsid w:val="00AB37BE"/>
    <w:rsid w:val="00AB5936"/>
    <w:rsid w:val="00AB6595"/>
    <w:rsid w:val="00AB76D8"/>
    <w:rsid w:val="00AB7760"/>
    <w:rsid w:val="00AB7E6A"/>
    <w:rsid w:val="00AC188C"/>
    <w:rsid w:val="00AC193A"/>
    <w:rsid w:val="00AC1B50"/>
    <w:rsid w:val="00AC1B61"/>
    <w:rsid w:val="00AC28E0"/>
    <w:rsid w:val="00AC2C6E"/>
    <w:rsid w:val="00AC3A3F"/>
    <w:rsid w:val="00AC41CA"/>
    <w:rsid w:val="00AC5363"/>
    <w:rsid w:val="00AC5EE6"/>
    <w:rsid w:val="00AC6B75"/>
    <w:rsid w:val="00AC6C2F"/>
    <w:rsid w:val="00AC6DC6"/>
    <w:rsid w:val="00AC706C"/>
    <w:rsid w:val="00AD0D24"/>
    <w:rsid w:val="00AD0DE0"/>
    <w:rsid w:val="00AD1480"/>
    <w:rsid w:val="00AD1923"/>
    <w:rsid w:val="00AD2611"/>
    <w:rsid w:val="00AD285F"/>
    <w:rsid w:val="00AD368D"/>
    <w:rsid w:val="00AD3AC5"/>
    <w:rsid w:val="00AD3D57"/>
    <w:rsid w:val="00AD497C"/>
    <w:rsid w:val="00AD4AD2"/>
    <w:rsid w:val="00AD50F9"/>
    <w:rsid w:val="00AD5228"/>
    <w:rsid w:val="00AD55E6"/>
    <w:rsid w:val="00AD6B14"/>
    <w:rsid w:val="00AE0890"/>
    <w:rsid w:val="00AE096A"/>
    <w:rsid w:val="00AE0B4B"/>
    <w:rsid w:val="00AE156A"/>
    <w:rsid w:val="00AE1872"/>
    <w:rsid w:val="00AE19C0"/>
    <w:rsid w:val="00AE1B90"/>
    <w:rsid w:val="00AE3252"/>
    <w:rsid w:val="00AE329B"/>
    <w:rsid w:val="00AE47BF"/>
    <w:rsid w:val="00AE489D"/>
    <w:rsid w:val="00AE4A34"/>
    <w:rsid w:val="00AE552E"/>
    <w:rsid w:val="00AE56A2"/>
    <w:rsid w:val="00AE5737"/>
    <w:rsid w:val="00AE57A9"/>
    <w:rsid w:val="00AE6218"/>
    <w:rsid w:val="00AE6A7D"/>
    <w:rsid w:val="00AE79E1"/>
    <w:rsid w:val="00AF0861"/>
    <w:rsid w:val="00AF0A77"/>
    <w:rsid w:val="00AF15CB"/>
    <w:rsid w:val="00AF17E9"/>
    <w:rsid w:val="00AF1992"/>
    <w:rsid w:val="00AF3305"/>
    <w:rsid w:val="00AF4424"/>
    <w:rsid w:val="00AF4610"/>
    <w:rsid w:val="00AF4C29"/>
    <w:rsid w:val="00AF4EED"/>
    <w:rsid w:val="00AF6432"/>
    <w:rsid w:val="00AF6DED"/>
    <w:rsid w:val="00AF753C"/>
    <w:rsid w:val="00AF758F"/>
    <w:rsid w:val="00AF759C"/>
    <w:rsid w:val="00AF79BD"/>
    <w:rsid w:val="00B0074A"/>
    <w:rsid w:val="00B00F3C"/>
    <w:rsid w:val="00B01191"/>
    <w:rsid w:val="00B01762"/>
    <w:rsid w:val="00B01B16"/>
    <w:rsid w:val="00B01D0C"/>
    <w:rsid w:val="00B029B1"/>
    <w:rsid w:val="00B02C78"/>
    <w:rsid w:val="00B03811"/>
    <w:rsid w:val="00B039E1"/>
    <w:rsid w:val="00B03B83"/>
    <w:rsid w:val="00B04D4C"/>
    <w:rsid w:val="00B04D63"/>
    <w:rsid w:val="00B04FDF"/>
    <w:rsid w:val="00B0597E"/>
    <w:rsid w:val="00B05E74"/>
    <w:rsid w:val="00B07F12"/>
    <w:rsid w:val="00B07FE3"/>
    <w:rsid w:val="00B10BAE"/>
    <w:rsid w:val="00B11CB3"/>
    <w:rsid w:val="00B12451"/>
    <w:rsid w:val="00B12A0A"/>
    <w:rsid w:val="00B13402"/>
    <w:rsid w:val="00B14154"/>
    <w:rsid w:val="00B1415B"/>
    <w:rsid w:val="00B150A3"/>
    <w:rsid w:val="00B15278"/>
    <w:rsid w:val="00B15589"/>
    <w:rsid w:val="00B1643D"/>
    <w:rsid w:val="00B164F6"/>
    <w:rsid w:val="00B16E71"/>
    <w:rsid w:val="00B177DD"/>
    <w:rsid w:val="00B20805"/>
    <w:rsid w:val="00B222A2"/>
    <w:rsid w:val="00B22D84"/>
    <w:rsid w:val="00B22F08"/>
    <w:rsid w:val="00B233F4"/>
    <w:rsid w:val="00B234EC"/>
    <w:rsid w:val="00B267E1"/>
    <w:rsid w:val="00B26FEA"/>
    <w:rsid w:val="00B274AE"/>
    <w:rsid w:val="00B274BF"/>
    <w:rsid w:val="00B27B6C"/>
    <w:rsid w:val="00B304B7"/>
    <w:rsid w:val="00B3086B"/>
    <w:rsid w:val="00B31222"/>
    <w:rsid w:val="00B31516"/>
    <w:rsid w:val="00B318C9"/>
    <w:rsid w:val="00B31FDB"/>
    <w:rsid w:val="00B33EEF"/>
    <w:rsid w:val="00B348F1"/>
    <w:rsid w:val="00B416D0"/>
    <w:rsid w:val="00B41D89"/>
    <w:rsid w:val="00B42C7F"/>
    <w:rsid w:val="00B42E81"/>
    <w:rsid w:val="00B4329D"/>
    <w:rsid w:val="00B457EF"/>
    <w:rsid w:val="00B45BEE"/>
    <w:rsid w:val="00B45C95"/>
    <w:rsid w:val="00B464B0"/>
    <w:rsid w:val="00B46A26"/>
    <w:rsid w:val="00B46C8E"/>
    <w:rsid w:val="00B50512"/>
    <w:rsid w:val="00B50F74"/>
    <w:rsid w:val="00B51282"/>
    <w:rsid w:val="00B51A2F"/>
    <w:rsid w:val="00B51AEA"/>
    <w:rsid w:val="00B520F9"/>
    <w:rsid w:val="00B52812"/>
    <w:rsid w:val="00B529DA"/>
    <w:rsid w:val="00B537CE"/>
    <w:rsid w:val="00B53891"/>
    <w:rsid w:val="00B541CB"/>
    <w:rsid w:val="00B5423C"/>
    <w:rsid w:val="00B5495A"/>
    <w:rsid w:val="00B54AAB"/>
    <w:rsid w:val="00B553BA"/>
    <w:rsid w:val="00B55A03"/>
    <w:rsid w:val="00B57560"/>
    <w:rsid w:val="00B57690"/>
    <w:rsid w:val="00B577A3"/>
    <w:rsid w:val="00B6144B"/>
    <w:rsid w:val="00B61577"/>
    <w:rsid w:val="00B6170F"/>
    <w:rsid w:val="00B620C4"/>
    <w:rsid w:val="00B625C9"/>
    <w:rsid w:val="00B63796"/>
    <w:rsid w:val="00B64641"/>
    <w:rsid w:val="00B648F6"/>
    <w:rsid w:val="00B66A77"/>
    <w:rsid w:val="00B675DD"/>
    <w:rsid w:val="00B704AA"/>
    <w:rsid w:val="00B70B16"/>
    <w:rsid w:val="00B70B2A"/>
    <w:rsid w:val="00B71F2C"/>
    <w:rsid w:val="00B7262F"/>
    <w:rsid w:val="00B726C3"/>
    <w:rsid w:val="00B727C5"/>
    <w:rsid w:val="00B73031"/>
    <w:rsid w:val="00B73CF6"/>
    <w:rsid w:val="00B73D51"/>
    <w:rsid w:val="00B73FD4"/>
    <w:rsid w:val="00B73FE7"/>
    <w:rsid w:val="00B74128"/>
    <w:rsid w:val="00B743A6"/>
    <w:rsid w:val="00B743FD"/>
    <w:rsid w:val="00B74DCE"/>
    <w:rsid w:val="00B74FC5"/>
    <w:rsid w:val="00B75A6C"/>
    <w:rsid w:val="00B7684C"/>
    <w:rsid w:val="00B77614"/>
    <w:rsid w:val="00B8029A"/>
    <w:rsid w:val="00B80CDA"/>
    <w:rsid w:val="00B80DB5"/>
    <w:rsid w:val="00B827B3"/>
    <w:rsid w:val="00B82F2D"/>
    <w:rsid w:val="00B83E2A"/>
    <w:rsid w:val="00B83E38"/>
    <w:rsid w:val="00B84273"/>
    <w:rsid w:val="00B84E0E"/>
    <w:rsid w:val="00B85781"/>
    <w:rsid w:val="00B85DF3"/>
    <w:rsid w:val="00B861AD"/>
    <w:rsid w:val="00B8690B"/>
    <w:rsid w:val="00B86C19"/>
    <w:rsid w:val="00B86ED2"/>
    <w:rsid w:val="00B8730C"/>
    <w:rsid w:val="00B878CC"/>
    <w:rsid w:val="00B912E7"/>
    <w:rsid w:val="00B91367"/>
    <w:rsid w:val="00B913FB"/>
    <w:rsid w:val="00B923C1"/>
    <w:rsid w:val="00B924EF"/>
    <w:rsid w:val="00B92EDF"/>
    <w:rsid w:val="00B9332A"/>
    <w:rsid w:val="00B93510"/>
    <w:rsid w:val="00B93640"/>
    <w:rsid w:val="00B93E33"/>
    <w:rsid w:val="00B93FFB"/>
    <w:rsid w:val="00B94B0A"/>
    <w:rsid w:val="00B94C63"/>
    <w:rsid w:val="00B94C73"/>
    <w:rsid w:val="00B954F3"/>
    <w:rsid w:val="00B95BCD"/>
    <w:rsid w:val="00B95CDC"/>
    <w:rsid w:val="00B95CE5"/>
    <w:rsid w:val="00B96107"/>
    <w:rsid w:val="00B97EFC"/>
    <w:rsid w:val="00BA064F"/>
    <w:rsid w:val="00BA0D0B"/>
    <w:rsid w:val="00BA14FC"/>
    <w:rsid w:val="00BA1EE5"/>
    <w:rsid w:val="00BA3D3F"/>
    <w:rsid w:val="00BA4C61"/>
    <w:rsid w:val="00BA4CE5"/>
    <w:rsid w:val="00BA5DF2"/>
    <w:rsid w:val="00BA7E4A"/>
    <w:rsid w:val="00BB1236"/>
    <w:rsid w:val="00BB18B6"/>
    <w:rsid w:val="00BB1A27"/>
    <w:rsid w:val="00BB2936"/>
    <w:rsid w:val="00BB375D"/>
    <w:rsid w:val="00BB4277"/>
    <w:rsid w:val="00BB49A0"/>
    <w:rsid w:val="00BB4D89"/>
    <w:rsid w:val="00BB515F"/>
    <w:rsid w:val="00BB532B"/>
    <w:rsid w:val="00BB6565"/>
    <w:rsid w:val="00BC0924"/>
    <w:rsid w:val="00BC0C50"/>
    <w:rsid w:val="00BC10D7"/>
    <w:rsid w:val="00BC11E0"/>
    <w:rsid w:val="00BC1FA5"/>
    <w:rsid w:val="00BC2598"/>
    <w:rsid w:val="00BC299D"/>
    <w:rsid w:val="00BC2C0C"/>
    <w:rsid w:val="00BC3B70"/>
    <w:rsid w:val="00BC4359"/>
    <w:rsid w:val="00BC4AE9"/>
    <w:rsid w:val="00BC6E7C"/>
    <w:rsid w:val="00BC7060"/>
    <w:rsid w:val="00BC7182"/>
    <w:rsid w:val="00BC732A"/>
    <w:rsid w:val="00BC7398"/>
    <w:rsid w:val="00BC7458"/>
    <w:rsid w:val="00BC758B"/>
    <w:rsid w:val="00BC79AA"/>
    <w:rsid w:val="00BC79C3"/>
    <w:rsid w:val="00BC7D51"/>
    <w:rsid w:val="00BC7F12"/>
    <w:rsid w:val="00BD1045"/>
    <w:rsid w:val="00BD2183"/>
    <w:rsid w:val="00BD2EAC"/>
    <w:rsid w:val="00BD4BB3"/>
    <w:rsid w:val="00BD4EAE"/>
    <w:rsid w:val="00BD50FE"/>
    <w:rsid w:val="00BD5C33"/>
    <w:rsid w:val="00BD6804"/>
    <w:rsid w:val="00BD7B60"/>
    <w:rsid w:val="00BD7F11"/>
    <w:rsid w:val="00BE17C6"/>
    <w:rsid w:val="00BE1EF8"/>
    <w:rsid w:val="00BE2498"/>
    <w:rsid w:val="00BE2BD3"/>
    <w:rsid w:val="00BE2E7C"/>
    <w:rsid w:val="00BE4843"/>
    <w:rsid w:val="00BE4865"/>
    <w:rsid w:val="00BE50F9"/>
    <w:rsid w:val="00BE5241"/>
    <w:rsid w:val="00BE5595"/>
    <w:rsid w:val="00BE6035"/>
    <w:rsid w:val="00BE675A"/>
    <w:rsid w:val="00BE69BF"/>
    <w:rsid w:val="00BE725A"/>
    <w:rsid w:val="00BE73C1"/>
    <w:rsid w:val="00BE7430"/>
    <w:rsid w:val="00BE7B48"/>
    <w:rsid w:val="00BF0B5F"/>
    <w:rsid w:val="00BF3269"/>
    <w:rsid w:val="00BF3381"/>
    <w:rsid w:val="00BF667D"/>
    <w:rsid w:val="00BF68BB"/>
    <w:rsid w:val="00BF69D9"/>
    <w:rsid w:val="00BF6E25"/>
    <w:rsid w:val="00BF706E"/>
    <w:rsid w:val="00BF72E7"/>
    <w:rsid w:val="00BF7710"/>
    <w:rsid w:val="00BF773F"/>
    <w:rsid w:val="00BF7E94"/>
    <w:rsid w:val="00C0169B"/>
    <w:rsid w:val="00C02357"/>
    <w:rsid w:val="00C03070"/>
    <w:rsid w:val="00C034F5"/>
    <w:rsid w:val="00C05786"/>
    <w:rsid w:val="00C06B11"/>
    <w:rsid w:val="00C06BCB"/>
    <w:rsid w:val="00C07A3E"/>
    <w:rsid w:val="00C100E3"/>
    <w:rsid w:val="00C10FCF"/>
    <w:rsid w:val="00C11870"/>
    <w:rsid w:val="00C12810"/>
    <w:rsid w:val="00C12D84"/>
    <w:rsid w:val="00C13B88"/>
    <w:rsid w:val="00C1483A"/>
    <w:rsid w:val="00C14CF4"/>
    <w:rsid w:val="00C15B35"/>
    <w:rsid w:val="00C15FAD"/>
    <w:rsid w:val="00C16B4B"/>
    <w:rsid w:val="00C1729D"/>
    <w:rsid w:val="00C17427"/>
    <w:rsid w:val="00C1797D"/>
    <w:rsid w:val="00C20C00"/>
    <w:rsid w:val="00C20C5A"/>
    <w:rsid w:val="00C210FD"/>
    <w:rsid w:val="00C2141B"/>
    <w:rsid w:val="00C214F6"/>
    <w:rsid w:val="00C2165D"/>
    <w:rsid w:val="00C22901"/>
    <w:rsid w:val="00C22969"/>
    <w:rsid w:val="00C22C44"/>
    <w:rsid w:val="00C22E10"/>
    <w:rsid w:val="00C22E49"/>
    <w:rsid w:val="00C2404F"/>
    <w:rsid w:val="00C24F30"/>
    <w:rsid w:val="00C25238"/>
    <w:rsid w:val="00C260FA"/>
    <w:rsid w:val="00C2682F"/>
    <w:rsid w:val="00C26853"/>
    <w:rsid w:val="00C2770D"/>
    <w:rsid w:val="00C305F2"/>
    <w:rsid w:val="00C318DD"/>
    <w:rsid w:val="00C31F8B"/>
    <w:rsid w:val="00C3253F"/>
    <w:rsid w:val="00C3345C"/>
    <w:rsid w:val="00C33886"/>
    <w:rsid w:val="00C3485C"/>
    <w:rsid w:val="00C3583A"/>
    <w:rsid w:val="00C35A5E"/>
    <w:rsid w:val="00C364D0"/>
    <w:rsid w:val="00C36C23"/>
    <w:rsid w:val="00C37A5F"/>
    <w:rsid w:val="00C407E5"/>
    <w:rsid w:val="00C40B65"/>
    <w:rsid w:val="00C4265A"/>
    <w:rsid w:val="00C42DAC"/>
    <w:rsid w:val="00C4342B"/>
    <w:rsid w:val="00C445B9"/>
    <w:rsid w:val="00C44C87"/>
    <w:rsid w:val="00C45345"/>
    <w:rsid w:val="00C45818"/>
    <w:rsid w:val="00C459A9"/>
    <w:rsid w:val="00C46EF4"/>
    <w:rsid w:val="00C47763"/>
    <w:rsid w:val="00C477E7"/>
    <w:rsid w:val="00C47F3A"/>
    <w:rsid w:val="00C502A5"/>
    <w:rsid w:val="00C503A6"/>
    <w:rsid w:val="00C5063C"/>
    <w:rsid w:val="00C51CD8"/>
    <w:rsid w:val="00C521F7"/>
    <w:rsid w:val="00C526DE"/>
    <w:rsid w:val="00C53008"/>
    <w:rsid w:val="00C55151"/>
    <w:rsid w:val="00C554F7"/>
    <w:rsid w:val="00C5575D"/>
    <w:rsid w:val="00C558FF"/>
    <w:rsid w:val="00C55D26"/>
    <w:rsid w:val="00C560FA"/>
    <w:rsid w:val="00C56772"/>
    <w:rsid w:val="00C576D2"/>
    <w:rsid w:val="00C577C1"/>
    <w:rsid w:val="00C57FF9"/>
    <w:rsid w:val="00C6103F"/>
    <w:rsid w:val="00C612FD"/>
    <w:rsid w:val="00C61A21"/>
    <w:rsid w:val="00C62023"/>
    <w:rsid w:val="00C620F7"/>
    <w:rsid w:val="00C62348"/>
    <w:rsid w:val="00C62CA9"/>
    <w:rsid w:val="00C64434"/>
    <w:rsid w:val="00C648C4"/>
    <w:rsid w:val="00C64A51"/>
    <w:rsid w:val="00C64B27"/>
    <w:rsid w:val="00C65531"/>
    <w:rsid w:val="00C655F2"/>
    <w:rsid w:val="00C65C4D"/>
    <w:rsid w:val="00C67C44"/>
    <w:rsid w:val="00C7063C"/>
    <w:rsid w:val="00C70670"/>
    <w:rsid w:val="00C71D4E"/>
    <w:rsid w:val="00C72589"/>
    <w:rsid w:val="00C73C57"/>
    <w:rsid w:val="00C73FBD"/>
    <w:rsid w:val="00C741B2"/>
    <w:rsid w:val="00C7439A"/>
    <w:rsid w:val="00C746D9"/>
    <w:rsid w:val="00C74D43"/>
    <w:rsid w:val="00C74F53"/>
    <w:rsid w:val="00C74F5F"/>
    <w:rsid w:val="00C75CA7"/>
    <w:rsid w:val="00C763EE"/>
    <w:rsid w:val="00C7683D"/>
    <w:rsid w:val="00C76A6F"/>
    <w:rsid w:val="00C76EE0"/>
    <w:rsid w:val="00C77E7E"/>
    <w:rsid w:val="00C80361"/>
    <w:rsid w:val="00C80FD6"/>
    <w:rsid w:val="00C81912"/>
    <w:rsid w:val="00C819AE"/>
    <w:rsid w:val="00C81FBD"/>
    <w:rsid w:val="00C82A8F"/>
    <w:rsid w:val="00C82FB9"/>
    <w:rsid w:val="00C84AAD"/>
    <w:rsid w:val="00C85C96"/>
    <w:rsid w:val="00C85FEE"/>
    <w:rsid w:val="00C860AE"/>
    <w:rsid w:val="00C86432"/>
    <w:rsid w:val="00C86912"/>
    <w:rsid w:val="00C86FC6"/>
    <w:rsid w:val="00C87C17"/>
    <w:rsid w:val="00C90015"/>
    <w:rsid w:val="00C901BB"/>
    <w:rsid w:val="00C90C46"/>
    <w:rsid w:val="00C90CD3"/>
    <w:rsid w:val="00C91B62"/>
    <w:rsid w:val="00C92552"/>
    <w:rsid w:val="00C92916"/>
    <w:rsid w:val="00C92C27"/>
    <w:rsid w:val="00C9345C"/>
    <w:rsid w:val="00C93F1B"/>
    <w:rsid w:val="00C9454B"/>
    <w:rsid w:val="00C94F1C"/>
    <w:rsid w:val="00C950E3"/>
    <w:rsid w:val="00C953F1"/>
    <w:rsid w:val="00C955F1"/>
    <w:rsid w:val="00C963DF"/>
    <w:rsid w:val="00C96527"/>
    <w:rsid w:val="00C96DFE"/>
    <w:rsid w:val="00C96FE8"/>
    <w:rsid w:val="00C97151"/>
    <w:rsid w:val="00C9737D"/>
    <w:rsid w:val="00C976D1"/>
    <w:rsid w:val="00CA015B"/>
    <w:rsid w:val="00CA0F81"/>
    <w:rsid w:val="00CA2C6A"/>
    <w:rsid w:val="00CA2D01"/>
    <w:rsid w:val="00CA308F"/>
    <w:rsid w:val="00CA3730"/>
    <w:rsid w:val="00CA3C52"/>
    <w:rsid w:val="00CA5FDD"/>
    <w:rsid w:val="00CA67BA"/>
    <w:rsid w:val="00CA71D4"/>
    <w:rsid w:val="00CB0326"/>
    <w:rsid w:val="00CB03C1"/>
    <w:rsid w:val="00CB4370"/>
    <w:rsid w:val="00CB4703"/>
    <w:rsid w:val="00CB5D29"/>
    <w:rsid w:val="00CB6019"/>
    <w:rsid w:val="00CB675A"/>
    <w:rsid w:val="00CB6847"/>
    <w:rsid w:val="00CB6EC8"/>
    <w:rsid w:val="00CB7423"/>
    <w:rsid w:val="00CB782B"/>
    <w:rsid w:val="00CC082B"/>
    <w:rsid w:val="00CC0E77"/>
    <w:rsid w:val="00CC13BE"/>
    <w:rsid w:val="00CC2092"/>
    <w:rsid w:val="00CC285C"/>
    <w:rsid w:val="00CC2E28"/>
    <w:rsid w:val="00CC3244"/>
    <w:rsid w:val="00CC5595"/>
    <w:rsid w:val="00CC56FE"/>
    <w:rsid w:val="00CC596D"/>
    <w:rsid w:val="00CC5AAD"/>
    <w:rsid w:val="00CC5E76"/>
    <w:rsid w:val="00CC687B"/>
    <w:rsid w:val="00CC6FC3"/>
    <w:rsid w:val="00CC7324"/>
    <w:rsid w:val="00CC79AA"/>
    <w:rsid w:val="00CC7FC0"/>
    <w:rsid w:val="00CD0453"/>
    <w:rsid w:val="00CD1770"/>
    <w:rsid w:val="00CD2422"/>
    <w:rsid w:val="00CD2797"/>
    <w:rsid w:val="00CD2D4D"/>
    <w:rsid w:val="00CD3A5D"/>
    <w:rsid w:val="00CD3F0D"/>
    <w:rsid w:val="00CD4404"/>
    <w:rsid w:val="00CD4AF7"/>
    <w:rsid w:val="00CD5A78"/>
    <w:rsid w:val="00CD5FD4"/>
    <w:rsid w:val="00CD64D0"/>
    <w:rsid w:val="00CD7F8F"/>
    <w:rsid w:val="00CE0938"/>
    <w:rsid w:val="00CE0B4C"/>
    <w:rsid w:val="00CE0DCE"/>
    <w:rsid w:val="00CE142E"/>
    <w:rsid w:val="00CE1BC9"/>
    <w:rsid w:val="00CE1E68"/>
    <w:rsid w:val="00CE25A1"/>
    <w:rsid w:val="00CE33C1"/>
    <w:rsid w:val="00CE43B9"/>
    <w:rsid w:val="00CE448B"/>
    <w:rsid w:val="00CE478C"/>
    <w:rsid w:val="00CE4DD6"/>
    <w:rsid w:val="00CE5049"/>
    <w:rsid w:val="00CE5228"/>
    <w:rsid w:val="00CE5BC5"/>
    <w:rsid w:val="00CE5EF9"/>
    <w:rsid w:val="00CE76FF"/>
    <w:rsid w:val="00CF066D"/>
    <w:rsid w:val="00CF090B"/>
    <w:rsid w:val="00CF0C41"/>
    <w:rsid w:val="00CF1CF7"/>
    <w:rsid w:val="00CF3AEC"/>
    <w:rsid w:val="00CF3B92"/>
    <w:rsid w:val="00CF4012"/>
    <w:rsid w:val="00CF43D5"/>
    <w:rsid w:val="00CF446E"/>
    <w:rsid w:val="00CF517B"/>
    <w:rsid w:val="00CF5F40"/>
    <w:rsid w:val="00CF66ED"/>
    <w:rsid w:val="00CF73F3"/>
    <w:rsid w:val="00CF7778"/>
    <w:rsid w:val="00CF7D06"/>
    <w:rsid w:val="00D0060A"/>
    <w:rsid w:val="00D01A66"/>
    <w:rsid w:val="00D01BB6"/>
    <w:rsid w:val="00D01C3D"/>
    <w:rsid w:val="00D01F75"/>
    <w:rsid w:val="00D026F0"/>
    <w:rsid w:val="00D02BC6"/>
    <w:rsid w:val="00D0310D"/>
    <w:rsid w:val="00D03542"/>
    <w:rsid w:val="00D04FF0"/>
    <w:rsid w:val="00D04FF5"/>
    <w:rsid w:val="00D0542E"/>
    <w:rsid w:val="00D05803"/>
    <w:rsid w:val="00D05A44"/>
    <w:rsid w:val="00D05C7C"/>
    <w:rsid w:val="00D06906"/>
    <w:rsid w:val="00D06EF0"/>
    <w:rsid w:val="00D07171"/>
    <w:rsid w:val="00D07742"/>
    <w:rsid w:val="00D10711"/>
    <w:rsid w:val="00D10D98"/>
    <w:rsid w:val="00D117D5"/>
    <w:rsid w:val="00D11916"/>
    <w:rsid w:val="00D125A8"/>
    <w:rsid w:val="00D1276A"/>
    <w:rsid w:val="00D14DB7"/>
    <w:rsid w:val="00D15D92"/>
    <w:rsid w:val="00D15E6A"/>
    <w:rsid w:val="00D15ED5"/>
    <w:rsid w:val="00D16656"/>
    <w:rsid w:val="00D16FD7"/>
    <w:rsid w:val="00D17B33"/>
    <w:rsid w:val="00D200AB"/>
    <w:rsid w:val="00D204C4"/>
    <w:rsid w:val="00D229CF"/>
    <w:rsid w:val="00D24DD5"/>
    <w:rsid w:val="00D255B8"/>
    <w:rsid w:val="00D25689"/>
    <w:rsid w:val="00D25899"/>
    <w:rsid w:val="00D25ADC"/>
    <w:rsid w:val="00D2696B"/>
    <w:rsid w:val="00D31CD5"/>
    <w:rsid w:val="00D33009"/>
    <w:rsid w:val="00D3376E"/>
    <w:rsid w:val="00D340A6"/>
    <w:rsid w:val="00D34402"/>
    <w:rsid w:val="00D348F7"/>
    <w:rsid w:val="00D35641"/>
    <w:rsid w:val="00D3564E"/>
    <w:rsid w:val="00D358DE"/>
    <w:rsid w:val="00D36EB4"/>
    <w:rsid w:val="00D36EF4"/>
    <w:rsid w:val="00D371D0"/>
    <w:rsid w:val="00D37285"/>
    <w:rsid w:val="00D4062A"/>
    <w:rsid w:val="00D40BC3"/>
    <w:rsid w:val="00D410EA"/>
    <w:rsid w:val="00D42D55"/>
    <w:rsid w:val="00D434EC"/>
    <w:rsid w:val="00D44C07"/>
    <w:rsid w:val="00D44E9D"/>
    <w:rsid w:val="00D450DA"/>
    <w:rsid w:val="00D4567E"/>
    <w:rsid w:val="00D46722"/>
    <w:rsid w:val="00D472A7"/>
    <w:rsid w:val="00D47BC2"/>
    <w:rsid w:val="00D504F1"/>
    <w:rsid w:val="00D512E8"/>
    <w:rsid w:val="00D514B7"/>
    <w:rsid w:val="00D51515"/>
    <w:rsid w:val="00D51F7E"/>
    <w:rsid w:val="00D5217F"/>
    <w:rsid w:val="00D5381C"/>
    <w:rsid w:val="00D53C84"/>
    <w:rsid w:val="00D54BD5"/>
    <w:rsid w:val="00D5699B"/>
    <w:rsid w:val="00D575F0"/>
    <w:rsid w:val="00D57960"/>
    <w:rsid w:val="00D6004B"/>
    <w:rsid w:val="00D60578"/>
    <w:rsid w:val="00D60B56"/>
    <w:rsid w:val="00D614C8"/>
    <w:rsid w:val="00D61A0E"/>
    <w:rsid w:val="00D62055"/>
    <w:rsid w:val="00D62551"/>
    <w:rsid w:val="00D6295D"/>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02D"/>
    <w:rsid w:val="00D81BAE"/>
    <w:rsid w:val="00D82A34"/>
    <w:rsid w:val="00D82C78"/>
    <w:rsid w:val="00D84B17"/>
    <w:rsid w:val="00D8507D"/>
    <w:rsid w:val="00D86692"/>
    <w:rsid w:val="00D86735"/>
    <w:rsid w:val="00D8718E"/>
    <w:rsid w:val="00D871FB"/>
    <w:rsid w:val="00D90C9D"/>
    <w:rsid w:val="00D90E57"/>
    <w:rsid w:val="00D91757"/>
    <w:rsid w:val="00D91910"/>
    <w:rsid w:val="00D91AA8"/>
    <w:rsid w:val="00D92062"/>
    <w:rsid w:val="00D925A8"/>
    <w:rsid w:val="00D92844"/>
    <w:rsid w:val="00D92FF3"/>
    <w:rsid w:val="00D930D2"/>
    <w:rsid w:val="00D944A6"/>
    <w:rsid w:val="00D94877"/>
    <w:rsid w:val="00D948AF"/>
    <w:rsid w:val="00D9559A"/>
    <w:rsid w:val="00D95B5F"/>
    <w:rsid w:val="00D96FC3"/>
    <w:rsid w:val="00DA00CC"/>
    <w:rsid w:val="00DA0839"/>
    <w:rsid w:val="00DA0EE6"/>
    <w:rsid w:val="00DA1248"/>
    <w:rsid w:val="00DA12C3"/>
    <w:rsid w:val="00DA1878"/>
    <w:rsid w:val="00DA22B5"/>
    <w:rsid w:val="00DA374D"/>
    <w:rsid w:val="00DA4192"/>
    <w:rsid w:val="00DA495D"/>
    <w:rsid w:val="00DA4C0A"/>
    <w:rsid w:val="00DA4F15"/>
    <w:rsid w:val="00DA5280"/>
    <w:rsid w:val="00DA5DCA"/>
    <w:rsid w:val="00DA600C"/>
    <w:rsid w:val="00DA6FB8"/>
    <w:rsid w:val="00DA7BA0"/>
    <w:rsid w:val="00DA7C37"/>
    <w:rsid w:val="00DA7D03"/>
    <w:rsid w:val="00DB132B"/>
    <w:rsid w:val="00DB15D7"/>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0306"/>
    <w:rsid w:val="00DC10B0"/>
    <w:rsid w:val="00DC1594"/>
    <w:rsid w:val="00DC193B"/>
    <w:rsid w:val="00DC23B7"/>
    <w:rsid w:val="00DC2996"/>
    <w:rsid w:val="00DC2FA1"/>
    <w:rsid w:val="00DC3B4A"/>
    <w:rsid w:val="00DC4289"/>
    <w:rsid w:val="00DC4806"/>
    <w:rsid w:val="00DC4B38"/>
    <w:rsid w:val="00DC4BCD"/>
    <w:rsid w:val="00DC5D44"/>
    <w:rsid w:val="00DC7619"/>
    <w:rsid w:val="00DC7BD4"/>
    <w:rsid w:val="00DD1107"/>
    <w:rsid w:val="00DD1121"/>
    <w:rsid w:val="00DD14F8"/>
    <w:rsid w:val="00DD15B7"/>
    <w:rsid w:val="00DD173F"/>
    <w:rsid w:val="00DD178F"/>
    <w:rsid w:val="00DD17AA"/>
    <w:rsid w:val="00DD186A"/>
    <w:rsid w:val="00DD1BCE"/>
    <w:rsid w:val="00DD1FE4"/>
    <w:rsid w:val="00DD23C5"/>
    <w:rsid w:val="00DD3A92"/>
    <w:rsid w:val="00DD3B58"/>
    <w:rsid w:val="00DD3C0E"/>
    <w:rsid w:val="00DD4022"/>
    <w:rsid w:val="00DD78B2"/>
    <w:rsid w:val="00DE040C"/>
    <w:rsid w:val="00DE0671"/>
    <w:rsid w:val="00DE0943"/>
    <w:rsid w:val="00DE0DE9"/>
    <w:rsid w:val="00DE0E60"/>
    <w:rsid w:val="00DE1746"/>
    <w:rsid w:val="00DE2004"/>
    <w:rsid w:val="00DE2966"/>
    <w:rsid w:val="00DE40E0"/>
    <w:rsid w:val="00DE4107"/>
    <w:rsid w:val="00DE4FD1"/>
    <w:rsid w:val="00DE6E6F"/>
    <w:rsid w:val="00DE736A"/>
    <w:rsid w:val="00DF0127"/>
    <w:rsid w:val="00DF0424"/>
    <w:rsid w:val="00DF04ED"/>
    <w:rsid w:val="00DF0B5E"/>
    <w:rsid w:val="00DF0ED5"/>
    <w:rsid w:val="00DF382D"/>
    <w:rsid w:val="00DF3BE8"/>
    <w:rsid w:val="00DF3F0D"/>
    <w:rsid w:val="00DF56EF"/>
    <w:rsid w:val="00DF5A1B"/>
    <w:rsid w:val="00DF5CF5"/>
    <w:rsid w:val="00DF72D9"/>
    <w:rsid w:val="00DF7912"/>
    <w:rsid w:val="00DF7B69"/>
    <w:rsid w:val="00DF7EC8"/>
    <w:rsid w:val="00E00D4F"/>
    <w:rsid w:val="00E0128F"/>
    <w:rsid w:val="00E0164B"/>
    <w:rsid w:val="00E0218A"/>
    <w:rsid w:val="00E028ED"/>
    <w:rsid w:val="00E02E7F"/>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7A8"/>
    <w:rsid w:val="00E10C8E"/>
    <w:rsid w:val="00E11A0D"/>
    <w:rsid w:val="00E12F57"/>
    <w:rsid w:val="00E13C8C"/>
    <w:rsid w:val="00E13FD2"/>
    <w:rsid w:val="00E14282"/>
    <w:rsid w:val="00E156F2"/>
    <w:rsid w:val="00E15D04"/>
    <w:rsid w:val="00E15F54"/>
    <w:rsid w:val="00E16621"/>
    <w:rsid w:val="00E17868"/>
    <w:rsid w:val="00E178B3"/>
    <w:rsid w:val="00E17DB8"/>
    <w:rsid w:val="00E17EB1"/>
    <w:rsid w:val="00E20330"/>
    <w:rsid w:val="00E204CE"/>
    <w:rsid w:val="00E20A27"/>
    <w:rsid w:val="00E2153F"/>
    <w:rsid w:val="00E21B31"/>
    <w:rsid w:val="00E21BE4"/>
    <w:rsid w:val="00E2250E"/>
    <w:rsid w:val="00E22E9E"/>
    <w:rsid w:val="00E231DB"/>
    <w:rsid w:val="00E2322E"/>
    <w:rsid w:val="00E2370C"/>
    <w:rsid w:val="00E23855"/>
    <w:rsid w:val="00E23C67"/>
    <w:rsid w:val="00E249D1"/>
    <w:rsid w:val="00E24BF5"/>
    <w:rsid w:val="00E24DDF"/>
    <w:rsid w:val="00E26D78"/>
    <w:rsid w:val="00E27B87"/>
    <w:rsid w:val="00E27DDF"/>
    <w:rsid w:val="00E27E01"/>
    <w:rsid w:val="00E30210"/>
    <w:rsid w:val="00E30A90"/>
    <w:rsid w:val="00E310B9"/>
    <w:rsid w:val="00E3117A"/>
    <w:rsid w:val="00E317D9"/>
    <w:rsid w:val="00E32DBA"/>
    <w:rsid w:val="00E34787"/>
    <w:rsid w:val="00E34DE1"/>
    <w:rsid w:val="00E354AF"/>
    <w:rsid w:val="00E35DF9"/>
    <w:rsid w:val="00E37483"/>
    <w:rsid w:val="00E377D5"/>
    <w:rsid w:val="00E37FDD"/>
    <w:rsid w:val="00E416B1"/>
    <w:rsid w:val="00E42117"/>
    <w:rsid w:val="00E424DE"/>
    <w:rsid w:val="00E43469"/>
    <w:rsid w:val="00E4359A"/>
    <w:rsid w:val="00E4369C"/>
    <w:rsid w:val="00E43A0F"/>
    <w:rsid w:val="00E43A4C"/>
    <w:rsid w:val="00E43A77"/>
    <w:rsid w:val="00E43AA2"/>
    <w:rsid w:val="00E4438B"/>
    <w:rsid w:val="00E445DA"/>
    <w:rsid w:val="00E447EE"/>
    <w:rsid w:val="00E45379"/>
    <w:rsid w:val="00E4659B"/>
    <w:rsid w:val="00E465CB"/>
    <w:rsid w:val="00E468A4"/>
    <w:rsid w:val="00E472D6"/>
    <w:rsid w:val="00E47C0D"/>
    <w:rsid w:val="00E50929"/>
    <w:rsid w:val="00E50A7E"/>
    <w:rsid w:val="00E50B22"/>
    <w:rsid w:val="00E51C2F"/>
    <w:rsid w:val="00E51D7B"/>
    <w:rsid w:val="00E51E18"/>
    <w:rsid w:val="00E5267D"/>
    <w:rsid w:val="00E52703"/>
    <w:rsid w:val="00E533BD"/>
    <w:rsid w:val="00E5346C"/>
    <w:rsid w:val="00E53706"/>
    <w:rsid w:val="00E53DE8"/>
    <w:rsid w:val="00E55401"/>
    <w:rsid w:val="00E556C7"/>
    <w:rsid w:val="00E55B38"/>
    <w:rsid w:val="00E56663"/>
    <w:rsid w:val="00E57CE2"/>
    <w:rsid w:val="00E60967"/>
    <w:rsid w:val="00E617BD"/>
    <w:rsid w:val="00E617DF"/>
    <w:rsid w:val="00E61A64"/>
    <w:rsid w:val="00E61E05"/>
    <w:rsid w:val="00E61F5C"/>
    <w:rsid w:val="00E63111"/>
    <w:rsid w:val="00E63348"/>
    <w:rsid w:val="00E64921"/>
    <w:rsid w:val="00E64BD9"/>
    <w:rsid w:val="00E6519C"/>
    <w:rsid w:val="00E65A16"/>
    <w:rsid w:val="00E6698C"/>
    <w:rsid w:val="00E67E50"/>
    <w:rsid w:val="00E7035D"/>
    <w:rsid w:val="00E705B4"/>
    <w:rsid w:val="00E709F3"/>
    <w:rsid w:val="00E72597"/>
    <w:rsid w:val="00E72967"/>
    <w:rsid w:val="00E74577"/>
    <w:rsid w:val="00E754ED"/>
    <w:rsid w:val="00E8041A"/>
    <w:rsid w:val="00E8071C"/>
    <w:rsid w:val="00E809B3"/>
    <w:rsid w:val="00E80D12"/>
    <w:rsid w:val="00E810C4"/>
    <w:rsid w:val="00E8134F"/>
    <w:rsid w:val="00E8155D"/>
    <w:rsid w:val="00E81743"/>
    <w:rsid w:val="00E823F9"/>
    <w:rsid w:val="00E83DF0"/>
    <w:rsid w:val="00E84558"/>
    <w:rsid w:val="00E84A74"/>
    <w:rsid w:val="00E84AD7"/>
    <w:rsid w:val="00E85080"/>
    <w:rsid w:val="00E8538B"/>
    <w:rsid w:val="00E85CC0"/>
    <w:rsid w:val="00E85E1F"/>
    <w:rsid w:val="00E86301"/>
    <w:rsid w:val="00E86815"/>
    <w:rsid w:val="00E86A65"/>
    <w:rsid w:val="00E90F9D"/>
    <w:rsid w:val="00E911A0"/>
    <w:rsid w:val="00E913DC"/>
    <w:rsid w:val="00E91404"/>
    <w:rsid w:val="00E9199A"/>
    <w:rsid w:val="00E9220A"/>
    <w:rsid w:val="00E93886"/>
    <w:rsid w:val="00E94225"/>
    <w:rsid w:val="00E947EF"/>
    <w:rsid w:val="00E94C22"/>
    <w:rsid w:val="00E95147"/>
    <w:rsid w:val="00E95260"/>
    <w:rsid w:val="00E963D8"/>
    <w:rsid w:val="00E96AB8"/>
    <w:rsid w:val="00E96E1A"/>
    <w:rsid w:val="00EA030F"/>
    <w:rsid w:val="00EA063F"/>
    <w:rsid w:val="00EA0A1B"/>
    <w:rsid w:val="00EA0E04"/>
    <w:rsid w:val="00EA220D"/>
    <w:rsid w:val="00EA2FBD"/>
    <w:rsid w:val="00EA3156"/>
    <w:rsid w:val="00EA3DB2"/>
    <w:rsid w:val="00EA3FF0"/>
    <w:rsid w:val="00EA40A2"/>
    <w:rsid w:val="00EA4113"/>
    <w:rsid w:val="00EA46DF"/>
    <w:rsid w:val="00EA4CD5"/>
    <w:rsid w:val="00EA4E4A"/>
    <w:rsid w:val="00EA5D2C"/>
    <w:rsid w:val="00EA5D72"/>
    <w:rsid w:val="00EA5D8E"/>
    <w:rsid w:val="00EA5E9B"/>
    <w:rsid w:val="00EA601D"/>
    <w:rsid w:val="00EA6C10"/>
    <w:rsid w:val="00EA7A52"/>
    <w:rsid w:val="00EB07CF"/>
    <w:rsid w:val="00EB0E9D"/>
    <w:rsid w:val="00EB112C"/>
    <w:rsid w:val="00EB2B80"/>
    <w:rsid w:val="00EB2E80"/>
    <w:rsid w:val="00EB397F"/>
    <w:rsid w:val="00EB3A2C"/>
    <w:rsid w:val="00EB3B88"/>
    <w:rsid w:val="00EB4900"/>
    <w:rsid w:val="00EB555C"/>
    <w:rsid w:val="00EB64EC"/>
    <w:rsid w:val="00EB760F"/>
    <w:rsid w:val="00EC044E"/>
    <w:rsid w:val="00EC0C14"/>
    <w:rsid w:val="00EC10DA"/>
    <w:rsid w:val="00EC25AE"/>
    <w:rsid w:val="00EC2B42"/>
    <w:rsid w:val="00EC2B82"/>
    <w:rsid w:val="00EC3B8F"/>
    <w:rsid w:val="00EC5BF3"/>
    <w:rsid w:val="00EC5CA0"/>
    <w:rsid w:val="00EC5F5F"/>
    <w:rsid w:val="00EC642A"/>
    <w:rsid w:val="00EC651D"/>
    <w:rsid w:val="00EC6C95"/>
    <w:rsid w:val="00EC6D3B"/>
    <w:rsid w:val="00EC7372"/>
    <w:rsid w:val="00ED0706"/>
    <w:rsid w:val="00ED1351"/>
    <w:rsid w:val="00ED19D1"/>
    <w:rsid w:val="00ED2082"/>
    <w:rsid w:val="00ED25B3"/>
    <w:rsid w:val="00ED2AC0"/>
    <w:rsid w:val="00ED2CAF"/>
    <w:rsid w:val="00ED30E8"/>
    <w:rsid w:val="00ED35FC"/>
    <w:rsid w:val="00ED3886"/>
    <w:rsid w:val="00ED3B69"/>
    <w:rsid w:val="00ED3E49"/>
    <w:rsid w:val="00ED3ECA"/>
    <w:rsid w:val="00ED3F39"/>
    <w:rsid w:val="00ED4B14"/>
    <w:rsid w:val="00ED5DF5"/>
    <w:rsid w:val="00ED6027"/>
    <w:rsid w:val="00ED63AE"/>
    <w:rsid w:val="00ED6564"/>
    <w:rsid w:val="00ED6CD1"/>
    <w:rsid w:val="00ED7A42"/>
    <w:rsid w:val="00ED7BDB"/>
    <w:rsid w:val="00EE025F"/>
    <w:rsid w:val="00EE10EF"/>
    <w:rsid w:val="00EE17C8"/>
    <w:rsid w:val="00EE357C"/>
    <w:rsid w:val="00EE527A"/>
    <w:rsid w:val="00EE5898"/>
    <w:rsid w:val="00EE5F2E"/>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72E"/>
    <w:rsid w:val="00F0192D"/>
    <w:rsid w:val="00F02171"/>
    <w:rsid w:val="00F0231E"/>
    <w:rsid w:val="00F02474"/>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2ADC"/>
    <w:rsid w:val="00F14017"/>
    <w:rsid w:val="00F160C8"/>
    <w:rsid w:val="00F1684C"/>
    <w:rsid w:val="00F17435"/>
    <w:rsid w:val="00F17BCE"/>
    <w:rsid w:val="00F20633"/>
    <w:rsid w:val="00F210B8"/>
    <w:rsid w:val="00F21CB5"/>
    <w:rsid w:val="00F228DB"/>
    <w:rsid w:val="00F23316"/>
    <w:rsid w:val="00F2385F"/>
    <w:rsid w:val="00F23B0A"/>
    <w:rsid w:val="00F24527"/>
    <w:rsid w:val="00F24E11"/>
    <w:rsid w:val="00F25CFE"/>
    <w:rsid w:val="00F26CBF"/>
    <w:rsid w:val="00F26F86"/>
    <w:rsid w:val="00F27918"/>
    <w:rsid w:val="00F304E8"/>
    <w:rsid w:val="00F30562"/>
    <w:rsid w:val="00F30C80"/>
    <w:rsid w:val="00F30E94"/>
    <w:rsid w:val="00F30F32"/>
    <w:rsid w:val="00F3321F"/>
    <w:rsid w:val="00F34B11"/>
    <w:rsid w:val="00F35243"/>
    <w:rsid w:val="00F35D24"/>
    <w:rsid w:val="00F36E9F"/>
    <w:rsid w:val="00F37F2A"/>
    <w:rsid w:val="00F4004A"/>
    <w:rsid w:val="00F40D3A"/>
    <w:rsid w:val="00F40F02"/>
    <w:rsid w:val="00F417A5"/>
    <w:rsid w:val="00F41AEF"/>
    <w:rsid w:val="00F41B19"/>
    <w:rsid w:val="00F41B2F"/>
    <w:rsid w:val="00F420CA"/>
    <w:rsid w:val="00F422A7"/>
    <w:rsid w:val="00F42AE8"/>
    <w:rsid w:val="00F43E6E"/>
    <w:rsid w:val="00F43EBF"/>
    <w:rsid w:val="00F44423"/>
    <w:rsid w:val="00F464D1"/>
    <w:rsid w:val="00F4651D"/>
    <w:rsid w:val="00F46AD4"/>
    <w:rsid w:val="00F46E80"/>
    <w:rsid w:val="00F47A11"/>
    <w:rsid w:val="00F47CE9"/>
    <w:rsid w:val="00F5096E"/>
    <w:rsid w:val="00F50BE6"/>
    <w:rsid w:val="00F51236"/>
    <w:rsid w:val="00F51B4C"/>
    <w:rsid w:val="00F5374C"/>
    <w:rsid w:val="00F537BE"/>
    <w:rsid w:val="00F53B33"/>
    <w:rsid w:val="00F541B8"/>
    <w:rsid w:val="00F554DC"/>
    <w:rsid w:val="00F55697"/>
    <w:rsid w:val="00F563D6"/>
    <w:rsid w:val="00F56B6D"/>
    <w:rsid w:val="00F56CC2"/>
    <w:rsid w:val="00F56F47"/>
    <w:rsid w:val="00F5771A"/>
    <w:rsid w:val="00F60414"/>
    <w:rsid w:val="00F60BC0"/>
    <w:rsid w:val="00F61B7F"/>
    <w:rsid w:val="00F62370"/>
    <w:rsid w:val="00F628D3"/>
    <w:rsid w:val="00F62D64"/>
    <w:rsid w:val="00F62EF2"/>
    <w:rsid w:val="00F6433D"/>
    <w:rsid w:val="00F64430"/>
    <w:rsid w:val="00F6497E"/>
    <w:rsid w:val="00F64ED1"/>
    <w:rsid w:val="00F66BD7"/>
    <w:rsid w:val="00F677E2"/>
    <w:rsid w:val="00F705D2"/>
    <w:rsid w:val="00F70C9C"/>
    <w:rsid w:val="00F717E6"/>
    <w:rsid w:val="00F71D2E"/>
    <w:rsid w:val="00F7216B"/>
    <w:rsid w:val="00F7264A"/>
    <w:rsid w:val="00F72E5E"/>
    <w:rsid w:val="00F72EC2"/>
    <w:rsid w:val="00F73751"/>
    <w:rsid w:val="00F7533A"/>
    <w:rsid w:val="00F75EAD"/>
    <w:rsid w:val="00F763CA"/>
    <w:rsid w:val="00F77154"/>
    <w:rsid w:val="00F8053B"/>
    <w:rsid w:val="00F805F6"/>
    <w:rsid w:val="00F80F33"/>
    <w:rsid w:val="00F8108F"/>
    <w:rsid w:val="00F8257B"/>
    <w:rsid w:val="00F82D9E"/>
    <w:rsid w:val="00F82FA8"/>
    <w:rsid w:val="00F8308D"/>
    <w:rsid w:val="00F8328B"/>
    <w:rsid w:val="00F8411B"/>
    <w:rsid w:val="00F8442A"/>
    <w:rsid w:val="00F846D6"/>
    <w:rsid w:val="00F85000"/>
    <w:rsid w:val="00F85113"/>
    <w:rsid w:val="00F85512"/>
    <w:rsid w:val="00F856EE"/>
    <w:rsid w:val="00F85741"/>
    <w:rsid w:val="00F86130"/>
    <w:rsid w:val="00F871D7"/>
    <w:rsid w:val="00F87607"/>
    <w:rsid w:val="00F87649"/>
    <w:rsid w:val="00F87E25"/>
    <w:rsid w:val="00F9173A"/>
    <w:rsid w:val="00F91800"/>
    <w:rsid w:val="00F92C1A"/>
    <w:rsid w:val="00F937CF"/>
    <w:rsid w:val="00F93C90"/>
    <w:rsid w:val="00F94A68"/>
    <w:rsid w:val="00F94B81"/>
    <w:rsid w:val="00F94E99"/>
    <w:rsid w:val="00F9650A"/>
    <w:rsid w:val="00F967C7"/>
    <w:rsid w:val="00F975D3"/>
    <w:rsid w:val="00F9792B"/>
    <w:rsid w:val="00FA0437"/>
    <w:rsid w:val="00FA0DFA"/>
    <w:rsid w:val="00FA233F"/>
    <w:rsid w:val="00FA2E05"/>
    <w:rsid w:val="00FA354E"/>
    <w:rsid w:val="00FA3DF0"/>
    <w:rsid w:val="00FA47AD"/>
    <w:rsid w:val="00FA4AAE"/>
    <w:rsid w:val="00FA61A8"/>
    <w:rsid w:val="00FA6D2D"/>
    <w:rsid w:val="00FA6F8F"/>
    <w:rsid w:val="00FA7166"/>
    <w:rsid w:val="00FA7D57"/>
    <w:rsid w:val="00FA7FD7"/>
    <w:rsid w:val="00FB0008"/>
    <w:rsid w:val="00FB071C"/>
    <w:rsid w:val="00FB1557"/>
    <w:rsid w:val="00FB1ACE"/>
    <w:rsid w:val="00FB2144"/>
    <w:rsid w:val="00FB3EA0"/>
    <w:rsid w:val="00FB55F4"/>
    <w:rsid w:val="00FB58D8"/>
    <w:rsid w:val="00FB5A2B"/>
    <w:rsid w:val="00FB6548"/>
    <w:rsid w:val="00FB688E"/>
    <w:rsid w:val="00FB7140"/>
    <w:rsid w:val="00FC0365"/>
    <w:rsid w:val="00FC0B63"/>
    <w:rsid w:val="00FC0B71"/>
    <w:rsid w:val="00FC1226"/>
    <w:rsid w:val="00FC15DA"/>
    <w:rsid w:val="00FC2209"/>
    <w:rsid w:val="00FC31A6"/>
    <w:rsid w:val="00FC376A"/>
    <w:rsid w:val="00FC4E31"/>
    <w:rsid w:val="00FC53DD"/>
    <w:rsid w:val="00FC6827"/>
    <w:rsid w:val="00FC7531"/>
    <w:rsid w:val="00FC7950"/>
    <w:rsid w:val="00FC7DD1"/>
    <w:rsid w:val="00FC7EAA"/>
    <w:rsid w:val="00FD17F9"/>
    <w:rsid w:val="00FD21E3"/>
    <w:rsid w:val="00FD36DC"/>
    <w:rsid w:val="00FD4877"/>
    <w:rsid w:val="00FD4FA5"/>
    <w:rsid w:val="00FD5166"/>
    <w:rsid w:val="00FD526A"/>
    <w:rsid w:val="00FD68A6"/>
    <w:rsid w:val="00FD702A"/>
    <w:rsid w:val="00FD758C"/>
    <w:rsid w:val="00FD7C83"/>
    <w:rsid w:val="00FE06B4"/>
    <w:rsid w:val="00FE16CF"/>
    <w:rsid w:val="00FE1F08"/>
    <w:rsid w:val="00FE2170"/>
    <w:rsid w:val="00FE2921"/>
    <w:rsid w:val="00FE3F8B"/>
    <w:rsid w:val="00FE4B8B"/>
    <w:rsid w:val="00FE524D"/>
    <w:rsid w:val="00FF05B9"/>
    <w:rsid w:val="00FF05E6"/>
    <w:rsid w:val="00FF08BF"/>
    <w:rsid w:val="00FF0EB1"/>
    <w:rsid w:val="00FF1049"/>
    <w:rsid w:val="00FF156D"/>
    <w:rsid w:val="00FF3529"/>
    <w:rsid w:val="00FF3634"/>
    <w:rsid w:val="00FF3699"/>
    <w:rsid w:val="00FF4408"/>
    <w:rsid w:val="00FF4423"/>
    <w:rsid w:val="00FF456A"/>
    <w:rsid w:val="00FF46F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20742F"/>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B3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character" w:customStyle="1" w:styleId="Mencinsinresolver6">
    <w:name w:val="Mención sin resolver6"/>
    <w:basedOn w:val="Fuentedeprrafopredeter"/>
    <w:uiPriority w:val="99"/>
    <w:semiHidden/>
    <w:unhideWhenUsed/>
    <w:rsid w:val="007769BB"/>
    <w:rPr>
      <w:color w:val="605E5C"/>
      <w:shd w:val="clear" w:color="auto" w:fill="E1DFDD"/>
    </w:rPr>
  </w:style>
  <w:style w:type="character" w:customStyle="1" w:styleId="eop">
    <w:name w:val="eop"/>
    <w:basedOn w:val="Fuentedeprrafopredeter"/>
    <w:rsid w:val="008158E7"/>
  </w:style>
  <w:style w:type="paragraph" w:customStyle="1" w:styleId="paragraph">
    <w:name w:val="paragraph"/>
    <w:basedOn w:val="Normal"/>
    <w:rsid w:val="008158E7"/>
    <w:pPr>
      <w:spacing w:before="100" w:beforeAutospacing="1" w:after="100" w:afterAutospacing="1"/>
    </w:pPr>
  </w:style>
  <w:style w:type="character" w:customStyle="1" w:styleId="UnresolvedMention">
    <w:name w:val="Unresolved Mention"/>
    <w:basedOn w:val="Fuentedeprrafopredeter"/>
    <w:uiPriority w:val="99"/>
    <w:semiHidden/>
    <w:unhideWhenUsed/>
    <w:rsid w:val="00DD1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68942942">
      <w:bodyDiv w:val="1"/>
      <w:marLeft w:val="0"/>
      <w:marRight w:val="0"/>
      <w:marTop w:val="0"/>
      <w:marBottom w:val="0"/>
      <w:divBdr>
        <w:top w:val="none" w:sz="0" w:space="0" w:color="auto"/>
        <w:left w:val="none" w:sz="0" w:space="0" w:color="auto"/>
        <w:bottom w:val="none" w:sz="0" w:space="0" w:color="auto"/>
        <w:right w:val="none" w:sz="0" w:space="0" w:color="auto"/>
      </w:divBdr>
      <w:divsChild>
        <w:div w:id="673192692">
          <w:marLeft w:val="0"/>
          <w:marRight w:val="0"/>
          <w:marTop w:val="0"/>
          <w:marBottom w:val="101"/>
          <w:divBdr>
            <w:top w:val="none" w:sz="0" w:space="0" w:color="auto"/>
            <w:left w:val="none" w:sz="0" w:space="0" w:color="auto"/>
            <w:bottom w:val="none" w:sz="0" w:space="0" w:color="auto"/>
            <w:right w:val="none" w:sz="0" w:space="0" w:color="auto"/>
          </w:divBdr>
        </w:div>
        <w:div w:id="131291742">
          <w:marLeft w:val="864"/>
          <w:marRight w:val="0"/>
          <w:marTop w:val="0"/>
          <w:marBottom w:val="101"/>
          <w:divBdr>
            <w:top w:val="none" w:sz="0" w:space="0" w:color="auto"/>
            <w:left w:val="none" w:sz="0" w:space="0" w:color="auto"/>
            <w:bottom w:val="none" w:sz="0" w:space="0" w:color="auto"/>
            <w:right w:val="none" w:sz="0" w:space="0" w:color="auto"/>
          </w:divBdr>
        </w:div>
        <w:div w:id="1670670858">
          <w:marLeft w:val="864"/>
          <w:marRight w:val="0"/>
          <w:marTop w:val="0"/>
          <w:marBottom w:val="101"/>
          <w:divBdr>
            <w:top w:val="none" w:sz="0" w:space="0" w:color="auto"/>
            <w:left w:val="none" w:sz="0" w:space="0" w:color="auto"/>
            <w:bottom w:val="none" w:sz="0" w:space="0" w:color="auto"/>
            <w:right w:val="none" w:sz="0" w:space="0" w:color="auto"/>
          </w:divBdr>
        </w:div>
      </w:divsChild>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2749941">
      <w:bodyDiv w:val="1"/>
      <w:marLeft w:val="0"/>
      <w:marRight w:val="0"/>
      <w:marTop w:val="0"/>
      <w:marBottom w:val="0"/>
      <w:divBdr>
        <w:top w:val="none" w:sz="0" w:space="0" w:color="auto"/>
        <w:left w:val="none" w:sz="0" w:space="0" w:color="auto"/>
        <w:bottom w:val="none" w:sz="0" w:space="0" w:color="auto"/>
        <w:right w:val="none" w:sz="0" w:space="0" w:color="auto"/>
      </w:divBdr>
      <w:divsChild>
        <w:div w:id="230124133">
          <w:marLeft w:val="0"/>
          <w:marRight w:val="0"/>
          <w:marTop w:val="0"/>
          <w:marBottom w:val="101"/>
          <w:divBdr>
            <w:top w:val="none" w:sz="0" w:space="0" w:color="auto"/>
            <w:left w:val="none" w:sz="0" w:space="0" w:color="auto"/>
            <w:bottom w:val="none" w:sz="0" w:space="0" w:color="auto"/>
            <w:right w:val="none" w:sz="0" w:space="0" w:color="auto"/>
          </w:divBdr>
        </w:div>
        <w:div w:id="1321926913">
          <w:marLeft w:val="0"/>
          <w:marRight w:val="0"/>
          <w:marTop w:val="0"/>
          <w:marBottom w:val="101"/>
          <w:divBdr>
            <w:top w:val="none" w:sz="0" w:space="0" w:color="auto"/>
            <w:left w:val="none" w:sz="0" w:space="0" w:color="auto"/>
            <w:bottom w:val="none" w:sz="0" w:space="0" w:color="auto"/>
            <w:right w:val="none" w:sz="0" w:space="0" w:color="auto"/>
          </w:divBdr>
        </w:div>
        <w:div w:id="413016561">
          <w:marLeft w:val="0"/>
          <w:marRight w:val="0"/>
          <w:marTop w:val="0"/>
          <w:marBottom w:val="101"/>
          <w:divBdr>
            <w:top w:val="none" w:sz="0" w:space="0" w:color="auto"/>
            <w:left w:val="none" w:sz="0" w:space="0" w:color="auto"/>
            <w:bottom w:val="none" w:sz="0" w:space="0" w:color="auto"/>
            <w:right w:val="none" w:sz="0" w:space="0" w:color="auto"/>
          </w:divBdr>
        </w:div>
        <w:div w:id="486172510">
          <w:marLeft w:val="0"/>
          <w:marRight w:val="0"/>
          <w:marTop w:val="0"/>
          <w:marBottom w:val="101"/>
          <w:divBdr>
            <w:top w:val="none" w:sz="0" w:space="0" w:color="auto"/>
            <w:left w:val="none" w:sz="0" w:space="0" w:color="auto"/>
            <w:bottom w:val="none" w:sz="0" w:space="0" w:color="auto"/>
            <w:right w:val="none" w:sz="0" w:space="0" w:color="auto"/>
          </w:divBdr>
        </w:div>
        <w:div w:id="703404445">
          <w:marLeft w:val="0"/>
          <w:marRight w:val="0"/>
          <w:marTop w:val="0"/>
          <w:marBottom w:val="101"/>
          <w:divBdr>
            <w:top w:val="none" w:sz="0" w:space="0" w:color="auto"/>
            <w:left w:val="none" w:sz="0" w:space="0" w:color="auto"/>
            <w:bottom w:val="none" w:sz="0" w:space="0" w:color="auto"/>
            <w:right w:val="none" w:sz="0" w:space="0" w:color="auto"/>
          </w:divBdr>
        </w:div>
      </w:divsChild>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7490090">
      <w:bodyDiv w:val="1"/>
      <w:marLeft w:val="0"/>
      <w:marRight w:val="0"/>
      <w:marTop w:val="0"/>
      <w:marBottom w:val="0"/>
      <w:divBdr>
        <w:top w:val="none" w:sz="0" w:space="0" w:color="auto"/>
        <w:left w:val="none" w:sz="0" w:space="0" w:color="auto"/>
        <w:bottom w:val="none" w:sz="0" w:space="0" w:color="auto"/>
        <w:right w:val="none" w:sz="0" w:space="0" w:color="auto"/>
      </w:divBdr>
      <w:divsChild>
        <w:div w:id="500197903">
          <w:marLeft w:val="0"/>
          <w:marRight w:val="0"/>
          <w:marTop w:val="0"/>
          <w:marBottom w:val="101"/>
          <w:divBdr>
            <w:top w:val="none" w:sz="0" w:space="0" w:color="auto"/>
            <w:left w:val="none" w:sz="0" w:space="0" w:color="auto"/>
            <w:bottom w:val="none" w:sz="0" w:space="0" w:color="auto"/>
            <w:right w:val="none" w:sz="0" w:space="0" w:color="auto"/>
          </w:divBdr>
        </w:div>
        <w:div w:id="2011714689">
          <w:marLeft w:val="0"/>
          <w:marRight w:val="0"/>
          <w:marTop w:val="0"/>
          <w:marBottom w:val="101"/>
          <w:divBdr>
            <w:top w:val="none" w:sz="0" w:space="0" w:color="auto"/>
            <w:left w:val="none" w:sz="0" w:space="0" w:color="auto"/>
            <w:bottom w:val="none" w:sz="0" w:space="0" w:color="auto"/>
            <w:right w:val="none" w:sz="0" w:space="0" w:color="auto"/>
          </w:divBdr>
        </w:div>
      </w:divsChild>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18654285">
      <w:bodyDiv w:val="1"/>
      <w:marLeft w:val="0"/>
      <w:marRight w:val="0"/>
      <w:marTop w:val="0"/>
      <w:marBottom w:val="0"/>
      <w:divBdr>
        <w:top w:val="none" w:sz="0" w:space="0" w:color="auto"/>
        <w:left w:val="none" w:sz="0" w:space="0" w:color="auto"/>
        <w:bottom w:val="none" w:sz="0" w:space="0" w:color="auto"/>
        <w:right w:val="none" w:sz="0" w:space="0" w:color="auto"/>
      </w:divBdr>
      <w:divsChild>
        <w:div w:id="401219980">
          <w:marLeft w:val="1008"/>
          <w:marRight w:val="0"/>
          <w:marTop w:val="0"/>
          <w:marBottom w:val="96"/>
          <w:divBdr>
            <w:top w:val="none" w:sz="0" w:space="0" w:color="auto"/>
            <w:left w:val="none" w:sz="0" w:space="0" w:color="auto"/>
            <w:bottom w:val="none" w:sz="0" w:space="0" w:color="auto"/>
            <w:right w:val="none" w:sz="0" w:space="0" w:color="auto"/>
          </w:divBdr>
        </w:div>
        <w:div w:id="78841015">
          <w:marLeft w:val="1008"/>
          <w:marRight w:val="0"/>
          <w:marTop w:val="0"/>
          <w:marBottom w:val="96"/>
          <w:divBdr>
            <w:top w:val="none" w:sz="0" w:space="0" w:color="auto"/>
            <w:left w:val="none" w:sz="0" w:space="0" w:color="auto"/>
            <w:bottom w:val="none" w:sz="0" w:space="0" w:color="auto"/>
            <w:right w:val="none" w:sz="0" w:space="0" w:color="auto"/>
          </w:divBdr>
        </w:div>
        <w:div w:id="2056660496">
          <w:marLeft w:val="1008"/>
          <w:marRight w:val="0"/>
          <w:marTop w:val="0"/>
          <w:marBottom w:val="101"/>
          <w:divBdr>
            <w:top w:val="none" w:sz="0" w:space="0" w:color="auto"/>
            <w:left w:val="none" w:sz="0" w:space="0" w:color="auto"/>
            <w:bottom w:val="none" w:sz="0" w:space="0" w:color="auto"/>
            <w:right w:val="none" w:sz="0" w:space="0" w:color="auto"/>
          </w:divBdr>
        </w:div>
        <w:div w:id="1317224612">
          <w:marLeft w:val="1008"/>
          <w:marRight w:val="0"/>
          <w:marTop w:val="0"/>
          <w:marBottom w:val="101"/>
          <w:divBdr>
            <w:top w:val="none" w:sz="0" w:space="0" w:color="auto"/>
            <w:left w:val="none" w:sz="0" w:space="0" w:color="auto"/>
            <w:bottom w:val="none" w:sz="0" w:space="0" w:color="auto"/>
            <w:right w:val="none" w:sz="0" w:space="0" w:color="auto"/>
          </w:divBdr>
        </w:div>
        <w:div w:id="1780637782">
          <w:marLeft w:val="1008"/>
          <w:marRight w:val="0"/>
          <w:marTop w:val="0"/>
          <w:marBottom w:val="101"/>
          <w:divBdr>
            <w:top w:val="none" w:sz="0" w:space="0" w:color="auto"/>
            <w:left w:val="none" w:sz="0" w:space="0" w:color="auto"/>
            <w:bottom w:val="none" w:sz="0" w:space="0" w:color="auto"/>
            <w:right w:val="none" w:sz="0" w:space="0" w:color="auto"/>
          </w:divBdr>
        </w:div>
        <w:div w:id="1615288261">
          <w:marLeft w:val="1008"/>
          <w:marRight w:val="0"/>
          <w:marTop w:val="0"/>
          <w:marBottom w:val="101"/>
          <w:divBdr>
            <w:top w:val="none" w:sz="0" w:space="0" w:color="auto"/>
            <w:left w:val="none" w:sz="0" w:space="0" w:color="auto"/>
            <w:bottom w:val="none" w:sz="0" w:space="0" w:color="auto"/>
            <w:right w:val="none" w:sz="0" w:space="0" w:color="auto"/>
          </w:divBdr>
        </w:div>
        <w:div w:id="836774205">
          <w:marLeft w:val="1008"/>
          <w:marRight w:val="0"/>
          <w:marTop w:val="0"/>
          <w:marBottom w:val="101"/>
          <w:divBdr>
            <w:top w:val="none" w:sz="0" w:space="0" w:color="auto"/>
            <w:left w:val="none" w:sz="0" w:space="0" w:color="auto"/>
            <w:bottom w:val="none" w:sz="0" w:space="0" w:color="auto"/>
            <w:right w:val="none" w:sz="0" w:space="0" w:color="auto"/>
          </w:divBdr>
        </w:div>
        <w:div w:id="185408907">
          <w:marLeft w:val="1008"/>
          <w:marRight w:val="0"/>
          <w:marTop w:val="0"/>
          <w:marBottom w:val="101"/>
          <w:divBdr>
            <w:top w:val="none" w:sz="0" w:space="0" w:color="auto"/>
            <w:left w:val="none" w:sz="0" w:space="0" w:color="auto"/>
            <w:bottom w:val="none" w:sz="0" w:space="0" w:color="auto"/>
            <w:right w:val="none" w:sz="0" w:space="0" w:color="auto"/>
          </w:divBdr>
        </w:div>
      </w:divsChild>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toluca.gob.mx/Paginas/Servicios/Discapacidad/index.php" TargetMode="External"/><Relationship Id="rId13" Type="http://schemas.openxmlformats.org/officeDocument/2006/relationships/image" Target="media/image4.png"/><Relationship Id="rId18" Type="http://schemas.openxmlformats.org/officeDocument/2006/relationships/hyperlink" Target="https://consultas.curp.gob.mx/CurpSP/html/informacionecurpP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pendatacharter.net/principles-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istemadiftoluca/photos/conoces-los-caifson-11-centros-de-atenci%C3%B3n-integral-para-la-familia-en-las-comun/780717780759465/?_rd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2.toluca.gob.mx/wp-content/uploads/2024/03/Segundo-Informe-Toluca.pdf"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A12F3-7E77-4177-A462-84DB23B4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11605</Words>
  <Characters>63833</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INFOEM568</cp:lastModifiedBy>
  <cp:revision>2</cp:revision>
  <cp:lastPrinted>2025-03-24T16:31:00Z</cp:lastPrinted>
  <dcterms:created xsi:type="dcterms:W3CDTF">2025-03-31T16:15:00Z</dcterms:created>
  <dcterms:modified xsi:type="dcterms:W3CDTF">2025-03-31T16:15:00Z</dcterms:modified>
</cp:coreProperties>
</file>