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95" w:rsidRPr="0027104D" w:rsidRDefault="00937FD8" w:rsidP="0027104D">
      <w:pPr>
        <w:keepNext/>
        <w:keepLines/>
        <w:pBdr>
          <w:top w:val="nil"/>
          <w:left w:val="nil"/>
          <w:bottom w:val="nil"/>
          <w:right w:val="nil"/>
          <w:between w:val="nil"/>
        </w:pBdr>
        <w:spacing w:line="240" w:lineRule="auto"/>
        <w:jc w:val="left"/>
        <w:rPr>
          <w:rFonts w:eastAsia="Palatino Linotype" w:cs="Palatino Linotype"/>
          <w:sz w:val="24"/>
          <w:szCs w:val="24"/>
        </w:rPr>
      </w:pPr>
      <w:r w:rsidRPr="0027104D">
        <w:rPr>
          <w:rFonts w:eastAsia="Palatino Linotype" w:cs="Palatino Linotype"/>
          <w:sz w:val="24"/>
          <w:szCs w:val="24"/>
        </w:rPr>
        <w:t>Contenido</w:t>
      </w:r>
    </w:p>
    <w:p w:rsidR="00463395" w:rsidRPr="0027104D" w:rsidRDefault="00463395" w:rsidP="0027104D">
      <w:pPr>
        <w:spacing w:line="240" w:lineRule="auto"/>
        <w:rPr>
          <w:sz w:val="16"/>
          <w:szCs w:val="16"/>
        </w:rPr>
      </w:pPr>
    </w:p>
    <w:sdt>
      <w:sdtPr>
        <w:id w:val="198441204"/>
        <w:docPartObj>
          <w:docPartGallery w:val="Table of Contents"/>
          <w:docPartUnique/>
        </w:docPartObj>
      </w:sdtPr>
      <w:sdtEndPr/>
      <w:sdtContent>
        <w:p w:rsidR="00463395" w:rsidRPr="0027104D" w:rsidRDefault="00937FD8" w:rsidP="0027104D">
          <w:pPr>
            <w:pBdr>
              <w:top w:val="nil"/>
              <w:left w:val="nil"/>
              <w:bottom w:val="nil"/>
              <w:right w:val="nil"/>
              <w:between w:val="nil"/>
            </w:pBdr>
            <w:tabs>
              <w:tab w:val="right" w:pos="9034"/>
            </w:tabs>
            <w:spacing w:after="100"/>
            <w:rPr>
              <w:rFonts w:ascii="Aptos" w:eastAsia="Aptos" w:hAnsi="Aptos" w:cs="Aptos"/>
              <w:szCs w:val="22"/>
            </w:rPr>
          </w:pPr>
          <w:r w:rsidRPr="0027104D">
            <w:fldChar w:fldCharType="begin"/>
          </w:r>
          <w:r w:rsidRPr="0027104D">
            <w:instrText xml:space="preserve"> TOC \h \u \z \t "Heading 1,1,Heading 2,2,Heading 3,3,"</w:instrText>
          </w:r>
          <w:r w:rsidRPr="0027104D">
            <w:fldChar w:fldCharType="separate"/>
          </w:r>
          <w:hyperlink w:anchor="_heading=h.std3c07ougtr">
            <w:r w:rsidRPr="0027104D">
              <w:rPr>
                <w:rFonts w:eastAsia="Palatino Linotype" w:cs="Palatino Linotype"/>
                <w:szCs w:val="22"/>
              </w:rPr>
              <w:t>ANTECEDENTES</w:t>
            </w:r>
            <w:r w:rsidRPr="0027104D">
              <w:rPr>
                <w:rFonts w:eastAsia="Palatino Linotype" w:cs="Palatino Linotype"/>
                <w:szCs w:val="22"/>
              </w:rPr>
              <w:tab/>
              <w:t>1</w:t>
            </w:r>
          </w:hyperlink>
        </w:p>
        <w:p w:rsidR="00463395" w:rsidRPr="0027104D" w:rsidRDefault="00F84DCD" w:rsidP="0027104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evmm0wea7h24">
            <w:r w:rsidR="00937FD8" w:rsidRPr="0027104D">
              <w:rPr>
                <w:rFonts w:eastAsia="Palatino Linotype" w:cs="Palatino Linotype"/>
                <w:szCs w:val="22"/>
              </w:rPr>
              <w:t>DE LA SOLICITUD DE INFORMACIÓN</w:t>
            </w:r>
            <w:r w:rsidR="00937FD8" w:rsidRPr="0027104D">
              <w:rPr>
                <w:rFonts w:eastAsia="Palatino Linotype" w:cs="Palatino Linotype"/>
                <w:szCs w:val="22"/>
              </w:rPr>
              <w:tab/>
              <w:t>1</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xltjdiw1nrv">
            <w:r w:rsidR="00937FD8" w:rsidRPr="0027104D">
              <w:rPr>
                <w:rFonts w:eastAsia="Palatino Linotype" w:cs="Palatino Linotype"/>
                <w:szCs w:val="22"/>
              </w:rPr>
              <w:t>a) Solicitud de información</w:t>
            </w:r>
            <w:r w:rsidR="00937FD8" w:rsidRPr="0027104D">
              <w:rPr>
                <w:rFonts w:eastAsia="Palatino Linotype" w:cs="Palatino Linotype"/>
                <w:szCs w:val="22"/>
              </w:rPr>
              <w:tab/>
              <w:t>1</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lrfzxgd9icu">
            <w:r w:rsidR="00937FD8" w:rsidRPr="0027104D">
              <w:rPr>
                <w:rFonts w:eastAsia="Palatino Linotype" w:cs="Palatino Linotype"/>
                <w:szCs w:val="22"/>
              </w:rPr>
              <w:t>b) Turno de la solicitud de información</w:t>
            </w:r>
            <w:r w:rsidR="00937FD8" w:rsidRPr="0027104D">
              <w:rPr>
                <w:rFonts w:eastAsia="Palatino Linotype" w:cs="Palatino Linotype"/>
                <w:szCs w:val="22"/>
              </w:rPr>
              <w:tab/>
              <w:t>2</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lqh4zf186yl">
            <w:r w:rsidR="00937FD8" w:rsidRPr="0027104D">
              <w:rPr>
                <w:rFonts w:eastAsia="Palatino Linotype" w:cs="Palatino Linotype"/>
                <w:szCs w:val="22"/>
              </w:rPr>
              <w:t>c) Respuesta del Sujeto Obligado</w:t>
            </w:r>
            <w:r w:rsidR="00937FD8" w:rsidRPr="0027104D">
              <w:rPr>
                <w:rFonts w:eastAsia="Palatino Linotype" w:cs="Palatino Linotype"/>
                <w:szCs w:val="22"/>
              </w:rPr>
              <w:tab/>
              <w:t>2</w:t>
            </w:r>
          </w:hyperlink>
        </w:p>
        <w:p w:rsidR="00463395" w:rsidRPr="0027104D" w:rsidRDefault="00F84DCD" w:rsidP="0027104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kowe8ckhdwk">
            <w:r w:rsidR="00937FD8" w:rsidRPr="0027104D">
              <w:rPr>
                <w:rFonts w:eastAsia="Palatino Linotype" w:cs="Palatino Linotype"/>
                <w:szCs w:val="22"/>
              </w:rPr>
              <w:t>DEL RECURSO DE REVISIÓN</w:t>
            </w:r>
            <w:r w:rsidR="00937FD8" w:rsidRPr="0027104D">
              <w:rPr>
                <w:rFonts w:eastAsia="Palatino Linotype" w:cs="Palatino Linotype"/>
                <w:szCs w:val="22"/>
              </w:rPr>
              <w:tab/>
              <w:t>3</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q7xdfyhw5m1">
            <w:r w:rsidR="00937FD8" w:rsidRPr="0027104D">
              <w:rPr>
                <w:rFonts w:eastAsia="Palatino Linotype" w:cs="Palatino Linotype"/>
                <w:szCs w:val="22"/>
              </w:rPr>
              <w:t>a) Interposición del Recurso de Revisión</w:t>
            </w:r>
            <w:r w:rsidR="00937FD8" w:rsidRPr="0027104D">
              <w:rPr>
                <w:rFonts w:eastAsia="Palatino Linotype" w:cs="Palatino Linotype"/>
                <w:szCs w:val="22"/>
              </w:rPr>
              <w:tab/>
              <w:t>3</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ytfdvwqxdq64">
            <w:r w:rsidR="00937FD8" w:rsidRPr="0027104D">
              <w:rPr>
                <w:rFonts w:eastAsia="Palatino Linotype" w:cs="Palatino Linotype"/>
                <w:szCs w:val="22"/>
              </w:rPr>
              <w:t>b) Turno del Recurso de Revisión</w:t>
            </w:r>
            <w:r w:rsidR="00937FD8" w:rsidRPr="0027104D">
              <w:rPr>
                <w:rFonts w:eastAsia="Palatino Linotype" w:cs="Palatino Linotype"/>
                <w:szCs w:val="22"/>
              </w:rPr>
              <w:tab/>
              <w:t>4</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2uqoge7ncwi">
            <w:r w:rsidR="00937FD8" w:rsidRPr="0027104D">
              <w:rPr>
                <w:rFonts w:eastAsia="Palatino Linotype" w:cs="Palatino Linotype"/>
                <w:szCs w:val="22"/>
              </w:rPr>
              <w:t>c) Admisión del Recurso de Revisión</w:t>
            </w:r>
            <w:r w:rsidR="00937FD8" w:rsidRPr="0027104D">
              <w:rPr>
                <w:rFonts w:eastAsia="Palatino Linotype" w:cs="Palatino Linotype"/>
                <w:szCs w:val="22"/>
              </w:rPr>
              <w:tab/>
              <w:t>4</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t0re3ebpbsc">
            <w:r w:rsidR="00937FD8" w:rsidRPr="0027104D">
              <w:rPr>
                <w:rFonts w:eastAsia="Palatino Linotype" w:cs="Palatino Linotype"/>
                <w:szCs w:val="22"/>
              </w:rPr>
              <w:t>d) Informe Justificado del Sujeto Obligado</w:t>
            </w:r>
            <w:r w:rsidR="00937FD8" w:rsidRPr="0027104D">
              <w:rPr>
                <w:rFonts w:eastAsia="Palatino Linotype" w:cs="Palatino Linotype"/>
                <w:szCs w:val="22"/>
              </w:rPr>
              <w:tab/>
              <w:t>5</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or3h4ac8ljy">
            <w:r w:rsidR="00937FD8" w:rsidRPr="0027104D">
              <w:rPr>
                <w:rFonts w:eastAsia="Palatino Linotype" w:cs="Palatino Linotype"/>
                <w:szCs w:val="22"/>
              </w:rPr>
              <w:t>e) Manifestaciones de la Parte Recurrente</w:t>
            </w:r>
            <w:r w:rsidR="00937FD8" w:rsidRPr="0027104D">
              <w:rPr>
                <w:rFonts w:eastAsia="Palatino Linotype" w:cs="Palatino Linotype"/>
                <w:szCs w:val="22"/>
              </w:rPr>
              <w:tab/>
              <w:t>5</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82qkniax6wu">
            <w:r w:rsidR="00937FD8" w:rsidRPr="0027104D">
              <w:rPr>
                <w:rFonts w:eastAsia="Palatino Linotype" w:cs="Palatino Linotype"/>
                <w:szCs w:val="22"/>
              </w:rPr>
              <w:t>f) Ampliación de plazo para resolver el Recurso de Revisión</w:t>
            </w:r>
            <w:r w:rsidR="00937FD8" w:rsidRPr="0027104D">
              <w:rPr>
                <w:rFonts w:eastAsia="Palatino Linotype" w:cs="Palatino Linotype"/>
                <w:szCs w:val="22"/>
              </w:rPr>
              <w:tab/>
              <w:t>6</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n2vdd3aa65">
            <w:r w:rsidR="00937FD8" w:rsidRPr="0027104D">
              <w:rPr>
                <w:rFonts w:eastAsia="Palatino Linotype" w:cs="Palatino Linotype"/>
                <w:szCs w:val="22"/>
              </w:rPr>
              <w:t>g) Cierre de instrucción</w:t>
            </w:r>
            <w:r w:rsidR="00937FD8" w:rsidRPr="0027104D">
              <w:rPr>
                <w:rFonts w:eastAsia="Palatino Linotype" w:cs="Palatino Linotype"/>
                <w:szCs w:val="22"/>
              </w:rPr>
              <w:tab/>
              <w:t>6</w:t>
            </w:r>
          </w:hyperlink>
        </w:p>
        <w:p w:rsidR="00463395" w:rsidRPr="0027104D" w:rsidRDefault="00F84DCD" w:rsidP="0027104D">
          <w:pPr>
            <w:pBdr>
              <w:top w:val="nil"/>
              <w:left w:val="nil"/>
              <w:bottom w:val="nil"/>
              <w:right w:val="nil"/>
              <w:between w:val="nil"/>
            </w:pBdr>
            <w:tabs>
              <w:tab w:val="right" w:pos="9034"/>
            </w:tabs>
            <w:spacing w:after="100"/>
            <w:rPr>
              <w:rFonts w:ascii="Aptos" w:eastAsia="Aptos" w:hAnsi="Aptos" w:cs="Aptos"/>
              <w:szCs w:val="22"/>
            </w:rPr>
          </w:pPr>
          <w:hyperlink w:anchor="_heading=h.nme0xzx15ski">
            <w:r w:rsidR="00937FD8" w:rsidRPr="0027104D">
              <w:rPr>
                <w:rFonts w:eastAsia="Palatino Linotype" w:cs="Palatino Linotype"/>
                <w:szCs w:val="22"/>
              </w:rPr>
              <w:t>CONSIDERANDOS</w:t>
            </w:r>
            <w:r w:rsidR="00937FD8" w:rsidRPr="0027104D">
              <w:rPr>
                <w:rFonts w:eastAsia="Palatino Linotype" w:cs="Palatino Linotype"/>
                <w:szCs w:val="22"/>
              </w:rPr>
              <w:tab/>
              <w:t>7</w:t>
            </w:r>
          </w:hyperlink>
        </w:p>
        <w:p w:rsidR="00463395" w:rsidRPr="0027104D" w:rsidRDefault="00F84DCD" w:rsidP="0027104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7fs8b8v9us3">
            <w:r w:rsidR="00937FD8" w:rsidRPr="0027104D">
              <w:rPr>
                <w:rFonts w:eastAsia="Palatino Linotype" w:cs="Palatino Linotype"/>
                <w:szCs w:val="22"/>
              </w:rPr>
              <w:t>PRIMERO. Procedibilidad</w:t>
            </w:r>
            <w:r w:rsidR="00937FD8" w:rsidRPr="0027104D">
              <w:rPr>
                <w:rFonts w:eastAsia="Palatino Linotype" w:cs="Palatino Linotype"/>
                <w:szCs w:val="22"/>
              </w:rPr>
              <w:tab/>
              <w:t>7</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n1skd58ffvk">
            <w:r w:rsidR="00937FD8" w:rsidRPr="0027104D">
              <w:rPr>
                <w:rFonts w:eastAsia="Palatino Linotype" w:cs="Palatino Linotype"/>
                <w:szCs w:val="22"/>
              </w:rPr>
              <w:t>a) Competencia del Instituto</w:t>
            </w:r>
            <w:r w:rsidR="00937FD8" w:rsidRPr="0027104D">
              <w:rPr>
                <w:rFonts w:eastAsia="Palatino Linotype" w:cs="Palatino Linotype"/>
                <w:szCs w:val="22"/>
              </w:rPr>
              <w:tab/>
              <w:t>7</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k86hl7xiyrv">
            <w:r w:rsidR="00937FD8" w:rsidRPr="0027104D">
              <w:rPr>
                <w:rFonts w:eastAsia="Palatino Linotype" w:cs="Palatino Linotype"/>
                <w:szCs w:val="22"/>
              </w:rPr>
              <w:t>b) Legitimidad de la parte recurrente</w:t>
            </w:r>
            <w:r w:rsidR="00937FD8" w:rsidRPr="0027104D">
              <w:rPr>
                <w:rFonts w:eastAsia="Palatino Linotype" w:cs="Palatino Linotype"/>
                <w:szCs w:val="22"/>
              </w:rPr>
              <w:tab/>
              <w:t>7</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k1s34u50e9h">
            <w:r w:rsidR="00937FD8" w:rsidRPr="0027104D">
              <w:rPr>
                <w:rFonts w:eastAsia="Palatino Linotype" w:cs="Palatino Linotype"/>
                <w:szCs w:val="22"/>
              </w:rPr>
              <w:t>c) Plazo para interponer el recurso</w:t>
            </w:r>
            <w:r w:rsidR="00937FD8" w:rsidRPr="0027104D">
              <w:rPr>
                <w:rFonts w:eastAsia="Palatino Linotype" w:cs="Palatino Linotype"/>
                <w:szCs w:val="22"/>
              </w:rPr>
              <w:tab/>
              <w:t>7</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q1047hxyrjw">
            <w:r w:rsidR="00937FD8" w:rsidRPr="0027104D">
              <w:rPr>
                <w:rFonts w:eastAsia="Palatino Linotype" w:cs="Palatino Linotype"/>
                <w:szCs w:val="22"/>
              </w:rPr>
              <w:t>d) Causal de procedencia</w:t>
            </w:r>
            <w:r w:rsidR="00937FD8" w:rsidRPr="0027104D">
              <w:rPr>
                <w:rFonts w:eastAsia="Palatino Linotype" w:cs="Palatino Linotype"/>
                <w:szCs w:val="22"/>
              </w:rPr>
              <w:tab/>
              <w:t>8</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hn60tkdjwpw">
            <w:r w:rsidR="00937FD8" w:rsidRPr="0027104D">
              <w:rPr>
                <w:rFonts w:eastAsia="Palatino Linotype" w:cs="Palatino Linotype"/>
                <w:szCs w:val="22"/>
              </w:rPr>
              <w:t>e) Requisitos formales para la interposición del recurso</w:t>
            </w:r>
            <w:r w:rsidR="00937FD8" w:rsidRPr="0027104D">
              <w:rPr>
                <w:rFonts w:eastAsia="Palatino Linotype" w:cs="Palatino Linotype"/>
                <w:szCs w:val="22"/>
              </w:rPr>
              <w:tab/>
              <w:t>8</w:t>
            </w:r>
          </w:hyperlink>
        </w:p>
        <w:p w:rsidR="00463395" w:rsidRPr="0027104D" w:rsidRDefault="00F84DCD" w:rsidP="0027104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h6yjem3rdg6f">
            <w:r w:rsidR="00937FD8" w:rsidRPr="0027104D">
              <w:rPr>
                <w:rFonts w:eastAsia="Palatino Linotype" w:cs="Palatino Linotype"/>
                <w:szCs w:val="22"/>
              </w:rPr>
              <w:t>SEGUNDO. Estudio de Fondo</w:t>
            </w:r>
            <w:r w:rsidR="00937FD8" w:rsidRPr="0027104D">
              <w:rPr>
                <w:rFonts w:eastAsia="Palatino Linotype" w:cs="Palatino Linotype"/>
                <w:szCs w:val="22"/>
              </w:rPr>
              <w:tab/>
              <w:t>8</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kg3izpn30sn">
            <w:r w:rsidR="00937FD8" w:rsidRPr="0027104D">
              <w:rPr>
                <w:rFonts w:eastAsia="Palatino Linotype" w:cs="Palatino Linotype"/>
                <w:szCs w:val="22"/>
              </w:rPr>
              <w:t>a) Mandato de transparencia y responsabilidad del Sujeto Obligado</w:t>
            </w:r>
            <w:r w:rsidR="00937FD8" w:rsidRPr="0027104D">
              <w:rPr>
                <w:rFonts w:eastAsia="Palatino Linotype" w:cs="Palatino Linotype"/>
                <w:szCs w:val="22"/>
              </w:rPr>
              <w:tab/>
              <w:t>8</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igmbdjwxa85">
            <w:r w:rsidR="00937FD8" w:rsidRPr="0027104D">
              <w:rPr>
                <w:rFonts w:eastAsia="Palatino Linotype" w:cs="Palatino Linotype"/>
                <w:szCs w:val="22"/>
              </w:rPr>
              <w:t>b) Controversia a resolver</w:t>
            </w:r>
            <w:r w:rsidR="00937FD8" w:rsidRPr="0027104D">
              <w:rPr>
                <w:rFonts w:eastAsia="Palatino Linotype" w:cs="Palatino Linotype"/>
                <w:szCs w:val="22"/>
              </w:rPr>
              <w:tab/>
              <w:t>11</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1w3gqv20cw7">
            <w:r w:rsidR="00937FD8" w:rsidRPr="0027104D">
              <w:rPr>
                <w:rFonts w:eastAsia="Palatino Linotype" w:cs="Palatino Linotype"/>
                <w:szCs w:val="22"/>
              </w:rPr>
              <w:t>c) Estudio de la controversia</w:t>
            </w:r>
            <w:r w:rsidR="00937FD8" w:rsidRPr="0027104D">
              <w:rPr>
                <w:rFonts w:eastAsia="Palatino Linotype" w:cs="Palatino Linotype"/>
                <w:szCs w:val="22"/>
              </w:rPr>
              <w:tab/>
              <w:t>12</w:t>
            </w:r>
          </w:hyperlink>
        </w:p>
        <w:p w:rsidR="00463395" w:rsidRPr="0027104D" w:rsidRDefault="00F84DCD" w:rsidP="0027104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zvljxd8qygx">
            <w:r w:rsidR="00937FD8" w:rsidRPr="0027104D">
              <w:rPr>
                <w:rFonts w:eastAsia="Palatino Linotype" w:cs="Palatino Linotype"/>
                <w:szCs w:val="22"/>
              </w:rPr>
              <w:t>d) Conclusión</w:t>
            </w:r>
            <w:r w:rsidR="00937FD8" w:rsidRPr="0027104D">
              <w:rPr>
                <w:rFonts w:eastAsia="Palatino Linotype" w:cs="Palatino Linotype"/>
                <w:szCs w:val="22"/>
              </w:rPr>
              <w:tab/>
              <w:t>16</w:t>
            </w:r>
          </w:hyperlink>
        </w:p>
        <w:p w:rsidR="00463395" w:rsidRPr="0027104D" w:rsidRDefault="00F84DCD" w:rsidP="0027104D">
          <w:pPr>
            <w:pBdr>
              <w:top w:val="nil"/>
              <w:left w:val="nil"/>
              <w:bottom w:val="nil"/>
              <w:right w:val="nil"/>
              <w:between w:val="nil"/>
            </w:pBdr>
            <w:tabs>
              <w:tab w:val="right" w:pos="9034"/>
            </w:tabs>
            <w:spacing w:after="100"/>
            <w:rPr>
              <w:rFonts w:ascii="Aptos" w:eastAsia="Aptos" w:hAnsi="Aptos" w:cs="Aptos"/>
              <w:szCs w:val="22"/>
            </w:rPr>
          </w:pPr>
          <w:hyperlink w:anchor="_heading=h.yb38s6vfeopl">
            <w:r w:rsidR="00937FD8" w:rsidRPr="0027104D">
              <w:rPr>
                <w:rFonts w:eastAsia="Palatino Linotype" w:cs="Palatino Linotype"/>
                <w:szCs w:val="22"/>
              </w:rPr>
              <w:t>RESUELVE</w:t>
            </w:r>
            <w:r w:rsidR="00937FD8" w:rsidRPr="0027104D">
              <w:rPr>
                <w:rFonts w:eastAsia="Palatino Linotype" w:cs="Palatino Linotype"/>
                <w:szCs w:val="22"/>
              </w:rPr>
              <w:tab/>
              <w:t>20</w:t>
            </w:r>
          </w:hyperlink>
        </w:p>
        <w:p w:rsidR="00463395" w:rsidRPr="0027104D" w:rsidRDefault="00937FD8" w:rsidP="0027104D">
          <w:pPr>
            <w:spacing w:line="240" w:lineRule="auto"/>
            <w:rPr>
              <w:b/>
            </w:rPr>
          </w:pPr>
          <w:r w:rsidRPr="0027104D">
            <w:fldChar w:fldCharType="end"/>
          </w:r>
        </w:p>
      </w:sdtContent>
    </w:sdt>
    <w:p w:rsidR="00463395" w:rsidRPr="0027104D" w:rsidRDefault="00463395" w:rsidP="0027104D">
      <w:pPr>
        <w:sectPr w:rsidR="00463395" w:rsidRPr="0027104D">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463395" w:rsidRPr="0027104D" w:rsidRDefault="00937FD8" w:rsidP="0027104D">
      <w:r w:rsidRPr="0027104D">
        <w:lastRenderedPageBreak/>
        <w:t>Resolución del Pleno del Instituto de Transparencia, Acceso a la Información Pública y Protección de Datos Personales del Estado de México y Municipios, con domicilio en Metepec, Estado de México, de</w:t>
      </w:r>
      <w:r w:rsidR="0027104D">
        <w:t>l</w:t>
      </w:r>
      <w:r w:rsidRPr="0027104D">
        <w:t xml:space="preserve"> </w:t>
      </w:r>
      <w:r w:rsidR="00743249" w:rsidRPr="0027104D">
        <w:rPr>
          <w:b/>
        </w:rPr>
        <w:t xml:space="preserve">catorce </w:t>
      </w:r>
      <w:r w:rsidRPr="0027104D">
        <w:rPr>
          <w:b/>
        </w:rPr>
        <w:t>de mayo de dos mil veinticinco</w:t>
      </w:r>
      <w:r w:rsidRPr="0027104D">
        <w:t>.</w:t>
      </w:r>
    </w:p>
    <w:p w:rsidR="00463395" w:rsidRPr="0027104D" w:rsidRDefault="00463395" w:rsidP="0027104D"/>
    <w:p w:rsidR="00463395" w:rsidRPr="0027104D" w:rsidRDefault="00937FD8" w:rsidP="0027104D">
      <w:r w:rsidRPr="0027104D">
        <w:rPr>
          <w:b/>
        </w:rPr>
        <w:t xml:space="preserve">VISTO </w:t>
      </w:r>
      <w:r w:rsidRPr="0027104D">
        <w:t xml:space="preserve">el expediente formado con motivo del Recurso de Revisión </w:t>
      </w:r>
      <w:r w:rsidRPr="0027104D">
        <w:rPr>
          <w:b/>
        </w:rPr>
        <w:t xml:space="preserve">02112/INFOEM/IP/RR/2025 </w:t>
      </w:r>
      <w:r w:rsidRPr="0027104D">
        <w:t xml:space="preserve">interpuesto por </w:t>
      </w:r>
      <w:bookmarkStart w:id="2" w:name="_GoBack"/>
      <w:r w:rsidR="00C46FC8">
        <w:rPr>
          <w:b/>
        </w:rPr>
        <w:t xml:space="preserve">XXXXXX XXXXXXX </w:t>
      </w:r>
      <w:proofErr w:type="spellStart"/>
      <w:r w:rsidR="00C46FC8">
        <w:rPr>
          <w:b/>
        </w:rPr>
        <w:t>XXXXXXX</w:t>
      </w:r>
      <w:bookmarkEnd w:id="2"/>
      <w:proofErr w:type="spellEnd"/>
      <w:r w:rsidRPr="0027104D">
        <w:t xml:space="preserve">, a quien en lo subsecuente se le denominará </w:t>
      </w:r>
      <w:r w:rsidRPr="0027104D">
        <w:rPr>
          <w:b/>
        </w:rPr>
        <w:t>LA PARTE RECURRENTE</w:t>
      </w:r>
      <w:r w:rsidRPr="0027104D">
        <w:t xml:space="preserve">, en contra de la respuesta emitida por el </w:t>
      </w:r>
      <w:r w:rsidRPr="0027104D">
        <w:rPr>
          <w:b/>
        </w:rPr>
        <w:t>Secretaría de Educación, Ciencia, Tecnología e Innovación</w:t>
      </w:r>
      <w:r w:rsidRPr="0027104D">
        <w:t xml:space="preserve">, en adelante </w:t>
      </w:r>
      <w:r w:rsidRPr="0027104D">
        <w:rPr>
          <w:b/>
        </w:rPr>
        <w:t>EL SUJETO OBLIGADO</w:t>
      </w:r>
      <w:r w:rsidRPr="0027104D">
        <w:t>, se emite la presente Resolución con base en los Antecedentes y Considerandos que se exponen a continuación:</w:t>
      </w:r>
    </w:p>
    <w:p w:rsidR="00463395" w:rsidRPr="0027104D" w:rsidRDefault="00463395" w:rsidP="0027104D"/>
    <w:p w:rsidR="00463395" w:rsidRPr="0027104D" w:rsidRDefault="00937FD8" w:rsidP="0027104D">
      <w:pPr>
        <w:pStyle w:val="Ttulo1"/>
      </w:pPr>
      <w:bookmarkStart w:id="3" w:name="_heading=h.std3c07ougtr" w:colFirst="0" w:colLast="0"/>
      <w:bookmarkEnd w:id="3"/>
      <w:r w:rsidRPr="0027104D">
        <w:t>ANTECEDENTES</w:t>
      </w:r>
    </w:p>
    <w:p w:rsidR="00463395" w:rsidRPr="0027104D" w:rsidRDefault="00463395" w:rsidP="0027104D"/>
    <w:p w:rsidR="00463395" w:rsidRPr="0027104D" w:rsidRDefault="00937FD8" w:rsidP="0027104D">
      <w:pPr>
        <w:pStyle w:val="Ttulo2"/>
      </w:pPr>
      <w:bookmarkStart w:id="4" w:name="_heading=h.evmm0wea7h24" w:colFirst="0" w:colLast="0"/>
      <w:bookmarkEnd w:id="4"/>
      <w:r w:rsidRPr="0027104D">
        <w:t>DE LA SOLICITUD DE INFORMACIÓN</w:t>
      </w:r>
    </w:p>
    <w:p w:rsidR="00463395" w:rsidRPr="0027104D" w:rsidRDefault="00937FD8" w:rsidP="0027104D">
      <w:pPr>
        <w:pStyle w:val="Ttulo3"/>
      </w:pPr>
      <w:bookmarkStart w:id="5" w:name="_heading=h.qxltjdiw1nrv" w:colFirst="0" w:colLast="0"/>
      <w:bookmarkEnd w:id="5"/>
      <w:r w:rsidRPr="0027104D">
        <w:t>a) Solicitud de información</w:t>
      </w:r>
    </w:p>
    <w:p w:rsidR="00463395" w:rsidRPr="0027104D" w:rsidRDefault="00937FD8" w:rsidP="0027104D">
      <w:pPr>
        <w:pBdr>
          <w:top w:val="nil"/>
          <w:left w:val="nil"/>
          <w:bottom w:val="nil"/>
          <w:right w:val="nil"/>
          <w:between w:val="nil"/>
        </w:pBdr>
        <w:tabs>
          <w:tab w:val="left" w:pos="0"/>
        </w:tabs>
        <w:rPr>
          <w:rFonts w:eastAsia="Palatino Linotype" w:cs="Palatino Linotype"/>
          <w:szCs w:val="22"/>
        </w:rPr>
      </w:pPr>
      <w:r w:rsidRPr="0027104D">
        <w:rPr>
          <w:rFonts w:eastAsia="Palatino Linotype" w:cs="Palatino Linotype"/>
          <w:szCs w:val="22"/>
        </w:rPr>
        <w:t xml:space="preserve">El </w:t>
      </w:r>
      <w:r w:rsidRPr="0027104D">
        <w:rPr>
          <w:rFonts w:eastAsia="Palatino Linotype" w:cs="Palatino Linotype"/>
          <w:b/>
          <w:szCs w:val="22"/>
        </w:rPr>
        <w:t>cinco de febrero de dos mil veinticinco</w:t>
      </w:r>
      <w:r w:rsidRPr="0027104D">
        <w:rPr>
          <w:rFonts w:eastAsia="Palatino Linotype" w:cs="Palatino Linotype"/>
          <w:szCs w:val="22"/>
        </w:rPr>
        <w:t xml:space="preserve">, </w:t>
      </w:r>
      <w:r w:rsidRPr="0027104D">
        <w:rPr>
          <w:rFonts w:eastAsia="Palatino Linotype" w:cs="Palatino Linotype"/>
          <w:b/>
          <w:szCs w:val="22"/>
        </w:rPr>
        <w:t>LA PARTE RECURRENTE</w:t>
      </w:r>
      <w:r w:rsidRPr="0027104D">
        <w:rPr>
          <w:rFonts w:eastAsia="Palatino Linotype" w:cs="Palatino Linotype"/>
          <w:szCs w:val="22"/>
        </w:rPr>
        <w:t xml:space="preserve"> presentó una solicitud de acceso a la información pública ante el </w:t>
      </w:r>
      <w:r w:rsidRPr="0027104D">
        <w:rPr>
          <w:rFonts w:eastAsia="Palatino Linotype" w:cs="Palatino Linotype"/>
          <w:b/>
          <w:szCs w:val="22"/>
        </w:rPr>
        <w:t>SUJETO OBLIGADO</w:t>
      </w:r>
      <w:r w:rsidRPr="0027104D">
        <w:rPr>
          <w:rFonts w:eastAsia="Palatino Linotype" w:cs="Palatino Linotype"/>
          <w:szCs w:val="22"/>
        </w:rPr>
        <w:t>, a través del Sistema de Acceso a la Información Mexiquense (SAIMEX). Dicha solicitud quedó registrada con el número de folio</w:t>
      </w:r>
      <w:r w:rsidRPr="0027104D">
        <w:rPr>
          <w:rFonts w:eastAsia="Palatino Linotype" w:cs="Palatino Linotype"/>
          <w:b/>
          <w:szCs w:val="22"/>
        </w:rPr>
        <w:t xml:space="preserve"> 00175/SECTI/IP/2025</w:t>
      </w:r>
      <w:r w:rsidRPr="0027104D">
        <w:rPr>
          <w:rFonts w:eastAsia="Palatino Linotype" w:cs="Palatino Linotype"/>
          <w:szCs w:val="22"/>
        </w:rPr>
        <w:t xml:space="preserve"> y en ella se requirió la siguiente información:</w:t>
      </w:r>
    </w:p>
    <w:p w:rsidR="00463395" w:rsidRPr="0027104D" w:rsidRDefault="00463395" w:rsidP="0027104D">
      <w:pPr>
        <w:tabs>
          <w:tab w:val="left" w:pos="4667"/>
        </w:tabs>
        <w:ind w:left="567" w:right="567"/>
        <w:rPr>
          <w:b/>
        </w:rPr>
      </w:pPr>
    </w:p>
    <w:p w:rsidR="00463395" w:rsidRPr="0027104D" w:rsidRDefault="00937FD8" w:rsidP="0027104D">
      <w:pPr>
        <w:pStyle w:val="Puesto"/>
        <w:ind w:firstLine="567"/>
      </w:pPr>
      <w:r w:rsidRPr="0027104D">
        <w:t xml:space="preserve">“PLANTILLAS DE PERSONAL ACTUALIZADAS (ADMINISTRATIVOS Y DOCENTES) CON CORTE A FEBRERO 2025 DE LA SECRETARÍA TÉCNICA, UNIDAD DE DESARROLLO ADMINISTRATIVO, DEPT. BECAS, DIRECCIÓN DE INFORMACIÓN, PLANEACIÓN PROGRAMACIÓN Y EVALUACIÓN, PLAZA QUE OSTENTA EL C. LUIS ALEXIS ABREGO, ERASTO GONZÁLEZ FLORES Y DE ESTE ULTIMO LA LICENCIA SIN GOCE DE SUELDO, PERMISO ECONOMICO, JUSTIFICANTE PARA QUE EL SERVIDOR NO ASISTA LOS DIAS </w:t>
      </w:r>
      <w:r w:rsidRPr="0027104D">
        <w:lastRenderedPageBreak/>
        <w:t>4 Y 5 DE FEBRERO ASÍ COMO LOS SUBSECUENTES DIAS, PERMISO DE YVONNE NITZANIT PARA FALTAR DURANTE MAS DE 4 DIAS”</w:t>
      </w:r>
    </w:p>
    <w:p w:rsidR="00463395" w:rsidRPr="0027104D" w:rsidRDefault="00463395" w:rsidP="0027104D">
      <w:pPr>
        <w:tabs>
          <w:tab w:val="left" w:pos="4667"/>
        </w:tabs>
        <w:ind w:left="567" w:right="567"/>
        <w:rPr>
          <w:i/>
        </w:rPr>
      </w:pPr>
    </w:p>
    <w:p w:rsidR="00463395" w:rsidRPr="0027104D" w:rsidRDefault="00937FD8" w:rsidP="0027104D">
      <w:pPr>
        <w:tabs>
          <w:tab w:val="left" w:pos="4667"/>
        </w:tabs>
        <w:ind w:left="567" w:right="567"/>
      </w:pPr>
      <w:r w:rsidRPr="0027104D">
        <w:rPr>
          <w:b/>
        </w:rPr>
        <w:t>Modalidad de entrega</w:t>
      </w:r>
      <w:r w:rsidRPr="0027104D">
        <w:t xml:space="preserve">: a través del </w:t>
      </w:r>
      <w:r w:rsidRPr="0027104D">
        <w:rPr>
          <w:b/>
        </w:rPr>
        <w:t>SAIMEX</w:t>
      </w:r>
      <w:r w:rsidRPr="0027104D">
        <w:rPr>
          <w:i/>
        </w:rPr>
        <w:t>.</w:t>
      </w:r>
    </w:p>
    <w:p w:rsidR="00463395" w:rsidRPr="0027104D" w:rsidRDefault="00463395" w:rsidP="0027104D">
      <w:pPr>
        <w:ind w:right="-28"/>
        <w:rPr>
          <w:i/>
        </w:rPr>
      </w:pPr>
    </w:p>
    <w:p w:rsidR="00463395" w:rsidRPr="0027104D" w:rsidRDefault="00937FD8" w:rsidP="0027104D">
      <w:pPr>
        <w:pStyle w:val="Ttulo3"/>
      </w:pPr>
      <w:bookmarkStart w:id="6" w:name="_heading=h.qlrfzxgd9icu" w:colFirst="0" w:colLast="0"/>
      <w:bookmarkEnd w:id="6"/>
      <w:r w:rsidRPr="0027104D">
        <w:t>b) Turno de la solicitud de información</w:t>
      </w:r>
    </w:p>
    <w:p w:rsidR="00463395" w:rsidRPr="0027104D" w:rsidRDefault="00937FD8" w:rsidP="0027104D">
      <w:r w:rsidRPr="0027104D">
        <w:t xml:space="preserve">En cumplimiento al artículo 162 de la Ley de Transparencia y Acceso a la Información Pública del Estado de México y Municipios, el </w:t>
      </w:r>
      <w:r w:rsidRPr="0027104D">
        <w:rPr>
          <w:b/>
        </w:rPr>
        <w:t>siete de febrero de dos mil veinticinco</w:t>
      </w:r>
      <w:r w:rsidRPr="0027104D">
        <w:t xml:space="preserve">, la Titular de la Unidad de Transparencia del </w:t>
      </w:r>
      <w:r w:rsidRPr="0027104D">
        <w:rPr>
          <w:b/>
        </w:rPr>
        <w:t>SUJETO OBLIGADO</w:t>
      </w:r>
      <w:r w:rsidRPr="0027104D">
        <w:t xml:space="preserve"> turnó la solicitud de información a los servidores públicos habilitados que estimó pertinente.</w:t>
      </w:r>
    </w:p>
    <w:p w:rsidR="00463395" w:rsidRPr="0027104D" w:rsidRDefault="00463395" w:rsidP="0027104D">
      <w:pPr>
        <w:ind w:right="-28"/>
        <w:rPr>
          <w:i/>
        </w:rPr>
      </w:pPr>
    </w:p>
    <w:p w:rsidR="00463395" w:rsidRPr="0027104D" w:rsidRDefault="00937FD8" w:rsidP="0027104D">
      <w:pPr>
        <w:pStyle w:val="Ttulo3"/>
      </w:pPr>
      <w:bookmarkStart w:id="7" w:name="_heading=h.8lqh4zf186yl" w:colFirst="0" w:colLast="0"/>
      <w:bookmarkEnd w:id="7"/>
      <w:r w:rsidRPr="0027104D">
        <w:t>c) Respuesta del Sujeto Obligado</w:t>
      </w:r>
    </w:p>
    <w:p w:rsidR="00463395" w:rsidRPr="0027104D" w:rsidRDefault="00937FD8" w:rsidP="0027104D">
      <w:pPr>
        <w:pBdr>
          <w:top w:val="nil"/>
          <w:left w:val="nil"/>
          <w:bottom w:val="nil"/>
          <w:right w:val="nil"/>
          <w:between w:val="nil"/>
        </w:pBdr>
        <w:rPr>
          <w:rFonts w:eastAsia="Palatino Linotype" w:cs="Palatino Linotype"/>
          <w:szCs w:val="22"/>
        </w:rPr>
      </w:pPr>
      <w:r w:rsidRPr="0027104D">
        <w:rPr>
          <w:rFonts w:eastAsia="Palatino Linotype" w:cs="Palatino Linotype"/>
          <w:szCs w:val="22"/>
        </w:rPr>
        <w:t xml:space="preserve">El </w:t>
      </w:r>
      <w:r w:rsidRPr="0027104D">
        <w:rPr>
          <w:rFonts w:eastAsia="Palatino Linotype" w:cs="Palatino Linotype"/>
          <w:b/>
          <w:szCs w:val="22"/>
        </w:rPr>
        <w:t>veintiséis de febrero de dos mil veinticinco</w:t>
      </w:r>
      <w:r w:rsidRPr="0027104D">
        <w:rPr>
          <w:rFonts w:eastAsia="Palatino Linotype" w:cs="Palatino Linotype"/>
          <w:szCs w:val="22"/>
        </w:rPr>
        <w:t xml:space="preserve">, el Titular de la Unidad de Transparencia del </w:t>
      </w:r>
      <w:r w:rsidRPr="0027104D">
        <w:rPr>
          <w:rFonts w:eastAsia="Palatino Linotype" w:cs="Palatino Linotype"/>
          <w:b/>
          <w:szCs w:val="22"/>
        </w:rPr>
        <w:t>SUJETO OBLIGADO</w:t>
      </w:r>
      <w:r w:rsidRPr="0027104D">
        <w:rPr>
          <w:rFonts w:eastAsia="Palatino Linotype" w:cs="Palatino Linotype"/>
          <w:szCs w:val="22"/>
        </w:rPr>
        <w:t xml:space="preserve"> notificó la siguiente respuesta a través del SAIMEX:</w:t>
      </w:r>
    </w:p>
    <w:p w:rsidR="00463395" w:rsidRPr="0027104D" w:rsidRDefault="00463395" w:rsidP="0027104D">
      <w:pPr>
        <w:tabs>
          <w:tab w:val="left" w:pos="4667"/>
        </w:tabs>
        <w:ind w:left="567" w:right="567"/>
        <w:rPr>
          <w:b/>
        </w:rPr>
      </w:pPr>
    </w:p>
    <w:p w:rsidR="00463395" w:rsidRPr="0027104D" w:rsidRDefault="00937FD8" w:rsidP="0027104D">
      <w:pPr>
        <w:pStyle w:val="Puesto"/>
        <w:ind w:firstLine="567"/>
      </w:pPr>
      <w:r w:rsidRPr="0027104D">
        <w:t>“En respuesta a la solicitud recibida, nos permitimos hacer de su conocimiento que con fundamento en el artículo 53, Fracciones: II, V y VI de la Ley de Transparencia y Acceso a la Información Pública del Estado de México y Municipios, le contestamos que:</w:t>
      </w:r>
    </w:p>
    <w:p w:rsidR="00463395" w:rsidRPr="0027104D" w:rsidRDefault="00463395" w:rsidP="0027104D"/>
    <w:p w:rsidR="00463395" w:rsidRPr="0027104D" w:rsidRDefault="00937FD8" w:rsidP="0027104D">
      <w:pPr>
        <w:pStyle w:val="Puesto"/>
        <w:ind w:firstLine="567"/>
      </w:pPr>
      <w:r w:rsidRPr="0027104D">
        <w:t>Con fundamento en los artículos 53, fracciones II, V y VI; y 163 de la Ley de Transparencia y Acceso a la Información Pública del Estado de México y Municipios, en respuesta a su solicitud de información se adjunta el Acuerdo de respuesta de fecha 24 de febrero de dos mil veinticinco, asimismo, se anexan los archivos que contienen la información remitida por el Servidor Público Habilitado responsable de generar la información.</w:t>
      </w:r>
    </w:p>
    <w:p w:rsidR="00463395" w:rsidRPr="0027104D" w:rsidRDefault="00463395" w:rsidP="0027104D"/>
    <w:p w:rsidR="00463395" w:rsidRPr="0027104D" w:rsidRDefault="00937FD8" w:rsidP="0027104D">
      <w:pPr>
        <w:pStyle w:val="Puesto"/>
        <w:ind w:firstLine="567"/>
      </w:pPr>
      <w:r w:rsidRPr="0027104D">
        <w:t>ATENTAMENTE</w:t>
      </w:r>
    </w:p>
    <w:p w:rsidR="00463395" w:rsidRPr="0027104D" w:rsidRDefault="00463395" w:rsidP="0027104D"/>
    <w:p w:rsidR="00463395" w:rsidRPr="0027104D" w:rsidRDefault="00937FD8" w:rsidP="0027104D">
      <w:pPr>
        <w:pStyle w:val="Puesto"/>
        <w:ind w:firstLine="567"/>
      </w:pPr>
      <w:r w:rsidRPr="0027104D">
        <w:t>Lic. Rodrigo Ulises Rojas Muñoz”</w:t>
      </w:r>
    </w:p>
    <w:p w:rsidR="00463395" w:rsidRPr="0027104D" w:rsidRDefault="00463395" w:rsidP="0027104D">
      <w:pPr>
        <w:ind w:right="-28"/>
      </w:pPr>
    </w:p>
    <w:p w:rsidR="00463395" w:rsidRPr="0027104D" w:rsidRDefault="00937FD8" w:rsidP="0027104D">
      <w:pPr>
        <w:ind w:right="-28"/>
      </w:pPr>
      <w:r w:rsidRPr="0027104D">
        <w:lastRenderedPageBreak/>
        <w:t xml:space="preserve">Asimismo, </w:t>
      </w:r>
      <w:r w:rsidRPr="0027104D">
        <w:rPr>
          <w:b/>
        </w:rPr>
        <w:t xml:space="preserve">EL SUJETO OBLIGADO </w:t>
      </w:r>
      <w:r w:rsidRPr="0027104D">
        <w:t>adjuntó a su respuesta los archivos electrónicos que se describen a continuación:</w:t>
      </w:r>
    </w:p>
    <w:p w:rsidR="00463395" w:rsidRPr="0027104D" w:rsidRDefault="00463395" w:rsidP="0027104D">
      <w:pPr>
        <w:ind w:right="-28"/>
      </w:pPr>
    </w:p>
    <w:p w:rsidR="00463395" w:rsidRPr="0027104D" w:rsidRDefault="00937FD8" w:rsidP="0027104D">
      <w:pPr>
        <w:numPr>
          <w:ilvl w:val="0"/>
          <w:numId w:val="1"/>
        </w:numPr>
        <w:pBdr>
          <w:top w:val="nil"/>
          <w:left w:val="nil"/>
          <w:bottom w:val="nil"/>
          <w:right w:val="nil"/>
          <w:between w:val="nil"/>
        </w:pBdr>
        <w:ind w:right="-28"/>
        <w:rPr>
          <w:rFonts w:eastAsia="Palatino Linotype" w:cs="Palatino Linotype"/>
          <w:szCs w:val="22"/>
        </w:rPr>
      </w:pPr>
      <w:r w:rsidRPr="0027104D">
        <w:rPr>
          <w:rFonts w:eastAsia="Palatino Linotype" w:cs="Palatino Linotype"/>
          <w:b/>
          <w:szCs w:val="22"/>
        </w:rPr>
        <w:t>Respuesta_SPH_175_DADPersonal.pdf</w:t>
      </w:r>
      <w:r w:rsidRPr="0027104D">
        <w:rPr>
          <w:rFonts w:eastAsia="Palatino Linotype" w:cs="Palatino Linotype"/>
          <w:szCs w:val="22"/>
        </w:rPr>
        <w:t xml:space="preserve">: Oficio signado por el Jefe de Departamento de Administración y Desarrollo de Personal, en donde de manera medular manifiesta adjuntar la plantilla de los servidores públicos burócratas generales y de confianza, asimismo en dicho documento se manifiesta que, respecto de los ciudadanos referidos en la solicitud de información, no se encontró información al respecto. Por otro lado se acompaña a dicha respuesta las listas consistentes en las plantillas referidas con anterioridad. </w:t>
      </w:r>
    </w:p>
    <w:p w:rsidR="00463395" w:rsidRPr="0027104D" w:rsidRDefault="00937FD8" w:rsidP="0027104D">
      <w:pPr>
        <w:numPr>
          <w:ilvl w:val="0"/>
          <w:numId w:val="1"/>
        </w:numPr>
        <w:pBdr>
          <w:top w:val="nil"/>
          <w:left w:val="nil"/>
          <w:bottom w:val="nil"/>
          <w:right w:val="nil"/>
          <w:between w:val="nil"/>
        </w:pBdr>
        <w:ind w:right="-28"/>
        <w:rPr>
          <w:rFonts w:eastAsia="Palatino Linotype" w:cs="Palatino Linotype"/>
          <w:szCs w:val="22"/>
        </w:rPr>
      </w:pPr>
      <w:r w:rsidRPr="0027104D">
        <w:rPr>
          <w:rFonts w:eastAsia="Palatino Linotype" w:cs="Palatino Linotype"/>
          <w:szCs w:val="22"/>
        </w:rPr>
        <w:t xml:space="preserve"> </w:t>
      </w:r>
      <w:r w:rsidRPr="0027104D">
        <w:rPr>
          <w:rFonts w:eastAsia="Palatino Linotype" w:cs="Palatino Linotype"/>
          <w:b/>
          <w:szCs w:val="22"/>
        </w:rPr>
        <w:t>Respueta_SPH_175_Sria Tecnica.pdf</w:t>
      </w:r>
      <w:r w:rsidRPr="0027104D">
        <w:rPr>
          <w:rFonts w:eastAsia="Palatino Linotype" w:cs="Palatino Linotype"/>
          <w:szCs w:val="22"/>
        </w:rPr>
        <w:t xml:space="preserve">: Oficio signado por el Secretario Técnico y Coordinador de Control Interno en donde manifiesta adjuntar copia simple de los justificantes (adjuntos a la respuesta) de los CC. Erasto Gonzales Flores e Yvone Nitzanit Álvarez Martínez, servidores públicos adscritos a dicha Secretaría; por otro lado, se manifiesta que respecto del servidor público restante, señalado en la solicitud de información, este no se encuentra adscrito a la unidad administrativa de referencia. </w:t>
      </w:r>
    </w:p>
    <w:p w:rsidR="00463395" w:rsidRPr="0027104D" w:rsidRDefault="00937FD8" w:rsidP="0027104D">
      <w:pPr>
        <w:numPr>
          <w:ilvl w:val="0"/>
          <w:numId w:val="1"/>
        </w:numPr>
        <w:pBdr>
          <w:top w:val="nil"/>
          <w:left w:val="nil"/>
          <w:bottom w:val="nil"/>
          <w:right w:val="nil"/>
          <w:between w:val="nil"/>
        </w:pBdr>
        <w:ind w:right="-28"/>
        <w:rPr>
          <w:rFonts w:eastAsia="Palatino Linotype" w:cs="Palatino Linotype"/>
          <w:b/>
          <w:szCs w:val="22"/>
        </w:rPr>
      </w:pPr>
      <w:r w:rsidRPr="0027104D">
        <w:rPr>
          <w:rFonts w:eastAsia="Palatino Linotype" w:cs="Palatino Linotype"/>
          <w:b/>
          <w:szCs w:val="22"/>
        </w:rPr>
        <w:t xml:space="preserve">Respuesta_UT_175.pdf: </w:t>
      </w:r>
      <w:r w:rsidRPr="0027104D">
        <w:rPr>
          <w:rFonts w:eastAsia="Palatino Linotype" w:cs="Palatino Linotype"/>
          <w:szCs w:val="22"/>
        </w:rPr>
        <w:t>Oficio signado por el Titular de la Unidad de Transparencia en donde manifiesta adjuntar la información proporcionada por los servidores públicos competentes adscritos a la Secretaría Técnica, Departamento de Administración y Desarrollo de Personal y la Coordinación de Delegaciones Administrativas.</w:t>
      </w:r>
    </w:p>
    <w:p w:rsidR="00463395" w:rsidRPr="0027104D" w:rsidRDefault="00937FD8" w:rsidP="0027104D">
      <w:pPr>
        <w:numPr>
          <w:ilvl w:val="0"/>
          <w:numId w:val="1"/>
        </w:numPr>
        <w:pBdr>
          <w:top w:val="nil"/>
          <w:left w:val="nil"/>
          <w:bottom w:val="nil"/>
          <w:right w:val="nil"/>
          <w:between w:val="nil"/>
        </w:pBdr>
        <w:ind w:right="-28"/>
        <w:rPr>
          <w:rFonts w:eastAsia="Palatino Linotype" w:cs="Palatino Linotype"/>
          <w:b/>
          <w:szCs w:val="22"/>
        </w:rPr>
      </w:pPr>
      <w:r w:rsidRPr="0027104D">
        <w:rPr>
          <w:rFonts w:eastAsia="Palatino Linotype" w:cs="Palatino Linotype"/>
          <w:b/>
          <w:szCs w:val="22"/>
        </w:rPr>
        <w:t xml:space="preserve">Respuesta_SPH_175_Coord Del Adm.pdf: </w:t>
      </w:r>
      <w:r w:rsidRPr="0027104D">
        <w:rPr>
          <w:rFonts w:eastAsia="Palatino Linotype" w:cs="Palatino Linotype"/>
          <w:szCs w:val="22"/>
        </w:rPr>
        <w:t>Consiste en la plantilla de personal de la Secretaría Técnica y sus unidades administrativas.</w:t>
      </w:r>
    </w:p>
    <w:p w:rsidR="00463395" w:rsidRPr="0027104D" w:rsidRDefault="00463395" w:rsidP="0027104D">
      <w:pPr>
        <w:pBdr>
          <w:top w:val="nil"/>
          <w:left w:val="nil"/>
          <w:bottom w:val="nil"/>
          <w:right w:val="nil"/>
          <w:between w:val="nil"/>
        </w:pBdr>
        <w:ind w:left="720" w:right="-28"/>
        <w:rPr>
          <w:rFonts w:eastAsia="Palatino Linotype" w:cs="Palatino Linotype"/>
          <w:szCs w:val="22"/>
        </w:rPr>
      </w:pPr>
    </w:p>
    <w:p w:rsidR="00463395" w:rsidRPr="0027104D" w:rsidRDefault="00937FD8" w:rsidP="0027104D">
      <w:pPr>
        <w:pStyle w:val="Ttulo2"/>
        <w:jc w:val="left"/>
      </w:pPr>
      <w:bookmarkStart w:id="8" w:name="_heading=h.tkowe8ckhdwk" w:colFirst="0" w:colLast="0"/>
      <w:bookmarkEnd w:id="8"/>
      <w:r w:rsidRPr="0027104D">
        <w:lastRenderedPageBreak/>
        <w:t>DEL RECURSO DE REVISIÓN</w:t>
      </w:r>
    </w:p>
    <w:p w:rsidR="00463395" w:rsidRPr="0027104D" w:rsidRDefault="00937FD8" w:rsidP="0027104D">
      <w:pPr>
        <w:pStyle w:val="Ttulo3"/>
      </w:pPr>
      <w:bookmarkStart w:id="9" w:name="_heading=h.uq7xdfyhw5m1" w:colFirst="0" w:colLast="0"/>
      <w:bookmarkEnd w:id="9"/>
      <w:r w:rsidRPr="0027104D">
        <w:t>a) Interposición del Recurso de Revisión</w:t>
      </w:r>
    </w:p>
    <w:p w:rsidR="00463395" w:rsidRPr="0027104D" w:rsidRDefault="00937FD8" w:rsidP="0027104D">
      <w:pPr>
        <w:ind w:right="-28"/>
      </w:pPr>
      <w:r w:rsidRPr="0027104D">
        <w:t xml:space="preserve">El </w:t>
      </w:r>
      <w:r w:rsidRPr="0027104D">
        <w:rPr>
          <w:b/>
        </w:rPr>
        <w:t>veintiséis de febrero de dos mil veinticinco,</w:t>
      </w:r>
      <w:r w:rsidRPr="0027104D">
        <w:t xml:space="preserve"> </w:t>
      </w:r>
      <w:r w:rsidRPr="0027104D">
        <w:rPr>
          <w:b/>
        </w:rPr>
        <w:t>LA PARTE RECURRENTE</w:t>
      </w:r>
      <w:r w:rsidRPr="0027104D">
        <w:t xml:space="preserve"> interpuso el recurso de revisión en contra de la respuesta del </w:t>
      </w:r>
      <w:r w:rsidRPr="0027104D">
        <w:rPr>
          <w:b/>
        </w:rPr>
        <w:t>SUJETO OBLIGADO</w:t>
      </w:r>
      <w:r w:rsidRPr="0027104D">
        <w:t xml:space="preserve">, mismo que fue registrado en el SAIMEX con el número de expediente </w:t>
      </w:r>
      <w:r w:rsidRPr="0027104D">
        <w:rPr>
          <w:b/>
        </w:rPr>
        <w:t>02112/INFOEM/IP/RR/2025</w:t>
      </w:r>
      <w:r w:rsidRPr="0027104D">
        <w:t>, y en el cual manifiesta lo siguiente:</w:t>
      </w:r>
    </w:p>
    <w:p w:rsidR="00463395" w:rsidRPr="0027104D" w:rsidRDefault="00463395" w:rsidP="0027104D">
      <w:pPr>
        <w:tabs>
          <w:tab w:val="left" w:pos="4667"/>
        </w:tabs>
        <w:ind w:right="539"/>
      </w:pPr>
    </w:p>
    <w:p w:rsidR="00463395" w:rsidRPr="0027104D" w:rsidRDefault="00937FD8" w:rsidP="0027104D">
      <w:pPr>
        <w:tabs>
          <w:tab w:val="left" w:pos="4667"/>
        </w:tabs>
        <w:spacing w:line="240" w:lineRule="auto"/>
        <w:ind w:left="567" w:right="539"/>
        <w:rPr>
          <w:b/>
        </w:rPr>
      </w:pPr>
      <w:r w:rsidRPr="0027104D">
        <w:rPr>
          <w:b/>
        </w:rPr>
        <w:t>ACTO IMPUGNADO</w:t>
      </w:r>
    </w:p>
    <w:p w:rsidR="00463395" w:rsidRPr="0027104D" w:rsidRDefault="00937FD8" w:rsidP="0027104D">
      <w:pPr>
        <w:tabs>
          <w:tab w:val="left" w:pos="4667"/>
        </w:tabs>
        <w:spacing w:line="240" w:lineRule="auto"/>
        <w:ind w:left="567" w:right="539"/>
        <w:rPr>
          <w:b/>
        </w:rPr>
      </w:pPr>
      <w:r w:rsidRPr="0027104D">
        <w:rPr>
          <w:b/>
        </w:rPr>
        <w:tab/>
      </w:r>
    </w:p>
    <w:p w:rsidR="00463395" w:rsidRPr="0027104D" w:rsidRDefault="00937FD8" w:rsidP="0027104D">
      <w:pPr>
        <w:pStyle w:val="Puesto"/>
        <w:ind w:firstLine="567"/>
      </w:pPr>
      <w:r w:rsidRPr="0027104D">
        <w:t>“ENTREGA DE INFORMACIÓN RESPECTO AL C. LUIS ALEXIS ABREGO.”</w:t>
      </w:r>
    </w:p>
    <w:p w:rsidR="00463395" w:rsidRPr="0027104D" w:rsidRDefault="00463395" w:rsidP="0027104D">
      <w:pPr>
        <w:tabs>
          <w:tab w:val="left" w:pos="4667"/>
        </w:tabs>
        <w:spacing w:line="240" w:lineRule="auto"/>
        <w:ind w:left="567" w:right="539"/>
        <w:rPr>
          <w:b/>
        </w:rPr>
      </w:pPr>
    </w:p>
    <w:p w:rsidR="00463395" w:rsidRPr="0027104D" w:rsidRDefault="00937FD8" w:rsidP="0027104D">
      <w:pPr>
        <w:tabs>
          <w:tab w:val="left" w:pos="4667"/>
        </w:tabs>
        <w:spacing w:line="240" w:lineRule="auto"/>
        <w:ind w:left="567" w:right="539"/>
        <w:rPr>
          <w:b/>
        </w:rPr>
      </w:pPr>
      <w:r w:rsidRPr="0027104D">
        <w:rPr>
          <w:b/>
        </w:rPr>
        <w:t>RAZONES O MOTIVOS DE LA INCONFORMIDAD</w:t>
      </w:r>
    </w:p>
    <w:p w:rsidR="00463395" w:rsidRPr="0027104D" w:rsidRDefault="00463395" w:rsidP="0027104D">
      <w:pPr>
        <w:tabs>
          <w:tab w:val="left" w:pos="4667"/>
        </w:tabs>
        <w:spacing w:line="240" w:lineRule="auto"/>
        <w:ind w:left="567" w:right="539"/>
        <w:rPr>
          <w:b/>
        </w:rPr>
      </w:pPr>
    </w:p>
    <w:p w:rsidR="00463395" w:rsidRPr="0027104D" w:rsidRDefault="00937FD8" w:rsidP="0027104D">
      <w:pPr>
        <w:pStyle w:val="Puesto"/>
        <w:ind w:firstLine="567"/>
      </w:pPr>
      <w:r w:rsidRPr="0027104D">
        <w:t>“EL TITULAR DE LA UNIDAD DE TRANSPARECNICA FUE OMISO SL PRESNTAR LA INFORMACION DEL C. LUIS ALEXIS ABREGO, NO ES SUFICIENTE QUE SE DIRIGA LA SOLICITUD A LA SECRETARIA TECNICA, NO SE REALIZA LA SOLICITUD A LA SECRETARIA TECNICA, SI NO POR COMPLETO A LA SECRETARIA DE EDUCACION.”</w:t>
      </w:r>
    </w:p>
    <w:p w:rsidR="00463395" w:rsidRPr="0027104D" w:rsidRDefault="00463395" w:rsidP="0027104D">
      <w:pPr>
        <w:tabs>
          <w:tab w:val="left" w:pos="4667"/>
        </w:tabs>
        <w:ind w:right="567"/>
        <w:rPr>
          <w:b/>
        </w:rPr>
      </w:pPr>
    </w:p>
    <w:p w:rsidR="00463395" w:rsidRPr="0027104D" w:rsidRDefault="00937FD8" w:rsidP="0027104D">
      <w:pPr>
        <w:pStyle w:val="Ttulo3"/>
      </w:pPr>
      <w:bookmarkStart w:id="10" w:name="_heading=h.ytfdvwqxdq64" w:colFirst="0" w:colLast="0"/>
      <w:bookmarkEnd w:id="10"/>
      <w:r w:rsidRPr="0027104D">
        <w:t>b) Turno del Recurso de Revisión</w:t>
      </w:r>
    </w:p>
    <w:p w:rsidR="00463395" w:rsidRPr="0027104D" w:rsidRDefault="00937FD8" w:rsidP="0027104D">
      <w:r w:rsidRPr="0027104D">
        <w:t>Con fundamento en el artículo 185, fracción I de la Ley de Transparencia y Acceso a la Información Pública del Estado de México y Municipios, el</w:t>
      </w:r>
      <w:r w:rsidRPr="0027104D">
        <w:rPr>
          <w:b/>
        </w:rPr>
        <w:t xml:space="preserve"> veintiséis de febrero de dos mil veinticinco</w:t>
      </w:r>
      <w:r w:rsidRPr="0027104D">
        <w:t xml:space="preserve"> se turnó el recurso de revisión a través del SAIMEX a la </w:t>
      </w:r>
      <w:r w:rsidRPr="0027104D">
        <w:rPr>
          <w:b/>
        </w:rPr>
        <w:t>Comisionada Sharon Cristina Morales Martínez</w:t>
      </w:r>
      <w:r w:rsidRPr="0027104D">
        <w:t xml:space="preserve">, a efecto de decretar su admisión o desechamiento. </w:t>
      </w:r>
    </w:p>
    <w:p w:rsidR="00463395" w:rsidRPr="0027104D" w:rsidRDefault="00463395" w:rsidP="0027104D"/>
    <w:p w:rsidR="00463395" w:rsidRPr="0027104D" w:rsidRDefault="00937FD8" w:rsidP="0027104D">
      <w:pPr>
        <w:pStyle w:val="Ttulo3"/>
      </w:pPr>
      <w:bookmarkStart w:id="11" w:name="_heading=h.42uqoge7ncwi" w:colFirst="0" w:colLast="0"/>
      <w:bookmarkEnd w:id="11"/>
      <w:r w:rsidRPr="0027104D">
        <w:t>c) Admisión del Recurso de Revisión</w:t>
      </w:r>
    </w:p>
    <w:p w:rsidR="00463395" w:rsidRPr="0027104D" w:rsidRDefault="00937FD8" w:rsidP="0027104D">
      <w:r w:rsidRPr="0027104D">
        <w:t xml:space="preserve">El </w:t>
      </w:r>
      <w:r w:rsidRPr="0027104D">
        <w:rPr>
          <w:b/>
        </w:rPr>
        <w:t>veintiocho de febrero de dos mil veinticinco</w:t>
      </w:r>
      <w:r w:rsidRPr="0027104D">
        <w:t xml:space="preserve"> se acordó la admisión a trámite del Recurso de Revisión y se integró el expediente respectivo, mismo que se puso a disposición de las partes para que, en un plazo de siete días hábiles, manifestaran lo que a su derecho conviniera, </w:t>
      </w:r>
      <w:r w:rsidRPr="0027104D">
        <w:lastRenderedPageBreak/>
        <w:t>conforme a lo dispuesto por el artículo 185, fracción II de la Ley de Transparencia y Acceso a la Información Pública del Estado de México y Municipios.</w:t>
      </w:r>
    </w:p>
    <w:p w:rsidR="00463395" w:rsidRPr="0027104D" w:rsidRDefault="00463395" w:rsidP="0027104D">
      <w:pPr>
        <w:rPr>
          <w:b/>
        </w:rPr>
      </w:pPr>
    </w:p>
    <w:p w:rsidR="00463395" w:rsidRPr="0027104D" w:rsidRDefault="00937FD8" w:rsidP="0027104D">
      <w:pPr>
        <w:pStyle w:val="Ttulo3"/>
      </w:pPr>
      <w:bookmarkStart w:id="12" w:name="_heading=h.kt0re3ebpbsc" w:colFirst="0" w:colLast="0"/>
      <w:bookmarkEnd w:id="12"/>
      <w:r w:rsidRPr="0027104D">
        <w:t>d) Informe Justificado del Sujeto Obligado</w:t>
      </w:r>
    </w:p>
    <w:p w:rsidR="00463395" w:rsidRPr="0027104D" w:rsidRDefault="00937FD8" w:rsidP="0027104D">
      <w:r w:rsidRPr="0027104D">
        <w:t xml:space="preserve">El </w:t>
      </w:r>
      <w:r w:rsidRPr="0027104D">
        <w:rPr>
          <w:b/>
        </w:rPr>
        <w:t>doce de marzo de dos mil veinticinco, EL SUJETO OBLIGADO</w:t>
      </w:r>
      <w:r w:rsidRPr="0027104D">
        <w:t xml:space="preserve"> rindió su informe justificado a través del SAIMEX, en el cual modificó su respuesta inicial, argumentando que, a través del sistema electrónico la Coordinación de Delegaciones Administrativas refirieron que, </w:t>
      </w:r>
      <w:r w:rsidRPr="0027104D">
        <w:rPr>
          <w:i/>
        </w:rPr>
        <w:t>“…Respecto a la Plaza docente que ostenta el C. LUIS ALEXIS ABREGO RODRÍGUEZ: TIPO DE PLAZA: Docente PUESTO FUNCIONAL ACTUAL: Horas Clase “A” Med. 115 NÚMERO DE HORAS CLASE: 45 STATUS: Permanente Del Servidor Público Docente: ERASTO GONZÁLEZ FLORES: TIPO DE PLAZA: Docente PUESTO FUCIONAL ACTUAL: Investigador Educativo y 3 Horas Clase “A” MS 113 STATUS: Permanente. Respecto, a la Licencia sin Goce de Sueldo del servidor público docente Erasto Gónzalez Flores, una vez hecha la consulta al Sistema Integral de Administración de la Secretaría de Educación, no existe la Licencia citada.”</w:t>
      </w:r>
      <w:r w:rsidRPr="0027104D">
        <w:t xml:space="preserve"> </w:t>
      </w:r>
    </w:p>
    <w:p w:rsidR="00463395" w:rsidRPr="0027104D" w:rsidRDefault="00463395" w:rsidP="0027104D"/>
    <w:p w:rsidR="00463395" w:rsidRPr="0027104D" w:rsidRDefault="00937FD8" w:rsidP="0027104D">
      <w:r w:rsidRPr="0027104D">
        <w:t xml:space="preserve">Esta información fue puesta a la vista de </w:t>
      </w:r>
      <w:r w:rsidRPr="0027104D">
        <w:rPr>
          <w:b/>
        </w:rPr>
        <w:t xml:space="preserve">LA PARTE RECURRENTE </w:t>
      </w:r>
      <w:r w:rsidRPr="0027104D">
        <w:t xml:space="preserve">el </w:t>
      </w:r>
      <w:r w:rsidRPr="0027104D">
        <w:rPr>
          <w:b/>
        </w:rPr>
        <w:t>catorce de marzo de dos mil veinticinco</w:t>
      </w:r>
      <w:r w:rsidRPr="0027104D">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463395" w:rsidRPr="0027104D" w:rsidRDefault="00463395" w:rsidP="0027104D">
      <w:pPr>
        <w:ind w:right="539"/>
      </w:pPr>
    </w:p>
    <w:p w:rsidR="00463395" w:rsidRPr="0027104D" w:rsidRDefault="00937FD8" w:rsidP="0027104D">
      <w:pPr>
        <w:pStyle w:val="Ttulo3"/>
      </w:pPr>
      <w:bookmarkStart w:id="13" w:name="_heading=h.hor3h4ac8ljy" w:colFirst="0" w:colLast="0"/>
      <w:bookmarkEnd w:id="13"/>
      <w:r w:rsidRPr="0027104D">
        <w:t>e) Manifestaciones de la Parte Recurrente</w:t>
      </w:r>
    </w:p>
    <w:p w:rsidR="00463395" w:rsidRPr="0027104D" w:rsidRDefault="00937FD8" w:rsidP="0027104D">
      <w:pPr>
        <w:rPr>
          <w:b/>
        </w:rPr>
      </w:pPr>
      <w:r w:rsidRPr="0027104D">
        <w:rPr>
          <w:b/>
        </w:rPr>
        <w:t xml:space="preserve">LA PARTE RECURRENTE </w:t>
      </w:r>
      <w:r w:rsidRPr="0027104D">
        <w:t xml:space="preserve">en fecha </w:t>
      </w:r>
      <w:r w:rsidRPr="0027104D">
        <w:rPr>
          <w:b/>
        </w:rPr>
        <w:t>cinco de marzo de dos mil veinticinco</w:t>
      </w:r>
      <w:r w:rsidRPr="0027104D">
        <w:t xml:space="preserve"> se manifestó al respecto argumentando la falta de la búsqueda exhaustiva de la información solicitada por cuando hace al C. LUIS ALEXIS ABREGO, ello a través de un archivo digital denominado </w:t>
      </w:r>
      <w:r w:rsidRPr="0027104D">
        <w:lastRenderedPageBreak/>
        <w:t xml:space="preserve">“Respueta_SPH_175_Sria Tecnica.pdf” el cual consiste en la respuesta proporcionada por </w:t>
      </w:r>
      <w:r w:rsidRPr="0027104D">
        <w:rPr>
          <w:b/>
        </w:rPr>
        <w:t>EL SUJETO OBLIGADO.</w:t>
      </w:r>
    </w:p>
    <w:p w:rsidR="00463395" w:rsidRPr="0027104D" w:rsidRDefault="00463395" w:rsidP="0027104D"/>
    <w:p w:rsidR="00463395" w:rsidRPr="0027104D" w:rsidRDefault="00937FD8" w:rsidP="0027104D">
      <w:pPr>
        <w:pStyle w:val="Ttulo3"/>
      </w:pPr>
      <w:bookmarkStart w:id="14" w:name="_heading=h.l82qkniax6wu" w:colFirst="0" w:colLast="0"/>
      <w:bookmarkEnd w:id="14"/>
      <w:r w:rsidRPr="0027104D">
        <w:t>f) Ampliación de plazo para resolver el Recurso de Revisión</w:t>
      </w:r>
    </w:p>
    <w:p w:rsidR="00463395" w:rsidRPr="0027104D" w:rsidRDefault="00937FD8" w:rsidP="0027104D">
      <w:pPr>
        <w:tabs>
          <w:tab w:val="left" w:pos="3261"/>
        </w:tabs>
      </w:pPr>
      <w:r w:rsidRPr="0027104D">
        <w:t xml:space="preserve">Con fundamento en lo dispuesto en el artículo 181, párrafo tercero, de la Ley de Transparencia y Acceso a la Información Pública del Estado de México y Municipios, </w:t>
      </w:r>
      <w:r w:rsidRPr="0027104D">
        <w:rPr>
          <w:b/>
        </w:rPr>
        <w:t>el veintinueve de abril de dos mil veinticinco</w:t>
      </w:r>
      <w:r w:rsidRPr="0027104D">
        <w:t xml:space="preserve"> se acordó ampliar por un periodo razonable el plazo para resolver el presente Recurso de Revisión; acuerdo que fue notificado a las partes a través del SAIMEX el </w:t>
      </w:r>
      <w:r w:rsidRPr="0027104D">
        <w:rPr>
          <w:b/>
        </w:rPr>
        <w:t>en la misma fecha.</w:t>
      </w:r>
    </w:p>
    <w:p w:rsidR="00463395" w:rsidRPr="0027104D" w:rsidRDefault="00463395" w:rsidP="0027104D">
      <w:pPr>
        <w:tabs>
          <w:tab w:val="left" w:pos="3261"/>
        </w:tabs>
      </w:pPr>
    </w:p>
    <w:p w:rsidR="00463395" w:rsidRPr="0027104D" w:rsidRDefault="00937FD8" w:rsidP="0027104D">
      <w:pPr>
        <w:pBdr>
          <w:top w:val="nil"/>
          <w:left w:val="nil"/>
          <w:bottom w:val="nil"/>
          <w:right w:val="nil"/>
          <w:between w:val="nil"/>
        </w:pBdr>
        <w:rPr>
          <w:rFonts w:eastAsia="Palatino Linotype" w:cs="Palatino Linotype"/>
          <w:szCs w:val="22"/>
        </w:rPr>
      </w:pPr>
      <w:r w:rsidRPr="0027104D">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rsidR="00463395" w:rsidRPr="0027104D" w:rsidRDefault="00463395" w:rsidP="0027104D"/>
    <w:p w:rsidR="00463395" w:rsidRPr="0027104D" w:rsidRDefault="00937FD8" w:rsidP="0027104D">
      <w:pPr>
        <w:pStyle w:val="Ttulo3"/>
      </w:pPr>
      <w:bookmarkStart w:id="15" w:name="_heading=h.4n2vdd3aa65" w:colFirst="0" w:colLast="0"/>
      <w:bookmarkEnd w:id="15"/>
      <w:r w:rsidRPr="0027104D">
        <w:t>g) Cierre de instrucción</w:t>
      </w:r>
    </w:p>
    <w:p w:rsidR="00463395" w:rsidRPr="0027104D" w:rsidRDefault="00937FD8" w:rsidP="0027104D">
      <w:r w:rsidRPr="0027104D">
        <w:t xml:space="preserve">Al no existir diligencias pendientes por desahogar, el </w:t>
      </w:r>
      <w:r w:rsidRPr="0027104D">
        <w:rPr>
          <w:b/>
        </w:rPr>
        <w:t>siete de mayo de dos mil veinticinco</w:t>
      </w:r>
      <w:r w:rsidRPr="0027104D">
        <w:t xml:space="preserve"> la </w:t>
      </w:r>
      <w:r w:rsidRPr="0027104D">
        <w:rPr>
          <w:b/>
        </w:rPr>
        <w:t xml:space="preserve">Comisionada Sharon Cristina Morales Martínez </w:t>
      </w:r>
      <w:r w:rsidRPr="0027104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463395" w:rsidRPr="0027104D" w:rsidRDefault="00463395" w:rsidP="0027104D"/>
    <w:p w:rsidR="00463395" w:rsidRPr="0027104D" w:rsidRDefault="00937FD8" w:rsidP="0027104D">
      <w:pPr>
        <w:pStyle w:val="Ttulo1"/>
      </w:pPr>
      <w:bookmarkStart w:id="16" w:name="_heading=h.nme0xzx15ski" w:colFirst="0" w:colLast="0"/>
      <w:bookmarkEnd w:id="16"/>
      <w:r w:rsidRPr="0027104D">
        <w:lastRenderedPageBreak/>
        <w:t>CONSIDERANDOS</w:t>
      </w:r>
    </w:p>
    <w:p w:rsidR="00463395" w:rsidRPr="0027104D" w:rsidRDefault="00937FD8" w:rsidP="0027104D">
      <w:pPr>
        <w:pStyle w:val="Ttulo2"/>
      </w:pPr>
      <w:bookmarkStart w:id="17" w:name="_heading=h.7fs8b8v9us3" w:colFirst="0" w:colLast="0"/>
      <w:bookmarkEnd w:id="17"/>
      <w:r w:rsidRPr="0027104D">
        <w:t>PRIMERO. Procedibilidad</w:t>
      </w:r>
    </w:p>
    <w:p w:rsidR="00463395" w:rsidRPr="0027104D" w:rsidRDefault="00937FD8" w:rsidP="0027104D">
      <w:pPr>
        <w:pStyle w:val="Ttulo3"/>
      </w:pPr>
      <w:bookmarkStart w:id="18" w:name="_heading=h.pn1skd58ffvk" w:colFirst="0" w:colLast="0"/>
      <w:bookmarkEnd w:id="18"/>
      <w:r w:rsidRPr="0027104D">
        <w:t>a) Competencia del Instituto</w:t>
      </w:r>
    </w:p>
    <w:p w:rsidR="00463395" w:rsidRPr="0027104D" w:rsidRDefault="00937FD8" w:rsidP="0027104D">
      <w:r w:rsidRPr="0027104D">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463395" w:rsidRPr="0027104D" w:rsidRDefault="00463395" w:rsidP="0027104D"/>
    <w:p w:rsidR="00463395" w:rsidRPr="0027104D" w:rsidRDefault="00937FD8" w:rsidP="0027104D">
      <w:pPr>
        <w:pStyle w:val="Ttulo3"/>
      </w:pPr>
      <w:bookmarkStart w:id="19" w:name="_heading=h.qk86hl7xiyrv" w:colFirst="0" w:colLast="0"/>
      <w:bookmarkEnd w:id="19"/>
      <w:r w:rsidRPr="0027104D">
        <w:t>b) Legitimidad de la parte recurrente</w:t>
      </w:r>
    </w:p>
    <w:p w:rsidR="00463395" w:rsidRPr="0027104D" w:rsidRDefault="00937FD8" w:rsidP="0027104D">
      <w:r w:rsidRPr="0027104D">
        <w:t>El recurso de revisión fue interpuesto por parte legítima, ya que se presentó por la misma persona que formuló la solicitud de acceso a la Información Pública,</w:t>
      </w:r>
      <w:r w:rsidRPr="0027104D">
        <w:rPr>
          <w:b/>
        </w:rPr>
        <w:t xml:space="preserve"> </w:t>
      </w:r>
      <w:r w:rsidRPr="0027104D">
        <w:t>debido a que los datos de acceso</w:t>
      </w:r>
      <w:r w:rsidRPr="0027104D">
        <w:rPr>
          <w:b/>
        </w:rPr>
        <w:t xml:space="preserve"> SAIMEX</w:t>
      </w:r>
      <w:r w:rsidRPr="0027104D">
        <w:t xml:space="preserve"> son personales e irrepetibles.</w:t>
      </w:r>
    </w:p>
    <w:p w:rsidR="00463395" w:rsidRPr="0027104D" w:rsidRDefault="00463395" w:rsidP="0027104D"/>
    <w:p w:rsidR="00463395" w:rsidRPr="0027104D" w:rsidRDefault="00937FD8" w:rsidP="0027104D">
      <w:pPr>
        <w:pStyle w:val="Ttulo3"/>
      </w:pPr>
      <w:bookmarkStart w:id="20" w:name="_heading=h.hk1s34u50e9h" w:colFirst="0" w:colLast="0"/>
      <w:bookmarkEnd w:id="20"/>
      <w:r w:rsidRPr="0027104D">
        <w:t>c) Plazo para interponer el recurso</w:t>
      </w:r>
    </w:p>
    <w:p w:rsidR="00463395" w:rsidRPr="0027104D" w:rsidRDefault="00937FD8" w:rsidP="0027104D">
      <w:r w:rsidRPr="0027104D">
        <w:rPr>
          <w:b/>
        </w:rPr>
        <w:t>EL SUJETO OBLIGADO</w:t>
      </w:r>
      <w:r w:rsidRPr="0027104D">
        <w:t xml:space="preserve"> notificó la respuesta a la solicitud de acceso a la Información Pública el </w:t>
      </w:r>
      <w:r w:rsidRPr="0027104D">
        <w:rPr>
          <w:b/>
        </w:rPr>
        <w:t>veintiséis de febrero de dos mil veinticinco</w:t>
      </w:r>
      <w:r w:rsidRPr="0027104D">
        <w:t xml:space="preserve"> y el recurso que nos ocupa se interpuso el </w:t>
      </w:r>
      <w:r w:rsidRPr="0027104D">
        <w:rPr>
          <w:b/>
        </w:rPr>
        <w:t>veintiséis de febrero de dos mil veinticinco</w:t>
      </w:r>
      <w:r w:rsidRPr="0027104D">
        <w:t>; por lo tanto, éste se encuentra dentro del margen temporal previsto en el artículo 178 de la Ley de Transparencia y Acceso a la Información Pública del Estado de México y Municipios.</w:t>
      </w:r>
    </w:p>
    <w:p w:rsidR="00463395" w:rsidRPr="0027104D" w:rsidRDefault="00463395" w:rsidP="0027104D"/>
    <w:p w:rsidR="00463395" w:rsidRPr="0027104D" w:rsidRDefault="00937FD8" w:rsidP="0027104D">
      <w:r w:rsidRPr="0027104D">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27104D">
        <w:rPr>
          <w:b/>
        </w:rPr>
        <w:t>EL RECURRENTE</w:t>
      </w:r>
      <w:r w:rsidRPr="0027104D">
        <w:t xml:space="preserve"> tenga conocimiento de la respuesta impugnada; sin embargo, no prohíbe que el Recurso de Revisión, se presente el mismo día en que aquélla fue notificada.</w:t>
      </w:r>
    </w:p>
    <w:p w:rsidR="00463395" w:rsidRPr="0027104D" w:rsidRDefault="00463395" w:rsidP="0027104D">
      <w:pPr>
        <w:rPr>
          <w:sz w:val="24"/>
          <w:szCs w:val="24"/>
        </w:rPr>
      </w:pPr>
    </w:p>
    <w:p w:rsidR="00463395" w:rsidRPr="0027104D" w:rsidRDefault="00937FD8" w:rsidP="0027104D">
      <w:r w:rsidRPr="0027104D">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rsidR="00463395" w:rsidRPr="0027104D" w:rsidRDefault="00463395" w:rsidP="0027104D">
      <w:pPr>
        <w:tabs>
          <w:tab w:val="left" w:pos="851"/>
        </w:tabs>
        <w:spacing w:line="240" w:lineRule="auto"/>
        <w:ind w:left="851" w:right="901"/>
        <w:rPr>
          <w:sz w:val="24"/>
          <w:szCs w:val="24"/>
        </w:rPr>
      </w:pPr>
    </w:p>
    <w:p w:rsidR="00463395" w:rsidRPr="0027104D" w:rsidRDefault="00937FD8" w:rsidP="0027104D">
      <w:pPr>
        <w:pStyle w:val="Puesto"/>
        <w:ind w:firstLine="567"/>
      </w:pPr>
      <w:r w:rsidRPr="0027104D">
        <w:rPr>
          <w:b/>
        </w:rPr>
        <w:t xml:space="preserve">“RECURSO DE RECLAMACIÓN. SU INTERPOSICIÓN NO ES EXTEMPORÁNEA SI SE REALIZA ANTES DE QUE INICIE EL PLAZO PARA HACERLO. </w:t>
      </w:r>
      <w:r w:rsidRPr="0027104D">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463395" w:rsidRPr="0027104D" w:rsidRDefault="00463395" w:rsidP="0027104D">
      <w:pPr>
        <w:tabs>
          <w:tab w:val="left" w:pos="851"/>
        </w:tabs>
        <w:spacing w:line="240" w:lineRule="auto"/>
        <w:ind w:left="851" w:right="901"/>
        <w:rPr>
          <w:sz w:val="24"/>
          <w:szCs w:val="24"/>
        </w:rPr>
      </w:pPr>
    </w:p>
    <w:p w:rsidR="00463395" w:rsidRPr="0027104D" w:rsidRDefault="00937FD8" w:rsidP="0027104D">
      <w:r w:rsidRPr="0027104D">
        <w:t>Por lo tanto, en aras de privilegiar el derecho de acceso a la información se entra al estudio del presente Recurso de Revisión, sin que la fecha en que se presentó afecte la Resolución.</w:t>
      </w:r>
    </w:p>
    <w:p w:rsidR="00463395" w:rsidRPr="0027104D" w:rsidRDefault="00463395" w:rsidP="0027104D"/>
    <w:p w:rsidR="00463395" w:rsidRPr="0027104D" w:rsidRDefault="00937FD8" w:rsidP="0027104D">
      <w:pPr>
        <w:pStyle w:val="Ttulo3"/>
      </w:pPr>
      <w:bookmarkStart w:id="21" w:name="_heading=h.rq1047hxyrjw" w:colFirst="0" w:colLast="0"/>
      <w:bookmarkEnd w:id="21"/>
      <w:r w:rsidRPr="0027104D">
        <w:lastRenderedPageBreak/>
        <w:t>d) Causal de procedencia</w:t>
      </w:r>
    </w:p>
    <w:p w:rsidR="00463395" w:rsidRPr="0027104D" w:rsidRDefault="00937FD8" w:rsidP="0027104D">
      <w:r w:rsidRPr="0027104D">
        <w:t>Resulta procedente la interposición del recurso de revisión, ya que se actualiza la causal de procedencia señalada en el artículo 179, fracción V de la Ley de Transparencia y Acceso a la Información Pública del Estado de México y Municipios.</w:t>
      </w:r>
    </w:p>
    <w:p w:rsidR="00463395" w:rsidRPr="0027104D" w:rsidRDefault="00463395" w:rsidP="0027104D"/>
    <w:p w:rsidR="00463395" w:rsidRPr="0027104D" w:rsidRDefault="00937FD8" w:rsidP="0027104D">
      <w:pPr>
        <w:pStyle w:val="Ttulo3"/>
      </w:pPr>
      <w:bookmarkStart w:id="22" w:name="_heading=h.6hn60tkdjwpw" w:colFirst="0" w:colLast="0"/>
      <w:bookmarkEnd w:id="22"/>
      <w:r w:rsidRPr="0027104D">
        <w:t>e) Requisitos formales para la interposición del recurso</w:t>
      </w:r>
    </w:p>
    <w:p w:rsidR="00463395" w:rsidRPr="0027104D" w:rsidRDefault="00937FD8" w:rsidP="0027104D">
      <w:r w:rsidRPr="0027104D">
        <w:rPr>
          <w:b/>
        </w:rPr>
        <w:t xml:space="preserve">LA PARTE RECURRENTE </w:t>
      </w:r>
      <w:r w:rsidRPr="0027104D">
        <w:t>acreditó todos y cada uno de los elementos formales exigidos por el artículo 180 de la misma normatividad.</w:t>
      </w:r>
    </w:p>
    <w:p w:rsidR="00463395" w:rsidRPr="0027104D" w:rsidRDefault="00463395" w:rsidP="0027104D"/>
    <w:p w:rsidR="00463395" w:rsidRPr="0027104D" w:rsidRDefault="00937FD8" w:rsidP="0027104D">
      <w:pPr>
        <w:pStyle w:val="Ttulo2"/>
      </w:pPr>
      <w:bookmarkStart w:id="23" w:name="_heading=h.h6yjem3rdg6f" w:colFirst="0" w:colLast="0"/>
      <w:bookmarkEnd w:id="23"/>
      <w:r w:rsidRPr="0027104D">
        <w:t>SEGUNDO. Estudio de Fondo</w:t>
      </w:r>
    </w:p>
    <w:p w:rsidR="00463395" w:rsidRPr="0027104D" w:rsidRDefault="00937FD8" w:rsidP="0027104D">
      <w:pPr>
        <w:pStyle w:val="Ttulo3"/>
      </w:pPr>
      <w:bookmarkStart w:id="24" w:name="_heading=h.ckg3izpn30sn" w:colFirst="0" w:colLast="0"/>
      <w:bookmarkEnd w:id="24"/>
      <w:r w:rsidRPr="0027104D">
        <w:t>a) Mandato de transparencia y responsabilidad del Sujeto Obligado</w:t>
      </w:r>
    </w:p>
    <w:p w:rsidR="00463395" w:rsidRPr="0027104D" w:rsidRDefault="00937FD8" w:rsidP="0027104D">
      <w:r w:rsidRPr="0027104D">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463395" w:rsidRPr="0027104D" w:rsidRDefault="00463395" w:rsidP="0027104D"/>
    <w:p w:rsidR="00463395" w:rsidRPr="0027104D" w:rsidRDefault="00937FD8" w:rsidP="0027104D">
      <w:pPr>
        <w:spacing w:line="240" w:lineRule="auto"/>
        <w:ind w:left="567" w:right="539"/>
        <w:rPr>
          <w:b/>
          <w:i/>
        </w:rPr>
      </w:pPr>
      <w:r w:rsidRPr="0027104D">
        <w:rPr>
          <w:b/>
          <w:i/>
        </w:rPr>
        <w:t>Constitución Política de los Estados Unidos Mexicanos</w:t>
      </w:r>
    </w:p>
    <w:p w:rsidR="00463395" w:rsidRPr="0027104D" w:rsidRDefault="00937FD8" w:rsidP="0027104D">
      <w:pPr>
        <w:spacing w:line="240" w:lineRule="auto"/>
        <w:ind w:left="567" w:right="539"/>
        <w:rPr>
          <w:b/>
          <w:i/>
        </w:rPr>
      </w:pPr>
      <w:r w:rsidRPr="0027104D">
        <w:rPr>
          <w:b/>
          <w:i/>
        </w:rPr>
        <w:t>“Artículo 6.</w:t>
      </w:r>
    </w:p>
    <w:p w:rsidR="00463395" w:rsidRPr="0027104D" w:rsidRDefault="00937FD8" w:rsidP="0027104D">
      <w:pPr>
        <w:spacing w:line="240" w:lineRule="auto"/>
        <w:ind w:left="567" w:right="539"/>
        <w:rPr>
          <w:i/>
        </w:rPr>
      </w:pPr>
      <w:r w:rsidRPr="0027104D">
        <w:rPr>
          <w:i/>
        </w:rPr>
        <w:t>(…)</w:t>
      </w:r>
    </w:p>
    <w:p w:rsidR="00463395" w:rsidRPr="0027104D" w:rsidRDefault="00937FD8" w:rsidP="0027104D">
      <w:pPr>
        <w:spacing w:line="240" w:lineRule="auto"/>
        <w:ind w:left="567" w:right="539"/>
        <w:rPr>
          <w:i/>
        </w:rPr>
      </w:pPr>
      <w:r w:rsidRPr="0027104D">
        <w:rPr>
          <w:i/>
        </w:rPr>
        <w:t>Para efectos de lo dispuesto en el presente artículo se observará lo siguiente:</w:t>
      </w:r>
    </w:p>
    <w:p w:rsidR="00463395" w:rsidRPr="0027104D" w:rsidRDefault="00937FD8" w:rsidP="0027104D">
      <w:pPr>
        <w:spacing w:line="240" w:lineRule="auto"/>
        <w:ind w:left="567" w:right="539"/>
        <w:rPr>
          <w:b/>
          <w:i/>
        </w:rPr>
      </w:pPr>
      <w:r w:rsidRPr="0027104D">
        <w:rPr>
          <w:b/>
          <w:i/>
        </w:rPr>
        <w:t>A</w:t>
      </w:r>
      <w:r w:rsidRPr="0027104D">
        <w:rPr>
          <w:i/>
        </w:rPr>
        <w:t xml:space="preserve">. </w:t>
      </w:r>
      <w:r w:rsidRPr="0027104D">
        <w:rPr>
          <w:b/>
          <w:i/>
        </w:rPr>
        <w:t>Para el ejercicio del derecho de acceso a la información</w:t>
      </w:r>
      <w:r w:rsidRPr="0027104D">
        <w:rPr>
          <w:i/>
        </w:rPr>
        <w:t xml:space="preserve">, la Federación y </w:t>
      </w:r>
      <w:r w:rsidRPr="0027104D">
        <w:rPr>
          <w:b/>
          <w:i/>
        </w:rPr>
        <w:t>las entidades federativas, en el ámbito de sus respectivas competencias, se regirán por los siguientes principios y bases:</w:t>
      </w:r>
    </w:p>
    <w:p w:rsidR="00463395" w:rsidRPr="0027104D" w:rsidRDefault="00937FD8" w:rsidP="0027104D">
      <w:pPr>
        <w:spacing w:line="240" w:lineRule="auto"/>
        <w:ind w:left="567" w:right="539"/>
        <w:rPr>
          <w:i/>
        </w:rPr>
      </w:pPr>
      <w:r w:rsidRPr="0027104D">
        <w:rPr>
          <w:b/>
          <w:i/>
        </w:rPr>
        <w:t xml:space="preserve">I. </w:t>
      </w:r>
      <w:r w:rsidRPr="0027104D">
        <w:rPr>
          <w:b/>
          <w:i/>
        </w:rPr>
        <w:tab/>
        <w:t>Toda la información en posesión de cualquier</w:t>
      </w:r>
      <w:r w:rsidRPr="0027104D">
        <w:rPr>
          <w:i/>
        </w:rPr>
        <w:t xml:space="preserve"> </w:t>
      </w:r>
      <w:r w:rsidRPr="0027104D">
        <w:rPr>
          <w:b/>
          <w:i/>
        </w:rPr>
        <w:t>autoridad</w:t>
      </w:r>
      <w:r w:rsidRPr="0027104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7104D">
        <w:rPr>
          <w:b/>
          <w:i/>
        </w:rPr>
        <w:t>municipal</w:t>
      </w:r>
      <w:r w:rsidRPr="0027104D">
        <w:rPr>
          <w:i/>
        </w:rPr>
        <w:t xml:space="preserve">, </w:t>
      </w:r>
      <w:r w:rsidRPr="0027104D">
        <w:rPr>
          <w:b/>
          <w:i/>
        </w:rPr>
        <w:t>es pública</w:t>
      </w:r>
      <w:r w:rsidRPr="0027104D">
        <w:rPr>
          <w:i/>
        </w:rPr>
        <w:t xml:space="preserve"> y sólo podrá ser reservada temporalmente por razones de interés público y seguridad nacional, en los términos que fijen las leyes. </w:t>
      </w:r>
      <w:r w:rsidRPr="0027104D">
        <w:rPr>
          <w:b/>
          <w:i/>
        </w:rPr>
        <w:t xml:space="preserve">En la interpretación de este derecho deberá prevalecer el principio de máxima publicidad. Los sujetos obligados deberán documentar todo acto que derive del </w:t>
      </w:r>
      <w:r w:rsidRPr="0027104D">
        <w:rPr>
          <w:b/>
          <w:i/>
        </w:rPr>
        <w:lastRenderedPageBreak/>
        <w:t>ejercicio de sus facultades, competencias o funciones</w:t>
      </w:r>
      <w:r w:rsidRPr="0027104D">
        <w:rPr>
          <w:i/>
        </w:rPr>
        <w:t>, la ley determinará los supuestos específicos bajo los cuales procederá la declaración de inexistencia de la información.”</w:t>
      </w:r>
    </w:p>
    <w:p w:rsidR="00463395" w:rsidRPr="0027104D" w:rsidRDefault="00463395" w:rsidP="0027104D">
      <w:pPr>
        <w:spacing w:line="240" w:lineRule="auto"/>
        <w:ind w:left="567" w:right="539"/>
        <w:rPr>
          <w:b/>
          <w:i/>
        </w:rPr>
      </w:pPr>
    </w:p>
    <w:p w:rsidR="00463395" w:rsidRPr="0027104D" w:rsidRDefault="00937FD8" w:rsidP="0027104D">
      <w:pPr>
        <w:spacing w:line="240" w:lineRule="auto"/>
        <w:ind w:left="567" w:right="539"/>
        <w:rPr>
          <w:b/>
          <w:i/>
        </w:rPr>
      </w:pPr>
      <w:r w:rsidRPr="0027104D">
        <w:rPr>
          <w:b/>
          <w:i/>
        </w:rPr>
        <w:t>Constitución Política del Estado Libre y Soberano de México</w:t>
      </w:r>
    </w:p>
    <w:p w:rsidR="00463395" w:rsidRPr="0027104D" w:rsidRDefault="00937FD8" w:rsidP="0027104D">
      <w:pPr>
        <w:spacing w:line="240" w:lineRule="auto"/>
        <w:ind w:left="567" w:right="539"/>
        <w:rPr>
          <w:i/>
        </w:rPr>
      </w:pPr>
      <w:r w:rsidRPr="0027104D">
        <w:rPr>
          <w:b/>
          <w:i/>
        </w:rPr>
        <w:t>“Artículo 5</w:t>
      </w:r>
      <w:r w:rsidRPr="0027104D">
        <w:rPr>
          <w:i/>
        </w:rPr>
        <w:t xml:space="preserve">.- </w:t>
      </w:r>
    </w:p>
    <w:p w:rsidR="00463395" w:rsidRPr="0027104D" w:rsidRDefault="00937FD8" w:rsidP="0027104D">
      <w:pPr>
        <w:spacing w:line="240" w:lineRule="auto"/>
        <w:ind w:left="567" w:right="539"/>
        <w:rPr>
          <w:i/>
        </w:rPr>
      </w:pPr>
      <w:r w:rsidRPr="0027104D">
        <w:rPr>
          <w:i/>
        </w:rPr>
        <w:t>(…)</w:t>
      </w:r>
    </w:p>
    <w:p w:rsidR="00463395" w:rsidRPr="0027104D" w:rsidRDefault="00937FD8" w:rsidP="0027104D">
      <w:pPr>
        <w:spacing w:line="240" w:lineRule="auto"/>
        <w:ind w:left="567" w:right="539"/>
        <w:rPr>
          <w:i/>
        </w:rPr>
      </w:pPr>
      <w:r w:rsidRPr="0027104D">
        <w:rPr>
          <w:b/>
          <w:i/>
        </w:rPr>
        <w:t>El derecho a la información será garantizado por el Estado. La ley establecerá las previsiones que permitan asegurar la protección, el respeto y la difusión de este derecho</w:t>
      </w:r>
      <w:r w:rsidRPr="0027104D">
        <w:rPr>
          <w:i/>
        </w:rPr>
        <w:t>.</w:t>
      </w:r>
    </w:p>
    <w:p w:rsidR="00463395" w:rsidRPr="0027104D" w:rsidRDefault="00937FD8" w:rsidP="0027104D">
      <w:pPr>
        <w:spacing w:line="240" w:lineRule="auto"/>
        <w:ind w:left="567" w:right="539"/>
        <w:rPr>
          <w:i/>
        </w:rPr>
      </w:pPr>
      <w:r w:rsidRPr="0027104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63395" w:rsidRPr="0027104D" w:rsidRDefault="00937FD8" w:rsidP="0027104D">
      <w:pPr>
        <w:spacing w:line="240" w:lineRule="auto"/>
        <w:ind w:left="567" w:right="539"/>
        <w:rPr>
          <w:i/>
        </w:rPr>
      </w:pPr>
      <w:r w:rsidRPr="0027104D">
        <w:rPr>
          <w:b/>
          <w:i/>
        </w:rPr>
        <w:t>Este derecho se regirá por los principios y bases siguientes</w:t>
      </w:r>
      <w:r w:rsidRPr="0027104D">
        <w:rPr>
          <w:i/>
        </w:rPr>
        <w:t>:</w:t>
      </w:r>
    </w:p>
    <w:p w:rsidR="00463395" w:rsidRPr="0027104D" w:rsidRDefault="00937FD8" w:rsidP="0027104D">
      <w:pPr>
        <w:spacing w:line="240" w:lineRule="auto"/>
        <w:ind w:left="567" w:right="539"/>
        <w:rPr>
          <w:i/>
        </w:rPr>
      </w:pPr>
      <w:r w:rsidRPr="0027104D">
        <w:rPr>
          <w:b/>
          <w:i/>
        </w:rPr>
        <w:t>I. Toda la información en posesión de cualquier autoridad, entidad, órgano y organismos de los</w:t>
      </w:r>
      <w:r w:rsidRPr="0027104D">
        <w:rPr>
          <w:i/>
        </w:rPr>
        <w:t xml:space="preserve"> Poderes Ejecutivo, Legislativo y Judicial, órganos autónomos, partidos políticos, fideicomisos y fondos públicos estatales y </w:t>
      </w:r>
      <w:r w:rsidRPr="0027104D">
        <w:rPr>
          <w:b/>
          <w:i/>
        </w:rPr>
        <w:t>municipales</w:t>
      </w:r>
      <w:r w:rsidRPr="0027104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7104D">
        <w:rPr>
          <w:b/>
          <w:i/>
        </w:rPr>
        <w:t>es pública</w:t>
      </w:r>
      <w:r w:rsidRPr="0027104D">
        <w:rPr>
          <w:i/>
        </w:rPr>
        <w:t xml:space="preserve"> y sólo podrá ser reservada temporalmente por razones previstas en la Constitución Política de los Estados Unidos Mexicanos de interés público y seguridad, en los términos que fijen las leyes. </w:t>
      </w:r>
      <w:r w:rsidRPr="0027104D">
        <w:rPr>
          <w:b/>
          <w:i/>
        </w:rPr>
        <w:t>En la interpretación de este derecho deberá prevalecer el principio de máxima publicidad</w:t>
      </w:r>
      <w:r w:rsidRPr="0027104D">
        <w:rPr>
          <w:i/>
        </w:rPr>
        <w:t xml:space="preserve">. </w:t>
      </w:r>
      <w:r w:rsidRPr="0027104D">
        <w:rPr>
          <w:b/>
          <w:i/>
        </w:rPr>
        <w:t>Los sujetos obligados deberán documentar todo acto que derive del ejercicio de sus facultades, competencias o funciones</w:t>
      </w:r>
      <w:r w:rsidRPr="0027104D">
        <w:rPr>
          <w:i/>
        </w:rPr>
        <w:t>, la ley determinará los supuestos específicos bajo los cuales procederá la declaración de inexistencia de la información.”</w:t>
      </w:r>
    </w:p>
    <w:p w:rsidR="00463395" w:rsidRPr="0027104D" w:rsidRDefault="00463395" w:rsidP="0027104D">
      <w:pPr>
        <w:rPr>
          <w:b/>
          <w:i/>
        </w:rPr>
      </w:pPr>
    </w:p>
    <w:p w:rsidR="00463395" w:rsidRPr="0027104D" w:rsidRDefault="00937FD8" w:rsidP="0027104D">
      <w:pPr>
        <w:rPr>
          <w:i/>
        </w:rPr>
      </w:pPr>
      <w:r w:rsidRPr="0027104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7104D">
        <w:rPr>
          <w:i/>
        </w:rPr>
        <w:t>por los principios de simplicidad, rapidez, gratuidad del procedimiento, auxilio y orientación a los particulares.</w:t>
      </w:r>
    </w:p>
    <w:p w:rsidR="00463395" w:rsidRPr="0027104D" w:rsidRDefault="00463395" w:rsidP="0027104D">
      <w:pPr>
        <w:rPr>
          <w:i/>
        </w:rPr>
      </w:pPr>
    </w:p>
    <w:p w:rsidR="00463395" w:rsidRPr="0027104D" w:rsidRDefault="00937FD8" w:rsidP="0027104D">
      <w:pPr>
        <w:rPr>
          <w:i/>
        </w:rPr>
      </w:pPr>
      <w:r w:rsidRPr="0027104D">
        <w:t xml:space="preserve">Por su parte, el artículo 4 de la Ley de Transparencia y Acceso a la Información Pública del Estado de México y Municipios refiere que toda la información generada, obtenida, adquirida, </w:t>
      </w:r>
      <w:r w:rsidRPr="0027104D">
        <w:lastRenderedPageBreak/>
        <w:t>transformada, administrada o en posesión de los sujetos obligados es pública y accesible de manera permanente a cualquier persona, privilegiando el principio de máxima publicidad.</w:t>
      </w:r>
    </w:p>
    <w:p w:rsidR="00463395" w:rsidRPr="0027104D" w:rsidRDefault="00463395" w:rsidP="0027104D"/>
    <w:p w:rsidR="00463395" w:rsidRPr="0027104D" w:rsidRDefault="00937FD8" w:rsidP="0027104D">
      <w:r w:rsidRPr="0027104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463395" w:rsidRPr="0027104D" w:rsidRDefault="00463395" w:rsidP="0027104D"/>
    <w:p w:rsidR="00463395" w:rsidRPr="0027104D" w:rsidRDefault="00937FD8" w:rsidP="0027104D">
      <w:r w:rsidRPr="0027104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463395" w:rsidRPr="0027104D" w:rsidRDefault="00463395" w:rsidP="0027104D"/>
    <w:p w:rsidR="00463395" w:rsidRPr="0027104D" w:rsidRDefault="00937FD8" w:rsidP="0027104D">
      <w:r w:rsidRPr="0027104D">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463395" w:rsidRPr="0027104D" w:rsidRDefault="00463395" w:rsidP="0027104D"/>
    <w:p w:rsidR="00463395" w:rsidRPr="0027104D" w:rsidRDefault="00937FD8" w:rsidP="0027104D">
      <w:bookmarkStart w:id="25" w:name="_heading=h.2s8eyo1" w:colFirst="0" w:colLast="0"/>
      <w:bookmarkEnd w:id="25"/>
      <w:r w:rsidRPr="0027104D">
        <w:t xml:space="preserve">Con base en lo anterior, se considera que </w:t>
      </w:r>
      <w:r w:rsidRPr="0027104D">
        <w:rPr>
          <w:b/>
        </w:rPr>
        <w:t>EL</w:t>
      </w:r>
      <w:r w:rsidRPr="0027104D">
        <w:t xml:space="preserve"> </w:t>
      </w:r>
      <w:r w:rsidRPr="0027104D">
        <w:rPr>
          <w:b/>
        </w:rPr>
        <w:t>SUJETO OBLIGADO</w:t>
      </w:r>
      <w:r w:rsidRPr="0027104D">
        <w:t xml:space="preserve"> se encontraba compelido a atender la solicitud de acceso a la información realizada por </w:t>
      </w:r>
      <w:r w:rsidRPr="0027104D">
        <w:rPr>
          <w:b/>
        </w:rPr>
        <w:t>LA PARTE RECURRENTE</w:t>
      </w:r>
      <w:r w:rsidRPr="0027104D">
        <w:t>.</w:t>
      </w:r>
    </w:p>
    <w:p w:rsidR="00463395" w:rsidRPr="0027104D" w:rsidRDefault="00463395" w:rsidP="0027104D"/>
    <w:p w:rsidR="00463395" w:rsidRPr="0027104D" w:rsidRDefault="00937FD8" w:rsidP="0027104D">
      <w:pPr>
        <w:pStyle w:val="Ttulo3"/>
      </w:pPr>
      <w:bookmarkStart w:id="26" w:name="_heading=h.3igmbdjwxa85" w:colFirst="0" w:colLast="0"/>
      <w:bookmarkEnd w:id="26"/>
      <w:r w:rsidRPr="0027104D">
        <w:t>b) Controversia a resolver</w:t>
      </w:r>
    </w:p>
    <w:p w:rsidR="00463395" w:rsidRPr="0027104D" w:rsidRDefault="00937FD8" w:rsidP="0027104D">
      <w:r w:rsidRPr="0027104D">
        <w:t xml:space="preserve">Con el objeto de ilustrar la controversia planteada, resulta conveniente precisar que, una vez realizado el estudio de las constancias que integran el expediente en que se actúa, se desprende que </w:t>
      </w:r>
      <w:r w:rsidRPr="0027104D">
        <w:rPr>
          <w:b/>
        </w:rPr>
        <w:t>LA PARTE RECURRENTE</w:t>
      </w:r>
      <w:r w:rsidRPr="0027104D">
        <w:t xml:space="preserve"> solicitó lo siguiente:</w:t>
      </w:r>
    </w:p>
    <w:p w:rsidR="00463395" w:rsidRPr="0027104D" w:rsidRDefault="00463395" w:rsidP="0027104D">
      <w:pPr>
        <w:tabs>
          <w:tab w:val="left" w:pos="4962"/>
        </w:tabs>
      </w:pPr>
    </w:p>
    <w:p w:rsidR="00463395" w:rsidRPr="0027104D" w:rsidRDefault="00937FD8" w:rsidP="0027104D">
      <w:pPr>
        <w:numPr>
          <w:ilvl w:val="0"/>
          <w:numId w:val="4"/>
        </w:numPr>
        <w:pBdr>
          <w:top w:val="nil"/>
          <w:left w:val="nil"/>
          <w:bottom w:val="nil"/>
          <w:right w:val="nil"/>
          <w:between w:val="nil"/>
        </w:pBdr>
        <w:tabs>
          <w:tab w:val="left" w:pos="4962"/>
        </w:tabs>
        <w:rPr>
          <w:rFonts w:eastAsia="Palatino Linotype" w:cs="Palatino Linotype"/>
          <w:szCs w:val="22"/>
        </w:rPr>
      </w:pPr>
      <w:r w:rsidRPr="0027104D">
        <w:rPr>
          <w:rFonts w:eastAsia="Palatino Linotype" w:cs="Palatino Linotype"/>
          <w:szCs w:val="22"/>
        </w:rPr>
        <w:t>Plantilla de personal de la Secretaría Técnica, Unidad de Desarrollo Administrativo, Departamento de Becas, Dirección De Información, Planeación Programación y Evaluación al mes de febrero 2025.</w:t>
      </w:r>
    </w:p>
    <w:p w:rsidR="00463395" w:rsidRPr="0027104D" w:rsidRDefault="00937FD8" w:rsidP="0027104D">
      <w:pPr>
        <w:numPr>
          <w:ilvl w:val="0"/>
          <w:numId w:val="4"/>
        </w:numPr>
        <w:pBdr>
          <w:top w:val="nil"/>
          <w:left w:val="nil"/>
          <w:bottom w:val="nil"/>
          <w:right w:val="nil"/>
          <w:between w:val="nil"/>
        </w:pBdr>
        <w:tabs>
          <w:tab w:val="left" w:pos="4962"/>
        </w:tabs>
        <w:rPr>
          <w:rFonts w:eastAsia="Palatino Linotype" w:cs="Palatino Linotype"/>
          <w:szCs w:val="22"/>
        </w:rPr>
      </w:pPr>
      <w:r w:rsidRPr="0027104D">
        <w:rPr>
          <w:rFonts w:eastAsia="Palatino Linotype" w:cs="Palatino Linotype"/>
          <w:szCs w:val="22"/>
        </w:rPr>
        <w:t>Plaza con la que cuenta el C. Luis Alexis Abrego y Erasto González Flores.</w:t>
      </w:r>
    </w:p>
    <w:p w:rsidR="00463395" w:rsidRPr="0027104D" w:rsidRDefault="00937FD8" w:rsidP="0027104D">
      <w:pPr>
        <w:numPr>
          <w:ilvl w:val="0"/>
          <w:numId w:val="4"/>
        </w:numPr>
        <w:pBdr>
          <w:top w:val="nil"/>
          <w:left w:val="nil"/>
          <w:bottom w:val="nil"/>
          <w:right w:val="nil"/>
          <w:between w:val="nil"/>
        </w:pBdr>
        <w:tabs>
          <w:tab w:val="left" w:pos="4962"/>
        </w:tabs>
        <w:rPr>
          <w:rFonts w:eastAsia="Palatino Linotype" w:cs="Palatino Linotype"/>
          <w:szCs w:val="22"/>
        </w:rPr>
      </w:pPr>
      <w:r w:rsidRPr="0027104D">
        <w:rPr>
          <w:rFonts w:eastAsia="Palatino Linotype" w:cs="Palatino Linotype"/>
          <w:szCs w:val="22"/>
        </w:rPr>
        <w:t>Licencia sin goce de sueldo, permiso económico, justificante para ausentarse los días 4 y 5 de febrero el C. Erasto González Flores.</w:t>
      </w:r>
    </w:p>
    <w:p w:rsidR="00463395" w:rsidRPr="0027104D" w:rsidRDefault="00937FD8" w:rsidP="0027104D">
      <w:pPr>
        <w:numPr>
          <w:ilvl w:val="0"/>
          <w:numId w:val="4"/>
        </w:numPr>
        <w:pBdr>
          <w:top w:val="nil"/>
          <w:left w:val="nil"/>
          <w:bottom w:val="nil"/>
          <w:right w:val="nil"/>
          <w:between w:val="nil"/>
        </w:pBdr>
        <w:tabs>
          <w:tab w:val="left" w:pos="4962"/>
        </w:tabs>
        <w:rPr>
          <w:rFonts w:eastAsia="Palatino Linotype" w:cs="Palatino Linotype"/>
          <w:szCs w:val="22"/>
        </w:rPr>
      </w:pPr>
      <w:r w:rsidRPr="0027104D">
        <w:rPr>
          <w:rFonts w:eastAsia="Palatino Linotype" w:cs="Palatino Linotype"/>
          <w:szCs w:val="22"/>
        </w:rPr>
        <w:t>Permiso de Yvonne Nitzanit para faltar durante más de 4 días</w:t>
      </w:r>
    </w:p>
    <w:p w:rsidR="00463395" w:rsidRPr="0027104D" w:rsidRDefault="00463395" w:rsidP="0027104D">
      <w:pPr>
        <w:pBdr>
          <w:top w:val="nil"/>
          <w:left w:val="nil"/>
          <w:bottom w:val="nil"/>
          <w:right w:val="nil"/>
          <w:between w:val="nil"/>
        </w:pBdr>
        <w:tabs>
          <w:tab w:val="left" w:pos="4962"/>
        </w:tabs>
        <w:ind w:left="720"/>
        <w:rPr>
          <w:rFonts w:eastAsia="Palatino Linotype" w:cs="Palatino Linotype"/>
          <w:szCs w:val="22"/>
        </w:rPr>
      </w:pPr>
    </w:p>
    <w:p w:rsidR="00463395" w:rsidRPr="0027104D" w:rsidRDefault="00937FD8" w:rsidP="0027104D">
      <w:pPr>
        <w:tabs>
          <w:tab w:val="left" w:pos="4962"/>
        </w:tabs>
      </w:pPr>
      <w:r w:rsidRPr="0027104D">
        <w:t xml:space="preserve">En respuesta, </w:t>
      </w:r>
      <w:r w:rsidRPr="0027104D">
        <w:rPr>
          <w:b/>
        </w:rPr>
        <w:t>EL SUJETO OBLIGADO</w:t>
      </w:r>
      <w:r w:rsidRPr="0027104D">
        <w:t xml:space="preserve"> se pronunció por conducto del Titular de la Unidad de Transparencia</w:t>
      </w:r>
      <w:r w:rsidRPr="0027104D">
        <w:rPr>
          <w:b/>
        </w:rPr>
        <w:t xml:space="preserve"> </w:t>
      </w:r>
      <w:r w:rsidRPr="0027104D">
        <w:t>quien a su vez expresa que, de la búsqueda exhaustiva y razonable en los archivos que guardan las unidades administrativas competentes, se remite la información referente a los justificantes de faltas, así como las plantillas del personal adscrito.</w:t>
      </w:r>
    </w:p>
    <w:p w:rsidR="00463395" w:rsidRPr="0027104D" w:rsidRDefault="00463395" w:rsidP="0027104D">
      <w:pPr>
        <w:tabs>
          <w:tab w:val="left" w:pos="4962"/>
        </w:tabs>
      </w:pPr>
    </w:p>
    <w:p w:rsidR="00463395" w:rsidRPr="0027104D" w:rsidRDefault="00937FD8" w:rsidP="0027104D">
      <w:pPr>
        <w:tabs>
          <w:tab w:val="left" w:pos="4962"/>
        </w:tabs>
      </w:pPr>
      <w:r w:rsidRPr="0027104D">
        <w:t xml:space="preserve">Ahora bien, en la interposición del presente recurso </w:t>
      </w:r>
      <w:r w:rsidRPr="0027104D">
        <w:rPr>
          <w:b/>
        </w:rPr>
        <w:t>LA PARTE RECURRENTE</w:t>
      </w:r>
      <w:r w:rsidRPr="0027104D">
        <w:t xml:space="preserve"> se inconformó de la respuesta incompleta por cuanto hace a la información referente al C. Luis Alexis Abrego.</w:t>
      </w:r>
    </w:p>
    <w:p w:rsidR="00463395" w:rsidRPr="0027104D" w:rsidRDefault="00463395" w:rsidP="0027104D">
      <w:pPr>
        <w:tabs>
          <w:tab w:val="left" w:pos="4962"/>
        </w:tabs>
      </w:pPr>
    </w:p>
    <w:p w:rsidR="00463395" w:rsidRPr="0027104D" w:rsidRDefault="00937FD8" w:rsidP="0027104D">
      <w:pPr>
        <w:tabs>
          <w:tab w:val="left" w:pos="4962"/>
        </w:tabs>
      </w:pPr>
      <w:r w:rsidRPr="0027104D">
        <w:t xml:space="preserve">En ese sentido, </w:t>
      </w:r>
      <w:r w:rsidRPr="0027104D">
        <w:rPr>
          <w:b/>
        </w:rPr>
        <w:t xml:space="preserve">EL SUJETO OBLIGADO </w:t>
      </w:r>
      <w:r w:rsidRPr="0027104D">
        <w:t xml:space="preserve">a través de la etapa de manifestaciones, rindió su informe justificado en donde modifica su respuesta inicial y manifiesta que la Coordinación de Delegaciones Administrativas remitió a través del SAIMEX la información faltante, siendo esta la siguiente: </w:t>
      </w:r>
    </w:p>
    <w:p w:rsidR="00463395" w:rsidRPr="0027104D" w:rsidRDefault="00463395" w:rsidP="0027104D">
      <w:pPr>
        <w:tabs>
          <w:tab w:val="left" w:pos="4962"/>
        </w:tabs>
      </w:pPr>
    </w:p>
    <w:p w:rsidR="00463395" w:rsidRPr="0027104D" w:rsidRDefault="00937FD8" w:rsidP="0027104D">
      <w:pPr>
        <w:tabs>
          <w:tab w:val="left" w:pos="4962"/>
        </w:tabs>
      </w:pPr>
      <w:r w:rsidRPr="0027104D">
        <w:rPr>
          <w:i/>
        </w:rPr>
        <w:t>“…Respecto a la Plaza docente que ostenta el C. LUIS ALEXIS ABREGO RODRÍGUEZ: TIPO DE PLAZA: Docente PUESTO FUNCIONAL ACTUAL: Horas Clase “A” Med. 115 NÚMERO DE HORAS CLASE: 45 STATUS: Permanente Del Servidor Público Docente: ERASTO GONZÁLEZ FLORES: TIPO DE PLAZA: Docente PUESTO FUCIONAL ACTUAL: Investigador Educativo y 3 Horas Clase “A” MS 113 STATUS: Permanente. Respecto, a la Licencia sin Goce de Sueldo del servidor público docente Erasto Gónzalez Flores, una vez hecha la consulta al Sistema Integral de Administración de la Secretaría de Educación, no existe la Licencia citada.”</w:t>
      </w:r>
    </w:p>
    <w:p w:rsidR="00463395" w:rsidRPr="0027104D" w:rsidRDefault="00463395" w:rsidP="0027104D">
      <w:pPr>
        <w:tabs>
          <w:tab w:val="left" w:pos="4962"/>
        </w:tabs>
      </w:pPr>
    </w:p>
    <w:p w:rsidR="00463395" w:rsidRPr="0027104D" w:rsidRDefault="00937FD8" w:rsidP="0027104D">
      <w:pPr>
        <w:pStyle w:val="Ttulo3"/>
      </w:pPr>
      <w:bookmarkStart w:id="27" w:name="_heading=h.w1w3gqv20cw7" w:colFirst="0" w:colLast="0"/>
      <w:bookmarkEnd w:id="27"/>
      <w:r w:rsidRPr="0027104D">
        <w:t>c) Estudio de la controversia</w:t>
      </w:r>
    </w:p>
    <w:p w:rsidR="00463395" w:rsidRPr="0027104D" w:rsidRDefault="00937FD8" w:rsidP="0027104D">
      <w:r w:rsidRPr="0027104D">
        <w:t xml:space="preserve">Este Órgano Resolutor considera que de la inconformidad presentada por </w:t>
      </w:r>
      <w:r w:rsidRPr="0027104D">
        <w:rPr>
          <w:b/>
        </w:rPr>
        <w:t>LA PARTE RECURRENTE</w:t>
      </w:r>
      <w:r w:rsidRPr="0027104D">
        <w:t xml:space="preserve">, únicamente se adolece de la falta de entrega de la información referente al C. Luis Alexis Abrego Rodríguez, por ello los rubros de la solicitud de información pública que fueron atendidas por </w:t>
      </w:r>
      <w:r w:rsidRPr="0027104D">
        <w:rPr>
          <w:b/>
        </w:rPr>
        <w:t xml:space="preserve">EL SUJETO OBLIGADO </w:t>
      </w:r>
      <w:r w:rsidRPr="0027104D">
        <w:t>y no combatidas por el particular deben declararse como consentidas; ello en razón de lo señalado con anterioridad.</w:t>
      </w:r>
    </w:p>
    <w:p w:rsidR="00463395" w:rsidRPr="0027104D" w:rsidRDefault="00463395" w:rsidP="0027104D">
      <w:pPr>
        <w:widowControl w:val="0"/>
        <w:tabs>
          <w:tab w:val="left" w:pos="1276"/>
        </w:tabs>
      </w:pPr>
    </w:p>
    <w:p w:rsidR="00463395" w:rsidRPr="0027104D" w:rsidRDefault="00937FD8" w:rsidP="0027104D">
      <w:pPr>
        <w:ind w:right="49"/>
      </w:pPr>
      <w:r w:rsidRPr="0027104D">
        <w:t>Sirve de sustento por analogía la tesis jurisprudencial número VI.3o.C. J/60, publicada en el Semanario Judicial de la Federación y su Gaceta bajo el número de registro electrónico 176608 que a la letra dice:</w:t>
      </w:r>
    </w:p>
    <w:p w:rsidR="00463395" w:rsidRPr="0027104D" w:rsidRDefault="00463395" w:rsidP="0027104D">
      <w:pPr>
        <w:ind w:right="49"/>
      </w:pPr>
    </w:p>
    <w:p w:rsidR="00463395" w:rsidRPr="0027104D" w:rsidRDefault="00937FD8" w:rsidP="0027104D">
      <w:pPr>
        <w:pStyle w:val="Puesto"/>
        <w:ind w:firstLine="567"/>
      </w:pPr>
      <w:r w:rsidRPr="0027104D">
        <w:rPr>
          <w:b/>
        </w:rPr>
        <w:t xml:space="preserve">“ACTOS CONSENTIDOS. SON LOS QUE NO SE IMPUGNAN MEDIANTE EL RECURSO IDÓNEO. </w:t>
      </w:r>
      <w:r w:rsidRPr="0027104D">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463395" w:rsidRPr="0027104D" w:rsidRDefault="00463395" w:rsidP="0027104D">
      <w:pPr>
        <w:ind w:right="49"/>
      </w:pPr>
    </w:p>
    <w:p w:rsidR="00463395" w:rsidRPr="0027104D" w:rsidRDefault="00937FD8" w:rsidP="0027104D">
      <w:pPr>
        <w:ind w:right="49"/>
      </w:pPr>
      <w:r w:rsidRPr="0027104D">
        <w:lastRenderedPageBreak/>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rsidR="00463395" w:rsidRPr="0027104D" w:rsidRDefault="00463395" w:rsidP="0027104D">
      <w:pPr>
        <w:ind w:right="49"/>
      </w:pPr>
    </w:p>
    <w:p w:rsidR="00463395" w:rsidRPr="0027104D" w:rsidRDefault="00937FD8" w:rsidP="0027104D">
      <w:pPr>
        <w:ind w:right="49"/>
      </w:pPr>
      <w:r w:rsidRPr="0027104D">
        <w:t>Sirve como apoyo a lo anterior, por analogía, la Tesis Jurisprudencial Número 3ª./J.7/91, Publicada en el Semanario Judicial de la Federación y su Gaceta bajo el número de registro electrónico 174177, que establece lo siguiente:</w:t>
      </w:r>
    </w:p>
    <w:p w:rsidR="00463395" w:rsidRPr="0027104D" w:rsidRDefault="00463395" w:rsidP="0027104D">
      <w:pPr>
        <w:ind w:right="49"/>
      </w:pPr>
    </w:p>
    <w:p w:rsidR="00463395" w:rsidRPr="0027104D" w:rsidRDefault="00937FD8" w:rsidP="0027104D">
      <w:pPr>
        <w:pStyle w:val="Puesto"/>
        <w:ind w:firstLine="567"/>
      </w:pPr>
      <w:r w:rsidRPr="0027104D">
        <w:rPr>
          <w:b/>
        </w:rPr>
        <w:t xml:space="preserve">“REVISIÓN EN AMPARO. LOS RESOLUTIVOS NO COMBATIDOS DEBEN DECLARARSE FIRMES. </w:t>
      </w:r>
      <w:r w:rsidRPr="0027104D">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463395" w:rsidRPr="0027104D" w:rsidRDefault="00463395" w:rsidP="0027104D">
      <w:pPr>
        <w:widowControl w:val="0"/>
      </w:pPr>
    </w:p>
    <w:p w:rsidR="00463395" w:rsidRPr="0027104D" w:rsidRDefault="00937FD8" w:rsidP="0027104D">
      <w:pPr>
        <w:widowControl w:val="0"/>
      </w:pPr>
      <w:r w:rsidRPr="0027104D">
        <w:t xml:space="preserve">Una vez sentado lo anterior, y tomando en cuenta los motivos de inconformidad de </w:t>
      </w:r>
      <w:r w:rsidRPr="0027104D">
        <w:rPr>
          <w:b/>
        </w:rPr>
        <w:t xml:space="preserve">LA PARTE RECURRENTE, </w:t>
      </w:r>
      <w:r w:rsidRPr="0027104D">
        <w:t xml:space="preserve">tenemos que el Reglamento Interior del </w:t>
      </w:r>
      <w:r w:rsidRPr="0027104D">
        <w:rPr>
          <w:b/>
        </w:rPr>
        <w:t>SUJETO OBLIGADO</w:t>
      </w:r>
      <w:r w:rsidRPr="0027104D">
        <w:t xml:space="preserve"> establece en el artículo 4 lo siguiente:</w:t>
      </w:r>
    </w:p>
    <w:p w:rsidR="00463395" w:rsidRPr="0027104D" w:rsidRDefault="00463395" w:rsidP="0027104D">
      <w:pPr>
        <w:widowControl w:val="0"/>
      </w:pPr>
    </w:p>
    <w:p w:rsidR="00463395" w:rsidRPr="0027104D" w:rsidRDefault="00937FD8" w:rsidP="0027104D">
      <w:pPr>
        <w:widowControl w:val="0"/>
        <w:spacing w:line="240" w:lineRule="auto"/>
        <w:ind w:left="567" w:right="539"/>
        <w:rPr>
          <w:i/>
        </w:rPr>
      </w:pPr>
      <w:r w:rsidRPr="0027104D">
        <w:rPr>
          <w:b/>
          <w:i/>
        </w:rPr>
        <w:t xml:space="preserve">Artículo 4. </w:t>
      </w:r>
      <w:r w:rsidRPr="0027104D">
        <w:rPr>
          <w:i/>
        </w:rPr>
        <w:t xml:space="preserve">Para el estudio, planeación y despacho de los asuntos de su competencia, la Secretaría contará con las unidades administrativas básicas siguientes: </w:t>
      </w:r>
    </w:p>
    <w:p w:rsidR="00463395" w:rsidRPr="0027104D" w:rsidRDefault="00937FD8" w:rsidP="0027104D">
      <w:pPr>
        <w:widowControl w:val="0"/>
        <w:spacing w:line="240" w:lineRule="auto"/>
        <w:ind w:left="567" w:right="539"/>
        <w:rPr>
          <w:i/>
        </w:rPr>
      </w:pPr>
      <w:r w:rsidRPr="0027104D">
        <w:rPr>
          <w:i/>
        </w:rPr>
        <w:t xml:space="preserve">I. Subsecretaría de Educación Básica; </w:t>
      </w:r>
    </w:p>
    <w:p w:rsidR="00463395" w:rsidRPr="0027104D" w:rsidRDefault="00937FD8" w:rsidP="0027104D">
      <w:pPr>
        <w:widowControl w:val="0"/>
        <w:spacing w:line="240" w:lineRule="auto"/>
        <w:ind w:left="567" w:right="539"/>
        <w:rPr>
          <w:i/>
        </w:rPr>
      </w:pPr>
      <w:r w:rsidRPr="0027104D">
        <w:rPr>
          <w:i/>
        </w:rPr>
        <w:t xml:space="preserve">II. Subsecretaría de Educación Media Superior; </w:t>
      </w:r>
    </w:p>
    <w:p w:rsidR="00463395" w:rsidRPr="0027104D" w:rsidRDefault="00937FD8" w:rsidP="0027104D">
      <w:pPr>
        <w:widowControl w:val="0"/>
        <w:spacing w:line="240" w:lineRule="auto"/>
        <w:ind w:left="567" w:right="539"/>
        <w:rPr>
          <w:i/>
        </w:rPr>
      </w:pPr>
      <w:r w:rsidRPr="0027104D">
        <w:rPr>
          <w:i/>
        </w:rPr>
        <w:t xml:space="preserve">III. Subsecretaría de Educación Superior y Normal; </w:t>
      </w:r>
    </w:p>
    <w:p w:rsidR="00463395" w:rsidRPr="0027104D" w:rsidRDefault="00937FD8" w:rsidP="0027104D">
      <w:pPr>
        <w:widowControl w:val="0"/>
        <w:spacing w:line="240" w:lineRule="auto"/>
        <w:ind w:left="567" w:right="539"/>
        <w:rPr>
          <w:i/>
        </w:rPr>
      </w:pPr>
      <w:r w:rsidRPr="0027104D">
        <w:rPr>
          <w:i/>
        </w:rPr>
        <w:t xml:space="preserve">IV. Subsecretaría de Administración y Finanzas; </w:t>
      </w:r>
    </w:p>
    <w:p w:rsidR="00463395" w:rsidRPr="0027104D" w:rsidRDefault="00937FD8" w:rsidP="0027104D">
      <w:pPr>
        <w:widowControl w:val="0"/>
        <w:spacing w:line="240" w:lineRule="auto"/>
        <w:ind w:left="567" w:right="539"/>
        <w:rPr>
          <w:i/>
        </w:rPr>
      </w:pPr>
      <w:r w:rsidRPr="0027104D">
        <w:rPr>
          <w:i/>
        </w:rPr>
        <w:t xml:space="preserve">V. Dirección General de Educación Preescolar; </w:t>
      </w:r>
    </w:p>
    <w:p w:rsidR="00463395" w:rsidRPr="0027104D" w:rsidRDefault="00937FD8" w:rsidP="0027104D">
      <w:pPr>
        <w:widowControl w:val="0"/>
        <w:spacing w:line="240" w:lineRule="auto"/>
        <w:ind w:left="567" w:right="539"/>
        <w:rPr>
          <w:i/>
        </w:rPr>
      </w:pPr>
      <w:r w:rsidRPr="0027104D">
        <w:rPr>
          <w:i/>
        </w:rPr>
        <w:t xml:space="preserve">VI. Dirección General de Educación Primaria; </w:t>
      </w:r>
    </w:p>
    <w:p w:rsidR="00463395" w:rsidRPr="0027104D" w:rsidRDefault="00937FD8" w:rsidP="0027104D">
      <w:pPr>
        <w:widowControl w:val="0"/>
        <w:spacing w:line="240" w:lineRule="auto"/>
        <w:ind w:left="567" w:right="539"/>
        <w:rPr>
          <w:i/>
        </w:rPr>
      </w:pPr>
      <w:r w:rsidRPr="0027104D">
        <w:rPr>
          <w:i/>
        </w:rPr>
        <w:t xml:space="preserve">VII. Dirección General de Educación Secundaria; </w:t>
      </w:r>
    </w:p>
    <w:p w:rsidR="00463395" w:rsidRPr="0027104D" w:rsidRDefault="00937FD8" w:rsidP="0027104D">
      <w:pPr>
        <w:widowControl w:val="0"/>
        <w:spacing w:line="240" w:lineRule="auto"/>
        <w:ind w:left="567" w:right="539"/>
        <w:rPr>
          <w:i/>
        </w:rPr>
      </w:pPr>
      <w:r w:rsidRPr="0027104D">
        <w:rPr>
          <w:i/>
        </w:rPr>
        <w:t xml:space="preserve">VIII. Dirección General de Inclusión y Fortalecimiento Educativo; </w:t>
      </w:r>
    </w:p>
    <w:p w:rsidR="00463395" w:rsidRPr="0027104D" w:rsidRDefault="00937FD8" w:rsidP="0027104D">
      <w:pPr>
        <w:widowControl w:val="0"/>
        <w:spacing w:line="240" w:lineRule="auto"/>
        <w:ind w:left="567" w:right="539"/>
        <w:rPr>
          <w:i/>
        </w:rPr>
      </w:pPr>
      <w:r w:rsidRPr="0027104D">
        <w:rPr>
          <w:i/>
        </w:rPr>
        <w:lastRenderedPageBreak/>
        <w:t xml:space="preserve">IX. Dirección General de Educación Media Superior; </w:t>
      </w:r>
    </w:p>
    <w:p w:rsidR="00463395" w:rsidRPr="0027104D" w:rsidRDefault="00937FD8" w:rsidP="0027104D">
      <w:pPr>
        <w:widowControl w:val="0"/>
        <w:spacing w:line="240" w:lineRule="auto"/>
        <w:ind w:left="567" w:right="539"/>
        <w:rPr>
          <w:i/>
        </w:rPr>
      </w:pPr>
      <w:r w:rsidRPr="0027104D">
        <w:rPr>
          <w:i/>
        </w:rPr>
        <w:t xml:space="preserve">X. Dirección General de Fortalecimiento Académico de Educación Media Superior; </w:t>
      </w:r>
    </w:p>
    <w:p w:rsidR="00463395" w:rsidRPr="0027104D" w:rsidRDefault="00937FD8" w:rsidP="0027104D">
      <w:pPr>
        <w:widowControl w:val="0"/>
        <w:spacing w:line="240" w:lineRule="auto"/>
        <w:ind w:left="567" w:right="539"/>
        <w:rPr>
          <w:i/>
        </w:rPr>
      </w:pPr>
      <w:r w:rsidRPr="0027104D">
        <w:rPr>
          <w:i/>
        </w:rPr>
        <w:t xml:space="preserve">XI. Dirección General de Educación Superior; </w:t>
      </w:r>
    </w:p>
    <w:p w:rsidR="00463395" w:rsidRPr="0027104D" w:rsidRDefault="00937FD8" w:rsidP="0027104D">
      <w:pPr>
        <w:widowControl w:val="0"/>
        <w:spacing w:line="240" w:lineRule="auto"/>
        <w:ind w:left="567" w:right="539"/>
        <w:rPr>
          <w:i/>
        </w:rPr>
      </w:pPr>
      <w:r w:rsidRPr="0027104D">
        <w:rPr>
          <w:i/>
        </w:rPr>
        <w:t xml:space="preserve">XII. Dirección General de Educación Normal; </w:t>
      </w:r>
    </w:p>
    <w:p w:rsidR="00463395" w:rsidRPr="0027104D" w:rsidRDefault="00937FD8" w:rsidP="0027104D">
      <w:pPr>
        <w:widowControl w:val="0"/>
        <w:spacing w:line="240" w:lineRule="auto"/>
        <w:ind w:left="567" w:right="539"/>
        <w:rPr>
          <w:b/>
          <w:i/>
        </w:rPr>
      </w:pPr>
      <w:r w:rsidRPr="0027104D">
        <w:rPr>
          <w:b/>
          <w:i/>
        </w:rPr>
        <w:t>XIII. Coordinación de Delegaciones Administrativas;</w:t>
      </w:r>
    </w:p>
    <w:p w:rsidR="00463395" w:rsidRPr="0027104D" w:rsidRDefault="00937FD8" w:rsidP="0027104D">
      <w:pPr>
        <w:widowControl w:val="0"/>
        <w:spacing w:line="240" w:lineRule="auto"/>
        <w:ind w:left="567" w:right="539"/>
        <w:rPr>
          <w:i/>
        </w:rPr>
      </w:pPr>
      <w:r w:rsidRPr="0027104D">
        <w:rPr>
          <w:i/>
        </w:rPr>
        <w:t>(…)</w:t>
      </w:r>
    </w:p>
    <w:p w:rsidR="00463395" w:rsidRPr="0027104D" w:rsidRDefault="00463395" w:rsidP="0027104D">
      <w:pPr>
        <w:rPr>
          <w:b/>
        </w:rPr>
      </w:pPr>
    </w:p>
    <w:p w:rsidR="00463395" w:rsidRPr="0027104D" w:rsidRDefault="00937FD8" w:rsidP="0027104D">
      <w:r w:rsidRPr="0027104D">
        <w:t xml:space="preserve">Relacionado con lo anterior, el precepto normativo 27 del Reglamento en referencia, establece que la Coordinación de Delegaciones Administrativas contará con la atribución de </w:t>
      </w:r>
      <w:r w:rsidRPr="0027104D">
        <w:rPr>
          <w:i/>
        </w:rPr>
        <w:t>“ Coordinar la administración en la asignación de plazas y horas clase que se autorizan y la incorporación a las unidades administrativas en las Subsecretarías de Educación Básica, de Educación Media Superior y de Educación Superior y Normal, así como la ejecución de incidencias y movimientos en la base de datos del Sistema Integral de Información de Personal;”</w:t>
      </w:r>
    </w:p>
    <w:p w:rsidR="00463395" w:rsidRPr="0027104D" w:rsidRDefault="00463395" w:rsidP="0027104D">
      <w:pPr>
        <w:rPr>
          <w:b/>
        </w:rPr>
      </w:pPr>
    </w:p>
    <w:p w:rsidR="00463395" w:rsidRPr="0027104D" w:rsidRDefault="00937FD8" w:rsidP="0027104D">
      <w:pPr>
        <w:ind w:right="-93"/>
      </w:pPr>
      <w:r w:rsidRPr="0027104D">
        <w:t xml:space="preserve">Atento a lo anterior, podemos advertir que, </w:t>
      </w:r>
      <w:r w:rsidRPr="0027104D">
        <w:rPr>
          <w:b/>
        </w:rPr>
        <w:t xml:space="preserve">EL SUJETO OBLIGADO </w:t>
      </w:r>
      <w:r w:rsidRPr="0027104D">
        <w:t>realizó de manera correcta el procedimiento para la búsqueda de la información, de acuerdo a lo establecido en el artículo 162 de la Ley de Transparencia Local, turnando la solicitud a las áreas en las que pudiera obrar la información de conformidad con la fracción XXXIX del artículo tercero de la legislación local vigente en materia de transparencia:</w:t>
      </w:r>
    </w:p>
    <w:p w:rsidR="00463395" w:rsidRPr="0027104D" w:rsidRDefault="00463395" w:rsidP="0027104D">
      <w:pPr>
        <w:ind w:right="-93"/>
      </w:pPr>
    </w:p>
    <w:p w:rsidR="00463395" w:rsidRPr="0027104D" w:rsidRDefault="00937FD8" w:rsidP="0027104D">
      <w:pPr>
        <w:pStyle w:val="Puesto"/>
        <w:ind w:firstLine="567"/>
      </w:pPr>
      <w:r w:rsidRPr="0027104D">
        <w:rPr>
          <w:b/>
        </w:rPr>
        <w:t>XXXIX. Servidor público habilitado:</w:t>
      </w:r>
      <w:r w:rsidRPr="0027104D">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463395" w:rsidRPr="0027104D" w:rsidRDefault="00463395" w:rsidP="0027104D">
      <w:pPr>
        <w:rPr>
          <w:b/>
        </w:rPr>
      </w:pPr>
    </w:p>
    <w:p w:rsidR="00463395" w:rsidRPr="0027104D" w:rsidRDefault="00937FD8" w:rsidP="0027104D">
      <w:r w:rsidRPr="0027104D">
        <w:t xml:space="preserve">No obstante lo anterior, si bien se turnó la solicitud a las unidades administrativas competentes, se omitió entregar a través de la respuesta primigenia, la información referente al C. LUIS ALEXIS ABREGO RODRÍGUEZ, sin embargo a través de la etapa de </w:t>
      </w:r>
      <w:r w:rsidRPr="0027104D">
        <w:lastRenderedPageBreak/>
        <w:t xml:space="preserve">manifestaciones, </w:t>
      </w:r>
      <w:r w:rsidRPr="0027104D">
        <w:rPr>
          <w:b/>
        </w:rPr>
        <w:t xml:space="preserve">EL SUJETO OBLIGADO </w:t>
      </w:r>
      <w:r w:rsidRPr="0027104D">
        <w:t>dio solución a la inconformidad presentada por el particular dando entrega de la información siguiente:</w:t>
      </w:r>
    </w:p>
    <w:p w:rsidR="00463395" w:rsidRPr="0027104D" w:rsidRDefault="00463395" w:rsidP="0027104D"/>
    <w:p w:rsidR="00463395" w:rsidRPr="0027104D" w:rsidRDefault="00937FD8" w:rsidP="0027104D">
      <w:r w:rsidRPr="0027104D">
        <w:rPr>
          <w:noProof/>
          <w:lang w:eastAsia="es-MX"/>
        </w:rPr>
        <w:drawing>
          <wp:inline distT="0" distB="0" distL="0" distR="0">
            <wp:extent cx="5742940" cy="4733925"/>
            <wp:effectExtent l="0" t="0" r="0" b="0"/>
            <wp:docPr id="2159644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4733925"/>
                    </a:xfrm>
                    <a:prstGeom prst="rect">
                      <a:avLst/>
                    </a:prstGeom>
                    <a:ln/>
                  </pic:spPr>
                </pic:pic>
              </a:graphicData>
            </a:graphic>
          </wp:inline>
        </w:drawing>
      </w:r>
    </w:p>
    <w:p w:rsidR="00463395" w:rsidRPr="0027104D" w:rsidRDefault="00463395" w:rsidP="0027104D"/>
    <w:p w:rsidR="00463395" w:rsidRPr="0027104D" w:rsidRDefault="00937FD8" w:rsidP="0027104D">
      <w:r w:rsidRPr="0027104D">
        <w:rPr>
          <w:noProof/>
          <w:lang w:eastAsia="es-MX"/>
        </w:rPr>
        <w:lastRenderedPageBreak/>
        <w:drawing>
          <wp:inline distT="0" distB="0" distL="0" distR="0">
            <wp:extent cx="5742940" cy="2052955"/>
            <wp:effectExtent l="0" t="0" r="0" b="0"/>
            <wp:docPr id="2159644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42940" cy="2052955"/>
                    </a:xfrm>
                    <a:prstGeom prst="rect">
                      <a:avLst/>
                    </a:prstGeom>
                    <a:ln/>
                  </pic:spPr>
                </pic:pic>
              </a:graphicData>
            </a:graphic>
          </wp:inline>
        </w:drawing>
      </w:r>
      <w:r w:rsidRPr="0027104D">
        <w:t xml:space="preserve"> </w:t>
      </w:r>
      <w:r w:rsidRPr="0027104D">
        <w:rPr>
          <w:noProof/>
          <w:lang w:eastAsia="es-MX"/>
        </w:rPr>
        <mc:AlternateContent>
          <mc:Choice Requires="wpg">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1193800</wp:posOffset>
                </wp:positionV>
                <wp:extent cx="5629275" cy="676275"/>
                <wp:effectExtent l="0" t="0" r="0" b="0"/>
                <wp:wrapNone/>
                <wp:docPr id="215964446" name="Rectángulo 215964446"/>
                <wp:cNvGraphicFramePr/>
                <a:graphic xmlns:a="http://schemas.openxmlformats.org/drawingml/2006/main">
                  <a:graphicData uri="http://schemas.microsoft.com/office/word/2010/wordprocessingShape">
                    <wps:wsp>
                      <wps:cNvSpPr/>
                      <wps:spPr>
                        <a:xfrm>
                          <a:off x="2550413" y="3460913"/>
                          <a:ext cx="5591175" cy="638175"/>
                        </a:xfrm>
                        <a:prstGeom prst="rect">
                          <a:avLst/>
                        </a:prstGeom>
                        <a:noFill/>
                        <a:ln w="38100" cap="flat" cmpd="sng">
                          <a:solidFill>
                            <a:srgbClr val="FF0000"/>
                          </a:solidFill>
                          <a:prstDash val="solid"/>
                          <a:miter lim="800000"/>
                          <a:headEnd type="none" w="sm" len="sm"/>
                          <a:tailEnd type="none" w="sm" len="sm"/>
                        </a:ln>
                      </wps:spPr>
                      <wps:txbx>
                        <w:txbxContent>
                          <w:p w:rsidR="00463395" w:rsidRDefault="0046339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50801</wp:posOffset>
                </wp:positionH>
                <wp:positionV relativeFrom="paragraph">
                  <wp:posOffset>1193800</wp:posOffset>
                </wp:positionV>
                <wp:extent cx="5629275" cy="676275"/>
                <wp:effectExtent b="0" l="0" r="0" t="0"/>
                <wp:wrapNone/>
                <wp:docPr id="21596444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629275" cy="676275"/>
                        </a:xfrm>
                        <a:prstGeom prst="rect"/>
                        <a:ln/>
                      </pic:spPr>
                    </pic:pic>
                  </a:graphicData>
                </a:graphic>
              </wp:anchor>
            </w:drawing>
          </mc:Fallback>
        </mc:AlternateContent>
      </w:r>
    </w:p>
    <w:p w:rsidR="00463395" w:rsidRPr="0027104D" w:rsidRDefault="00463395" w:rsidP="0027104D">
      <w:pPr>
        <w:rPr>
          <w:b/>
        </w:rPr>
      </w:pPr>
    </w:p>
    <w:p w:rsidR="00463395" w:rsidRPr="0027104D" w:rsidRDefault="00937FD8" w:rsidP="0027104D">
      <w:pPr>
        <w:rPr>
          <w:b/>
        </w:rPr>
      </w:pPr>
      <w:r w:rsidRPr="0027104D">
        <w:t xml:space="preserve">Así las cosas, de las imágenes insertas con antelación, podemos advertir que, la autoridad competente, remitió a través de la etapa de manifestaciones, la información complementaria que da sustento a lo solicitado en primera instancia, siendo esta la plaza que ocupa el servidor público referido en la solicitud de información, por lo tanto se considera que </w:t>
      </w:r>
      <w:r w:rsidRPr="0027104D">
        <w:rPr>
          <w:b/>
        </w:rPr>
        <w:t xml:space="preserve">EL SUJETO OBLIGADO </w:t>
      </w:r>
      <w:r w:rsidRPr="0027104D">
        <w:t xml:space="preserve">satisfizo el derecho de acceso a la información de </w:t>
      </w:r>
      <w:r w:rsidRPr="0027104D">
        <w:rPr>
          <w:b/>
        </w:rPr>
        <w:t>LA PARTE RECURRENTE.</w:t>
      </w:r>
    </w:p>
    <w:p w:rsidR="00463395" w:rsidRPr="0027104D" w:rsidRDefault="00463395" w:rsidP="0027104D">
      <w:pPr>
        <w:rPr>
          <w:b/>
        </w:rPr>
      </w:pPr>
    </w:p>
    <w:p w:rsidR="00463395" w:rsidRPr="0027104D" w:rsidRDefault="00937FD8" w:rsidP="0027104D">
      <w:pPr>
        <w:pStyle w:val="Ttulo3"/>
      </w:pPr>
      <w:bookmarkStart w:id="28" w:name="_heading=h.tzvljxd8qygx" w:colFirst="0" w:colLast="0"/>
      <w:bookmarkEnd w:id="28"/>
      <w:r w:rsidRPr="0027104D">
        <w:t>d) Conclusión</w:t>
      </w:r>
    </w:p>
    <w:p w:rsidR="00463395" w:rsidRPr="0027104D" w:rsidRDefault="00937FD8" w:rsidP="0027104D">
      <w:pPr>
        <w:ind w:right="-93"/>
      </w:pPr>
      <w:r w:rsidRPr="0027104D">
        <w:t xml:space="preserve">Derivado de lo anterior, podemos advertir que con la entrega del Informe Justificado se tuvo por colmado el requerimiento de acceso a la información formulado por </w:t>
      </w:r>
      <w:r w:rsidRPr="0027104D">
        <w:rPr>
          <w:b/>
        </w:rPr>
        <w:t>LA PARTE RECURRENTE</w:t>
      </w:r>
      <w:r w:rsidRPr="0027104D">
        <w:t xml:space="preserve">. </w:t>
      </w:r>
    </w:p>
    <w:p w:rsidR="00463395" w:rsidRPr="0027104D" w:rsidRDefault="00463395" w:rsidP="0027104D">
      <w:pPr>
        <w:ind w:right="-93"/>
      </w:pPr>
    </w:p>
    <w:p w:rsidR="00463395" w:rsidRPr="0027104D" w:rsidRDefault="00937FD8" w:rsidP="0027104D">
      <w:r w:rsidRPr="0027104D">
        <w:t xml:space="preserve">Asimismo, no se omite comentar que debido a que existió un pronunciamiento por parte del </w:t>
      </w:r>
      <w:r w:rsidRPr="0027104D">
        <w:rPr>
          <w:b/>
        </w:rPr>
        <w:t>SUJETO OBLIGADO</w:t>
      </w:r>
      <w:r w:rsidRPr="0027104D">
        <w:t xml:space="preserve">,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w:t>
      </w:r>
      <w:r w:rsidRPr="0027104D">
        <w:lastRenderedPageBreak/>
        <w:t>atribuciones con la que cuenta este Órgano Garante, sin advertirse la facultad para pronunciarse acerca de la veracidad de la información remitida por los Sujetos Obligados.</w:t>
      </w:r>
    </w:p>
    <w:p w:rsidR="00463395" w:rsidRPr="0027104D" w:rsidRDefault="00463395" w:rsidP="0027104D"/>
    <w:p w:rsidR="00463395" w:rsidRPr="0027104D" w:rsidRDefault="00937FD8" w:rsidP="0027104D">
      <w:r w:rsidRPr="0027104D">
        <w:t xml:space="preserve">Sirve de sustento a lo anterior, el criterio orientador 31/10 emitido por el entonces Instituto Nacional de Acceso a la Información y Protección de Datos,  el cual refiere: </w:t>
      </w:r>
    </w:p>
    <w:p w:rsidR="00463395" w:rsidRPr="0027104D" w:rsidRDefault="00463395" w:rsidP="0027104D"/>
    <w:p w:rsidR="00463395" w:rsidRPr="0027104D" w:rsidRDefault="00937FD8" w:rsidP="0027104D">
      <w:pPr>
        <w:pStyle w:val="Puesto"/>
        <w:ind w:firstLine="567"/>
      </w:pPr>
      <w:r w:rsidRPr="0027104D">
        <w:t>“</w:t>
      </w:r>
      <w:r w:rsidRPr="0027104D">
        <w:rPr>
          <w:b/>
        </w:rPr>
        <w:t>El Instituto Federal de Acceso a la Información y Protección de Datos no cuenta con facultades para pronunciarse respecto de la veracidad de los documentos proporcionados por los sujetos obligados</w:t>
      </w:r>
      <w:r w:rsidRPr="0027104D">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rsidR="00463395" w:rsidRPr="0027104D" w:rsidRDefault="00937FD8" w:rsidP="0027104D">
      <w:pPr>
        <w:spacing w:line="240" w:lineRule="auto"/>
        <w:ind w:left="851" w:right="1041"/>
        <w:rPr>
          <w:b/>
          <w:i/>
        </w:rPr>
      </w:pPr>
      <w:r w:rsidRPr="0027104D">
        <w:rPr>
          <w:i/>
        </w:rPr>
        <w:t>Criterio 31/10</w:t>
      </w:r>
      <w:r w:rsidRPr="0027104D">
        <w:rPr>
          <w:b/>
          <w:i/>
        </w:rPr>
        <w:t>”</w:t>
      </w:r>
      <w:r w:rsidRPr="0027104D">
        <w:rPr>
          <w:i/>
        </w:rPr>
        <w:t xml:space="preserve"> (sic)</w:t>
      </w:r>
    </w:p>
    <w:p w:rsidR="00463395" w:rsidRPr="0027104D" w:rsidRDefault="00463395" w:rsidP="0027104D">
      <w:pPr>
        <w:rPr>
          <w:b/>
        </w:rPr>
      </w:pPr>
    </w:p>
    <w:p w:rsidR="00463395" w:rsidRPr="0027104D" w:rsidRDefault="00937FD8" w:rsidP="0027104D">
      <w:pPr>
        <w:ind w:right="49"/>
      </w:pPr>
      <w:r w:rsidRPr="0027104D">
        <w:t xml:space="preserve">De este modo, es importante hacer del conocimiento que cuando el </w:t>
      </w:r>
      <w:r w:rsidRPr="0027104D">
        <w:rPr>
          <w:b/>
        </w:rPr>
        <w:t xml:space="preserve">SUJETO OBLIGADO, </w:t>
      </w:r>
      <w:r w:rsidRPr="0027104D">
        <w:t xml:space="preserve">antes de que se dicte resolución definitiva, entregue la información solicitada o complemente la información que en un primer momento fue incompleta; el Recurso de Revisión que al efecto se haya interpuesto quedará sin materia, lo que imposibilita el estudio de fondo de la </w:t>
      </w:r>
      <w:r w:rsidRPr="0027104D">
        <w:rPr>
          <w:i/>
        </w:rPr>
        <w:t>litis</w:t>
      </w:r>
      <w:r w:rsidRPr="0027104D">
        <w:t xml:space="preserve"> planteada, debido a que la afectación en su esfera de derechos fue restituida por la propia autoridad que emitió el acto motivo de impugnación.</w:t>
      </w:r>
    </w:p>
    <w:p w:rsidR="00463395" w:rsidRPr="0027104D" w:rsidRDefault="00463395" w:rsidP="0027104D">
      <w:pPr>
        <w:ind w:right="49"/>
        <w:rPr>
          <w:b/>
          <w:sz w:val="12"/>
          <w:szCs w:val="12"/>
        </w:rPr>
      </w:pPr>
    </w:p>
    <w:p w:rsidR="00463395" w:rsidRPr="0027104D" w:rsidRDefault="00937FD8" w:rsidP="0027104D">
      <w:r w:rsidRPr="0027104D">
        <w:t>Sirve de sustento a lo anterior la siguiente jurisprudencia por contradicción, cuyo rubro, texto y datos de identificación son los siguientes:</w:t>
      </w:r>
    </w:p>
    <w:p w:rsidR="00463395" w:rsidRPr="0027104D" w:rsidRDefault="00463395" w:rsidP="0027104D"/>
    <w:p w:rsidR="00463395" w:rsidRPr="0027104D" w:rsidRDefault="00937FD8" w:rsidP="0027104D">
      <w:pPr>
        <w:pStyle w:val="Puesto"/>
        <w:ind w:firstLine="567"/>
        <w:rPr>
          <w:b/>
        </w:rPr>
      </w:pPr>
      <w:r w:rsidRPr="0027104D">
        <w:rPr>
          <w:b/>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27104D">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463395" w:rsidRPr="0027104D" w:rsidRDefault="00463395" w:rsidP="0027104D">
      <w:pPr>
        <w:rPr>
          <w:b/>
        </w:rPr>
      </w:pPr>
    </w:p>
    <w:p w:rsidR="00463395" w:rsidRPr="0027104D" w:rsidRDefault="00937FD8" w:rsidP="0027104D">
      <w:pPr>
        <w:ind w:left="142" w:right="49"/>
      </w:pPr>
      <w:r w:rsidRPr="0027104D">
        <w:t>La anterior jurisprudencia resulta aplicable al presente asunto, en dos aspectos:</w:t>
      </w:r>
    </w:p>
    <w:p w:rsidR="00463395" w:rsidRPr="0027104D" w:rsidRDefault="00463395" w:rsidP="0027104D">
      <w:pPr>
        <w:ind w:left="142" w:right="49"/>
        <w:rPr>
          <w:b/>
          <w:sz w:val="12"/>
          <w:szCs w:val="12"/>
        </w:rPr>
      </w:pPr>
    </w:p>
    <w:p w:rsidR="00463395" w:rsidRPr="0027104D" w:rsidRDefault="00937FD8" w:rsidP="0027104D">
      <w:pPr>
        <w:numPr>
          <w:ilvl w:val="0"/>
          <w:numId w:val="2"/>
        </w:numPr>
        <w:ind w:right="49"/>
      </w:pPr>
      <w:r w:rsidRPr="0027104D">
        <w:rPr>
          <w:b/>
        </w:rPr>
        <w:t>La cesación de los efectos perniciosos del acto de autoridad:</w:t>
      </w:r>
      <w:r w:rsidRPr="0027104D">
        <w:t xml:space="preserve"> Al respecto, la Ley de Transparencia contempla la figura jurídica del sobreseimiento cuando </w:t>
      </w:r>
      <w:r w:rsidRPr="0027104D">
        <w:rPr>
          <w:b/>
        </w:rPr>
        <w:t>EL</w:t>
      </w:r>
      <w:r w:rsidRPr="0027104D">
        <w:t xml:space="preserve"> </w:t>
      </w:r>
      <w:r w:rsidRPr="0027104D">
        <w:rPr>
          <w:b/>
        </w:rPr>
        <w:t>SUJETO OBLIGADO</w:t>
      </w:r>
      <w:r w:rsidRPr="0027104D">
        <w:t xml:space="preserve"> modifica o revoca su respuesta primigenia de tal manera que el acto, motivo de la impugnación lo deja sin materia; es decir, cesan los efectos de éste y el derecho de acceso a la información pública se encuentra satisfecho.</w:t>
      </w:r>
    </w:p>
    <w:p w:rsidR="00463395" w:rsidRPr="0027104D" w:rsidRDefault="00463395" w:rsidP="0027104D">
      <w:pPr>
        <w:ind w:left="720" w:right="49"/>
        <w:rPr>
          <w:sz w:val="6"/>
          <w:szCs w:val="6"/>
        </w:rPr>
      </w:pPr>
    </w:p>
    <w:p w:rsidR="00463395" w:rsidRPr="0027104D" w:rsidRDefault="00937FD8" w:rsidP="0027104D">
      <w:pPr>
        <w:numPr>
          <w:ilvl w:val="0"/>
          <w:numId w:val="3"/>
        </w:numPr>
        <w:pBdr>
          <w:top w:val="nil"/>
          <w:left w:val="nil"/>
          <w:bottom w:val="nil"/>
          <w:right w:val="nil"/>
          <w:between w:val="nil"/>
        </w:pBdr>
        <w:rPr>
          <w:rFonts w:eastAsia="Palatino Linotype" w:cs="Palatino Linotype"/>
          <w:b/>
          <w:szCs w:val="22"/>
        </w:rPr>
      </w:pPr>
      <w:r w:rsidRPr="0027104D">
        <w:rPr>
          <w:rFonts w:eastAsia="Palatino Linotype" w:cs="Palatino Linotype"/>
          <w:b/>
          <w:szCs w:val="22"/>
        </w:rPr>
        <w:lastRenderedPageBreak/>
        <w:t>El momento procesal para modificar el acto impugnado:</w:t>
      </w:r>
      <w:r w:rsidRPr="0027104D">
        <w:rPr>
          <w:rFonts w:eastAsia="Palatino Linotype" w:cs="Palatino Linotype"/>
          <w:szCs w:val="22"/>
        </w:rPr>
        <w:t xml:space="preserve"> Para que se actualice el sobreseimiento de un Recurso de Revisión, </w:t>
      </w:r>
      <w:r w:rsidRPr="0027104D">
        <w:rPr>
          <w:rFonts w:eastAsia="Palatino Linotype" w:cs="Palatino Linotype"/>
          <w:b/>
          <w:szCs w:val="22"/>
        </w:rPr>
        <w:t>EL</w:t>
      </w:r>
      <w:r w:rsidRPr="0027104D">
        <w:rPr>
          <w:rFonts w:eastAsia="Palatino Linotype" w:cs="Palatino Linotype"/>
          <w:szCs w:val="22"/>
        </w:rPr>
        <w:t xml:space="preserve"> </w:t>
      </w:r>
      <w:r w:rsidRPr="0027104D">
        <w:rPr>
          <w:rFonts w:eastAsia="Palatino Linotype" w:cs="Palatino Linotype"/>
          <w:b/>
          <w:szCs w:val="22"/>
        </w:rPr>
        <w:t>SUJETO OBLIGADO</w:t>
      </w:r>
      <w:r w:rsidRPr="0027104D">
        <w:rPr>
          <w:rFonts w:eastAsia="Palatino Linotype" w:cs="Palatino Linotype"/>
          <w:szCs w:val="22"/>
        </w:rPr>
        <w:t xml:space="preserve"> puede entregar o </w:t>
      </w:r>
      <w:r w:rsidRPr="0027104D">
        <w:rPr>
          <w:rFonts w:eastAsia="Palatino Linotype" w:cs="Palatino Linotype"/>
          <w:b/>
          <w:szCs w:val="22"/>
          <w:u w:val="single"/>
        </w:rPr>
        <w:t>completar</w:t>
      </w:r>
      <w:r w:rsidRPr="0027104D">
        <w:rPr>
          <w:rFonts w:eastAsia="Palatino Linotype" w:cs="Palatino Linotype"/>
          <w:szCs w:val="22"/>
        </w:rPr>
        <w:t xml:space="preserve"> la información al momento de rendir su Informe Justificado y/o </w:t>
      </w:r>
      <w:r w:rsidRPr="0027104D">
        <w:rPr>
          <w:rFonts w:eastAsia="Palatino Linotype" w:cs="Palatino Linotype"/>
          <w:b/>
          <w:szCs w:val="22"/>
          <w:u w:val="single"/>
        </w:rPr>
        <w:t>posteriormente</w:t>
      </w:r>
      <w:r w:rsidRPr="0027104D">
        <w:rPr>
          <w:rFonts w:eastAsia="Palatino Linotype" w:cs="Palatino Linotype"/>
          <w:szCs w:val="22"/>
        </w:rPr>
        <w:t xml:space="preserve"> a éste, siempre y cuando el Pleno del Instituto no haya dictado resolución definitiva.</w:t>
      </w:r>
    </w:p>
    <w:p w:rsidR="00463395" w:rsidRPr="0027104D" w:rsidRDefault="00463395" w:rsidP="0027104D">
      <w:pPr>
        <w:rPr>
          <w:b/>
        </w:rPr>
      </w:pPr>
    </w:p>
    <w:p w:rsidR="00463395" w:rsidRPr="0027104D" w:rsidRDefault="00937FD8" w:rsidP="0027104D">
      <w:pPr>
        <w:ind w:right="49"/>
        <w:rPr>
          <w:i/>
        </w:rPr>
      </w:pPr>
      <w:r w:rsidRPr="0027104D">
        <w:t xml:space="preserve">De conformidad con lo antes expuesto, conviene traer a contexto lo argumentado por Eduardo Pallares, en su artículo </w:t>
      </w:r>
      <w:r w:rsidRPr="0027104D">
        <w:rPr>
          <w:i/>
        </w:rPr>
        <w:t>“La caducidad y el sobreseimiento en el amparo”</w:t>
      </w:r>
      <w:r w:rsidRPr="0027104D">
        <w:t xml:space="preserve">, mismo que cita la definición de Aguilera Paz, aduciendo que se </w:t>
      </w:r>
      <w:r w:rsidRPr="0027104D">
        <w:rPr>
          <w:i/>
        </w:rPr>
        <w:t>“...entiende por sobreseimiento en el tecnicismo forense, el hecho de cesar en el procedimiento o curso de la causa, por no existir méritos bastantes para entrar en un juicio o para entablar la contienda judicial que debe ser objeto del mismo...”</w:t>
      </w:r>
      <w:r w:rsidRPr="0027104D">
        <w:t>. Asimismo señala que existe el sobreseimiento provisional y el definitivo</w:t>
      </w:r>
      <w:r w:rsidRPr="0027104D">
        <w:rPr>
          <w:i/>
        </w:rPr>
        <w:t>: “...el definitivo es una verdadera sentencia que pone fin al juicio, y que una vez dictada, produce cosa juzgada, mientras que el provisorio tiene por efectos suspender la prosecución de la causa...”</w:t>
      </w:r>
    </w:p>
    <w:p w:rsidR="00463395" w:rsidRPr="0027104D" w:rsidRDefault="00463395" w:rsidP="0027104D">
      <w:pPr>
        <w:ind w:right="49"/>
      </w:pPr>
    </w:p>
    <w:p w:rsidR="00463395" w:rsidRPr="0027104D" w:rsidRDefault="00937FD8" w:rsidP="0027104D">
      <w:pPr>
        <w:rPr>
          <w:b/>
          <w:u w:val="single"/>
        </w:rPr>
      </w:pPr>
      <w:r w:rsidRPr="0027104D">
        <w:t xml:space="preserve">Así, para la doctrina, el sobreseimiento provoca que un procedimiento se suspenda o se resuelva en definitiva </w:t>
      </w:r>
      <w:r w:rsidRPr="0027104D">
        <w:rPr>
          <w:b/>
          <w:u w:val="single"/>
        </w:rPr>
        <w:t>sin que se entre al estudio de los agravios o motivos de inconformidad. </w:t>
      </w:r>
    </w:p>
    <w:p w:rsidR="00463395" w:rsidRPr="0027104D" w:rsidRDefault="00463395" w:rsidP="0027104D">
      <w:pPr>
        <w:rPr>
          <w:b/>
          <w:u w:val="single"/>
        </w:rPr>
      </w:pPr>
    </w:p>
    <w:p w:rsidR="00463395" w:rsidRPr="0027104D" w:rsidRDefault="00937FD8" w:rsidP="0027104D">
      <w:pPr>
        <w:ind w:right="-93"/>
      </w:pPr>
      <w:r w:rsidRPr="0027104D">
        <w:t xml:space="preserve">Por lo que, para que se actualice el sobreseimiento de un Recurso de Revisión, </w:t>
      </w:r>
      <w:r w:rsidRPr="0027104D">
        <w:rPr>
          <w:b/>
        </w:rPr>
        <w:t>EL</w:t>
      </w:r>
      <w:r w:rsidRPr="0027104D">
        <w:t xml:space="preserve"> </w:t>
      </w:r>
      <w:r w:rsidRPr="0027104D">
        <w:rPr>
          <w:b/>
        </w:rPr>
        <w:t>SUJETO OBLIGADO</w:t>
      </w:r>
      <w:r w:rsidRPr="0027104D">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w:t>
      </w:r>
      <w:r w:rsidRPr="0027104D">
        <w:rPr>
          <w:b/>
          <w:u w:val="single"/>
        </w:rPr>
        <w:t>pero antes del cierre de instrucción</w:t>
      </w:r>
      <w:r w:rsidRPr="0027104D">
        <w:t>.</w:t>
      </w:r>
    </w:p>
    <w:p w:rsidR="00463395" w:rsidRPr="0027104D" w:rsidRDefault="00463395" w:rsidP="0027104D">
      <w:pPr>
        <w:ind w:right="-93"/>
      </w:pPr>
    </w:p>
    <w:p w:rsidR="00463395" w:rsidRPr="0027104D" w:rsidRDefault="00937FD8" w:rsidP="0027104D">
      <w:r w:rsidRPr="0027104D">
        <w:lastRenderedPageBreak/>
        <w:t xml:space="preserve">Derivado de lo anterior, este Órgano Garante determina que se actualiza la causal de sobreseimiento establecida en el artículo 192, fracción III de la Ley de Transparencia y Acceso a la Información Pública del Estado de México y Municipios; pues al modificar </w:t>
      </w:r>
      <w:r w:rsidRPr="0027104D">
        <w:rPr>
          <w:b/>
        </w:rPr>
        <w:t xml:space="preserve">EL SUJETO OBLIGADO </w:t>
      </w:r>
      <w:r w:rsidRPr="0027104D">
        <w:t xml:space="preserve">la respuesta mediante Informe Justificado, el Recurso de Revisión quedó sin materia. </w:t>
      </w:r>
    </w:p>
    <w:p w:rsidR="00463395" w:rsidRPr="0027104D" w:rsidRDefault="00463395" w:rsidP="0027104D"/>
    <w:p w:rsidR="00463395" w:rsidRPr="0027104D" w:rsidRDefault="00937FD8" w:rsidP="0027104D">
      <w:pPr>
        <w:widowControl w:val="0"/>
      </w:pPr>
      <w:r w:rsidRPr="0027104D">
        <w:t xml:space="preserve">En consecuencia, se determina </w:t>
      </w:r>
      <w:r w:rsidRPr="0027104D">
        <w:rPr>
          <w:b/>
        </w:rPr>
        <w:t>SOBRESEER</w:t>
      </w:r>
      <w:r w:rsidRPr="0027104D">
        <w:t xml:space="preserve"> el presente Recurso de Revisión, en términos del artículo 186, fracción I, de la Ley de Transparencia y Acceso a la Información Pública del Estado de México y Municipios:</w:t>
      </w:r>
    </w:p>
    <w:p w:rsidR="00463395" w:rsidRPr="0027104D" w:rsidRDefault="00463395" w:rsidP="0027104D">
      <w:pPr>
        <w:widowControl w:val="0"/>
      </w:pPr>
    </w:p>
    <w:p w:rsidR="00463395" w:rsidRPr="0027104D" w:rsidRDefault="00937FD8" w:rsidP="0027104D">
      <w:pPr>
        <w:pStyle w:val="Puesto"/>
        <w:ind w:firstLine="567"/>
        <w:rPr>
          <w:b/>
        </w:rPr>
      </w:pPr>
      <w:r w:rsidRPr="0027104D">
        <w:t>“</w:t>
      </w:r>
      <w:r w:rsidRPr="0027104D">
        <w:rPr>
          <w:b/>
        </w:rPr>
        <w:t xml:space="preserve">Artículo 186. Las resoluciones del Instituto podrán: </w:t>
      </w:r>
    </w:p>
    <w:p w:rsidR="00463395" w:rsidRPr="0027104D" w:rsidRDefault="00937FD8" w:rsidP="0027104D">
      <w:pPr>
        <w:pStyle w:val="Puesto"/>
        <w:ind w:firstLine="567"/>
      </w:pPr>
      <w:r w:rsidRPr="0027104D">
        <w:t xml:space="preserve">I. Desechar o </w:t>
      </w:r>
      <w:r w:rsidRPr="0027104D">
        <w:rPr>
          <w:b/>
        </w:rPr>
        <w:t>sobreseer el recurso;”</w:t>
      </w:r>
      <w:r w:rsidRPr="0027104D">
        <w:t xml:space="preserve"> </w:t>
      </w:r>
    </w:p>
    <w:p w:rsidR="00463395" w:rsidRPr="0027104D" w:rsidRDefault="00937FD8" w:rsidP="0027104D">
      <w:pPr>
        <w:pStyle w:val="Puesto"/>
        <w:ind w:firstLine="567"/>
      </w:pPr>
      <w:r w:rsidRPr="0027104D">
        <w:t>(Énfasis añadido)</w:t>
      </w:r>
    </w:p>
    <w:p w:rsidR="00463395" w:rsidRPr="0027104D" w:rsidRDefault="00463395" w:rsidP="0027104D">
      <w:pPr>
        <w:ind w:right="-93"/>
      </w:pPr>
    </w:p>
    <w:p w:rsidR="00463395" w:rsidRPr="0027104D" w:rsidRDefault="00937FD8" w:rsidP="0027104D">
      <w:pPr>
        <w:ind w:right="-93"/>
      </w:pPr>
      <w:bookmarkStart w:id="29" w:name="_heading=h.s78c8tlvnaam" w:colFirst="0" w:colLast="0"/>
      <w:bookmarkEnd w:id="29"/>
      <w:r w:rsidRPr="0027104D">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463395" w:rsidRPr="0027104D" w:rsidRDefault="00463395" w:rsidP="0027104D"/>
    <w:p w:rsidR="00463395" w:rsidRPr="0027104D" w:rsidRDefault="00937FD8" w:rsidP="0027104D">
      <w:pPr>
        <w:pStyle w:val="Ttulo1"/>
      </w:pPr>
      <w:bookmarkStart w:id="30" w:name="_heading=h.yb38s6vfeopl" w:colFirst="0" w:colLast="0"/>
      <w:bookmarkEnd w:id="30"/>
      <w:r w:rsidRPr="0027104D">
        <w:t>RESUELVE</w:t>
      </w:r>
    </w:p>
    <w:p w:rsidR="00463395" w:rsidRPr="0027104D" w:rsidRDefault="00463395" w:rsidP="0027104D">
      <w:pPr>
        <w:ind w:right="113"/>
        <w:rPr>
          <w:b/>
        </w:rPr>
      </w:pPr>
    </w:p>
    <w:p w:rsidR="00463395" w:rsidRPr="0027104D" w:rsidRDefault="00937FD8" w:rsidP="0027104D">
      <w:pPr>
        <w:widowControl w:val="0"/>
      </w:pPr>
      <w:r w:rsidRPr="0027104D">
        <w:rPr>
          <w:b/>
        </w:rPr>
        <w:t>PRIMERO.</w:t>
      </w:r>
      <w:r w:rsidRPr="0027104D">
        <w:t xml:space="preserve"> </w:t>
      </w:r>
      <w:r w:rsidRPr="0027104D">
        <w:rPr>
          <w:b/>
        </w:rPr>
        <w:t>SOBRESEE</w:t>
      </w:r>
      <w:r w:rsidRPr="0027104D">
        <w:t xml:space="preserve"> el Recurso de Revisión número </w:t>
      </w:r>
      <w:r w:rsidRPr="0027104D">
        <w:rPr>
          <w:b/>
        </w:rPr>
        <w:t xml:space="preserve">02112/INFOEM/IP/RR/2025 </w:t>
      </w:r>
      <w:r w:rsidRPr="0027104D">
        <w:t xml:space="preserve">por actualizarse la causal establecida en el artículo 192 fracción III de la Ley de Transparencia y Acceso a la Información Pública del Estado de México y Municipios, ya que al </w:t>
      </w:r>
      <w:r w:rsidRPr="0027104D">
        <w:rPr>
          <w:b/>
        </w:rPr>
        <w:t>modificar el SUJETO OBLIGADO la respuesta, el Recurso de Revisión quedó sin materia</w:t>
      </w:r>
      <w:r w:rsidRPr="0027104D">
        <w:t xml:space="preserve">, en términos del Considerando </w:t>
      </w:r>
      <w:r w:rsidRPr="0027104D">
        <w:rPr>
          <w:b/>
        </w:rPr>
        <w:t>SEGUNDO</w:t>
      </w:r>
      <w:r w:rsidRPr="0027104D">
        <w:t xml:space="preserve"> de la presente resolución.</w:t>
      </w:r>
    </w:p>
    <w:p w:rsidR="00463395" w:rsidRPr="0027104D" w:rsidRDefault="00937FD8" w:rsidP="0027104D">
      <w:pPr>
        <w:ind w:right="-93"/>
      </w:pPr>
      <w:r w:rsidRPr="0027104D">
        <w:rPr>
          <w:b/>
        </w:rPr>
        <w:lastRenderedPageBreak/>
        <w:t>SEGUNDO.</w:t>
      </w:r>
      <w:r w:rsidRPr="0027104D">
        <w:t xml:space="preserve"> </w:t>
      </w:r>
      <w:r w:rsidRPr="0027104D">
        <w:rPr>
          <w:b/>
        </w:rPr>
        <w:t>Notifíquese</w:t>
      </w:r>
      <w:r w:rsidRPr="0027104D">
        <w:t xml:space="preserve"> la presente resolución vía SAIMEX al Titular de la Unidad de Transparencia del </w:t>
      </w:r>
      <w:r w:rsidRPr="0027104D">
        <w:rPr>
          <w:b/>
        </w:rPr>
        <w:t>SUJETO OBLIGADO</w:t>
      </w:r>
      <w:r w:rsidRPr="0027104D">
        <w:t xml:space="preserve"> para su conocimiento.</w:t>
      </w:r>
    </w:p>
    <w:p w:rsidR="00463395" w:rsidRPr="0027104D" w:rsidRDefault="00463395" w:rsidP="0027104D">
      <w:pPr>
        <w:ind w:right="-93"/>
      </w:pPr>
    </w:p>
    <w:p w:rsidR="00463395" w:rsidRPr="0027104D" w:rsidRDefault="00937FD8" w:rsidP="0027104D">
      <w:r w:rsidRPr="0027104D">
        <w:rPr>
          <w:b/>
        </w:rPr>
        <w:t>TERCERO.</w:t>
      </w:r>
      <w:r w:rsidRPr="0027104D">
        <w:t xml:space="preserve"> </w:t>
      </w:r>
      <w:r w:rsidRPr="0027104D">
        <w:rPr>
          <w:b/>
        </w:rPr>
        <w:t>Notifíquese</w:t>
      </w:r>
      <w:r w:rsidRPr="0027104D">
        <w:t xml:space="preserve"> al </w:t>
      </w:r>
      <w:r w:rsidRPr="0027104D">
        <w:rPr>
          <w:b/>
        </w:rPr>
        <w:t>RECURRENTE</w:t>
      </w:r>
      <w:r w:rsidRPr="0027104D">
        <w:t xml:space="preserve"> la presente resolución vía Sistema de Acceso a la Información Mexiquense </w:t>
      </w:r>
      <w:r w:rsidRPr="0027104D">
        <w:rPr>
          <w:b/>
        </w:rPr>
        <w:t>SAIMEX</w:t>
      </w:r>
      <w:r w:rsidRPr="0027104D">
        <w:t>.</w:t>
      </w:r>
    </w:p>
    <w:p w:rsidR="00463395" w:rsidRPr="0027104D" w:rsidRDefault="00463395" w:rsidP="0027104D"/>
    <w:p w:rsidR="00463395" w:rsidRPr="0027104D" w:rsidRDefault="00937FD8" w:rsidP="0027104D">
      <w:r w:rsidRPr="0027104D">
        <w:rPr>
          <w:b/>
        </w:rPr>
        <w:t>CUARTO.</w:t>
      </w:r>
      <w:r w:rsidRPr="0027104D">
        <w:t xml:space="preserve"> </w:t>
      </w:r>
      <w:r w:rsidRPr="0027104D">
        <w:rPr>
          <w:b/>
        </w:rPr>
        <w:t>Hágase</w:t>
      </w:r>
      <w:r w:rsidRPr="0027104D">
        <w:t xml:space="preserve"> </w:t>
      </w:r>
      <w:r w:rsidRPr="0027104D">
        <w:rPr>
          <w:b/>
        </w:rPr>
        <w:t xml:space="preserve">del conocimiento </w:t>
      </w:r>
      <w:r w:rsidRPr="0027104D">
        <w:t xml:space="preserve">del </w:t>
      </w:r>
      <w:r w:rsidRPr="0027104D">
        <w:rPr>
          <w:b/>
        </w:rPr>
        <w:t>RECURRENTE</w:t>
      </w:r>
      <w:r w:rsidRPr="0027104D">
        <w:t>, que de conformidad con lo establecido en el artículo 196 de la Ley de Transparencia y Acceso a la Información Pública del Estado de México y Municipios, podrá impugnarla vía Juicio de Amparo en los términos de las leyes aplicables.</w:t>
      </w:r>
    </w:p>
    <w:p w:rsidR="00463395" w:rsidRPr="0027104D" w:rsidRDefault="00463395" w:rsidP="0027104D">
      <w:pPr>
        <w:ind w:right="113"/>
        <w:rPr>
          <w:b/>
        </w:rPr>
      </w:pPr>
    </w:p>
    <w:p w:rsidR="00463395" w:rsidRPr="0027104D" w:rsidRDefault="00937FD8" w:rsidP="0027104D">
      <w:r w:rsidRPr="0027104D">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w:t>
      </w:r>
      <w:r w:rsidR="00743249" w:rsidRPr="0027104D">
        <w:t>ÉPTIMA</w:t>
      </w:r>
      <w:r w:rsidRPr="0027104D">
        <w:t xml:space="preserve"> SESIÓN ORDINARIA, CELEBRADA EL </w:t>
      </w:r>
      <w:r w:rsidR="00743249" w:rsidRPr="0027104D">
        <w:t>CATORCE</w:t>
      </w:r>
      <w:r w:rsidRPr="0027104D">
        <w:t xml:space="preserve"> DE MAYO DE DOS MIL VEINTICINCO, ANTE EL SECRETARIO TÉCNICO DEL PLENO, ALEXIS TAPIA RAMÍREZ. </w:t>
      </w:r>
    </w:p>
    <w:p w:rsidR="00463395" w:rsidRPr="0027104D" w:rsidRDefault="00937FD8" w:rsidP="0027104D">
      <w:r w:rsidRPr="0027104D">
        <w:rPr>
          <w:sz w:val="20"/>
        </w:rPr>
        <w:t>SCMM/AGZ/DEMF/CDFE</w:t>
      </w: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pPr>
        <w:tabs>
          <w:tab w:val="center" w:pos="4568"/>
        </w:tabs>
        <w:ind w:right="-93"/>
      </w:pPr>
    </w:p>
    <w:p w:rsidR="00463395" w:rsidRPr="0027104D" w:rsidRDefault="00463395" w:rsidP="0027104D"/>
    <w:sectPr w:rsidR="00463395" w:rsidRPr="0027104D">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CD" w:rsidRDefault="00F84DCD">
      <w:pPr>
        <w:spacing w:line="240" w:lineRule="auto"/>
      </w:pPr>
      <w:r>
        <w:separator/>
      </w:r>
    </w:p>
  </w:endnote>
  <w:endnote w:type="continuationSeparator" w:id="0">
    <w:p w:rsidR="00F84DCD" w:rsidRDefault="00F8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95" w:rsidRDefault="00463395">
    <w:pPr>
      <w:tabs>
        <w:tab w:val="center" w:pos="4550"/>
        <w:tab w:val="left" w:pos="5818"/>
      </w:tabs>
      <w:ind w:right="260"/>
      <w:jc w:val="right"/>
      <w:rPr>
        <w:color w:val="071320"/>
        <w:sz w:val="24"/>
        <w:szCs w:val="24"/>
      </w:rPr>
    </w:pPr>
  </w:p>
  <w:p w:rsidR="00463395" w:rsidRDefault="0046339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95" w:rsidRDefault="00937FD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46FC8">
      <w:rPr>
        <w:noProof/>
        <w:color w:val="0A1D30"/>
        <w:sz w:val="24"/>
        <w:szCs w:val="24"/>
      </w:rPr>
      <w:t>23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46FC8">
      <w:rPr>
        <w:noProof/>
        <w:color w:val="0A1D30"/>
        <w:sz w:val="24"/>
        <w:szCs w:val="24"/>
      </w:rPr>
      <w:t>25</w:t>
    </w:r>
    <w:r>
      <w:rPr>
        <w:color w:val="0A1D30"/>
        <w:sz w:val="24"/>
        <w:szCs w:val="24"/>
      </w:rPr>
      <w:fldChar w:fldCharType="end"/>
    </w:r>
  </w:p>
  <w:p w:rsidR="00463395" w:rsidRDefault="0046339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CD" w:rsidRDefault="00F84DCD">
      <w:pPr>
        <w:spacing w:line="240" w:lineRule="auto"/>
      </w:pPr>
      <w:r>
        <w:separator/>
      </w:r>
    </w:p>
  </w:footnote>
  <w:footnote w:type="continuationSeparator" w:id="0">
    <w:p w:rsidR="00F84DCD" w:rsidRDefault="00F84D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95" w:rsidRDefault="00463395">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63395">
      <w:trPr>
        <w:trHeight w:val="144"/>
        <w:jc w:val="right"/>
      </w:trPr>
      <w:tc>
        <w:tcPr>
          <w:tcW w:w="2727" w:type="dxa"/>
        </w:tcPr>
        <w:p w:rsidR="00463395" w:rsidRDefault="00937FD8">
          <w:pPr>
            <w:tabs>
              <w:tab w:val="right" w:pos="8838"/>
            </w:tabs>
            <w:ind w:left="-74" w:right="-105"/>
            <w:rPr>
              <w:b/>
            </w:rPr>
          </w:pPr>
          <w:r>
            <w:rPr>
              <w:b/>
            </w:rPr>
            <w:t>Recurso de Revisión:</w:t>
          </w:r>
        </w:p>
      </w:tc>
      <w:tc>
        <w:tcPr>
          <w:tcW w:w="3402" w:type="dxa"/>
        </w:tcPr>
        <w:p w:rsidR="00463395" w:rsidRDefault="00937FD8">
          <w:pPr>
            <w:tabs>
              <w:tab w:val="right" w:pos="8838"/>
            </w:tabs>
            <w:ind w:left="-74" w:right="-105"/>
          </w:pPr>
          <w:r>
            <w:t>02112/INFOEM/IP/RR/2025</w:t>
          </w:r>
        </w:p>
      </w:tc>
    </w:tr>
    <w:tr w:rsidR="00463395">
      <w:trPr>
        <w:trHeight w:val="283"/>
        <w:jc w:val="right"/>
      </w:trPr>
      <w:tc>
        <w:tcPr>
          <w:tcW w:w="2727" w:type="dxa"/>
        </w:tcPr>
        <w:p w:rsidR="00463395" w:rsidRDefault="00937FD8">
          <w:pPr>
            <w:tabs>
              <w:tab w:val="right" w:pos="8838"/>
            </w:tabs>
            <w:ind w:left="-74" w:right="-105"/>
            <w:rPr>
              <w:b/>
            </w:rPr>
          </w:pPr>
          <w:r>
            <w:rPr>
              <w:b/>
            </w:rPr>
            <w:t>Sujeto Obligado:</w:t>
          </w:r>
        </w:p>
      </w:tc>
      <w:tc>
        <w:tcPr>
          <w:tcW w:w="3402" w:type="dxa"/>
        </w:tcPr>
        <w:p w:rsidR="00463395" w:rsidRDefault="00937FD8">
          <w:pPr>
            <w:tabs>
              <w:tab w:val="left" w:pos="2834"/>
              <w:tab w:val="right" w:pos="8838"/>
            </w:tabs>
            <w:ind w:left="-108" w:right="-105"/>
          </w:pPr>
          <w:r>
            <w:t>Secretaría de Educación, Ciencia, Tecnología e Innovación</w:t>
          </w:r>
        </w:p>
      </w:tc>
    </w:tr>
    <w:tr w:rsidR="00463395">
      <w:trPr>
        <w:trHeight w:val="283"/>
        <w:jc w:val="right"/>
      </w:trPr>
      <w:tc>
        <w:tcPr>
          <w:tcW w:w="2727" w:type="dxa"/>
        </w:tcPr>
        <w:p w:rsidR="00463395" w:rsidRDefault="00937FD8">
          <w:pPr>
            <w:tabs>
              <w:tab w:val="right" w:pos="8838"/>
            </w:tabs>
            <w:ind w:left="-74" w:right="-105"/>
            <w:rPr>
              <w:b/>
            </w:rPr>
          </w:pPr>
          <w:r>
            <w:rPr>
              <w:b/>
            </w:rPr>
            <w:t>Comisionada Ponente:</w:t>
          </w:r>
        </w:p>
      </w:tc>
      <w:tc>
        <w:tcPr>
          <w:tcW w:w="3402" w:type="dxa"/>
        </w:tcPr>
        <w:p w:rsidR="00463395" w:rsidRDefault="00937FD8">
          <w:pPr>
            <w:tabs>
              <w:tab w:val="right" w:pos="8838"/>
            </w:tabs>
            <w:ind w:left="-108" w:right="-105"/>
          </w:pPr>
          <w:r>
            <w:t>Sharon Cristina Morales Martínez</w:t>
          </w:r>
        </w:p>
      </w:tc>
    </w:tr>
  </w:tbl>
  <w:p w:rsidR="00463395" w:rsidRDefault="00937FD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2159644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95" w:rsidRDefault="0046339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463395">
      <w:trPr>
        <w:trHeight w:val="1435"/>
      </w:trPr>
      <w:tc>
        <w:tcPr>
          <w:tcW w:w="283" w:type="dxa"/>
          <w:shd w:val="clear" w:color="auto" w:fill="auto"/>
        </w:tcPr>
        <w:p w:rsidR="00463395" w:rsidRDefault="00463395">
          <w:pPr>
            <w:tabs>
              <w:tab w:val="right" w:pos="4273"/>
            </w:tabs>
            <w:rPr>
              <w:rFonts w:ascii="Garamond" w:eastAsia="Garamond" w:hAnsi="Garamond" w:cs="Garamond"/>
            </w:rPr>
          </w:pPr>
        </w:p>
      </w:tc>
      <w:tc>
        <w:tcPr>
          <w:tcW w:w="6379" w:type="dxa"/>
          <w:shd w:val="clear" w:color="auto" w:fill="auto"/>
        </w:tcPr>
        <w:p w:rsidR="00463395" w:rsidRDefault="0046339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63395">
            <w:trPr>
              <w:trHeight w:val="144"/>
            </w:trPr>
            <w:tc>
              <w:tcPr>
                <w:tcW w:w="2727" w:type="dxa"/>
              </w:tcPr>
              <w:p w:rsidR="00463395" w:rsidRDefault="00937FD8">
                <w:pPr>
                  <w:tabs>
                    <w:tab w:val="right" w:pos="8838"/>
                  </w:tabs>
                  <w:ind w:left="-74" w:right="-105"/>
                  <w:rPr>
                    <w:b/>
                  </w:rPr>
                </w:pPr>
                <w:bookmarkStart w:id="0" w:name="_heading=h.6ips0aj6jalw" w:colFirst="0" w:colLast="0"/>
                <w:bookmarkEnd w:id="0"/>
                <w:r>
                  <w:rPr>
                    <w:b/>
                  </w:rPr>
                  <w:t>Recurso de Revisión:</w:t>
                </w:r>
              </w:p>
            </w:tc>
            <w:tc>
              <w:tcPr>
                <w:tcW w:w="3402" w:type="dxa"/>
              </w:tcPr>
              <w:p w:rsidR="00463395" w:rsidRDefault="00937FD8">
                <w:pPr>
                  <w:tabs>
                    <w:tab w:val="right" w:pos="8838"/>
                  </w:tabs>
                  <w:ind w:left="-74" w:right="-105"/>
                </w:pPr>
                <w:r>
                  <w:t>02112/INFOEM/IP/RR/2025</w:t>
                </w:r>
              </w:p>
            </w:tc>
            <w:tc>
              <w:tcPr>
                <w:tcW w:w="3402" w:type="dxa"/>
              </w:tcPr>
              <w:p w:rsidR="00463395" w:rsidRDefault="00463395">
                <w:pPr>
                  <w:tabs>
                    <w:tab w:val="right" w:pos="8838"/>
                  </w:tabs>
                  <w:ind w:left="-74" w:right="-105"/>
                </w:pPr>
              </w:p>
            </w:tc>
          </w:tr>
          <w:tr w:rsidR="00463395">
            <w:trPr>
              <w:trHeight w:val="144"/>
            </w:trPr>
            <w:tc>
              <w:tcPr>
                <w:tcW w:w="2727" w:type="dxa"/>
              </w:tcPr>
              <w:p w:rsidR="00463395" w:rsidRDefault="00937FD8">
                <w:pPr>
                  <w:tabs>
                    <w:tab w:val="right" w:pos="8838"/>
                  </w:tabs>
                  <w:ind w:left="-74" w:right="-105"/>
                  <w:rPr>
                    <w:b/>
                  </w:rPr>
                </w:pPr>
                <w:bookmarkStart w:id="1" w:name="_heading=h.6ua19suthti0" w:colFirst="0" w:colLast="0"/>
                <w:bookmarkEnd w:id="1"/>
                <w:r>
                  <w:rPr>
                    <w:b/>
                  </w:rPr>
                  <w:t>Recurrente:</w:t>
                </w:r>
              </w:p>
            </w:tc>
            <w:tc>
              <w:tcPr>
                <w:tcW w:w="3402" w:type="dxa"/>
              </w:tcPr>
              <w:p w:rsidR="00463395" w:rsidRDefault="00C46FC8">
                <w:pPr>
                  <w:tabs>
                    <w:tab w:val="left" w:pos="3122"/>
                    <w:tab w:val="right" w:pos="8838"/>
                  </w:tabs>
                  <w:ind w:left="-105" w:right="-105"/>
                </w:pPr>
                <w:r>
                  <w:t xml:space="preserve">XXXXXX XXXXXXX </w:t>
                </w:r>
                <w:proofErr w:type="spellStart"/>
                <w:r>
                  <w:t>XXXXXXX</w:t>
                </w:r>
                <w:proofErr w:type="spellEnd"/>
              </w:p>
            </w:tc>
            <w:tc>
              <w:tcPr>
                <w:tcW w:w="3402" w:type="dxa"/>
              </w:tcPr>
              <w:p w:rsidR="00463395" w:rsidRDefault="00463395">
                <w:pPr>
                  <w:tabs>
                    <w:tab w:val="left" w:pos="3122"/>
                    <w:tab w:val="right" w:pos="8838"/>
                  </w:tabs>
                  <w:ind w:left="-105" w:right="-105"/>
                </w:pPr>
              </w:p>
            </w:tc>
          </w:tr>
          <w:tr w:rsidR="00463395">
            <w:trPr>
              <w:trHeight w:val="283"/>
            </w:trPr>
            <w:tc>
              <w:tcPr>
                <w:tcW w:w="2727" w:type="dxa"/>
              </w:tcPr>
              <w:p w:rsidR="00463395" w:rsidRDefault="00937FD8">
                <w:pPr>
                  <w:tabs>
                    <w:tab w:val="right" w:pos="8838"/>
                  </w:tabs>
                  <w:ind w:left="-74" w:right="-105"/>
                  <w:rPr>
                    <w:b/>
                  </w:rPr>
                </w:pPr>
                <w:r>
                  <w:rPr>
                    <w:b/>
                  </w:rPr>
                  <w:t>Sujeto Obligado:</w:t>
                </w:r>
              </w:p>
            </w:tc>
            <w:tc>
              <w:tcPr>
                <w:tcW w:w="3402" w:type="dxa"/>
              </w:tcPr>
              <w:p w:rsidR="00463395" w:rsidRDefault="00937FD8">
                <w:pPr>
                  <w:tabs>
                    <w:tab w:val="left" w:pos="2834"/>
                    <w:tab w:val="right" w:pos="8838"/>
                  </w:tabs>
                  <w:ind w:left="-108" w:right="-105"/>
                </w:pPr>
                <w:r>
                  <w:t>Secretaría de Educación, Ciencia, Tecnología e Innovación</w:t>
                </w:r>
              </w:p>
            </w:tc>
            <w:tc>
              <w:tcPr>
                <w:tcW w:w="3402" w:type="dxa"/>
              </w:tcPr>
              <w:p w:rsidR="00463395" w:rsidRDefault="00463395">
                <w:pPr>
                  <w:tabs>
                    <w:tab w:val="left" w:pos="2834"/>
                    <w:tab w:val="right" w:pos="8838"/>
                  </w:tabs>
                  <w:ind w:left="-108" w:right="-105"/>
                </w:pPr>
              </w:p>
            </w:tc>
          </w:tr>
          <w:tr w:rsidR="00463395">
            <w:trPr>
              <w:trHeight w:val="283"/>
            </w:trPr>
            <w:tc>
              <w:tcPr>
                <w:tcW w:w="2727" w:type="dxa"/>
              </w:tcPr>
              <w:p w:rsidR="00463395" w:rsidRDefault="00937FD8">
                <w:pPr>
                  <w:tabs>
                    <w:tab w:val="right" w:pos="8838"/>
                  </w:tabs>
                  <w:ind w:left="-74" w:right="-105"/>
                  <w:rPr>
                    <w:b/>
                  </w:rPr>
                </w:pPr>
                <w:r>
                  <w:rPr>
                    <w:b/>
                  </w:rPr>
                  <w:t>Comisionada Ponente:</w:t>
                </w:r>
              </w:p>
            </w:tc>
            <w:tc>
              <w:tcPr>
                <w:tcW w:w="3402" w:type="dxa"/>
              </w:tcPr>
              <w:p w:rsidR="00463395" w:rsidRDefault="00937FD8">
                <w:pPr>
                  <w:tabs>
                    <w:tab w:val="right" w:pos="8838"/>
                  </w:tabs>
                  <w:ind w:left="-108" w:right="-105"/>
                </w:pPr>
                <w:r>
                  <w:t>Sharon Cristina Morales Martínez</w:t>
                </w:r>
              </w:p>
            </w:tc>
            <w:tc>
              <w:tcPr>
                <w:tcW w:w="3402" w:type="dxa"/>
              </w:tcPr>
              <w:p w:rsidR="00463395" w:rsidRDefault="00463395">
                <w:pPr>
                  <w:tabs>
                    <w:tab w:val="right" w:pos="8838"/>
                  </w:tabs>
                  <w:ind w:left="-108" w:right="-105"/>
                </w:pPr>
              </w:p>
            </w:tc>
          </w:tr>
        </w:tbl>
        <w:p w:rsidR="00463395" w:rsidRDefault="00463395">
          <w:pPr>
            <w:tabs>
              <w:tab w:val="right" w:pos="8838"/>
            </w:tabs>
            <w:ind w:left="-28"/>
            <w:rPr>
              <w:rFonts w:ascii="Arial" w:eastAsia="Arial" w:hAnsi="Arial" w:cs="Arial"/>
              <w:b/>
            </w:rPr>
          </w:pPr>
        </w:p>
      </w:tc>
    </w:tr>
  </w:tbl>
  <w:p w:rsidR="00463395" w:rsidRDefault="00F84DC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0B7A"/>
    <w:multiLevelType w:val="multilevel"/>
    <w:tmpl w:val="06EE5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31813"/>
    <w:multiLevelType w:val="multilevel"/>
    <w:tmpl w:val="AD7C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BF1F45"/>
    <w:multiLevelType w:val="multilevel"/>
    <w:tmpl w:val="B7EED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7B1101"/>
    <w:multiLevelType w:val="multilevel"/>
    <w:tmpl w:val="F1BC6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95"/>
    <w:rsid w:val="0027104D"/>
    <w:rsid w:val="00463395"/>
    <w:rsid w:val="00743249"/>
    <w:rsid w:val="00937FD8"/>
    <w:rsid w:val="00BA587D"/>
    <w:rsid w:val="00C46FC8"/>
    <w:rsid w:val="00F84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0CC00CD-53C2-48F1-8ACF-83D56E7B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0B05F6"/>
    <w:rPr>
      <w:vertAlign w:val="superscript"/>
    </w:rPr>
  </w:style>
  <w:style w:type="paragraph" w:customStyle="1" w:styleId="Texto">
    <w:name w:val="Texto"/>
    <w:basedOn w:val="Normal"/>
    <w:link w:val="TextoCar"/>
    <w:rsid w:val="00863F3C"/>
    <w:pPr>
      <w:spacing w:after="101" w:line="216" w:lineRule="exact"/>
      <w:ind w:firstLine="288"/>
    </w:pPr>
    <w:rPr>
      <w:rFonts w:ascii="Arial" w:hAnsi="Arial" w:cs="Arial"/>
      <w:sz w:val="18"/>
      <w:lang w:val="es-ES"/>
    </w:rPr>
  </w:style>
  <w:style w:type="character" w:customStyle="1" w:styleId="TextoCar">
    <w:name w:val="Texto Car"/>
    <w:link w:val="Texto"/>
    <w:locked/>
    <w:rsid w:val="00863F3C"/>
    <w:rPr>
      <w:rFonts w:ascii="Arial" w:eastAsia="Times New Roman" w:hAnsi="Arial" w:cs="Arial"/>
      <w:kern w:val="0"/>
      <w:sz w:val="18"/>
      <w:szCs w:val="20"/>
      <w:lang w:val="es-ES" w:eastAsia="es-ES"/>
    </w:rPr>
  </w:style>
  <w:style w:type="paragraph" w:styleId="Textosinformato">
    <w:name w:val="Plain Text"/>
    <w:basedOn w:val="Normal"/>
    <w:link w:val="TextosinformatoCar"/>
    <w:rsid w:val="00863F3C"/>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863F3C"/>
    <w:rPr>
      <w:rFonts w:ascii="Courier New" w:eastAsia="Times New Roman" w:hAnsi="Courier New" w:cs="Times New Roman"/>
      <w:kern w:val="0"/>
      <w:sz w:val="20"/>
      <w:szCs w:val="20"/>
      <w:lang w:val="es-ES" w:eastAsia="es-ES"/>
    </w:rPr>
  </w:style>
  <w:style w:type="character" w:customStyle="1" w:styleId="SinespaciadoCar">
    <w:name w:val="Sin espaciado Car"/>
    <w:aliases w:val="Francesa Car,INAI Car"/>
    <w:link w:val="Sinespaciado"/>
    <w:uiPriority w:val="1"/>
    <w:locked/>
    <w:rsid w:val="004A4C16"/>
    <w:rPr>
      <w:rFonts w:ascii="Palatino Linotype" w:eastAsia="Times New Roman" w:hAnsi="Palatino Linotype" w:cs="Times New Roman"/>
      <w:kern w:val="0"/>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oPyezO4AGb5WRmuRSalnz3a1A==">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5838</Words>
  <Characters>32113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2025-05-16T19:31:00Z</cp:lastPrinted>
  <dcterms:created xsi:type="dcterms:W3CDTF">2025-04-30T03:42:00Z</dcterms:created>
  <dcterms:modified xsi:type="dcterms:W3CDTF">2025-06-03T00:12:00Z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