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D5D" w:rsidRPr="001332B5" w:rsidRDefault="00A46030" w:rsidP="00703964">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 de México; de</w:t>
      </w:r>
      <w:r w:rsidRPr="001332B5">
        <w:rPr>
          <w:rFonts w:ascii="Palatino Linotype" w:eastAsia="Palatino Linotype" w:hAnsi="Palatino Linotype" w:cs="Palatino Linotype"/>
        </w:rPr>
        <w:t xml:space="preserve"> fecha </w:t>
      </w:r>
      <w:r w:rsidRPr="001332B5">
        <w:rPr>
          <w:rFonts w:ascii="Palatino Linotype" w:eastAsia="Palatino Linotype" w:hAnsi="Palatino Linotype" w:cs="Palatino Linotype"/>
          <w:color w:val="000000"/>
        </w:rPr>
        <w:t>veintitrés (23) de abril de dos mil veinticinco.</w:t>
      </w:r>
    </w:p>
    <w:p w:rsidR="006E3D5D" w:rsidRPr="001332B5" w:rsidRDefault="006E3D5D" w:rsidP="007039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E3D5D" w:rsidRPr="001332B5" w:rsidRDefault="00A46030" w:rsidP="00703964">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bookmarkStart w:id="0" w:name="_heading=h.lmruehhbzzt5" w:colFirst="0" w:colLast="0"/>
      <w:bookmarkEnd w:id="0"/>
      <w:r w:rsidRPr="001332B5">
        <w:rPr>
          <w:rFonts w:ascii="Palatino Linotype" w:eastAsia="Palatino Linotype" w:hAnsi="Palatino Linotype" w:cs="Palatino Linotype"/>
          <w:b/>
          <w:color w:val="000000"/>
        </w:rPr>
        <w:t>VISTO</w:t>
      </w:r>
      <w:r w:rsidRPr="001332B5">
        <w:rPr>
          <w:rFonts w:ascii="Palatino Linotype" w:eastAsia="Palatino Linotype" w:hAnsi="Palatino Linotype" w:cs="Palatino Linotype"/>
          <w:color w:val="000000"/>
        </w:rPr>
        <w:t xml:space="preserve"> en el expediente electrónico formado con motivo del recurso de revisión número </w:t>
      </w:r>
      <w:r w:rsidRPr="001332B5">
        <w:rPr>
          <w:rFonts w:ascii="Palatino Linotype" w:eastAsia="Palatino Linotype" w:hAnsi="Palatino Linotype" w:cs="Palatino Linotype"/>
          <w:b/>
          <w:color w:val="000000"/>
        </w:rPr>
        <w:t>02838/INFOEM/IP/RR/2025</w:t>
      </w:r>
      <w:r w:rsidRPr="001332B5">
        <w:rPr>
          <w:rFonts w:ascii="Palatino Linotype" w:eastAsia="Palatino Linotype" w:hAnsi="Palatino Linotype" w:cs="Palatino Linotype"/>
          <w:color w:val="000000"/>
        </w:rPr>
        <w:t xml:space="preserve">, promovido por </w:t>
      </w:r>
      <w:r w:rsidRPr="001332B5">
        <w:rPr>
          <w:rFonts w:ascii="Palatino Linotype" w:eastAsia="Palatino Linotype" w:hAnsi="Palatino Linotype" w:cs="Palatino Linotype"/>
          <w:b/>
        </w:rPr>
        <w:t>una persona que no proporcionó datos</w:t>
      </w:r>
      <w:r w:rsidRPr="001332B5">
        <w:rPr>
          <w:rFonts w:ascii="Palatino Linotype" w:eastAsia="Palatino Linotype" w:hAnsi="Palatino Linotype" w:cs="Palatino Linotype"/>
          <w:b/>
          <w:color w:val="000000"/>
        </w:rPr>
        <w:t xml:space="preserve">, </w:t>
      </w:r>
      <w:r w:rsidRPr="001332B5">
        <w:rPr>
          <w:rFonts w:ascii="Palatino Linotype" w:eastAsia="Palatino Linotype" w:hAnsi="Palatino Linotype" w:cs="Palatino Linotype"/>
        </w:rPr>
        <w:t>a quien</w:t>
      </w:r>
      <w:r w:rsidRPr="001332B5">
        <w:rPr>
          <w:rFonts w:ascii="Palatino Linotype" w:eastAsia="Palatino Linotype" w:hAnsi="Palatino Linotype" w:cs="Palatino Linotype"/>
          <w:color w:val="000000"/>
        </w:rPr>
        <w:t xml:space="preserve"> en lo sucesivo denominaremos</w:t>
      </w:r>
      <w:r w:rsidRPr="001332B5">
        <w:rPr>
          <w:rFonts w:ascii="Palatino Linotype" w:eastAsia="Palatino Linotype" w:hAnsi="Palatino Linotype" w:cs="Palatino Linotype"/>
          <w:b/>
          <w:color w:val="000000"/>
        </w:rPr>
        <w:t xml:space="preserve"> </w:t>
      </w:r>
      <w:r w:rsidR="00703964" w:rsidRPr="001332B5">
        <w:rPr>
          <w:rFonts w:ascii="Palatino Linotype" w:eastAsia="Palatino Linotype" w:hAnsi="Palatino Linotype" w:cs="Palatino Linotype"/>
          <w:b/>
          <w:color w:val="000000"/>
        </w:rPr>
        <w:t xml:space="preserve">el </w:t>
      </w:r>
      <w:r w:rsidRPr="001332B5">
        <w:rPr>
          <w:rFonts w:ascii="Palatino Linotype" w:eastAsia="Palatino Linotype" w:hAnsi="Palatino Linotype" w:cs="Palatino Linotype"/>
          <w:b/>
          <w:color w:val="000000"/>
        </w:rPr>
        <w:t>RECURRENTE,</w:t>
      </w:r>
      <w:r w:rsidRPr="001332B5">
        <w:rPr>
          <w:rFonts w:ascii="Palatino Linotype" w:eastAsia="Palatino Linotype" w:hAnsi="Palatino Linotype" w:cs="Palatino Linotype"/>
          <w:color w:val="000000"/>
        </w:rPr>
        <w:t xml:space="preserve"> en contra de la respuesta del </w:t>
      </w:r>
      <w:r w:rsidRPr="001332B5">
        <w:rPr>
          <w:rFonts w:ascii="Palatino Linotype" w:eastAsia="Palatino Linotype" w:hAnsi="Palatino Linotype" w:cs="Palatino Linotype"/>
          <w:b/>
          <w:color w:val="000000"/>
        </w:rPr>
        <w:t>Ayuntamiento de Toluca</w:t>
      </w:r>
      <w:r w:rsidRPr="001332B5">
        <w:rPr>
          <w:rFonts w:ascii="Palatino Linotype" w:eastAsia="Palatino Linotype" w:hAnsi="Palatino Linotype" w:cs="Palatino Linotype"/>
          <w:color w:val="000000"/>
        </w:rPr>
        <w:t xml:space="preserve">, en </w:t>
      </w:r>
      <w:r w:rsidRPr="001332B5">
        <w:rPr>
          <w:rFonts w:ascii="Palatino Linotype" w:eastAsia="Palatino Linotype" w:hAnsi="Palatino Linotype" w:cs="Palatino Linotype"/>
        </w:rPr>
        <w:t>adelante</w:t>
      </w:r>
      <w:r w:rsidRPr="001332B5">
        <w:rPr>
          <w:rFonts w:ascii="Palatino Linotype" w:eastAsia="Palatino Linotype" w:hAnsi="Palatino Linotype" w:cs="Palatino Linotype"/>
          <w:color w:val="000000"/>
        </w:rPr>
        <w:t xml:space="preserve"> el</w:t>
      </w:r>
      <w:r w:rsidRPr="001332B5">
        <w:rPr>
          <w:rFonts w:ascii="Palatino Linotype" w:eastAsia="Palatino Linotype" w:hAnsi="Palatino Linotype" w:cs="Palatino Linotype"/>
          <w:b/>
          <w:color w:val="000000"/>
        </w:rPr>
        <w:t xml:space="preserve"> SUJETO OBLIGADO, </w:t>
      </w:r>
      <w:r w:rsidRPr="001332B5">
        <w:rPr>
          <w:rFonts w:ascii="Palatino Linotype" w:eastAsia="Palatino Linotype" w:hAnsi="Palatino Linotype" w:cs="Palatino Linotype"/>
          <w:color w:val="000000"/>
        </w:rPr>
        <w:t>se procede a dictar la presente resolución, con base en los siguientes:</w:t>
      </w:r>
    </w:p>
    <w:p w:rsidR="006E3D5D" w:rsidRPr="001332B5" w:rsidRDefault="006E3D5D" w:rsidP="007039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E3D5D" w:rsidRPr="001332B5" w:rsidRDefault="00A46030" w:rsidP="00703964">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1332B5">
        <w:rPr>
          <w:rFonts w:ascii="Palatino Linotype" w:eastAsia="Palatino Linotype" w:hAnsi="Palatino Linotype" w:cs="Palatino Linotype"/>
          <w:b/>
          <w:color w:val="000000"/>
        </w:rPr>
        <w:t>A N T E C E D E N T E S</w:t>
      </w:r>
    </w:p>
    <w:p w:rsidR="006E3D5D" w:rsidRPr="001332B5" w:rsidRDefault="006E3D5D" w:rsidP="00703964">
      <w:pPr>
        <w:spacing w:line="360" w:lineRule="auto"/>
        <w:rPr>
          <w:rFonts w:ascii="Palatino Linotype" w:eastAsia="Palatino Linotype" w:hAnsi="Palatino Linotype" w:cs="Palatino Linotype"/>
        </w:rPr>
      </w:pPr>
    </w:p>
    <w:p w:rsidR="006E3D5D" w:rsidRPr="001332B5" w:rsidRDefault="00A46030" w:rsidP="00703964">
      <w:pPr>
        <w:numPr>
          <w:ilvl w:val="0"/>
          <w:numId w:val="6"/>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1332B5">
        <w:rPr>
          <w:rFonts w:ascii="Palatino Linotype" w:eastAsia="Palatino Linotype" w:hAnsi="Palatino Linotype" w:cs="Palatino Linotype"/>
          <w:color w:val="000000"/>
        </w:rPr>
        <w:t xml:space="preserve">El </w:t>
      </w:r>
      <w:r w:rsidRPr="001332B5">
        <w:rPr>
          <w:rFonts w:ascii="Palatino Linotype" w:eastAsia="Palatino Linotype" w:hAnsi="Palatino Linotype" w:cs="Palatino Linotype"/>
          <w:b/>
          <w:color w:val="000000"/>
        </w:rPr>
        <w:t>diecisiete de febrero de dos mil veinticinco</w:t>
      </w:r>
      <w:r w:rsidRPr="001332B5">
        <w:rPr>
          <w:rFonts w:ascii="Palatino Linotype" w:eastAsia="Palatino Linotype" w:hAnsi="Palatino Linotype" w:cs="Palatino Linotype"/>
          <w:color w:val="000000"/>
        </w:rPr>
        <w:t>, se</w:t>
      </w:r>
      <w:r w:rsidRPr="001332B5">
        <w:rPr>
          <w:rFonts w:ascii="Palatino Linotype" w:eastAsia="Palatino Linotype" w:hAnsi="Palatino Linotype" w:cs="Palatino Linotype"/>
          <w:b/>
          <w:color w:val="000000"/>
        </w:rPr>
        <w:t xml:space="preserve"> </w:t>
      </w:r>
      <w:r w:rsidRPr="001332B5">
        <w:rPr>
          <w:rFonts w:ascii="Palatino Linotype" w:eastAsia="Palatino Linotype" w:hAnsi="Palatino Linotype" w:cs="Palatino Linotype"/>
          <w:color w:val="000000"/>
        </w:rPr>
        <w:t>presentó</w:t>
      </w:r>
      <w:r w:rsidRPr="001332B5">
        <w:rPr>
          <w:rFonts w:ascii="Palatino Linotype" w:eastAsia="Palatino Linotype" w:hAnsi="Palatino Linotype" w:cs="Palatino Linotype"/>
          <w:b/>
          <w:color w:val="000000"/>
        </w:rPr>
        <w:t xml:space="preserve"> </w:t>
      </w:r>
      <w:r w:rsidRPr="001332B5">
        <w:rPr>
          <w:rFonts w:ascii="Palatino Linotype" w:eastAsia="Palatino Linotype" w:hAnsi="Palatino Linotype" w:cs="Palatino Linotype"/>
          <w:color w:val="000000"/>
        </w:rPr>
        <w:t xml:space="preserve">vía Sistema de Acceso a la Información Mexiquense </w:t>
      </w:r>
      <w:r w:rsidRPr="001332B5">
        <w:rPr>
          <w:rFonts w:ascii="Palatino Linotype" w:eastAsia="Palatino Linotype" w:hAnsi="Palatino Linotype" w:cs="Palatino Linotype"/>
          <w:b/>
          <w:color w:val="000000"/>
        </w:rPr>
        <w:t>(SAIMEX),</w:t>
      </w:r>
      <w:r w:rsidRPr="001332B5">
        <w:rPr>
          <w:rFonts w:ascii="Palatino Linotype" w:eastAsia="Palatino Linotype" w:hAnsi="Palatino Linotype" w:cs="Palatino Linotype"/>
          <w:color w:val="000000"/>
        </w:rPr>
        <w:t xml:space="preserve"> la solicitud de información pública registrada con el número </w:t>
      </w:r>
      <w:r w:rsidRPr="001332B5">
        <w:rPr>
          <w:rFonts w:ascii="Palatino Linotype" w:eastAsia="Palatino Linotype" w:hAnsi="Palatino Linotype" w:cs="Palatino Linotype"/>
          <w:b/>
          <w:color w:val="000000"/>
        </w:rPr>
        <w:t>00946/TOLUCA/IP/2025,</w:t>
      </w:r>
      <w:r w:rsidRPr="001332B5">
        <w:rPr>
          <w:rFonts w:ascii="Palatino Linotype" w:eastAsia="Palatino Linotype" w:hAnsi="Palatino Linotype" w:cs="Palatino Linotype"/>
          <w:color w:val="000000"/>
        </w:rPr>
        <w:t xml:space="preserve"> </w:t>
      </w:r>
      <w:r w:rsidRPr="001332B5">
        <w:rPr>
          <w:rFonts w:ascii="Palatino Linotype" w:eastAsia="Palatino Linotype" w:hAnsi="Palatino Linotype" w:cs="Palatino Linotype"/>
        </w:rPr>
        <w:t xml:space="preserve">en la que </w:t>
      </w:r>
      <w:r w:rsidRPr="001332B5">
        <w:rPr>
          <w:rFonts w:ascii="Palatino Linotype" w:eastAsia="Palatino Linotype" w:hAnsi="Palatino Linotype" w:cs="Palatino Linotype"/>
          <w:color w:val="000000"/>
        </w:rPr>
        <w:t>se requirió lo siguiente:</w:t>
      </w:r>
    </w:p>
    <w:p w:rsidR="006E3D5D" w:rsidRPr="001332B5" w:rsidRDefault="006E3D5D" w:rsidP="00703964">
      <w:pPr>
        <w:pBdr>
          <w:top w:val="nil"/>
          <w:left w:val="nil"/>
          <w:bottom w:val="nil"/>
          <w:right w:val="nil"/>
          <w:between w:val="nil"/>
        </w:pBdr>
        <w:jc w:val="both"/>
        <w:rPr>
          <w:rFonts w:ascii="Palatino Linotype" w:eastAsia="Palatino Linotype" w:hAnsi="Palatino Linotype" w:cs="Palatino Linotype"/>
          <w:strike/>
          <w:color w:val="000000"/>
        </w:rPr>
      </w:pPr>
    </w:p>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i/>
          <w:color w:val="000000"/>
        </w:rPr>
      </w:pPr>
      <w:r w:rsidRPr="001332B5">
        <w:rPr>
          <w:rFonts w:ascii="Palatino Linotype" w:eastAsia="Palatino Linotype" w:hAnsi="Palatino Linotype" w:cs="Palatino Linotype"/>
          <w:i/>
          <w:color w:val="000000"/>
        </w:rPr>
        <w:t>“Los vales del destino y auqoen le entregaron árboles y de que especie en mayo 2023.” (Sic)</w:t>
      </w:r>
    </w:p>
    <w:p w:rsidR="006E3D5D" w:rsidRPr="001332B5" w:rsidRDefault="006E3D5D" w:rsidP="00703964">
      <w:pPr>
        <w:pBdr>
          <w:top w:val="nil"/>
          <w:left w:val="nil"/>
          <w:bottom w:val="nil"/>
          <w:right w:val="nil"/>
          <w:between w:val="nil"/>
        </w:pBdr>
        <w:jc w:val="both"/>
        <w:rPr>
          <w:rFonts w:ascii="Palatino Linotype" w:eastAsia="Palatino Linotype" w:hAnsi="Palatino Linotype" w:cs="Palatino Linotype"/>
          <w:i/>
          <w:color w:val="000000"/>
        </w:rPr>
      </w:pPr>
    </w:p>
    <w:p w:rsidR="006E3D5D" w:rsidRPr="001332B5" w:rsidRDefault="00A46030" w:rsidP="00703964">
      <w:pPr>
        <w:numPr>
          <w:ilvl w:val="0"/>
          <w:numId w:val="1"/>
        </w:numPr>
        <w:pBdr>
          <w:top w:val="nil"/>
          <w:left w:val="nil"/>
          <w:bottom w:val="nil"/>
          <w:right w:val="nil"/>
          <w:between w:val="nil"/>
        </w:pBdr>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b/>
          <w:color w:val="000000"/>
        </w:rPr>
        <w:t>Modalidad de entrega</w:t>
      </w:r>
      <w:r w:rsidRPr="001332B5">
        <w:rPr>
          <w:rFonts w:ascii="Palatino Linotype" w:eastAsia="Palatino Linotype" w:hAnsi="Palatino Linotype" w:cs="Palatino Linotype"/>
          <w:color w:val="000000"/>
        </w:rPr>
        <w:t>: Vía SAIMEX.</w:t>
      </w:r>
    </w:p>
    <w:p w:rsidR="006E3D5D" w:rsidRPr="001332B5" w:rsidRDefault="006E3D5D" w:rsidP="007039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E3D5D" w:rsidRPr="001332B5" w:rsidRDefault="00A46030" w:rsidP="00703964">
      <w:pPr>
        <w:numPr>
          <w:ilvl w:val="0"/>
          <w:numId w:val="6"/>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1332B5">
        <w:rPr>
          <w:rFonts w:ascii="Palatino Linotype" w:eastAsia="Palatino Linotype" w:hAnsi="Palatino Linotype" w:cs="Palatino Linotype"/>
          <w:color w:val="000000"/>
        </w:rPr>
        <w:t xml:space="preserve">El </w:t>
      </w:r>
      <w:r w:rsidRPr="001332B5">
        <w:rPr>
          <w:rFonts w:ascii="Palatino Linotype" w:eastAsia="Palatino Linotype" w:hAnsi="Palatino Linotype" w:cs="Palatino Linotype"/>
          <w:b/>
          <w:color w:val="000000"/>
        </w:rPr>
        <w:t>once marzo de dos mil veinticinco</w:t>
      </w:r>
      <w:r w:rsidRPr="001332B5">
        <w:rPr>
          <w:rFonts w:ascii="Palatino Linotype" w:eastAsia="Palatino Linotype" w:hAnsi="Palatino Linotype" w:cs="Palatino Linotype"/>
          <w:color w:val="000000"/>
        </w:rPr>
        <w:t xml:space="preserve">, el </w:t>
      </w:r>
      <w:r w:rsidRPr="001332B5">
        <w:rPr>
          <w:rFonts w:ascii="Palatino Linotype" w:eastAsia="Palatino Linotype" w:hAnsi="Palatino Linotype" w:cs="Palatino Linotype"/>
          <w:b/>
          <w:color w:val="000000"/>
        </w:rPr>
        <w:t>SUJETO OBLIGADO</w:t>
      </w:r>
      <w:r w:rsidRPr="001332B5">
        <w:rPr>
          <w:rFonts w:ascii="Palatino Linotype" w:eastAsia="Palatino Linotype" w:hAnsi="Palatino Linotype" w:cs="Palatino Linotype"/>
          <w:color w:val="000000"/>
        </w:rPr>
        <w:t xml:space="preserve"> emitió respuesta, en los siguientes términos:</w:t>
      </w:r>
    </w:p>
    <w:p w:rsidR="006E3D5D" w:rsidRPr="001332B5" w:rsidRDefault="00A46030" w:rsidP="00703964">
      <w:pPr>
        <w:jc w:val="both"/>
        <w:rPr>
          <w:rFonts w:ascii="Palatino Linotype" w:eastAsia="Palatino Linotype" w:hAnsi="Palatino Linotype" w:cs="Palatino Linotype"/>
        </w:rPr>
      </w:pPr>
      <w:r w:rsidRPr="001332B5">
        <w:rPr>
          <w:rFonts w:ascii="Palatino Linotype" w:eastAsia="Palatino Linotype" w:hAnsi="Palatino Linotype" w:cs="Palatino Linotype"/>
          <w:i/>
          <w:color w:val="000000"/>
        </w:rPr>
        <w:t>“…En atención a la solicitud con folio 0946/TOLUCA/IP/2025, me permito adjuntar al presente la respuesta correspondiente. Sin más por el momento, reciba un saludo…” (Sic)</w:t>
      </w:r>
    </w:p>
    <w:p w:rsidR="006E3D5D" w:rsidRPr="001332B5" w:rsidRDefault="006E3D5D" w:rsidP="00703964">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rPr>
      </w:pPr>
    </w:p>
    <w:p w:rsidR="006E3D5D" w:rsidRPr="001332B5" w:rsidRDefault="00A46030" w:rsidP="00703964">
      <w:pPr>
        <w:pBdr>
          <w:top w:val="nil"/>
          <w:left w:val="nil"/>
          <w:bottom w:val="nil"/>
          <w:right w:val="nil"/>
          <w:between w:val="nil"/>
        </w:pBdr>
        <w:tabs>
          <w:tab w:val="left" w:pos="851"/>
          <w:tab w:val="left" w:pos="1418"/>
        </w:tabs>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lastRenderedPageBreak/>
        <w:t xml:space="preserve">Se </w:t>
      </w:r>
      <w:r w:rsidRPr="001332B5">
        <w:rPr>
          <w:rFonts w:ascii="Palatino Linotype" w:eastAsia="Palatino Linotype" w:hAnsi="Palatino Linotype" w:cs="Palatino Linotype"/>
        </w:rPr>
        <w:t>adjuntan</w:t>
      </w:r>
      <w:r w:rsidRPr="001332B5">
        <w:rPr>
          <w:rFonts w:ascii="Palatino Linotype" w:eastAsia="Palatino Linotype" w:hAnsi="Palatino Linotype" w:cs="Palatino Linotype"/>
          <w:color w:val="000000"/>
        </w:rPr>
        <w:t xml:space="preserve"> los siguientes archivos electrónicos:</w:t>
      </w:r>
    </w:p>
    <w:p w:rsidR="006E3D5D" w:rsidRPr="001332B5" w:rsidRDefault="006E3D5D" w:rsidP="00703964">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rPr>
      </w:pPr>
    </w:p>
    <w:p w:rsidR="006E3D5D" w:rsidRPr="001332B5" w:rsidRDefault="00A46030" w:rsidP="00703964">
      <w:pPr>
        <w:numPr>
          <w:ilvl w:val="0"/>
          <w:numId w:val="1"/>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w:t>
      </w:r>
      <w:r w:rsidRPr="001332B5">
        <w:rPr>
          <w:rFonts w:ascii="Palatino Linotype" w:eastAsia="Palatino Linotype" w:hAnsi="Palatino Linotype" w:cs="Palatino Linotype"/>
          <w:b/>
          <w:color w:val="000000"/>
        </w:rPr>
        <w:t>ANEXO I. VALES SALIDA MAYO 23.pdf</w:t>
      </w:r>
      <w:r w:rsidRPr="001332B5">
        <w:rPr>
          <w:rFonts w:ascii="Palatino Linotype" w:eastAsia="Palatino Linotype" w:hAnsi="Palatino Linotype" w:cs="Palatino Linotype"/>
          <w:color w:val="000000"/>
        </w:rPr>
        <w:t>”, consistente en 06 páginas, de la cual se desprenden 6 Ordenes de Salida de Plantas, emitidos por la Dirección de Gestión Ambiental, correspondientes al mes de mayo del año dos mil veintitrés, con números de folio 023, 024, 025, 026 y 027, el cual contiene los siguientes apartados</w:t>
      </w:r>
      <w:r w:rsidR="00F50E48">
        <w:rPr>
          <w:rFonts w:ascii="Palatino Linotype" w:eastAsia="Palatino Linotype" w:hAnsi="Palatino Linotype" w:cs="Palatino Linotype"/>
          <w:color w:val="000000"/>
        </w:rPr>
        <w:t>.</w:t>
      </w:r>
    </w:p>
    <w:p w:rsidR="006E3D5D" w:rsidRPr="001332B5" w:rsidRDefault="006E3D5D" w:rsidP="00703964">
      <w:pPr>
        <w:pBdr>
          <w:top w:val="nil"/>
          <w:left w:val="nil"/>
          <w:bottom w:val="nil"/>
          <w:right w:val="nil"/>
          <w:between w:val="nil"/>
        </w:pBdr>
        <w:tabs>
          <w:tab w:val="left" w:pos="851"/>
          <w:tab w:val="left" w:pos="1418"/>
        </w:tabs>
        <w:jc w:val="both"/>
        <w:rPr>
          <w:rFonts w:ascii="Palatino Linotype" w:eastAsia="Palatino Linotype" w:hAnsi="Palatino Linotype" w:cs="Palatino Linotype"/>
          <w:color w:val="000000"/>
        </w:rPr>
      </w:pPr>
    </w:p>
    <w:p w:rsidR="006E3D5D" w:rsidRPr="001332B5" w:rsidRDefault="00A46030" w:rsidP="00703964">
      <w:pPr>
        <w:numPr>
          <w:ilvl w:val="0"/>
          <w:numId w:val="7"/>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rPr>
      </w:pPr>
      <w:bookmarkStart w:id="1" w:name="_GoBack"/>
      <w:bookmarkEnd w:id="1"/>
      <w:r w:rsidRPr="001332B5">
        <w:rPr>
          <w:rFonts w:ascii="Palatino Linotype" w:eastAsia="Palatino Linotype" w:hAnsi="Palatino Linotype" w:cs="Palatino Linotype"/>
          <w:color w:val="000000"/>
        </w:rPr>
        <w:t xml:space="preserve">Programa </w:t>
      </w:r>
    </w:p>
    <w:p w:rsidR="006E3D5D" w:rsidRPr="001332B5" w:rsidRDefault="00A46030" w:rsidP="00703964">
      <w:pPr>
        <w:numPr>
          <w:ilvl w:val="0"/>
          <w:numId w:val="7"/>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Nombre del Solicitante</w:t>
      </w:r>
    </w:p>
    <w:p w:rsidR="006E3D5D" w:rsidRPr="001332B5" w:rsidRDefault="00A46030" w:rsidP="00703964">
      <w:pPr>
        <w:numPr>
          <w:ilvl w:val="0"/>
          <w:numId w:val="7"/>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 xml:space="preserve">Identificación </w:t>
      </w:r>
    </w:p>
    <w:p w:rsidR="006E3D5D" w:rsidRPr="001332B5" w:rsidRDefault="00A46030" w:rsidP="00703964">
      <w:pPr>
        <w:numPr>
          <w:ilvl w:val="0"/>
          <w:numId w:val="7"/>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 xml:space="preserve">Teléfono </w:t>
      </w:r>
    </w:p>
    <w:p w:rsidR="006E3D5D" w:rsidRPr="001332B5" w:rsidRDefault="00A46030" w:rsidP="00703964">
      <w:pPr>
        <w:numPr>
          <w:ilvl w:val="0"/>
          <w:numId w:val="7"/>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Dirección</w:t>
      </w:r>
    </w:p>
    <w:p w:rsidR="006E3D5D" w:rsidRPr="001332B5" w:rsidRDefault="00A46030" w:rsidP="00703964">
      <w:pPr>
        <w:numPr>
          <w:ilvl w:val="0"/>
          <w:numId w:val="7"/>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Descripción de la Planta de ornato o árbol</w:t>
      </w:r>
    </w:p>
    <w:p w:rsidR="006E3D5D" w:rsidRPr="001332B5" w:rsidRDefault="00A46030" w:rsidP="00703964">
      <w:pPr>
        <w:numPr>
          <w:ilvl w:val="0"/>
          <w:numId w:val="7"/>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 xml:space="preserve">Unidad de Medida, Cantidad autorizada y entregada, </w:t>
      </w:r>
    </w:p>
    <w:p w:rsidR="006E3D5D" w:rsidRPr="001332B5" w:rsidRDefault="00A46030" w:rsidP="00703964">
      <w:pPr>
        <w:numPr>
          <w:ilvl w:val="0"/>
          <w:numId w:val="7"/>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Procedencia</w:t>
      </w:r>
    </w:p>
    <w:p w:rsidR="006E3D5D" w:rsidRPr="001332B5" w:rsidRDefault="00A46030" w:rsidP="00703964">
      <w:pPr>
        <w:numPr>
          <w:ilvl w:val="0"/>
          <w:numId w:val="7"/>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Ubicación</w:t>
      </w:r>
    </w:p>
    <w:p w:rsidR="006E3D5D" w:rsidRPr="001332B5" w:rsidRDefault="00A46030" w:rsidP="00703964">
      <w:pPr>
        <w:numPr>
          <w:ilvl w:val="0"/>
          <w:numId w:val="7"/>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Nombre de quien entrega, recibe y autoriza</w:t>
      </w:r>
    </w:p>
    <w:p w:rsidR="006E3D5D" w:rsidRPr="001332B5" w:rsidRDefault="006E3D5D" w:rsidP="00703964">
      <w:pPr>
        <w:tabs>
          <w:tab w:val="left" w:pos="851"/>
          <w:tab w:val="left" w:pos="1418"/>
        </w:tabs>
        <w:jc w:val="both"/>
        <w:rPr>
          <w:rFonts w:ascii="Palatino Linotype" w:eastAsia="Palatino Linotype" w:hAnsi="Palatino Linotype" w:cs="Palatino Linotype"/>
        </w:rPr>
      </w:pPr>
    </w:p>
    <w:p w:rsidR="006E3D5D" w:rsidRPr="001332B5" w:rsidRDefault="00A46030" w:rsidP="00703964">
      <w:pPr>
        <w:tabs>
          <w:tab w:val="left" w:pos="851"/>
          <w:tab w:val="left" w:pos="1418"/>
        </w:tabs>
        <w:jc w:val="both"/>
        <w:rPr>
          <w:rFonts w:ascii="Palatino Linotype" w:eastAsia="Palatino Linotype" w:hAnsi="Palatino Linotype" w:cs="Palatino Linotype"/>
        </w:rPr>
      </w:pPr>
      <w:r w:rsidRPr="001332B5">
        <w:rPr>
          <w:rFonts w:ascii="Palatino Linotype" w:eastAsia="Palatino Linotype" w:hAnsi="Palatino Linotype" w:cs="Palatino Linotype"/>
        </w:rPr>
        <w:t>Además se agrega documento en donde se especifica que de acuerdo al Acta de la Centésima Nonagésima Novena Sesión Extraordinaria, de fecha 05 de marzo de 2025, con número de Acuerdo CT/SE/199/06/2025, la Dirección General de Medio Ambiente testo datos de los formatos antes referidos.</w:t>
      </w:r>
    </w:p>
    <w:p w:rsidR="006E3D5D" w:rsidRPr="001332B5" w:rsidRDefault="006E3D5D" w:rsidP="00703964">
      <w:pPr>
        <w:tabs>
          <w:tab w:val="left" w:pos="851"/>
          <w:tab w:val="left" w:pos="1418"/>
        </w:tabs>
        <w:jc w:val="both"/>
        <w:rPr>
          <w:rFonts w:ascii="Palatino Linotype" w:eastAsia="Palatino Linotype" w:hAnsi="Palatino Linotype" w:cs="Palatino Linotype"/>
        </w:rPr>
      </w:pPr>
    </w:p>
    <w:p w:rsidR="006E3D5D" w:rsidRPr="001332B5" w:rsidRDefault="00A46030" w:rsidP="00703964">
      <w:pPr>
        <w:numPr>
          <w:ilvl w:val="0"/>
          <w:numId w:val="8"/>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b/>
          <w:color w:val="000000"/>
        </w:rPr>
      </w:pPr>
      <w:r w:rsidRPr="001332B5">
        <w:rPr>
          <w:rFonts w:ascii="Palatino Linotype" w:eastAsia="Palatino Linotype" w:hAnsi="Palatino Linotype" w:cs="Palatino Linotype"/>
          <w:color w:val="000000"/>
        </w:rPr>
        <w:t>“</w:t>
      </w:r>
      <w:r w:rsidRPr="001332B5">
        <w:rPr>
          <w:rFonts w:ascii="Palatino Linotype" w:eastAsia="Palatino Linotype" w:hAnsi="Palatino Linotype" w:cs="Palatino Linotype"/>
          <w:b/>
          <w:color w:val="000000"/>
        </w:rPr>
        <w:t xml:space="preserve">R.0946.2025.pdf”, </w:t>
      </w:r>
      <w:r w:rsidRPr="001332B5">
        <w:rPr>
          <w:rFonts w:ascii="Palatino Linotype" w:eastAsia="Palatino Linotype" w:hAnsi="Palatino Linotype" w:cs="Palatino Linotype"/>
          <w:color w:val="000000"/>
        </w:rPr>
        <w:t>del que se desprende el oficio de fecha 11 de marzo de 2025, signado por el Titular de la Unidad de Transparencia, constante de 2 páginas de la que se desglosa lo siguiente:</w:t>
      </w:r>
    </w:p>
    <w:p w:rsidR="006E3D5D" w:rsidRPr="001332B5" w:rsidRDefault="006E3D5D" w:rsidP="00703964">
      <w:pPr>
        <w:tabs>
          <w:tab w:val="left" w:pos="851"/>
          <w:tab w:val="left" w:pos="1418"/>
        </w:tabs>
        <w:jc w:val="both"/>
        <w:rPr>
          <w:rFonts w:ascii="Palatino Linotype" w:eastAsia="Palatino Linotype" w:hAnsi="Palatino Linotype" w:cs="Palatino Linotype"/>
          <w:b/>
          <w:color w:val="000000"/>
        </w:rPr>
      </w:pPr>
    </w:p>
    <w:p w:rsidR="006E3D5D" w:rsidRPr="001332B5" w:rsidRDefault="00A46030" w:rsidP="00703964">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rPr>
      </w:pPr>
      <w:r w:rsidRPr="001332B5">
        <w:rPr>
          <w:rFonts w:ascii="Palatino Linotype" w:eastAsia="Palatino Linotype" w:hAnsi="Palatino Linotype" w:cs="Palatino Linotype"/>
          <w:b/>
          <w:i/>
          <w:color w:val="000000"/>
        </w:rPr>
        <w:t>“…</w:t>
      </w:r>
      <w:r w:rsidRPr="001332B5">
        <w:rPr>
          <w:rFonts w:ascii="Palatino Linotype" w:eastAsia="Palatino Linotype" w:hAnsi="Palatino Linotype" w:cs="Palatino Linotype"/>
          <w:i/>
          <w:color w:val="000000"/>
        </w:rPr>
        <w:t xml:space="preserve">hago de su conocimiento que la Dirección General de Medio Ambiente y Servidor Público Habilitado, informó que por cuanto hace al primer punto de su solicitud que a la letra dice “… Los vales del destino y auqoen le entregaron árboles y de que especie en mayo 2023…” (Sic.), una vez realizada la búsqueda exhaustiva ya razonada en los archivos que obran en la Unidad Administrativa, y con la finalidad de dar atención a lo solicitado, le comento que esta Dependencia no genera vales del destino si no vales de orden de salida de planta del vivero municipal “Alameda 2000”, en este sentido le informo que sirva encontrar a evidencia del soporte documental de la información requerida, en formato PDF denominado Anexo 1 “vales de salida de árboles de mayo del año 2023” en versión </w:t>
      </w:r>
      <w:r w:rsidRPr="001332B5">
        <w:rPr>
          <w:rFonts w:ascii="Palatino Linotype" w:eastAsia="Palatino Linotype" w:hAnsi="Palatino Linotype" w:cs="Palatino Linotype"/>
          <w:i/>
          <w:color w:val="000000"/>
        </w:rPr>
        <w:lastRenderedPageBreak/>
        <w:t>pública, para su debida consulta… la Dirección General de Medio Ambiente realizó la “Clasificación de la información como confidencial parcial”, específicamente de los siguientes datos: nombre de particulares, firma, número de teléfono, número de folio de identificación oficial del INE, correo electrónico así como número de placas de vehículos de los particulares que ingresan al vivero municipal para llevarse la planta que se entrega, por ser información confidencial, lo anterior conforme a lo establecido en el Acta de la Centésima Nonagésima Novena Sesión Extraordinaria, emitida por el Comité de Transparencia de fecha 05 de marzo de 2025, con número de acuerdo CT/SE/199/06/2025 confidencial en partes…</w:t>
      </w:r>
    </w:p>
    <w:p w:rsidR="006E3D5D" w:rsidRPr="001332B5" w:rsidRDefault="006E3D5D" w:rsidP="00703964">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rPr>
      </w:pPr>
    </w:p>
    <w:p w:rsidR="006E3D5D" w:rsidRPr="001332B5" w:rsidRDefault="00A46030" w:rsidP="00703964">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rPr>
      </w:pPr>
      <w:r w:rsidRPr="001332B5">
        <w:rPr>
          <w:rFonts w:ascii="Palatino Linotype" w:eastAsia="Palatino Linotype" w:hAnsi="Palatino Linotype" w:cs="Palatino Linotype"/>
          <w:i/>
          <w:color w:val="000000"/>
        </w:rPr>
        <w:t>No omito mencionarle que las especies de los arboles entregados, se ven reflejados en cada uno de los vales de orden de salida de planta…” (Sic.)</w:t>
      </w:r>
    </w:p>
    <w:p w:rsidR="006E3D5D" w:rsidRPr="001332B5" w:rsidRDefault="006E3D5D" w:rsidP="00703964">
      <w:pPr>
        <w:pBdr>
          <w:top w:val="nil"/>
          <w:left w:val="nil"/>
          <w:bottom w:val="nil"/>
          <w:right w:val="nil"/>
          <w:between w:val="nil"/>
        </w:pBdr>
        <w:tabs>
          <w:tab w:val="left" w:pos="851"/>
          <w:tab w:val="left" w:pos="1418"/>
        </w:tabs>
        <w:jc w:val="both"/>
        <w:rPr>
          <w:rFonts w:ascii="Palatino Linotype" w:eastAsia="Palatino Linotype" w:hAnsi="Palatino Linotype" w:cs="Palatino Linotype"/>
          <w:b/>
          <w:i/>
          <w:color w:val="000000"/>
        </w:rPr>
      </w:pPr>
    </w:p>
    <w:p w:rsidR="006E3D5D" w:rsidRPr="001332B5" w:rsidRDefault="00A46030" w:rsidP="00703964">
      <w:pPr>
        <w:numPr>
          <w:ilvl w:val="0"/>
          <w:numId w:val="8"/>
        </w:numPr>
        <w:pBdr>
          <w:top w:val="nil"/>
          <w:left w:val="nil"/>
          <w:bottom w:val="nil"/>
          <w:right w:val="nil"/>
          <w:between w:val="nil"/>
        </w:pBdr>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b/>
          <w:color w:val="000000"/>
        </w:rPr>
        <w:t xml:space="preserve">ACTA CENTÉSIMA NONAGÉSIMA NOVENA SESIÓN EXTRAORDINARIA 2025. Pdf. </w:t>
      </w:r>
      <w:r w:rsidRPr="001332B5">
        <w:rPr>
          <w:rFonts w:ascii="Palatino Linotype" w:eastAsia="Palatino Linotype" w:hAnsi="Palatino Linotype" w:cs="Palatino Linotype"/>
          <w:color w:val="000000"/>
        </w:rPr>
        <w:t xml:space="preserve">De la que se aprecia el Acta de la Centésima Nonagésima Novena Sesión Extraordinaria 2025 del Comité de Transparencia del Municipio de Toluca, Administración 2025-2027 Numero CT/SE/199/2025, de fecha cinco de marzo del año dos mil veinticinco, constante de 42 páginas, mediante el cual entre otras cosas se acordó </w:t>
      </w:r>
      <w:r w:rsidRPr="001332B5">
        <w:rPr>
          <w:rFonts w:ascii="Palatino Linotype" w:eastAsia="Palatino Linotype" w:hAnsi="Palatino Linotype" w:cs="Palatino Linotype"/>
          <w:b/>
          <w:color w:val="000000"/>
        </w:rPr>
        <w:t xml:space="preserve">la clasificación como información confidencial de forma parcial, </w:t>
      </w:r>
      <w:r w:rsidRPr="001332B5">
        <w:rPr>
          <w:rFonts w:ascii="Palatino Linotype" w:eastAsia="Palatino Linotype" w:hAnsi="Palatino Linotype" w:cs="Palatino Linotype"/>
          <w:color w:val="000000"/>
        </w:rPr>
        <w:t>los datos personales contenidos en vales de salida de árboles en el mes de mayo.</w:t>
      </w:r>
    </w:p>
    <w:p w:rsidR="006E3D5D" w:rsidRPr="001332B5" w:rsidRDefault="006E3D5D" w:rsidP="00703964">
      <w:pPr>
        <w:pBdr>
          <w:top w:val="nil"/>
          <w:left w:val="nil"/>
          <w:bottom w:val="nil"/>
          <w:right w:val="nil"/>
          <w:between w:val="nil"/>
        </w:pBdr>
        <w:jc w:val="both"/>
        <w:rPr>
          <w:rFonts w:ascii="Palatino Linotype" w:eastAsia="Palatino Linotype" w:hAnsi="Palatino Linotype" w:cs="Palatino Linotype"/>
          <w:color w:val="000000"/>
        </w:rPr>
      </w:pPr>
    </w:p>
    <w:p w:rsidR="006E3D5D" w:rsidRPr="001332B5" w:rsidRDefault="006E3D5D" w:rsidP="00703964">
      <w:pPr>
        <w:pBdr>
          <w:top w:val="nil"/>
          <w:left w:val="nil"/>
          <w:bottom w:val="nil"/>
          <w:right w:val="nil"/>
          <w:between w:val="nil"/>
        </w:pBdr>
        <w:jc w:val="both"/>
        <w:rPr>
          <w:rFonts w:ascii="Palatino Linotype" w:eastAsia="Palatino Linotype" w:hAnsi="Palatino Linotype" w:cs="Palatino Linotype"/>
          <w:color w:val="000000"/>
        </w:rPr>
      </w:pPr>
    </w:p>
    <w:p w:rsidR="006E3D5D"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 xml:space="preserve">El </w:t>
      </w:r>
      <w:r w:rsidRPr="001332B5">
        <w:rPr>
          <w:rFonts w:ascii="Palatino Linotype" w:eastAsia="Palatino Linotype" w:hAnsi="Palatino Linotype" w:cs="Palatino Linotype"/>
          <w:b/>
          <w:color w:val="000000"/>
        </w:rPr>
        <w:t>doce de marzo de dos mil veinticinco</w:t>
      </w:r>
      <w:r w:rsidRPr="001332B5">
        <w:rPr>
          <w:rFonts w:ascii="Palatino Linotype" w:eastAsia="Palatino Linotype" w:hAnsi="Palatino Linotype" w:cs="Palatino Linotype"/>
          <w:color w:val="000000"/>
        </w:rPr>
        <w:t xml:space="preserve">, el solicitante interpuso </w:t>
      </w:r>
      <w:r w:rsidRPr="001332B5">
        <w:rPr>
          <w:rFonts w:ascii="Palatino Linotype" w:eastAsia="Palatino Linotype" w:hAnsi="Palatino Linotype" w:cs="Palatino Linotype"/>
          <w:b/>
          <w:color w:val="000000"/>
        </w:rPr>
        <w:t xml:space="preserve">RECURSO DE REVISIÓN 02838/INFOEM/IP/RR/2025, </w:t>
      </w:r>
      <w:r w:rsidRPr="001332B5">
        <w:rPr>
          <w:rFonts w:ascii="Palatino Linotype" w:eastAsia="Palatino Linotype" w:hAnsi="Palatino Linotype" w:cs="Palatino Linotype"/>
          <w:color w:val="000000"/>
        </w:rPr>
        <w:t xml:space="preserve">en contra de la respuesta emitida por el </w:t>
      </w:r>
      <w:r w:rsidRPr="001332B5">
        <w:rPr>
          <w:rFonts w:ascii="Palatino Linotype" w:eastAsia="Palatino Linotype" w:hAnsi="Palatino Linotype" w:cs="Palatino Linotype"/>
          <w:b/>
          <w:color w:val="000000"/>
        </w:rPr>
        <w:t>SUJETO OBLIGADO</w:t>
      </w:r>
      <w:r w:rsidRPr="001332B5">
        <w:rPr>
          <w:rFonts w:ascii="Palatino Linotype" w:eastAsia="Palatino Linotype" w:hAnsi="Palatino Linotype" w:cs="Palatino Linotype"/>
          <w:color w:val="000000"/>
        </w:rPr>
        <w:t>, señalando las siguientes razones o motivos de inconformidad:</w:t>
      </w:r>
    </w:p>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b/>
          <w:color w:val="000000"/>
        </w:rPr>
      </w:pPr>
      <w:r w:rsidRPr="001332B5">
        <w:rPr>
          <w:rFonts w:ascii="Palatino Linotype" w:eastAsia="Palatino Linotype" w:hAnsi="Palatino Linotype" w:cs="Palatino Linotype"/>
          <w:b/>
          <w:color w:val="000000"/>
        </w:rPr>
        <w:t>Acto Impugnado</w:t>
      </w:r>
    </w:p>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i/>
          <w:color w:val="000000"/>
        </w:rPr>
      </w:pPr>
      <w:r w:rsidRPr="001332B5">
        <w:rPr>
          <w:rFonts w:ascii="Palatino Linotype" w:eastAsia="Palatino Linotype" w:hAnsi="Palatino Linotype" w:cs="Palatino Linotype"/>
          <w:i/>
          <w:color w:val="000000"/>
        </w:rPr>
        <w:t>“No esta compuesta la respuesta”</w:t>
      </w:r>
    </w:p>
    <w:p w:rsidR="006E3D5D" w:rsidRPr="001332B5" w:rsidRDefault="006E3D5D" w:rsidP="00703964">
      <w:pPr>
        <w:pBdr>
          <w:top w:val="nil"/>
          <w:left w:val="nil"/>
          <w:bottom w:val="nil"/>
          <w:right w:val="nil"/>
          <w:between w:val="nil"/>
        </w:pBdr>
        <w:jc w:val="both"/>
        <w:rPr>
          <w:rFonts w:ascii="Palatino Linotype" w:eastAsia="Palatino Linotype" w:hAnsi="Palatino Linotype" w:cs="Palatino Linotype"/>
          <w:i/>
          <w:color w:val="000000"/>
        </w:rPr>
      </w:pPr>
    </w:p>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b/>
          <w:color w:val="000000"/>
        </w:rPr>
      </w:pPr>
      <w:r w:rsidRPr="001332B5">
        <w:rPr>
          <w:rFonts w:ascii="Palatino Linotype" w:eastAsia="Palatino Linotype" w:hAnsi="Palatino Linotype" w:cs="Palatino Linotype"/>
          <w:b/>
          <w:color w:val="000000"/>
        </w:rPr>
        <w:t>Razones o Motivos de la Inconformidad</w:t>
      </w:r>
    </w:p>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i/>
          <w:color w:val="000000"/>
        </w:rPr>
      </w:pPr>
      <w:r w:rsidRPr="001332B5">
        <w:rPr>
          <w:rFonts w:ascii="Palatino Linotype" w:eastAsia="Palatino Linotype" w:hAnsi="Palatino Linotype" w:cs="Palatino Linotype"/>
          <w:i/>
          <w:color w:val="000000"/>
        </w:rPr>
        <w:t>“La entrega de la información incompleta”</w:t>
      </w:r>
    </w:p>
    <w:p w:rsidR="006E3D5D" w:rsidRPr="001332B5" w:rsidRDefault="006E3D5D" w:rsidP="00703964">
      <w:pPr>
        <w:pBdr>
          <w:top w:val="nil"/>
          <w:left w:val="nil"/>
          <w:bottom w:val="nil"/>
          <w:right w:val="nil"/>
          <w:between w:val="nil"/>
        </w:pBdr>
        <w:jc w:val="both"/>
        <w:rPr>
          <w:rFonts w:ascii="Palatino Linotype" w:eastAsia="Palatino Linotype" w:hAnsi="Palatino Linotype" w:cs="Palatino Linotype"/>
          <w:i/>
          <w:color w:val="000000"/>
        </w:rPr>
      </w:pPr>
    </w:p>
    <w:p w:rsidR="006E3D5D"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Consecutivamente</w:t>
      </w:r>
      <w:r w:rsidRPr="001332B5">
        <w:rPr>
          <w:rFonts w:ascii="Palatino Linotype" w:eastAsia="Palatino Linotype" w:hAnsi="Palatino Linotype" w:cs="Palatino Linotype"/>
          <w:i/>
          <w:color w:val="000000"/>
        </w:rPr>
        <w:t xml:space="preserve">, </w:t>
      </w:r>
      <w:r w:rsidRPr="001332B5">
        <w:rPr>
          <w:rFonts w:ascii="Palatino Linotype" w:eastAsia="Palatino Linotype" w:hAnsi="Palatino Linotype" w:cs="Palatino Linotype"/>
          <w:color w:val="000000"/>
        </w:rPr>
        <w:t xml:space="preserve">con fundamento en lo dispuesto por el artículo 185 fracción I de la Ley de Transparencia y Acceso a la Información Pública del Estado de México y </w:t>
      </w:r>
      <w:r w:rsidRPr="001332B5">
        <w:rPr>
          <w:rFonts w:ascii="Palatino Linotype" w:eastAsia="Palatino Linotype" w:hAnsi="Palatino Linotype" w:cs="Palatino Linotype"/>
          <w:color w:val="000000"/>
        </w:rPr>
        <w:lastRenderedPageBreak/>
        <w:t>Municipios, el recurso de referencia, fue turnado</w:t>
      </w:r>
      <w:r w:rsidRPr="001332B5">
        <w:rPr>
          <w:rFonts w:ascii="Palatino Linotype" w:eastAsia="Palatino Linotype" w:hAnsi="Palatino Linotype" w:cs="Palatino Linotype"/>
          <w:b/>
          <w:color w:val="000000"/>
        </w:rPr>
        <w:t xml:space="preserve"> </w:t>
      </w:r>
      <w:r w:rsidRPr="001332B5">
        <w:rPr>
          <w:rFonts w:ascii="Palatino Linotype" w:eastAsia="Palatino Linotype" w:hAnsi="Palatino Linotype" w:cs="Palatino Linotype"/>
          <w:color w:val="000000"/>
        </w:rPr>
        <w:t xml:space="preserve">a la Comisionada </w:t>
      </w:r>
      <w:r w:rsidRPr="001332B5">
        <w:rPr>
          <w:rFonts w:ascii="Palatino Linotype" w:eastAsia="Palatino Linotype" w:hAnsi="Palatino Linotype" w:cs="Palatino Linotype"/>
          <w:b/>
          <w:color w:val="000000"/>
        </w:rPr>
        <w:t>María del Rosario Mejía Ayala,</w:t>
      </w:r>
      <w:r w:rsidRPr="001332B5">
        <w:rPr>
          <w:rFonts w:ascii="Palatino Linotype" w:eastAsia="Palatino Linotype" w:hAnsi="Palatino Linotype" w:cs="Palatino Linotype"/>
          <w:color w:val="000000"/>
        </w:rPr>
        <w:t xml:space="preserve"> respectivamente,</w:t>
      </w:r>
      <w:r w:rsidRPr="001332B5">
        <w:rPr>
          <w:rFonts w:ascii="Palatino Linotype" w:eastAsia="Palatino Linotype" w:hAnsi="Palatino Linotype" w:cs="Palatino Linotype"/>
          <w:b/>
          <w:color w:val="000000"/>
        </w:rPr>
        <w:t xml:space="preserve"> </w:t>
      </w:r>
      <w:r w:rsidRPr="001332B5">
        <w:rPr>
          <w:rFonts w:ascii="Palatino Linotype" w:eastAsia="Palatino Linotype" w:hAnsi="Palatino Linotype" w:cs="Palatino Linotype"/>
          <w:color w:val="000000"/>
        </w:rPr>
        <w:t>con el objeto de su análisis.</w:t>
      </w:r>
    </w:p>
    <w:p w:rsidR="006E3D5D" w:rsidRPr="001332B5" w:rsidRDefault="006E3D5D" w:rsidP="007039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E3D5D"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1332B5">
        <w:rPr>
          <w:rFonts w:ascii="Palatino Linotype" w:eastAsia="Palatino Linotype" w:hAnsi="Palatino Linotype" w:cs="Palatino Linotype"/>
          <w:b/>
          <w:color w:val="000000"/>
        </w:rPr>
        <w:t xml:space="preserve">acuerdo de admisión </w:t>
      </w:r>
      <w:r w:rsidRPr="001332B5">
        <w:rPr>
          <w:rFonts w:ascii="Palatino Linotype" w:eastAsia="Palatino Linotype" w:hAnsi="Palatino Linotype" w:cs="Palatino Linotype"/>
          <w:color w:val="000000"/>
        </w:rPr>
        <w:t xml:space="preserve">de fecha </w:t>
      </w:r>
      <w:r w:rsidRPr="001332B5">
        <w:rPr>
          <w:rFonts w:ascii="Palatino Linotype" w:eastAsia="Palatino Linotype" w:hAnsi="Palatino Linotype" w:cs="Palatino Linotype"/>
          <w:b/>
          <w:color w:val="000000"/>
        </w:rPr>
        <w:t>veintiuno de marzo de dos mil veinticinco</w:t>
      </w:r>
      <w:r w:rsidRPr="001332B5">
        <w:rPr>
          <w:rFonts w:ascii="Palatino Linotype" w:eastAsia="Palatino Linotype" w:hAnsi="Palatino Linotype" w:cs="Palatino Linotype"/>
          <w:color w:val="000000"/>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1332B5">
        <w:rPr>
          <w:rFonts w:ascii="Palatino Linotype" w:eastAsia="Palatino Linotype" w:hAnsi="Palatino Linotype" w:cs="Palatino Linotype"/>
          <w:b/>
          <w:color w:val="000000"/>
        </w:rPr>
        <w:t xml:space="preserve">SUJETO OBLIGADO </w:t>
      </w:r>
      <w:r w:rsidRPr="001332B5">
        <w:rPr>
          <w:rFonts w:ascii="Palatino Linotype" w:eastAsia="Palatino Linotype" w:hAnsi="Palatino Linotype" w:cs="Palatino Linotype"/>
          <w:color w:val="000000"/>
        </w:rPr>
        <w:t>presentara el Informe Justificado procedente.</w:t>
      </w:r>
    </w:p>
    <w:p w:rsidR="006E3D5D" w:rsidRPr="001332B5" w:rsidRDefault="006E3D5D" w:rsidP="00703964">
      <w:pPr>
        <w:pBdr>
          <w:top w:val="nil"/>
          <w:left w:val="nil"/>
          <w:bottom w:val="nil"/>
          <w:right w:val="nil"/>
          <w:between w:val="nil"/>
        </w:pBdr>
        <w:rPr>
          <w:rFonts w:ascii="Palatino Linotype" w:eastAsia="Palatino Linotype" w:hAnsi="Palatino Linotype" w:cs="Palatino Linotype"/>
          <w:color w:val="000000"/>
        </w:rPr>
      </w:pPr>
    </w:p>
    <w:p w:rsidR="006E3D5D"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 xml:space="preserve">El </w:t>
      </w:r>
      <w:r w:rsidRPr="001332B5">
        <w:rPr>
          <w:rFonts w:ascii="Palatino Linotype" w:eastAsia="Palatino Linotype" w:hAnsi="Palatino Linotype" w:cs="Palatino Linotype"/>
          <w:b/>
          <w:color w:val="000000"/>
        </w:rPr>
        <w:t xml:space="preserve">SUJETO OBLIGADO </w:t>
      </w:r>
      <w:r w:rsidRPr="001332B5">
        <w:rPr>
          <w:rFonts w:ascii="Palatino Linotype" w:eastAsia="Palatino Linotype" w:hAnsi="Palatino Linotype" w:cs="Palatino Linotype"/>
          <w:color w:val="000000"/>
        </w:rPr>
        <w:t xml:space="preserve">en fecha </w:t>
      </w:r>
      <w:r w:rsidRPr="001332B5">
        <w:rPr>
          <w:rFonts w:ascii="Palatino Linotype" w:eastAsia="Palatino Linotype" w:hAnsi="Palatino Linotype" w:cs="Palatino Linotype"/>
          <w:b/>
          <w:color w:val="000000"/>
        </w:rPr>
        <w:t>uno de abril de dos mil veinticinco</w:t>
      </w:r>
      <w:r w:rsidRPr="001332B5">
        <w:rPr>
          <w:rFonts w:ascii="Palatino Linotype" w:eastAsia="Palatino Linotype" w:hAnsi="Palatino Linotype" w:cs="Palatino Linotype"/>
          <w:color w:val="000000"/>
        </w:rPr>
        <w:t xml:space="preserve">, rindió el informe justificado correspondiente, por medio de dos archivos electrónicos en formato pdf (en el sistema electrónico se aprecian cuatro documentos, sin embargo se duplican los documentos), cuyo contenido es el siguiente: </w:t>
      </w:r>
    </w:p>
    <w:p w:rsidR="006E3D5D" w:rsidRPr="001332B5" w:rsidRDefault="006E3D5D" w:rsidP="00703964">
      <w:pPr>
        <w:pBdr>
          <w:top w:val="nil"/>
          <w:left w:val="nil"/>
          <w:bottom w:val="nil"/>
          <w:right w:val="nil"/>
          <w:between w:val="nil"/>
        </w:pBdr>
        <w:rPr>
          <w:rFonts w:ascii="Palatino Linotype" w:eastAsia="Palatino Linotype" w:hAnsi="Palatino Linotype" w:cs="Palatino Linotype"/>
        </w:rPr>
      </w:pPr>
    </w:p>
    <w:p w:rsidR="006E3D5D" w:rsidRPr="001332B5" w:rsidRDefault="00A46030" w:rsidP="00703964">
      <w:pPr>
        <w:numPr>
          <w:ilvl w:val="0"/>
          <w:numId w:val="1"/>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1332B5">
        <w:rPr>
          <w:rFonts w:ascii="Palatino Linotype" w:eastAsia="Palatino Linotype" w:hAnsi="Palatino Linotype" w:cs="Palatino Linotype"/>
          <w:b/>
          <w:i/>
          <w:color w:val="000000"/>
        </w:rPr>
        <w:t xml:space="preserve">Anexo 2838.pdf: </w:t>
      </w:r>
      <w:r w:rsidRPr="001332B5">
        <w:rPr>
          <w:rFonts w:ascii="Palatino Linotype" w:eastAsia="Palatino Linotype" w:hAnsi="Palatino Linotype" w:cs="Palatino Linotype"/>
          <w:color w:val="000000"/>
        </w:rPr>
        <w:t xml:space="preserve">Consistente en el oficio DGMA/DJIA/E-T/860/2025, de fecha veintiocho de marzo de dos mil veinticinco, constante de seis páginas, suscrito por la Directora de Gestión ambiental, mediante el cual </w:t>
      </w:r>
      <w:r w:rsidRPr="001332B5">
        <w:rPr>
          <w:rFonts w:ascii="Palatino Linotype" w:eastAsia="Palatino Linotype" w:hAnsi="Palatino Linotype" w:cs="Palatino Linotype"/>
          <w:b/>
          <w:color w:val="000000"/>
        </w:rPr>
        <w:t>ratifica respuesta</w:t>
      </w:r>
      <w:r w:rsidRPr="001332B5">
        <w:rPr>
          <w:rFonts w:ascii="Palatino Linotype" w:eastAsia="Palatino Linotype" w:hAnsi="Palatino Linotype" w:cs="Palatino Linotype"/>
          <w:color w:val="000000"/>
        </w:rPr>
        <w:t>.</w:t>
      </w:r>
    </w:p>
    <w:p w:rsidR="006E3D5D" w:rsidRPr="001332B5" w:rsidRDefault="006E3D5D" w:rsidP="00703964">
      <w:pPr>
        <w:pBdr>
          <w:top w:val="nil"/>
          <w:left w:val="nil"/>
          <w:bottom w:val="nil"/>
          <w:right w:val="nil"/>
          <w:between w:val="nil"/>
        </w:pBdr>
        <w:jc w:val="both"/>
        <w:rPr>
          <w:rFonts w:ascii="Palatino Linotype" w:eastAsia="Palatino Linotype" w:hAnsi="Palatino Linotype" w:cs="Palatino Linotype"/>
          <w:i/>
          <w:color w:val="000000"/>
        </w:rPr>
      </w:pPr>
    </w:p>
    <w:p w:rsidR="006E3D5D" w:rsidRPr="001332B5" w:rsidRDefault="00A46030" w:rsidP="00703964">
      <w:pPr>
        <w:numPr>
          <w:ilvl w:val="0"/>
          <w:numId w:val="1"/>
        </w:numPr>
        <w:pBdr>
          <w:top w:val="nil"/>
          <w:left w:val="nil"/>
          <w:bottom w:val="nil"/>
          <w:right w:val="nil"/>
          <w:between w:val="nil"/>
        </w:pBdr>
        <w:ind w:left="0" w:firstLine="0"/>
        <w:jc w:val="both"/>
        <w:rPr>
          <w:rFonts w:ascii="Palatino Linotype" w:eastAsia="Palatino Linotype" w:hAnsi="Palatino Linotype" w:cs="Palatino Linotype"/>
          <w:b/>
          <w:i/>
          <w:color w:val="000000"/>
        </w:rPr>
      </w:pPr>
      <w:r w:rsidRPr="001332B5">
        <w:rPr>
          <w:rFonts w:ascii="Palatino Linotype" w:eastAsia="Palatino Linotype" w:hAnsi="Palatino Linotype" w:cs="Palatino Linotype"/>
          <w:b/>
          <w:i/>
          <w:color w:val="000000"/>
        </w:rPr>
        <w:t xml:space="preserve">Ratificación 02838-2025.pdf. </w:t>
      </w:r>
      <w:r w:rsidRPr="001332B5">
        <w:rPr>
          <w:rFonts w:ascii="Palatino Linotype" w:eastAsia="Palatino Linotype" w:hAnsi="Palatino Linotype" w:cs="Palatino Linotype"/>
          <w:color w:val="000000"/>
        </w:rPr>
        <w:t xml:space="preserve">de fecha uno de abril de dos mil veinticinco, signado por el Titular de la Unidad de Transparencia, mediante el cual </w:t>
      </w:r>
      <w:r w:rsidRPr="001332B5">
        <w:rPr>
          <w:rFonts w:ascii="Palatino Linotype" w:eastAsia="Palatino Linotype" w:hAnsi="Palatino Linotype" w:cs="Palatino Linotype"/>
          <w:b/>
          <w:color w:val="000000"/>
        </w:rPr>
        <w:t>ratifica respuesta.</w:t>
      </w:r>
    </w:p>
    <w:p w:rsidR="006E3D5D" w:rsidRPr="001332B5" w:rsidRDefault="006E3D5D" w:rsidP="00703964">
      <w:pPr>
        <w:rPr>
          <w:rFonts w:ascii="Palatino Linotype" w:eastAsia="Palatino Linotype" w:hAnsi="Palatino Linotype" w:cs="Palatino Linotype"/>
          <w:color w:val="000000"/>
        </w:rPr>
      </w:pPr>
    </w:p>
    <w:p w:rsidR="006E3D5D" w:rsidRPr="001332B5" w:rsidRDefault="00A46030" w:rsidP="00703964">
      <w:pPr>
        <w:numPr>
          <w:ilvl w:val="0"/>
          <w:numId w:val="6"/>
        </w:numPr>
        <w:pBdr>
          <w:top w:val="nil"/>
          <w:left w:val="nil"/>
          <w:bottom w:val="nil"/>
          <w:right w:val="nil"/>
          <w:between w:val="nil"/>
        </w:pBdr>
        <w:ind w:left="0" w:firstLine="0"/>
        <w:jc w:val="both"/>
        <w:rPr>
          <w:rFonts w:ascii="Palatino Linotype" w:eastAsia="Palatino Linotype" w:hAnsi="Palatino Linotype" w:cs="Palatino Linotype"/>
          <w:color w:val="000000"/>
        </w:rPr>
      </w:pPr>
      <w:bookmarkStart w:id="2" w:name="_heading=h.3znysh7" w:colFirst="0" w:colLast="0"/>
      <w:bookmarkEnd w:id="2"/>
      <w:r w:rsidRPr="001332B5">
        <w:rPr>
          <w:rFonts w:ascii="Palatino Linotype" w:eastAsia="Palatino Linotype" w:hAnsi="Palatino Linotype" w:cs="Palatino Linotype"/>
          <w:color w:val="000000"/>
        </w:rPr>
        <w:t xml:space="preserve">Por su parte, el </w:t>
      </w:r>
      <w:r w:rsidRPr="001332B5">
        <w:rPr>
          <w:rFonts w:ascii="Palatino Linotype" w:eastAsia="Palatino Linotype" w:hAnsi="Palatino Linotype" w:cs="Palatino Linotype"/>
          <w:b/>
          <w:color w:val="000000"/>
        </w:rPr>
        <w:t>RECURRENTE</w:t>
      </w:r>
      <w:r w:rsidRPr="001332B5">
        <w:rPr>
          <w:rFonts w:ascii="Palatino Linotype" w:eastAsia="Palatino Linotype" w:hAnsi="Palatino Linotype" w:cs="Palatino Linotype"/>
          <w:color w:val="000000"/>
        </w:rPr>
        <w:t xml:space="preserve"> dejó de realizar manifestaciones que a su derecho conviniera y asistiera. </w:t>
      </w:r>
    </w:p>
    <w:p w:rsidR="006E3D5D" w:rsidRPr="001332B5" w:rsidRDefault="006E3D5D" w:rsidP="007039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E3D5D"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3" w:name="_heading=h.f64s7azhi5nz" w:colFirst="0" w:colLast="0"/>
      <w:bookmarkEnd w:id="3"/>
      <w:r w:rsidRPr="001332B5">
        <w:rPr>
          <w:rFonts w:ascii="Palatino Linotype" w:eastAsia="Palatino Linotype" w:hAnsi="Palatino Linotype" w:cs="Palatino Linotype"/>
          <w:color w:val="000000"/>
        </w:rPr>
        <w:lastRenderedPageBreak/>
        <w:t xml:space="preserve">La Comisionada Ponente mediante acuerdo del </w:t>
      </w:r>
      <w:r w:rsidRPr="001332B5">
        <w:rPr>
          <w:rFonts w:ascii="Palatino Linotype" w:eastAsia="Palatino Linotype" w:hAnsi="Palatino Linotype" w:cs="Palatino Linotype"/>
          <w:b/>
          <w:color w:val="000000"/>
        </w:rPr>
        <w:t>veintidós de abril de dos mil veinticinco</w:t>
      </w:r>
      <w:r w:rsidRPr="001332B5">
        <w:rPr>
          <w:rFonts w:ascii="Palatino Linotype" w:eastAsia="Palatino Linotype" w:hAnsi="Palatino Linotype" w:cs="Palatino Linotype"/>
          <w:color w:val="000000"/>
        </w:rPr>
        <w:t>, decretó el cierre de instrucción del expediente, por lo que no habiendo más que hacer constar, y --------------------------------------------------------------------------------------------------</w:t>
      </w:r>
    </w:p>
    <w:p w:rsidR="006E3D5D" w:rsidRPr="001332B5" w:rsidRDefault="006E3D5D" w:rsidP="00703964">
      <w:pPr>
        <w:spacing w:line="360" w:lineRule="auto"/>
        <w:rPr>
          <w:rFonts w:ascii="Palatino Linotype" w:eastAsia="Palatino Linotype" w:hAnsi="Palatino Linotype" w:cs="Palatino Linotype"/>
          <w:b/>
        </w:rPr>
      </w:pPr>
    </w:p>
    <w:p w:rsidR="006E3D5D" w:rsidRPr="001332B5" w:rsidRDefault="00A46030" w:rsidP="00703964">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1332B5">
        <w:rPr>
          <w:rFonts w:ascii="Palatino Linotype" w:eastAsia="Palatino Linotype" w:hAnsi="Palatino Linotype" w:cs="Palatino Linotype"/>
          <w:b/>
          <w:color w:val="000000"/>
        </w:rPr>
        <w:t>CONSIDERANDO</w:t>
      </w:r>
    </w:p>
    <w:p w:rsidR="006E3D5D" w:rsidRPr="001332B5" w:rsidRDefault="00A46030" w:rsidP="00703964">
      <w:pPr>
        <w:pStyle w:val="Ttulo2"/>
        <w:spacing w:before="0" w:line="360" w:lineRule="auto"/>
        <w:rPr>
          <w:rFonts w:ascii="Palatino Linotype" w:eastAsia="Palatino Linotype" w:hAnsi="Palatino Linotype" w:cs="Palatino Linotype"/>
          <w:b/>
          <w:color w:val="000000"/>
          <w:sz w:val="24"/>
          <w:szCs w:val="24"/>
        </w:rPr>
      </w:pPr>
      <w:bookmarkStart w:id="4" w:name="_heading=h.kinlumvimtxw" w:colFirst="0" w:colLast="0"/>
      <w:bookmarkEnd w:id="4"/>
      <w:r w:rsidRPr="001332B5">
        <w:rPr>
          <w:rFonts w:ascii="Palatino Linotype" w:eastAsia="Palatino Linotype" w:hAnsi="Palatino Linotype" w:cs="Palatino Linotype"/>
          <w:b/>
          <w:color w:val="000000"/>
          <w:sz w:val="24"/>
          <w:szCs w:val="24"/>
        </w:rPr>
        <w:t>PRIMERO. De la competencia</w:t>
      </w:r>
    </w:p>
    <w:p w:rsidR="006E3D5D"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de los presentes recursos,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6E3D5D" w:rsidRPr="001332B5" w:rsidRDefault="006E3D5D" w:rsidP="0070396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bookmarkStart w:id="5" w:name="_heading=h.jlnw17pdnjvi" w:colFirst="0" w:colLast="0"/>
      <w:bookmarkEnd w:id="5"/>
    </w:p>
    <w:p w:rsidR="006E3D5D" w:rsidRPr="001332B5" w:rsidRDefault="00A46030" w:rsidP="0070396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bookmarkStart w:id="6" w:name="_heading=h.v0c77b5pnlfs" w:colFirst="0" w:colLast="0"/>
      <w:bookmarkEnd w:id="6"/>
      <w:r w:rsidRPr="001332B5">
        <w:rPr>
          <w:rFonts w:ascii="Palatino Linotype" w:eastAsia="Palatino Linotype" w:hAnsi="Palatino Linotype" w:cs="Palatino Linotype"/>
          <w:b/>
          <w:color w:val="000000"/>
        </w:rPr>
        <w:t>SEGUNDO. De la oportunidad y procedencia.</w:t>
      </w:r>
    </w:p>
    <w:p w:rsidR="006E3D5D" w:rsidRPr="001332B5" w:rsidRDefault="006E3D5D" w:rsidP="0070396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p>
    <w:p w:rsidR="006E3D5D"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7" w:name="_heading=h.rtzpwqsln3xb" w:colFirst="0" w:colLast="0"/>
      <w:bookmarkEnd w:id="7"/>
      <w:r w:rsidRPr="001332B5">
        <w:rPr>
          <w:rFonts w:ascii="Palatino Linotype" w:eastAsia="Palatino Linotype" w:hAnsi="Palatino Linotype" w:cs="Palatino Linotype"/>
          <w:color w:val="000000"/>
        </w:rPr>
        <w:t xml:space="preserve">Los medios de impugnación fueron presentados a través del </w:t>
      </w:r>
      <w:r w:rsidRPr="001332B5">
        <w:rPr>
          <w:rFonts w:ascii="Palatino Linotype" w:eastAsia="Palatino Linotype" w:hAnsi="Palatino Linotype" w:cs="Palatino Linotype"/>
          <w:b/>
          <w:color w:val="000000"/>
        </w:rPr>
        <w:t>SAIMEX,</w:t>
      </w:r>
      <w:r w:rsidRPr="001332B5">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1332B5">
        <w:rPr>
          <w:rFonts w:ascii="Palatino Linotype" w:eastAsia="Palatino Linotype" w:hAnsi="Palatino Linotype" w:cs="Palatino Linotype"/>
          <w:b/>
          <w:color w:val="000000"/>
        </w:rPr>
        <w:t>SUJETO OBLIGADO</w:t>
      </w:r>
      <w:r w:rsidRPr="001332B5">
        <w:rPr>
          <w:rFonts w:ascii="Palatino Linotype" w:eastAsia="Palatino Linotype" w:hAnsi="Palatino Linotype" w:cs="Palatino Linotype"/>
          <w:color w:val="000000"/>
        </w:rPr>
        <w:t xml:space="preserve"> entregó su respuesta el </w:t>
      </w:r>
      <w:r w:rsidRPr="001332B5">
        <w:rPr>
          <w:rFonts w:ascii="Palatino Linotype" w:eastAsia="Palatino Linotype" w:hAnsi="Palatino Linotype" w:cs="Palatino Linotype"/>
          <w:b/>
          <w:color w:val="000000"/>
        </w:rPr>
        <w:t xml:space="preserve">once de marzo de dos mil veinticinco </w:t>
      </w:r>
      <w:r w:rsidRPr="001332B5">
        <w:rPr>
          <w:rFonts w:ascii="Palatino Linotype" w:eastAsia="Palatino Linotype" w:hAnsi="Palatino Linotype" w:cs="Palatino Linotype"/>
          <w:color w:val="000000"/>
        </w:rPr>
        <w:t xml:space="preserve">de tal forma que el plazo para interponer </w:t>
      </w:r>
      <w:r w:rsidRPr="001332B5">
        <w:rPr>
          <w:rFonts w:ascii="Palatino Linotype" w:eastAsia="Palatino Linotype" w:hAnsi="Palatino Linotype" w:cs="Palatino Linotype"/>
          <w:color w:val="000000"/>
        </w:rPr>
        <w:lastRenderedPageBreak/>
        <w:t xml:space="preserve">el recurso de revisión transcurrió del día </w:t>
      </w:r>
      <w:r w:rsidRPr="001332B5">
        <w:rPr>
          <w:rFonts w:ascii="Palatino Linotype" w:eastAsia="Palatino Linotype" w:hAnsi="Palatino Linotype" w:cs="Palatino Linotype"/>
          <w:b/>
          <w:color w:val="000000"/>
        </w:rPr>
        <w:t>doce de marzo al dos de abril de dos mil veinticinco</w:t>
      </w:r>
      <w:r w:rsidRPr="001332B5">
        <w:rPr>
          <w:rFonts w:ascii="Palatino Linotype" w:eastAsia="Palatino Linotype" w:hAnsi="Palatino Linotype" w:cs="Palatino Linotype"/>
          <w:color w:val="000000"/>
        </w:rPr>
        <w:t xml:space="preserve">; en consecuencia, el ahora </w:t>
      </w:r>
      <w:r w:rsidRPr="001332B5">
        <w:rPr>
          <w:rFonts w:ascii="Palatino Linotype" w:eastAsia="Palatino Linotype" w:hAnsi="Palatino Linotype" w:cs="Palatino Linotype"/>
          <w:b/>
          <w:color w:val="000000"/>
        </w:rPr>
        <w:t>RECURRENTE</w:t>
      </w:r>
      <w:r w:rsidRPr="001332B5">
        <w:rPr>
          <w:rFonts w:ascii="Palatino Linotype" w:eastAsia="Palatino Linotype" w:hAnsi="Palatino Linotype" w:cs="Palatino Linotype"/>
          <w:color w:val="000000"/>
        </w:rPr>
        <w:t xml:space="preserve"> presentó su inconformidad el </w:t>
      </w:r>
      <w:r w:rsidRPr="001332B5">
        <w:rPr>
          <w:rFonts w:ascii="Palatino Linotype" w:eastAsia="Palatino Linotype" w:hAnsi="Palatino Linotype" w:cs="Palatino Linotype"/>
          <w:b/>
          <w:color w:val="000000"/>
        </w:rPr>
        <w:t>doce de marzo de dos mil veinticinco,</w:t>
      </w:r>
      <w:r w:rsidRPr="001332B5">
        <w:rPr>
          <w:rFonts w:ascii="Palatino Linotype" w:eastAsia="Palatino Linotype" w:hAnsi="Palatino Linotype" w:cs="Palatino Linotype"/>
          <w:color w:val="000000"/>
        </w:rPr>
        <w:t xml:space="preserve"> es decir dentro del lapso legalmente establecido para tal efecto.</w:t>
      </w:r>
    </w:p>
    <w:p w:rsidR="006E3D5D" w:rsidRPr="001332B5" w:rsidRDefault="006E3D5D" w:rsidP="00703964">
      <w:pPr>
        <w:pBdr>
          <w:top w:val="nil"/>
          <w:left w:val="nil"/>
          <w:bottom w:val="nil"/>
          <w:right w:val="nil"/>
          <w:between w:val="nil"/>
        </w:pBdr>
        <w:rPr>
          <w:rFonts w:ascii="Palatino Linotype" w:eastAsia="Palatino Linotype" w:hAnsi="Palatino Linotype" w:cs="Palatino Linotype"/>
          <w:color w:val="000000"/>
        </w:rPr>
      </w:pPr>
    </w:p>
    <w:p w:rsidR="006E3D5D"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6E3D5D" w:rsidRPr="001332B5" w:rsidRDefault="006E3D5D" w:rsidP="00703964">
      <w:pPr>
        <w:pBdr>
          <w:top w:val="nil"/>
          <w:left w:val="nil"/>
          <w:bottom w:val="nil"/>
          <w:right w:val="nil"/>
          <w:between w:val="nil"/>
        </w:pBdr>
        <w:rPr>
          <w:rFonts w:ascii="Palatino Linotype" w:eastAsia="Palatino Linotype" w:hAnsi="Palatino Linotype" w:cs="Palatino Linotype"/>
          <w:color w:val="000000"/>
        </w:rPr>
      </w:pPr>
    </w:p>
    <w:p w:rsidR="006E3D5D" w:rsidRPr="001332B5" w:rsidRDefault="00A46030" w:rsidP="00703964">
      <w:pPr>
        <w:tabs>
          <w:tab w:val="left" w:pos="7655"/>
        </w:tabs>
        <w:jc w:val="both"/>
        <w:rPr>
          <w:rFonts w:ascii="Palatino Linotype" w:eastAsia="Palatino Linotype" w:hAnsi="Palatino Linotype" w:cs="Palatino Linotype"/>
          <w:i/>
        </w:rPr>
      </w:pPr>
      <w:r w:rsidRPr="001332B5">
        <w:rPr>
          <w:rFonts w:ascii="Palatino Linotype" w:eastAsia="Palatino Linotype" w:hAnsi="Palatino Linotype" w:cs="Palatino Linotype"/>
          <w:i/>
        </w:rPr>
        <w:t>"</w:t>
      </w:r>
      <w:r w:rsidRPr="001332B5">
        <w:rPr>
          <w:rFonts w:ascii="Palatino Linotype" w:eastAsia="Palatino Linotype" w:hAnsi="Palatino Linotype" w:cs="Palatino Linotype"/>
          <w:b/>
          <w:i/>
        </w:rPr>
        <w:t>Las solicitudes anónimas</w:t>
      </w:r>
      <w:r w:rsidRPr="001332B5">
        <w:rPr>
          <w:rFonts w:ascii="Palatino Linotype" w:eastAsia="Palatino Linotype" w:hAnsi="Palatino Linotype" w:cs="Palatino Linotype"/>
          <w:i/>
        </w:rPr>
        <w:t xml:space="preserve">, con nombre incompleto o seudónimo </w:t>
      </w:r>
      <w:r w:rsidRPr="001332B5">
        <w:rPr>
          <w:rFonts w:ascii="Palatino Linotype" w:eastAsia="Palatino Linotype" w:hAnsi="Palatino Linotype" w:cs="Palatino Linotype"/>
          <w:b/>
          <w:i/>
        </w:rPr>
        <w:t>serán procedentes para su trámite por parte del sujeto obligado ante quien se presente</w:t>
      </w:r>
      <w:r w:rsidRPr="001332B5">
        <w:rPr>
          <w:rFonts w:ascii="Palatino Linotype" w:eastAsia="Palatino Linotype" w:hAnsi="Palatino Linotype" w:cs="Palatino Linotype"/>
          <w:i/>
        </w:rPr>
        <w:t>. No podrá requerirse información adicional con motivo del nombre proporcionado por el solicitante."</w:t>
      </w:r>
    </w:p>
    <w:p w:rsidR="006E3D5D" w:rsidRPr="001332B5" w:rsidRDefault="006E3D5D" w:rsidP="00703964">
      <w:pPr>
        <w:pBdr>
          <w:top w:val="nil"/>
          <w:left w:val="nil"/>
          <w:bottom w:val="nil"/>
          <w:right w:val="nil"/>
          <w:between w:val="nil"/>
        </w:pBdr>
        <w:rPr>
          <w:rFonts w:ascii="Palatino Linotype" w:eastAsia="Palatino Linotype" w:hAnsi="Palatino Linotype" w:cs="Palatino Linotype"/>
          <w:color w:val="000000"/>
        </w:rPr>
      </w:pPr>
    </w:p>
    <w:p w:rsidR="006E3D5D"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Robusteciendo lo anterior se encuentra lo dispuesto en el artículo 6, Apartado A, fracciones III de la Constitución Política de los Estados Unidos Mexicanos que establece:</w:t>
      </w:r>
    </w:p>
    <w:p w:rsidR="006E3D5D" w:rsidRPr="001332B5" w:rsidRDefault="006E3D5D" w:rsidP="007039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E3D5D" w:rsidRPr="001332B5" w:rsidRDefault="00A46030" w:rsidP="00703964">
      <w:pPr>
        <w:jc w:val="both"/>
        <w:rPr>
          <w:rFonts w:ascii="Palatino Linotype" w:eastAsia="Palatino Linotype" w:hAnsi="Palatino Linotype" w:cs="Palatino Linotype"/>
          <w:i/>
        </w:rPr>
      </w:pPr>
      <w:r w:rsidRPr="001332B5">
        <w:rPr>
          <w:rFonts w:ascii="Palatino Linotype" w:eastAsia="Palatino Linotype" w:hAnsi="Palatino Linotype" w:cs="Palatino Linotype"/>
          <w:i/>
        </w:rPr>
        <w:t>"</w:t>
      </w:r>
      <w:r w:rsidRPr="001332B5">
        <w:rPr>
          <w:rFonts w:ascii="Palatino Linotype" w:eastAsia="Palatino Linotype" w:hAnsi="Palatino Linotype" w:cs="Palatino Linotype"/>
          <w:b/>
          <w:i/>
        </w:rPr>
        <w:t>Artículo 6.-</w:t>
      </w:r>
      <w:r w:rsidRPr="001332B5">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6E3D5D" w:rsidRPr="001332B5" w:rsidRDefault="00A46030" w:rsidP="00703964">
      <w:pPr>
        <w:jc w:val="both"/>
        <w:rPr>
          <w:rFonts w:ascii="Palatino Linotype" w:eastAsia="Palatino Linotype" w:hAnsi="Palatino Linotype" w:cs="Palatino Linotype"/>
          <w:i/>
        </w:rPr>
      </w:pPr>
      <w:r w:rsidRPr="001332B5">
        <w:rPr>
          <w:rFonts w:ascii="Palatino Linotype" w:eastAsia="Palatino Linotype" w:hAnsi="Palatino Linotype" w:cs="Palatino Linotype"/>
          <w:i/>
        </w:rPr>
        <w:t>Para efectos de lo dispuesto en el presente artículo se observará lo siguiente:</w:t>
      </w:r>
    </w:p>
    <w:p w:rsidR="006E3D5D" w:rsidRPr="001332B5" w:rsidRDefault="00A46030" w:rsidP="00703964">
      <w:pPr>
        <w:jc w:val="both"/>
        <w:rPr>
          <w:rFonts w:ascii="Palatino Linotype" w:eastAsia="Palatino Linotype" w:hAnsi="Palatino Linotype" w:cs="Palatino Linotype"/>
          <w:i/>
        </w:rPr>
      </w:pPr>
      <w:r w:rsidRPr="001332B5">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6E3D5D" w:rsidRPr="001332B5" w:rsidRDefault="006E3D5D" w:rsidP="00703964">
      <w:pPr>
        <w:jc w:val="both"/>
        <w:rPr>
          <w:rFonts w:ascii="Palatino Linotype" w:eastAsia="Palatino Linotype" w:hAnsi="Palatino Linotype" w:cs="Palatino Linotype"/>
          <w:i/>
        </w:rPr>
      </w:pPr>
    </w:p>
    <w:p w:rsidR="006E3D5D" w:rsidRPr="001332B5" w:rsidRDefault="00A46030" w:rsidP="00703964">
      <w:pPr>
        <w:jc w:val="both"/>
        <w:rPr>
          <w:rFonts w:ascii="Palatino Linotype" w:eastAsia="Palatino Linotype" w:hAnsi="Palatino Linotype" w:cs="Palatino Linotype"/>
          <w:i/>
        </w:rPr>
      </w:pPr>
      <w:r w:rsidRPr="001332B5">
        <w:rPr>
          <w:rFonts w:ascii="Palatino Linotype" w:eastAsia="Palatino Linotype" w:hAnsi="Palatino Linotype" w:cs="Palatino Linotype"/>
          <w:i/>
        </w:rPr>
        <w:lastRenderedPageBreak/>
        <w:t xml:space="preserve">III. Toda persona, sin necesidad de acreditar interés alguno o justificar su utilización, tendrá acceso gratuito a la información pública, a sus datos personales o a la rectificación de éstos.” </w:t>
      </w:r>
      <w:r w:rsidRPr="001332B5">
        <w:rPr>
          <w:rFonts w:ascii="Palatino Linotype" w:eastAsia="Palatino Linotype" w:hAnsi="Palatino Linotype" w:cs="Palatino Linotype"/>
        </w:rPr>
        <w:t>(Sic)</w:t>
      </w:r>
    </w:p>
    <w:p w:rsidR="006E3D5D" w:rsidRPr="001332B5" w:rsidRDefault="006E3D5D" w:rsidP="00703964">
      <w:pPr>
        <w:spacing w:line="360" w:lineRule="auto"/>
        <w:jc w:val="both"/>
        <w:rPr>
          <w:rFonts w:ascii="Palatino Linotype" w:eastAsia="Palatino Linotype" w:hAnsi="Palatino Linotype" w:cs="Palatino Linotype"/>
        </w:rPr>
      </w:pPr>
    </w:p>
    <w:p w:rsidR="006E3D5D"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Así como el artículo 5 fracción III, párrafo vigésimo noveno, trigésimo y trigésimo primero, de la Constitución Política del Estado Libre y Soberano de México, que determina lo siguiente:</w:t>
      </w:r>
    </w:p>
    <w:p w:rsidR="006E3D5D" w:rsidRPr="001332B5" w:rsidRDefault="006E3D5D" w:rsidP="007039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i/>
          <w:color w:val="000000"/>
        </w:rPr>
      </w:pPr>
      <w:r w:rsidRPr="001332B5">
        <w:rPr>
          <w:rFonts w:ascii="Palatino Linotype" w:eastAsia="Palatino Linotype" w:hAnsi="Palatino Linotype" w:cs="Palatino Linotype"/>
          <w:i/>
          <w:color w:val="000000"/>
        </w:rPr>
        <w:t>"</w:t>
      </w:r>
      <w:r w:rsidRPr="001332B5">
        <w:rPr>
          <w:rFonts w:ascii="Palatino Linotype" w:eastAsia="Palatino Linotype" w:hAnsi="Palatino Linotype" w:cs="Palatino Linotype"/>
          <w:b/>
          <w:i/>
          <w:color w:val="000000"/>
        </w:rPr>
        <w:t>Artículo 5.-</w:t>
      </w:r>
      <w:r w:rsidRPr="001332B5">
        <w:rPr>
          <w:rFonts w:ascii="Palatino Linotype" w:eastAsia="Palatino Linotype" w:hAnsi="Palatino Linotype" w:cs="Palatino Linotype"/>
          <w:i/>
          <w:color w:val="000000"/>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i/>
          <w:color w:val="000000"/>
        </w:rPr>
      </w:pPr>
      <w:r w:rsidRPr="001332B5">
        <w:rPr>
          <w:rFonts w:ascii="Palatino Linotype" w:eastAsia="Palatino Linotype" w:hAnsi="Palatino Linotype" w:cs="Palatino Linotype"/>
          <w:i/>
          <w:color w:val="000000"/>
        </w:rPr>
        <w:t>…</w:t>
      </w:r>
    </w:p>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i/>
          <w:color w:val="000000"/>
        </w:rPr>
      </w:pPr>
      <w:r w:rsidRPr="001332B5">
        <w:rPr>
          <w:rFonts w:ascii="Palatino Linotype" w:eastAsia="Palatino Linotype" w:hAnsi="Palatino Linotype" w:cs="Palatino Linotype"/>
          <w:i/>
          <w:color w:val="000000"/>
        </w:rPr>
        <w:t>Toda persona en el Estado de México, tiene derecho al libre acceso a la información plural y oportuna, así como a buscar recibir y difundir información e ideas de toda índole por cualquier medio de expresión.</w:t>
      </w:r>
    </w:p>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i/>
          <w:color w:val="000000"/>
        </w:rPr>
      </w:pPr>
      <w:r w:rsidRPr="001332B5">
        <w:rPr>
          <w:rFonts w:ascii="Palatino Linotype" w:eastAsia="Palatino Linotype" w:hAnsi="Palatino Linotype" w:cs="Palatino Linotype"/>
          <w:i/>
          <w:color w:val="000000"/>
        </w:rPr>
        <w:t>...</w:t>
      </w:r>
    </w:p>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i/>
          <w:color w:val="000000"/>
        </w:rPr>
      </w:pPr>
      <w:r w:rsidRPr="001332B5">
        <w:rPr>
          <w:rFonts w:ascii="Palatino Linotype" w:eastAsia="Palatino Linotype" w:hAnsi="Palatino Linotype" w:cs="Palatino Linotype"/>
          <w:i/>
          <w:color w:val="000000"/>
        </w:rPr>
        <w:t>El derecho a la información será garantizado por el Estado. La ley establecerá las previsiones que permitan asegurar la protección, el respeto y la difusión de este derecho.</w:t>
      </w:r>
    </w:p>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i/>
          <w:color w:val="000000"/>
        </w:rPr>
      </w:pPr>
      <w:r w:rsidRPr="001332B5">
        <w:rPr>
          <w:rFonts w:ascii="Palatino Linotype" w:eastAsia="Palatino Linotype" w:hAnsi="Palatino Linotype" w:cs="Palatino Linotype"/>
          <w:i/>
          <w:color w:val="00000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i/>
          <w:color w:val="000000"/>
        </w:rPr>
      </w:pPr>
      <w:r w:rsidRPr="001332B5">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i/>
          <w:color w:val="000000"/>
        </w:rPr>
      </w:pPr>
      <w:r w:rsidRPr="001332B5">
        <w:rPr>
          <w:rFonts w:ascii="Palatino Linotype" w:eastAsia="Palatino Linotype" w:hAnsi="Palatino Linotype" w:cs="Palatino Linotype"/>
          <w:i/>
          <w:color w:val="000000"/>
        </w:rPr>
        <w:t>...</w:t>
      </w:r>
    </w:p>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i/>
          <w:color w:val="000000"/>
        </w:rPr>
      </w:pPr>
      <w:r w:rsidRPr="001332B5">
        <w:rPr>
          <w:rFonts w:ascii="Palatino Linotype" w:eastAsia="Palatino Linotype" w:hAnsi="Palatino Linotype" w:cs="Palatino Linotype"/>
          <w:i/>
          <w:color w:val="000000"/>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w:t>
      </w:r>
      <w:r w:rsidRPr="001332B5">
        <w:rPr>
          <w:rFonts w:ascii="Palatino Linotype" w:eastAsia="Palatino Linotype" w:hAnsi="Palatino Linotype" w:cs="Palatino Linotype"/>
          <w:i/>
          <w:color w:val="000000"/>
        </w:rPr>
        <w:lastRenderedPageBreak/>
        <w:t xml:space="preserve">protección de datos personales en posesión de los sujetos obligados en los términos que establezca la ley.” </w:t>
      </w:r>
      <w:r w:rsidRPr="001332B5">
        <w:rPr>
          <w:rFonts w:ascii="Palatino Linotype" w:eastAsia="Palatino Linotype" w:hAnsi="Palatino Linotype" w:cs="Palatino Linotype"/>
          <w:color w:val="000000"/>
        </w:rPr>
        <w:t>(Sic)</w:t>
      </w:r>
    </w:p>
    <w:p w:rsidR="006E3D5D" w:rsidRPr="001332B5" w:rsidRDefault="006E3D5D" w:rsidP="007039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E3D5D"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Por otra parte, del contenido del artículo 1 de la Constitución Política de los Estados Unidos mexicanos, se destaca lo siguiente:</w:t>
      </w:r>
    </w:p>
    <w:p w:rsidR="006E3D5D" w:rsidRPr="001332B5" w:rsidRDefault="006E3D5D" w:rsidP="007039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i/>
          <w:color w:val="000000"/>
        </w:rPr>
      </w:pPr>
      <w:r w:rsidRPr="001332B5">
        <w:rPr>
          <w:rFonts w:ascii="Palatino Linotype" w:eastAsia="Palatino Linotype" w:hAnsi="Palatino Linotype" w:cs="Palatino Linotype"/>
          <w:i/>
          <w:color w:val="000000"/>
        </w:rPr>
        <w:t>"</w:t>
      </w:r>
      <w:r w:rsidRPr="001332B5">
        <w:rPr>
          <w:rFonts w:ascii="Palatino Linotype" w:eastAsia="Palatino Linotype" w:hAnsi="Palatino Linotype" w:cs="Palatino Linotype"/>
          <w:b/>
          <w:i/>
          <w:color w:val="000000"/>
        </w:rPr>
        <w:t>Artículo 1</w:t>
      </w:r>
      <w:r w:rsidRPr="001332B5">
        <w:rPr>
          <w:rFonts w:ascii="Palatino Linotype" w:eastAsia="Palatino Linotype" w:hAnsi="Palatino Linotype" w:cs="Palatino Linotype"/>
          <w:i/>
          <w:color w:val="000000"/>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i/>
          <w:color w:val="000000"/>
        </w:rPr>
      </w:pPr>
      <w:r w:rsidRPr="001332B5">
        <w:rPr>
          <w:rFonts w:ascii="Palatino Linotype" w:eastAsia="Palatino Linotype" w:hAnsi="Palatino Linotype" w:cs="Palatino Linotype"/>
          <w:i/>
          <w:color w:val="000000"/>
        </w:rPr>
        <w:t>Las normas relativas a los derechos humanos se interpretarán de conformidad con esta Constitución y con los tratados internacionales de la materia favoreciendo en todo tiempo a las personas la protección más amplia.</w:t>
      </w:r>
    </w:p>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i/>
          <w:color w:val="000000"/>
        </w:rPr>
      </w:pPr>
      <w:r w:rsidRPr="001332B5">
        <w:rPr>
          <w:rFonts w:ascii="Palatino Linotype" w:eastAsia="Palatino Linotype" w:hAnsi="Palatino Linotype" w:cs="Palatino Linotype"/>
          <w:i/>
          <w:color w:val="00000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6E3D5D" w:rsidRPr="001332B5" w:rsidRDefault="006E3D5D" w:rsidP="007039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E3D5D" w:rsidRPr="001332B5" w:rsidRDefault="00A46030" w:rsidP="00703964">
      <w:pPr>
        <w:numPr>
          <w:ilvl w:val="0"/>
          <w:numId w:val="6"/>
        </w:numPr>
        <w:spacing w:line="360" w:lineRule="auto"/>
        <w:ind w:left="0" w:firstLine="0"/>
        <w:jc w:val="both"/>
        <w:rPr>
          <w:rFonts w:ascii="Palatino Linotype" w:eastAsia="Palatino Linotype" w:hAnsi="Palatino Linotype" w:cs="Palatino Linotype"/>
        </w:rPr>
      </w:pPr>
      <w:r w:rsidRPr="001332B5">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1332B5">
        <w:rPr>
          <w:rFonts w:ascii="Palatino Linotype" w:eastAsia="Palatino Linotype" w:hAnsi="Palatino Linotype" w:cs="Palatino Linotype"/>
          <w:i/>
        </w:rPr>
        <w:t>derecho fundamental exime a quien lo ejerce</w:t>
      </w:r>
      <w:r w:rsidRPr="001332B5">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6E3D5D" w:rsidRPr="001332B5" w:rsidRDefault="006E3D5D" w:rsidP="00703964">
      <w:pPr>
        <w:spacing w:line="360" w:lineRule="auto"/>
        <w:jc w:val="both"/>
        <w:rPr>
          <w:rFonts w:ascii="Palatino Linotype" w:eastAsia="Palatino Linotype" w:hAnsi="Palatino Linotype" w:cs="Palatino Linotype"/>
        </w:rPr>
      </w:pPr>
    </w:p>
    <w:p w:rsidR="006E3D5D" w:rsidRPr="001332B5" w:rsidRDefault="00A46030" w:rsidP="00703964">
      <w:pPr>
        <w:numPr>
          <w:ilvl w:val="0"/>
          <w:numId w:val="6"/>
        </w:numPr>
        <w:spacing w:line="360" w:lineRule="auto"/>
        <w:ind w:left="0" w:firstLine="0"/>
        <w:jc w:val="both"/>
        <w:rPr>
          <w:rFonts w:ascii="Palatino Linotype" w:eastAsia="Palatino Linotype" w:hAnsi="Palatino Linotype" w:cs="Palatino Linotype"/>
        </w:rPr>
      </w:pPr>
      <w:r w:rsidRPr="001332B5">
        <w:rPr>
          <w:rFonts w:ascii="Palatino Linotype" w:eastAsia="Palatino Linotype" w:hAnsi="Palatino Linotype" w:cs="Palatino Linotype"/>
        </w:rPr>
        <w:lastRenderedPageBreak/>
        <w:t xml:space="preserve">En consecuencia, dado lo expuesto y fundado con anterioridad, se estima que el requisito relativo al nombre del </w:t>
      </w:r>
      <w:r w:rsidRPr="001332B5">
        <w:rPr>
          <w:rFonts w:ascii="Palatino Linotype" w:eastAsia="Palatino Linotype" w:hAnsi="Palatino Linotype" w:cs="Palatino Linotype"/>
          <w:b/>
        </w:rPr>
        <w:t>RECURRENTE</w:t>
      </w:r>
      <w:r w:rsidRPr="001332B5">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6E3D5D" w:rsidRPr="001332B5" w:rsidRDefault="006E3D5D" w:rsidP="00703964">
      <w:pPr>
        <w:pBdr>
          <w:top w:val="nil"/>
          <w:left w:val="nil"/>
          <w:bottom w:val="nil"/>
          <w:right w:val="nil"/>
          <w:between w:val="nil"/>
        </w:pBdr>
        <w:rPr>
          <w:rFonts w:ascii="Palatino Linotype" w:eastAsia="Palatino Linotype" w:hAnsi="Palatino Linotype" w:cs="Palatino Linotype"/>
          <w:color w:val="000000"/>
        </w:rPr>
      </w:pPr>
    </w:p>
    <w:p w:rsidR="006E3D5D"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E3D5D" w:rsidRPr="001332B5" w:rsidRDefault="006E3D5D" w:rsidP="00703964">
      <w:pPr>
        <w:pBdr>
          <w:top w:val="nil"/>
          <w:left w:val="nil"/>
          <w:bottom w:val="nil"/>
          <w:right w:val="nil"/>
          <w:between w:val="nil"/>
        </w:pBdr>
        <w:rPr>
          <w:rFonts w:ascii="Palatino Linotype" w:eastAsia="Palatino Linotype" w:hAnsi="Palatino Linotype" w:cs="Palatino Linotype"/>
          <w:color w:val="000000"/>
        </w:rPr>
      </w:pPr>
    </w:p>
    <w:p w:rsidR="006E3D5D" w:rsidRPr="001332B5" w:rsidRDefault="00A46030" w:rsidP="00703964">
      <w:pPr>
        <w:pStyle w:val="Ttulo1"/>
        <w:spacing w:before="0" w:line="360" w:lineRule="auto"/>
        <w:rPr>
          <w:rFonts w:ascii="Palatino Linotype" w:eastAsia="Palatino Linotype" w:hAnsi="Palatino Linotype" w:cs="Palatino Linotype"/>
          <w:b/>
          <w:color w:val="000000"/>
          <w:sz w:val="24"/>
          <w:szCs w:val="24"/>
        </w:rPr>
      </w:pPr>
      <w:bookmarkStart w:id="8" w:name="_heading=h.k05tgqxya84r" w:colFirst="0" w:colLast="0"/>
      <w:bookmarkEnd w:id="8"/>
      <w:r w:rsidRPr="001332B5">
        <w:rPr>
          <w:rFonts w:ascii="Palatino Linotype" w:eastAsia="Palatino Linotype" w:hAnsi="Palatino Linotype" w:cs="Palatino Linotype"/>
          <w:b/>
          <w:color w:val="000000"/>
          <w:sz w:val="24"/>
          <w:szCs w:val="24"/>
        </w:rPr>
        <w:t xml:space="preserve">TERCERO. Del planteamiento de la </w:t>
      </w:r>
      <w:r w:rsidRPr="001332B5">
        <w:rPr>
          <w:rFonts w:ascii="Palatino Linotype" w:eastAsia="Palatino Linotype" w:hAnsi="Palatino Linotype" w:cs="Palatino Linotype"/>
          <w:b/>
          <w:i/>
          <w:color w:val="000000"/>
          <w:sz w:val="24"/>
          <w:szCs w:val="24"/>
        </w:rPr>
        <w:t>Litis</w:t>
      </w:r>
      <w:r w:rsidRPr="001332B5">
        <w:rPr>
          <w:rFonts w:ascii="Palatino Linotype" w:eastAsia="Palatino Linotype" w:hAnsi="Palatino Linotype" w:cs="Palatino Linotype"/>
          <w:b/>
          <w:color w:val="000000"/>
          <w:sz w:val="24"/>
          <w:szCs w:val="24"/>
        </w:rPr>
        <w:t>.</w:t>
      </w:r>
    </w:p>
    <w:p w:rsidR="006E3D5D" w:rsidRPr="001332B5" w:rsidRDefault="006E3D5D" w:rsidP="00703964">
      <w:pPr>
        <w:rPr>
          <w:rFonts w:ascii="Palatino Linotype" w:eastAsia="Palatino Linotype" w:hAnsi="Palatino Linotype" w:cs="Palatino Linotype"/>
        </w:rPr>
      </w:pPr>
    </w:p>
    <w:p w:rsidR="006E3D5D"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1332B5">
        <w:rPr>
          <w:rFonts w:ascii="Palatino Linotype" w:eastAsia="Palatino Linotype" w:hAnsi="Palatino Linotype" w:cs="Palatino Linotype"/>
          <w:color w:val="000000"/>
        </w:rPr>
        <w:t xml:space="preserve">El </w:t>
      </w:r>
      <w:r w:rsidRPr="001332B5">
        <w:rPr>
          <w:rFonts w:ascii="Palatino Linotype" w:eastAsia="Palatino Linotype" w:hAnsi="Palatino Linotype" w:cs="Palatino Linotype"/>
          <w:b/>
          <w:color w:val="000000"/>
        </w:rPr>
        <w:t>RECURRENTE</w:t>
      </w:r>
      <w:r w:rsidRPr="001332B5">
        <w:rPr>
          <w:rFonts w:ascii="Palatino Linotype" w:eastAsia="Palatino Linotype" w:hAnsi="Palatino Linotype" w:cs="Palatino Linotype"/>
          <w:color w:val="000000"/>
        </w:rPr>
        <w:t xml:space="preserve"> solicitó lo siguiente:</w:t>
      </w:r>
    </w:p>
    <w:p w:rsidR="006E3D5D" w:rsidRPr="001332B5" w:rsidRDefault="006E3D5D" w:rsidP="00703964">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6E3D5D" w:rsidRPr="001332B5" w:rsidRDefault="00A46030" w:rsidP="007039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1332B5">
        <w:rPr>
          <w:rFonts w:ascii="Palatino Linotype" w:eastAsia="Palatino Linotype" w:hAnsi="Palatino Linotype" w:cs="Palatino Linotype"/>
          <w:b/>
          <w:color w:val="000000"/>
        </w:rPr>
        <w:t>Vales de salida de árboles de mayo del año 2023 (Vales de Destino)</w:t>
      </w:r>
    </w:p>
    <w:p w:rsidR="006E3D5D" w:rsidRPr="001332B5" w:rsidRDefault="00A46030" w:rsidP="007039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1332B5">
        <w:rPr>
          <w:rFonts w:ascii="Palatino Linotype" w:eastAsia="Palatino Linotype" w:hAnsi="Palatino Linotype" w:cs="Palatino Linotype"/>
          <w:b/>
          <w:color w:val="000000"/>
        </w:rPr>
        <w:t>A quienes les fueron entregados lo árboles</w:t>
      </w:r>
    </w:p>
    <w:p w:rsidR="006E3D5D" w:rsidRPr="001332B5" w:rsidRDefault="00A46030" w:rsidP="007039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1332B5">
        <w:rPr>
          <w:rFonts w:ascii="Palatino Linotype" w:eastAsia="Palatino Linotype" w:hAnsi="Palatino Linotype" w:cs="Palatino Linotype"/>
          <w:b/>
          <w:color w:val="000000"/>
        </w:rPr>
        <w:lastRenderedPageBreak/>
        <w:t xml:space="preserve">Especie al que </w:t>
      </w:r>
      <w:r w:rsidR="00703964" w:rsidRPr="001332B5">
        <w:rPr>
          <w:rFonts w:ascii="Palatino Linotype" w:eastAsia="Palatino Linotype" w:hAnsi="Palatino Linotype" w:cs="Palatino Linotype"/>
          <w:b/>
          <w:color w:val="000000"/>
        </w:rPr>
        <w:t>pertenecen</w:t>
      </w:r>
      <w:r w:rsidRPr="001332B5">
        <w:rPr>
          <w:rFonts w:ascii="Palatino Linotype" w:eastAsia="Palatino Linotype" w:hAnsi="Palatino Linotype" w:cs="Palatino Linotype"/>
          <w:b/>
          <w:color w:val="000000"/>
        </w:rPr>
        <w:t xml:space="preserve"> los árboles</w:t>
      </w:r>
    </w:p>
    <w:p w:rsidR="006E3D5D" w:rsidRPr="001332B5" w:rsidRDefault="006E3D5D" w:rsidP="00703964">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6E3D5D"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 xml:space="preserve">En respuesta, el </w:t>
      </w:r>
      <w:r w:rsidRPr="001332B5">
        <w:rPr>
          <w:rFonts w:ascii="Palatino Linotype" w:eastAsia="Palatino Linotype" w:hAnsi="Palatino Linotype" w:cs="Palatino Linotype"/>
          <w:b/>
          <w:color w:val="000000"/>
        </w:rPr>
        <w:t xml:space="preserve">SUJETO OBLIGADO </w:t>
      </w:r>
      <w:r w:rsidRPr="001332B5">
        <w:rPr>
          <w:rFonts w:ascii="Palatino Linotype" w:eastAsia="Palatino Linotype" w:hAnsi="Palatino Linotype" w:cs="Palatino Linotype"/>
          <w:color w:val="000000"/>
        </w:rPr>
        <w:t>a través del Titular de la Unidad de Transparencia del Ayuntamiento de Toluca,</w:t>
      </w:r>
      <w:r w:rsidRPr="001332B5">
        <w:rPr>
          <w:rFonts w:ascii="Palatino Linotype" w:eastAsia="Palatino Linotype" w:hAnsi="Palatino Linotype" w:cs="Palatino Linotype"/>
          <w:b/>
          <w:color w:val="000000"/>
        </w:rPr>
        <w:t xml:space="preserve"> </w:t>
      </w:r>
      <w:r w:rsidRPr="001332B5">
        <w:rPr>
          <w:rFonts w:ascii="Palatino Linotype" w:eastAsia="Palatino Linotype" w:hAnsi="Palatino Linotype" w:cs="Palatino Linotype"/>
          <w:color w:val="000000"/>
        </w:rPr>
        <w:t xml:space="preserve">remiten el oficio de fecha once marzo del año dos mil veinticinco, mediante el cual hacen del conocimiento que la Dirección General del Medio Ambiente y Servidor Público Habilitado, no genera vales de destino, como le refirió el particular; no obstante aclara que esa Unidad Administrativa genera “vales de orden de salida de planta del vivero municipal “Alameda 2000”, los cuales remite en documento PDF, correspondientes al mes de mayo del año dos mil veintitrés, cabe precisar que dicho documento es generado por la Dirección de Gestión Ambiental, el cual contiene datos como número de folio, fecha, programa, nombre del solicitante, identificación oficial, teléfono, dirección, domicilio, </w:t>
      </w:r>
      <w:r w:rsidRPr="001332B5">
        <w:rPr>
          <w:rFonts w:ascii="Palatino Linotype" w:eastAsia="Palatino Linotype" w:hAnsi="Palatino Linotype" w:cs="Palatino Linotype"/>
          <w:b/>
          <w:color w:val="000000"/>
          <w:u w:val="single"/>
        </w:rPr>
        <w:t xml:space="preserve">descripción de </w:t>
      </w:r>
      <w:r w:rsidRPr="001332B5">
        <w:rPr>
          <w:rFonts w:ascii="Palatino Linotype" w:eastAsia="Palatino Linotype" w:hAnsi="Palatino Linotype" w:cs="Palatino Linotype"/>
          <w:b/>
          <w:color w:val="000000"/>
        </w:rPr>
        <w:t>p</w:t>
      </w:r>
      <w:r w:rsidRPr="001332B5">
        <w:rPr>
          <w:rFonts w:ascii="Palatino Linotype" w:eastAsia="Palatino Linotype" w:hAnsi="Palatino Linotype" w:cs="Palatino Linotype"/>
          <w:b/>
          <w:color w:val="000000"/>
          <w:u w:val="single"/>
        </w:rPr>
        <w:t xml:space="preserve">lanta de ornato o árbol, </w:t>
      </w:r>
      <w:r w:rsidRPr="001332B5">
        <w:rPr>
          <w:rFonts w:ascii="Palatino Linotype" w:eastAsia="Palatino Linotype" w:hAnsi="Palatino Linotype" w:cs="Palatino Linotype"/>
          <w:color w:val="000000"/>
        </w:rPr>
        <w:t>cantidad autorizada y entregada, procedencia, ubicación, nombre de quien entrega, nombre de quien autoriza y nombre y firma de quien recibe.</w:t>
      </w:r>
    </w:p>
    <w:p w:rsidR="006E3D5D" w:rsidRPr="001332B5" w:rsidRDefault="006E3D5D" w:rsidP="007039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E3D5D"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 xml:space="preserve">De lo anterior resulta viable referir que en dichos documentos se aprecia el número de folio y fecha de salida, los cuales guardan un orden consecutivo; así mismo, se señala que los instrumentos de referencia se encuentran testados de conformidad con lo manifestado en el Acuerdo número CT/SE/199/2025; sin embargo del estudio realizado por este Órgano Garante, se concluye que el </w:t>
      </w:r>
      <w:r w:rsidRPr="001332B5">
        <w:rPr>
          <w:rFonts w:ascii="Palatino Linotype" w:eastAsia="Palatino Linotype" w:hAnsi="Palatino Linotype" w:cs="Palatino Linotype"/>
          <w:b/>
          <w:color w:val="000000"/>
        </w:rPr>
        <w:t xml:space="preserve">SUJETO OBLIGADO, </w:t>
      </w:r>
      <w:r w:rsidRPr="001332B5">
        <w:rPr>
          <w:rFonts w:ascii="Palatino Linotype" w:eastAsia="Palatino Linotype" w:hAnsi="Palatino Linotype" w:cs="Palatino Linotype"/>
          <w:color w:val="000000"/>
        </w:rPr>
        <w:t>no realizó una correcta versión pública, toda vez que de la información remitida, se aprecia que el nombre del beneficiario se encuentra testada.</w:t>
      </w:r>
      <w:r w:rsidRPr="001332B5">
        <w:rPr>
          <w:rFonts w:ascii="Palatino Linotype" w:eastAsia="Palatino Linotype" w:hAnsi="Palatino Linotype" w:cs="Palatino Linotype"/>
          <w:b/>
          <w:color w:val="000000"/>
        </w:rPr>
        <w:t xml:space="preserve"> </w:t>
      </w:r>
    </w:p>
    <w:p w:rsidR="006E3D5D" w:rsidRPr="001332B5" w:rsidRDefault="006E3D5D" w:rsidP="007039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E3D5D"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lastRenderedPageBreak/>
        <w:t xml:space="preserve">El </w:t>
      </w:r>
      <w:r w:rsidRPr="001332B5">
        <w:rPr>
          <w:rFonts w:ascii="Palatino Linotype" w:eastAsia="Palatino Linotype" w:hAnsi="Palatino Linotype" w:cs="Palatino Linotype"/>
          <w:b/>
          <w:color w:val="000000"/>
        </w:rPr>
        <w:t>RECURRENTE</w:t>
      </w:r>
      <w:r w:rsidRPr="001332B5">
        <w:rPr>
          <w:rFonts w:ascii="Palatino Linotype" w:eastAsia="Palatino Linotype" w:hAnsi="Palatino Linotype" w:cs="Palatino Linotype"/>
          <w:color w:val="000000"/>
        </w:rPr>
        <w:t xml:space="preserve">, se inconformó por </w:t>
      </w:r>
      <w:r w:rsidRPr="001332B5">
        <w:rPr>
          <w:rFonts w:ascii="Palatino Linotype" w:eastAsia="Palatino Linotype" w:hAnsi="Palatino Linotype" w:cs="Palatino Linotype"/>
          <w:b/>
          <w:color w:val="000000"/>
        </w:rPr>
        <w:t>la entrega de información incompleta</w:t>
      </w:r>
      <w:r w:rsidRPr="001332B5">
        <w:rPr>
          <w:rFonts w:ascii="Palatino Linotype" w:eastAsia="Palatino Linotype" w:hAnsi="Palatino Linotype" w:cs="Palatino Linotype"/>
          <w:color w:val="000000"/>
        </w:rPr>
        <w:t xml:space="preserve">, en los siguientes términos: </w:t>
      </w:r>
      <w:r w:rsidRPr="001332B5">
        <w:rPr>
          <w:rFonts w:ascii="Palatino Linotype" w:eastAsia="Palatino Linotype" w:hAnsi="Palatino Linotype" w:cs="Palatino Linotype"/>
          <w:i/>
          <w:color w:val="000000"/>
        </w:rPr>
        <w:t>“L</w:t>
      </w:r>
      <w:r w:rsidR="007B2C28" w:rsidRPr="001332B5">
        <w:rPr>
          <w:rFonts w:ascii="Palatino Linotype" w:eastAsia="Palatino Linotype" w:hAnsi="Palatino Linotype" w:cs="Palatino Linotype"/>
          <w:i/>
          <w:color w:val="000000"/>
        </w:rPr>
        <w:t>a</w:t>
      </w:r>
      <w:r w:rsidRPr="001332B5">
        <w:rPr>
          <w:rFonts w:ascii="Palatino Linotype" w:eastAsia="Palatino Linotype" w:hAnsi="Palatino Linotype" w:cs="Palatino Linotype"/>
          <w:i/>
          <w:color w:val="000000"/>
        </w:rPr>
        <w:t xml:space="preserve"> entrega de la información incompleta.” (Sic)</w:t>
      </w:r>
    </w:p>
    <w:p w:rsidR="006E3D5D" w:rsidRPr="001332B5" w:rsidRDefault="006E3D5D" w:rsidP="007039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E3D5D"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 xml:space="preserve">En dichas condiciones, la </w:t>
      </w:r>
      <w:r w:rsidRPr="001332B5">
        <w:rPr>
          <w:rFonts w:ascii="Palatino Linotype" w:eastAsia="Palatino Linotype" w:hAnsi="Palatino Linotype" w:cs="Palatino Linotype"/>
          <w:i/>
          <w:color w:val="000000"/>
        </w:rPr>
        <w:t>Litis</w:t>
      </w:r>
      <w:r w:rsidRPr="001332B5">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179, </w:t>
      </w:r>
      <w:r w:rsidRPr="001332B5">
        <w:rPr>
          <w:rFonts w:ascii="Palatino Linotype" w:eastAsia="Palatino Linotype" w:hAnsi="Palatino Linotype" w:cs="Palatino Linotype"/>
          <w:b/>
          <w:color w:val="000000"/>
        </w:rPr>
        <w:t xml:space="preserve">fracción V </w:t>
      </w:r>
      <w:r w:rsidRPr="001332B5">
        <w:rPr>
          <w:rFonts w:ascii="Palatino Linotype" w:eastAsia="Palatino Linotype" w:hAnsi="Palatino Linotype" w:cs="Palatino Linotype"/>
          <w:color w:val="000000"/>
        </w:rPr>
        <w:t>de la Ley</w:t>
      </w:r>
      <w:r w:rsidRPr="001332B5">
        <w:rPr>
          <w:rFonts w:ascii="Palatino Linotype" w:eastAsia="Palatino Linotype" w:hAnsi="Palatino Linotype" w:cs="Palatino Linotype"/>
          <w:b/>
          <w:color w:val="000000"/>
        </w:rPr>
        <w:t xml:space="preserve"> de Transparencia y Acceso a la Información Pública del Estado de </w:t>
      </w:r>
      <w:r w:rsidRPr="001332B5">
        <w:rPr>
          <w:rFonts w:ascii="Palatino Linotype" w:eastAsia="Palatino Linotype" w:hAnsi="Palatino Linotype" w:cs="Palatino Linotype"/>
          <w:color w:val="000000"/>
        </w:rPr>
        <w:t>México</w:t>
      </w:r>
      <w:r w:rsidRPr="001332B5">
        <w:rPr>
          <w:rFonts w:ascii="Palatino Linotype" w:eastAsia="Palatino Linotype" w:hAnsi="Palatino Linotype" w:cs="Palatino Linotype"/>
          <w:b/>
          <w:color w:val="000000"/>
        </w:rPr>
        <w:t xml:space="preserve"> y Municipios</w:t>
      </w:r>
      <w:r w:rsidRPr="001332B5">
        <w:rPr>
          <w:rFonts w:ascii="Palatino Linotype" w:eastAsia="Palatino Linotype" w:hAnsi="Palatino Linotype" w:cs="Palatino Linotype"/>
          <w:color w:val="000000"/>
        </w:rPr>
        <w:t xml:space="preserve">; fracción que determina la hipótesis jurídica relativa a </w:t>
      </w:r>
      <w:r w:rsidRPr="001332B5">
        <w:rPr>
          <w:rFonts w:ascii="Palatino Linotype" w:eastAsia="Palatino Linotype" w:hAnsi="Palatino Linotype" w:cs="Palatino Linotype"/>
          <w:b/>
          <w:color w:val="000000"/>
        </w:rPr>
        <w:t xml:space="preserve">la entrega de la información incompleta </w:t>
      </w:r>
      <w:r w:rsidRPr="001332B5">
        <w:rPr>
          <w:rFonts w:ascii="Palatino Linotype" w:eastAsia="Palatino Linotype" w:hAnsi="Palatino Linotype" w:cs="Palatino Linotype"/>
          <w:color w:val="000000"/>
        </w:rPr>
        <w:t xml:space="preserve">por el </w:t>
      </w:r>
      <w:r w:rsidRPr="001332B5">
        <w:rPr>
          <w:rFonts w:ascii="Palatino Linotype" w:eastAsia="Palatino Linotype" w:hAnsi="Palatino Linotype" w:cs="Palatino Linotype"/>
          <w:b/>
          <w:color w:val="000000"/>
        </w:rPr>
        <w:t>SUJETO OBLIGADO</w:t>
      </w:r>
      <w:r w:rsidRPr="001332B5">
        <w:rPr>
          <w:rFonts w:ascii="Palatino Linotype" w:eastAsia="Palatino Linotype" w:hAnsi="Palatino Linotype" w:cs="Palatino Linotype"/>
          <w:color w:val="000000"/>
        </w:rPr>
        <w:t xml:space="preserve">; contexto del cual se dolió </w:t>
      </w:r>
      <w:r w:rsidRPr="001332B5">
        <w:rPr>
          <w:rFonts w:ascii="Palatino Linotype" w:eastAsia="Palatino Linotype" w:hAnsi="Palatino Linotype" w:cs="Palatino Linotype"/>
          <w:b/>
          <w:color w:val="000000"/>
        </w:rPr>
        <w:t xml:space="preserve">EL RECURRENTE </w:t>
      </w:r>
      <w:r w:rsidRPr="001332B5">
        <w:rPr>
          <w:rFonts w:ascii="Palatino Linotype" w:eastAsia="Palatino Linotype" w:hAnsi="Palatino Linotype" w:cs="Palatino Linotype"/>
          <w:color w:val="000000"/>
        </w:rPr>
        <w:t>al momento de interponer su inconformidad.</w:t>
      </w:r>
    </w:p>
    <w:p w:rsidR="006E3D5D" w:rsidRPr="001332B5" w:rsidRDefault="006E3D5D" w:rsidP="007039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E3D5D"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 xml:space="preserve">De modo tal que los recursos de revisión se abocaran en determinar si el </w:t>
      </w:r>
      <w:r w:rsidRPr="001332B5">
        <w:rPr>
          <w:rFonts w:ascii="Palatino Linotype" w:eastAsia="Palatino Linotype" w:hAnsi="Palatino Linotype" w:cs="Palatino Linotype"/>
          <w:b/>
          <w:color w:val="000000"/>
        </w:rPr>
        <w:t>SUJETO OBLIGADO</w:t>
      </w:r>
      <w:r w:rsidRPr="001332B5">
        <w:rPr>
          <w:rFonts w:ascii="Palatino Linotype" w:eastAsia="Palatino Linotype" w:hAnsi="Palatino Linotype" w:cs="Palatino Linotype"/>
          <w:color w:val="000000"/>
        </w:rPr>
        <w:t xml:space="preserve"> con su respuesta ciertamente actualiza la causal de procedencia</w:t>
      </w:r>
      <w:r w:rsidRPr="001332B5">
        <w:rPr>
          <w:rFonts w:ascii="Palatino Linotype" w:eastAsia="Palatino Linotype" w:hAnsi="Palatino Linotype" w:cs="Palatino Linotype"/>
          <w:b/>
          <w:color w:val="000000"/>
        </w:rPr>
        <w:t xml:space="preserve"> </w:t>
      </w:r>
      <w:r w:rsidRPr="001332B5">
        <w:rPr>
          <w:rFonts w:ascii="Palatino Linotype" w:eastAsia="Palatino Linotype" w:hAnsi="Palatino Linotype" w:cs="Palatino Linotype"/>
          <w:color w:val="000000"/>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6E3D5D" w:rsidRPr="001332B5" w:rsidRDefault="006E3D5D" w:rsidP="00703964">
      <w:pPr>
        <w:spacing w:line="360" w:lineRule="auto"/>
        <w:jc w:val="both"/>
        <w:rPr>
          <w:rFonts w:ascii="Palatino Linotype" w:eastAsia="Palatino Linotype" w:hAnsi="Palatino Linotype" w:cs="Palatino Linotype"/>
        </w:rPr>
      </w:pPr>
    </w:p>
    <w:p w:rsidR="006E3D5D" w:rsidRPr="001332B5" w:rsidRDefault="00A46030" w:rsidP="00703964">
      <w:pPr>
        <w:keepNext/>
        <w:keepLines/>
        <w:spacing w:line="360" w:lineRule="auto"/>
        <w:rPr>
          <w:rFonts w:ascii="Palatino Linotype" w:eastAsia="Palatino Linotype" w:hAnsi="Palatino Linotype" w:cs="Palatino Linotype"/>
          <w:b/>
        </w:rPr>
      </w:pPr>
      <w:r w:rsidRPr="001332B5">
        <w:rPr>
          <w:rFonts w:ascii="Palatino Linotype" w:eastAsia="Palatino Linotype" w:hAnsi="Palatino Linotype" w:cs="Palatino Linotype"/>
          <w:b/>
        </w:rPr>
        <w:t>CUARTO. Del estudio y resolución del asunto</w:t>
      </w:r>
    </w:p>
    <w:p w:rsidR="006E3D5D" w:rsidRPr="001332B5" w:rsidRDefault="006E3D5D" w:rsidP="00703964">
      <w:pPr>
        <w:spacing w:line="360" w:lineRule="auto"/>
        <w:jc w:val="both"/>
        <w:rPr>
          <w:rFonts w:ascii="Palatino Linotype" w:eastAsia="Palatino Linotype" w:hAnsi="Palatino Linotype" w:cs="Palatino Linotype"/>
        </w:rPr>
      </w:pPr>
    </w:p>
    <w:p w:rsidR="006E3D5D" w:rsidRPr="001332B5" w:rsidRDefault="00A46030" w:rsidP="00703964">
      <w:pPr>
        <w:keepNext/>
        <w:keepLines/>
        <w:numPr>
          <w:ilvl w:val="0"/>
          <w:numId w:val="12"/>
        </w:numPr>
        <w:spacing w:after="240" w:line="360" w:lineRule="auto"/>
        <w:ind w:left="0" w:firstLine="0"/>
        <w:rPr>
          <w:rFonts w:ascii="Palatino Linotype" w:eastAsia="Palatino Linotype" w:hAnsi="Palatino Linotype" w:cs="Palatino Linotype"/>
          <w:b/>
        </w:rPr>
      </w:pPr>
      <w:bookmarkStart w:id="9" w:name="_heading=h.1t3h5sf" w:colFirst="0" w:colLast="0"/>
      <w:bookmarkEnd w:id="9"/>
      <w:r w:rsidRPr="001332B5">
        <w:rPr>
          <w:rFonts w:ascii="Palatino Linotype" w:eastAsia="Palatino Linotype" w:hAnsi="Palatino Linotype" w:cs="Palatino Linotype"/>
          <w:b/>
        </w:rPr>
        <w:t>Del derecho de acceso a la información.</w:t>
      </w:r>
    </w:p>
    <w:p w:rsidR="006E3D5D"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w:t>
      </w:r>
      <w:r w:rsidRPr="001332B5">
        <w:rPr>
          <w:rFonts w:ascii="Palatino Linotype" w:eastAsia="Palatino Linotype" w:hAnsi="Palatino Linotype" w:cs="Palatino Linotype"/>
          <w:color w:val="000000"/>
        </w:rPr>
        <w:lastRenderedPageBreak/>
        <w:t xml:space="preserve">sobre Derechos Humanos en su artículo 13.1; en el artículo sexto de la Constitución Política de los Estados Unidos Mexicanos y en el artículo quinto de la Particular del Estado de México. </w:t>
      </w:r>
    </w:p>
    <w:p w:rsidR="006E3D5D" w:rsidRPr="001332B5" w:rsidRDefault="006E3D5D" w:rsidP="00703964">
      <w:pPr>
        <w:spacing w:line="360" w:lineRule="auto"/>
        <w:jc w:val="both"/>
        <w:rPr>
          <w:rFonts w:ascii="Palatino Linotype" w:eastAsia="Palatino Linotype" w:hAnsi="Palatino Linotype" w:cs="Palatino Linotype"/>
        </w:rPr>
      </w:pPr>
    </w:p>
    <w:p w:rsidR="006E3D5D" w:rsidRPr="001332B5" w:rsidRDefault="00A46030" w:rsidP="00703964">
      <w:pPr>
        <w:numPr>
          <w:ilvl w:val="0"/>
          <w:numId w:val="6"/>
        </w:numPr>
        <w:spacing w:line="360" w:lineRule="auto"/>
        <w:ind w:left="0" w:firstLine="0"/>
        <w:jc w:val="both"/>
        <w:rPr>
          <w:rFonts w:ascii="Palatino Linotype" w:eastAsia="Palatino Linotype" w:hAnsi="Palatino Linotype" w:cs="Palatino Linotype"/>
        </w:rPr>
      </w:pPr>
      <w:r w:rsidRPr="001332B5">
        <w:rPr>
          <w:rFonts w:ascii="Palatino Linotype" w:eastAsia="Palatino Linotype" w:hAnsi="Palatino Linotype" w:cs="Palatino Linotype"/>
        </w:rPr>
        <w:t xml:space="preserve">Definiendo el Derecho de Acceso a la Información Pública como: </w:t>
      </w:r>
      <w:r w:rsidRPr="001332B5">
        <w:rPr>
          <w:rFonts w:ascii="Palatino Linotype" w:eastAsia="Palatino Linotype" w:hAnsi="Palatino Linotype" w:cs="Palatino Linotype"/>
          <w:i/>
        </w:rPr>
        <w:t>La igualdad de oportunidades para recibir, buscar e impartir información</w:t>
      </w:r>
      <w:r w:rsidRPr="001332B5">
        <w:rPr>
          <w:rFonts w:ascii="Palatino Linotype" w:eastAsia="Palatino Linotype" w:hAnsi="Palatino Linotype" w:cs="Palatino Linotype"/>
          <w:i/>
          <w:vertAlign w:val="superscript"/>
        </w:rPr>
        <w:footnoteReference w:id="1"/>
      </w:r>
      <w:r w:rsidRPr="001332B5">
        <w:rPr>
          <w:rFonts w:ascii="Palatino Linotype" w:eastAsia="Palatino Linotype" w:hAnsi="Palatino Linotype" w:cs="Palatino Linotype"/>
          <w:i/>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332B5">
        <w:rPr>
          <w:rFonts w:ascii="Palatino Linotype" w:eastAsia="Palatino Linotype" w:hAnsi="Palatino Linotype" w:cs="Palatino Linotype"/>
          <w:i/>
          <w:vertAlign w:val="superscript"/>
        </w:rPr>
        <w:footnoteReference w:id="2"/>
      </w:r>
      <w:r w:rsidRPr="001332B5">
        <w:rPr>
          <w:rFonts w:ascii="Palatino Linotype" w:eastAsia="Palatino Linotype" w:hAnsi="Palatino Linotype" w:cs="Palatino Linotype"/>
        </w:rPr>
        <w:t>que se constituye como una herramienta fundamental para ejercer</w:t>
      </w:r>
      <w:r w:rsidRPr="001332B5">
        <w:rPr>
          <w:rFonts w:ascii="Palatino Linotype" w:eastAsia="Palatino Linotype" w:hAnsi="Palatino Linotype" w:cs="Palatino Linotype"/>
          <w:i/>
        </w:rPr>
        <w:t xml:space="preserve"> el control democrático de las gestiones estatales, de forma tal que puedan cuestionar, indagar y considerar si se está dando un adecuado cumplimiento a las funciones públicas,</w:t>
      </w:r>
      <w:r w:rsidRPr="001332B5">
        <w:rPr>
          <w:rFonts w:ascii="Palatino Linotype" w:eastAsia="Palatino Linotype" w:hAnsi="Palatino Linotype" w:cs="Palatino Linotype"/>
          <w:i/>
          <w:vertAlign w:val="superscript"/>
        </w:rPr>
        <w:footnoteReference w:id="3"/>
      </w:r>
      <w:r w:rsidRPr="001332B5">
        <w:rPr>
          <w:rFonts w:ascii="Palatino Linotype" w:eastAsia="Palatino Linotype" w:hAnsi="Palatino Linotype" w:cs="Palatino Linotype"/>
        </w:rPr>
        <w:t>fomentando</w:t>
      </w:r>
      <w:r w:rsidRPr="001332B5">
        <w:rPr>
          <w:rFonts w:ascii="Palatino Linotype" w:eastAsia="Palatino Linotype" w:hAnsi="Palatino Linotype" w:cs="Palatino Linotype"/>
          <w:i/>
        </w:rPr>
        <w:t xml:space="preserve"> la transparencia de las actividades estatales y </w:t>
      </w:r>
      <w:r w:rsidRPr="001332B5">
        <w:rPr>
          <w:rFonts w:ascii="Palatino Linotype" w:eastAsia="Palatino Linotype" w:hAnsi="Palatino Linotype" w:cs="Palatino Linotype"/>
        </w:rPr>
        <w:t>promoviendo</w:t>
      </w:r>
      <w:r w:rsidRPr="001332B5">
        <w:rPr>
          <w:rFonts w:ascii="Palatino Linotype" w:eastAsia="Palatino Linotype" w:hAnsi="Palatino Linotype" w:cs="Palatino Linotype"/>
          <w:i/>
        </w:rPr>
        <w:t xml:space="preserve"> la responsabilidad de los funcionarios sobre su gestión pública,</w:t>
      </w:r>
      <w:r w:rsidRPr="001332B5">
        <w:rPr>
          <w:rFonts w:ascii="Palatino Linotype" w:eastAsia="Palatino Linotype" w:hAnsi="Palatino Linotype" w:cs="Palatino Linotype"/>
          <w:i/>
          <w:vertAlign w:val="superscript"/>
        </w:rPr>
        <w:footnoteReference w:id="4"/>
      </w:r>
      <w:r w:rsidRPr="001332B5">
        <w:rPr>
          <w:rFonts w:ascii="Palatino Linotype" w:eastAsia="Palatino Linotype" w:hAnsi="Palatino Linotype" w:cs="Palatino Linotype"/>
        </w:rPr>
        <w:t>que permite</w:t>
      </w:r>
      <w:r w:rsidRPr="001332B5">
        <w:rPr>
          <w:rFonts w:ascii="Palatino Linotype" w:eastAsia="Palatino Linotype" w:hAnsi="Palatino Linotype" w:cs="Palatino Linotype"/>
          <w:i/>
        </w:rPr>
        <w:t xml:space="preserve"> saber qué están haciendo los gobiernos por sus pueblos, sin lo cual la verdad languidecería y la participación en el gobierno permanecería fragmentada.</w:t>
      </w:r>
    </w:p>
    <w:p w:rsidR="006E3D5D" w:rsidRPr="001332B5" w:rsidRDefault="006E3D5D" w:rsidP="00703964">
      <w:pPr>
        <w:spacing w:line="360" w:lineRule="auto"/>
        <w:jc w:val="both"/>
        <w:rPr>
          <w:rFonts w:ascii="Palatino Linotype" w:eastAsia="Palatino Linotype" w:hAnsi="Palatino Linotype" w:cs="Palatino Linotype"/>
        </w:rPr>
      </w:pPr>
    </w:p>
    <w:p w:rsidR="006E3D5D" w:rsidRPr="001332B5" w:rsidRDefault="00A46030" w:rsidP="00703964">
      <w:pPr>
        <w:numPr>
          <w:ilvl w:val="0"/>
          <w:numId w:val="6"/>
        </w:numPr>
        <w:spacing w:line="360" w:lineRule="auto"/>
        <w:ind w:left="0" w:firstLine="0"/>
        <w:jc w:val="both"/>
        <w:rPr>
          <w:rFonts w:ascii="Palatino Linotype" w:eastAsia="Palatino Linotype" w:hAnsi="Palatino Linotype" w:cs="Palatino Linotype"/>
        </w:rPr>
      </w:pPr>
      <w:r w:rsidRPr="001332B5">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6E3D5D" w:rsidRPr="001332B5" w:rsidRDefault="006E3D5D" w:rsidP="00703964">
      <w:pPr>
        <w:jc w:val="both"/>
        <w:rPr>
          <w:rFonts w:ascii="Palatino Linotype" w:eastAsia="Palatino Linotype" w:hAnsi="Palatino Linotype" w:cs="Palatino Linotype"/>
        </w:rPr>
      </w:pPr>
    </w:p>
    <w:p w:rsidR="006E3D5D" w:rsidRPr="001332B5" w:rsidRDefault="00A46030" w:rsidP="00703964">
      <w:pPr>
        <w:tabs>
          <w:tab w:val="left" w:pos="7655"/>
        </w:tabs>
        <w:jc w:val="both"/>
        <w:rPr>
          <w:rFonts w:ascii="Palatino Linotype" w:eastAsia="Palatino Linotype" w:hAnsi="Palatino Linotype" w:cs="Palatino Linotype"/>
          <w:i/>
        </w:rPr>
      </w:pPr>
      <w:r w:rsidRPr="001332B5">
        <w:rPr>
          <w:rFonts w:ascii="Palatino Linotype" w:eastAsia="Palatino Linotype" w:hAnsi="Palatino Linotype" w:cs="Palatino Linotype"/>
          <w:i/>
        </w:rPr>
        <w:lastRenderedPageBreak/>
        <w:t>“</w:t>
      </w:r>
      <w:r w:rsidRPr="001332B5">
        <w:rPr>
          <w:rFonts w:ascii="Palatino Linotype" w:eastAsia="Palatino Linotype" w:hAnsi="Palatino Linotype" w:cs="Palatino Linotype"/>
          <w:b/>
          <w:i/>
        </w:rPr>
        <w:t>Artículo 1.-</w:t>
      </w:r>
      <w:r w:rsidRPr="001332B5">
        <w:rPr>
          <w:rFonts w:ascii="Palatino Linotype" w:eastAsia="Palatino Linotype" w:hAnsi="Palatino Linotype" w:cs="Palatino Linotype"/>
          <w:i/>
        </w:rPr>
        <w:t xml:space="preserve"> </w:t>
      </w:r>
    </w:p>
    <w:p w:rsidR="006E3D5D" w:rsidRPr="001332B5" w:rsidRDefault="00A46030" w:rsidP="00703964">
      <w:pPr>
        <w:tabs>
          <w:tab w:val="left" w:pos="7655"/>
        </w:tabs>
        <w:jc w:val="both"/>
        <w:rPr>
          <w:rFonts w:ascii="Palatino Linotype" w:eastAsia="Palatino Linotype" w:hAnsi="Palatino Linotype" w:cs="Palatino Linotype"/>
          <w:i/>
        </w:rPr>
      </w:pPr>
      <w:r w:rsidRPr="001332B5">
        <w:rPr>
          <w:rFonts w:ascii="Palatino Linotype" w:eastAsia="Palatino Linotype" w:hAnsi="Palatino Linotype" w:cs="Palatino Linotype"/>
          <w:i/>
        </w:rPr>
        <w:t>(…)</w:t>
      </w:r>
    </w:p>
    <w:p w:rsidR="006E3D5D" w:rsidRPr="001332B5" w:rsidRDefault="00A46030" w:rsidP="00703964">
      <w:pPr>
        <w:tabs>
          <w:tab w:val="left" w:pos="7655"/>
        </w:tabs>
        <w:jc w:val="both"/>
        <w:rPr>
          <w:rFonts w:ascii="Palatino Linotype" w:eastAsia="Palatino Linotype" w:hAnsi="Palatino Linotype" w:cs="Palatino Linotype"/>
          <w:i/>
        </w:rPr>
      </w:pPr>
      <w:r w:rsidRPr="001332B5">
        <w:rPr>
          <w:rFonts w:ascii="Palatino Linotype" w:eastAsia="Palatino Linotype" w:hAnsi="Palatino Linotype" w:cs="Palatino Linotype"/>
          <w:i/>
        </w:rPr>
        <w:t>Todas las</w:t>
      </w:r>
      <w:r w:rsidRPr="001332B5">
        <w:rPr>
          <w:rFonts w:ascii="Palatino Linotype" w:eastAsia="Palatino Linotype" w:hAnsi="Palatino Linotype" w:cs="Palatino Linotype"/>
        </w:rPr>
        <w:t xml:space="preserve"> </w:t>
      </w:r>
      <w:r w:rsidRPr="001332B5">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E3D5D" w:rsidRPr="001332B5" w:rsidRDefault="00A46030" w:rsidP="00703964">
      <w:pPr>
        <w:tabs>
          <w:tab w:val="left" w:pos="7655"/>
        </w:tabs>
        <w:jc w:val="both"/>
        <w:rPr>
          <w:rFonts w:ascii="Palatino Linotype" w:eastAsia="Palatino Linotype" w:hAnsi="Palatino Linotype" w:cs="Palatino Linotype"/>
        </w:rPr>
      </w:pPr>
      <w:r w:rsidRPr="001332B5">
        <w:rPr>
          <w:rFonts w:ascii="Palatino Linotype" w:eastAsia="Palatino Linotype" w:hAnsi="Palatino Linotype" w:cs="Palatino Linotype"/>
          <w:i/>
        </w:rPr>
        <w:t>(…)</w:t>
      </w:r>
      <w:r w:rsidRPr="001332B5">
        <w:rPr>
          <w:rFonts w:ascii="Palatino Linotype" w:eastAsia="Palatino Linotype" w:hAnsi="Palatino Linotype" w:cs="Palatino Linotype"/>
        </w:rPr>
        <w:t>”.</w:t>
      </w:r>
    </w:p>
    <w:p w:rsidR="006E3D5D" w:rsidRPr="001332B5" w:rsidRDefault="006E3D5D" w:rsidP="00703964">
      <w:pPr>
        <w:jc w:val="both"/>
        <w:rPr>
          <w:rFonts w:ascii="Palatino Linotype" w:eastAsia="Palatino Linotype" w:hAnsi="Palatino Linotype" w:cs="Palatino Linotype"/>
          <w:b/>
        </w:rPr>
      </w:pPr>
    </w:p>
    <w:p w:rsidR="006E3D5D" w:rsidRPr="001332B5" w:rsidRDefault="00A46030" w:rsidP="00703964">
      <w:pPr>
        <w:numPr>
          <w:ilvl w:val="0"/>
          <w:numId w:val="6"/>
        </w:numPr>
        <w:spacing w:line="360" w:lineRule="auto"/>
        <w:ind w:left="0" w:firstLine="0"/>
        <w:jc w:val="both"/>
        <w:rPr>
          <w:rFonts w:ascii="Palatino Linotype" w:eastAsia="Palatino Linotype" w:hAnsi="Palatino Linotype" w:cs="Palatino Linotype"/>
        </w:rPr>
      </w:pPr>
      <w:r w:rsidRPr="001332B5">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6E3D5D" w:rsidRPr="001332B5" w:rsidRDefault="006E3D5D" w:rsidP="00703964">
      <w:pPr>
        <w:spacing w:line="360" w:lineRule="auto"/>
        <w:jc w:val="both"/>
        <w:rPr>
          <w:rFonts w:ascii="Palatino Linotype" w:eastAsia="Palatino Linotype" w:hAnsi="Palatino Linotype" w:cs="Palatino Linotype"/>
        </w:rPr>
      </w:pPr>
    </w:p>
    <w:p w:rsidR="006E3D5D" w:rsidRPr="001332B5" w:rsidRDefault="00A46030" w:rsidP="00703964">
      <w:pPr>
        <w:numPr>
          <w:ilvl w:val="0"/>
          <w:numId w:val="6"/>
        </w:numPr>
        <w:spacing w:line="360" w:lineRule="auto"/>
        <w:ind w:left="0" w:firstLine="0"/>
        <w:jc w:val="both"/>
        <w:rPr>
          <w:rFonts w:ascii="Palatino Linotype" w:eastAsia="Palatino Linotype" w:hAnsi="Palatino Linotype" w:cs="Palatino Linotype"/>
        </w:rPr>
      </w:pPr>
      <w:r w:rsidRPr="001332B5">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6E3D5D" w:rsidRPr="001332B5" w:rsidRDefault="006E3D5D" w:rsidP="00703964">
      <w:pPr>
        <w:spacing w:line="360" w:lineRule="auto"/>
        <w:jc w:val="both"/>
        <w:rPr>
          <w:rFonts w:ascii="Palatino Linotype" w:eastAsia="Palatino Linotype" w:hAnsi="Palatino Linotype" w:cs="Palatino Linotype"/>
        </w:rPr>
      </w:pPr>
    </w:p>
    <w:p w:rsidR="006E3D5D" w:rsidRPr="001332B5" w:rsidRDefault="00A46030" w:rsidP="00703964">
      <w:pPr>
        <w:spacing w:after="240"/>
        <w:jc w:val="both"/>
        <w:rPr>
          <w:rFonts w:ascii="Palatino Linotype" w:eastAsia="Palatino Linotype" w:hAnsi="Palatino Linotype" w:cs="Palatino Linotype"/>
          <w:b/>
          <w:i/>
        </w:rPr>
      </w:pPr>
      <w:r w:rsidRPr="001332B5">
        <w:rPr>
          <w:rFonts w:ascii="Palatino Linotype" w:eastAsia="Palatino Linotype" w:hAnsi="Palatino Linotype" w:cs="Palatino Linotype"/>
          <w:b/>
          <w:i/>
        </w:rPr>
        <w:t>Constitución Política de los Estados Unidos Mexicanos</w:t>
      </w:r>
    </w:p>
    <w:p w:rsidR="006E3D5D" w:rsidRPr="001332B5" w:rsidRDefault="00A46030" w:rsidP="00703964">
      <w:pPr>
        <w:spacing w:before="240" w:after="240"/>
        <w:jc w:val="both"/>
        <w:rPr>
          <w:rFonts w:ascii="Palatino Linotype" w:eastAsia="Palatino Linotype" w:hAnsi="Palatino Linotype" w:cs="Palatino Linotype"/>
          <w:b/>
          <w:i/>
        </w:rPr>
      </w:pPr>
      <w:r w:rsidRPr="001332B5">
        <w:rPr>
          <w:rFonts w:ascii="Palatino Linotype" w:eastAsia="Palatino Linotype" w:hAnsi="Palatino Linotype" w:cs="Palatino Linotype"/>
          <w:b/>
          <w:i/>
        </w:rPr>
        <w:t>“Artículo 6.</w:t>
      </w:r>
    </w:p>
    <w:p w:rsidR="006E3D5D" w:rsidRPr="001332B5" w:rsidRDefault="00A46030" w:rsidP="00703964">
      <w:pPr>
        <w:spacing w:before="240" w:after="240"/>
        <w:jc w:val="both"/>
        <w:rPr>
          <w:rFonts w:ascii="Palatino Linotype" w:eastAsia="Palatino Linotype" w:hAnsi="Palatino Linotype" w:cs="Palatino Linotype"/>
          <w:i/>
        </w:rPr>
      </w:pPr>
      <w:r w:rsidRPr="001332B5">
        <w:rPr>
          <w:rFonts w:ascii="Palatino Linotype" w:eastAsia="Palatino Linotype" w:hAnsi="Palatino Linotype" w:cs="Palatino Linotype"/>
          <w:i/>
        </w:rPr>
        <w:t>(…)</w:t>
      </w:r>
    </w:p>
    <w:p w:rsidR="006E3D5D" w:rsidRPr="001332B5" w:rsidRDefault="00A46030" w:rsidP="00703964">
      <w:pPr>
        <w:spacing w:before="240" w:after="240"/>
        <w:jc w:val="both"/>
        <w:rPr>
          <w:rFonts w:ascii="Palatino Linotype" w:eastAsia="Palatino Linotype" w:hAnsi="Palatino Linotype" w:cs="Palatino Linotype"/>
          <w:i/>
        </w:rPr>
      </w:pPr>
      <w:r w:rsidRPr="001332B5">
        <w:rPr>
          <w:rFonts w:ascii="Palatino Linotype" w:eastAsia="Palatino Linotype" w:hAnsi="Palatino Linotype" w:cs="Palatino Linotype"/>
          <w:i/>
        </w:rPr>
        <w:t>Para efectos de lo dispuesto en el presente artículo se observará lo siguiente:</w:t>
      </w:r>
    </w:p>
    <w:p w:rsidR="006E3D5D" w:rsidRPr="001332B5" w:rsidRDefault="00A46030" w:rsidP="00703964">
      <w:pPr>
        <w:spacing w:before="240" w:after="240"/>
        <w:jc w:val="both"/>
        <w:rPr>
          <w:rFonts w:ascii="Palatino Linotype" w:eastAsia="Palatino Linotype" w:hAnsi="Palatino Linotype" w:cs="Palatino Linotype"/>
          <w:b/>
          <w:i/>
        </w:rPr>
      </w:pPr>
      <w:r w:rsidRPr="001332B5">
        <w:rPr>
          <w:rFonts w:ascii="Palatino Linotype" w:eastAsia="Palatino Linotype" w:hAnsi="Palatino Linotype" w:cs="Palatino Linotype"/>
          <w:b/>
          <w:i/>
        </w:rPr>
        <w:lastRenderedPageBreak/>
        <w:t>A</w:t>
      </w:r>
      <w:r w:rsidRPr="001332B5">
        <w:rPr>
          <w:rFonts w:ascii="Palatino Linotype" w:eastAsia="Palatino Linotype" w:hAnsi="Palatino Linotype" w:cs="Palatino Linotype"/>
          <w:i/>
        </w:rPr>
        <w:t xml:space="preserve">. </w:t>
      </w:r>
      <w:r w:rsidRPr="001332B5">
        <w:rPr>
          <w:rFonts w:ascii="Palatino Linotype" w:eastAsia="Palatino Linotype" w:hAnsi="Palatino Linotype" w:cs="Palatino Linotype"/>
          <w:b/>
          <w:i/>
        </w:rPr>
        <w:t>Para el ejercicio del derecho de acceso a la información</w:t>
      </w:r>
      <w:r w:rsidRPr="001332B5">
        <w:rPr>
          <w:rFonts w:ascii="Palatino Linotype" w:eastAsia="Palatino Linotype" w:hAnsi="Palatino Linotype" w:cs="Palatino Linotype"/>
          <w:i/>
        </w:rPr>
        <w:t xml:space="preserve">, la Federación y </w:t>
      </w:r>
      <w:r w:rsidRPr="001332B5">
        <w:rPr>
          <w:rFonts w:ascii="Palatino Linotype" w:eastAsia="Palatino Linotype" w:hAnsi="Palatino Linotype" w:cs="Palatino Linotype"/>
          <w:b/>
          <w:i/>
        </w:rPr>
        <w:t>las entidades federativas, en el ámbito de sus respectivas competencias, se regirán por los siguientes principios y bases:</w:t>
      </w:r>
    </w:p>
    <w:p w:rsidR="006E3D5D" w:rsidRPr="001332B5" w:rsidRDefault="00A46030" w:rsidP="00703964">
      <w:pPr>
        <w:spacing w:before="240" w:after="240"/>
        <w:jc w:val="both"/>
        <w:rPr>
          <w:rFonts w:ascii="Palatino Linotype" w:eastAsia="Palatino Linotype" w:hAnsi="Palatino Linotype" w:cs="Palatino Linotype"/>
          <w:i/>
        </w:rPr>
      </w:pPr>
      <w:r w:rsidRPr="001332B5">
        <w:rPr>
          <w:rFonts w:ascii="Palatino Linotype" w:eastAsia="Palatino Linotype" w:hAnsi="Palatino Linotype" w:cs="Palatino Linotype"/>
          <w:b/>
          <w:i/>
        </w:rPr>
        <w:t>I. Toda la información en posesión de cualquier</w:t>
      </w:r>
      <w:r w:rsidRPr="001332B5">
        <w:rPr>
          <w:rFonts w:ascii="Palatino Linotype" w:eastAsia="Palatino Linotype" w:hAnsi="Palatino Linotype" w:cs="Palatino Linotype"/>
          <w:i/>
        </w:rPr>
        <w:t xml:space="preserve"> </w:t>
      </w:r>
      <w:r w:rsidRPr="001332B5">
        <w:rPr>
          <w:rFonts w:ascii="Palatino Linotype" w:eastAsia="Palatino Linotype" w:hAnsi="Palatino Linotype" w:cs="Palatino Linotype"/>
          <w:b/>
          <w:i/>
        </w:rPr>
        <w:t>autoridad</w:t>
      </w:r>
      <w:r w:rsidRPr="001332B5">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332B5">
        <w:rPr>
          <w:rFonts w:ascii="Palatino Linotype" w:eastAsia="Palatino Linotype" w:hAnsi="Palatino Linotype" w:cs="Palatino Linotype"/>
          <w:b/>
          <w:i/>
        </w:rPr>
        <w:t>municipal</w:t>
      </w:r>
      <w:r w:rsidRPr="001332B5">
        <w:rPr>
          <w:rFonts w:ascii="Palatino Linotype" w:eastAsia="Palatino Linotype" w:hAnsi="Palatino Linotype" w:cs="Palatino Linotype"/>
          <w:i/>
        </w:rPr>
        <w:t xml:space="preserve">, </w:t>
      </w:r>
      <w:r w:rsidRPr="001332B5">
        <w:rPr>
          <w:rFonts w:ascii="Palatino Linotype" w:eastAsia="Palatino Linotype" w:hAnsi="Palatino Linotype" w:cs="Palatino Linotype"/>
          <w:b/>
          <w:i/>
        </w:rPr>
        <w:t>es pública</w:t>
      </w:r>
      <w:r w:rsidRPr="001332B5">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1332B5">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1332B5">
        <w:rPr>
          <w:rFonts w:ascii="Palatino Linotype" w:eastAsia="Palatino Linotype" w:hAnsi="Palatino Linotype" w:cs="Palatino Linotype"/>
          <w:i/>
        </w:rPr>
        <w:t>, la ley determinará los supuestos específicos bajo los cuales procederá la declaración de inexistencia de la información.”</w:t>
      </w:r>
    </w:p>
    <w:p w:rsidR="006E3D5D" w:rsidRPr="001332B5" w:rsidRDefault="006E3D5D" w:rsidP="00703964">
      <w:pPr>
        <w:tabs>
          <w:tab w:val="left" w:pos="567"/>
        </w:tabs>
        <w:spacing w:before="240"/>
        <w:jc w:val="both"/>
        <w:rPr>
          <w:rFonts w:ascii="Palatino Linotype" w:eastAsia="Palatino Linotype" w:hAnsi="Palatino Linotype" w:cs="Palatino Linotype"/>
          <w:b/>
          <w:i/>
        </w:rPr>
      </w:pPr>
    </w:p>
    <w:p w:rsidR="006E3D5D" w:rsidRPr="001332B5" w:rsidRDefault="00A46030" w:rsidP="00703964">
      <w:pPr>
        <w:spacing w:after="240"/>
        <w:jc w:val="both"/>
        <w:rPr>
          <w:rFonts w:ascii="Palatino Linotype" w:eastAsia="Palatino Linotype" w:hAnsi="Palatino Linotype" w:cs="Palatino Linotype"/>
          <w:b/>
          <w:i/>
        </w:rPr>
      </w:pPr>
      <w:r w:rsidRPr="001332B5">
        <w:rPr>
          <w:rFonts w:ascii="Palatino Linotype" w:eastAsia="Palatino Linotype" w:hAnsi="Palatino Linotype" w:cs="Palatino Linotype"/>
          <w:b/>
          <w:i/>
        </w:rPr>
        <w:t>Constitución Política del Estado Libre y Soberano de México</w:t>
      </w:r>
    </w:p>
    <w:p w:rsidR="006E3D5D" w:rsidRPr="001332B5" w:rsidRDefault="00A46030" w:rsidP="00703964">
      <w:pPr>
        <w:spacing w:before="240" w:after="240"/>
        <w:jc w:val="both"/>
        <w:rPr>
          <w:rFonts w:ascii="Palatino Linotype" w:eastAsia="Palatino Linotype" w:hAnsi="Palatino Linotype" w:cs="Palatino Linotype"/>
          <w:i/>
        </w:rPr>
      </w:pPr>
      <w:r w:rsidRPr="001332B5">
        <w:rPr>
          <w:rFonts w:ascii="Palatino Linotype" w:eastAsia="Palatino Linotype" w:hAnsi="Palatino Linotype" w:cs="Palatino Linotype"/>
          <w:b/>
          <w:i/>
        </w:rPr>
        <w:t>“Artículo 5</w:t>
      </w:r>
      <w:r w:rsidRPr="001332B5">
        <w:rPr>
          <w:rFonts w:ascii="Palatino Linotype" w:eastAsia="Palatino Linotype" w:hAnsi="Palatino Linotype" w:cs="Palatino Linotype"/>
          <w:i/>
        </w:rPr>
        <w:t xml:space="preserve">.- </w:t>
      </w:r>
    </w:p>
    <w:p w:rsidR="006E3D5D" w:rsidRPr="001332B5" w:rsidRDefault="00A46030" w:rsidP="00703964">
      <w:pPr>
        <w:spacing w:before="240" w:after="240"/>
        <w:jc w:val="both"/>
        <w:rPr>
          <w:rFonts w:ascii="Palatino Linotype" w:eastAsia="Palatino Linotype" w:hAnsi="Palatino Linotype" w:cs="Palatino Linotype"/>
          <w:i/>
        </w:rPr>
      </w:pPr>
      <w:r w:rsidRPr="001332B5">
        <w:rPr>
          <w:rFonts w:ascii="Palatino Linotype" w:eastAsia="Palatino Linotype" w:hAnsi="Palatino Linotype" w:cs="Palatino Linotype"/>
          <w:i/>
        </w:rPr>
        <w:t>(…)</w:t>
      </w:r>
    </w:p>
    <w:p w:rsidR="006E3D5D" w:rsidRPr="001332B5" w:rsidRDefault="00A46030" w:rsidP="00703964">
      <w:pPr>
        <w:spacing w:before="240" w:after="240"/>
        <w:jc w:val="both"/>
        <w:rPr>
          <w:rFonts w:ascii="Palatino Linotype" w:eastAsia="Palatino Linotype" w:hAnsi="Palatino Linotype" w:cs="Palatino Linotype"/>
          <w:i/>
        </w:rPr>
      </w:pPr>
      <w:r w:rsidRPr="001332B5">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1332B5">
        <w:rPr>
          <w:rFonts w:ascii="Palatino Linotype" w:eastAsia="Palatino Linotype" w:hAnsi="Palatino Linotype" w:cs="Palatino Linotype"/>
          <w:i/>
        </w:rPr>
        <w:t>.</w:t>
      </w:r>
    </w:p>
    <w:p w:rsidR="006E3D5D" w:rsidRPr="001332B5" w:rsidRDefault="00A46030" w:rsidP="00703964">
      <w:pPr>
        <w:spacing w:before="240" w:after="240"/>
        <w:jc w:val="both"/>
        <w:rPr>
          <w:rFonts w:ascii="Palatino Linotype" w:eastAsia="Palatino Linotype" w:hAnsi="Palatino Linotype" w:cs="Palatino Linotype"/>
          <w:i/>
        </w:rPr>
      </w:pPr>
      <w:r w:rsidRPr="001332B5">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E3D5D" w:rsidRPr="001332B5" w:rsidRDefault="00A46030" w:rsidP="00703964">
      <w:pPr>
        <w:spacing w:before="240" w:after="240"/>
        <w:jc w:val="both"/>
        <w:rPr>
          <w:rFonts w:ascii="Palatino Linotype" w:eastAsia="Palatino Linotype" w:hAnsi="Palatino Linotype" w:cs="Palatino Linotype"/>
          <w:i/>
        </w:rPr>
      </w:pPr>
      <w:r w:rsidRPr="001332B5">
        <w:rPr>
          <w:rFonts w:ascii="Palatino Linotype" w:eastAsia="Palatino Linotype" w:hAnsi="Palatino Linotype" w:cs="Palatino Linotype"/>
          <w:b/>
          <w:i/>
        </w:rPr>
        <w:t>Este derecho se regirá por los principios y bases siguientes</w:t>
      </w:r>
      <w:r w:rsidRPr="001332B5">
        <w:rPr>
          <w:rFonts w:ascii="Palatino Linotype" w:eastAsia="Palatino Linotype" w:hAnsi="Palatino Linotype" w:cs="Palatino Linotype"/>
          <w:i/>
        </w:rPr>
        <w:t>:</w:t>
      </w:r>
    </w:p>
    <w:p w:rsidR="006E3D5D" w:rsidRPr="001332B5" w:rsidRDefault="00A46030" w:rsidP="00703964">
      <w:pPr>
        <w:spacing w:before="240" w:after="240"/>
        <w:jc w:val="both"/>
        <w:rPr>
          <w:rFonts w:ascii="Palatino Linotype" w:eastAsia="Palatino Linotype" w:hAnsi="Palatino Linotype" w:cs="Palatino Linotype"/>
          <w:i/>
        </w:rPr>
      </w:pPr>
      <w:r w:rsidRPr="001332B5">
        <w:rPr>
          <w:rFonts w:ascii="Palatino Linotype" w:eastAsia="Palatino Linotype" w:hAnsi="Palatino Linotype" w:cs="Palatino Linotype"/>
          <w:b/>
          <w:i/>
        </w:rPr>
        <w:t>I. Toda la información en posesión de cualquier autoridad, entidad, órgano y organismos de los</w:t>
      </w:r>
      <w:r w:rsidRPr="001332B5">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1332B5">
        <w:rPr>
          <w:rFonts w:ascii="Palatino Linotype" w:eastAsia="Palatino Linotype" w:hAnsi="Palatino Linotype" w:cs="Palatino Linotype"/>
          <w:b/>
          <w:i/>
        </w:rPr>
        <w:t>municipales</w:t>
      </w:r>
      <w:r w:rsidRPr="001332B5">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332B5">
        <w:rPr>
          <w:rFonts w:ascii="Palatino Linotype" w:eastAsia="Palatino Linotype" w:hAnsi="Palatino Linotype" w:cs="Palatino Linotype"/>
          <w:b/>
          <w:i/>
        </w:rPr>
        <w:t>es pública</w:t>
      </w:r>
      <w:r w:rsidRPr="001332B5">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w:t>
      </w:r>
      <w:r w:rsidRPr="001332B5">
        <w:rPr>
          <w:rFonts w:ascii="Palatino Linotype" w:eastAsia="Palatino Linotype" w:hAnsi="Palatino Linotype" w:cs="Palatino Linotype"/>
          <w:i/>
        </w:rPr>
        <w:lastRenderedPageBreak/>
        <w:t xml:space="preserve">términos que fijen las leyes. </w:t>
      </w:r>
      <w:r w:rsidRPr="001332B5">
        <w:rPr>
          <w:rFonts w:ascii="Palatino Linotype" w:eastAsia="Palatino Linotype" w:hAnsi="Palatino Linotype" w:cs="Palatino Linotype"/>
          <w:b/>
          <w:i/>
        </w:rPr>
        <w:t>En la interpretación de este derecho deberá prevalecer el principio de máxima publicidad</w:t>
      </w:r>
      <w:r w:rsidRPr="001332B5">
        <w:rPr>
          <w:rFonts w:ascii="Palatino Linotype" w:eastAsia="Palatino Linotype" w:hAnsi="Palatino Linotype" w:cs="Palatino Linotype"/>
          <w:i/>
        </w:rPr>
        <w:t xml:space="preserve">. </w:t>
      </w:r>
      <w:r w:rsidRPr="001332B5">
        <w:rPr>
          <w:rFonts w:ascii="Palatino Linotype" w:eastAsia="Palatino Linotype" w:hAnsi="Palatino Linotype" w:cs="Palatino Linotype"/>
          <w:b/>
          <w:i/>
        </w:rPr>
        <w:t>Los sujetos obligados deberán documentar todo acto que derive del ejercicio de sus facultades, competencias o funciones</w:t>
      </w:r>
      <w:r w:rsidRPr="001332B5">
        <w:rPr>
          <w:rFonts w:ascii="Palatino Linotype" w:eastAsia="Palatino Linotype" w:hAnsi="Palatino Linotype" w:cs="Palatino Linotype"/>
          <w:i/>
        </w:rPr>
        <w:t>, la ley determinará los supuestos específicos bajo los cuales procederá la declaración de inexistencia de la información.”</w:t>
      </w:r>
    </w:p>
    <w:p w:rsidR="006E3D5D" w:rsidRPr="001332B5" w:rsidRDefault="006E3D5D" w:rsidP="00703964">
      <w:pPr>
        <w:tabs>
          <w:tab w:val="left" w:pos="567"/>
        </w:tabs>
        <w:spacing w:before="240" w:after="240"/>
        <w:jc w:val="both"/>
        <w:rPr>
          <w:rFonts w:ascii="Palatino Linotype" w:eastAsia="Palatino Linotype" w:hAnsi="Palatino Linotype" w:cs="Palatino Linotype"/>
          <w:b/>
          <w:i/>
        </w:rPr>
      </w:pPr>
    </w:p>
    <w:p w:rsidR="006E3D5D" w:rsidRPr="001332B5" w:rsidRDefault="00A46030" w:rsidP="00703964">
      <w:pPr>
        <w:numPr>
          <w:ilvl w:val="0"/>
          <w:numId w:val="6"/>
        </w:numPr>
        <w:spacing w:before="240" w:line="360" w:lineRule="auto"/>
        <w:ind w:left="0" w:firstLine="0"/>
        <w:jc w:val="both"/>
        <w:rPr>
          <w:rFonts w:ascii="Palatino Linotype" w:eastAsia="Palatino Linotype" w:hAnsi="Palatino Linotype" w:cs="Palatino Linotype"/>
        </w:rPr>
      </w:pPr>
      <w:r w:rsidRPr="001332B5">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1332B5">
        <w:rPr>
          <w:rFonts w:ascii="Palatino Linotype" w:eastAsia="Palatino Linotype" w:hAnsi="Palatino Linotype" w:cs="Palatino Linotype"/>
          <w:i/>
        </w:rPr>
        <w:t>por los principios de simplicidad, rapidez gratuidad del procedimiento, auxilio y orientación a los particulares</w:t>
      </w:r>
      <w:r w:rsidRPr="001332B5">
        <w:rPr>
          <w:rFonts w:ascii="Palatino Linotype" w:eastAsia="Palatino Linotype" w:hAnsi="Palatino Linotype" w:cs="Palatino Linotype"/>
        </w:rPr>
        <w:t>, contemplando el derecho de las personas con discapacidad y hablantes de lengua indígena.</w:t>
      </w:r>
    </w:p>
    <w:p w:rsidR="006E3D5D" w:rsidRPr="001332B5" w:rsidRDefault="006E3D5D" w:rsidP="00703964">
      <w:pPr>
        <w:spacing w:line="360" w:lineRule="auto"/>
        <w:jc w:val="both"/>
        <w:rPr>
          <w:rFonts w:ascii="Palatino Linotype" w:eastAsia="Palatino Linotype" w:hAnsi="Palatino Linotype" w:cs="Palatino Linotype"/>
        </w:rPr>
      </w:pPr>
    </w:p>
    <w:p w:rsidR="006E3D5D" w:rsidRPr="001332B5" w:rsidRDefault="00A46030" w:rsidP="00703964">
      <w:pPr>
        <w:numPr>
          <w:ilvl w:val="0"/>
          <w:numId w:val="6"/>
        </w:numPr>
        <w:spacing w:line="360" w:lineRule="auto"/>
        <w:ind w:left="0" w:firstLine="0"/>
        <w:jc w:val="both"/>
        <w:rPr>
          <w:rFonts w:ascii="Palatino Linotype" w:eastAsia="Palatino Linotype" w:hAnsi="Palatino Linotype" w:cs="Palatino Linotype"/>
        </w:rPr>
      </w:pPr>
      <w:r w:rsidRPr="001332B5">
        <w:rPr>
          <w:rFonts w:ascii="Palatino Linotype" w:eastAsia="Palatino Linotype" w:hAnsi="Palatino Linotype" w:cs="Palatino Linotype"/>
        </w:rPr>
        <w:t xml:space="preserve">El Derecho de Acceso a la Información se garantiza y respeta oportunamente, y según lo que dispone la Ley, las </w:t>
      </w:r>
      <w:r w:rsidRPr="001332B5">
        <w:rPr>
          <w:rFonts w:ascii="Palatino Linotype" w:eastAsia="Palatino Linotype" w:hAnsi="Palatino Linotype" w:cs="Palatino Linotype"/>
          <w:i/>
        </w:rPr>
        <w:t>solicitudes de acceso a la información</w:t>
      </w:r>
      <w:r w:rsidRPr="001332B5">
        <w:rPr>
          <w:rFonts w:ascii="Palatino Linotype" w:eastAsia="Palatino Linotype" w:hAnsi="Palatino Linotype" w:cs="Palatino Linotype"/>
        </w:rPr>
        <w:t>.</w:t>
      </w:r>
    </w:p>
    <w:p w:rsidR="006E3D5D" w:rsidRPr="001332B5" w:rsidRDefault="006E3D5D" w:rsidP="00703964">
      <w:pPr>
        <w:spacing w:line="360" w:lineRule="auto"/>
        <w:jc w:val="both"/>
        <w:rPr>
          <w:rFonts w:ascii="Palatino Linotype" w:eastAsia="Palatino Linotype" w:hAnsi="Palatino Linotype" w:cs="Palatino Linotype"/>
        </w:rPr>
      </w:pPr>
    </w:p>
    <w:p w:rsidR="006E3D5D" w:rsidRPr="001332B5" w:rsidRDefault="00A46030" w:rsidP="00703964">
      <w:pPr>
        <w:numPr>
          <w:ilvl w:val="0"/>
          <w:numId w:val="6"/>
        </w:numPr>
        <w:spacing w:line="360" w:lineRule="auto"/>
        <w:ind w:left="0" w:firstLine="0"/>
        <w:jc w:val="both"/>
        <w:rPr>
          <w:rFonts w:ascii="Palatino Linotype" w:eastAsia="Palatino Linotype" w:hAnsi="Palatino Linotype" w:cs="Palatino Linotype"/>
        </w:rPr>
      </w:pPr>
      <w:bookmarkStart w:id="10" w:name="_heading=h.4d34og8" w:colFirst="0" w:colLast="0"/>
      <w:bookmarkEnd w:id="10"/>
      <w:r w:rsidRPr="001332B5">
        <w:rPr>
          <w:rFonts w:ascii="Palatino Linotype" w:eastAsia="Palatino Linotype" w:hAnsi="Palatino Linotype" w:cs="Palatino Linotype"/>
        </w:rPr>
        <w:t xml:space="preserve">Así entonces, se procede analizar, en primer lugar, si el </w:t>
      </w:r>
      <w:r w:rsidRPr="001332B5">
        <w:rPr>
          <w:rFonts w:ascii="Palatino Linotype" w:eastAsia="Palatino Linotype" w:hAnsi="Palatino Linotype" w:cs="Palatino Linotype"/>
          <w:b/>
        </w:rPr>
        <w:t>SUJETO OBLIGADO</w:t>
      </w:r>
      <w:r w:rsidRPr="001332B5">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6E3D5D" w:rsidRPr="001332B5" w:rsidRDefault="006E3D5D" w:rsidP="00703964">
      <w:pPr>
        <w:spacing w:line="360" w:lineRule="auto"/>
        <w:jc w:val="both"/>
        <w:rPr>
          <w:rFonts w:ascii="Palatino Linotype" w:eastAsia="Palatino Linotype" w:hAnsi="Palatino Linotype" w:cs="Palatino Linotype"/>
        </w:rPr>
      </w:pPr>
    </w:p>
    <w:p w:rsidR="006E3D5D" w:rsidRPr="001332B5" w:rsidRDefault="00A46030" w:rsidP="00703964">
      <w:pPr>
        <w:keepNext/>
        <w:keepLines/>
        <w:spacing w:after="240" w:line="360" w:lineRule="auto"/>
        <w:rPr>
          <w:rFonts w:ascii="Palatino Linotype" w:eastAsia="Palatino Linotype" w:hAnsi="Palatino Linotype" w:cs="Palatino Linotype"/>
          <w:b/>
        </w:rPr>
      </w:pPr>
      <w:bookmarkStart w:id="11" w:name="_heading=h.2s8eyo1" w:colFirst="0" w:colLast="0"/>
      <w:bookmarkEnd w:id="11"/>
      <w:r w:rsidRPr="001332B5">
        <w:rPr>
          <w:rFonts w:ascii="Palatino Linotype" w:eastAsia="Palatino Linotype" w:hAnsi="Palatino Linotype" w:cs="Palatino Linotype"/>
          <w:b/>
        </w:rPr>
        <w:t>II. De la información solicitada y la respuesta del SUJETO OBLIGADO</w:t>
      </w:r>
    </w:p>
    <w:p w:rsidR="006E3D5D" w:rsidRPr="001332B5" w:rsidRDefault="00A46030" w:rsidP="00703964">
      <w:pPr>
        <w:numPr>
          <w:ilvl w:val="0"/>
          <w:numId w:val="6"/>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1332B5">
        <w:rPr>
          <w:rFonts w:ascii="Palatino Linotype" w:eastAsia="Palatino Linotype" w:hAnsi="Palatino Linotype" w:cs="Palatino Linotype"/>
        </w:rPr>
        <w:t xml:space="preserve">Precisado lo anterior, se procede al análisis del requerimiento planteado por la persona solicitante y la respuesta proporcionada por el </w:t>
      </w:r>
      <w:r w:rsidRPr="001332B5">
        <w:rPr>
          <w:rFonts w:ascii="Palatino Linotype" w:eastAsia="Palatino Linotype" w:hAnsi="Palatino Linotype" w:cs="Palatino Linotype"/>
          <w:b/>
        </w:rPr>
        <w:t>SUJETO OBLIGADO</w:t>
      </w:r>
      <w:r w:rsidRPr="001332B5">
        <w:rPr>
          <w:rFonts w:ascii="Palatino Linotype" w:eastAsia="Palatino Linotype" w:hAnsi="Palatino Linotype" w:cs="Palatino Linotype"/>
        </w:rPr>
        <w:t xml:space="preserve">, a efecto de determinar si el derecho de acceso se satisfizo con las mismas, o en su defecto, señalar los </w:t>
      </w:r>
      <w:r w:rsidRPr="001332B5">
        <w:rPr>
          <w:rFonts w:ascii="Palatino Linotype" w:eastAsia="Palatino Linotype" w:hAnsi="Palatino Linotype" w:cs="Palatino Linotype"/>
        </w:rPr>
        <w:lastRenderedPageBreak/>
        <w:t xml:space="preserve">documentos que en el ejercicio de sus atribuciones pudo haber generado, y que, de manera enunciativa más no limitativa, pudieran colmar dicho derecho. </w:t>
      </w:r>
    </w:p>
    <w:p w:rsidR="006E3D5D" w:rsidRPr="001332B5" w:rsidRDefault="006E3D5D" w:rsidP="00703964">
      <w:pPr>
        <w:pBdr>
          <w:top w:val="nil"/>
          <w:left w:val="nil"/>
          <w:bottom w:val="nil"/>
          <w:right w:val="nil"/>
          <w:between w:val="nil"/>
        </w:pBdr>
        <w:rPr>
          <w:rFonts w:ascii="Palatino Linotype" w:eastAsia="Palatino Linotype" w:hAnsi="Palatino Linotype" w:cs="Palatino Linotype"/>
        </w:rPr>
      </w:pPr>
    </w:p>
    <w:p w:rsidR="006E3D5D" w:rsidRPr="001332B5" w:rsidRDefault="00A46030" w:rsidP="00703964">
      <w:pPr>
        <w:numPr>
          <w:ilvl w:val="0"/>
          <w:numId w:val="6"/>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1332B5">
        <w:rPr>
          <w:rFonts w:ascii="Palatino Linotype" w:eastAsia="Palatino Linotype" w:hAnsi="Palatino Linotype" w:cs="Palatino Linotype"/>
        </w:rPr>
        <w:t>En este sentido se inserta el siguiente cuadro de análisis:</w:t>
      </w:r>
    </w:p>
    <w:p w:rsidR="006E3D5D" w:rsidRPr="001332B5" w:rsidRDefault="006E3D5D" w:rsidP="00703964">
      <w:pPr>
        <w:spacing w:line="360" w:lineRule="auto"/>
        <w:jc w:val="both"/>
        <w:rPr>
          <w:rFonts w:ascii="Palatino Linotype" w:eastAsia="Palatino Linotype" w:hAnsi="Palatino Linotype" w:cs="Palatino Linotype"/>
          <w:b/>
        </w:rPr>
      </w:pPr>
    </w:p>
    <w:tbl>
      <w:tblPr>
        <w:tblStyle w:val="a"/>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260"/>
        <w:gridCol w:w="1560"/>
        <w:gridCol w:w="2126"/>
      </w:tblGrid>
      <w:tr w:rsidR="006E3D5D" w:rsidRPr="001332B5">
        <w:tc>
          <w:tcPr>
            <w:tcW w:w="1838" w:type="dxa"/>
            <w:shd w:val="clear" w:color="auto" w:fill="D9D9D9"/>
          </w:tcPr>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b/>
              </w:rPr>
            </w:pPr>
            <w:r w:rsidRPr="001332B5">
              <w:rPr>
                <w:rFonts w:ascii="Palatino Linotype" w:eastAsia="Palatino Linotype" w:hAnsi="Palatino Linotype" w:cs="Palatino Linotype"/>
                <w:b/>
              </w:rPr>
              <w:t xml:space="preserve">Información Solicitada </w:t>
            </w:r>
          </w:p>
        </w:tc>
        <w:tc>
          <w:tcPr>
            <w:tcW w:w="3260" w:type="dxa"/>
            <w:shd w:val="clear" w:color="auto" w:fill="D9D9D9"/>
          </w:tcPr>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b/>
              </w:rPr>
            </w:pPr>
            <w:r w:rsidRPr="001332B5">
              <w:rPr>
                <w:rFonts w:ascii="Palatino Linotype" w:eastAsia="Palatino Linotype" w:hAnsi="Palatino Linotype" w:cs="Palatino Linotype"/>
                <w:b/>
              </w:rPr>
              <w:t xml:space="preserve">Respuesta </w:t>
            </w:r>
          </w:p>
        </w:tc>
        <w:tc>
          <w:tcPr>
            <w:tcW w:w="1560" w:type="dxa"/>
            <w:shd w:val="clear" w:color="auto" w:fill="D9D9D9"/>
          </w:tcPr>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b/>
              </w:rPr>
            </w:pPr>
            <w:r w:rsidRPr="001332B5">
              <w:rPr>
                <w:rFonts w:ascii="Palatino Linotype" w:eastAsia="Palatino Linotype" w:hAnsi="Palatino Linotype" w:cs="Palatino Linotype"/>
                <w:b/>
              </w:rPr>
              <w:t xml:space="preserve">Informe Justificado </w:t>
            </w:r>
          </w:p>
        </w:tc>
        <w:tc>
          <w:tcPr>
            <w:tcW w:w="2126" w:type="dxa"/>
            <w:shd w:val="clear" w:color="auto" w:fill="D9D9D9"/>
          </w:tcPr>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b/>
              </w:rPr>
            </w:pPr>
            <w:r w:rsidRPr="001332B5">
              <w:rPr>
                <w:rFonts w:ascii="Palatino Linotype" w:eastAsia="Palatino Linotype" w:hAnsi="Palatino Linotype" w:cs="Palatino Linotype"/>
                <w:b/>
              </w:rPr>
              <w:t>Comentario</w:t>
            </w:r>
          </w:p>
        </w:tc>
      </w:tr>
      <w:tr w:rsidR="006E3D5D" w:rsidRPr="001332B5">
        <w:tc>
          <w:tcPr>
            <w:tcW w:w="1838" w:type="dxa"/>
          </w:tcPr>
          <w:p w:rsidR="006E3D5D" w:rsidRPr="001332B5" w:rsidRDefault="00A46030" w:rsidP="00703964">
            <w:pPr>
              <w:numPr>
                <w:ilvl w:val="0"/>
                <w:numId w:val="2"/>
              </w:numPr>
              <w:ind w:left="0" w:firstLine="0"/>
              <w:jc w:val="both"/>
              <w:rPr>
                <w:rFonts w:ascii="Palatino Linotype" w:eastAsia="Palatino Linotype" w:hAnsi="Palatino Linotype" w:cs="Palatino Linotype"/>
              </w:rPr>
            </w:pPr>
            <w:r w:rsidRPr="001332B5">
              <w:rPr>
                <w:rFonts w:ascii="Palatino Linotype" w:eastAsia="Palatino Linotype" w:hAnsi="Palatino Linotype" w:cs="Palatino Linotype"/>
              </w:rPr>
              <w:t>Vales de orden de salida de planta (Vales de destino)</w:t>
            </w:r>
          </w:p>
        </w:tc>
        <w:tc>
          <w:tcPr>
            <w:tcW w:w="3260" w:type="dxa"/>
          </w:tcPr>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rPr>
            </w:pPr>
            <w:r w:rsidRPr="001332B5">
              <w:rPr>
                <w:rFonts w:ascii="Palatino Linotype" w:eastAsia="Palatino Linotype" w:hAnsi="Palatino Linotype" w:cs="Palatino Linotype"/>
              </w:rPr>
              <w:t xml:space="preserve">El Servidor Público Habilitado de la Dirección de Medio Ambiente del Ayuntamiento de Toluca, informo que esa Unidad Administrativa no emite Vales de destino, en su lugar, genera Vales de Orden de Salida de Planta, los cuales fueron remitidos, mismos que cuentan con número de folio consecutivo y fecha correspondiente al mes de mayo de dos mil veintitrés </w:t>
            </w:r>
          </w:p>
        </w:tc>
        <w:tc>
          <w:tcPr>
            <w:tcW w:w="1560" w:type="dxa"/>
          </w:tcPr>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rPr>
            </w:pPr>
            <w:r w:rsidRPr="001332B5">
              <w:rPr>
                <w:rFonts w:ascii="Palatino Linotype" w:eastAsia="Palatino Linotype" w:hAnsi="Palatino Linotype" w:cs="Palatino Linotype"/>
              </w:rPr>
              <w:t>Ratifica respuesta</w:t>
            </w:r>
          </w:p>
        </w:tc>
        <w:tc>
          <w:tcPr>
            <w:tcW w:w="2126" w:type="dxa"/>
          </w:tcPr>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rPr>
            </w:pPr>
            <w:r w:rsidRPr="001332B5">
              <w:rPr>
                <w:rFonts w:ascii="Palatino Linotype" w:eastAsia="Palatino Linotype" w:hAnsi="Palatino Linotype" w:cs="Palatino Linotype"/>
              </w:rPr>
              <w:t>El requerimiento fue atendido por el Servidor Público Habilitado</w:t>
            </w:r>
          </w:p>
        </w:tc>
      </w:tr>
      <w:tr w:rsidR="006E3D5D" w:rsidRPr="001332B5">
        <w:tc>
          <w:tcPr>
            <w:tcW w:w="1838" w:type="dxa"/>
          </w:tcPr>
          <w:p w:rsidR="006E3D5D" w:rsidRPr="001332B5" w:rsidRDefault="00A46030" w:rsidP="00703964">
            <w:pPr>
              <w:numPr>
                <w:ilvl w:val="0"/>
                <w:numId w:val="2"/>
              </w:numPr>
              <w:ind w:left="0" w:firstLine="0"/>
              <w:jc w:val="both"/>
              <w:rPr>
                <w:rFonts w:ascii="Palatino Linotype" w:eastAsia="Palatino Linotype" w:hAnsi="Palatino Linotype" w:cs="Palatino Linotype"/>
              </w:rPr>
            </w:pPr>
            <w:r w:rsidRPr="001332B5">
              <w:rPr>
                <w:rFonts w:ascii="Palatino Linotype" w:eastAsia="Palatino Linotype" w:hAnsi="Palatino Linotype" w:cs="Palatino Linotype"/>
              </w:rPr>
              <w:t>A quien le entregaron árboles</w:t>
            </w:r>
          </w:p>
        </w:tc>
        <w:tc>
          <w:tcPr>
            <w:tcW w:w="3260" w:type="dxa"/>
          </w:tcPr>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b/>
              </w:rPr>
            </w:pPr>
            <w:r w:rsidRPr="001332B5">
              <w:rPr>
                <w:rFonts w:ascii="Palatino Linotype" w:eastAsia="Palatino Linotype" w:hAnsi="Palatino Linotype" w:cs="Palatino Linotype"/>
              </w:rPr>
              <w:t xml:space="preserve">De los Vales de Orden de Salida de Planta remitidos por el Servidor Público Habilitado de la Dirección del Medio Ambiente del Ayuntamiento de Toluca, se aprecia el apartado donde el beneficiario debe proporcionar el nombre completo, sin embargo el </w:t>
            </w:r>
            <w:r w:rsidRPr="001332B5">
              <w:rPr>
                <w:rFonts w:ascii="Palatino Linotype" w:eastAsia="Palatino Linotype" w:hAnsi="Palatino Linotype" w:cs="Palatino Linotype"/>
                <w:b/>
              </w:rPr>
              <w:lastRenderedPageBreak/>
              <w:t xml:space="preserve">SUJETO OBLIGADO, </w:t>
            </w:r>
            <w:r w:rsidRPr="001332B5">
              <w:rPr>
                <w:rFonts w:ascii="Palatino Linotype" w:eastAsia="Palatino Linotype" w:hAnsi="Palatino Linotype" w:cs="Palatino Linotype"/>
              </w:rPr>
              <w:t>testó el dato</w:t>
            </w:r>
          </w:p>
        </w:tc>
        <w:tc>
          <w:tcPr>
            <w:tcW w:w="1560" w:type="dxa"/>
          </w:tcPr>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rPr>
            </w:pPr>
            <w:r w:rsidRPr="001332B5">
              <w:rPr>
                <w:rFonts w:ascii="Palatino Linotype" w:eastAsia="Palatino Linotype" w:hAnsi="Palatino Linotype" w:cs="Palatino Linotype"/>
              </w:rPr>
              <w:lastRenderedPageBreak/>
              <w:t>Ratifica respuesta</w:t>
            </w:r>
          </w:p>
        </w:tc>
        <w:tc>
          <w:tcPr>
            <w:tcW w:w="2126" w:type="dxa"/>
          </w:tcPr>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rPr>
            </w:pPr>
            <w:r w:rsidRPr="001332B5">
              <w:rPr>
                <w:rFonts w:ascii="Palatino Linotype" w:eastAsia="Palatino Linotype" w:hAnsi="Palatino Linotype" w:cs="Palatino Linotype"/>
              </w:rPr>
              <w:t>El requerimiento fue atendido por el Servidor Público Habilitado, sin embargo testó el dato solicitado por el particular</w:t>
            </w:r>
          </w:p>
        </w:tc>
      </w:tr>
      <w:tr w:rsidR="006E3D5D" w:rsidRPr="001332B5">
        <w:tc>
          <w:tcPr>
            <w:tcW w:w="1838" w:type="dxa"/>
          </w:tcPr>
          <w:p w:rsidR="006E3D5D" w:rsidRPr="001332B5" w:rsidRDefault="00A46030" w:rsidP="00703964">
            <w:pPr>
              <w:numPr>
                <w:ilvl w:val="0"/>
                <w:numId w:val="2"/>
              </w:numPr>
              <w:ind w:left="0" w:firstLine="0"/>
              <w:jc w:val="both"/>
              <w:rPr>
                <w:rFonts w:ascii="Palatino Linotype" w:eastAsia="Palatino Linotype" w:hAnsi="Palatino Linotype" w:cs="Palatino Linotype"/>
              </w:rPr>
            </w:pPr>
            <w:r w:rsidRPr="001332B5">
              <w:rPr>
                <w:rFonts w:ascii="Palatino Linotype" w:eastAsia="Palatino Linotype" w:hAnsi="Palatino Linotype" w:cs="Palatino Linotype"/>
              </w:rPr>
              <w:t xml:space="preserve">Especie al que pertenecen los árboles entregados </w:t>
            </w:r>
          </w:p>
        </w:tc>
        <w:tc>
          <w:tcPr>
            <w:tcW w:w="3260" w:type="dxa"/>
          </w:tcPr>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rPr>
            </w:pPr>
            <w:r w:rsidRPr="001332B5">
              <w:rPr>
                <w:rFonts w:ascii="Palatino Linotype" w:eastAsia="Palatino Linotype" w:hAnsi="Palatino Linotype" w:cs="Palatino Linotype"/>
              </w:rPr>
              <w:t xml:space="preserve">En los Vales de Orden de Salida de Planta otorgados por el </w:t>
            </w:r>
            <w:r w:rsidRPr="001332B5">
              <w:rPr>
                <w:rFonts w:ascii="Palatino Linotype" w:eastAsia="Palatino Linotype" w:hAnsi="Palatino Linotype" w:cs="Palatino Linotype"/>
                <w:b/>
              </w:rPr>
              <w:t>SUJETO OBLIGADO</w:t>
            </w:r>
            <w:r w:rsidRPr="001332B5">
              <w:rPr>
                <w:rFonts w:ascii="Palatino Linotype" w:eastAsia="Palatino Linotype" w:hAnsi="Palatino Linotype" w:cs="Palatino Linotype"/>
              </w:rPr>
              <w:t xml:space="preserve">, se especifica la descripción de la planta de ornato o árbol (especie) </w:t>
            </w:r>
          </w:p>
        </w:tc>
        <w:tc>
          <w:tcPr>
            <w:tcW w:w="1560" w:type="dxa"/>
          </w:tcPr>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rPr>
            </w:pPr>
            <w:r w:rsidRPr="001332B5">
              <w:rPr>
                <w:rFonts w:ascii="Palatino Linotype" w:eastAsia="Palatino Linotype" w:hAnsi="Palatino Linotype" w:cs="Palatino Linotype"/>
              </w:rPr>
              <w:t>Ratifica respuesta</w:t>
            </w:r>
          </w:p>
        </w:tc>
        <w:tc>
          <w:tcPr>
            <w:tcW w:w="2126" w:type="dxa"/>
          </w:tcPr>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rPr>
            </w:pPr>
            <w:r w:rsidRPr="001332B5">
              <w:rPr>
                <w:rFonts w:ascii="Palatino Linotype" w:eastAsia="Palatino Linotype" w:hAnsi="Palatino Linotype" w:cs="Palatino Linotype"/>
              </w:rPr>
              <w:t>El requerimiento fue atendido por el Servidor Público Habilitado</w:t>
            </w:r>
          </w:p>
        </w:tc>
      </w:tr>
    </w:tbl>
    <w:p w:rsidR="006E3D5D" w:rsidRPr="001332B5" w:rsidRDefault="006E3D5D" w:rsidP="007039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E3D5D"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De lo expuesto en el cuadro descrip</w:t>
      </w:r>
      <w:r w:rsidR="00533ED7" w:rsidRPr="001332B5">
        <w:rPr>
          <w:rFonts w:ascii="Palatino Linotype" w:eastAsia="Palatino Linotype" w:hAnsi="Palatino Linotype" w:cs="Palatino Linotype"/>
          <w:color w:val="000000"/>
        </w:rPr>
        <w:t>tivo, se advierte que se atendieron</w:t>
      </w:r>
      <w:r w:rsidRPr="001332B5">
        <w:rPr>
          <w:rFonts w:ascii="Palatino Linotype" w:eastAsia="Palatino Linotype" w:hAnsi="Palatino Linotype" w:cs="Palatino Linotype"/>
          <w:color w:val="000000"/>
        </w:rPr>
        <w:t xml:space="preserve"> los puntos marcados con los </w:t>
      </w:r>
      <w:r w:rsidR="00533ED7" w:rsidRPr="001332B5">
        <w:rPr>
          <w:rFonts w:ascii="Palatino Linotype" w:eastAsia="Palatino Linotype" w:hAnsi="Palatino Linotype" w:cs="Palatino Linotype"/>
          <w:color w:val="000000"/>
        </w:rPr>
        <w:t>numerales</w:t>
      </w:r>
      <w:r w:rsidRPr="001332B5">
        <w:rPr>
          <w:rFonts w:ascii="Palatino Linotype" w:eastAsia="Palatino Linotype" w:hAnsi="Palatino Linotype" w:cs="Palatino Linotype"/>
          <w:color w:val="000000"/>
        </w:rPr>
        <w:t xml:space="preserve"> 1 y 3, toda vez el </w:t>
      </w:r>
      <w:r w:rsidRPr="001332B5">
        <w:rPr>
          <w:rFonts w:ascii="Palatino Linotype" w:eastAsia="Palatino Linotype" w:hAnsi="Palatino Linotype" w:cs="Palatino Linotype"/>
          <w:b/>
          <w:color w:val="000000"/>
        </w:rPr>
        <w:t>SUJETO OBLIGADO</w:t>
      </w:r>
      <w:r w:rsidRPr="001332B5">
        <w:rPr>
          <w:rFonts w:ascii="Palatino Linotype" w:eastAsia="Palatino Linotype" w:hAnsi="Palatino Linotype" w:cs="Palatino Linotype"/>
          <w:color w:val="000000"/>
        </w:rPr>
        <w:t>, remitió Vales de Orden de Salida de Planta, los cuales corresponden al mes de mayo de dos mil veintitrés y cuentan con número de folio consecutivo; además de especificar la descripción de la planta de ornato o árbol que se entrega; sin embargo, no fue remitida en una correcta versión pública, tan es así que testo el nombre del beneficiario, motivo por el cual, resulta viable realizar el estudio respecto al punto número 2 del cuadro descriptivo.</w:t>
      </w:r>
    </w:p>
    <w:p w:rsidR="006E3D5D" w:rsidRPr="001332B5" w:rsidRDefault="006E3D5D" w:rsidP="00703964">
      <w:pPr>
        <w:spacing w:line="360" w:lineRule="auto"/>
        <w:jc w:val="both"/>
        <w:rPr>
          <w:rFonts w:ascii="Palatino Linotype" w:eastAsia="Palatino Linotype" w:hAnsi="Palatino Linotype" w:cs="Palatino Linotype"/>
        </w:rPr>
      </w:pPr>
    </w:p>
    <w:p w:rsidR="006E3D5D" w:rsidRPr="001332B5" w:rsidRDefault="00A46030" w:rsidP="00703964">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1332B5">
        <w:rPr>
          <w:rFonts w:ascii="Palatino Linotype" w:eastAsia="Palatino Linotype" w:hAnsi="Palatino Linotype" w:cs="Palatino Linotype"/>
          <w:b/>
          <w:color w:val="000000"/>
        </w:rPr>
        <w:t xml:space="preserve">Punto dos del cuadro descriptivo </w:t>
      </w:r>
    </w:p>
    <w:p w:rsidR="006E3D5D" w:rsidRPr="001332B5" w:rsidRDefault="006E3D5D" w:rsidP="00703964">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6E3D5D"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 xml:space="preserve">A fin de realizar el análisis de referencia, es menester determinar si la solicitud de información fue turnada a la Unidad Administrativa del </w:t>
      </w:r>
      <w:r w:rsidRPr="001332B5">
        <w:rPr>
          <w:rFonts w:ascii="Palatino Linotype" w:eastAsia="Palatino Linotype" w:hAnsi="Palatino Linotype" w:cs="Palatino Linotype"/>
          <w:b/>
          <w:color w:val="000000"/>
        </w:rPr>
        <w:t xml:space="preserve">SUJETO OBLIGADO, </w:t>
      </w:r>
      <w:r w:rsidRPr="001332B5">
        <w:rPr>
          <w:rFonts w:ascii="Palatino Linotype" w:eastAsia="Palatino Linotype" w:hAnsi="Palatino Linotype" w:cs="Palatino Linotype"/>
          <w:color w:val="000000"/>
        </w:rPr>
        <w:t>que de acuerdo a sus facultades pudiera poseer lo requerido por el particular.</w:t>
      </w:r>
    </w:p>
    <w:p w:rsidR="006E3D5D" w:rsidRPr="001332B5" w:rsidRDefault="006E3D5D" w:rsidP="007039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E3D5D"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Es así que resulta viable traer a colación lo establecido en el artículo 92, fracción VII del Bando Municipal de Toluca, a través del cual se establecen las atribuciones de la Dirección General del Medio ambiente de esa municipalidad, que a la letra reza</w:t>
      </w:r>
      <w:r w:rsidR="00533ED7" w:rsidRPr="001332B5">
        <w:rPr>
          <w:rFonts w:ascii="Palatino Linotype" w:eastAsia="Palatino Linotype" w:hAnsi="Palatino Linotype" w:cs="Palatino Linotype"/>
          <w:color w:val="000000"/>
        </w:rPr>
        <w:t>:</w:t>
      </w:r>
    </w:p>
    <w:p w:rsidR="006E3D5D" w:rsidRPr="001332B5" w:rsidRDefault="006E3D5D" w:rsidP="007039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E3D5D" w:rsidRPr="001332B5" w:rsidRDefault="00A46030" w:rsidP="00703964">
      <w:pPr>
        <w:pBdr>
          <w:top w:val="nil"/>
          <w:left w:val="nil"/>
          <w:bottom w:val="nil"/>
          <w:right w:val="nil"/>
          <w:between w:val="nil"/>
        </w:pBdr>
        <w:tabs>
          <w:tab w:val="left" w:pos="8222"/>
        </w:tabs>
        <w:jc w:val="both"/>
        <w:rPr>
          <w:rFonts w:ascii="Palatino Linotype" w:eastAsia="Palatino Linotype" w:hAnsi="Palatino Linotype" w:cs="Palatino Linotype"/>
          <w:i/>
          <w:color w:val="000000"/>
        </w:rPr>
      </w:pPr>
      <w:r w:rsidRPr="001332B5">
        <w:rPr>
          <w:rFonts w:ascii="Palatino Linotype" w:eastAsia="Palatino Linotype" w:hAnsi="Palatino Linotype" w:cs="Palatino Linotype"/>
          <w:b/>
          <w:i/>
          <w:color w:val="000000"/>
        </w:rPr>
        <w:t>Artículo 92.</w:t>
      </w:r>
      <w:r w:rsidRPr="001332B5">
        <w:rPr>
          <w:rFonts w:ascii="Palatino Linotype" w:eastAsia="Palatino Linotype" w:hAnsi="Palatino Linotype" w:cs="Palatino Linotype"/>
          <w:i/>
          <w:color w:val="000000"/>
        </w:rPr>
        <w:t xml:space="preserve"> La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rsidR="006E3D5D" w:rsidRPr="001332B5" w:rsidRDefault="006E3D5D" w:rsidP="00703964">
      <w:pPr>
        <w:pBdr>
          <w:top w:val="nil"/>
          <w:left w:val="nil"/>
          <w:bottom w:val="nil"/>
          <w:right w:val="nil"/>
          <w:between w:val="nil"/>
        </w:pBdr>
        <w:tabs>
          <w:tab w:val="left" w:pos="8222"/>
        </w:tabs>
        <w:jc w:val="both"/>
        <w:rPr>
          <w:rFonts w:ascii="Palatino Linotype" w:eastAsia="Palatino Linotype" w:hAnsi="Palatino Linotype" w:cs="Palatino Linotype"/>
          <w:i/>
          <w:color w:val="000000"/>
        </w:rPr>
      </w:pPr>
    </w:p>
    <w:p w:rsidR="006E3D5D" w:rsidRPr="001332B5" w:rsidRDefault="00A46030" w:rsidP="00703964">
      <w:pPr>
        <w:pBdr>
          <w:top w:val="nil"/>
          <w:left w:val="nil"/>
          <w:bottom w:val="nil"/>
          <w:right w:val="nil"/>
          <w:between w:val="nil"/>
        </w:pBdr>
        <w:tabs>
          <w:tab w:val="left" w:pos="8222"/>
        </w:tabs>
        <w:jc w:val="both"/>
        <w:rPr>
          <w:rFonts w:ascii="Palatino Linotype" w:eastAsia="Palatino Linotype" w:hAnsi="Palatino Linotype" w:cs="Palatino Linotype"/>
          <w:i/>
          <w:color w:val="000000"/>
        </w:rPr>
      </w:pPr>
      <w:r w:rsidRPr="001332B5">
        <w:rPr>
          <w:rFonts w:ascii="Palatino Linotype" w:eastAsia="Palatino Linotype" w:hAnsi="Palatino Linotype" w:cs="Palatino Linotype"/>
          <w:b/>
          <w:i/>
          <w:color w:val="000000"/>
        </w:rPr>
        <w:t xml:space="preserve">VII. La persona titular de la Dirección General de Medio Ambiente </w:t>
      </w:r>
      <w:r w:rsidRPr="001332B5">
        <w:rPr>
          <w:rFonts w:ascii="Palatino Linotype" w:eastAsia="Palatino Linotype" w:hAnsi="Palatino Linotype" w:cs="Palatino Linotype"/>
          <w:i/>
          <w:color w:val="000000"/>
        </w:rPr>
        <w:t xml:space="preserve">tendrá como atribuciones </w:t>
      </w:r>
      <w:r w:rsidRPr="001332B5">
        <w:rPr>
          <w:rFonts w:ascii="Palatino Linotype" w:eastAsia="Palatino Linotype" w:hAnsi="Palatino Linotype" w:cs="Palatino Linotype"/>
          <w:b/>
          <w:i/>
          <w:color w:val="000000"/>
        </w:rPr>
        <w:t>la promoción</w:t>
      </w:r>
      <w:r w:rsidRPr="001332B5">
        <w:rPr>
          <w:rFonts w:ascii="Palatino Linotype" w:eastAsia="Palatino Linotype" w:hAnsi="Palatino Linotype" w:cs="Palatino Linotype"/>
          <w:i/>
          <w:color w:val="000000"/>
        </w:rPr>
        <w:t xml:space="preserve">, </w:t>
      </w:r>
      <w:r w:rsidRPr="001332B5">
        <w:rPr>
          <w:rFonts w:ascii="Palatino Linotype" w:eastAsia="Palatino Linotype" w:hAnsi="Palatino Linotype" w:cs="Palatino Linotype"/>
          <w:b/>
          <w:i/>
          <w:color w:val="000000"/>
        </w:rPr>
        <w:t>ejecución y coordinación de programas para la protección de la biodiversidad,</w:t>
      </w:r>
      <w:r w:rsidRPr="001332B5">
        <w:rPr>
          <w:rFonts w:ascii="Palatino Linotype" w:eastAsia="Palatino Linotype" w:hAnsi="Palatino Linotype" w:cs="Palatino Linotype"/>
          <w:i/>
          <w:color w:val="000000"/>
        </w:rPr>
        <w:t xml:space="preserve"> la conservación de suelos y la calidad del aire, </w:t>
      </w:r>
      <w:r w:rsidRPr="001332B5">
        <w:rPr>
          <w:rFonts w:ascii="Palatino Linotype" w:eastAsia="Palatino Linotype" w:hAnsi="Palatino Linotype" w:cs="Palatino Linotype"/>
          <w:b/>
          <w:i/>
          <w:color w:val="000000"/>
        </w:rPr>
        <w:t>en colaboración</w:t>
      </w:r>
      <w:r w:rsidRPr="001332B5">
        <w:rPr>
          <w:rFonts w:ascii="Palatino Linotype" w:eastAsia="Palatino Linotype" w:hAnsi="Palatino Linotype" w:cs="Palatino Linotype"/>
          <w:i/>
          <w:color w:val="000000"/>
        </w:rPr>
        <w:t xml:space="preserve"> </w:t>
      </w:r>
      <w:r w:rsidRPr="001332B5">
        <w:rPr>
          <w:rFonts w:ascii="Palatino Linotype" w:eastAsia="Palatino Linotype" w:hAnsi="Palatino Linotype" w:cs="Palatino Linotype"/>
          <w:b/>
          <w:i/>
          <w:color w:val="000000"/>
        </w:rPr>
        <w:t>con los sectores</w:t>
      </w:r>
      <w:r w:rsidRPr="001332B5">
        <w:rPr>
          <w:rFonts w:ascii="Palatino Linotype" w:eastAsia="Palatino Linotype" w:hAnsi="Palatino Linotype" w:cs="Palatino Linotype"/>
          <w:i/>
          <w:color w:val="000000"/>
        </w:rPr>
        <w:t xml:space="preserve"> público, </w:t>
      </w:r>
      <w:r w:rsidRPr="001332B5">
        <w:rPr>
          <w:rFonts w:ascii="Palatino Linotype" w:eastAsia="Palatino Linotype" w:hAnsi="Palatino Linotype" w:cs="Palatino Linotype"/>
          <w:b/>
          <w:i/>
          <w:color w:val="000000"/>
        </w:rPr>
        <w:t>privado</w:t>
      </w:r>
      <w:r w:rsidRPr="001332B5">
        <w:rPr>
          <w:rFonts w:ascii="Palatino Linotype" w:eastAsia="Palatino Linotype" w:hAnsi="Palatino Linotype" w:cs="Palatino Linotype"/>
          <w:i/>
          <w:color w:val="000000"/>
        </w:rPr>
        <w:t xml:space="preserve"> y social. Además de </w:t>
      </w:r>
      <w:r w:rsidRPr="001332B5">
        <w:rPr>
          <w:rFonts w:ascii="Palatino Linotype" w:eastAsia="Palatino Linotype" w:hAnsi="Palatino Linotype" w:cs="Palatino Linotype"/>
          <w:b/>
          <w:i/>
          <w:color w:val="000000"/>
        </w:rPr>
        <w:t>evaluar proyectos ambientales</w:t>
      </w:r>
      <w:r w:rsidRPr="001332B5">
        <w:rPr>
          <w:rFonts w:ascii="Palatino Linotype" w:eastAsia="Palatino Linotype" w:hAnsi="Palatino Linotype" w:cs="Palatino Linotype"/>
          <w:i/>
          <w:color w:val="000000"/>
        </w:rPr>
        <w:t xml:space="preserve"> y </w:t>
      </w:r>
      <w:r w:rsidRPr="001332B5">
        <w:rPr>
          <w:rFonts w:ascii="Palatino Linotype" w:eastAsia="Palatino Linotype" w:hAnsi="Palatino Linotype" w:cs="Palatino Linotype"/>
          <w:b/>
          <w:i/>
          <w:color w:val="000000"/>
        </w:rPr>
        <w:t>fomentar el desarrollo de prácticas sustentables</w:t>
      </w:r>
      <w:r w:rsidRPr="001332B5">
        <w:rPr>
          <w:rFonts w:ascii="Palatino Linotype" w:eastAsia="Palatino Linotype" w:hAnsi="Palatino Linotype" w:cs="Palatino Linotype"/>
          <w:i/>
          <w:color w:val="000000"/>
        </w:rPr>
        <w:t xml:space="preserve"> </w:t>
      </w:r>
      <w:r w:rsidRPr="001332B5">
        <w:rPr>
          <w:rFonts w:ascii="Palatino Linotype" w:eastAsia="Palatino Linotype" w:hAnsi="Palatino Linotype" w:cs="Palatino Linotype"/>
          <w:b/>
          <w:i/>
          <w:color w:val="000000"/>
        </w:rPr>
        <w:t>que implementen estrategias para la gestión y conservación de áreas verdes y naturales.</w:t>
      </w:r>
      <w:r w:rsidRPr="001332B5">
        <w:rPr>
          <w:rFonts w:ascii="Palatino Linotype" w:eastAsia="Palatino Linotype" w:hAnsi="Palatino Linotype" w:cs="Palatino Linotype"/>
          <w:i/>
          <w:color w:val="000000"/>
        </w:rPr>
        <w:t xml:space="preserve"> Deberá impulsar acciones para garantizar el bienestar animal, asegurando un trato digno conforme a las normativas vigentes. Supervisará el cumplimiento de la legislación ambiental, emitirá autorizaciones, aplicará sanciones ante infracciones y administrará el uso responsable de las áreas naturales protegidas.</w:t>
      </w:r>
    </w:p>
    <w:p w:rsidR="006E3D5D" w:rsidRPr="001332B5" w:rsidRDefault="006E3D5D" w:rsidP="007039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E3D5D"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Así mismo, el Código Reglamentario Municipal de Toluca, nos establece en sus artículos 3.49 y 3.53, las atribuciones de los titulares de la Dirección General de Medio Ambiente; así como, de la Dirección de Gestión Ambiental, siendo las siguientes:</w:t>
      </w:r>
    </w:p>
    <w:p w:rsidR="006E3D5D" w:rsidRPr="001332B5" w:rsidRDefault="006E3D5D" w:rsidP="007039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i/>
          <w:color w:val="000000"/>
        </w:rPr>
      </w:pPr>
      <w:r w:rsidRPr="001332B5">
        <w:rPr>
          <w:rFonts w:ascii="Palatino Linotype" w:eastAsia="Palatino Linotype" w:hAnsi="Palatino Linotype" w:cs="Palatino Linotype"/>
          <w:b/>
          <w:i/>
          <w:color w:val="000000"/>
        </w:rPr>
        <w:t>Artículo 3.49</w:t>
      </w:r>
      <w:r w:rsidRPr="001332B5">
        <w:rPr>
          <w:rFonts w:ascii="Palatino Linotype" w:eastAsia="Palatino Linotype" w:hAnsi="Palatino Linotype" w:cs="Palatino Linotype"/>
          <w:i/>
          <w:color w:val="000000"/>
        </w:rPr>
        <w:t>. La o el titular de la Dirección General de Medio Ambiente tendrá las siguientes atribuciones:</w:t>
      </w:r>
    </w:p>
    <w:p w:rsidR="006E3D5D" w:rsidRPr="001332B5" w:rsidRDefault="006E3D5D" w:rsidP="00703964">
      <w:pPr>
        <w:pBdr>
          <w:top w:val="nil"/>
          <w:left w:val="nil"/>
          <w:bottom w:val="nil"/>
          <w:right w:val="nil"/>
          <w:between w:val="nil"/>
        </w:pBdr>
        <w:jc w:val="both"/>
        <w:rPr>
          <w:rFonts w:ascii="Palatino Linotype" w:eastAsia="Palatino Linotype" w:hAnsi="Palatino Linotype" w:cs="Palatino Linotype"/>
          <w:i/>
          <w:color w:val="000000"/>
        </w:rPr>
      </w:pPr>
    </w:p>
    <w:p w:rsidR="006E3D5D" w:rsidRPr="001332B5" w:rsidRDefault="00A46030" w:rsidP="00703964">
      <w:pPr>
        <w:jc w:val="both"/>
        <w:rPr>
          <w:rFonts w:ascii="Palatino Linotype" w:eastAsia="Palatino Linotype" w:hAnsi="Palatino Linotype" w:cs="Palatino Linotype"/>
          <w:i/>
        </w:rPr>
      </w:pPr>
      <w:r w:rsidRPr="001332B5">
        <w:rPr>
          <w:rFonts w:ascii="Palatino Linotype" w:eastAsia="Palatino Linotype" w:hAnsi="Palatino Linotype" w:cs="Palatino Linotype"/>
          <w:i/>
        </w:rPr>
        <w:t xml:space="preserve">I. </w:t>
      </w:r>
      <w:r w:rsidRPr="001332B5">
        <w:rPr>
          <w:rFonts w:ascii="Palatino Linotype" w:eastAsia="Palatino Linotype" w:hAnsi="Palatino Linotype" w:cs="Palatino Linotype"/>
          <w:b/>
          <w:i/>
        </w:rPr>
        <w:t xml:space="preserve">Proponer, promover y ejecutar el programa de protección a la biodiversidad así como la celebración de convenios en la materia, con los sectores público, social y privado, en congruencia con el programa estatal y demás disposiciones jurídicas aplicables; </w:t>
      </w:r>
    </w:p>
    <w:p w:rsidR="006E3D5D" w:rsidRPr="001332B5" w:rsidRDefault="00A46030" w:rsidP="00703964">
      <w:pPr>
        <w:jc w:val="both"/>
        <w:rPr>
          <w:rFonts w:ascii="Palatino Linotype" w:eastAsia="Palatino Linotype" w:hAnsi="Palatino Linotype" w:cs="Palatino Linotype"/>
          <w:b/>
          <w:i/>
        </w:rPr>
      </w:pPr>
      <w:r w:rsidRPr="001332B5">
        <w:rPr>
          <w:rFonts w:ascii="Palatino Linotype" w:eastAsia="Palatino Linotype" w:hAnsi="Palatino Linotype" w:cs="Palatino Linotype"/>
          <w:b/>
          <w:i/>
        </w:rPr>
        <w:t xml:space="preserve">II. Instrumentar programas y acciones de conservación, protección y restauración de la calidad de los suelos, subsuelo y atmósfera; </w:t>
      </w:r>
    </w:p>
    <w:p w:rsidR="006E3D5D" w:rsidRPr="001332B5" w:rsidRDefault="00A46030" w:rsidP="00703964">
      <w:pPr>
        <w:jc w:val="both"/>
        <w:rPr>
          <w:rFonts w:ascii="Palatino Linotype" w:eastAsia="Palatino Linotype" w:hAnsi="Palatino Linotype" w:cs="Palatino Linotype"/>
          <w:i/>
        </w:rPr>
      </w:pPr>
      <w:r w:rsidRPr="001332B5">
        <w:rPr>
          <w:rFonts w:ascii="Palatino Linotype" w:eastAsia="Palatino Linotype" w:hAnsi="Palatino Linotype" w:cs="Palatino Linotype"/>
          <w:i/>
        </w:rPr>
        <w:t xml:space="preserve"> (…)</w:t>
      </w:r>
    </w:p>
    <w:p w:rsidR="006E3D5D" w:rsidRPr="001332B5" w:rsidRDefault="00A46030" w:rsidP="00703964">
      <w:pPr>
        <w:jc w:val="both"/>
        <w:rPr>
          <w:rFonts w:ascii="Palatino Linotype" w:eastAsia="Palatino Linotype" w:hAnsi="Palatino Linotype" w:cs="Palatino Linotype"/>
          <w:i/>
        </w:rPr>
      </w:pPr>
      <w:r w:rsidRPr="001332B5">
        <w:rPr>
          <w:rFonts w:ascii="Palatino Linotype" w:eastAsia="Palatino Linotype" w:hAnsi="Palatino Linotype" w:cs="Palatino Linotype"/>
          <w:i/>
        </w:rPr>
        <w:t xml:space="preserve">X. Implementar programas para una adecuada forestación y reforestación en áreas verdes urbanas y no urbanas; </w:t>
      </w:r>
    </w:p>
    <w:p w:rsidR="006E3D5D" w:rsidRPr="001332B5" w:rsidRDefault="00A46030" w:rsidP="00703964">
      <w:pPr>
        <w:jc w:val="both"/>
        <w:rPr>
          <w:rFonts w:ascii="Palatino Linotype" w:eastAsia="Palatino Linotype" w:hAnsi="Palatino Linotype" w:cs="Palatino Linotype"/>
          <w:i/>
        </w:rPr>
      </w:pPr>
      <w:r w:rsidRPr="001332B5">
        <w:rPr>
          <w:rFonts w:ascii="Palatino Linotype" w:eastAsia="Palatino Linotype" w:hAnsi="Palatino Linotype" w:cs="Palatino Linotype"/>
          <w:i/>
        </w:rPr>
        <w:lastRenderedPageBreak/>
        <w:t>(…)</w:t>
      </w:r>
    </w:p>
    <w:p w:rsidR="006E3D5D" w:rsidRPr="001332B5" w:rsidRDefault="00A46030" w:rsidP="00703964">
      <w:pPr>
        <w:jc w:val="both"/>
        <w:rPr>
          <w:rFonts w:ascii="Palatino Linotype" w:eastAsia="Palatino Linotype" w:hAnsi="Palatino Linotype" w:cs="Palatino Linotype"/>
          <w:i/>
        </w:rPr>
      </w:pPr>
      <w:r w:rsidRPr="001332B5">
        <w:rPr>
          <w:rFonts w:ascii="Palatino Linotype" w:eastAsia="Palatino Linotype" w:hAnsi="Palatino Linotype" w:cs="Palatino Linotype"/>
          <w:b/>
          <w:i/>
        </w:rPr>
        <w:t>La Dirección General de Medio Ambiente para el cumplimiento de sus atribuciones, se auxiliará de la Dirección de Gestión Ambiental</w:t>
      </w:r>
      <w:r w:rsidRPr="001332B5">
        <w:rPr>
          <w:rFonts w:ascii="Palatino Linotype" w:eastAsia="Palatino Linotype" w:hAnsi="Palatino Linotype" w:cs="Palatino Linotype"/>
          <w:i/>
        </w:rPr>
        <w:t>, de la Dirección Jurídica e Inspección Ambiental y de la Dirección de Prevención, Educación y Control Ambiental.</w:t>
      </w:r>
    </w:p>
    <w:p w:rsidR="006E3D5D" w:rsidRPr="001332B5" w:rsidRDefault="006E3D5D" w:rsidP="00703964">
      <w:pPr>
        <w:tabs>
          <w:tab w:val="left" w:pos="8222"/>
        </w:tabs>
        <w:jc w:val="both"/>
        <w:rPr>
          <w:rFonts w:ascii="Palatino Linotype" w:eastAsia="Palatino Linotype" w:hAnsi="Palatino Linotype" w:cs="Palatino Linotype"/>
          <w:b/>
          <w:i/>
        </w:rPr>
      </w:pPr>
    </w:p>
    <w:p w:rsidR="006E3D5D" w:rsidRPr="001332B5" w:rsidRDefault="00A46030" w:rsidP="00703964">
      <w:pPr>
        <w:jc w:val="both"/>
        <w:rPr>
          <w:rFonts w:ascii="Palatino Linotype" w:eastAsia="Palatino Linotype" w:hAnsi="Palatino Linotype" w:cs="Palatino Linotype"/>
          <w:i/>
        </w:rPr>
      </w:pPr>
      <w:r w:rsidRPr="001332B5">
        <w:rPr>
          <w:rFonts w:ascii="Palatino Linotype" w:eastAsia="Palatino Linotype" w:hAnsi="Palatino Linotype" w:cs="Palatino Linotype"/>
          <w:b/>
          <w:i/>
        </w:rPr>
        <w:t>Artículo 3.53.</w:t>
      </w:r>
      <w:r w:rsidRPr="001332B5">
        <w:rPr>
          <w:rFonts w:ascii="Palatino Linotype" w:eastAsia="Palatino Linotype" w:hAnsi="Palatino Linotype" w:cs="Palatino Linotype"/>
          <w:i/>
        </w:rPr>
        <w:t xml:space="preserve"> La o el titular de la Dirección de Gestión Ambiental tendrá las siguientes atribuciones:</w:t>
      </w:r>
    </w:p>
    <w:p w:rsidR="006E3D5D" w:rsidRPr="001332B5" w:rsidRDefault="006E3D5D" w:rsidP="00703964">
      <w:pPr>
        <w:jc w:val="both"/>
        <w:rPr>
          <w:rFonts w:ascii="Palatino Linotype" w:eastAsia="Palatino Linotype" w:hAnsi="Palatino Linotype" w:cs="Palatino Linotype"/>
          <w:i/>
        </w:rPr>
      </w:pPr>
    </w:p>
    <w:p w:rsidR="006E3D5D" w:rsidRPr="001332B5" w:rsidRDefault="00A46030" w:rsidP="00703964">
      <w:pPr>
        <w:jc w:val="both"/>
        <w:rPr>
          <w:rFonts w:ascii="Palatino Linotype" w:eastAsia="Palatino Linotype" w:hAnsi="Palatino Linotype" w:cs="Palatino Linotype"/>
          <w:i/>
        </w:rPr>
      </w:pPr>
      <w:r w:rsidRPr="001332B5">
        <w:rPr>
          <w:rFonts w:ascii="Palatino Linotype" w:eastAsia="Palatino Linotype" w:hAnsi="Palatino Linotype" w:cs="Palatino Linotype"/>
          <w:i/>
        </w:rPr>
        <w:t>(…)</w:t>
      </w:r>
    </w:p>
    <w:p w:rsidR="006E3D5D" w:rsidRPr="001332B5" w:rsidRDefault="00A46030" w:rsidP="00703964">
      <w:pPr>
        <w:jc w:val="both"/>
        <w:rPr>
          <w:rFonts w:ascii="Palatino Linotype" w:eastAsia="Palatino Linotype" w:hAnsi="Palatino Linotype" w:cs="Palatino Linotype"/>
          <w:b/>
          <w:i/>
        </w:rPr>
      </w:pPr>
      <w:r w:rsidRPr="001332B5">
        <w:rPr>
          <w:rFonts w:ascii="Palatino Linotype" w:eastAsia="Palatino Linotype" w:hAnsi="Palatino Linotype" w:cs="Palatino Linotype"/>
          <w:i/>
        </w:rPr>
        <w:t xml:space="preserve">III. </w:t>
      </w:r>
      <w:r w:rsidRPr="001332B5">
        <w:rPr>
          <w:rFonts w:ascii="Palatino Linotype" w:eastAsia="Palatino Linotype" w:hAnsi="Palatino Linotype" w:cs="Palatino Linotype"/>
          <w:b/>
          <w:i/>
        </w:rPr>
        <w:t xml:space="preserve">Coadyuvar con los sectores social y privado en la realización de actividades tendientes a conservar y proteger la vegetación urbana; </w:t>
      </w:r>
    </w:p>
    <w:p w:rsidR="006E3D5D" w:rsidRPr="001332B5" w:rsidRDefault="00A46030" w:rsidP="00703964">
      <w:pPr>
        <w:jc w:val="both"/>
        <w:rPr>
          <w:rFonts w:ascii="Palatino Linotype" w:eastAsia="Palatino Linotype" w:hAnsi="Palatino Linotype" w:cs="Palatino Linotype"/>
          <w:i/>
        </w:rPr>
      </w:pPr>
      <w:r w:rsidRPr="001332B5">
        <w:rPr>
          <w:rFonts w:ascii="Palatino Linotype" w:eastAsia="Palatino Linotype" w:hAnsi="Palatino Linotype" w:cs="Palatino Linotype"/>
          <w:i/>
        </w:rPr>
        <w:t xml:space="preserve">IV. Coadyuvar con la Federación y el Estado en la aplicación de las normas técnicas en materia de conservación de los recursos naturales, así como el manejo y administración de la vegetación urbana; </w:t>
      </w:r>
    </w:p>
    <w:p w:rsidR="006E3D5D" w:rsidRPr="001332B5" w:rsidRDefault="00A46030" w:rsidP="00703964">
      <w:pPr>
        <w:jc w:val="both"/>
        <w:rPr>
          <w:rFonts w:ascii="Palatino Linotype" w:eastAsia="Palatino Linotype" w:hAnsi="Palatino Linotype" w:cs="Palatino Linotype"/>
          <w:i/>
        </w:rPr>
      </w:pPr>
      <w:r w:rsidRPr="001332B5">
        <w:rPr>
          <w:rFonts w:ascii="Palatino Linotype" w:eastAsia="Palatino Linotype" w:hAnsi="Palatino Linotype" w:cs="Palatino Linotype"/>
          <w:i/>
        </w:rPr>
        <w:t xml:space="preserve">V. Desarrollar, implementar, controlar y dar seguimiento a los programas de forestación y reforestación del territorio municipal; </w:t>
      </w:r>
    </w:p>
    <w:p w:rsidR="006E3D5D" w:rsidRPr="001332B5" w:rsidRDefault="00A46030" w:rsidP="00703964">
      <w:pPr>
        <w:jc w:val="both"/>
        <w:rPr>
          <w:rFonts w:ascii="Palatino Linotype" w:eastAsia="Palatino Linotype" w:hAnsi="Palatino Linotype" w:cs="Palatino Linotype"/>
          <w:i/>
        </w:rPr>
      </w:pPr>
      <w:r w:rsidRPr="001332B5">
        <w:rPr>
          <w:rFonts w:ascii="Palatino Linotype" w:eastAsia="Palatino Linotype" w:hAnsi="Palatino Linotype" w:cs="Palatino Linotype"/>
          <w:i/>
        </w:rPr>
        <w:t xml:space="preserve">VI. Realizar estudios e investigaciones para identificar la vegetación adecuada a las condiciones climáticas del municipio de Toluca, a efecto de fomentar su producción, mantenimiento y conservación; y </w:t>
      </w:r>
    </w:p>
    <w:p w:rsidR="006E3D5D" w:rsidRPr="001332B5" w:rsidRDefault="00A46030" w:rsidP="00703964">
      <w:pPr>
        <w:jc w:val="both"/>
        <w:rPr>
          <w:rFonts w:ascii="Palatino Linotype" w:eastAsia="Palatino Linotype" w:hAnsi="Palatino Linotype" w:cs="Palatino Linotype"/>
          <w:i/>
        </w:rPr>
      </w:pPr>
      <w:r w:rsidRPr="001332B5">
        <w:rPr>
          <w:rFonts w:ascii="Palatino Linotype" w:eastAsia="Palatino Linotype" w:hAnsi="Palatino Linotype" w:cs="Palatino Linotype"/>
          <w:i/>
        </w:rPr>
        <w:t>VII. Las demás que le asignen otros ordenamientos, el presidente municipal y la o el Director General de Medio Ambiente.</w:t>
      </w:r>
    </w:p>
    <w:p w:rsidR="006E3D5D" w:rsidRPr="001332B5" w:rsidRDefault="006E3D5D" w:rsidP="00703964">
      <w:pPr>
        <w:spacing w:line="360" w:lineRule="auto"/>
        <w:jc w:val="both"/>
        <w:rPr>
          <w:rFonts w:ascii="Palatino Linotype" w:eastAsia="Palatino Linotype" w:hAnsi="Palatino Linotype" w:cs="Palatino Linotype"/>
        </w:rPr>
      </w:pPr>
    </w:p>
    <w:p w:rsidR="006E3D5D"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 xml:space="preserve">Descrito lo anterior, se puede vislumbrar que la solicitud de información fue turnada al Servidor Público habilitado de la Unidad Administrativa del </w:t>
      </w:r>
      <w:r w:rsidRPr="001332B5">
        <w:rPr>
          <w:rFonts w:ascii="Palatino Linotype" w:eastAsia="Palatino Linotype" w:hAnsi="Palatino Linotype" w:cs="Palatino Linotype"/>
          <w:b/>
          <w:color w:val="000000"/>
        </w:rPr>
        <w:t xml:space="preserve">SUJETO OBLIGADO, </w:t>
      </w:r>
      <w:r w:rsidRPr="001332B5">
        <w:rPr>
          <w:rFonts w:ascii="Palatino Linotype" w:eastAsia="Palatino Linotype" w:hAnsi="Palatino Linotype" w:cs="Palatino Linotype"/>
          <w:color w:val="000000"/>
        </w:rPr>
        <w:t>que posee la información, tan es así que remitió parte de lo requerido por el particular; por tanto acepta contar con la información, con lo que se comprueba que se realizó la búsqueda exhaustiva exigida por la ley de la materia.</w:t>
      </w:r>
    </w:p>
    <w:p w:rsidR="006E3D5D" w:rsidRPr="001332B5" w:rsidRDefault="006E3D5D" w:rsidP="007039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E3D5D"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Una vez teniendo claro lo anterior, se procede a realizar el estudio del requerimiento marcado con el número 2 del cuadro descriptivo, respecto a que se indique a quienes l</w:t>
      </w:r>
      <w:r w:rsidR="00533ED7" w:rsidRPr="001332B5">
        <w:rPr>
          <w:rFonts w:ascii="Palatino Linotype" w:eastAsia="Palatino Linotype" w:hAnsi="Palatino Linotype" w:cs="Palatino Linotype"/>
          <w:color w:val="000000"/>
        </w:rPr>
        <w:t>e fueron entregados los árboles;</w:t>
      </w:r>
      <w:r w:rsidRPr="001332B5">
        <w:rPr>
          <w:rFonts w:ascii="Palatino Linotype" w:eastAsia="Palatino Linotype" w:hAnsi="Palatino Linotype" w:cs="Palatino Linotype"/>
          <w:color w:val="000000"/>
        </w:rPr>
        <w:t xml:space="preserve"> en respuesta el </w:t>
      </w:r>
      <w:r w:rsidRPr="001332B5">
        <w:rPr>
          <w:rFonts w:ascii="Palatino Linotype" w:eastAsia="Palatino Linotype" w:hAnsi="Palatino Linotype" w:cs="Palatino Linotype"/>
          <w:b/>
          <w:color w:val="000000"/>
        </w:rPr>
        <w:t>SUJETO OBLIGADO</w:t>
      </w:r>
      <w:r w:rsidRPr="001332B5">
        <w:rPr>
          <w:rFonts w:ascii="Palatino Linotype" w:eastAsia="Palatino Linotype" w:hAnsi="Palatino Linotype" w:cs="Palatino Linotype"/>
          <w:color w:val="000000"/>
        </w:rPr>
        <w:t xml:space="preserve">, a través de la Dirección de Medio Ambiente remitió los vales de orden de salida de planta, en donde el </w:t>
      </w:r>
      <w:r w:rsidRPr="001332B5">
        <w:rPr>
          <w:rFonts w:ascii="Palatino Linotype" w:eastAsia="Palatino Linotype" w:hAnsi="Palatino Linotype" w:cs="Palatino Linotype"/>
          <w:color w:val="000000"/>
        </w:rPr>
        <w:lastRenderedPageBreak/>
        <w:t xml:space="preserve">beneficiario </w:t>
      </w:r>
      <w:r w:rsidR="00533ED7" w:rsidRPr="001332B5">
        <w:rPr>
          <w:rFonts w:ascii="Palatino Linotype" w:eastAsia="Palatino Linotype" w:hAnsi="Palatino Linotype" w:cs="Palatino Linotype"/>
          <w:color w:val="000000"/>
        </w:rPr>
        <w:t>proporcionó</w:t>
      </w:r>
      <w:r w:rsidRPr="001332B5">
        <w:rPr>
          <w:rFonts w:ascii="Palatino Linotype" w:eastAsia="Palatino Linotype" w:hAnsi="Palatino Linotype" w:cs="Palatino Linotype"/>
          <w:color w:val="000000"/>
        </w:rPr>
        <w:t xml:space="preserve"> </w:t>
      </w:r>
      <w:r w:rsidR="00533ED7" w:rsidRPr="001332B5">
        <w:rPr>
          <w:rFonts w:ascii="Palatino Linotype" w:eastAsia="Palatino Linotype" w:hAnsi="Palatino Linotype" w:cs="Palatino Linotype"/>
          <w:color w:val="000000"/>
        </w:rPr>
        <w:t xml:space="preserve">el </w:t>
      </w:r>
      <w:r w:rsidRPr="001332B5">
        <w:rPr>
          <w:rFonts w:ascii="Palatino Linotype" w:eastAsia="Palatino Linotype" w:hAnsi="Palatino Linotype" w:cs="Palatino Linotype"/>
          <w:color w:val="000000"/>
        </w:rPr>
        <w:t>nombre completo; no obstante a ello</w:t>
      </w:r>
      <w:r w:rsidR="00533ED7" w:rsidRPr="001332B5">
        <w:rPr>
          <w:rFonts w:ascii="Palatino Linotype" w:eastAsia="Palatino Linotype" w:hAnsi="Palatino Linotype" w:cs="Palatino Linotype"/>
          <w:color w:val="000000"/>
        </w:rPr>
        <w:t>,</w:t>
      </w:r>
      <w:r w:rsidRPr="001332B5">
        <w:rPr>
          <w:rFonts w:ascii="Palatino Linotype" w:eastAsia="Palatino Linotype" w:hAnsi="Palatino Linotype" w:cs="Palatino Linotype"/>
          <w:color w:val="000000"/>
        </w:rPr>
        <w:t xml:space="preserve"> el </w:t>
      </w:r>
      <w:r w:rsidRPr="001332B5">
        <w:rPr>
          <w:rFonts w:ascii="Palatino Linotype" w:eastAsia="Palatino Linotype" w:hAnsi="Palatino Linotype" w:cs="Palatino Linotype"/>
          <w:b/>
          <w:color w:val="000000"/>
        </w:rPr>
        <w:t>SUJETO OBLIGADO</w:t>
      </w:r>
      <w:r w:rsidRPr="001332B5">
        <w:rPr>
          <w:rFonts w:ascii="Palatino Linotype" w:eastAsia="Palatino Linotype" w:hAnsi="Palatino Linotype" w:cs="Palatino Linotype"/>
          <w:color w:val="000000"/>
        </w:rPr>
        <w:t>, mediante el Acta de la Centésima Nonagésima Novena Sesión Extraordinaria 2025 del Comité de Transparencia del Municipio de Toluca, Administración 2025-2027 número CT/SE/199/2025, acordó testar entre otros datos el nombre</w:t>
      </w:r>
      <w:r w:rsidR="00533ED7" w:rsidRPr="001332B5">
        <w:rPr>
          <w:rFonts w:ascii="Palatino Linotype" w:eastAsia="Palatino Linotype" w:hAnsi="Palatino Linotype" w:cs="Palatino Linotype"/>
          <w:color w:val="000000"/>
        </w:rPr>
        <w:t>, domicilio, teléfono</w:t>
      </w:r>
      <w:r w:rsidR="002D0B2B" w:rsidRPr="001332B5">
        <w:rPr>
          <w:rFonts w:ascii="Palatino Linotype" w:eastAsia="Palatino Linotype" w:hAnsi="Palatino Linotype" w:cs="Palatino Linotype"/>
          <w:color w:val="000000"/>
        </w:rPr>
        <w:t>; así como la identificación oficial del beneficiario</w:t>
      </w:r>
      <w:r w:rsidR="00533ED7" w:rsidRPr="001332B5">
        <w:rPr>
          <w:rFonts w:ascii="Palatino Linotype" w:eastAsia="Palatino Linotype" w:hAnsi="Palatino Linotype" w:cs="Palatino Linotype"/>
          <w:color w:val="000000"/>
        </w:rPr>
        <w:t xml:space="preserve"> del programa; </w:t>
      </w:r>
      <w:r w:rsidRPr="001332B5">
        <w:rPr>
          <w:rFonts w:ascii="Palatino Linotype" w:eastAsia="Palatino Linotype" w:hAnsi="Palatino Linotype" w:cs="Palatino Linotype"/>
          <w:color w:val="000000"/>
        </w:rPr>
        <w:t>sin embargo, el ciudadano al adqui</w:t>
      </w:r>
      <w:r w:rsidR="002D0B2B" w:rsidRPr="001332B5">
        <w:rPr>
          <w:rFonts w:ascii="Palatino Linotype" w:eastAsia="Palatino Linotype" w:hAnsi="Palatino Linotype" w:cs="Palatino Linotype"/>
          <w:color w:val="000000"/>
        </w:rPr>
        <w:t xml:space="preserve">rir la calidad de beneficiario, de acuerdo al artículo 92 de la ley de la materia, el padrón de beneficiarios deberá ser público y contendrá el </w:t>
      </w:r>
      <w:r w:rsidRPr="001332B5">
        <w:rPr>
          <w:rFonts w:ascii="Palatino Linotype" w:eastAsia="Palatino Linotype" w:hAnsi="Palatino Linotype" w:cs="Palatino Linotype"/>
          <w:color w:val="000000"/>
        </w:rPr>
        <w:t xml:space="preserve">nombre </w:t>
      </w:r>
      <w:r w:rsidR="002D0B2B" w:rsidRPr="001332B5">
        <w:rPr>
          <w:rFonts w:ascii="Palatino Linotype" w:eastAsia="Palatino Linotype" w:hAnsi="Palatino Linotype" w:cs="Palatino Linotype"/>
          <w:color w:val="000000"/>
        </w:rPr>
        <w:t>de la persona física o jurídica  colectiva beneficiada.</w:t>
      </w:r>
    </w:p>
    <w:p w:rsidR="006E3D5D" w:rsidRPr="001332B5" w:rsidRDefault="006E3D5D" w:rsidP="007039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E3D5D"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 xml:space="preserve">En esa línea, se debe de referir que la información solicitada por la </w:t>
      </w:r>
      <w:r w:rsidRPr="001332B5">
        <w:rPr>
          <w:rFonts w:ascii="Palatino Linotype" w:eastAsia="Palatino Linotype" w:hAnsi="Palatino Linotype" w:cs="Palatino Linotype"/>
          <w:b/>
          <w:color w:val="000000"/>
        </w:rPr>
        <w:t xml:space="preserve">RECURRENTE </w:t>
      </w:r>
      <w:r w:rsidRPr="001332B5">
        <w:rPr>
          <w:rFonts w:ascii="Palatino Linotype" w:eastAsia="Palatino Linotype" w:hAnsi="Palatino Linotype" w:cs="Palatino Linotype"/>
          <w:color w:val="000000"/>
        </w:rPr>
        <w:t xml:space="preserve">forma parte de las obligaciones de transparencia, toda vez que la población está siendo beneficiada por la Dirección del Medio ambiente del Ayuntamiento de Toluca, dicho argumento está regulado por el artículo 92 de la Ley de Transparencia y Acceso a la Información Pública del Estado de México y Municipios, mismo que refiere lo siguiente. </w:t>
      </w:r>
    </w:p>
    <w:p w:rsidR="006E3D5D" w:rsidRPr="001332B5" w:rsidRDefault="006E3D5D" w:rsidP="00703964">
      <w:pPr>
        <w:pBdr>
          <w:top w:val="nil"/>
          <w:left w:val="nil"/>
          <w:bottom w:val="nil"/>
          <w:right w:val="nil"/>
          <w:between w:val="nil"/>
        </w:pBdr>
        <w:rPr>
          <w:rFonts w:ascii="Palatino Linotype" w:eastAsia="Palatino Linotype" w:hAnsi="Palatino Linotype" w:cs="Palatino Linotype"/>
          <w:color w:val="000000"/>
        </w:rPr>
      </w:pPr>
    </w:p>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i/>
        </w:rPr>
      </w:pPr>
      <w:r w:rsidRPr="001332B5">
        <w:rPr>
          <w:rFonts w:ascii="Palatino Linotype" w:eastAsia="Palatino Linotype" w:hAnsi="Palatino Linotype" w:cs="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6E3D5D" w:rsidRPr="001332B5" w:rsidRDefault="00A46030" w:rsidP="00703964">
      <w:pPr>
        <w:pBdr>
          <w:top w:val="nil"/>
          <w:left w:val="nil"/>
          <w:bottom w:val="nil"/>
          <w:right w:val="nil"/>
          <w:between w:val="nil"/>
        </w:pBdr>
        <w:jc w:val="both"/>
        <w:rPr>
          <w:rFonts w:ascii="Palatino Linotype" w:eastAsia="Palatino Linotype" w:hAnsi="Palatino Linotype" w:cs="Palatino Linotype"/>
          <w:b/>
          <w:i/>
        </w:rPr>
      </w:pPr>
      <w:r w:rsidRPr="001332B5">
        <w:rPr>
          <w:rFonts w:ascii="Palatino Linotype" w:eastAsia="Palatino Linotype" w:hAnsi="Palatino Linotype" w:cs="Palatino Linotype"/>
          <w:i/>
        </w:rPr>
        <w:t xml:space="preserve">p) Padrón de beneficiarios mismo que deberá contener los siguientes datos: </w:t>
      </w:r>
      <w:r w:rsidRPr="001332B5">
        <w:rPr>
          <w:rFonts w:ascii="Palatino Linotype" w:eastAsia="Palatino Linotype" w:hAnsi="Palatino Linotype" w:cs="Palatino Linotype"/>
          <w:b/>
          <w:i/>
        </w:rPr>
        <w:t>nombre de la persona física o denominación social de las personas jurídicas colectivas beneficiadas, el monto, recurso, beneficio o apoyo otorgado para cada una de ellas, unidad territorial, en su caso, edad y sexo.</w:t>
      </w:r>
    </w:p>
    <w:p w:rsidR="006E3D5D" w:rsidRPr="001332B5" w:rsidRDefault="006E3D5D" w:rsidP="00703964">
      <w:pPr>
        <w:pBdr>
          <w:top w:val="nil"/>
          <w:left w:val="nil"/>
          <w:bottom w:val="nil"/>
          <w:right w:val="nil"/>
          <w:between w:val="nil"/>
        </w:pBdr>
        <w:jc w:val="both"/>
        <w:rPr>
          <w:rFonts w:ascii="Palatino Linotype" w:eastAsia="Palatino Linotype" w:hAnsi="Palatino Linotype" w:cs="Palatino Linotype"/>
          <w:i/>
        </w:rPr>
      </w:pPr>
    </w:p>
    <w:p w:rsidR="006E3D5D"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 xml:space="preserve">Ahora bien, se debe de mencionar que puede ser el caso que la información pública se encuentre sujeta a un régimen estricto de restricción, y una de sus causas, es el Derecho a la Protección de Datos Personales, lo cual es contemplado por la los lineamientos antes </w:t>
      </w:r>
      <w:r w:rsidRPr="001332B5">
        <w:rPr>
          <w:rFonts w:ascii="Palatino Linotype" w:eastAsia="Palatino Linotype" w:hAnsi="Palatino Linotype" w:cs="Palatino Linotype"/>
          <w:color w:val="000000"/>
        </w:rPr>
        <w:lastRenderedPageBreak/>
        <w:t xml:space="preserve">citados, que indican que no debe ser pública de los beneficiarios que sean </w:t>
      </w:r>
      <w:r w:rsidRPr="001332B5">
        <w:rPr>
          <w:rFonts w:ascii="Palatino Linotype" w:eastAsia="Palatino Linotype" w:hAnsi="Palatino Linotype" w:cs="Palatino Linotype"/>
          <w:b/>
          <w:i/>
          <w:color w:val="000000"/>
        </w:rPr>
        <w:t xml:space="preserve">un(a) niño(a), adolescente o víctima del delito. </w:t>
      </w:r>
      <w:r w:rsidRPr="001332B5">
        <w:rPr>
          <w:rFonts w:ascii="Palatino Linotype" w:eastAsia="Palatino Linotype" w:hAnsi="Palatino Linotype" w:cs="Palatino Linotype"/>
          <w:b/>
          <w:color w:val="000000"/>
        </w:rPr>
        <w:t xml:space="preserve">En esos casos, debe prevalecer la confidencialidad de la información que identifique o haga identificable a la persona, conforme a lo que establecen </w:t>
      </w:r>
      <w:r w:rsidRPr="001332B5">
        <w:rPr>
          <w:rFonts w:ascii="Palatino Linotype" w:eastAsia="Palatino Linotype" w:hAnsi="Palatino Linotype" w:cs="Palatino Linotype"/>
          <w:color w:val="000000"/>
        </w:rPr>
        <w:t>los artículos 3 fracción IX, 143 fracción I, de la Ley de Transparencia y Acceso a la Información Pública del Estado de México y Municipios, así como el artículo 4, fracción XI y XII de la Ley de Protección de Datos Personales en Posesión de los Sujetos Obligados del Estado de México y Municipios, los cuales disponen lo siguiente:</w:t>
      </w:r>
    </w:p>
    <w:p w:rsidR="006E3D5D" w:rsidRPr="001332B5" w:rsidRDefault="00A46030" w:rsidP="00703964">
      <w:pPr>
        <w:numPr>
          <w:ilvl w:val="0"/>
          <w:numId w:val="9"/>
        </w:numPr>
        <w:ind w:left="0" w:firstLine="0"/>
        <w:rPr>
          <w:rFonts w:ascii="Palatino Linotype" w:eastAsia="Palatino Linotype" w:hAnsi="Palatino Linotype" w:cs="Palatino Linotype"/>
        </w:rPr>
      </w:pPr>
      <w:r w:rsidRPr="001332B5">
        <w:rPr>
          <w:rFonts w:ascii="Palatino Linotype" w:eastAsia="Palatino Linotype" w:hAnsi="Palatino Linotype" w:cs="Palatino Linotype"/>
        </w:rPr>
        <w:t>Ley de Transparencia y Acceso a la Información Pública del Estado de México y Municipios</w:t>
      </w:r>
    </w:p>
    <w:p w:rsidR="006E3D5D" w:rsidRPr="001332B5" w:rsidRDefault="006E3D5D" w:rsidP="00703964">
      <w:pPr>
        <w:rPr>
          <w:rFonts w:ascii="Palatino Linotype" w:eastAsia="Palatino Linotype" w:hAnsi="Palatino Linotype" w:cs="Palatino Linotype"/>
        </w:rPr>
      </w:pPr>
    </w:p>
    <w:p w:rsidR="006E3D5D" w:rsidRPr="001332B5" w:rsidRDefault="00A46030" w:rsidP="00703964">
      <w:pPr>
        <w:jc w:val="both"/>
        <w:rPr>
          <w:rFonts w:ascii="Palatino Linotype" w:eastAsia="Palatino Linotype" w:hAnsi="Palatino Linotype" w:cs="Palatino Linotype"/>
          <w:i/>
        </w:rPr>
      </w:pPr>
      <w:r w:rsidRPr="001332B5">
        <w:rPr>
          <w:rFonts w:ascii="Palatino Linotype" w:eastAsia="Palatino Linotype" w:hAnsi="Palatino Linotype" w:cs="Palatino Linotype"/>
          <w:i/>
        </w:rPr>
        <w:t>Artículo 3. Para los efectos de la presente Ley se entenderá por:</w:t>
      </w:r>
    </w:p>
    <w:p w:rsidR="006E3D5D" w:rsidRPr="001332B5" w:rsidRDefault="00A46030" w:rsidP="00703964">
      <w:pPr>
        <w:jc w:val="both"/>
        <w:rPr>
          <w:rFonts w:ascii="Palatino Linotype" w:eastAsia="Palatino Linotype" w:hAnsi="Palatino Linotype" w:cs="Palatino Linotype"/>
          <w:i/>
        </w:rPr>
      </w:pPr>
      <w:r w:rsidRPr="001332B5">
        <w:rPr>
          <w:rFonts w:ascii="Palatino Linotype" w:eastAsia="Palatino Linotype" w:hAnsi="Palatino Linotype" w:cs="Palatino Linotype"/>
          <w:i/>
        </w:rPr>
        <w:t>…</w:t>
      </w:r>
    </w:p>
    <w:p w:rsidR="006E3D5D" w:rsidRPr="001332B5" w:rsidRDefault="00A46030" w:rsidP="00703964">
      <w:pPr>
        <w:jc w:val="both"/>
        <w:rPr>
          <w:rFonts w:ascii="Palatino Linotype" w:eastAsia="Palatino Linotype" w:hAnsi="Palatino Linotype" w:cs="Palatino Linotype"/>
          <w:i/>
        </w:rPr>
      </w:pPr>
      <w:r w:rsidRPr="001332B5">
        <w:rPr>
          <w:rFonts w:ascii="Palatino Linotype" w:eastAsia="Palatino Linotype" w:hAnsi="Palatino Linotype" w:cs="Palatino Linotype"/>
          <w:i/>
        </w:rPr>
        <w:t>IX. Datos personales: La información concerniente a una persona, identificada o identificable según lo dispuesto por la Ley de Protección de Datos Personales del Estado de México;</w:t>
      </w:r>
    </w:p>
    <w:p w:rsidR="006E3D5D" w:rsidRPr="001332B5" w:rsidRDefault="006E3D5D" w:rsidP="00703964">
      <w:pPr>
        <w:jc w:val="both"/>
        <w:rPr>
          <w:rFonts w:ascii="Palatino Linotype" w:eastAsia="Palatino Linotype" w:hAnsi="Palatino Linotype" w:cs="Palatino Linotype"/>
          <w:i/>
        </w:rPr>
      </w:pPr>
    </w:p>
    <w:p w:rsidR="006E3D5D" w:rsidRPr="001332B5" w:rsidRDefault="00A46030" w:rsidP="00703964">
      <w:pPr>
        <w:jc w:val="both"/>
        <w:rPr>
          <w:rFonts w:ascii="Palatino Linotype" w:eastAsia="Palatino Linotype" w:hAnsi="Palatino Linotype" w:cs="Palatino Linotype"/>
          <w:i/>
        </w:rPr>
      </w:pPr>
      <w:r w:rsidRPr="001332B5">
        <w:rPr>
          <w:rFonts w:ascii="Palatino Linotype" w:eastAsia="Palatino Linotype" w:hAnsi="Palatino Linotype" w:cs="Palatino Linotype"/>
          <w:i/>
        </w:rPr>
        <w:t>Artículo 143. Para los efectos de esta Ley se considera información confidencial, la clasificada como tal, de manera permanente, por su naturaleza, cuando:</w:t>
      </w:r>
    </w:p>
    <w:p w:rsidR="006E3D5D" w:rsidRPr="001332B5" w:rsidRDefault="006E3D5D" w:rsidP="00703964">
      <w:pPr>
        <w:jc w:val="both"/>
        <w:rPr>
          <w:rFonts w:ascii="Palatino Linotype" w:eastAsia="Palatino Linotype" w:hAnsi="Palatino Linotype" w:cs="Palatino Linotype"/>
          <w:i/>
        </w:rPr>
      </w:pPr>
    </w:p>
    <w:p w:rsidR="006E3D5D" w:rsidRPr="001332B5" w:rsidRDefault="00A46030" w:rsidP="00703964">
      <w:pPr>
        <w:numPr>
          <w:ilvl w:val="1"/>
          <w:numId w:val="5"/>
        </w:numPr>
        <w:ind w:left="0" w:firstLine="0"/>
        <w:jc w:val="both"/>
        <w:rPr>
          <w:rFonts w:ascii="Palatino Linotype" w:eastAsia="Palatino Linotype" w:hAnsi="Palatino Linotype" w:cs="Palatino Linotype"/>
          <w:i/>
        </w:rPr>
      </w:pPr>
      <w:r w:rsidRPr="001332B5">
        <w:rPr>
          <w:rFonts w:ascii="Palatino Linotype" w:eastAsia="Palatino Linotype" w:hAnsi="Palatino Linotype" w:cs="Palatino Linotype"/>
          <w:i/>
        </w:rPr>
        <w:t>Se refiera a la información privada y los datos personales concernientes a una persona física o jurídico colectiva identificada o identificable;</w:t>
      </w:r>
    </w:p>
    <w:p w:rsidR="006E3D5D" w:rsidRPr="001332B5" w:rsidRDefault="006E3D5D" w:rsidP="00703964">
      <w:pPr>
        <w:jc w:val="both"/>
        <w:rPr>
          <w:rFonts w:ascii="Palatino Linotype" w:eastAsia="Palatino Linotype" w:hAnsi="Palatino Linotype" w:cs="Palatino Linotype"/>
          <w:i/>
        </w:rPr>
      </w:pPr>
    </w:p>
    <w:p w:rsidR="006E3D5D" w:rsidRPr="001332B5" w:rsidRDefault="00A46030" w:rsidP="00703964">
      <w:pPr>
        <w:numPr>
          <w:ilvl w:val="0"/>
          <w:numId w:val="9"/>
        </w:numPr>
        <w:ind w:left="0" w:firstLine="0"/>
        <w:jc w:val="both"/>
        <w:rPr>
          <w:rFonts w:ascii="Palatino Linotype" w:eastAsia="Palatino Linotype" w:hAnsi="Palatino Linotype" w:cs="Palatino Linotype"/>
          <w:i/>
        </w:rPr>
      </w:pPr>
      <w:r w:rsidRPr="001332B5">
        <w:rPr>
          <w:rFonts w:ascii="Palatino Linotype" w:eastAsia="Palatino Linotype" w:hAnsi="Palatino Linotype" w:cs="Palatino Linotype"/>
        </w:rPr>
        <w:t>Ley de Protección de Datos Personales en Posesión de los Sujetos Obligados del Estado de México y Municipios</w:t>
      </w:r>
    </w:p>
    <w:p w:rsidR="006E3D5D" w:rsidRPr="001332B5" w:rsidRDefault="006E3D5D" w:rsidP="00703964">
      <w:pPr>
        <w:jc w:val="both"/>
        <w:rPr>
          <w:rFonts w:ascii="Palatino Linotype" w:eastAsia="Palatino Linotype" w:hAnsi="Palatino Linotype" w:cs="Palatino Linotype"/>
          <w:i/>
        </w:rPr>
      </w:pPr>
    </w:p>
    <w:p w:rsidR="006E3D5D" w:rsidRPr="001332B5" w:rsidRDefault="00A46030" w:rsidP="00703964">
      <w:pPr>
        <w:spacing w:after="160"/>
        <w:jc w:val="both"/>
        <w:rPr>
          <w:rFonts w:ascii="Palatino Linotype" w:eastAsia="Palatino Linotype" w:hAnsi="Palatino Linotype" w:cs="Palatino Linotype"/>
          <w:i/>
        </w:rPr>
      </w:pPr>
      <w:r w:rsidRPr="001332B5">
        <w:rPr>
          <w:rFonts w:ascii="Palatino Linotype" w:eastAsia="Palatino Linotype" w:hAnsi="Palatino Linotype" w:cs="Palatino Linotype"/>
          <w:i/>
        </w:rPr>
        <w:t>Artículo 4. Para los efectos de esta Ley se entenderá por:</w:t>
      </w:r>
    </w:p>
    <w:p w:rsidR="006E3D5D" w:rsidRPr="001332B5" w:rsidRDefault="00A46030" w:rsidP="00703964">
      <w:pPr>
        <w:spacing w:after="160"/>
        <w:jc w:val="both"/>
        <w:rPr>
          <w:rFonts w:ascii="Palatino Linotype" w:eastAsia="Palatino Linotype" w:hAnsi="Palatino Linotype" w:cs="Palatino Linotype"/>
          <w:i/>
        </w:rPr>
      </w:pPr>
      <w:r w:rsidRPr="001332B5">
        <w:rPr>
          <w:rFonts w:ascii="Palatino Linotype" w:eastAsia="Palatino Linotype" w:hAnsi="Palatino Linotype" w:cs="Palatino Linotype"/>
          <w:i/>
        </w:rPr>
        <w:t>…</w:t>
      </w:r>
    </w:p>
    <w:p w:rsidR="006E3D5D" w:rsidRPr="001332B5" w:rsidRDefault="00A46030" w:rsidP="00703964">
      <w:pPr>
        <w:spacing w:after="160"/>
        <w:jc w:val="both"/>
        <w:rPr>
          <w:rFonts w:ascii="Palatino Linotype" w:eastAsia="Palatino Linotype" w:hAnsi="Palatino Linotype" w:cs="Palatino Linotype"/>
          <w:i/>
        </w:rPr>
      </w:pPr>
      <w:r w:rsidRPr="001332B5">
        <w:rPr>
          <w:rFonts w:ascii="Palatino Linotype" w:eastAsia="Palatino Linotype" w:hAnsi="Palatino Linotype" w:cs="Palatino Linotype"/>
          <w:i/>
        </w:rPr>
        <w:t xml:space="preserve">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w:t>
      </w:r>
      <w:r w:rsidRPr="001332B5">
        <w:rPr>
          <w:rFonts w:ascii="Palatino Linotype" w:eastAsia="Palatino Linotype" w:hAnsi="Palatino Linotype" w:cs="Palatino Linotype"/>
          <w:i/>
        </w:rPr>
        <w:lastRenderedPageBreak/>
        <w:t xml:space="preserve">pueda determinarse directa o indirectamente a través de cualquier documento informativo físico o electrónico. </w:t>
      </w:r>
    </w:p>
    <w:p w:rsidR="006E3D5D" w:rsidRPr="001332B5" w:rsidRDefault="006E3D5D" w:rsidP="00703964">
      <w:pPr>
        <w:spacing w:after="160"/>
        <w:jc w:val="both"/>
        <w:rPr>
          <w:rFonts w:ascii="Palatino Linotype" w:eastAsia="Palatino Linotype" w:hAnsi="Palatino Linotype" w:cs="Palatino Linotype"/>
          <w:i/>
        </w:rPr>
      </w:pPr>
    </w:p>
    <w:p w:rsidR="006E3D5D" w:rsidRPr="001332B5" w:rsidRDefault="00A46030" w:rsidP="00703964">
      <w:pPr>
        <w:spacing w:after="160"/>
        <w:jc w:val="both"/>
        <w:rPr>
          <w:rFonts w:ascii="Palatino Linotype" w:eastAsia="Palatino Linotype" w:hAnsi="Palatino Linotype" w:cs="Palatino Linotype"/>
          <w:b/>
          <w:i/>
        </w:rPr>
      </w:pPr>
      <w:r w:rsidRPr="001332B5">
        <w:rPr>
          <w:rFonts w:ascii="Palatino Linotype" w:eastAsia="Palatino Linotype" w:hAnsi="Palatino Linotype" w:cs="Palatino Linotype"/>
          <w:i/>
        </w:rPr>
        <w:t xml:space="preserve">XII. Datos personales sensibles: </w:t>
      </w:r>
      <w:r w:rsidRPr="001332B5">
        <w:rPr>
          <w:rFonts w:ascii="Palatino Linotype" w:eastAsia="Palatino Linotype" w:hAnsi="Palatino Linotype" w:cs="Palatino Linotype"/>
          <w:b/>
          <w:i/>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6E3D5D" w:rsidRPr="001332B5" w:rsidRDefault="00A46030" w:rsidP="00703964">
      <w:pPr>
        <w:spacing w:after="160"/>
        <w:jc w:val="both"/>
        <w:rPr>
          <w:rFonts w:ascii="Palatino Linotype" w:eastAsia="Palatino Linotype" w:hAnsi="Palatino Linotype" w:cs="Palatino Linotype"/>
          <w:b/>
          <w:i/>
        </w:rPr>
      </w:pPr>
      <w:r w:rsidRPr="001332B5">
        <w:rPr>
          <w:rFonts w:ascii="Palatino Linotype" w:eastAsia="Palatino Linotype" w:hAnsi="Palatino Linotype" w:cs="Palatino Linotype"/>
          <w:i/>
        </w:rPr>
        <w:t>(énfasis añadido)</w:t>
      </w:r>
    </w:p>
    <w:p w:rsidR="006E3D5D" w:rsidRPr="001332B5" w:rsidRDefault="006E3D5D" w:rsidP="00703964">
      <w:pPr>
        <w:spacing w:line="360" w:lineRule="auto"/>
        <w:jc w:val="both"/>
        <w:rPr>
          <w:rFonts w:ascii="Palatino Linotype" w:eastAsia="Palatino Linotype" w:hAnsi="Palatino Linotype" w:cs="Palatino Linotype"/>
        </w:rPr>
      </w:pPr>
    </w:p>
    <w:p w:rsidR="006E3D5D"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 xml:space="preserve">Es así que, si bien hay una normatividad que establece la publicidad de la información relativa a los beneficiarios de estímulos, </w:t>
      </w:r>
      <w:r w:rsidRPr="001332B5">
        <w:rPr>
          <w:rFonts w:ascii="Palatino Linotype" w:eastAsia="Palatino Linotype" w:hAnsi="Palatino Linotype" w:cs="Palatino Linotype"/>
          <w:b/>
          <w:color w:val="000000"/>
        </w:rPr>
        <w:t>apoyos</w:t>
      </w:r>
      <w:r w:rsidRPr="001332B5">
        <w:rPr>
          <w:rFonts w:ascii="Palatino Linotype" w:eastAsia="Palatino Linotype" w:hAnsi="Palatino Linotype" w:cs="Palatino Linotype"/>
          <w:color w:val="000000"/>
        </w:rPr>
        <w:t xml:space="preserve"> o subsidios, pero también lo es que, en los casos en que los beneficiarios correspondan a, niños, adolescentes o víctimas de delitos, debe prevalecer la protección de datos personales, así como de las personas de la tercera edad, personas discapacitadas y/o de grupos vulnerables, puesto que en estos casos, se refiere a datos personales sensibles, dado a que su utilización indebida puede dar origen a discriminación.</w:t>
      </w:r>
    </w:p>
    <w:p w:rsidR="006E3D5D" w:rsidRPr="001332B5" w:rsidRDefault="006E3D5D" w:rsidP="007039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E3D5D"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Sirve de sustento el criterio 04/19 del Instituto de Transparencia, Acceso a la Información Pública y Protección de Datos Personales del Estado de México y Municipios:</w:t>
      </w:r>
    </w:p>
    <w:p w:rsidR="006E3D5D" w:rsidRPr="001332B5" w:rsidRDefault="006E3D5D" w:rsidP="00703964">
      <w:pPr>
        <w:spacing w:line="360" w:lineRule="auto"/>
        <w:jc w:val="both"/>
        <w:rPr>
          <w:rFonts w:ascii="Palatino Linotype" w:eastAsia="Palatino Linotype" w:hAnsi="Palatino Linotype" w:cs="Palatino Linotype"/>
        </w:rPr>
      </w:pPr>
    </w:p>
    <w:p w:rsidR="006E3D5D" w:rsidRPr="001332B5" w:rsidRDefault="00A46030" w:rsidP="00703964">
      <w:pPr>
        <w:spacing w:after="160"/>
        <w:jc w:val="both"/>
        <w:rPr>
          <w:rFonts w:ascii="Palatino Linotype" w:eastAsia="Palatino Linotype" w:hAnsi="Palatino Linotype" w:cs="Palatino Linotype"/>
          <w:i/>
        </w:rPr>
      </w:pPr>
      <w:bookmarkStart w:id="12" w:name="_heading=h.3ulybpuoyzl4" w:colFirst="0" w:colLast="0"/>
      <w:bookmarkEnd w:id="12"/>
      <w:r w:rsidRPr="001332B5">
        <w:rPr>
          <w:rFonts w:ascii="Palatino Linotype" w:eastAsia="Palatino Linotype" w:hAnsi="Palatino Linotype" w:cs="Palatino Linotype"/>
          <w:b/>
          <w:i/>
        </w:rPr>
        <w:t xml:space="preserve">PADRÓN DE BENEFICIARIOS EN POSESIÓN DE SUJETOS OBLIGADOS. EXCEPCIONES PARA LA PUBLICACIÓN DE DATOS PERSONALES CONTENIDOS EN AQUÉL. </w:t>
      </w:r>
      <w:r w:rsidRPr="001332B5">
        <w:rPr>
          <w:rFonts w:ascii="Palatino Linotype" w:eastAsia="Palatino Linotype" w:hAnsi="Palatino Linotype" w:cs="Palatino Linotype"/>
          <w:i/>
        </w:rPr>
        <w:t xml:space="preserve">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w:t>
      </w:r>
      <w:r w:rsidRPr="001332B5">
        <w:rPr>
          <w:rFonts w:ascii="Palatino Linotype" w:eastAsia="Palatino Linotype" w:hAnsi="Palatino Linotype" w:cs="Palatino Linotype"/>
          <w:i/>
        </w:rPr>
        <w:lastRenderedPageBreak/>
        <w:t>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w:t>
      </w:r>
    </w:p>
    <w:p w:rsidR="006E3D5D" w:rsidRPr="001332B5" w:rsidRDefault="006E3D5D" w:rsidP="00703964">
      <w:pPr>
        <w:spacing w:after="160"/>
        <w:jc w:val="both"/>
        <w:rPr>
          <w:rFonts w:ascii="Palatino Linotype" w:eastAsia="Palatino Linotype" w:hAnsi="Palatino Linotype" w:cs="Palatino Linotype"/>
          <w:b/>
          <w:i/>
        </w:rPr>
      </w:pPr>
    </w:p>
    <w:p w:rsidR="006E3D5D" w:rsidRPr="001332B5" w:rsidRDefault="00A46030" w:rsidP="00703964">
      <w:pPr>
        <w:spacing w:after="160"/>
        <w:jc w:val="both"/>
        <w:rPr>
          <w:rFonts w:ascii="Palatino Linotype" w:eastAsia="Palatino Linotype" w:hAnsi="Palatino Linotype" w:cs="Palatino Linotype"/>
          <w:b/>
          <w:i/>
        </w:rPr>
      </w:pPr>
      <w:r w:rsidRPr="001332B5">
        <w:rPr>
          <w:rFonts w:ascii="Palatino Linotype" w:eastAsia="Palatino Linotype" w:hAnsi="Palatino Linotype" w:cs="Palatino Linotype"/>
          <w:b/>
          <w:i/>
        </w:rPr>
        <w:t xml:space="preserve">Precedentes: </w:t>
      </w:r>
    </w:p>
    <w:p w:rsidR="006E3D5D" w:rsidRPr="001332B5" w:rsidRDefault="00A46030" w:rsidP="00703964">
      <w:pPr>
        <w:numPr>
          <w:ilvl w:val="0"/>
          <w:numId w:val="10"/>
        </w:numPr>
        <w:ind w:left="0" w:firstLine="0"/>
        <w:jc w:val="both"/>
        <w:rPr>
          <w:rFonts w:ascii="Palatino Linotype" w:eastAsia="Palatino Linotype" w:hAnsi="Palatino Linotype" w:cs="Palatino Linotype"/>
          <w:i/>
        </w:rPr>
      </w:pPr>
      <w:r w:rsidRPr="001332B5">
        <w:rPr>
          <w:rFonts w:ascii="Palatino Linotype" w:eastAsia="Palatino Linotype" w:hAnsi="Palatino Linotype" w:cs="Palatino Linotype"/>
          <w:i/>
        </w:rPr>
        <w:lastRenderedPageBreak/>
        <w:t xml:space="preserve">En materia de acceso a la información pública. 03182/INFOEM/IP/RR/2019. Aprobado por unanimidad de votos. Ayuntamiento de Toluca. Comisionada Ponente Eva Abaid Yapur. </w:t>
      </w:r>
    </w:p>
    <w:p w:rsidR="006E3D5D" w:rsidRPr="001332B5" w:rsidRDefault="00A46030" w:rsidP="00703964">
      <w:pPr>
        <w:numPr>
          <w:ilvl w:val="0"/>
          <w:numId w:val="10"/>
        </w:numPr>
        <w:ind w:left="0" w:firstLine="0"/>
        <w:jc w:val="both"/>
        <w:rPr>
          <w:rFonts w:ascii="Palatino Linotype" w:eastAsia="Palatino Linotype" w:hAnsi="Palatino Linotype" w:cs="Palatino Linotype"/>
          <w:i/>
        </w:rPr>
      </w:pPr>
      <w:r w:rsidRPr="001332B5">
        <w:rPr>
          <w:rFonts w:ascii="Palatino Linotype" w:eastAsia="Palatino Linotype" w:hAnsi="Palatino Linotype" w:cs="Palatino Linotype"/>
          <w:i/>
        </w:rPr>
        <w:t xml:space="preserve">En materia de acceso a la información pública. 02878/INFOEM/IP/RR/2019. Aprobado por unanimidad de votos. Ayuntamiento de Valle de Chalco Solidaridad. Comisionado Ponente José Guadalupe Luna Hernández. </w:t>
      </w:r>
    </w:p>
    <w:p w:rsidR="006E3D5D" w:rsidRPr="001332B5" w:rsidRDefault="00A46030" w:rsidP="00703964">
      <w:pPr>
        <w:jc w:val="both"/>
        <w:rPr>
          <w:rFonts w:ascii="Palatino Linotype" w:eastAsia="Palatino Linotype" w:hAnsi="Palatino Linotype" w:cs="Palatino Linotype"/>
          <w:i/>
        </w:rPr>
      </w:pPr>
      <w:r w:rsidRPr="001332B5">
        <w:rPr>
          <w:rFonts w:ascii="Palatino Linotype" w:eastAsia="Palatino Linotype" w:hAnsi="Palatino Linotype" w:cs="Palatino Linotype"/>
          <w:i/>
        </w:rPr>
        <w:t>En materia de acceso a la información pública. 01869/INFOEM/IP/RR/2019. Aprobado por unanimidad de votos, emitiendo voto particular José Guadalupe Luna Hernández. Ayuntamiento de Tecámac. Comisionado Ponente Javier Martínez Cruz</w:t>
      </w:r>
    </w:p>
    <w:p w:rsidR="006E3D5D" w:rsidRPr="001332B5" w:rsidRDefault="006E3D5D" w:rsidP="00703964">
      <w:pPr>
        <w:jc w:val="both"/>
        <w:rPr>
          <w:rFonts w:ascii="Palatino Linotype" w:eastAsia="Palatino Linotype" w:hAnsi="Palatino Linotype" w:cs="Palatino Linotype"/>
          <w:i/>
        </w:rPr>
      </w:pPr>
    </w:p>
    <w:p w:rsidR="00A638F7"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De lo anterior, se deduce que de ser el caso que dentro de los beneficiarios existan nombres de menores de edad o personas relacionadas con delitos, el Comité de Transparencia deberá emitir el Acuerdo mediante el cual de manera fundada y motivada establezca las razones de la confidencialidad de la información.</w:t>
      </w:r>
    </w:p>
    <w:p w:rsidR="00A638F7" w:rsidRPr="001332B5" w:rsidRDefault="00A638F7"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color w:val="000000"/>
        </w:rPr>
        <w:t>Ahora bien, para determinar la publicidad o clasificación de datos personales, resulta conveniente traer a colación el artículo 6°, Apartado A), fracción II, de la Constitución Política de los Estados Unidos Mexicanos, que prevé que la información referente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A638F7" w:rsidRPr="001332B5" w:rsidRDefault="00A638F7" w:rsidP="007039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638F7" w:rsidRPr="001332B5" w:rsidRDefault="00A638F7"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hAnsi="Palatino Linotype" w:cs="Tahoma"/>
          <w:bCs/>
          <w:iCs/>
        </w:rPr>
        <w:lastRenderedPageBreak/>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00A638F7" w:rsidRPr="001332B5" w:rsidRDefault="00A638F7" w:rsidP="00703964">
      <w:pPr>
        <w:pStyle w:val="Prrafodelista"/>
        <w:ind w:left="0"/>
        <w:rPr>
          <w:rFonts w:ascii="Palatino Linotype" w:hAnsi="Palatino Linotype" w:cs="Tahoma"/>
          <w:bCs/>
          <w:iCs/>
          <w:sz w:val="24"/>
          <w:szCs w:val="24"/>
        </w:rPr>
      </w:pPr>
    </w:p>
    <w:p w:rsidR="00A638F7" w:rsidRPr="001332B5" w:rsidRDefault="00A638F7"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hAnsi="Palatino Linotype" w:cs="Tahoma"/>
          <w:bCs/>
          <w:iC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A638F7" w:rsidRPr="001332B5" w:rsidRDefault="00A638F7" w:rsidP="00703964">
      <w:pPr>
        <w:pStyle w:val="Prrafodelista"/>
        <w:ind w:left="0"/>
        <w:rPr>
          <w:rFonts w:ascii="Palatino Linotype" w:hAnsi="Palatino Linotype" w:cs="Tahoma"/>
          <w:bCs/>
          <w:iCs/>
          <w:sz w:val="24"/>
          <w:szCs w:val="24"/>
        </w:rPr>
      </w:pPr>
    </w:p>
    <w:p w:rsidR="00A46030" w:rsidRPr="001332B5" w:rsidRDefault="00A638F7"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hAnsi="Palatino Linotype" w:cs="Tahoma"/>
          <w:bCs/>
          <w:iC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A46030" w:rsidRPr="001332B5" w:rsidRDefault="00A46030" w:rsidP="00703964">
      <w:pPr>
        <w:pStyle w:val="Prrafodelista"/>
        <w:ind w:left="0"/>
        <w:rPr>
          <w:rFonts w:ascii="Palatino Linotype" w:hAnsi="Palatino Linotype" w:cs="Tahoma"/>
          <w:bCs/>
          <w:iCs/>
          <w:sz w:val="24"/>
          <w:szCs w:val="24"/>
        </w:rPr>
      </w:pPr>
    </w:p>
    <w:p w:rsidR="00A46030"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hAnsi="Palatino Linotype" w:cs="Tahoma"/>
          <w:bCs/>
          <w:iCs/>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00A46030" w:rsidRPr="001332B5" w:rsidRDefault="00A46030" w:rsidP="00703964">
      <w:pPr>
        <w:pStyle w:val="Prrafodelista"/>
        <w:ind w:left="0"/>
        <w:rPr>
          <w:rFonts w:ascii="Palatino Linotype" w:hAnsi="Palatino Linotype" w:cs="Tahoma"/>
          <w:bCs/>
          <w:iCs/>
          <w:sz w:val="24"/>
          <w:szCs w:val="24"/>
        </w:rPr>
      </w:pPr>
    </w:p>
    <w:p w:rsidR="00A46030"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hAnsi="Palatino Linotype" w:cs="Tahoma"/>
          <w:bCs/>
          <w:iCs/>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w:t>
      </w:r>
      <w:r w:rsidRPr="001332B5">
        <w:rPr>
          <w:rFonts w:ascii="Palatino Linotype" w:hAnsi="Palatino Linotype" w:cs="Tahoma"/>
          <w:bCs/>
          <w:iCs/>
        </w:rPr>
        <w:lastRenderedPageBreak/>
        <w:t>salubridad general o v) para proteger los derechos de terceros o cuando se transmita entre sujetos obligados en términos de los tratados y los acuerdos interinstitucionales.</w:t>
      </w:r>
    </w:p>
    <w:p w:rsidR="00A46030" w:rsidRPr="001332B5" w:rsidRDefault="00A46030" w:rsidP="00703964">
      <w:pPr>
        <w:pStyle w:val="Prrafodelista"/>
        <w:ind w:left="0"/>
        <w:rPr>
          <w:rFonts w:ascii="Palatino Linotype" w:eastAsia="Palatino Linotype" w:hAnsi="Palatino Linotype" w:cs="Palatino Linotype"/>
          <w:color w:val="000000"/>
          <w:sz w:val="24"/>
          <w:szCs w:val="24"/>
        </w:rPr>
      </w:pPr>
    </w:p>
    <w:p w:rsidR="00A46030" w:rsidRPr="001332B5" w:rsidRDefault="00A46030" w:rsidP="00703964">
      <w:pPr>
        <w:spacing w:line="360" w:lineRule="auto"/>
        <w:jc w:val="both"/>
        <w:rPr>
          <w:rFonts w:ascii="Palatino Linotype" w:hAnsi="Palatino Linotype" w:cs="Tahoma"/>
          <w:bCs/>
          <w:iCs/>
        </w:rPr>
      </w:pPr>
      <w:r w:rsidRPr="001332B5">
        <w:rPr>
          <w:rFonts w:ascii="Palatino Linotype" w:hAnsi="Palatino Linotype" w:cs="Tahoma"/>
          <w:bCs/>
          <w:iCs/>
        </w:rPr>
        <w:t>En términos de lo expuesto, la documentación y aquellos datos que se consideren confidenciales, serán una limitante del derecho de acceso a la información, siempre y cuando:</w:t>
      </w:r>
    </w:p>
    <w:p w:rsidR="00A46030" w:rsidRPr="001332B5" w:rsidRDefault="00A46030" w:rsidP="00703964">
      <w:pPr>
        <w:spacing w:line="360" w:lineRule="auto"/>
        <w:jc w:val="both"/>
        <w:rPr>
          <w:rFonts w:ascii="Palatino Linotype" w:hAnsi="Palatino Linotype" w:cs="Tahoma"/>
          <w:bCs/>
          <w:iCs/>
        </w:rPr>
      </w:pPr>
    </w:p>
    <w:p w:rsidR="00A46030" w:rsidRPr="001332B5" w:rsidRDefault="00A46030" w:rsidP="00703964">
      <w:pPr>
        <w:pStyle w:val="Prrafodelista"/>
        <w:numPr>
          <w:ilvl w:val="0"/>
          <w:numId w:val="14"/>
        </w:numPr>
        <w:spacing w:line="360" w:lineRule="auto"/>
        <w:ind w:left="0" w:firstLine="0"/>
        <w:jc w:val="both"/>
        <w:rPr>
          <w:rFonts w:ascii="Palatino Linotype" w:hAnsi="Palatino Linotype" w:cs="Tahoma"/>
          <w:bCs/>
          <w:iCs/>
          <w:sz w:val="24"/>
          <w:szCs w:val="24"/>
        </w:rPr>
      </w:pPr>
      <w:r w:rsidRPr="001332B5">
        <w:rPr>
          <w:rFonts w:ascii="Palatino Linotype" w:hAnsi="Palatino Linotype" w:cs="Tahoma"/>
          <w:bCs/>
          <w:iCs/>
          <w:sz w:val="24"/>
          <w:szCs w:val="24"/>
        </w:rPr>
        <w:t xml:space="preserve">Se trate de datos personales o información privada; esto es, información concerniente a una persona física o jurídico colectiva y que esta sea identificada o identificable. </w:t>
      </w:r>
    </w:p>
    <w:p w:rsidR="00A46030" w:rsidRPr="001332B5" w:rsidRDefault="00A46030" w:rsidP="00703964">
      <w:pPr>
        <w:pStyle w:val="Prrafodelista"/>
        <w:numPr>
          <w:ilvl w:val="0"/>
          <w:numId w:val="14"/>
        </w:numPr>
        <w:spacing w:line="360" w:lineRule="auto"/>
        <w:ind w:left="0" w:firstLine="0"/>
        <w:jc w:val="both"/>
        <w:rPr>
          <w:rFonts w:ascii="Palatino Linotype" w:hAnsi="Palatino Linotype" w:cs="Tahoma"/>
          <w:bCs/>
          <w:iCs/>
          <w:sz w:val="24"/>
          <w:szCs w:val="24"/>
        </w:rPr>
      </w:pPr>
      <w:r w:rsidRPr="001332B5">
        <w:rPr>
          <w:rFonts w:ascii="Palatino Linotype" w:hAnsi="Palatino Linotype" w:cs="Tahoma"/>
          <w:bCs/>
          <w:iCs/>
          <w:sz w:val="24"/>
          <w:szCs w:val="24"/>
        </w:rPr>
        <w:t xml:space="preserve">Para la difusión de los datos, se requiera el consentimiento del titular. </w:t>
      </w:r>
    </w:p>
    <w:p w:rsidR="00A46030" w:rsidRPr="001332B5" w:rsidRDefault="00A46030" w:rsidP="007039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46030"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hAnsi="Palatino Linotype" w:cs="Tahoma"/>
          <w:bCs/>
          <w:iC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00A46030" w:rsidRPr="001332B5" w:rsidRDefault="00A46030" w:rsidP="007039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46030"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hAnsi="Palatino Linotype" w:cs="Tahoma"/>
          <w:bCs/>
          <w:iCs/>
        </w:rPr>
        <w:t>Además, en el artículo 5° de dicho ordenamiento jurídico, establece que es la Ley aplicable para todo tratamiento de datos personales.</w:t>
      </w:r>
    </w:p>
    <w:p w:rsidR="00A46030" w:rsidRPr="001332B5" w:rsidRDefault="00A46030" w:rsidP="00703964">
      <w:pPr>
        <w:pStyle w:val="Prrafodelista"/>
        <w:ind w:left="0"/>
        <w:rPr>
          <w:rFonts w:ascii="Palatino Linotype" w:eastAsia="Palatino Linotype" w:hAnsi="Palatino Linotype" w:cs="Palatino Linotype"/>
          <w:color w:val="000000"/>
          <w:sz w:val="24"/>
          <w:szCs w:val="24"/>
        </w:rPr>
      </w:pPr>
    </w:p>
    <w:p w:rsidR="00A46030"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hAnsi="Palatino Linotype" w:cs="Tahoma"/>
          <w:bCs/>
          <w:iCs/>
        </w:rPr>
        <w:t xml:space="preserve">En ese orden de ideas, los artículos 6°, 7°, 8° y 14 de la Ley de Protección de Datos Personales en Posesión de Sujetos Obligados del Estado de México y Municipios, disponen </w:t>
      </w:r>
      <w:r w:rsidRPr="001332B5">
        <w:rPr>
          <w:rFonts w:ascii="Palatino Linotype" w:hAnsi="Palatino Linotype" w:cs="Tahoma"/>
          <w:bCs/>
          <w:iCs/>
        </w:rPr>
        <w:lastRenderedPageBreak/>
        <w:t>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A46030" w:rsidRPr="001332B5" w:rsidRDefault="00A46030" w:rsidP="00703964">
      <w:pPr>
        <w:pStyle w:val="Prrafodelista"/>
        <w:ind w:left="0"/>
        <w:rPr>
          <w:rFonts w:ascii="Palatino Linotype" w:hAnsi="Palatino Linotype" w:cs="Tahoma"/>
          <w:bCs/>
          <w:iCs/>
          <w:sz w:val="24"/>
          <w:szCs w:val="24"/>
        </w:rPr>
      </w:pPr>
    </w:p>
    <w:p w:rsidR="00A46030" w:rsidRPr="001332B5" w:rsidRDefault="00A46030" w:rsidP="0070396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hAnsi="Palatino Linotype" w:cs="Tahoma"/>
          <w:bCs/>
          <w:iCs/>
        </w:rPr>
        <w:t>Bajo este esquema,</w:t>
      </w:r>
      <w:r w:rsidRPr="001332B5">
        <w:rPr>
          <w:rFonts w:ascii="Palatino Linotype" w:hAnsi="Palatino Linotype"/>
        </w:rPr>
        <w:t xml:space="preserve"> se analizan los datos personales que testo el Sujeto Obligado en respuesta a la solicitud de información y que tienen el carácter de confidenciales, es decir: teléfono, domicilio e identificación oficial.</w:t>
      </w:r>
    </w:p>
    <w:p w:rsidR="00A46030" w:rsidRPr="001332B5" w:rsidRDefault="00A46030" w:rsidP="00703964">
      <w:pPr>
        <w:pStyle w:val="Prrafodelista"/>
        <w:ind w:left="0"/>
        <w:rPr>
          <w:rFonts w:ascii="Palatino Linotype" w:eastAsia="Palatino Linotype" w:hAnsi="Palatino Linotype" w:cs="Palatino Linotype"/>
          <w:color w:val="000000"/>
          <w:sz w:val="24"/>
          <w:szCs w:val="24"/>
        </w:rPr>
      </w:pPr>
    </w:p>
    <w:p w:rsidR="00A46030" w:rsidRPr="001332B5" w:rsidRDefault="00A46030" w:rsidP="007039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46030" w:rsidRPr="001332B5" w:rsidRDefault="00A46030" w:rsidP="00703964">
      <w:pPr>
        <w:pStyle w:val="Prrafodelista"/>
        <w:numPr>
          <w:ilvl w:val="0"/>
          <w:numId w:val="19"/>
        </w:numPr>
        <w:spacing w:line="360" w:lineRule="auto"/>
        <w:ind w:left="0" w:firstLine="0"/>
        <w:contextualSpacing/>
        <w:jc w:val="both"/>
        <w:rPr>
          <w:rFonts w:ascii="Palatino Linotype" w:hAnsi="Palatino Linotype" w:cs="Tahoma"/>
          <w:sz w:val="24"/>
          <w:szCs w:val="24"/>
        </w:rPr>
      </w:pPr>
      <w:r w:rsidRPr="001332B5">
        <w:rPr>
          <w:rFonts w:ascii="Palatino Linotype" w:hAnsi="Palatino Linotype" w:cs="Tahoma"/>
          <w:b/>
          <w:sz w:val="24"/>
          <w:szCs w:val="24"/>
        </w:rPr>
        <w:t>Teléfono particular.</w:t>
      </w:r>
    </w:p>
    <w:p w:rsidR="00720EE3" w:rsidRPr="001332B5" w:rsidRDefault="00A46030" w:rsidP="00703964">
      <w:pPr>
        <w:pStyle w:val="Prrafodelista"/>
        <w:numPr>
          <w:ilvl w:val="0"/>
          <w:numId w:val="6"/>
        </w:numPr>
        <w:spacing w:line="360" w:lineRule="auto"/>
        <w:ind w:left="0" w:firstLine="0"/>
        <w:jc w:val="both"/>
        <w:rPr>
          <w:rFonts w:ascii="Palatino Linotype" w:hAnsi="Palatino Linotype" w:cs="Tahoma"/>
          <w:sz w:val="24"/>
          <w:szCs w:val="24"/>
        </w:rPr>
      </w:pPr>
      <w:r w:rsidRPr="001332B5">
        <w:rPr>
          <w:rFonts w:ascii="Palatino Linotype" w:hAnsi="Palatino Linotype" w:cs="Tahoma"/>
          <w:sz w:val="24"/>
          <w:szCs w:val="24"/>
        </w:rPr>
        <w:t xml:space="preserve">El número asignado a un teléfono particular permite localizar a una persona física identificada o identificable, ya sea a través de un dispositivo móvil o bien, en un lugar como el domicilio. </w:t>
      </w:r>
    </w:p>
    <w:p w:rsidR="00720EE3" w:rsidRPr="001332B5" w:rsidRDefault="00720EE3" w:rsidP="00703964">
      <w:pPr>
        <w:pStyle w:val="Prrafodelista"/>
        <w:spacing w:line="360" w:lineRule="auto"/>
        <w:ind w:left="0"/>
        <w:jc w:val="both"/>
        <w:rPr>
          <w:rFonts w:ascii="Palatino Linotype" w:hAnsi="Palatino Linotype" w:cs="Tahoma"/>
          <w:sz w:val="24"/>
          <w:szCs w:val="24"/>
        </w:rPr>
      </w:pPr>
    </w:p>
    <w:p w:rsidR="00720EE3" w:rsidRPr="001332B5" w:rsidRDefault="00A46030" w:rsidP="00703964">
      <w:pPr>
        <w:pStyle w:val="Prrafodelista"/>
        <w:numPr>
          <w:ilvl w:val="0"/>
          <w:numId w:val="6"/>
        </w:numPr>
        <w:spacing w:line="360" w:lineRule="auto"/>
        <w:ind w:left="0" w:firstLine="0"/>
        <w:jc w:val="both"/>
        <w:rPr>
          <w:rFonts w:ascii="Palatino Linotype" w:hAnsi="Palatino Linotype" w:cs="Tahoma"/>
          <w:sz w:val="24"/>
          <w:szCs w:val="24"/>
        </w:rPr>
      </w:pPr>
      <w:r w:rsidRPr="001332B5">
        <w:rPr>
          <w:rFonts w:ascii="Palatino Linotype" w:hAnsi="Palatino Linotype" w:cs="Tahoma"/>
          <w:sz w:val="24"/>
          <w:szCs w:val="24"/>
        </w:rPr>
        <w:t xml:space="preserve">En ese sentido, se colige que si bien fue proporcionado por el ciudadano para poder ser beneficiario, también lo es que el </w:t>
      </w:r>
      <w:r w:rsidR="005675C1" w:rsidRPr="001332B5">
        <w:rPr>
          <w:rFonts w:ascii="Palatino Linotype" w:hAnsi="Palatino Linotype" w:cs="Tahoma"/>
          <w:sz w:val="24"/>
          <w:szCs w:val="24"/>
        </w:rPr>
        <w:t>servidor</w:t>
      </w:r>
      <w:r w:rsidRPr="001332B5">
        <w:rPr>
          <w:rFonts w:ascii="Palatino Linotype" w:hAnsi="Palatino Linotype" w:cs="Tahoma"/>
          <w:sz w:val="24"/>
          <w:szCs w:val="24"/>
        </w:rPr>
        <w:t xml:space="preserve"> públic</w:t>
      </w:r>
      <w:r w:rsidR="005675C1" w:rsidRPr="001332B5">
        <w:rPr>
          <w:rFonts w:ascii="Palatino Linotype" w:hAnsi="Palatino Linotype" w:cs="Tahoma"/>
          <w:sz w:val="24"/>
          <w:szCs w:val="24"/>
        </w:rPr>
        <w:t>o</w:t>
      </w:r>
      <w:r w:rsidRPr="001332B5">
        <w:rPr>
          <w:rFonts w:ascii="Palatino Linotype" w:hAnsi="Palatino Linotype" w:cs="Tahoma"/>
          <w:sz w:val="24"/>
          <w:szCs w:val="24"/>
        </w:rPr>
        <w:t xml:space="preserve"> que ocupa el cargo de Titular de la Unidad de Transparencia, </w:t>
      </w:r>
      <w:r w:rsidR="005675C1" w:rsidRPr="001332B5">
        <w:rPr>
          <w:rFonts w:ascii="Palatino Linotype" w:hAnsi="Palatino Linotype" w:cs="Tahoma"/>
          <w:sz w:val="24"/>
          <w:szCs w:val="24"/>
        </w:rPr>
        <w:t>mediante Acuerdo aprobó la clasificación como información confidencial</w:t>
      </w:r>
      <w:r w:rsidR="00180852" w:rsidRPr="001332B5">
        <w:rPr>
          <w:rFonts w:ascii="Palatino Linotype" w:hAnsi="Palatino Linotype" w:cs="Tahoma"/>
          <w:sz w:val="24"/>
          <w:szCs w:val="24"/>
        </w:rPr>
        <w:t>, toda vez que la titularidad del mismo, corresponde a una</w:t>
      </w:r>
      <w:r w:rsidRPr="001332B5">
        <w:rPr>
          <w:rFonts w:ascii="Palatino Linotype" w:hAnsi="Palatino Linotype" w:cs="Tahoma"/>
          <w:sz w:val="24"/>
          <w:szCs w:val="24"/>
        </w:rPr>
        <w:t xml:space="preserve"> persona fís</w:t>
      </w:r>
      <w:r w:rsidR="00180852" w:rsidRPr="001332B5">
        <w:rPr>
          <w:rFonts w:ascii="Palatino Linotype" w:hAnsi="Palatino Linotype" w:cs="Tahoma"/>
          <w:sz w:val="24"/>
          <w:szCs w:val="24"/>
        </w:rPr>
        <w:t>ica en su calidad de particular y no de un servidor público</w:t>
      </w:r>
      <w:r w:rsidRPr="001332B5">
        <w:rPr>
          <w:rFonts w:ascii="Palatino Linotype" w:hAnsi="Palatino Linotype" w:cs="Tahoma"/>
          <w:sz w:val="24"/>
          <w:szCs w:val="24"/>
        </w:rPr>
        <w:t>.</w:t>
      </w:r>
    </w:p>
    <w:p w:rsidR="00720EE3" w:rsidRPr="001332B5" w:rsidRDefault="00720EE3" w:rsidP="00703964">
      <w:pPr>
        <w:pStyle w:val="Prrafodelista"/>
        <w:ind w:left="0"/>
        <w:rPr>
          <w:rFonts w:ascii="Palatino Linotype" w:hAnsi="Palatino Linotype" w:cs="Tahoma"/>
          <w:sz w:val="24"/>
          <w:szCs w:val="24"/>
        </w:rPr>
      </w:pPr>
    </w:p>
    <w:p w:rsidR="00A46030" w:rsidRPr="001332B5" w:rsidRDefault="00A46030" w:rsidP="00703964">
      <w:pPr>
        <w:pStyle w:val="Prrafodelista"/>
        <w:numPr>
          <w:ilvl w:val="0"/>
          <w:numId w:val="6"/>
        </w:numPr>
        <w:spacing w:line="360" w:lineRule="auto"/>
        <w:ind w:left="0" w:firstLine="0"/>
        <w:jc w:val="both"/>
        <w:rPr>
          <w:rFonts w:ascii="Palatino Linotype" w:hAnsi="Palatino Linotype" w:cs="Tahoma"/>
          <w:sz w:val="24"/>
          <w:szCs w:val="24"/>
        </w:rPr>
      </w:pPr>
      <w:r w:rsidRPr="001332B5">
        <w:rPr>
          <w:rFonts w:ascii="Palatino Linotype" w:hAnsi="Palatino Linotype" w:cs="Tahoma"/>
          <w:sz w:val="24"/>
          <w:szCs w:val="24"/>
        </w:rPr>
        <w:lastRenderedPageBreak/>
        <w:t>En tales consideraciones, dicho dato personal es susceptible de ser clasificado como confidencial, con fundamento en el artículo 143, fracción I de la Ley de Transparencia y Acceso a la Información Pública.</w:t>
      </w:r>
    </w:p>
    <w:p w:rsidR="00A46030" w:rsidRPr="001332B5" w:rsidRDefault="00A46030" w:rsidP="00703964">
      <w:pPr>
        <w:spacing w:line="360" w:lineRule="auto"/>
        <w:jc w:val="both"/>
        <w:rPr>
          <w:rFonts w:ascii="Palatino Linotype" w:hAnsi="Palatino Linotype" w:cs="Tahoma"/>
        </w:rPr>
      </w:pPr>
    </w:p>
    <w:p w:rsidR="00A46030" w:rsidRPr="001332B5" w:rsidRDefault="00A46030" w:rsidP="00703964">
      <w:pPr>
        <w:pStyle w:val="Prrafodelista"/>
        <w:numPr>
          <w:ilvl w:val="0"/>
          <w:numId w:val="18"/>
        </w:numPr>
        <w:spacing w:line="360" w:lineRule="auto"/>
        <w:ind w:left="0" w:firstLine="0"/>
        <w:contextualSpacing/>
        <w:jc w:val="both"/>
        <w:rPr>
          <w:rFonts w:ascii="Palatino Linotype" w:hAnsi="Palatino Linotype" w:cs="Tahoma"/>
          <w:sz w:val="24"/>
          <w:szCs w:val="24"/>
        </w:rPr>
      </w:pPr>
      <w:r w:rsidRPr="001332B5">
        <w:rPr>
          <w:rFonts w:ascii="Palatino Linotype" w:hAnsi="Palatino Linotype" w:cs="Tahoma"/>
          <w:b/>
          <w:sz w:val="24"/>
          <w:szCs w:val="24"/>
        </w:rPr>
        <w:t xml:space="preserve">Domicilio </w:t>
      </w:r>
    </w:p>
    <w:p w:rsidR="00A46030" w:rsidRPr="001332B5" w:rsidRDefault="00A46030" w:rsidP="00703964">
      <w:pPr>
        <w:spacing w:line="360" w:lineRule="auto"/>
        <w:jc w:val="both"/>
        <w:rPr>
          <w:rFonts w:ascii="Palatino Linotype" w:hAnsi="Palatino Linotype" w:cs="Tahoma"/>
        </w:rPr>
      </w:pPr>
    </w:p>
    <w:p w:rsidR="00720EE3" w:rsidRPr="001332B5" w:rsidRDefault="00A46030" w:rsidP="00703964">
      <w:pPr>
        <w:pStyle w:val="Prrafodelista"/>
        <w:numPr>
          <w:ilvl w:val="0"/>
          <w:numId w:val="6"/>
        </w:numPr>
        <w:spacing w:line="360" w:lineRule="auto"/>
        <w:ind w:left="0" w:firstLine="0"/>
        <w:jc w:val="both"/>
        <w:rPr>
          <w:rFonts w:ascii="Palatino Linotype" w:hAnsi="Palatino Linotype" w:cs="Tahoma"/>
          <w:sz w:val="24"/>
          <w:szCs w:val="24"/>
        </w:rPr>
      </w:pPr>
      <w:r w:rsidRPr="001332B5">
        <w:rPr>
          <w:rFonts w:ascii="Palatino Linotype" w:hAnsi="Palatino Linotype" w:cs="Tahoma"/>
          <w:sz w:val="24"/>
          <w:szCs w:val="24"/>
        </w:rPr>
        <w:t>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w:t>
      </w:r>
      <w:r w:rsidR="00180852" w:rsidRPr="001332B5">
        <w:rPr>
          <w:rFonts w:ascii="Palatino Linotype" w:hAnsi="Palatino Linotype" w:cs="Tahoma"/>
          <w:sz w:val="24"/>
          <w:szCs w:val="24"/>
        </w:rPr>
        <w:t xml:space="preserve">u centro de trabajo o negocios, ahora bien, su inclusión en el Orden de Salida de Planta, sólo tiene como objetivo brindar elementos que permitan conocer y hacer identificable a la persona que se beneficia, sin que esta información sea de relevancia para el interés público, toda vez que se trata de información de un particular y no así, de una persona que ostente el carácter de servidor público. </w:t>
      </w:r>
    </w:p>
    <w:p w:rsidR="00720EE3" w:rsidRPr="001332B5" w:rsidRDefault="00720EE3" w:rsidP="00703964">
      <w:pPr>
        <w:pStyle w:val="Prrafodelista"/>
        <w:spacing w:line="360" w:lineRule="auto"/>
        <w:ind w:left="0"/>
        <w:jc w:val="both"/>
        <w:rPr>
          <w:rFonts w:ascii="Palatino Linotype" w:hAnsi="Palatino Linotype" w:cs="Tahoma"/>
          <w:sz w:val="24"/>
          <w:szCs w:val="24"/>
        </w:rPr>
      </w:pPr>
    </w:p>
    <w:p w:rsidR="00A46030" w:rsidRPr="001332B5" w:rsidRDefault="00180852" w:rsidP="00703964">
      <w:pPr>
        <w:pStyle w:val="Prrafodelista"/>
        <w:numPr>
          <w:ilvl w:val="0"/>
          <w:numId w:val="6"/>
        </w:numPr>
        <w:spacing w:line="360" w:lineRule="auto"/>
        <w:ind w:left="0" w:firstLine="0"/>
        <w:jc w:val="both"/>
        <w:rPr>
          <w:rFonts w:ascii="Palatino Linotype" w:hAnsi="Palatino Linotype" w:cs="Tahoma"/>
          <w:sz w:val="24"/>
          <w:szCs w:val="24"/>
        </w:rPr>
      </w:pPr>
      <w:r w:rsidRPr="001332B5">
        <w:rPr>
          <w:rFonts w:ascii="Palatino Linotype" w:hAnsi="Palatino Linotype" w:cs="Tahoma"/>
          <w:sz w:val="24"/>
          <w:szCs w:val="24"/>
        </w:rPr>
        <w:t>Por lo que el domicilio particular es confidencial, en términos del artículo 143, fracción I de la Ley de Transparencia y Acceso a la Información Pública del Estado de México y Municipios.</w:t>
      </w:r>
    </w:p>
    <w:p w:rsidR="00A46030" w:rsidRPr="001332B5" w:rsidRDefault="00A46030" w:rsidP="007039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63FD3" w:rsidRPr="001332B5" w:rsidRDefault="00E63FD3" w:rsidP="00703964">
      <w:pPr>
        <w:pStyle w:val="Prrafodelista"/>
        <w:numPr>
          <w:ilvl w:val="0"/>
          <w:numId w:val="17"/>
        </w:numPr>
        <w:spacing w:line="360" w:lineRule="auto"/>
        <w:ind w:left="0" w:firstLine="0"/>
        <w:jc w:val="both"/>
        <w:rPr>
          <w:rFonts w:ascii="Palatino Linotype" w:hAnsi="Palatino Linotype" w:cs="Tahoma"/>
          <w:b/>
          <w:sz w:val="24"/>
          <w:szCs w:val="24"/>
        </w:rPr>
      </w:pPr>
      <w:r w:rsidRPr="001332B5">
        <w:rPr>
          <w:rFonts w:ascii="Palatino Linotype" w:hAnsi="Palatino Linotype" w:cs="Tahoma"/>
          <w:b/>
          <w:sz w:val="24"/>
          <w:szCs w:val="24"/>
        </w:rPr>
        <w:t>Identificación oficial vigente con fotografía</w:t>
      </w:r>
    </w:p>
    <w:p w:rsidR="00720EE3" w:rsidRPr="001332B5" w:rsidRDefault="00720EE3" w:rsidP="00703964">
      <w:pPr>
        <w:spacing w:line="360" w:lineRule="auto"/>
        <w:jc w:val="both"/>
        <w:rPr>
          <w:rFonts w:ascii="Palatino Linotype" w:hAnsi="Palatino Linotype" w:cs="Tahoma"/>
          <w:b/>
        </w:rPr>
      </w:pPr>
    </w:p>
    <w:p w:rsidR="00720EE3" w:rsidRPr="001332B5" w:rsidRDefault="00E63FD3" w:rsidP="00703964">
      <w:pPr>
        <w:pStyle w:val="Prrafodelista"/>
        <w:numPr>
          <w:ilvl w:val="0"/>
          <w:numId w:val="6"/>
        </w:numPr>
        <w:spacing w:line="360" w:lineRule="auto"/>
        <w:ind w:left="0" w:firstLine="0"/>
        <w:jc w:val="both"/>
        <w:rPr>
          <w:rFonts w:ascii="Palatino Linotype" w:hAnsi="Palatino Linotype"/>
          <w:sz w:val="24"/>
          <w:szCs w:val="24"/>
        </w:rPr>
      </w:pPr>
      <w:r w:rsidRPr="001332B5">
        <w:rPr>
          <w:rFonts w:ascii="Palatino Linotype" w:hAnsi="Palatino Linotype"/>
          <w:sz w:val="24"/>
          <w:szCs w:val="24"/>
        </w:rPr>
        <w:lastRenderedPageBreak/>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rsidR="00720EE3" w:rsidRPr="001332B5" w:rsidRDefault="00720EE3" w:rsidP="00703964">
      <w:pPr>
        <w:pStyle w:val="Prrafodelista"/>
        <w:spacing w:line="360" w:lineRule="auto"/>
        <w:ind w:left="0"/>
        <w:jc w:val="both"/>
        <w:rPr>
          <w:rFonts w:ascii="Palatino Linotype" w:hAnsi="Palatino Linotype"/>
          <w:sz w:val="24"/>
          <w:szCs w:val="24"/>
        </w:rPr>
      </w:pPr>
    </w:p>
    <w:p w:rsidR="00E63FD3" w:rsidRPr="001332B5" w:rsidRDefault="00E63FD3" w:rsidP="00703964">
      <w:pPr>
        <w:pStyle w:val="Prrafodelista"/>
        <w:numPr>
          <w:ilvl w:val="0"/>
          <w:numId w:val="6"/>
        </w:numPr>
        <w:spacing w:line="360" w:lineRule="auto"/>
        <w:ind w:left="0" w:firstLine="0"/>
        <w:jc w:val="both"/>
        <w:rPr>
          <w:rFonts w:ascii="Palatino Linotype" w:hAnsi="Palatino Linotype"/>
          <w:sz w:val="24"/>
          <w:szCs w:val="24"/>
        </w:rPr>
      </w:pPr>
      <w:r w:rsidRPr="001332B5">
        <w:rPr>
          <w:rFonts w:ascii="Palatino Linotype" w:hAnsi="Palatino Linotype"/>
          <w:sz w:val="24"/>
          <w:szCs w:val="24"/>
        </w:rPr>
        <w:t>De manera particular el artículo 156, de la Ley General de Instituciones y Procedimientos Electorales dispone que la credencial para votar deberá contener, cuando menos, los siguientes datos:</w:t>
      </w:r>
    </w:p>
    <w:p w:rsidR="00E63FD3" w:rsidRPr="001332B5" w:rsidRDefault="00E63FD3" w:rsidP="00703964">
      <w:pPr>
        <w:rPr>
          <w:rFonts w:ascii="Palatino Linotype" w:hAnsi="Palatino Linotype"/>
          <w:color w:val="000000"/>
        </w:rPr>
      </w:pPr>
    </w:p>
    <w:p w:rsidR="00E63FD3" w:rsidRPr="001332B5" w:rsidRDefault="00E63FD3" w:rsidP="00703964">
      <w:pPr>
        <w:tabs>
          <w:tab w:val="left" w:pos="7655"/>
        </w:tabs>
        <w:jc w:val="both"/>
        <w:rPr>
          <w:rFonts w:ascii="Palatino Linotype" w:hAnsi="Palatino Linotype"/>
          <w:i/>
          <w:color w:val="000000"/>
        </w:rPr>
      </w:pPr>
      <w:r w:rsidRPr="001332B5">
        <w:rPr>
          <w:rFonts w:ascii="Palatino Linotype" w:hAnsi="Palatino Linotype"/>
          <w:b/>
          <w:i/>
          <w:color w:val="000000"/>
        </w:rPr>
        <w:t xml:space="preserve">a) </w:t>
      </w:r>
      <w:r w:rsidRPr="001332B5">
        <w:rPr>
          <w:rFonts w:ascii="Palatino Linotype" w:hAnsi="Palatino Linotype"/>
          <w:i/>
          <w:color w:val="000000"/>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rsidR="00E63FD3" w:rsidRPr="001332B5" w:rsidRDefault="00E63FD3" w:rsidP="00703964">
      <w:pPr>
        <w:tabs>
          <w:tab w:val="left" w:pos="7655"/>
        </w:tabs>
        <w:jc w:val="both"/>
        <w:rPr>
          <w:rFonts w:ascii="Palatino Linotype" w:hAnsi="Palatino Linotype"/>
          <w:i/>
          <w:color w:val="000000"/>
        </w:rPr>
      </w:pPr>
      <w:r w:rsidRPr="001332B5">
        <w:rPr>
          <w:rFonts w:ascii="Palatino Linotype" w:hAnsi="Palatino Linotype"/>
          <w:b/>
          <w:i/>
          <w:color w:val="000000"/>
        </w:rPr>
        <w:t xml:space="preserve">b) </w:t>
      </w:r>
      <w:r w:rsidRPr="001332B5">
        <w:rPr>
          <w:rFonts w:ascii="Palatino Linotype" w:hAnsi="Palatino Linotype"/>
          <w:i/>
          <w:color w:val="000000"/>
        </w:rPr>
        <w:t xml:space="preserve">Sección electoral en donde deberá votar el ciudadano. En el caso de los ciudadanos residentes en el extranjero no será necesario incluir este requisito; </w:t>
      </w:r>
    </w:p>
    <w:p w:rsidR="00E63FD3" w:rsidRPr="001332B5" w:rsidRDefault="00E63FD3" w:rsidP="00703964">
      <w:pPr>
        <w:tabs>
          <w:tab w:val="left" w:pos="7655"/>
        </w:tabs>
        <w:jc w:val="both"/>
        <w:rPr>
          <w:rFonts w:ascii="Palatino Linotype" w:hAnsi="Palatino Linotype"/>
          <w:i/>
          <w:color w:val="000000"/>
        </w:rPr>
      </w:pPr>
      <w:r w:rsidRPr="001332B5">
        <w:rPr>
          <w:rFonts w:ascii="Palatino Linotype" w:hAnsi="Palatino Linotype"/>
          <w:b/>
          <w:i/>
          <w:color w:val="000000"/>
        </w:rPr>
        <w:t xml:space="preserve">c) </w:t>
      </w:r>
      <w:r w:rsidRPr="001332B5">
        <w:rPr>
          <w:rFonts w:ascii="Palatino Linotype" w:hAnsi="Palatino Linotype"/>
          <w:i/>
          <w:color w:val="000000"/>
        </w:rPr>
        <w:t xml:space="preserve">Apellido paterno, apellido materno y nombre completo; </w:t>
      </w:r>
    </w:p>
    <w:p w:rsidR="00E63FD3" w:rsidRPr="001332B5" w:rsidRDefault="00E63FD3" w:rsidP="00703964">
      <w:pPr>
        <w:tabs>
          <w:tab w:val="left" w:pos="7655"/>
        </w:tabs>
        <w:jc w:val="both"/>
        <w:rPr>
          <w:rFonts w:ascii="Palatino Linotype" w:hAnsi="Palatino Linotype"/>
          <w:i/>
          <w:color w:val="000000"/>
        </w:rPr>
      </w:pPr>
      <w:r w:rsidRPr="001332B5">
        <w:rPr>
          <w:rFonts w:ascii="Palatino Linotype" w:hAnsi="Palatino Linotype"/>
          <w:b/>
          <w:i/>
          <w:color w:val="000000"/>
        </w:rPr>
        <w:t xml:space="preserve">d) </w:t>
      </w:r>
      <w:r w:rsidRPr="001332B5">
        <w:rPr>
          <w:rFonts w:ascii="Palatino Linotype" w:hAnsi="Palatino Linotype"/>
          <w:i/>
          <w:color w:val="000000"/>
        </w:rPr>
        <w:t xml:space="preserve">Domicilio; </w:t>
      </w:r>
    </w:p>
    <w:p w:rsidR="00E63FD3" w:rsidRPr="001332B5" w:rsidRDefault="00E63FD3" w:rsidP="00703964">
      <w:pPr>
        <w:tabs>
          <w:tab w:val="left" w:pos="7655"/>
        </w:tabs>
        <w:jc w:val="both"/>
        <w:rPr>
          <w:rFonts w:ascii="Palatino Linotype" w:hAnsi="Palatino Linotype"/>
          <w:i/>
          <w:color w:val="000000"/>
        </w:rPr>
      </w:pPr>
      <w:r w:rsidRPr="001332B5">
        <w:rPr>
          <w:rFonts w:ascii="Palatino Linotype" w:hAnsi="Palatino Linotype"/>
          <w:b/>
          <w:i/>
          <w:color w:val="000000"/>
        </w:rPr>
        <w:t xml:space="preserve">e) </w:t>
      </w:r>
      <w:r w:rsidRPr="001332B5">
        <w:rPr>
          <w:rFonts w:ascii="Palatino Linotype" w:hAnsi="Palatino Linotype"/>
          <w:i/>
          <w:color w:val="000000"/>
        </w:rPr>
        <w:t xml:space="preserve">Sexo; </w:t>
      </w:r>
    </w:p>
    <w:p w:rsidR="00E63FD3" w:rsidRPr="001332B5" w:rsidRDefault="00E63FD3" w:rsidP="00703964">
      <w:pPr>
        <w:tabs>
          <w:tab w:val="left" w:pos="7655"/>
        </w:tabs>
        <w:jc w:val="both"/>
        <w:rPr>
          <w:rFonts w:ascii="Palatino Linotype" w:hAnsi="Palatino Linotype"/>
          <w:i/>
        </w:rPr>
      </w:pPr>
      <w:r w:rsidRPr="001332B5">
        <w:rPr>
          <w:rFonts w:ascii="Palatino Linotype" w:hAnsi="Palatino Linotype"/>
          <w:b/>
          <w:i/>
          <w:color w:val="000000"/>
        </w:rPr>
        <w:t xml:space="preserve">f) </w:t>
      </w:r>
      <w:r w:rsidRPr="001332B5">
        <w:rPr>
          <w:rFonts w:ascii="Palatino Linotype" w:hAnsi="Palatino Linotype"/>
          <w:i/>
          <w:color w:val="000000"/>
        </w:rPr>
        <w:t>Edad y año de registro;</w:t>
      </w:r>
    </w:p>
    <w:p w:rsidR="00E63FD3" w:rsidRPr="001332B5" w:rsidRDefault="00E63FD3" w:rsidP="00703964">
      <w:pPr>
        <w:tabs>
          <w:tab w:val="left" w:pos="7655"/>
        </w:tabs>
        <w:jc w:val="both"/>
        <w:rPr>
          <w:rFonts w:ascii="Palatino Linotype" w:hAnsi="Palatino Linotype"/>
          <w:i/>
          <w:color w:val="000000"/>
        </w:rPr>
      </w:pPr>
      <w:r w:rsidRPr="001332B5">
        <w:rPr>
          <w:rFonts w:ascii="Palatino Linotype" w:hAnsi="Palatino Linotype"/>
          <w:b/>
          <w:i/>
          <w:color w:val="000000"/>
        </w:rPr>
        <w:t xml:space="preserve">g) </w:t>
      </w:r>
      <w:r w:rsidRPr="001332B5">
        <w:rPr>
          <w:rFonts w:ascii="Palatino Linotype" w:hAnsi="Palatino Linotype"/>
          <w:i/>
          <w:color w:val="000000"/>
        </w:rPr>
        <w:t xml:space="preserve">Firma, huella digital y fotografía del elector; </w:t>
      </w:r>
    </w:p>
    <w:p w:rsidR="00E63FD3" w:rsidRPr="001332B5" w:rsidRDefault="00E63FD3" w:rsidP="00703964">
      <w:pPr>
        <w:tabs>
          <w:tab w:val="left" w:pos="7655"/>
        </w:tabs>
        <w:jc w:val="both"/>
        <w:rPr>
          <w:rFonts w:ascii="Palatino Linotype" w:hAnsi="Palatino Linotype"/>
          <w:i/>
          <w:color w:val="000000"/>
        </w:rPr>
      </w:pPr>
      <w:r w:rsidRPr="001332B5">
        <w:rPr>
          <w:rFonts w:ascii="Palatino Linotype" w:hAnsi="Palatino Linotype"/>
          <w:b/>
          <w:i/>
          <w:color w:val="000000"/>
        </w:rPr>
        <w:t xml:space="preserve">h) </w:t>
      </w:r>
      <w:r w:rsidRPr="001332B5">
        <w:rPr>
          <w:rFonts w:ascii="Palatino Linotype" w:hAnsi="Palatino Linotype"/>
          <w:i/>
          <w:color w:val="000000"/>
        </w:rPr>
        <w:t xml:space="preserve">Clave de registro, y </w:t>
      </w:r>
    </w:p>
    <w:p w:rsidR="00E63FD3" w:rsidRPr="001332B5" w:rsidRDefault="00E63FD3" w:rsidP="00703964">
      <w:pPr>
        <w:tabs>
          <w:tab w:val="left" w:pos="7655"/>
        </w:tabs>
        <w:jc w:val="both"/>
        <w:rPr>
          <w:rFonts w:ascii="Palatino Linotype" w:hAnsi="Palatino Linotype"/>
          <w:i/>
          <w:color w:val="000000"/>
        </w:rPr>
      </w:pPr>
      <w:r w:rsidRPr="001332B5">
        <w:rPr>
          <w:rFonts w:ascii="Palatino Linotype" w:hAnsi="Palatino Linotype"/>
          <w:b/>
          <w:i/>
          <w:color w:val="000000"/>
        </w:rPr>
        <w:t xml:space="preserve">i) </w:t>
      </w:r>
      <w:r w:rsidRPr="001332B5">
        <w:rPr>
          <w:rFonts w:ascii="Palatino Linotype" w:hAnsi="Palatino Linotype"/>
          <w:i/>
          <w:color w:val="000000"/>
        </w:rPr>
        <w:t xml:space="preserve">Clave Única del Registro de Población. </w:t>
      </w:r>
    </w:p>
    <w:p w:rsidR="00E63FD3" w:rsidRPr="001332B5" w:rsidRDefault="00E63FD3" w:rsidP="00703964">
      <w:pPr>
        <w:tabs>
          <w:tab w:val="left" w:pos="7655"/>
        </w:tabs>
        <w:jc w:val="both"/>
        <w:rPr>
          <w:rFonts w:ascii="Palatino Linotype" w:hAnsi="Palatino Linotype"/>
          <w:b/>
          <w:i/>
          <w:color w:val="000000"/>
        </w:rPr>
      </w:pPr>
    </w:p>
    <w:p w:rsidR="00E63FD3" w:rsidRPr="001332B5" w:rsidRDefault="00E63FD3" w:rsidP="00703964">
      <w:pPr>
        <w:tabs>
          <w:tab w:val="left" w:pos="7655"/>
        </w:tabs>
        <w:jc w:val="both"/>
        <w:rPr>
          <w:rFonts w:ascii="Palatino Linotype" w:hAnsi="Palatino Linotype"/>
          <w:i/>
          <w:color w:val="000000"/>
        </w:rPr>
      </w:pPr>
      <w:r w:rsidRPr="001332B5">
        <w:rPr>
          <w:rFonts w:ascii="Palatino Linotype" w:hAnsi="Palatino Linotype"/>
          <w:b/>
          <w:i/>
          <w:color w:val="000000"/>
        </w:rPr>
        <w:t xml:space="preserve">2. </w:t>
      </w:r>
      <w:r w:rsidRPr="001332B5">
        <w:rPr>
          <w:rFonts w:ascii="Palatino Linotype" w:hAnsi="Palatino Linotype"/>
          <w:i/>
          <w:color w:val="000000"/>
        </w:rPr>
        <w:t xml:space="preserve">Además tendrá: </w:t>
      </w:r>
    </w:p>
    <w:p w:rsidR="00E63FD3" w:rsidRPr="001332B5" w:rsidRDefault="00E63FD3" w:rsidP="00703964">
      <w:pPr>
        <w:tabs>
          <w:tab w:val="left" w:pos="7655"/>
        </w:tabs>
        <w:jc w:val="both"/>
        <w:rPr>
          <w:rFonts w:ascii="Palatino Linotype" w:hAnsi="Palatino Linotype"/>
          <w:i/>
          <w:color w:val="000000"/>
        </w:rPr>
      </w:pPr>
      <w:r w:rsidRPr="001332B5">
        <w:rPr>
          <w:rFonts w:ascii="Palatino Linotype" w:hAnsi="Palatino Linotype"/>
          <w:b/>
          <w:i/>
          <w:color w:val="000000"/>
        </w:rPr>
        <w:t xml:space="preserve">a) </w:t>
      </w:r>
      <w:r w:rsidRPr="001332B5">
        <w:rPr>
          <w:rFonts w:ascii="Palatino Linotype" w:hAnsi="Palatino Linotype"/>
          <w:i/>
          <w:color w:val="000000"/>
        </w:rPr>
        <w:t xml:space="preserve">Espacios necesarios para marcar año y elección de que se trate; </w:t>
      </w:r>
    </w:p>
    <w:p w:rsidR="00E63FD3" w:rsidRPr="001332B5" w:rsidRDefault="00E63FD3" w:rsidP="00703964">
      <w:pPr>
        <w:tabs>
          <w:tab w:val="left" w:pos="7655"/>
        </w:tabs>
        <w:jc w:val="both"/>
        <w:rPr>
          <w:rFonts w:ascii="Palatino Linotype" w:hAnsi="Palatino Linotype"/>
          <w:i/>
          <w:color w:val="000000"/>
        </w:rPr>
      </w:pPr>
      <w:r w:rsidRPr="001332B5">
        <w:rPr>
          <w:rFonts w:ascii="Palatino Linotype" w:hAnsi="Palatino Linotype"/>
          <w:b/>
          <w:i/>
          <w:color w:val="000000"/>
        </w:rPr>
        <w:t xml:space="preserve">b) </w:t>
      </w:r>
      <w:r w:rsidRPr="001332B5">
        <w:rPr>
          <w:rFonts w:ascii="Palatino Linotype" w:hAnsi="Palatino Linotype"/>
          <w:i/>
          <w:color w:val="000000"/>
        </w:rPr>
        <w:t xml:space="preserve">Firma impresa del Secretario Ejecutivo del Instituto; </w:t>
      </w:r>
    </w:p>
    <w:p w:rsidR="00E63FD3" w:rsidRPr="001332B5" w:rsidRDefault="00E63FD3" w:rsidP="00703964">
      <w:pPr>
        <w:tabs>
          <w:tab w:val="left" w:pos="7655"/>
        </w:tabs>
        <w:jc w:val="both"/>
        <w:rPr>
          <w:rFonts w:ascii="Palatino Linotype" w:hAnsi="Palatino Linotype"/>
          <w:i/>
          <w:color w:val="000000"/>
        </w:rPr>
      </w:pPr>
      <w:r w:rsidRPr="001332B5">
        <w:rPr>
          <w:rFonts w:ascii="Palatino Linotype" w:hAnsi="Palatino Linotype"/>
          <w:b/>
          <w:i/>
          <w:color w:val="000000"/>
        </w:rPr>
        <w:t xml:space="preserve">c) </w:t>
      </w:r>
      <w:r w:rsidRPr="001332B5">
        <w:rPr>
          <w:rFonts w:ascii="Palatino Linotype" w:hAnsi="Palatino Linotype"/>
          <w:i/>
          <w:color w:val="000000"/>
        </w:rPr>
        <w:t xml:space="preserve">Año de emisión; </w:t>
      </w:r>
    </w:p>
    <w:p w:rsidR="00E63FD3" w:rsidRPr="001332B5" w:rsidRDefault="00E63FD3" w:rsidP="00703964">
      <w:pPr>
        <w:tabs>
          <w:tab w:val="left" w:pos="7655"/>
        </w:tabs>
        <w:jc w:val="both"/>
        <w:rPr>
          <w:rFonts w:ascii="Palatino Linotype" w:hAnsi="Palatino Linotype"/>
          <w:i/>
          <w:color w:val="000000"/>
        </w:rPr>
      </w:pPr>
      <w:r w:rsidRPr="001332B5">
        <w:rPr>
          <w:rFonts w:ascii="Palatino Linotype" w:hAnsi="Palatino Linotype"/>
          <w:b/>
          <w:i/>
          <w:color w:val="000000"/>
        </w:rPr>
        <w:t xml:space="preserve">d) </w:t>
      </w:r>
      <w:r w:rsidRPr="001332B5">
        <w:rPr>
          <w:rFonts w:ascii="Palatino Linotype" w:hAnsi="Palatino Linotype"/>
          <w:i/>
          <w:color w:val="000000"/>
        </w:rPr>
        <w:t xml:space="preserve">Año en el que expira su vigencia, y </w:t>
      </w:r>
    </w:p>
    <w:p w:rsidR="00E63FD3" w:rsidRPr="001332B5" w:rsidRDefault="00E63FD3" w:rsidP="00703964">
      <w:pPr>
        <w:tabs>
          <w:tab w:val="left" w:pos="7655"/>
        </w:tabs>
        <w:jc w:val="both"/>
        <w:rPr>
          <w:rFonts w:ascii="Palatino Linotype" w:hAnsi="Palatino Linotype"/>
          <w:i/>
          <w:color w:val="000000"/>
        </w:rPr>
      </w:pPr>
      <w:r w:rsidRPr="001332B5">
        <w:rPr>
          <w:rFonts w:ascii="Palatino Linotype" w:hAnsi="Palatino Linotype"/>
          <w:b/>
          <w:i/>
          <w:color w:val="000000"/>
        </w:rPr>
        <w:lastRenderedPageBreak/>
        <w:t xml:space="preserve">e) </w:t>
      </w:r>
      <w:r w:rsidRPr="001332B5">
        <w:rPr>
          <w:rFonts w:ascii="Palatino Linotype" w:hAnsi="Palatino Linotype"/>
          <w:i/>
          <w:color w:val="000000"/>
        </w:rPr>
        <w:t>En el caso de la que se expida al ciudadano residente en el extranjero, la leyenda “Para Votar desde el Extranjero”.</w:t>
      </w:r>
    </w:p>
    <w:p w:rsidR="00E63FD3" w:rsidRPr="001332B5" w:rsidRDefault="00E63FD3" w:rsidP="00703964">
      <w:pPr>
        <w:tabs>
          <w:tab w:val="left" w:pos="7655"/>
        </w:tabs>
        <w:jc w:val="both"/>
        <w:rPr>
          <w:rFonts w:ascii="Palatino Linotype" w:hAnsi="Palatino Linotype"/>
        </w:rPr>
      </w:pPr>
    </w:p>
    <w:p w:rsidR="00720EE3" w:rsidRPr="001332B5" w:rsidRDefault="00E63FD3" w:rsidP="00703964">
      <w:pPr>
        <w:pStyle w:val="Prrafodelista"/>
        <w:numPr>
          <w:ilvl w:val="0"/>
          <w:numId w:val="6"/>
        </w:numPr>
        <w:spacing w:line="360" w:lineRule="auto"/>
        <w:ind w:left="0" w:firstLine="0"/>
        <w:jc w:val="both"/>
        <w:rPr>
          <w:rFonts w:ascii="Palatino Linotype" w:hAnsi="Palatino Linotype"/>
          <w:sz w:val="24"/>
          <w:szCs w:val="24"/>
        </w:rPr>
      </w:pPr>
      <w:r w:rsidRPr="001332B5">
        <w:rPr>
          <w:rFonts w:ascii="Palatino Linotype" w:hAnsi="Palatino Linotype"/>
          <w:sz w:val="24"/>
          <w:szCs w:val="24"/>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rsidR="00720EE3" w:rsidRPr="001332B5" w:rsidRDefault="00720EE3" w:rsidP="00703964">
      <w:pPr>
        <w:pStyle w:val="Prrafodelista"/>
        <w:spacing w:line="360" w:lineRule="auto"/>
        <w:ind w:left="0"/>
        <w:jc w:val="both"/>
        <w:rPr>
          <w:rFonts w:ascii="Palatino Linotype" w:hAnsi="Palatino Linotype"/>
          <w:sz w:val="24"/>
          <w:szCs w:val="24"/>
        </w:rPr>
      </w:pPr>
    </w:p>
    <w:p w:rsidR="00720EE3" w:rsidRPr="001332B5" w:rsidRDefault="00E63FD3" w:rsidP="00703964">
      <w:pPr>
        <w:pStyle w:val="Prrafodelista"/>
        <w:numPr>
          <w:ilvl w:val="0"/>
          <w:numId w:val="6"/>
        </w:numPr>
        <w:spacing w:line="360" w:lineRule="auto"/>
        <w:ind w:left="0" w:firstLine="0"/>
        <w:jc w:val="both"/>
        <w:rPr>
          <w:rFonts w:ascii="Palatino Linotype" w:hAnsi="Palatino Linotype"/>
          <w:sz w:val="24"/>
          <w:szCs w:val="24"/>
        </w:rPr>
      </w:pPr>
      <w:r w:rsidRPr="001332B5">
        <w:rPr>
          <w:rFonts w:ascii="Palatino Linotype" w:hAnsi="Palatino Linotype"/>
          <w:sz w:val="24"/>
          <w:szCs w:val="24"/>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rsidR="00720EE3" w:rsidRPr="001332B5" w:rsidRDefault="00720EE3" w:rsidP="00703964">
      <w:pPr>
        <w:pStyle w:val="Prrafodelista"/>
        <w:ind w:left="0"/>
        <w:rPr>
          <w:rFonts w:ascii="Palatino Linotype" w:hAnsi="Palatino Linotype"/>
          <w:sz w:val="24"/>
          <w:szCs w:val="24"/>
        </w:rPr>
      </w:pPr>
    </w:p>
    <w:p w:rsidR="00E63FD3" w:rsidRPr="001332B5" w:rsidRDefault="00720EE3" w:rsidP="00703964">
      <w:pPr>
        <w:pStyle w:val="Prrafodelista"/>
        <w:numPr>
          <w:ilvl w:val="0"/>
          <w:numId w:val="6"/>
        </w:numPr>
        <w:spacing w:line="360" w:lineRule="auto"/>
        <w:ind w:left="0" w:firstLine="0"/>
        <w:jc w:val="both"/>
        <w:rPr>
          <w:rFonts w:ascii="Palatino Linotype" w:hAnsi="Palatino Linotype"/>
          <w:sz w:val="24"/>
          <w:szCs w:val="24"/>
        </w:rPr>
      </w:pPr>
      <w:r w:rsidRPr="001332B5">
        <w:rPr>
          <w:rFonts w:ascii="Palatino Linotype" w:hAnsi="Palatino Linotype"/>
          <w:sz w:val="24"/>
          <w:szCs w:val="24"/>
        </w:rPr>
        <w:t>Descrito lo anterior y tomando en consideración que el Sujeto Obligado, testo este dato, toda vez que no guarda relación directa de alguna persona que se ostente como</w:t>
      </w:r>
      <w:r w:rsidR="00E63FD3" w:rsidRPr="001332B5">
        <w:rPr>
          <w:rFonts w:ascii="Palatino Linotype" w:hAnsi="Palatino Linotype"/>
          <w:sz w:val="24"/>
          <w:szCs w:val="24"/>
        </w:rPr>
        <w:t xml:space="preserve"> </w:t>
      </w:r>
      <w:r w:rsidRPr="001332B5">
        <w:rPr>
          <w:rFonts w:ascii="Palatino Linotype" w:hAnsi="Palatino Linotype"/>
          <w:sz w:val="24"/>
          <w:szCs w:val="24"/>
        </w:rPr>
        <w:t>servidor</w:t>
      </w:r>
      <w:r w:rsidR="00E63FD3" w:rsidRPr="001332B5">
        <w:rPr>
          <w:rFonts w:ascii="Palatino Linotype" w:hAnsi="Palatino Linotype"/>
          <w:sz w:val="24"/>
          <w:szCs w:val="24"/>
        </w:rPr>
        <w:t xml:space="preserve"> público</w:t>
      </w:r>
      <w:r w:rsidRPr="001332B5">
        <w:rPr>
          <w:rFonts w:ascii="Palatino Linotype" w:hAnsi="Palatino Linotype"/>
          <w:sz w:val="24"/>
          <w:szCs w:val="24"/>
        </w:rPr>
        <w:t>,</w:t>
      </w:r>
      <w:r w:rsidR="00E63FD3" w:rsidRPr="001332B5">
        <w:rPr>
          <w:rFonts w:ascii="Palatino Linotype" w:hAnsi="Palatino Linotype"/>
          <w:sz w:val="24"/>
          <w:szCs w:val="24"/>
        </w:rPr>
        <w:t xml:space="preserve"> es que su contenido debe ser analizado en función del documento total, ya que esta</w:t>
      </w:r>
      <w:r w:rsidRPr="001332B5">
        <w:rPr>
          <w:rFonts w:ascii="Palatino Linotype" w:hAnsi="Palatino Linotype"/>
          <w:sz w:val="24"/>
          <w:szCs w:val="24"/>
        </w:rPr>
        <w:t xml:space="preserve"> información o</w:t>
      </w:r>
      <w:r w:rsidR="00E63FD3" w:rsidRPr="001332B5">
        <w:rPr>
          <w:rFonts w:ascii="Palatino Linotype" w:hAnsi="Palatino Linotype"/>
          <w:sz w:val="24"/>
          <w:szCs w:val="24"/>
        </w:rPr>
        <w:t>bra por ser el medio preferible de identificación como ciudadano</w:t>
      </w:r>
      <w:r w:rsidRPr="001332B5">
        <w:rPr>
          <w:rFonts w:ascii="Palatino Linotype" w:hAnsi="Palatino Linotype"/>
          <w:sz w:val="24"/>
          <w:szCs w:val="24"/>
        </w:rPr>
        <w:t xml:space="preserve"> a fin de </w:t>
      </w:r>
      <w:r w:rsidR="005E5566" w:rsidRPr="001332B5">
        <w:rPr>
          <w:rFonts w:ascii="Palatino Linotype" w:hAnsi="Palatino Linotype"/>
          <w:sz w:val="24"/>
          <w:szCs w:val="24"/>
        </w:rPr>
        <w:t>ser beneficiario del programa que ofrece el Ayuntamiento</w:t>
      </w:r>
      <w:r w:rsidR="00E63FD3" w:rsidRPr="001332B5">
        <w:rPr>
          <w:rFonts w:ascii="Palatino Linotype" w:hAnsi="Palatino Linotype"/>
          <w:sz w:val="24"/>
          <w:szCs w:val="24"/>
        </w:rPr>
        <w:t xml:space="preserve">, por lo que se entiende que se analizan en su conjunto los datos personales contenidos en la misma, por lo que, en el presente caso, se considera que </w:t>
      </w:r>
      <w:r w:rsidR="00E63FD3" w:rsidRPr="001332B5">
        <w:rPr>
          <w:rFonts w:ascii="Palatino Linotype" w:hAnsi="Palatino Linotype"/>
          <w:b/>
          <w:sz w:val="24"/>
          <w:szCs w:val="24"/>
        </w:rPr>
        <w:t xml:space="preserve">la credencial de elector, es confidencial </w:t>
      </w:r>
      <w:r w:rsidR="00E63FD3" w:rsidRPr="001332B5">
        <w:rPr>
          <w:rFonts w:ascii="Palatino Linotype" w:hAnsi="Palatino Linotype"/>
          <w:sz w:val="24"/>
          <w:szCs w:val="24"/>
        </w:rPr>
        <w:t xml:space="preserve">y actualiza la </w:t>
      </w:r>
      <w:r w:rsidR="00E63FD3" w:rsidRPr="001332B5">
        <w:rPr>
          <w:rFonts w:ascii="Palatino Linotype" w:hAnsi="Palatino Linotype"/>
          <w:sz w:val="24"/>
          <w:szCs w:val="24"/>
        </w:rPr>
        <w:lastRenderedPageBreak/>
        <w:t>causal de clasificación, establecida en el artículo 143, fracción I, de la Ley de Transparencia y Acceso a la Información Pública del Estado de México y Municipios.</w:t>
      </w:r>
    </w:p>
    <w:p w:rsidR="00A46030" w:rsidRPr="001332B5" w:rsidRDefault="00A46030" w:rsidP="007039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E3D5D" w:rsidRPr="001332B5" w:rsidRDefault="00A46030" w:rsidP="00703964">
      <w:pPr>
        <w:keepNext/>
        <w:keepLines/>
        <w:spacing w:line="360" w:lineRule="auto"/>
        <w:rPr>
          <w:rFonts w:ascii="Palatino Linotype" w:eastAsia="Palatino Linotype" w:hAnsi="Palatino Linotype" w:cs="Palatino Linotype"/>
          <w:b/>
        </w:rPr>
      </w:pPr>
      <w:bookmarkStart w:id="13" w:name="_heading=h.26in1rg" w:colFirst="0" w:colLast="0"/>
      <w:bookmarkEnd w:id="13"/>
      <w:r w:rsidRPr="001332B5">
        <w:rPr>
          <w:rFonts w:ascii="Palatino Linotype" w:eastAsia="Palatino Linotype" w:hAnsi="Palatino Linotype" w:cs="Palatino Linotype"/>
          <w:b/>
        </w:rPr>
        <w:t>QUINTO. De la versión pública.</w:t>
      </w:r>
    </w:p>
    <w:p w:rsidR="006E3D5D" w:rsidRPr="001332B5" w:rsidRDefault="006E3D5D" w:rsidP="00703964">
      <w:pPr>
        <w:keepNext/>
        <w:keepLines/>
        <w:spacing w:line="360" w:lineRule="auto"/>
        <w:rPr>
          <w:rFonts w:ascii="Palatino Linotype" w:eastAsia="Palatino Linotype" w:hAnsi="Palatino Linotype" w:cs="Palatino Linotype"/>
          <w:b/>
        </w:rPr>
      </w:pPr>
    </w:p>
    <w:p w:rsidR="006E3D5D" w:rsidRPr="001332B5" w:rsidRDefault="00A46030" w:rsidP="00703964">
      <w:pPr>
        <w:keepNext/>
        <w:keepLines/>
        <w:numPr>
          <w:ilvl w:val="0"/>
          <w:numId w:val="3"/>
        </w:numPr>
        <w:tabs>
          <w:tab w:val="left" w:pos="284"/>
        </w:tabs>
        <w:spacing w:line="360" w:lineRule="auto"/>
        <w:ind w:left="0" w:firstLine="0"/>
        <w:rPr>
          <w:rFonts w:ascii="Palatino Linotype" w:eastAsia="Palatino Linotype" w:hAnsi="Palatino Linotype" w:cs="Palatino Linotype"/>
          <w:b/>
        </w:rPr>
      </w:pPr>
      <w:bookmarkStart w:id="14" w:name="_heading=h.lnxbz9" w:colFirst="0" w:colLast="0"/>
      <w:bookmarkEnd w:id="14"/>
      <w:r w:rsidRPr="001332B5">
        <w:rPr>
          <w:rFonts w:ascii="Palatino Linotype" w:eastAsia="Palatino Linotype" w:hAnsi="Palatino Linotype" w:cs="Palatino Linotype"/>
          <w:b/>
        </w:rPr>
        <w:t xml:space="preserve">Nociones generales. </w:t>
      </w:r>
    </w:p>
    <w:p w:rsidR="006E3D5D" w:rsidRPr="001332B5" w:rsidRDefault="00A46030" w:rsidP="00703964">
      <w:pPr>
        <w:numPr>
          <w:ilvl w:val="0"/>
          <w:numId w:val="6"/>
        </w:numPr>
        <w:tabs>
          <w:tab w:val="left" w:pos="284"/>
        </w:tabs>
        <w:spacing w:line="360" w:lineRule="auto"/>
        <w:ind w:left="0" w:firstLine="0"/>
        <w:jc w:val="both"/>
        <w:rPr>
          <w:rFonts w:ascii="Palatino Linotype" w:eastAsia="Palatino Linotype" w:hAnsi="Palatino Linotype" w:cs="Palatino Linotype"/>
        </w:rPr>
      </w:pPr>
      <w:r w:rsidRPr="001332B5">
        <w:rPr>
          <w:rFonts w:ascii="Palatino Linotype" w:eastAsia="Palatino Linotype" w:hAnsi="Palatino Linotype" w:cs="Palatino Linotype"/>
        </w:rPr>
        <w:t xml:space="preserve">Debe destacarse, que debido a la información solicitada por el </w:t>
      </w:r>
      <w:r w:rsidRPr="001332B5">
        <w:rPr>
          <w:rFonts w:ascii="Palatino Linotype" w:eastAsia="Palatino Linotype" w:hAnsi="Palatino Linotype" w:cs="Palatino Linotype"/>
          <w:b/>
        </w:rPr>
        <w:t xml:space="preserve">RECURRENTE, </w:t>
      </w:r>
      <w:r w:rsidRPr="001332B5">
        <w:rPr>
          <w:rFonts w:ascii="Palatino Linotype" w:eastAsia="Palatino Linotype" w:hAnsi="Palatino Linotype" w:cs="Palatino Linotype"/>
        </w:rPr>
        <w:t xml:space="preserve">y que las documentales obran datos personales susceptibles de protegerse, así como información susceptible de clasificarse como </w:t>
      </w:r>
      <w:r w:rsidRPr="001332B5">
        <w:rPr>
          <w:rFonts w:ascii="Palatino Linotype" w:eastAsia="Palatino Linotype" w:hAnsi="Palatino Linotype" w:cs="Palatino Linotype"/>
          <w:b/>
        </w:rPr>
        <w:t>confidencial</w:t>
      </w:r>
      <w:r w:rsidRPr="001332B5">
        <w:rPr>
          <w:rFonts w:ascii="Palatino Linotype" w:eastAsia="Palatino Linotype" w:hAnsi="Palatino Linotype" w:cs="Palatino Linotype"/>
        </w:rPr>
        <w:t xml:space="preserve">,  por lo que, el </w:t>
      </w:r>
      <w:r w:rsidRPr="001332B5">
        <w:rPr>
          <w:rFonts w:ascii="Palatino Linotype" w:eastAsia="Palatino Linotype" w:hAnsi="Palatino Linotype" w:cs="Palatino Linotype"/>
          <w:b/>
        </w:rPr>
        <w:t xml:space="preserve">SUJETO OBLIGADO </w:t>
      </w:r>
      <w:r w:rsidRPr="001332B5">
        <w:rPr>
          <w:rFonts w:ascii="Palatino Linotype" w:eastAsia="Palatino Linotype" w:hAnsi="Palatino Linotype" w:cs="Palatino Linotype"/>
        </w:rPr>
        <w:t xml:space="preserve">deberá de hacer la adecuada versión pública, protegiendo los datos que no son susceptibles de ser proporcionados. </w:t>
      </w:r>
    </w:p>
    <w:p w:rsidR="006E3D5D" w:rsidRPr="001332B5" w:rsidRDefault="006E3D5D" w:rsidP="00703964">
      <w:pPr>
        <w:tabs>
          <w:tab w:val="left" w:pos="0"/>
          <w:tab w:val="left" w:pos="284"/>
        </w:tabs>
        <w:spacing w:line="360" w:lineRule="auto"/>
        <w:jc w:val="both"/>
        <w:rPr>
          <w:rFonts w:ascii="Palatino Linotype" w:eastAsia="Palatino Linotype" w:hAnsi="Palatino Linotype" w:cs="Palatino Linotype"/>
        </w:rPr>
      </w:pPr>
    </w:p>
    <w:p w:rsidR="006E3D5D" w:rsidRPr="001332B5" w:rsidRDefault="00A46030" w:rsidP="00703964">
      <w:pPr>
        <w:numPr>
          <w:ilvl w:val="0"/>
          <w:numId w:val="6"/>
        </w:numPr>
        <w:tabs>
          <w:tab w:val="left" w:pos="284"/>
        </w:tabs>
        <w:spacing w:line="360" w:lineRule="auto"/>
        <w:ind w:left="0" w:firstLine="0"/>
        <w:jc w:val="both"/>
        <w:rPr>
          <w:rFonts w:ascii="Palatino Linotype" w:eastAsia="Palatino Linotype" w:hAnsi="Palatino Linotype" w:cs="Palatino Linotype"/>
        </w:rPr>
      </w:pPr>
      <w:r w:rsidRPr="001332B5">
        <w:rPr>
          <w:rFonts w:ascii="Palatino Linotype" w:eastAsia="Palatino Linotype" w:hAnsi="Palatino Linotype" w:cs="Palatino Linotype"/>
        </w:rPr>
        <w:t>No pasa desapercibido para este Órgano Garante que los sujetos obligados</w:t>
      </w:r>
      <w:r w:rsidRPr="001332B5">
        <w:rPr>
          <w:rFonts w:ascii="Palatino Linotype" w:eastAsia="Palatino Linotype" w:hAnsi="Palatino Linotype" w:cs="Palatino Linotype"/>
          <w:b/>
        </w:rPr>
        <w:t xml:space="preserve"> </w:t>
      </w:r>
      <w:r w:rsidRPr="001332B5">
        <w:rPr>
          <w:rFonts w:ascii="Palatino Linotype" w:eastAsia="Palatino Linotype" w:hAnsi="Palatino Linotype" w:cs="Palatino Linotype"/>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6E3D5D" w:rsidRPr="001332B5" w:rsidRDefault="006E3D5D" w:rsidP="00703964">
      <w:pPr>
        <w:tabs>
          <w:tab w:val="left" w:pos="284"/>
        </w:tabs>
        <w:spacing w:line="360" w:lineRule="auto"/>
        <w:jc w:val="both"/>
        <w:rPr>
          <w:rFonts w:ascii="Palatino Linotype" w:eastAsia="Palatino Linotype" w:hAnsi="Palatino Linotype" w:cs="Palatino Linotype"/>
        </w:rPr>
      </w:pPr>
    </w:p>
    <w:tbl>
      <w:tblPr>
        <w:tblStyle w:val="a0"/>
        <w:tblW w:w="9209"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6E3D5D" w:rsidRPr="001332B5">
        <w:tc>
          <w:tcPr>
            <w:tcW w:w="2689" w:type="dxa"/>
          </w:tcPr>
          <w:p w:rsidR="006E3D5D" w:rsidRPr="001332B5" w:rsidRDefault="00A46030" w:rsidP="00703964">
            <w:pPr>
              <w:tabs>
                <w:tab w:val="left" w:pos="284"/>
              </w:tabs>
              <w:spacing w:line="360" w:lineRule="auto"/>
              <w:rPr>
                <w:rFonts w:ascii="Palatino Linotype" w:eastAsia="Palatino Linotype" w:hAnsi="Palatino Linotype" w:cs="Palatino Linotype"/>
                <w:b/>
              </w:rPr>
            </w:pPr>
            <w:r w:rsidRPr="001332B5">
              <w:rPr>
                <w:rFonts w:ascii="Palatino Linotype" w:eastAsia="Palatino Linotype" w:hAnsi="Palatino Linotype" w:cs="Palatino Linotype"/>
                <w:b/>
              </w:rPr>
              <w:t>a) Requisitos previos.</w:t>
            </w:r>
          </w:p>
        </w:tc>
        <w:tc>
          <w:tcPr>
            <w:tcW w:w="6520" w:type="dxa"/>
          </w:tcPr>
          <w:p w:rsidR="006E3D5D" w:rsidRPr="001332B5" w:rsidRDefault="00A46030" w:rsidP="00703964">
            <w:pPr>
              <w:tabs>
                <w:tab w:val="left" w:pos="284"/>
              </w:tabs>
              <w:spacing w:line="360" w:lineRule="auto"/>
              <w:jc w:val="both"/>
              <w:rPr>
                <w:rFonts w:ascii="Palatino Linotype" w:eastAsia="Palatino Linotype" w:hAnsi="Palatino Linotype" w:cs="Palatino Linotype"/>
                <w:b/>
              </w:rPr>
            </w:pPr>
            <w:r w:rsidRPr="001332B5">
              <w:rPr>
                <w:rFonts w:ascii="Palatino Linotype" w:eastAsia="Palatino Linotype" w:hAnsi="Palatino Linotype" w:cs="Palatino Linotype"/>
                <w:b/>
              </w:rPr>
              <w:t xml:space="preserve">Los artículos 100 y 122 de la Ley Estatal y de la Ley General, respectivamente, señalan que si los Sujetos Obligados determinan que la información actualiza alguno de los supuestos de clasificación, es deber de los </w:t>
            </w:r>
            <w:r w:rsidRPr="001332B5">
              <w:rPr>
                <w:rFonts w:ascii="Palatino Linotype" w:eastAsia="Palatino Linotype" w:hAnsi="Palatino Linotype" w:cs="Palatino Linotype"/>
                <w:b/>
              </w:rPr>
              <w:lastRenderedPageBreak/>
              <w:t xml:space="preserve">titulares de las áreas proponer su clasificación y no del Comité de Transparencia. </w:t>
            </w:r>
          </w:p>
          <w:p w:rsidR="006E3D5D" w:rsidRPr="001332B5" w:rsidRDefault="00A46030" w:rsidP="00703964">
            <w:pPr>
              <w:tabs>
                <w:tab w:val="left" w:pos="284"/>
              </w:tabs>
              <w:spacing w:line="360" w:lineRule="auto"/>
              <w:jc w:val="both"/>
              <w:rPr>
                <w:rFonts w:ascii="Palatino Linotype" w:eastAsia="Palatino Linotype" w:hAnsi="Palatino Linotype" w:cs="Palatino Linotype"/>
                <w:b/>
              </w:rPr>
            </w:pPr>
            <w:r w:rsidRPr="001332B5">
              <w:rPr>
                <w:rFonts w:ascii="Palatino Linotype" w:eastAsia="Palatino Linotype" w:hAnsi="Palatino Linotype" w:cs="Palatino Linotype"/>
                <w:b/>
              </w:rPr>
              <w:t>Al hacerlo tienen que precisar de qué información se trata, señalando el supuesto de clasificación (confidencialidad o reserva).</w:t>
            </w:r>
          </w:p>
          <w:p w:rsidR="006E3D5D" w:rsidRPr="001332B5" w:rsidRDefault="00A46030" w:rsidP="00703964">
            <w:pPr>
              <w:tabs>
                <w:tab w:val="left" w:pos="284"/>
              </w:tabs>
              <w:spacing w:line="360" w:lineRule="auto"/>
              <w:jc w:val="both"/>
              <w:rPr>
                <w:rFonts w:ascii="Palatino Linotype" w:eastAsia="Palatino Linotype" w:hAnsi="Palatino Linotype" w:cs="Palatino Linotype"/>
                <w:b/>
              </w:rPr>
            </w:pPr>
            <w:r w:rsidRPr="001332B5">
              <w:rPr>
                <w:rFonts w:ascii="Palatino Linotype" w:eastAsia="Palatino Linotype" w:hAnsi="Palatino Linotype" w:cs="Palatino Linotype"/>
                <w:b/>
              </w:rPr>
              <w:t>Además, se debe señalar el procedimiento, de los tres que establecen los artículos 132 y 106 de la Ley Estatal y General, respectivamente.</w:t>
            </w:r>
          </w:p>
          <w:p w:rsidR="006E3D5D" w:rsidRPr="001332B5" w:rsidRDefault="00A46030" w:rsidP="00703964">
            <w:pPr>
              <w:tabs>
                <w:tab w:val="left" w:pos="284"/>
              </w:tabs>
              <w:spacing w:line="360" w:lineRule="auto"/>
              <w:jc w:val="both"/>
              <w:rPr>
                <w:rFonts w:ascii="Palatino Linotype" w:eastAsia="Palatino Linotype" w:hAnsi="Palatino Linotype" w:cs="Palatino Linotype"/>
                <w:b/>
              </w:rPr>
            </w:pPr>
            <w:r w:rsidRPr="001332B5">
              <w:rPr>
                <w:rFonts w:ascii="Palatino Linotype" w:eastAsia="Palatino Linotype" w:hAnsi="Palatino Linotype" w:cs="Palatino Linotype"/>
                <w:b/>
              </w:rPr>
              <w:t xml:space="preserve">El último de estos requisitos previos consiste en que no se pueden emitir acuerdos de carácter general ni particular, esto es, </w:t>
            </w:r>
            <w:r w:rsidRPr="001332B5">
              <w:rPr>
                <w:rFonts w:ascii="Palatino Linotype" w:eastAsia="Palatino Linotype" w:hAnsi="Palatino Linotype" w:cs="Palatino Linotype"/>
                <w:b/>
                <w:u w:val="single"/>
              </w:rPr>
              <w:t>no se puede hacer un acuerdo para clasificar de manera general todos los documentos de un expediente o área, sin</w:t>
            </w:r>
            <w:r w:rsidRPr="001332B5">
              <w:rPr>
                <w:rFonts w:ascii="Palatino Linotype" w:eastAsia="Palatino Linotype" w:hAnsi="Palatino Linotype" w:cs="Palatino Linotype"/>
                <w:b/>
              </w:rPr>
              <w:t xml:space="preserve"> individualizar su análisis y tampoco se puede hacer un acuerdo por cada dato que se vaya a clasificar dentro de un documento con diez datos, por ejemplo, susceptibles de ser clasificados.</w:t>
            </w:r>
          </w:p>
        </w:tc>
      </w:tr>
      <w:tr w:rsidR="006E3D5D" w:rsidRPr="001332B5">
        <w:tc>
          <w:tcPr>
            <w:tcW w:w="2689" w:type="dxa"/>
          </w:tcPr>
          <w:p w:rsidR="006E3D5D" w:rsidRPr="001332B5" w:rsidRDefault="00A46030" w:rsidP="00703964">
            <w:pPr>
              <w:tabs>
                <w:tab w:val="left" w:pos="284"/>
              </w:tabs>
              <w:spacing w:line="360" w:lineRule="auto"/>
              <w:rPr>
                <w:rFonts w:ascii="Palatino Linotype" w:eastAsia="Palatino Linotype" w:hAnsi="Palatino Linotype" w:cs="Palatino Linotype"/>
                <w:b/>
              </w:rPr>
            </w:pPr>
            <w:r w:rsidRPr="001332B5">
              <w:rPr>
                <w:rFonts w:ascii="Palatino Linotype" w:eastAsia="Palatino Linotype" w:hAnsi="Palatino Linotype" w:cs="Palatino Linotype"/>
                <w:b/>
              </w:rPr>
              <w:lastRenderedPageBreak/>
              <w:t>b) Supuestos de clasificación.</w:t>
            </w:r>
          </w:p>
        </w:tc>
        <w:tc>
          <w:tcPr>
            <w:tcW w:w="6520" w:type="dxa"/>
          </w:tcPr>
          <w:p w:rsidR="006E3D5D" w:rsidRPr="001332B5" w:rsidRDefault="00A46030" w:rsidP="00703964">
            <w:pPr>
              <w:tabs>
                <w:tab w:val="left" w:pos="284"/>
              </w:tabs>
              <w:spacing w:line="360" w:lineRule="auto"/>
              <w:jc w:val="both"/>
              <w:rPr>
                <w:rFonts w:ascii="Palatino Linotype" w:eastAsia="Palatino Linotype" w:hAnsi="Palatino Linotype" w:cs="Palatino Linotype"/>
              </w:rPr>
            </w:pPr>
            <w:r w:rsidRPr="001332B5">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6E3D5D" w:rsidRPr="001332B5" w:rsidRDefault="00A46030" w:rsidP="00703964">
            <w:pPr>
              <w:tabs>
                <w:tab w:val="left" w:pos="284"/>
              </w:tabs>
              <w:spacing w:line="360" w:lineRule="auto"/>
              <w:jc w:val="both"/>
              <w:rPr>
                <w:rFonts w:ascii="Palatino Linotype" w:eastAsia="Palatino Linotype" w:hAnsi="Palatino Linotype" w:cs="Palatino Linotype"/>
              </w:rPr>
            </w:pPr>
            <w:r w:rsidRPr="001332B5">
              <w:rPr>
                <w:rFonts w:ascii="Palatino Linotype" w:eastAsia="Palatino Linotype" w:hAnsi="Palatino Linotype" w:cs="Palatino Linotype"/>
              </w:rPr>
              <w:t xml:space="preserve">Los artículos 116 y 143 de la Ley Estatal y de la Ley General, respectivamente, señalan los supuestos para que la información pueda ser clasificada como confidencial. Mientras que los artículos 105 y 130 de la Ley Estatal y de la </w:t>
            </w:r>
            <w:r w:rsidRPr="001332B5">
              <w:rPr>
                <w:rFonts w:ascii="Palatino Linotype" w:eastAsia="Palatino Linotype" w:hAnsi="Palatino Linotype" w:cs="Palatino Linotype"/>
              </w:rPr>
              <w:lastRenderedPageBreak/>
              <w:t>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6E3D5D" w:rsidRPr="001332B5" w:rsidRDefault="00A46030" w:rsidP="00703964">
            <w:pPr>
              <w:tabs>
                <w:tab w:val="left" w:pos="284"/>
              </w:tabs>
              <w:spacing w:line="360" w:lineRule="auto"/>
              <w:jc w:val="both"/>
              <w:rPr>
                <w:rFonts w:ascii="Palatino Linotype" w:eastAsia="Palatino Linotype" w:hAnsi="Palatino Linotype" w:cs="Palatino Linotype"/>
              </w:rPr>
            </w:pPr>
            <w:r w:rsidRPr="001332B5">
              <w:rPr>
                <w:rFonts w:ascii="Palatino Linotype" w:eastAsia="Palatino Linotype" w:hAnsi="Palatino Linotype" w:cs="Palatino Linotype"/>
              </w:rPr>
              <w:t xml:space="preserve">El </w:t>
            </w:r>
            <w:r w:rsidRPr="001332B5">
              <w:rPr>
                <w:rFonts w:ascii="Palatino Linotype" w:eastAsia="Palatino Linotype" w:hAnsi="Palatino Linotype" w:cs="Palatino Linotype"/>
                <w:b/>
              </w:rPr>
              <w:t>Sujeto Obligado</w:t>
            </w:r>
            <w:r w:rsidRPr="001332B5">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E3D5D" w:rsidRPr="001332B5">
        <w:tc>
          <w:tcPr>
            <w:tcW w:w="2689" w:type="dxa"/>
          </w:tcPr>
          <w:p w:rsidR="006E3D5D" w:rsidRPr="001332B5" w:rsidRDefault="00A46030" w:rsidP="00703964">
            <w:pPr>
              <w:tabs>
                <w:tab w:val="left" w:pos="284"/>
              </w:tabs>
              <w:spacing w:line="360" w:lineRule="auto"/>
              <w:rPr>
                <w:rFonts w:ascii="Palatino Linotype" w:eastAsia="Palatino Linotype" w:hAnsi="Palatino Linotype" w:cs="Palatino Linotype"/>
                <w:b/>
              </w:rPr>
            </w:pPr>
            <w:r w:rsidRPr="001332B5">
              <w:rPr>
                <w:rFonts w:ascii="Palatino Linotype" w:eastAsia="Palatino Linotype" w:hAnsi="Palatino Linotype" w:cs="Palatino Linotype"/>
                <w:b/>
              </w:rPr>
              <w:lastRenderedPageBreak/>
              <w:t>c) Formalidades para emitir el acuerdo de clasificación.</w:t>
            </w:r>
          </w:p>
        </w:tc>
        <w:tc>
          <w:tcPr>
            <w:tcW w:w="6520" w:type="dxa"/>
          </w:tcPr>
          <w:p w:rsidR="006E3D5D" w:rsidRPr="001332B5" w:rsidRDefault="00A46030" w:rsidP="00703964">
            <w:pPr>
              <w:tabs>
                <w:tab w:val="left" w:pos="284"/>
              </w:tabs>
              <w:spacing w:line="360" w:lineRule="auto"/>
              <w:jc w:val="both"/>
              <w:rPr>
                <w:rFonts w:ascii="Palatino Linotype" w:eastAsia="Palatino Linotype" w:hAnsi="Palatino Linotype" w:cs="Palatino Linotype"/>
              </w:rPr>
            </w:pPr>
            <w:r w:rsidRPr="001332B5">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6E3D5D" w:rsidRPr="001332B5" w:rsidRDefault="00A46030" w:rsidP="00703964">
            <w:pPr>
              <w:tabs>
                <w:tab w:val="left" w:pos="284"/>
              </w:tabs>
              <w:spacing w:line="360" w:lineRule="auto"/>
              <w:jc w:val="both"/>
              <w:rPr>
                <w:rFonts w:ascii="Palatino Linotype" w:eastAsia="Palatino Linotype" w:hAnsi="Palatino Linotype" w:cs="Palatino Linotype"/>
              </w:rPr>
            </w:pPr>
            <w:r w:rsidRPr="001332B5">
              <w:rPr>
                <w:rFonts w:ascii="Palatino Linotype" w:eastAsia="Palatino Linotype" w:hAnsi="Palatino Linotype" w:cs="Palatino Linotype"/>
              </w:rPr>
              <w:t xml:space="preserve">Es necesario que </w:t>
            </w:r>
            <w:r w:rsidRPr="001332B5">
              <w:rPr>
                <w:rFonts w:ascii="Palatino Linotype" w:eastAsia="Palatino Linotype" w:hAnsi="Palatino Linotype" w:cs="Palatino Linotype"/>
                <w:b/>
                <w:u w:val="single"/>
              </w:rPr>
              <w:t>el acto reúna con los requisitos elementales</w:t>
            </w:r>
            <w:r w:rsidRPr="001332B5">
              <w:rPr>
                <w:rFonts w:ascii="Palatino Linotype" w:eastAsia="Palatino Linotype" w:hAnsi="Palatino Linotype" w:cs="Palatino Linotype"/>
              </w:rPr>
              <w:t>, entre ellos, que la autoridad que va a emitir el acto de autoridad sea la legalmente facultada para ello.</w:t>
            </w:r>
          </w:p>
          <w:p w:rsidR="006E3D5D" w:rsidRPr="001332B5" w:rsidRDefault="00A46030" w:rsidP="00703964">
            <w:pPr>
              <w:tabs>
                <w:tab w:val="left" w:pos="284"/>
              </w:tabs>
              <w:spacing w:line="360" w:lineRule="auto"/>
              <w:jc w:val="both"/>
              <w:rPr>
                <w:rFonts w:ascii="Palatino Linotype" w:eastAsia="Palatino Linotype" w:hAnsi="Palatino Linotype" w:cs="Palatino Linotype"/>
              </w:rPr>
            </w:pPr>
            <w:r w:rsidRPr="001332B5">
              <w:rPr>
                <w:rFonts w:ascii="Palatino Linotype" w:eastAsia="Palatino Linotype" w:hAnsi="Palatino Linotype" w:cs="Palatino Linotype"/>
              </w:rPr>
              <w:t xml:space="preserve">La decisión de aprobar, modificar o revocar la clasificación deberá de asentarse en un documento que registre la determinación a la que se llegue después de un análisis minucioso a partir de lo propuesto por el Titular del I. área </w:t>
            </w:r>
            <w:r w:rsidRPr="001332B5">
              <w:rPr>
                <w:rFonts w:ascii="Palatino Linotype" w:eastAsia="Palatino Linotype" w:hAnsi="Palatino Linotype" w:cs="Palatino Linotype"/>
              </w:rPr>
              <w:lastRenderedPageBreak/>
              <w:t>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E3D5D" w:rsidRPr="001332B5">
        <w:tc>
          <w:tcPr>
            <w:tcW w:w="2689" w:type="dxa"/>
          </w:tcPr>
          <w:p w:rsidR="006E3D5D" w:rsidRPr="001332B5" w:rsidRDefault="006E3D5D" w:rsidP="00703964">
            <w:pPr>
              <w:tabs>
                <w:tab w:val="left" w:pos="284"/>
              </w:tabs>
              <w:spacing w:line="360" w:lineRule="auto"/>
              <w:rPr>
                <w:rFonts w:ascii="Palatino Linotype" w:eastAsia="Palatino Linotype" w:hAnsi="Palatino Linotype" w:cs="Palatino Linotype"/>
                <w:b/>
              </w:rPr>
            </w:pPr>
          </w:p>
          <w:p w:rsidR="006E3D5D" w:rsidRPr="001332B5" w:rsidRDefault="00A46030" w:rsidP="00703964">
            <w:pPr>
              <w:tabs>
                <w:tab w:val="left" w:pos="284"/>
              </w:tabs>
              <w:spacing w:line="360" w:lineRule="auto"/>
              <w:jc w:val="both"/>
              <w:rPr>
                <w:rFonts w:ascii="Palatino Linotype" w:eastAsia="Palatino Linotype" w:hAnsi="Palatino Linotype" w:cs="Palatino Linotype"/>
                <w:b/>
              </w:rPr>
            </w:pPr>
            <w:r w:rsidRPr="001332B5">
              <w:rPr>
                <w:rFonts w:ascii="Palatino Linotype" w:eastAsia="Palatino Linotype" w:hAnsi="Palatino Linotype" w:cs="Palatino Linotype"/>
                <w:b/>
              </w:rPr>
              <w:t xml:space="preserve">d) Requisitos de fondo del acuerdo de clasificación. </w:t>
            </w:r>
          </w:p>
        </w:tc>
        <w:tc>
          <w:tcPr>
            <w:tcW w:w="6520" w:type="dxa"/>
          </w:tcPr>
          <w:p w:rsidR="006E3D5D" w:rsidRPr="001332B5" w:rsidRDefault="00A46030" w:rsidP="00703964">
            <w:pPr>
              <w:tabs>
                <w:tab w:val="left" w:pos="284"/>
              </w:tabs>
              <w:spacing w:line="360" w:lineRule="auto"/>
              <w:jc w:val="both"/>
              <w:rPr>
                <w:rFonts w:ascii="Palatino Linotype" w:eastAsia="Palatino Linotype" w:hAnsi="Palatino Linotype" w:cs="Palatino Linotype"/>
              </w:rPr>
            </w:pPr>
            <w:r w:rsidRPr="001332B5">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332B5">
              <w:rPr>
                <w:rFonts w:ascii="Palatino Linotype" w:eastAsia="Palatino Linotype" w:hAnsi="Palatino Linotype" w:cs="Palatino Linotype"/>
                <w:b/>
              </w:rPr>
              <w:t>Sujetos Obligados</w:t>
            </w:r>
            <w:r w:rsidRPr="001332B5">
              <w:rPr>
                <w:rFonts w:ascii="Palatino Linotype" w:eastAsia="Palatino Linotype" w:hAnsi="Palatino Linotype" w:cs="Palatino Linotype"/>
              </w:rPr>
              <w:t xml:space="preserve">, por lo que deberán fundar y motivar debidamente la clasificación. </w:t>
            </w:r>
          </w:p>
          <w:p w:rsidR="006E3D5D" w:rsidRPr="001332B5" w:rsidRDefault="00A46030" w:rsidP="00703964">
            <w:pPr>
              <w:tabs>
                <w:tab w:val="left" w:pos="284"/>
              </w:tabs>
              <w:spacing w:line="360" w:lineRule="auto"/>
              <w:jc w:val="both"/>
              <w:rPr>
                <w:rFonts w:ascii="Palatino Linotype" w:eastAsia="Palatino Linotype" w:hAnsi="Palatino Linotype" w:cs="Palatino Linotype"/>
              </w:rPr>
            </w:pPr>
            <w:r w:rsidRPr="001332B5">
              <w:rPr>
                <w:rFonts w:ascii="Palatino Linotype" w:eastAsia="Palatino Linotype" w:hAnsi="Palatino Linotype" w:cs="Palatino Linotype"/>
              </w:rPr>
              <w:t xml:space="preserve">De lo anterior, se desprende que para una correcta </w:t>
            </w:r>
            <w:r w:rsidRPr="001332B5">
              <w:rPr>
                <w:rFonts w:ascii="Palatino Linotype" w:eastAsia="Palatino Linotype" w:hAnsi="Palatino Linotype" w:cs="Palatino Linotype"/>
                <w:b/>
              </w:rPr>
              <w:t>clasificación total o parcial</w:t>
            </w:r>
            <w:r w:rsidRPr="001332B5">
              <w:rPr>
                <w:rFonts w:ascii="Palatino Linotype" w:eastAsia="Palatino Linotype" w:hAnsi="Palatino Linotype" w:cs="Palatino Linotype"/>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E3D5D" w:rsidRPr="001332B5" w:rsidRDefault="00A46030" w:rsidP="00703964">
            <w:pPr>
              <w:tabs>
                <w:tab w:val="left" w:pos="284"/>
              </w:tabs>
              <w:spacing w:line="360" w:lineRule="auto"/>
              <w:jc w:val="both"/>
              <w:rPr>
                <w:rFonts w:ascii="Palatino Linotype" w:eastAsia="Palatino Linotype" w:hAnsi="Palatino Linotype" w:cs="Palatino Linotype"/>
              </w:rPr>
            </w:pPr>
            <w:r w:rsidRPr="001332B5">
              <w:rPr>
                <w:rFonts w:ascii="Palatino Linotype" w:eastAsia="Palatino Linotype" w:hAnsi="Palatino Linotype" w:cs="Palatino Linotype"/>
              </w:rPr>
              <w:t xml:space="preserve">Así, en un acto de autoridad se cumple con la debida fundamentación cuando se cita el precepto legal aplicable al </w:t>
            </w:r>
            <w:r w:rsidRPr="001332B5">
              <w:rPr>
                <w:rFonts w:ascii="Palatino Linotype" w:eastAsia="Palatino Linotype" w:hAnsi="Palatino Linotype" w:cs="Palatino Linotype"/>
              </w:rPr>
              <w:lastRenderedPageBreak/>
              <w:t>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6E3D5D" w:rsidRPr="001332B5" w:rsidRDefault="00A46030" w:rsidP="00703964">
            <w:pPr>
              <w:tabs>
                <w:tab w:val="left" w:pos="284"/>
              </w:tabs>
              <w:spacing w:line="360" w:lineRule="auto"/>
              <w:jc w:val="both"/>
              <w:rPr>
                <w:rFonts w:ascii="Palatino Linotype" w:eastAsia="Palatino Linotype" w:hAnsi="Palatino Linotype" w:cs="Palatino Linotype"/>
              </w:rPr>
            </w:pPr>
            <w:r w:rsidRPr="001332B5">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rsidR="006E3D5D" w:rsidRPr="001332B5" w:rsidRDefault="00A46030" w:rsidP="00703964">
            <w:pPr>
              <w:tabs>
                <w:tab w:val="left" w:pos="284"/>
              </w:tabs>
              <w:spacing w:line="360" w:lineRule="auto"/>
              <w:jc w:val="both"/>
              <w:rPr>
                <w:rFonts w:ascii="Palatino Linotype" w:eastAsia="Palatino Linotype" w:hAnsi="Palatino Linotype" w:cs="Palatino Linotype"/>
              </w:rPr>
            </w:pPr>
            <w:r w:rsidRPr="001332B5">
              <w:rPr>
                <w:rFonts w:ascii="Palatino Linotype" w:eastAsia="Palatino Linotype" w:hAnsi="Palatino Linotype" w:cs="Palatino Linotype"/>
              </w:rPr>
              <w:t xml:space="preserve">Ahora bien, </w:t>
            </w:r>
            <w:r w:rsidRPr="001332B5">
              <w:rPr>
                <w:rFonts w:ascii="Palatino Linotype" w:eastAsia="Palatino Linotype" w:hAnsi="Palatino Linotype" w:cs="Palatino Linotype"/>
                <w:b/>
                <w:u w:val="single"/>
              </w:rPr>
              <w:t>para cada caso además de fundar y motivar</w:t>
            </w:r>
            <w:r w:rsidRPr="001332B5">
              <w:rPr>
                <w:rFonts w:ascii="Palatino Linotype" w:eastAsia="Palatino Linotype" w:hAnsi="Palatino Linotype" w:cs="Palatino Linotype"/>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E3D5D" w:rsidRPr="001332B5">
        <w:tc>
          <w:tcPr>
            <w:tcW w:w="2689" w:type="dxa"/>
          </w:tcPr>
          <w:p w:rsidR="006E3D5D" w:rsidRPr="001332B5" w:rsidRDefault="00A46030" w:rsidP="00703964">
            <w:pPr>
              <w:tabs>
                <w:tab w:val="left" w:pos="284"/>
              </w:tabs>
              <w:spacing w:line="360" w:lineRule="auto"/>
              <w:jc w:val="both"/>
              <w:rPr>
                <w:rFonts w:ascii="Palatino Linotype" w:eastAsia="Palatino Linotype" w:hAnsi="Palatino Linotype" w:cs="Palatino Linotype"/>
                <w:b/>
              </w:rPr>
            </w:pPr>
            <w:r w:rsidRPr="001332B5">
              <w:rPr>
                <w:rFonts w:ascii="Palatino Linotype" w:eastAsia="Palatino Linotype" w:hAnsi="Palatino Linotype" w:cs="Palatino Linotype"/>
                <w:b/>
              </w:rPr>
              <w:lastRenderedPageBreak/>
              <w:t xml:space="preserve">e) Condiciones especiales de la clasificación de la </w:t>
            </w:r>
            <w:r w:rsidRPr="001332B5">
              <w:rPr>
                <w:rFonts w:ascii="Palatino Linotype" w:eastAsia="Palatino Linotype" w:hAnsi="Palatino Linotype" w:cs="Palatino Linotype"/>
                <w:b/>
              </w:rPr>
              <w:lastRenderedPageBreak/>
              <w:t xml:space="preserve">información como confidencial. </w:t>
            </w:r>
          </w:p>
        </w:tc>
        <w:tc>
          <w:tcPr>
            <w:tcW w:w="6520" w:type="dxa"/>
          </w:tcPr>
          <w:p w:rsidR="006E3D5D" w:rsidRPr="001332B5" w:rsidRDefault="00A46030" w:rsidP="00703964">
            <w:pPr>
              <w:tabs>
                <w:tab w:val="left" w:pos="284"/>
              </w:tabs>
              <w:spacing w:line="360" w:lineRule="auto"/>
              <w:jc w:val="both"/>
              <w:rPr>
                <w:rFonts w:ascii="Palatino Linotype" w:eastAsia="Palatino Linotype" w:hAnsi="Palatino Linotype" w:cs="Palatino Linotype"/>
              </w:rPr>
            </w:pPr>
            <w:r w:rsidRPr="001332B5">
              <w:rPr>
                <w:rFonts w:ascii="Palatino Linotype" w:eastAsia="Palatino Linotype" w:hAnsi="Palatino Linotype" w:cs="Palatino Linotype"/>
              </w:rPr>
              <w:lastRenderedPageBreak/>
              <w:t xml:space="preserve">Los artículos 148 y 120 de la Ley Estatal y de la Ley General, respectivamente, establecen que aun tratándose de datos personales, se podrán proporcionar, incluso sin solicitar el consentimiento de su titular. </w:t>
            </w:r>
          </w:p>
          <w:p w:rsidR="006E3D5D" w:rsidRPr="001332B5" w:rsidRDefault="00A46030" w:rsidP="00703964">
            <w:pPr>
              <w:tabs>
                <w:tab w:val="left" w:pos="284"/>
              </w:tabs>
              <w:spacing w:line="360" w:lineRule="auto"/>
              <w:jc w:val="both"/>
              <w:rPr>
                <w:rFonts w:ascii="Palatino Linotype" w:eastAsia="Palatino Linotype" w:hAnsi="Palatino Linotype" w:cs="Palatino Linotype"/>
              </w:rPr>
            </w:pPr>
            <w:r w:rsidRPr="001332B5">
              <w:rPr>
                <w:rFonts w:ascii="Palatino Linotype" w:eastAsia="Palatino Linotype" w:hAnsi="Palatino Linotype" w:cs="Palatino Linotype"/>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E3D5D" w:rsidRPr="001332B5" w:rsidRDefault="00A46030" w:rsidP="00703964">
            <w:pPr>
              <w:tabs>
                <w:tab w:val="left" w:pos="284"/>
              </w:tabs>
              <w:spacing w:line="360" w:lineRule="auto"/>
              <w:rPr>
                <w:rFonts w:ascii="Palatino Linotype" w:eastAsia="Palatino Linotype" w:hAnsi="Palatino Linotype" w:cs="Palatino Linotype"/>
              </w:rPr>
            </w:pPr>
            <w:r w:rsidRPr="001332B5">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6E3D5D" w:rsidRPr="001332B5" w:rsidRDefault="006E3D5D" w:rsidP="00703964">
      <w:pPr>
        <w:tabs>
          <w:tab w:val="left" w:pos="284"/>
        </w:tabs>
        <w:spacing w:line="360" w:lineRule="auto"/>
        <w:rPr>
          <w:rFonts w:ascii="Palatino Linotype" w:eastAsia="Palatino Linotype" w:hAnsi="Palatino Linotype" w:cs="Palatino Linotype"/>
        </w:rPr>
      </w:pPr>
    </w:p>
    <w:p w:rsidR="006E3D5D" w:rsidRPr="001332B5" w:rsidRDefault="00A46030" w:rsidP="00703964">
      <w:pPr>
        <w:numPr>
          <w:ilvl w:val="0"/>
          <w:numId w:val="6"/>
        </w:numPr>
        <w:tabs>
          <w:tab w:val="left" w:pos="284"/>
        </w:tabs>
        <w:spacing w:line="360" w:lineRule="auto"/>
        <w:ind w:left="0" w:firstLine="0"/>
        <w:jc w:val="both"/>
        <w:rPr>
          <w:rFonts w:ascii="Palatino Linotype" w:eastAsia="Palatino Linotype" w:hAnsi="Palatino Linotype" w:cs="Palatino Linotype"/>
        </w:rPr>
      </w:pPr>
      <w:r w:rsidRPr="001332B5">
        <w:rPr>
          <w:rFonts w:ascii="Palatino Linotype" w:eastAsia="Palatino Linotype" w:hAnsi="Palatino Linotype" w:cs="Palatino Linotype"/>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6E3D5D" w:rsidRPr="001332B5" w:rsidRDefault="006E3D5D" w:rsidP="00703964">
      <w:pPr>
        <w:tabs>
          <w:tab w:val="left" w:pos="284"/>
        </w:tabs>
        <w:spacing w:line="360" w:lineRule="auto"/>
        <w:jc w:val="both"/>
        <w:rPr>
          <w:rFonts w:ascii="Palatino Linotype" w:eastAsia="Palatino Linotype" w:hAnsi="Palatino Linotype" w:cs="Palatino Linotype"/>
        </w:rPr>
      </w:pPr>
    </w:p>
    <w:p w:rsidR="006E3D5D" w:rsidRPr="001332B5" w:rsidRDefault="00A46030" w:rsidP="00703964">
      <w:pPr>
        <w:numPr>
          <w:ilvl w:val="0"/>
          <w:numId w:val="6"/>
        </w:numPr>
        <w:tabs>
          <w:tab w:val="left" w:pos="284"/>
        </w:tabs>
        <w:spacing w:line="360" w:lineRule="auto"/>
        <w:ind w:left="0" w:firstLine="0"/>
        <w:jc w:val="both"/>
        <w:rPr>
          <w:rFonts w:ascii="Palatino Linotype" w:eastAsia="Palatino Linotype" w:hAnsi="Palatino Linotype" w:cs="Palatino Linotype"/>
        </w:rPr>
      </w:pPr>
      <w:r w:rsidRPr="001332B5">
        <w:rPr>
          <w:rFonts w:ascii="Palatino Linotype" w:eastAsia="Palatino Linotype" w:hAnsi="Palatino Linotype" w:cs="Palatino Linotype"/>
        </w:rPr>
        <w:t xml:space="preserve">Por lo tanto, en consecuencia y en mérito de lo expuesto en líneas anteriores, resultan fundadas las razones o motivos de inconformidad hechos valer por el </w:t>
      </w:r>
      <w:r w:rsidRPr="001332B5">
        <w:rPr>
          <w:rFonts w:ascii="Palatino Linotype" w:eastAsia="Palatino Linotype" w:hAnsi="Palatino Linotype" w:cs="Palatino Linotype"/>
          <w:b/>
        </w:rPr>
        <w:t>RECURRENTE</w:t>
      </w:r>
      <w:r w:rsidRPr="001332B5">
        <w:rPr>
          <w:rFonts w:ascii="Palatino Linotype" w:eastAsia="Palatino Linotype" w:hAnsi="Palatino Linotype" w:cs="Palatino Linotype"/>
        </w:rPr>
        <w:t xml:space="preserve"> dentro del recurso de revisión </w:t>
      </w:r>
      <w:r w:rsidRPr="001332B5">
        <w:rPr>
          <w:rFonts w:ascii="Palatino Linotype" w:eastAsia="Palatino Linotype" w:hAnsi="Palatino Linotype" w:cs="Palatino Linotype"/>
          <w:b/>
        </w:rPr>
        <w:t>0</w:t>
      </w:r>
      <w:r w:rsidR="00703964" w:rsidRPr="001332B5">
        <w:rPr>
          <w:rFonts w:ascii="Palatino Linotype" w:eastAsia="Palatino Linotype" w:hAnsi="Palatino Linotype" w:cs="Palatino Linotype"/>
          <w:b/>
        </w:rPr>
        <w:t>2</w:t>
      </w:r>
      <w:r w:rsidRPr="001332B5">
        <w:rPr>
          <w:rFonts w:ascii="Palatino Linotype" w:eastAsia="Palatino Linotype" w:hAnsi="Palatino Linotype" w:cs="Palatino Linotype"/>
          <w:b/>
        </w:rPr>
        <w:t>838/INFOEM/IP/RR/2025</w:t>
      </w:r>
      <w:r w:rsidRPr="001332B5">
        <w:rPr>
          <w:rFonts w:ascii="Palatino Linotype" w:eastAsia="Palatino Linotype" w:hAnsi="Palatino Linotype" w:cs="Palatino Linotype"/>
        </w:rPr>
        <w:t xml:space="preserve">; por ello, y con fundamento en la fracción III del numeral 186 de la Ley de Transparencia y Acceso a la Información Pública </w:t>
      </w:r>
      <w:r w:rsidRPr="001332B5">
        <w:rPr>
          <w:rFonts w:ascii="Palatino Linotype" w:eastAsia="Palatino Linotype" w:hAnsi="Palatino Linotype" w:cs="Palatino Linotype"/>
        </w:rPr>
        <w:lastRenderedPageBreak/>
        <w:t xml:space="preserve">del Estado de México y Municipios, se modifica la respuesta a la solicitud de información </w:t>
      </w:r>
      <w:r w:rsidRPr="001332B5">
        <w:rPr>
          <w:rFonts w:ascii="Palatino Linotype" w:eastAsia="Palatino Linotype" w:hAnsi="Palatino Linotype" w:cs="Palatino Linotype"/>
          <w:b/>
        </w:rPr>
        <w:t>0</w:t>
      </w:r>
      <w:r w:rsidR="00703964" w:rsidRPr="001332B5">
        <w:rPr>
          <w:rFonts w:ascii="Palatino Linotype" w:eastAsia="Palatino Linotype" w:hAnsi="Palatino Linotype" w:cs="Palatino Linotype"/>
          <w:b/>
        </w:rPr>
        <w:t>0</w:t>
      </w:r>
      <w:r w:rsidRPr="001332B5">
        <w:rPr>
          <w:rFonts w:ascii="Palatino Linotype" w:eastAsia="Palatino Linotype" w:hAnsi="Palatino Linotype" w:cs="Palatino Linotype"/>
          <w:b/>
        </w:rPr>
        <w:t>946/TOLUCA/IP/2025.</w:t>
      </w:r>
    </w:p>
    <w:p w:rsidR="006E3D5D" w:rsidRPr="001332B5" w:rsidRDefault="006E3D5D" w:rsidP="00703964">
      <w:pPr>
        <w:tabs>
          <w:tab w:val="left" w:pos="284"/>
        </w:tabs>
        <w:spacing w:line="360" w:lineRule="auto"/>
        <w:jc w:val="both"/>
        <w:rPr>
          <w:rFonts w:ascii="Palatino Linotype" w:eastAsia="Palatino Linotype" w:hAnsi="Palatino Linotype" w:cs="Palatino Linotype"/>
        </w:rPr>
      </w:pPr>
    </w:p>
    <w:p w:rsidR="006E3D5D" w:rsidRPr="001332B5" w:rsidRDefault="00A46030" w:rsidP="00703964">
      <w:pPr>
        <w:numPr>
          <w:ilvl w:val="0"/>
          <w:numId w:val="6"/>
        </w:numPr>
        <w:spacing w:line="360" w:lineRule="auto"/>
        <w:ind w:left="0" w:firstLine="0"/>
        <w:jc w:val="both"/>
        <w:rPr>
          <w:rFonts w:ascii="Palatino Linotype" w:eastAsia="Palatino Linotype" w:hAnsi="Palatino Linotype" w:cs="Palatino Linotype"/>
        </w:rPr>
      </w:pPr>
      <w:r w:rsidRPr="001332B5">
        <w:rPr>
          <w:rFonts w:ascii="Palatino Linotype" w:eastAsia="Palatino Linotype" w:hAnsi="Palatino Linotype" w:cs="Palatino Linotype"/>
        </w:rPr>
        <w:t xml:space="preserve">Por lo anteriormente expuesto y fundado, este </w:t>
      </w:r>
      <w:r w:rsidRPr="001332B5">
        <w:rPr>
          <w:rFonts w:ascii="Palatino Linotype" w:eastAsia="Palatino Linotype" w:hAnsi="Palatino Linotype" w:cs="Palatino Linotype"/>
          <w:b/>
        </w:rPr>
        <w:t>ÓRGANO GARANTE</w:t>
      </w:r>
      <w:r w:rsidRPr="001332B5">
        <w:rPr>
          <w:rFonts w:ascii="Palatino Linotype" w:eastAsia="Palatino Linotype" w:hAnsi="Palatino Linotype" w:cs="Palatino Linotype"/>
        </w:rPr>
        <w:t xml:space="preserve"> emite los siguientes:</w:t>
      </w:r>
    </w:p>
    <w:p w:rsidR="006E3D5D" w:rsidRPr="001332B5" w:rsidRDefault="006E3D5D" w:rsidP="00703964">
      <w:pPr>
        <w:pBdr>
          <w:top w:val="nil"/>
          <w:left w:val="nil"/>
          <w:bottom w:val="nil"/>
          <w:right w:val="nil"/>
          <w:between w:val="nil"/>
        </w:pBdr>
        <w:spacing w:line="360" w:lineRule="auto"/>
        <w:jc w:val="both"/>
        <w:rPr>
          <w:rFonts w:ascii="Palatino Linotype" w:eastAsia="Palatino Linotype" w:hAnsi="Palatino Linotype" w:cs="Palatino Linotype"/>
        </w:rPr>
      </w:pPr>
    </w:p>
    <w:p w:rsidR="006E3D5D" w:rsidRPr="001332B5" w:rsidRDefault="00A46030" w:rsidP="00703964">
      <w:pPr>
        <w:keepNext/>
        <w:keepLines/>
        <w:spacing w:line="360" w:lineRule="auto"/>
        <w:jc w:val="center"/>
        <w:rPr>
          <w:rFonts w:ascii="Palatino Linotype" w:eastAsia="Palatino Linotype" w:hAnsi="Palatino Linotype" w:cs="Palatino Linotype"/>
          <w:b/>
        </w:rPr>
      </w:pPr>
      <w:bookmarkStart w:id="15" w:name="_heading=h.35nkun2" w:colFirst="0" w:colLast="0"/>
      <w:bookmarkEnd w:id="15"/>
      <w:r w:rsidRPr="001332B5">
        <w:rPr>
          <w:rFonts w:ascii="Palatino Linotype" w:eastAsia="Palatino Linotype" w:hAnsi="Palatino Linotype" w:cs="Palatino Linotype"/>
          <w:b/>
        </w:rPr>
        <w:t xml:space="preserve">R E S O L U T I V O S </w:t>
      </w:r>
    </w:p>
    <w:p w:rsidR="006E3D5D" w:rsidRPr="001332B5" w:rsidRDefault="006E3D5D" w:rsidP="00703964">
      <w:pPr>
        <w:spacing w:line="360" w:lineRule="auto"/>
        <w:rPr>
          <w:rFonts w:ascii="Palatino Linotype" w:eastAsia="Palatino Linotype" w:hAnsi="Palatino Linotype" w:cs="Palatino Linotype"/>
        </w:rPr>
      </w:pPr>
    </w:p>
    <w:p w:rsidR="006E3D5D" w:rsidRPr="001332B5" w:rsidRDefault="00A46030" w:rsidP="00703964">
      <w:pPr>
        <w:spacing w:line="360" w:lineRule="auto"/>
        <w:jc w:val="both"/>
        <w:rPr>
          <w:rFonts w:ascii="Palatino Linotype" w:eastAsia="Palatino Linotype" w:hAnsi="Palatino Linotype" w:cs="Palatino Linotype"/>
          <w:b/>
        </w:rPr>
      </w:pPr>
      <w:r w:rsidRPr="001332B5">
        <w:rPr>
          <w:rFonts w:ascii="Palatino Linotype" w:eastAsia="Palatino Linotype" w:hAnsi="Palatino Linotype" w:cs="Palatino Linotype"/>
          <w:b/>
        </w:rPr>
        <w:t>PRIMERO</w:t>
      </w:r>
      <w:r w:rsidRPr="001332B5">
        <w:rPr>
          <w:rFonts w:ascii="Palatino Linotype" w:eastAsia="Palatino Linotype" w:hAnsi="Palatino Linotype" w:cs="Palatino Linotype"/>
        </w:rPr>
        <w:t xml:space="preserve">. Resultan fundadas las razones o motivos de inconformidad hechos valer en el Recurso de Revisión </w:t>
      </w:r>
      <w:r w:rsidRPr="001332B5">
        <w:rPr>
          <w:rFonts w:ascii="Palatino Linotype" w:eastAsia="Palatino Linotype" w:hAnsi="Palatino Linotype" w:cs="Palatino Linotype"/>
          <w:b/>
        </w:rPr>
        <w:t xml:space="preserve">02838/INFOEM/IP/RR/2025, </w:t>
      </w:r>
      <w:r w:rsidRPr="001332B5">
        <w:rPr>
          <w:rFonts w:ascii="Palatino Linotype" w:eastAsia="Palatino Linotype" w:hAnsi="Palatino Linotype" w:cs="Palatino Linotype"/>
        </w:rPr>
        <w:t xml:space="preserve">en términos de los Considerandos </w:t>
      </w:r>
      <w:r w:rsidRPr="001332B5">
        <w:rPr>
          <w:rFonts w:ascii="Palatino Linotype" w:eastAsia="Palatino Linotype" w:hAnsi="Palatino Linotype" w:cs="Palatino Linotype"/>
          <w:b/>
        </w:rPr>
        <w:t xml:space="preserve">Cuarto y Quinto </w:t>
      </w:r>
      <w:r w:rsidRPr="001332B5">
        <w:rPr>
          <w:rFonts w:ascii="Palatino Linotype" w:eastAsia="Palatino Linotype" w:hAnsi="Palatino Linotype" w:cs="Palatino Linotype"/>
        </w:rPr>
        <w:t xml:space="preserve">de la presente resolución. </w:t>
      </w:r>
    </w:p>
    <w:p w:rsidR="006E3D5D" w:rsidRPr="001332B5" w:rsidRDefault="006E3D5D" w:rsidP="00703964">
      <w:pPr>
        <w:spacing w:line="360" w:lineRule="auto"/>
        <w:jc w:val="both"/>
        <w:rPr>
          <w:rFonts w:ascii="Palatino Linotype" w:eastAsia="Palatino Linotype" w:hAnsi="Palatino Linotype" w:cs="Palatino Linotype"/>
        </w:rPr>
      </w:pPr>
      <w:bookmarkStart w:id="16" w:name="_heading=h.u1r0qxb9ku4s" w:colFirst="0" w:colLast="0"/>
      <w:bookmarkEnd w:id="16"/>
    </w:p>
    <w:p w:rsidR="006E3D5D" w:rsidRPr="001332B5" w:rsidRDefault="00A46030" w:rsidP="00703964">
      <w:pPr>
        <w:spacing w:line="360" w:lineRule="auto"/>
        <w:jc w:val="both"/>
        <w:rPr>
          <w:rFonts w:ascii="Palatino Linotype" w:eastAsia="Palatino Linotype" w:hAnsi="Palatino Linotype" w:cs="Palatino Linotype"/>
        </w:rPr>
      </w:pPr>
      <w:bookmarkStart w:id="17" w:name="_heading=h.hnpjs7fiqy6l" w:colFirst="0" w:colLast="0"/>
      <w:bookmarkEnd w:id="17"/>
      <w:r w:rsidRPr="001332B5">
        <w:rPr>
          <w:rFonts w:ascii="Palatino Linotype" w:eastAsia="Palatino Linotype" w:hAnsi="Palatino Linotype" w:cs="Palatino Linotype"/>
          <w:b/>
        </w:rPr>
        <w:t>SEGUNDO.</w:t>
      </w:r>
      <w:r w:rsidRPr="001332B5">
        <w:rPr>
          <w:rFonts w:ascii="Palatino Linotype" w:eastAsia="Palatino Linotype" w:hAnsi="Palatino Linotype" w:cs="Palatino Linotype"/>
        </w:rPr>
        <w:t xml:space="preserve"> Se </w:t>
      </w:r>
      <w:r w:rsidRPr="001332B5">
        <w:rPr>
          <w:rFonts w:ascii="Palatino Linotype" w:eastAsia="Palatino Linotype" w:hAnsi="Palatino Linotype" w:cs="Palatino Linotype"/>
          <w:b/>
        </w:rPr>
        <w:t xml:space="preserve">MODIFICA </w:t>
      </w:r>
      <w:r w:rsidRPr="001332B5">
        <w:rPr>
          <w:rFonts w:ascii="Palatino Linotype" w:eastAsia="Palatino Linotype" w:hAnsi="Palatino Linotype" w:cs="Palatino Linotype"/>
        </w:rPr>
        <w:t xml:space="preserve">la respuesta del </w:t>
      </w:r>
      <w:r w:rsidRPr="001332B5">
        <w:rPr>
          <w:rFonts w:ascii="Palatino Linotype" w:eastAsia="Palatino Linotype" w:hAnsi="Palatino Linotype" w:cs="Palatino Linotype"/>
          <w:b/>
        </w:rPr>
        <w:t>Ayuntamiento de Toluca</w:t>
      </w:r>
      <w:r w:rsidRPr="001332B5">
        <w:rPr>
          <w:rFonts w:ascii="Palatino Linotype" w:eastAsia="Palatino Linotype" w:hAnsi="Palatino Linotype" w:cs="Palatino Linotype"/>
        </w:rPr>
        <w:t xml:space="preserve"> a la solicitud de información</w:t>
      </w:r>
      <w:r w:rsidRPr="001332B5">
        <w:rPr>
          <w:rFonts w:ascii="Palatino Linotype" w:eastAsia="Palatino Linotype" w:hAnsi="Palatino Linotype" w:cs="Palatino Linotype"/>
          <w:b/>
        </w:rPr>
        <w:t xml:space="preserve"> 0</w:t>
      </w:r>
      <w:r w:rsidR="00703964" w:rsidRPr="001332B5">
        <w:rPr>
          <w:rFonts w:ascii="Palatino Linotype" w:eastAsia="Palatino Linotype" w:hAnsi="Palatino Linotype" w:cs="Palatino Linotype"/>
          <w:b/>
        </w:rPr>
        <w:t>0</w:t>
      </w:r>
      <w:r w:rsidRPr="001332B5">
        <w:rPr>
          <w:rFonts w:ascii="Palatino Linotype" w:eastAsia="Palatino Linotype" w:hAnsi="Palatino Linotype" w:cs="Palatino Linotype"/>
          <w:b/>
        </w:rPr>
        <w:t>946/TOLUCA/IP/202</w:t>
      </w:r>
      <w:r w:rsidR="00703964" w:rsidRPr="001332B5">
        <w:rPr>
          <w:rFonts w:ascii="Palatino Linotype" w:eastAsia="Palatino Linotype" w:hAnsi="Palatino Linotype" w:cs="Palatino Linotype"/>
          <w:b/>
        </w:rPr>
        <w:t>5</w:t>
      </w:r>
      <w:r w:rsidRPr="001332B5">
        <w:rPr>
          <w:rFonts w:ascii="Palatino Linotype" w:eastAsia="Palatino Linotype" w:hAnsi="Palatino Linotype" w:cs="Palatino Linotype"/>
          <w:b/>
        </w:rPr>
        <w:t xml:space="preserve"> </w:t>
      </w:r>
      <w:r w:rsidRPr="001332B5">
        <w:rPr>
          <w:rFonts w:ascii="Palatino Linotype" w:eastAsia="Palatino Linotype" w:hAnsi="Palatino Linotype" w:cs="Palatino Linotype"/>
        </w:rPr>
        <w:t>y</w:t>
      </w:r>
      <w:r w:rsidRPr="001332B5">
        <w:rPr>
          <w:rFonts w:ascii="Palatino Linotype" w:eastAsia="Palatino Linotype" w:hAnsi="Palatino Linotype" w:cs="Palatino Linotype"/>
          <w:b/>
        </w:rPr>
        <w:t xml:space="preserve"> </w:t>
      </w:r>
      <w:r w:rsidRPr="001332B5">
        <w:rPr>
          <w:rFonts w:ascii="Palatino Linotype" w:eastAsia="Palatino Linotype" w:hAnsi="Palatino Linotype" w:cs="Palatino Linotype"/>
        </w:rPr>
        <w:t xml:space="preserve">se </w:t>
      </w:r>
      <w:r w:rsidRPr="001332B5">
        <w:rPr>
          <w:rFonts w:ascii="Palatino Linotype" w:eastAsia="Palatino Linotype" w:hAnsi="Palatino Linotype" w:cs="Palatino Linotype"/>
          <w:b/>
        </w:rPr>
        <w:t>ORDENA</w:t>
      </w:r>
      <w:r w:rsidRPr="001332B5">
        <w:rPr>
          <w:rFonts w:ascii="Palatino Linotype" w:eastAsia="Palatino Linotype" w:hAnsi="Palatino Linotype" w:cs="Palatino Linotype"/>
        </w:rPr>
        <w:t xml:space="preserve"> entregar vía Sistema de Acceso a la Información Mexiquense </w:t>
      </w:r>
      <w:r w:rsidRPr="001332B5">
        <w:rPr>
          <w:rFonts w:ascii="Palatino Linotype" w:eastAsia="Palatino Linotype" w:hAnsi="Palatino Linotype" w:cs="Palatino Linotype"/>
          <w:b/>
        </w:rPr>
        <w:t>(SAIMEX)</w:t>
      </w:r>
      <w:r w:rsidRPr="001332B5">
        <w:rPr>
          <w:rFonts w:ascii="Palatino Linotype" w:eastAsia="Palatino Linotype" w:hAnsi="Palatino Linotype" w:cs="Palatino Linotype"/>
        </w:rPr>
        <w:t>, lo siguiente:</w:t>
      </w:r>
    </w:p>
    <w:p w:rsidR="006E3D5D" w:rsidRPr="001332B5" w:rsidRDefault="006E3D5D" w:rsidP="00703964">
      <w:pPr>
        <w:spacing w:line="360" w:lineRule="auto"/>
        <w:jc w:val="both"/>
        <w:rPr>
          <w:rFonts w:ascii="Palatino Linotype" w:eastAsia="Palatino Linotype" w:hAnsi="Palatino Linotype" w:cs="Palatino Linotype"/>
        </w:rPr>
      </w:pPr>
    </w:p>
    <w:p w:rsidR="006E3D5D" w:rsidRPr="001332B5" w:rsidRDefault="00A46030" w:rsidP="00703964">
      <w:pPr>
        <w:numPr>
          <w:ilvl w:val="0"/>
          <w:numId w:val="1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32B5">
        <w:rPr>
          <w:rFonts w:ascii="Palatino Linotype" w:eastAsia="Palatino Linotype" w:hAnsi="Palatino Linotype" w:cs="Palatino Linotype"/>
          <w:b/>
          <w:color w:val="000000"/>
        </w:rPr>
        <w:t xml:space="preserve">En una correcta versión pública, los Vales de Orden de Salida de Planta, remitidos por el Sujeto Obligado en respuesta a la solicitud de información </w:t>
      </w:r>
      <w:r w:rsidR="00703964" w:rsidRPr="001332B5">
        <w:rPr>
          <w:rFonts w:ascii="Palatino Linotype" w:eastAsia="Palatino Linotype" w:hAnsi="Palatino Linotype" w:cs="Palatino Linotype"/>
          <w:b/>
          <w:color w:val="000000"/>
        </w:rPr>
        <w:t>0</w:t>
      </w:r>
      <w:r w:rsidRPr="001332B5">
        <w:rPr>
          <w:rFonts w:ascii="Palatino Linotype" w:eastAsia="Palatino Linotype" w:hAnsi="Palatino Linotype" w:cs="Palatino Linotype"/>
          <w:b/>
          <w:color w:val="000000"/>
        </w:rPr>
        <w:t>0946/TOLUCA/IP/2025.</w:t>
      </w:r>
    </w:p>
    <w:p w:rsidR="006E3D5D" w:rsidRPr="001332B5" w:rsidRDefault="006E3D5D" w:rsidP="00703964">
      <w:pPr>
        <w:spacing w:line="360" w:lineRule="auto"/>
        <w:jc w:val="both"/>
        <w:rPr>
          <w:rFonts w:ascii="Palatino Linotype" w:eastAsia="Palatino Linotype" w:hAnsi="Palatino Linotype" w:cs="Palatino Linotype"/>
        </w:rPr>
      </w:pPr>
    </w:p>
    <w:p w:rsidR="006E3D5D" w:rsidRPr="001332B5" w:rsidRDefault="00A46030" w:rsidP="00703964">
      <w:pPr>
        <w:spacing w:line="360" w:lineRule="auto"/>
        <w:jc w:val="both"/>
        <w:rPr>
          <w:rFonts w:ascii="Palatino Linotype" w:eastAsia="Palatino Linotype" w:hAnsi="Palatino Linotype" w:cs="Palatino Linotype"/>
        </w:rPr>
      </w:pPr>
      <w:r w:rsidRPr="001332B5">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w:t>
      </w:r>
      <w:r w:rsidRPr="001332B5">
        <w:rPr>
          <w:rFonts w:ascii="Palatino Linotype" w:eastAsia="Palatino Linotype" w:hAnsi="Palatino Linotype" w:cs="Palatino Linotype"/>
        </w:rPr>
        <w:lastRenderedPageBreak/>
        <w:t xml:space="preserve">motive las razones sobre los datos que se supriman o eliminen dentro del soporte documental respectivo objeto de las versiones públicas que se formulen y se pongan a disposición </w:t>
      </w:r>
      <w:r w:rsidRPr="001332B5">
        <w:rPr>
          <w:rFonts w:ascii="Palatino Linotype" w:eastAsia="Palatino Linotype" w:hAnsi="Palatino Linotype" w:cs="Palatino Linotype"/>
          <w:b/>
        </w:rPr>
        <w:t>del RECURRENTE</w:t>
      </w:r>
      <w:r w:rsidRPr="001332B5">
        <w:rPr>
          <w:rFonts w:ascii="Palatino Linotype" w:eastAsia="Palatino Linotype" w:hAnsi="Palatino Linotype" w:cs="Palatino Linotype"/>
        </w:rPr>
        <w:t>.</w:t>
      </w:r>
    </w:p>
    <w:p w:rsidR="006E3D5D" w:rsidRPr="001332B5" w:rsidRDefault="006E3D5D" w:rsidP="00703964">
      <w:pPr>
        <w:spacing w:line="360" w:lineRule="auto"/>
        <w:jc w:val="both"/>
        <w:rPr>
          <w:rFonts w:ascii="Palatino Linotype" w:eastAsia="Palatino Linotype" w:hAnsi="Palatino Linotype" w:cs="Palatino Linotype"/>
        </w:rPr>
      </w:pPr>
    </w:p>
    <w:p w:rsidR="006E3D5D" w:rsidRPr="001332B5" w:rsidRDefault="00A46030" w:rsidP="00703964">
      <w:pPr>
        <w:spacing w:line="360" w:lineRule="auto"/>
        <w:jc w:val="both"/>
        <w:rPr>
          <w:rFonts w:ascii="Palatino Linotype" w:eastAsia="Palatino Linotype" w:hAnsi="Palatino Linotype" w:cs="Palatino Linotype"/>
        </w:rPr>
      </w:pPr>
      <w:r w:rsidRPr="001332B5">
        <w:rPr>
          <w:rFonts w:ascii="Palatino Linotype" w:eastAsia="Palatino Linotype" w:hAnsi="Palatino Linotype" w:cs="Palatino Linotype"/>
          <w:b/>
        </w:rPr>
        <w:t>TERCERO. NOTIFÍQUESE</w:t>
      </w:r>
      <w:r w:rsidRPr="001332B5">
        <w:rPr>
          <w:rFonts w:ascii="Palatino Linotype" w:eastAsia="Palatino Linotype" w:hAnsi="Palatino Linotype" w:cs="Palatino Linotype"/>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1332B5">
        <w:rPr>
          <w:rFonts w:ascii="Palatino Linotype" w:eastAsia="Palatino Linotype" w:hAnsi="Palatino Linotype" w:cs="Palatino Linotype"/>
          <w:b/>
        </w:rPr>
        <w:t xml:space="preserve">dé cumplimiento a lo ordenado dentro del plazo de diez días hábiles, </w:t>
      </w:r>
      <w:r w:rsidRPr="001332B5">
        <w:rPr>
          <w:rFonts w:ascii="Palatino Linotype" w:eastAsia="Palatino Linotype" w:hAnsi="Palatino Linotype" w:cs="Palatino Linotype"/>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6E3D5D" w:rsidRPr="001332B5" w:rsidRDefault="006E3D5D" w:rsidP="00703964">
      <w:pPr>
        <w:tabs>
          <w:tab w:val="left" w:pos="284"/>
          <w:tab w:val="left" w:pos="8080"/>
        </w:tabs>
        <w:spacing w:line="360" w:lineRule="auto"/>
        <w:jc w:val="both"/>
        <w:rPr>
          <w:rFonts w:ascii="Palatino Linotype" w:eastAsia="Palatino Linotype" w:hAnsi="Palatino Linotype" w:cs="Palatino Linotype"/>
          <w:b/>
        </w:rPr>
      </w:pPr>
    </w:p>
    <w:p w:rsidR="006E3D5D" w:rsidRPr="001332B5" w:rsidRDefault="00A46030" w:rsidP="00703964">
      <w:pPr>
        <w:spacing w:line="360" w:lineRule="auto"/>
        <w:jc w:val="both"/>
        <w:rPr>
          <w:rFonts w:ascii="Palatino Linotype" w:eastAsia="Palatino Linotype" w:hAnsi="Palatino Linotype" w:cs="Palatino Linotype"/>
        </w:rPr>
      </w:pPr>
      <w:r w:rsidRPr="001332B5">
        <w:rPr>
          <w:rFonts w:ascii="Palatino Linotype" w:eastAsia="Palatino Linotype" w:hAnsi="Palatino Linotype" w:cs="Palatino Linotype"/>
          <w:b/>
        </w:rPr>
        <w:t xml:space="preserve">CUARTO. </w:t>
      </w:r>
      <w:r w:rsidRPr="001332B5">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1332B5">
        <w:rPr>
          <w:rFonts w:ascii="Palatino Linotype" w:eastAsia="Palatino Linotype" w:hAnsi="Palatino Linotype" w:cs="Palatino Linotype"/>
          <w:b/>
        </w:rPr>
        <w:t>SUJETO OBLIGADO</w:t>
      </w:r>
      <w:r w:rsidRPr="001332B5">
        <w:rPr>
          <w:rFonts w:ascii="Palatino Linotype" w:eastAsia="Palatino Linotype" w:hAnsi="Palatino Linotype" w:cs="Palatino Linotype"/>
        </w:rPr>
        <w:t xml:space="preserve"> de manera fundada y motivada, podrá solicitar una ampliación de plazo para el cumplimiento de la presente resolución.</w:t>
      </w:r>
    </w:p>
    <w:p w:rsidR="006E3D5D" w:rsidRPr="001332B5" w:rsidRDefault="006E3D5D" w:rsidP="00703964">
      <w:pPr>
        <w:shd w:val="clear" w:color="auto" w:fill="FFFFFF"/>
        <w:tabs>
          <w:tab w:val="left" w:pos="284"/>
        </w:tabs>
        <w:spacing w:line="360" w:lineRule="auto"/>
        <w:jc w:val="both"/>
        <w:rPr>
          <w:rFonts w:ascii="Palatino Linotype" w:eastAsia="Palatino Linotype" w:hAnsi="Palatino Linotype" w:cs="Palatino Linotype"/>
          <w:b/>
        </w:rPr>
      </w:pPr>
    </w:p>
    <w:p w:rsidR="006E3D5D" w:rsidRPr="001332B5" w:rsidRDefault="00A46030" w:rsidP="00703964">
      <w:pPr>
        <w:shd w:val="clear" w:color="auto" w:fill="FFFFFF"/>
        <w:tabs>
          <w:tab w:val="left" w:pos="284"/>
        </w:tabs>
        <w:spacing w:line="360" w:lineRule="auto"/>
        <w:jc w:val="both"/>
        <w:rPr>
          <w:rFonts w:ascii="Palatino Linotype" w:eastAsia="Palatino Linotype" w:hAnsi="Palatino Linotype" w:cs="Palatino Linotype"/>
        </w:rPr>
      </w:pPr>
      <w:r w:rsidRPr="001332B5">
        <w:rPr>
          <w:rFonts w:ascii="Palatino Linotype" w:eastAsia="Palatino Linotype" w:hAnsi="Palatino Linotype" w:cs="Palatino Linotype"/>
          <w:b/>
        </w:rPr>
        <w:t xml:space="preserve">QUINTO. Notifíquese </w:t>
      </w:r>
      <w:r w:rsidRPr="001332B5">
        <w:rPr>
          <w:rFonts w:ascii="Palatino Linotype" w:eastAsia="Palatino Linotype" w:hAnsi="Palatino Linotype" w:cs="Palatino Linotype"/>
        </w:rPr>
        <w:t xml:space="preserve">al </w:t>
      </w:r>
      <w:r w:rsidRPr="001332B5">
        <w:rPr>
          <w:rFonts w:ascii="Palatino Linotype" w:eastAsia="Palatino Linotype" w:hAnsi="Palatino Linotype" w:cs="Palatino Linotype"/>
          <w:b/>
        </w:rPr>
        <w:t xml:space="preserve">RECURRENTE </w:t>
      </w:r>
      <w:r w:rsidRPr="001332B5">
        <w:rPr>
          <w:rFonts w:ascii="Palatino Linotype" w:eastAsia="Palatino Linotype" w:hAnsi="Palatino Linotype" w:cs="Palatino Linotype"/>
        </w:rPr>
        <w:t>la presente resolución a través del Sistema de Acceso a la Información Mexiquense (SAIMEX).</w:t>
      </w:r>
    </w:p>
    <w:p w:rsidR="006E3D5D" w:rsidRPr="001332B5" w:rsidRDefault="006E3D5D" w:rsidP="00703964">
      <w:pPr>
        <w:shd w:val="clear" w:color="auto" w:fill="FFFFFF"/>
        <w:tabs>
          <w:tab w:val="left" w:pos="284"/>
        </w:tabs>
        <w:spacing w:line="360" w:lineRule="auto"/>
        <w:jc w:val="both"/>
        <w:rPr>
          <w:rFonts w:ascii="Palatino Linotype" w:eastAsia="Palatino Linotype" w:hAnsi="Palatino Linotype" w:cs="Palatino Linotype"/>
        </w:rPr>
      </w:pPr>
    </w:p>
    <w:p w:rsidR="006E3D5D" w:rsidRPr="001332B5" w:rsidRDefault="00A46030" w:rsidP="00703964">
      <w:pPr>
        <w:shd w:val="clear" w:color="auto" w:fill="FFFFFF"/>
        <w:tabs>
          <w:tab w:val="left" w:pos="284"/>
        </w:tabs>
        <w:spacing w:line="360" w:lineRule="auto"/>
        <w:jc w:val="both"/>
        <w:rPr>
          <w:rFonts w:ascii="Palatino Linotype" w:eastAsia="Palatino Linotype" w:hAnsi="Palatino Linotype" w:cs="Palatino Linotype"/>
        </w:rPr>
      </w:pPr>
      <w:r w:rsidRPr="001332B5">
        <w:rPr>
          <w:rFonts w:ascii="Palatino Linotype" w:eastAsia="Palatino Linotype" w:hAnsi="Palatino Linotype" w:cs="Palatino Linotype"/>
          <w:b/>
        </w:rPr>
        <w:lastRenderedPageBreak/>
        <w:t xml:space="preserve">SEXTO. </w:t>
      </w:r>
      <w:r w:rsidRPr="001332B5">
        <w:rPr>
          <w:rFonts w:ascii="Palatino Linotype" w:eastAsia="Palatino Linotype" w:hAnsi="Palatino Linotype" w:cs="Palatino Linotype"/>
        </w:rPr>
        <w:t xml:space="preserve"> Se hace del conocimiento del</w:t>
      </w:r>
      <w:r w:rsidRPr="001332B5">
        <w:rPr>
          <w:rFonts w:ascii="Palatino Linotype" w:eastAsia="Palatino Linotype" w:hAnsi="Palatino Linotype" w:cs="Palatino Linotype"/>
          <w:b/>
        </w:rPr>
        <w:t xml:space="preserve"> RECURRENTE </w:t>
      </w:r>
      <w:r w:rsidRPr="001332B5">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6E3D5D" w:rsidRPr="001332B5" w:rsidRDefault="006E3D5D" w:rsidP="00703964">
      <w:pPr>
        <w:shd w:val="clear" w:color="auto" w:fill="FFFFFF"/>
        <w:tabs>
          <w:tab w:val="left" w:pos="284"/>
        </w:tabs>
        <w:spacing w:line="360" w:lineRule="auto"/>
        <w:jc w:val="both"/>
        <w:rPr>
          <w:rFonts w:ascii="Palatino Linotype" w:eastAsia="Palatino Linotype" w:hAnsi="Palatino Linotype" w:cs="Palatino Linotype"/>
        </w:rPr>
      </w:pPr>
    </w:p>
    <w:p w:rsidR="006E3D5D" w:rsidRDefault="00703964" w:rsidP="00703964">
      <w:pPr>
        <w:spacing w:before="240" w:after="240" w:line="360" w:lineRule="auto"/>
        <w:jc w:val="both"/>
        <w:rPr>
          <w:rFonts w:ascii="Palatino Linotype" w:eastAsia="Palatino Linotype" w:hAnsi="Palatino Linotype" w:cs="Palatino Linotype"/>
        </w:rPr>
      </w:pPr>
      <w:r w:rsidRPr="001332B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VEINTITRÉS (23) DE ABRIL DE DOS MIL VEINTICINCO, ANTE EL SECRETARIO TÉCNICO DEL PLENO ALEXIS TAPIA RAMÍREZ.------------------------------------------------------------------------------------------------------------------------------------------</w:t>
      </w:r>
    </w:p>
    <w:p w:rsidR="00703964" w:rsidRPr="00703964" w:rsidRDefault="00703964" w:rsidP="00703964">
      <w:pPr>
        <w:spacing w:before="240" w:after="240" w:line="360" w:lineRule="auto"/>
        <w:jc w:val="both"/>
        <w:rPr>
          <w:rFonts w:ascii="Palatino Linotype" w:eastAsia="Palatino Linotype" w:hAnsi="Palatino Linotype" w:cs="Palatino Linotype"/>
        </w:rPr>
      </w:pPr>
    </w:p>
    <w:p w:rsidR="006E3D5D" w:rsidRPr="00703964" w:rsidRDefault="006E3D5D" w:rsidP="00703964">
      <w:pPr>
        <w:spacing w:line="360" w:lineRule="auto"/>
        <w:jc w:val="both"/>
        <w:rPr>
          <w:rFonts w:ascii="Palatino Linotype" w:eastAsia="Palatino Linotype" w:hAnsi="Palatino Linotype" w:cs="Palatino Linotype"/>
        </w:rPr>
      </w:pPr>
    </w:p>
    <w:p w:rsidR="006E3D5D" w:rsidRPr="00703964" w:rsidRDefault="006E3D5D" w:rsidP="00703964">
      <w:pPr>
        <w:spacing w:line="360" w:lineRule="auto"/>
        <w:jc w:val="both"/>
        <w:rPr>
          <w:rFonts w:ascii="Palatino Linotype" w:eastAsia="Palatino Linotype" w:hAnsi="Palatino Linotype" w:cs="Palatino Linotype"/>
        </w:rPr>
      </w:pPr>
    </w:p>
    <w:p w:rsidR="006E3D5D" w:rsidRPr="00703964" w:rsidRDefault="006E3D5D" w:rsidP="00703964">
      <w:pPr>
        <w:spacing w:line="360" w:lineRule="auto"/>
        <w:rPr>
          <w:rFonts w:ascii="Palatino Linotype" w:eastAsia="Palatino Linotype" w:hAnsi="Palatino Linotype" w:cs="Palatino Linotype"/>
        </w:rPr>
      </w:pPr>
    </w:p>
    <w:p w:rsidR="006E3D5D" w:rsidRPr="00703964" w:rsidRDefault="006E3D5D" w:rsidP="00703964">
      <w:pPr>
        <w:spacing w:line="360" w:lineRule="auto"/>
        <w:rPr>
          <w:rFonts w:ascii="Palatino Linotype" w:eastAsia="Palatino Linotype" w:hAnsi="Palatino Linotype" w:cs="Palatino Linotype"/>
        </w:rPr>
      </w:pPr>
    </w:p>
    <w:p w:rsidR="006E3D5D" w:rsidRPr="00703964" w:rsidRDefault="006E3D5D" w:rsidP="00703964">
      <w:pPr>
        <w:spacing w:line="360" w:lineRule="auto"/>
        <w:rPr>
          <w:rFonts w:ascii="Palatino Linotype" w:eastAsia="Palatino Linotype" w:hAnsi="Palatino Linotype" w:cs="Palatino Linotype"/>
        </w:rPr>
      </w:pPr>
    </w:p>
    <w:p w:rsidR="006E3D5D" w:rsidRPr="00703964" w:rsidRDefault="006E3D5D" w:rsidP="00703964">
      <w:pPr>
        <w:spacing w:line="360" w:lineRule="auto"/>
        <w:rPr>
          <w:rFonts w:ascii="Palatino Linotype" w:eastAsia="Palatino Linotype" w:hAnsi="Palatino Linotype" w:cs="Palatino Linotype"/>
        </w:rPr>
      </w:pPr>
    </w:p>
    <w:p w:rsidR="006E3D5D" w:rsidRPr="00703964" w:rsidRDefault="006E3D5D" w:rsidP="00703964">
      <w:pPr>
        <w:spacing w:line="360" w:lineRule="auto"/>
        <w:rPr>
          <w:rFonts w:ascii="Palatino Linotype" w:eastAsia="Palatino Linotype" w:hAnsi="Palatino Linotype" w:cs="Palatino Linotype"/>
        </w:rPr>
      </w:pPr>
    </w:p>
    <w:p w:rsidR="006E3D5D" w:rsidRPr="00703964" w:rsidRDefault="006E3D5D" w:rsidP="00703964">
      <w:pPr>
        <w:spacing w:line="360" w:lineRule="auto"/>
        <w:rPr>
          <w:rFonts w:ascii="Palatino Linotype" w:eastAsia="Palatino Linotype" w:hAnsi="Palatino Linotype" w:cs="Palatino Linotype"/>
        </w:rPr>
      </w:pPr>
    </w:p>
    <w:p w:rsidR="006E3D5D" w:rsidRPr="00703964" w:rsidRDefault="006E3D5D" w:rsidP="00703964">
      <w:pPr>
        <w:spacing w:line="360" w:lineRule="auto"/>
        <w:rPr>
          <w:rFonts w:ascii="Palatino Linotype" w:eastAsia="Palatino Linotype" w:hAnsi="Palatino Linotype" w:cs="Palatino Linotype"/>
        </w:rPr>
      </w:pPr>
    </w:p>
    <w:p w:rsidR="006E3D5D" w:rsidRPr="00703964" w:rsidRDefault="006E3D5D" w:rsidP="00703964">
      <w:pPr>
        <w:spacing w:line="360" w:lineRule="auto"/>
        <w:rPr>
          <w:rFonts w:ascii="Palatino Linotype" w:eastAsia="Palatino Linotype" w:hAnsi="Palatino Linotype" w:cs="Palatino Linotype"/>
        </w:rPr>
      </w:pPr>
    </w:p>
    <w:p w:rsidR="006E3D5D" w:rsidRPr="00703964" w:rsidRDefault="006E3D5D" w:rsidP="00703964">
      <w:pPr>
        <w:spacing w:line="360" w:lineRule="auto"/>
        <w:rPr>
          <w:rFonts w:ascii="Palatino Linotype" w:eastAsia="Palatino Linotype" w:hAnsi="Palatino Linotype" w:cs="Palatino Linotype"/>
        </w:rPr>
      </w:pPr>
    </w:p>
    <w:p w:rsidR="006E3D5D" w:rsidRPr="00703964" w:rsidRDefault="006E3D5D" w:rsidP="00703964">
      <w:pPr>
        <w:spacing w:line="360" w:lineRule="auto"/>
        <w:rPr>
          <w:rFonts w:ascii="Palatino Linotype" w:eastAsia="Palatino Linotype" w:hAnsi="Palatino Linotype" w:cs="Palatino Linotype"/>
        </w:rPr>
      </w:pPr>
    </w:p>
    <w:p w:rsidR="006E3D5D" w:rsidRPr="00703964" w:rsidRDefault="006E3D5D" w:rsidP="00703964">
      <w:pPr>
        <w:spacing w:line="360" w:lineRule="auto"/>
        <w:rPr>
          <w:rFonts w:ascii="Palatino Linotype" w:eastAsia="Palatino Linotype" w:hAnsi="Palatino Linotype" w:cs="Palatino Linotype"/>
        </w:rPr>
      </w:pPr>
    </w:p>
    <w:p w:rsidR="006E3D5D" w:rsidRPr="00703964" w:rsidRDefault="006E3D5D" w:rsidP="00703964">
      <w:pPr>
        <w:spacing w:line="360" w:lineRule="auto"/>
        <w:rPr>
          <w:rFonts w:ascii="Palatino Linotype" w:eastAsia="Palatino Linotype" w:hAnsi="Palatino Linotype" w:cs="Palatino Linotype"/>
        </w:rPr>
      </w:pPr>
    </w:p>
    <w:p w:rsidR="006E3D5D" w:rsidRPr="00703964" w:rsidRDefault="006E3D5D" w:rsidP="00703964">
      <w:pPr>
        <w:spacing w:line="360" w:lineRule="auto"/>
        <w:rPr>
          <w:rFonts w:ascii="Palatino Linotype" w:eastAsia="Palatino Linotype" w:hAnsi="Palatino Linotype" w:cs="Palatino Linotype"/>
        </w:rPr>
      </w:pPr>
    </w:p>
    <w:p w:rsidR="006E3D5D" w:rsidRPr="00703964" w:rsidRDefault="006E3D5D" w:rsidP="00703964">
      <w:pPr>
        <w:spacing w:line="360" w:lineRule="auto"/>
        <w:rPr>
          <w:rFonts w:ascii="Palatino Linotype" w:eastAsia="Palatino Linotype" w:hAnsi="Palatino Linotype" w:cs="Palatino Linotype"/>
        </w:rPr>
      </w:pPr>
    </w:p>
    <w:p w:rsidR="006E3D5D" w:rsidRPr="00703964" w:rsidRDefault="006E3D5D" w:rsidP="00703964">
      <w:pPr>
        <w:spacing w:line="360" w:lineRule="auto"/>
        <w:rPr>
          <w:rFonts w:ascii="Palatino Linotype" w:eastAsia="Palatino Linotype" w:hAnsi="Palatino Linotype" w:cs="Palatino Linotype"/>
        </w:rPr>
      </w:pPr>
    </w:p>
    <w:p w:rsidR="006E3D5D" w:rsidRPr="00703964" w:rsidRDefault="006E3D5D" w:rsidP="00703964">
      <w:pPr>
        <w:spacing w:line="360" w:lineRule="auto"/>
        <w:rPr>
          <w:rFonts w:ascii="Palatino Linotype" w:eastAsia="Palatino Linotype" w:hAnsi="Palatino Linotype" w:cs="Palatino Linotype"/>
        </w:rPr>
      </w:pPr>
    </w:p>
    <w:p w:rsidR="006E3D5D" w:rsidRPr="00703964" w:rsidRDefault="006E3D5D" w:rsidP="00703964">
      <w:pPr>
        <w:spacing w:line="360" w:lineRule="auto"/>
        <w:rPr>
          <w:rFonts w:ascii="Palatino Linotype" w:eastAsia="Palatino Linotype" w:hAnsi="Palatino Linotype" w:cs="Palatino Linotype"/>
        </w:rPr>
      </w:pPr>
    </w:p>
    <w:p w:rsidR="006E3D5D" w:rsidRPr="00703964" w:rsidRDefault="006E3D5D" w:rsidP="00703964">
      <w:pPr>
        <w:spacing w:line="360" w:lineRule="auto"/>
        <w:rPr>
          <w:rFonts w:ascii="Palatino Linotype" w:eastAsia="Palatino Linotype" w:hAnsi="Palatino Linotype" w:cs="Palatino Linotype"/>
        </w:rPr>
      </w:pPr>
    </w:p>
    <w:p w:rsidR="006E3D5D" w:rsidRPr="00703964" w:rsidRDefault="006E3D5D" w:rsidP="00703964">
      <w:pPr>
        <w:spacing w:line="360" w:lineRule="auto"/>
        <w:rPr>
          <w:rFonts w:ascii="Palatino Linotype" w:eastAsia="Palatino Linotype" w:hAnsi="Palatino Linotype" w:cs="Palatino Linotype"/>
        </w:rPr>
      </w:pPr>
    </w:p>
    <w:p w:rsidR="006E3D5D" w:rsidRPr="00703964" w:rsidRDefault="006E3D5D" w:rsidP="00703964">
      <w:pPr>
        <w:spacing w:line="360" w:lineRule="auto"/>
        <w:rPr>
          <w:rFonts w:ascii="Palatino Linotype" w:eastAsia="Palatino Linotype" w:hAnsi="Palatino Linotype" w:cs="Palatino Linotype"/>
        </w:rPr>
      </w:pPr>
    </w:p>
    <w:p w:rsidR="006E3D5D" w:rsidRPr="00703964" w:rsidRDefault="006E3D5D" w:rsidP="00703964">
      <w:pPr>
        <w:spacing w:line="360" w:lineRule="auto"/>
        <w:rPr>
          <w:rFonts w:ascii="Palatino Linotype" w:eastAsia="Palatino Linotype" w:hAnsi="Palatino Linotype" w:cs="Palatino Linotype"/>
        </w:rPr>
      </w:pPr>
    </w:p>
    <w:p w:rsidR="006E3D5D" w:rsidRPr="00703964" w:rsidRDefault="006E3D5D" w:rsidP="00703964">
      <w:pPr>
        <w:spacing w:line="360" w:lineRule="auto"/>
        <w:rPr>
          <w:rFonts w:ascii="Palatino Linotype" w:eastAsia="Palatino Linotype" w:hAnsi="Palatino Linotype" w:cs="Palatino Linotype"/>
        </w:rPr>
      </w:pPr>
    </w:p>
    <w:p w:rsidR="006E3D5D" w:rsidRPr="00703964" w:rsidRDefault="006E3D5D" w:rsidP="00703964">
      <w:pPr>
        <w:spacing w:line="360" w:lineRule="auto"/>
        <w:rPr>
          <w:rFonts w:ascii="Palatino Linotype" w:eastAsia="Palatino Linotype" w:hAnsi="Palatino Linotype" w:cs="Palatino Linotype"/>
        </w:rPr>
      </w:pPr>
    </w:p>
    <w:p w:rsidR="006E3D5D" w:rsidRPr="00703964" w:rsidRDefault="006E3D5D" w:rsidP="00703964">
      <w:pPr>
        <w:spacing w:line="360" w:lineRule="auto"/>
        <w:rPr>
          <w:rFonts w:ascii="Palatino Linotype" w:eastAsia="Palatino Linotype" w:hAnsi="Palatino Linotype" w:cs="Palatino Linotype"/>
        </w:rPr>
      </w:pPr>
    </w:p>
    <w:p w:rsidR="00703964" w:rsidRPr="00703964" w:rsidRDefault="00703964">
      <w:pPr>
        <w:spacing w:line="360" w:lineRule="auto"/>
        <w:rPr>
          <w:rFonts w:ascii="Palatino Linotype" w:eastAsia="Palatino Linotype" w:hAnsi="Palatino Linotype" w:cs="Palatino Linotype"/>
        </w:rPr>
      </w:pPr>
    </w:p>
    <w:sectPr w:rsidR="00703964" w:rsidRPr="00703964" w:rsidSect="00703964">
      <w:headerReference w:type="default" r:id="rId8"/>
      <w:footerReference w:type="default" r:id="rId9"/>
      <w:headerReference w:type="first" r:id="rId10"/>
      <w:footerReference w:type="first" r:id="rId11"/>
      <w:pgSz w:w="12240" w:h="15840"/>
      <w:pgMar w:top="2410" w:right="1183" w:bottom="1985" w:left="1418"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730" w:rsidRDefault="00363730">
      <w:r>
        <w:separator/>
      </w:r>
    </w:p>
  </w:endnote>
  <w:endnote w:type="continuationSeparator" w:id="0">
    <w:p w:rsidR="00363730" w:rsidRDefault="00363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030" w:rsidRDefault="00A4603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50E48">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50E48">
      <w:rPr>
        <w:rFonts w:ascii="Arial" w:eastAsia="Arial" w:hAnsi="Arial" w:cs="Arial"/>
        <w:b/>
        <w:noProof/>
        <w:color w:val="000000"/>
        <w:sz w:val="20"/>
        <w:szCs w:val="20"/>
      </w:rPr>
      <w:t>40</w:t>
    </w:r>
    <w:r>
      <w:rPr>
        <w:rFonts w:ascii="Arial" w:eastAsia="Arial" w:hAnsi="Arial" w:cs="Arial"/>
        <w:b/>
        <w:color w:val="000000"/>
        <w:sz w:val="20"/>
        <w:szCs w:val="20"/>
      </w:rPr>
      <w:fldChar w:fldCharType="end"/>
    </w:r>
  </w:p>
  <w:p w:rsidR="00A46030" w:rsidRDefault="00A46030">
    <w:pPr>
      <w:pBdr>
        <w:top w:val="nil"/>
        <w:left w:val="nil"/>
        <w:bottom w:val="nil"/>
        <w:right w:val="nil"/>
        <w:between w:val="nil"/>
      </w:pBdr>
      <w:tabs>
        <w:tab w:val="center" w:pos="4252"/>
        <w:tab w:val="right" w:pos="8504"/>
      </w:tabs>
      <w:rPr>
        <w:color w:val="000000"/>
      </w:rPr>
    </w:pPr>
  </w:p>
  <w:p w:rsidR="00A46030" w:rsidRDefault="00A4603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030" w:rsidRDefault="00A4603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50E4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50E48">
      <w:rPr>
        <w:rFonts w:ascii="Arial" w:eastAsia="Arial" w:hAnsi="Arial" w:cs="Arial"/>
        <w:b/>
        <w:noProof/>
        <w:color w:val="000000"/>
        <w:sz w:val="20"/>
        <w:szCs w:val="20"/>
      </w:rPr>
      <w:t>40</w:t>
    </w:r>
    <w:r>
      <w:rPr>
        <w:rFonts w:ascii="Arial" w:eastAsia="Arial" w:hAnsi="Arial" w:cs="Arial"/>
        <w:b/>
        <w:color w:val="000000"/>
        <w:sz w:val="20"/>
        <w:szCs w:val="20"/>
      </w:rPr>
      <w:fldChar w:fldCharType="end"/>
    </w:r>
  </w:p>
  <w:p w:rsidR="00A46030" w:rsidRDefault="00A4603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730" w:rsidRDefault="00363730">
      <w:r>
        <w:separator/>
      </w:r>
    </w:p>
  </w:footnote>
  <w:footnote w:type="continuationSeparator" w:id="0">
    <w:p w:rsidR="00363730" w:rsidRDefault="00363730">
      <w:r>
        <w:continuationSeparator/>
      </w:r>
    </w:p>
  </w:footnote>
  <w:footnote w:id="1">
    <w:p w:rsidR="00A46030" w:rsidRDefault="00A4603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A46030" w:rsidRDefault="00A4603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A46030" w:rsidRDefault="00A4603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A46030" w:rsidRDefault="00A4603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030" w:rsidRDefault="001332B5">
    <w:pPr>
      <w:widowControl w:val="0"/>
      <w:pBdr>
        <w:top w:val="nil"/>
        <w:left w:val="nil"/>
        <w:bottom w:val="nil"/>
        <w:right w:val="nil"/>
        <w:between w:val="nil"/>
      </w:pBdr>
      <w:spacing w:line="276" w:lineRule="auto"/>
      <w:rPr>
        <w:rFonts w:ascii="Calibri" w:eastAsia="Calibri" w:hAnsi="Calibri" w:cs="Calibri"/>
        <w:color w:val="000000"/>
        <w:sz w:val="20"/>
        <w:szCs w:val="20"/>
      </w:rPr>
    </w:pPr>
    <w:r>
      <w:rPr>
        <w:noProof/>
      </w:rPr>
      <w:drawing>
        <wp:anchor distT="0" distB="0" distL="0" distR="0" simplePos="0" relativeHeight="251660288" behindDoc="1" locked="0" layoutInCell="1" hidden="0" allowOverlap="1" wp14:anchorId="7CE84B18" wp14:editId="7695E089">
          <wp:simplePos x="0" y="0"/>
          <wp:positionH relativeFrom="margin">
            <wp:posOffset>-887730</wp:posOffset>
          </wp:positionH>
          <wp:positionV relativeFrom="paragraph">
            <wp:posOffset>-421376</wp:posOffset>
          </wp:positionV>
          <wp:extent cx="7813085" cy="10170000"/>
          <wp:effectExtent l="0" t="0" r="0" b="317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tbl>
    <w:tblPr>
      <w:tblStyle w:val="a1"/>
      <w:tblW w:w="6378" w:type="dxa"/>
      <w:tblInd w:w="2977" w:type="dxa"/>
      <w:tblLayout w:type="fixed"/>
      <w:tblLook w:val="0400" w:firstRow="0" w:lastRow="0" w:firstColumn="0" w:lastColumn="0" w:noHBand="0" w:noVBand="1"/>
    </w:tblPr>
    <w:tblGrid>
      <w:gridCol w:w="2835"/>
      <w:gridCol w:w="3543"/>
    </w:tblGrid>
    <w:tr w:rsidR="00A46030" w:rsidRPr="00703964" w:rsidTr="00703964">
      <w:tc>
        <w:tcPr>
          <w:tcW w:w="2835" w:type="dxa"/>
          <w:vAlign w:val="center"/>
        </w:tcPr>
        <w:p w:rsidR="00A46030" w:rsidRPr="00703964" w:rsidRDefault="00A46030">
          <w:pPr>
            <w:rPr>
              <w:rFonts w:ascii="Palatino Linotype" w:eastAsia="Palatino Linotype" w:hAnsi="Palatino Linotype" w:cs="Palatino Linotype"/>
              <w:b/>
            </w:rPr>
          </w:pPr>
          <w:r w:rsidRPr="00703964">
            <w:rPr>
              <w:rFonts w:ascii="Palatino Linotype" w:eastAsia="Palatino Linotype" w:hAnsi="Palatino Linotype" w:cs="Palatino Linotype"/>
              <w:b/>
            </w:rPr>
            <w:t>Recurso de Revisión:</w:t>
          </w:r>
        </w:p>
      </w:tc>
      <w:tc>
        <w:tcPr>
          <w:tcW w:w="3543" w:type="dxa"/>
          <w:vAlign w:val="center"/>
        </w:tcPr>
        <w:p w:rsidR="00A46030" w:rsidRPr="00703964" w:rsidRDefault="00703964">
          <w:pPr>
            <w:jc w:val="both"/>
            <w:rPr>
              <w:rFonts w:ascii="Palatino Linotype" w:eastAsia="Palatino Linotype" w:hAnsi="Palatino Linotype" w:cs="Palatino Linotype"/>
            </w:rPr>
          </w:pPr>
          <w:r>
            <w:rPr>
              <w:rFonts w:ascii="Palatino Linotype" w:eastAsia="Palatino Linotype" w:hAnsi="Palatino Linotype" w:cs="Palatino Linotype"/>
            </w:rPr>
            <w:t>0</w:t>
          </w:r>
          <w:r w:rsidR="00A46030" w:rsidRPr="00703964">
            <w:rPr>
              <w:rFonts w:ascii="Palatino Linotype" w:eastAsia="Palatino Linotype" w:hAnsi="Palatino Linotype" w:cs="Palatino Linotype"/>
            </w:rPr>
            <w:t>2838/INFOEM/IP/RR/2025</w:t>
          </w:r>
        </w:p>
      </w:tc>
    </w:tr>
    <w:tr w:rsidR="00A46030" w:rsidRPr="00703964" w:rsidTr="00703964">
      <w:trPr>
        <w:trHeight w:val="228"/>
      </w:trPr>
      <w:tc>
        <w:tcPr>
          <w:tcW w:w="2835" w:type="dxa"/>
          <w:vAlign w:val="center"/>
        </w:tcPr>
        <w:p w:rsidR="00A46030" w:rsidRPr="00703964" w:rsidRDefault="00A46030">
          <w:pPr>
            <w:rPr>
              <w:rFonts w:ascii="Palatino Linotype" w:eastAsia="Palatino Linotype" w:hAnsi="Palatino Linotype" w:cs="Palatino Linotype"/>
              <w:b/>
            </w:rPr>
          </w:pPr>
          <w:r w:rsidRPr="00703964">
            <w:rPr>
              <w:rFonts w:ascii="Palatino Linotype" w:eastAsia="Palatino Linotype" w:hAnsi="Palatino Linotype" w:cs="Palatino Linotype"/>
              <w:b/>
            </w:rPr>
            <w:t>Sujeto Obligado:</w:t>
          </w:r>
        </w:p>
      </w:tc>
      <w:tc>
        <w:tcPr>
          <w:tcW w:w="3543" w:type="dxa"/>
          <w:vAlign w:val="center"/>
        </w:tcPr>
        <w:p w:rsidR="00A46030" w:rsidRPr="00703964" w:rsidRDefault="00A46030">
          <w:pPr>
            <w:rPr>
              <w:rFonts w:ascii="Palatino Linotype" w:eastAsia="Palatino Linotype" w:hAnsi="Palatino Linotype" w:cs="Palatino Linotype"/>
            </w:rPr>
          </w:pPr>
          <w:r w:rsidRPr="00703964">
            <w:rPr>
              <w:rFonts w:ascii="Palatino Linotype" w:eastAsia="Palatino Linotype" w:hAnsi="Palatino Linotype" w:cs="Palatino Linotype"/>
            </w:rPr>
            <w:t>Ayuntamiento de Toluca</w:t>
          </w:r>
        </w:p>
      </w:tc>
    </w:tr>
    <w:tr w:rsidR="00A46030" w:rsidRPr="00703964" w:rsidTr="00703964">
      <w:tc>
        <w:tcPr>
          <w:tcW w:w="2835" w:type="dxa"/>
          <w:vAlign w:val="center"/>
        </w:tcPr>
        <w:p w:rsidR="00A46030" w:rsidRPr="00703964" w:rsidRDefault="00A46030">
          <w:pPr>
            <w:rPr>
              <w:rFonts w:ascii="Palatino Linotype" w:eastAsia="Palatino Linotype" w:hAnsi="Palatino Linotype" w:cs="Palatino Linotype"/>
              <w:b/>
            </w:rPr>
          </w:pPr>
          <w:r w:rsidRPr="00703964">
            <w:rPr>
              <w:rFonts w:ascii="Palatino Linotype" w:eastAsia="Palatino Linotype" w:hAnsi="Palatino Linotype" w:cs="Palatino Linotype"/>
              <w:b/>
            </w:rPr>
            <w:t>Comisionada Ponente:</w:t>
          </w:r>
        </w:p>
      </w:tc>
      <w:tc>
        <w:tcPr>
          <w:tcW w:w="3543" w:type="dxa"/>
          <w:vAlign w:val="center"/>
        </w:tcPr>
        <w:p w:rsidR="00A46030" w:rsidRPr="00703964" w:rsidRDefault="00A46030">
          <w:pPr>
            <w:ind w:right="-533"/>
            <w:jc w:val="both"/>
            <w:rPr>
              <w:rFonts w:ascii="Palatino Linotype" w:eastAsia="Palatino Linotype" w:hAnsi="Palatino Linotype" w:cs="Palatino Linotype"/>
            </w:rPr>
          </w:pPr>
          <w:r w:rsidRPr="00703964">
            <w:rPr>
              <w:rFonts w:ascii="Palatino Linotype" w:eastAsia="Palatino Linotype" w:hAnsi="Palatino Linotype" w:cs="Palatino Linotype"/>
            </w:rPr>
            <w:t>María del Rosario Mejía Ayala</w:t>
          </w:r>
        </w:p>
      </w:tc>
    </w:tr>
  </w:tbl>
  <w:p w:rsidR="00A46030" w:rsidRDefault="00A4603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030" w:rsidRDefault="00A46030">
    <w:pPr>
      <w:pBdr>
        <w:top w:val="nil"/>
        <w:left w:val="nil"/>
        <w:bottom w:val="nil"/>
        <w:right w:val="nil"/>
        <w:between w:val="nil"/>
      </w:pBdr>
      <w:tabs>
        <w:tab w:val="center" w:pos="4252"/>
        <w:tab w:val="right" w:pos="8504"/>
        <w:tab w:val="left" w:pos="7154"/>
      </w:tabs>
      <w:jc w:val="both"/>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r>
      <w:rPr>
        <w:noProof/>
      </w:rPr>
      <w:drawing>
        <wp:anchor distT="0" distB="0" distL="0" distR="0" simplePos="0" relativeHeight="251658240" behindDoc="1" locked="0" layoutInCell="1" hidden="0" allowOverlap="1">
          <wp:simplePos x="0" y="0"/>
          <wp:positionH relativeFrom="column">
            <wp:posOffset>-1078864</wp:posOffset>
          </wp:positionH>
          <wp:positionV relativeFrom="paragraph">
            <wp:posOffset>-411479</wp:posOffset>
          </wp:positionV>
          <wp:extent cx="7813085" cy="1017000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tbl>
    <w:tblPr>
      <w:tblStyle w:val="a2"/>
      <w:tblW w:w="6662" w:type="dxa"/>
      <w:tblInd w:w="2977" w:type="dxa"/>
      <w:tblLayout w:type="fixed"/>
      <w:tblLook w:val="0400" w:firstRow="0" w:lastRow="0" w:firstColumn="0" w:lastColumn="0" w:noHBand="0" w:noVBand="1"/>
    </w:tblPr>
    <w:tblGrid>
      <w:gridCol w:w="2835"/>
      <w:gridCol w:w="3827"/>
    </w:tblGrid>
    <w:tr w:rsidR="00A46030" w:rsidRPr="00703964" w:rsidTr="00703964">
      <w:tc>
        <w:tcPr>
          <w:tcW w:w="2835" w:type="dxa"/>
          <w:vAlign w:val="center"/>
        </w:tcPr>
        <w:p w:rsidR="00A46030" w:rsidRPr="00703964" w:rsidRDefault="00A46030">
          <w:pPr>
            <w:rPr>
              <w:rFonts w:ascii="Palatino Linotype" w:eastAsia="Palatino Linotype" w:hAnsi="Palatino Linotype" w:cs="Palatino Linotype"/>
              <w:b/>
            </w:rPr>
          </w:pPr>
          <w:r w:rsidRPr="00703964">
            <w:rPr>
              <w:rFonts w:ascii="Palatino Linotype" w:eastAsia="Palatino Linotype" w:hAnsi="Palatino Linotype" w:cs="Palatino Linotype"/>
              <w:b/>
            </w:rPr>
            <w:t>Recurso de Revisión:</w:t>
          </w:r>
        </w:p>
      </w:tc>
      <w:tc>
        <w:tcPr>
          <w:tcW w:w="3827" w:type="dxa"/>
          <w:vAlign w:val="center"/>
        </w:tcPr>
        <w:p w:rsidR="00A46030" w:rsidRPr="00703964" w:rsidRDefault="00A46030">
          <w:pPr>
            <w:jc w:val="both"/>
            <w:rPr>
              <w:rFonts w:ascii="Palatino Linotype" w:eastAsia="Palatino Linotype" w:hAnsi="Palatino Linotype" w:cs="Palatino Linotype"/>
            </w:rPr>
          </w:pPr>
          <w:r w:rsidRPr="00703964">
            <w:rPr>
              <w:rFonts w:ascii="Palatino Linotype" w:eastAsia="Palatino Linotype" w:hAnsi="Palatino Linotype" w:cs="Palatino Linotype"/>
            </w:rPr>
            <w:t xml:space="preserve">02838/INFOEM/IP/RR/2025 </w:t>
          </w:r>
        </w:p>
      </w:tc>
    </w:tr>
    <w:tr w:rsidR="00A46030" w:rsidRPr="00703964" w:rsidTr="00703964">
      <w:tc>
        <w:tcPr>
          <w:tcW w:w="2835" w:type="dxa"/>
          <w:vAlign w:val="center"/>
        </w:tcPr>
        <w:p w:rsidR="00A46030" w:rsidRPr="00703964" w:rsidRDefault="00A46030">
          <w:pPr>
            <w:ind w:left="35" w:hanging="35"/>
            <w:rPr>
              <w:rFonts w:ascii="Palatino Linotype" w:eastAsia="Palatino Linotype" w:hAnsi="Palatino Linotype" w:cs="Palatino Linotype"/>
              <w:b/>
            </w:rPr>
          </w:pPr>
          <w:r w:rsidRPr="00703964">
            <w:rPr>
              <w:rFonts w:ascii="Palatino Linotype" w:eastAsia="Palatino Linotype" w:hAnsi="Palatino Linotype" w:cs="Palatino Linotype"/>
              <w:b/>
            </w:rPr>
            <w:t>Recurrente:</w:t>
          </w:r>
        </w:p>
      </w:tc>
      <w:tc>
        <w:tcPr>
          <w:tcW w:w="3827" w:type="dxa"/>
          <w:vAlign w:val="center"/>
        </w:tcPr>
        <w:p w:rsidR="00A46030" w:rsidRPr="00703964" w:rsidRDefault="00A46030">
          <w:pPr>
            <w:rPr>
              <w:rFonts w:ascii="Palatino Linotype" w:eastAsia="Palatino Linotype" w:hAnsi="Palatino Linotype" w:cs="Palatino Linotype"/>
            </w:rPr>
          </w:pPr>
          <w:r w:rsidRPr="00703964">
            <w:rPr>
              <w:rFonts w:ascii="Palatino Linotype" w:eastAsia="Palatino Linotype" w:hAnsi="Palatino Linotype" w:cs="Palatino Linotype"/>
            </w:rPr>
            <w:t> </w:t>
          </w:r>
        </w:p>
      </w:tc>
    </w:tr>
    <w:tr w:rsidR="00A46030" w:rsidRPr="00703964" w:rsidTr="00703964">
      <w:trPr>
        <w:trHeight w:val="228"/>
      </w:trPr>
      <w:tc>
        <w:tcPr>
          <w:tcW w:w="2835" w:type="dxa"/>
          <w:vAlign w:val="center"/>
        </w:tcPr>
        <w:p w:rsidR="00A46030" w:rsidRPr="00703964" w:rsidRDefault="00A46030">
          <w:pPr>
            <w:rPr>
              <w:rFonts w:ascii="Palatino Linotype" w:eastAsia="Palatino Linotype" w:hAnsi="Palatino Linotype" w:cs="Palatino Linotype"/>
              <w:b/>
            </w:rPr>
          </w:pPr>
          <w:r w:rsidRPr="00703964">
            <w:rPr>
              <w:rFonts w:ascii="Palatino Linotype" w:eastAsia="Palatino Linotype" w:hAnsi="Palatino Linotype" w:cs="Palatino Linotype"/>
              <w:b/>
            </w:rPr>
            <w:t>Sujeto Obligado:</w:t>
          </w:r>
        </w:p>
      </w:tc>
      <w:tc>
        <w:tcPr>
          <w:tcW w:w="3827" w:type="dxa"/>
          <w:vAlign w:val="center"/>
        </w:tcPr>
        <w:p w:rsidR="00A46030" w:rsidRPr="00703964" w:rsidRDefault="00A46030">
          <w:pPr>
            <w:ind w:left="35" w:hanging="35"/>
            <w:jc w:val="both"/>
            <w:rPr>
              <w:rFonts w:ascii="Palatino Linotype" w:eastAsia="Palatino Linotype" w:hAnsi="Palatino Linotype" w:cs="Palatino Linotype"/>
            </w:rPr>
          </w:pPr>
          <w:r w:rsidRPr="00703964">
            <w:rPr>
              <w:rFonts w:ascii="Palatino Linotype" w:eastAsia="Palatino Linotype" w:hAnsi="Palatino Linotype" w:cs="Palatino Linotype"/>
              <w:color w:val="000000"/>
            </w:rPr>
            <w:t>Ayuntamiento de Toluca</w:t>
          </w:r>
        </w:p>
      </w:tc>
    </w:tr>
    <w:tr w:rsidR="00A46030" w:rsidRPr="00703964" w:rsidTr="00703964">
      <w:tc>
        <w:tcPr>
          <w:tcW w:w="2835" w:type="dxa"/>
          <w:vAlign w:val="center"/>
        </w:tcPr>
        <w:p w:rsidR="00A46030" w:rsidRPr="00703964" w:rsidRDefault="00A46030">
          <w:pPr>
            <w:rPr>
              <w:rFonts w:ascii="Palatino Linotype" w:eastAsia="Palatino Linotype" w:hAnsi="Palatino Linotype" w:cs="Palatino Linotype"/>
              <w:b/>
            </w:rPr>
          </w:pPr>
          <w:r w:rsidRPr="00703964">
            <w:rPr>
              <w:rFonts w:ascii="Palatino Linotype" w:eastAsia="Palatino Linotype" w:hAnsi="Palatino Linotype" w:cs="Palatino Linotype"/>
              <w:b/>
            </w:rPr>
            <w:t>Comisionada Ponente:</w:t>
          </w:r>
        </w:p>
      </w:tc>
      <w:tc>
        <w:tcPr>
          <w:tcW w:w="3827" w:type="dxa"/>
          <w:vAlign w:val="center"/>
        </w:tcPr>
        <w:p w:rsidR="00A46030" w:rsidRPr="00703964" w:rsidRDefault="00A46030">
          <w:pPr>
            <w:ind w:right="-533"/>
            <w:jc w:val="both"/>
            <w:rPr>
              <w:rFonts w:ascii="Palatino Linotype" w:eastAsia="Palatino Linotype" w:hAnsi="Palatino Linotype" w:cs="Palatino Linotype"/>
            </w:rPr>
          </w:pPr>
          <w:r w:rsidRPr="00703964">
            <w:rPr>
              <w:rFonts w:ascii="Palatino Linotype" w:eastAsia="Palatino Linotype" w:hAnsi="Palatino Linotype" w:cs="Palatino Linotype"/>
            </w:rPr>
            <w:t>María del Rosario Mejía Ayala</w:t>
          </w:r>
        </w:p>
      </w:tc>
    </w:tr>
  </w:tbl>
  <w:p w:rsidR="00A46030" w:rsidRDefault="00A4603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013B"/>
    <w:multiLevelType w:val="multilevel"/>
    <w:tmpl w:val="E6FC04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71306B"/>
    <w:multiLevelType w:val="multilevel"/>
    <w:tmpl w:val="4868536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8C122C"/>
    <w:multiLevelType w:val="multilevel"/>
    <w:tmpl w:val="AB8CBA5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C03799"/>
    <w:multiLevelType w:val="hybridMultilevel"/>
    <w:tmpl w:val="6A2EE8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B83235"/>
    <w:multiLevelType w:val="multilevel"/>
    <w:tmpl w:val="CA5CA6F6"/>
    <w:lvl w:ilvl="0">
      <w:start w:val="1"/>
      <w:numFmt w:val="decimal"/>
      <w:lvlText w:val="%1."/>
      <w:lvlJc w:val="left"/>
      <w:pPr>
        <w:ind w:left="1070"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BE39E0"/>
    <w:multiLevelType w:val="multilevel"/>
    <w:tmpl w:val="01BAA6A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15:restartNumberingAfterBreak="0">
    <w:nsid w:val="301545CA"/>
    <w:multiLevelType w:val="hybridMultilevel"/>
    <w:tmpl w:val="237A82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65A353C"/>
    <w:multiLevelType w:val="multilevel"/>
    <w:tmpl w:val="F1947A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5C3D02"/>
    <w:multiLevelType w:val="multilevel"/>
    <w:tmpl w:val="56D456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CBC7F47"/>
    <w:multiLevelType w:val="hybridMultilevel"/>
    <w:tmpl w:val="56C88E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54160978"/>
    <w:multiLevelType w:val="multilevel"/>
    <w:tmpl w:val="E132DC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B616B18"/>
    <w:multiLevelType w:val="multilevel"/>
    <w:tmpl w:val="9D625FB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4" w15:restartNumberingAfterBreak="0">
    <w:nsid w:val="5B7F58A6"/>
    <w:multiLevelType w:val="multilevel"/>
    <w:tmpl w:val="600E677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5" w15:restartNumberingAfterBreak="0">
    <w:nsid w:val="62103E26"/>
    <w:multiLevelType w:val="multilevel"/>
    <w:tmpl w:val="DDE2B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4C8213C"/>
    <w:multiLevelType w:val="multilevel"/>
    <w:tmpl w:val="6DE6948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7" w15:restartNumberingAfterBreak="0">
    <w:nsid w:val="759A5DEA"/>
    <w:multiLevelType w:val="hybridMultilevel"/>
    <w:tmpl w:val="5DFAD09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7CBB696C"/>
    <w:multiLevelType w:val="multilevel"/>
    <w:tmpl w:val="65E45C4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14"/>
  </w:num>
  <w:num w:numId="2">
    <w:abstractNumId w:val="12"/>
  </w:num>
  <w:num w:numId="3">
    <w:abstractNumId w:val="1"/>
  </w:num>
  <w:num w:numId="4">
    <w:abstractNumId w:val="15"/>
  </w:num>
  <w:num w:numId="5">
    <w:abstractNumId w:val="2"/>
  </w:num>
  <w:num w:numId="6">
    <w:abstractNumId w:val="4"/>
  </w:num>
  <w:num w:numId="7">
    <w:abstractNumId w:val="16"/>
  </w:num>
  <w:num w:numId="8">
    <w:abstractNumId w:val="13"/>
  </w:num>
  <w:num w:numId="9">
    <w:abstractNumId w:val="6"/>
  </w:num>
  <w:num w:numId="10">
    <w:abstractNumId w:val="0"/>
  </w:num>
  <w:num w:numId="11">
    <w:abstractNumId w:val="10"/>
  </w:num>
  <w:num w:numId="12">
    <w:abstractNumId w:val="18"/>
  </w:num>
  <w:num w:numId="13">
    <w:abstractNumId w:val="8"/>
  </w:num>
  <w:num w:numId="14">
    <w:abstractNumId w:val="3"/>
  </w:num>
  <w:num w:numId="15">
    <w:abstractNumId w:val="5"/>
  </w:num>
  <w:num w:numId="16">
    <w:abstractNumId w:val="9"/>
  </w:num>
  <w:num w:numId="17">
    <w:abstractNumId w:val="7"/>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D5D"/>
    <w:rsid w:val="001332B5"/>
    <w:rsid w:val="001760D7"/>
    <w:rsid w:val="00180852"/>
    <w:rsid w:val="00296640"/>
    <w:rsid w:val="002D0B2B"/>
    <w:rsid w:val="00363730"/>
    <w:rsid w:val="004630D1"/>
    <w:rsid w:val="00533ED7"/>
    <w:rsid w:val="005675C1"/>
    <w:rsid w:val="005E5566"/>
    <w:rsid w:val="006E3D5D"/>
    <w:rsid w:val="00703964"/>
    <w:rsid w:val="00720EE3"/>
    <w:rsid w:val="007B2C28"/>
    <w:rsid w:val="008C229F"/>
    <w:rsid w:val="00977B2E"/>
    <w:rsid w:val="00A46030"/>
    <w:rsid w:val="00A638F7"/>
    <w:rsid w:val="00BB4FC3"/>
    <w:rsid w:val="00C70503"/>
    <w:rsid w:val="00E63FD3"/>
    <w:rsid w:val="00F351D4"/>
    <w:rsid w:val="00F50E48"/>
    <w:rsid w:val="00FC10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6F8D1A-75F7-496B-9B7A-D3B13D5C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FE7"/>
  </w:style>
  <w:style w:type="paragraph" w:styleId="Ttulo1">
    <w:name w:val="heading 1"/>
    <w:basedOn w:val="Normal"/>
    <w:next w:val="Normal"/>
    <w:link w:val="Ttulo1Car"/>
    <w:uiPriority w:val="9"/>
    <w:qFormat/>
    <w:rsid w:val="00463FE7"/>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463FE7"/>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813849"/>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463FE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463FE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463FE7"/>
    <w:rPr>
      <w:rFonts w:eastAsiaTheme="minorEastAsia"/>
      <w:sz w:val="24"/>
      <w:szCs w:val="24"/>
      <w:lang w:val="es-ES_tradnl" w:eastAsia="es-ES"/>
    </w:rPr>
  </w:style>
  <w:style w:type="paragraph" w:styleId="Piedepgina">
    <w:name w:val="footer"/>
    <w:basedOn w:val="Normal"/>
    <w:link w:val="Piedepgina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463FE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63FE7"/>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63FE7"/>
    <w:pPr>
      <w:ind w:left="708"/>
    </w:pPr>
    <w:rPr>
      <w:sz w:val="22"/>
      <w:szCs w:val="22"/>
      <w:lang w:val="es-ES" w:eastAsia="en-US"/>
    </w:rPr>
  </w:style>
  <w:style w:type="table" w:styleId="Tablaconcuadrcula">
    <w:name w:val="Table Grid"/>
    <w:basedOn w:val="Tablanormal"/>
    <w:uiPriority w:val="59"/>
    <w:rsid w:val="00463FE7"/>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63FE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63FE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63FE7"/>
    <w:rPr>
      <w:vertAlign w:val="superscript"/>
    </w:rPr>
  </w:style>
  <w:style w:type="paragraph" w:styleId="Continuarlista">
    <w:name w:val="List Continue"/>
    <w:basedOn w:val="Normal"/>
    <w:uiPriority w:val="99"/>
    <w:unhideWhenUsed/>
    <w:rsid w:val="00463FE7"/>
    <w:pPr>
      <w:spacing w:after="120"/>
      <w:ind w:left="283"/>
      <w:contextualSpacing/>
    </w:pPr>
  </w:style>
  <w:style w:type="paragraph" w:styleId="Sangradetextonormal">
    <w:name w:val="Body Text Indent"/>
    <w:basedOn w:val="Normal"/>
    <w:link w:val="SangradetextonormalCar"/>
    <w:uiPriority w:val="99"/>
    <w:unhideWhenUsed/>
    <w:rsid w:val="00463FE7"/>
    <w:pPr>
      <w:spacing w:after="120"/>
      <w:ind w:left="283"/>
    </w:pPr>
  </w:style>
  <w:style w:type="character" w:customStyle="1" w:styleId="SangradetextonormalCar">
    <w:name w:val="Sangría de texto normal Car"/>
    <w:basedOn w:val="Fuentedeprrafopredeter"/>
    <w:link w:val="Sangradetextonormal"/>
    <w:uiPriority w:val="99"/>
    <w:rsid w:val="00463FE7"/>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463FE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63FE7"/>
    <w:rPr>
      <w:rFonts w:ascii="Times New Roman" w:eastAsia="Times New Roman" w:hAnsi="Times New Roman" w:cs="Times New Roman"/>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qFormat/>
    <w:rsid w:val="00463FE7"/>
    <w:rPr>
      <w:color w:val="0563C1" w:themeColor="hyperlink"/>
      <w:u w:val="single"/>
    </w:rPr>
  </w:style>
  <w:style w:type="character" w:styleId="Hipervnculovisitado">
    <w:name w:val="FollowedHyperlink"/>
    <w:basedOn w:val="Fuentedeprrafopredeter"/>
    <w:uiPriority w:val="99"/>
    <w:semiHidden/>
    <w:unhideWhenUsed/>
    <w:rsid w:val="000116CD"/>
    <w:rPr>
      <w:color w:val="954F72" w:themeColor="followedHyperlink"/>
      <w:u w:val="single"/>
    </w:rPr>
  </w:style>
  <w:style w:type="paragraph" w:styleId="NormalWeb">
    <w:name w:val="Normal (Web)"/>
    <w:basedOn w:val="Normal"/>
    <w:uiPriority w:val="99"/>
    <w:semiHidden/>
    <w:unhideWhenUsed/>
    <w:rsid w:val="000D6A77"/>
    <w:pPr>
      <w:spacing w:before="100" w:beforeAutospacing="1" w:after="100" w:afterAutospacing="1"/>
    </w:pPr>
  </w:style>
  <w:style w:type="character" w:styleId="Refdecomentario">
    <w:name w:val="annotation reference"/>
    <w:basedOn w:val="Fuentedeprrafopredeter"/>
    <w:uiPriority w:val="99"/>
    <w:semiHidden/>
    <w:unhideWhenUsed/>
    <w:rsid w:val="00B861F3"/>
    <w:rPr>
      <w:sz w:val="16"/>
      <w:szCs w:val="16"/>
    </w:rPr>
  </w:style>
  <w:style w:type="paragraph" w:styleId="Textocomentario">
    <w:name w:val="annotation text"/>
    <w:basedOn w:val="Normal"/>
    <w:link w:val="TextocomentarioCar"/>
    <w:uiPriority w:val="99"/>
    <w:semiHidden/>
    <w:unhideWhenUsed/>
    <w:rsid w:val="00B861F3"/>
    <w:rPr>
      <w:sz w:val="20"/>
      <w:szCs w:val="20"/>
    </w:rPr>
  </w:style>
  <w:style w:type="character" w:customStyle="1" w:styleId="TextocomentarioCar">
    <w:name w:val="Texto comentario Car"/>
    <w:basedOn w:val="Fuentedeprrafopredeter"/>
    <w:link w:val="Textocomentario"/>
    <w:uiPriority w:val="99"/>
    <w:semiHidden/>
    <w:rsid w:val="00B861F3"/>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861F3"/>
    <w:rPr>
      <w:b/>
      <w:bCs/>
    </w:rPr>
  </w:style>
  <w:style w:type="character" w:customStyle="1" w:styleId="AsuntodelcomentarioCar">
    <w:name w:val="Asunto del comentario Car"/>
    <w:basedOn w:val="TextocomentarioCar"/>
    <w:link w:val="Asuntodelcomentario"/>
    <w:uiPriority w:val="99"/>
    <w:semiHidden/>
    <w:rsid w:val="00B861F3"/>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B861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1F3"/>
    <w:rPr>
      <w:rFonts w:ascii="Segoe UI" w:eastAsia="Times New Roman" w:hAnsi="Segoe UI" w:cs="Segoe UI"/>
      <w:sz w:val="18"/>
      <w:szCs w:val="18"/>
      <w:lang w:eastAsia="es-MX"/>
    </w:rPr>
  </w:style>
  <w:style w:type="character" w:customStyle="1" w:styleId="Ttulo3Car">
    <w:name w:val="Título 3 Car"/>
    <w:basedOn w:val="Fuentedeprrafopredeter"/>
    <w:link w:val="Ttulo3"/>
    <w:uiPriority w:val="9"/>
    <w:rsid w:val="00813849"/>
    <w:rPr>
      <w:rFonts w:asciiTheme="majorHAnsi" w:eastAsiaTheme="majorEastAsia" w:hAnsiTheme="majorHAnsi" w:cstheme="majorBidi"/>
      <w:color w:val="1F4D78" w:themeColor="accent1" w:themeShade="7F"/>
      <w:sz w:val="24"/>
      <w:szCs w:val="24"/>
      <w:lang w:val="es-ES_tradnl" w:eastAsia="es-ES"/>
    </w:rPr>
  </w:style>
  <w:style w:type="paragraph" w:customStyle="1" w:styleId="Default">
    <w:name w:val="Default"/>
    <w:rsid w:val="001C76B0"/>
    <w:pPr>
      <w:autoSpaceDE w:val="0"/>
      <w:autoSpaceDN w:val="0"/>
      <w:adjustRightInd w:val="0"/>
    </w:pPr>
    <w:rPr>
      <w:rFonts w:ascii="Montserrat" w:hAnsi="Montserrat" w:cs="Montserrat"/>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ZxaGyvc+Cy5bT4knD79WPGlEA==">CgMxLjAyDmgubG1ydWVoaGJ6enQ1MgloLjN6bnlzaDcyDmguZjY0czdhemhpNW56Mg5oLmtpbmx1bXZpbXR4dzIOaC5qbG53MTdwZG5qdmkyDmgudjBjNzdiNXBubGZzMg5oLnJ0enB3cXNsbjN4YjIOaC5rMDV0Z3F4eWE4NHIyCWguMXQzaDVzZjIJaC40ZDM0b2c4MgloLjJzOGV5bzEyDmguM3VseWJwdW95emw0MgloLjI2aW4xcmcyCGgubG54Yno5MgloLjM1bmt1bjIyDmgudTFyMHF4YjlrdTRzMg5oLmhucGpzN2ZpcXk2bDgAciExSnJuM2prZlFiYjhuVmh2UEZVdEN1Q3l2SG56LWVfU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40</Pages>
  <Words>9594</Words>
  <Characters>52767</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9</cp:revision>
  <cp:lastPrinted>2025-04-24T17:12:00Z</cp:lastPrinted>
  <dcterms:created xsi:type="dcterms:W3CDTF">2025-04-10T02:25:00Z</dcterms:created>
  <dcterms:modified xsi:type="dcterms:W3CDTF">2025-04-24T19:52:00Z</dcterms:modified>
</cp:coreProperties>
</file>