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eading=h.gjdgxs" w:colFirst="0" w:colLast="0" w:displacedByCustomXml="next"/>
    <w:bookmarkEnd w:id="0" w:displacedByCustomXml="next"/>
    <w:sdt>
      <w:sdtPr>
        <w:rPr>
          <w:rFonts w:ascii="Palatino Linotype" w:eastAsia="Times New Roman" w:hAnsi="Palatino Linotype" w:cs="Times New Roman"/>
          <w:color w:val="auto"/>
          <w:sz w:val="22"/>
          <w:szCs w:val="20"/>
          <w:lang w:val="es-ES" w:eastAsia="es-ES"/>
        </w:rPr>
        <w:id w:val="-686835366"/>
        <w:docPartObj>
          <w:docPartGallery w:val="Table of Contents"/>
          <w:docPartUnique/>
        </w:docPartObj>
      </w:sdtPr>
      <w:sdtEndPr>
        <w:rPr>
          <w:b/>
          <w:bCs/>
        </w:rPr>
      </w:sdtEndPr>
      <w:sdtContent>
        <w:p w14:paraId="70693FFB" w14:textId="368370B8" w:rsidR="00BC5E84" w:rsidRPr="00D82178" w:rsidRDefault="00BC5E84">
          <w:pPr>
            <w:pStyle w:val="TtulodeTDC"/>
            <w:rPr>
              <w:color w:val="auto"/>
            </w:rPr>
          </w:pPr>
          <w:r w:rsidRPr="00D82178">
            <w:rPr>
              <w:color w:val="auto"/>
              <w:lang w:val="es-ES"/>
            </w:rPr>
            <w:t>Contenido</w:t>
          </w:r>
        </w:p>
        <w:p w14:paraId="7FE543D0" w14:textId="77777777" w:rsidR="00784C6A" w:rsidRDefault="00BC5E84">
          <w:pPr>
            <w:pStyle w:val="TDC1"/>
            <w:tabs>
              <w:tab w:val="right" w:leader="dot" w:pos="9034"/>
            </w:tabs>
            <w:rPr>
              <w:rFonts w:asciiTheme="minorHAnsi" w:eastAsiaTheme="minorEastAsia" w:hAnsiTheme="minorHAnsi" w:cstheme="minorBidi"/>
              <w:noProof/>
              <w:szCs w:val="22"/>
              <w:lang w:eastAsia="es-MX"/>
            </w:rPr>
          </w:pPr>
          <w:r w:rsidRPr="00D82178">
            <w:fldChar w:fldCharType="begin"/>
          </w:r>
          <w:r w:rsidRPr="00D82178">
            <w:instrText xml:space="preserve"> TOC \o "1-3" \h \z \u </w:instrText>
          </w:r>
          <w:r w:rsidRPr="00D82178">
            <w:fldChar w:fldCharType="separate"/>
          </w:r>
          <w:hyperlink w:anchor="_Toc193391193" w:history="1">
            <w:r w:rsidR="00784C6A" w:rsidRPr="00846BE2">
              <w:rPr>
                <w:rStyle w:val="Hipervnculo"/>
                <w:rFonts w:eastAsiaTheme="majorEastAsia"/>
                <w:noProof/>
              </w:rPr>
              <w:t>ANTECEDENTES</w:t>
            </w:r>
            <w:r w:rsidR="00784C6A">
              <w:rPr>
                <w:noProof/>
                <w:webHidden/>
              </w:rPr>
              <w:tab/>
            </w:r>
            <w:r w:rsidR="00784C6A">
              <w:rPr>
                <w:noProof/>
                <w:webHidden/>
              </w:rPr>
              <w:fldChar w:fldCharType="begin"/>
            </w:r>
            <w:r w:rsidR="00784C6A">
              <w:rPr>
                <w:noProof/>
                <w:webHidden/>
              </w:rPr>
              <w:instrText xml:space="preserve"> PAGEREF _Toc193391193 \h </w:instrText>
            </w:r>
            <w:r w:rsidR="00784C6A">
              <w:rPr>
                <w:noProof/>
                <w:webHidden/>
              </w:rPr>
            </w:r>
            <w:r w:rsidR="00784C6A">
              <w:rPr>
                <w:noProof/>
                <w:webHidden/>
              </w:rPr>
              <w:fldChar w:fldCharType="separate"/>
            </w:r>
            <w:r w:rsidR="00664155">
              <w:rPr>
                <w:noProof/>
                <w:webHidden/>
              </w:rPr>
              <w:t>1</w:t>
            </w:r>
            <w:r w:rsidR="00784C6A">
              <w:rPr>
                <w:noProof/>
                <w:webHidden/>
              </w:rPr>
              <w:fldChar w:fldCharType="end"/>
            </w:r>
          </w:hyperlink>
        </w:p>
        <w:p w14:paraId="196780AB" w14:textId="77777777" w:rsidR="00784C6A" w:rsidRDefault="00C7796A">
          <w:pPr>
            <w:pStyle w:val="TDC2"/>
            <w:rPr>
              <w:rFonts w:asciiTheme="minorHAnsi" w:eastAsiaTheme="minorEastAsia" w:hAnsiTheme="minorHAnsi" w:cstheme="minorBidi"/>
              <w:noProof/>
              <w:szCs w:val="22"/>
              <w:lang w:eastAsia="es-MX"/>
            </w:rPr>
          </w:pPr>
          <w:hyperlink w:anchor="_Toc193391194" w:history="1">
            <w:r w:rsidR="00784C6A" w:rsidRPr="00846BE2">
              <w:rPr>
                <w:rStyle w:val="Hipervnculo"/>
                <w:rFonts w:eastAsiaTheme="majorEastAsia"/>
                <w:noProof/>
              </w:rPr>
              <w:t>DE LA SOLICITUD DE INFORMACIÓN</w:t>
            </w:r>
            <w:r w:rsidR="00784C6A">
              <w:rPr>
                <w:noProof/>
                <w:webHidden/>
              </w:rPr>
              <w:tab/>
            </w:r>
            <w:r w:rsidR="00784C6A">
              <w:rPr>
                <w:noProof/>
                <w:webHidden/>
              </w:rPr>
              <w:fldChar w:fldCharType="begin"/>
            </w:r>
            <w:r w:rsidR="00784C6A">
              <w:rPr>
                <w:noProof/>
                <w:webHidden/>
              </w:rPr>
              <w:instrText xml:space="preserve"> PAGEREF _Toc193391194 \h </w:instrText>
            </w:r>
            <w:r w:rsidR="00784C6A">
              <w:rPr>
                <w:noProof/>
                <w:webHidden/>
              </w:rPr>
            </w:r>
            <w:r w:rsidR="00784C6A">
              <w:rPr>
                <w:noProof/>
                <w:webHidden/>
              </w:rPr>
              <w:fldChar w:fldCharType="separate"/>
            </w:r>
            <w:r w:rsidR="00664155">
              <w:rPr>
                <w:noProof/>
                <w:webHidden/>
              </w:rPr>
              <w:t>1</w:t>
            </w:r>
            <w:r w:rsidR="00784C6A">
              <w:rPr>
                <w:noProof/>
                <w:webHidden/>
              </w:rPr>
              <w:fldChar w:fldCharType="end"/>
            </w:r>
          </w:hyperlink>
        </w:p>
        <w:p w14:paraId="32BFEE92" w14:textId="77777777" w:rsidR="00784C6A" w:rsidRDefault="00C7796A">
          <w:pPr>
            <w:pStyle w:val="TDC3"/>
            <w:rPr>
              <w:rFonts w:asciiTheme="minorHAnsi" w:eastAsiaTheme="minorEastAsia" w:hAnsiTheme="minorHAnsi" w:cstheme="minorBidi"/>
              <w:noProof/>
              <w:szCs w:val="22"/>
              <w:lang w:eastAsia="es-MX"/>
            </w:rPr>
          </w:pPr>
          <w:hyperlink w:anchor="_Toc193391195" w:history="1">
            <w:r w:rsidR="00784C6A" w:rsidRPr="00846BE2">
              <w:rPr>
                <w:rStyle w:val="Hipervnculo"/>
                <w:rFonts w:eastAsiaTheme="majorEastAsia"/>
                <w:noProof/>
              </w:rPr>
              <w:t>a) Solicitud de información</w:t>
            </w:r>
            <w:r w:rsidR="00784C6A">
              <w:rPr>
                <w:noProof/>
                <w:webHidden/>
              </w:rPr>
              <w:tab/>
            </w:r>
            <w:r w:rsidR="00784C6A">
              <w:rPr>
                <w:noProof/>
                <w:webHidden/>
              </w:rPr>
              <w:fldChar w:fldCharType="begin"/>
            </w:r>
            <w:r w:rsidR="00784C6A">
              <w:rPr>
                <w:noProof/>
                <w:webHidden/>
              </w:rPr>
              <w:instrText xml:space="preserve"> PAGEREF _Toc193391195 \h </w:instrText>
            </w:r>
            <w:r w:rsidR="00784C6A">
              <w:rPr>
                <w:noProof/>
                <w:webHidden/>
              </w:rPr>
            </w:r>
            <w:r w:rsidR="00784C6A">
              <w:rPr>
                <w:noProof/>
                <w:webHidden/>
              </w:rPr>
              <w:fldChar w:fldCharType="separate"/>
            </w:r>
            <w:r w:rsidR="00664155">
              <w:rPr>
                <w:noProof/>
                <w:webHidden/>
              </w:rPr>
              <w:t>1</w:t>
            </w:r>
            <w:r w:rsidR="00784C6A">
              <w:rPr>
                <w:noProof/>
                <w:webHidden/>
              </w:rPr>
              <w:fldChar w:fldCharType="end"/>
            </w:r>
          </w:hyperlink>
        </w:p>
        <w:p w14:paraId="083037B3" w14:textId="77777777" w:rsidR="00784C6A" w:rsidRDefault="00C7796A">
          <w:pPr>
            <w:pStyle w:val="TDC3"/>
            <w:rPr>
              <w:rFonts w:asciiTheme="minorHAnsi" w:eastAsiaTheme="minorEastAsia" w:hAnsiTheme="minorHAnsi" w:cstheme="minorBidi"/>
              <w:noProof/>
              <w:szCs w:val="22"/>
              <w:lang w:eastAsia="es-MX"/>
            </w:rPr>
          </w:pPr>
          <w:hyperlink w:anchor="_Toc193391196" w:history="1">
            <w:r w:rsidR="00784C6A" w:rsidRPr="00846BE2">
              <w:rPr>
                <w:rStyle w:val="Hipervnculo"/>
                <w:rFonts w:eastAsiaTheme="majorEastAsia"/>
                <w:noProof/>
              </w:rPr>
              <w:t>b) Respuesta del Sujeto Obligado</w:t>
            </w:r>
            <w:r w:rsidR="00784C6A">
              <w:rPr>
                <w:noProof/>
                <w:webHidden/>
              </w:rPr>
              <w:tab/>
            </w:r>
            <w:r w:rsidR="00784C6A">
              <w:rPr>
                <w:noProof/>
                <w:webHidden/>
              </w:rPr>
              <w:fldChar w:fldCharType="begin"/>
            </w:r>
            <w:r w:rsidR="00784C6A">
              <w:rPr>
                <w:noProof/>
                <w:webHidden/>
              </w:rPr>
              <w:instrText xml:space="preserve"> PAGEREF _Toc193391196 \h </w:instrText>
            </w:r>
            <w:r w:rsidR="00784C6A">
              <w:rPr>
                <w:noProof/>
                <w:webHidden/>
              </w:rPr>
            </w:r>
            <w:r w:rsidR="00784C6A">
              <w:rPr>
                <w:noProof/>
                <w:webHidden/>
              </w:rPr>
              <w:fldChar w:fldCharType="separate"/>
            </w:r>
            <w:r w:rsidR="00664155">
              <w:rPr>
                <w:noProof/>
                <w:webHidden/>
              </w:rPr>
              <w:t>2</w:t>
            </w:r>
            <w:r w:rsidR="00784C6A">
              <w:rPr>
                <w:noProof/>
                <w:webHidden/>
              </w:rPr>
              <w:fldChar w:fldCharType="end"/>
            </w:r>
          </w:hyperlink>
        </w:p>
        <w:p w14:paraId="3CD58DA4" w14:textId="77777777" w:rsidR="00784C6A" w:rsidRDefault="00C7796A">
          <w:pPr>
            <w:pStyle w:val="TDC2"/>
            <w:rPr>
              <w:rFonts w:asciiTheme="minorHAnsi" w:eastAsiaTheme="minorEastAsia" w:hAnsiTheme="minorHAnsi" w:cstheme="minorBidi"/>
              <w:noProof/>
              <w:szCs w:val="22"/>
              <w:lang w:eastAsia="es-MX"/>
            </w:rPr>
          </w:pPr>
          <w:hyperlink w:anchor="_Toc193391197" w:history="1">
            <w:r w:rsidR="00784C6A" w:rsidRPr="00846BE2">
              <w:rPr>
                <w:rStyle w:val="Hipervnculo"/>
                <w:rFonts w:eastAsiaTheme="majorEastAsia"/>
                <w:noProof/>
              </w:rPr>
              <w:t>DEL RECURSO DE REVISIÓN</w:t>
            </w:r>
            <w:r w:rsidR="00784C6A">
              <w:rPr>
                <w:noProof/>
                <w:webHidden/>
              </w:rPr>
              <w:tab/>
            </w:r>
            <w:r w:rsidR="00784C6A">
              <w:rPr>
                <w:noProof/>
                <w:webHidden/>
              </w:rPr>
              <w:fldChar w:fldCharType="begin"/>
            </w:r>
            <w:r w:rsidR="00784C6A">
              <w:rPr>
                <w:noProof/>
                <w:webHidden/>
              </w:rPr>
              <w:instrText xml:space="preserve"> PAGEREF _Toc193391197 \h </w:instrText>
            </w:r>
            <w:r w:rsidR="00784C6A">
              <w:rPr>
                <w:noProof/>
                <w:webHidden/>
              </w:rPr>
            </w:r>
            <w:r w:rsidR="00784C6A">
              <w:rPr>
                <w:noProof/>
                <w:webHidden/>
              </w:rPr>
              <w:fldChar w:fldCharType="separate"/>
            </w:r>
            <w:r w:rsidR="00664155">
              <w:rPr>
                <w:noProof/>
                <w:webHidden/>
              </w:rPr>
              <w:t>2</w:t>
            </w:r>
            <w:r w:rsidR="00784C6A">
              <w:rPr>
                <w:noProof/>
                <w:webHidden/>
              </w:rPr>
              <w:fldChar w:fldCharType="end"/>
            </w:r>
          </w:hyperlink>
        </w:p>
        <w:p w14:paraId="67A7AE95" w14:textId="77777777" w:rsidR="00784C6A" w:rsidRDefault="00C7796A">
          <w:pPr>
            <w:pStyle w:val="TDC3"/>
            <w:rPr>
              <w:rFonts w:asciiTheme="minorHAnsi" w:eastAsiaTheme="minorEastAsia" w:hAnsiTheme="minorHAnsi" w:cstheme="minorBidi"/>
              <w:noProof/>
              <w:szCs w:val="22"/>
              <w:lang w:eastAsia="es-MX"/>
            </w:rPr>
          </w:pPr>
          <w:hyperlink w:anchor="_Toc193391198" w:history="1">
            <w:r w:rsidR="00784C6A" w:rsidRPr="00846BE2">
              <w:rPr>
                <w:rStyle w:val="Hipervnculo"/>
                <w:rFonts w:eastAsiaTheme="majorEastAsia"/>
                <w:noProof/>
              </w:rPr>
              <w:t>a) Interposición del Recurso de Revisión</w:t>
            </w:r>
            <w:r w:rsidR="00784C6A">
              <w:rPr>
                <w:noProof/>
                <w:webHidden/>
              </w:rPr>
              <w:tab/>
            </w:r>
            <w:r w:rsidR="00784C6A">
              <w:rPr>
                <w:noProof/>
                <w:webHidden/>
              </w:rPr>
              <w:fldChar w:fldCharType="begin"/>
            </w:r>
            <w:r w:rsidR="00784C6A">
              <w:rPr>
                <w:noProof/>
                <w:webHidden/>
              </w:rPr>
              <w:instrText xml:space="preserve"> PAGEREF _Toc193391198 \h </w:instrText>
            </w:r>
            <w:r w:rsidR="00784C6A">
              <w:rPr>
                <w:noProof/>
                <w:webHidden/>
              </w:rPr>
            </w:r>
            <w:r w:rsidR="00784C6A">
              <w:rPr>
                <w:noProof/>
                <w:webHidden/>
              </w:rPr>
              <w:fldChar w:fldCharType="separate"/>
            </w:r>
            <w:r w:rsidR="00664155">
              <w:rPr>
                <w:noProof/>
                <w:webHidden/>
              </w:rPr>
              <w:t>2</w:t>
            </w:r>
            <w:r w:rsidR="00784C6A">
              <w:rPr>
                <w:noProof/>
                <w:webHidden/>
              </w:rPr>
              <w:fldChar w:fldCharType="end"/>
            </w:r>
          </w:hyperlink>
        </w:p>
        <w:p w14:paraId="26E17A73" w14:textId="77777777" w:rsidR="00784C6A" w:rsidRDefault="00C7796A">
          <w:pPr>
            <w:pStyle w:val="TDC3"/>
            <w:rPr>
              <w:rFonts w:asciiTheme="minorHAnsi" w:eastAsiaTheme="minorEastAsia" w:hAnsiTheme="minorHAnsi" w:cstheme="minorBidi"/>
              <w:noProof/>
              <w:szCs w:val="22"/>
              <w:lang w:eastAsia="es-MX"/>
            </w:rPr>
          </w:pPr>
          <w:hyperlink w:anchor="_Toc193391199" w:history="1">
            <w:r w:rsidR="00784C6A" w:rsidRPr="00846BE2">
              <w:rPr>
                <w:rStyle w:val="Hipervnculo"/>
                <w:rFonts w:eastAsiaTheme="majorEastAsia"/>
                <w:noProof/>
              </w:rPr>
              <w:t>b) Turno del Recurso de Revisión</w:t>
            </w:r>
            <w:r w:rsidR="00784C6A">
              <w:rPr>
                <w:noProof/>
                <w:webHidden/>
              </w:rPr>
              <w:tab/>
            </w:r>
            <w:r w:rsidR="00784C6A">
              <w:rPr>
                <w:noProof/>
                <w:webHidden/>
              </w:rPr>
              <w:fldChar w:fldCharType="begin"/>
            </w:r>
            <w:r w:rsidR="00784C6A">
              <w:rPr>
                <w:noProof/>
                <w:webHidden/>
              </w:rPr>
              <w:instrText xml:space="preserve"> PAGEREF _Toc193391199 \h </w:instrText>
            </w:r>
            <w:r w:rsidR="00784C6A">
              <w:rPr>
                <w:noProof/>
                <w:webHidden/>
              </w:rPr>
            </w:r>
            <w:r w:rsidR="00784C6A">
              <w:rPr>
                <w:noProof/>
                <w:webHidden/>
              </w:rPr>
              <w:fldChar w:fldCharType="separate"/>
            </w:r>
            <w:r w:rsidR="00664155">
              <w:rPr>
                <w:noProof/>
                <w:webHidden/>
              </w:rPr>
              <w:t>2</w:t>
            </w:r>
            <w:r w:rsidR="00784C6A">
              <w:rPr>
                <w:noProof/>
                <w:webHidden/>
              </w:rPr>
              <w:fldChar w:fldCharType="end"/>
            </w:r>
          </w:hyperlink>
        </w:p>
        <w:p w14:paraId="33234BF8" w14:textId="77777777" w:rsidR="00784C6A" w:rsidRDefault="00C7796A">
          <w:pPr>
            <w:pStyle w:val="TDC3"/>
            <w:rPr>
              <w:rFonts w:asciiTheme="minorHAnsi" w:eastAsiaTheme="minorEastAsia" w:hAnsiTheme="minorHAnsi" w:cstheme="minorBidi"/>
              <w:noProof/>
              <w:szCs w:val="22"/>
              <w:lang w:eastAsia="es-MX"/>
            </w:rPr>
          </w:pPr>
          <w:hyperlink w:anchor="_Toc193391200" w:history="1">
            <w:r w:rsidR="00784C6A" w:rsidRPr="00846BE2">
              <w:rPr>
                <w:rStyle w:val="Hipervnculo"/>
                <w:rFonts w:eastAsiaTheme="majorEastAsia"/>
                <w:noProof/>
              </w:rPr>
              <w:t>c) Admisión del Recurso de Revisión</w:t>
            </w:r>
            <w:r w:rsidR="00784C6A">
              <w:rPr>
                <w:noProof/>
                <w:webHidden/>
              </w:rPr>
              <w:tab/>
            </w:r>
            <w:r w:rsidR="00784C6A">
              <w:rPr>
                <w:noProof/>
                <w:webHidden/>
              </w:rPr>
              <w:fldChar w:fldCharType="begin"/>
            </w:r>
            <w:r w:rsidR="00784C6A">
              <w:rPr>
                <w:noProof/>
                <w:webHidden/>
              </w:rPr>
              <w:instrText xml:space="preserve"> PAGEREF _Toc193391200 \h </w:instrText>
            </w:r>
            <w:r w:rsidR="00784C6A">
              <w:rPr>
                <w:noProof/>
                <w:webHidden/>
              </w:rPr>
            </w:r>
            <w:r w:rsidR="00784C6A">
              <w:rPr>
                <w:noProof/>
                <w:webHidden/>
              </w:rPr>
              <w:fldChar w:fldCharType="separate"/>
            </w:r>
            <w:r w:rsidR="00664155">
              <w:rPr>
                <w:noProof/>
                <w:webHidden/>
              </w:rPr>
              <w:t>3</w:t>
            </w:r>
            <w:r w:rsidR="00784C6A">
              <w:rPr>
                <w:noProof/>
                <w:webHidden/>
              </w:rPr>
              <w:fldChar w:fldCharType="end"/>
            </w:r>
          </w:hyperlink>
        </w:p>
        <w:p w14:paraId="6C2639CA" w14:textId="77777777" w:rsidR="00784C6A" w:rsidRDefault="00C7796A">
          <w:pPr>
            <w:pStyle w:val="TDC3"/>
            <w:rPr>
              <w:rFonts w:asciiTheme="minorHAnsi" w:eastAsiaTheme="minorEastAsia" w:hAnsiTheme="minorHAnsi" w:cstheme="minorBidi"/>
              <w:noProof/>
              <w:szCs w:val="22"/>
              <w:lang w:eastAsia="es-MX"/>
            </w:rPr>
          </w:pPr>
          <w:hyperlink w:anchor="_Toc193391201" w:history="1">
            <w:r w:rsidR="00784C6A" w:rsidRPr="00846BE2">
              <w:rPr>
                <w:rStyle w:val="Hipervnculo"/>
                <w:rFonts w:eastAsiaTheme="majorEastAsia"/>
                <w:noProof/>
              </w:rPr>
              <w:t>d) Informe Justificado del Sujeto Obligado</w:t>
            </w:r>
            <w:r w:rsidR="00784C6A">
              <w:rPr>
                <w:noProof/>
                <w:webHidden/>
              </w:rPr>
              <w:tab/>
            </w:r>
            <w:r w:rsidR="00784C6A">
              <w:rPr>
                <w:noProof/>
                <w:webHidden/>
              </w:rPr>
              <w:fldChar w:fldCharType="begin"/>
            </w:r>
            <w:r w:rsidR="00784C6A">
              <w:rPr>
                <w:noProof/>
                <w:webHidden/>
              </w:rPr>
              <w:instrText xml:space="preserve"> PAGEREF _Toc193391201 \h </w:instrText>
            </w:r>
            <w:r w:rsidR="00784C6A">
              <w:rPr>
                <w:noProof/>
                <w:webHidden/>
              </w:rPr>
            </w:r>
            <w:r w:rsidR="00784C6A">
              <w:rPr>
                <w:noProof/>
                <w:webHidden/>
              </w:rPr>
              <w:fldChar w:fldCharType="separate"/>
            </w:r>
            <w:r w:rsidR="00664155">
              <w:rPr>
                <w:noProof/>
                <w:webHidden/>
              </w:rPr>
              <w:t>3</w:t>
            </w:r>
            <w:r w:rsidR="00784C6A">
              <w:rPr>
                <w:noProof/>
                <w:webHidden/>
              </w:rPr>
              <w:fldChar w:fldCharType="end"/>
            </w:r>
          </w:hyperlink>
        </w:p>
        <w:p w14:paraId="1183EC47" w14:textId="77777777" w:rsidR="00784C6A" w:rsidRDefault="00C7796A">
          <w:pPr>
            <w:pStyle w:val="TDC3"/>
            <w:rPr>
              <w:rFonts w:asciiTheme="minorHAnsi" w:eastAsiaTheme="minorEastAsia" w:hAnsiTheme="minorHAnsi" w:cstheme="minorBidi"/>
              <w:noProof/>
              <w:szCs w:val="22"/>
              <w:lang w:eastAsia="es-MX"/>
            </w:rPr>
          </w:pPr>
          <w:hyperlink w:anchor="_Toc193391202" w:history="1">
            <w:r w:rsidR="00784C6A" w:rsidRPr="00846BE2">
              <w:rPr>
                <w:rStyle w:val="Hipervnculo"/>
                <w:rFonts w:eastAsiaTheme="majorEastAsia"/>
                <w:noProof/>
              </w:rPr>
              <w:t>e) Manifestaciones de la Parte Recurrente</w:t>
            </w:r>
            <w:r w:rsidR="00784C6A">
              <w:rPr>
                <w:noProof/>
                <w:webHidden/>
              </w:rPr>
              <w:tab/>
            </w:r>
            <w:r w:rsidR="00784C6A">
              <w:rPr>
                <w:noProof/>
                <w:webHidden/>
              </w:rPr>
              <w:fldChar w:fldCharType="begin"/>
            </w:r>
            <w:r w:rsidR="00784C6A">
              <w:rPr>
                <w:noProof/>
                <w:webHidden/>
              </w:rPr>
              <w:instrText xml:space="preserve"> PAGEREF _Toc193391202 \h </w:instrText>
            </w:r>
            <w:r w:rsidR="00784C6A">
              <w:rPr>
                <w:noProof/>
                <w:webHidden/>
              </w:rPr>
            </w:r>
            <w:r w:rsidR="00784C6A">
              <w:rPr>
                <w:noProof/>
                <w:webHidden/>
              </w:rPr>
              <w:fldChar w:fldCharType="separate"/>
            </w:r>
            <w:r w:rsidR="00664155">
              <w:rPr>
                <w:noProof/>
                <w:webHidden/>
              </w:rPr>
              <w:t>4</w:t>
            </w:r>
            <w:r w:rsidR="00784C6A">
              <w:rPr>
                <w:noProof/>
                <w:webHidden/>
              </w:rPr>
              <w:fldChar w:fldCharType="end"/>
            </w:r>
          </w:hyperlink>
        </w:p>
        <w:p w14:paraId="0D0C16DE" w14:textId="77777777" w:rsidR="00784C6A" w:rsidRDefault="00C7796A">
          <w:pPr>
            <w:pStyle w:val="TDC3"/>
            <w:rPr>
              <w:rFonts w:asciiTheme="minorHAnsi" w:eastAsiaTheme="minorEastAsia" w:hAnsiTheme="minorHAnsi" w:cstheme="minorBidi"/>
              <w:noProof/>
              <w:szCs w:val="22"/>
              <w:lang w:eastAsia="es-MX"/>
            </w:rPr>
          </w:pPr>
          <w:hyperlink w:anchor="_Toc193391203" w:history="1">
            <w:r w:rsidR="00784C6A" w:rsidRPr="00846BE2">
              <w:rPr>
                <w:rStyle w:val="Hipervnculo"/>
                <w:rFonts w:eastAsiaTheme="majorEastAsia"/>
                <w:noProof/>
              </w:rPr>
              <w:t>f) Cierre de instrucción</w:t>
            </w:r>
            <w:r w:rsidR="00784C6A">
              <w:rPr>
                <w:noProof/>
                <w:webHidden/>
              </w:rPr>
              <w:tab/>
            </w:r>
            <w:r w:rsidR="00784C6A">
              <w:rPr>
                <w:noProof/>
                <w:webHidden/>
              </w:rPr>
              <w:fldChar w:fldCharType="begin"/>
            </w:r>
            <w:r w:rsidR="00784C6A">
              <w:rPr>
                <w:noProof/>
                <w:webHidden/>
              </w:rPr>
              <w:instrText xml:space="preserve"> PAGEREF _Toc193391203 \h </w:instrText>
            </w:r>
            <w:r w:rsidR="00784C6A">
              <w:rPr>
                <w:noProof/>
                <w:webHidden/>
              </w:rPr>
            </w:r>
            <w:r w:rsidR="00784C6A">
              <w:rPr>
                <w:noProof/>
                <w:webHidden/>
              </w:rPr>
              <w:fldChar w:fldCharType="separate"/>
            </w:r>
            <w:r w:rsidR="00664155">
              <w:rPr>
                <w:noProof/>
                <w:webHidden/>
              </w:rPr>
              <w:t>4</w:t>
            </w:r>
            <w:r w:rsidR="00784C6A">
              <w:rPr>
                <w:noProof/>
                <w:webHidden/>
              </w:rPr>
              <w:fldChar w:fldCharType="end"/>
            </w:r>
          </w:hyperlink>
        </w:p>
        <w:p w14:paraId="23D60988" w14:textId="77777777" w:rsidR="00784C6A" w:rsidRDefault="00C7796A">
          <w:pPr>
            <w:pStyle w:val="TDC1"/>
            <w:tabs>
              <w:tab w:val="right" w:leader="dot" w:pos="9034"/>
            </w:tabs>
            <w:rPr>
              <w:rFonts w:asciiTheme="minorHAnsi" w:eastAsiaTheme="minorEastAsia" w:hAnsiTheme="minorHAnsi" w:cstheme="minorBidi"/>
              <w:noProof/>
              <w:szCs w:val="22"/>
              <w:lang w:eastAsia="es-MX"/>
            </w:rPr>
          </w:pPr>
          <w:hyperlink w:anchor="_Toc193391204" w:history="1">
            <w:r w:rsidR="00784C6A" w:rsidRPr="00846BE2">
              <w:rPr>
                <w:rStyle w:val="Hipervnculo"/>
                <w:rFonts w:eastAsiaTheme="majorEastAsia"/>
                <w:noProof/>
              </w:rPr>
              <w:t>CONSIDERANDOS</w:t>
            </w:r>
            <w:r w:rsidR="00784C6A">
              <w:rPr>
                <w:noProof/>
                <w:webHidden/>
              </w:rPr>
              <w:tab/>
            </w:r>
            <w:r w:rsidR="00784C6A">
              <w:rPr>
                <w:noProof/>
                <w:webHidden/>
              </w:rPr>
              <w:fldChar w:fldCharType="begin"/>
            </w:r>
            <w:r w:rsidR="00784C6A">
              <w:rPr>
                <w:noProof/>
                <w:webHidden/>
              </w:rPr>
              <w:instrText xml:space="preserve"> PAGEREF _Toc193391204 \h </w:instrText>
            </w:r>
            <w:r w:rsidR="00784C6A">
              <w:rPr>
                <w:noProof/>
                <w:webHidden/>
              </w:rPr>
            </w:r>
            <w:r w:rsidR="00784C6A">
              <w:rPr>
                <w:noProof/>
                <w:webHidden/>
              </w:rPr>
              <w:fldChar w:fldCharType="separate"/>
            </w:r>
            <w:r w:rsidR="00664155">
              <w:rPr>
                <w:noProof/>
                <w:webHidden/>
              </w:rPr>
              <w:t>5</w:t>
            </w:r>
            <w:r w:rsidR="00784C6A">
              <w:rPr>
                <w:noProof/>
                <w:webHidden/>
              </w:rPr>
              <w:fldChar w:fldCharType="end"/>
            </w:r>
          </w:hyperlink>
        </w:p>
        <w:p w14:paraId="653879CD" w14:textId="77777777" w:rsidR="00784C6A" w:rsidRDefault="00C7796A">
          <w:pPr>
            <w:pStyle w:val="TDC2"/>
            <w:rPr>
              <w:rFonts w:asciiTheme="minorHAnsi" w:eastAsiaTheme="minorEastAsia" w:hAnsiTheme="minorHAnsi" w:cstheme="minorBidi"/>
              <w:noProof/>
              <w:szCs w:val="22"/>
              <w:lang w:eastAsia="es-MX"/>
            </w:rPr>
          </w:pPr>
          <w:hyperlink w:anchor="_Toc193391205" w:history="1">
            <w:r w:rsidR="00784C6A" w:rsidRPr="00846BE2">
              <w:rPr>
                <w:rStyle w:val="Hipervnculo"/>
                <w:rFonts w:eastAsiaTheme="majorEastAsia"/>
                <w:noProof/>
              </w:rPr>
              <w:t>PRIMERO. Procedibilidad</w:t>
            </w:r>
            <w:r w:rsidR="00784C6A">
              <w:rPr>
                <w:noProof/>
                <w:webHidden/>
              </w:rPr>
              <w:tab/>
            </w:r>
            <w:r w:rsidR="00784C6A">
              <w:rPr>
                <w:noProof/>
                <w:webHidden/>
              </w:rPr>
              <w:fldChar w:fldCharType="begin"/>
            </w:r>
            <w:r w:rsidR="00784C6A">
              <w:rPr>
                <w:noProof/>
                <w:webHidden/>
              </w:rPr>
              <w:instrText xml:space="preserve"> PAGEREF _Toc193391205 \h </w:instrText>
            </w:r>
            <w:r w:rsidR="00784C6A">
              <w:rPr>
                <w:noProof/>
                <w:webHidden/>
              </w:rPr>
            </w:r>
            <w:r w:rsidR="00784C6A">
              <w:rPr>
                <w:noProof/>
                <w:webHidden/>
              </w:rPr>
              <w:fldChar w:fldCharType="separate"/>
            </w:r>
            <w:r w:rsidR="00664155">
              <w:rPr>
                <w:noProof/>
                <w:webHidden/>
              </w:rPr>
              <w:t>5</w:t>
            </w:r>
            <w:r w:rsidR="00784C6A">
              <w:rPr>
                <w:noProof/>
                <w:webHidden/>
              </w:rPr>
              <w:fldChar w:fldCharType="end"/>
            </w:r>
          </w:hyperlink>
        </w:p>
        <w:p w14:paraId="42A58DAE" w14:textId="77777777" w:rsidR="00784C6A" w:rsidRDefault="00C7796A">
          <w:pPr>
            <w:pStyle w:val="TDC3"/>
            <w:rPr>
              <w:rFonts w:asciiTheme="minorHAnsi" w:eastAsiaTheme="minorEastAsia" w:hAnsiTheme="minorHAnsi" w:cstheme="minorBidi"/>
              <w:noProof/>
              <w:szCs w:val="22"/>
              <w:lang w:eastAsia="es-MX"/>
            </w:rPr>
          </w:pPr>
          <w:hyperlink w:anchor="_Toc193391206" w:history="1">
            <w:r w:rsidR="00784C6A" w:rsidRPr="00846BE2">
              <w:rPr>
                <w:rStyle w:val="Hipervnculo"/>
                <w:rFonts w:eastAsiaTheme="majorEastAsia"/>
                <w:noProof/>
              </w:rPr>
              <w:t>a) Competencia del Instituto</w:t>
            </w:r>
            <w:r w:rsidR="00784C6A">
              <w:rPr>
                <w:noProof/>
                <w:webHidden/>
              </w:rPr>
              <w:tab/>
            </w:r>
            <w:r w:rsidR="00784C6A">
              <w:rPr>
                <w:noProof/>
                <w:webHidden/>
              </w:rPr>
              <w:fldChar w:fldCharType="begin"/>
            </w:r>
            <w:r w:rsidR="00784C6A">
              <w:rPr>
                <w:noProof/>
                <w:webHidden/>
              </w:rPr>
              <w:instrText xml:space="preserve"> PAGEREF _Toc193391206 \h </w:instrText>
            </w:r>
            <w:r w:rsidR="00784C6A">
              <w:rPr>
                <w:noProof/>
                <w:webHidden/>
              </w:rPr>
            </w:r>
            <w:r w:rsidR="00784C6A">
              <w:rPr>
                <w:noProof/>
                <w:webHidden/>
              </w:rPr>
              <w:fldChar w:fldCharType="separate"/>
            </w:r>
            <w:r w:rsidR="00664155">
              <w:rPr>
                <w:noProof/>
                <w:webHidden/>
              </w:rPr>
              <w:t>5</w:t>
            </w:r>
            <w:r w:rsidR="00784C6A">
              <w:rPr>
                <w:noProof/>
                <w:webHidden/>
              </w:rPr>
              <w:fldChar w:fldCharType="end"/>
            </w:r>
          </w:hyperlink>
        </w:p>
        <w:p w14:paraId="64392EBD" w14:textId="77777777" w:rsidR="00784C6A" w:rsidRDefault="00C7796A">
          <w:pPr>
            <w:pStyle w:val="TDC3"/>
            <w:rPr>
              <w:rFonts w:asciiTheme="minorHAnsi" w:eastAsiaTheme="minorEastAsia" w:hAnsiTheme="minorHAnsi" w:cstheme="minorBidi"/>
              <w:noProof/>
              <w:szCs w:val="22"/>
              <w:lang w:eastAsia="es-MX"/>
            </w:rPr>
          </w:pPr>
          <w:hyperlink w:anchor="_Toc193391207" w:history="1">
            <w:r w:rsidR="00784C6A" w:rsidRPr="00846BE2">
              <w:rPr>
                <w:rStyle w:val="Hipervnculo"/>
                <w:rFonts w:eastAsiaTheme="majorEastAsia"/>
                <w:noProof/>
              </w:rPr>
              <w:t>b) Legitimidad de la parte recurrente</w:t>
            </w:r>
            <w:r w:rsidR="00784C6A">
              <w:rPr>
                <w:noProof/>
                <w:webHidden/>
              </w:rPr>
              <w:tab/>
            </w:r>
            <w:r w:rsidR="00784C6A">
              <w:rPr>
                <w:noProof/>
                <w:webHidden/>
              </w:rPr>
              <w:fldChar w:fldCharType="begin"/>
            </w:r>
            <w:r w:rsidR="00784C6A">
              <w:rPr>
                <w:noProof/>
                <w:webHidden/>
              </w:rPr>
              <w:instrText xml:space="preserve"> PAGEREF _Toc193391207 \h </w:instrText>
            </w:r>
            <w:r w:rsidR="00784C6A">
              <w:rPr>
                <w:noProof/>
                <w:webHidden/>
              </w:rPr>
            </w:r>
            <w:r w:rsidR="00784C6A">
              <w:rPr>
                <w:noProof/>
                <w:webHidden/>
              </w:rPr>
              <w:fldChar w:fldCharType="separate"/>
            </w:r>
            <w:r w:rsidR="00664155">
              <w:rPr>
                <w:noProof/>
                <w:webHidden/>
              </w:rPr>
              <w:t>5</w:t>
            </w:r>
            <w:r w:rsidR="00784C6A">
              <w:rPr>
                <w:noProof/>
                <w:webHidden/>
              </w:rPr>
              <w:fldChar w:fldCharType="end"/>
            </w:r>
          </w:hyperlink>
        </w:p>
        <w:p w14:paraId="00C30366" w14:textId="77777777" w:rsidR="00784C6A" w:rsidRDefault="00C7796A">
          <w:pPr>
            <w:pStyle w:val="TDC3"/>
            <w:rPr>
              <w:rFonts w:asciiTheme="minorHAnsi" w:eastAsiaTheme="minorEastAsia" w:hAnsiTheme="minorHAnsi" w:cstheme="minorBidi"/>
              <w:noProof/>
              <w:szCs w:val="22"/>
              <w:lang w:eastAsia="es-MX"/>
            </w:rPr>
          </w:pPr>
          <w:hyperlink w:anchor="_Toc193391208" w:history="1">
            <w:r w:rsidR="00784C6A" w:rsidRPr="00846BE2">
              <w:rPr>
                <w:rStyle w:val="Hipervnculo"/>
                <w:rFonts w:eastAsiaTheme="majorEastAsia"/>
                <w:noProof/>
              </w:rPr>
              <w:t>c) Plazo para interponer el recurso</w:t>
            </w:r>
            <w:r w:rsidR="00784C6A">
              <w:rPr>
                <w:noProof/>
                <w:webHidden/>
              </w:rPr>
              <w:tab/>
            </w:r>
            <w:r w:rsidR="00784C6A">
              <w:rPr>
                <w:noProof/>
                <w:webHidden/>
              </w:rPr>
              <w:fldChar w:fldCharType="begin"/>
            </w:r>
            <w:r w:rsidR="00784C6A">
              <w:rPr>
                <w:noProof/>
                <w:webHidden/>
              </w:rPr>
              <w:instrText xml:space="preserve"> PAGEREF _Toc193391208 \h </w:instrText>
            </w:r>
            <w:r w:rsidR="00784C6A">
              <w:rPr>
                <w:noProof/>
                <w:webHidden/>
              </w:rPr>
            </w:r>
            <w:r w:rsidR="00784C6A">
              <w:rPr>
                <w:noProof/>
                <w:webHidden/>
              </w:rPr>
              <w:fldChar w:fldCharType="separate"/>
            </w:r>
            <w:r w:rsidR="00664155">
              <w:rPr>
                <w:noProof/>
                <w:webHidden/>
              </w:rPr>
              <w:t>6</w:t>
            </w:r>
            <w:r w:rsidR="00784C6A">
              <w:rPr>
                <w:noProof/>
                <w:webHidden/>
              </w:rPr>
              <w:fldChar w:fldCharType="end"/>
            </w:r>
          </w:hyperlink>
        </w:p>
        <w:p w14:paraId="54660166" w14:textId="77777777" w:rsidR="00784C6A" w:rsidRDefault="00C7796A">
          <w:pPr>
            <w:pStyle w:val="TDC2"/>
            <w:rPr>
              <w:rFonts w:asciiTheme="minorHAnsi" w:eastAsiaTheme="minorEastAsia" w:hAnsiTheme="minorHAnsi" w:cstheme="minorBidi"/>
              <w:noProof/>
              <w:szCs w:val="22"/>
              <w:lang w:eastAsia="es-MX"/>
            </w:rPr>
          </w:pPr>
          <w:hyperlink w:anchor="_Toc193391209" w:history="1">
            <w:r w:rsidR="00784C6A" w:rsidRPr="00846BE2">
              <w:rPr>
                <w:rStyle w:val="Hipervnculo"/>
                <w:rFonts w:eastAsiaTheme="majorEastAsia"/>
                <w:noProof/>
              </w:rPr>
              <w:t>SEGUNDO. Estudio</w:t>
            </w:r>
            <w:r w:rsidR="00784C6A">
              <w:rPr>
                <w:noProof/>
                <w:webHidden/>
              </w:rPr>
              <w:tab/>
            </w:r>
            <w:r w:rsidR="00784C6A">
              <w:rPr>
                <w:noProof/>
                <w:webHidden/>
              </w:rPr>
              <w:fldChar w:fldCharType="begin"/>
            </w:r>
            <w:r w:rsidR="00784C6A">
              <w:rPr>
                <w:noProof/>
                <w:webHidden/>
              </w:rPr>
              <w:instrText xml:space="preserve"> PAGEREF _Toc193391209 \h </w:instrText>
            </w:r>
            <w:r w:rsidR="00784C6A">
              <w:rPr>
                <w:noProof/>
                <w:webHidden/>
              </w:rPr>
            </w:r>
            <w:r w:rsidR="00784C6A">
              <w:rPr>
                <w:noProof/>
                <w:webHidden/>
              </w:rPr>
              <w:fldChar w:fldCharType="separate"/>
            </w:r>
            <w:r w:rsidR="00664155">
              <w:rPr>
                <w:noProof/>
                <w:webHidden/>
              </w:rPr>
              <w:t>8</w:t>
            </w:r>
            <w:r w:rsidR="00784C6A">
              <w:rPr>
                <w:noProof/>
                <w:webHidden/>
              </w:rPr>
              <w:fldChar w:fldCharType="end"/>
            </w:r>
          </w:hyperlink>
        </w:p>
        <w:p w14:paraId="68507960" w14:textId="77777777" w:rsidR="00784C6A" w:rsidRDefault="00C7796A">
          <w:pPr>
            <w:pStyle w:val="TDC3"/>
            <w:rPr>
              <w:rFonts w:asciiTheme="minorHAnsi" w:eastAsiaTheme="minorEastAsia" w:hAnsiTheme="minorHAnsi" w:cstheme="minorBidi"/>
              <w:noProof/>
              <w:szCs w:val="22"/>
              <w:lang w:eastAsia="es-MX"/>
            </w:rPr>
          </w:pPr>
          <w:hyperlink w:anchor="_Toc193391210" w:history="1">
            <w:r w:rsidR="00784C6A" w:rsidRPr="00846BE2">
              <w:rPr>
                <w:rStyle w:val="Hipervnculo"/>
                <w:rFonts w:eastAsiaTheme="majorEastAsia"/>
                <w:noProof/>
              </w:rPr>
              <w:t>a) Mandato de transparencia y responsabilidad del Sujeto Obligado</w:t>
            </w:r>
            <w:r w:rsidR="00784C6A">
              <w:rPr>
                <w:noProof/>
                <w:webHidden/>
              </w:rPr>
              <w:tab/>
            </w:r>
            <w:r w:rsidR="00784C6A">
              <w:rPr>
                <w:noProof/>
                <w:webHidden/>
              </w:rPr>
              <w:fldChar w:fldCharType="begin"/>
            </w:r>
            <w:r w:rsidR="00784C6A">
              <w:rPr>
                <w:noProof/>
                <w:webHidden/>
              </w:rPr>
              <w:instrText xml:space="preserve"> PAGEREF _Toc193391210 \h </w:instrText>
            </w:r>
            <w:r w:rsidR="00784C6A">
              <w:rPr>
                <w:noProof/>
                <w:webHidden/>
              </w:rPr>
            </w:r>
            <w:r w:rsidR="00784C6A">
              <w:rPr>
                <w:noProof/>
                <w:webHidden/>
              </w:rPr>
              <w:fldChar w:fldCharType="separate"/>
            </w:r>
            <w:r w:rsidR="00664155">
              <w:rPr>
                <w:noProof/>
                <w:webHidden/>
              </w:rPr>
              <w:t>8</w:t>
            </w:r>
            <w:r w:rsidR="00784C6A">
              <w:rPr>
                <w:noProof/>
                <w:webHidden/>
              </w:rPr>
              <w:fldChar w:fldCharType="end"/>
            </w:r>
          </w:hyperlink>
        </w:p>
        <w:p w14:paraId="724D3C93" w14:textId="77777777" w:rsidR="00784C6A" w:rsidRDefault="00C7796A">
          <w:pPr>
            <w:pStyle w:val="TDC3"/>
            <w:rPr>
              <w:rFonts w:asciiTheme="minorHAnsi" w:eastAsiaTheme="minorEastAsia" w:hAnsiTheme="minorHAnsi" w:cstheme="minorBidi"/>
              <w:noProof/>
              <w:szCs w:val="22"/>
              <w:lang w:eastAsia="es-MX"/>
            </w:rPr>
          </w:pPr>
          <w:hyperlink w:anchor="_Toc193391211" w:history="1">
            <w:r w:rsidR="00784C6A" w:rsidRPr="00846BE2">
              <w:rPr>
                <w:rStyle w:val="Hipervnculo"/>
                <w:rFonts w:eastAsiaTheme="majorEastAsia"/>
                <w:noProof/>
              </w:rPr>
              <w:t>b) Controversia a resolver</w:t>
            </w:r>
            <w:r w:rsidR="00784C6A">
              <w:rPr>
                <w:noProof/>
                <w:webHidden/>
              </w:rPr>
              <w:tab/>
            </w:r>
            <w:r w:rsidR="00784C6A">
              <w:rPr>
                <w:noProof/>
                <w:webHidden/>
              </w:rPr>
              <w:fldChar w:fldCharType="begin"/>
            </w:r>
            <w:r w:rsidR="00784C6A">
              <w:rPr>
                <w:noProof/>
                <w:webHidden/>
              </w:rPr>
              <w:instrText xml:space="preserve"> PAGEREF _Toc193391211 \h </w:instrText>
            </w:r>
            <w:r w:rsidR="00784C6A">
              <w:rPr>
                <w:noProof/>
                <w:webHidden/>
              </w:rPr>
            </w:r>
            <w:r w:rsidR="00784C6A">
              <w:rPr>
                <w:noProof/>
                <w:webHidden/>
              </w:rPr>
              <w:fldChar w:fldCharType="separate"/>
            </w:r>
            <w:r w:rsidR="00664155">
              <w:rPr>
                <w:noProof/>
                <w:webHidden/>
              </w:rPr>
              <w:t>11</w:t>
            </w:r>
            <w:r w:rsidR="00784C6A">
              <w:rPr>
                <w:noProof/>
                <w:webHidden/>
              </w:rPr>
              <w:fldChar w:fldCharType="end"/>
            </w:r>
          </w:hyperlink>
        </w:p>
        <w:p w14:paraId="1819D867" w14:textId="77777777" w:rsidR="00784C6A" w:rsidRDefault="00C7796A">
          <w:pPr>
            <w:pStyle w:val="TDC3"/>
            <w:rPr>
              <w:rFonts w:asciiTheme="minorHAnsi" w:eastAsiaTheme="minorEastAsia" w:hAnsiTheme="minorHAnsi" w:cstheme="minorBidi"/>
              <w:noProof/>
              <w:szCs w:val="22"/>
              <w:lang w:eastAsia="es-MX"/>
            </w:rPr>
          </w:pPr>
          <w:hyperlink w:anchor="_Toc193391212" w:history="1">
            <w:r w:rsidR="00784C6A" w:rsidRPr="00846BE2">
              <w:rPr>
                <w:rStyle w:val="Hipervnculo"/>
                <w:rFonts w:eastAsiaTheme="majorEastAsia"/>
                <w:noProof/>
              </w:rPr>
              <w:t>c) Sobreseimiento</w:t>
            </w:r>
            <w:r w:rsidR="00784C6A">
              <w:rPr>
                <w:noProof/>
                <w:webHidden/>
              </w:rPr>
              <w:tab/>
            </w:r>
            <w:r w:rsidR="00784C6A">
              <w:rPr>
                <w:noProof/>
                <w:webHidden/>
              </w:rPr>
              <w:fldChar w:fldCharType="begin"/>
            </w:r>
            <w:r w:rsidR="00784C6A">
              <w:rPr>
                <w:noProof/>
                <w:webHidden/>
              </w:rPr>
              <w:instrText xml:space="preserve"> PAGEREF _Toc193391212 \h </w:instrText>
            </w:r>
            <w:r w:rsidR="00784C6A">
              <w:rPr>
                <w:noProof/>
                <w:webHidden/>
              </w:rPr>
            </w:r>
            <w:r w:rsidR="00784C6A">
              <w:rPr>
                <w:noProof/>
                <w:webHidden/>
              </w:rPr>
              <w:fldChar w:fldCharType="separate"/>
            </w:r>
            <w:r w:rsidR="00664155">
              <w:rPr>
                <w:noProof/>
                <w:webHidden/>
              </w:rPr>
              <w:t>11</w:t>
            </w:r>
            <w:r w:rsidR="00784C6A">
              <w:rPr>
                <w:noProof/>
                <w:webHidden/>
              </w:rPr>
              <w:fldChar w:fldCharType="end"/>
            </w:r>
          </w:hyperlink>
        </w:p>
        <w:p w14:paraId="328FAAC8" w14:textId="77777777" w:rsidR="00784C6A" w:rsidRDefault="00C7796A">
          <w:pPr>
            <w:pStyle w:val="TDC3"/>
            <w:rPr>
              <w:rFonts w:asciiTheme="minorHAnsi" w:eastAsiaTheme="minorEastAsia" w:hAnsiTheme="minorHAnsi" w:cstheme="minorBidi"/>
              <w:noProof/>
              <w:szCs w:val="22"/>
              <w:lang w:eastAsia="es-MX"/>
            </w:rPr>
          </w:pPr>
          <w:hyperlink w:anchor="_Toc193391213" w:history="1">
            <w:r w:rsidR="00784C6A" w:rsidRPr="00846BE2">
              <w:rPr>
                <w:rStyle w:val="Hipervnculo"/>
                <w:rFonts w:eastAsiaTheme="majorEastAsia"/>
                <w:noProof/>
              </w:rPr>
              <w:t>d) Conclusión</w:t>
            </w:r>
            <w:r w:rsidR="00784C6A">
              <w:rPr>
                <w:noProof/>
                <w:webHidden/>
              </w:rPr>
              <w:tab/>
            </w:r>
            <w:r w:rsidR="00784C6A">
              <w:rPr>
                <w:noProof/>
                <w:webHidden/>
              </w:rPr>
              <w:fldChar w:fldCharType="begin"/>
            </w:r>
            <w:r w:rsidR="00784C6A">
              <w:rPr>
                <w:noProof/>
                <w:webHidden/>
              </w:rPr>
              <w:instrText xml:space="preserve"> PAGEREF _Toc193391213 \h </w:instrText>
            </w:r>
            <w:r w:rsidR="00784C6A">
              <w:rPr>
                <w:noProof/>
                <w:webHidden/>
              </w:rPr>
            </w:r>
            <w:r w:rsidR="00784C6A">
              <w:rPr>
                <w:noProof/>
                <w:webHidden/>
              </w:rPr>
              <w:fldChar w:fldCharType="separate"/>
            </w:r>
            <w:r w:rsidR="00664155">
              <w:rPr>
                <w:noProof/>
                <w:webHidden/>
              </w:rPr>
              <w:t>15</w:t>
            </w:r>
            <w:r w:rsidR="00784C6A">
              <w:rPr>
                <w:noProof/>
                <w:webHidden/>
              </w:rPr>
              <w:fldChar w:fldCharType="end"/>
            </w:r>
          </w:hyperlink>
        </w:p>
        <w:p w14:paraId="4C977972" w14:textId="77777777" w:rsidR="00784C6A" w:rsidRDefault="00C7796A">
          <w:pPr>
            <w:pStyle w:val="TDC1"/>
            <w:tabs>
              <w:tab w:val="right" w:leader="dot" w:pos="9034"/>
            </w:tabs>
            <w:rPr>
              <w:rFonts w:asciiTheme="minorHAnsi" w:eastAsiaTheme="minorEastAsia" w:hAnsiTheme="minorHAnsi" w:cstheme="minorBidi"/>
              <w:noProof/>
              <w:szCs w:val="22"/>
              <w:lang w:eastAsia="es-MX"/>
            </w:rPr>
          </w:pPr>
          <w:hyperlink w:anchor="_Toc193391214" w:history="1">
            <w:r w:rsidR="00784C6A" w:rsidRPr="00846BE2">
              <w:rPr>
                <w:rStyle w:val="Hipervnculo"/>
                <w:rFonts w:eastAsiaTheme="majorEastAsia"/>
                <w:noProof/>
              </w:rPr>
              <w:t>RESUELVE</w:t>
            </w:r>
            <w:r w:rsidR="00784C6A">
              <w:rPr>
                <w:noProof/>
                <w:webHidden/>
              </w:rPr>
              <w:tab/>
            </w:r>
            <w:r w:rsidR="00784C6A">
              <w:rPr>
                <w:noProof/>
                <w:webHidden/>
              </w:rPr>
              <w:fldChar w:fldCharType="begin"/>
            </w:r>
            <w:r w:rsidR="00784C6A">
              <w:rPr>
                <w:noProof/>
                <w:webHidden/>
              </w:rPr>
              <w:instrText xml:space="preserve"> PAGEREF _Toc193391214 \h </w:instrText>
            </w:r>
            <w:r w:rsidR="00784C6A">
              <w:rPr>
                <w:noProof/>
                <w:webHidden/>
              </w:rPr>
            </w:r>
            <w:r w:rsidR="00784C6A">
              <w:rPr>
                <w:noProof/>
                <w:webHidden/>
              </w:rPr>
              <w:fldChar w:fldCharType="separate"/>
            </w:r>
            <w:r w:rsidR="00664155">
              <w:rPr>
                <w:noProof/>
                <w:webHidden/>
              </w:rPr>
              <w:t>16</w:t>
            </w:r>
            <w:r w:rsidR="00784C6A">
              <w:rPr>
                <w:noProof/>
                <w:webHidden/>
              </w:rPr>
              <w:fldChar w:fldCharType="end"/>
            </w:r>
          </w:hyperlink>
        </w:p>
        <w:p w14:paraId="10C876CC" w14:textId="563FE74E" w:rsidR="00BC5E84" w:rsidRPr="00D82178" w:rsidRDefault="00BC5E84">
          <w:r w:rsidRPr="00D82178">
            <w:rPr>
              <w:b/>
              <w:bCs/>
              <w:lang w:val="es-ES"/>
            </w:rPr>
            <w:fldChar w:fldCharType="end"/>
          </w:r>
        </w:p>
      </w:sdtContent>
    </w:sdt>
    <w:p w14:paraId="2B807707" w14:textId="77777777" w:rsidR="00044FB2" w:rsidRPr="00D82178" w:rsidRDefault="00044FB2">
      <w:pPr>
        <w:sectPr w:rsidR="00044FB2" w:rsidRPr="00D82178" w:rsidSect="00BC5E84">
          <w:headerReference w:type="default" r:id="rId7"/>
          <w:footerReference w:type="default" r:id="rId8"/>
          <w:headerReference w:type="first" r:id="rId9"/>
          <w:pgSz w:w="12240" w:h="15840"/>
          <w:pgMar w:top="2552" w:right="1608" w:bottom="0" w:left="1588" w:header="709" w:footer="737" w:gutter="0"/>
          <w:pgNumType w:start="1"/>
          <w:cols w:space="720"/>
          <w:titlePg/>
        </w:sectPr>
      </w:pPr>
    </w:p>
    <w:p w14:paraId="7A630B46" w14:textId="77777777" w:rsidR="00044FB2" w:rsidRPr="00D82178" w:rsidRDefault="00296138">
      <w:pPr>
        <w:rPr>
          <w:b/>
        </w:rPr>
      </w:pPr>
      <w:r w:rsidRPr="00D82178">
        <w:lastRenderedPageBreak/>
        <w:t xml:space="preserve">Resolución del Pleno del Instituto de Transparencia, Acceso a la Información Pública y Protección de Datos Personales del Estado de México y Municipios, con domicilio en Metepec, Estado de México, de </w:t>
      </w:r>
      <w:r w:rsidRPr="00D82178">
        <w:rPr>
          <w:b/>
        </w:rPr>
        <w:t>veinte de marzo de dos mil veinticinco.</w:t>
      </w:r>
    </w:p>
    <w:p w14:paraId="44B4846D" w14:textId="77777777" w:rsidR="00044FB2" w:rsidRPr="00D82178" w:rsidRDefault="00044FB2"/>
    <w:p w14:paraId="5C491726" w14:textId="5FC46F7C" w:rsidR="00044FB2" w:rsidRPr="00D82178" w:rsidRDefault="00296138">
      <w:r w:rsidRPr="00D82178">
        <w:rPr>
          <w:b/>
        </w:rPr>
        <w:t xml:space="preserve">VISTO </w:t>
      </w:r>
      <w:r w:rsidRPr="00D82178">
        <w:t xml:space="preserve">el expediente formado con motivo del Recurso de Revisión </w:t>
      </w:r>
      <w:r w:rsidRPr="00D82178">
        <w:rPr>
          <w:b/>
        </w:rPr>
        <w:t>01632/INFOEM/IP/RR/2025</w:t>
      </w:r>
      <w:r w:rsidRPr="00D82178">
        <w:t xml:space="preserve"> interpuesto por </w:t>
      </w:r>
      <w:r w:rsidRPr="00D82178">
        <w:rPr>
          <w:b/>
        </w:rPr>
        <w:t>“</w:t>
      </w:r>
      <w:bookmarkStart w:id="3" w:name="_GoBack"/>
      <w:r w:rsidR="008B2284">
        <w:rPr>
          <w:b/>
        </w:rPr>
        <w:t xml:space="preserve">XXXXX X </w:t>
      </w:r>
      <w:proofErr w:type="spellStart"/>
      <w:r w:rsidR="008B2284">
        <w:rPr>
          <w:b/>
        </w:rPr>
        <w:t>X</w:t>
      </w:r>
      <w:bookmarkEnd w:id="3"/>
      <w:proofErr w:type="spellEnd"/>
      <w:r w:rsidRPr="00D82178">
        <w:rPr>
          <w:b/>
        </w:rPr>
        <w:t>”</w:t>
      </w:r>
      <w:r w:rsidRPr="00D82178">
        <w:t xml:space="preserve">, en lo subsecuente se le denominará </w:t>
      </w:r>
      <w:r w:rsidRPr="00D82178">
        <w:rPr>
          <w:b/>
        </w:rPr>
        <w:t>LA PARTE RECURRENTE</w:t>
      </w:r>
      <w:r w:rsidRPr="00D82178">
        <w:t xml:space="preserve">, en contra de la respuesta emitida por el Organismo Público Descentralizado para la Prestación de Los Servicios de Agua Potable Alcantarillado y Saneamiento del Municipio de la Paz México, OPDAPAS, en adelante </w:t>
      </w:r>
      <w:r w:rsidRPr="00D82178">
        <w:rPr>
          <w:b/>
        </w:rPr>
        <w:t>EL SUJETO OBLIGADO</w:t>
      </w:r>
      <w:r w:rsidRPr="00D82178">
        <w:t>, se emite la presente Resolución con base en los Antecedentes y Considerandos que se exponen a continuación:</w:t>
      </w:r>
    </w:p>
    <w:p w14:paraId="7B09E691" w14:textId="77777777" w:rsidR="00044FB2" w:rsidRPr="00D82178" w:rsidRDefault="00044FB2">
      <w:pPr>
        <w:pStyle w:val="Puesto"/>
        <w:ind w:firstLine="567"/>
      </w:pPr>
    </w:p>
    <w:p w14:paraId="45DF39BE" w14:textId="77777777" w:rsidR="00044FB2" w:rsidRPr="00D82178" w:rsidRDefault="00296138">
      <w:pPr>
        <w:pStyle w:val="Ttulo1"/>
      </w:pPr>
      <w:bookmarkStart w:id="4" w:name="_Toc193391193"/>
      <w:r w:rsidRPr="00D82178">
        <w:t>ANTECEDENTES</w:t>
      </w:r>
      <w:bookmarkEnd w:id="4"/>
    </w:p>
    <w:p w14:paraId="1FB70B9C" w14:textId="77777777" w:rsidR="00044FB2" w:rsidRPr="00D82178" w:rsidRDefault="00044FB2">
      <w:pPr>
        <w:pStyle w:val="Puesto"/>
        <w:ind w:firstLine="567"/>
      </w:pPr>
    </w:p>
    <w:p w14:paraId="4C45347E" w14:textId="77777777" w:rsidR="00044FB2" w:rsidRPr="00D82178" w:rsidRDefault="00296138">
      <w:pPr>
        <w:pStyle w:val="Ttulo2"/>
      </w:pPr>
      <w:bookmarkStart w:id="5" w:name="_Toc193391194"/>
      <w:r w:rsidRPr="00D82178">
        <w:t>DE LA SOLICITUD DE INFORMACIÓN</w:t>
      </w:r>
      <w:bookmarkEnd w:id="5"/>
    </w:p>
    <w:p w14:paraId="15FB90EE" w14:textId="77777777" w:rsidR="00044FB2" w:rsidRPr="00D82178" w:rsidRDefault="00296138">
      <w:pPr>
        <w:pStyle w:val="Ttulo3"/>
      </w:pPr>
      <w:bookmarkStart w:id="6" w:name="_Toc193391195"/>
      <w:r w:rsidRPr="00D82178">
        <w:t>a) Solicitud de información</w:t>
      </w:r>
      <w:bookmarkEnd w:id="6"/>
    </w:p>
    <w:p w14:paraId="6EF3B50D" w14:textId="77777777" w:rsidR="00044FB2" w:rsidRPr="007517F7" w:rsidRDefault="00296138">
      <w:pPr>
        <w:pBdr>
          <w:top w:val="nil"/>
          <w:left w:val="nil"/>
          <w:bottom w:val="nil"/>
          <w:right w:val="nil"/>
          <w:between w:val="nil"/>
        </w:pBdr>
        <w:tabs>
          <w:tab w:val="left" w:pos="0"/>
        </w:tabs>
        <w:rPr>
          <w:rFonts w:eastAsia="Palatino Linotype" w:cs="Palatino Linotype"/>
          <w:szCs w:val="22"/>
        </w:rPr>
      </w:pPr>
      <w:r w:rsidRPr="007517F7">
        <w:rPr>
          <w:rFonts w:eastAsia="Palatino Linotype" w:cs="Palatino Linotype"/>
          <w:szCs w:val="22"/>
        </w:rPr>
        <w:t xml:space="preserve">El </w:t>
      </w:r>
      <w:r w:rsidRPr="007517F7">
        <w:rPr>
          <w:rFonts w:eastAsia="Palatino Linotype" w:cs="Palatino Linotype"/>
          <w:b/>
          <w:szCs w:val="22"/>
        </w:rPr>
        <w:t>veintidós de enero de dos mil veinticinco</w:t>
      </w:r>
      <w:r w:rsidRPr="007517F7">
        <w:rPr>
          <w:rFonts w:eastAsia="Palatino Linotype" w:cs="Palatino Linotype"/>
          <w:szCs w:val="22"/>
        </w:rPr>
        <w:t xml:space="preserve">, </w:t>
      </w:r>
      <w:r w:rsidRPr="007517F7">
        <w:rPr>
          <w:rFonts w:eastAsia="Palatino Linotype" w:cs="Palatino Linotype"/>
          <w:b/>
          <w:szCs w:val="22"/>
        </w:rPr>
        <w:t>LA PARTE RECURRENTE</w:t>
      </w:r>
      <w:r w:rsidRPr="007517F7">
        <w:rPr>
          <w:rFonts w:eastAsia="Palatino Linotype" w:cs="Palatino Linotype"/>
          <w:szCs w:val="22"/>
        </w:rPr>
        <w:t xml:space="preserve"> presentó una solicitud de acceso a la información pública ante el </w:t>
      </w:r>
      <w:r w:rsidRPr="007517F7">
        <w:rPr>
          <w:rFonts w:eastAsia="Palatino Linotype" w:cs="Palatino Linotype"/>
          <w:b/>
          <w:szCs w:val="22"/>
        </w:rPr>
        <w:t>SUJETO OBLIGADO</w:t>
      </w:r>
      <w:r w:rsidRPr="007517F7">
        <w:rPr>
          <w:rFonts w:eastAsia="Palatino Linotype" w:cs="Palatino Linotype"/>
          <w:szCs w:val="22"/>
        </w:rPr>
        <w:t>, a través del Sistema de Acceso a la Información Mexiquense (SAIMEX). Dicha solicitud quedó registrada con el número de folio</w:t>
      </w:r>
      <w:r w:rsidRPr="007517F7">
        <w:rPr>
          <w:rFonts w:eastAsia="Palatino Linotype" w:cs="Palatino Linotype"/>
          <w:b/>
          <w:szCs w:val="22"/>
        </w:rPr>
        <w:t xml:space="preserve"> 00006/OASLAPAZ/IP/2025 </w:t>
      </w:r>
      <w:r w:rsidRPr="007517F7">
        <w:rPr>
          <w:rFonts w:eastAsia="Palatino Linotype" w:cs="Palatino Linotype"/>
          <w:szCs w:val="22"/>
        </w:rPr>
        <w:t>y en ella se requirió la siguiente información:</w:t>
      </w:r>
    </w:p>
    <w:p w14:paraId="1675B594" w14:textId="77777777" w:rsidR="00044FB2" w:rsidRPr="007517F7" w:rsidRDefault="00044FB2">
      <w:pPr>
        <w:tabs>
          <w:tab w:val="left" w:pos="4667"/>
        </w:tabs>
        <w:spacing w:line="240" w:lineRule="auto"/>
        <w:ind w:left="567" w:right="567"/>
        <w:rPr>
          <w:b/>
        </w:rPr>
      </w:pPr>
    </w:p>
    <w:p w14:paraId="3CC39A00" w14:textId="77777777" w:rsidR="00044FB2" w:rsidRPr="007517F7" w:rsidRDefault="00296138">
      <w:pPr>
        <w:pStyle w:val="Puesto"/>
        <w:ind w:firstLine="567"/>
        <w:rPr>
          <w:i w:val="0"/>
        </w:rPr>
      </w:pPr>
      <w:r w:rsidRPr="007517F7">
        <w:t xml:space="preserve">“QUIERO QUE SE EMVIE EL DIRECTORIO COMPLETO DE TODOS LOS QUE LABORAN EN OPDAPAS </w:t>
      </w:r>
      <w:proofErr w:type="gramStart"/>
      <w:r w:rsidRPr="007517F7">
        <w:t>....QUE</w:t>
      </w:r>
      <w:proofErr w:type="gramEnd"/>
      <w:r w:rsidRPr="007517F7">
        <w:t xml:space="preserve"> CONTENGA NOMBRE COMPLETO....QUE CONTENGA CARGO Y QUE CONTENGA EL NUMERO Y CORREO ELECTRONICO DE CONTACTO” (sic)</w:t>
      </w:r>
    </w:p>
    <w:p w14:paraId="36F7C46C" w14:textId="77777777" w:rsidR="00044FB2" w:rsidRPr="007517F7" w:rsidRDefault="00044FB2">
      <w:pPr>
        <w:tabs>
          <w:tab w:val="left" w:pos="4667"/>
        </w:tabs>
        <w:spacing w:line="240" w:lineRule="auto"/>
        <w:ind w:left="567" w:right="567"/>
        <w:rPr>
          <w:i/>
        </w:rPr>
      </w:pPr>
    </w:p>
    <w:p w14:paraId="5A373594" w14:textId="77777777" w:rsidR="00044FB2" w:rsidRPr="007517F7" w:rsidRDefault="00296138">
      <w:pPr>
        <w:tabs>
          <w:tab w:val="left" w:pos="4667"/>
        </w:tabs>
        <w:ind w:left="567" w:right="567"/>
      </w:pPr>
      <w:r w:rsidRPr="007517F7">
        <w:rPr>
          <w:b/>
        </w:rPr>
        <w:lastRenderedPageBreak/>
        <w:t>Modalidad de entrega</w:t>
      </w:r>
      <w:r w:rsidRPr="007517F7">
        <w:t>: a</w:t>
      </w:r>
      <w:r w:rsidRPr="007517F7">
        <w:rPr>
          <w:i/>
        </w:rPr>
        <w:t xml:space="preserve"> través del </w:t>
      </w:r>
      <w:r w:rsidRPr="007517F7">
        <w:rPr>
          <w:b/>
          <w:i/>
        </w:rPr>
        <w:t>SAIMEX</w:t>
      </w:r>
      <w:r w:rsidRPr="007517F7">
        <w:rPr>
          <w:i/>
        </w:rPr>
        <w:t>.</w:t>
      </w:r>
    </w:p>
    <w:p w14:paraId="130F6083" w14:textId="77777777" w:rsidR="00044FB2" w:rsidRPr="007517F7" w:rsidRDefault="00044FB2"/>
    <w:p w14:paraId="4FF62ABA" w14:textId="77777777" w:rsidR="00044FB2" w:rsidRPr="00D82178" w:rsidRDefault="00296138">
      <w:pPr>
        <w:pStyle w:val="Ttulo3"/>
      </w:pPr>
      <w:bookmarkStart w:id="7" w:name="_Toc193391196"/>
      <w:r w:rsidRPr="00D82178">
        <w:t>b) Respuesta del Sujeto Obligado</w:t>
      </w:r>
      <w:bookmarkEnd w:id="7"/>
    </w:p>
    <w:p w14:paraId="31D1F0B2" w14:textId="77777777" w:rsidR="00044FB2" w:rsidRPr="007517F7" w:rsidRDefault="00296138">
      <w:pPr>
        <w:ind w:right="-28"/>
      </w:pPr>
      <w:r w:rsidRPr="007517F7">
        <w:t xml:space="preserve">De las constancias que obran en </w:t>
      </w:r>
      <w:r w:rsidRPr="007517F7">
        <w:rPr>
          <w:b/>
        </w:rPr>
        <w:t>SAIMEX</w:t>
      </w:r>
      <w:r w:rsidRPr="007517F7">
        <w:t xml:space="preserve"> se advierte que el </w:t>
      </w:r>
      <w:r w:rsidRPr="007517F7">
        <w:rPr>
          <w:b/>
        </w:rPr>
        <w:t>SUJETO OBLIGADO</w:t>
      </w:r>
      <w:r w:rsidRPr="007517F7">
        <w:t xml:space="preserve"> fue omiso en emitir respuesta alguna.</w:t>
      </w:r>
    </w:p>
    <w:p w14:paraId="5E0BAF4F" w14:textId="77777777" w:rsidR="00044FB2" w:rsidRPr="007517F7" w:rsidRDefault="00296138">
      <w:pPr>
        <w:ind w:right="-28"/>
      </w:pPr>
      <w:r w:rsidRPr="007517F7">
        <w:t xml:space="preserve"> </w:t>
      </w:r>
    </w:p>
    <w:p w14:paraId="015150F4" w14:textId="77777777" w:rsidR="00044FB2" w:rsidRPr="00D82178" w:rsidRDefault="00296138">
      <w:pPr>
        <w:pStyle w:val="Ttulo2"/>
        <w:jc w:val="left"/>
      </w:pPr>
      <w:bookmarkStart w:id="8" w:name="_Toc193391197"/>
      <w:r w:rsidRPr="00D82178">
        <w:t>DEL RECURSO DE REVISIÓN</w:t>
      </w:r>
      <w:bookmarkEnd w:id="8"/>
    </w:p>
    <w:p w14:paraId="279B5FA8" w14:textId="77777777" w:rsidR="00044FB2" w:rsidRPr="00D82178" w:rsidRDefault="00296138">
      <w:pPr>
        <w:pStyle w:val="Ttulo3"/>
      </w:pPr>
      <w:bookmarkStart w:id="9" w:name="_Toc193391198"/>
      <w:r w:rsidRPr="00D82178">
        <w:t>a) Interposición del Recurso de Revisión</w:t>
      </w:r>
      <w:bookmarkEnd w:id="9"/>
    </w:p>
    <w:p w14:paraId="0EB180A9" w14:textId="77777777" w:rsidR="00044FB2" w:rsidRPr="007517F7" w:rsidRDefault="00296138">
      <w:pPr>
        <w:ind w:right="-28"/>
      </w:pPr>
      <w:r w:rsidRPr="007517F7">
        <w:t xml:space="preserve">El </w:t>
      </w:r>
      <w:r w:rsidRPr="007517F7">
        <w:rPr>
          <w:b/>
        </w:rPr>
        <w:t>dieciocho de febrero de dos mil veinticinco</w:t>
      </w:r>
      <w:r w:rsidRPr="007517F7">
        <w:t xml:space="preserve"> </w:t>
      </w:r>
      <w:r w:rsidRPr="007517F7">
        <w:rPr>
          <w:b/>
        </w:rPr>
        <w:t>LA PARTE RECURRENTE</w:t>
      </w:r>
      <w:r w:rsidRPr="007517F7">
        <w:t xml:space="preserve"> interpuso el recurso de revisión en contra de la respuesta emitida por el </w:t>
      </w:r>
      <w:r w:rsidRPr="007517F7">
        <w:rPr>
          <w:b/>
        </w:rPr>
        <w:t>SUJETO OBLIGADO</w:t>
      </w:r>
      <w:r w:rsidRPr="007517F7">
        <w:t xml:space="preserve">, mismo que fue registrado en el SAIMEX con el número de expediente </w:t>
      </w:r>
      <w:r w:rsidRPr="007517F7">
        <w:rPr>
          <w:b/>
        </w:rPr>
        <w:t>01632/INFOEM/IP/RR/2025</w:t>
      </w:r>
      <w:r w:rsidRPr="007517F7">
        <w:t>, y en el cual manifiesta lo siguiente:</w:t>
      </w:r>
    </w:p>
    <w:p w14:paraId="4AA17D18" w14:textId="77777777" w:rsidR="00044FB2" w:rsidRPr="007517F7" w:rsidRDefault="00044FB2">
      <w:pPr>
        <w:tabs>
          <w:tab w:val="left" w:pos="4667"/>
        </w:tabs>
        <w:ind w:right="539"/>
      </w:pPr>
    </w:p>
    <w:p w14:paraId="3048CB90" w14:textId="77777777" w:rsidR="00044FB2" w:rsidRPr="007517F7" w:rsidRDefault="00296138">
      <w:pPr>
        <w:tabs>
          <w:tab w:val="left" w:pos="4667"/>
        </w:tabs>
        <w:ind w:left="567" w:right="539"/>
        <w:rPr>
          <w:b/>
        </w:rPr>
      </w:pPr>
      <w:r w:rsidRPr="007517F7">
        <w:rPr>
          <w:b/>
        </w:rPr>
        <w:t>ACTO IMPUGNADO</w:t>
      </w:r>
      <w:r w:rsidRPr="007517F7">
        <w:rPr>
          <w:b/>
        </w:rPr>
        <w:tab/>
      </w:r>
    </w:p>
    <w:p w14:paraId="73B61A31" w14:textId="77777777" w:rsidR="00044FB2" w:rsidRPr="007517F7" w:rsidRDefault="00296138">
      <w:pPr>
        <w:tabs>
          <w:tab w:val="left" w:pos="4667"/>
        </w:tabs>
        <w:spacing w:line="240" w:lineRule="auto"/>
        <w:ind w:left="567" w:right="539"/>
        <w:rPr>
          <w:i/>
        </w:rPr>
      </w:pPr>
      <w:r w:rsidRPr="007517F7">
        <w:rPr>
          <w:i/>
        </w:rPr>
        <w:t>NO SE ME ENTREGA LA INFORMACION COMPLETA, SE ENTREGA INFORMACION INCOMPLETA.</w:t>
      </w:r>
    </w:p>
    <w:p w14:paraId="2C17C390" w14:textId="77777777" w:rsidR="00044FB2" w:rsidRPr="007517F7" w:rsidRDefault="00044FB2">
      <w:pPr>
        <w:tabs>
          <w:tab w:val="left" w:pos="4667"/>
        </w:tabs>
        <w:ind w:left="567" w:right="539"/>
        <w:rPr>
          <w:i/>
        </w:rPr>
      </w:pPr>
    </w:p>
    <w:p w14:paraId="26B6253C" w14:textId="77777777" w:rsidR="00044FB2" w:rsidRPr="007517F7" w:rsidRDefault="00296138">
      <w:pPr>
        <w:tabs>
          <w:tab w:val="left" w:pos="4667"/>
        </w:tabs>
        <w:ind w:left="567" w:right="539"/>
        <w:rPr>
          <w:b/>
        </w:rPr>
      </w:pPr>
      <w:r w:rsidRPr="007517F7">
        <w:rPr>
          <w:b/>
        </w:rPr>
        <w:t>RAZONES O MOTIVOS DE LA INCONFORMIDAD</w:t>
      </w:r>
      <w:r w:rsidRPr="007517F7">
        <w:rPr>
          <w:b/>
        </w:rPr>
        <w:tab/>
      </w:r>
    </w:p>
    <w:p w14:paraId="34BF31EF" w14:textId="77777777" w:rsidR="00044FB2" w:rsidRPr="007517F7" w:rsidRDefault="00296138">
      <w:pPr>
        <w:tabs>
          <w:tab w:val="left" w:pos="4667"/>
        </w:tabs>
        <w:spacing w:line="240" w:lineRule="auto"/>
        <w:ind w:left="567" w:right="539"/>
        <w:rPr>
          <w:i/>
        </w:rPr>
      </w:pPr>
      <w:r w:rsidRPr="007517F7">
        <w:rPr>
          <w:i/>
        </w:rPr>
        <w:t>NO SE ME ENTREGA LA INFORMACION COMPLETA, SE ENTREGA INFORMACION INCOMPLETA.</w:t>
      </w:r>
    </w:p>
    <w:p w14:paraId="25EB6E13" w14:textId="77777777" w:rsidR="00044FB2" w:rsidRPr="007517F7" w:rsidRDefault="00044FB2">
      <w:pPr>
        <w:tabs>
          <w:tab w:val="left" w:pos="4667"/>
        </w:tabs>
        <w:ind w:right="567"/>
        <w:rPr>
          <w:b/>
        </w:rPr>
      </w:pPr>
    </w:p>
    <w:p w14:paraId="53EA96FC" w14:textId="77777777" w:rsidR="00044FB2" w:rsidRPr="00D82178" w:rsidRDefault="00296138">
      <w:pPr>
        <w:pStyle w:val="Ttulo3"/>
      </w:pPr>
      <w:bookmarkStart w:id="10" w:name="_Toc193391199"/>
      <w:r w:rsidRPr="00D82178">
        <w:t>b) Turno del Recurso de Revisión</w:t>
      </w:r>
      <w:bookmarkEnd w:id="10"/>
    </w:p>
    <w:p w14:paraId="69AF1158" w14:textId="77777777" w:rsidR="00044FB2" w:rsidRPr="007517F7" w:rsidRDefault="00296138">
      <w:r w:rsidRPr="007517F7">
        <w:t>Con fundamento en el artículo 185, fracción I de la Ley de Transparencia y Acceso a la Información Pública del Estado de México y Municipios, el</w:t>
      </w:r>
      <w:r w:rsidRPr="007517F7">
        <w:rPr>
          <w:b/>
        </w:rPr>
        <w:t xml:space="preserve"> dieciocho de febrero de dos mil </w:t>
      </w:r>
      <w:r w:rsidRPr="007517F7">
        <w:rPr>
          <w:b/>
        </w:rPr>
        <w:lastRenderedPageBreak/>
        <w:t>veinticinco</w:t>
      </w:r>
      <w:r w:rsidRPr="007517F7">
        <w:t xml:space="preserve"> se turnó el recurso de revisión a través del SAIMEX a la </w:t>
      </w:r>
      <w:r w:rsidRPr="007517F7">
        <w:rPr>
          <w:b/>
        </w:rPr>
        <w:t>Comisionada Sharon Cristina Morales Martínez</w:t>
      </w:r>
      <w:r w:rsidRPr="007517F7">
        <w:t xml:space="preserve">, a efecto de decretar su admisión o </w:t>
      </w:r>
      <w:proofErr w:type="spellStart"/>
      <w:r w:rsidRPr="007517F7">
        <w:t>desechamiento</w:t>
      </w:r>
      <w:proofErr w:type="spellEnd"/>
      <w:r w:rsidRPr="007517F7">
        <w:t xml:space="preserve">. </w:t>
      </w:r>
    </w:p>
    <w:p w14:paraId="7C3947F7" w14:textId="77777777" w:rsidR="00044FB2" w:rsidRPr="007517F7" w:rsidRDefault="00044FB2"/>
    <w:p w14:paraId="3C8AB742" w14:textId="77777777" w:rsidR="00044FB2" w:rsidRPr="00D82178" w:rsidRDefault="00296138">
      <w:pPr>
        <w:pStyle w:val="Ttulo3"/>
      </w:pPr>
      <w:bookmarkStart w:id="11" w:name="_Toc193391200"/>
      <w:r w:rsidRPr="00D82178">
        <w:t>c) Admisión del Recurso de Revisión</w:t>
      </w:r>
      <w:bookmarkEnd w:id="11"/>
    </w:p>
    <w:p w14:paraId="30A52170" w14:textId="77777777" w:rsidR="00044FB2" w:rsidRPr="007517F7" w:rsidRDefault="00296138">
      <w:r w:rsidRPr="007517F7">
        <w:t xml:space="preserve">El </w:t>
      </w:r>
      <w:r w:rsidRPr="007517F7">
        <w:rPr>
          <w:b/>
        </w:rPr>
        <w:t>veinte de febrero de dos mil veinticinco</w:t>
      </w:r>
      <w:r w:rsidRPr="007517F7">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4A00A3F2" w14:textId="77777777" w:rsidR="00044FB2" w:rsidRPr="007517F7" w:rsidRDefault="00044FB2"/>
    <w:p w14:paraId="159E6816" w14:textId="77777777" w:rsidR="00044FB2" w:rsidRPr="00D82178" w:rsidRDefault="00296138">
      <w:pPr>
        <w:pStyle w:val="Ttulo3"/>
      </w:pPr>
      <w:bookmarkStart w:id="12" w:name="_Toc193391201"/>
      <w:r w:rsidRPr="00D82178">
        <w:t>d) Informe Justificado del Sujeto Obligado</w:t>
      </w:r>
      <w:bookmarkEnd w:id="12"/>
    </w:p>
    <w:p w14:paraId="790BE06A" w14:textId="77777777" w:rsidR="00044FB2" w:rsidRPr="007517F7" w:rsidRDefault="00296138">
      <w:r w:rsidRPr="007517F7">
        <w:rPr>
          <w:b/>
        </w:rPr>
        <w:t xml:space="preserve">EL SUJETO OBLIGADO </w:t>
      </w:r>
      <w:r w:rsidRPr="007517F7">
        <w:t xml:space="preserve">rindió su informe justificado vía </w:t>
      </w:r>
      <w:r w:rsidRPr="007517F7">
        <w:rPr>
          <w:b/>
        </w:rPr>
        <w:t>SAIMEX</w:t>
      </w:r>
      <w:r w:rsidRPr="007517F7">
        <w:t xml:space="preserve"> dentro del término legalmente concedido para tal efecto, en el cual expresó en comentarios lo siguiente:</w:t>
      </w:r>
    </w:p>
    <w:p w14:paraId="57AD4D33" w14:textId="77777777" w:rsidR="00044FB2" w:rsidRPr="007517F7" w:rsidRDefault="00044FB2">
      <w:pPr>
        <w:spacing w:line="240" w:lineRule="auto"/>
      </w:pPr>
    </w:p>
    <w:p w14:paraId="2E777FC2" w14:textId="77777777" w:rsidR="00044FB2" w:rsidRPr="007517F7" w:rsidRDefault="00296138">
      <w:pPr>
        <w:spacing w:line="240" w:lineRule="auto"/>
        <w:ind w:left="567" w:right="539"/>
        <w:jc w:val="left"/>
        <w:rPr>
          <w:i/>
        </w:rPr>
      </w:pPr>
      <w:r w:rsidRPr="007517F7">
        <w:rPr>
          <w:i/>
        </w:rPr>
        <w:t>SE ENVÍA INFORMACIÓN CORRESPONDIENTE AL RR 01632 INFOEM IP RR 2025.</w:t>
      </w:r>
    </w:p>
    <w:p w14:paraId="396D1456" w14:textId="77777777" w:rsidR="00044FB2" w:rsidRPr="007517F7" w:rsidRDefault="00044FB2">
      <w:pPr>
        <w:spacing w:line="240" w:lineRule="auto"/>
        <w:ind w:right="539"/>
        <w:jc w:val="left"/>
      </w:pPr>
    </w:p>
    <w:p w14:paraId="28B1FF6F" w14:textId="61EAF88E" w:rsidR="00044FB2" w:rsidRPr="007517F7" w:rsidRDefault="00296138">
      <w:bookmarkStart w:id="13" w:name="_heading=h.17dp8vu" w:colFirst="0" w:colLast="0"/>
      <w:bookmarkEnd w:id="13"/>
      <w:r w:rsidRPr="007517F7">
        <w:t>Acompañando el archivo SOLICITUD 0006 OAS LA PAZ IP 2025 RR 01632 INFOEM 2025.pdf, constante de dos páginas, relativas al oficio OPDAPAS/TRANSPARENCIA/00045/2025, a través del cual</w:t>
      </w:r>
      <w:r w:rsidR="007517F7" w:rsidRPr="007517F7">
        <w:t>,</w:t>
      </w:r>
      <w:r w:rsidRPr="007517F7">
        <w:t xml:space="preserve"> el Titular de la Unidad de Transparencia remite al solicitante la respuesta </w:t>
      </w:r>
      <w:r w:rsidR="00454F1B" w:rsidRPr="007517F7">
        <w:t>otorgada</w:t>
      </w:r>
      <w:r w:rsidRPr="007517F7">
        <w:t xml:space="preserve"> por el Jefe de Departamento de Recursos Humanos quien esencialmente responde que no le es posible proporcionar la información porque no se señala el periodo del cual se requiere la misma. Asimismo, señala que no le es posible proporcionar datos personales como nombre, teléfono personal y correo electrónico sin el consentimiento del titular de los datos.</w:t>
      </w:r>
    </w:p>
    <w:p w14:paraId="4FA11725" w14:textId="77777777" w:rsidR="00044FB2" w:rsidRPr="007517F7" w:rsidRDefault="00044FB2">
      <w:pPr>
        <w:ind w:right="539"/>
        <w:jc w:val="left"/>
      </w:pPr>
    </w:p>
    <w:p w14:paraId="7201CDC4" w14:textId="77777777" w:rsidR="00044FB2" w:rsidRPr="007517F7" w:rsidRDefault="00296138">
      <w:r w:rsidRPr="007517F7">
        <w:t xml:space="preserve">Esta información fue puesta a la vista de </w:t>
      </w:r>
      <w:r w:rsidRPr="007517F7">
        <w:rPr>
          <w:b/>
        </w:rPr>
        <w:t xml:space="preserve">LA PARTE RECURRENTE </w:t>
      </w:r>
      <w:r w:rsidRPr="007517F7">
        <w:t xml:space="preserve">el </w:t>
      </w:r>
      <w:r w:rsidRPr="007517F7">
        <w:rPr>
          <w:b/>
        </w:rPr>
        <w:t>veinticinco de febrero de dos mil veinticinco</w:t>
      </w:r>
      <w:r w:rsidRPr="007517F7">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4A3FC48D" w14:textId="77777777" w:rsidR="00044FB2" w:rsidRPr="007517F7" w:rsidRDefault="00044FB2">
      <w:pPr>
        <w:ind w:right="539"/>
      </w:pPr>
    </w:p>
    <w:p w14:paraId="0B6421E1" w14:textId="77777777" w:rsidR="00044FB2" w:rsidRPr="007517F7" w:rsidRDefault="00296138">
      <w:pPr>
        <w:ind w:right="-28"/>
      </w:pPr>
      <w:r w:rsidRPr="007517F7">
        <w:t>Cabe señalar que el diez de marzo, el</w:t>
      </w:r>
      <w:r w:rsidRPr="007517F7">
        <w:rPr>
          <w:b/>
        </w:rPr>
        <w:t xml:space="preserve"> SUJETO OBLIGADO</w:t>
      </w:r>
      <w:r w:rsidRPr="007517F7">
        <w:t xml:space="preserve"> remitió el mismo informe dentro del apartado de requerimientos de información adicional en </w:t>
      </w:r>
      <w:r w:rsidRPr="007517F7">
        <w:rPr>
          <w:b/>
        </w:rPr>
        <w:t>SAIMEX</w:t>
      </w:r>
      <w:r w:rsidRPr="007517F7">
        <w:t>.</w:t>
      </w:r>
    </w:p>
    <w:p w14:paraId="1B746140" w14:textId="77777777" w:rsidR="00044FB2" w:rsidRPr="007517F7" w:rsidRDefault="00296138">
      <w:pPr>
        <w:ind w:right="-28"/>
        <w:jc w:val="center"/>
      </w:pPr>
      <w:r w:rsidRPr="007517F7">
        <w:rPr>
          <w:noProof/>
          <w:lang w:eastAsia="es-MX"/>
        </w:rPr>
        <w:drawing>
          <wp:inline distT="0" distB="0" distL="0" distR="0" wp14:anchorId="73C5C4B0" wp14:editId="051789E1">
            <wp:extent cx="5301659" cy="1307743"/>
            <wp:effectExtent l="0" t="0" r="0" b="0"/>
            <wp:docPr id="2129236699" name="image3.png" descr="Interfaz de usuario gráfica, Aplicación&#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El contenido generado por IA puede ser incorrecto."/>
                    <pic:cNvPicPr preferRelativeResize="0"/>
                  </pic:nvPicPr>
                  <pic:blipFill>
                    <a:blip r:embed="rId10"/>
                    <a:srcRect l="8458" t="63802" r="66663" b="20563"/>
                    <a:stretch>
                      <a:fillRect/>
                    </a:stretch>
                  </pic:blipFill>
                  <pic:spPr>
                    <a:xfrm>
                      <a:off x="0" y="0"/>
                      <a:ext cx="5301659" cy="1307743"/>
                    </a:xfrm>
                    <a:prstGeom prst="rect">
                      <a:avLst/>
                    </a:prstGeom>
                    <a:ln/>
                  </pic:spPr>
                </pic:pic>
              </a:graphicData>
            </a:graphic>
          </wp:inline>
        </w:drawing>
      </w:r>
    </w:p>
    <w:p w14:paraId="5AC383AE" w14:textId="77777777" w:rsidR="00044FB2" w:rsidRPr="007517F7" w:rsidRDefault="00044FB2">
      <w:pPr>
        <w:ind w:right="539"/>
      </w:pPr>
    </w:p>
    <w:p w14:paraId="199F833A" w14:textId="77777777" w:rsidR="00044FB2" w:rsidRPr="00D82178" w:rsidRDefault="00296138">
      <w:pPr>
        <w:pStyle w:val="Ttulo3"/>
      </w:pPr>
      <w:bookmarkStart w:id="14" w:name="_Toc193391202"/>
      <w:r w:rsidRPr="00D82178">
        <w:t>e) Manifestaciones de la Parte Recurrente</w:t>
      </w:r>
      <w:bookmarkEnd w:id="14"/>
    </w:p>
    <w:p w14:paraId="177A19D2" w14:textId="77777777" w:rsidR="00044FB2" w:rsidRPr="00D82178" w:rsidRDefault="00296138">
      <w:r w:rsidRPr="00D82178">
        <w:rPr>
          <w:b/>
        </w:rPr>
        <w:t xml:space="preserve">LA PARTE RECURRENTE </w:t>
      </w:r>
      <w:r w:rsidRPr="00D82178">
        <w:t>no realizó manifestación alguna dentro del término legalmente concedido para tal efecto, ni presentó pruebas o alegatos.</w:t>
      </w:r>
    </w:p>
    <w:p w14:paraId="423D4749" w14:textId="77777777" w:rsidR="00044FB2" w:rsidRPr="00D82178" w:rsidRDefault="00044FB2"/>
    <w:p w14:paraId="43E485A0" w14:textId="77777777" w:rsidR="00044FB2" w:rsidRPr="00D82178" w:rsidRDefault="00296138">
      <w:pPr>
        <w:pStyle w:val="Ttulo3"/>
      </w:pPr>
      <w:bookmarkStart w:id="15" w:name="_Toc193391203"/>
      <w:r w:rsidRPr="00D82178">
        <w:t>f) Cierre de instrucción</w:t>
      </w:r>
      <w:bookmarkEnd w:id="15"/>
    </w:p>
    <w:p w14:paraId="30E71741" w14:textId="77777777" w:rsidR="00044FB2" w:rsidRPr="00D82178" w:rsidRDefault="00296138">
      <w:bookmarkStart w:id="16" w:name="_heading=h.lnxbz9" w:colFirst="0" w:colLast="0"/>
      <w:bookmarkEnd w:id="16"/>
      <w:r w:rsidRPr="00D82178">
        <w:t xml:space="preserve">Al no existir diligencias pendientes por desahogar, el </w:t>
      </w:r>
      <w:r w:rsidRPr="00D82178">
        <w:rPr>
          <w:b/>
        </w:rPr>
        <w:t>diecinueve de marzo de dos mil veinticinco</w:t>
      </w:r>
      <w:r w:rsidRPr="00D82178">
        <w:t xml:space="preserve"> la </w:t>
      </w:r>
      <w:r w:rsidRPr="00D82178">
        <w:rPr>
          <w:b/>
        </w:rPr>
        <w:t xml:space="preserve">Comisionada Sharon Cristina Morales Martínez </w:t>
      </w:r>
      <w:r w:rsidRPr="00D82178">
        <w:t xml:space="preserve">acordó el cierre de instrucción y la remisión del expediente a efecto de ser resuelto, de conformidad con lo establecido en el artículo 185 fracciones VI y VIII de la Ley de Transparencia y Acceso a la Información Pública </w:t>
      </w:r>
      <w:r w:rsidRPr="00D82178">
        <w:lastRenderedPageBreak/>
        <w:t>del Estado de México y Municipios. Dicho acuerdo fue notificado a las partes el mismo día a través del SAIMEX.</w:t>
      </w:r>
    </w:p>
    <w:p w14:paraId="2C73E112" w14:textId="77777777" w:rsidR="00044FB2" w:rsidRPr="00D82178" w:rsidRDefault="00044FB2"/>
    <w:p w14:paraId="748E3BD0" w14:textId="77777777" w:rsidR="00044FB2" w:rsidRPr="00D82178" w:rsidRDefault="00296138">
      <w:pPr>
        <w:pStyle w:val="Ttulo1"/>
      </w:pPr>
      <w:bookmarkStart w:id="17" w:name="_Toc193391204"/>
      <w:r w:rsidRPr="00D82178">
        <w:t>CONSIDERANDOS</w:t>
      </w:r>
      <w:bookmarkEnd w:id="17"/>
    </w:p>
    <w:p w14:paraId="0F999752" w14:textId="77777777" w:rsidR="00044FB2" w:rsidRPr="00D82178" w:rsidRDefault="00044FB2">
      <w:pPr>
        <w:jc w:val="center"/>
        <w:rPr>
          <w:b/>
        </w:rPr>
      </w:pPr>
    </w:p>
    <w:p w14:paraId="124EE8E7" w14:textId="77777777" w:rsidR="00044FB2" w:rsidRPr="00D82178" w:rsidRDefault="00296138">
      <w:pPr>
        <w:pStyle w:val="Ttulo2"/>
      </w:pPr>
      <w:bookmarkStart w:id="18" w:name="_Toc193391205"/>
      <w:r w:rsidRPr="00D82178">
        <w:t xml:space="preserve">PRIMERO. </w:t>
      </w:r>
      <w:proofErr w:type="spellStart"/>
      <w:r w:rsidRPr="00D82178">
        <w:t>Procedibilidad</w:t>
      </w:r>
      <w:bookmarkEnd w:id="18"/>
      <w:proofErr w:type="spellEnd"/>
    </w:p>
    <w:p w14:paraId="78499DA9" w14:textId="77777777" w:rsidR="00044FB2" w:rsidRPr="00D82178" w:rsidRDefault="00296138">
      <w:pPr>
        <w:pStyle w:val="Ttulo3"/>
      </w:pPr>
      <w:bookmarkStart w:id="19" w:name="_Toc193391206"/>
      <w:r w:rsidRPr="00D82178">
        <w:t>a) Competencia del Instituto</w:t>
      </w:r>
      <w:bookmarkEnd w:id="19"/>
    </w:p>
    <w:p w14:paraId="3B3261FE" w14:textId="77777777" w:rsidR="00044FB2" w:rsidRPr="00D82178" w:rsidRDefault="00296138">
      <w:r w:rsidRPr="00D82178">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16E62205" w14:textId="77777777" w:rsidR="00044FB2" w:rsidRPr="00D82178" w:rsidRDefault="00044FB2"/>
    <w:p w14:paraId="15B3DE01" w14:textId="77777777" w:rsidR="00044FB2" w:rsidRPr="00D82178" w:rsidRDefault="00296138">
      <w:pPr>
        <w:pStyle w:val="Ttulo3"/>
      </w:pPr>
      <w:bookmarkStart w:id="20" w:name="_Toc193391207"/>
      <w:r w:rsidRPr="00D82178">
        <w:t>b) Legitimidad de la parte recurrente</w:t>
      </w:r>
      <w:bookmarkEnd w:id="20"/>
    </w:p>
    <w:p w14:paraId="30588B14" w14:textId="77777777" w:rsidR="00044FB2" w:rsidRPr="00D82178" w:rsidRDefault="00296138">
      <w:r w:rsidRPr="00D82178">
        <w:t>El recurso de revisión fue interpuesto por parte legítima, ya que se presentó por la misma persona que formuló la solicitud de acceso a la Información Pública,</w:t>
      </w:r>
      <w:r w:rsidRPr="00D82178">
        <w:rPr>
          <w:b/>
        </w:rPr>
        <w:t xml:space="preserve"> </w:t>
      </w:r>
      <w:r w:rsidRPr="00D82178">
        <w:t>debido a que los datos de acceso</w:t>
      </w:r>
      <w:r w:rsidRPr="00D82178">
        <w:rPr>
          <w:b/>
        </w:rPr>
        <w:t xml:space="preserve"> </w:t>
      </w:r>
      <w:r w:rsidRPr="00D82178">
        <w:t>SAIMEX son personales e irrepetibles.</w:t>
      </w:r>
    </w:p>
    <w:p w14:paraId="4FDC5961" w14:textId="77777777" w:rsidR="00044FB2" w:rsidRPr="00D82178" w:rsidRDefault="00044FB2"/>
    <w:p w14:paraId="535DB348" w14:textId="77777777" w:rsidR="00044FB2" w:rsidRPr="00D82178" w:rsidRDefault="00296138">
      <w:pPr>
        <w:pStyle w:val="Ttulo3"/>
      </w:pPr>
      <w:bookmarkStart w:id="21" w:name="_Toc193391208"/>
      <w:r w:rsidRPr="00D82178">
        <w:lastRenderedPageBreak/>
        <w:t>c) Plazo para interponer el recurso</w:t>
      </w:r>
      <w:bookmarkEnd w:id="21"/>
    </w:p>
    <w:p w14:paraId="4CB3B137" w14:textId="77777777" w:rsidR="00044FB2" w:rsidRPr="00D82178" w:rsidRDefault="00296138">
      <w:pPr>
        <w:ind w:right="49"/>
      </w:pPr>
      <w:r w:rsidRPr="00D82178">
        <w:t>Es de precisar que la Ley de Transparencia y Acceso a la Información Pública del Estado de México y Municipios, describe el mecanismo de procedencia de los recursos de revisión, como se puede apreciar en el siguiente artículo:</w:t>
      </w:r>
    </w:p>
    <w:p w14:paraId="24A25F94" w14:textId="77777777" w:rsidR="00044FB2" w:rsidRPr="00D82178" w:rsidRDefault="00044FB2"/>
    <w:p w14:paraId="04396705" w14:textId="77777777" w:rsidR="00044FB2" w:rsidRPr="00D82178" w:rsidRDefault="00296138">
      <w:pPr>
        <w:spacing w:line="240" w:lineRule="auto"/>
        <w:ind w:left="567" w:right="567"/>
        <w:rPr>
          <w:i/>
        </w:rPr>
      </w:pPr>
      <w:r w:rsidRPr="00D82178">
        <w:rPr>
          <w:b/>
          <w:i/>
        </w:rPr>
        <w:t>“Artículo 163.</w:t>
      </w:r>
      <w:r w:rsidRPr="00D82178">
        <w:rPr>
          <w:i/>
        </w:rPr>
        <w:t xml:space="preserve"> La Unidad de Transparencia deberá notificar la respuesta a la solicitud al interesado en el menor tiempo posible, que no podrá exceder de quince días hábiles, contados a partir del día siguiente a la presentación de aquélla.</w:t>
      </w:r>
    </w:p>
    <w:p w14:paraId="2931CB69" w14:textId="77777777" w:rsidR="00044FB2" w:rsidRPr="00D82178" w:rsidRDefault="00044FB2">
      <w:pPr>
        <w:spacing w:line="240" w:lineRule="auto"/>
        <w:ind w:left="567" w:right="567" w:firstLine="567"/>
        <w:rPr>
          <w:i/>
        </w:rPr>
      </w:pPr>
    </w:p>
    <w:p w14:paraId="76555581" w14:textId="77777777" w:rsidR="00044FB2" w:rsidRPr="00D82178" w:rsidRDefault="00296138">
      <w:pPr>
        <w:spacing w:line="240" w:lineRule="auto"/>
        <w:ind w:left="567" w:right="567"/>
        <w:rPr>
          <w:i/>
        </w:rPr>
      </w:pPr>
      <w:r w:rsidRPr="00D82178">
        <w:rPr>
          <w:i/>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42BE3850" w14:textId="77777777" w:rsidR="00044FB2" w:rsidRPr="00D82178" w:rsidRDefault="00044FB2">
      <w:pPr>
        <w:ind w:left="851" w:right="901"/>
        <w:rPr>
          <w:i/>
        </w:rPr>
      </w:pPr>
    </w:p>
    <w:p w14:paraId="1683380C" w14:textId="77777777" w:rsidR="00044FB2" w:rsidRPr="00D82178" w:rsidRDefault="00296138">
      <w:r w:rsidRPr="00D82178">
        <w:t>De la interpretación al precepto legal antes citado,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correspondiente recurso de revisión.</w:t>
      </w:r>
    </w:p>
    <w:p w14:paraId="4309D5D0" w14:textId="77777777" w:rsidR="00044FB2" w:rsidRPr="00D82178" w:rsidRDefault="00044FB2"/>
    <w:p w14:paraId="6B5C61E7" w14:textId="77777777" w:rsidR="00044FB2" w:rsidRPr="00D82178" w:rsidRDefault="00296138">
      <w:r w:rsidRPr="00D82178">
        <w:t xml:space="preserve">Derivado de lo anterior, se constituye la figura jurídica de la </w:t>
      </w:r>
      <w:r w:rsidRPr="00D82178">
        <w:rPr>
          <w:b/>
        </w:rPr>
        <w:t>NEGATIVA FICTA</w:t>
      </w:r>
      <w:r w:rsidRPr="00D82178">
        <w:t>, la cual consiste en atribuir un efecto negativo al silencio de la autoridad administrativa frente a las instancias y solicitudes que hagan los particulares.</w:t>
      </w:r>
    </w:p>
    <w:p w14:paraId="5224D6D9" w14:textId="77777777" w:rsidR="00044FB2" w:rsidRPr="00D82178" w:rsidRDefault="00044FB2"/>
    <w:p w14:paraId="6A532D74" w14:textId="77777777" w:rsidR="00044FB2" w:rsidRPr="00D82178" w:rsidRDefault="00296138">
      <w:r w:rsidRPr="00D82178">
        <w:lastRenderedPageBreak/>
        <w:t>Por su parte, el artículo 178 de la Ley de Transparencia y Acceso a la Información Pública del Estado de México y Municipios, establece:</w:t>
      </w:r>
    </w:p>
    <w:p w14:paraId="1403A731" w14:textId="77777777" w:rsidR="00044FB2" w:rsidRPr="00D82178" w:rsidRDefault="00044FB2"/>
    <w:p w14:paraId="6B31B36D" w14:textId="77777777" w:rsidR="00044FB2" w:rsidRPr="00D82178" w:rsidRDefault="00296138">
      <w:pPr>
        <w:pStyle w:val="Puesto"/>
        <w:ind w:firstLine="567"/>
      </w:pPr>
      <w:r w:rsidRPr="00D82178">
        <w:rPr>
          <w:b/>
        </w:rPr>
        <w:t xml:space="preserve">“Artículo 178. </w:t>
      </w:r>
      <w:r w:rsidRPr="00D82178">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BD5860" w14:textId="77777777" w:rsidR="00044FB2" w:rsidRPr="00D82178" w:rsidRDefault="00044FB2">
      <w:pPr>
        <w:pStyle w:val="Puesto"/>
        <w:ind w:firstLine="567"/>
      </w:pPr>
    </w:p>
    <w:p w14:paraId="36F45DC7" w14:textId="77777777" w:rsidR="00044FB2" w:rsidRPr="00D82178" w:rsidRDefault="00296138">
      <w:pPr>
        <w:pStyle w:val="Puesto"/>
        <w:ind w:firstLine="567"/>
      </w:pPr>
      <w:r w:rsidRPr="00D82178">
        <w:rPr>
          <w:b/>
        </w:rPr>
        <w:t>A falta de respuesta del sujeto obligado, dentro de los plazos establecidos en esta Ley, a una solicitud de acceso a la información pública, el recurso podrá ser interpuesto en cualquier momento</w:t>
      </w:r>
      <w:r w:rsidRPr="00D82178">
        <w:t>, acompañado con el documento que pruebe la fecha en que presentó la solicitud.</w:t>
      </w:r>
    </w:p>
    <w:p w14:paraId="57BE5B5B" w14:textId="77777777" w:rsidR="00044FB2" w:rsidRPr="00D82178" w:rsidRDefault="00044FB2">
      <w:pPr>
        <w:pStyle w:val="Puesto"/>
        <w:ind w:firstLine="567"/>
      </w:pPr>
    </w:p>
    <w:p w14:paraId="3CC39783" w14:textId="77777777" w:rsidR="00044FB2" w:rsidRPr="00D82178" w:rsidRDefault="00296138">
      <w:pPr>
        <w:pStyle w:val="Puesto"/>
        <w:ind w:firstLine="567"/>
      </w:pPr>
      <w:r w:rsidRPr="00D82178">
        <w:t>En el caso de que se interponga ante la Unidad de Transparencia, ésta deberá remitir el recurso de revisión al Instituto a más tardar al día siguiente de haberlo recibido.”</w:t>
      </w:r>
    </w:p>
    <w:p w14:paraId="3698542F" w14:textId="77777777" w:rsidR="00044FB2" w:rsidRPr="00D82178" w:rsidRDefault="00296138">
      <w:pPr>
        <w:pStyle w:val="Puesto"/>
        <w:ind w:firstLine="567"/>
      </w:pPr>
      <w:r w:rsidRPr="00D82178">
        <w:t xml:space="preserve">(Énfasis añadido) </w:t>
      </w:r>
    </w:p>
    <w:p w14:paraId="0CE24F84" w14:textId="77777777" w:rsidR="00044FB2" w:rsidRPr="00D82178" w:rsidRDefault="00044FB2"/>
    <w:p w14:paraId="61113685" w14:textId="77777777" w:rsidR="00044FB2" w:rsidRPr="00D82178" w:rsidRDefault="00296138">
      <w:r w:rsidRPr="00D82178">
        <w:t xml:space="preserve">Es así que, el recurso de revisión se ha de interponer dentro del plazo de quince días hábiles contados a partir del día siguiente en que el particular tiene conocimiento de la resolución respectiva; de ahí que, para que empiece a computarse necesariamente tiene que existir una respuesta expresa por parte del </w:t>
      </w:r>
      <w:r w:rsidRPr="00D82178">
        <w:rPr>
          <w:b/>
        </w:rPr>
        <w:t xml:space="preserve">SUJETO OBLIGADO. </w:t>
      </w:r>
      <w:r w:rsidRPr="00D82178">
        <w:t xml:space="preserve">Sin embargo, tratándose de negativa ficta no existe resolución que se haga del conocimiento del particular a partir de la cual pueda computarse dicho término, por lo que es pertinente establecer que no hay plazo para la interposición del recurso de revisión y, por tanto, </w:t>
      </w:r>
      <w:r w:rsidRPr="00D82178">
        <w:rPr>
          <w:b/>
        </w:rPr>
        <w:t xml:space="preserve">LA PARTE RECURRENTE </w:t>
      </w:r>
      <w:r w:rsidRPr="00D82178">
        <w:t>está en libertad de presentar su medio de impugnación en cualquier momento; en consecuencia, se tiene que el presente recurso se interpuso oportunamente.</w:t>
      </w:r>
    </w:p>
    <w:p w14:paraId="6C6575AA" w14:textId="77777777" w:rsidR="00044FB2" w:rsidRPr="00D82178" w:rsidRDefault="00044FB2"/>
    <w:p w14:paraId="7B6FC62B" w14:textId="7E60BEF2" w:rsidR="00044FB2" w:rsidRPr="00D82178" w:rsidRDefault="00296138">
      <w:pPr>
        <w:pStyle w:val="Ttulo2"/>
      </w:pPr>
      <w:bookmarkStart w:id="22" w:name="_Toc193391209"/>
      <w:r w:rsidRPr="00D82178">
        <w:lastRenderedPageBreak/>
        <w:t>SEGUNDO. Estudio</w:t>
      </w:r>
      <w:bookmarkEnd w:id="22"/>
      <w:r w:rsidRPr="00D82178">
        <w:t xml:space="preserve"> </w:t>
      </w:r>
    </w:p>
    <w:p w14:paraId="0A12667F" w14:textId="77777777" w:rsidR="00044FB2" w:rsidRPr="00D82178" w:rsidRDefault="00296138">
      <w:pPr>
        <w:pStyle w:val="Ttulo3"/>
      </w:pPr>
      <w:bookmarkStart w:id="23" w:name="_Toc193391210"/>
      <w:r w:rsidRPr="00D82178">
        <w:t>a) Mandato de transparencia y responsabilidad del Sujeto Obligado</w:t>
      </w:r>
      <w:bookmarkEnd w:id="23"/>
    </w:p>
    <w:p w14:paraId="7EF2C7D0" w14:textId="77777777" w:rsidR="00044FB2" w:rsidRPr="00D82178" w:rsidRDefault="00296138">
      <w:r w:rsidRPr="00D82178">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42E860D0" w14:textId="77777777" w:rsidR="00044FB2" w:rsidRPr="00D82178" w:rsidRDefault="00044FB2"/>
    <w:p w14:paraId="67D6D4EA" w14:textId="77777777" w:rsidR="00044FB2" w:rsidRPr="00D82178" w:rsidRDefault="00296138">
      <w:pPr>
        <w:spacing w:line="240" w:lineRule="auto"/>
        <w:ind w:left="567" w:right="539"/>
        <w:rPr>
          <w:b/>
          <w:i/>
        </w:rPr>
      </w:pPr>
      <w:r w:rsidRPr="00D82178">
        <w:rPr>
          <w:b/>
          <w:i/>
        </w:rPr>
        <w:t>Constitución Política de los Estados Unidos Mexicanos</w:t>
      </w:r>
    </w:p>
    <w:p w14:paraId="37B30E8B" w14:textId="77777777" w:rsidR="00044FB2" w:rsidRPr="00D82178" w:rsidRDefault="00296138">
      <w:pPr>
        <w:spacing w:line="240" w:lineRule="auto"/>
        <w:ind w:left="567" w:right="539"/>
        <w:rPr>
          <w:b/>
          <w:i/>
        </w:rPr>
      </w:pPr>
      <w:r w:rsidRPr="00D82178">
        <w:rPr>
          <w:b/>
          <w:i/>
        </w:rPr>
        <w:t>“Artículo 6.</w:t>
      </w:r>
    </w:p>
    <w:p w14:paraId="6B41B5CC" w14:textId="77777777" w:rsidR="00044FB2" w:rsidRPr="00D82178" w:rsidRDefault="00296138">
      <w:pPr>
        <w:spacing w:line="240" w:lineRule="auto"/>
        <w:ind w:left="567" w:right="539"/>
        <w:rPr>
          <w:i/>
        </w:rPr>
      </w:pPr>
      <w:r w:rsidRPr="00D82178">
        <w:rPr>
          <w:i/>
        </w:rPr>
        <w:t>(…)</w:t>
      </w:r>
    </w:p>
    <w:p w14:paraId="52E84201" w14:textId="77777777" w:rsidR="00044FB2" w:rsidRPr="00D82178" w:rsidRDefault="00296138">
      <w:pPr>
        <w:spacing w:line="240" w:lineRule="auto"/>
        <w:ind w:left="567" w:right="539"/>
        <w:rPr>
          <w:i/>
        </w:rPr>
      </w:pPr>
      <w:r w:rsidRPr="00D82178">
        <w:rPr>
          <w:i/>
        </w:rPr>
        <w:t>Para efectos de lo dispuesto en el presente artículo se observará lo siguiente:</w:t>
      </w:r>
    </w:p>
    <w:p w14:paraId="3338F39C" w14:textId="77777777" w:rsidR="00044FB2" w:rsidRPr="00D82178" w:rsidRDefault="00296138">
      <w:pPr>
        <w:spacing w:line="240" w:lineRule="auto"/>
        <w:ind w:left="567" w:right="539"/>
        <w:rPr>
          <w:b/>
          <w:i/>
        </w:rPr>
      </w:pPr>
      <w:r w:rsidRPr="00D82178">
        <w:rPr>
          <w:b/>
          <w:i/>
        </w:rPr>
        <w:t>A</w:t>
      </w:r>
      <w:r w:rsidRPr="00D82178">
        <w:rPr>
          <w:i/>
        </w:rPr>
        <w:t xml:space="preserve">. </w:t>
      </w:r>
      <w:r w:rsidRPr="00D82178">
        <w:rPr>
          <w:b/>
          <w:i/>
        </w:rPr>
        <w:t>Para el ejercicio del derecho de acceso a la información</w:t>
      </w:r>
      <w:r w:rsidRPr="00D82178">
        <w:rPr>
          <w:i/>
        </w:rPr>
        <w:t xml:space="preserve">, la Federación y </w:t>
      </w:r>
      <w:r w:rsidRPr="00D82178">
        <w:rPr>
          <w:b/>
          <w:i/>
        </w:rPr>
        <w:t>las entidades federativas, en el ámbito de sus respectivas competencias, se regirán por los siguientes principios y bases:</w:t>
      </w:r>
    </w:p>
    <w:p w14:paraId="2AE679F2" w14:textId="77777777" w:rsidR="00044FB2" w:rsidRPr="00D82178" w:rsidRDefault="00296138">
      <w:pPr>
        <w:spacing w:line="240" w:lineRule="auto"/>
        <w:ind w:left="567" w:right="539"/>
        <w:rPr>
          <w:i/>
        </w:rPr>
      </w:pPr>
      <w:r w:rsidRPr="00D82178">
        <w:rPr>
          <w:b/>
          <w:i/>
        </w:rPr>
        <w:t xml:space="preserve">I. </w:t>
      </w:r>
      <w:r w:rsidRPr="00D82178">
        <w:rPr>
          <w:b/>
          <w:i/>
        </w:rPr>
        <w:tab/>
        <w:t>Toda la información en posesión de cualquier</w:t>
      </w:r>
      <w:r w:rsidRPr="00D82178">
        <w:rPr>
          <w:i/>
        </w:rPr>
        <w:t xml:space="preserve"> </w:t>
      </w:r>
      <w:r w:rsidRPr="00D82178">
        <w:rPr>
          <w:b/>
          <w:i/>
        </w:rPr>
        <w:t>autoridad</w:t>
      </w:r>
      <w:r w:rsidRPr="00D82178">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82178">
        <w:rPr>
          <w:b/>
          <w:i/>
        </w:rPr>
        <w:t>municipal</w:t>
      </w:r>
      <w:r w:rsidRPr="00D82178">
        <w:rPr>
          <w:i/>
        </w:rPr>
        <w:t xml:space="preserve">, </w:t>
      </w:r>
      <w:r w:rsidRPr="00D82178">
        <w:rPr>
          <w:b/>
          <w:i/>
        </w:rPr>
        <w:t>es pública</w:t>
      </w:r>
      <w:r w:rsidRPr="00D82178">
        <w:rPr>
          <w:i/>
        </w:rPr>
        <w:t xml:space="preserve"> y sólo podrá ser reservada temporalmente por razones de interés público y seguridad nacional, en los términos que fijen las leyes. </w:t>
      </w:r>
      <w:r w:rsidRPr="00D82178">
        <w:rPr>
          <w:b/>
          <w:i/>
        </w:rPr>
        <w:t>En la interpretación de este derecho deberá prevalecer el principio de máxima publicidad. Los sujetos obligados deberán documentar todo acto que derive del ejercicio de sus facultades, competencias o funciones</w:t>
      </w:r>
      <w:r w:rsidRPr="00D82178">
        <w:rPr>
          <w:i/>
        </w:rPr>
        <w:t>, la ley determinará los supuestos específicos bajo los cuales procederá la declaración de inexistencia de la información.”</w:t>
      </w:r>
    </w:p>
    <w:p w14:paraId="66E0FD52" w14:textId="77777777" w:rsidR="00044FB2" w:rsidRPr="00D82178" w:rsidRDefault="00044FB2">
      <w:pPr>
        <w:spacing w:line="240" w:lineRule="auto"/>
        <w:ind w:left="567" w:right="539"/>
        <w:rPr>
          <w:b/>
          <w:i/>
        </w:rPr>
      </w:pPr>
    </w:p>
    <w:p w14:paraId="60632CC5" w14:textId="77777777" w:rsidR="00044FB2" w:rsidRPr="00D82178" w:rsidRDefault="00296138">
      <w:pPr>
        <w:spacing w:line="240" w:lineRule="auto"/>
        <w:ind w:left="567" w:right="539"/>
        <w:rPr>
          <w:b/>
          <w:i/>
        </w:rPr>
      </w:pPr>
      <w:r w:rsidRPr="00D82178">
        <w:rPr>
          <w:b/>
          <w:i/>
        </w:rPr>
        <w:t>Constitución Política del Estado Libre y Soberano de México</w:t>
      </w:r>
    </w:p>
    <w:p w14:paraId="57B976AE" w14:textId="77777777" w:rsidR="00044FB2" w:rsidRPr="00D82178" w:rsidRDefault="00296138">
      <w:pPr>
        <w:spacing w:line="240" w:lineRule="auto"/>
        <w:ind w:left="567" w:right="539"/>
        <w:rPr>
          <w:i/>
        </w:rPr>
      </w:pPr>
      <w:r w:rsidRPr="00D82178">
        <w:rPr>
          <w:b/>
          <w:i/>
        </w:rPr>
        <w:t>“Artículo 5</w:t>
      </w:r>
      <w:r w:rsidRPr="00D82178">
        <w:rPr>
          <w:i/>
        </w:rPr>
        <w:t xml:space="preserve">.- </w:t>
      </w:r>
    </w:p>
    <w:p w14:paraId="010AC762" w14:textId="77777777" w:rsidR="00044FB2" w:rsidRPr="00D82178" w:rsidRDefault="00296138">
      <w:pPr>
        <w:spacing w:line="240" w:lineRule="auto"/>
        <w:ind w:left="567" w:right="539"/>
        <w:rPr>
          <w:i/>
        </w:rPr>
      </w:pPr>
      <w:r w:rsidRPr="00D82178">
        <w:rPr>
          <w:i/>
        </w:rPr>
        <w:t>(…)</w:t>
      </w:r>
    </w:p>
    <w:p w14:paraId="158FA9BC" w14:textId="77777777" w:rsidR="00044FB2" w:rsidRPr="00D82178" w:rsidRDefault="00296138">
      <w:pPr>
        <w:spacing w:line="240" w:lineRule="auto"/>
        <w:ind w:left="567" w:right="539"/>
        <w:rPr>
          <w:i/>
        </w:rPr>
      </w:pPr>
      <w:r w:rsidRPr="00D82178">
        <w:rPr>
          <w:b/>
          <w:i/>
        </w:rPr>
        <w:t>El derecho a la información será garantizado por el Estado. La ley establecerá las previsiones que permitan asegurar la protección, el respeto y la difusión de este derecho</w:t>
      </w:r>
      <w:r w:rsidRPr="00D82178">
        <w:rPr>
          <w:i/>
        </w:rPr>
        <w:t>.</w:t>
      </w:r>
    </w:p>
    <w:p w14:paraId="436F4E71" w14:textId="77777777" w:rsidR="00044FB2" w:rsidRPr="00D82178" w:rsidRDefault="00296138">
      <w:pPr>
        <w:spacing w:line="240" w:lineRule="auto"/>
        <w:ind w:left="567" w:right="539"/>
        <w:rPr>
          <w:i/>
        </w:rPr>
      </w:pPr>
      <w:r w:rsidRPr="00D82178">
        <w:rPr>
          <w:i/>
        </w:rPr>
        <w:t xml:space="preserve">Para garantizar el ejercicio del derecho de transparencia, acceso a la información pública y protección de datos personales, los poderes públicos y los organismos autónomos, </w:t>
      </w:r>
      <w:r w:rsidRPr="00D82178">
        <w:rPr>
          <w:i/>
        </w:rPr>
        <w:lastRenderedPageBreak/>
        <w:t>transparentarán sus acciones, en términos de las disposiciones aplicables, la información será oportuna, clara, veraz y de fácil acceso.</w:t>
      </w:r>
    </w:p>
    <w:p w14:paraId="20210C6C" w14:textId="77777777" w:rsidR="00044FB2" w:rsidRPr="00D82178" w:rsidRDefault="00296138">
      <w:pPr>
        <w:spacing w:line="240" w:lineRule="auto"/>
        <w:ind w:left="567" w:right="539"/>
        <w:rPr>
          <w:i/>
        </w:rPr>
      </w:pPr>
      <w:r w:rsidRPr="00D82178">
        <w:rPr>
          <w:b/>
          <w:i/>
        </w:rPr>
        <w:t>Este derecho se regirá por los principios y bases siguientes</w:t>
      </w:r>
      <w:r w:rsidRPr="00D82178">
        <w:rPr>
          <w:i/>
        </w:rPr>
        <w:t>:</w:t>
      </w:r>
    </w:p>
    <w:p w14:paraId="2EE6526B" w14:textId="77777777" w:rsidR="00044FB2" w:rsidRPr="00D82178" w:rsidRDefault="00296138">
      <w:pPr>
        <w:spacing w:line="240" w:lineRule="auto"/>
        <w:ind w:left="567" w:right="539"/>
        <w:rPr>
          <w:i/>
        </w:rPr>
      </w:pPr>
      <w:r w:rsidRPr="00D82178">
        <w:rPr>
          <w:b/>
          <w:i/>
        </w:rPr>
        <w:t>I. Toda la información en posesión de cualquier autoridad, entidad, órgano y organismos de los</w:t>
      </w:r>
      <w:r w:rsidRPr="00D82178">
        <w:rPr>
          <w:i/>
        </w:rPr>
        <w:t xml:space="preserve"> Poderes Ejecutivo, Legislativo y Judicial, órganos autónomos, partidos políticos, fideicomisos y fondos públicos estatales y </w:t>
      </w:r>
      <w:r w:rsidRPr="00D82178">
        <w:rPr>
          <w:b/>
          <w:i/>
        </w:rPr>
        <w:t>municipales</w:t>
      </w:r>
      <w:r w:rsidRPr="00D82178">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82178">
        <w:rPr>
          <w:b/>
          <w:i/>
        </w:rPr>
        <w:t>es pública</w:t>
      </w:r>
      <w:r w:rsidRPr="00D82178">
        <w:rPr>
          <w:i/>
        </w:rPr>
        <w:t xml:space="preserve"> y sólo podrá ser reservada temporalmente por razones previstas en la Constitución Política de los Estados Unidos Mexicanos de interés público y seguridad, en los términos que fijen las leyes. </w:t>
      </w:r>
      <w:r w:rsidRPr="00D82178">
        <w:rPr>
          <w:b/>
          <w:i/>
        </w:rPr>
        <w:t>En la interpretación de este derecho deberá prevalecer el principio de máxima publicidad</w:t>
      </w:r>
      <w:r w:rsidRPr="00D82178">
        <w:rPr>
          <w:i/>
        </w:rPr>
        <w:t xml:space="preserve">. </w:t>
      </w:r>
      <w:r w:rsidRPr="00D82178">
        <w:rPr>
          <w:b/>
          <w:i/>
        </w:rPr>
        <w:t>Los sujetos obligados deberán documentar todo acto que derive del ejercicio de sus facultades, competencias o funciones</w:t>
      </w:r>
      <w:r w:rsidRPr="00D82178">
        <w:rPr>
          <w:i/>
        </w:rPr>
        <w:t>, la ley determinará los supuestos específicos bajo los cuales procederá la declaración de inexistencia de la información.”</w:t>
      </w:r>
    </w:p>
    <w:p w14:paraId="54F49BC6" w14:textId="77777777" w:rsidR="00044FB2" w:rsidRPr="00D82178" w:rsidRDefault="00044FB2">
      <w:pPr>
        <w:rPr>
          <w:b/>
          <w:i/>
        </w:rPr>
      </w:pPr>
    </w:p>
    <w:p w14:paraId="4708F104" w14:textId="77777777" w:rsidR="00044FB2" w:rsidRPr="00D82178" w:rsidRDefault="00296138">
      <w:pPr>
        <w:rPr>
          <w:i/>
        </w:rPr>
      </w:pPr>
      <w:r w:rsidRPr="00D82178">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D82178">
        <w:rPr>
          <w:i/>
        </w:rPr>
        <w:t>por los principios de simplicidad, rapidez, gratuidad del procedimiento, auxilio y orientación a los particulares.</w:t>
      </w:r>
    </w:p>
    <w:p w14:paraId="3D130A7C" w14:textId="77777777" w:rsidR="00044FB2" w:rsidRPr="00D82178" w:rsidRDefault="00044FB2">
      <w:pPr>
        <w:rPr>
          <w:i/>
        </w:rPr>
      </w:pPr>
    </w:p>
    <w:p w14:paraId="1E85FD55" w14:textId="77777777" w:rsidR="00044FB2" w:rsidRPr="00D82178" w:rsidRDefault="00296138">
      <w:pPr>
        <w:rPr>
          <w:i/>
        </w:rPr>
      </w:pPr>
      <w:r w:rsidRPr="00D82178">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155467E5" w14:textId="77777777" w:rsidR="00044FB2" w:rsidRPr="00D82178" w:rsidRDefault="00044FB2"/>
    <w:p w14:paraId="622270A4" w14:textId="77777777" w:rsidR="00044FB2" w:rsidRPr="00D82178" w:rsidRDefault="00296138">
      <w:r w:rsidRPr="00D82178">
        <w:t xml:space="preserve">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w:t>
      </w:r>
      <w:r w:rsidRPr="00D82178">
        <w:lastRenderedPageBreak/>
        <w:t>conforme al interés del solicitante; tal y como lo establece el artículo 12 de la Ley de Transparencia y Acceso a la Información Pública del Estado de México y Municipios.</w:t>
      </w:r>
    </w:p>
    <w:p w14:paraId="5E48231C" w14:textId="77777777" w:rsidR="00044FB2" w:rsidRPr="00D82178" w:rsidRDefault="00044FB2"/>
    <w:p w14:paraId="1077D9B8" w14:textId="77777777" w:rsidR="00044FB2" w:rsidRPr="00D82178" w:rsidRDefault="00296138">
      <w:r w:rsidRPr="00D82178">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60E81493" w14:textId="77777777" w:rsidR="00044FB2" w:rsidRPr="00D82178" w:rsidRDefault="00044FB2"/>
    <w:p w14:paraId="426A361A" w14:textId="77777777" w:rsidR="00044FB2" w:rsidRPr="00D82178" w:rsidRDefault="00296138">
      <w:r w:rsidRPr="00D82178">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7FAA5018" w14:textId="77777777" w:rsidR="00044FB2" w:rsidRPr="00D82178" w:rsidRDefault="00044FB2"/>
    <w:p w14:paraId="43CFA1F4" w14:textId="77777777" w:rsidR="00044FB2" w:rsidRPr="00D82178" w:rsidRDefault="00296138">
      <w:bookmarkStart w:id="24" w:name="_heading=h.1ci93xb" w:colFirst="0" w:colLast="0"/>
      <w:bookmarkEnd w:id="24"/>
      <w:r w:rsidRPr="00D82178">
        <w:t xml:space="preserve">Con base en lo anterior, se considera que </w:t>
      </w:r>
      <w:r w:rsidRPr="00D82178">
        <w:rPr>
          <w:b/>
        </w:rPr>
        <w:t>EL</w:t>
      </w:r>
      <w:r w:rsidRPr="00D82178">
        <w:t xml:space="preserve"> </w:t>
      </w:r>
      <w:r w:rsidRPr="00D82178">
        <w:rPr>
          <w:b/>
        </w:rPr>
        <w:t>SUJETO OBLIGADO</w:t>
      </w:r>
      <w:r w:rsidRPr="00D82178">
        <w:t xml:space="preserve"> se encontraba compelido a atender la solicitud de acceso a la información realizada por </w:t>
      </w:r>
      <w:r w:rsidRPr="00D82178">
        <w:rPr>
          <w:b/>
        </w:rPr>
        <w:t>LA PARTE RECURRENTE</w:t>
      </w:r>
      <w:r w:rsidRPr="00D82178">
        <w:t>.</w:t>
      </w:r>
    </w:p>
    <w:p w14:paraId="0F84E396" w14:textId="77777777" w:rsidR="00044FB2" w:rsidRPr="00D82178" w:rsidRDefault="00044FB2"/>
    <w:p w14:paraId="781BB214" w14:textId="77777777" w:rsidR="00044FB2" w:rsidRPr="00D82178" w:rsidRDefault="00296138">
      <w:pPr>
        <w:pStyle w:val="Ttulo3"/>
      </w:pPr>
      <w:bookmarkStart w:id="25" w:name="_Toc193391211"/>
      <w:r w:rsidRPr="00D82178">
        <w:lastRenderedPageBreak/>
        <w:t>b) Controversia a resolver</w:t>
      </w:r>
      <w:bookmarkEnd w:id="25"/>
    </w:p>
    <w:p w14:paraId="598B9922" w14:textId="77777777" w:rsidR="00044FB2" w:rsidRPr="00D82178" w:rsidRDefault="00296138">
      <w:r w:rsidRPr="00D82178">
        <w:t xml:space="preserve">Con el objeto de ilustrar la controversia planteada, resulta conveniente precisar que, una vez realizado el estudio de las constancias que integran el expediente en que se actúa, se desprende que </w:t>
      </w:r>
      <w:r w:rsidRPr="00D82178">
        <w:rPr>
          <w:b/>
        </w:rPr>
        <w:t>LA PARTE RECURRENTE</w:t>
      </w:r>
      <w:r w:rsidRPr="00D82178">
        <w:t xml:space="preserve"> solicitó el directorio (con nombre, cargo, número y correo electrónico de contacto) de todos los que trabajan en el </w:t>
      </w:r>
      <w:r w:rsidRPr="00D82178">
        <w:rPr>
          <w:b/>
        </w:rPr>
        <w:t>SUJETO OBLIGADO</w:t>
      </w:r>
      <w:r w:rsidRPr="00D82178">
        <w:t>.</w:t>
      </w:r>
    </w:p>
    <w:p w14:paraId="5B7E8E88" w14:textId="77777777" w:rsidR="00044FB2" w:rsidRPr="00D82178" w:rsidRDefault="00044FB2"/>
    <w:p w14:paraId="4F6F7B0A" w14:textId="7CDABF7C" w:rsidR="00044FB2" w:rsidRPr="00D82178" w:rsidRDefault="00296138" w:rsidP="00AD6657">
      <w:pPr>
        <w:tabs>
          <w:tab w:val="left" w:pos="4962"/>
        </w:tabs>
      </w:pPr>
      <w:r w:rsidRPr="00D82178">
        <w:t xml:space="preserve">Al respecto </w:t>
      </w:r>
      <w:r w:rsidRPr="00D82178">
        <w:rPr>
          <w:b/>
        </w:rPr>
        <w:t>EL SUJETO OBLIGADO</w:t>
      </w:r>
      <w:r w:rsidRPr="00D82178">
        <w:t xml:space="preserve"> no entregó la respuesta a la solicitud de información pública del particular</w:t>
      </w:r>
      <w:r w:rsidR="007517F7" w:rsidRPr="00D82178">
        <w:t xml:space="preserve"> y, </w:t>
      </w:r>
      <w:r w:rsidR="00475CD1" w:rsidRPr="00D82178">
        <w:t xml:space="preserve">en la interposición del presente recurso </w:t>
      </w:r>
      <w:r w:rsidR="00475CD1" w:rsidRPr="00D82178">
        <w:rPr>
          <w:b/>
        </w:rPr>
        <w:t>LA PARTE RECURRENTE</w:t>
      </w:r>
      <w:r w:rsidR="00475CD1" w:rsidRPr="00D82178">
        <w:t xml:space="preserve"> se inconformó de información incompleta</w:t>
      </w:r>
      <w:r w:rsidR="007517F7" w:rsidRPr="00D82178">
        <w:t>.</w:t>
      </w:r>
    </w:p>
    <w:p w14:paraId="58CB8D90" w14:textId="77777777" w:rsidR="00044FB2" w:rsidRPr="00D82178" w:rsidRDefault="00044FB2"/>
    <w:p w14:paraId="1402AD71" w14:textId="26D81026" w:rsidR="00044FB2" w:rsidRPr="00D82178" w:rsidRDefault="00296138">
      <w:pPr>
        <w:pStyle w:val="Ttulo3"/>
      </w:pPr>
      <w:bookmarkStart w:id="26" w:name="_Toc193391212"/>
      <w:r w:rsidRPr="00D82178">
        <w:t xml:space="preserve">c) </w:t>
      </w:r>
      <w:r w:rsidR="00AD6657" w:rsidRPr="00D82178">
        <w:t>S</w:t>
      </w:r>
      <w:r w:rsidR="00784C6A" w:rsidRPr="00D82178">
        <w:t>obreseimiento</w:t>
      </w:r>
      <w:bookmarkEnd w:id="26"/>
    </w:p>
    <w:p w14:paraId="696A3F47" w14:textId="77777777" w:rsidR="00AD6657" w:rsidRPr="00D82178" w:rsidRDefault="00AD6657" w:rsidP="00AD6657">
      <w:pPr>
        <w:rPr>
          <w:lang w:val="es-ES_tradnl"/>
        </w:rPr>
      </w:pPr>
      <w:r w:rsidRPr="00D82178">
        <w:rPr>
          <w:lang w:val="es-ES"/>
        </w:rPr>
        <w:t xml:space="preserve">Derivado de lo anterior, es necesario precisar que conforme a lo establecido en los artículos </w:t>
      </w:r>
      <w:r w:rsidRPr="00D82178">
        <w:t xml:space="preserve">176 y 179 de la Ley de Transparencia local, el </w:t>
      </w:r>
      <w:r w:rsidRPr="00D82178">
        <w:rPr>
          <w:lang w:val="es-ES"/>
        </w:rPr>
        <w:t>Recurso de Revisión</w:t>
      </w:r>
      <w:r w:rsidRPr="00D82178">
        <w:t xml:space="preserve"> es la garantía secundaria que la Ley otorga a los particulares para reparar cualquier posible afectación a su derecho de Acceso a la Información Pública; siendo éste el medio a través del cual, este Órgano Garante después de realizar el</w:t>
      </w:r>
      <w:r w:rsidRPr="00D82178">
        <w:rPr>
          <w:lang w:val="es-ES_tradnl"/>
        </w:rPr>
        <w:t xml:space="preserve"> análisis al procedimiento de Acceso a la Información, podrá determinar la posible afectación y de ser el caso ordenar la reparación a la violación del derecho en cuestión.</w:t>
      </w:r>
    </w:p>
    <w:p w14:paraId="2C0A88DF" w14:textId="77777777" w:rsidR="00AD6657" w:rsidRPr="00D82178" w:rsidRDefault="00AD6657" w:rsidP="00AD6657">
      <w:pPr>
        <w:rPr>
          <w:lang w:val="es-ES_tradnl"/>
        </w:rPr>
      </w:pPr>
    </w:p>
    <w:p w14:paraId="2B319314" w14:textId="77777777" w:rsidR="00AD6657" w:rsidRPr="00D82178" w:rsidRDefault="00AD6657" w:rsidP="00AD6657">
      <w:pPr>
        <w:rPr>
          <w:bCs/>
        </w:rPr>
      </w:pPr>
      <w:r w:rsidRPr="00D82178">
        <w:rPr>
          <w:bCs/>
        </w:rPr>
        <w:t xml:space="preserve">Es así que, la legislación adjetiva establece medios de impugnación o recursos a través de los cuales los particulares o las personas que se consideren afectados en la emisión de un acto de autoridad, cuentan con la posibilidad de impugnar aquél, con el objeto de que la misma </w:t>
      </w:r>
      <w:r w:rsidRPr="00D82178">
        <w:rPr>
          <w:bCs/>
        </w:rPr>
        <w:lastRenderedPageBreak/>
        <w:t>autoridad que emitió el acto, o bien, un órgano superior, realice un nuevo análisis del asunto a efecto de determinar la legalidad o ilegalidad del acto que se combate.</w:t>
      </w:r>
    </w:p>
    <w:p w14:paraId="27E4255B" w14:textId="77777777" w:rsidR="00AD6657" w:rsidRPr="00D82178" w:rsidRDefault="00AD6657" w:rsidP="00AD6657">
      <w:pPr>
        <w:rPr>
          <w:lang w:val="es-ES_tradnl"/>
        </w:rPr>
      </w:pPr>
    </w:p>
    <w:p w14:paraId="7679EBA6" w14:textId="77777777" w:rsidR="00AD6657" w:rsidRPr="00D82178" w:rsidRDefault="00AD6657" w:rsidP="00AD6657">
      <w:pPr>
        <w:rPr>
          <w:bCs/>
        </w:rPr>
      </w:pPr>
      <w:r w:rsidRPr="00D82178">
        <w:rPr>
          <w:bCs/>
        </w:rPr>
        <w:t>También, es necesario precisar que los medios de impugnación constituyen recursos legales a través de los cuales se corrigen los errores cometidos tanto en el curso del procedimiento, como en el dictado de la resolución.</w:t>
      </w:r>
    </w:p>
    <w:p w14:paraId="3E52261B" w14:textId="77777777" w:rsidR="00AD6657" w:rsidRPr="00D82178" w:rsidRDefault="00AD6657" w:rsidP="00AD6657">
      <w:pPr>
        <w:rPr>
          <w:bCs/>
        </w:rPr>
      </w:pPr>
    </w:p>
    <w:p w14:paraId="708CBBBD" w14:textId="77777777" w:rsidR="00AD6657" w:rsidRPr="00D82178" w:rsidRDefault="00AD6657" w:rsidP="00AD6657">
      <w:r w:rsidRPr="00D82178">
        <w:t xml:space="preserve">De ahí que, podemos afirmar que la finalidad de los recursos o medios de impugnación es revocar, confirmar o modificar el acto que se impugna; por ende, para lograrlo es </w:t>
      </w:r>
      <w:r w:rsidRPr="00D82178">
        <w:rPr>
          <w:u w:val="single"/>
        </w:rPr>
        <w:t xml:space="preserve">indispensable que </w:t>
      </w:r>
      <w:bookmarkStart w:id="27" w:name="_Hlk164809406"/>
      <w:r w:rsidRPr="00D82178">
        <w:rPr>
          <w:b/>
          <w:u w:val="single"/>
        </w:rPr>
        <w:t xml:space="preserve">LA PARTE </w:t>
      </w:r>
      <w:bookmarkEnd w:id="27"/>
      <w:r w:rsidRPr="00D82178">
        <w:rPr>
          <w:b/>
          <w:u w:val="single"/>
        </w:rPr>
        <w:t>RECURRENTE</w:t>
      </w:r>
      <w:r w:rsidRPr="00D82178">
        <w:rPr>
          <w:u w:val="single"/>
        </w:rPr>
        <w:t>, señale la causa, motivo o circunstancia por la que considera que el acto que impugna le causa perjuicio o lesión a sus intereses</w:t>
      </w:r>
      <w:r w:rsidRPr="00D82178">
        <w:t xml:space="preserve">; de tal forma que, los motivos de inconformidad o agravios expresados en un Recurso de Revisión deben tener por objeto </w:t>
      </w:r>
      <w:bookmarkStart w:id="28" w:name="_Hlk193287281"/>
      <w:r w:rsidRPr="00D82178">
        <w:rPr>
          <w:u w:val="single"/>
        </w:rPr>
        <w:t>combatir los argumentos sustentados en la respuesta impugnada</w:t>
      </w:r>
      <w:r w:rsidRPr="00D82178">
        <w:t xml:space="preserve">, lo que implica que el límite de un recurso es el estudio efectuado a los motivos de inconformidad que deben necesariamente tener </w:t>
      </w:r>
      <w:r w:rsidRPr="00D82178">
        <w:rPr>
          <w:b/>
          <w:bCs/>
          <w:u w:val="single"/>
        </w:rPr>
        <w:t>relación directa con la materia del acto combatido</w:t>
      </w:r>
      <w:r w:rsidRPr="00D82178">
        <w:t>.</w:t>
      </w:r>
      <w:bookmarkEnd w:id="28"/>
    </w:p>
    <w:p w14:paraId="620B2B02" w14:textId="77777777" w:rsidR="00AD6657" w:rsidRPr="00D82178" w:rsidRDefault="00AD6657" w:rsidP="00AD6657">
      <w:pPr>
        <w:ind w:right="-93"/>
        <w:rPr>
          <w:rFonts w:eastAsiaTheme="majorEastAsia" w:cstheme="majorBidi"/>
          <w:kern w:val="28"/>
          <w:szCs w:val="56"/>
        </w:rPr>
      </w:pPr>
    </w:p>
    <w:p w14:paraId="361D07FD" w14:textId="5F619D76" w:rsidR="00AD6657" w:rsidRPr="00D82178" w:rsidRDefault="007517F7" w:rsidP="00AD6657">
      <w:pPr>
        <w:rPr>
          <w:rFonts w:cs="Tahoma"/>
          <w:bCs/>
          <w:iCs/>
        </w:rPr>
      </w:pPr>
      <w:r w:rsidRPr="00D82178">
        <w:t>En el caso</w:t>
      </w:r>
      <w:r w:rsidR="00AD6657" w:rsidRPr="00D82178">
        <w:t xml:space="preserve">, del análisis realizado a las manifestaciones vertidas por </w:t>
      </w:r>
      <w:r w:rsidR="00AD6657" w:rsidRPr="00D82178">
        <w:rPr>
          <w:b/>
          <w:bCs/>
        </w:rPr>
        <w:t>LA PARTE RECURRENTE</w:t>
      </w:r>
      <w:r w:rsidR="00AD6657" w:rsidRPr="00D82178">
        <w:t xml:space="preserve"> como acto impugnado; así como razones o motivos de inconformidad, este Órgano Garante advierte que, </w:t>
      </w:r>
      <w:r w:rsidR="00AD6657" w:rsidRPr="00D82178">
        <w:rPr>
          <w:b/>
          <w:bCs/>
        </w:rPr>
        <w:t>LA PARTE RECURRENTE</w:t>
      </w:r>
      <w:r w:rsidR="00AD6657" w:rsidRPr="00D82178">
        <w:t xml:space="preserve"> </w:t>
      </w:r>
      <w:r w:rsidR="00AD6657" w:rsidRPr="00D82178">
        <w:rPr>
          <w:b/>
          <w:bCs/>
        </w:rPr>
        <w:t xml:space="preserve">impugna </w:t>
      </w:r>
      <w:r w:rsidRPr="00D82178">
        <w:rPr>
          <w:b/>
          <w:bCs/>
        </w:rPr>
        <w:t>“</w:t>
      </w:r>
      <w:r w:rsidRPr="00D82178">
        <w:rPr>
          <w:rFonts w:cs="Tahoma"/>
          <w:bCs/>
          <w:i/>
        </w:rPr>
        <w:t>NO SE ME ENTREGA LA INFORMACION COMPLETA, SE ENTREGA INFORMACION INCOMPLETA</w:t>
      </w:r>
      <w:r w:rsidRPr="00D82178">
        <w:rPr>
          <w:rFonts w:cs="Tahoma"/>
          <w:bCs/>
          <w:iCs/>
        </w:rPr>
        <w:t>”</w:t>
      </w:r>
      <w:r w:rsidR="00AD6657" w:rsidRPr="00D82178">
        <w:rPr>
          <w:rFonts w:cs="Tahoma"/>
          <w:bCs/>
          <w:iCs/>
        </w:rPr>
        <w:t xml:space="preserve"> cuando lo cierto es que</w:t>
      </w:r>
      <w:r w:rsidRPr="00D82178">
        <w:rPr>
          <w:rFonts w:cs="Tahoma"/>
          <w:bCs/>
          <w:iCs/>
        </w:rPr>
        <w:t>,</w:t>
      </w:r>
      <w:r w:rsidR="00AD6657" w:rsidRPr="00D82178">
        <w:rPr>
          <w:rFonts w:cs="Tahoma"/>
          <w:bCs/>
          <w:iCs/>
        </w:rPr>
        <w:t xml:space="preserve"> </w:t>
      </w:r>
      <w:r w:rsidR="00AD6657" w:rsidRPr="00D82178">
        <w:rPr>
          <w:rFonts w:cs="Tahoma"/>
          <w:b/>
          <w:iCs/>
        </w:rPr>
        <w:t>EL SUJETO OBLIGADO</w:t>
      </w:r>
      <w:r w:rsidR="00AD6657" w:rsidRPr="00D82178">
        <w:rPr>
          <w:rFonts w:cs="Tahoma"/>
          <w:bCs/>
          <w:iCs/>
        </w:rPr>
        <w:t xml:space="preserve"> no entregó respuesta alguna</w:t>
      </w:r>
      <w:r w:rsidRPr="00D82178">
        <w:rPr>
          <w:rFonts w:cs="Tahoma"/>
          <w:bCs/>
          <w:iCs/>
        </w:rPr>
        <w:t>, es decir no entregó información alguna</w:t>
      </w:r>
      <w:r w:rsidR="00AD6657" w:rsidRPr="00D82178">
        <w:rPr>
          <w:rFonts w:cs="Tahoma"/>
          <w:bCs/>
          <w:iCs/>
        </w:rPr>
        <w:t>.</w:t>
      </w:r>
    </w:p>
    <w:p w14:paraId="00502B93" w14:textId="77777777" w:rsidR="00AD6657" w:rsidRPr="00D82178" w:rsidRDefault="00AD6657" w:rsidP="00AD6657">
      <w:pPr>
        <w:rPr>
          <w:rFonts w:cs="Tahoma"/>
          <w:bCs/>
          <w:iCs/>
        </w:rPr>
      </w:pPr>
    </w:p>
    <w:p w14:paraId="01C19C4E" w14:textId="77777777" w:rsidR="00AD6657" w:rsidRPr="00D82178" w:rsidRDefault="00AD6657" w:rsidP="00AD6657">
      <w:pPr>
        <w:rPr>
          <w:rFonts w:cs="Tahoma"/>
          <w:bCs/>
          <w:szCs w:val="22"/>
        </w:rPr>
      </w:pPr>
      <w:r w:rsidRPr="00D82178">
        <w:rPr>
          <w:rFonts w:eastAsia="Calibri"/>
          <w:lang w:eastAsia="en-US"/>
        </w:rPr>
        <w:lastRenderedPageBreak/>
        <w:t xml:space="preserve">Ante ello, es importante precisar que este Instituto de Transparencia como Órgano Garante </w:t>
      </w:r>
      <w:r w:rsidRPr="00D82178">
        <w:rPr>
          <w:rFonts w:eastAsia="Calibri"/>
          <w:lang w:eastAsia="es-MX"/>
        </w:rPr>
        <w:t xml:space="preserve">de la difusión, protección y respeto al derecho de acceso a la información pública y a la protección de datos personales, conforme a su naturaleza jurídica y en términos del artículo 179 de la </w:t>
      </w:r>
      <w:r w:rsidRPr="00D82178">
        <w:rPr>
          <w:rFonts w:eastAsia="Calibri"/>
          <w:b/>
          <w:lang w:eastAsia="es-MX"/>
        </w:rPr>
        <w:t>Ley de Transparencia y Acceso a la Información Pública del Estado de México</w:t>
      </w:r>
      <w:r w:rsidRPr="00D82178">
        <w:rPr>
          <w:rFonts w:eastAsia="Calibri"/>
          <w:lang w:eastAsia="es-MX"/>
        </w:rPr>
        <w:t>,</w:t>
      </w:r>
      <w:r w:rsidRPr="00D82178">
        <w:rPr>
          <w:rFonts w:eastAsia="Calibri"/>
          <w:lang w:eastAsia="en-US"/>
        </w:rPr>
        <w:t xml:space="preserve"> es competente para resolver los recursos de revisión, cuando se actualice cualquiera de las siguientes causas:</w:t>
      </w:r>
    </w:p>
    <w:p w14:paraId="7B960432" w14:textId="77777777" w:rsidR="00AD6657" w:rsidRPr="00D82178" w:rsidRDefault="00AD6657" w:rsidP="00AD6657">
      <w:pPr>
        <w:spacing w:line="240" w:lineRule="auto"/>
        <w:ind w:left="567" w:right="567"/>
        <w:rPr>
          <w:rFonts w:eastAsia="Calibri" w:cs="Arial"/>
          <w:i/>
          <w:iCs/>
          <w:szCs w:val="22"/>
          <w:lang w:eastAsia="en-US"/>
        </w:rPr>
      </w:pPr>
    </w:p>
    <w:p w14:paraId="452BE448"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I. La negativa a la información solicitada;</w:t>
      </w:r>
    </w:p>
    <w:p w14:paraId="3FE18123"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II. La clasificación de la información;</w:t>
      </w:r>
    </w:p>
    <w:p w14:paraId="4923F388"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III. La declaración de inexistencia de la información;</w:t>
      </w:r>
    </w:p>
    <w:p w14:paraId="03427DC1"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IV. La declaración de incompetencia por el sujeto obligado;</w:t>
      </w:r>
    </w:p>
    <w:p w14:paraId="28DF0452"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V. La entrega de información incompleta;</w:t>
      </w:r>
    </w:p>
    <w:p w14:paraId="0EB581E8"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VI. La entrega de información que no corresponda con lo solicitado;</w:t>
      </w:r>
    </w:p>
    <w:p w14:paraId="644549AA"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VII. La falta de respuesta a una solicitud de acceso a la información;</w:t>
      </w:r>
    </w:p>
    <w:p w14:paraId="5127FB4A"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VIII. La notificación, entrega o puesta a disposición de información en una modalidad o formato distinto al solicitado;</w:t>
      </w:r>
    </w:p>
    <w:p w14:paraId="05E01B61"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IX. La entrega o puesta a disposición de información en un formato incomprensible y/o no accesible para el solicitante;</w:t>
      </w:r>
    </w:p>
    <w:p w14:paraId="01871562"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X. Los costos o tiempos de entrega de la información;</w:t>
      </w:r>
    </w:p>
    <w:p w14:paraId="364C0C78"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XI. La falta de trámite a una solicitud;</w:t>
      </w:r>
    </w:p>
    <w:p w14:paraId="1E873675"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XII. La negativa a permitir la consulta directa de la información;</w:t>
      </w:r>
    </w:p>
    <w:p w14:paraId="4440E3CC"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XIII. La falta, deficiencia o insuficiencia de la fundamentación y/o motivación en la respuesta; y</w:t>
      </w:r>
    </w:p>
    <w:p w14:paraId="086FD2EB" w14:textId="77777777" w:rsidR="00AD6657" w:rsidRPr="00D82178" w:rsidRDefault="00AD6657" w:rsidP="00AD6657">
      <w:pPr>
        <w:spacing w:line="240" w:lineRule="auto"/>
        <w:ind w:left="567" w:right="567"/>
        <w:rPr>
          <w:rFonts w:eastAsia="Calibri" w:cs="Arial"/>
          <w:i/>
          <w:iCs/>
          <w:szCs w:val="22"/>
          <w:lang w:eastAsia="en-US"/>
        </w:rPr>
      </w:pPr>
      <w:r w:rsidRPr="00D82178">
        <w:rPr>
          <w:rFonts w:eastAsia="Calibri" w:cs="Arial"/>
          <w:i/>
          <w:iCs/>
          <w:szCs w:val="22"/>
          <w:lang w:eastAsia="en-US"/>
        </w:rPr>
        <w:t>XIV. La orientación a un trámite específico.</w:t>
      </w:r>
    </w:p>
    <w:p w14:paraId="44FB31A0" w14:textId="77777777" w:rsidR="00AD6657" w:rsidRPr="00D82178" w:rsidRDefault="00AD6657" w:rsidP="00AD6657"/>
    <w:p w14:paraId="73ABA010" w14:textId="25AE969F" w:rsidR="00AD6657" w:rsidRPr="00D82178" w:rsidRDefault="00AD6657" w:rsidP="00AD6657">
      <w:r w:rsidRPr="00D82178">
        <w:t xml:space="preserve">De acuerdo con las hipótesis de procedencia, los motivos de inconformidad hechos valer por </w:t>
      </w:r>
      <w:r w:rsidRPr="00D82178">
        <w:rPr>
          <w:b/>
        </w:rPr>
        <w:t>LA PARTE RECURRENTE</w:t>
      </w:r>
      <w:r w:rsidRPr="00D82178">
        <w:t xml:space="preserve"> resultan incongruentes con la realidad, por lo que escapa de toda lógica que se impugne la respuesta incompleta cuando no hubo </w:t>
      </w:r>
      <w:r w:rsidR="007517F7" w:rsidRPr="00D82178">
        <w:t>tal respuesta</w:t>
      </w:r>
      <w:r w:rsidRPr="00D82178">
        <w:t xml:space="preserve">, </w:t>
      </w:r>
      <w:r w:rsidR="007517F7" w:rsidRPr="00D82178">
        <w:t>en ese sentido, los motivos de inconformidad no tienen relación directa con la materia del acto combatido.</w:t>
      </w:r>
    </w:p>
    <w:p w14:paraId="1A2876F5" w14:textId="77777777" w:rsidR="00AD6657" w:rsidRPr="00D82178" w:rsidRDefault="00AD6657" w:rsidP="00AD6657"/>
    <w:p w14:paraId="1D685346" w14:textId="77777777" w:rsidR="00AD6657" w:rsidRPr="00D82178" w:rsidRDefault="00AD6657" w:rsidP="00AD6657">
      <w:r w:rsidRPr="00D82178">
        <w:rPr>
          <w:lang w:eastAsia="es-MX"/>
        </w:rPr>
        <w:lastRenderedPageBreak/>
        <w:t xml:space="preserve">Es importante traer a contexto lo dispuesto en los artículos </w:t>
      </w:r>
      <w:r w:rsidRPr="00D82178">
        <w:t>186, 191 y 192 de la Ley de Transparencia local, los cuales disponen lo siguiente:</w:t>
      </w:r>
    </w:p>
    <w:p w14:paraId="464F55BC" w14:textId="77777777" w:rsidR="00AD6657" w:rsidRPr="00D82178" w:rsidRDefault="00AD6657" w:rsidP="00AD6657">
      <w:pPr>
        <w:spacing w:line="240" w:lineRule="auto"/>
        <w:rPr>
          <w:rFonts w:cs="Arial"/>
          <w:sz w:val="24"/>
          <w:szCs w:val="24"/>
          <w:lang w:eastAsia="es-MX"/>
        </w:rPr>
      </w:pPr>
    </w:p>
    <w:p w14:paraId="6C98D4B3"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“Artículo 186. </w:t>
      </w:r>
      <w:r w:rsidRPr="00D82178">
        <w:rPr>
          <w:rFonts w:eastAsiaTheme="majorEastAsia" w:cstheme="majorBidi"/>
          <w:i/>
          <w:kern w:val="28"/>
          <w:szCs w:val="56"/>
        </w:rPr>
        <w:t>Las resoluciones del Instituto podrán:</w:t>
      </w:r>
    </w:p>
    <w:p w14:paraId="3E24DB34"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I. </w:t>
      </w:r>
      <w:r w:rsidRPr="00D82178">
        <w:rPr>
          <w:rFonts w:eastAsiaTheme="majorEastAsia" w:cstheme="majorBidi"/>
          <w:i/>
          <w:kern w:val="28"/>
          <w:szCs w:val="56"/>
        </w:rPr>
        <w:t>Desechar o sobreseer el recurso;</w:t>
      </w:r>
    </w:p>
    <w:p w14:paraId="26FA1D41"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II. </w:t>
      </w:r>
      <w:r w:rsidRPr="00D82178">
        <w:rPr>
          <w:rFonts w:eastAsiaTheme="majorEastAsia" w:cstheme="majorBidi"/>
          <w:i/>
          <w:kern w:val="28"/>
          <w:szCs w:val="56"/>
        </w:rPr>
        <w:t>Confirmar la respuesta del sujeto obligado;</w:t>
      </w:r>
    </w:p>
    <w:p w14:paraId="64410567"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III. </w:t>
      </w:r>
      <w:r w:rsidRPr="00D82178">
        <w:rPr>
          <w:rFonts w:eastAsiaTheme="majorEastAsia" w:cstheme="majorBidi"/>
          <w:i/>
          <w:kern w:val="28"/>
          <w:szCs w:val="56"/>
        </w:rPr>
        <w:t>Revocar o modificar la respuesta del sujeto obligado; y</w:t>
      </w:r>
    </w:p>
    <w:p w14:paraId="2D792280"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IV. </w:t>
      </w:r>
      <w:r w:rsidRPr="00D82178">
        <w:rPr>
          <w:rFonts w:eastAsiaTheme="majorEastAsia" w:cstheme="majorBidi"/>
          <w:i/>
          <w:kern w:val="28"/>
          <w:szCs w:val="56"/>
        </w:rPr>
        <w:t>Ordenar la entrega de la información</w:t>
      </w:r>
    </w:p>
    <w:p w14:paraId="1B2D596D"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w:t>
      </w:r>
    </w:p>
    <w:p w14:paraId="35CC64AB" w14:textId="77777777" w:rsidR="00AD6657" w:rsidRPr="00D82178" w:rsidRDefault="00AD6657" w:rsidP="00AD6657">
      <w:pPr>
        <w:spacing w:line="240" w:lineRule="auto"/>
        <w:ind w:left="567" w:right="567"/>
        <w:contextualSpacing/>
        <w:rPr>
          <w:rFonts w:eastAsiaTheme="majorEastAsia" w:cs="Bookman Old Style,Bold"/>
          <w:b/>
          <w:bCs/>
          <w:i/>
          <w:kern w:val="28"/>
          <w:szCs w:val="56"/>
        </w:rPr>
      </w:pPr>
    </w:p>
    <w:p w14:paraId="7D3EC531"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Artículo 191. </w:t>
      </w:r>
      <w:r w:rsidRPr="00D82178">
        <w:rPr>
          <w:rFonts w:eastAsiaTheme="majorEastAsia" w:cstheme="majorBidi"/>
          <w:i/>
          <w:kern w:val="28"/>
          <w:szCs w:val="56"/>
        </w:rPr>
        <w:t>El recurso será desechado por improcedente cuando:</w:t>
      </w:r>
    </w:p>
    <w:p w14:paraId="6C1FD72B"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I. </w:t>
      </w:r>
      <w:r w:rsidRPr="00D82178">
        <w:rPr>
          <w:rFonts w:eastAsiaTheme="majorEastAsia" w:cstheme="majorBidi"/>
          <w:i/>
          <w:kern w:val="28"/>
          <w:szCs w:val="56"/>
        </w:rPr>
        <w:t>Sea extemporáneo por haber transcurrido el plazo establecido en la presente Ley, a partir de la respuesta;</w:t>
      </w:r>
    </w:p>
    <w:p w14:paraId="1C8E7BE4"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II. </w:t>
      </w:r>
      <w:r w:rsidRPr="00D82178">
        <w:rPr>
          <w:rFonts w:eastAsiaTheme="majorEastAsia" w:cstheme="majorBidi"/>
          <w:i/>
          <w:kern w:val="28"/>
          <w:szCs w:val="56"/>
        </w:rPr>
        <w:t>Se esté tramitando ante el Poder Judicial de la Federación algún recurso o medio de defensa interpuesto por el recurrente;</w:t>
      </w:r>
    </w:p>
    <w:p w14:paraId="2133A9A1"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III. </w:t>
      </w:r>
      <w:r w:rsidRPr="00D82178">
        <w:rPr>
          <w:rFonts w:eastAsiaTheme="majorEastAsia" w:cstheme="majorBidi"/>
          <w:b/>
          <w:i/>
          <w:kern w:val="28"/>
          <w:szCs w:val="56"/>
        </w:rPr>
        <w:t>No actualice alguno de los supuestos previstos en la presente Ley;</w:t>
      </w:r>
    </w:p>
    <w:p w14:paraId="55FF4A1F"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IV. </w:t>
      </w:r>
      <w:r w:rsidRPr="00D82178">
        <w:rPr>
          <w:rFonts w:eastAsiaTheme="majorEastAsia" w:cstheme="majorBidi"/>
          <w:i/>
          <w:kern w:val="28"/>
          <w:szCs w:val="56"/>
        </w:rPr>
        <w:t>No se haya desahogado la prevención en los términos establecidos en la presente Ley;</w:t>
      </w:r>
    </w:p>
    <w:p w14:paraId="3DCB6FCA"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Cs/>
          <w:i/>
          <w:kern w:val="28"/>
          <w:szCs w:val="56"/>
        </w:rPr>
        <w:t xml:space="preserve">V. </w:t>
      </w:r>
      <w:r w:rsidRPr="00D82178">
        <w:rPr>
          <w:rFonts w:eastAsiaTheme="majorEastAsia" w:cstheme="majorBidi"/>
          <w:i/>
          <w:kern w:val="28"/>
          <w:szCs w:val="56"/>
        </w:rPr>
        <w:t>Se impugne la veracidad de la información proporcionada;</w:t>
      </w:r>
    </w:p>
    <w:p w14:paraId="408C5AC5"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Cs/>
          <w:i/>
          <w:kern w:val="28"/>
          <w:szCs w:val="56"/>
        </w:rPr>
        <w:t xml:space="preserve">VI. </w:t>
      </w:r>
      <w:r w:rsidRPr="00D82178">
        <w:rPr>
          <w:rFonts w:eastAsiaTheme="majorEastAsia" w:cstheme="majorBidi"/>
          <w:i/>
          <w:kern w:val="28"/>
          <w:szCs w:val="56"/>
        </w:rPr>
        <w:t>Se trate de una consulta, o trámite en específico; y</w:t>
      </w:r>
    </w:p>
    <w:p w14:paraId="63830EDB"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Cs/>
          <w:i/>
          <w:kern w:val="28"/>
          <w:szCs w:val="56"/>
        </w:rPr>
        <w:t xml:space="preserve">VII. </w:t>
      </w:r>
      <w:r w:rsidRPr="00D82178">
        <w:rPr>
          <w:rFonts w:eastAsiaTheme="majorEastAsia" w:cstheme="majorBidi"/>
          <w:i/>
          <w:kern w:val="28"/>
          <w:szCs w:val="56"/>
        </w:rPr>
        <w:t>El recurrente amplíe su solicitud en el Recurso de Revisión, únicamente respecto de los nuevos contenidos.</w:t>
      </w:r>
    </w:p>
    <w:p w14:paraId="35DDD8DA" w14:textId="77777777" w:rsidR="00AD6657" w:rsidRPr="00D82178" w:rsidRDefault="00AD6657" w:rsidP="00AD6657">
      <w:pPr>
        <w:spacing w:line="240" w:lineRule="auto"/>
        <w:ind w:left="567" w:right="567"/>
        <w:contextualSpacing/>
        <w:rPr>
          <w:rFonts w:eastAsiaTheme="majorEastAsia" w:cstheme="majorBidi"/>
          <w:i/>
          <w:kern w:val="28"/>
          <w:szCs w:val="56"/>
        </w:rPr>
      </w:pPr>
    </w:p>
    <w:p w14:paraId="1AD4EF40"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i/>
          <w:kern w:val="28"/>
          <w:szCs w:val="56"/>
        </w:rPr>
        <w:t>Artículo 192.</w:t>
      </w:r>
      <w:r w:rsidRPr="00D82178">
        <w:rPr>
          <w:rFonts w:eastAsiaTheme="majorEastAsia" w:cs="Bookman Old Style,Bold"/>
          <w:bCs/>
          <w:i/>
          <w:kern w:val="28"/>
          <w:szCs w:val="56"/>
        </w:rPr>
        <w:t xml:space="preserve"> </w:t>
      </w:r>
      <w:r w:rsidRPr="00D82178">
        <w:rPr>
          <w:rFonts w:eastAsiaTheme="majorEastAsia" w:cstheme="majorBidi"/>
          <w:i/>
          <w:kern w:val="28"/>
          <w:szCs w:val="56"/>
        </w:rPr>
        <w:t>El recurso será sobreseído, en todo o en parte, cuando una vez admitido, se actualicen alguno de los siguientes supuestos:</w:t>
      </w:r>
    </w:p>
    <w:p w14:paraId="75EB2BBC"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Cs/>
          <w:i/>
          <w:kern w:val="28"/>
          <w:szCs w:val="56"/>
        </w:rPr>
        <w:t xml:space="preserve">I. </w:t>
      </w:r>
      <w:r w:rsidRPr="00D82178">
        <w:rPr>
          <w:rFonts w:eastAsiaTheme="majorEastAsia" w:cstheme="majorBidi"/>
          <w:i/>
          <w:kern w:val="28"/>
          <w:szCs w:val="56"/>
        </w:rPr>
        <w:t>El recurrente se desista expresamente del recurso;</w:t>
      </w:r>
    </w:p>
    <w:p w14:paraId="59F9C20F"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Cs/>
          <w:i/>
          <w:kern w:val="28"/>
          <w:szCs w:val="56"/>
        </w:rPr>
        <w:t xml:space="preserve">II. </w:t>
      </w:r>
      <w:r w:rsidRPr="00D82178">
        <w:rPr>
          <w:rFonts w:eastAsiaTheme="majorEastAsia" w:cstheme="majorBidi"/>
          <w:i/>
          <w:kern w:val="28"/>
          <w:szCs w:val="56"/>
        </w:rPr>
        <w:t>El recurrente fallezca o, tratándose de personas jurídicas colectivas, se disuelva;</w:t>
      </w:r>
    </w:p>
    <w:p w14:paraId="5D968F8A"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Cs/>
          <w:i/>
          <w:kern w:val="28"/>
          <w:szCs w:val="56"/>
        </w:rPr>
        <w:t xml:space="preserve">III. </w:t>
      </w:r>
      <w:r w:rsidRPr="00D82178">
        <w:rPr>
          <w:rFonts w:eastAsiaTheme="majorEastAsia" w:cstheme="majorBidi"/>
          <w:i/>
          <w:kern w:val="28"/>
          <w:szCs w:val="56"/>
        </w:rPr>
        <w:t>El sujeto obligado responsable del acto lo modifique o revoque de tal manera que el Recurso de Revisión quede sin materia;</w:t>
      </w:r>
    </w:p>
    <w:p w14:paraId="740D9605" w14:textId="77777777" w:rsidR="00AD6657" w:rsidRPr="00D82178" w:rsidRDefault="00AD6657" w:rsidP="00AD6657">
      <w:pPr>
        <w:spacing w:line="240" w:lineRule="auto"/>
        <w:ind w:left="567" w:right="567"/>
        <w:contextualSpacing/>
        <w:rPr>
          <w:rFonts w:eastAsiaTheme="majorEastAsia" w:cstheme="majorBidi"/>
          <w:b/>
          <w:i/>
          <w:kern w:val="28"/>
          <w:szCs w:val="56"/>
        </w:rPr>
      </w:pPr>
      <w:r w:rsidRPr="00D82178">
        <w:rPr>
          <w:rFonts w:eastAsiaTheme="majorEastAsia" w:cs="Bookman Old Style,Bold"/>
          <w:b/>
          <w:i/>
          <w:kern w:val="28"/>
          <w:szCs w:val="56"/>
        </w:rPr>
        <w:t xml:space="preserve">IV. </w:t>
      </w:r>
      <w:r w:rsidRPr="00D82178">
        <w:rPr>
          <w:rFonts w:eastAsiaTheme="majorEastAsia" w:cstheme="majorBidi"/>
          <w:b/>
          <w:i/>
          <w:kern w:val="28"/>
          <w:szCs w:val="56"/>
        </w:rPr>
        <w:t>Admitido el Recurso de Revisión, aparezca alguna causal de improcedencia en los términos de la presente Ley; y</w:t>
      </w:r>
    </w:p>
    <w:p w14:paraId="48412571" w14:textId="77777777" w:rsidR="00AD6657" w:rsidRPr="00D82178" w:rsidRDefault="00AD6657" w:rsidP="00AD6657">
      <w:pPr>
        <w:spacing w:line="240" w:lineRule="auto"/>
        <w:ind w:left="567" w:right="567"/>
        <w:contextualSpacing/>
        <w:rPr>
          <w:rFonts w:eastAsiaTheme="majorEastAsia" w:cstheme="majorBidi"/>
          <w:i/>
          <w:kern w:val="28"/>
          <w:szCs w:val="56"/>
        </w:rPr>
      </w:pPr>
      <w:r w:rsidRPr="00D82178">
        <w:rPr>
          <w:rFonts w:eastAsiaTheme="majorEastAsia" w:cs="Bookman Old Style,Bold"/>
          <w:b/>
          <w:bCs/>
          <w:i/>
          <w:kern w:val="28"/>
          <w:szCs w:val="56"/>
        </w:rPr>
        <w:t xml:space="preserve">V. </w:t>
      </w:r>
      <w:r w:rsidRPr="00D82178">
        <w:rPr>
          <w:rFonts w:eastAsiaTheme="majorEastAsia" w:cstheme="majorBidi"/>
          <w:i/>
          <w:kern w:val="28"/>
          <w:szCs w:val="56"/>
        </w:rPr>
        <w:t>Cuando por cualquier motivo quede sin materia el recurso.”</w:t>
      </w:r>
    </w:p>
    <w:p w14:paraId="064641FC" w14:textId="77777777" w:rsidR="00AD6657" w:rsidRPr="00D82178" w:rsidRDefault="00AD6657" w:rsidP="00AD6657">
      <w:pPr>
        <w:autoSpaceDE w:val="0"/>
        <w:autoSpaceDN w:val="0"/>
        <w:adjustRightInd w:val="0"/>
        <w:spacing w:line="240" w:lineRule="auto"/>
        <w:ind w:left="851" w:right="899"/>
        <w:rPr>
          <w:rFonts w:eastAsia="MS Mincho" w:cs="Bookman Old Style"/>
          <w:szCs w:val="22"/>
        </w:rPr>
      </w:pPr>
      <w:r w:rsidRPr="00D82178">
        <w:rPr>
          <w:rFonts w:eastAsia="MS Mincho" w:cs="Bookman Old Style,Bold"/>
          <w:bCs/>
          <w:i/>
          <w:szCs w:val="22"/>
        </w:rPr>
        <w:t>(Énfasis añadido)</w:t>
      </w:r>
    </w:p>
    <w:p w14:paraId="505E2388" w14:textId="77777777" w:rsidR="00AD6657" w:rsidRPr="00D82178" w:rsidRDefault="00AD6657" w:rsidP="00AD6657">
      <w:pPr>
        <w:autoSpaceDE w:val="0"/>
        <w:autoSpaceDN w:val="0"/>
        <w:adjustRightInd w:val="0"/>
        <w:spacing w:line="240" w:lineRule="auto"/>
        <w:ind w:left="851" w:right="899"/>
        <w:rPr>
          <w:rFonts w:eastAsia="MS Mincho" w:cs="Bookman Old Style"/>
          <w:szCs w:val="22"/>
        </w:rPr>
      </w:pPr>
    </w:p>
    <w:p w14:paraId="46860115" w14:textId="5B77174E" w:rsidR="00AD6657" w:rsidRPr="00D82178" w:rsidRDefault="00AD6657" w:rsidP="00AD6657">
      <w:r w:rsidRPr="00D82178">
        <w:lastRenderedPageBreak/>
        <w:t xml:space="preserve">Por lo que al analizar el contenido de los numerales citados previamente, podemos señalar que la Ley de Transparencia y Acceso a la Información Pública del Estado de México y Municipios, contempla la posibilidad de desechar el Recurso de Revisión en el momento procesal en que también se puede admitir, por alguna de las causales transcritas, artículo que tiene un momento de aplicabilidad previo a la admisión del Recurso de Revisión por no reunir los requisitos de </w:t>
      </w:r>
      <w:proofErr w:type="spellStart"/>
      <w:r w:rsidRPr="00D82178">
        <w:t>procedibilidad</w:t>
      </w:r>
      <w:proofErr w:type="spellEnd"/>
      <w:r w:rsidRPr="00D82178">
        <w:t xml:space="preserve"> previstos en el artículo 179 de la Ley en la Materia.</w:t>
      </w:r>
    </w:p>
    <w:p w14:paraId="1DE452F4" w14:textId="77777777" w:rsidR="00AD6657" w:rsidRPr="00D82178" w:rsidRDefault="00AD6657" w:rsidP="00AD6657"/>
    <w:p w14:paraId="5B4F29B0" w14:textId="02C5FCB5" w:rsidR="00AD6657" w:rsidRPr="00D82178" w:rsidRDefault="00AD6657" w:rsidP="00AD6657">
      <w:r w:rsidRPr="00D82178">
        <w:t>En consecuencia, el recurso resulta improcedente y por ello, debería desecharse en términos el artículo 191 fracción III, al no actualizar alguno de los supuestos previstos en la Ley de la materia para su procedencia, sin embargo, en el caso al haber sido admitido, se actualiza la causal IV del artículo 192 de la misma Ley que establece que, procede el sobreseimiento cuando “</w:t>
      </w:r>
      <w:r w:rsidRPr="00D82178">
        <w:rPr>
          <w:i/>
          <w:iCs/>
        </w:rPr>
        <w:t>Admitido el recurso de revisión, aparezca alguna causal de improcedencia en los términos de la presente Ley</w:t>
      </w:r>
      <w:r w:rsidRPr="00D82178">
        <w:t xml:space="preserve">”. </w:t>
      </w:r>
    </w:p>
    <w:p w14:paraId="01994843" w14:textId="77777777" w:rsidR="00044FB2" w:rsidRPr="00D82178" w:rsidRDefault="00044FB2">
      <w:pPr>
        <w:ind w:right="-93"/>
      </w:pPr>
    </w:p>
    <w:p w14:paraId="7075DB40" w14:textId="1F830AE7" w:rsidR="00044FB2" w:rsidRPr="00D82178" w:rsidRDefault="00BC5E84">
      <w:pPr>
        <w:pStyle w:val="Ttulo3"/>
      </w:pPr>
      <w:bookmarkStart w:id="29" w:name="_Toc193391213"/>
      <w:r w:rsidRPr="00D82178">
        <w:t>d) Conclusión</w:t>
      </w:r>
      <w:bookmarkEnd w:id="29"/>
    </w:p>
    <w:p w14:paraId="746906D5" w14:textId="649A77F1" w:rsidR="00044FB2" w:rsidRPr="00D82178" w:rsidRDefault="00296138" w:rsidP="00784C6A">
      <w:pPr>
        <w:spacing w:after="240"/>
        <w:ind w:right="-93"/>
      </w:pPr>
      <w:bookmarkStart w:id="30" w:name="_heading=h.1pxezwc" w:colFirst="0" w:colLast="0"/>
      <w:bookmarkEnd w:id="30"/>
      <w:r w:rsidRPr="00D82178">
        <w:t xml:space="preserve">Toda vez que se ha evidenciado </w:t>
      </w:r>
      <w:r w:rsidR="00AD6657" w:rsidRPr="00D82178">
        <w:t xml:space="preserve">la incongruencia entre </w:t>
      </w:r>
      <w:r w:rsidRPr="00D82178">
        <w:t xml:space="preserve">la falta de respuesta, </w:t>
      </w:r>
      <w:r w:rsidR="00AD6657" w:rsidRPr="00D82178">
        <w:t xml:space="preserve">y la causal de improcedencia invocada en los motivos de inconformidad </w:t>
      </w:r>
      <w:r w:rsidRPr="00D82178">
        <w:t xml:space="preserve">es procedente </w:t>
      </w:r>
      <w:r w:rsidR="00AD6657" w:rsidRPr="00D82178">
        <w:t>el sobreseimiento del presente recurso</w:t>
      </w:r>
      <w:r w:rsidRPr="00D82178">
        <w:t>.</w:t>
      </w:r>
    </w:p>
    <w:p w14:paraId="0E2C942B" w14:textId="77777777" w:rsidR="00044FB2" w:rsidRPr="00D82178" w:rsidRDefault="00296138">
      <w:pPr>
        <w:ind w:right="-93"/>
      </w:pPr>
      <w:r w:rsidRPr="00D82178">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402E8597" w14:textId="77777777" w:rsidR="00044FB2" w:rsidRPr="00D82178" w:rsidRDefault="00296138">
      <w:pPr>
        <w:pStyle w:val="Ttulo1"/>
      </w:pPr>
      <w:bookmarkStart w:id="31" w:name="_Toc193391214"/>
      <w:r w:rsidRPr="00D82178">
        <w:lastRenderedPageBreak/>
        <w:t>RESUELVE</w:t>
      </w:r>
      <w:bookmarkEnd w:id="31"/>
    </w:p>
    <w:p w14:paraId="53C7BAD6" w14:textId="77777777" w:rsidR="00044FB2" w:rsidRPr="00D82178" w:rsidRDefault="00044FB2">
      <w:pPr>
        <w:ind w:right="113"/>
        <w:rPr>
          <w:b/>
        </w:rPr>
      </w:pPr>
    </w:p>
    <w:p w14:paraId="1CE8245B" w14:textId="77777777" w:rsidR="00AD6657" w:rsidRPr="00D82178" w:rsidRDefault="00296138" w:rsidP="00AD6657">
      <w:pPr>
        <w:rPr>
          <w:lang w:val="es-ES" w:eastAsia="es-MX"/>
        </w:rPr>
      </w:pPr>
      <w:r w:rsidRPr="00D82178">
        <w:rPr>
          <w:b/>
        </w:rPr>
        <w:t>PRIMERO.</w:t>
      </w:r>
      <w:r w:rsidRPr="00D82178">
        <w:t xml:space="preserve"> </w:t>
      </w:r>
      <w:r w:rsidR="00AD6657" w:rsidRPr="00D82178">
        <w:rPr>
          <w:rFonts w:cs="Tahoma"/>
          <w:szCs w:val="22"/>
        </w:rPr>
        <w:t xml:space="preserve">Se </w:t>
      </w:r>
      <w:r w:rsidR="00AD6657" w:rsidRPr="00D82178">
        <w:rPr>
          <w:b/>
          <w:lang w:eastAsia="es-MX"/>
        </w:rPr>
        <w:t>SOBRESEE</w:t>
      </w:r>
      <w:r w:rsidR="00AD6657" w:rsidRPr="00D82178">
        <w:rPr>
          <w:lang w:eastAsia="es-MX"/>
        </w:rPr>
        <w:t xml:space="preserve"> el Recurso de Revisión </w:t>
      </w:r>
      <w:r w:rsidRPr="00D82178">
        <w:rPr>
          <w:b/>
        </w:rPr>
        <w:t>01632/INFOEM/IP/RR/2025</w:t>
      </w:r>
      <w:r w:rsidRPr="00D82178">
        <w:t>,</w:t>
      </w:r>
      <w:r w:rsidRPr="00D82178">
        <w:rPr>
          <w:b/>
        </w:rPr>
        <w:t xml:space="preserve"> </w:t>
      </w:r>
      <w:r w:rsidR="00AD6657" w:rsidRPr="00D82178">
        <w:rPr>
          <w:lang w:val="es-ES" w:eastAsia="es-MX"/>
        </w:rPr>
        <w:t xml:space="preserve">porque una vez admitido se actualizó la causal establecida en el artículo 192 fracción IV, </w:t>
      </w:r>
      <w:r w:rsidR="00AD6657" w:rsidRPr="00D82178">
        <w:rPr>
          <w:szCs w:val="24"/>
          <w:lang w:eastAsia="es-MX"/>
        </w:rPr>
        <w:t>por</w:t>
      </w:r>
      <w:r w:rsidR="00AD6657" w:rsidRPr="00D82178">
        <w:rPr>
          <w:lang w:val="es-ES" w:eastAsia="es-MX"/>
        </w:rPr>
        <w:t xml:space="preserve"> ser improcedente en términos de la </w:t>
      </w:r>
      <w:r w:rsidR="00AD6657" w:rsidRPr="00D82178">
        <w:rPr>
          <w:szCs w:val="24"/>
          <w:lang w:eastAsia="es-ES_tradnl"/>
        </w:rPr>
        <w:t>Ley de Transparencia y Acceso a la Información Pública del Estado de México y Municipios</w:t>
      </w:r>
      <w:r w:rsidR="00AD6657" w:rsidRPr="00D82178">
        <w:rPr>
          <w:lang w:val="es-ES" w:eastAsia="es-MX"/>
        </w:rPr>
        <w:t xml:space="preserve">, en términos del Considerando </w:t>
      </w:r>
      <w:r w:rsidR="00AD6657" w:rsidRPr="00D82178">
        <w:rPr>
          <w:b/>
          <w:lang w:val="es-ES" w:eastAsia="es-MX"/>
        </w:rPr>
        <w:t>SEGUNDO</w:t>
      </w:r>
      <w:r w:rsidR="00AD6657" w:rsidRPr="00D82178">
        <w:rPr>
          <w:lang w:val="es-ES" w:eastAsia="es-MX"/>
        </w:rPr>
        <w:t xml:space="preserve"> de la presente resolución.</w:t>
      </w:r>
    </w:p>
    <w:p w14:paraId="2700D43C" w14:textId="77777777" w:rsidR="00044FB2" w:rsidRPr="00D82178" w:rsidRDefault="00044FB2">
      <w:pPr>
        <w:widowControl w:val="0"/>
      </w:pPr>
    </w:p>
    <w:p w14:paraId="58481EE6" w14:textId="77777777" w:rsidR="00AD6657" w:rsidRPr="00D82178" w:rsidRDefault="00AD6657" w:rsidP="00AD6657">
      <w:r w:rsidRPr="00D82178">
        <w:rPr>
          <w:b/>
        </w:rPr>
        <w:t>SEGUNDO.</w:t>
      </w:r>
      <w:r w:rsidRPr="00D82178">
        <w:t xml:space="preserve"> </w:t>
      </w:r>
      <w:r w:rsidRPr="00D82178">
        <w:rPr>
          <w:b/>
        </w:rPr>
        <w:t>Notifíquese</w:t>
      </w:r>
      <w:r w:rsidRPr="00D82178">
        <w:t xml:space="preserve"> vía </w:t>
      </w:r>
      <w:r w:rsidRPr="00D82178">
        <w:rPr>
          <w:b/>
        </w:rPr>
        <w:t>SAIMEX</w:t>
      </w:r>
      <w:r w:rsidRPr="00D82178">
        <w:t xml:space="preserve"> la presente resolución al Titular de la Unidad de Transparencia del </w:t>
      </w:r>
      <w:r w:rsidRPr="00D82178">
        <w:rPr>
          <w:b/>
        </w:rPr>
        <w:t>SUJETO OBLIGADO</w:t>
      </w:r>
      <w:r w:rsidRPr="00D82178">
        <w:t>, para su conocimiento.</w:t>
      </w:r>
    </w:p>
    <w:p w14:paraId="61D64B53" w14:textId="77777777" w:rsidR="00AD6657" w:rsidRPr="00D82178" w:rsidRDefault="00AD6657" w:rsidP="00AD6657"/>
    <w:p w14:paraId="75148CF6" w14:textId="77777777" w:rsidR="00AD6657" w:rsidRPr="00D82178" w:rsidRDefault="00AD6657" w:rsidP="00AD6657">
      <w:r w:rsidRPr="00D82178">
        <w:rPr>
          <w:b/>
        </w:rPr>
        <w:t>TERCERO.</w:t>
      </w:r>
      <w:r w:rsidRPr="00D82178">
        <w:t xml:space="preserve"> </w:t>
      </w:r>
      <w:r w:rsidRPr="00D82178">
        <w:rPr>
          <w:b/>
          <w:szCs w:val="17"/>
          <w:lang w:eastAsia="es-ES_tradnl"/>
        </w:rPr>
        <w:t>Notifíquese</w:t>
      </w:r>
      <w:r w:rsidRPr="00D82178">
        <w:rPr>
          <w:szCs w:val="17"/>
          <w:lang w:eastAsia="es-ES_tradnl"/>
        </w:rPr>
        <w:t xml:space="preserve"> a </w:t>
      </w:r>
      <w:r w:rsidRPr="00D82178">
        <w:rPr>
          <w:b/>
        </w:rPr>
        <w:t xml:space="preserve">LA PARTE </w:t>
      </w:r>
      <w:r w:rsidRPr="00D82178">
        <w:rPr>
          <w:b/>
          <w:szCs w:val="17"/>
          <w:lang w:eastAsia="es-ES_tradnl"/>
        </w:rPr>
        <w:t>RECURRENTE</w:t>
      </w:r>
      <w:r w:rsidRPr="00D82178">
        <w:rPr>
          <w:szCs w:val="17"/>
          <w:lang w:eastAsia="es-ES_tradnl"/>
        </w:rPr>
        <w:t xml:space="preserve"> la presente resolución vía </w:t>
      </w:r>
      <w:r w:rsidRPr="00D82178">
        <w:rPr>
          <w:rFonts w:cs="Arial"/>
          <w:b/>
          <w:bCs/>
          <w:lang w:eastAsia="es-MX"/>
        </w:rPr>
        <w:t>SAIMEX</w:t>
      </w:r>
      <w:r w:rsidRPr="00D82178">
        <w:rPr>
          <w:rFonts w:cs="Arial"/>
          <w:lang w:eastAsia="es-MX"/>
        </w:rPr>
        <w:t>.</w:t>
      </w:r>
    </w:p>
    <w:p w14:paraId="3070A318" w14:textId="77777777" w:rsidR="00AD6657" w:rsidRPr="00D82178" w:rsidRDefault="00AD6657" w:rsidP="00AD6657"/>
    <w:p w14:paraId="6C2D8E95" w14:textId="77777777" w:rsidR="00AD6657" w:rsidRDefault="00AD6657" w:rsidP="00AD6657">
      <w:pPr>
        <w:rPr>
          <w:lang w:eastAsia="es-ES_tradnl"/>
        </w:rPr>
      </w:pPr>
      <w:r w:rsidRPr="00D82178">
        <w:rPr>
          <w:b/>
        </w:rPr>
        <w:t>CUARTO.</w:t>
      </w:r>
      <w:r w:rsidRPr="00D82178">
        <w:t xml:space="preserve"> </w:t>
      </w:r>
      <w:r w:rsidRPr="00D82178">
        <w:rPr>
          <w:b/>
          <w:lang w:eastAsia="es-ES_tradnl"/>
        </w:rPr>
        <w:t>Hágase</w:t>
      </w:r>
      <w:r w:rsidRPr="00D82178">
        <w:rPr>
          <w:lang w:eastAsia="es-ES_tradnl"/>
        </w:rPr>
        <w:t xml:space="preserve"> </w:t>
      </w:r>
      <w:r w:rsidRPr="00D82178">
        <w:rPr>
          <w:b/>
          <w:lang w:eastAsia="es-ES_tradnl"/>
        </w:rPr>
        <w:t xml:space="preserve">del </w:t>
      </w:r>
      <w:r w:rsidRPr="00D82178">
        <w:rPr>
          <w:b/>
          <w:lang w:eastAsia="es-MX"/>
        </w:rPr>
        <w:t>conocimiento</w:t>
      </w:r>
      <w:r w:rsidRPr="00D82178">
        <w:rPr>
          <w:b/>
          <w:lang w:eastAsia="es-ES_tradnl"/>
        </w:rPr>
        <w:t xml:space="preserve"> </w:t>
      </w:r>
      <w:r w:rsidRPr="00D82178">
        <w:rPr>
          <w:lang w:eastAsia="es-ES_tradnl"/>
        </w:rPr>
        <w:t>de</w:t>
      </w:r>
      <w:r w:rsidRPr="00D82178">
        <w:rPr>
          <w:rFonts w:ascii="Times New Roman" w:hAnsi="Times New Roman"/>
          <w:lang w:eastAsia="es-MX"/>
        </w:rPr>
        <w:t xml:space="preserve"> </w:t>
      </w:r>
      <w:r w:rsidRPr="00D82178">
        <w:rPr>
          <w:b/>
          <w:bCs/>
          <w:lang w:eastAsia="es-ES_tradnl"/>
        </w:rPr>
        <w:t>LA PARTE</w:t>
      </w:r>
      <w:r w:rsidRPr="00D82178">
        <w:rPr>
          <w:lang w:eastAsia="es-ES_tradnl"/>
        </w:rPr>
        <w:t xml:space="preserve"> </w:t>
      </w:r>
      <w:r w:rsidRPr="00D82178">
        <w:rPr>
          <w:b/>
          <w:lang w:eastAsia="es-ES_tradnl"/>
        </w:rPr>
        <w:t>RECURRENTE</w:t>
      </w:r>
      <w:r w:rsidRPr="00D82178">
        <w:rPr>
          <w:lang w:eastAsia="es-ES_tradnl"/>
        </w:rPr>
        <w:t xml:space="preserve">, que de </w:t>
      </w:r>
      <w:r w:rsidRPr="00D82178">
        <w:rPr>
          <w:lang w:eastAsia="es-MX"/>
        </w:rPr>
        <w:t>conformidad</w:t>
      </w:r>
      <w:r w:rsidRPr="00D82178">
        <w:rPr>
          <w:lang w:eastAsia="es-ES_tradnl"/>
        </w:rPr>
        <w:t xml:space="preserve"> </w:t>
      </w:r>
      <w:r w:rsidRPr="00D82178">
        <w:rPr>
          <w:rFonts w:cs="Arial"/>
          <w:lang w:eastAsia="es-MX"/>
        </w:rPr>
        <w:t>con</w:t>
      </w:r>
      <w:r w:rsidRPr="00D82178">
        <w:rPr>
          <w:lang w:eastAsia="es-ES_tradnl"/>
        </w:rPr>
        <w:t xml:space="preserve"> lo </w:t>
      </w:r>
      <w:r w:rsidRPr="00D82178">
        <w:rPr>
          <w:rFonts w:cs="Arial"/>
          <w:lang w:eastAsia="es-MX"/>
        </w:rPr>
        <w:t>establecido</w:t>
      </w:r>
      <w:r w:rsidRPr="00D82178">
        <w:rPr>
          <w:lang w:eastAsia="es-ES_tradnl"/>
        </w:rPr>
        <w:t xml:space="preserve"> en el artículo 196 de la Ley de Transparencia y Acceso a la Información Pública del Estado de México y Municipios, podrá impugnarla vía Juicio de Amparo en los términos de las leyes aplicables.</w:t>
      </w:r>
    </w:p>
    <w:p w14:paraId="0C62B4FB" w14:textId="77777777" w:rsidR="00664155" w:rsidRDefault="00664155" w:rsidP="00AD6657">
      <w:pPr>
        <w:rPr>
          <w:lang w:eastAsia="es-ES_tradnl"/>
        </w:rPr>
      </w:pPr>
    </w:p>
    <w:p w14:paraId="41C5CAD7" w14:textId="77777777" w:rsidR="00664155" w:rsidRDefault="00664155" w:rsidP="00AD6657">
      <w:pPr>
        <w:rPr>
          <w:lang w:eastAsia="es-ES_tradnl"/>
        </w:rPr>
      </w:pPr>
    </w:p>
    <w:p w14:paraId="5C0362C9" w14:textId="77777777" w:rsidR="00664155" w:rsidRDefault="00664155" w:rsidP="00AD6657">
      <w:pPr>
        <w:rPr>
          <w:lang w:eastAsia="es-ES_tradnl"/>
        </w:rPr>
      </w:pPr>
    </w:p>
    <w:p w14:paraId="08F19A35" w14:textId="77777777" w:rsidR="00664155" w:rsidRDefault="00664155" w:rsidP="00AD6657">
      <w:pPr>
        <w:rPr>
          <w:lang w:eastAsia="es-ES_tradnl"/>
        </w:rPr>
      </w:pPr>
    </w:p>
    <w:p w14:paraId="37B586EC" w14:textId="77777777" w:rsidR="00664155" w:rsidRPr="00D82178" w:rsidRDefault="00664155" w:rsidP="00AD6657">
      <w:pPr>
        <w:rPr>
          <w:lang w:eastAsia="es-ES_tradnl"/>
        </w:rPr>
      </w:pPr>
    </w:p>
    <w:p w14:paraId="785CB8A6" w14:textId="77777777" w:rsidR="00AD6657" w:rsidRDefault="00AD6657" w:rsidP="00AD6657"/>
    <w:p w14:paraId="5EDCDB04" w14:textId="77777777" w:rsidR="00044FB2" w:rsidRPr="00D82178" w:rsidRDefault="00296138">
      <w:r w:rsidRPr="00D82178">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VEINTE DE MARZO DE DOS MIL VEINTICINCO, ANTE EL SECRETARIO TÉCNICO DEL PLENO, ALEXIS TAPIA RAMÍREZ.</w:t>
      </w:r>
    </w:p>
    <w:p w14:paraId="59CB013E" w14:textId="77777777" w:rsidR="00044FB2" w:rsidRPr="00D82178" w:rsidRDefault="00296138">
      <w:pPr>
        <w:ind w:right="-93"/>
      </w:pPr>
      <w:r w:rsidRPr="00D82178">
        <w:t>SCMM/AGZ/DEMF/ESS</w:t>
      </w:r>
    </w:p>
    <w:p w14:paraId="5BFB8ABA" w14:textId="77777777" w:rsidR="00044FB2" w:rsidRPr="00D82178" w:rsidRDefault="00044FB2">
      <w:pPr>
        <w:ind w:right="-93"/>
      </w:pPr>
    </w:p>
    <w:p w14:paraId="5C05EE4A" w14:textId="77777777" w:rsidR="00044FB2" w:rsidRPr="00D82178" w:rsidRDefault="00044FB2">
      <w:pPr>
        <w:ind w:right="-93"/>
      </w:pPr>
    </w:p>
    <w:p w14:paraId="6A937C39" w14:textId="77777777" w:rsidR="00044FB2" w:rsidRPr="00D82178" w:rsidRDefault="00044FB2">
      <w:pPr>
        <w:ind w:right="-93"/>
      </w:pPr>
    </w:p>
    <w:p w14:paraId="371193C3" w14:textId="77777777" w:rsidR="00044FB2" w:rsidRPr="00D82178" w:rsidRDefault="00044FB2">
      <w:pPr>
        <w:ind w:right="-93"/>
      </w:pPr>
    </w:p>
    <w:p w14:paraId="385E7FC0" w14:textId="77777777" w:rsidR="00044FB2" w:rsidRPr="00D82178" w:rsidRDefault="00044FB2">
      <w:pPr>
        <w:ind w:right="-93"/>
      </w:pPr>
    </w:p>
    <w:p w14:paraId="1C57AF69" w14:textId="77777777" w:rsidR="00044FB2" w:rsidRPr="00D82178" w:rsidRDefault="00044FB2">
      <w:pPr>
        <w:ind w:right="-93"/>
      </w:pPr>
    </w:p>
    <w:p w14:paraId="6AF10DA2" w14:textId="77777777" w:rsidR="00044FB2" w:rsidRPr="00D82178" w:rsidRDefault="00044FB2">
      <w:pPr>
        <w:ind w:right="-93"/>
      </w:pPr>
    </w:p>
    <w:p w14:paraId="3CA4EC6C" w14:textId="77777777" w:rsidR="00044FB2" w:rsidRPr="00D82178" w:rsidRDefault="00044FB2">
      <w:pPr>
        <w:tabs>
          <w:tab w:val="center" w:pos="4568"/>
        </w:tabs>
        <w:ind w:right="-93"/>
      </w:pPr>
    </w:p>
    <w:p w14:paraId="1E0ECCB8" w14:textId="77777777" w:rsidR="00044FB2" w:rsidRPr="00D82178" w:rsidRDefault="00044FB2">
      <w:pPr>
        <w:tabs>
          <w:tab w:val="center" w:pos="4568"/>
        </w:tabs>
        <w:ind w:right="-93"/>
      </w:pPr>
    </w:p>
    <w:p w14:paraId="38D06E62" w14:textId="77777777" w:rsidR="00044FB2" w:rsidRPr="00D82178" w:rsidRDefault="00044FB2">
      <w:pPr>
        <w:tabs>
          <w:tab w:val="center" w:pos="4568"/>
        </w:tabs>
        <w:ind w:right="-93"/>
      </w:pPr>
    </w:p>
    <w:p w14:paraId="2F2780A4" w14:textId="77777777" w:rsidR="00044FB2" w:rsidRPr="00D82178" w:rsidRDefault="00044FB2">
      <w:pPr>
        <w:tabs>
          <w:tab w:val="center" w:pos="4568"/>
        </w:tabs>
        <w:ind w:right="-93"/>
      </w:pPr>
    </w:p>
    <w:p w14:paraId="197EE1A8" w14:textId="77777777" w:rsidR="00044FB2" w:rsidRPr="00D82178" w:rsidRDefault="00044FB2">
      <w:pPr>
        <w:tabs>
          <w:tab w:val="center" w:pos="4568"/>
        </w:tabs>
        <w:ind w:right="-93"/>
      </w:pPr>
    </w:p>
    <w:p w14:paraId="33A3A7D9" w14:textId="77777777" w:rsidR="00044FB2" w:rsidRPr="00D82178" w:rsidRDefault="00044FB2">
      <w:pPr>
        <w:tabs>
          <w:tab w:val="center" w:pos="4568"/>
        </w:tabs>
        <w:ind w:right="-93"/>
      </w:pPr>
    </w:p>
    <w:p w14:paraId="286B040E" w14:textId="77777777" w:rsidR="00044FB2" w:rsidRPr="00D82178" w:rsidRDefault="00044FB2">
      <w:pPr>
        <w:tabs>
          <w:tab w:val="center" w:pos="4568"/>
        </w:tabs>
        <w:ind w:right="-93"/>
      </w:pPr>
    </w:p>
    <w:p w14:paraId="2C8746DB" w14:textId="77777777" w:rsidR="00044FB2" w:rsidRPr="00D82178" w:rsidRDefault="00044FB2">
      <w:pPr>
        <w:tabs>
          <w:tab w:val="center" w:pos="4568"/>
        </w:tabs>
        <w:ind w:right="-93"/>
      </w:pPr>
    </w:p>
    <w:p w14:paraId="5CB61B1F" w14:textId="77777777" w:rsidR="00044FB2" w:rsidRPr="00D82178" w:rsidRDefault="00044FB2">
      <w:pPr>
        <w:tabs>
          <w:tab w:val="center" w:pos="4568"/>
        </w:tabs>
        <w:ind w:right="-93"/>
      </w:pPr>
    </w:p>
    <w:p w14:paraId="513B4CC0" w14:textId="77777777" w:rsidR="00044FB2" w:rsidRPr="00D82178" w:rsidRDefault="00044FB2">
      <w:pPr>
        <w:tabs>
          <w:tab w:val="center" w:pos="4568"/>
        </w:tabs>
        <w:ind w:right="-93"/>
      </w:pPr>
    </w:p>
    <w:p w14:paraId="6AFC4F71" w14:textId="77777777" w:rsidR="00044FB2" w:rsidRPr="00D82178" w:rsidRDefault="00044FB2">
      <w:pPr>
        <w:tabs>
          <w:tab w:val="center" w:pos="4568"/>
        </w:tabs>
        <w:ind w:right="-93"/>
      </w:pPr>
    </w:p>
    <w:p w14:paraId="6C809F41" w14:textId="77777777" w:rsidR="00044FB2" w:rsidRPr="00D82178" w:rsidRDefault="00044FB2">
      <w:pPr>
        <w:tabs>
          <w:tab w:val="center" w:pos="4568"/>
        </w:tabs>
        <w:ind w:right="-93"/>
      </w:pPr>
    </w:p>
    <w:p w14:paraId="1D6A6E89" w14:textId="77777777" w:rsidR="00044FB2" w:rsidRPr="00D82178" w:rsidRDefault="00044FB2">
      <w:pPr>
        <w:tabs>
          <w:tab w:val="center" w:pos="4568"/>
        </w:tabs>
        <w:ind w:right="-93"/>
      </w:pPr>
    </w:p>
    <w:p w14:paraId="171F433B" w14:textId="77777777" w:rsidR="00044FB2" w:rsidRPr="00D82178" w:rsidRDefault="00044FB2">
      <w:pPr>
        <w:tabs>
          <w:tab w:val="center" w:pos="4568"/>
        </w:tabs>
        <w:ind w:right="-93"/>
      </w:pPr>
    </w:p>
    <w:p w14:paraId="2562F086" w14:textId="77777777" w:rsidR="00044FB2" w:rsidRPr="00D82178" w:rsidRDefault="00044FB2">
      <w:pPr>
        <w:tabs>
          <w:tab w:val="center" w:pos="4568"/>
        </w:tabs>
        <w:ind w:right="-93"/>
      </w:pPr>
    </w:p>
    <w:p w14:paraId="5FB20019" w14:textId="77777777" w:rsidR="00044FB2" w:rsidRPr="00D82178" w:rsidRDefault="00044FB2">
      <w:pPr>
        <w:tabs>
          <w:tab w:val="center" w:pos="4568"/>
        </w:tabs>
        <w:ind w:right="-93"/>
      </w:pPr>
    </w:p>
    <w:p w14:paraId="4ABA9A7F" w14:textId="77777777" w:rsidR="00044FB2" w:rsidRPr="00D82178" w:rsidRDefault="00044FB2"/>
    <w:sectPr w:rsidR="00044FB2" w:rsidRPr="00D82178">
      <w:footerReference w:type="default" r:id="rId11"/>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04D898" w14:textId="77777777" w:rsidR="00C7796A" w:rsidRDefault="00C7796A">
      <w:pPr>
        <w:spacing w:line="240" w:lineRule="auto"/>
      </w:pPr>
      <w:r>
        <w:separator/>
      </w:r>
    </w:p>
  </w:endnote>
  <w:endnote w:type="continuationSeparator" w:id="0">
    <w:p w14:paraId="2BECE8F8" w14:textId="77777777" w:rsidR="00C7796A" w:rsidRDefault="00C779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4C89B92A-76AB-491A-BFDC-0F9B71FB68F6}"/>
    <w:embedBold r:id="rId2" w:fontKey="{B253A6D3-1E27-4BF2-A986-39C3F5DEA61A}"/>
    <w:embedItalic r:id="rId3" w:fontKey="{8116C7ED-06D2-48A2-B850-C552082957B3}"/>
    <w:embedBoldItalic r:id="rId4" w:fontKey="{EA309435-20FA-4B4D-A827-DE7A798E76F4}"/>
  </w:font>
  <w:font w:name="Times New Roman">
    <w:panose1 w:val="02020603050405020304"/>
    <w:charset w:val="00"/>
    <w:family w:val="roman"/>
    <w:pitch w:val="variable"/>
    <w:sig w:usb0="E0002EFF" w:usb1="C000785B" w:usb2="00000009" w:usb3="00000000" w:csb0="000001FF" w:csb1="00000000"/>
  </w:font>
  <w:font w:name="Aptos Display">
    <w:altName w:val="Times New Roman"/>
    <w:charset w:val="00"/>
    <w:family w:val="swiss"/>
    <w:pitch w:val="variable"/>
    <w:sig w:usb0="20000287" w:usb1="00000003" w:usb2="00000000" w:usb3="00000000" w:csb0="0000019F" w:csb1="00000000"/>
    <w:embedRegular r:id="rId5" w:fontKey="{A691AAFC-2586-41F2-A627-6E3BB4756486}"/>
  </w:font>
  <w:font w:name="Calibri">
    <w:panose1 w:val="020F0502020204030204"/>
    <w:charset w:val="00"/>
    <w:family w:val="swiss"/>
    <w:pitch w:val="variable"/>
    <w:sig w:usb0="E4002EFF" w:usb1="C200247B" w:usb2="00000009" w:usb3="00000000" w:csb0="000001FF" w:csb1="00000000"/>
    <w:embedRegular r:id="rId6" w:fontKey="{931F1C4B-0727-4584-BF9D-A4D16AB505C9}"/>
    <w:embedBold r:id="rId7" w:fontKey="{30FA6C71-BDB7-40A9-A13F-7F1C3A4755E1}"/>
    <w:embedItalic r:id="rId8" w:fontKey="{491E259E-09D3-4848-8299-FD750B891CEC}"/>
  </w:font>
  <w:font w:name="Aptos">
    <w:altName w:val="Times New Roman"/>
    <w:charset w:val="00"/>
    <w:family w:val="swiss"/>
    <w:pitch w:val="variable"/>
    <w:sig w:usb0="20000287" w:usb1="00000003" w:usb2="00000000" w:usb3="00000000" w:csb0="0000019F" w:csb1="00000000"/>
    <w:embedRegular r:id="rId9" w:fontKey="{809D0691-C6B2-4F5B-9EDA-9FBBD26D941B}"/>
  </w:font>
  <w:font w:name="Garamond">
    <w:panose1 w:val="02020404030301010803"/>
    <w:charset w:val="00"/>
    <w:family w:val="roman"/>
    <w:pitch w:val="variable"/>
    <w:sig w:usb0="00000287" w:usb1="00000000" w:usb2="00000000" w:usb3="00000000" w:csb0="0000009F" w:csb1="00000000"/>
    <w:embedRegular r:id="rId10" w:fontKey="{B0571828-EDE3-4541-B8CB-7FA757DEE48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9F4E3204-66A8-4408-9F8F-22A3F6D4AC8A}"/>
    <w:embedBold r:id="rId12" w:fontKey="{A115F071-5EFF-4F22-8E6E-362FC3718BF7}"/>
    <w:embedItalic r:id="rId13" w:fontKey="{45DB5188-9869-4E5F-BA60-A2C4177AE57C}"/>
    <w:embedBoldItalic r:id="rId14" w:fontKey="{FCA6B67D-9817-4F32-BE12-19C56B455AB2}"/>
  </w:font>
  <w:font w:name="Bookman Old Style,Bold">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embedRegular r:id="rId15" w:fontKey="{10AE9A91-D458-457D-A220-5CAD1F51BB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464180" w14:textId="77777777" w:rsidR="00044FB2" w:rsidRDefault="00044FB2">
    <w:pPr>
      <w:tabs>
        <w:tab w:val="center" w:pos="4550"/>
        <w:tab w:val="left" w:pos="5818"/>
      </w:tabs>
      <w:ind w:right="260"/>
      <w:jc w:val="right"/>
      <w:rPr>
        <w:color w:val="071320"/>
        <w:sz w:val="24"/>
        <w:szCs w:val="24"/>
      </w:rPr>
    </w:pPr>
  </w:p>
  <w:p w14:paraId="274BA75D" w14:textId="77777777" w:rsidR="00044FB2" w:rsidRDefault="00044FB2">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4869E" w14:textId="77777777" w:rsidR="00044FB2" w:rsidRDefault="00296138">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8B2284">
      <w:rPr>
        <w:noProof/>
        <w:color w:val="0A1D30"/>
        <w:sz w:val="24"/>
        <w:szCs w:val="24"/>
      </w:rPr>
      <w:t>17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8B2284">
      <w:rPr>
        <w:noProof/>
        <w:color w:val="0A1D30"/>
        <w:sz w:val="24"/>
        <w:szCs w:val="24"/>
      </w:rPr>
      <w:t>19</w:t>
    </w:r>
    <w:r>
      <w:rPr>
        <w:color w:val="0A1D30"/>
        <w:sz w:val="24"/>
        <w:szCs w:val="24"/>
      </w:rPr>
      <w:fldChar w:fldCharType="end"/>
    </w:r>
  </w:p>
  <w:p w14:paraId="6A3D5BE6" w14:textId="77777777" w:rsidR="00044FB2" w:rsidRDefault="00044FB2">
    <w:pPr>
      <w:pBdr>
        <w:top w:val="nil"/>
        <w:left w:val="nil"/>
        <w:bottom w:val="nil"/>
        <w:right w:val="nil"/>
        <w:between w:val="nil"/>
      </w:pBdr>
      <w:tabs>
        <w:tab w:val="center" w:pos="4419"/>
        <w:tab w:val="right" w:pos="8838"/>
      </w:tabs>
      <w:rPr>
        <w:rFonts w:eastAsia="Palatino Linotype" w:cs="Palatino Linotype"/>
        <w:color w:val="000000"/>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264D42" w14:textId="77777777" w:rsidR="00C7796A" w:rsidRDefault="00C7796A">
      <w:pPr>
        <w:spacing w:line="240" w:lineRule="auto"/>
      </w:pPr>
      <w:r>
        <w:separator/>
      </w:r>
    </w:p>
  </w:footnote>
  <w:footnote w:type="continuationSeparator" w:id="0">
    <w:p w14:paraId="4709E865" w14:textId="77777777" w:rsidR="00C7796A" w:rsidRDefault="00C7796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07F86" w14:textId="77777777" w:rsidR="00044FB2" w:rsidRDefault="00044FB2">
    <w:pPr>
      <w:widowControl w:val="0"/>
      <w:pBdr>
        <w:top w:val="nil"/>
        <w:left w:val="nil"/>
        <w:bottom w:val="nil"/>
        <w:right w:val="nil"/>
        <w:between w:val="nil"/>
      </w:pBdr>
      <w:spacing w:line="276" w:lineRule="auto"/>
      <w:jc w:val="left"/>
      <w:rPr>
        <w:rFonts w:eastAsia="Palatino Linotype" w:cs="Palatino Linotype"/>
        <w:color w:val="000000"/>
        <w:sz w:val="18"/>
        <w:szCs w:val="18"/>
      </w:rPr>
    </w:pPr>
  </w:p>
  <w:tbl>
    <w:tblPr>
      <w:tblStyle w:val="a"/>
      <w:tblW w:w="6520"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793"/>
    </w:tblGrid>
    <w:tr w:rsidR="00044FB2" w14:paraId="06C3FAA6" w14:textId="77777777">
      <w:trPr>
        <w:trHeight w:val="144"/>
        <w:jc w:val="right"/>
      </w:trPr>
      <w:tc>
        <w:tcPr>
          <w:tcW w:w="2727" w:type="dxa"/>
        </w:tcPr>
        <w:p w14:paraId="7F0911F7" w14:textId="77777777" w:rsidR="00044FB2" w:rsidRDefault="00296138">
          <w:pPr>
            <w:tabs>
              <w:tab w:val="right" w:pos="8838"/>
            </w:tabs>
            <w:ind w:left="-74" w:right="-105"/>
            <w:rPr>
              <w:b/>
            </w:rPr>
          </w:pPr>
          <w:r>
            <w:rPr>
              <w:b/>
            </w:rPr>
            <w:t>Recurso de Revisión:</w:t>
          </w:r>
        </w:p>
      </w:tc>
      <w:tc>
        <w:tcPr>
          <w:tcW w:w="3794" w:type="dxa"/>
        </w:tcPr>
        <w:p w14:paraId="1A032C37" w14:textId="77777777" w:rsidR="00044FB2" w:rsidRDefault="00296138">
          <w:pPr>
            <w:tabs>
              <w:tab w:val="right" w:pos="8838"/>
            </w:tabs>
            <w:ind w:left="-74" w:right="-105"/>
          </w:pPr>
          <w:r>
            <w:t xml:space="preserve">01632/INFOEM/IP/RR/2025 </w:t>
          </w:r>
        </w:p>
      </w:tc>
    </w:tr>
    <w:tr w:rsidR="00044FB2" w14:paraId="016A6A94" w14:textId="77777777">
      <w:trPr>
        <w:trHeight w:val="283"/>
        <w:jc w:val="right"/>
      </w:trPr>
      <w:tc>
        <w:tcPr>
          <w:tcW w:w="2727" w:type="dxa"/>
        </w:tcPr>
        <w:p w14:paraId="27735C6B" w14:textId="77777777" w:rsidR="00044FB2" w:rsidRDefault="00296138">
          <w:pPr>
            <w:tabs>
              <w:tab w:val="right" w:pos="8838"/>
            </w:tabs>
            <w:ind w:left="-74" w:right="-105"/>
            <w:rPr>
              <w:b/>
            </w:rPr>
          </w:pPr>
          <w:r>
            <w:rPr>
              <w:b/>
            </w:rPr>
            <w:t>Sujeto Obligado:</w:t>
          </w:r>
        </w:p>
      </w:tc>
      <w:tc>
        <w:tcPr>
          <w:tcW w:w="3794" w:type="dxa"/>
        </w:tcPr>
        <w:p w14:paraId="0FAD2B7F" w14:textId="77777777" w:rsidR="00044FB2" w:rsidRDefault="00296138">
          <w:pPr>
            <w:tabs>
              <w:tab w:val="left" w:pos="2834"/>
              <w:tab w:val="right" w:pos="8838"/>
            </w:tabs>
            <w:ind w:left="-74" w:right="-105"/>
          </w:pPr>
          <w:r>
            <w:rPr>
              <w:sz w:val="21"/>
              <w:szCs w:val="21"/>
            </w:rPr>
            <w:t>Organismo Público Descentralizado para la Prestación de Los Servicios de Agua Potable Alcantarillado y Saneamiento del Municipio de la Paz México,</w:t>
          </w:r>
          <w:r>
            <w:t xml:space="preserve"> OPDAPAS</w:t>
          </w:r>
          <w:r>
            <w:rPr>
              <w:noProof/>
              <w:lang w:eastAsia="es-MX"/>
            </w:rPr>
            <w:drawing>
              <wp:anchor distT="0" distB="0" distL="0" distR="0" simplePos="0" relativeHeight="251657216" behindDoc="1" locked="0" layoutInCell="1" hidden="0" allowOverlap="1" wp14:anchorId="0C560050" wp14:editId="5A56BB1A">
                <wp:simplePos x="0" y="0"/>
                <wp:positionH relativeFrom="column">
                  <wp:posOffset>-4397374</wp:posOffset>
                </wp:positionH>
                <wp:positionV relativeFrom="paragraph">
                  <wp:posOffset>0</wp:posOffset>
                </wp:positionV>
                <wp:extent cx="8426450" cy="10972800"/>
                <wp:effectExtent l="0" t="0" r="0" b="0"/>
                <wp:wrapNone/>
                <wp:docPr id="15775849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c>
    </w:tr>
    <w:tr w:rsidR="00044FB2" w14:paraId="3DF16F52" w14:textId="77777777">
      <w:trPr>
        <w:trHeight w:val="283"/>
        <w:jc w:val="right"/>
      </w:trPr>
      <w:tc>
        <w:tcPr>
          <w:tcW w:w="2727" w:type="dxa"/>
        </w:tcPr>
        <w:p w14:paraId="6A874F29" w14:textId="77777777" w:rsidR="00044FB2" w:rsidRDefault="00296138">
          <w:pPr>
            <w:tabs>
              <w:tab w:val="right" w:pos="8838"/>
            </w:tabs>
            <w:ind w:left="-74" w:right="-105"/>
            <w:rPr>
              <w:b/>
            </w:rPr>
          </w:pPr>
          <w:r>
            <w:rPr>
              <w:b/>
            </w:rPr>
            <w:t>Comisionada Ponente:</w:t>
          </w:r>
        </w:p>
      </w:tc>
      <w:tc>
        <w:tcPr>
          <w:tcW w:w="3794" w:type="dxa"/>
        </w:tcPr>
        <w:p w14:paraId="63F4B5DB" w14:textId="77777777" w:rsidR="00044FB2" w:rsidRDefault="00296138">
          <w:pPr>
            <w:tabs>
              <w:tab w:val="right" w:pos="8838"/>
            </w:tabs>
            <w:ind w:left="-74" w:right="-105"/>
          </w:pPr>
          <w:r>
            <w:t>Sharon Cristina Morales Martínez</w:t>
          </w:r>
        </w:p>
      </w:tc>
    </w:tr>
    <w:tr w:rsidR="00475CD1" w14:paraId="78383280" w14:textId="77777777">
      <w:trPr>
        <w:trHeight w:val="283"/>
        <w:jc w:val="right"/>
      </w:trPr>
      <w:tc>
        <w:tcPr>
          <w:tcW w:w="2727" w:type="dxa"/>
        </w:tcPr>
        <w:p w14:paraId="2A4E0B5D" w14:textId="77777777" w:rsidR="00475CD1" w:rsidRDefault="00475CD1">
          <w:pPr>
            <w:tabs>
              <w:tab w:val="right" w:pos="8838"/>
            </w:tabs>
            <w:ind w:left="-74" w:right="-105"/>
            <w:rPr>
              <w:b/>
            </w:rPr>
          </w:pPr>
        </w:p>
      </w:tc>
      <w:tc>
        <w:tcPr>
          <w:tcW w:w="3794" w:type="dxa"/>
        </w:tcPr>
        <w:p w14:paraId="0F16C960" w14:textId="77777777" w:rsidR="00475CD1" w:rsidRDefault="00475CD1">
          <w:pPr>
            <w:tabs>
              <w:tab w:val="right" w:pos="8838"/>
            </w:tabs>
            <w:ind w:left="-74" w:right="-105"/>
          </w:pPr>
        </w:p>
      </w:tc>
    </w:tr>
  </w:tbl>
  <w:p w14:paraId="724871AE" w14:textId="77777777" w:rsidR="00044FB2" w:rsidRDefault="00044FB2">
    <w:pPr>
      <w:pBdr>
        <w:top w:val="nil"/>
        <w:left w:val="nil"/>
        <w:bottom w:val="nil"/>
        <w:right w:val="nil"/>
        <w:between w:val="nil"/>
      </w:pBdr>
      <w:tabs>
        <w:tab w:val="center" w:pos="4419"/>
        <w:tab w:val="right" w:pos="8838"/>
        <w:tab w:val="center" w:pos="4522"/>
        <w:tab w:val="left" w:pos="6203"/>
      </w:tabs>
      <w:rPr>
        <w:rFonts w:eastAsia="Palatino Linotype" w:cs="Palatino Linotype"/>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0C43B" w14:textId="1465FEDE" w:rsidR="00044FB2" w:rsidRDefault="00C7796A">
    <w:pPr>
      <w:widowControl w:val="0"/>
      <w:pBdr>
        <w:top w:val="nil"/>
        <w:left w:val="nil"/>
        <w:bottom w:val="nil"/>
        <w:right w:val="nil"/>
        <w:between w:val="nil"/>
      </w:pBdr>
      <w:spacing w:line="276" w:lineRule="auto"/>
      <w:jc w:val="left"/>
      <w:rPr>
        <w:rFonts w:eastAsia="Palatino Linotype" w:cs="Palatino Linotype"/>
        <w:color w:val="000000"/>
        <w:sz w:val="14"/>
        <w:szCs w:val="14"/>
      </w:rPr>
    </w:pPr>
    <w:r>
      <w:rPr>
        <w:rFonts w:eastAsia="Palatino Linotype" w:cs="Palatino Linotype"/>
        <w:color w:val="000000"/>
        <w:sz w:val="36"/>
        <w:szCs w:val="36"/>
      </w:rPr>
      <w:pict w14:anchorId="4C54BD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65.15pt;margin-top:-183.85pt;width:663.5pt;height:12in;z-index:-251658240;mso-position-horizontal-relative:margin;mso-position-vertical-relative:margin">
          <v:imagedata r:id="rId1" o:title="image1"/>
          <w10:wrap anchorx="margin" anchory="margin"/>
        </v:shape>
      </w:pict>
    </w:r>
  </w:p>
  <w:tbl>
    <w:tblPr>
      <w:tblStyle w:val="a0"/>
      <w:tblW w:w="6661" w:type="dxa"/>
      <w:tblInd w:w="2552" w:type="dxa"/>
      <w:tblLayout w:type="fixed"/>
      <w:tblLook w:val="0400" w:firstRow="0" w:lastRow="0" w:firstColumn="0" w:lastColumn="0" w:noHBand="0" w:noVBand="1"/>
    </w:tblPr>
    <w:tblGrid>
      <w:gridCol w:w="283"/>
      <w:gridCol w:w="6378"/>
    </w:tblGrid>
    <w:tr w:rsidR="00044FB2" w14:paraId="1E4490CE" w14:textId="77777777">
      <w:trPr>
        <w:trHeight w:val="1435"/>
      </w:trPr>
      <w:tc>
        <w:tcPr>
          <w:tcW w:w="283" w:type="dxa"/>
          <w:shd w:val="clear" w:color="auto" w:fill="auto"/>
        </w:tcPr>
        <w:p w14:paraId="6794E3C6" w14:textId="77777777" w:rsidR="00044FB2" w:rsidRDefault="00044FB2">
          <w:pPr>
            <w:tabs>
              <w:tab w:val="right" w:pos="4273"/>
            </w:tabs>
            <w:rPr>
              <w:rFonts w:ascii="Garamond" w:eastAsia="Garamond" w:hAnsi="Garamond" w:cs="Garamond"/>
            </w:rPr>
          </w:pPr>
        </w:p>
      </w:tc>
      <w:tc>
        <w:tcPr>
          <w:tcW w:w="6379" w:type="dxa"/>
          <w:shd w:val="clear" w:color="auto" w:fill="auto"/>
        </w:tcPr>
        <w:p w14:paraId="55F302B0" w14:textId="77777777" w:rsidR="00044FB2" w:rsidRDefault="00044FB2">
          <w:pPr>
            <w:widowControl w:val="0"/>
            <w:pBdr>
              <w:top w:val="nil"/>
              <w:left w:val="nil"/>
              <w:bottom w:val="nil"/>
              <w:right w:val="nil"/>
              <w:between w:val="nil"/>
            </w:pBdr>
            <w:spacing w:line="276" w:lineRule="auto"/>
            <w:jc w:val="left"/>
            <w:rPr>
              <w:rFonts w:ascii="Garamond" w:eastAsia="Garamond" w:hAnsi="Garamond" w:cs="Garamond"/>
            </w:rPr>
          </w:pPr>
        </w:p>
        <w:tbl>
          <w:tblPr>
            <w:tblStyle w:val="a1"/>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64"/>
            <w:gridCol w:w="3265"/>
            <w:gridCol w:w="3402"/>
          </w:tblGrid>
          <w:tr w:rsidR="00044FB2" w14:paraId="0E2A64AF" w14:textId="77777777">
            <w:trPr>
              <w:trHeight w:val="144"/>
            </w:trPr>
            <w:tc>
              <w:tcPr>
                <w:tcW w:w="2864" w:type="dxa"/>
              </w:tcPr>
              <w:p w14:paraId="66BAF905" w14:textId="77777777" w:rsidR="00044FB2" w:rsidRDefault="00296138">
                <w:pPr>
                  <w:tabs>
                    <w:tab w:val="right" w:pos="8838"/>
                  </w:tabs>
                  <w:ind w:left="-74" w:right="-105"/>
                  <w:rPr>
                    <w:b/>
                  </w:rPr>
                </w:pPr>
                <w:bookmarkStart w:id="1" w:name="_heading=h.3o7alnk" w:colFirst="0" w:colLast="0"/>
                <w:bookmarkEnd w:id="1"/>
                <w:r>
                  <w:rPr>
                    <w:b/>
                  </w:rPr>
                  <w:t>Recurso de Revisión:</w:t>
                </w:r>
              </w:p>
            </w:tc>
            <w:tc>
              <w:tcPr>
                <w:tcW w:w="3265" w:type="dxa"/>
              </w:tcPr>
              <w:p w14:paraId="2DF021EA" w14:textId="77777777" w:rsidR="00044FB2" w:rsidRDefault="00296138">
                <w:pPr>
                  <w:tabs>
                    <w:tab w:val="right" w:pos="8838"/>
                  </w:tabs>
                  <w:ind w:left="-74" w:right="-105"/>
                </w:pPr>
                <w:r>
                  <w:t xml:space="preserve">01632/INFOEM/IP/RR/2025 </w:t>
                </w:r>
              </w:p>
            </w:tc>
            <w:tc>
              <w:tcPr>
                <w:tcW w:w="3402" w:type="dxa"/>
              </w:tcPr>
              <w:p w14:paraId="7051D377" w14:textId="77777777" w:rsidR="00044FB2" w:rsidRDefault="00044FB2">
                <w:pPr>
                  <w:tabs>
                    <w:tab w:val="right" w:pos="8838"/>
                  </w:tabs>
                  <w:ind w:left="-74" w:right="-105"/>
                </w:pPr>
              </w:p>
            </w:tc>
          </w:tr>
          <w:tr w:rsidR="00044FB2" w14:paraId="47E27EC1" w14:textId="77777777">
            <w:trPr>
              <w:trHeight w:val="144"/>
            </w:trPr>
            <w:tc>
              <w:tcPr>
                <w:tcW w:w="2864" w:type="dxa"/>
              </w:tcPr>
              <w:p w14:paraId="0B654925" w14:textId="77777777" w:rsidR="00044FB2" w:rsidRDefault="00296138">
                <w:pPr>
                  <w:tabs>
                    <w:tab w:val="right" w:pos="8838"/>
                  </w:tabs>
                  <w:ind w:left="-74" w:right="-105"/>
                  <w:rPr>
                    <w:b/>
                  </w:rPr>
                </w:pPr>
                <w:bookmarkStart w:id="2" w:name="_heading=h.23ckvvd" w:colFirst="0" w:colLast="0"/>
                <w:bookmarkEnd w:id="2"/>
                <w:r>
                  <w:rPr>
                    <w:b/>
                  </w:rPr>
                  <w:t>Recurrente:</w:t>
                </w:r>
              </w:p>
            </w:tc>
            <w:tc>
              <w:tcPr>
                <w:tcW w:w="3265" w:type="dxa"/>
              </w:tcPr>
              <w:p w14:paraId="47B3D36D" w14:textId="3AAEF47A" w:rsidR="00044FB2" w:rsidRDefault="008B2284">
                <w:pPr>
                  <w:tabs>
                    <w:tab w:val="left" w:pos="2834"/>
                    <w:tab w:val="right" w:pos="8838"/>
                  </w:tabs>
                  <w:ind w:left="-108" w:right="-105"/>
                </w:pPr>
                <w:r>
                  <w:rPr>
                    <w:sz w:val="21"/>
                    <w:szCs w:val="21"/>
                  </w:rPr>
                  <w:t xml:space="preserve">XXXXX X </w:t>
                </w:r>
                <w:proofErr w:type="spellStart"/>
                <w:r>
                  <w:rPr>
                    <w:sz w:val="21"/>
                    <w:szCs w:val="21"/>
                  </w:rPr>
                  <w:t>X</w:t>
                </w:r>
                <w:proofErr w:type="spellEnd"/>
              </w:p>
            </w:tc>
            <w:tc>
              <w:tcPr>
                <w:tcW w:w="3402" w:type="dxa"/>
              </w:tcPr>
              <w:p w14:paraId="58C2E545" w14:textId="77777777" w:rsidR="00044FB2" w:rsidRDefault="00044FB2">
                <w:pPr>
                  <w:tabs>
                    <w:tab w:val="left" w:pos="3122"/>
                    <w:tab w:val="right" w:pos="8838"/>
                  </w:tabs>
                  <w:ind w:left="-105" w:right="-105"/>
                </w:pPr>
              </w:p>
            </w:tc>
          </w:tr>
          <w:tr w:rsidR="00044FB2" w14:paraId="4E6E7A2B" w14:textId="77777777">
            <w:trPr>
              <w:trHeight w:val="283"/>
            </w:trPr>
            <w:tc>
              <w:tcPr>
                <w:tcW w:w="2864" w:type="dxa"/>
              </w:tcPr>
              <w:p w14:paraId="57258129" w14:textId="77777777" w:rsidR="00044FB2" w:rsidRDefault="00296138">
                <w:pPr>
                  <w:tabs>
                    <w:tab w:val="right" w:pos="8838"/>
                  </w:tabs>
                  <w:ind w:left="-74" w:right="-105"/>
                  <w:rPr>
                    <w:b/>
                  </w:rPr>
                </w:pPr>
                <w:r>
                  <w:rPr>
                    <w:b/>
                  </w:rPr>
                  <w:t>Sujeto Obligado:</w:t>
                </w:r>
              </w:p>
            </w:tc>
            <w:tc>
              <w:tcPr>
                <w:tcW w:w="3265" w:type="dxa"/>
              </w:tcPr>
              <w:p w14:paraId="54D8F3EF" w14:textId="77777777" w:rsidR="00044FB2" w:rsidRDefault="00296138">
                <w:pPr>
                  <w:tabs>
                    <w:tab w:val="left" w:pos="2834"/>
                    <w:tab w:val="right" w:pos="8838"/>
                  </w:tabs>
                  <w:ind w:left="-108" w:right="-105"/>
                </w:pPr>
                <w:r>
                  <w:rPr>
                    <w:sz w:val="21"/>
                    <w:szCs w:val="21"/>
                  </w:rPr>
                  <w:t>Organismo Público Descentralizado para la Prestación de Los Servicios de Agua Potable Alcantarillado y Saneamiento del Municipio de la Paz México,</w:t>
                </w:r>
                <w:r>
                  <w:t xml:space="preserve"> OPDAPAS</w:t>
                </w:r>
              </w:p>
            </w:tc>
            <w:tc>
              <w:tcPr>
                <w:tcW w:w="3402" w:type="dxa"/>
              </w:tcPr>
              <w:p w14:paraId="22130333" w14:textId="77777777" w:rsidR="00044FB2" w:rsidRDefault="00044FB2">
                <w:pPr>
                  <w:tabs>
                    <w:tab w:val="left" w:pos="2834"/>
                    <w:tab w:val="right" w:pos="8838"/>
                  </w:tabs>
                  <w:ind w:left="-108" w:right="-105"/>
                </w:pPr>
              </w:p>
            </w:tc>
          </w:tr>
          <w:tr w:rsidR="00044FB2" w14:paraId="6B696F4F" w14:textId="77777777">
            <w:trPr>
              <w:trHeight w:val="283"/>
            </w:trPr>
            <w:tc>
              <w:tcPr>
                <w:tcW w:w="2864" w:type="dxa"/>
              </w:tcPr>
              <w:p w14:paraId="7F5197C3" w14:textId="77777777" w:rsidR="00044FB2" w:rsidRDefault="00296138">
                <w:pPr>
                  <w:tabs>
                    <w:tab w:val="right" w:pos="8838"/>
                  </w:tabs>
                  <w:ind w:left="-74" w:right="-105"/>
                  <w:rPr>
                    <w:b/>
                  </w:rPr>
                </w:pPr>
                <w:r>
                  <w:rPr>
                    <w:b/>
                  </w:rPr>
                  <w:t>Comisionada Ponente:</w:t>
                </w:r>
              </w:p>
            </w:tc>
            <w:tc>
              <w:tcPr>
                <w:tcW w:w="3265" w:type="dxa"/>
              </w:tcPr>
              <w:p w14:paraId="7838135D" w14:textId="77777777" w:rsidR="00044FB2" w:rsidRDefault="00296138">
                <w:pPr>
                  <w:tabs>
                    <w:tab w:val="right" w:pos="8838"/>
                  </w:tabs>
                  <w:ind w:left="-108" w:right="-105"/>
                </w:pPr>
                <w:r>
                  <w:t>Sharon Cristina Morales Martínez</w:t>
                </w:r>
              </w:p>
            </w:tc>
            <w:tc>
              <w:tcPr>
                <w:tcW w:w="3402" w:type="dxa"/>
              </w:tcPr>
              <w:p w14:paraId="1A4BDCFC" w14:textId="77777777" w:rsidR="00044FB2" w:rsidRDefault="00044FB2">
                <w:pPr>
                  <w:tabs>
                    <w:tab w:val="right" w:pos="8838"/>
                  </w:tabs>
                  <w:ind w:left="-108" w:right="-105"/>
                </w:pPr>
              </w:p>
            </w:tc>
          </w:tr>
        </w:tbl>
        <w:p w14:paraId="46E019A4" w14:textId="77777777" w:rsidR="00044FB2" w:rsidRDefault="00044FB2">
          <w:pPr>
            <w:tabs>
              <w:tab w:val="right" w:pos="8838"/>
            </w:tabs>
            <w:ind w:left="-28"/>
            <w:rPr>
              <w:rFonts w:ascii="Arial" w:eastAsia="Arial" w:hAnsi="Arial" w:cs="Arial"/>
              <w:b/>
            </w:rPr>
          </w:pPr>
        </w:p>
      </w:tc>
    </w:tr>
  </w:tbl>
  <w:p w14:paraId="4773FBB6" w14:textId="5F3521FE" w:rsidR="00044FB2" w:rsidRDefault="00044FB2">
    <w:pPr>
      <w:pBdr>
        <w:top w:val="nil"/>
        <w:left w:val="nil"/>
        <w:bottom w:val="nil"/>
        <w:right w:val="nil"/>
        <w:between w:val="nil"/>
      </w:pBdr>
      <w:tabs>
        <w:tab w:val="center" w:pos="4419"/>
        <w:tab w:val="right" w:pos="8838"/>
        <w:tab w:val="left" w:pos="2957"/>
      </w:tabs>
      <w:rPr>
        <w:rFonts w:eastAsia="Palatino Linotype" w:cs="Palatino Linotype"/>
        <w:color w:val="000000"/>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FB2"/>
    <w:rsid w:val="00044FB2"/>
    <w:rsid w:val="000A4676"/>
    <w:rsid w:val="00113E27"/>
    <w:rsid w:val="001E1EAE"/>
    <w:rsid w:val="00296138"/>
    <w:rsid w:val="003F2B74"/>
    <w:rsid w:val="00435324"/>
    <w:rsid w:val="00454F1B"/>
    <w:rsid w:val="00475CD1"/>
    <w:rsid w:val="004B050B"/>
    <w:rsid w:val="00552838"/>
    <w:rsid w:val="00580C4A"/>
    <w:rsid w:val="00664155"/>
    <w:rsid w:val="007517F7"/>
    <w:rsid w:val="00784C6A"/>
    <w:rsid w:val="007B356C"/>
    <w:rsid w:val="008A37D8"/>
    <w:rsid w:val="008B2284"/>
    <w:rsid w:val="00970345"/>
    <w:rsid w:val="009C2B88"/>
    <w:rsid w:val="00A06FB5"/>
    <w:rsid w:val="00AD6657"/>
    <w:rsid w:val="00BC5E84"/>
    <w:rsid w:val="00BE178D"/>
    <w:rsid w:val="00C0186E"/>
    <w:rsid w:val="00C21D08"/>
    <w:rsid w:val="00C7796A"/>
    <w:rsid w:val="00D03578"/>
    <w:rsid w:val="00D82178"/>
    <w:rsid w:val="00E500DA"/>
    <w:rsid w:val="00EB58F3"/>
    <w:rsid w:val="00EF1424"/>
    <w:rsid w:val="00F51B3F"/>
    <w:rsid w:val="00FE7B7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AC21718"/>
  <w15:docId w15:val="{806D42AE-399D-4FE4-92ED-75E43E618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76A"/>
    <w:rPr>
      <w:rFonts w:eastAsia="Times New Roman" w:cs="Times New Roman"/>
      <w:szCs w:val="20"/>
      <w:lang w:eastAsia="es-ES"/>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next w:val="Normal"/>
    <w:link w:val="PuestoCar"/>
    <w:uiPriority w:val="10"/>
    <w:qFormat/>
    <w:rsid w:val="002B7C6F"/>
    <w:pPr>
      <w:spacing w:line="240" w:lineRule="auto"/>
      <w:ind w:left="567" w:right="567"/>
      <w:contextualSpacing/>
    </w:pPr>
    <w:rPr>
      <w:rFonts w:eastAsiaTheme="majorEastAsia" w:cstheme="majorBidi"/>
      <w:i/>
      <w:kern w:val="28"/>
      <w:szCs w:val="56"/>
      <w:lang w:eastAsia="es-ES"/>
    </w:rPr>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line="240" w:lineRule="auto"/>
    </w:pPr>
    <w:rPr>
      <w:rFonts w:eastAsia="Times New Roman" w:cs="Times New Roman"/>
      <w:szCs w:val="20"/>
      <w:lang w:eastAsia="es-ES"/>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rPr>
  </w:style>
  <w:style w:type="paragraph" w:styleId="Sinespaciado">
    <w:name w:val="No Spacing"/>
    <w:uiPriority w:val="1"/>
    <w:qFormat/>
    <w:rsid w:val="00AF03C4"/>
    <w:pPr>
      <w:spacing w:line="240" w:lineRule="auto"/>
    </w:pPr>
    <w:rPr>
      <w:rFonts w:eastAsia="Times New Roman" w:cs="Times New Roman"/>
      <w:szCs w:val="20"/>
      <w:lang w:eastAsia="es-ES"/>
    </w:rPr>
  </w:style>
  <w:style w:type="paragraph" w:styleId="Textonotapie">
    <w:name w:val="footnote text"/>
    <w:basedOn w:val="Normal"/>
    <w:link w:val="TextonotapieCar"/>
    <w:uiPriority w:val="99"/>
    <w:unhideWhenUsed/>
    <w:rsid w:val="0027191C"/>
    <w:pPr>
      <w:spacing w:line="240" w:lineRule="auto"/>
    </w:pPr>
    <w:rPr>
      <w:sz w:val="20"/>
    </w:rPr>
  </w:style>
  <w:style w:type="character" w:customStyle="1" w:styleId="TextonotapieCar">
    <w:name w:val="Texto nota pie Car"/>
    <w:basedOn w:val="Fuentedeprrafopredeter"/>
    <w:link w:val="Textonotapie"/>
    <w:uiPriority w:val="99"/>
    <w:rsid w:val="0027191C"/>
    <w:rPr>
      <w:rFonts w:ascii="Palatino Linotype" w:eastAsia="Times New Roman" w:hAnsi="Palatino Linotype" w:cs="Times New Roman"/>
      <w:kern w:val="0"/>
      <w:sz w:val="20"/>
      <w:szCs w:val="20"/>
      <w:lang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semiHidden/>
    <w:unhideWhenUsed/>
    <w:qFormat/>
    <w:rsid w:val="0027191C"/>
    <w:rPr>
      <w:vertAlign w:val="superscript"/>
    </w:rPr>
  </w:style>
  <w:style w:type="character" w:customStyle="1" w:styleId="Mencinsinresolver1">
    <w:name w:val="Mención sin resolver1"/>
    <w:basedOn w:val="Fuentedeprrafopredeter"/>
    <w:uiPriority w:val="99"/>
    <w:semiHidden/>
    <w:unhideWhenUsed/>
    <w:rsid w:val="00EF6ACF"/>
    <w:rPr>
      <w:color w:val="605E5C"/>
      <w:shd w:val="clear" w:color="auto" w:fill="E1DFDD"/>
    </w:rPr>
  </w:style>
  <w:style w:type="paragraph" w:styleId="NormalWeb">
    <w:name w:val="Normal (Web)"/>
    <w:basedOn w:val="Normal"/>
    <w:uiPriority w:val="99"/>
    <w:semiHidden/>
    <w:unhideWhenUsed/>
    <w:rsid w:val="000F5324"/>
    <w:rPr>
      <w:rFonts w:ascii="Times New Roman" w:hAnsi="Times New Roman"/>
      <w:sz w:val="24"/>
      <w:szCs w:val="24"/>
    </w:rPr>
  </w:style>
  <w:style w:type="paragraph" w:customStyle="1" w:styleId="ADB1">
    <w:name w:val="ADB1"/>
    <w:basedOn w:val="Normal"/>
    <w:next w:val="Textonotapie"/>
    <w:uiPriority w:val="99"/>
    <w:qFormat/>
    <w:rsid w:val="000F5324"/>
    <w:pPr>
      <w:spacing w:line="240" w:lineRule="auto"/>
      <w:jc w:val="left"/>
    </w:pPr>
    <w:rPr>
      <w:rFonts w:ascii="Calibri" w:eastAsia="Calibri" w:hAnsi="Calibri"/>
      <w:kern w:val="2"/>
      <w:sz w:val="20"/>
      <w:lang w:eastAsia="en-US"/>
    </w:rPr>
  </w:style>
  <w:style w:type="table" w:customStyle="1" w:styleId="a">
    <w:basedOn w:val="TableNormal"/>
    <w:pPr>
      <w:spacing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PClhqlJTLt5Y8xkCl9MDsfnED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4AHIhMWY4VmJhbGg2cXRtdVFIOENuY0NHYlF3NmZNUV8wX0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19</Pages>
  <Words>4150</Words>
  <Characters>22825</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Alan Gutierrez Zarate</dc:creator>
  <cp:lastModifiedBy>INFOEM381</cp:lastModifiedBy>
  <cp:revision>9</cp:revision>
  <cp:lastPrinted>2025-03-24T16:01:00Z</cp:lastPrinted>
  <dcterms:created xsi:type="dcterms:W3CDTF">2025-03-19T20:37:00Z</dcterms:created>
  <dcterms:modified xsi:type="dcterms:W3CDTF">2025-04-28T20:45:00Z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