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4EAB1274"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65445">
        <w:rPr>
          <w:rFonts w:ascii="Palatino Linotype" w:hAnsi="Palatino Linotype" w:cs="Arial"/>
          <w:color w:val="000000"/>
          <w:lang w:val="es-MX" w:eastAsia="es-MX"/>
        </w:rPr>
        <w:t>doce</w:t>
      </w:r>
      <w:r w:rsidR="006B72DA">
        <w:rPr>
          <w:rFonts w:ascii="Palatino Linotype" w:hAnsi="Palatino Linotype" w:cs="Arial"/>
          <w:color w:val="000000"/>
          <w:lang w:val="es-MX" w:eastAsia="es-MX"/>
        </w:rPr>
        <w:t xml:space="preserve"> de noviembre</w:t>
      </w:r>
      <w:r w:rsidR="00C65445">
        <w:rPr>
          <w:rFonts w:ascii="Palatino Linotype" w:hAnsi="Palatino Linotype" w:cs="Arial"/>
          <w:color w:val="000000"/>
          <w:lang w:val="es-MX" w:eastAsia="es-MX"/>
        </w:rPr>
        <w:t xml:space="preserve"> de</w:t>
      </w:r>
      <w:r w:rsidR="007237B8" w:rsidRPr="00A53243">
        <w:rPr>
          <w:rFonts w:ascii="Palatino Linotype" w:hAnsi="Palatino Linotype" w:cs="Arial"/>
          <w:color w:val="000000"/>
          <w:lang w:val="es-MX" w:eastAsia="es-MX"/>
        </w:rPr>
        <w:t xml:space="preserve"> dos mil veinti</w:t>
      </w:r>
      <w:r w:rsidR="00555301" w:rsidRPr="00A53243">
        <w:rPr>
          <w:rFonts w:ascii="Palatino Linotype" w:hAnsi="Palatino Linotype" w:cs="Arial"/>
          <w:color w:val="000000"/>
          <w:lang w:val="es-MX" w:eastAsia="es-MX"/>
        </w:rPr>
        <w:t>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00507DF3"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r w:rsidR="00482A4D">
        <w:rPr>
          <w:rFonts w:ascii="Palatino Linotype" w:eastAsiaTheme="minorHAnsi" w:hAnsi="Palatino Linotype" w:cs="Arial"/>
          <w:b/>
          <w:lang w:val="es-MX" w:eastAsia="en-US"/>
        </w:rPr>
        <w:t>10140</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482A4D">
        <w:rPr>
          <w:rFonts w:ascii="Palatino Linotype" w:hAnsi="Palatino Linotype" w:cs="Arial"/>
        </w:rPr>
        <w:t xml:space="preserve">la </w:t>
      </w:r>
      <w:r w:rsidR="00482A4D" w:rsidRPr="006B72DA">
        <w:rPr>
          <w:rFonts w:ascii="Palatino Linotype" w:hAnsi="Palatino Linotype" w:cs="Arial"/>
          <w:b/>
          <w:bCs/>
        </w:rPr>
        <w:t xml:space="preserve">C. </w:t>
      </w:r>
      <w:proofErr w:type="spellStart"/>
      <w:r w:rsidR="00972DFA">
        <w:rPr>
          <w:rFonts w:ascii="Palatino Linotype" w:hAnsi="Palatino Linotype" w:cs="Arial"/>
          <w:b/>
          <w:bCs/>
        </w:rPr>
        <w:t>xxxxxxxxxxxxxxxxx</w:t>
      </w:r>
      <w:proofErr w:type="spellEnd"/>
      <w:r w:rsidR="00FE047E" w:rsidRPr="00A53243">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en lo sucesivo</w:t>
      </w:r>
      <w:r w:rsidR="006B72DA">
        <w:rPr>
          <w:rFonts w:ascii="Palatino Linotype" w:hAnsi="Palatino Linotype" w:cs="Arial"/>
        </w:rPr>
        <w:t xml:space="preserve"> la parte </w:t>
      </w:r>
      <w:r w:rsidR="005F1F89" w:rsidRPr="00A53243">
        <w:rPr>
          <w:rFonts w:ascii="Palatino Linotype" w:hAnsi="Palatino Linotype" w:cs="Arial"/>
          <w:b/>
        </w:rPr>
        <w:t>Recurrente</w:t>
      </w:r>
      <w:r w:rsidRPr="00A53243">
        <w:rPr>
          <w:rFonts w:ascii="Palatino Linotype" w:eastAsiaTheme="minorHAnsi" w:hAnsi="Palatino Linotype" w:cs="Arial"/>
          <w:lang w:val="es-MX" w:eastAsia="en-US"/>
        </w:rPr>
        <w:t>, en contra de la respuesta de</w:t>
      </w:r>
      <w:bookmarkStart w:id="0" w:name="_GoBack"/>
      <w:bookmarkEnd w:id="0"/>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482A4D" w:rsidRPr="00482A4D">
        <w:rPr>
          <w:rFonts w:ascii="Palatino Linotype" w:eastAsiaTheme="minorHAnsi" w:hAnsi="Palatino Linotype" w:cs="Arial"/>
          <w:b/>
          <w:lang w:val="es-MX" w:eastAsia="en-US"/>
        </w:rPr>
        <w:t>Ayuntamiento de Atlacomulco</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w:t>
      </w:r>
      <w:r w:rsidR="006B72DA" w:rsidRPr="006B72DA">
        <w:rPr>
          <w:rFonts w:ascii="Palatino Linotype" w:eastAsiaTheme="minorHAnsi" w:hAnsi="Palatino Linotype" w:cs="Arial"/>
          <w:bCs/>
          <w:lang w:val="es-MX" w:eastAsia="en-US"/>
        </w:rPr>
        <w:t>el</w:t>
      </w:r>
      <w:r w:rsidR="006B72DA">
        <w:rPr>
          <w:rFonts w:ascii="Palatino Linotype" w:eastAsiaTheme="minorHAnsi" w:hAnsi="Palatino Linotype" w:cs="Arial"/>
          <w:b/>
          <w:lang w:val="es-MX" w:eastAsia="en-US"/>
        </w:rPr>
        <w:t xml:space="preserve"> </w:t>
      </w:r>
      <w:r w:rsidRPr="00A53243">
        <w:rPr>
          <w:rFonts w:ascii="Palatino Linotype" w:eastAsiaTheme="minorHAnsi" w:hAnsi="Palatino Linotype" w:cs="Arial"/>
          <w:b/>
          <w:lang w:val="es-MX" w:eastAsia="en-US"/>
        </w:rPr>
        <w:t xml:space="preserve">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6B72DA">
      <w:pPr>
        <w:pStyle w:val="Sinespaciado"/>
        <w:rPr>
          <w:rFonts w:eastAsiaTheme="minorHAnsi"/>
          <w:lang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6B72DA">
      <w:pPr>
        <w:pStyle w:val="Sinespaciado"/>
        <w:rPr>
          <w:rFonts w:eastAsiaTheme="minorHAnsi"/>
          <w:lang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08AB8473"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6B72DA">
        <w:rPr>
          <w:rFonts w:ascii="Palatino Linotype" w:eastAsiaTheme="minorHAnsi" w:hAnsi="Palatino Linotype" w:cs="Arial"/>
          <w:szCs w:val="22"/>
          <w:lang w:val="es-MX" w:eastAsia="en-US"/>
        </w:rPr>
        <w:t>seis de agosto</w:t>
      </w:r>
      <w:r w:rsidR="003615E3" w:rsidRPr="00A53243">
        <w:rPr>
          <w:rFonts w:ascii="Palatino Linotype" w:eastAsiaTheme="minorHAnsi" w:hAnsi="Palatino Linotype" w:cs="Arial"/>
          <w:szCs w:val="22"/>
          <w:lang w:val="es-MX" w:eastAsia="en-US"/>
        </w:rPr>
        <w:t xml:space="preserve">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6B72DA">
        <w:rPr>
          <w:rFonts w:ascii="Palatino Linotype" w:eastAsiaTheme="minorHAnsi" w:hAnsi="Palatino Linotype" w:cs="Arial"/>
          <w:szCs w:val="22"/>
          <w:lang w:val="es-MX" w:eastAsia="en-US"/>
        </w:rPr>
        <w:t xml:space="preserve">la parte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6B72DA" w:rsidRPr="006B72DA">
        <w:rPr>
          <w:rFonts w:ascii="Palatino Linotype" w:eastAsiaTheme="minorHAnsi" w:hAnsi="Palatino Linotype" w:cs="Arial"/>
          <w:b/>
          <w:szCs w:val="22"/>
          <w:lang w:val="es-MX" w:eastAsia="en-US"/>
        </w:rPr>
        <w:t>00468/ATLACOM/IP/2025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6B72DA" w:rsidRDefault="00555301" w:rsidP="006B72DA">
      <w:pPr>
        <w:pStyle w:val="Sinespaciado"/>
        <w:rPr>
          <w:rFonts w:ascii="Palatino Linotype" w:eastAsiaTheme="minorHAnsi" w:hAnsi="Palatino Linotype"/>
          <w:sz w:val="12"/>
          <w:szCs w:val="12"/>
          <w:lang w:eastAsia="en-US"/>
        </w:rPr>
      </w:pPr>
    </w:p>
    <w:p w14:paraId="49A14F7E" w14:textId="538AABC1" w:rsidR="00B2345B" w:rsidRPr="00A53243" w:rsidRDefault="0029071C" w:rsidP="006B72DA">
      <w:pPr>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6B72DA" w:rsidRPr="006B72DA">
        <w:rPr>
          <w:rFonts w:ascii="Palatino Linotype" w:hAnsi="Palatino Linotype"/>
          <w:i/>
          <w:sz w:val="22"/>
          <w:szCs w:val="22"/>
          <w:lang w:val="es-MX" w:eastAsia="es-MX"/>
        </w:rPr>
        <w:t xml:space="preserve">todos los recibos de </w:t>
      </w:r>
      <w:proofErr w:type="spellStart"/>
      <w:r w:rsidR="006B72DA" w:rsidRPr="006B72DA">
        <w:rPr>
          <w:rFonts w:ascii="Palatino Linotype" w:hAnsi="Palatino Linotype"/>
          <w:i/>
          <w:sz w:val="22"/>
          <w:szCs w:val="22"/>
          <w:lang w:val="es-MX" w:eastAsia="es-MX"/>
        </w:rPr>
        <w:t>nomina</w:t>
      </w:r>
      <w:proofErr w:type="spellEnd"/>
      <w:r w:rsidR="006B72DA" w:rsidRPr="006B72DA">
        <w:rPr>
          <w:rFonts w:ascii="Palatino Linotype" w:hAnsi="Palatino Linotype"/>
          <w:i/>
          <w:sz w:val="22"/>
          <w:szCs w:val="22"/>
          <w:lang w:val="es-MX" w:eastAsia="es-MX"/>
        </w:rPr>
        <w:t xml:space="preserve"> de todos los servidores públicos del instituto del periodo 16 de julio de 2025 al 31 de julio del año 2025</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p>
    <w:p w14:paraId="0470AC4C" w14:textId="77777777" w:rsidR="00B74C9F" w:rsidRPr="00A53243" w:rsidRDefault="00B74C9F" w:rsidP="006B72DA">
      <w:pPr>
        <w:pStyle w:val="Sinespaciado"/>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Pr="00A53243"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0A073228"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SEGUND</w:t>
      </w:r>
      <w:r w:rsidR="00B2345B" w:rsidRPr="00A53243">
        <w:rPr>
          <w:rFonts w:ascii="Palatino Linotype" w:eastAsiaTheme="minorHAnsi" w:hAnsi="Palatino Linotype" w:cs="Arial"/>
          <w:b/>
          <w:sz w:val="28"/>
          <w:lang w:val="es-MX" w:eastAsia="en-US"/>
        </w:rPr>
        <w:t>O. De la</w:t>
      </w:r>
      <w:r w:rsidR="006B72DA">
        <w:rPr>
          <w:rFonts w:ascii="Palatino Linotype" w:eastAsiaTheme="minorHAnsi" w:hAnsi="Palatino Linotype" w:cs="Arial"/>
          <w:b/>
          <w:sz w:val="28"/>
          <w:lang w:val="es-MX" w:eastAsia="en-US"/>
        </w:rPr>
        <w:t xml:space="preserve"> solicitud de aclaración por parte</w:t>
      </w:r>
      <w:r w:rsidR="00B2345B" w:rsidRPr="00A53243">
        <w:rPr>
          <w:rFonts w:ascii="Palatino Linotype" w:eastAsiaTheme="minorHAnsi" w:hAnsi="Palatino Linotype" w:cs="Arial"/>
          <w:b/>
          <w:sz w:val="28"/>
          <w:lang w:val="es-MX" w:eastAsia="en-US"/>
        </w:rPr>
        <w:t xml:space="preserve"> del Sujeto Obligado. </w:t>
      </w:r>
    </w:p>
    <w:p w14:paraId="7815CFC1" w14:textId="4CB1EEE9"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6B72DA">
        <w:rPr>
          <w:rFonts w:ascii="Palatino Linotype" w:eastAsiaTheme="minorHAnsi" w:hAnsi="Palatino Linotype" w:cs="Arial"/>
          <w:lang w:val="es-MX" w:eastAsia="en-US"/>
        </w:rPr>
        <w:t xml:space="preserve">siete de agosto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6B72DA">
        <w:rPr>
          <w:rFonts w:ascii="Palatino Linotype" w:eastAsiaTheme="minorHAnsi" w:hAnsi="Palatino Linotype" w:cs="Arial"/>
          <w:lang w:val="es-MX" w:eastAsia="en-US"/>
        </w:rPr>
        <w:t>solicitó al particular una aclaración en l</w:t>
      </w:r>
      <w:r w:rsidRPr="00A53243">
        <w:rPr>
          <w:rFonts w:ascii="Palatino Linotype" w:eastAsiaTheme="minorHAnsi" w:hAnsi="Palatino Linotype" w:cs="Arial"/>
          <w:lang w:val="es-MX" w:eastAsia="en-US"/>
        </w:rPr>
        <w:t>os siguientes términos:</w:t>
      </w:r>
    </w:p>
    <w:p w14:paraId="77D01A4B" w14:textId="77777777" w:rsidR="00B2345B" w:rsidRPr="00A53243" w:rsidRDefault="00B2345B" w:rsidP="00B2345B">
      <w:pPr>
        <w:rPr>
          <w:lang w:val="es-MX"/>
        </w:rPr>
      </w:pPr>
    </w:p>
    <w:p w14:paraId="05241C8D" w14:textId="7F64E0BE" w:rsidR="006B72DA" w:rsidRPr="006B72DA" w:rsidRDefault="00B2345B" w:rsidP="006B72DA">
      <w:pPr>
        <w:spacing w:line="276" w:lineRule="auto"/>
        <w:ind w:left="567" w:right="567"/>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006B72DA" w:rsidRPr="006B72DA">
        <w:rPr>
          <w:rFonts w:ascii="Palatino Linotype" w:hAnsi="Palatino Linotype"/>
          <w:i/>
          <w:sz w:val="22"/>
          <w:szCs w:val="22"/>
          <w:lang w:val="es-MX" w:eastAsia="es-MX"/>
        </w:rPr>
        <w:t xml:space="preserve">Con fundamento en el </w:t>
      </w:r>
      <w:r w:rsidR="000E09B6" w:rsidRPr="006B72DA">
        <w:rPr>
          <w:rFonts w:ascii="Palatino Linotype" w:hAnsi="Palatino Linotype"/>
          <w:i/>
          <w:sz w:val="22"/>
          <w:szCs w:val="22"/>
          <w:lang w:val="es-MX" w:eastAsia="es-MX"/>
        </w:rPr>
        <w:t>artículo</w:t>
      </w:r>
      <w:r w:rsidR="006B72DA" w:rsidRPr="006B72DA">
        <w:rPr>
          <w:rFonts w:ascii="Palatino Linotype" w:hAnsi="Palatino Linotype"/>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14:paraId="4F72BA7E" w14:textId="77777777" w:rsidR="006B72DA" w:rsidRDefault="006B72DA" w:rsidP="006B72DA">
      <w:pPr>
        <w:spacing w:line="276" w:lineRule="auto"/>
        <w:ind w:left="567" w:right="567"/>
        <w:jc w:val="both"/>
        <w:rPr>
          <w:rFonts w:ascii="Palatino Linotype" w:hAnsi="Palatino Linotype"/>
          <w:i/>
          <w:sz w:val="22"/>
          <w:szCs w:val="22"/>
          <w:lang w:val="es-MX" w:eastAsia="es-MX"/>
        </w:rPr>
      </w:pPr>
    </w:p>
    <w:p w14:paraId="5567FCE0" w14:textId="1859FE05" w:rsidR="006B72DA" w:rsidRPr="006B72DA" w:rsidRDefault="006B72DA" w:rsidP="006B72DA">
      <w:pPr>
        <w:spacing w:line="276" w:lineRule="auto"/>
        <w:ind w:left="567" w:right="567"/>
        <w:jc w:val="both"/>
        <w:rPr>
          <w:rFonts w:ascii="Palatino Linotype" w:hAnsi="Palatino Linotype"/>
          <w:b/>
          <w:bCs/>
          <w:i/>
          <w:sz w:val="22"/>
          <w:szCs w:val="22"/>
          <w:u w:val="thick"/>
          <w:lang w:val="es-MX" w:eastAsia="es-MX"/>
        </w:rPr>
      </w:pPr>
      <w:r w:rsidRPr="006B72DA">
        <w:rPr>
          <w:rFonts w:ascii="Palatino Linotype" w:hAnsi="Palatino Linotype"/>
          <w:i/>
          <w:sz w:val="22"/>
          <w:szCs w:val="22"/>
          <w:lang w:val="es-MX" w:eastAsia="es-MX"/>
        </w:rPr>
        <w:t xml:space="preserve">Con el propósito de dar respuesta a su solicitud de información me permito solicitar a usted, sea tan amable en </w:t>
      </w:r>
      <w:bookmarkStart w:id="1" w:name="_Hlk211945134"/>
      <w:r w:rsidRPr="006B72DA">
        <w:rPr>
          <w:rFonts w:ascii="Palatino Linotype" w:hAnsi="Palatino Linotype"/>
          <w:b/>
          <w:bCs/>
          <w:i/>
          <w:sz w:val="22"/>
          <w:szCs w:val="22"/>
          <w:u w:val="thick"/>
          <w:lang w:val="es-MX" w:eastAsia="es-MX"/>
        </w:rPr>
        <w:t>precisar el nombre completo del Instituto a que hace referencia en su solicitud de información, por su atención gracias</w:t>
      </w:r>
      <w:bookmarkEnd w:id="1"/>
      <w:r w:rsidRPr="006B72DA">
        <w:rPr>
          <w:rFonts w:ascii="Palatino Linotype" w:hAnsi="Palatino Linotype"/>
          <w:b/>
          <w:bCs/>
          <w:i/>
          <w:sz w:val="22"/>
          <w:szCs w:val="22"/>
          <w:u w:val="thick"/>
          <w:lang w:val="es-MX" w:eastAsia="es-MX"/>
        </w:rPr>
        <w:t>.</w:t>
      </w:r>
    </w:p>
    <w:p w14:paraId="04100604" w14:textId="77777777" w:rsidR="006B72DA" w:rsidRDefault="006B72DA" w:rsidP="006B72DA">
      <w:pPr>
        <w:spacing w:line="276" w:lineRule="auto"/>
        <w:ind w:left="567" w:right="567"/>
        <w:jc w:val="both"/>
        <w:rPr>
          <w:rFonts w:ascii="Palatino Linotype" w:hAnsi="Palatino Linotype"/>
          <w:i/>
          <w:sz w:val="22"/>
          <w:szCs w:val="22"/>
          <w:lang w:val="es-MX" w:eastAsia="es-MX"/>
        </w:rPr>
      </w:pPr>
    </w:p>
    <w:p w14:paraId="115D0B4C" w14:textId="7F6941D8" w:rsidR="006B72DA" w:rsidRPr="006B72DA" w:rsidRDefault="006B72DA" w:rsidP="006B72DA">
      <w:pPr>
        <w:spacing w:line="276" w:lineRule="auto"/>
        <w:ind w:left="567" w:right="567"/>
        <w:jc w:val="both"/>
        <w:rPr>
          <w:rFonts w:ascii="Palatino Linotype" w:hAnsi="Palatino Linotype"/>
          <w:i/>
          <w:sz w:val="22"/>
          <w:szCs w:val="22"/>
          <w:lang w:val="es-MX" w:eastAsia="es-MX"/>
        </w:rPr>
      </w:pPr>
      <w:r w:rsidRPr="006B72DA">
        <w:rPr>
          <w:rFonts w:ascii="Palatino Linotype" w:hAnsi="Palatino Linotype"/>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67B17B3" w14:textId="77777777" w:rsidR="006B72DA" w:rsidRDefault="006B72DA" w:rsidP="006B72DA">
      <w:pPr>
        <w:spacing w:line="276" w:lineRule="auto"/>
        <w:ind w:left="567" w:right="567"/>
        <w:jc w:val="both"/>
        <w:rPr>
          <w:rFonts w:ascii="Palatino Linotype" w:hAnsi="Palatino Linotype"/>
          <w:i/>
          <w:sz w:val="22"/>
          <w:szCs w:val="22"/>
          <w:lang w:val="es-MX" w:eastAsia="es-MX"/>
        </w:rPr>
      </w:pPr>
    </w:p>
    <w:p w14:paraId="398727FE" w14:textId="75C37562" w:rsidR="006B72DA" w:rsidRPr="006B72DA" w:rsidRDefault="006B72DA" w:rsidP="006B72DA">
      <w:pPr>
        <w:spacing w:line="276" w:lineRule="auto"/>
        <w:ind w:left="567" w:right="567"/>
        <w:jc w:val="both"/>
        <w:rPr>
          <w:rFonts w:ascii="Palatino Linotype" w:hAnsi="Palatino Linotype"/>
          <w:i/>
          <w:sz w:val="22"/>
          <w:szCs w:val="22"/>
          <w:lang w:val="es-MX" w:eastAsia="es-MX"/>
        </w:rPr>
      </w:pPr>
      <w:r w:rsidRPr="006B72DA">
        <w:rPr>
          <w:rFonts w:ascii="Palatino Linotype" w:hAnsi="Palatino Linotype"/>
          <w:i/>
          <w:sz w:val="22"/>
          <w:szCs w:val="22"/>
          <w:lang w:val="es-MX" w:eastAsia="es-MX"/>
        </w:rPr>
        <w:t>ATENTAMENTE</w:t>
      </w:r>
    </w:p>
    <w:p w14:paraId="19DF742E" w14:textId="11161CC2" w:rsidR="00B2345B" w:rsidRPr="00A53243" w:rsidRDefault="006B72DA" w:rsidP="006B72DA">
      <w:pPr>
        <w:spacing w:line="276" w:lineRule="auto"/>
        <w:ind w:left="567" w:right="567"/>
        <w:jc w:val="both"/>
        <w:rPr>
          <w:rFonts w:ascii="Palatino Linotype" w:hAnsi="Palatino Linotype"/>
          <w:i/>
          <w:sz w:val="22"/>
          <w:szCs w:val="22"/>
          <w:lang w:val="es-MX" w:eastAsia="es-MX"/>
        </w:rPr>
      </w:pPr>
      <w:r w:rsidRPr="006B72DA">
        <w:rPr>
          <w:rFonts w:ascii="Palatino Linotype" w:hAnsi="Palatino Linotype"/>
          <w:i/>
          <w:sz w:val="22"/>
          <w:szCs w:val="22"/>
          <w:lang w:val="es-MX" w:eastAsia="es-MX"/>
        </w:rPr>
        <w:t>C. Claudia Monroy Amparo</w:t>
      </w:r>
      <w:r w:rsidR="00B2345B" w:rsidRPr="00A53243">
        <w:rPr>
          <w:rFonts w:ascii="Palatino Linotype" w:hAnsi="Palatino Linotype"/>
          <w:i/>
          <w:sz w:val="22"/>
          <w:szCs w:val="22"/>
          <w:lang w:val="es-MX" w:eastAsia="es-MX"/>
        </w:rPr>
        <w:t>” (Sic).</w:t>
      </w:r>
    </w:p>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47B3EA6" w14:textId="222F53C7" w:rsidR="000E09B6" w:rsidRDefault="000E09B6" w:rsidP="006B72DA">
      <w:pPr>
        <w:spacing w:line="360" w:lineRule="auto"/>
        <w:jc w:val="both"/>
        <w:rPr>
          <w:rFonts w:ascii="Palatino Linotype" w:hAnsi="Palatino Linotype"/>
          <w:i/>
          <w:sz w:val="22"/>
          <w:szCs w:val="22"/>
          <w:lang w:val="es-MX" w:eastAsia="es-MX"/>
        </w:rPr>
      </w:pPr>
      <w:r>
        <w:rPr>
          <w:rFonts w:ascii="Palatino Linotype" w:eastAsiaTheme="minorHAnsi" w:hAnsi="Palatino Linotype" w:cs="Arial"/>
          <w:lang w:val="es-MX" w:eastAsia="en-US"/>
        </w:rPr>
        <w:t>La</w:t>
      </w:r>
      <w:r w:rsidRPr="00423C70">
        <w:rPr>
          <w:rFonts w:ascii="Palatino Linotype" w:eastAsiaTheme="minorHAnsi" w:hAnsi="Palatino Linotype" w:cs="Arial"/>
          <w:lang w:val="es-MX" w:eastAsia="en-US"/>
        </w:rPr>
        <w:t xml:space="preserve"> </w:t>
      </w:r>
      <w:r>
        <w:rPr>
          <w:rFonts w:ascii="Palatino Linotype" w:eastAsiaTheme="minorHAnsi" w:hAnsi="Palatino Linotype" w:cs="Arial"/>
          <w:b/>
          <w:lang w:val="es-MX" w:eastAsia="en-US"/>
        </w:rPr>
        <w:t>particular</w:t>
      </w:r>
      <w:r w:rsidRPr="00423C70">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no desahogó el requerimiento de aclaración por parte del </w:t>
      </w:r>
      <w:r w:rsidRPr="000E09B6">
        <w:rPr>
          <w:rFonts w:ascii="Palatino Linotype" w:eastAsiaTheme="minorHAnsi" w:hAnsi="Palatino Linotype" w:cs="Arial"/>
          <w:b/>
          <w:bCs/>
          <w:lang w:val="es-MX" w:eastAsia="en-US"/>
        </w:rPr>
        <w:t>Sujeto Obligado</w:t>
      </w:r>
      <w:r>
        <w:rPr>
          <w:rFonts w:ascii="Palatino Linotype" w:eastAsiaTheme="minorHAnsi" w:hAnsi="Palatino Linotype" w:cs="Arial"/>
          <w:lang w:val="es-MX" w:eastAsia="en-US"/>
        </w:rPr>
        <w:t xml:space="preserve">. </w:t>
      </w:r>
    </w:p>
    <w:p w14:paraId="421842A2" w14:textId="77777777" w:rsidR="000E09B6" w:rsidRPr="000E09B6" w:rsidRDefault="000E09B6" w:rsidP="006B72DA">
      <w:pPr>
        <w:spacing w:line="360" w:lineRule="auto"/>
        <w:jc w:val="both"/>
        <w:rPr>
          <w:rFonts w:ascii="Palatino Linotype" w:hAnsi="Palatino Linotype"/>
          <w:i/>
          <w:sz w:val="22"/>
          <w:szCs w:val="22"/>
          <w:lang w:val="es-MX" w:eastAsia="es-MX"/>
        </w:rPr>
      </w:pPr>
    </w:p>
    <w:p w14:paraId="5C273790" w14:textId="2DAEC2FD" w:rsidR="006B72DA" w:rsidRPr="00423C70" w:rsidRDefault="006B72DA" w:rsidP="006B72DA">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Pr="00423C70">
        <w:rPr>
          <w:rFonts w:ascii="Palatino Linotype" w:eastAsiaTheme="minorHAnsi" w:hAnsi="Palatino Linotype" w:cs="Arial"/>
          <w:b/>
          <w:sz w:val="28"/>
          <w:lang w:val="es-MX" w:eastAsia="en-US"/>
        </w:rPr>
        <w:t xml:space="preserve">. De la respuesta del Sujeto Obligado. </w:t>
      </w:r>
    </w:p>
    <w:p w14:paraId="678B79DC" w14:textId="54CE4C94" w:rsidR="006B72DA" w:rsidRPr="00423C70" w:rsidRDefault="006B72DA" w:rsidP="006B72DA">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De las constancias que obran en el sistema </w:t>
      </w:r>
      <w:r w:rsidRPr="00423C70">
        <w:rPr>
          <w:rFonts w:ascii="Palatino Linotype" w:eastAsiaTheme="minorHAnsi" w:hAnsi="Palatino Linotype" w:cs="Arial"/>
          <w:b/>
          <w:lang w:val="es-MX" w:eastAsia="en-US"/>
        </w:rPr>
        <w:t>SAIMEX</w:t>
      </w:r>
      <w:r w:rsidRPr="00423C70">
        <w:rPr>
          <w:rFonts w:ascii="Palatino Linotype" w:eastAsiaTheme="minorHAnsi" w:hAnsi="Palatino Linotype" w:cs="Arial"/>
          <w:lang w:val="es-MX" w:eastAsia="en-US"/>
        </w:rPr>
        <w:t>, se advierte que</w:t>
      </w:r>
      <w:r w:rsidR="000E09B6">
        <w:rPr>
          <w:rFonts w:ascii="Palatino Linotype" w:eastAsiaTheme="minorHAnsi" w:hAnsi="Palatino Linotype" w:cs="Arial"/>
          <w:lang w:val="es-MX" w:eastAsia="en-US"/>
        </w:rPr>
        <w:t>,</w:t>
      </w:r>
      <w:r w:rsidRPr="00423C70">
        <w:rPr>
          <w:rFonts w:ascii="Palatino Linotype" w:eastAsiaTheme="minorHAnsi" w:hAnsi="Palatino Linotype" w:cs="Arial"/>
          <w:lang w:val="es-MX" w:eastAsia="en-US"/>
        </w:rPr>
        <w:t xml:space="preserve"> en fecha </w:t>
      </w:r>
      <w:r w:rsidR="000E09B6">
        <w:rPr>
          <w:rFonts w:ascii="Palatino Linotype" w:eastAsiaTheme="minorHAnsi" w:hAnsi="Palatino Linotype" w:cs="Arial"/>
          <w:lang w:val="es-MX" w:eastAsia="en-US"/>
        </w:rPr>
        <w:t xml:space="preserve">veintisiete de agosto </w:t>
      </w:r>
      <w:r w:rsidRPr="00423C70">
        <w:rPr>
          <w:rFonts w:ascii="Palatino Linotype" w:eastAsiaTheme="minorHAnsi" w:hAnsi="Palatino Linotype" w:cs="Arial"/>
          <w:lang w:val="es-MX" w:eastAsia="en-US"/>
        </w:rPr>
        <w:t xml:space="preserve">de dos mil veinticinco, </w:t>
      </w:r>
      <w:r>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emitió la respuesta en los siguientes términos:</w:t>
      </w:r>
    </w:p>
    <w:p w14:paraId="6CCED1FF" w14:textId="77777777" w:rsidR="006B72DA" w:rsidRPr="00423C70" w:rsidRDefault="006B72DA" w:rsidP="006B72DA">
      <w:pPr>
        <w:rPr>
          <w:lang w:val="es-MX"/>
        </w:rPr>
      </w:pPr>
    </w:p>
    <w:p w14:paraId="421450C2" w14:textId="77777777" w:rsidR="000E09B6" w:rsidRPr="000E09B6" w:rsidRDefault="006B72DA" w:rsidP="000E09B6">
      <w:pPr>
        <w:spacing w:line="276" w:lineRule="auto"/>
        <w:ind w:left="567" w:right="567"/>
        <w:jc w:val="both"/>
        <w:rPr>
          <w:rFonts w:ascii="Palatino Linotype" w:hAnsi="Palatino Linotype"/>
          <w:i/>
          <w:sz w:val="22"/>
          <w:szCs w:val="22"/>
          <w:lang w:val="es-MX" w:eastAsia="es-MX"/>
        </w:rPr>
      </w:pPr>
      <w:r w:rsidRPr="00423C70">
        <w:rPr>
          <w:rFonts w:ascii="Palatino Linotype" w:hAnsi="Palatino Linotype"/>
          <w:i/>
          <w:sz w:val="22"/>
          <w:szCs w:val="22"/>
          <w:lang w:val="es-MX" w:eastAsia="es-MX"/>
        </w:rPr>
        <w:t>“</w:t>
      </w:r>
      <w:r w:rsidR="000E09B6" w:rsidRPr="000E09B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D2829B" w14:textId="77777777" w:rsidR="000E09B6" w:rsidRDefault="000E09B6" w:rsidP="000E09B6">
      <w:pPr>
        <w:spacing w:line="276" w:lineRule="auto"/>
        <w:ind w:left="567" w:right="567"/>
        <w:jc w:val="both"/>
        <w:rPr>
          <w:rFonts w:ascii="Palatino Linotype" w:hAnsi="Palatino Linotype"/>
          <w:i/>
          <w:sz w:val="22"/>
          <w:szCs w:val="22"/>
          <w:lang w:val="es-MX" w:eastAsia="es-MX"/>
        </w:rPr>
      </w:pPr>
    </w:p>
    <w:p w14:paraId="206B022A" w14:textId="5166E0FF" w:rsidR="000E09B6" w:rsidRPr="000E09B6" w:rsidRDefault="000E09B6" w:rsidP="000E09B6">
      <w:pPr>
        <w:spacing w:line="276" w:lineRule="auto"/>
        <w:ind w:left="567" w:right="567"/>
        <w:jc w:val="both"/>
        <w:rPr>
          <w:rFonts w:ascii="Palatino Linotype" w:hAnsi="Palatino Linotype"/>
          <w:i/>
          <w:sz w:val="22"/>
          <w:szCs w:val="22"/>
          <w:lang w:val="es-MX" w:eastAsia="es-MX"/>
        </w:rPr>
      </w:pPr>
      <w:r w:rsidRPr="000E09B6">
        <w:rPr>
          <w:rFonts w:ascii="Palatino Linotype" w:hAnsi="Palatino Linotype"/>
          <w:i/>
          <w:sz w:val="22"/>
          <w:szCs w:val="22"/>
          <w:lang w:val="es-MX" w:eastAsia="es-MX"/>
        </w:rPr>
        <w:t>Se remite repuesta a su solicitud de información</w:t>
      </w:r>
    </w:p>
    <w:p w14:paraId="65AF0834" w14:textId="77777777" w:rsidR="000E09B6" w:rsidRDefault="000E09B6" w:rsidP="000E09B6">
      <w:pPr>
        <w:spacing w:line="276" w:lineRule="auto"/>
        <w:ind w:left="567" w:right="567"/>
        <w:jc w:val="both"/>
        <w:rPr>
          <w:rFonts w:ascii="Palatino Linotype" w:hAnsi="Palatino Linotype"/>
          <w:i/>
          <w:sz w:val="22"/>
          <w:szCs w:val="22"/>
          <w:lang w:val="es-MX" w:eastAsia="es-MX"/>
        </w:rPr>
      </w:pPr>
    </w:p>
    <w:p w14:paraId="443EB703" w14:textId="10E96AB3" w:rsidR="000E09B6" w:rsidRPr="000E09B6" w:rsidRDefault="000E09B6" w:rsidP="000E09B6">
      <w:pPr>
        <w:spacing w:line="276" w:lineRule="auto"/>
        <w:ind w:left="567" w:right="567"/>
        <w:jc w:val="both"/>
        <w:rPr>
          <w:rFonts w:ascii="Palatino Linotype" w:hAnsi="Palatino Linotype"/>
          <w:i/>
          <w:sz w:val="22"/>
          <w:szCs w:val="22"/>
          <w:lang w:val="es-MX" w:eastAsia="es-MX"/>
        </w:rPr>
      </w:pPr>
      <w:r w:rsidRPr="000E09B6">
        <w:rPr>
          <w:rFonts w:ascii="Palatino Linotype" w:hAnsi="Palatino Linotype"/>
          <w:i/>
          <w:sz w:val="22"/>
          <w:szCs w:val="22"/>
          <w:lang w:val="es-MX" w:eastAsia="es-MX"/>
        </w:rPr>
        <w:t>ATENTAMENTE</w:t>
      </w:r>
    </w:p>
    <w:p w14:paraId="0B3B3A40" w14:textId="34FFB8F2" w:rsidR="006B72DA" w:rsidRPr="00423C70" w:rsidRDefault="000E09B6" w:rsidP="000E09B6">
      <w:pPr>
        <w:spacing w:line="276" w:lineRule="auto"/>
        <w:ind w:left="567" w:right="567"/>
        <w:jc w:val="both"/>
        <w:rPr>
          <w:rFonts w:ascii="Palatino Linotype" w:hAnsi="Palatino Linotype"/>
          <w:i/>
          <w:sz w:val="22"/>
          <w:szCs w:val="22"/>
          <w:lang w:val="es-MX" w:eastAsia="es-MX"/>
        </w:rPr>
      </w:pPr>
      <w:r w:rsidRPr="000E09B6">
        <w:rPr>
          <w:rFonts w:ascii="Palatino Linotype" w:hAnsi="Palatino Linotype"/>
          <w:i/>
          <w:sz w:val="22"/>
          <w:szCs w:val="22"/>
          <w:lang w:val="es-MX" w:eastAsia="es-MX"/>
        </w:rPr>
        <w:t>C. Claudia Monroy Amparo</w:t>
      </w:r>
      <w:r w:rsidR="006B72DA" w:rsidRPr="00423C70">
        <w:rPr>
          <w:rFonts w:ascii="Palatino Linotype" w:hAnsi="Palatino Linotype"/>
          <w:i/>
          <w:sz w:val="22"/>
          <w:szCs w:val="22"/>
          <w:lang w:val="es-MX" w:eastAsia="es-MX"/>
        </w:rPr>
        <w:t>” (Sic).</w:t>
      </w:r>
    </w:p>
    <w:p w14:paraId="7A365F7F" w14:textId="77777777" w:rsidR="006B72DA" w:rsidRPr="00423C70" w:rsidRDefault="006B72DA" w:rsidP="006B72DA">
      <w:pPr>
        <w:ind w:right="567"/>
        <w:jc w:val="both"/>
        <w:rPr>
          <w:rFonts w:ascii="Palatino Linotype" w:hAnsi="Palatino Linotype"/>
          <w:i/>
          <w:sz w:val="14"/>
          <w:szCs w:val="22"/>
          <w:lang w:val="es-MX" w:eastAsia="es-MX"/>
        </w:rPr>
      </w:pPr>
    </w:p>
    <w:p w14:paraId="12FA7876" w14:textId="77777777" w:rsidR="006B72DA" w:rsidRPr="00423C70" w:rsidRDefault="006B72DA" w:rsidP="006B72DA">
      <w:pPr>
        <w:pStyle w:val="Sinespaciado"/>
        <w:rPr>
          <w:lang w:eastAsia="es-MX"/>
        </w:rPr>
      </w:pPr>
    </w:p>
    <w:p w14:paraId="63BEA072" w14:textId="7753914B" w:rsidR="00B2345B" w:rsidRDefault="006B72DA" w:rsidP="00B2345B">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lastRenderedPageBreak/>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adjuntó a su respuesta, </w:t>
      </w:r>
      <w:r w:rsidR="000E09B6">
        <w:rPr>
          <w:rFonts w:ascii="Palatino Linotype" w:eastAsiaTheme="minorHAnsi" w:hAnsi="Palatino Linotype" w:cs="Arial"/>
          <w:lang w:val="es-MX" w:eastAsia="en-US"/>
        </w:rPr>
        <w:t>los</w:t>
      </w:r>
      <w:r w:rsidRPr="00423C70">
        <w:rPr>
          <w:rFonts w:ascii="Palatino Linotype" w:eastAsiaTheme="minorHAnsi" w:hAnsi="Palatino Linotype" w:cs="Arial"/>
          <w:lang w:val="es-MX" w:eastAsia="en-US"/>
        </w:rPr>
        <w:t xml:space="preserve"> archivo</w:t>
      </w:r>
      <w:r w:rsidR="000E09B6">
        <w:rPr>
          <w:rFonts w:ascii="Palatino Linotype" w:eastAsiaTheme="minorHAnsi" w:hAnsi="Palatino Linotype" w:cs="Arial"/>
          <w:lang w:val="es-MX" w:eastAsia="en-US"/>
        </w:rPr>
        <w:t>s</w:t>
      </w:r>
      <w:r w:rsidRPr="00423C70">
        <w:rPr>
          <w:rFonts w:ascii="Palatino Linotype" w:eastAsiaTheme="minorHAnsi" w:hAnsi="Palatino Linotype" w:cs="Arial"/>
          <w:lang w:val="es-MX" w:eastAsia="en-US"/>
        </w:rPr>
        <w:t xml:space="preserve"> electrónico</w:t>
      </w:r>
      <w:r w:rsidR="000E09B6">
        <w:rPr>
          <w:rFonts w:ascii="Palatino Linotype" w:eastAsiaTheme="minorHAnsi" w:hAnsi="Palatino Linotype" w:cs="Arial"/>
          <w:lang w:val="es-MX" w:eastAsia="en-US"/>
        </w:rPr>
        <w:t>s</w:t>
      </w:r>
      <w:r w:rsidRPr="00423C70">
        <w:rPr>
          <w:rFonts w:ascii="Palatino Linotype" w:eastAsiaTheme="minorHAnsi" w:hAnsi="Palatino Linotype" w:cs="Arial"/>
          <w:lang w:val="es-MX" w:eastAsia="en-US"/>
        </w:rPr>
        <w:t xml:space="preserve"> denominado</w:t>
      </w:r>
      <w:r w:rsidR="000E09B6">
        <w:rPr>
          <w:rFonts w:ascii="Palatino Linotype" w:eastAsiaTheme="minorHAnsi" w:hAnsi="Palatino Linotype" w:cs="Arial"/>
          <w:lang w:val="es-MX" w:eastAsia="en-US"/>
        </w:rPr>
        <w:t>s</w:t>
      </w:r>
      <w:r w:rsidRPr="00423C70">
        <w:rPr>
          <w:rFonts w:ascii="Palatino Linotype" w:eastAsiaTheme="minorHAnsi" w:hAnsi="Palatino Linotype" w:cs="Arial"/>
          <w:lang w:val="es-MX" w:eastAsia="en-US"/>
        </w:rPr>
        <w:t xml:space="preserve"> </w:t>
      </w:r>
      <w:r w:rsidRPr="00423C70">
        <w:rPr>
          <w:rFonts w:ascii="Palatino Linotype" w:eastAsiaTheme="minorHAnsi" w:hAnsi="Palatino Linotype" w:cs="Arial"/>
          <w:i/>
          <w:lang w:val="es-MX" w:eastAsia="en-US"/>
        </w:rPr>
        <w:t>“</w:t>
      </w:r>
      <w:r w:rsidR="000E09B6" w:rsidRPr="000E09B6">
        <w:rPr>
          <w:rFonts w:ascii="Palatino Linotype" w:eastAsiaTheme="minorHAnsi" w:hAnsi="Palatino Linotype" w:cs="Arial"/>
          <w:i/>
          <w:lang w:val="es-MX" w:eastAsia="en-US"/>
        </w:rPr>
        <w:t>468_RSOL_TM_2025_RECNOM_INSTITUTO.pdf</w:t>
      </w:r>
      <w:r w:rsidRPr="00423C70">
        <w:rPr>
          <w:rFonts w:ascii="Palatino Linotype" w:eastAsiaTheme="minorHAnsi" w:hAnsi="Palatino Linotype" w:cs="Arial"/>
          <w:i/>
          <w:lang w:val="es-MX" w:eastAsia="en-US"/>
        </w:rPr>
        <w:t>”</w:t>
      </w:r>
      <w:r w:rsidR="000E09B6">
        <w:rPr>
          <w:rFonts w:ascii="Palatino Linotype" w:eastAsiaTheme="minorHAnsi" w:hAnsi="Palatino Linotype" w:cs="Arial"/>
          <w:i/>
          <w:lang w:val="es-MX" w:eastAsia="en-US"/>
        </w:rPr>
        <w:t xml:space="preserve"> </w:t>
      </w:r>
      <w:r w:rsidR="000E09B6" w:rsidRPr="000E09B6">
        <w:rPr>
          <w:rFonts w:ascii="Palatino Linotype" w:eastAsiaTheme="minorHAnsi" w:hAnsi="Palatino Linotype" w:cs="Arial"/>
          <w:iCs/>
          <w:lang w:val="es-MX" w:eastAsia="en-US"/>
        </w:rPr>
        <w:t>y</w:t>
      </w:r>
      <w:r w:rsidR="000E09B6">
        <w:rPr>
          <w:rFonts w:ascii="Palatino Linotype" w:eastAsiaTheme="minorHAnsi" w:hAnsi="Palatino Linotype" w:cs="Arial"/>
          <w:i/>
          <w:lang w:val="es-MX" w:eastAsia="en-US"/>
        </w:rPr>
        <w:t xml:space="preserve"> “</w:t>
      </w:r>
      <w:r w:rsidR="000E09B6" w:rsidRPr="000E09B6">
        <w:rPr>
          <w:rFonts w:ascii="Palatino Linotype" w:eastAsiaTheme="minorHAnsi" w:hAnsi="Palatino Linotype" w:cs="Arial"/>
          <w:i/>
          <w:lang w:val="es-MX" w:eastAsia="en-US"/>
        </w:rPr>
        <w:t>468_RESP_UT_2025.pdf</w:t>
      </w:r>
      <w:r w:rsidR="000E09B6">
        <w:rPr>
          <w:rFonts w:ascii="Palatino Linotype" w:eastAsiaTheme="minorHAnsi" w:hAnsi="Palatino Linotype" w:cs="Arial"/>
          <w:i/>
          <w:lang w:val="es-MX" w:eastAsia="en-US"/>
        </w:rPr>
        <w:t>”</w:t>
      </w:r>
      <w:r w:rsidRPr="00423C70">
        <w:rPr>
          <w:rFonts w:ascii="Palatino Linotype" w:eastAsiaTheme="minorHAnsi" w:hAnsi="Palatino Linotype" w:cs="Arial"/>
          <w:i/>
          <w:lang w:val="es-MX" w:eastAsia="en-US"/>
        </w:rPr>
        <w:t>;</w:t>
      </w:r>
      <w:r w:rsidRPr="00423C70">
        <w:rPr>
          <w:rFonts w:ascii="Palatino Linotype" w:eastAsiaTheme="minorHAnsi" w:hAnsi="Palatino Linotype" w:cs="Arial"/>
          <w:lang w:val="es-MX" w:eastAsia="en-US"/>
        </w:rPr>
        <w:t xml:space="preserve"> cuyo contenido no se inserta por ser del conocimiento de las partes, sin embargo, será</w:t>
      </w:r>
      <w:r w:rsidR="000E09B6">
        <w:rPr>
          <w:rFonts w:ascii="Palatino Linotype" w:eastAsiaTheme="minorHAnsi" w:hAnsi="Palatino Linotype" w:cs="Arial"/>
          <w:lang w:val="es-MX" w:eastAsia="en-US"/>
        </w:rPr>
        <w:t>n</w:t>
      </w:r>
      <w:r w:rsidRPr="00423C70">
        <w:rPr>
          <w:rFonts w:ascii="Palatino Linotype" w:eastAsiaTheme="minorHAnsi" w:hAnsi="Palatino Linotype" w:cs="Arial"/>
          <w:lang w:val="es-MX" w:eastAsia="en-US"/>
        </w:rPr>
        <w:t xml:space="preserve"> motivo de estudio en el Considerado respectivo. </w:t>
      </w:r>
    </w:p>
    <w:p w14:paraId="44280A05" w14:textId="77777777" w:rsidR="000E09B6" w:rsidRPr="00A53243" w:rsidRDefault="000E09B6" w:rsidP="00B2345B">
      <w:pPr>
        <w:spacing w:line="360" w:lineRule="auto"/>
        <w:jc w:val="both"/>
        <w:rPr>
          <w:rFonts w:ascii="Palatino Linotype" w:hAnsi="Palatino Linotype"/>
          <w:i/>
          <w:sz w:val="22"/>
          <w:szCs w:val="22"/>
          <w:lang w:val="es-MX" w:eastAsia="es-MX"/>
        </w:rPr>
      </w:pPr>
    </w:p>
    <w:p w14:paraId="231E1147" w14:textId="5DDF7176" w:rsidR="00B2345B" w:rsidRPr="00A53243" w:rsidRDefault="006B72DA"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B2345B" w:rsidRPr="00A53243">
        <w:rPr>
          <w:rFonts w:ascii="Palatino Linotype" w:eastAsiaTheme="minorHAnsi" w:hAnsi="Palatino Linotype" w:cs="Arial"/>
          <w:b/>
          <w:sz w:val="28"/>
          <w:lang w:val="es-MX" w:eastAsia="en-US"/>
        </w:rPr>
        <w:t>. Del recurso de revisión.</w:t>
      </w:r>
    </w:p>
    <w:p w14:paraId="619DAEF5" w14:textId="739170DB"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0E09B6">
        <w:rPr>
          <w:rFonts w:ascii="Palatino Linotype" w:eastAsiaTheme="minorHAnsi" w:hAnsi="Palatino Linotype" w:cs="Arial"/>
          <w:lang w:val="es-MX" w:eastAsia="en-US"/>
        </w:rPr>
        <w:t>la</w:t>
      </w:r>
      <w:r w:rsidRPr="00A53243">
        <w:rPr>
          <w:rFonts w:ascii="Palatino Linotype" w:eastAsiaTheme="minorHAnsi" w:hAnsi="Palatino Linotype" w:cs="Arial"/>
          <w:lang w:val="es-MX" w:eastAsia="en-US"/>
        </w:rPr>
        <w:t xml:space="preserve">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0E09B6">
        <w:rPr>
          <w:rFonts w:ascii="Palatino Linotype" w:eastAsiaTheme="minorHAnsi" w:hAnsi="Palatino Linotype" w:cs="Arial"/>
          <w:lang w:val="es-MX" w:eastAsia="en-US"/>
        </w:rPr>
        <w:t>veintiocho de agosto</w:t>
      </w:r>
      <w:r w:rsidR="00555301" w:rsidRPr="00A53243">
        <w:rPr>
          <w:rFonts w:ascii="Palatino Linotype" w:eastAsiaTheme="minorHAnsi" w:hAnsi="Palatino Linotype" w:cs="Arial"/>
          <w:lang w:val="es-MX" w:eastAsia="en-US"/>
        </w:rPr>
        <w:t xml:space="preserve"> de dos mil 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000E09B6">
        <w:rPr>
          <w:rFonts w:ascii="Palatino Linotype" w:eastAsiaTheme="minorHAnsi" w:hAnsi="Palatino Linotype" w:cs="Arial"/>
          <w:b/>
          <w:bCs/>
          <w:lang w:val="es-MX" w:eastAsia="es-MX"/>
        </w:rPr>
        <w:t>10140</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6F16FBFB" w:rsidR="00B2345B" w:rsidRPr="00A53243" w:rsidRDefault="00B2345B" w:rsidP="00555301">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0E09B6" w:rsidRPr="000E09B6">
        <w:rPr>
          <w:rFonts w:ascii="Palatino Linotype" w:eastAsiaTheme="minorHAnsi" w:hAnsi="Palatino Linotype" w:cstheme="minorBidi"/>
          <w:i/>
          <w:color w:val="000000"/>
          <w:sz w:val="22"/>
          <w:szCs w:val="22"/>
          <w:lang w:val="es-MX" w:eastAsia="en-US"/>
        </w:rPr>
        <w:t>niega información</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5B9B46D3" w:rsidR="00AB75C2" w:rsidRPr="00A53243" w:rsidRDefault="00B2345B" w:rsidP="0055530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0E09B6" w:rsidRPr="000E09B6">
        <w:rPr>
          <w:rFonts w:ascii="Palatino Linotype" w:hAnsi="Palatino Linotype" w:cs="Arial"/>
          <w:i/>
          <w:sz w:val="22"/>
          <w:szCs w:val="22"/>
        </w:rPr>
        <w:t>negativa a la información solicitada</w:t>
      </w:r>
      <w:r w:rsidR="00555301" w:rsidRPr="00A53243">
        <w:rPr>
          <w:rFonts w:ascii="Palatino Linotype" w:hAnsi="Palatino Linotype" w:cs="Arial"/>
          <w:i/>
          <w:sz w:val="22"/>
          <w:szCs w:val="22"/>
        </w:rPr>
        <w:t xml:space="preserve">” (Sic). </w:t>
      </w:r>
    </w:p>
    <w:p w14:paraId="684A7068" w14:textId="77777777" w:rsidR="00555301" w:rsidRPr="00A53243" w:rsidRDefault="00555301" w:rsidP="00B2345B">
      <w:pPr>
        <w:spacing w:line="360" w:lineRule="auto"/>
        <w:jc w:val="both"/>
        <w:rPr>
          <w:rFonts w:ascii="Palatino Linotype" w:eastAsiaTheme="minorHAnsi" w:hAnsi="Palatino Linotype" w:cs="Arial"/>
          <w:b/>
          <w:lang w:val="es-MX" w:eastAsia="en-US"/>
        </w:rPr>
      </w:pPr>
    </w:p>
    <w:p w14:paraId="52D08D98" w14:textId="622AC8AE" w:rsidR="00B2345B" w:rsidRPr="00A53243" w:rsidRDefault="006B72DA"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B2345B" w:rsidRPr="00A53243">
        <w:rPr>
          <w:rFonts w:ascii="Palatino Linotype" w:eastAsiaTheme="minorHAnsi" w:hAnsi="Palatino Linotype" w:cs="Arial"/>
          <w:b/>
          <w:sz w:val="28"/>
          <w:lang w:val="es-MX" w:eastAsia="en-US"/>
        </w:rPr>
        <w:t>. Del turno del recurso de revisión.</w:t>
      </w:r>
    </w:p>
    <w:p w14:paraId="25D4D0FE" w14:textId="25D3A2E9"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E09B6">
        <w:rPr>
          <w:rFonts w:ascii="Palatino Linotype" w:eastAsiaTheme="minorHAnsi" w:hAnsi="Palatino Linotype" w:cs="Arial"/>
          <w:lang w:val="es-MX" w:eastAsia="en-US"/>
        </w:rPr>
        <w:t>tres de septiembre</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23C5781D" w:rsidR="00B2345B" w:rsidRPr="00A53243" w:rsidRDefault="006B72DA"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B2345B" w:rsidRPr="00A53243">
        <w:rPr>
          <w:rFonts w:ascii="Palatino Linotype" w:eastAsiaTheme="minorHAnsi" w:hAnsi="Palatino Linotype" w:cs="Arial"/>
          <w:b/>
          <w:sz w:val="28"/>
          <w:lang w:val="es-MX" w:eastAsia="en-US"/>
        </w:rPr>
        <w:t>. De la etapa de manifestaciones y/o alegatos.</w:t>
      </w:r>
    </w:p>
    <w:p w14:paraId="41997A14" w14:textId="7A8CA7FB" w:rsidR="006C18A8" w:rsidRPr="00A53243" w:rsidRDefault="00B2345B" w:rsidP="00B74C9F">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Una vez transcurrido el término legal referido se destaca que,</w:t>
      </w:r>
      <w:r w:rsidR="00B74C9F" w:rsidRPr="00A53243">
        <w:rPr>
          <w:rFonts w:ascii="Palatino Linotype" w:eastAsiaTheme="minorHAnsi" w:hAnsi="Palatino Linotype" w:cs="Arial"/>
          <w:lang w:val="es-MX" w:eastAsia="en-US"/>
        </w:rPr>
        <w:t xml:space="preserve"> </w:t>
      </w:r>
      <w:r w:rsidR="000E09B6">
        <w:rPr>
          <w:rFonts w:ascii="Palatino Linotype" w:eastAsiaTheme="minorHAnsi" w:hAnsi="Palatino Linotype" w:cs="Arial"/>
          <w:lang w:val="es-MX" w:eastAsia="en-US"/>
        </w:rPr>
        <w:t xml:space="preserve">en fecha doce de septiembre de dos mil veinticinco, </w:t>
      </w:r>
      <w:r w:rsidR="0027553E"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0E09B6">
        <w:rPr>
          <w:rFonts w:ascii="Palatino Linotype" w:eastAsiaTheme="minorHAnsi" w:hAnsi="Palatino Linotype" w:cs="Arial"/>
          <w:lang w:val="es-MX" w:eastAsia="en-US"/>
        </w:rPr>
        <w:t>remitió</w:t>
      </w:r>
      <w:r w:rsidR="00763D8A" w:rsidRPr="00A53243">
        <w:rPr>
          <w:rFonts w:ascii="Palatino Linotype" w:eastAsiaTheme="minorHAnsi" w:hAnsi="Palatino Linotype" w:cs="Arial"/>
          <w:lang w:val="es-MX" w:eastAsia="en-US"/>
        </w:rPr>
        <w:t xml:space="preserve"> su</w:t>
      </w:r>
      <w:r w:rsidR="0027553E" w:rsidRPr="00A53243">
        <w:rPr>
          <w:rFonts w:ascii="Palatino Linotype" w:eastAsiaTheme="minorHAnsi" w:hAnsi="Palatino Linotype" w:cs="Arial"/>
          <w:lang w:val="es-MX" w:eastAsia="en-US"/>
        </w:rPr>
        <w:t xml:space="preserve"> informe</w:t>
      </w:r>
      <w:r w:rsidRPr="00A53243">
        <w:rPr>
          <w:rFonts w:ascii="Palatino Linotype" w:eastAsiaTheme="minorHAnsi" w:hAnsi="Palatino Linotype" w:cs="Arial"/>
          <w:lang w:val="es-MX" w:eastAsia="en-US"/>
        </w:rPr>
        <w:t xml:space="preserve"> justificado</w:t>
      </w:r>
      <w:r w:rsidR="000E09B6">
        <w:rPr>
          <w:rFonts w:ascii="Palatino Linotype" w:eastAsiaTheme="minorHAnsi" w:hAnsi="Palatino Linotype" w:cs="Arial"/>
          <w:lang w:val="es-MX" w:eastAsia="en-US"/>
        </w:rPr>
        <w:t xml:space="preserve"> </w:t>
      </w:r>
      <w:r w:rsidR="000E09B6">
        <w:rPr>
          <w:rFonts w:ascii="Palatino Linotype" w:eastAsiaTheme="minorHAnsi" w:hAnsi="Palatino Linotype" w:cs="Arial"/>
          <w:lang w:val="es-MX" w:eastAsia="en-US"/>
        </w:rPr>
        <w:lastRenderedPageBreak/>
        <w:t xml:space="preserve">mediante el archivo electrónico denominado </w:t>
      </w:r>
      <w:r w:rsidR="000E09B6" w:rsidRPr="000E09B6">
        <w:rPr>
          <w:rFonts w:ascii="Palatino Linotype" w:eastAsiaTheme="minorHAnsi" w:hAnsi="Palatino Linotype" w:cs="Arial"/>
          <w:i/>
          <w:iCs/>
          <w:lang w:val="es-MX" w:eastAsia="en-US"/>
        </w:rPr>
        <w:t>“010140_RR_IFJ_2025.pdf”</w:t>
      </w:r>
      <w:r w:rsidR="000E09B6">
        <w:rPr>
          <w:rFonts w:ascii="Palatino Linotype" w:eastAsiaTheme="minorHAnsi" w:hAnsi="Palatino Linotype" w:cs="Arial"/>
          <w:lang w:val="es-MX" w:eastAsia="en-US"/>
        </w:rPr>
        <w:t>; mismo que, fue puesto a la vista del particular mediante Acuerdo de fecha diecisiete del mismo mes y año</w:t>
      </w:r>
      <w:r w:rsidRPr="00A53243">
        <w:rPr>
          <w:rFonts w:ascii="Palatino Linotype" w:eastAsiaTheme="minorHAnsi" w:hAnsi="Palatino Linotype" w:cs="Arial"/>
          <w:lang w:val="es-MX" w:eastAsia="en-US"/>
        </w:rPr>
        <w:t xml:space="preserve">; asimismo, se aprecia que la parte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w:t>
      </w:r>
      <w:r w:rsidR="000E09B6">
        <w:rPr>
          <w:rFonts w:ascii="Palatino Linotype" w:eastAsiaTheme="minorHAnsi" w:hAnsi="Palatino Linotype" w:cs="Arial"/>
          <w:lang w:val="es-MX" w:eastAsia="en-US"/>
        </w:rPr>
        <w:t>no</w:t>
      </w:r>
      <w:r w:rsidR="006C18A8"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realizó alegatos, ni ofreció pruebas o manifestaciones, lo anterior de conformidad con la siguiente imagen:</w:t>
      </w:r>
    </w:p>
    <w:p w14:paraId="54A404F0" w14:textId="741F5727" w:rsidR="006C18A8" w:rsidRPr="00A53243" w:rsidRDefault="000E09B6" w:rsidP="0027553E">
      <w:pPr>
        <w:spacing w:line="360" w:lineRule="auto"/>
        <w:jc w:val="both"/>
        <w:rPr>
          <w:rFonts w:ascii="Palatino Linotype" w:eastAsiaTheme="minorHAnsi" w:hAnsi="Palatino Linotype" w:cs="Arial"/>
          <w:noProof/>
          <w:lang w:val="es-MX" w:eastAsia="es-MX"/>
        </w:rPr>
      </w:pPr>
      <w:r w:rsidRPr="000E09B6">
        <w:rPr>
          <w:rFonts w:ascii="Palatino Linotype" w:eastAsiaTheme="minorHAnsi" w:hAnsi="Palatino Linotype" w:cs="Arial"/>
          <w:noProof/>
          <w:lang w:val="es-MX" w:eastAsia="es-MX"/>
        </w:rPr>
        <w:drawing>
          <wp:inline distT="0" distB="0" distL="0" distR="0" wp14:anchorId="715F55EC" wp14:editId="614FDF93">
            <wp:extent cx="5791835" cy="1856740"/>
            <wp:effectExtent l="152400" t="152400" r="361315" b="353060"/>
            <wp:docPr id="976649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9554" name=""/>
                    <pic:cNvPicPr/>
                  </pic:nvPicPr>
                  <pic:blipFill>
                    <a:blip r:embed="rId8"/>
                    <a:stretch>
                      <a:fillRect/>
                    </a:stretch>
                  </pic:blipFill>
                  <pic:spPr>
                    <a:xfrm>
                      <a:off x="0" y="0"/>
                      <a:ext cx="5791835" cy="1856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439B0751" w:rsidR="00B2345B" w:rsidRPr="00A53243" w:rsidRDefault="006B72DA"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SÉPTIMO</w:t>
      </w:r>
      <w:r w:rsidR="00B2345B" w:rsidRPr="00A53243">
        <w:rPr>
          <w:rFonts w:ascii="Palatino Linotype" w:eastAsiaTheme="minorHAnsi" w:hAnsi="Palatino Linotype" w:cs="Arial"/>
          <w:b/>
          <w:sz w:val="28"/>
          <w:lang w:val="es-MX" w:eastAsia="en-US"/>
        </w:rPr>
        <w:t>. Del cierre de instrucción.</w:t>
      </w:r>
      <w:r w:rsidR="00B2345B" w:rsidRPr="00A53243">
        <w:rPr>
          <w:rFonts w:ascii="Palatino Linotype" w:eastAsiaTheme="minorHAnsi" w:hAnsi="Palatino Linotype" w:cs="Arial"/>
          <w:b/>
          <w:sz w:val="28"/>
          <w:lang w:val="es-MX" w:eastAsia="en-US"/>
        </w:rPr>
        <w:tab/>
      </w:r>
    </w:p>
    <w:p w14:paraId="62DE5322" w14:textId="0F4EA317" w:rsidR="00763D8A" w:rsidRPr="00A53243" w:rsidRDefault="00B2345B" w:rsidP="00B96A17">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sidR="00C61D10" w:rsidRPr="00A53243">
        <w:rPr>
          <w:rFonts w:ascii="Palatino Linotype" w:eastAsiaTheme="minorHAnsi" w:hAnsi="Palatino Linotype" w:cs="Arial"/>
          <w:lang w:val="es-MX" w:eastAsia="en-US"/>
        </w:rPr>
        <w:t xml:space="preserve">veintitrés de </w:t>
      </w:r>
      <w:r w:rsidR="000E09B6">
        <w:rPr>
          <w:rFonts w:ascii="Palatino Linotype" w:eastAsiaTheme="minorHAnsi" w:hAnsi="Palatino Linotype" w:cs="Arial"/>
          <w:lang w:val="es-MX" w:eastAsia="en-US"/>
        </w:rPr>
        <w:t>septiembre</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4BD242"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52CCB728" w14:textId="603F212C" w:rsidR="00C61D10" w:rsidRPr="00A53243" w:rsidRDefault="006B72DA" w:rsidP="00C61D10">
      <w:pPr>
        <w:pStyle w:val="Sinespaciado"/>
        <w:spacing w:line="360" w:lineRule="auto"/>
        <w:rPr>
          <w:rFonts w:ascii="Palatino Linotype" w:hAnsi="Palatino Linotype"/>
          <w:b/>
          <w:sz w:val="28"/>
          <w:szCs w:val="26"/>
        </w:rPr>
      </w:pPr>
      <w:r>
        <w:rPr>
          <w:rFonts w:ascii="Palatino Linotype" w:hAnsi="Palatino Linotype"/>
          <w:b/>
          <w:sz w:val="28"/>
          <w:szCs w:val="26"/>
        </w:rPr>
        <w:t>OCTAVO</w:t>
      </w:r>
      <w:r w:rsidR="00C61D10" w:rsidRPr="00A53243">
        <w:rPr>
          <w:rFonts w:ascii="Palatino Linotype" w:hAnsi="Palatino Linotype"/>
          <w:b/>
          <w:sz w:val="28"/>
          <w:szCs w:val="26"/>
        </w:rPr>
        <w:t>. De la ampliación del término para resolver.</w:t>
      </w:r>
    </w:p>
    <w:p w14:paraId="129B66A1" w14:textId="3A4F9E2C" w:rsidR="00C61D10" w:rsidRPr="00A53243" w:rsidRDefault="00C61D10" w:rsidP="00C61D10">
      <w:pPr>
        <w:pStyle w:val="Sinespaciado"/>
        <w:spacing w:line="360" w:lineRule="auto"/>
        <w:jc w:val="both"/>
        <w:rPr>
          <w:rFonts w:ascii="Palatino Linotype" w:hAnsi="Palatino Linotype"/>
        </w:rPr>
      </w:pPr>
      <w:r w:rsidRPr="00A53243">
        <w:rPr>
          <w:rFonts w:ascii="Palatino Linotype" w:hAnsi="Palatino Linotype"/>
        </w:rPr>
        <w:t xml:space="preserve">En fecha </w:t>
      </w:r>
      <w:r w:rsidR="000E09B6">
        <w:rPr>
          <w:rFonts w:ascii="Palatino Linotype" w:hAnsi="Palatino Linotype"/>
        </w:rPr>
        <w:t>dieciséis de octubre</w:t>
      </w:r>
      <w:r w:rsidRPr="00A53243">
        <w:rPr>
          <w:rFonts w:ascii="Palatino Linotype" w:hAnsi="Palatino Linotype"/>
        </w:rPr>
        <w:t xml:space="preserve"> de dos mil veintic</w:t>
      </w:r>
      <w:r w:rsidR="000E09B6">
        <w:rPr>
          <w:rFonts w:ascii="Palatino Linotype" w:hAnsi="Palatino Linotype"/>
        </w:rPr>
        <w:t>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7F776A2" w14:textId="77777777" w:rsidR="000E09B6" w:rsidRPr="00A53243" w:rsidRDefault="000E09B6" w:rsidP="00CC0B81">
      <w:pPr>
        <w:spacing w:line="360" w:lineRule="auto"/>
        <w:jc w:val="both"/>
        <w:rPr>
          <w:rFonts w:ascii="Palatino Linotype" w:eastAsiaTheme="minorHAnsi" w:hAnsi="Palatino Linotype" w:cs="Arial"/>
          <w:lang w:val="es-MX" w:eastAsia="en-US"/>
        </w:rPr>
      </w:pPr>
    </w:p>
    <w:p w14:paraId="338B74C3" w14:textId="77777777" w:rsidR="0029071C" w:rsidRPr="00A532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532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A53243">
        <w:rPr>
          <w:rFonts w:ascii="Palatino Linotype" w:eastAsiaTheme="minorHAnsi" w:hAnsi="Palatino Linotype" w:cs="Arial"/>
          <w:lang w:val="es-MX" w:eastAsia="en-US"/>
        </w:rPr>
        <w:t>io rector de máxima publicidad.</w:t>
      </w:r>
    </w:p>
    <w:p w14:paraId="3C06AFBB" w14:textId="77777777" w:rsidR="006107BE" w:rsidRPr="00A53243"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A53243">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325131D" w14:textId="7B8EF70B" w:rsidR="0027553E" w:rsidRDefault="006107BE" w:rsidP="000E09B6">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se </w:t>
      </w:r>
      <w:proofErr w:type="gramStart"/>
      <w:r w:rsidRPr="00A53243">
        <w:rPr>
          <w:rFonts w:ascii="Palatino Linotype" w:eastAsiaTheme="minorHAnsi" w:hAnsi="Palatino Linotype" w:cs="Arial"/>
          <w:lang w:val="es-MX" w:eastAsia="en-US"/>
        </w:rPr>
        <w:t>procede</w:t>
      </w:r>
      <w:proofErr w:type="gramEnd"/>
      <w:r w:rsidRPr="00A53243">
        <w:rPr>
          <w:rFonts w:ascii="Palatino Linotype" w:eastAsiaTheme="minorHAnsi" w:hAnsi="Palatino Linotype" w:cs="Arial"/>
          <w:lang w:val="es-MX" w:eastAsia="en-US"/>
        </w:rPr>
        <w:t xml:space="preserve"> al análisis del fondo de los asuntos en los siguientes términos.</w:t>
      </w:r>
    </w:p>
    <w:p w14:paraId="762401FF" w14:textId="77777777" w:rsidR="000E09B6" w:rsidRPr="000E09B6" w:rsidRDefault="000E09B6" w:rsidP="000E09B6">
      <w:pPr>
        <w:autoSpaceDE w:val="0"/>
        <w:autoSpaceDN w:val="0"/>
        <w:adjustRightInd w:val="0"/>
        <w:spacing w:line="360" w:lineRule="auto"/>
        <w:jc w:val="both"/>
        <w:rPr>
          <w:rFonts w:ascii="Palatino Linotype" w:eastAsiaTheme="minorHAnsi" w:hAnsi="Palatino Linotype" w:cs="Arial"/>
          <w:lang w:val="es-MX" w:eastAsia="en-US"/>
        </w:rPr>
      </w:pPr>
    </w:p>
    <w:p w14:paraId="45DF6502" w14:textId="61241E51" w:rsidR="006C7783" w:rsidRPr="00A53243" w:rsidRDefault="000E09B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6C7783" w:rsidRPr="00A53243">
        <w:rPr>
          <w:rFonts w:ascii="Palatino Linotype" w:eastAsiaTheme="minorHAnsi" w:hAnsi="Palatino Linotype" w:cs="Arial"/>
          <w:b/>
          <w:sz w:val="28"/>
          <w:lang w:val="es-MX" w:eastAsia="en-US"/>
        </w:rPr>
        <w:t xml:space="preserve">. Del estudio de las causas de improcedencia. </w:t>
      </w:r>
    </w:p>
    <w:p w14:paraId="43BD8A4A" w14:textId="41AC00F0" w:rsidR="00C61D10"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53243">
        <w:rPr>
          <w:rStyle w:val="Refdenotaalpie"/>
          <w:rFonts w:ascii="Palatino Linotype" w:eastAsiaTheme="minorHAnsi" w:hAnsi="Palatino Linotype" w:cs="Arial"/>
          <w:lang w:val="es-MX" w:eastAsia="en-US"/>
        </w:rPr>
        <w:footnoteReference w:id="1"/>
      </w:r>
      <w:r w:rsidRPr="00A53243">
        <w:rPr>
          <w:rFonts w:ascii="Palatino Linotype" w:eastAsiaTheme="minorHAnsi" w:hAnsi="Palatino Linotype" w:cs="Arial"/>
          <w:lang w:val="es-MX" w:eastAsia="en-US"/>
        </w:rPr>
        <w:t>.</w:t>
      </w:r>
    </w:p>
    <w:p w14:paraId="7D542C2F"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A53243" w:rsidRDefault="006C7783" w:rsidP="006C7783">
      <w:pPr>
        <w:rPr>
          <w:lang w:val="es-MX"/>
        </w:rPr>
      </w:pPr>
    </w:p>
    <w:p w14:paraId="4BC792C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191.</w:t>
      </w:r>
      <w:r w:rsidRPr="00A53243">
        <w:rPr>
          <w:rFonts w:ascii="Palatino Linotype" w:hAnsi="Palatino Linotype" w:cs="Arial"/>
          <w:i/>
          <w:sz w:val="22"/>
          <w:szCs w:val="22"/>
        </w:rPr>
        <w:t xml:space="preserve"> El recurso será desechado por improcedente cuando:  </w:t>
      </w:r>
    </w:p>
    <w:p w14:paraId="4256B0AA"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III. No actualice alguno de los supuestos previstos en la presente Ley;  </w:t>
      </w:r>
    </w:p>
    <w:p w14:paraId="256C7B7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IV. No se haya desahogado la prevención en los términos establecidos en la presente Ley;</w:t>
      </w:r>
    </w:p>
    <w:p w14:paraId="4DC94485"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 Se impugne la veracidad de la información proporcionada;  </w:t>
      </w:r>
    </w:p>
    <w:p w14:paraId="3D567650"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VI. Se trate de una consulta, o trámite en específico; y  </w:t>
      </w:r>
    </w:p>
    <w:p w14:paraId="3905A64B"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53243"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53243"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53243" w:rsidRDefault="006C7783" w:rsidP="006C778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lastRenderedPageBreak/>
        <w:t xml:space="preserve">Así las cosas, al no existir causas de improcedencia invocadas por las partes ni advertidas de oficio por este </w:t>
      </w:r>
      <w:proofErr w:type="spellStart"/>
      <w:r w:rsidRPr="00A53243">
        <w:rPr>
          <w:rFonts w:ascii="Palatino Linotype" w:hAnsi="Palatino Linotype" w:cs="Arial"/>
        </w:rPr>
        <w:t>Resolutor</w:t>
      </w:r>
      <w:proofErr w:type="spellEnd"/>
      <w:r w:rsidRPr="00A53243">
        <w:rPr>
          <w:rFonts w:ascii="Palatino Linotype" w:hAnsi="Palatino Linotype" w:cs="Arial"/>
        </w:rPr>
        <w:t xml:space="preserve">, se </w:t>
      </w:r>
      <w:proofErr w:type="gramStart"/>
      <w:r w:rsidRPr="00A53243">
        <w:rPr>
          <w:rFonts w:ascii="Palatino Linotype" w:hAnsi="Palatino Linotype" w:cs="Arial"/>
        </w:rPr>
        <w:t>procede</w:t>
      </w:r>
      <w:proofErr w:type="gramEnd"/>
      <w:r w:rsidRPr="00A53243">
        <w:rPr>
          <w:rFonts w:ascii="Palatino Linotype" w:hAnsi="Palatino Linotype" w:cs="Arial"/>
        </w:rPr>
        <w:t xml:space="preserve"> al análisis del fondo de los asuntos en los siguientes términos.</w:t>
      </w:r>
    </w:p>
    <w:p w14:paraId="705FBCA6" w14:textId="77777777" w:rsidR="00C61D10" w:rsidRPr="00A53243" w:rsidRDefault="00C61D10" w:rsidP="006C7783">
      <w:pPr>
        <w:autoSpaceDE w:val="0"/>
        <w:autoSpaceDN w:val="0"/>
        <w:adjustRightInd w:val="0"/>
        <w:spacing w:line="360" w:lineRule="auto"/>
        <w:jc w:val="both"/>
        <w:rPr>
          <w:rFonts w:ascii="Palatino Linotype" w:hAnsi="Palatino Linotype" w:cs="Arial"/>
        </w:rPr>
      </w:pPr>
    </w:p>
    <w:p w14:paraId="2F9204B0" w14:textId="747E9B32" w:rsidR="006C7783" w:rsidRPr="00A53243" w:rsidRDefault="000E09B6"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6C7783" w:rsidRPr="00A53243">
        <w:rPr>
          <w:rFonts w:ascii="Palatino Linotype" w:hAnsi="Palatino Linotype" w:cs="Arial"/>
          <w:b/>
          <w:sz w:val="28"/>
        </w:rPr>
        <w:t>. 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A53243" w:rsidRDefault="00113DEF" w:rsidP="0027553E">
      <w:pPr>
        <w:spacing w:line="360" w:lineRule="auto"/>
        <w:ind w:right="141"/>
        <w:jc w:val="both"/>
        <w:rPr>
          <w:rFonts w:ascii="Palatino Linotype" w:eastAsiaTheme="minorHAnsi" w:hAnsi="Palatino Linotype" w:cstheme="minorBidi"/>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2" w:name="_Hlk169023494"/>
      <w:bookmarkStart w:id="3" w:name="_Hlk172138293"/>
    </w:p>
    <w:p w14:paraId="28F0C52F" w14:textId="0C758867" w:rsidR="00790677" w:rsidRDefault="00E7541D" w:rsidP="00DB0A07">
      <w:pPr>
        <w:pStyle w:val="Prrafodelista"/>
        <w:numPr>
          <w:ilvl w:val="0"/>
          <w:numId w:val="6"/>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L</w:t>
      </w:r>
      <w:r w:rsidR="000E09B6" w:rsidRPr="000E09B6">
        <w:rPr>
          <w:rFonts w:ascii="Palatino Linotype" w:eastAsiaTheme="minorHAnsi" w:hAnsi="Palatino Linotype" w:cstheme="minorBidi"/>
          <w:bCs/>
          <w:szCs w:val="22"/>
          <w:lang w:val="es-MX" w:eastAsia="es-MX"/>
        </w:rPr>
        <w:t xml:space="preserve">os recibos de nómina de todos los servidores públicos </w:t>
      </w:r>
      <w:r w:rsidR="000E09B6" w:rsidRPr="000E09B6">
        <w:rPr>
          <w:rFonts w:ascii="Palatino Linotype" w:eastAsiaTheme="minorHAnsi" w:hAnsi="Palatino Linotype" w:cstheme="minorBidi"/>
          <w:b/>
          <w:szCs w:val="22"/>
          <w:u w:val="thick"/>
          <w:lang w:val="es-MX" w:eastAsia="es-MX"/>
        </w:rPr>
        <w:t>del instituto</w:t>
      </w:r>
      <w:r w:rsidR="000E09B6">
        <w:rPr>
          <w:rFonts w:ascii="Palatino Linotype" w:eastAsiaTheme="minorHAnsi" w:hAnsi="Palatino Linotype" w:cstheme="minorBidi"/>
          <w:b/>
          <w:szCs w:val="22"/>
          <w:u w:val="thick"/>
          <w:lang w:val="es-MX" w:eastAsia="es-MX"/>
        </w:rPr>
        <w:t>,</w:t>
      </w:r>
      <w:r w:rsidR="000E09B6" w:rsidRPr="000E09B6">
        <w:rPr>
          <w:rFonts w:ascii="Palatino Linotype" w:eastAsiaTheme="minorHAnsi" w:hAnsi="Palatino Linotype" w:cstheme="minorBidi"/>
          <w:bCs/>
          <w:szCs w:val="22"/>
          <w:lang w:val="es-MX" w:eastAsia="es-MX"/>
        </w:rPr>
        <w:t xml:space="preserve"> del periodo 16 de julio de 2025 al 31 de julio del año 2025</w:t>
      </w:r>
      <w:r w:rsidR="00C61D10" w:rsidRPr="00A53243">
        <w:rPr>
          <w:rFonts w:ascii="Palatino Linotype" w:eastAsiaTheme="minorHAnsi" w:hAnsi="Palatino Linotype" w:cstheme="minorBidi"/>
          <w:bCs/>
          <w:szCs w:val="22"/>
          <w:lang w:val="es-MX" w:eastAsia="es-MX"/>
        </w:rPr>
        <w:t>.</w:t>
      </w:r>
      <w:bookmarkEnd w:id="2"/>
      <w:bookmarkEnd w:id="3"/>
    </w:p>
    <w:p w14:paraId="7FD2CC1F" w14:textId="77777777" w:rsidR="00E7541D" w:rsidRDefault="00E7541D" w:rsidP="00E7541D">
      <w:pPr>
        <w:pStyle w:val="Sinespaciado"/>
        <w:rPr>
          <w:rFonts w:eastAsiaTheme="minorHAnsi"/>
          <w:lang w:eastAsia="es-MX"/>
        </w:rPr>
      </w:pPr>
    </w:p>
    <w:p w14:paraId="39964D4E" w14:textId="73AA63A2" w:rsidR="00E91BFA" w:rsidRDefault="00E7541D" w:rsidP="00652160">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Visto lo anterior, en el expediente </w:t>
      </w:r>
      <w:r w:rsidRPr="00652160">
        <w:rPr>
          <w:rFonts w:ascii="Palatino Linotype" w:eastAsiaTheme="minorHAnsi" w:hAnsi="Palatino Linotype" w:cstheme="minorBidi"/>
          <w:b/>
          <w:bCs/>
          <w:lang w:val="es-MX" w:eastAsia="es-MX"/>
        </w:rPr>
        <w:t>SAIMEX</w:t>
      </w:r>
      <w:r>
        <w:rPr>
          <w:rFonts w:ascii="Palatino Linotype" w:eastAsiaTheme="minorHAnsi" w:hAnsi="Palatino Linotype" w:cstheme="minorBidi"/>
          <w:lang w:val="es-MX" w:eastAsia="es-MX"/>
        </w:rPr>
        <w:t xml:space="preserve"> se aprecia que, </w:t>
      </w:r>
      <w:r w:rsidR="00F94208" w:rsidRPr="00A53243">
        <w:rPr>
          <w:rFonts w:ascii="Palatino Linotype" w:eastAsiaTheme="minorHAnsi" w:hAnsi="Palatino Linotype" w:cstheme="minorBidi"/>
          <w:lang w:val="es-MX" w:eastAsia="es-MX"/>
        </w:rPr>
        <w:t xml:space="preserve">el </w:t>
      </w:r>
      <w:r w:rsidR="00E142CA" w:rsidRPr="00A53243">
        <w:rPr>
          <w:rFonts w:ascii="Palatino Linotype" w:eastAsiaTheme="minorHAnsi" w:hAnsi="Palatino Linotype" w:cstheme="minorBidi"/>
          <w:b/>
          <w:lang w:val="es-MX" w:eastAsia="es-MX"/>
        </w:rPr>
        <w:t>Sujeto Obligado</w:t>
      </w:r>
      <w:r w:rsidR="00F07FD2" w:rsidRPr="00A53243">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 xml:space="preserve">requirió a la solicitante una aclaración a la solicitud de información, solicitando </w:t>
      </w:r>
      <w:r w:rsidRPr="00E7541D">
        <w:rPr>
          <w:rFonts w:ascii="Palatino Linotype" w:eastAsiaTheme="minorHAnsi" w:hAnsi="Palatino Linotype" w:cstheme="minorBidi"/>
          <w:lang w:val="es-MX" w:eastAsia="es-MX"/>
        </w:rPr>
        <w:t xml:space="preserve">precisar </w:t>
      </w:r>
      <w:r w:rsidRPr="00E7541D">
        <w:rPr>
          <w:rFonts w:ascii="Palatino Linotype" w:eastAsiaTheme="minorHAnsi" w:hAnsi="Palatino Linotype" w:cstheme="minorBidi"/>
          <w:b/>
          <w:bCs/>
          <w:u w:val="thick"/>
          <w:lang w:val="es-MX" w:eastAsia="es-MX"/>
        </w:rPr>
        <w:t>el nombre completo del Instituto a que hace referencia en su solicitud de información</w:t>
      </w:r>
      <w:r>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lastRenderedPageBreak/>
        <w:t xml:space="preserve">sin embargo, la particular no desahogó el </w:t>
      </w:r>
      <w:r w:rsidR="00652160">
        <w:rPr>
          <w:rFonts w:ascii="Palatino Linotype" w:eastAsiaTheme="minorHAnsi" w:hAnsi="Palatino Linotype" w:cstheme="minorBidi"/>
          <w:lang w:val="es-MX" w:eastAsia="es-MX"/>
        </w:rPr>
        <w:t>requerimiento</w:t>
      </w:r>
      <w:r>
        <w:rPr>
          <w:rFonts w:ascii="Palatino Linotype" w:eastAsiaTheme="minorHAnsi" w:hAnsi="Palatino Linotype" w:cstheme="minorBidi"/>
          <w:lang w:val="es-MX" w:eastAsia="es-MX"/>
        </w:rPr>
        <w:t xml:space="preserve"> de aclaración</w:t>
      </w:r>
      <w:r w:rsidR="00652160">
        <w:rPr>
          <w:rFonts w:ascii="Palatino Linotype" w:eastAsiaTheme="minorHAnsi" w:hAnsi="Palatino Linotype" w:cstheme="minorBidi"/>
          <w:lang w:val="es-MX" w:eastAsia="es-MX"/>
        </w:rPr>
        <w:t>; por lo que,</w:t>
      </w:r>
      <w:r>
        <w:rPr>
          <w:rFonts w:ascii="Palatino Linotype" w:eastAsiaTheme="minorHAnsi" w:hAnsi="Palatino Linotype" w:cstheme="minorBidi"/>
          <w:lang w:val="es-MX" w:eastAsia="es-MX"/>
        </w:rPr>
        <w:t xml:space="preserve"> </w:t>
      </w:r>
      <w:r w:rsidR="00652160">
        <w:rPr>
          <w:rFonts w:ascii="Palatino Linotype" w:eastAsiaTheme="minorHAnsi" w:hAnsi="Palatino Linotype" w:cstheme="minorBidi"/>
          <w:lang w:val="es-MX" w:eastAsia="es-MX"/>
        </w:rPr>
        <w:t xml:space="preserve">el </w:t>
      </w:r>
      <w:r w:rsidR="00652160" w:rsidRPr="00652160">
        <w:rPr>
          <w:rFonts w:ascii="Palatino Linotype" w:eastAsiaTheme="minorHAnsi" w:hAnsi="Palatino Linotype" w:cstheme="minorBidi"/>
          <w:b/>
          <w:bCs/>
          <w:lang w:val="es-MX" w:eastAsia="es-MX"/>
        </w:rPr>
        <w:t>Sujeto Obligado</w:t>
      </w:r>
      <w:r w:rsidR="00652160">
        <w:rPr>
          <w:rFonts w:ascii="Palatino Linotype" w:eastAsiaTheme="minorHAnsi" w:hAnsi="Palatino Linotype" w:cstheme="minorBidi"/>
          <w:lang w:val="es-MX" w:eastAsia="es-MX"/>
        </w:rPr>
        <w:t xml:space="preserve">, a través del </w:t>
      </w:r>
      <w:r w:rsidR="00652160" w:rsidRPr="00D63341">
        <w:rPr>
          <w:rFonts w:ascii="Palatino Linotype" w:eastAsiaTheme="minorHAnsi" w:hAnsi="Palatino Linotype" w:cstheme="minorBidi"/>
          <w:b/>
          <w:bCs/>
          <w:lang w:val="es-MX" w:eastAsia="es-MX"/>
        </w:rPr>
        <w:t>Tesorero Municipal</w:t>
      </w:r>
      <w:r w:rsidR="00652160">
        <w:rPr>
          <w:rFonts w:ascii="Palatino Linotype" w:eastAsiaTheme="minorHAnsi" w:hAnsi="Palatino Linotype" w:cstheme="minorBidi"/>
          <w:lang w:val="es-MX" w:eastAsia="es-MX"/>
        </w:rPr>
        <w:t xml:space="preserve">, manifestó mediante el oficio número </w:t>
      </w:r>
      <w:r w:rsidR="00652160" w:rsidRPr="00652160">
        <w:rPr>
          <w:rFonts w:ascii="Palatino Linotype" w:eastAsiaTheme="minorHAnsi" w:hAnsi="Palatino Linotype" w:cstheme="minorBidi"/>
          <w:b/>
          <w:bCs/>
          <w:lang w:val="es-MX" w:eastAsia="es-MX"/>
        </w:rPr>
        <w:t>TMA/STE/1134/08/2025</w:t>
      </w:r>
      <w:r w:rsidR="00652160">
        <w:rPr>
          <w:rFonts w:ascii="Palatino Linotype" w:eastAsiaTheme="minorHAnsi" w:hAnsi="Palatino Linotype" w:cstheme="minorBidi"/>
          <w:lang w:val="es-MX" w:eastAsia="es-MX"/>
        </w:rPr>
        <w:t xml:space="preserve">, que </w:t>
      </w:r>
      <w:bookmarkStart w:id="4" w:name="_Hlk211946523"/>
      <w:r w:rsidR="00652160">
        <w:rPr>
          <w:rFonts w:ascii="Palatino Linotype" w:eastAsiaTheme="minorHAnsi" w:hAnsi="Palatino Linotype" w:cstheme="minorBidi"/>
          <w:lang w:val="es-MX" w:eastAsia="es-MX"/>
        </w:rPr>
        <w:t xml:space="preserve">de acuerdo con la información que obra en los archivos de dicha Unidad Administrativa, no es posible emitir una respuesta, toda vez que, la particular no se fue específico a qué Instituto se refería. </w:t>
      </w:r>
    </w:p>
    <w:bookmarkEnd w:id="4"/>
    <w:p w14:paraId="76CF0A2D" w14:textId="77777777" w:rsidR="00652160" w:rsidRPr="00652160" w:rsidRDefault="00652160" w:rsidP="00652160">
      <w:pPr>
        <w:spacing w:line="360" w:lineRule="auto"/>
        <w:ind w:right="49"/>
        <w:jc w:val="both"/>
        <w:rPr>
          <w:rFonts w:ascii="Palatino Linotype" w:eastAsiaTheme="minorHAnsi" w:hAnsi="Palatino Linotype" w:cstheme="minorBidi"/>
          <w:lang w:val="es-MX" w:eastAsia="es-MX"/>
        </w:rPr>
      </w:pPr>
    </w:p>
    <w:p w14:paraId="15D885C1" w14:textId="42FE8738" w:rsidR="001173FA" w:rsidRPr="00A53243" w:rsidRDefault="00E91BFA" w:rsidP="00840B80">
      <w:pPr>
        <w:spacing w:line="360" w:lineRule="auto"/>
        <w:ind w:right="141"/>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En este sentido, debe dejarse claro que, al haber existido un pronunciamiento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370D75C3" w14:textId="77777777" w:rsidR="00E91BFA" w:rsidRPr="00A53243" w:rsidRDefault="00E91BFA" w:rsidP="00840B80">
      <w:pPr>
        <w:spacing w:line="360" w:lineRule="auto"/>
        <w:ind w:right="141"/>
        <w:jc w:val="both"/>
        <w:rPr>
          <w:rFonts w:ascii="Palatino Linotype" w:eastAsiaTheme="minorHAnsi" w:hAnsi="Palatino Linotype" w:cs="Arial"/>
          <w:bCs/>
          <w:lang w:val="es-MX" w:eastAsia="en-US"/>
        </w:rPr>
      </w:pPr>
    </w:p>
    <w:p w14:paraId="3212EA5C" w14:textId="4624E474" w:rsidR="006C7783" w:rsidRPr="00A53243" w:rsidRDefault="00E142CA" w:rsidP="00975A5E">
      <w:pPr>
        <w:spacing w:line="360" w:lineRule="auto"/>
        <w:ind w:right="141"/>
        <w:jc w:val="both"/>
        <w:rPr>
          <w:rFonts w:ascii="Palatino Linotype" w:eastAsiaTheme="minorHAnsi" w:hAnsi="Palatino Linotype" w:cs="Arial"/>
          <w:bCs/>
          <w:i/>
          <w:u w:val="single"/>
          <w:lang w:val="es-MX" w:eastAsia="en-US"/>
        </w:rPr>
      </w:pPr>
      <w:r w:rsidRPr="00A53243">
        <w:rPr>
          <w:rFonts w:ascii="Palatino Linotype" w:eastAsiaTheme="minorHAnsi" w:hAnsi="Palatino Linotype" w:cs="Arial"/>
          <w:bCs/>
          <w:lang w:val="es-MX" w:eastAsia="en-US"/>
        </w:rPr>
        <w:t>Es así que derivado de la respuesta emitida por</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Sujeto Obligado</w:t>
      </w:r>
      <w:r w:rsidRPr="00A53243">
        <w:rPr>
          <w:rFonts w:ascii="Palatino Linotype" w:eastAsiaTheme="minorHAnsi" w:hAnsi="Palatino Linotype" w:cs="Arial"/>
          <w:bCs/>
          <w:lang w:val="es-MX" w:eastAsia="en-US"/>
        </w:rPr>
        <w:t>,</w:t>
      </w:r>
      <w:r w:rsidR="00E91BFA" w:rsidRPr="00A53243">
        <w:rPr>
          <w:rFonts w:ascii="Palatino Linotype" w:eastAsiaTheme="minorHAnsi" w:hAnsi="Palatino Linotype" w:cs="Arial"/>
          <w:bCs/>
          <w:lang w:val="es-MX" w:eastAsia="en-US"/>
        </w:rPr>
        <w:t xml:space="preserve"> </w:t>
      </w:r>
      <w:r w:rsidR="00652160">
        <w:rPr>
          <w:rFonts w:ascii="Palatino Linotype" w:eastAsiaTheme="minorHAnsi" w:hAnsi="Palatino Linotype" w:cs="Arial"/>
          <w:bCs/>
          <w:lang w:val="es-MX" w:eastAsia="en-US"/>
        </w:rPr>
        <w:t>la ahora parte</w:t>
      </w:r>
      <w:r w:rsidR="00E91BFA" w:rsidRPr="00A53243">
        <w:rPr>
          <w:rFonts w:ascii="Palatino Linotype" w:eastAsiaTheme="minorHAnsi" w:hAnsi="Palatino Linotype" w:cs="Arial"/>
          <w:bCs/>
          <w:lang w:val="es-MX" w:eastAsia="en-US"/>
        </w:rPr>
        <w:t xml:space="preserve"> </w:t>
      </w:r>
      <w:r w:rsidRPr="00A53243">
        <w:rPr>
          <w:rFonts w:ascii="Palatino Linotype" w:eastAsiaTheme="minorHAnsi" w:hAnsi="Palatino Linotype" w:cs="Arial"/>
          <w:b/>
          <w:bCs/>
          <w:lang w:val="es-MX" w:eastAsia="en-US"/>
        </w:rPr>
        <w:t>Recurrente</w:t>
      </w:r>
      <w:r w:rsidRPr="00A53243">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53243">
        <w:rPr>
          <w:rFonts w:ascii="Palatino Linotype" w:eastAsiaTheme="minorHAnsi" w:hAnsi="Palatino Linotype" w:cs="Arial"/>
          <w:bCs/>
          <w:i/>
          <w:lang w:val="es-MX" w:eastAsia="en-US"/>
        </w:rPr>
        <w:t>“</w:t>
      </w:r>
      <w:r w:rsidR="00652160" w:rsidRPr="00652160">
        <w:rPr>
          <w:rFonts w:ascii="Palatino Linotype" w:eastAsiaTheme="minorHAnsi" w:hAnsi="Palatino Linotype" w:cs="Arial"/>
          <w:bCs/>
          <w:i/>
          <w:lang w:val="es-MX" w:eastAsia="en-US"/>
        </w:rPr>
        <w:t>negativa a la información solicitada</w:t>
      </w:r>
      <w:r w:rsidRPr="00A53243">
        <w:rPr>
          <w:rFonts w:ascii="Palatino Linotype" w:eastAsiaTheme="minorHAnsi" w:hAnsi="Palatino Linotype" w:cs="Arial"/>
          <w:bCs/>
          <w:i/>
          <w:lang w:val="es-MX" w:eastAsia="en-US"/>
        </w:rPr>
        <w:t>” (Sic).</w:t>
      </w:r>
    </w:p>
    <w:p w14:paraId="2A721278" w14:textId="77777777" w:rsidR="00975A5E" w:rsidRDefault="00975A5E" w:rsidP="00D448B5">
      <w:pPr>
        <w:tabs>
          <w:tab w:val="left" w:pos="709"/>
        </w:tabs>
        <w:spacing w:line="360" w:lineRule="auto"/>
        <w:contextualSpacing/>
        <w:jc w:val="both"/>
        <w:rPr>
          <w:rFonts w:ascii="Palatino Linotype" w:hAnsi="Palatino Linotype" w:cs="Arial"/>
          <w:lang w:val="es-MX"/>
        </w:rPr>
      </w:pPr>
    </w:p>
    <w:p w14:paraId="5FE14355" w14:textId="4B063837" w:rsidR="00652160" w:rsidRDefault="00652160" w:rsidP="00D448B5">
      <w:p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Así que, en la etapa de manifestaciones, el </w:t>
      </w:r>
      <w:r w:rsidRPr="00652160">
        <w:rPr>
          <w:rFonts w:ascii="Palatino Linotype" w:hAnsi="Palatino Linotype" w:cs="Arial"/>
          <w:b/>
          <w:bCs/>
          <w:lang w:val="es-MX"/>
        </w:rPr>
        <w:t>Sujeto Obligado</w:t>
      </w:r>
      <w:r>
        <w:rPr>
          <w:rFonts w:ascii="Palatino Linotype" w:hAnsi="Palatino Linotype" w:cs="Arial"/>
          <w:lang w:val="es-MX"/>
        </w:rPr>
        <w:t xml:space="preserve"> mediante los oficios número </w:t>
      </w:r>
      <w:r w:rsidRPr="00652160">
        <w:rPr>
          <w:rFonts w:ascii="Palatino Linotype" w:hAnsi="Palatino Linotype" w:cs="Arial"/>
          <w:b/>
          <w:bCs/>
          <w:lang w:val="es-MX"/>
        </w:rPr>
        <w:t>PM/UT/RR/0442/2025</w:t>
      </w:r>
      <w:r>
        <w:rPr>
          <w:rFonts w:ascii="Palatino Linotype" w:hAnsi="Palatino Linotype" w:cs="Arial"/>
          <w:lang w:val="es-MX"/>
        </w:rPr>
        <w:t xml:space="preserve"> y </w:t>
      </w:r>
      <w:r w:rsidRPr="00652160">
        <w:rPr>
          <w:rFonts w:ascii="Palatino Linotype" w:hAnsi="Palatino Linotype" w:cs="Arial"/>
          <w:b/>
          <w:bCs/>
          <w:lang w:val="es-MX"/>
        </w:rPr>
        <w:t>TMA/STE/1215/09/2025</w:t>
      </w:r>
      <w:r>
        <w:rPr>
          <w:rFonts w:ascii="Palatino Linotype" w:hAnsi="Palatino Linotype" w:cs="Arial"/>
          <w:lang w:val="es-MX"/>
        </w:rPr>
        <w:t xml:space="preserve">, firmados por la </w:t>
      </w:r>
      <w:r w:rsidRPr="00D63341">
        <w:rPr>
          <w:rFonts w:ascii="Palatino Linotype" w:hAnsi="Palatino Linotype" w:cs="Arial"/>
          <w:b/>
          <w:bCs/>
          <w:lang w:val="es-MX"/>
        </w:rPr>
        <w:t>Titular de la Unidad de Transparencia</w:t>
      </w:r>
      <w:r>
        <w:rPr>
          <w:rFonts w:ascii="Palatino Linotype" w:hAnsi="Palatino Linotype" w:cs="Arial"/>
          <w:lang w:val="es-MX"/>
        </w:rPr>
        <w:t xml:space="preserve"> y el </w:t>
      </w:r>
      <w:r w:rsidRPr="00D63341">
        <w:rPr>
          <w:rFonts w:ascii="Palatino Linotype" w:hAnsi="Palatino Linotype" w:cs="Arial"/>
          <w:b/>
          <w:bCs/>
          <w:lang w:val="es-MX"/>
        </w:rPr>
        <w:t>Tesorero Municipal</w:t>
      </w:r>
      <w:r w:rsidR="00D63341" w:rsidRPr="00D63341">
        <w:rPr>
          <w:rFonts w:ascii="Palatino Linotype" w:hAnsi="Palatino Linotype" w:cs="Arial"/>
          <w:lang w:val="es-MX"/>
        </w:rPr>
        <w:t>;</w:t>
      </w:r>
      <w:r w:rsidR="00D63341">
        <w:rPr>
          <w:rFonts w:ascii="Palatino Linotype" w:hAnsi="Palatino Linotype" w:cs="Arial"/>
          <w:lang w:val="es-MX"/>
        </w:rPr>
        <w:t xml:space="preserve"> respectivamente,</w:t>
      </w:r>
      <w:r>
        <w:rPr>
          <w:rFonts w:ascii="Palatino Linotype" w:hAnsi="Palatino Linotype" w:cs="Arial"/>
          <w:lang w:val="es-MX"/>
        </w:rPr>
        <w:t xml:space="preserve"> ratificaron su respuesta, i</w:t>
      </w:r>
      <w:r w:rsidR="00D63341">
        <w:rPr>
          <w:rFonts w:ascii="Palatino Linotype" w:hAnsi="Palatino Linotype" w:cs="Arial"/>
          <w:lang w:val="es-MX"/>
        </w:rPr>
        <w:t xml:space="preserve">ndicando que, toda vez que la particular no fue específico a qué Instituto y/o área administrativa se refería para hacer entregar de los recibos de nómina de los servidores públicos adscritos. </w:t>
      </w:r>
    </w:p>
    <w:p w14:paraId="43200475" w14:textId="77777777" w:rsidR="00652160" w:rsidRDefault="00652160" w:rsidP="00D448B5">
      <w:pPr>
        <w:tabs>
          <w:tab w:val="left" w:pos="709"/>
        </w:tabs>
        <w:spacing w:line="360" w:lineRule="auto"/>
        <w:contextualSpacing/>
        <w:jc w:val="both"/>
        <w:rPr>
          <w:rFonts w:ascii="Palatino Linotype" w:hAnsi="Palatino Linotype" w:cs="Arial"/>
          <w:lang w:val="es-MX"/>
        </w:rPr>
      </w:pPr>
    </w:p>
    <w:p w14:paraId="4B4539F3" w14:textId="77777777" w:rsidR="00652160" w:rsidRPr="00A53243" w:rsidRDefault="00652160"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lang w:val="es-ES_tradnl"/>
        </w:rPr>
        <w:lastRenderedPageBreak/>
        <w:t xml:space="preserve">Ante ello, es de </w:t>
      </w:r>
      <w:r w:rsidRPr="00A53243">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A53243" w:rsidRDefault="00D448B5" w:rsidP="00D448B5">
      <w:pPr>
        <w:pStyle w:val="Sinespaciado"/>
      </w:pPr>
    </w:p>
    <w:p w14:paraId="4DFB9642"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4. </w:t>
      </w:r>
      <w:r w:rsidRPr="00A53243">
        <w:rPr>
          <w:rFonts w:ascii="Palatino Linotype" w:hAnsi="Palatino Linotype" w:cs="Arial"/>
          <w:i/>
          <w:sz w:val="22"/>
        </w:rPr>
        <w:t xml:space="preserve">… </w:t>
      </w:r>
    </w:p>
    <w:p w14:paraId="47C04EEC"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53243"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53243" w:rsidRDefault="00D448B5" w:rsidP="00D448B5">
      <w:pPr>
        <w:tabs>
          <w:tab w:val="left" w:pos="709"/>
        </w:tabs>
        <w:spacing w:line="360" w:lineRule="auto"/>
        <w:contextualSpacing/>
        <w:jc w:val="both"/>
        <w:rPr>
          <w:rFonts w:ascii="Palatino Linotype" w:hAnsi="Palatino Linotype" w:cs="Arial"/>
          <w:lang w:val="es-ES_tradnl"/>
        </w:rPr>
      </w:pPr>
      <w:r w:rsidRPr="00A5324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53243">
        <w:rPr>
          <w:rFonts w:ascii="Palatino Linotype" w:hAnsi="Palatino Linotype" w:cs="Arial"/>
          <w:lang w:val="es-ES_tradnl"/>
        </w:rPr>
        <w:t>a publicidad de la información.</w:t>
      </w:r>
    </w:p>
    <w:p w14:paraId="7BEE9A65" w14:textId="77777777" w:rsidR="005C5DF7" w:rsidRPr="00A53243"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A53243" w:rsidRDefault="00D448B5" w:rsidP="00D448B5">
      <w:pPr>
        <w:pStyle w:val="Sinespaciado"/>
      </w:pPr>
    </w:p>
    <w:p w14:paraId="1773170C" w14:textId="77777777" w:rsidR="00D448B5" w:rsidRPr="00A53243" w:rsidRDefault="00D448B5" w:rsidP="00D448B5">
      <w:pPr>
        <w:pStyle w:val="Sinespaciado"/>
        <w:rPr>
          <w:sz w:val="16"/>
          <w:lang w:val="es-ES_tradnl"/>
        </w:rPr>
      </w:pPr>
    </w:p>
    <w:p w14:paraId="3547D3F1"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Artículo 12.</w:t>
      </w:r>
      <w:r w:rsidRPr="00A5324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53243" w:rsidRDefault="00D448B5" w:rsidP="00D448B5">
      <w:pPr>
        <w:ind w:left="567" w:right="616"/>
        <w:jc w:val="both"/>
        <w:rPr>
          <w:rFonts w:ascii="Palatino Linotype" w:hAnsi="Palatino Linotype" w:cs="Arial"/>
          <w:i/>
          <w:sz w:val="22"/>
        </w:rPr>
      </w:pPr>
    </w:p>
    <w:p w14:paraId="1677F3D4" w14:textId="48A77E6E" w:rsidR="00975A5E" w:rsidRPr="00D63341" w:rsidRDefault="00D448B5" w:rsidP="00D63341">
      <w:pPr>
        <w:ind w:left="567" w:right="616"/>
        <w:jc w:val="both"/>
        <w:rPr>
          <w:rFonts w:ascii="Palatino Linotype" w:hAnsi="Palatino Linotype" w:cs="Arial"/>
          <w:i/>
          <w:sz w:val="22"/>
        </w:rPr>
      </w:pPr>
      <w:r w:rsidRPr="00A5324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12D617" w14:textId="12D1D260" w:rsidR="009C6694"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53243"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53243" w:rsidRDefault="00D448B5" w:rsidP="00975A5E">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5324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5324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A53243">
        <w:rPr>
          <w:rFonts w:ascii="Palatino Linotype" w:hAnsi="Palatino Linotype" w:cs="Arial"/>
        </w:rPr>
        <w:t xml:space="preserve"> el cual dispone lo siguiente: </w:t>
      </w:r>
    </w:p>
    <w:p w14:paraId="66B1578D" w14:textId="77777777" w:rsidR="00975A5E" w:rsidRPr="00A53243"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3. </w:t>
      </w:r>
      <w:r w:rsidRPr="00A53243">
        <w:rPr>
          <w:rFonts w:ascii="Palatino Linotype" w:hAnsi="Palatino Linotype" w:cs="Arial"/>
          <w:i/>
          <w:sz w:val="22"/>
        </w:rPr>
        <w:t>Para los efectos de la presente Ley se entenderá por:</w:t>
      </w:r>
    </w:p>
    <w:p w14:paraId="2D7063D6"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4BB2E0C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b/>
          <w:i/>
          <w:sz w:val="22"/>
        </w:rPr>
        <w:t>XI. Documento:</w:t>
      </w:r>
      <w:r w:rsidRPr="00A5324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53243">
        <w:rPr>
          <w:rFonts w:ascii="Palatino Linotype" w:hAnsi="Palatino Linotype" w:cs="Arial"/>
          <w:b/>
          <w:i/>
          <w:sz w:val="22"/>
          <w:u w:val="single"/>
        </w:rPr>
        <w:t>registro que documente el ejercicio de las facultades, funciones y competencias de los sujetos obligados</w:t>
      </w:r>
      <w:r w:rsidRPr="00A53243">
        <w:rPr>
          <w:rFonts w:ascii="Palatino Linotype" w:hAnsi="Palatino Linotype" w:cs="Arial"/>
          <w:i/>
          <w:sz w:val="22"/>
          <w:u w:val="single"/>
        </w:rPr>
        <w:t>,</w:t>
      </w:r>
      <w:r w:rsidRPr="00A53243">
        <w:rPr>
          <w:rFonts w:ascii="Palatino Linotype" w:hAnsi="Palatino Linotype" w:cs="Arial"/>
          <w:i/>
          <w:sz w:val="22"/>
        </w:rPr>
        <w:t xml:space="preserve"> sus servidores públicos e integrantes, </w:t>
      </w:r>
      <w:r w:rsidRPr="00A53243">
        <w:rPr>
          <w:rFonts w:ascii="Palatino Linotype" w:hAnsi="Palatino Linotype" w:cs="Arial"/>
          <w:b/>
          <w:i/>
          <w:sz w:val="22"/>
          <w:u w:val="single"/>
        </w:rPr>
        <w:t>sin importar su fuente o fecha de elaboración.</w:t>
      </w:r>
      <w:r w:rsidRPr="00A53243">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7621877C" w14:textId="77777777" w:rsidR="00D448B5" w:rsidRPr="00A53243" w:rsidRDefault="00D448B5" w:rsidP="00D448B5">
      <w:pPr>
        <w:rPr>
          <w:sz w:val="14"/>
        </w:rPr>
      </w:pPr>
    </w:p>
    <w:p w14:paraId="7F578BA4" w14:textId="77777777" w:rsidR="00D448B5" w:rsidRPr="00A53243" w:rsidRDefault="00D448B5" w:rsidP="00D448B5"/>
    <w:p w14:paraId="5C950C7C"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r w:rsidRPr="00A53243">
        <w:rPr>
          <w:rFonts w:ascii="Palatino Linotype" w:hAnsi="Palatino Linotype" w:cs="Arial"/>
        </w:rPr>
        <w:lastRenderedPageBreak/>
        <w:t xml:space="preserve">Además, </w:t>
      </w:r>
      <w:r w:rsidRPr="00A5324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A53243" w:rsidRDefault="00D448B5" w:rsidP="00D448B5">
      <w:pPr>
        <w:spacing w:before="240" w:after="240" w:line="360" w:lineRule="auto"/>
        <w:ind w:right="49"/>
        <w:contextualSpacing/>
        <w:jc w:val="both"/>
        <w:rPr>
          <w:rFonts w:ascii="Palatino Linotype" w:eastAsia="MS Mincho" w:hAnsi="Palatino Linotype" w:cs="Tahoma"/>
        </w:rPr>
      </w:pPr>
      <w:r w:rsidRPr="00A53243">
        <w:rPr>
          <w:rFonts w:ascii="Palatino Linotype" w:hAnsi="Palatino Linotype" w:cs="Arial"/>
          <w:lang w:eastAsia="es-MX"/>
        </w:rPr>
        <w:t xml:space="preserve">De la misma forma, </w:t>
      </w:r>
      <w:r w:rsidRPr="00A53243">
        <w:rPr>
          <w:rFonts w:ascii="Palatino Linotype" w:eastAsia="MS Mincho" w:hAnsi="Palatino Linotype"/>
        </w:rPr>
        <w:t>de acuerdo al contenido del artículo 160,</w:t>
      </w:r>
      <w:r w:rsidRPr="00A53243">
        <w:rPr>
          <w:rFonts w:ascii="Palatino Linotype" w:hAnsi="Palatino Linotype" w:cs="Arial"/>
        </w:rPr>
        <w:t xml:space="preserve"> de la Ley </w:t>
      </w:r>
      <w:r w:rsidRPr="00A53243">
        <w:rPr>
          <w:rFonts w:ascii="Palatino Linotype" w:eastAsia="MS Mincho" w:hAnsi="Palatino Linotype" w:cs="Tahoma"/>
        </w:rPr>
        <w:t>General de Transparencia y Acceso a la Información Pública que a la letra dispone:</w:t>
      </w:r>
    </w:p>
    <w:p w14:paraId="4FD6F25D" w14:textId="77777777" w:rsidR="00D448B5" w:rsidRPr="00A53243" w:rsidRDefault="00D448B5" w:rsidP="00D448B5"/>
    <w:p w14:paraId="041CC131" w14:textId="77777777" w:rsidR="00D448B5" w:rsidRPr="00A53243" w:rsidRDefault="00D448B5" w:rsidP="00D448B5">
      <w:pPr>
        <w:ind w:left="567" w:right="616"/>
        <w:contextualSpacing/>
        <w:jc w:val="both"/>
        <w:rPr>
          <w:rFonts w:ascii="Palatino Linotype" w:hAnsi="Palatino Linotype" w:cs="Arial"/>
          <w:i/>
          <w:sz w:val="22"/>
          <w:lang w:eastAsia="gl-ES"/>
        </w:rPr>
      </w:pPr>
      <w:r w:rsidRPr="00A53243">
        <w:rPr>
          <w:rFonts w:ascii="Palatino Linotype" w:hAnsi="Palatino Linotype" w:cs="Arial"/>
          <w:b/>
          <w:i/>
          <w:sz w:val="22"/>
          <w:lang w:eastAsia="gl-ES"/>
        </w:rPr>
        <w:t>Artículo 160</w:t>
      </w:r>
      <w:r w:rsidRPr="00A5324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53243"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53243"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53243" w:rsidRDefault="00D448B5" w:rsidP="00D448B5">
      <w:pPr>
        <w:spacing w:line="360" w:lineRule="auto"/>
        <w:jc w:val="both"/>
        <w:rPr>
          <w:rFonts w:ascii="Palatino Linotype" w:hAnsi="Palatino Linotype" w:cs="Arial"/>
          <w:color w:val="222222"/>
          <w:szCs w:val="19"/>
          <w:lang w:eastAsia="es-MX"/>
        </w:rPr>
      </w:pPr>
      <w:r w:rsidRPr="00A53243">
        <w:rPr>
          <w:rFonts w:ascii="Palatino Linotype" w:hAnsi="Palatino Linotype"/>
          <w:color w:val="000000"/>
        </w:rPr>
        <w:t xml:space="preserve">Sirve como apoyo </w:t>
      </w:r>
      <w:r w:rsidRPr="00A5324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53243" w:rsidRDefault="00D448B5" w:rsidP="00D448B5">
      <w:pPr>
        <w:pStyle w:val="Sinespaciado"/>
        <w:rPr>
          <w:lang w:eastAsia="es-MX"/>
        </w:rPr>
      </w:pPr>
    </w:p>
    <w:p w14:paraId="26E50E33" w14:textId="77777777" w:rsidR="00D448B5" w:rsidRPr="00A53243"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5324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53243">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A53243">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3C5E6EE7" w14:textId="77777777" w:rsidR="00D448B5" w:rsidRPr="00A53243" w:rsidRDefault="00D448B5" w:rsidP="00D448B5">
      <w:pPr>
        <w:pStyle w:val="Sinespaciado"/>
      </w:pPr>
    </w:p>
    <w:p w14:paraId="0DD16C7D" w14:textId="77777777" w:rsidR="00D448B5" w:rsidRPr="00A53243" w:rsidRDefault="00D448B5" w:rsidP="00D448B5">
      <w:pPr>
        <w:pStyle w:val="Sinespaciado"/>
      </w:pPr>
    </w:p>
    <w:p w14:paraId="363B9F59" w14:textId="77777777" w:rsidR="00D448B5" w:rsidRPr="00A53243" w:rsidRDefault="00D448B5" w:rsidP="00D448B5">
      <w:pPr>
        <w:spacing w:line="360" w:lineRule="auto"/>
        <w:contextualSpacing/>
        <w:jc w:val="both"/>
        <w:rPr>
          <w:rFonts w:ascii="Palatino Linotype" w:hAnsi="Palatino Linotype" w:cs="Arial"/>
        </w:rPr>
      </w:pPr>
      <w:r w:rsidRPr="00A53243">
        <w:rPr>
          <w:rFonts w:ascii="Palatino Linotype" w:hAnsi="Palatino Linotype" w:cs="Arial"/>
          <w:bCs/>
        </w:rPr>
        <w:t xml:space="preserve">Además, </w:t>
      </w:r>
      <w:r w:rsidRPr="00A532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A53243" w:rsidRDefault="00D448B5" w:rsidP="00D448B5">
      <w:pPr>
        <w:pStyle w:val="Sinespaciado"/>
      </w:pPr>
    </w:p>
    <w:p w14:paraId="0FD89CF2"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b/>
          <w:i/>
          <w:sz w:val="22"/>
        </w:rPr>
        <w:t>Artículo 23.</w:t>
      </w:r>
      <w:r w:rsidRPr="00A53243">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i/>
          <w:sz w:val="22"/>
        </w:rPr>
        <w:t>(…)</w:t>
      </w:r>
    </w:p>
    <w:p w14:paraId="6FA3C3EC" w14:textId="7B382083" w:rsidR="00A563B8" w:rsidRPr="00A53243"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A53243">
        <w:rPr>
          <w:rFonts w:ascii="Palatino Linotype" w:eastAsiaTheme="minorHAnsi" w:hAnsi="Palatino Linotype" w:cs="Bookman Old Style"/>
          <w:b/>
          <w:bCs/>
          <w:i/>
          <w:color w:val="000000"/>
          <w:sz w:val="22"/>
          <w:szCs w:val="20"/>
          <w:lang w:val="es-MX" w:eastAsia="en-US"/>
        </w:rPr>
        <w:t xml:space="preserve">IV. </w:t>
      </w:r>
      <w:r w:rsidRPr="00A53243">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A53243" w:rsidRDefault="000A0590" w:rsidP="00D448B5">
      <w:pPr>
        <w:spacing w:line="360" w:lineRule="auto"/>
        <w:jc w:val="both"/>
        <w:rPr>
          <w:rFonts w:ascii="Palatino Linotype" w:hAnsi="Palatino Linotype" w:cs="Arial"/>
        </w:rPr>
      </w:pPr>
    </w:p>
    <w:p w14:paraId="5BA34FDF" w14:textId="0D6B6569" w:rsidR="00D448B5" w:rsidRPr="00A53243" w:rsidRDefault="00D448B5" w:rsidP="00D448B5">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 efecto de determinar si con la información remitida por </w:t>
      </w:r>
      <w:r w:rsidRPr="00A53243">
        <w:rPr>
          <w:rFonts w:ascii="Palatino Linotype" w:eastAsiaTheme="minorHAnsi" w:hAnsi="Palatino Linotype" w:cs="Arial"/>
          <w:b/>
          <w:szCs w:val="22"/>
          <w:lang w:val="es-MX" w:eastAsia="en-US"/>
        </w:rPr>
        <w:t>El Sujeto Obligado</w:t>
      </w:r>
      <w:r w:rsidRPr="00A53243">
        <w:rPr>
          <w:rFonts w:ascii="Palatino Linotype" w:eastAsiaTheme="minorHAnsi" w:hAnsi="Palatino Linotype" w:cs="Arial"/>
          <w:szCs w:val="22"/>
          <w:lang w:val="es-MX" w:eastAsia="en-US"/>
        </w:rPr>
        <w:t xml:space="preserve"> a través de su respuesta</w:t>
      </w:r>
      <w:r w:rsidR="000A0590"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szCs w:val="22"/>
          <w:lang w:val="es-MX" w:eastAsia="en-US"/>
        </w:rPr>
        <w:t xml:space="preserve">colma lo requerido en dicha solicitud. </w:t>
      </w:r>
    </w:p>
    <w:p w14:paraId="58D97C53" w14:textId="77777777" w:rsidR="00F618EB" w:rsidRPr="00A53243"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Atento a ello, primeramente, es importante señalar que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bCs/>
          <w:lang w:val="es-MX" w:eastAsia="en-US"/>
        </w:rPr>
        <w:t xml:space="preserve"> se adolece de lo siguiente:</w:t>
      </w:r>
    </w:p>
    <w:p w14:paraId="6CF54A0E"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p>
    <w:p w14:paraId="0B8C82B1" w14:textId="764D04C3" w:rsidR="00F618EB" w:rsidRPr="00A53243" w:rsidRDefault="00D63341" w:rsidP="00DB0A07">
      <w:pPr>
        <w:pStyle w:val="Prrafodelista"/>
        <w:numPr>
          <w:ilvl w:val="0"/>
          <w:numId w:val="5"/>
        </w:numPr>
        <w:spacing w:line="360" w:lineRule="auto"/>
        <w:ind w:right="49"/>
        <w:jc w:val="both"/>
        <w:rPr>
          <w:rFonts w:ascii="Palatino Linotype" w:eastAsiaTheme="minorHAnsi" w:hAnsi="Palatino Linotype" w:cs="Arial"/>
          <w:b/>
          <w:lang w:val="es-MX" w:eastAsia="en-US"/>
        </w:rPr>
      </w:pPr>
      <w:r>
        <w:rPr>
          <w:rFonts w:ascii="Palatino Linotype" w:eastAsiaTheme="minorHAnsi" w:hAnsi="Palatino Linotype" w:cs="Arial"/>
          <w:b/>
          <w:u w:val="single"/>
          <w:lang w:val="es-MX" w:eastAsia="en-US"/>
        </w:rPr>
        <w:t>N</w:t>
      </w:r>
      <w:r w:rsidRPr="00D63341">
        <w:rPr>
          <w:rFonts w:ascii="Palatino Linotype" w:eastAsiaTheme="minorHAnsi" w:hAnsi="Palatino Linotype" w:cs="Arial"/>
          <w:b/>
          <w:u w:val="single"/>
          <w:lang w:val="es-MX" w:eastAsia="en-US"/>
        </w:rPr>
        <w:t>egativa a la información solicitada</w:t>
      </w:r>
      <w:r w:rsidR="006B3E46" w:rsidRPr="00A53243">
        <w:rPr>
          <w:rFonts w:ascii="Palatino Linotype" w:eastAsiaTheme="minorHAnsi" w:hAnsi="Palatino Linotype" w:cs="Arial"/>
          <w:b/>
          <w:lang w:val="es-MX" w:eastAsia="en-US"/>
        </w:rPr>
        <w:t>.</w:t>
      </w:r>
    </w:p>
    <w:p w14:paraId="3C78A114" w14:textId="77777777" w:rsidR="00975A5E" w:rsidRPr="00A53243" w:rsidRDefault="00975A5E" w:rsidP="00EF3C9E">
      <w:pPr>
        <w:pStyle w:val="Prrafodelista"/>
        <w:spacing w:line="360" w:lineRule="auto"/>
        <w:ind w:left="0"/>
        <w:contextualSpacing/>
        <w:jc w:val="both"/>
        <w:rPr>
          <w:rFonts w:ascii="Palatino Linotype" w:hAnsi="Palatino Linotype"/>
          <w:color w:val="000000"/>
        </w:rPr>
      </w:pPr>
    </w:p>
    <w:p w14:paraId="78A725F4" w14:textId="360716F9" w:rsidR="005C5DF7" w:rsidRPr="00D63341" w:rsidRDefault="00975A5E" w:rsidP="00D63341">
      <w:pPr>
        <w:spacing w:line="360" w:lineRule="auto"/>
        <w:ind w:right="49"/>
        <w:jc w:val="both"/>
        <w:rPr>
          <w:rFonts w:ascii="Palatino Linotype" w:eastAsiaTheme="minorHAnsi" w:hAnsi="Palatino Linotype" w:cstheme="minorBidi"/>
          <w:lang w:val="es-MX" w:eastAsia="es-MX"/>
        </w:rPr>
      </w:pPr>
      <w:r w:rsidRPr="00A53243">
        <w:rPr>
          <w:rFonts w:ascii="Palatino Linotype" w:hAnsi="Palatino Linotype"/>
          <w:color w:val="000000"/>
        </w:rPr>
        <w:t>Al respecto, record</w:t>
      </w:r>
      <w:r w:rsidR="00473564" w:rsidRPr="00A53243">
        <w:rPr>
          <w:rFonts w:ascii="Palatino Linotype" w:hAnsi="Palatino Linotype"/>
          <w:color w:val="000000"/>
        </w:rPr>
        <w:t xml:space="preserve">emos que, en líneas anteriores, </w:t>
      </w:r>
      <w:r w:rsidRPr="00A53243">
        <w:rPr>
          <w:rFonts w:ascii="Palatino Linotype" w:hAnsi="Palatino Linotype"/>
          <w:color w:val="000000"/>
        </w:rPr>
        <w:t xml:space="preserve">el </w:t>
      </w:r>
      <w:r w:rsidRPr="00A53243">
        <w:rPr>
          <w:rFonts w:ascii="Palatino Linotype" w:hAnsi="Palatino Linotype"/>
          <w:b/>
          <w:color w:val="000000"/>
        </w:rPr>
        <w:t>Sujeto Obligado</w:t>
      </w:r>
      <w:r w:rsidRPr="00A53243">
        <w:rPr>
          <w:rFonts w:ascii="Palatino Linotype" w:hAnsi="Palatino Linotype"/>
          <w:color w:val="000000"/>
        </w:rPr>
        <w:t xml:space="preserve"> en respuesta,</w:t>
      </w:r>
      <w:r w:rsidR="006B3E46" w:rsidRPr="00A53243">
        <w:rPr>
          <w:rFonts w:ascii="Palatino Linotype" w:hAnsi="Palatino Linotype"/>
          <w:color w:val="000000"/>
        </w:rPr>
        <w:t xml:space="preserve"> por conducto del </w:t>
      </w:r>
      <w:r w:rsidR="00D63341">
        <w:rPr>
          <w:rFonts w:ascii="Palatino Linotype" w:hAnsi="Palatino Linotype"/>
          <w:b/>
          <w:bCs/>
          <w:color w:val="000000"/>
        </w:rPr>
        <w:t>Tesorero Municipal</w:t>
      </w:r>
      <w:r w:rsidR="006B3E46" w:rsidRPr="00A53243">
        <w:rPr>
          <w:rFonts w:ascii="Palatino Linotype" w:hAnsi="Palatino Linotype"/>
          <w:color w:val="000000"/>
        </w:rPr>
        <w:t>,</w:t>
      </w:r>
      <w:r w:rsidRPr="00A53243">
        <w:rPr>
          <w:rFonts w:ascii="Palatino Linotype" w:hAnsi="Palatino Linotype"/>
          <w:color w:val="000000"/>
        </w:rPr>
        <w:t xml:space="preserve"> </w:t>
      </w:r>
      <w:r w:rsidR="006B3E46" w:rsidRPr="00A53243">
        <w:rPr>
          <w:rFonts w:ascii="Palatino Linotype" w:hAnsi="Palatino Linotype"/>
          <w:color w:val="000000"/>
        </w:rPr>
        <w:t xml:space="preserve">informó que, </w:t>
      </w:r>
      <w:r w:rsidR="00D63341">
        <w:rPr>
          <w:rFonts w:ascii="Palatino Linotype" w:eastAsiaTheme="minorHAnsi" w:hAnsi="Palatino Linotype" w:cstheme="minorBidi"/>
          <w:lang w:val="es-MX" w:eastAsia="es-MX"/>
        </w:rPr>
        <w:t xml:space="preserve">de acuerdo con la información que obra en los archivos de dicha Unidad Administrativa, no era posible emitir una respuesta, toda vez que, la particular no se fue específico a qué Instituto se refería. </w:t>
      </w:r>
    </w:p>
    <w:p w14:paraId="77D5AFB9" w14:textId="77777777" w:rsidR="006B3E46" w:rsidRPr="00A53243" w:rsidRDefault="006B3E46" w:rsidP="006B3E46">
      <w:pPr>
        <w:spacing w:line="360" w:lineRule="auto"/>
        <w:jc w:val="both"/>
        <w:rPr>
          <w:rFonts w:ascii="Palatino Linotype" w:eastAsia="Calibri" w:hAnsi="Palatino Linotype"/>
          <w:b/>
          <w:bCs/>
          <w:color w:val="000000"/>
          <w:szCs w:val="22"/>
          <w:u w:val="single"/>
          <w:lang w:val="es-MX" w:eastAsia="en-US"/>
        </w:rPr>
      </w:pPr>
      <w:r w:rsidRPr="00A53243">
        <w:rPr>
          <w:rFonts w:ascii="Palatino Linotype" w:hAnsi="Palatino Linotype"/>
          <w:bCs/>
          <w:szCs w:val="22"/>
          <w:lang w:val="es-MX"/>
        </w:rPr>
        <w:lastRenderedPageBreak/>
        <w:t xml:space="preserve">En principio, </w:t>
      </w:r>
      <w:r w:rsidRPr="00A53243">
        <w:rPr>
          <w:rFonts w:ascii="Palatino Linotype" w:eastAsia="Calibri" w:hAnsi="Palatino Linotype"/>
          <w:bCs/>
          <w:color w:val="000000"/>
          <w:szCs w:val="22"/>
          <w:lang w:eastAsia="en-US"/>
        </w:rPr>
        <w:t>es necesario</w:t>
      </w:r>
      <w:r w:rsidRPr="00A53243">
        <w:rPr>
          <w:rFonts w:ascii="Palatino Linotype" w:eastAsia="Calibri" w:hAnsi="Palatino Linotype"/>
          <w:bCs/>
          <w:color w:val="000000"/>
          <w:szCs w:val="22"/>
          <w:lang w:val="es-MX" w:eastAsia="en-US"/>
        </w:rPr>
        <w:t xml:space="preserve"> traer a colación, el artículo 147 de la Constitución Política del Estado Libre y Soberano de México, que establece que los trabajadores al servicio del Estado, </w:t>
      </w:r>
      <w:r w:rsidRPr="00A53243">
        <w:rPr>
          <w:rFonts w:ascii="Palatino Linotype" w:eastAsia="Calibri" w:hAnsi="Palatino Linotype"/>
          <w:b/>
          <w:bCs/>
          <w:color w:val="000000"/>
          <w:szCs w:val="22"/>
          <w:u w:val="single"/>
          <w:lang w:val="es-MX" w:eastAsia="en-US"/>
        </w:rPr>
        <w:t xml:space="preserve">como los miembros de los Ayuntamientos, recibirán una remuneración adecuada e irrenunciable por el desempeño de su empleo, cargo o comisión, que será determinada en el presupuesto de egresos que corresponda. </w:t>
      </w:r>
    </w:p>
    <w:p w14:paraId="5BC33C86" w14:textId="77777777" w:rsidR="006B3E46" w:rsidRPr="00A53243" w:rsidRDefault="006B3E46" w:rsidP="006B3E46">
      <w:pPr>
        <w:spacing w:line="360" w:lineRule="auto"/>
        <w:jc w:val="both"/>
        <w:rPr>
          <w:rFonts w:ascii="Palatino Linotype" w:eastAsia="Calibri" w:hAnsi="Palatino Linotype"/>
          <w:color w:val="000000"/>
          <w:sz w:val="22"/>
          <w:szCs w:val="22"/>
          <w:lang w:val="es-MX" w:eastAsia="en-US"/>
        </w:rPr>
      </w:pPr>
    </w:p>
    <w:p w14:paraId="6BF5C54E"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r w:rsidRPr="00A53243">
        <w:rPr>
          <w:rFonts w:ascii="Palatino Linotype" w:eastAsia="Calibri" w:hAnsi="Palatino Linotype"/>
          <w:bCs/>
          <w:color w:val="000000"/>
          <w:szCs w:val="22"/>
          <w:lang w:val="es-MX" w:eastAsia="en-US"/>
        </w:rPr>
        <w:t xml:space="preserve">En orden de ideas, el artículo 3°, fracción XXXII, del Código Financiero del Estado de México y Municipios establece que la remuneración consiste en los pagos hechos por concepto de </w:t>
      </w:r>
      <w:r w:rsidRPr="00A53243">
        <w:rPr>
          <w:rFonts w:ascii="Palatino Linotype" w:eastAsia="Calibri" w:hAnsi="Palatino Linotype"/>
          <w:b/>
          <w:color w:val="000000"/>
          <w:szCs w:val="22"/>
          <w:lang w:val="es-MX" w:eastAsia="en-US"/>
        </w:rPr>
        <w:t>sueldo</w:t>
      </w:r>
      <w:r w:rsidRPr="00A53243">
        <w:rPr>
          <w:rFonts w:ascii="Palatino Linotype" w:eastAsia="Calibri" w:hAnsi="Palatino Linotype"/>
          <w:bCs/>
          <w:color w:val="000000"/>
          <w:szCs w:val="22"/>
          <w:lang w:val="es-MX" w:eastAsia="en-US"/>
        </w:rPr>
        <w:t>, compensaciones, gratificaciones, habitación, primas, comisiones, prestaciones, en especie y cualquier otra percepción o prestación que se entregue al servidor por su trabajo.</w:t>
      </w:r>
    </w:p>
    <w:p w14:paraId="4E9F3F5D"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p>
    <w:p w14:paraId="4E4EC0B4"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r w:rsidRPr="00A53243">
        <w:rPr>
          <w:rFonts w:ascii="Palatino Linotype" w:eastAsia="Calibri" w:hAnsi="Palatino Linotype"/>
          <w:bCs/>
          <w:color w:val="000000"/>
          <w:szCs w:val="22"/>
          <w:lang w:val="es-MX" w:eastAsia="en-US"/>
        </w:rPr>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37FC2250"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p>
    <w:p w14:paraId="3E43A523" w14:textId="77777777" w:rsidR="006B3E46" w:rsidRPr="00A53243" w:rsidRDefault="006B3E46" w:rsidP="006B3E46">
      <w:pPr>
        <w:spacing w:line="360" w:lineRule="auto"/>
        <w:jc w:val="both"/>
        <w:rPr>
          <w:rFonts w:ascii="Palatino Linotype" w:eastAsia="Calibri" w:hAnsi="Palatino Linotype"/>
          <w:bCs/>
          <w:iCs/>
          <w:color w:val="000000"/>
          <w:szCs w:val="22"/>
          <w:lang w:eastAsia="en-US"/>
        </w:rPr>
      </w:pPr>
      <w:r w:rsidRPr="00A53243">
        <w:rPr>
          <w:rFonts w:ascii="Palatino Linotype" w:eastAsia="Calibri" w:hAnsi="Palatino Linotype"/>
          <w:bCs/>
          <w:iCs/>
          <w:color w:val="000000"/>
          <w:szCs w:val="22"/>
          <w:lang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4231132"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p>
    <w:p w14:paraId="10579112" w14:textId="77777777" w:rsidR="006B3E46" w:rsidRPr="00A53243" w:rsidRDefault="006B3E46" w:rsidP="006B3E46">
      <w:pPr>
        <w:spacing w:line="360" w:lineRule="auto"/>
        <w:jc w:val="both"/>
        <w:rPr>
          <w:rFonts w:ascii="Palatino Linotype" w:eastAsia="Calibri" w:hAnsi="Palatino Linotype"/>
          <w:b/>
          <w:bCs/>
          <w:iCs/>
          <w:color w:val="000000"/>
          <w:szCs w:val="22"/>
          <w:lang w:eastAsia="en-US"/>
        </w:rPr>
      </w:pPr>
      <w:r w:rsidRPr="00A53243">
        <w:rPr>
          <w:rFonts w:ascii="Palatino Linotype" w:eastAsia="Calibri" w:hAnsi="Palatino Linotype"/>
          <w:bCs/>
          <w:iCs/>
          <w:color w:val="000000"/>
          <w:szCs w:val="22"/>
          <w:lang w:eastAsia="en-US"/>
        </w:rPr>
        <w:lastRenderedPageBreak/>
        <w:t xml:space="preserve">Además, el Anexo IV.2 Clasificación por objeto del gasto, del Manual para la Planeación, Programación y Presupuesto de Egresos, establece que los Presupuestos de Egresos, se tendrán que generar, conforme al </w:t>
      </w:r>
      <w:r w:rsidRPr="00A53243">
        <w:rPr>
          <w:rFonts w:ascii="Palatino Linotype" w:eastAsia="Calibri" w:hAnsi="Palatino Linotype"/>
          <w:bCs/>
          <w:i/>
          <w:iCs/>
          <w:color w:val="000000"/>
          <w:szCs w:val="22"/>
          <w:lang w:eastAsia="en-US"/>
        </w:rPr>
        <w:t>“Clasificador por Objeto del Gasto”</w:t>
      </w:r>
      <w:r w:rsidRPr="00A53243">
        <w:rPr>
          <w:rFonts w:ascii="Palatino Linotype" w:eastAsia="Calibri" w:hAnsi="Palatino Linotype"/>
          <w:bCs/>
          <w:iCs/>
          <w:color w:val="000000"/>
          <w:szCs w:val="22"/>
          <w:lang w:eastAsia="en-US"/>
        </w:rPr>
        <w:t xml:space="preserve">, el cual se conforma de diversos capítulos, entre los cuales, se encuentra el </w:t>
      </w:r>
      <w:r w:rsidRPr="00A53243">
        <w:rPr>
          <w:rFonts w:ascii="Palatino Linotype" w:eastAsia="Calibri" w:hAnsi="Palatino Linotype"/>
          <w:b/>
          <w:bCs/>
          <w:iCs/>
          <w:color w:val="000000"/>
          <w:szCs w:val="22"/>
          <w:lang w:eastAsia="en-US"/>
        </w:rPr>
        <w:t>1000 Servicios Personales</w:t>
      </w:r>
      <w:r w:rsidRPr="00A53243">
        <w:rPr>
          <w:rFonts w:ascii="Palatino Linotype" w:eastAsia="Calibri" w:hAnsi="Palatino Linotype"/>
          <w:bCs/>
          <w:iCs/>
          <w:color w:val="000000"/>
          <w:szCs w:val="22"/>
          <w:lang w:eastAsia="en-US"/>
        </w:rPr>
        <w:t>,</w:t>
      </w:r>
      <w:r w:rsidRPr="00A53243">
        <w:rPr>
          <w:rFonts w:ascii="Palatino Linotype" w:eastAsia="Calibri" w:hAnsi="Palatino Linotype"/>
          <w:b/>
          <w:bCs/>
          <w:iCs/>
          <w:color w:val="000000"/>
          <w:szCs w:val="22"/>
          <w:lang w:eastAsia="en-US"/>
        </w:rPr>
        <w:t xml:space="preserve"> que agrupa las remuneraciones del personal al servicio de los entes públicos, </w:t>
      </w:r>
      <w:r w:rsidRPr="00A53243">
        <w:rPr>
          <w:rFonts w:ascii="Palatino Linotype" w:eastAsia="Calibri" w:hAnsi="Palatino Linotype"/>
          <w:b/>
          <w:bCs/>
          <w:iCs/>
          <w:color w:val="000000"/>
          <w:szCs w:val="22"/>
          <w:u w:val="single"/>
          <w:lang w:eastAsia="en-US"/>
        </w:rPr>
        <w:t>tales como el sueldo</w:t>
      </w:r>
      <w:r w:rsidRPr="00A53243">
        <w:rPr>
          <w:rFonts w:ascii="Palatino Linotype" w:eastAsia="Calibri" w:hAnsi="Palatino Linotype"/>
          <w:b/>
          <w:bCs/>
          <w:iCs/>
          <w:color w:val="000000"/>
          <w:szCs w:val="22"/>
          <w:lang w:eastAsia="en-US"/>
        </w:rPr>
        <w:t>, salarios, dietas, honorarios, prestaciones, obligaciones laborales, entre otras.</w:t>
      </w:r>
    </w:p>
    <w:p w14:paraId="0A651438" w14:textId="77777777" w:rsidR="006B3E46" w:rsidRPr="00A53243" w:rsidRDefault="006B3E46" w:rsidP="006B3E46">
      <w:pPr>
        <w:spacing w:line="360" w:lineRule="auto"/>
        <w:jc w:val="both"/>
        <w:rPr>
          <w:rFonts w:ascii="Palatino Linotype" w:eastAsia="Calibri" w:hAnsi="Palatino Linotype"/>
          <w:bCs/>
          <w:color w:val="000000"/>
          <w:sz w:val="22"/>
          <w:szCs w:val="22"/>
          <w:lang w:val="es-MX" w:eastAsia="en-US"/>
        </w:rPr>
      </w:pPr>
    </w:p>
    <w:p w14:paraId="62C5500E"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r w:rsidRPr="00A53243">
        <w:rPr>
          <w:rFonts w:ascii="Palatino Linotype" w:eastAsia="Calibri" w:hAnsi="Palatino Linotype"/>
          <w:bCs/>
          <w:color w:val="000000"/>
          <w:szCs w:val="22"/>
          <w:lang w:val="es-MX"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A53243">
        <w:rPr>
          <w:rFonts w:ascii="Palatino Linotype" w:eastAsia="Calibri" w:hAnsi="Palatino Linotype"/>
          <w:b/>
          <w:bCs/>
          <w:color w:val="000000"/>
          <w:szCs w:val="22"/>
          <w:u w:val="single"/>
          <w:lang w:val="es-MX" w:eastAsia="en-US"/>
        </w:rPr>
        <w:t>recibos de pago de salarios o las</w:t>
      </w:r>
      <w:r w:rsidRPr="00A53243">
        <w:rPr>
          <w:rFonts w:ascii="Palatino Linotype" w:eastAsia="Calibri" w:hAnsi="Palatino Linotype"/>
          <w:bCs/>
          <w:color w:val="000000"/>
          <w:szCs w:val="22"/>
          <w:u w:val="single"/>
          <w:lang w:val="es-MX" w:eastAsia="en-US"/>
        </w:rPr>
        <w:t xml:space="preserve"> </w:t>
      </w:r>
      <w:r w:rsidRPr="00A53243">
        <w:rPr>
          <w:rFonts w:ascii="Palatino Linotype" w:eastAsia="Calibri" w:hAnsi="Palatino Linotype"/>
          <w:b/>
          <w:bCs/>
          <w:color w:val="000000"/>
          <w:szCs w:val="22"/>
          <w:u w:val="single"/>
          <w:lang w:val="es-MX" w:eastAsia="en-US"/>
        </w:rPr>
        <w:t>constancias documentales del pago de sueldos</w:t>
      </w:r>
      <w:r w:rsidRPr="00A53243">
        <w:rPr>
          <w:rFonts w:ascii="Palatino Linotype" w:eastAsia="Calibri" w:hAnsi="Palatino Linotype"/>
          <w:b/>
          <w:bCs/>
          <w:color w:val="000000"/>
          <w:szCs w:val="22"/>
          <w:lang w:val="es-MX" w:eastAsia="en-US"/>
        </w:rPr>
        <w:t xml:space="preserve">, </w:t>
      </w:r>
      <w:r w:rsidRPr="00A53243">
        <w:rPr>
          <w:rFonts w:ascii="Palatino Linotype" w:eastAsia="Calibri" w:hAnsi="Palatino Linotype"/>
          <w:bCs/>
          <w:color w:val="000000"/>
          <w:szCs w:val="22"/>
          <w:lang w:val="es-MX"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469D0D44"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p>
    <w:p w14:paraId="1212BDED" w14:textId="77777777" w:rsidR="006B3E46" w:rsidRPr="00A53243" w:rsidRDefault="006B3E46" w:rsidP="006B3E46">
      <w:pPr>
        <w:spacing w:line="360" w:lineRule="auto"/>
        <w:jc w:val="both"/>
        <w:rPr>
          <w:rFonts w:ascii="Palatino Linotype" w:eastAsia="Calibri" w:hAnsi="Palatino Linotype"/>
          <w:bCs/>
          <w:color w:val="000000"/>
          <w:szCs w:val="22"/>
          <w:lang w:val="es-MX" w:eastAsia="en-US"/>
        </w:rPr>
      </w:pPr>
      <w:r w:rsidRPr="00A53243">
        <w:rPr>
          <w:rFonts w:ascii="Palatino Linotype" w:eastAsia="Calibri" w:hAnsi="Palatino Linotype"/>
          <w:bCs/>
          <w:color w:val="000000"/>
          <w:szCs w:val="22"/>
          <w:lang w:val="es-MX"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40CE6DD" w14:textId="77777777" w:rsidR="006B3E46" w:rsidRPr="00A53243" w:rsidRDefault="006B3E46" w:rsidP="006B3E46">
      <w:pPr>
        <w:spacing w:line="360" w:lineRule="auto"/>
        <w:jc w:val="both"/>
        <w:rPr>
          <w:rFonts w:ascii="Palatino Linotype" w:eastAsia="Calibri" w:hAnsi="Palatino Linotype"/>
          <w:bCs/>
          <w:color w:val="000000"/>
          <w:sz w:val="22"/>
          <w:szCs w:val="22"/>
          <w:lang w:val="es-MX" w:eastAsia="en-US"/>
        </w:rPr>
      </w:pPr>
    </w:p>
    <w:p w14:paraId="2E01AE36" w14:textId="77777777" w:rsidR="006B3E46" w:rsidRPr="00A53243" w:rsidRDefault="006B3E46" w:rsidP="006B3E46">
      <w:pPr>
        <w:ind w:left="567" w:right="567"/>
        <w:jc w:val="both"/>
        <w:rPr>
          <w:rFonts w:ascii="Palatino Linotype" w:eastAsia="Calibri" w:hAnsi="Palatino Linotype"/>
          <w:bCs/>
          <w:i/>
          <w:iCs/>
          <w:color w:val="000000"/>
          <w:sz w:val="22"/>
          <w:szCs w:val="20"/>
          <w:lang w:eastAsia="en-US"/>
        </w:rPr>
      </w:pPr>
      <w:r w:rsidRPr="00A53243">
        <w:rPr>
          <w:rFonts w:ascii="Palatino Linotype" w:eastAsia="Calibri" w:hAnsi="Palatino Linotype"/>
          <w:b/>
          <w:bCs/>
          <w:i/>
          <w:iCs/>
          <w:color w:val="000000"/>
          <w:sz w:val="22"/>
          <w:szCs w:val="20"/>
          <w:lang w:eastAsia="en-US"/>
        </w:rPr>
        <w:t>“RECIBOS DE PAGO</w:t>
      </w:r>
      <w:r w:rsidRPr="00A53243">
        <w:rPr>
          <w:rFonts w:ascii="Palatino Linotype" w:eastAsia="Calibri" w:hAnsi="Palatino Linotype"/>
          <w:bCs/>
          <w:i/>
          <w:iCs/>
          <w:color w:val="000000"/>
          <w:sz w:val="22"/>
          <w:szCs w:val="20"/>
          <w:lang w:eastAsia="en-US"/>
        </w:rPr>
        <w:t xml:space="preserve"> </w:t>
      </w:r>
      <w:r w:rsidRPr="00A53243">
        <w:rPr>
          <w:rFonts w:ascii="Palatino Linotype" w:eastAsia="Calibri" w:hAnsi="Palatino Linotype"/>
          <w:b/>
          <w:bCs/>
          <w:i/>
          <w:iCs/>
          <w:color w:val="000000"/>
          <w:sz w:val="22"/>
          <w:szCs w:val="2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A53243">
        <w:rPr>
          <w:rFonts w:ascii="Palatino Linotype" w:eastAsia="Calibri" w:hAnsi="Palatino Linotype"/>
          <w:bCs/>
          <w:i/>
          <w:iCs/>
          <w:color w:val="000000"/>
          <w:sz w:val="22"/>
          <w:szCs w:val="20"/>
          <w:lang w:eastAsia="en-US"/>
        </w:rPr>
        <w:t xml:space="preserve">En materia burocrática los recibos de pago que se obtienen por medios electrónicos son válidos </w:t>
      </w:r>
      <w:r w:rsidRPr="00A53243">
        <w:rPr>
          <w:rFonts w:ascii="Palatino Linotype" w:eastAsia="Calibri" w:hAnsi="Palatino Linotype"/>
          <w:bCs/>
          <w:i/>
          <w:iCs/>
          <w:color w:val="000000"/>
          <w:sz w:val="22"/>
          <w:szCs w:val="20"/>
          <w:lang w:eastAsia="en-US"/>
        </w:rPr>
        <w:lastRenderedPageBreak/>
        <w:t>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1852643" w14:textId="77777777" w:rsidR="006B3E46" w:rsidRPr="00A53243" w:rsidRDefault="006B3E46" w:rsidP="006B3E46">
      <w:pPr>
        <w:spacing w:line="360" w:lineRule="auto"/>
        <w:jc w:val="both"/>
        <w:rPr>
          <w:rFonts w:ascii="Palatino Linotype" w:eastAsia="Calibri" w:hAnsi="Palatino Linotype"/>
          <w:b/>
          <w:bCs/>
          <w:i/>
          <w:iCs/>
          <w:color w:val="000000"/>
          <w:sz w:val="22"/>
          <w:szCs w:val="22"/>
          <w:lang w:eastAsia="en-US"/>
        </w:rPr>
      </w:pPr>
    </w:p>
    <w:p w14:paraId="3C19873F" w14:textId="77777777" w:rsidR="006B3E46" w:rsidRPr="00A53243" w:rsidRDefault="006B3E46" w:rsidP="006B3E46">
      <w:pPr>
        <w:spacing w:line="360" w:lineRule="auto"/>
        <w:jc w:val="both"/>
        <w:rPr>
          <w:rFonts w:ascii="Palatino Linotype" w:eastAsia="Calibri" w:hAnsi="Palatino Linotype"/>
          <w:bCs/>
          <w:color w:val="000000"/>
          <w:szCs w:val="22"/>
          <w:lang w:eastAsia="en-US"/>
        </w:rPr>
      </w:pPr>
      <w:r w:rsidRPr="00A53243">
        <w:rPr>
          <w:rFonts w:ascii="Palatino Linotype" w:eastAsia="Calibri" w:hAnsi="Palatino Linotype"/>
          <w:bCs/>
          <w:color w:val="000000"/>
          <w:szCs w:val="22"/>
          <w:lang w:eastAsia="en-US"/>
        </w:rPr>
        <w:t xml:space="preserve">De la tesis transcrita, se desprende que </w:t>
      </w:r>
      <w:r w:rsidRPr="00A53243">
        <w:rPr>
          <w:rFonts w:ascii="Palatino Linotype" w:eastAsia="Calibri" w:hAnsi="Palatino Linotype"/>
          <w:b/>
          <w:bCs/>
          <w:color w:val="000000"/>
          <w:szCs w:val="22"/>
          <w:lang w:eastAsia="en-US"/>
        </w:rPr>
        <w:t>en materia burocrática</w:t>
      </w:r>
      <w:r w:rsidRPr="00A53243">
        <w:rPr>
          <w:rFonts w:ascii="Palatino Linotype" w:eastAsia="Calibri" w:hAnsi="Palatino Linotype"/>
          <w:bCs/>
          <w:color w:val="000000"/>
          <w:szCs w:val="22"/>
          <w:lang w:eastAsia="en-US"/>
        </w:rPr>
        <w:t xml:space="preserve"> </w:t>
      </w:r>
      <w:r w:rsidRPr="00A53243">
        <w:rPr>
          <w:rFonts w:ascii="Palatino Linotype" w:eastAsia="Calibri" w:hAnsi="Palatino Linotype"/>
          <w:b/>
          <w:bCs/>
          <w:color w:val="000000"/>
          <w:szCs w:val="22"/>
          <w:lang w:eastAsia="en-US"/>
        </w:rPr>
        <w:t>los recibos de pago acreditan los conceptos y montos que en ellos se insertan</w:t>
      </w:r>
      <w:r w:rsidRPr="00A53243">
        <w:rPr>
          <w:rFonts w:ascii="Palatino Linotype" w:eastAsia="Calibri" w:hAnsi="Palatino Linotype"/>
          <w:bCs/>
          <w:color w:val="000000"/>
          <w:szCs w:val="22"/>
          <w:lang w:eastAsia="en-US"/>
        </w:rPr>
        <w:t xml:space="preserve">, y constituyen prueba para demostrar las percepciones y montos que reciben los servidores públicos. </w:t>
      </w:r>
    </w:p>
    <w:p w14:paraId="3A664A7D" w14:textId="77777777" w:rsidR="006B3E46" w:rsidRPr="00A53243" w:rsidRDefault="006B3E46" w:rsidP="006B3E46">
      <w:pPr>
        <w:spacing w:line="360" w:lineRule="auto"/>
        <w:jc w:val="both"/>
        <w:rPr>
          <w:rFonts w:ascii="Palatino Linotype" w:eastAsia="Calibri" w:hAnsi="Palatino Linotype"/>
          <w:color w:val="000000"/>
          <w:szCs w:val="22"/>
          <w:lang w:val="es-MX" w:eastAsia="en-US"/>
        </w:rPr>
      </w:pPr>
    </w:p>
    <w:p w14:paraId="47020BAD" w14:textId="4F96BE32" w:rsidR="006B3E46" w:rsidRDefault="006B3E46" w:rsidP="00D63341">
      <w:pPr>
        <w:spacing w:line="360" w:lineRule="auto"/>
        <w:ind w:right="-28"/>
        <w:jc w:val="both"/>
        <w:rPr>
          <w:rFonts w:ascii="Palatino Linotype" w:eastAsia="Calibri" w:hAnsi="Palatino Linotype"/>
          <w:bCs/>
          <w:color w:val="000000"/>
          <w:szCs w:val="22"/>
          <w:lang w:val="es-MX" w:eastAsia="en-US"/>
        </w:rPr>
      </w:pPr>
      <w:r w:rsidRPr="00A53243">
        <w:rPr>
          <w:rFonts w:ascii="Palatino Linotype" w:eastAsia="Calibri" w:hAnsi="Palatino Linotype"/>
          <w:bCs/>
          <w:color w:val="000000"/>
          <w:szCs w:val="22"/>
          <w:lang w:val="es-MX" w:eastAsia="en-US"/>
        </w:rPr>
        <w:t xml:space="preserve">En ese orden de ideas, los Lineamientos para la Integración del Informe Trimestral de los Sujetos de Fiscalización Estatales, entre los formatos que maneja en el </w:t>
      </w:r>
      <w:r w:rsidRPr="00A53243">
        <w:rPr>
          <w:rFonts w:ascii="Palatino Linotype" w:eastAsia="Calibri" w:hAnsi="Palatino Linotype"/>
          <w:b/>
          <w:color w:val="000000"/>
          <w:szCs w:val="22"/>
          <w:lang w:val="es-MX" w:eastAsia="en-US"/>
        </w:rPr>
        <w:t>Módulo 4</w:t>
      </w:r>
      <w:r w:rsidRPr="00A53243">
        <w:rPr>
          <w:rFonts w:ascii="Palatino Linotype" w:eastAsia="Calibri" w:hAnsi="Palatino Linotype"/>
          <w:bCs/>
          <w:color w:val="000000"/>
          <w:szCs w:val="22"/>
          <w:lang w:val="es-MX" w:eastAsia="en-US"/>
        </w:rPr>
        <w:t xml:space="preserve">, se advierte que se encuentran </w:t>
      </w:r>
      <w:r w:rsidRPr="00A53243">
        <w:rPr>
          <w:rFonts w:ascii="Palatino Linotype" w:eastAsia="Calibri" w:hAnsi="Palatino Linotype"/>
          <w:b/>
          <w:color w:val="000000"/>
          <w:szCs w:val="22"/>
          <w:lang w:val="es-MX" w:eastAsia="en-US"/>
        </w:rPr>
        <w:t>los Comprobantes Fiscales Digitales por Internet por concepto de Nómina</w:t>
      </w:r>
      <w:r w:rsidRPr="00A53243">
        <w:rPr>
          <w:rFonts w:ascii="Palatino Linotype" w:eastAsia="Calibri" w:hAnsi="Palatino Linotype"/>
          <w:bCs/>
          <w:color w:val="000000"/>
          <w:szCs w:val="22"/>
          <w:lang w:val="es-MX" w:eastAsia="en-US"/>
        </w:rPr>
        <w:t>, mismos que serán entregados al Órgano Superior de Fiscalización del Estado de México, que contiene todas las percepciones y deducciones que recibe cada servidor público.</w:t>
      </w:r>
    </w:p>
    <w:p w14:paraId="02BD0009" w14:textId="77777777" w:rsidR="00D63341" w:rsidRPr="00D63341" w:rsidRDefault="00D63341" w:rsidP="00D63341">
      <w:pPr>
        <w:spacing w:line="360" w:lineRule="auto"/>
        <w:ind w:right="-28"/>
        <w:jc w:val="both"/>
        <w:rPr>
          <w:rFonts w:ascii="Palatino Linotype" w:eastAsia="Calibri" w:hAnsi="Palatino Linotype"/>
          <w:bCs/>
          <w:color w:val="000000"/>
          <w:szCs w:val="22"/>
          <w:lang w:val="es-MX" w:eastAsia="en-US"/>
        </w:rPr>
      </w:pPr>
    </w:p>
    <w:p w14:paraId="3486BAE6"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2FBCD53C" w14:textId="77777777" w:rsidR="006B3E46" w:rsidRPr="00A53243" w:rsidRDefault="006B3E46" w:rsidP="006B3E46">
      <w:pPr>
        <w:rPr>
          <w:sz w:val="2"/>
          <w:lang w:val="es-MX"/>
        </w:rPr>
      </w:pPr>
    </w:p>
    <w:p w14:paraId="7A4D23CD"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p>
    <w:p w14:paraId="7C637AD6"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lastRenderedPageBreak/>
        <w:t>Por lo tanto, lo solicitado corresponde a información pública susceptible de ser entregada, en su caso, en versión pública y, por lo tanto, no es procedente su clasificación.</w:t>
      </w:r>
    </w:p>
    <w:p w14:paraId="0F6C5E41"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p>
    <w:p w14:paraId="4B68967D"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6622011" w14:textId="77777777" w:rsidR="006B3E46" w:rsidRPr="00A53243" w:rsidRDefault="006B3E46" w:rsidP="006B3E46">
      <w:pPr>
        <w:rPr>
          <w:lang w:val="es-MX"/>
        </w:rPr>
      </w:pPr>
    </w:p>
    <w:p w14:paraId="7D74D9CE" w14:textId="77777777" w:rsidR="006B3E46" w:rsidRPr="00A53243" w:rsidRDefault="006B3E46" w:rsidP="00D63341">
      <w:pPr>
        <w:ind w:left="567" w:right="616"/>
        <w:jc w:val="both"/>
        <w:rPr>
          <w:rFonts w:ascii="Palatino Linotype" w:eastAsiaTheme="minorHAnsi" w:hAnsi="Palatino Linotype" w:cs="Arial"/>
          <w:b/>
          <w:i/>
          <w:sz w:val="22"/>
          <w:szCs w:val="20"/>
          <w:lang w:val="es-MX" w:eastAsia="en-US"/>
        </w:rPr>
      </w:pPr>
      <w:r w:rsidRPr="00A53243">
        <w:rPr>
          <w:rFonts w:ascii="Palatino Linotype" w:eastAsiaTheme="minorHAnsi" w:hAnsi="Palatino Linotype" w:cs="Arial"/>
          <w:i/>
          <w:sz w:val="22"/>
          <w:szCs w:val="20"/>
          <w:lang w:val="es-MX" w:eastAsia="en-US"/>
        </w:rPr>
        <w:t>“</w:t>
      </w:r>
      <w:r w:rsidRPr="00A53243">
        <w:rPr>
          <w:rFonts w:ascii="Palatino Linotype" w:eastAsiaTheme="minorHAnsi" w:hAnsi="Palatino Linotype" w:cs="Arial"/>
          <w:b/>
          <w:i/>
          <w:sz w:val="22"/>
          <w:szCs w:val="20"/>
          <w:lang w:val="es-MX" w:eastAsia="en-US"/>
        </w:rPr>
        <w:t>Criterio 01/2003.</w:t>
      </w:r>
    </w:p>
    <w:p w14:paraId="06D4A56E" w14:textId="77777777" w:rsidR="006B3E46" w:rsidRPr="00A53243" w:rsidRDefault="006B3E46" w:rsidP="00D63341">
      <w:pPr>
        <w:ind w:left="567" w:right="616"/>
        <w:jc w:val="both"/>
        <w:rPr>
          <w:rFonts w:ascii="Palatino Linotype" w:eastAsiaTheme="minorHAnsi" w:hAnsi="Palatino Linotype" w:cs="Arial"/>
          <w:i/>
          <w:sz w:val="22"/>
          <w:szCs w:val="20"/>
          <w:lang w:val="es-MX" w:eastAsia="en-US"/>
        </w:rPr>
      </w:pPr>
      <w:r w:rsidRPr="00A53243">
        <w:rPr>
          <w:rFonts w:ascii="Palatino Linotype" w:eastAsiaTheme="minorHAnsi" w:hAnsi="Palatino Linotype" w:cs="Arial"/>
          <w:b/>
          <w:i/>
          <w:sz w:val="22"/>
          <w:szCs w:val="20"/>
          <w:lang w:val="es-MX" w:eastAsia="en-US"/>
        </w:rPr>
        <w:t>“INGRESOS DE LOS SERVIDORES PÚBLICOS. CONSTITUYEN INFORMACIÓN PÚBLICA AÚN Y CUANDO SU DIFUSIÓN PUEDE AFECTAR LA VIDA O LA SEGURIDAD DE AQUELLOS</w:t>
      </w:r>
      <w:r w:rsidRPr="00A53243">
        <w:rPr>
          <w:rFonts w:ascii="Palatino Linotype" w:eastAsiaTheme="minorHAnsi" w:hAnsi="Palatino Linotype" w:cs="Arial"/>
          <w:b/>
          <w:i/>
          <w:sz w:val="22"/>
          <w:szCs w:val="20"/>
          <w:u w:val="single"/>
          <w:lang w:val="es-MX" w:eastAsia="en-US"/>
        </w:rPr>
        <w:t>.</w:t>
      </w:r>
      <w:r w:rsidRPr="00A53243">
        <w:rPr>
          <w:rFonts w:ascii="Palatino Linotype" w:eastAsiaTheme="minorHAnsi" w:hAnsi="Palatino Linotype" w:cs="Arial"/>
          <w:i/>
          <w:sz w:val="22"/>
          <w:szCs w:val="20"/>
          <w:u w:val="single"/>
          <w:lang w:val="es-MX"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A53243">
        <w:rPr>
          <w:rFonts w:ascii="Palatino Linotype" w:eastAsiaTheme="minorHAnsi" w:hAnsi="Palatino Linotype" w:cs="Arial"/>
          <w:i/>
          <w:sz w:val="22"/>
          <w:szCs w:val="20"/>
          <w:lang w:val="es-MX" w:eastAsia="en-US"/>
        </w:rPr>
        <w:t xml:space="preserve">, </w:t>
      </w:r>
      <w:r w:rsidRPr="00A53243">
        <w:rPr>
          <w:rFonts w:ascii="Palatino Linotype" w:eastAsiaTheme="minorHAnsi" w:hAnsi="Palatino Linotype" w:cs="Arial"/>
          <w:i/>
          <w:sz w:val="22"/>
          <w:szCs w:val="20"/>
          <w:u w:val="single"/>
          <w:lang w:val="es-MX" w:eastAsia="en-US"/>
        </w:rPr>
        <w:t>debe reconocerse que aun y  cuando en ese supuesto podría encuadrar la relativa a las percepciones ordinarias y extraordinaria de los servidores públicos</w:t>
      </w:r>
      <w:r w:rsidRPr="00A53243">
        <w:rPr>
          <w:rFonts w:ascii="Palatino Linotype" w:eastAsiaTheme="minorHAnsi" w:hAnsi="Palatino Linotype" w:cs="Arial"/>
          <w:i/>
          <w:sz w:val="22"/>
          <w:szCs w:val="20"/>
          <w:lang w:val="es-MX" w:eastAsia="en-US"/>
        </w:rPr>
        <w:t xml:space="preserve">, ello no obsta para reconocer que el legislador estableció en el artículo 7 de ese mismo ordenamiento que la referida información, como una obligación de trasparencia, </w:t>
      </w:r>
      <w:r w:rsidRPr="00A53243">
        <w:rPr>
          <w:rFonts w:ascii="Palatino Linotype" w:eastAsiaTheme="minorHAnsi" w:hAnsi="Palatino Linotype" w:cs="Arial"/>
          <w:b/>
          <w:i/>
          <w:sz w:val="22"/>
          <w:szCs w:val="20"/>
          <w:u w:val="single"/>
          <w:lang w:val="es-MX"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53243">
        <w:rPr>
          <w:rFonts w:ascii="Palatino Linotype" w:eastAsiaTheme="minorHAnsi" w:hAnsi="Palatino Linotype" w:cs="Arial"/>
          <w:i/>
          <w:sz w:val="22"/>
          <w:szCs w:val="20"/>
          <w:lang w:val="es-MX" w:eastAsia="en-US"/>
        </w:rPr>
        <w:t>…”</w:t>
      </w:r>
    </w:p>
    <w:p w14:paraId="26DB2E86" w14:textId="77777777" w:rsidR="006B3E46" w:rsidRPr="00A53243" w:rsidRDefault="006B3E46" w:rsidP="00D63341">
      <w:pPr>
        <w:ind w:left="567" w:right="616"/>
        <w:jc w:val="both"/>
        <w:rPr>
          <w:rFonts w:ascii="Palatino Linotype" w:eastAsiaTheme="minorHAnsi" w:hAnsi="Palatino Linotype" w:cs="Arial"/>
          <w:i/>
          <w:sz w:val="2"/>
          <w:szCs w:val="20"/>
          <w:lang w:val="es-MX" w:eastAsia="en-US"/>
        </w:rPr>
      </w:pPr>
    </w:p>
    <w:p w14:paraId="7E197841" w14:textId="77777777" w:rsidR="006B3E46" w:rsidRPr="00A53243" w:rsidRDefault="006B3E46" w:rsidP="00D63341">
      <w:pPr>
        <w:ind w:right="616"/>
        <w:jc w:val="both"/>
        <w:rPr>
          <w:rFonts w:ascii="Palatino Linotype" w:eastAsiaTheme="minorHAnsi" w:hAnsi="Palatino Linotype" w:cs="Arial"/>
          <w:b/>
          <w:i/>
          <w:sz w:val="22"/>
          <w:szCs w:val="20"/>
          <w:lang w:val="es-MX" w:eastAsia="en-US"/>
        </w:rPr>
      </w:pPr>
    </w:p>
    <w:p w14:paraId="322743E9" w14:textId="77777777" w:rsidR="006B3E46" w:rsidRPr="00A53243" w:rsidRDefault="006B3E46" w:rsidP="00D63341">
      <w:pPr>
        <w:ind w:left="567" w:right="616"/>
        <w:jc w:val="both"/>
        <w:rPr>
          <w:rFonts w:ascii="Palatino Linotype" w:eastAsiaTheme="minorHAnsi" w:hAnsi="Palatino Linotype" w:cs="Arial"/>
          <w:b/>
          <w:i/>
          <w:sz w:val="22"/>
          <w:szCs w:val="20"/>
          <w:lang w:val="es-MX" w:eastAsia="en-US"/>
        </w:rPr>
      </w:pPr>
      <w:r w:rsidRPr="00A53243">
        <w:rPr>
          <w:rFonts w:ascii="Palatino Linotype" w:eastAsiaTheme="minorHAnsi" w:hAnsi="Palatino Linotype" w:cs="Arial"/>
          <w:b/>
          <w:i/>
          <w:sz w:val="22"/>
          <w:szCs w:val="20"/>
          <w:lang w:val="es-MX" w:eastAsia="en-US"/>
        </w:rPr>
        <w:t>“Criterio 02/2003.</w:t>
      </w:r>
    </w:p>
    <w:p w14:paraId="27650382" w14:textId="77777777" w:rsidR="006B3E46" w:rsidRPr="00A53243" w:rsidRDefault="006B3E46" w:rsidP="00D63341">
      <w:pPr>
        <w:ind w:left="567" w:right="616"/>
        <w:jc w:val="both"/>
        <w:rPr>
          <w:rFonts w:ascii="Palatino Linotype" w:eastAsiaTheme="minorHAnsi" w:hAnsi="Palatino Linotype" w:cs="Arial"/>
          <w:i/>
          <w:sz w:val="22"/>
          <w:szCs w:val="20"/>
          <w:lang w:val="es-MX" w:eastAsia="en-US"/>
        </w:rPr>
      </w:pPr>
      <w:r w:rsidRPr="00A53243">
        <w:rPr>
          <w:rFonts w:ascii="Palatino Linotype" w:eastAsiaTheme="minorHAnsi" w:hAnsi="Palatino Linotype" w:cs="Arial"/>
          <w:b/>
          <w:i/>
          <w:sz w:val="22"/>
          <w:szCs w:val="20"/>
          <w:lang w:val="es-MX" w:eastAsia="en-US"/>
        </w:rPr>
        <w:t>INGRESOS DE LOS SERVIDORES PÚBLICOS, SON INFORMACIÓN PÚBLICA AÚN Y CUANDO CONSTITUYEN DATOS PERSONALES QUE SE REFIEREN AL PATRIMONIO DE AQUÉLLOS.</w:t>
      </w:r>
      <w:r w:rsidRPr="00A53243">
        <w:rPr>
          <w:rFonts w:ascii="Palatino Linotype" w:eastAsiaTheme="minorHAnsi" w:hAnsi="Palatino Linotype" w:cs="Arial"/>
          <w:i/>
          <w:sz w:val="22"/>
          <w:szCs w:val="20"/>
          <w:lang w:val="es-MX" w:eastAsia="en-US"/>
        </w:rPr>
        <w:t xml:space="preserve"> De la interpretación sistemática de lo previsto en los artículos 3º, fracción II; 7º, 9º y 18, fracción II, de la Ley Federal de Transparencia y Acceso a la Información Pública Gubernamental </w:t>
      </w:r>
      <w:r w:rsidRPr="00A53243">
        <w:rPr>
          <w:rFonts w:ascii="Palatino Linotype" w:eastAsiaTheme="minorHAnsi" w:hAnsi="Palatino Linotype" w:cs="Arial"/>
          <w:i/>
          <w:sz w:val="22"/>
          <w:szCs w:val="20"/>
          <w:u w:val="single"/>
          <w:lang w:val="es-MX" w:eastAsia="en-US"/>
        </w:rPr>
        <w:t>se advierte que no constituye información confidencial la relativa a los ingresos que reciben los servidores públicos, ya que aun y cuando se trata de datos personales relativos a su patrimonio</w:t>
      </w:r>
      <w:r w:rsidRPr="00A53243">
        <w:rPr>
          <w:rFonts w:ascii="Palatino Linotype" w:eastAsiaTheme="minorHAnsi" w:hAnsi="Palatino Linotype" w:cs="Arial"/>
          <w:i/>
          <w:sz w:val="22"/>
          <w:szCs w:val="20"/>
          <w:lang w:val="es-MX" w:eastAsia="en-US"/>
        </w:rPr>
        <w:t xml:space="preserve">, para </w:t>
      </w:r>
      <w:r w:rsidRPr="00A53243">
        <w:rPr>
          <w:rFonts w:ascii="Palatino Linotype" w:eastAsiaTheme="minorHAnsi" w:hAnsi="Palatino Linotype" w:cs="Arial"/>
          <w:i/>
          <w:sz w:val="22"/>
          <w:szCs w:val="20"/>
          <w:lang w:val="es-MX" w:eastAsia="en-US"/>
        </w:rPr>
        <w:lastRenderedPageBreak/>
        <w:t xml:space="preserve">su difusión no se requiere consentimiento de aquellos, </w:t>
      </w:r>
      <w:r w:rsidRPr="00A53243">
        <w:rPr>
          <w:rFonts w:ascii="Palatino Linotype" w:eastAsiaTheme="minorHAnsi" w:hAnsi="Palatino Linotype" w:cs="Arial"/>
          <w:b/>
          <w:i/>
          <w:sz w:val="22"/>
          <w:szCs w:val="20"/>
          <w:u w:val="single"/>
          <w:lang w:val="es-MX"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53243">
        <w:rPr>
          <w:rFonts w:ascii="Palatino Linotype" w:eastAsiaTheme="minorHAnsi" w:hAnsi="Palatino Linotype" w:cs="Arial"/>
          <w:i/>
          <w:sz w:val="22"/>
          <w:szCs w:val="20"/>
          <w:lang w:val="es-MX" w:eastAsia="en-US"/>
        </w:rPr>
        <w:t xml:space="preserve"> el sistema de compensación…” (</w:t>
      </w:r>
      <w:proofErr w:type="gramStart"/>
      <w:r w:rsidRPr="00A53243">
        <w:rPr>
          <w:rFonts w:ascii="Palatino Linotype" w:eastAsiaTheme="minorHAnsi" w:hAnsi="Palatino Linotype" w:cs="Arial"/>
          <w:i/>
          <w:sz w:val="22"/>
          <w:szCs w:val="20"/>
          <w:lang w:val="es-MX" w:eastAsia="en-US"/>
        </w:rPr>
        <w:t>sic</w:t>
      </w:r>
      <w:proofErr w:type="gramEnd"/>
      <w:r w:rsidRPr="00A53243">
        <w:rPr>
          <w:rFonts w:ascii="Palatino Linotype" w:eastAsiaTheme="minorHAnsi" w:hAnsi="Palatino Linotype" w:cs="Arial"/>
          <w:i/>
          <w:sz w:val="22"/>
          <w:szCs w:val="20"/>
          <w:lang w:val="es-MX" w:eastAsia="en-US"/>
        </w:rPr>
        <w:t>)</w:t>
      </w:r>
    </w:p>
    <w:p w14:paraId="69445F1A"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p>
    <w:p w14:paraId="4E6AC095" w14:textId="093AA4CB" w:rsidR="00240324" w:rsidRPr="00240324" w:rsidRDefault="00A53243" w:rsidP="00240324">
      <w:pPr>
        <w:spacing w:line="360" w:lineRule="auto"/>
        <w:jc w:val="both"/>
        <w:rPr>
          <w:rFonts w:ascii="Palatino Linotype" w:eastAsia="Calibri" w:hAnsi="Palatino Linotype" w:cs="Calibri"/>
          <w:lang w:val="es-MX" w:eastAsia="es-MX"/>
        </w:rPr>
      </w:pPr>
      <w:r w:rsidRPr="00A53243">
        <w:rPr>
          <w:rFonts w:ascii="Palatino Linotype" w:eastAsia="Calibri" w:hAnsi="Palatino Linotype" w:cs="Calibri"/>
          <w:lang w:val="es-MX" w:eastAsia="es-MX"/>
        </w:rPr>
        <w:t xml:space="preserve">Ahora bien, </w:t>
      </w:r>
      <w:r w:rsidR="00240324">
        <w:rPr>
          <w:rFonts w:ascii="Palatino Linotype" w:eastAsia="Calibri" w:hAnsi="Palatino Linotype" w:cs="Calibri"/>
          <w:lang w:val="es-MX" w:eastAsia="es-MX"/>
        </w:rPr>
        <w:t xml:space="preserve">de la lectura de la solicitud de información, la particular únicamente se limitó a requerir los recibos de nómina de </w:t>
      </w:r>
      <w:r w:rsidR="00240324" w:rsidRPr="00240324">
        <w:rPr>
          <w:rFonts w:ascii="Palatino Linotype" w:eastAsia="Calibri" w:hAnsi="Palatino Linotype" w:cs="Calibri"/>
          <w:lang w:val="es-MX" w:eastAsia="es-MX"/>
        </w:rPr>
        <w:t xml:space="preserve">los servidores públicos del </w:t>
      </w:r>
      <w:r w:rsidR="00240324">
        <w:rPr>
          <w:rFonts w:ascii="Palatino Linotype" w:eastAsia="Calibri" w:hAnsi="Palatino Linotype" w:cs="Calibri"/>
          <w:lang w:val="es-MX" w:eastAsia="es-MX"/>
        </w:rPr>
        <w:t>Instituto;  p</w:t>
      </w:r>
      <w:r w:rsidR="00240324" w:rsidRPr="00F30B8E">
        <w:rPr>
          <w:rFonts w:ascii="Palatino Linotype" w:hAnsi="Palatino Linotype"/>
          <w:lang w:val="es-MX"/>
        </w:rPr>
        <w:t xml:space="preserve">or lo anterior, este Órgano Garante considera que de la respuesta primigenia y de los razonamientos hechos mediante el informe justificado proporcionado por el </w:t>
      </w:r>
      <w:r w:rsidR="00240324" w:rsidRPr="00F30B8E">
        <w:rPr>
          <w:rFonts w:ascii="Palatino Linotype" w:hAnsi="Palatino Linotype"/>
          <w:b/>
          <w:lang w:val="es-MX"/>
        </w:rPr>
        <w:t>Sujeto Obligado</w:t>
      </w:r>
      <w:r w:rsidR="00240324" w:rsidRPr="00F30B8E">
        <w:rPr>
          <w:rFonts w:ascii="Palatino Linotype" w:hAnsi="Palatino Linotype"/>
          <w:lang w:val="es-MX"/>
        </w:rPr>
        <w:t>, no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706AEF50" w14:textId="77777777" w:rsidR="00240324" w:rsidRPr="00F30B8E" w:rsidRDefault="00240324" w:rsidP="00240324">
      <w:pPr>
        <w:spacing w:line="360" w:lineRule="auto"/>
        <w:jc w:val="both"/>
        <w:rPr>
          <w:rFonts w:ascii="Palatino Linotype" w:hAnsi="Palatino Linotype"/>
          <w:lang w:val="es-MX"/>
        </w:rPr>
      </w:pPr>
    </w:p>
    <w:p w14:paraId="516BD270" w14:textId="77777777" w:rsidR="00240324" w:rsidRPr="00F30B8E" w:rsidRDefault="00240324" w:rsidP="00240324">
      <w:pPr>
        <w:spacing w:line="360" w:lineRule="auto"/>
        <w:jc w:val="both"/>
        <w:rPr>
          <w:rFonts w:ascii="Palatino Linotype" w:hAnsi="Palatino Linotype"/>
          <w:lang w:val="es-MX"/>
        </w:rPr>
      </w:pPr>
      <w:r w:rsidRPr="00F30B8E">
        <w:rPr>
          <w:rFonts w:ascii="Palatino Linotype" w:hAnsi="Palatino Linotype"/>
          <w:lang w:val="es-MX"/>
        </w:rPr>
        <w:t xml:space="preserve">Derivado de esto, y con fundamento en lo dispuesto por los artículos 13 y 181, de la Ley de la Materia, este Instituto </w:t>
      </w:r>
      <w:r w:rsidRPr="00F30B8E">
        <w:rPr>
          <w:rFonts w:ascii="Palatino Linotype" w:hAnsi="Palatino Linotype"/>
          <w:b/>
          <w:i/>
          <w:lang w:val="es-MX"/>
        </w:rPr>
        <w:t>suple de deficiencia de la queja en favor</w:t>
      </w:r>
      <w:r w:rsidRPr="00F30B8E">
        <w:rPr>
          <w:rFonts w:ascii="Palatino Linotype" w:hAnsi="Palatino Linotype"/>
          <w:lang w:val="es-MX"/>
        </w:rPr>
        <w:t xml:space="preserve"> del </w:t>
      </w:r>
      <w:r w:rsidRPr="00F30B8E">
        <w:rPr>
          <w:rFonts w:ascii="Palatino Linotype" w:hAnsi="Palatino Linotype"/>
          <w:b/>
          <w:lang w:val="es-MX"/>
        </w:rPr>
        <w:t>Recurrente</w:t>
      </w:r>
      <w:r w:rsidRPr="00F30B8E">
        <w:rPr>
          <w:rFonts w:ascii="Palatino Linotype" w:hAnsi="Palatino Linotype"/>
          <w:lang w:val="es-MX"/>
        </w:rPr>
        <w:t>, de conformidad con lo siguiente:</w:t>
      </w:r>
    </w:p>
    <w:p w14:paraId="3074EEA0" w14:textId="77777777" w:rsidR="00240324" w:rsidRPr="00F30B8E" w:rsidRDefault="00240324" w:rsidP="00240324">
      <w:pPr>
        <w:rPr>
          <w:rFonts w:ascii="Palatino Linotype" w:hAnsi="Palatino Linotype"/>
          <w:lang w:val="es-MX"/>
        </w:rPr>
      </w:pPr>
    </w:p>
    <w:p w14:paraId="10F34519" w14:textId="77777777" w:rsidR="00240324" w:rsidRPr="00F30B8E" w:rsidRDefault="00240324" w:rsidP="00240324">
      <w:pPr>
        <w:ind w:left="426" w:right="425"/>
        <w:jc w:val="both"/>
        <w:rPr>
          <w:rFonts w:ascii="Palatino Linotype" w:hAnsi="Palatino Linotype"/>
          <w:i/>
          <w:sz w:val="22"/>
          <w:szCs w:val="22"/>
          <w:lang w:val="es-MX"/>
        </w:rPr>
      </w:pPr>
      <w:r w:rsidRPr="00F30B8E">
        <w:rPr>
          <w:rFonts w:ascii="Palatino Linotype" w:hAnsi="Palatino Linotype"/>
          <w:b/>
          <w:i/>
          <w:sz w:val="22"/>
          <w:szCs w:val="22"/>
          <w:lang w:val="es-MX"/>
        </w:rPr>
        <w:t>Artículo 13.</w:t>
      </w:r>
      <w:r w:rsidRPr="00F30B8E">
        <w:rPr>
          <w:rFonts w:ascii="Palatino Linotype" w:hAnsi="Palatino Linotype"/>
          <w:i/>
          <w:sz w:val="22"/>
          <w:szCs w:val="22"/>
          <w:lang w:val="es-MX"/>
        </w:rPr>
        <w:t xml:space="preserve"> </w:t>
      </w:r>
      <w:r w:rsidRPr="00F30B8E">
        <w:rPr>
          <w:rFonts w:ascii="Palatino Linotype" w:hAnsi="Palatino Linotype"/>
          <w:b/>
          <w:i/>
          <w:sz w:val="22"/>
          <w:szCs w:val="22"/>
          <w:u w:val="single"/>
          <w:lang w:val="es-MX"/>
        </w:rPr>
        <w:t>El Instituto, en el ámbito de sus atribuciones, deberá suplir cualquier deficiencia para garantizar el ejercicio del derecho de acceso a la información</w:t>
      </w:r>
      <w:r w:rsidRPr="00F30B8E">
        <w:rPr>
          <w:rFonts w:ascii="Palatino Linotype" w:hAnsi="Palatino Linotype"/>
          <w:i/>
          <w:sz w:val="22"/>
          <w:szCs w:val="22"/>
          <w:lang w:val="es-MX"/>
        </w:rPr>
        <w:t>.</w:t>
      </w:r>
    </w:p>
    <w:p w14:paraId="5FAE82CF" w14:textId="77777777" w:rsidR="00240324" w:rsidRPr="00F30B8E" w:rsidRDefault="00240324" w:rsidP="00240324">
      <w:pPr>
        <w:ind w:left="426" w:right="425"/>
        <w:jc w:val="both"/>
        <w:rPr>
          <w:rFonts w:ascii="Palatino Linotype" w:hAnsi="Palatino Linotype"/>
          <w:i/>
          <w:sz w:val="22"/>
          <w:szCs w:val="22"/>
          <w:lang w:val="es-MX"/>
        </w:rPr>
      </w:pPr>
    </w:p>
    <w:p w14:paraId="44DD17EA"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i/>
          <w:color w:val="000000"/>
          <w:sz w:val="22"/>
          <w:szCs w:val="22"/>
          <w:lang w:val="es-MX" w:eastAsia="en-US"/>
        </w:rPr>
      </w:pPr>
      <w:r w:rsidRPr="00F30B8E">
        <w:rPr>
          <w:rFonts w:ascii="Palatino Linotype" w:eastAsia="Calibri" w:hAnsi="Palatino Linotype" w:cs="Bookman Old Style"/>
          <w:b/>
          <w:bCs/>
          <w:i/>
          <w:color w:val="000000"/>
          <w:sz w:val="22"/>
          <w:szCs w:val="22"/>
          <w:lang w:val="es-MX" w:eastAsia="en-US"/>
        </w:rPr>
        <w:t xml:space="preserve">Artículo 181. </w:t>
      </w:r>
      <w:r w:rsidRPr="00F30B8E">
        <w:rPr>
          <w:rFonts w:ascii="Palatino Linotype" w:eastAsia="Calibri" w:hAnsi="Palatino Linotype" w:cs="Bookman Old Style"/>
          <w:i/>
          <w:color w:val="000000"/>
          <w:sz w:val="22"/>
          <w:szCs w:val="22"/>
          <w:lang w:val="es-MX" w:eastAsia="en-US"/>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70EB483E"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i/>
          <w:color w:val="000000"/>
          <w:sz w:val="22"/>
          <w:szCs w:val="22"/>
          <w:lang w:val="es-MX" w:eastAsia="en-US"/>
        </w:rPr>
      </w:pPr>
    </w:p>
    <w:p w14:paraId="0D3F635E"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i/>
          <w:color w:val="000000"/>
          <w:sz w:val="22"/>
          <w:szCs w:val="22"/>
          <w:lang w:val="es-MX" w:eastAsia="en-US"/>
        </w:rPr>
      </w:pPr>
      <w:r w:rsidRPr="00F30B8E">
        <w:rPr>
          <w:rFonts w:ascii="Palatino Linotype" w:eastAsia="Calibri" w:hAnsi="Palatino Linotype" w:cs="Bookman Old Style"/>
          <w:i/>
          <w:color w:val="000000"/>
          <w:sz w:val="22"/>
          <w:szCs w:val="22"/>
          <w:lang w:val="es-MX" w:eastAsia="en-US"/>
        </w:rPr>
        <w:lastRenderedPageBreak/>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53D3D5E7"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i/>
          <w:color w:val="000000"/>
          <w:sz w:val="22"/>
          <w:szCs w:val="22"/>
          <w:lang w:val="es-MX" w:eastAsia="en-US"/>
        </w:rPr>
      </w:pPr>
    </w:p>
    <w:p w14:paraId="00C1E713"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i/>
          <w:color w:val="000000"/>
          <w:sz w:val="22"/>
          <w:szCs w:val="22"/>
          <w:lang w:val="es-MX" w:eastAsia="en-US"/>
        </w:rPr>
      </w:pPr>
      <w:r w:rsidRPr="00F30B8E">
        <w:rPr>
          <w:rFonts w:ascii="Palatino Linotype" w:eastAsia="Calibri" w:hAnsi="Palatino Linotype" w:cs="Bookman Old Style"/>
          <w:i/>
          <w:color w:val="000000"/>
          <w:sz w:val="22"/>
          <w:szCs w:val="22"/>
          <w:lang w:val="es-MX" w:eastAsia="en-US"/>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29CA6373"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i/>
          <w:color w:val="000000"/>
          <w:sz w:val="22"/>
          <w:szCs w:val="22"/>
          <w:lang w:val="es-MX" w:eastAsia="en-US"/>
        </w:rPr>
      </w:pPr>
    </w:p>
    <w:p w14:paraId="5455F850" w14:textId="77777777" w:rsidR="00240324" w:rsidRPr="00F30B8E" w:rsidRDefault="00240324" w:rsidP="00240324">
      <w:pPr>
        <w:autoSpaceDE w:val="0"/>
        <w:autoSpaceDN w:val="0"/>
        <w:adjustRightInd w:val="0"/>
        <w:ind w:left="426" w:right="425"/>
        <w:jc w:val="both"/>
        <w:rPr>
          <w:rFonts w:ascii="Palatino Linotype" w:eastAsia="Calibri" w:hAnsi="Palatino Linotype" w:cs="Bookman Old Style"/>
          <w:b/>
          <w:i/>
          <w:color w:val="000000"/>
          <w:sz w:val="22"/>
          <w:szCs w:val="22"/>
          <w:u w:val="single"/>
          <w:lang w:val="es-MX" w:eastAsia="en-US"/>
        </w:rPr>
      </w:pPr>
      <w:r w:rsidRPr="00F30B8E">
        <w:rPr>
          <w:rFonts w:ascii="Palatino Linotype" w:eastAsia="Calibri" w:hAnsi="Palatino Linotype" w:cs="Bookman Old Style"/>
          <w:b/>
          <w:i/>
          <w:color w:val="000000"/>
          <w:sz w:val="22"/>
          <w:szCs w:val="22"/>
          <w:u w:val="single"/>
          <w:lang w:val="es-MX" w:eastAsia="en-US"/>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0123E9A0" w14:textId="77777777" w:rsidR="00240324" w:rsidRPr="00F30B8E" w:rsidRDefault="00240324" w:rsidP="00240324">
      <w:pPr>
        <w:ind w:left="426" w:right="425"/>
        <w:jc w:val="both"/>
        <w:rPr>
          <w:rFonts w:ascii="Palatino Linotype" w:hAnsi="Palatino Linotype" w:cs="Bookman Old Style"/>
          <w:i/>
          <w:color w:val="000000"/>
          <w:sz w:val="22"/>
          <w:szCs w:val="22"/>
          <w:lang w:val="es-MX"/>
        </w:rPr>
      </w:pPr>
    </w:p>
    <w:p w14:paraId="59C63EBE" w14:textId="77777777" w:rsidR="00240324" w:rsidRPr="00F30B8E" w:rsidRDefault="00240324" w:rsidP="00240324">
      <w:pPr>
        <w:ind w:left="426" w:right="425"/>
        <w:jc w:val="both"/>
        <w:rPr>
          <w:rFonts w:ascii="Palatino Linotype" w:hAnsi="Palatino Linotype"/>
          <w:i/>
          <w:sz w:val="22"/>
          <w:szCs w:val="22"/>
          <w:lang w:val="es-MX"/>
        </w:rPr>
      </w:pPr>
      <w:r w:rsidRPr="00F30B8E">
        <w:rPr>
          <w:rFonts w:ascii="Palatino Linotype" w:hAnsi="Palatino Linotype" w:cs="Bookman Old Style"/>
          <w:i/>
          <w:color w:val="000000"/>
          <w:sz w:val="22"/>
          <w:szCs w:val="22"/>
          <w:lang w:val="es-MX"/>
        </w:rPr>
        <w:t>Para el caso de interposición del recurso de revisión a través de la Plataforma Nacional o la plataforma que para tales efectos habilite el Instituto, éste podrá solicitar al particular subsane las deficiencias por ese medio.</w:t>
      </w:r>
    </w:p>
    <w:p w14:paraId="2561F1E4" w14:textId="77777777" w:rsidR="00240324" w:rsidRDefault="00240324" w:rsidP="00240324">
      <w:pPr>
        <w:spacing w:before="240" w:after="240" w:line="360" w:lineRule="auto"/>
        <w:ind w:right="49"/>
        <w:contextualSpacing/>
        <w:jc w:val="both"/>
        <w:rPr>
          <w:rFonts w:ascii="Palatino Linotype" w:hAnsi="Palatino Linotype" w:cs="Arial"/>
          <w:szCs w:val="22"/>
          <w:lang w:val="es-MX" w:eastAsia="es-MX"/>
        </w:rPr>
      </w:pPr>
    </w:p>
    <w:p w14:paraId="43EEC09B" w14:textId="2932F98A" w:rsidR="00240324" w:rsidRDefault="00240324" w:rsidP="00240324">
      <w:pPr>
        <w:spacing w:line="360" w:lineRule="auto"/>
        <w:jc w:val="both"/>
        <w:rPr>
          <w:rFonts w:ascii="Palatino Linotype" w:hAnsi="Palatino Linotype"/>
        </w:rPr>
      </w:pPr>
      <w:r w:rsidRPr="00F30B8E">
        <w:rPr>
          <w:rFonts w:ascii="Palatino Linotype" w:hAnsi="Palatino Linotype"/>
          <w:lang w:val="es-MX"/>
        </w:rPr>
        <w:t xml:space="preserve">Por lo anterior, </w:t>
      </w:r>
      <w:r>
        <w:rPr>
          <w:rFonts w:ascii="Palatino Linotype" w:hAnsi="Palatino Linotype"/>
          <w:lang w:val="es-MX"/>
        </w:rPr>
        <w:t xml:space="preserve">traeremos al estudio el </w:t>
      </w:r>
      <w:r w:rsidRPr="00744224">
        <w:rPr>
          <w:rFonts w:ascii="Palatino Linotype" w:hAnsi="Palatino Linotype"/>
          <w:b/>
          <w:bCs/>
          <w:lang w:val="es-MX"/>
        </w:rPr>
        <w:t xml:space="preserve">Bando Municipal </w:t>
      </w:r>
      <w:r>
        <w:rPr>
          <w:rFonts w:ascii="Palatino Linotype" w:hAnsi="Palatino Linotype"/>
          <w:lang w:val="es-MX"/>
        </w:rPr>
        <w:t xml:space="preserve">del </w:t>
      </w:r>
      <w:r w:rsidRPr="00C30DA7">
        <w:rPr>
          <w:rFonts w:ascii="Palatino Linotype" w:hAnsi="Palatino Linotype"/>
          <w:b/>
          <w:bCs/>
          <w:lang w:val="es-MX"/>
        </w:rPr>
        <w:t>Sujeto Obligad</w:t>
      </w:r>
      <w:r w:rsidR="00C30DA7" w:rsidRPr="00C30DA7">
        <w:rPr>
          <w:rFonts w:ascii="Palatino Linotype" w:hAnsi="Palatino Linotype"/>
          <w:b/>
          <w:bCs/>
          <w:lang w:val="es-MX"/>
        </w:rPr>
        <w:t>o</w:t>
      </w:r>
      <w:r>
        <w:rPr>
          <w:rFonts w:ascii="Palatino Linotype" w:hAnsi="Palatino Linotype"/>
          <w:lang w:val="es-MX"/>
        </w:rPr>
        <w:t xml:space="preserve">, en el cual, establece </w:t>
      </w:r>
      <w:r w:rsidR="00C30DA7">
        <w:rPr>
          <w:rFonts w:ascii="Palatino Linotype" w:hAnsi="Palatino Linotype"/>
          <w:lang w:val="es-MX"/>
        </w:rPr>
        <w:t xml:space="preserve">que, </w:t>
      </w:r>
      <w:r w:rsidR="00C30DA7">
        <w:rPr>
          <w:rFonts w:ascii="Palatino Linotype" w:hAnsi="Palatino Linotype"/>
        </w:rPr>
        <w:t>p</w:t>
      </w:r>
      <w:r w:rsidR="00C30DA7" w:rsidRPr="00C30DA7">
        <w:rPr>
          <w:rFonts w:ascii="Palatino Linotype" w:hAnsi="Palatino Linotype"/>
        </w:rPr>
        <w:t>ara el adecuado funcionamiento de la Administración Pública Municipal, cada Dependencia o Dirección contará con los Departamentos, Coordinaciones, Oficialías, Áreas y Unidades Administrativas necesarias, conforme a sus recursos presupuestales</w:t>
      </w:r>
      <w:r w:rsidR="00C30DA7">
        <w:rPr>
          <w:rFonts w:ascii="Palatino Linotype" w:hAnsi="Palatino Linotype"/>
        </w:rPr>
        <w:t>, de conformidad con lo siguiente:</w:t>
      </w:r>
    </w:p>
    <w:p w14:paraId="304AC4E4" w14:textId="77777777" w:rsidR="00C30DA7" w:rsidRDefault="00C30DA7" w:rsidP="00240324">
      <w:pPr>
        <w:spacing w:line="360" w:lineRule="auto"/>
        <w:jc w:val="both"/>
        <w:rPr>
          <w:rFonts w:ascii="Palatino Linotype" w:hAnsi="Palatino Linotype"/>
        </w:rPr>
      </w:pPr>
    </w:p>
    <w:p w14:paraId="754B1AB4"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b/>
          <w:bCs/>
          <w:i/>
          <w:iCs/>
          <w:sz w:val="22"/>
          <w:szCs w:val="22"/>
        </w:rPr>
        <w:t>Artículo 74.</w:t>
      </w:r>
      <w:r w:rsidRPr="00744224">
        <w:rPr>
          <w:rFonts w:ascii="Palatino Linotype" w:hAnsi="Palatino Linotype"/>
          <w:i/>
          <w:iCs/>
          <w:sz w:val="22"/>
          <w:szCs w:val="22"/>
        </w:rPr>
        <w:t xml:space="preserve"> Para el adecuado funcionamiento de la Administración Pública Municipal, cada Dependencia o Dirección contará con los Departamentos, Coordinaciones, Oficialías, Áreas y Unidades Administrativas necesarias, conforme a sus recursos presupuestales. </w:t>
      </w:r>
    </w:p>
    <w:p w14:paraId="78B8FD18" w14:textId="77777777" w:rsidR="00C30DA7" w:rsidRPr="00744224" w:rsidRDefault="00C30DA7" w:rsidP="00744224">
      <w:pPr>
        <w:ind w:left="567" w:right="616"/>
        <w:jc w:val="both"/>
        <w:rPr>
          <w:rFonts w:ascii="Palatino Linotype" w:hAnsi="Palatino Linotype"/>
          <w:i/>
          <w:iCs/>
          <w:sz w:val="22"/>
          <w:szCs w:val="22"/>
        </w:rPr>
      </w:pPr>
    </w:p>
    <w:p w14:paraId="53871FFB"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 Presidencia Municipal. </w:t>
      </w:r>
    </w:p>
    <w:p w14:paraId="75BEBF0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 Secretaría Particular. </w:t>
      </w:r>
    </w:p>
    <w:p w14:paraId="5F8D57E9"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1.1.1. Coordinación de Atención Ciudadana. </w:t>
      </w:r>
    </w:p>
    <w:p w14:paraId="5BE27CE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 Coordinación de Giras y Logística. </w:t>
      </w:r>
    </w:p>
    <w:p w14:paraId="4E9F90C7" w14:textId="6BD27076"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1.1.3. Coordinación de Comunicación Social.</w:t>
      </w:r>
    </w:p>
    <w:p w14:paraId="5E22BD79" w14:textId="21A96D43"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1.1.4 Coordinación Interinstitucional. </w:t>
      </w:r>
    </w:p>
    <w:p w14:paraId="2213458C"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1.2. Secretaría Técnica. </w:t>
      </w:r>
    </w:p>
    <w:p w14:paraId="7115E00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1.3. Secretaría Técnica del Consejo Municipal de Seguridad Pública. </w:t>
      </w:r>
    </w:p>
    <w:p w14:paraId="2A307FF4"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1.4. Coordinación General Municipal de Mejora Regulatoria. </w:t>
      </w:r>
    </w:p>
    <w:p w14:paraId="2CE79477" w14:textId="25480D2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1.5. Unidad de Transparencia.</w:t>
      </w:r>
    </w:p>
    <w:p w14:paraId="65179793"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lastRenderedPageBreak/>
        <w:t xml:space="preserve">2. Secretaría del Ayuntamiento. </w:t>
      </w:r>
    </w:p>
    <w:p w14:paraId="189E1763"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2.1. Juzgado Cívico. </w:t>
      </w:r>
    </w:p>
    <w:p w14:paraId="3EB2132C"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2.2. Oficialías de Registro Civil. </w:t>
      </w:r>
    </w:p>
    <w:p w14:paraId="311FBC3E"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2.3. Coordinación de Control Patrimonial. </w:t>
      </w:r>
    </w:p>
    <w:p w14:paraId="7C82907E"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2.4. Coordinación de Archivo Municipal. </w:t>
      </w:r>
    </w:p>
    <w:p w14:paraId="46ACE4D4"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2.5. Oficina de Enlace con la Secretaría de Relaciones Exteriores. </w:t>
      </w:r>
    </w:p>
    <w:p w14:paraId="5706F772"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2.6. Junta de Reclutamiento. </w:t>
      </w:r>
    </w:p>
    <w:p w14:paraId="2B00B1B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2.7. Cronista Municipal. </w:t>
      </w:r>
    </w:p>
    <w:p w14:paraId="5E0DC858" w14:textId="77777777" w:rsidR="00C30DA7" w:rsidRPr="00744224" w:rsidRDefault="00C30DA7" w:rsidP="00744224">
      <w:pPr>
        <w:ind w:left="567" w:right="616"/>
        <w:jc w:val="both"/>
        <w:rPr>
          <w:rFonts w:ascii="Palatino Linotype" w:hAnsi="Palatino Linotype"/>
          <w:i/>
          <w:iCs/>
          <w:sz w:val="22"/>
          <w:szCs w:val="22"/>
        </w:rPr>
      </w:pPr>
    </w:p>
    <w:p w14:paraId="0FCA145B"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3. Tesorería Municipal. </w:t>
      </w:r>
    </w:p>
    <w:p w14:paraId="5F7404F9"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3.1. </w:t>
      </w:r>
      <w:proofErr w:type="spellStart"/>
      <w:r w:rsidRPr="00744224">
        <w:rPr>
          <w:rFonts w:ascii="Palatino Linotype" w:hAnsi="Palatino Linotype"/>
          <w:i/>
          <w:iCs/>
          <w:sz w:val="22"/>
          <w:szCs w:val="22"/>
        </w:rPr>
        <w:t>Subtesorería</w:t>
      </w:r>
      <w:proofErr w:type="spellEnd"/>
      <w:r w:rsidRPr="00744224">
        <w:rPr>
          <w:rFonts w:ascii="Palatino Linotype" w:hAnsi="Palatino Linotype"/>
          <w:i/>
          <w:iCs/>
          <w:sz w:val="22"/>
          <w:szCs w:val="22"/>
        </w:rPr>
        <w:t xml:space="preserve"> de Ingresos. </w:t>
      </w:r>
    </w:p>
    <w:p w14:paraId="0724F26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3.1.1. Coordinación de Fiscalización. </w:t>
      </w:r>
    </w:p>
    <w:p w14:paraId="295DBEA9"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3.2. </w:t>
      </w:r>
      <w:proofErr w:type="spellStart"/>
      <w:r w:rsidRPr="00744224">
        <w:rPr>
          <w:rFonts w:ascii="Palatino Linotype" w:hAnsi="Palatino Linotype"/>
          <w:i/>
          <w:iCs/>
          <w:sz w:val="22"/>
          <w:szCs w:val="22"/>
        </w:rPr>
        <w:t>Subtesorería</w:t>
      </w:r>
      <w:proofErr w:type="spellEnd"/>
      <w:r w:rsidRPr="00744224">
        <w:rPr>
          <w:rFonts w:ascii="Palatino Linotype" w:hAnsi="Palatino Linotype"/>
          <w:i/>
          <w:iCs/>
          <w:sz w:val="22"/>
          <w:szCs w:val="22"/>
        </w:rPr>
        <w:t xml:space="preserve"> de Egresos, Presupuesto, Contabilidad y Cuenta Pública. </w:t>
      </w:r>
    </w:p>
    <w:p w14:paraId="148C6605"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3.2.1. Coordinación de Programas Especiales. </w:t>
      </w:r>
    </w:p>
    <w:p w14:paraId="523C347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3.2.2. Coordinación de Nómina. </w:t>
      </w:r>
    </w:p>
    <w:p w14:paraId="6B9FEDC9"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3.3. Departamento de Catastro. </w:t>
      </w:r>
    </w:p>
    <w:p w14:paraId="455C9A75" w14:textId="77777777" w:rsidR="00C30DA7" w:rsidRPr="00744224" w:rsidRDefault="00C30DA7" w:rsidP="00744224">
      <w:pPr>
        <w:ind w:left="567" w:right="616"/>
        <w:jc w:val="both"/>
        <w:rPr>
          <w:rFonts w:ascii="Palatino Linotype" w:hAnsi="Palatino Linotype"/>
          <w:i/>
          <w:iCs/>
          <w:sz w:val="22"/>
          <w:szCs w:val="22"/>
        </w:rPr>
      </w:pPr>
    </w:p>
    <w:p w14:paraId="3150030E"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4. Dirección de Asuntos Jurídicos. </w:t>
      </w:r>
    </w:p>
    <w:p w14:paraId="2DA7E560"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4.1. Subdirección de Asuntos y Conflictos Laborales. </w:t>
      </w:r>
    </w:p>
    <w:p w14:paraId="25ADE49B" w14:textId="77777777" w:rsidR="00C30DA7" w:rsidRPr="00744224" w:rsidRDefault="00C30DA7" w:rsidP="00744224">
      <w:pPr>
        <w:ind w:left="567" w:right="616"/>
        <w:jc w:val="both"/>
        <w:rPr>
          <w:rFonts w:ascii="Palatino Linotype" w:hAnsi="Palatino Linotype"/>
          <w:i/>
          <w:iCs/>
          <w:sz w:val="22"/>
          <w:szCs w:val="22"/>
        </w:rPr>
      </w:pPr>
    </w:p>
    <w:p w14:paraId="26666C52" w14:textId="1D1765ED"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5. Unidad de Información, Planeación, Programación y Evaluación.</w:t>
      </w:r>
    </w:p>
    <w:p w14:paraId="602DC316" w14:textId="77777777" w:rsidR="00C30DA7" w:rsidRPr="00744224" w:rsidRDefault="00C30DA7" w:rsidP="00744224">
      <w:pPr>
        <w:ind w:left="567" w:right="616"/>
        <w:jc w:val="both"/>
        <w:rPr>
          <w:rFonts w:ascii="Palatino Linotype" w:hAnsi="Palatino Linotype"/>
          <w:b/>
          <w:bCs/>
          <w:i/>
          <w:iCs/>
          <w:sz w:val="22"/>
          <w:szCs w:val="22"/>
        </w:rPr>
      </w:pPr>
    </w:p>
    <w:p w14:paraId="722919A7"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6. Dirección de Administración. </w:t>
      </w:r>
    </w:p>
    <w:p w14:paraId="3B04098F"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6.1. Departamento de Recursos Materiales y Adquisiciones. </w:t>
      </w:r>
    </w:p>
    <w:p w14:paraId="13D6A01F"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6.2. Coordinación de Parque Vehicular. </w:t>
      </w:r>
    </w:p>
    <w:p w14:paraId="6A3B2710"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6.3. Departamento de Recursos Humanos. </w:t>
      </w:r>
    </w:p>
    <w:p w14:paraId="65793E76"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6.4. Departamento de Tecnologías de la Información. </w:t>
      </w:r>
    </w:p>
    <w:p w14:paraId="6FDCB69C" w14:textId="77777777" w:rsidR="00C30DA7" w:rsidRPr="00744224" w:rsidRDefault="00C30DA7" w:rsidP="00744224">
      <w:pPr>
        <w:ind w:left="567" w:right="616"/>
        <w:jc w:val="both"/>
        <w:rPr>
          <w:rFonts w:ascii="Palatino Linotype" w:hAnsi="Palatino Linotype"/>
          <w:i/>
          <w:iCs/>
          <w:sz w:val="22"/>
          <w:szCs w:val="22"/>
        </w:rPr>
      </w:pPr>
    </w:p>
    <w:p w14:paraId="6E70A791"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7. Dirección de Servicios Públicos. </w:t>
      </w:r>
    </w:p>
    <w:p w14:paraId="1876EDD7"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 Subdirección de Servicios Públicos. </w:t>
      </w:r>
    </w:p>
    <w:p w14:paraId="770E701D"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7.1.1. Coordinación de Servicios Generales. </w:t>
      </w:r>
    </w:p>
    <w:p w14:paraId="7DA677A8" w14:textId="764959FF"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7.1.2. Coordinación de Limpia, Recolección y Relleno Sanitario. </w:t>
      </w:r>
    </w:p>
    <w:p w14:paraId="3424E815"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7.1.3. Coordinación de Panteones. </w:t>
      </w:r>
    </w:p>
    <w:p w14:paraId="18F64DA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7.1.4. Coordinación de Rastro Municipal. </w:t>
      </w:r>
    </w:p>
    <w:p w14:paraId="06E61193"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7.1.5. Coordinación de Parques y Jardines. </w:t>
      </w:r>
    </w:p>
    <w:p w14:paraId="1333AD6E"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7.1.6. Coordinación de Alumbrado Público. </w:t>
      </w:r>
    </w:p>
    <w:p w14:paraId="181175F2" w14:textId="77777777" w:rsidR="00C30DA7" w:rsidRPr="00744224" w:rsidRDefault="00C30DA7" w:rsidP="00744224">
      <w:pPr>
        <w:ind w:left="567" w:right="616"/>
        <w:jc w:val="both"/>
        <w:rPr>
          <w:rFonts w:ascii="Palatino Linotype" w:hAnsi="Palatino Linotype"/>
          <w:i/>
          <w:iCs/>
          <w:sz w:val="22"/>
          <w:szCs w:val="22"/>
        </w:rPr>
      </w:pPr>
    </w:p>
    <w:p w14:paraId="5887F941"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8. Dirección de Obras Públicas. </w:t>
      </w:r>
    </w:p>
    <w:p w14:paraId="784C1BB5"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8.1. Subdirección de Obras Públicas. </w:t>
      </w:r>
    </w:p>
    <w:p w14:paraId="35570707"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8.1.1. Coordinación de Licitaciones y Contratos. </w:t>
      </w:r>
    </w:p>
    <w:p w14:paraId="5A0DAB4C"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8.1.2. Coordinación de Supervisión y Proyectos. </w:t>
      </w:r>
    </w:p>
    <w:p w14:paraId="6FEE372D"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lastRenderedPageBreak/>
        <w:t xml:space="preserve">8.1.3. Coordinación del Banco de Tezontle. </w:t>
      </w:r>
    </w:p>
    <w:p w14:paraId="2665E7BB" w14:textId="77777777" w:rsidR="00C30DA7" w:rsidRPr="00744224" w:rsidRDefault="00C30DA7" w:rsidP="00744224">
      <w:pPr>
        <w:ind w:left="567" w:right="616"/>
        <w:jc w:val="both"/>
        <w:rPr>
          <w:rFonts w:ascii="Palatino Linotype" w:hAnsi="Palatino Linotype"/>
          <w:i/>
          <w:iCs/>
          <w:sz w:val="22"/>
          <w:szCs w:val="22"/>
        </w:rPr>
      </w:pPr>
    </w:p>
    <w:p w14:paraId="42C51575"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9. Dirección de Desarrollo Urbano. </w:t>
      </w:r>
    </w:p>
    <w:p w14:paraId="10BFEF34"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9.1. Coordinación de Licencias. </w:t>
      </w:r>
    </w:p>
    <w:p w14:paraId="283DEB1F"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9.2. Coordinación de Planeación Urbana y Territorial. </w:t>
      </w:r>
    </w:p>
    <w:p w14:paraId="2075BD28" w14:textId="2E4856FD"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9.3. Coordinación Jurídica.</w:t>
      </w:r>
    </w:p>
    <w:p w14:paraId="2CFDC1A5" w14:textId="77777777" w:rsidR="00C30DA7" w:rsidRPr="00744224" w:rsidRDefault="00C30DA7" w:rsidP="00744224">
      <w:pPr>
        <w:ind w:left="567" w:right="616"/>
        <w:jc w:val="both"/>
        <w:rPr>
          <w:rFonts w:ascii="Palatino Linotype" w:hAnsi="Palatino Linotype"/>
          <w:i/>
          <w:iCs/>
          <w:sz w:val="22"/>
          <w:szCs w:val="22"/>
        </w:rPr>
      </w:pPr>
    </w:p>
    <w:p w14:paraId="23EE5536"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10. Dirección de Bienestar Social. </w:t>
      </w:r>
    </w:p>
    <w:p w14:paraId="0A3234E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10.1. Coordinación de Salud.</w:t>
      </w:r>
    </w:p>
    <w:p w14:paraId="6E7204F6"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10.1.1. Centro de Control y Cuidado Animal. </w:t>
      </w:r>
    </w:p>
    <w:p w14:paraId="40738339"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10.2. Coordinación para el Desarrollo de los Pueblos Indígenas. </w:t>
      </w:r>
    </w:p>
    <w:p w14:paraId="3BE075C9"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10.3. Coordinación de Educación y Civismo </w:t>
      </w:r>
    </w:p>
    <w:p w14:paraId="54C9979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10.3.1 Área de Bibliotecas. </w:t>
      </w:r>
    </w:p>
    <w:p w14:paraId="5E08EC2C" w14:textId="1759381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10.4. Coordinación de Cultura. </w:t>
      </w:r>
    </w:p>
    <w:p w14:paraId="6377E480"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10.4.1. Área del Museo Histórico de Atlacomulco. </w:t>
      </w:r>
    </w:p>
    <w:p w14:paraId="6FB62386"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10.4.2. Área del Instituto Cultural “Guillermo Colín Sánchez”. </w:t>
      </w:r>
    </w:p>
    <w:p w14:paraId="29489755" w14:textId="77777777" w:rsidR="00C30DA7" w:rsidRPr="00744224" w:rsidRDefault="00C30DA7" w:rsidP="00744224">
      <w:pPr>
        <w:ind w:left="567" w:right="616"/>
        <w:jc w:val="both"/>
        <w:rPr>
          <w:rFonts w:ascii="Palatino Linotype" w:hAnsi="Palatino Linotype"/>
          <w:b/>
          <w:bCs/>
          <w:i/>
          <w:iCs/>
          <w:sz w:val="22"/>
          <w:szCs w:val="22"/>
          <w:u w:val="thick"/>
        </w:rPr>
      </w:pPr>
      <w:r w:rsidRPr="00744224">
        <w:rPr>
          <w:rFonts w:ascii="Palatino Linotype" w:hAnsi="Palatino Linotype"/>
          <w:b/>
          <w:bCs/>
          <w:i/>
          <w:iCs/>
          <w:sz w:val="22"/>
          <w:szCs w:val="22"/>
          <w:u w:val="thick"/>
        </w:rPr>
        <w:t xml:space="preserve">10.5. </w:t>
      </w:r>
      <w:bookmarkStart w:id="5" w:name="_Hlk211951293"/>
      <w:r w:rsidRPr="00744224">
        <w:rPr>
          <w:rFonts w:ascii="Palatino Linotype" w:hAnsi="Palatino Linotype"/>
          <w:b/>
          <w:bCs/>
          <w:i/>
          <w:iCs/>
          <w:sz w:val="22"/>
          <w:szCs w:val="22"/>
          <w:u w:val="thick"/>
        </w:rPr>
        <w:t>Instituto Municipal de la Juventud</w:t>
      </w:r>
      <w:bookmarkEnd w:id="5"/>
      <w:r w:rsidRPr="00744224">
        <w:rPr>
          <w:rFonts w:ascii="Palatino Linotype" w:hAnsi="Palatino Linotype"/>
          <w:b/>
          <w:bCs/>
          <w:i/>
          <w:iCs/>
          <w:sz w:val="22"/>
          <w:szCs w:val="22"/>
          <w:u w:val="thick"/>
        </w:rPr>
        <w:t xml:space="preserve">. </w:t>
      </w:r>
    </w:p>
    <w:p w14:paraId="665D3D9D"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10.6. Departamento de Programas Sociales. </w:t>
      </w:r>
    </w:p>
    <w:p w14:paraId="19725F0E" w14:textId="77777777" w:rsidR="00C30DA7" w:rsidRPr="00744224" w:rsidRDefault="00C30DA7" w:rsidP="00744224">
      <w:pPr>
        <w:ind w:left="567" w:right="616"/>
        <w:jc w:val="both"/>
        <w:rPr>
          <w:rFonts w:ascii="Palatino Linotype" w:hAnsi="Palatino Linotype"/>
          <w:i/>
          <w:iCs/>
          <w:sz w:val="22"/>
          <w:szCs w:val="22"/>
        </w:rPr>
      </w:pPr>
    </w:p>
    <w:p w14:paraId="6D5B3D40"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b/>
          <w:bCs/>
          <w:i/>
          <w:iCs/>
          <w:sz w:val="22"/>
          <w:szCs w:val="22"/>
        </w:rPr>
        <w:t>11. Dirección de Desarrollo Económico.</w:t>
      </w:r>
      <w:r w:rsidRPr="00744224">
        <w:rPr>
          <w:rFonts w:ascii="Palatino Linotype" w:hAnsi="Palatino Linotype"/>
          <w:i/>
          <w:iCs/>
          <w:sz w:val="22"/>
          <w:szCs w:val="22"/>
        </w:rPr>
        <w:t xml:space="preserve"> </w:t>
      </w:r>
    </w:p>
    <w:p w14:paraId="05B9F2B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11.1. Departamento de Licencias, Permisos, Autorizaciones e Inspecciones. </w:t>
      </w:r>
    </w:p>
    <w:p w14:paraId="5155BD67"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 Departamento de Promoción Económica. </w:t>
      </w:r>
    </w:p>
    <w:p w14:paraId="5657D9C1"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11.2.1. Coordinación de Empleo. </w:t>
      </w:r>
    </w:p>
    <w:p w14:paraId="3CBE524D"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11.2.2. Coordinación de Turismo y Fomento Artesanal. </w:t>
      </w:r>
    </w:p>
    <w:p w14:paraId="722E5EB2"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11.2.3. Coordinación del Emprendedor. </w:t>
      </w:r>
    </w:p>
    <w:p w14:paraId="5BA9118A" w14:textId="68AA06A5"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11.2.4. Coordinación del Sistema de Apertura Rápida de Empresas (SARE).</w:t>
      </w:r>
    </w:p>
    <w:p w14:paraId="3BF7194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11.2.5. Coordinación de Desarrollo del Campo. </w:t>
      </w:r>
    </w:p>
    <w:p w14:paraId="2A489800"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11.2.5.1. Área de Asuntos Agrarios. </w:t>
      </w:r>
    </w:p>
    <w:p w14:paraId="08EC464D"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11.2.6.2. Área de Unidades Productivas. </w:t>
      </w:r>
    </w:p>
    <w:p w14:paraId="3678F478" w14:textId="77777777" w:rsidR="00C30DA7" w:rsidRPr="00744224" w:rsidRDefault="00C30DA7" w:rsidP="00744224">
      <w:pPr>
        <w:ind w:left="567" w:right="616"/>
        <w:jc w:val="both"/>
        <w:rPr>
          <w:rFonts w:ascii="Palatino Linotype" w:hAnsi="Palatino Linotype"/>
          <w:i/>
          <w:iCs/>
          <w:sz w:val="22"/>
          <w:szCs w:val="22"/>
        </w:rPr>
      </w:pPr>
    </w:p>
    <w:p w14:paraId="24050047"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12. Comisaría Municipal. </w:t>
      </w:r>
    </w:p>
    <w:p w14:paraId="6445EE45"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12.1. Departamento de Policía Preventiva. </w:t>
      </w:r>
    </w:p>
    <w:p w14:paraId="33E9EB03" w14:textId="6EE863B4"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12.1.1. Coordinación del Centro de Control y Comunicación C2.</w:t>
      </w:r>
    </w:p>
    <w:p w14:paraId="0DD8EBFE"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2.1.2. Coordinación de Prevención del Delito. </w:t>
      </w:r>
    </w:p>
    <w:p w14:paraId="5EBAF8A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12.2. Departamento de Tránsito Municipal. </w:t>
      </w:r>
    </w:p>
    <w:p w14:paraId="1A4C5DFF"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12.2.1. Coordinación de Movilidad. </w:t>
      </w:r>
    </w:p>
    <w:p w14:paraId="795C7DFE" w14:textId="4D387BF8"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12.2.2. Área de Parquímetros. </w:t>
      </w:r>
    </w:p>
    <w:p w14:paraId="62CE3347" w14:textId="77777777" w:rsidR="00C30DA7" w:rsidRPr="00744224" w:rsidRDefault="00C30DA7" w:rsidP="00744224">
      <w:pPr>
        <w:ind w:left="567" w:right="616"/>
        <w:jc w:val="both"/>
        <w:rPr>
          <w:rFonts w:ascii="Palatino Linotype" w:hAnsi="Palatino Linotype"/>
          <w:i/>
          <w:iCs/>
          <w:sz w:val="22"/>
          <w:szCs w:val="22"/>
        </w:rPr>
      </w:pPr>
    </w:p>
    <w:p w14:paraId="0353FCB9"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13. Dirección de Protección Civil y Bomberos. </w:t>
      </w:r>
    </w:p>
    <w:p w14:paraId="1A2EAB03" w14:textId="77777777" w:rsidR="00C30DA7" w:rsidRPr="00744224" w:rsidRDefault="00C30DA7" w:rsidP="00744224">
      <w:pPr>
        <w:ind w:left="567" w:right="616"/>
        <w:jc w:val="both"/>
        <w:rPr>
          <w:rFonts w:ascii="Palatino Linotype" w:hAnsi="Palatino Linotype"/>
          <w:b/>
          <w:bCs/>
          <w:i/>
          <w:iCs/>
          <w:sz w:val="22"/>
          <w:szCs w:val="22"/>
        </w:rPr>
      </w:pPr>
    </w:p>
    <w:p w14:paraId="7AA17B25"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14. Dirección de Gobernación. </w:t>
      </w:r>
    </w:p>
    <w:p w14:paraId="780B3307"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lastRenderedPageBreak/>
        <w:t xml:space="preserve">14.1. Departamento de Tianguis y Mercados. </w:t>
      </w:r>
    </w:p>
    <w:p w14:paraId="143F1D96" w14:textId="77777777" w:rsidR="00C30DA7" w:rsidRPr="00744224" w:rsidRDefault="00C30DA7" w:rsidP="00744224">
      <w:pPr>
        <w:ind w:left="567" w:right="616"/>
        <w:jc w:val="both"/>
        <w:rPr>
          <w:rFonts w:ascii="Palatino Linotype" w:hAnsi="Palatino Linotype"/>
          <w:i/>
          <w:iCs/>
          <w:sz w:val="22"/>
          <w:szCs w:val="22"/>
        </w:rPr>
      </w:pPr>
    </w:p>
    <w:p w14:paraId="52E59F83"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b/>
          <w:bCs/>
          <w:i/>
          <w:iCs/>
          <w:sz w:val="22"/>
          <w:szCs w:val="22"/>
        </w:rPr>
        <w:t>15. Órgano Interno de Control Municipal.</w:t>
      </w:r>
      <w:r w:rsidRPr="00744224">
        <w:rPr>
          <w:rFonts w:ascii="Palatino Linotype" w:hAnsi="Palatino Linotype"/>
          <w:i/>
          <w:iCs/>
          <w:sz w:val="22"/>
          <w:szCs w:val="22"/>
        </w:rPr>
        <w:t xml:space="preserve"> </w:t>
      </w:r>
    </w:p>
    <w:p w14:paraId="06E4279C"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15.1. Autoridad Investigadora. </w:t>
      </w:r>
    </w:p>
    <w:p w14:paraId="399CB703"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15.2. Autoridad Substanciadora. </w:t>
      </w:r>
    </w:p>
    <w:p w14:paraId="4510869B" w14:textId="2608C5E5"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15.3. Autoridad </w:t>
      </w:r>
      <w:proofErr w:type="spellStart"/>
      <w:r w:rsidRPr="00744224">
        <w:rPr>
          <w:rFonts w:ascii="Palatino Linotype" w:hAnsi="Palatino Linotype"/>
          <w:i/>
          <w:iCs/>
          <w:sz w:val="22"/>
          <w:szCs w:val="22"/>
        </w:rPr>
        <w:t>Resolutora</w:t>
      </w:r>
      <w:proofErr w:type="spellEnd"/>
      <w:r w:rsidRPr="00744224">
        <w:rPr>
          <w:rFonts w:ascii="Palatino Linotype" w:hAnsi="Palatino Linotype"/>
          <w:i/>
          <w:iCs/>
          <w:sz w:val="22"/>
          <w:szCs w:val="22"/>
        </w:rPr>
        <w:t xml:space="preserve">. </w:t>
      </w:r>
    </w:p>
    <w:p w14:paraId="5E40607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15.4. Área de Auditoria. </w:t>
      </w:r>
    </w:p>
    <w:p w14:paraId="41D8AB82"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15.5. Área de Contraloría Social y Atención Ciudadana. </w:t>
      </w:r>
    </w:p>
    <w:p w14:paraId="7EA19AAD" w14:textId="77777777" w:rsidR="00C30DA7" w:rsidRPr="00744224" w:rsidRDefault="00C30DA7" w:rsidP="00744224">
      <w:pPr>
        <w:ind w:left="567" w:right="616"/>
        <w:jc w:val="both"/>
        <w:rPr>
          <w:rFonts w:ascii="Palatino Linotype" w:hAnsi="Palatino Linotype"/>
          <w:i/>
          <w:iCs/>
          <w:sz w:val="22"/>
          <w:szCs w:val="22"/>
        </w:rPr>
      </w:pPr>
    </w:p>
    <w:p w14:paraId="5EBBA113"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16. Dirección de las Mujeres. </w:t>
      </w:r>
    </w:p>
    <w:p w14:paraId="4CFE2099" w14:textId="77777777" w:rsidR="00C30DA7" w:rsidRPr="00744224" w:rsidRDefault="00C30DA7" w:rsidP="00744224">
      <w:pPr>
        <w:ind w:left="567" w:right="616"/>
        <w:jc w:val="both"/>
        <w:rPr>
          <w:rFonts w:ascii="Palatino Linotype" w:hAnsi="Palatino Linotype"/>
          <w:b/>
          <w:bCs/>
          <w:i/>
          <w:iCs/>
          <w:sz w:val="22"/>
          <w:szCs w:val="22"/>
        </w:rPr>
      </w:pPr>
    </w:p>
    <w:p w14:paraId="36C217EF"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b/>
          <w:bCs/>
          <w:i/>
          <w:iCs/>
          <w:sz w:val="22"/>
          <w:szCs w:val="22"/>
        </w:rPr>
        <w:t>17. Dirección de Ecología.</w:t>
      </w:r>
      <w:r w:rsidRPr="00744224">
        <w:rPr>
          <w:rFonts w:ascii="Palatino Linotype" w:hAnsi="Palatino Linotype"/>
          <w:i/>
          <w:iCs/>
          <w:sz w:val="22"/>
          <w:szCs w:val="22"/>
        </w:rPr>
        <w:t xml:space="preserve"> </w:t>
      </w:r>
    </w:p>
    <w:p w14:paraId="274F7DDB"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17.1. Coordinación del Medio Ambiente. </w:t>
      </w:r>
    </w:p>
    <w:p w14:paraId="0D01B5B2"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17.2. Coordinación de Control, Vigilancia y Normatividad. </w:t>
      </w:r>
    </w:p>
    <w:p w14:paraId="528A2B6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17.3. Coordinación de Ordenamiento Ecológico. </w:t>
      </w:r>
    </w:p>
    <w:p w14:paraId="2164AC33" w14:textId="77777777" w:rsidR="00C30DA7" w:rsidRPr="00744224" w:rsidRDefault="00C30DA7" w:rsidP="00744224">
      <w:pPr>
        <w:ind w:left="567" w:right="616"/>
        <w:jc w:val="both"/>
        <w:rPr>
          <w:rFonts w:ascii="Palatino Linotype" w:hAnsi="Palatino Linotype"/>
          <w:i/>
          <w:iCs/>
          <w:sz w:val="22"/>
          <w:szCs w:val="22"/>
        </w:rPr>
      </w:pPr>
    </w:p>
    <w:p w14:paraId="58033F74"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18. Organismos Autónomos. </w:t>
      </w:r>
    </w:p>
    <w:p w14:paraId="523FD99B" w14:textId="2E2EE490"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18.1. Defensoría Municipal de Derechos Humanos.</w:t>
      </w:r>
    </w:p>
    <w:p w14:paraId="746C646E" w14:textId="77777777" w:rsidR="00C30DA7" w:rsidRPr="00744224" w:rsidRDefault="00C30DA7" w:rsidP="00744224">
      <w:pPr>
        <w:ind w:left="567" w:right="616"/>
        <w:jc w:val="both"/>
        <w:rPr>
          <w:rFonts w:ascii="Palatino Linotype" w:hAnsi="Palatino Linotype"/>
          <w:i/>
          <w:iCs/>
          <w:sz w:val="22"/>
          <w:szCs w:val="22"/>
        </w:rPr>
      </w:pPr>
    </w:p>
    <w:p w14:paraId="657E8327" w14:textId="77777777" w:rsidR="00C30DA7" w:rsidRPr="00744224" w:rsidRDefault="00C30DA7" w:rsidP="00744224">
      <w:pPr>
        <w:ind w:left="567" w:right="616"/>
        <w:jc w:val="both"/>
        <w:rPr>
          <w:rFonts w:ascii="Palatino Linotype" w:hAnsi="Palatino Linotype"/>
          <w:b/>
          <w:bCs/>
          <w:i/>
          <w:iCs/>
          <w:sz w:val="22"/>
          <w:szCs w:val="22"/>
        </w:rPr>
      </w:pPr>
      <w:r w:rsidRPr="00744224">
        <w:rPr>
          <w:rFonts w:ascii="Palatino Linotype" w:hAnsi="Palatino Linotype"/>
          <w:b/>
          <w:bCs/>
          <w:i/>
          <w:iCs/>
          <w:sz w:val="22"/>
          <w:szCs w:val="22"/>
        </w:rPr>
        <w:t xml:space="preserve">19. Organismos Descentralizados. </w:t>
      </w:r>
    </w:p>
    <w:p w14:paraId="0BA5DF86"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19.1. Organismo Público Descentralizado para la Prestación de los Servicios de Alcantarillado y Saneamiento de Atlacomulco. (ODAPAS del Municipio de Atlacomulco) </w:t>
      </w:r>
    </w:p>
    <w:p w14:paraId="668C9ACA" w14:textId="77777777" w:rsidR="00C30DA7" w:rsidRPr="00744224" w:rsidRDefault="00C30DA7" w:rsidP="00744224">
      <w:pPr>
        <w:ind w:left="567" w:right="616"/>
        <w:jc w:val="both"/>
        <w:rPr>
          <w:rFonts w:ascii="Palatino Linotype" w:hAnsi="Palatino Linotype"/>
          <w:i/>
          <w:iCs/>
          <w:sz w:val="22"/>
          <w:szCs w:val="22"/>
        </w:rPr>
      </w:pPr>
      <w:r w:rsidRPr="00744224">
        <w:rPr>
          <w:rFonts w:ascii="Palatino Linotype" w:hAnsi="Palatino Linotype"/>
          <w:i/>
          <w:iCs/>
          <w:sz w:val="22"/>
          <w:szCs w:val="22"/>
        </w:rPr>
        <w:t xml:space="preserve">19.2. Sistema Municipal para el Desarrollo Integral de la Familia de Atlacomulco. (DIF Municipal) </w:t>
      </w:r>
    </w:p>
    <w:p w14:paraId="5C5CB841" w14:textId="1AEEACAC" w:rsidR="00C30DA7" w:rsidRPr="00C30DA7" w:rsidRDefault="00C30DA7" w:rsidP="00744224">
      <w:pPr>
        <w:ind w:left="567" w:right="616"/>
        <w:jc w:val="both"/>
        <w:rPr>
          <w:rFonts w:ascii="Palatino Linotype" w:hAnsi="Palatino Linotype"/>
          <w:b/>
          <w:bCs/>
          <w:u w:val="thick"/>
          <w:lang w:val="es-MX"/>
        </w:rPr>
      </w:pPr>
      <w:r w:rsidRPr="00744224">
        <w:rPr>
          <w:rFonts w:ascii="Palatino Linotype" w:hAnsi="Palatino Linotype"/>
          <w:b/>
          <w:bCs/>
          <w:i/>
          <w:iCs/>
          <w:sz w:val="22"/>
          <w:szCs w:val="22"/>
          <w:u w:val="thick"/>
        </w:rPr>
        <w:t xml:space="preserve">19.3. </w:t>
      </w:r>
      <w:bookmarkStart w:id="6" w:name="_Hlk211951302"/>
      <w:r w:rsidRPr="00744224">
        <w:rPr>
          <w:rFonts w:ascii="Palatino Linotype" w:hAnsi="Palatino Linotype"/>
          <w:b/>
          <w:bCs/>
          <w:i/>
          <w:iCs/>
          <w:sz w:val="22"/>
          <w:szCs w:val="22"/>
          <w:u w:val="thick"/>
        </w:rPr>
        <w:t>Instituto Municipal de Cultura Física y Deporte de Atlacomulco. (IMCUFIDE)</w:t>
      </w:r>
    </w:p>
    <w:bookmarkEnd w:id="6"/>
    <w:p w14:paraId="6B2388B1" w14:textId="77777777" w:rsidR="00240324" w:rsidRDefault="00240324" w:rsidP="00240324">
      <w:pPr>
        <w:spacing w:line="360" w:lineRule="auto"/>
        <w:jc w:val="both"/>
        <w:rPr>
          <w:rFonts w:ascii="Palatino Linotype" w:hAnsi="Palatino Linotype"/>
          <w:lang w:val="es-MX"/>
        </w:rPr>
      </w:pPr>
    </w:p>
    <w:p w14:paraId="4E1DB06F" w14:textId="77777777" w:rsidR="00BB52B4" w:rsidRDefault="00744224" w:rsidP="00BB52B4">
      <w:pPr>
        <w:spacing w:line="360" w:lineRule="auto"/>
        <w:jc w:val="both"/>
        <w:rPr>
          <w:rFonts w:ascii="Palatino Linotype" w:hAnsi="Palatino Linotype"/>
          <w:lang w:val="es-MX"/>
        </w:rPr>
      </w:pPr>
      <w:r>
        <w:rPr>
          <w:rFonts w:ascii="Palatino Linotype" w:hAnsi="Palatino Linotype"/>
          <w:lang w:val="es-MX"/>
        </w:rPr>
        <w:t xml:space="preserve">Visto lo anterior, la Administración Pública Municipal de Atlacomulco cuenta con dos Institutos, los cuales son: el </w:t>
      </w:r>
      <w:r w:rsidRPr="00BB52B4">
        <w:rPr>
          <w:rFonts w:ascii="Palatino Linotype" w:hAnsi="Palatino Linotype"/>
          <w:b/>
          <w:bCs/>
          <w:u w:val="single"/>
          <w:lang w:val="es-MX"/>
        </w:rPr>
        <w:t>Instituto Municipal de la Juventud</w:t>
      </w:r>
      <w:r>
        <w:rPr>
          <w:rFonts w:ascii="Palatino Linotype" w:hAnsi="Palatino Linotype"/>
          <w:lang w:val="es-MX"/>
        </w:rPr>
        <w:t xml:space="preserve"> y el </w:t>
      </w:r>
      <w:bookmarkStart w:id="7" w:name="_Hlk211951437"/>
      <w:r w:rsidRPr="00744224">
        <w:rPr>
          <w:rFonts w:ascii="Palatino Linotype" w:hAnsi="Palatino Linotype"/>
          <w:lang w:val="es-MX"/>
        </w:rPr>
        <w:t>Instituto Municipal de Cultura Física y Deporte de Atlacomulco. (IMCUFIDE)</w:t>
      </w:r>
      <w:bookmarkEnd w:id="7"/>
      <w:r w:rsidR="00BB52B4">
        <w:rPr>
          <w:rFonts w:ascii="Palatino Linotype" w:hAnsi="Palatino Linotype"/>
          <w:lang w:val="es-MX"/>
        </w:rPr>
        <w:t>.</w:t>
      </w:r>
    </w:p>
    <w:p w14:paraId="6400697B" w14:textId="77777777" w:rsidR="00BB52B4" w:rsidRDefault="00BB52B4" w:rsidP="00BB52B4">
      <w:pPr>
        <w:spacing w:line="360" w:lineRule="auto"/>
        <w:jc w:val="both"/>
        <w:rPr>
          <w:rFonts w:ascii="Palatino Linotype" w:hAnsi="Palatino Linotype"/>
          <w:lang w:val="es-MX"/>
        </w:rPr>
      </w:pPr>
    </w:p>
    <w:p w14:paraId="2B5F94F7" w14:textId="1A42DCCE" w:rsidR="00BB52B4" w:rsidRDefault="00744224" w:rsidP="00BB52B4">
      <w:pPr>
        <w:spacing w:line="360" w:lineRule="auto"/>
        <w:jc w:val="both"/>
        <w:rPr>
          <w:rFonts w:ascii="Palatino Linotype" w:hAnsi="Palatino Linotype"/>
          <w:lang w:val="es-MX"/>
        </w:rPr>
      </w:pPr>
      <w:r>
        <w:rPr>
          <w:rFonts w:ascii="Palatino Linotype" w:hAnsi="Palatino Linotype"/>
          <w:lang w:val="es-MX"/>
        </w:rPr>
        <w:t xml:space="preserve">No obstante, el </w:t>
      </w:r>
      <w:bookmarkStart w:id="8" w:name="_Hlk211951533"/>
      <w:r w:rsidR="00BB52B4" w:rsidRPr="00BB52B4">
        <w:rPr>
          <w:rFonts w:ascii="Palatino Linotype" w:hAnsi="Palatino Linotype"/>
          <w:lang w:val="es-MX"/>
        </w:rPr>
        <w:t>Instituto Municipal de Cultura Física y Deporte de Atlacomulco. (IMCUFIDE)</w:t>
      </w:r>
      <w:bookmarkEnd w:id="8"/>
      <w:r w:rsidR="00BB52B4">
        <w:rPr>
          <w:rFonts w:ascii="Palatino Linotype" w:hAnsi="Palatino Linotype"/>
          <w:lang w:val="es-MX"/>
        </w:rPr>
        <w:t xml:space="preserve"> </w:t>
      </w:r>
      <w:r w:rsidR="00BB52B4" w:rsidRPr="00BB52B4">
        <w:rPr>
          <w:rFonts w:ascii="Palatino Linotype" w:hAnsi="Palatino Linotype"/>
          <w:lang w:val="es-MX"/>
        </w:rPr>
        <w:t xml:space="preserve">derivado de que, de las facultades, competencias o funciones del </w:t>
      </w:r>
      <w:r w:rsidR="00BB52B4">
        <w:rPr>
          <w:rFonts w:ascii="Palatino Linotype" w:hAnsi="Palatino Linotype"/>
          <w:b/>
          <w:lang w:val="es-MX"/>
        </w:rPr>
        <w:t>Ayuntamiento de Atlacomulco</w:t>
      </w:r>
      <w:r w:rsidR="00BB52B4" w:rsidRPr="00BB52B4">
        <w:rPr>
          <w:rFonts w:ascii="Palatino Linotype" w:hAnsi="Palatino Linotype"/>
          <w:lang w:val="es-MX"/>
        </w:rPr>
        <w:t>, no se advierte que genere, posea o administre la documentación requerida por la particular.</w:t>
      </w:r>
    </w:p>
    <w:p w14:paraId="77392595" w14:textId="77777777" w:rsidR="00BB52B4" w:rsidRDefault="00BB52B4" w:rsidP="00BB52B4">
      <w:pPr>
        <w:spacing w:line="360" w:lineRule="auto"/>
        <w:jc w:val="both"/>
        <w:rPr>
          <w:rFonts w:ascii="Palatino Linotype" w:hAnsi="Palatino Linotype"/>
          <w:lang w:val="es-MX"/>
        </w:rPr>
      </w:pPr>
    </w:p>
    <w:p w14:paraId="055F4B7B" w14:textId="77777777" w:rsidR="00BB52B4" w:rsidRDefault="00BB52B4" w:rsidP="00BB52B4">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Arial"/>
          <w:szCs w:val="22"/>
          <w:lang w:val="es-MX" w:eastAsia="en-US"/>
        </w:rPr>
        <w:lastRenderedPageBreak/>
        <w:t xml:space="preserve">Así que, </w:t>
      </w:r>
      <w:r w:rsidRPr="00D32355">
        <w:rPr>
          <w:rFonts w:ascii="Palatino Linotype" w:eastAsiaTheme="majorEastAsia" w:hAnsi="Palatino Linotype" w:cstheme="majorBidi"/>
          <w:b/>
          <w:szCs w:val="22"/>
          <w:lang w:eastAsia="en-US"/>
        </w:rPr>
        <w:t>para efectos de la materia de transparencia y acceso a la información pública</w:t>
      </w:r>
      <w:r w:rsidRPr="00D32355">
        <w:rPr>
          <w:rFonts w:ascii="Palatino Linotype" w:eastAsiaTheme="majorEastAsia" w:hAnsi="Palatino Linotype" w:cstheme="majorBidi"/>
          <w:szCs w:val="22"/>
          <w:lang w:eastAsia="en-US"/>
        </w:rPr>
        <w:t xml:space="preserve">, no debe dejar de observarse que, </w:t>
      </w:r>
      <w:r w:rsidRPr="00D32355">
        <w:rPr>
          <w:rFonts w:ascii="Palatino Linotype" w:eastAsia="Calibri" w:hAnsi="Palatino Linotype" w:cs="Arial"/>
          <w:szCs w:val="22"/>
          <w:lang w:eastAsia="es-MX"/>
        </w:rPr>
        <w:t xml:space="preserve">en fecha 14 de octubre de 2020, se publicó en el Periódico Oficial “Gaceta del Gobierno”, el </w:t>
      </w:r>
      <w:r w:rsidRPr="00D32355">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32355">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D32355">
        <w:rPr>
          <w:rFonts w:ascii="Palatino Linotype" w:eastAsiaTheme="minorHAnsi" w:hAnsi="Palatino Linotype" w:cstheme="minorBidi"/>
          <w:szCs w:val="22"/>
          <w:lang w:eastAsia="en-US"/>
        </w:rPr>
        <w:t>, el cual entró en vigor al día siguiente de su publicación; esto es, el 15 de octubre de 2020.</w:t>
      </w:r>
      <w:r w:rsidRPr="00D32355">
        <w:rPr>
          <w:rFonts w:ascii="Palatino Linotype" w:eastAsiaTheme="minorHAnsi" w:hAnsi="Palatino Linotype" w:cstheme="minorBidi"/>
          <w:szCs w:val="22"/>
          <w:vertAlign w:val="superscript"/>
          <w:lang w:eastAsia="en-US"/>
        </w:rPr>
        <w:footnoteReference w:id="2"/>
      </w:r>
    </w:p>
    <w:p w14:paraId="33DF72EB" w14:textId="77777777" w:rsidR="00BB52B4" w:rsidRPr="00D32355" w:rsidRDefault="00BB52B4" w:rsidP="00BB52B4">
      <w:pPr>
        <w:spacing w:line="360" w:lineRule="auto"/>
        <w:jc w:val="both"/>
        <w:rPr>
          <w:rFonts w:ascii="Palatino Linotype" w:eastAsiaTheme="minorHAnsi" w:hAnsi="Palatino Linotype" w:cstheme="minorBidi"/>
          <w:szCs w:val="22"/>
          <w:lang w:eastAsia="en-US"/>
        </w:rPr>
      </w:pPr>
    </w:p>
    <w:p w14:paraId="1E4874EB" w14:textId="77777777" w:rsidR="00BB52B4" w:rsidRPr="00D32355" w:rsidRDefault="00BB52B4" w:rsidP="00BB52B4">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5CBA2327" w14:textId="77777777" w:rsidR="00BB52B4" w:rsidRPr="00D32355" w:rsidRDefault="00BB52B4" w:rsidP="00BB52B4">
      <w:pPr>
        <w:spacing w:line="360" w:lineRule="auto"/>
        <w:jc w:val="both"/>
        <w:rPr>
          <w:rFonts w:ascii="Palatino Linotype" w:eastAsiaTheme="minorHAnsi" w:hAnsi="Palatino Linotype" w:cs="Arial"/>
          <w:szCs w:val="22"/>
          <w:lang w:val="es-MX" w:eastAsia="en-US"/>
        </w:rPr>
      </w:pPr>
    </w:p>
    <w:p w14:paraId="6BE36974" w14:textId="157B539B" w:rsidR="00BB52B4" w:rsidRPr="00CA438F" w:rsidRDefault="00BB52B4" w:rsidP="00BB52B4">
      <w:pPr>
        <w:spacing w:line="360" w:lineRule="auto"/>
        <w:jc w:val="both"/>
        <w:rPr>
          <w:rFonts w:ascii="Palatino Linotype" w:eastAsiaTheme="minorHAnsi" w:hAnsi="Palatino Linotype" w:cstheme="minorBidi"/>
          <w:b/>
          <w:bCs/>
          <w:szCs w:val="22"/>
          <w:lang w:eastAsia="en-US"/>
        </w:rPr>
      </w:pPr>
      <w:r w:rsidRPr="00D32355">
        <w:rPr>
          <w:rFonts w:ascii="Palatino Linotype" w:eastAsiaTheme="minorHAnsi" w:hAnsi="Palatino Linotype" w:cstheme="minorBidi"/>
          <w:szCs w:val="22"/>
          <w:lang w:eastAsia="en-US"/>
        </w:rPr>
        <w:t xml:space="preserve">Así, de dicho ordenamiento normativo, se advierte como </w:t>
      </w:r>
      <w:r w:rsidRPr="00D32355">
        <w:rPr>
          <w:rFonts w:ascii="Palatino Linotype" w:eastAsiaTheme="minorHAnsi" w:hAnsi="Palatino Linotype" w:cstheme="minorBidi"/>
          <w:b/>
          <w:szCs w:val="22"/>
          <w:lang w:eastAsia="en-US"/>
        </w:rPr>
        <w:t xml:space="preserve">Sujetos Obligados </w:t>
      </w:r>
      <w:r w:rsidRPr="00D32355">
        <w:rPr>
          <w:rFonts w:ascii="Palatino Linotype" w:eastAsiaTheme="minorHAnsi" w:hAnsi="Palatino Linotype" w:cstheme="minorBidi"/>
          <w:szCs w:val="22"/>
          <w:lang w:eastAsia="en-US"/>
        </w:rPr>
        <w:t>distintos a</w:t>
      </w:r>
      <w:r>
        <w:rPr>
          <w:rFonts w:ascii="Palatino Linotype" w:eastAsiaTheme="minorHAnsi" w:hAnsi="Palatino Linotype" w:cstheme="minorBidi"/>
          <w:szCs w:val="22"/>
          <w:lang w:eastAsia="en-US"/>
        </w:rPr>
        <w:t xml:space="preserve">l </w:t>
      </w:r>
      <w:r>
        <w:rPr>
          <w:rFonts w:ascii="Palatino Linotype" w:eastAsiaTheme="minorHAnsi" w:hAnsi="Palatino Linotype" w:cstheme="minorBidi"/>
          <w:b/>
          <w:bCs/>
          <w:szCs w:val="22"/>
          <w:lang w:eastAsia="en-US"/>
        </w:rPr>
        <w:t>Ayuntamiento de Atlacomulco</w:t>
      </w:r>
      <w:r>
        <w:rPr>
          <w:rFonts w:ascii="Palatino Linotype" w:eastAsiaTheme="minorHAnsi" w:hAnsi="Palatino Linotype" w:cstheme="minorBidi"/>
          <w:szCs w:val="22"/>
          <w:lang w:eastAsia="en-US"/>
        </w:rPr>
        <w:t xml:space="preserve"> </w:t>
      </w:r>
      <w:r w:rsidRPr="00CA438F">
        <w:rPr>
          <w:rFonts w:ascii="Palatino Linotype" w:eastAsiaTheme="minorHAnsi" w:hAnsi="Palatino Linotype" w:cstheme="minorBidi"/>
          <w:szCs w:val="22"/>
          <w:lang w:eastAsia="en-US"/>
        </w:rPr>
        <w:t>y</w:t>
      </w:r>
      <w:r>
        <w:rPr>
          <w:rFonts w:ascii="Palatino Linotype" w:eastAsiaTheme="minorHAnsi" w:hAnsi="Palatino Linotype" w:cstheme="minorBidi"/>
          <w:szCs w:val="22"/>
          <w:lang w:eastAsia="en-US"/>
        </w:rPr>
        <w:t xml:space="preserve"> el </w:t>
      </w:r>
      <w:r w:rsidRPr="00BB52B4">
        <w:rPr>
          <w:rFonts w:ascii="Palatino Linotype" w:eastAsiaTheme="minorHAnsi" w:hAnsi="Palatino Linotype" w:cstheme="minorBidi"/>
          <w:b/>
          <w:bCs/>
          <w:szCs w:val="22"/>
          <w:lang w:eastAsia="en-US"/>
        </w:rPr>
        <w:t>Instituto Municipal de Cultura Física y Deporte de Atlacomulco (IMCUFIDE)</w:t>
      </w:r>
      <w:r w:rsidRPr="00D32355">
        <w:rPr>
          <w:rFonts w:ascii="Palatino Linotype" w:eastAsia="Calibri" w:hAnsi="Palatino Linotype" w:cstheme="minorBidi"/>
          <w:szCs w:val="22"/>
          <w:lang w:eastAsia="en-US"/>
        </w:rPr>
        <w:t>,</w:t>
      </w:r>
      <w:r w:rsidRPr="00D32355">
        <w:rPr>
          <w:rFonts w:ascii="Palatino Linotype" w:eastAsiaTheme="minorHAnsi" w:hAnsi="Palatino Linotype" w:cstheme="minorBidi"/>
          <w:szCs w:val="22"/>
          <w:lang w:eastAsia="en-US"/>
        </w:rPr>
        <w:t xml:space="preserve"> como parte de </w:t>
      </w:r>
      <w:r w:rsidRPr="00BB52B4">
        <w:rPr>
          <w:rFonts w:ascii="Palatino Linotype" w:eastAsiaTheme="minorHAnsi" w:hAnsi="Palatino Linotype" w:cstheme="minorBidi"/>
          <w:i/>
          <w:szCs w:val="22"/>
          <w:lang w:eastAsia="en-US"/>
        </w:rPr>
        <w:t xml:space="preserve">Sujetos Obligados </w:t>
      </w:r>
      <w:r>
        <w:rPr>
          <w:rFonts w:ascii="Palatino Linotype" w:eastAsiaTheme="minorHAnsi" w:hAnsi="Palatino Linotype" w:cstheme="minorBidi"/>
          <w:i/>
          <w:szCs w:val="22"/>
          <w:lang w:eastAsia="en-US"/>
        </w:rPr>
        <w:t>d</w:t>
      </w:r>
      <w:r w:rsidRPr="00BB52B4">
        <w:rPr>
          <w:rFonts w:ascii="Palatino Linotype" w:eastAsiaTheme="minorHAnsi" w:hAnsi="Palatino Linotype" w:cstheme="minorBidi"/>
          <w:i/>
          <w:szCs w:val="22"/>
          <w:lang w:eastAsia="en-US"/>
        </w:rPr>
        <w:t>e Competencia Municipal</w:t>
      </w:r>
      <w:r>
        <w:rPr>
          <w:rFonts w:ascii="Palatino Linotype" w:eastAsiaTheme="minorHAnsi" w:hAnsi="Palatino Linotype" w:cstheme="minorBidi"/>
          <w:i/>
          <w:szCs w:val="22"/>
          <w:lang w:eastAsia="en-US"/>
        </w:rPr>
        <w:t xml:space="preserve"> </w:t>
      </w:r>
      <w:r>
        <w:rPr>
          <w:rFonts w:ascii="Palatino Linotype" w:eastAsiaTheme="minorHAnsi" w:hAnsi="Palatino Linotype" w:cstheme="minorBidi"/>
          <w:szCs w:val="22"/>
          <w:lang w:eastAsia="en-US"/>
        </w:rPr>
        <w:t>y</w:t>
      </w:r>
      <w:r w:rsidRPr="00D32355">
        <w:rPr>
          <w:rFonts w:ascii="Palatino Linotype" w:eastAsiaTheme="minorHAnsi" w:hAnsi="Palatino Linotype" w:cstheme="minorBidi"/>
          <w:szCs w:val="22"/>
          <w:lang w:eastAsia="en-US"/>
        </w:rPr>
        <w:t xml:space="preserve"> </w:t>
      </w:r>
      <w:r w:rsidRPr="00BB52B4">
        <w:rPr>
          <w:rFonts w:ascii="Palatino Linotype" w:eastAsiaTheme="minorHAnsi" w:hAnsi="Palatino Linotype" w:cstheme="minorBidi"/>
          <w:i/>
          <w:iCs/>
          <w:szCs w:val="22"/>
          <w:lang w:eastAsia="en-US"/>
        </w:rPr>
        <w:t>Organismos Descentralizados Municipales</w:t>
      </w:r>
      <w:r>
        <w:rPr>
          <w:rFonts w:ascii="Palatino Linotype" w:eastAsiaTheme="minorHAnsi" w:hAnsi="Palatino Linotype" w:cstheme="minorBidi"/>
          <w:szCs w:val="22"/>
          <w:lang w:eastAsia="en-US"/>
        </w:rPr>
        <w:t>,</w:t>
      </w:r>
      <w:r w:rsidRPr="002E4785">
        <w:rPr>
          <w:rFonts w:ascii="Palatino Linotype" w:eastAsiaTheme="minorHAnsi" w:hAnsi="Palatino Linotype" w:cstheme="minorBidi"/>
          <w:szCs w:val="22"/>
          <w:lang w:eastAsia="en-US"/>
        </w:rPr>
        <w:t xml:space="preserve"> </w:t>
      </w:r>
      <w:r w:rsidRPr="00D32355">
        <w:rPr>
          <w:rFonts w:ascii="Palatino Linotype" w:eastAsiaTheme="minorHAnsi" w:hAnsi="Palatino Linotype" w:cstheme="minorBidi"/>
          <w:szCs w:val="22"/>
          <w:lang w:eastAsia="en-US"/>
        </w:rPr>
        <w:t xml:space="preserve">respectivamente, </w:t>
      </w:r>
      <w:r w:rsidRPr="00D32355">
        <w:rPr>
          <w:rFonts w:ascii="Palatino Linotype" w:eastAsia="Calibri" w:hAnsi="Palatino Linotype" w:cstheme="minorBidi"/>
          <w:szCs w:val="22"/>
          <w:lang w:eastAsia="en-US"/>
        </w:rPr>
        <w:t>sin que las modificaciones al Padrón publicadas en la Gaceta del Gobierno, en fechas 27 de noviembre de 2017, 23 de enero de 2019, 07 de agosto de 2019</w:t>
      </w:r>
      <w:r>
        <w:rPr>
          <w:rFonts w:ascii="Palatino Linotype" w:eastAsia="Calibri" w:hAnsi="Palatino Linotype" w:cstheme="minorBidi"/>
          <w:szCs w:val="22"/>
          <w:lang w:eastAsia="en-US"/>
        </w:rPr>
        <w:t>,</w:t>
      </w:r>
      <w:r w:rsidRPr="00D32355">
        <w:rPr>
          <w:rFonts w:ascii="Palatino Linotype" w:eastAsia="Calibri" w:hAnsi="Palatino Linotype" w:cstheme="minorBidi"/>
          <w:szCs w:val="22"/>
          <w:lang w:eastAsia="en-US"/>
        </w:rPr>
        <w:t xml:space="preserve"> 14 de octubre de 2020</w:t>
      </w:r>
      <w:r>
        <w:rPr>
          <w:rFonts w:ascii="Palatino Linotype" w:eastAsia="Calibri" w:hAnsi="Palatino Linotype" w:cstheme="minorBidi"/>
          <w:szCs w:val="22"/>
          <w:lang w:eastAsia="en-US"/>
        </w:rPr>
        <w:t xml:space="preserve"> y 03 de julio de 2024</w:t>
      </w:r>
      <w:r w:rsidRPr="00D32355">
        <w:rPr>
          <w:rFonts w:ascii="Palatino Linotype" w:eastAsia="Calibri" w:hAnsi="Palatino Linotype" w:cstheme="minorBidi"/>
          <w:szCs w:val="22"/>
          <w:lang w:eastAsia="en-US"/>
        </w:rPr>
        <w:t xml:space="preserve">, modificaran dicha situación, </w:t>
      </w:r>
      <w:r w:rsidRPr="00D32355">
        <w:rPr>
          <w:rFonts w:ascii="Palatino Linotype" w:eastAsiaTheme="minorHAnsi" w:hAnsi="Palatino Linotype" w:cstheme="minorBidi"/>
          <w:szCs w:val="22"/>
          <w:lang w:eastAsia="en-US"/>
        </w:rPr>
        <w:t>como se muestra a continuación:</w:t>
      </w:r>
    </w:p>
    <w:p w14:paraId="0E5182A0" w14:textId="77777777" w:rsidR="00BB52B4" w:rsidRPr="00D32355" w:rsidRDefault="00BB52B4" w:rsidP="00BB52B4">
      <w:pPr>
        <w:spacing w:line="360" w:lineRule="auto"/>
        <w:jc w:val="both"/>
        <w:rPr>
          <w:rFonts w:ascii="Palatino Linotype" w:eastAsiaTheme="minorHAnsi" w:hAnsi="Palatino Linotype" w:cstheme="minorBidi"/>
          <w:szCs w:val="22"/>
          <w:lang w:eastAsia="en-US"/>
        </w:rPr>
      </w:pPr>
    </w:p>
    <w:p w14:paraId="680CF4C9" w14:textId="77777777" w:rsidR="00BB52B4" w:rsidRPr="00D32355" w:rsidRDefault="00BB52B4" w:rsidP="00BB52B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Theme="minorHAnsi" w:hAnsiTheme="minorHAnsi" w:cstheme="minorBidi"/>
          <w:noProof/>
          <w:sz w:val="22"/>
          <w:szCs w:val="22"/>
          <w:lang w:val="es-MX" w:eastAsia="es-MX"/>
        </w:rPr>
        <w:lastRenderedPageBreak/>
        <w:drawing>
          <wp:inline distT="0" distB="0" distL="0" distR="0" wp14:anchorId="39502018" wp14:editId="51EC02F9">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417B9DB" w14:textId="77777777" w:rsidR="00BB52B4" w:rsidRPr="00D32355" w:rsidRDefault="00BB52B4" w:rsidP="00BB52B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2D41E38C" w14:textId="2C2D38E1" w:rsidR="00BB52B4" w:rsidRPr="00D32355" w:rsidRDefault="00BB52B4" w:rsidP="00BB52B4">
      <w:pPr>
        <w:spacing w:after="160" w:line="259" w:lineRule="auto"/>
        <w:jc w:val="center"/>
        <w:rPr>
          <w:rFonts w:asciiTheme="minorHAnsi" w:eastAsia="Calibri" w:hAnsiTheme="minorHAnsi" w:cstheme="minorBidi"/>
          <w:noProof/>
          <w:sz w:val="22"/>
          <w:szCs w:val="22"/>
          <w:lang w:val="es-MX" w:eastAsia="es-MX"/>
        </w:rPr>
      </w:pPr>
      <w:r w:rsidRPr="00BB52B4">
        <w:rPr>
          <w:rFonts w:asciiTheme="minorHAnsi" w:eastAsia="Calibri" w:hAnsiTheme="minorHAnsi" w:cstheme="minorBidi"/>
          <w:noProof/>
          <w:sz w:val="22"/>
          <w:szCs w:val="22"/>
          <w:lang w:val="es-MX" w:eastAsia="es-MX"/>
        </w:rPr>
        <w:drawing>
          <wp:inline distT="0" distB="0" distL="0" distR="0" wp14:anchorId="5DEBCFBA" wp14:editId="55532437">
            <wp:extent cx="5791835" cy="294005"/>
            <wp:effectExtent l="76200" t="95250" r="94615" b="182245"/>
            <wp:docPr id="157765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5432" name=""/>
                    <pic:cNvPicPr/>
                  </pic:nvPicPr>
                  <pic:blipFill>
                    <a:blip r:embed="rId10"/>
                    <a:stretch>
                      <a:fillRect/>
                    </a:stretch>
                  </pic:blipFill>
                  <pic:spPr>
                    <a:xfrm>
                      <a:off x="0" y="0"/>
                      <a:ext cx="5791835" cy="29400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3C3354B" w14:textId="77777777" w:rsidR="00BB52B4" w:rsidRPr="00D32355" w:rsidRDefault="00BB52B4" w:rsidP="00BB52B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02E06A5F" w14:textId="620BDA85" w:rsidR="00BB52B4" w:rsidRPr="00D32355" w:rsidRDefault="00BB52B4" w:rsidP="00BB52B4">
      <w:pPr>
        <w:spacing w:after="160" w:line="259" w:lineRule="auto"/>
        <w:jc w:val="center"/>
        <w:rPr>
          <w:rFonts w:asciiTheme="minorHAnsi" w:eastAsia="Calibri" w:hAnsiTheme="minorHAnsi" w:cstheme="minorBidi"/>
          <w:noProof/>
          <w:sz w:val="22"/>
          <w:szCs w:val="22"/>
          <w:lang w:val="es-MX" w:eastAsia="es-MX"/>
        </w:rPr>
      </w:pPr>
      <w:r w:rsidRPr="00BB52B4">
        <w:rPr>
          <w:rFonts w:asciiTheme="minorHAnsi" w:eastAsia="Calibri" w:hAnsiTheme="minorHAnsi" w:cstheme="minorBidi"/>
          <w:noProof/>
          <w:sz w:val="22"/>
          <w:szCs w:val="22"/>
          <w:lang w:val="es-MX" w:eastAsia="es-MX"/>
        </w:rPr>
        <w:drawing>
          <wp:inline distT="0" distB="0" distL="0" distR="0" wp14:anchorId="7BCB1B0C" wp14:editId="5532608F">
            <wp:extent cx="5791835" cy="285115"/>
            <wp:effectExtent l="76200" t="95250" r="75565" b="191135"/>
            <wp:docPr id="1429642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42772" name=""/>
                    <pic:cNvPicPr/>
                  </pic:nvPicPr>
                  <pic:blipFill>
                    <a:blip r:embed="rId11"/>
                    <a:stretch>
                      <a:fillRect/>
                    </a:stretch>
                  </pic:blipFill>
                  <pic:spPr>
                    <a:xfrm>
                      <a:off x="0" y="0"/>
                      <a:ext cx="5791835" cy="285115"/>
                    </a:xfrm>
                    <a:prstGeom prst="roundRect">
                      <a:avLst>
                        <a:gd name="adj" fmla="val 4167"/>
                      </a:avLst>
                    </a:prstGeom>
                    <a:solidFill>
                      <a:srgbClr val="FFFFFF"/>
                    </a:solidFill>
                    <a:ln w="76200" cap="sq">
                      <a:solidFill>
                        <a:srgbClr val="EE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65D761B" w14:textId="77777777" w:rsidR="00BB52B4" w:rsidRPr="00D32355" w:rsidRDefault="00BB52B4" w:rsidP="00BB52B4">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7A88E178" w14:textId="432A6261" w:rsidR="00BB52B4" w:rsidRDefault="004B692B" w:rsidP="00BB52B4">
      <w:pPr>
        <w:spacing w:after="160" w:line="259" w:lineRule="auto"/>
        <w:jc w:val="center"/>
        <w:rPr>
          <w:rFonts w:asciiTheme="minorHAnsi" w:eastAsia="Calibri" w:hAnsiTheme="minorHAnsi" w:cstheme="minorBidi"/>
          <w:noProof/>
          <w:sz w:val="22"/>
          <w:szCs w:val="22"/>
          <w:lang w:val="es-MX" w:eastAsia="es-MX"/>
        </w:rPr>
      </w:pPr>
      <w:r w:rsidRPr="004B692B">
        <w:rPr>
          <w:rFonts w:asciiTheme="minorHAnsi" w:eastAsia="Calibri" w:hAnsiTheme="minorHAnsi" w:cstheme="minorBidi"/>
          <w:noProof/>
          <w:sz w:val="22"/>
          <w:szCs w:val="22"/>
          <w:lang w:val="es-MX" w:eastAsia="es-MX"/>
        </w:rPr>
        <w:drawing>
          <wp:inline distT="0" distB="0" distL="0" distR="0" wp14:anchorId="4C0CF5A9" wp14:editId="68E9D66A">
            <wp:extent cx="5791835" cy="266065"/>
            <wp:effectExtent l="95250" t="95250" r="94615" b="191135"/>
            <wp:docPr id="431993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93653" name=""/>
                    <pic:cNvPicPr/>
                  </pic:nvPicPr>
                  <pic:blipFill>
                    <a:blip r:embed="rId12"/>
                    <a:stretch>
                      <a:fillRect/>
                    </a:stretch>
                  </pic:blipFill>
                  <pic:spPr>
                    <a:xfrm>
                      <a:off x="0" y="0"/>
                      <a:ext cx="5791835" cy="26606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03EAC81" w14:textId="77777777" w:rsidR="00BB52B4" w:rsidRDefault="00BB52B4" w:rsidP="00BB52B4">
      <w:pPr>
        <w:spacing w:after="160" w:line="259" w:lineRule="auto"/>
        <w:jc w:val="center"/>
        <w:rPr>
          <w:rFonts w:asciiTheme="minorHAnsi" w:eastAsia="Calibri" w:hAnsiTheme="minorHAnsi" w:cstheme="minorBidi"/>
          <w:noProof/>
          <w:sz w:val="22"/>
          <w:szCs w:val="22"/>
          <w:lang w:val="es-MX" w:eastAsia="es-MX"/>
        </w:rPr>
      </w:pPr>
      <w:r>
        <w:rPr>
          <w:rFonts w:asciiTheme="minorHAnsi" w:eastAsia="Calibri" w:hAnsiTheme="minorHAnsi" w:cstheme="minorBidi"/>
          <w:noProof/>
          <w:sz w:val="22"/>
          <w:szCs w:val="22"/>
          <w:lang w:val="es-MX" w:eastAsia="es-MX"/>
        </w:rPr>
        <w:t>[…]</w:t>
      </w:r>
    </w:p>
    <w:p w14:paraId="2F6CD111" w14:textId="7983E397" w:rsidR="00BB52B4" w:rsidRDefault="00BB52B4" w:rsidP="00BB52B4">
      <w:pPr>
        <w:spacing w:after="160" w:line="259" w:lineRule="auto"/>
        <w:jc w:val="center"/>
        <w:rPr>
          <w:rFonts w:asciiTheme="minorHAnsi" w:eastAsia="Calibri" w:hAnsiTheme="minorHAnsi" w:cstheme="minorBidi"/>
          <w:noProof/>
          <w:sz w:val="22"/>
          <w:szCs w:val="22"/>
          <w:lang w:val="es-MX" w:eastAsia="es-MX"/>
        </w:rPr>
      </w:pPr>
      <w:r w:rsidRPr="00BB52B4">
        <w:rPr>
          <w:rFonts w:asciiTheme="minorHAnsi" w:eastAsia="Calibri" w:hAnsiTheme="minorHAnsi" w:cstheme="minorBidi"/>
          <w:noProof/>
          <w:sz w:val="22"/>
          <w:szCs w:val="22"/>
          <w:lang w:val="es-MX" w:eastAsia="es-MX"/>
        </w:rPr>
        <w:drawing>
          <wp:inline distT="0" distB="0" distL="0" distR="0" wp14:anchorId="53BEFFEE" wp14:editId="0F88A597">
            <wp:extent cx="5791835" cy="294005"/>
            <wp:effectExtent l="76200" t="95250" r="94615" b="182245"/>
            <wp:docPr id="1862131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31652" name=""/>
                    <pic:cNvPicPr/>
                  </pic:nvPicPr>
                  <pic:blipFill>
                    <a:blip r:embed="rId13"/>
                    <a:stretch>
                      <a:fillRect/>
                    </a:stretch>
                  </pic:blipFill>
                  <pic:spPr>
                    <a:xfrm>
                      <a:off x="0" y="0"/>
                      <a:ext cx="5791835" cy="294005"/>
                    </a:xfrm>
                    <a:prstGeom prst="roundRect">
                      <a:avLst>
                        <a:gd name="adj" fmla="val 4167"/>
                      </a:avLst>
                    </a:prstGeom>
                    <a:solidFill>
                      <a:srgbClr val="FFFFFF"/>
                    </a:solidFill>
                    <a:ln w="76200" cap="sq">
                      <a:solidFill>
                        <a:srgbClr val="00B0F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C9D4AEB" w14:textId="77777777" w:rsidR="00BB52B4" w:rsidRDefault="00BB52B4" w:rsidP="00BB52B4">
      <w:pPr>
        <w:spacing w:after="160" w:line="259" w:lineRule="auto"/>
        <w:jc w:val="center"/>
        <w:rPr>
          <w:rFonts w:asciiTheme="minorHAnsi" w:eastAsia="Calibri" w:hAnsiTheme="minorHAnsi" w:cstheme="minorBidi"/>
          <w:noProof/>
          <w:sz w:val="22"/>
          <w:szCs w:val="22"/>
          <w:lang w:val="es-MX" w:eastAsia="es-MX"/>
        </w:rPr>
      </w:pPr>
      <w:r>
        <w:rPr>
          <w:rFonts w:asciiTheme="minorHAnsi" w:eastAsia="Calibri" w:hAnsiTheme="minorHAnsi" w:cstheme="minorBidi"/>
          <w:noProof/>
          <w:sz w:val="22"/>
          <w:szCs w:val="22"/>
          <w:lang w:val="es-MX" w:eastAsia="es-MX"/>
        </w:rPr>
        <w:t>[…]</w:t>
      </w:r>
    </w:p>
    <w:p w14:paraId="0A5C88EB" w14:textId="1FA86382" w:rsidR="00A50B01" w:rsidRPr="00F72728" w:rsidRDefault="00A50B01" w:rsidP="00A50B01">
      <w:pPr>
        <w:widowControl w:val="0"/>
        <w:spacing w:line="360" w:lineRule="auto"/>
        <w:jc w:val="both"/>
        <w:rPr>
          <w:rFonts w:ascii="Palatino Linotype" w:eastAsia="Calibri" w:hAnsi="Palatino Linotype"/>
          <w:bCs/>
          <w:color w:val="000000"/>
          <w:szCs w:val="22"/>
          <w:lang w:eastAsia="en-US"/>
        </w:rPr>
      </w:pPr>
      <w:r>
        <w:rPr>
          <w:rFonts w:ascii="Palatino Linotype" w:eastAsia="Calibri" w:hAnsi="Palatino Linotype"/>
          <w:bCs/>
          <w:iCs/>
          <w:color w:val="000000"/>
          <w:szCs w:val="22"/>
          <w:lang w:val="es-MX" w:eastAsia="en-US"/>
        </w:rPr>
        <w:t xml:space="preserve">Por otra parte, </w:t>
      </w:r>
      <w:r w:rsidRPr="00F72728">
        <w:rPr>
          <w:rFonts w:ascii="Palatino Linotype" w:eastAsia="Calibri" w:hAnsi="Palatino Linotype"/>
          <w:bCs/>
          <w:iCs/>
          <w:color w:val="000000"/>
          <w:szCs w:val="22"/>
          <w:lang w:val="es-MX" w:eastAsia="en-US"/>
        </w:rPr>
        <w:t xml:space="preserve">de las constancias que obran en el expediente electrónico, se advierte que el </w:t>
      </w:r>
      <w:r w:rsidRPr="00F72728">
        <w:rPr>
          <w:rFonts w:ascii="Palatino Linotype" w:eastAsia="Calibri" w:hAnsi="Palatino Linotype"/>
          <w:b/>
          <w:bCs/>
          <w:iCs/>
          <w:color w:val="000000"/>
          <w:szCs w:val="22"/>
          <w:lang w:val="es-MX" w:eastAsia="en-US"/>
        </w:rPr>
        <w:t>Sujeto Obligado</w:t>
      </w:r>
      <w:r w:rsidRPr="00F72728">
        <w:rPr>
          <w:rFonts w:ascii="Palatino Linotype" w:eastAsia="Calibri" w:hAnsi="Palatino Linotype"/>
          <w:bCs/>
          <w:iCs/>
          <w:color w:val="000000"/>
          <w:szCs w:val="22"/>
          <w:lang w:val="es-MX" w:eastAsia="en-US"/>
        </w:rPr>
        <w:t xml:space="preserve"> turnó el</w:t>
      </w:r>
      <w:r>
        <w:rPr>
          <w:rFonts w:ascii="Palatino Linotype" w:eastAsia="Calibri" w:hAnsi="Palatino Linotype"/>
          <w:bCs/>
          <w:iCs/>
          <w:color w:val="000000"/>
          <w:szCs w:val="22"/>
          <w:lang w:val="es-MX" w:eastAsia="en-US"/>
        </w:rPr>
        <w:t xml:space="preserve"> requerimiento de información al</w:t>
      </w:r>
      <w:r w:rsidRPr="00F72728">
        <w:rPr>
          <w:rFonts w:ascii="Palatino Linotype" w:eastAsia="Calibri" w:hAnsi="Palatino Linotype"/>
          <w:bCs/>
          <w:iCs/>
          <w:color w:val="000000"/>
          <w:szCs w:val="22"/>
          <w:lang w:val="es-MX" w:eastAsia="en-US"/>
        </w:rPr>
        <w:t xml:space="preserve"> </w:t>
      </w:r>
      <w:r>
        <w:rPr>
          <w:rFonts w:ascii="Palatino Linotype" w:eastAsia="Calibri" w:hAnsi="Palatino Linotype"/>
          <w:b/>
          <w:bCs/>
          <w:iCs/>
          <w:color w:val="000000"/>
          <w:szCs w:val="22"/>
          <w:lang w:eastAsia="en-US"/>
        </w:rPr>
        <w:t>Tesorero Municipal</w:t>
      </w:r>
      <w:r w:rsidRPr="00F72728">
        <w:rPr>
          <w:rFonts w:ascii="Palatino Linotype" w:eastAsia="Calibri" w:hAnsi="Palatino Linotype"/>
          <w:bCs/>
          <w:iCs/>
          <w:color w:val="000000"/>
          <w:szCs w:val="22"/>
          <w:lang w:val="es-MX" w:eastAsia="en-US"/>
        </w:rPr>
        <w:t xml:space="preserve">; por lo que, </w:t>
      </w:r>
      <w:r w:rsidRPr="00F72728">
        <w:rPr>
          <w:rFonts w:ascii="Palatino Linotype" w:eastAsia="Calibri" w:hAnsi="Palatino Linotype"/>
          <w:bCs/>
          <w:color w:val="000000"/>
          <w:szCs w:val="22"/>
          <w:lang w:eastAsia="en-US"/>
        </w:rPr>
        <w:t xml:space="preserve">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w:t>
      </w:r>
      <w:r w:rsidRPr="00F72728">
        <w:rPr>
          <w:rFonts w:ascii="Palatino Linotype" w:eastAsia="Calibri" w:hAnsi="Palatino Linotype"/>
          <w:bCs/>
          <w:color w:val="000000"/>
          <w:szCs w:val="22"/>
          <w:lang w:eastAsia="en-US"/>
        </w:rPr>
        <w:lastRenderedPageBreak/>
        <w:t>búsqueda exhaustiva y razonable de la información requerida.</w:t>
      </w:r>
    </w:p>
    <w:p w14:paraId="1AFD613C" w14:textId="77777777" w:rsidR="00A50B01" w:rsidRPr="00F72728" w:rsidRDefault="00A50B01" w:rsidP="00A50B01">
      <w:pPr>
        <w:spacing w:line="360" w:lineRule="auto"/>
        <w:jc w:val="both"/>
        <w:rPr>
          <w:rFonts w:ascii="Palatino Linotype" w:eastAsia="Calibri" w:hAnsi="Palatino Linotype"/>
          <w:b/>
          <w:bCs/>
          <w:color w:val="000000"/>
          <w:sz w:val="22"/>
          <w:szCs w:val="22"/>
          <w:lang w:val="es-MX" w:eastAsia="en-US"/>
        </w:rPr>
      </w:pPr>
    </w:p>
    <w:p w14:paraId="058807AD" w14:textId="060B3E42" w:rsidR="00A50B01" w:rsidRPr="00F72728" w:rsidRDefault="00A50B01" w:rsidP="00A50B01">
      <w:pPr>
        <w:spacing w:line="360" w:lineRule="auto"/>
        <w:jc w:val="both"/>
        <w:rPr>
          <w:rFonts w:ascii="Palatino Linotype" w:eastAsia="Palatino Linotype" w:hAnsi="Palatino Linotype" w:cs="Palatino Linotype"/>
          <w:color w:val="000000"/>
          <w:szCs w:val="22"/>
          <w:lang w:val="es-MX" w:eastAsia="en-US"/>
        </w:rPr>
      </w:pPr>
      <w:r w:rsidRPr="00F72728">
        <w:rPr>
          <w:rFonts w:ascii="Palatino Linotype" w:eastAsia="Calibri" w:hAnsi="Palatino Linotype"/>
          <w:bCs/>
          <w:color w:val="000000"/>
          <w:szCs w:val="22"/>
          <w:lang w:val="es-MX" w:eastAsia="en-US"/>
        </w:rPr>
        <w:t xml:space="preserve">Así, a efecto de verificar que el </w:t>
      </w:r>
      <w:r w:rsidRPr="00F72728">
        <w:rPr>
          <w:rFonts w:ascii="Palatino Linotype" w:eastAsia="Calibri" w:hAnsi="Palatino Linotype"/>
          <w:b/>
          <w:bCs/>
          <w:color w:val="000000"/>
          <w:szCs w:val="22"/>
          <w:lang w:val="es-MX" w:eastAsia="en-US"/>
        </w:rPr>
        <w:t>Sujeto Obligado</w:t>
      </w:r>
      <w:r w:rsidRPr="00F72728">
        <w:rPr>
          <w:rFonts w:ascii="Palatino Linotype" w:eastAsia="Calibri" w:hAnsi="Palatino Linotype"/>
          <w:bCs/>
          <w:color w:val="000000"/>
          <w:szCs w:val="22"/>
          <w:lang w:val="es-MX" w:eastAsia="en-US"/>
        </w:rPr>
        <w:t xml:space="preserve"> cumplió con dicho procedimiento, es necesario citar </w:t>
      </w:r>
      <w:r>
        <w:rPr>
          <w:rFonts w:ascii="Palatino Linotype" w:eastAsia="Calibri" w:hAnsi="Palatino Linotype"/>
          <w:bCs/>
          <w:color w:val="000000"/>
          <w:szCs w:val="22"/>
          <w:lang w:val="es-MX" w:eastAsia="en-US"/>
        </w:rPr>
        <w:t>nuevamente el Bando Municipal</w:t>
      </w:r>
      <w:r w:rsidRPr="00F72728">
        <w:rPr>
          <w:rFonts w:ascii="Palatino Linotype" w:eastAsia="Calibri" w:hAnsi="Palatino Linotype"/>
          <w:bCs/>
          <w:color w:val="000000"/>
          <w:szCs w:val="22"/>
          <w:lang w:val="es-MX" w:eastAsia="en-US"/>
        </w:rPr>
        <w:t xml:space="preserve">, los cuales, precisan que, para el ejercicio de sus funciones, el </w:t>
      </w:r>
      <w:r w:rsidRPr="00F72728">
        <w:rPr>
          <w:rFonts w:ascii="Palatino Linotype" w:eastAsia="Calibri" w:hAnsi="Palatino Linotype"/>
          <w:b/>
          <w:bCs/>
          <w:color w:val="000000"/>
          <w:szCs w:val="22"/>
          <w:lang w:val="es-MX" w:eastAsia="en-US"/>
        </w:rPr>
        <w:t>Sujeto Obligado</w:t>
      </w:r>
      <w:r w:rsidRPr="00F72728">
        <w:rPr>
          <w:rFonts w:ascii="Palatino Linotype" w:eastAsia="Calibri" w:hAnsi="Palatino Linotype"/>
          <w:bCs/>
          <w:color w:val="000000"/>
          <w:szCs w:val="22"/>
          <w:lang w:val="es-MX" w:eastAsia="en-US"/>
        </w:rPr>
        <w:t xml:space="preserve"> contará con la</w:t>
      </w:r>
      <w:r w:rsidRPr="00F72728">
        <w:rPr>
          <w:rFonts w:ascii="Palatino Linotype" w:eastAsia="Palatino Linotype" w:hAnsi="Palatino Linotype" w:cs="Palatino Linotype"/>
          <w:b/>
          <w:bCs/>
          <w:color w:val="000000"/>
          <w:szCs w:val="22"/>
          <w:lang w:val="es-MX" w:eastAsia="en-US"/>
        </w:rPr>
        <w:t xml:space="preserve"> </w:t>
      </w:r>
      <w:r w:rsidRPr="00A50B01">
        <w:rPr>
          <w:rFonts w:ascii="Palatino Linotype" w:eastAsia="Palatino Linotype" w:hAnsi="Palatino Linotype" w:cs="Palatino Linotype"/>
          <w:b/>
          <w:color w:val="000000"/>
          <w:szCs w:val="22"/>
          <w:u w:val="single"/>
          <w:lang w:val="es-MX" w:eastAsia="en-US"/>
        </w:rPr>
        <w:t>Dirección de Administración</w:t>
      </w:r>
      <w:r w:rsidRPr="00477782">
        <w:rPr>
          <w:rFonts w:ascii="Palatino Linotype" w:eastAsia="Palatino Linotype" w:hAnsi="Palatino Linotype" w:cs="Palatino Linotype"/>
          <w:bCs/>
          <w:color w:val="000000"/>
          <w:szCs w:val="22"/>
          <w:lang w:val="es-MX" w:eastAsia="en-US"/>
        </w:rPr>
        <w:t>,</w:t>
      </w:r>
      <w:r w:rsidRPr="00F72728">
        <w:rPr>
          <w:rFonts w:ascii="Palatino Linotype" w:eastAsia="Palatino Linotype" w:hAnsi="Palatino Linotype" w:cs="Palatino Linotype"/>
          <w:b/>
          <w:bCs/>
          <w:color w:val="000000"/>
          <w:szCs w:val="22"/>
          <w:lang w:val="es-MX" w:eastAsia="en-US"/>
        </w:rPr>
        <w:t xml:space="preserve"> </w:t>
      </w:r>
      <w:r>
        <w:rPr>
          <w:rFonts w:ascii="Palatino Linotype" w:eastAsia="Palatino Linotype" w:hAnsi="Palatino Linotype" w:cs="Palatino Linotype"/>
          <w:color w:val="000000"/>
          <w:szCs w:val="22"/>
          <w:lang w:val="es-MX" w:eastAsia="en-US"/>
        </w:rPr>
        <w:t>que</w:t>
      </w:r>
      <w:r w:rsidRPr="00F72728">
        <w:rPr>
          <w:rFonts w:ascii="Palatino Linotype" w:eastAsia="Palatino Linotype" w:hAnsi="Palatino Linotype" w:cs="Palatino Linotype"/>
          <w:color w:val="000000"/>
          <w:szCs w:val="22"/>
          <w:lang w:val="es-MX" w:eastAsia="en-US"/>
        </w:rPr>
        <w:t xml:space="preserve"> </w:t>
      </w:r>
      <w:r w:rsidRPr="00A50B01">
        <w:rPr>
          <w:rFonts w:ascii="Palatino Linotype" w:eastAsia="Palatino Linotype" w:hAnsi="Palatino Linotype" w:cs="Palatino Linotype"/>
          <w:color w:val="000000"/>
          <w:szCs w:val="22"/>
          <w:lang w:eastAsia="en-US"/>
        </w:rPr>
        <w:t xml:space="preserve">es la dependencia encargada de prestar el apoyo administrativo que requiera la administración pública municipal; vigilar el cumplimiento de las disposiciones legales que rijan las relaciones entre el Gobierno Municipal y los servidores públicos; </w:t>
      </w:r>
      <w:r w:rsidRPr="00A50B01">
        <w:rPr>
          <w:rFonts w:ascii="Palatino Linotype" w:eastAsia="Palatino Linotype" w:hAnsi="Palatino Linotype" w:cs="Palatino Linotype"/>
          <w:b/>
          <w:bCs/>
          <w:color w:val="000000"/>
          <w:szCs w:val="22"/>
          <w:u w:val="single"/>
          <w:lang w:eastAsia="en-US"/>
        </w:rPr>
        <w:t>así como dotar de todos los elementos</w:t>
      </w:r>
      <w:r w:rsidRPr="00A50B01">
        <w:rPr>
          <w:rFonts w:ascii="Palatino Linotype" w:eastAsia="Palatino Linotype" w:hAnsi="Palatino Linotype" w:cs="Palatino Linotype"/>
          <w:color w:val="000000"/>
          <w:szCs w:val="22"/>
          <w:lang w:eastAsia="en-US"/>
        </w:rPr>
        <w:t xml:space="preserve"> materiales y </w:t>
      </w:r>
      <w:r w:rsidRPr="00A50B01">
        <w:rPr>
          <w:rFonts w:ascii="Palatino Linotype" w:eastAsia="Palatino Linotype" w:hAnsi="Palatino Linotype" w:cs="Palatino Linotype"/>
          <w:b/>
          <w:bCs/>
          <w:color w:val="000000"/>
          <w:szCs w:val="22"/>
          <w:u w:val="single"/>
          <w:lang w:eastAsia="en-US"/>
        </w:rPr>
        <w:t>humanos que requieran las dependencias de la administración pública para el adecuado funcionamiento.</w:t>
      </w:r>
    </w:p>
    <w:p w14:paraId="2DBBC7B5" w14:textId="77777777" w:rsidR="00A50B01" w:rsidRPr="00F72728" w:rsidRDefault="00A50B01" w:rsidP="00A50B01">
      <w:pPr>
        <w:widowControl w:val="0"/>
        <w:spacing w:line="360" w:lineRule="auto"/>
        <w:jc w:val="both"/>
        <w:rPr>
          <w:rFonts w:ascii="Palatino Linotype" w:eastAsia="Palatino Linotype" w:hAnsi="Palatino Linotype" w:cs="Palatino Linotype"/>
          <w:color w:val="000000"/>
          <w:sz w:val="22"/>
          <w:szCs w:val="22"/>
          <w:lang w:val="es-MX" w:eastAsia="en-US"/>
        </w:rPr>
      </w:pPr>
    </w:p>
    <w:p w14:paraId="3366ECE5" w14:textId="6BACCADD" w:rsidR="005B2376" w:rsidRDefault="00A50B01" w:rsidP="00D036FC">
      <w:pPr>
        <w:spacing w:line="360" w:lineRule="auto"/>
        <w:jc w:val="both"/>
        <w:rPr>
          <w:rFonts w:ascii="Palatino Linotype" w:eastAsia="Palatino Linotype" w:hAnsi="Palatino Linotype" w:cs="Palatino Linotype"/>
          <w:bCs/>
          <w:lang w:eastAsia="es-MX"/>
        </w:rPr>
      </w:pPr>
      <w:r w:rsidRPr="00F72728">
        <w:rPr>
          <w:rFonts w:ascii="Palatino Linotype" w:eastAsia="Calibri" w:hAnsi="Palatino Linotype" w:cs="Palatino Linotype"/>
          <w:color w:val="000000"/>
          <w:szCs w:val="22"/>
          <w:lang w:val="es-MX" w:eastAsia="en-US"/>
        </w:rPr>
        <w:t>De tal circunstancia</w:t>
      </w:r>
      <w:r w:rsidRPr="00F72728">
        <w:rPr>
          <w:rFonts w:ascii="Palatino Linotype" w:eastAsia="Calibri" w:hAnsi="Palatino Linotype" w:cs="Tahoma"/>
          <w:bCs/>
          <w:iCs/>
          <w:color w:val="000000"/>
          <w:szCs w:val="22"/>
          <w:lang w:val="es-MX" w:eastAsia="en-US"/>
        </w:rPr>
        <w:t xml:space="preserve">, se logra colegir que el </w:t>
      </w:r>
      <w:r w:rsidRPr="00F72728">
        <w:rPr>
          <w:rFonts w:ascii="Palatino Linotype" w:eastAsia="Calibri" w:hAnsi="Palatino Linotype" w:cs="Tahoma"/>
          <w:b/>
          <w:bCs/>
          <w:iCs/>
          <w:color w:val="000000"/>
          <w:szCs w:val="22"/>
          <w:lang w:val="es-MX" w:eastAsia="en-US"/>
        </w:rPr>
        <w:t>Sujeto Obligado</w:t>
      </w:r>
      <w:r w:rsidRPr="00F72728">
        <w:rPr>
          <w:rFonts w:ascii="Palatino Linotype" w:eastAsia="Calibri" w:hAnsi="Palatino Linotype" w:cs="Tahoma"/>
          <w:bCs/>
          <w:iCs/>
          <w:color w:val="000000"/>
          <w:szCs w:val="22"/>
          <w:lang w:val="es-MX" w:eastAsia="en-US"/>
        </w:rPr>
        <w:t xml:space="preserve"> </w:t>
      </w:r>
      <w:r>
        <w:rPr>
          <w:rFonts w:ascii="Palatino Linotype" w:eastAsia="Calibri" w:hAnsi="Palatino Linotype" w:cs="Tahoma"/>
          <w:bCs/>
          <w:iCs/>
          <w:color w:val="000000"/>
          <w:szCs w:val="22"/>
          <w:lang w:val="es-MX" w:eastAsia="en-US"/>
        </w:rPr>
        <w:t xml:space="preserve">no </w:t>
      </w:r>
      <w:r w:rsidRPr="00F72728">
        <w:rPr>
          <w:rFonts w:ascii="Palatino Linotype" w:eastAsia="Calibri" w:hAnsi="Palatino Linotype" w:cs="Tahoma"/>
          <w:bCs/>
          <w:iCs/>
          <w:color w:val="000000"/>
          <w:szCs w:val="22"/>
          <w:lang w:val="es-MX" w:eastAsia="en-US"/>
        </w:rPr>
        <w:t xml:space="preserve">cumplió con el procedimiento de búsqueda </w:t>
      </w:r>
      <w:r w:rsidRPr="00F72728">
        <w:rPr>
          <w:rFonts w:ascii="Palatino Linotype" w:eastAsia="Calibri" w:hAnsi="Palatino Linotype" w:cs="Tahoma"/>
          <w:color w:val="000000"/>
          <w:lang w:eastAsia="es-MX"/>
        </w:rPr>
        <w:t xml:space="preserve">establecido en el artículo 162 de la Ley de Transparencia y Acceso a la Información Pública del Estado de México y Municipios, pues </w:t>
      </w:r>
      <w:r w:rsidR="007363FE">
        <w:rPr>
          <w:rFonts w:ascii="Palatino Linotype" w:eastAsia="Calibri" w:hAnsi="Palatino Linotype" w:cs="Tahoma"/>
          <w:color w:val="000000"/>
          <w:lang w:eastAsia="es-MX"/>
        </w:rPr>
        <w:t xml:space="preserve">no </w:t>
      </w:r>
      <w:r w:rsidRPr="00F72728">
        <w:rPr>
          <w:rFonts w:ascii="Palatino Linotype" w:eastAsia="Calibri" w:hAnsi="Palatino Linotype" w:cs="Tahoma"/>
          <w:color w:val="000000"/>
          <w:lang w:eastAsia="es-MX"/>
        </w:rPr>
        <w:t>gestionó el requerimiento de información a las áreas competentes para conocer de lo peticionado</w:t>
      </w:r>
      <w:r w:rsidR="00822FDE" w:rsidRPr="00A53243">
        <w:rPr>
          <w:rFonts w:ascii="Palatino Linotype" w:hAnsi="Palatino Linotype" w:cs="Tahoma"/>
          <w:bCs/>
          <w:iCs/>
          <w:szCs w:val="22"/>
          <w:lang w:val="es-MX"/>
        </w:rPr>
        <w:t>;</w:t>
      </w:r>
      <w:r w:rsidR="007363FE">
        <w:rPr>
          <w:rFonts w:ascii="Palatino Linotype" w:hAnsi="Palatino Linotype" w:cs="Tahoma"/>
          <w:bCs/>
          <w:iCs/>
          <w:szCs w:val="22"/>
          <w:lang w:val="es-MX"/>
        </w:rPr>
        <w:t xml:space="preserve"> </w:t>
      </w:r>
      <w:r w:rsidR="00D036FC" w:rsidRPr="00A53243">
        <w:rPr>
          <w:rFonts w:ascii="Palatino Linotype" w:hAnsi="Palatino Linotype" w:cs="Tahoma"/>
          <w:bCs/>
          <w:iCs/>
          <w:szCs w:val="22"/>
          <w:lang w:val="es-MX"/>
        </w:rPr>
        <w:t>p</w:t>
      </w:r>
      <w:proofErr w:type="spellStart"/>
      <w:r w:rsidR="00D036FC" w:rsidRPr="00A53243">
        <w:rPr>
          <w:rFonts w:ascii="Palatino Linotype" w:eastAsia="Palatino Linotype" w:hAnsi="Palatino Linotype" w:cs="Palatino Linotype"/>
          <w:bCs/>
          <w:lang w:eastAsia="es-MX"/>
        </w:rPr>
        <w:t>or</w:t>
      </w:r>
      <w:proofErr w:type="spellEnd"/>
      <w:r w:rsidR="007363FE">
        <w:rPr>
          <w:rFonts w:ascii="Palatino Linotype" w:eastAsia="Palatino Linotype" w:hAnsi="Palatino Linotype" w:cs="Palatino Linotype"/>
          <w:bCs/>
          <w:lang w:eastAsia="es-MX"/>
        </w:rPr>
        <w:t xml:space="preserve"> lo </w:t>
      </w:r>
      <w:r w:rsidR="00D036FC" w:rsidRPr="00A53243">
        <w:rPr>
          <w:rFonts w:ascii="Palatino Linotype" w:eastAsia="Palatino Linotype" w:hAnsi="Palatino Linotype" w:cs="Palatino Linotype"/>
          <w:bCs/>
          <w:lang w:eastAsia="es-MX"/>
        </w:rPr>
        <w:t xml:space="preserve">tanto, </w:t>
      </w:r>
      <w:r w:rsidR="007363FE">
        <w:rPr>
          <w:rFonts w:ascii="Palatino Linotype" w:eastAsia="Palatino Linotype" w:hAnsi="Palatino Linotype" w:cs="Palatino Linotype"/>
          <w:bCs/>
          <w:lang w:eastAsia="es-MX"/>
        </w:rPr>
        <w:t xml:space="preserve">el </w:t>
      </w:r>
      <w:r w:rsidR="007363FE" w:rsidRPr="007363FE">
        <w:rPr>
          <w:rFonts w:ascii="Palatino Linotype" w:eastAsia="Palatino Linotype" w:hAnsi="Palatino Linotype" w:cs="Palatino Linotype"/>
          <w:b/>
          <w:lang w:eastAsia="es-MX"/>
        </w:rPr>
        <w:t>Sujeto Obligado</w:t>
      </w:r>
      <w:r w:rsidR="007363FE">
        <w:rPr>
          <w:rFonts w:ascii="Palatino Linotype" w:eastAsia="Palatino Linotype" w:hAnsi="Palatino Linotype" w:cs="Palatino Linotype"/>
          <w:bCs/>
          <w:lang w:eastAsia="es-MX"/>
        </w:rPr>
        <w:t xml:space="preserve"> deberá realizar una búsqueda exhaustiva de la información, con la finalidad de que haga entrega de los recibos de nómina del personal adscrito al </w:t>
      </w:r>
      <w:r w:rsidR="007363FE" w:rsidRPr="007363FE">
        <w:rPr>
          <w:rFonts w:ascii="Palatino Linotype" w:eastAsia="Palatino Linotype" w:hAnsi="Palatino Linotype" w:cs="Palatino Linotype"/>
          <w:b/>
          <w:lang w:eastAsia="es-MX"/>
        </w:rPr>
        <w:t>Instituto Municipal de la Juventud</w:t>
      </w:r>
      <w:r w:rsidR="007363FE">
        <w:rPr>
          <w:rFonts w:ascii="Palatino Linotype" w:eastAsia="Palatino Linotype" w:hAnsi="Palatino Linotype" w:cs="Palatino Linotype"/>
          <w:bCs/>
          <w:lang w:eastAsia="es-MX"/>
        </w:rPr>
        <w:t>, del periodo solicitado, de conformidad con lo siguiente:</w:t>
      </w:r>
    </w:p>
    <w:p w14:paraId="4099D4D1" w14:textId="77777777" w:rsidR="006B3E46" w:rsidRPr="00A53243" w:rsidRDefault="006B3E46" w:rsidP="006B3E46">
      <w:pPr>
        <w:tabs>
          <w:tab w:val="left" w:pos="2130"/>
        </w:tabs>
        <w:spacing w:line="360" w:lineRule="auto"/>
        <w:jc w:val="both"/>
        <w:rPr>
          <w:rFonts w:ascii="Palatino Linotype" w:eastAsia="Calibri" w:hAnsi="Palatino Linotype" w:cs="Tahoma"/>
          <w:bCs/>
          <w:szCs w:val="22"/>
          <w:lang w:val="es-MX" w:eastAsia="en-US"/>
        </w:rPr>
      </w:pPr>
    </w:p>
    <w:p w14:paraId="688625DF" w14:textId="77777777" w:rsidR="006B3E46" w:rsidRPr="00A53243" w:rsidRDefault="006B3E46" w:rsidP="00DB0A07">
      <w:pPr>
        <w:numPr>
          <w:ilvl w:val="0"/>
          <w:numId w:val="4"/>
        </w:numPr>
        <w:spacing w:line="360" w:lineRule="auto"/>
        <w:jc w:val="both"/>
        <w:rPr>
          <w:rFonts w:ascii="Palatino Linotype" w:hAnsi="Palatino Linotype"/>
          <w:b/>
          <w:i/>
          <w:sz w:val="28"/>
          <w:szCs w:val="28"/>
          <w:u w:val="single"/>
          <w:lang w:val="es-MX"/>
        </w:rPr>
      </w:pPr>
      <w:r w:rsidRPr="00A53243">
        <w:rPr>
          <w:rFonts w:ascii="Palatino Linotype" w:hAnsi="Palatino Linotype"/>
          <w:b/>
          <w:i/>
          <w:sz w:val="28"/>
          <w:szCs w:val="28"/>
          <w:u w:val="single"/>
          <w:lang w:val="es-MX"/>
        </w:rPr>
        <w:t>De la Versión Pública.</w:t>
      </w:r>
    </w:p>
    <w:p w14:paraId="7D67D4F1" w14:textId="77777777" w:rsidR="006B3E46" w:rsidRPr="00A53243" w:rsidRDefault="006B3E46" w:rsidP="006B3E46">
      <w:pPr>
        <w:spacing w:line="360" w:lineRule="auto"/>
        <w:jc w:val="both"/>
        <w:rPr>
          <w:rFonts w:ascii="Palatino Linotype" w:eastAsia="Arial Unicode MS" w:hAnsi="Palatino Linotype"/>
        </w:rPr>
      </w:pPr>
      <w:r w:rsidRPr="00A53243">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A53243">
        <w:rPr>
          <w:rFonts w:ascii="Palatino Linotype" w:eastAsia="Arial Unicode MS" w:hAnsi="Palatino Linotype"/>
          <w:b/>
        </w:rPr>
        <w:t>Recurrente</w:t>
      </w:r>
      <w:r w:rsidRPr="00A53243">
        <w:rPr>
          <w:rFonts w:ascii="Palatino Linotype" w:eastAsia="Arial Unicode MS" w:hAnsi="Palatino Linotype"/>
        </w:rPr>
        <w:t xml:space="preserve"> se haga en </w:t>
      </w:r>
      <w:r w:rsidRPr="00A53243">
        <w:rPr>
          <w:rFonts w:ascii="Palatino Linotype" w:eastAsia="Arial Unicode MS" w:hAnsi="Palatino Linotype"/>
          <w:b/>
          <w:i/>
        </w:rPr>
        <w:t>versión pública</w:t>
      </w:r>
      <w:r w:rsidRPr="00A53243">
        <w:rPr>
          <w:rFonts w:ascii="Palatino Linotype" w:eastAsia="Arial Unicode MS" w:hAnsi="Palatino Linotype"/>
        </w:rPr>
        <w:t xml:space="preserve">, esto es, </w:t>
      </w:r>
      <w:r w:rsidRPr="00A53243">
        <w:rPr>
          <w:rFonts w:ascii="Palatino Linotype" w:eastAsia="Arial Unicode MS" w:hAnsi="Palatino Linotype"/>
        </w:rPr>
        <w:lastRenderedPageBreak/>
        <w:t>omitiendo, eliminando o suprimiendo la información personal de cada funcionario público, susceptibles de ser clasificadas como confidencial o cualquier otro dato que ponga en riesgo la vida, seguridad o salud de dicha persona.</w:t>
      </w:r>
    </w:p>
    <w:p w14:paraId="13612833" w14:textId="77777777" w:rsidR="006B3E46" w:rsidRPr="00A53243" w:rsidRDefault="006B3E46" w:rsidP="006B3E46">
      <w:pPr>
        <w:spacing w:line="360" w:lineRule="auto"/>
        <w:jc w:val="both"/>
        <w:rPr>
          <w:rFonts w:ascii="Palatino Linotype" w:hAnsi="Palatino Linotype"/>
          <w:bCs/>
          <w:lang w:val="es-MX"/>
        </w:rPr>
      </w:pPr>
    </w:p>
    <w:p w14:paraId="114FEFBE"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bCs/>
          <w:lang w:val="es-MX"/>
        </w:rPr>
        <w:t>A este respecto, los</w:t>
      </w:r>
      <w:r w:rsidRPr="00A53243">
        <w:rPr>
          <w:rFonts w:ascii="Palatino Linotype" w:hAnsi="Palatino Linotype"/>
          <w:lang w:val="es-MX"/>
        </w:rPr>
        <w:t xml:space="preserve"> artículos 3, fracciones IX, XX, XXI y XLV; 51 y 52, de la Ley de Transparencia y Acceso a la Información Pública del Estado de México y Municipios establecen:</w:t>
      </w:r>
    </w:p>
    <w:p w14:paraId="42ACFCE0" w14:textId="77777777" w:rsidR="006B3E46" w:rsidRPr="00A53243" w:rsidRDefault="006B3E46" w:rsidP="006B3E46">
      <w:pPr>
        <w:rPr>
          <w:noProof/>
          <w:lang w:val="es-MX"/>
        </w:rPr>
      </w:pPr>
    </w:p>
    <w:p w14:paraId="016E07B4" w14:textId="77777777" w:rsidR="006B3E46" w:rsidRPr="00A53243" w:rsidRDefault="006B3E46" w:rsidP="006B3E46">
      <w:pPr>
        <w:ind w:left="567" w:right="616"/>
        <w:jc w:val="both"/>
        <w:rPr>
          <w:rFonts w:ascii="Palatino Linotype" w:hAnsi="Palatino Linotype"/>
          <w:i/>
          <w:sz w:val="22"/>
          <w:szCs w:val="22"/>
          <w:lang w:val="es-MX"/>
        </w:rPr>
      </w:pPr>
      <w:r w:rsidRPr="00A53243">
        <w:rPr>
          <w:rFonts w:ascii="Palatino Linotype" w:hAnsi="Palatino Linotype" w:cs="Arial"/>
          <w:b/>
          <w:bCs/>
          <w:i/>
          <w:noProof/>
          <w:sz w:val="22"/>
          <w:szCs w:val="22"/>
          <w:lang w:val="es-MX"/>
        </w:rPr>
        <w:t>“</w:t>
      </w:r>
      <w:r w:rsidRPr="00A53243">
        <w:rPr>
          <w:rFonts w:ascii="Palatino Linotype" w:hAnsi="Palatino Linotype" w:cs="Arial"/>
          <w:b/>
          <w:bCs/>
          <w:i/>
          <w:sz w:val="22"/>
          <w:szCs w:val="22"/>
          <w:lang w:val="es-MX" w:eastAsia="es-MX"/>
        </w:rPr>
        <w:t>Artículo</w:t>
      </w:r>
      <w:r w:rsidRPr="00A53243">
        <w:rPr>
          <w:rFonts w:ascii="Palatino Linotype" w:hAnsi="Palatino Linotype" w:cs="Arial"/>
          <w:b/>
          <w:bCs/>
          <w:i/>
          <w:sz w:val="22"/>
          <w:szCs w:val="22"/>
          <w:lang w:val="es-MX"/>
        </w:rPr>
        <w:t xml:space="preserve"> 3. </w:t>
      </w:r>
      <w:r w:rsidRPr="00A53243">
        <w:rPr>
          <w:rFonts w:ascii="Palatino Linotype" w:hAnsi="Palatino Linotype"/>
          <w:i/>
          <w:sz w:val="22"/>
          <w:szCs w:val="22"/>
          <w:lang w:val="es-MX"/>
        </w:rPr>
        <w:t xml:space="preserve">Para los efectos de la presente Ley se entenderá por: </w:t>
      </w:r>
    </w:p>
    <w:p w14:paraId="752A2E33" w14:textId="77777777" w:rsidR="006B3E46" w:rsidRPr="00A53243" w:rsidRDefault="006B3E46" w:rsidP="006B3E46">
      <w:pPr>
        <w:rPr>
          <w:lang w:val="es-MX"/>
        </w:rPr>
      </w:pPr>
    </w:p>
    <w:p w14:paraId="6E3B4201"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IX.</w:t>
      </w:r>
      <w:r w:rsidRPr="00A53243">
        <w:rPr>
          <w:rFonts w:ascii="Palatino Linotype" w:hAnsi="Palatino Linotype" w:cs="Arial"/>
          <w:i/>
          <w:sz w:val="22"/>
          <w:szCs w:val="22"/>
          <w:lang w:val="es-MX"/>
        </w:rPr>
        <w:t xml:space="preserve"> </w:t>
      </w:r>
      <w:r w:rsidRPr="00A53243">
        <w:rPr>
          <w:rFonts w:ascii="Palatino Linotype" w:hAnsi="Palatino Linotype" w:cs="Arial"/>
          <w:b/>
          <w:i/>
          <w:sz w:val="22"/>
          <w:szCs w:val="22"/>
          <w:lang w:val="es-MX"/>
        </w:rPr>
        <w:t xml:space="preserve">Datos personales: </w:t>
      </w:r>
      <w:r w:rsidRPr="00A53243">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725FFFE5" w14:textId="77777777" w:rsidR="006B3E46" w:rsidRPr="00A53243" w:rsidRDefault="006B3E46" w:rsidP="006B3E46">
      <w:pPr>
        <w:ind w:left="567" w:right="616"/>
        <w:jc w:val="both"/>
        <w:rPr>
          <w:rFonts w:ascii="Palatino Linotype" w:hAnsi="Palatino Linotype" w:cs="Arial"/>
          <w:i/>
          <w:sz w:val="22"/>
          <w:szCs w:val="22"/>
          <w:lang w:val="es-MX"/>
        </w:rPr>
      </w:pPr>
    </w:p>
    <w:p w14:paraId="67E8E4CE"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XX.</w:t>
      </w:r>
      <w:r w:rsidRPr="00A53243">
        <w:rPr>
          <w:rFonts w:ascii="Palatino Linotype" w:hAnsi="Palatino Linotype" w:cs="Arial"/>
          <w:i/>
          <w:sz w:val="22"/>
          <w:szCs w:val="22"/>
          <w:lang w:val="es-MX"/>
        </w:rPr>
        <w:t xml:space="preserve"> </w:t>
      </w:r>
      <w:r w:rsidRPr="00A53243">
        <w:rPr>
          <w:rFonts w:ascii="Palatino Linotype" w:hAnsi="Palatino Linotype" w:cs="Arial"/>
          <w:b/>
          <w:i/>
          <w:sz w:val="22"/>
          <w:szCs w:val="22"/>
          <w:lang w:val="es-MX"/>
        </w:rPr>
        <w:t>Información clasificada:</w:t>
      </w:r>
      <w:r w:rsidRPr="00A53243">
        <w:rPr>
          <w:rFonts w:ascii="Palatino Linotype" w:hAnsi="Palatino Linotype" w:cs="Arial"/>
          <w:i/>
          <w:sz w:val="22"/>
          <w:szCs w:val="22"/>
          <w:lang w:val="es-MX"/>
        </w:rPr>
        <w:t xml:space="preserve"> Aquella considerada por la presente Ley como reservada o confidencial; </w:t>
      </w:r>
    </w:p>
    <w:p w14:paraId="6C9EB356" w14:textId="77777777" w:rsidR="006B3E46" w:rsidRPr="00A53243" w:rsidRDefault="006B3E46" w:rsidP="006B3E46">
      <w:pPr>
        <w:ind w:left="567" w:right="616"/>
        <w:jc w:val="both"/>
        <w:rPr>
          <w:rFonts w:ascii="Palatino Linotype" w:hAnsi="Palatino Linotype" w:cs="Arial"/>
          <w:i/>
          <w:sz w:val="22"/>
          <w:szCs w:val="22"/>
          <w:lang w:val="es-MX"/>
        </w:rPr>
      </w:pPr>
    </w:p>
    <w:p w14:paraId="1F52D7CA"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XXI.</w:t>
      </w:r>
      <w:r w:rsidRPr="00A53243">
        <w:rPr>
          <w:rFonts w:ascii="Palatino Linotype" w:hAnsi="Palatino Linotype" w:cs="Arial"/>
          <w:i/>
          <w:sz w:val="22"/>
          <w:szCs w:val="22"/>
          <w:lang w:val="es-MX"/>
        </w:rPr>
        <w:t xml:space="preserve"> </w:t>
      </w:r>
      <w:r w:rsidRPr="00A53243">
        <w:rPr>
          <w:rFonts w:ascii="Palatino Linotype" w:hAnsi="Palatino Linotype" w:cs="Arial"/>
          <w:b/>
          <w:i/>
          <w:sz w:val="22"/>
          <w:szCs w:val="22"/>
          <w:lang w:val="es-MX"/>
        </w:rPr>
        <w:t>Información confidencial</w:t>
      </w:r>
      <w:r w:rsidRPr="00A53243">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2D2970" w14:textId="77777777" w:rsidR="006B3E46" w:rsidRPr="00A53243" w:rsidRDefault="006B3E46" w:rsidP="006B3E46">
      <w:pPr>
        <w:ind w:left="567" w:right="616"/>
        <w:jc w:val="both"/>
        <w:rPr>
          <w:rFonts w:ascii="Palatino Linotype" w:hAnsi="Palatino Linotype" w:cs="Arial"/>
          <w:i/>
          <w:sz w:val="22"/>
          <w:szCs w:val="22"/>
          <w:lang w:val="es-MX"/>
        </w:rPr>
      </w:pPr>
    </w:p>
    <w:p w14:paraId="079B8B5A"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XLV. Versión pública:</w:t>
      </w:r>
      <w:r w:rsidRPr="00A53243">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753DB11E" w14:textId="77777777" w:rsidR="006B3E46" w:rsidRPr="00A53243" w:rsidRDefault="006B3E46" w:rsidP="006B3E46">
      <w:pPr>
        <w:ind w:left="567" w:right="616"/>
        <w:jc w:val="both"/>
        <w:rPr>
          <w:rFonts w:ascii="Palatino Linotype" w:hAnsi="Palatino Linotype" w:cs="Arial"/>
          <w:i/>
          <w:sz w:val="22"/>
          <w:szCs w:val="22"/>
          <w:lang w:val="es-MX"/>
        </w:rPr>
      </w:pPr>
    </w:p>
    <w:p w14:paraId="5AC0B94B"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Artículo 51.</w:t>
      </w:r>
      <w:r w:rsidRPr="00A53243">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53243">
        <w:rPr>
          <w:rFonts w:ascii="Palatino Linotype" w:hAnsi="Palatino Linotype" w:cs="Arial"/>
          <w:b/>
          <w:i/>
          <w:sz w:val="22"/>
          <w:szCs w:val="22"/>
          <w:lang w:val="es-MX"/>
        </w:rPr>
        <w:t xml:space="preserve">y tendrá la responsabilidad de verificar en cada caso que la misma no sea confidencial o reservada. </w:t>
      </w:r>
      <w:r w:rsidRPr="00A53243">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E915394" w14:textId="77777777" w:rsidR="006B3E46" w:rsidRPr="00A53243" w:rsidRDefault="006B3E46" w:rsidP="006B3E46">
      <w:pPr>
        <w:ind w:left="567" w:right="616"/>
        <w:jc w:val="both"/>
        <w:rPr>
          <w:rFonts w:ascii="Palatino Linotype" w:hAnsi="Palatino Linotype" w:cs="Arial"/>
          <w:i/>
          <w:sz w:val="22"/>
          <w:szCs w:val="22"/>
          <w:lang w:val="es-MX"/>
        </w:rPr>
      </w:pPr>
    </w:p>
    <w:p w14:paraId="7100E536" w14:textId="428EAF1B" w:rsidR="006B3E46" w:rsidRPr="00A53243" w:rsidRDefault="006B3E46" w:rsidP="00350E04">
      <w:pPr>
        <w:ind w:left="567" w:right="616"/>
        <w:jc w:val="both"/>
        <w:rPr>
          <w:rFonts w:ascii="Palatino Linotype" w:hAnsi="Palatino Linotype" w:cs="Arial"/>
          <w:bCs/>
          <w:i/>
          <w:noProof/>
          <w:sz w:val="22"/>
          <w:szCs w:val="22"/>
          <w:lang w:val="es-MX"/>
        </w:rPr>
      </w:pPr>
      <w:r w:rsidRPr="00A53243">
        <w:rPr>
          <w:rFonts w:ascii="Palatino Linotype" w:hAnsi="Palatino Linotype" w:cs="Arial"/>
          <w:b/>
          <w:i/>
          <w:sz w:val="22"/>
          <w:szCs w:val="22"/>
          <w:lang w:val="es-MX"/>
        </w:rPr>
        <w:t>Artículo 52.</w:t>
      </w:r>
      <w:r w:rsidRPr="00A53243">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A53243">
        <w:rPr>
          <w:rFonts w:ascii="Palatino Linotype" w:hAnsi="Palatino Linotype" w:cs="Arial"/>
          <w:i/>
          <w:sz w:val="22"/>
          <w:szCs w:val="22"/>
          <w:lang w:val="es-MX"/>
        </w:rPr>
        <w:lastRenderedPageBreak/>
        <w:t>resolución de referencia se someta a un proceso de disociación, es decir, no haga identificable al titular de tales datos personales.</w:t>
      </w:r>
      <w:r w:rsidRPr="00A53243">
        <w:rPr>
          <w:rFonts w:ascii="Palatino Linotype" w:hAnsi="Palatino Linotype" w:cs="Arial"/>
          <w:bCs/>
          <w:i/>
          <w:noProof/>
          <w:sz w:val="22"/>
          <w:szCs w:val="22"/>
          <w:lang w:val="es-MX"/>
        </w:rPr>
        <w:t>”</w:t>
      </w:r>
    </w:p>
    <w:p w14:paraId="1EEE53BC" w14:textId="77777777" w:rsidR="005B2376" w:rsidRDefault="005B2376" w:rsidP="006B3E46">
      <w:pPr>
        <w:spacing w:line="360" w:lineRule="auto"/>
        <w:jc w:val="both"/>
        <w:rPr>
          <w:rFonts w:ascii="Palatino Linotype" w:hAnsi="Palatino Linotype"/>
          <w:lang w:val="es-MX"/>
        </w:rPr>
      </w:pPr>
    </w:p>
    <w:p w14:paraId="4A663C4E" w14:textId="039FA7A0"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F24678F" w14:textId="77777777" w:rsidR="006B3E46" w:rsidRPr="00A53243" w:rsidRDefault="006B3E46" w:rsidP="006B3E46">
      <w:pPr>
        <w:ind w:left="567" w:right="616"/>
        <w:jc w:val="both"/>
        <w:rPr>
          <w:rFonts w:ascii="Palatino Linotype" w:hAnsi="Palatino Linotype"/>
          <w:lang w:val="es-MX"/>
        </w:rPr>
      </w:pPr>
    </w:p>
    <w:p w14:paraId="42A5B004"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w:t>
      </w:r>
      <w:r w:rsidRPr="00A53243">
        <w:rPr>
          <w:rFonts w:ascii="Palatino Linotype" w:eastAsia="Arial Unicode MS" w:hAnsi="Palatino Linotype" w:cs="Arial"/>
          <w:b/>
          <w:i/>
          <w:sz w:val="22"/>
          <w:lang w:val="es-MX"/>
        </w:rPr>
        <w:t>Artículo</w:t>
      </w:r>
      <w:r w:rsidRPr="00A53243">
        <w:rPr>
          <w:rFonts w:ascii="Palatino Linotype" w:eastAsia="Arial Unicode MS" w:hAnsi="Palatino Linotype" w:cs="Arial"/>
          <w:i/>
          <w:sz w:val="22"/>
          <w:lang w:val="es-MX"/>
        </w:rPr>
        <w:t xml:space="preserve"> </w:t>
      </w:r>
      <w:r w:rsidRPr="00A53243">
        <w:rPr>
          <w:rFonts w:ascii="Palatino Linotype" w:eastAsia="Arial Unicode MS" w:hAnsi="Palatino Linotype" w:cs="Arial"/>
          <w:b/>
          <w:i/>
          <w:sz w:val="22"/>
          <w:lang w:val="es-MX"/>
        </w:rPr>
        <w:t>22</w:t>
      </w:r>
      <w:r w:rsidRPr="00A53243">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95E65D6" w14:textId="77777777" w:rsidR="006B3E46" w:rsidRPr="00A53243" w:rsidRDefault="006B3E46" w:rsidP="006B3E46">
      <w:pPr>
        <w:ind w:left="567" w:right="616"/>
        <w:jc w:val="both"/>
        <w:rPr>
          <w:rFonts w:ascii="Palatino Linotype" w:eastAsia="Arial Unicode MS" w:hAnsi="Palatino Linotype" w:cs="Arial"/>
          <w:i/>
          <w:sz w:val="22"/>
          <w:lang w:val="es-MX"/>
        </w:rPr>
      </w:pPr>
    </w:p>
    <w:p w14:paraId="6575C185"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718DF20A" w14:textId="77777777" w:rsidR="006B3E46" w:rsidRPr="00A53243" w:rsidRDefault="006B3E46" w:rsidP="006B3E46">
      <w:pPr>
        <w:ind w:left="567" w:right="616"/>
        <w:jc w:val="both"/>
        <w:rPr>
          <w:rFonts w:ascii="Palatino Linotype" w:eastAsia="Arial Unicode MS" w:hAnsi="Palatino Linotype" w:cs="Arial"/>
          <w:i/>
          <w:sz w:val="22"/>
          <w:lang w:val="es-MX"/>
        </w:rPr>
      </w:pPr>
    </w:p>
    <w:p w14:paraId="6D8B6AF5"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I. Cuente con atribuciones conferidas en ley y medie el consentimiento del titular.</w:t>
      </w:r>
    </w:p>
    <w:p w14:paraId="189326A0"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603D9812" w14:textId="77777777" w:rsidR="006B3E46" w:rsidRPr="00A53243" w:rsidRDefault="006B3E46" w:rsidP="006B3E46">
      <w:pPr>
        <w:ind w:left="567" w:right="616"/>
        <w:jc w:val="both"/>
        <w:rPr>
          <w:rFonts w:ascii="Palatino Linotype" w:eastAsia="Arial Unicode MS" w:hAnsi="Palatino Linotype" w:cs="Arial"/>
          <w:i/>
          <w:sz w:val="22"/>
          <w:lang w:val="es-MX"/>
        </w:rPr>
      </w:pPr>
    </w:p>
    <w:p w14:paraId="35FFE379"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b/>
          <w:i/>
          <w:sz w:val="22"/>
          <w:lang w:val="es-MX"/>
        </w:rPr>
        <w:t>Artículo</w:t>
      </w:r>
      <w:r w:rsidRPr="00A53243">
        <w:rPr>
          <w:rFonts w:ascii="Palatino Linotype" w:eastAsia="Arial Unicode MS" w:hAnsi="Palatino Linotype" w:cs="Arial"/>
          <w:i/>
          <w:sz w:val="22"/>
          <w:lang w:val="es-MX"/>
        </w:rPr>
        <w:t xml:space="preserve"> </w:t>
      </w:r>
      <w:r w:rsidRPr="00A53243">
        <w:rPr>
          <w:rFonts w:ascii="Palatino Linotype" w:eastAsia="Arial Unicode MS" w:hAnsi="Palatino Linotype" w:cs="Arial"/>
          <w:b/>
          <w:i/>
          <w:sz w:val="22"/>
          <w:lang w:val="es-MX"/>
        </w:rPr>
        <w:t>38</w:t>
      </w:r>
      <w:r w:rsidRPr="00A53243">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4C6793E" w14:textId="77777777" w:rsidR="006B3E46" w:rsidRPr="00A53243" w:rsidRDefault="006B3E46" w:rsidP="006B3E46">
      <w:pPr>
        <w:ind w:left="567" w:right="616"/>
        <w:jc w:val="both"/>
        <w:rPr>
          <w:rFonts w:ascii="Palatino Linotype" w:eastAsia="Arial Unicode MS" w:hAnsi="Palatino Linotype" w:cs="Arial"/>
          <w:i/>
          <w:sz w:val="28"/>
          <w:lang w:val="es-MX"/>
        </w:rPr>
      </w:pPr>
    </w:p>
    <w:p w14:paraId="3D2602A9"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A53243">
        <w:rPr>
          <w:rFonts w:ascii="Palatino Linotype" w:hAnsi="Palatino Linotype"/>
          <w:lang w:val="es-MX"/>
        </w:rPr>
        <w:lastRenderedPageBreak/>
        <w:t xml:space="preserve">particulares y de los servidores públicos toda vez que ésta tiene por objeto proteger datos personales, entendiéndose por tales, aquéllos que hacen identificable a una persona. </w:t>
      </w:r>
    </w:p>
    <w:p w14:paraId="7640DDA4" w14:textId="77777777" w:rsidR="006B3E46" w:rsidRPr="00A53243" w:rsidRDefault="006B3E46" w:rsidP="006B3E46">
      <w:pPr>
        <w:spacing w:line="360" w:lineRule="auto"/>
        <w:jc w:val="both"/>
        <w:rPr>
          <w:rFonts w:ascii="Palatino Linotype" w:hAnsi="Palatino Linotype"/>
          <w:lang w:val="es-MX"/>
        </w:rPr>
      </w:pPr>
    </w:p>
    <w:p w14:paraId="3183CB06" w14:textId="77777777" w:rsidR="006B3E46" w:rsidRPr="00A53243" w:rsidRDefault="006B3E46" w:rsidP="006B3E46">
      <w:pPr>
        <w:spacing w:line="360" w:lineRule="auto"/>
        <w:jc w:val="both"/>
        <w:rPr>
          <w:rFonts w:ascii="Palatino Linotype" w:eastAsia="Arial Unicode MS" w:hAnsi="Palatino Linotype"/>
        </w:rPr>
      </w:pPr>
      <w:r w:rsidRPr="00A53243">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53243">
        <w:rPr>
          <w:rFonts w:ascii="Palatino Linotype" w:eastAsia="Arial Unicode MS" w:hAnsi="Palatino Linotype"/>
          <w:color w:val="000000"/>
          <w:lang w:val="es-MX" w:eastAsia="es-MX"/>
        </w:rPr>
        <w:t>el Sujeto Obligado</w:t>
      </w:r>
      <w:r w:rsidRPr="00A53243">
        <w:rPr>
          <w:rFonts w:ascii="Palatino Linotype" w:eastAsia="Arial Unicode MS" w:hAnsi="Palatino Linotype"/>
        </w:rPr>
        <w:t xml:space="preserve">, en ese contexto, todo dato personal susceptible de clasificación debe ser protegido. </w:t>
      </w:r>
    </w:p>
    <w:p w14:paraId="28107521" w14:textId="77777777" w:rsidR="006B3E46" w:rsidRPr="00A53243" w:rsidRDefault="006B3E46" w:rsidP="006B3E46">
      <w:pPr>
        <w:spacing w:line="360" w:lineRule="auto"/>
        <w:jc w:val="both"/>
        <w:rPr>
          <w:rFonts w:ascii="Palatino Linotype" w:eastAsia="Arial Unicode MS" w:hAnsi="Palatino Linotype"/>
        </w:rPr>
      </w:pPr>
    </w:p>
    <w:p w14:paraId="1A6A4590" w14:textId="77777777" w:rsidR="006B3E46" w:rsidRPr="00A53243" w:rsidRDefault="006B3E46" w:rsidP="006B3E46">
      <w:pPr>
        <w:spacing w:line="360" w:lineRule="auto"/>
        <w:jc w:val="both"/>
        <w:rPr>
          <w:rFonts w:ascii="Palatino Linotype" w:eastAsia="Arial Unicode MS" w:hAnsi="Palatino Linotype"/>
        </w:rPr>
      </w:pPr>
      <w:r w:rsidRPr="00A53243">
        <w:rPr>
          <w:rFonts w:ascii="Palatino Linotype" w:eastAsia="Arial Unicode MS" w:hAnsi="Palatino Linotype"/>
        </w:rPr>
        <w:t xml:space="preserve">Asimismo, de la versión pública deberá dejarse a la vista de la </w:t>
      </w:r>
      <w:r w:rsidRPr="00A53243">
        <w:rPr>
          <w:rFonts w:ascii="Palatino Linotype" w:eastAsia="Arial Unicode MS" w:hAnsi="Palatino Linotype"/>
          <w:b/>
        </w:rPr>
        <w:t xml:space="preserve">Recurrente </w:t>
      </w:r>
      <w:r w:rsidRPr="00A53243">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A53243">
        <w:rPr>
          <w:rFonts w:ascii="Palatino Linotype" w:eastAsia="Arial Unicode MS" w:hAnsi="Palatino Linotype"/>
          <w:b/>
        </w:rPr>
        <w:t>el nombre del servidor público</w:t>
      </w:r>
      <w:r w:rsidRPr="00A53243">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79FB5F3B" w14:textId="77777777" w:rsidR="006B3E46" w:rsidRPr="00A53243" w:rsidRDefault="006B3E46" w:rsidP="006B3E46">
      <w:pPr>
        <w:spacing w:line="360" w:lineRule="auto"/>
        <w:jc w:val="both"/>
        <w:rPr>
          <w:rFonts w:asciiTheme="minorHAnsi" w:eastAsiaTheme="minorHAnsi" w:hAnsiTheme="minorHAnsi" w:cstheme="minorBidi"/>
          <w:szCs w:val="22"/>
          <w:lang w:eastAsia="en-US"/>
        </w:rPr>
      </w:pPr>
    </w:p>
    <w:p w14:paraId="3B8143EF"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917F812" w14:textId="77777777" w:rsidR="006B3E46" w:rsidRPr="00A53243" w:rsidRDefault="006B3E46" w:rsidP="006B3E46"/>
    <w:p w14:paraId="5794B8FB"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Pr="00A53243">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53243">
        <w:rPr>
          <w:rFonts w:ascii="Palatino Linotype" w:hAnsi="Palatino Linotype"/>
          <w:i/>
          <w:sz w:val="22"/>
          <w:szCs w:val="22"/>
          <w:lang w:val="es-MX" w:eastAsia="es-MX"/>
        </w:rPr>
        <w:t xml:space="preserve"> Si se toma en cuenta que la garantía </w:t>
      </w:r>
      <w:r w:rsidRPr="00A53243">
        <w:rPr>
          <w:rFonts w:ascii="Palatino Linotype" w:hAnsi="Palatino Linotype"/>
          <w:i/>
          <w:sz w:val="22"/>
          <w:szCs w:val="22"/>
          <w:lang w:val="es-MX" w:eastAsia="es-MX"/>
        </w:rPr>
        <w:lastRenderedPageBreak/>
        <w:t>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F896B58" w14:textId="77777777" w:rsidR="006B3E46" w:rsidRPr="00A53243" w:rsidRDefault="006B3E46" w:rsidP="006B3E46">
      <w:pPr>
        <w:spacing w:line="360" w:lineRule="auto"/>
        <w:jc w:val="both"/>
        <w:rPr>
          <w:rFonts w:ascii="Palatino Linotype" w:hAnsi="Palatino Linotype"/>
          <w:lang w:val="es-ES_tradnl"/>
        </w:rPr>
      </w:pPr>
    </w:p>
    <w:p w14:paraId="55E7F9F7"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A53243">
        <w:rPr>
          <w:rFonts w:ascii="Palatino Linotype" w:hAnsi="Palatino Linotype"/>
        </w:rPr>
        <w:t>resulta necesario que el Comité de Transparencia d</w:t>
      </w:r>
      <w:r w:rsidRPr="00A53243">
        <w:rPr>
          <w:rFonts w:ascii="Palatino Linotype" w:hAnsi="Palatino Linotype"/>
          <w:lang w:val="es-ES_tradnl"/>
        </w:rPr>
        <w:t xml:space="preserve">el Sujeto Obligado </w:t>
      </w:r>
      <w:r w:rsidRPr="00A53243">
        <w:rPr>
          <w:rFonts w:ascii="Palatino Linotype" w:hAnsi="Palatino Linotype"/>
        </w:rPr>
        <w:t>emita el Acuerdo de Clasificación correspondiente</w:t>
      </w:r>
      <w:r w:rsidRPr="00A53243">
        <w:rPr>
          <w:rFonts w:ascii="Palatino Linotype" w:hAnsi="Palatino Linotype"/>
          <w:lang w:val="es-ES_tradnl"/>
        </w:rPr>
        <w:t xml:space="preserve"> debidamente fundado y motivado, </w:t>
      </w:r>
      <w:r w:rsidRPr="00A53243">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53243">
        <w:rPr>
          <w:rFonts w:ascii="Palatino Linotype" w:hAnsi="Palatino Linotype"/>
          <w:b/>
        </w:rPr>
        <w:t>LINEAMIENTOS GENERALES EN MATERIA DE CLASIFICACIÓN Y DESCLASIFICACIÓN DE LA INFORMACIÓN, ASÍ COMO PARA LA ELABORACIÓN DE VERSIONES PÚBLICAS</w:t>
      </w:r>
      <w:r w:rsidRPr="00A53243">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F6D6141" w14:textId="77777777" w:rsidR="006B3E46" w:rsidRPr="00A53243" w:rsidRDefault="006B3E46" w:rsidP="006B3E46">
      <w:pPr>
        <w:spacing w:line="360" w:lineRule="auto"/>
        <w:jc w:val="both"/>
        <w:rPr>
          <w:rFonts w:ascii="Palatino Linotype" w:hAnsi="Palatino Linotype"/>
        </w:rPr>
      </w:pPr>
    </w:p>
    <w:p w14:paraId="343BC0D0" w14:textId="5EEF6A88" w:rsidR="006B3E46" w:rsidRDefault="006B3E46" w:rsidP="007363FE">
      <w:pPr>
        <w:spacing w:line="360" w:lineRule="auto"/>
        <w:jc w:val="both"/>
        <w:rPr>
          <w:rFonts w:ascii="Palatino Linotype" w:eastAsiaTheme="minorHAnsi" w:hAnsi="Palatino Linotype" w:cs="Arial"/>
          <w:szCs w:val="22"/>
          <w:lang w:val="es-MX" w:eastAsia="es-MX"/>
        </w:rPr>
      </w:pPr>
      <w:r w:rsidRPr="00A53243">
        <w:rPr>
          <w:rFonts w:ascii="Palatino Linotype" w:eastAsiaTheme="minorHAnsi" w:hAnsi="Palatino Linotype" w:cs="Arial"/>
          <w:szCs w:val="22"/>
          <w:lang w:val="es-MX"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496E45CC" w14:textId="77777777" w:rsidR="007363FE" w:rsidRPr="007363FE" w:rsidRDefault="007363FE" w:rsidP="007363FE">
      <w:pPr>
        <w:spacing w:line="360" w:lineRule="auto"/>
        <w:jc w:val="both"/>
        <w:rPr>
          <w:rFonts w:ascii="Palatino Linotype" w:eastAsiaTheme="minorHAnsi" w:hAnsi="Palatino Linotype" w:cs="Arial"/>
          <w:szCs w:val="22"/>
          <w:lang w:val="es-MX" w:eastAsia="es-MX"/>
        </w:rPr>
      </w:pPr>
    </w:p>
    <w:p w14:paraId="7360C2ED" w14:textId="77777777" w:rsidR="006B3E46" w:rsidRPr="00A53243" w:rsidRDefault="006B3E46" w:rsidP="006B3E46">
      <w:pPr>
        <w:spacing w:line="360" w:lineRule="auto"/>
        <w:jc w:val="both"/>
        <w:rPr>
          <w:rFonts w:ascii="Palatino Linotype" w:hAnsi="Palatino Linotype"/>
          <w:b/>
        </w:rPr>
      </w:pPr>
      <w:r w:rsidRPr="00A53243">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A53243">
        <w:rPr>
          <w:rFonts w:ascii="Palatino Linotype" w:hAnsi="Palatino Linotype"/>
          <w:b/>
        </w:rPr>
        <w:t>Registro Federal de Contribuyentes</w:t>
      </w:r>
      <w:r w:rsidRPr="00A53243">
        <w:rPr>
          <w:rFonts w:ascii="Palatino Linotype" w:hAnsi="Palatino Linotype"/>
        </w:rPr>
        <w:t xml:space="preserve"> (RFC), la </w:t>
      </w:r>
      <w:r w:rsidRPr="00A53243">
        <w:rPr>
          <w:rFonts w:ascii="Palatino Linotype" w:hAnsi="Palatino Linotype"/>
          <w:b/>
        </w:rPr>
        <w:t>Clave Única de Registro de Población</w:t>
      </w:r>
      <w:r w:rsidRPr="00A53243">
        <w:rPr>
          <w:rFonts w:ascii="Palatino Linotype" w:hAnsi="Palatino Linotype"/>
        </w:rPr>
        <w:t xml:space="preserve"> (CURP), la </w:t>
      </w:r>
      <w:r w:rsidRPr="00A53243">
        <w:rPr>
          <w:rFonts w:ascii="Palatino Linotype" w:hAnsi="Palatino Linotype"/>
          <w:b/>
        </w:rPr>
        <w:t>Clave de cualquier tipo de seguridad social</w:t>
      </w:r>
      <w:r w:rsidRPr="00A53243">
        <w:rPr>
          <w:rFonts w:ascii="Palatino Linotype" w:hAnsi="Palatino Linotype"/>
        </w:rPr>
        <w:t xml:space="preserve"> (ISSEMYM, u otros), así como, los </w:t>
      </w:r>
      <w:r w:rsidRPr="00A53243">
        <w:rPr>
          <w:rFonts w:ascii="Palatino Linotype" w:hAnsi="Palatino Linotype"/>
          <w:b/>
        </w:rPr>
        <w:t xml:space="preserve">préstamos o descuentos </w:t>
      </w:r>
      <w:r w:rsidRPr="00A53243">
        <w:rPr>
          <w:rFonts w:ascii="Palatino Linotype" w:hAnsi="Palatino Linotype"/>
        </w:rPr>
        <w:t xml:space="preserve">que se le hagan al servidor público, que no se encuentren relacionados con los impuestos o la </w:t>
      </w:r>
      <w:r w:rsidRPr="00A53243">
        <w:rPr>
          <w:rFonts w:ascii="Palatino Linotype" w:hAnsi="Palatino Linotype"/>
          <w:b/>
        </w:rPr>
        <w:t>cuotas</w:t>
      </w:r>
      <w:r w:rsidRPr="00A53243">
        <w:rPr>
          <w:rFonts w:ascii="Palatino Linotype" w:hAnsi="Palatino Linotype"/>
        </w:rPr>
        <w:t xml:space="preserve"> por </w:t>
      </w:r>
      <w:r w:rsidRPr="00A53243">
        <w:rPr>
          <w:rFonts w:ascii="Palatino Linotype" w:hAnsi="Palatino Linotype"/>
          <w:b/>
        </w:rPr>
        <w:t xml:space="preserve">seguridad social, Cadenas Originales </w:t>
      </w:r>
      <w:r w:rsidRPr="00A53243">
        <w:rPr>
          <w:rFonts w:ascii="Palatino Linotype" w:hAnsi="Palatino Linotype"/>
        </w:rPr>
        <w:t>y</w:t>
      </w:r>
      <w:r w:rsidRPr="00A53243">
        <w:rPr>
          <w:rFonts w:ascii="Palatino Linotype" w:hAnsi="Palatino Linotype"/>
          <w:b/>
        </w:rPr>
        <w:t xml:space="preserve"> Sellos Digitales</w:t>
      </w:r>
    </w:p>
    <w:p w14:paraId="6222F65B"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b/>
        </w:rPr>
        <w:t xml:space="preserve">Códigos Bidimensionales </w:t>
      </w:r>
      <w:r w:rsidRPr="00A53243">
        <w:rPr>
          <w:rFonts w:ascii="Palatino Linotype" w:hAnsi="Palatino Linotype"/>
        </w:rPr>
        <w:t>y los denominados</w:t>
      </w:r>
      <w:r w:rsidRPr="00A53243">
        <w:rPr>
          <w:rFonts w:ascii="Palatino Linotype" w:hAnsi="Palatino Linotype"/>
          <w:b/>
        </w:rPr>
        <w:t xml:space="preserve"> Códigos QR.</w:t>
      </w:r>
    </w:p>
    <w:p w14:paraId="7251EF6D" w14:textId="77777777" w:rsidR="006B3E46" w:rsidRPr="00A53243" w:rsidRDefault="006B3E46" w:rsidP="006B3E46">
      <w:pPr>
        <w:spacing w:line="360" w:lineRule="auto"/>
        <w:jc w:val="both"/>
        <w:rPr>
          <w:rFonts w:ascii="Palatino Linotype" w:hAnsi="Palatino Linotype"/>
        </w:rPr>
      </w:pPr>
    </w:p>
    <w:p w14:paraId="4C5B17CA"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eastAsia="es-MX"/>
        </w:rPr>
        <w:t xml:space="preserve">Por cuanto hace al </w:t>
      </w:r>
      <w:r w:rsidRPr="00A53243">
        <w:rPr>
          <w:rFonts w:ascii="Palatino Linotype" w:hAnsi="Palatino Linotype"/>
          <w:b/>
          <w:lang w:eastAsia="es-MX"/>
        </w:rPr>
        <w:t>Registro Federal de Contribuyentes</w:t>
      </w:r>
      <w:r w:rsidRPr="00A53243">
        <w:rPr>
          <w:rFonts w:ascii="Palatino Linotype" w:hAnsi="Palatino Linotype"/>
          <w:lang w:eastAsia="es-MX"/>
        </w:rPr>
        <w:t xml:space="preserve"> </w:t>
      </w:r>
      <w:r w:rsidRPr="00A53243">
        <w:rPr>
          <w:rFonts w:ascii="Palatino Linotype" w:hAnsi="Palatino Linotype"/>
          <w:b/>
          <w:lang w:eastAsia="es-MX"/>
        </w:rPr>
        <w:t>de las personas físicas</w:t>
      </w:r>
      <w:r w:rsidRPr="00A53243">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53243">
        <w:rPr>
          <w:rFonts w:ascii="Palatino Linotype" w:hAnsi="Palatino Linotype"/>
        </w:rPr>
        <w:t xml:space="preserve"> y finalmente la </w:t>
      </w:r>
      <w:proofErr w:type="spellStart"/>
      <w:r w:rsidRPr="00A53243">
        <w:rPr>
          <w:rFonts w:ascii="Palatino Linotype" w:hAnsi="Palatino Linotype"/>
        </w:rPr>
        <w:t>homoclave</w:t>
      </w:r>
      <w:proofErr w:type="spellEnd"/>
      <w:r w:rsidRPr="00A53243">
        <w:rPr>
          <w:rFonts w:ascii="Palatino Linotype" w:hAnsi="Palatino Linotype"/>
        </w:rPr>
        <w:t>; la cual para su obtención es necesario acreditar personalidad, fecha de nacimiento entre otros con documentos oficiales.</w:t>
      </w:r>
    </w:p>
    <w:p w14:paraId="1DAC355F" w14:textId="77777777" w:rsidR="00350E04" w:rsidRPr="00A53243" w:rsidRDefault="00350E04" w:rsidP="006B3E46">
      <w:pPr>
        <w:spacing w:line="360" w:lineRule="auto"/>
        <w:jc w:val="both"/>
        <w:rPr>
          <w:rFonts w:ascii="Palatino Linotype" w:hAnsi="Palatino Linotype"/>
        </w:rPr>
      </w:pPr>
    </w:p>
    <w:p w14:paraId="5DAC8F80"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400A09A7" w14:textId="77777777" w:rsidR="006B3E46" w:rsidRPr="00A53243" w:rsidRDefault="006B3E46" w:rsidP="006B3E46">
      <w:pPr>
        <w:ind w:left="567" w:right="616"/>
        <w:jc w:val="both"/>
        <w:rPr>
          <w:rFonts w:ascii="Palatino Linotype" w:hAnsi="Palatino Linotype"/>
          <w:i/>
          <w:sz w:val="22"/>
          <w:szCs w:val="22"/>
        </w:rPr>
      </w:pPr>
    </w:p>
    <w:p w14:paraId="5C211193" w14:textId="77777777" w:rsidR="006B3E46" w:rsidRPr="00A53243" w:rsidRDefault="006B3E46" w:rsidP="006B3E46">
      <w:pPr>
        <w:ind w:left="567" w:right="616"/>
        <w:jc w:val="both"/>
        <w:rPr>
          <w:rFonts w:ascii="Palatino Linotype" w:hAnsi="Palatino Linotype"/>
          <w:i/>
          <w:sz w:val="22"/>
          <w:szCs w:val="22"/>
        </w:rPr>
      </w:pPr>
      <w:r w:rsidRPr="00A53243">
        <w:rPr>
          <w:rFonts w:ascii="Palatino Linotype" w:hAnsi="Palatino Linotype"/>
          <w:i/>
          <w:sz w:val="22"/>
          <w:szCs w:val="22"/>
        </w:rPr>
        <w:lastRenderedPageBreak/>
        <w:t>“</w:t>
      </w:r>
      <w:r w:rsidRPr="00A53243">
        <w:rPr>
          <w:rFonts w:ascii="Palatino Linotype" w:hAnsi="Palatino Linotype"/>
          <w:b/>
          <w:i/>
          <w:sz w:val="22"/>
          <w:szCs w:val="22"/>
        </w:rPr>
        <w:t>Registro Federal de Contribuyentes (RFC) de personas físicas</w:t>
      </w:r>
      <w:r w:rsidRPr="00A53243">
        <w:rPr>
          <w:rFonts w:ascii="Palatino Linotype" w:hAnsi="Palatino Linotype"/>
          <w:i/>
          <w:sz w:val="22"/>
          <w:szCs w:val="22"/>
        </w:rPr>
        <w:t xml:space="preserve">. El RFC es una clave de carácter fiscal, </w:t>
      </w:r>
      <w:proofErr w:type="gramStart"/>
      <w:r w:rsidRPr="00A53243">
        <w:rPr>
          <w:rFonts w:ascii="Palatino Linotype" w:hAnsi="Palatino Linotype"/>
          <w:i/>
          <w:sz w:val="22"/>
          <w:szCs w:val="22"/>
        </w:rPr>
        <w:t>única</w:t>
      </w:r>
      <w:proofErr w:type="gramEnd"/>
      <w:r w:rsidRPr="00A53243">
        <w:rPr>
          <w:rFonts w:ascii="Palatino Linotype" w:hAnsi="Palatino Linotype"/>
          <w:i/>
          <w:sz w:val="22"/>
          <w:szCs w:val="22"/>
        </w:rPr>
        <w:t xml:space="preserve"> e irrepetible, que permite identificar al titular, su edad y fecha de nacimiento, por lo que es un dato personal de carácter confidencial.</w:t>
      </w:r>
    </w:p>
    <w:p w14:paraId="7BAC204C" w14:textId="77777777" w:rsidR="006B3E46" w:rsidRPr="00A53243" w:rsidRDefault="006B3E46" w:rsidP="006B3E46">
      <w:pPr>
        <w:spacing w:after="160" w:line="259" w:lineRule="auto"/>
        <w:rPr>
          <w:rFonts w:asciiTheme="minorHAnsi" w:eastAsiaTheme="minorHAnsi" w:hAnsiTheme="minorHAnsi" w:cstheme="minorBidi"/>
          <w:sz w:val="22"/>
          <w:szCs w:val="22"/>
          <w:lang w:eastAsia="en-US"/>
        </w:rPr>
      </w:pPr>
    </w:p>
    <w:p w14:paraId="155FF308" w14:textId="77777777" w:rsidR="006B3E46" w:rsidRPr="00A53243" w:rsidRDefault="006B3E46" w:rsidP="006B3E46">
      <w:pPr>
        <w:spacing w:line="360" w:lineRule="auto"/>
        <w:jc w:val="both"/>
        <w:rPr>
          <w:rFonts w:ascii="Palatino Linotype" w:hAnsi="Palatino Linotype"/>
          <w:lang w:val="es-MX" w:eastAsia="es-MX"/>
        </w:rPr>
      </w:pPr>
      <w:r w:rsidRPr="00A53243">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A53243">
        <w:rPr>
          <w:rFonts w:ascii="Palatino Linotype" w:hAnsi="Palatino Linotype"/>
          <w:lang w:val="es-MX" w:eastAsia="es-MX"/>
        </w:rPr>
        <w:t>homoclave</w:t>
      </w:r>
      <w:proofErr w:type="spellEnd"/>
      <w:r w:rsidRPr="00A53243">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53243">
        <w:rPr>
          <w:rFonts w:ascii="Palatino Linotype" w:eastAsia="Arial Unicode MS" w:hAnsi="Palatino Linotype"/>
        </w:rPr>
        <w:t>4 fracción XI de la Ley de Protección de Datos Personales en Posesión de los Sujetos Obligados del Estado de México y Municipios</w:t>
      </w:r>
      <w:r w:rsidRPr="00A53243">
        <w:rPr>
          <w:rFonts w:ascii="Palatino Linotype" w:hAnsi="Palatino Linotype"/>
          <w:lang w:val="es-MX" w:eastAsia="es-MX"/>
        </w:rPr>
        <w:t>.</w:t>
      </w:r>
    </w:p>
    <w:p w14:paraId="1CFB3148" w14:textId="77777777" w:rsidR="006B3E46" w:rsidRPr="00A53243" w:rsidRDefault="006B3E46" w:rsidP="006B3E46">
      <w:pPr>
        <w:spacing w:line="360" w:lineRule="auto"/>
        <w:jc w:val="both"/>
        <w:rPr>
          <w:rFonts w:ascii="Palatino Linotype" w:hAnsi="Palatino Linotype"/>
          <w:lang w:val="es-MX" w:eastAsia="es-MX"/>
        </w:rPr>
      </w:pPr>
    </w:p>
    <w:p w14:paraId="6B9E538C" w14:textId="77777777" w:rsidR="006B3E46" w:rsidRPr="00A53243" w:rsidRDefault="006B3E46" w:rsidP="006B3E46">
      <w:pPr>
        <w:spacing w:line="360" w:lineRule="auto"/>
        <w:jc w:val="both"/>
        <w:rPr>
          <w:rFonts w:ascii="Palatino Linotype" w:hAnsi="Palatino Linotype"/>
          <w:lang w:val="es-MX" w:eastAsia="es-MX"/>
        </w:rPr>
      </w:pPr>
      <w:r w:rsidRPr="00A53243">
        <w:rPr>
          <w:rFonts w:ascii="Palatino Linotype" w:hAnsi="Palatino Linotype"/>
          <w:lang w:eastAsia="es-MX"/>
        </w:rPr>
        <w:t xml:space="preserve">Por cuanto hace a la </w:t>
      </w:r>
      <w:r w:rsidRPr="00A53243">
        <w:rPr>
          <w:rFonts w:ascii="Palatino Linotype" w:hAnsi="Palatino Linotype"/>
          <w:b/>
        </w:rPr>
        <w:t xml:space="preserve">Clave Única de Registro de Población, </w:t>
      </w:r>
      <w:r w:rsidRPr="00A53243">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3F80B22" w14:textId="77777777" w:rsidR="006B3E46" w:rsidRPr="00A53243" w:rsidRDefault="006B3E46" w:rsidP="006B3E46">
      <w:pPr>
        <w:rPr>
          <w:lang w:eastAsia="es-MX"/>
        </w:rPr>
      </w:pPr>
    </w:p>
    <w:p w14:paraId="4DCFF922"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Lo anterior, tiene sustento en los artículos 86 y 91, de la Ley General de Población, la cual señala lo siguiente:</w:t>
      </w:r>
    </w:p>
    <w:p w14:paraId="3E9568C4" w14:textId="77777777" w:rsidR="006B3E46" w:rsidRPr="00A53243" w:rsidRDefault="006B3E46" w:rsidP="006B3E46">
      <w:pPr>
        <w:ind w:left="709" w:right="757"/>
        <w:jc w:val="both"/>
        <w:rPr>
          <w:rFonts w:ascii="Palatino Linotype" w:hAnsi="Palatino Linotype" w:cs="Arial,Bold"/>
          <w:b/>
          <w:bCs/>
          <w:i/>
          <w:sz w:val="22"/>
          <w:lang w:eastAsia="es-MX"/>
        </w:rPr>
      </w:pPr>
    </w:p>
    <w:p w14:paraId="04E0F1C3" w14:textId="77777777" w:rsidR="006B3E46" w:rsidRPr="00A53243" w:rsidRDefault="006B3E46" w:rsidP="006B3E46">
      <w:pPr>
        <w:ind w:left="709" w:right="757"/>
        <w:jc w:val="both"/>
        <w:rPr>
          <w:rFonts w:ascii="Palatino Linotype" w:hAnsi="Palatino Linotype" w:cs="Arial"/>
          <w:i/>
          <w:sz w:val="22"/>
          <w:lang w:eastAsia="es-MX"/>
        </w:rPr>
      </w:pPr>
      <w:r w:rsidRPr="00A53243">
        <w:rPr>
          <w:rFonts w:ascii="Palatino Linotype" w:hAnsi="Palatino Linotype" w:cs="Arial,Bold"/>
          <w:b/>
          <w:bCs/>
          <w:i/>
          <w:sz w:val="22"/>
          <w:lang w:eastAsia="es-MX"/>
        </w:rPr>
        <w:t xml:space="preserve">“Artículo 86. </w:t>
      </w:r>
      <w:r w:rsidRPr="00A5324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4A76F0D" w14:textId="77777777" w:rsidR="006B3E46" w:rsidRPr="00A53243" w:rsidRDefault="006B3E46" w:rsidP="006B3E46">
      <w:pPr>
        <w:ind w:left="709" w:right="757"/>
        <w:jc w:val="both"/>
        <w:rPr>
          <w:rFonts w:ascii="Palatino Linotype" w:hAnsi="Palatino Linotype" w:cs="Arial"/>
          <w:i/>
          <w:sz w:val="22"/>
          <w:lang w:eastAsia="es-MX"/>
        </w:rPr>
      </w:pPr>
    </w:p>
    <w:p w14:paraId="665C1BD0" w14:textId="77777777" w:rsidR="006B3E46" w:rsidRPr="00A53243" w:rsidRDefault="006B3E46" w:rsidP="006B3E46">
      <w:pPr>
        <w:ind w:left="709" w:right="757"/>
        <w:jc w:val="both"/>
        <w:rPr>
          <w:rFonts w:ascii="Palatino Linotype" w:hAnsi="Palatino Linotype" w:cs="Arial"/>
          <w:i/>
          <w:sz w:val="22"/>
          <w:lang w:eastAsia="es-MX"/>
        </w:rPr>
      </w:pPr>
      <w:r w:rsidRPr="00A53243">
        <w:rPr>
          <w:rFonts w:ascii="Palatino Linotype" w:hAnsi="Palatino Linotype" w:cs="Arial,Bold"/>
          <w:b/>
          <w:bCs/>
          <w:i/>
          <w:sz w:val="22"/>
          <w:lang w:eastAsia="es-MX"/>
        </w:rPr>
        <w:t xml:space="preserve">Artículo 91. </w:t>
      </w:r>
      <w:r w:rsidRPr="00A53243">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76A3EF73" w14:textId="77777777" w:rsidR="006B3E46" w:rsidRPr="00A53243" w:rsidRDefault="006B3E46" w:rsidP="006B3E46">
      <w:pPr>
        <w:ind w:left="709" w:right="757"/>
        <w:jc w:val="both"/>
        <w:rPr>
          <w:rFonts w:ascii="Palatino Linotype" w:hAnsi="Palatino Linotype" w:cs="Arial"/>
          <w:i/>
          <w:sz w:val="22"/>
          <w:lang w:eastAsia="es-MX"/>
        </w:rPr>
      </w:pPr>
    </w:p>
    <w:p w14:paraId="0A25F668" w14:textId="77777777" w:rsidR="006B3E46" w:rsidRPr="00A53243" w:rsidRDefault="006B3E46" w:rsidP="006B3E46"/>
    <w:p w14:paraId="6D6AAF59"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0D5D2AF" w14:textId="77777777" w:rsidR="006B3E46" w:rsidRPr="00A53243" w:rsidRDefault="006B3E46" w:rsidP="006B3E46">
      <w:pPr>
        <w:rPr>
          <w:lang w:eastAsia="es-MX"/>
        </w:rPr>
      </w:pPr>
    </w:p>
    <w:p w14:paraId="1600460A"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238BA588" w14:textId="77777777" w:rsidR="006B3E46" w:rsidRPr="00A53243" w:rsidRDefault="006B3E46" w:rsidP="006B3E46">
      <w:pPr>
        <w:rPr>
          <w:lang w:eastAsia="es-MX"/>
        </w:rPr>
      </w:pPr>
    </w:p>
    <w:p w14:paraId="3F5A1937" w14:textId="77777777" w:rsidR="006B3E46" w:rsidRPr="00A53243" w:rsidRDefault="006B3E46" w:rsidP="006B3E46">
      <w:pPr>
        <w:ind w:left="567" w:right="616"/>
        <w:jc w:val="both"/>
        <w:rPr>
          <w:rFonts w:ascii="Palatino Linotype" w:hAnsi="Palatino Linotype"/>
          <w:i/>
          <w:sz w:val="22"/>
          <w:szCs w:val="22"/>
          <w:lang w:eastAsia="es-MX"/>
        </w:rPr>
      </w:pPr>
      <w:r w:rsidRPr="00A53243">
        <w:rPr>
          <w:rFonts w:ascii="Palatino Linotype" w:hAnsi="Palatino Linotype"/>
          <w:b/>
          <w:i/>
          <w:sz w:val="22"/>
          <w:szCs w:val="22"/>
          <w:lang w:eastAsia="es-MX"/>
        </w:rPr>
        <w:t>Clave Única de Registro de Población (CURP)</w:t>
      </w:r>
      <w:r w:rsidRPr="00A53243">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F2D5B1" w14:textId="77777777" w:rsidR="00A53243" w:rsidRDefault="00A53243" w:rsidP="006B3E46">
      <w:pPr>
        <w:spacing w:line="360" w:lineRule="auto"/>
        <w:jc w:val="both"/>
        <w:rPr>
          <w:rFonts w:ascii="Palatino Linotype" w:hAnsi="Palatino Linotype"/>
          <w:lang w:eastAsia="es-MX"/>
        </w:rPr>
      </w:pPr>
    </w:p>
    <w:p w14:paraId="2BB6BD68" w14:textId="26786E6A"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C8CF75B"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lastRenderedPageBreak/>
        <w:t xml:space="preserve">Por cuanto hace a la </w:t>
      </w:r>
      <w:r w:rsidRPr="00A53243">
        <w:rPr>
          <w:rFonts w:ascii="Palatino Linotype" w:hAnsi="Palatino Linotype"/>
          <w:b/>
        </w:rPr>
        <w:t>Clave de cualquier tipo de seguridad social</w:t>
      </w:r>
      <w:r w:rsidRPr="00A53243">
        <w:rPr>
          <w:rFonts w:ascii="Palatino Linotype" w:hAnsi="Palatino Linotype"/>
        </w:rPr>
        <w:t xml:space="preserve"> (ISSEMYM, u otros), está integrado por una </w:t>
      </w:r>
      <w:r w:rsidRPr="00A53243">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53243">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53243">
        <w:rPr>
          <w:rFonts w:ascii="Palatino Linotype" w:eastAsia="Arial Unicode MS" w:hAnsi="Palatino Linotype"/>
        </w:rPr>
        <w:t>4 fracción XI de la Ley de Protección de Datos Personales en Posesión de Sujetos Obligados del Estado de México y Municipios</w:t>
      </w:r>
      <w:r w:rsidRPr="00A53243">
        <w:rPr>
          <w:rFonts w:ascii="Palatino Linotype" w:hAnsi="Palatino Linotype"/>
          <w:lang w:eastAsia="es-MX"/>
        </w:rPr>
        <w:t>.</w:t>
      </w:r>
    </w:p>
    <w:p w14:paraId="66FA16DA" w14:textId="77777777" w:rsidR="006B3E46" w:rsidRPr="00A53243" w:rsidRDefault="006B3E46" w:rsidP="006B3E46">
      <w:pPr>
        <w:spacing w:line="360" w:lineRule="auto"/>
        <w:jc w:val="both"/>
        <w:rPr>
          <w:rFonts w:ascii="Palatino Linotype" w:hAnsi="Palatino Linotype"/>
          <w:lang w:eastAsia="es-MX"/>
        </w:rPr>
      </w:pPr>
    </w:p>
    <w:p w14:paraId="234B9D43" w14:textId="5CF7C05E"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rPr>
        <w:t xml:space="preserve">Respecto de los </w:t>
      </w:r>
      <w:r w:rsidRPr="00A53243">
        <w:rPr>
          <w:rFonts w:ascii="Palatino Linotype" w:hAnsi="Palatino Linotype"/>
          <w:b/>
        </w:rPr>
        <w:t>préstamos o descuentos</w:t>
      </w:r>
      <w:r w:rsidRPr="00A53243">
        <w:rPr>
          <w:rFonts w:ascii="Palatino Linotype" w:hAnsi="Palatino Linotype"/>
        </w:rPr>
        <w:t xml:space="preserve"> </w:t>
      </w:r>
      <w:r w:rsidRPr="00A53243">
        <w:rPr>
          <w:rFonts w:ascii="Palatino Linotype" w:hAnsi="Palatino Linotype"/>
          <w:b/>
        </w:rPr>
        <w:t>de carácter personal</w:t>
      </w:r>
      <w:r w:rsidRPr="00A53243">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A53243">
        <w:rPr>
          <w:rFonts w:ascii="Palatino Linotype" w:hAnsi="Palatino Linotype"/>
          <w:lang w:eastAsia="es-MX"/>
        </w:rPr>
        <w:t xml:space="preserve">favorecer en la transparencia y rendición de cuentas, sino, por el </w:t>
      </w:r>
      <w:r w:rsidR="007363FE" w:rsidRPr="00A53243">
        <w:rPr>
          <w:rFonts w:ascii="Palatino Linotype" w:hAnsi="Palatino Linotype"/>
          <w:lang w:eastAsia="es-MX"/>
        </w:rPr>
        <w:t>contrario,</w:t>
      </w:r>
      <w:r w:rsidRPr="00A53243">
        <w:rPr>
          <w:rFonts w:ascii="Palatino Linotype" w:hAnsi="Palatino Linotype"/>
          <w:lang w:eastAsia="es-MX"/>
        </w:rPr>
        <w:t xml:space="preserve"> con ello se violentaría la</w:t>
      </w:r>
      <w:r w:rsidRPr="00A53243">
        <w:rPr>
          <w:rFonts w:ascii="Palatino Linotype" w:hAnsi="Palatino Linotype"/>
        </w:rPr>
        <w:t xml:space="preserve"> </w:t>
      </w:r>
      <w:r w:rsidRPr="00A53243">
        <w:rPr>
          <w:rFonts w:ascii="Palatino Linotype" w:hAnsi="Palatino Linotype"/>
          <w:lang w:eastAsia="es-MX"/>
        </w:rPr>
        <w:t>protección de información confidencial, porque incide en la intimidad de un individuo</w:t>
      </w:r>
      <w:r w:rsidRPr="00A53243">
        <w:rPr>
          <w:rFonts w:ascii="Palatino Linotype" w:hAnsi="Palatino Linotype"/>
        </w:rPr>
        <w:t xml:space="preserve"> </w:t>
      </w:r>
      <w:r w:rsidRPr="00A53243">
        <w:rPr>
          <w:rFonts w:ascii="Palatino Linotype" w:hAnsi="Palatino Linotype"/>
          <w:lang w:eastAsia="es-MX"/>
        </w:rPr>
        <w:t>identificado.</w:t>
      </w:r>
    </w:p>
    <w:p w14:paraId="26DCD4AE" w14:textId="77777777" w:rsidR="006B3E46" w:rsidRPr="00A53243" w:rsidRDefault="006B3E46" w:rsidP="006B3E46"/>
    <w:p w14:paraId="00D7D9AD"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eastAsia="es-MX"/>
        </w:rPr>
        <w:t xml:space="preserve">Por su parte, el </w:t>
      </w:r>
      <w:r w:rsidRPr="00A53243">
        <w:rPr>
          <w:rFonts w:ascii="Palatino Linotype" w:hAnsi="Palatino Linotype"/>
        </w:rPr>
        <w:t>artículo 84 de la Ley del Trabajo de los Servidores Públicos del Estado y Municipios, señala:</w:t>
      </w:r>
    </w:p>
    <w:p w14:paraId="72883F85" w14:textId="77777777" w:rsidR="00350E04" w:rsidRPr="00A53243" w:rsidRDefault="00350E04" w:rsidP="006B3E46">
      <w:pPr>
        <w:spacing w:line="360" w:lineRule="auto"/>
        <w:jc w:val="both"/>
        <w:rPr>
          <w:rFonts w:ascii="Palatino Linotype" w:hAnsi="Palatino Linotype"/>
        </w:rPr>
      </w:pPr>
    </w:p>
    <w:p w14:paraId="73C679BE"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b/>
          <w:i/>
          <w:noProof/>
          <w:sz w:val="22"/>
        </w:rPr>
        <w:t>ARTICULO 84.</w:t>
      </w:r>
      <w:r w:rsidRPr="00A53243">
        <w:rPr>
          <w:rFonts w:ascii="Palatino Linotype" w:hAnsi="Palatino Linotype"/>
          <w:i/>
          <w:noProof/>
          <w:sz w:val="22"/>
        </w:rPr>
        <w:t xml:space="preserve"> Sólo podrán hacerse retenciones, descuentos o deducciones al sueldo de los servidores públicos por concepto de:</w:t>
      </w:r>
    </w:p>
    <w:p w14:paraId="20395B33" w14:textId="77777777" w:rsidR="006B3E46" w:rsidRPr="00A53243" w:rsidRDefault="006B3E46" w:rsidP="006B3E46">
      <w:pPr>
        <w:ind w:left="567" w:right="616"/>
        <w:jc w:val="both"/>
        <w:rPr>
          <w:rFonts w:ascii="Palatino Linotype" w:hAnsi="Palatino Linotype"/>
          <w:i/>
          <w:noProof/>
          <w:sz w:val="22"/>
        </w:rPr>
      </w:pPr>
    </w:p>
    <w:p w14:paraId="536C6534"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 Gravámenes fiscales relacionados con el sueldo;</w:t>
      </w:r>
    </w:p>
    <w:p w14:paraId="00736625"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66223C48"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III. Cuotas sindicales;</w:t>
      </w:r>
    </w:p>
    <w:p w14:paraId="4A6F81C1"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lastRenderedPageBreak/>
        <w:t>IV. Cuotas de aportación a fondos para la constitución de cooperativas y de cajas de ahorro, siempre que el servidor público hubiese manifestado previamente, de manera expresa, su conformidad;</w:t>
      </w:r>
    </w:p>
    <w:p w14:paraId="32D1A820"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302B9364"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VI. Obligaciones a cargo del servidor público con las que haya consentido, derivadas de la adquisición o del uso de habitaciones consideradas como de interés social;</w:t>
      </w:r>
    </w:p>
    <w:p w14:paraId="12C22CE9"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VII. Faltas de puntualidad o de asistencia injustificadas;</w:t>
      </w:r>
    </w:p>
    <w:p w14:paraId="3E41A85B"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VIII. Pensiones alimenticias ordenadas por la autoridad judicial; o</w:t>
      </w:r>
    </w:p>
    <w:p w14:paraId="77E4905C"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IX. Cualquier otro convenido con instituciones de servicios y aceptado por el servidor público.</w:t>
      </w:r>
    </w:p>
    <w:p w14:paraId="16830971" w14:textId="77777777" w:rsidR="006B3E46" w:rsidRPr="00A53243" w:rsidRDefault="006B3E46" w:rsidP="006B3E46">
      <w:pPr>
        <w:ind w:left="567" w:right="616"/>
        <w:jc w:val="both"/>
        <w:rPr>
          <w:rFonts w:ascii="Palatino Linotype" w:hAnsi="Palatino Linotype"/>
          <w:i/>
          <w:noProof/>
          <w:sz w:val="22"/>
        </w:rPr>
      </w:pPr>
    </w:p>
    <w:p w14:paraId="3C0DFCCF" w14:textId="77777777" w:rsidR="006B3E46" w:rsidRPr="00A53243" w:rsidRDefault="006B3E46" w:rsidP="006B3E46">
      <w:pPr>
        <w:ind w:left="567" w:right="616"/>
        <w:jc w:val="both"/>
        <w:rPr>
          <w:sz w:val="22"/>
        </w:rPr>
      </w:pPr>
      <w:r w:rsidRPr="00A53243">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FA852FC" w14:textId="77777777" w:rsidR="006B3E46" w:rsidRPr="00A53243" w:rsidRDefault="006B3E46" w:rsidP="006B3E46">
      <w:pPr>
        <w:spacing w:line="360" w:lineRule="auto"/>
        <w:jc w:val="both"/>
        <w:rPr>
          <w:rFonts w:ascii="Palatino Linotype" w:hAnsi="Palatino Linotype"/>
          <w:sz w:val="22"/>
        </w:rPr>
      </w:pPr>
    </w:p>
    <w:p w14:paraId="778479D1" w14:textId="77777777" w:rsidR="006B3E46" w:rsidRDefault="006B3E46" w:rsidP="006B3E46">
      <w:pPr>
        <w:spacing w:line="360" w:lineRule="auto"/>
        <w:jc w:val="both"/>
        <w:rPr>
          <w:rFonts w:ascii="Palatino Linotype" w:hAnsi="Palatino Linotype"/>
        </w:rPr>
      </w:pPr>
      <w:r w:rsidRPr="00A53243">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EEE5E37" w14:textId="77777777" w:rsidR="007363FE" w:rsidRPr="00A53243" w:rsidRDefault="007363FE" w:rsidP="006B3E46">
      <w:pPr>
        <w:spacing w:line="360" w:lineRule="auto"/>
        <w:jc w:val="both"/>
        <w:rPr>
          <w:rFonts w:ascii="Palatino Linotype" w:hAnsi="Palatino Linotype"/>
        </w:rPr>
      </w:pPr>
    </w:p>
    <w:p w14:paraId="76A771A6"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eastAsia="Arial Unicode MS" w:hAnsi="Palatino Linotype"/>
          <w:lang w:val="es-MX"/>
        </w:rPr>
        <w:t xml:space="preserve">En ese sentido, </w:t>
      </w:r>
      <w:r w:rsidRPr="00A53243">
        <w:rPr>
          <w:rFonts w:ascii="Palatino Linotype" w:hAnsi="Palatino Linotype"/>
          <w:lang w:val="es-MX"/>
        </w:rPr>
        <w:t xml:space="preserve">las </w:t>
      </w:r>
      <w:r w:rsidRPr="00A53243">
        <w:rPr>
          <w:rFonts w:ascii="Palatino Linotype" w:hAnsi="Palatino Linotype"/>
          <w:b/>
          <w:lang w:val="es-MX"/>
        </w:rPr>
        <w:t xml:space="preserve">Cadenas Originales </w:t>
      </w:r>
      <w:r w:rsidRPr="00A53243">
        <w:rPr>
          <w:rFonts w:ascii="Palatino Linotype" w:hAnsi="Palatino Linotype"/>
          <w:lang w:val="es-MX"/>
        </w:rPr>
        <w:t xml:space="preserve">y </w:t>
      </w:r>
      <w:r w:rsidRPr="00A53243">
        <w:rPr>
          <w:rFonts w:ascii="Palatino Linotype" w:hAnsi="Palatino Linotype"/>
          <w:b/>
          <w:lang w:val="es-MX"/>
        </w:rPr>
        <w:t>Sellos</w:t>
      </w:r>
      <w:r w:rsidRPr="00A53243">
        <w:rPr>
          <w:rFonts w:ascii="Palatino Linotype" w:hAnsi="Palatino Linotype"/>
          <w:lang w:val="es-MX"/>
        </w:rPr>
        <w:t xml:space="preserve"> </w:t>
      </w:r>
      <w:r w:rsidRPr="00A53243">
        <w:rPr>
          <w:rFonts w:ascii="Palatino Linotype" w:hAnsi="Palatino Linotype"/>
          <w:b/>
          <w:lang w:val="es-MX"/>
        </w:rPr>
        <w:t>Digitales</w:t>
      </w:r>
      <w:r w:rsidRPr="00A53243">
        <w:rPr>
          <w:rFonts w:ascii="Palatino Linotype" w:hAnsi="Palatino Linotype"/>
          <w:lang w:val="es-MX"/>
        </w:rPr>
        <w:t xml:space="preserve">, forman parte del </w:t>
      </w:r>
      <w:r w:rsidRPr="00A53243">
        <w:rPr>
          <w:rFonts w:ascii="Palatino Linotype" w:hAnsi="Palatino Linotype"/>
          <w:lang w:val="es-ES_tradnl"/>
        </w:rPr>
        <w:t xml:space="preserve">certificado de sello digital, los cuales </w:t>
      </w:r>
      <w:r w:rsidRPr="00A53243">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A53243">
        <w:rPr>
          <w:rFonts w:ascii="Palatino Linotype" w:hAnsi="Palatino Linotype"/>
          <w:b/>
          <w:lang w:val="es-MX"/>
        </w:rPr>
        <w:t xml:space="preserve">vinculación </w:t>
      </w:r>
      <w:r w:rsidRPr="00A53243">
        <w:rPr>
          <w:rFonts w:ascii="Palatino Linotype" w:hAnsi="Palatino Linotype"/>
          <w:lang w:val="es-MX"/>
        </w:rPr>
        <w:t xml:space="preserve">entre la </w:t>
      </w:r>
      <w:r w:rsidRPr="00A53243">
        <w:rPr>
          <w:rFonts w:ascii="Palatino Linotype" w:hAnsi="Palatino Linotype"/>
          <w:b/>
          <w:lang w:val="es-MX"/>
        </w:rPr>
        <w:t>identidad de un sujeto o entidad</w:t>
      </w:r>
      <w:r w:rsidRPr="00A53243">
        <w:rPr>
          <w:rFonts w:ascii="Palatino Linotype" w:hAnsi="Palatino Linotype"/>
          <w:lang w:val="es-MX"/>
        </w:rPr>
        <w:t xml:space="preserve"> con su clave pública, lo que hace identificable a una persona o entidad, además de que dichos certificados tienen como finalidad o propósito específico firmar </w:t>
      </w:r>
      <w:r w:rsidRPr="00A53243">
        <w:rPr>
          <w:rFonts w:ascii="Palatino Linotype" w:hAnsi="Palatino Linotype"/>
          <w:lang w:val="es-MX"/>
        </w:rPr>
        <w:lastRenderedPageBreak/>
        <w:t xml:space="preserve">digitalmente las facturas electrónicas </w:t>
      </w:r>
      <w:r w:rsidRPr="00A53243">
        <w:rPr>
          <w:rFonts w:ascii="Palatino Linotype" w:hAnsi="Palatino Linotype"/>
          <w:b/>
          <w:lang w:val="es-MX"/>
        </w:rPr>
        <w:t>para acreditar la autoría de los comprobantes fiscales digitales</w:t>
      </w:r>
      <w:r w:rsidRPr="00A53243">
        <w:rPr>
          <w:rFonts w:ascii="Palatino Linotype" w:hAnsi="Palatino Linotype"/>
          <w:lang w:val="es-MX"/>
        </w:rPr>
        <w:t>. En ese tenor se transcriben los artículos señalados con antelación para mejor ilustración:</w:t>
      </w:r>
    </w:p>
    <w:p w14:paraId="10BFF42E" w14:textId="77777777" w:rsidR="006B3E46" w:rsidRPr="00A53243" w:rsidRDefault="006B3E46" w:rsidP="006B3E46">
      <w:pPr>
        <w:spacing w:line="360" w:lineRule="auto"/>
        <w:jc w:val="both"/>
        <w:rPr>
          <w:rFonts w:ascii="Palatino Linotype" w:hAnsi="Palatino Linotype"/>
          <w:lang w:val="es-MX"/>
        </w:rPr>
      </w:pPr>
    </w:p>
    <w:p w14:paraId="2F073A64"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w:t>
      </w:r>
      <w:r w:rsidRPr="00A53243">
        <w:rPr>
          <w:rFonts w:ascii="Palatino Linotype" w:hAnsi="Palatino Linotype"/>
          <w:b/>
          <w:i/>
          <w:noProof/>
          <w:sz w:val="22"/>
          <w:szCs w:val="22"/>
          <w:lang w:val="es-MX"/>
        </w:rPr>
        <w:t xml:space="preserve">Artículo 17-G.- </w:t>
      </w:r>
      <w:r w:rsidRPr="00A53243">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4357D237" w14:textId="77777777" w:rsidR="006B3E46" w:rsidRPr="00A53243" w:rsidRDefault="006B3E46" w:rsidP="006B3E46">
      <w:pPr>
        <w:ind w:left="567" w:right="616"/>
        <w:jc w:val="both"/>
        <w:rPr>
          <w:rFonts w:ascii="Palatino Linotype" w:hAnsi="Palatino Linotype"/>
          <w:i/>
          <w:noProof/>
          <w:sz w:val="22"/>
          <w:szCs w:val="22"/>
          <w:lang w:val="es-MX"/>
        </w:rPr>
      </w:pPr>
    </w:p>
    <w:p w14:paraId="1B285130" w14:textId="77777777" w:rsidR="006B3E46" w:rsidRPr="00A53243" w:rsidRDefault="006B3E46" w:rsidP="00DB0A07">
      <w:pPr>
        <w:numPr>
          <w:ilvl w:val="0"/>
          <w:numId w:val="8"/>
        </w:numPr>
        <w:spacing w:after="160" w:line="259" w:lineRule="auto"/>
        <w:ind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74BF63AB" w14:textId="77777777" w:rsidR="006B3E46" w:rsidRPr="00A53243" w:rsidRDefault="006B3E46" w:rsidP="006B3E46">
      <w:pPr>
        <w:ind w:left="1422" w:right="616"/>
        <w:jc w:val="both"/>
        <w:rPr>
          <w:rFonts w:ascii="Palatino Linotype" w:hAnsi="Palatino Linotype"/>
          <w:i/>
          <w:noProof/>
          <w:sz w:val="22"/>
          <w:szCs w:val="22"/>
          <w:lang w:val="es-MX"/>
        </w:rPr>
      </w:pPr>
    </w:p>
    <w:p w14:paraId="6D5F9107"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b/>
          <w:i/>
          <w:noProof/>
          <w:sz w:val="22"/>
          <w:szCs w:val="22"/>
          <w:lang w:val="es-MX"/>
        </w:rPr>
        <w:t>Artículo 29.</w:t>
      </w:r>
      <w:r w:rsidRPr="00A53243">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4BA7C4" w14:textId="77777777" w:rsidR="006B3E46" w:rsidRPr="00A53243" w:rsidRDefault="006B3E46" w:rsidP="006B3E46">
      <w:pPr>
        <w:ind w:left="567" w:right="616"/>
        <w:jc w:val="both"/>
        <w:rPr>
          <w:rFonts w:ascii="Palatino Linotype" w:hAnsi="Palatino Linotype"/>
          <w:i/>
          <w:noProof/>
          <w:sz w:val="22"/>
          <w:szCs w:val="22"/>
          <w:lang w:val="es-MX"/>
        </w:rPr>
      </w:pPr>
    </w:p>
    <w:p w14:paraId="1F6FC52D"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Los contribuyentes a que se refiere el párrafo anterior deberán cumplir con las obligaciones siguientes:</w:t>
      </w:r>
    </w:p>
    <w:p w14:paraId="1DEC00F4" w14:textId="77777777" w:rsidR="006B3E46" w:rsidRPr="00A53243" w:rsidRDefault="006B3E46" w:rsidP="006B3E46">
      <w:pPr>
        <w:ind w:left="567" w:right="616"/>
        <w:jc w:val="both"/>
        <w:rPr>
          <w:rFonts w:ascii="Palatino Linotype" w:hAnsi="Palatino Linotype"/>
          <w:i/>
          <w:noProof/>
          <w:sz w:val="22"/>
          <w:szCs w:val="22"/>
          <w:lang w:val="es-MX"/>
        </w:rPr>
      </w:pPr>
    </w:p>
    <w:p w14:paraId="01ED4D90"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I.  (…)</w:t>
      </w:r>
    </w:p>
    <w:p w14:paraId="07C53447"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II. Tramitar ante el Servicio de Administración Tributaria el certificado para el uso de los sellos digitales.</w:t>
      </w:r>
    </w:p>
    <w:p w14:paraId="33734CA8" w14:textId="77777777" w:rsidR="006B3E46" w:rsidRPr="00A53243" w:rsidRDefault="006B3E46" w:rsidP="006B3E46">
      <w:pPr>
        <w:ind w:left="567" w:right="616"/>
        <w:jc w:val="both"/>
        <w:rPr>
          <w:rFonts w:ascii="Palatino Linotype" w:hAnsi="Palatino Linotype"/>
          <w:i/>
          <w:noProof/>
          <w:sz w:val="22"/>
          <w:szCs w:val="22"/>
          <w:lang w:val="es-MX"/>
        </w:rPr>
      </w:pPr>
    </w:p>
    <w:p w14:paraId="695090BA" w14:textId="77777777" w:rsidR="006B3E46" w:rsidRPr="00A53243" w:rsidRDefault="006B3E46" w:rsidP="006B3E46">
      <w:pPr>
        <w:ind w:left="567" w:right="616"/>
        <w:jc w:val="both"/>
        <w:rPr>
          <w:noProof/>
          <w:lang w:val="es-MX"/>
        </w:rPr>
      </w:pPr>
      <w:r w:rsidRPr="00A53243">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2CD1A01" w14:textId="77777777" w:rsidR="006B3E46" w:rsidRPr="00A53243" w:rsidRDefault="006B3E46" w:rsidP="006B3E46">
      <w:pPr>
        <w:spacing w:line="360" w:lineRule="auto"/>
        <w:jc w:val="both"/>
        <w:rPr>
          <w:rFonts w:ascii="Palatino Linotype" w:hAnsi="Palatino Linotype"/>
          <w:lang w:val="es-MX"/>
        </w:rPr>
      </w:pPr>
    </w:p>
    <w:p w14:paraId="35088409" w14:textId="6FF9D27D" w:rsidR="006B3E46"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Por lo que hace a los </w:t>
      </w:r>
      <w:r w:rsidRPr="00A53243">
        <w:rPr>
          <w:rFonts w:ascii="Palatino Linotype" w:hAnsi="Palatino Linotype"/>
          <w:b/>
          <w:lang w:val="es-MX"/>
        </w:rPr>
        <w:t>Códigos Bidimensionales</w:t>
      </w:r>
      <w:r w:rsidRPr="00A53243">
        <w:rPr>
          <w:rFonts w:ascii="Palatino Linotype" w:hAnsi="Palatino Linotype"/>
          <w:lang w:val="es-MX"/>
        </w:rPr>
        <w:t xml:space="preserve"> y los denominados </w:t>
      </w:r>
      <w:r w:rsidRPr="00A53243">
        <w:rPr>
          <w:rFonts w:ascii="Palatino Linotype" w:hAnsi="Palatino Linotype"/>
          <w:b/>
          <w:lang w:val="es-MX"/>
        </w:rPr>
        <w:t>Códigos QR</w:t>
      </w:r>
      <w:r w:rsidRPr="00A53243">
        <w:rPr>
          <w:rFonts w:ascii="Palatino Linotype" w:hAnsi="Palatino Linotype"/>
          <w:lang w:val="es-MX"/>
        </w:rPr>
        <w:t xml:space="preserve">, se trata </w:t>
      </w:r>
      <w:r w:rsidRPr="00A53243">
        <w:rPr>
          <w:rFonts w:ascii="Palatino Linotype" w:hAnsi="Palatino Linotype"/>
          <w:lang w:val="es-ES_tradnl"/>
        </w:rPr>
        <w:t>de</w:t>
      </w:r>
      <w:r w:rsidRPr="00A53243">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w:t>
      </w:r>
      <w:r w:rsidRPr="00A53243">
        <w:rPr>
          <w:rFonts w:ascii="Palatino Linotype" w:hAnsi="Palatino Linotype"/>
          <w:lang w:val="es-MX"/>
        </w:rPr>
        <w:lastRenderedPageBreak/>
        <w:t xml:space="preserve">persona, teniendo acceso a dichos datos almacenados, mismos que al tratarse de recibos de nómina, generalmente, corresponde a </w:t>
      </w:r>
      <w:r w:rsidRPr="00A53243">
        <w:rPr>
          <w:rFonts w:ascii="Palatino Linotype" w:hAnsi="Palatino Linotype"/>
          <w:lang w:val="es-MX" w:eastAsia="es-MX"/>
        </w:rPr>
        <w:t>datos</w:t>
      </w:r>
      <w:r w:rsidRPr="00A53243">
        <w:rPr>
          <w:rFonts w:ascii="Palatino Linotype" w:hAnsi="Palatino Linotype"/>
          <w:lang w:val="es-MX"/>
        </w:rPr>
        <w:t xml:space="preserve"> personales como lo son el </w:t>
      </w:r>
      <w:r w:rsidRPr="00A53243">
        <w:rPr>
          <w:rFonts w:ascii="Palatino Linotype" w:hAnsi="Palatino Linotype"/>
          <w:b/>
          <w:lang w:val="es-MX"/>
        </w:rPr>
        <w:t>Registro Federal de Contribuyentes</w:t>
      </w:r>
      <w:r w:rsidRPr="00A53243">
        <w:rPr>
          <w:rFonts w:ascii="Palatino Linotype" w:hAnsi="Palatino Linotype"/>
          <w:lang w:val="es-MX"/>
        </w:rPr>
        <w:t xml:space="preserve"> (RFC) y la </w:t>
      </w:r>
      <w:r w:rsidRPr="00A53243">
        <w:rPr>
          <w:rFonts w:ascii="Palatino Linotype" w:hAnsi="Palatino Linotype"/>
          <w:b/>
          <w:lang w:val="es-MX"/>
        </w:rPr>
        <w:t>Clave Única de Registro de Población</w:t>
      </w:r>
      <w:r w:rsidRPr="00A53243">
        <w:rPr>
          <w:rFonts w:ascii="Palatino Linotype" w:hAnsi="Palatino Linotype"/>
          <w:lang w:val="es-MX"/>
        </w:rPr>
        <w:t xml:space="preserve"> (CURP), por lo cual, deberán ser protegidos.</w:t>
      </w:r>
    </w:p>
    <w:p w14:paraId="1022017C" w14:textId="77777777" w:rsidR="005B2376" w:rsidRPr="00A53243" w:rsidRDefault="005B2376" w:rsidP="006B3E46">
      <w:pPr>
        <w:spacing w:line="360" w:lineRule="auto"/>
        <w:jc w:val="both"/>
        <w:rPr>
          <w:rFonts w:ascii="Palatino Linotype" w:hAnsi="Palatino Linotype"/>
          <w:lang w:val="es-MX"/>
        </w:rPr>
      </w:pPr>
    </w:p>
    <w:p w14:paraId="22BE0C83" w14:textId="77777777" w:rsidR="006B3E46" w:rsidRPr="00A53243" w:rsidRDefault="006B3E46" w:rsidP="006B3E46">
      <w:pPr>
        <w:spacing w:line="360" w:lineRule="auto"/>
        <w:jc w:val="both"/>
        <w:rPr>
          <w:rFonts w:ascii="Palatino Linotype" w:hAnsi="Palatino Linotype"/>
          <w:lang w:val="es-MX" w:eastAsia="es-MX"/>
        </w:rPr>
      </w:pPr>
      <w:r w:rsidRPr="00A53243">
        <w:rPr>
          <w:rFonts w:ascii="Palatino Linotype" w:hAnsi="Palatino Linotype"/>
          <w:lang w:val="es-ES_tradnl"/>
        </w:rPr>
        <w:t xml:space="preserve">Por ende, en el presente caso el Sujeto Obligado debe </w:t>
      </w:r>
      <w:r w:rsidRPr="00A53243">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53243">
        <w:rPr>
          <w:rFonts w:ascii="Palatino Linotype" w:hAnsi="Palatino Linotype"/>
          <w:lang w:val="es-ES_tradnl"/>
        </w:rPr>
        <w:t xml:space="preserve">el Sujeto Obligado </w:t>
      </w:r>
      <w:r w:rsidRPr="00A53243">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53243">
        <w:rPr>
          <w:rFonts w:ascii="Palatino Linotype" w:hAnsi="Palatino Linotype"/>
          <w:lang w:val="es-ES_tradnl"/>
        </w:rPr>
        <w:t>el Sujeto Obligado</w:t>
      </w:r>
      <w:r w:rsidRPr="00A53243">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E0D0B4E" w14:textId="77777777" w:rsidR="00350E04" w:rsidRPr="00A53243" w:rsidRDefault="00350E04" w:rsidP="006B3E46">
      <w:pPr>
        <w:spacing w:line="360" w:lineRule="auto"/>
        <w:jc w:val="both"/>
        <w:rPr>
          <w:rFonts w:ascii="Palatino Linotype" w:hAnsi="Palatino Linotype"/>
          <w:lang w:val="es-MX" w:eastAsia="es-MX"/>
        </w:rPr>
      </w:pPr>
    </w:p>
    <w:p w14:paraId="6FF2BCC0" w14:textId="77777777" w:rsidR="006B3E46" w:rsidRPr="00A53243" w:rsidRDefault="006B3E46" w:rsidP="006B3E46">
      <w:pPr>
        <w:spacing w:line="360" w:lineRule="auto"/>
        <w:jc w:val="both"/>
        <w:rPr>
          <w:rFonts w:ascii="Palatino Linotype" w:eastAsia="Calibri" w:hAnsi="Palatino Linotype"/>
          <w:lang w:val="es-MX"/>
        </w:rPr>
      </w:pPr>
      <w:r w:rsidRPr="00A53243">
        <w:rPr>
          <w:rFonts w:ascii="Palatino Linotype" w:eastAsia="Calibri" w:hAnsi="Palatino Linotype"/>
          <w:lang w:val="es-MX"/>
        </w:rPr>
        <w:t xml:space="preserve">Así, es que </w:t>
      </w:r>
      <w:r w:rsidRPr="00A53243">
        <w:rPr>
          <w:rFonts w:ascii="Palatino Linotype" w:hAnsi="Palatino Linotype"/>
          <w:lang w:val="es-ES_tradnl"/>
        </w:rPr>
        <w:t xml:space="preserve">el </w:t>
      </w:r>
      <w:r w:rsidRPr="00A53243">
        <w:rPr>
          <w:rFonts w:ascii="Palatino Linotype" w:hAnsi="Palatino Linotype"/>
          <w:b/>
          <w:lang w:val="es-ES_tradnl"/>
        </w:rPr>
        <w:t>Sujeto Obligado</w:t>
      </w:r>
      <w:r w:rsidRPr="00A53243">
        <w:rPr>
          <w:rFonts w:ascii="Palatino Linotype" w:hAnsi="Palatino Linotype"/>
          <w:lang w:val="es-ES_tradnl"/>
        </w:rPr>
        <w:t xml:space="preserve"> </w:t>
      </w:r>
      <w:r w:rsidRPr="00A53243">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A53243">
        <w:rPr>
          <w:rFonts w:ascii="Palatino Linotype" w:eastAsia="Calibri" w:hAnsi="Palatino Linotype"/>
          <w:lang w:val="es-MX"/>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4E4016AC" w14:textId="77777777" w:rsidR="006B3E46" w:rsidRPr="00A53243" w:rsidRDefault="006B3E46" w:rsidP="006B3E46">
      <w:pPr>
        <w:spacing w:line="360" w:lineRule="auto"/>
        <w:jc w:val="both"/>
        <w:rPr>
          <w:rFonts w:ascii="Palatino Linotype" w:eastAsia="Calibri" w:hAnsi="Palatino Linotype"/>
          <w:lang w:val="es-MX"/>
        </w:rPr>
      </w:pPr>
    </w:p>
    <w:p w14:paraId="0BB2A751"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FC9984E" w14:textId="77777777" w:rsidR="006B3E46" w:rsidRPr="00A53243" w:rsidRDefault="006B3E46" w:rsidP="006B3E46">
      <w:pPr>
        <w:rPr>
          <w:lang w:val="es-MX"/>
        </w:rPr>
      </w:pPr>
    </w:p>
    <w:p w14:paraId="53E4C5EC"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 xml:space="preserve">“Artículo 49. </w:t>
      </w:r>
      <w:r w:rsidRPr="00A53243">
        <w:rPr>
          <w:rFonts w:ascii="Palatino Linotype" w:hAnsi="Palatino Linotype"/>
          <w:i/>
          <w:sz w:val="22"/>
          <w:szCs w:val="22"/>
          <w:lang w:val="es-MX" w:eastAsia="es-MX"/>
        </w:rPr>
        <w:t>Los Comités de Transparencia tendrán las siguientes atribuciones:</w:t>
      </w:r>
    </w:p>
    <w:p w14:paraId="0A89C38F"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VIII.</w:t>
      </w:r>
      <w:r w:rsidRPr="00A53243">
        <w:rPr>
          <w:rFonts w:ascii="Palatino Linotype" w:hAnsi="Palatino Linotype"/>
          <w:i/>
          <w:sz w:val="22"/>
          <w:szCs w:val="22"/>
          <w:lang w:val="es-MX" w:eastAsia="es-MX"/>
        </w:rPr>
        <w:t xml:space="preserve"> Aprobar, modificar o revocar la clasificación de la información;</w:t>
      </w:r>
    </w:p>
    <w:p w14:paraId="621FE9BD" w14:textId="77777777" w:rsidR="006B3E46" w:rsidRPr="00A53243" w:rsidRDefault="006B3E46" w:rsidP="006B3E46">
      <w:pPr>
        <w:ind w:left="567" w:right="616"/>
        <w:jc w:val="both"/>
        <w:rPr>
          <w:rFonts w:ascii="Palatino Linotype" w:hAnsi="Palatino Linotype"/>
          <w:i/>
          <w:sz w:val="22"/>
          <w:szCs w:val="22"/>
          <w:lang w:val="es-MX" w:eastAsia="es-MX"/>
        </w:rPr>
      </w:pPr>
    </w:p>
    <w:p w14:paraId="7D56D89D"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Artículo 132.</w:t>
      </w:r>
      <w:r w:rsidRPr="00A53243">
        <w:rPr>
          <w:rFonts w:ascii="Palatino Linotype" w:hAnsi="Palatino Linotype"/>
          <w:i/>
          <w:sz w:val="22"/>
          <w:szCs w:val="22"/>
          <w:lang w:val="es-MX" w:eastAsia="es-MX"/>
        </w:rPr>
        <w:t xml:space="preserve"> La clasificación de la información se llevará a cabo en el momento en que:</w:t>
      </w:r>
    </w:p>
    <w:p w14:paraId="07C100E4" w14:textId="77777777" w:rsidR="006B3E46" w:rsidRPr="00A53243" w:rsidRDefault="006B3E46" w:rsidP="006B3E46">
      <w:pPr>
        <w:ind w:left="567" w:right="616"/>
        <w:jc w:val="both"/>
        <w:rPr>
          <w:rFonts w:ascii="Palatino Linotype" w:hAnsi="Palatino Linotype"/>
          <w:b/>
          <w:i/>
          <w:sz w:val="22"/>
          <w:szCs w:val="22"/>
          <w:lang w:val="es-MX" w:eastAsia="es-MX"/>
        </w:rPr>
      </w:pPr>
    </w:p>
    <w:p w14:paraId="124BD611"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w:t>
      </w:r>
      <w:r w:rsidRPr="00A53243">
        <w:rPr>
          <w:rFonts w:ascii="Palatino Linotype" w:hAnsi="Palatino Linotype"/>
          <w:i/>
          <w:sz w:val="22"/>
          <w:szCs w:val="22"/>
          <w:lang w:val="es-MX" w:eastAsia="es-MX"/>
        </w:rPr>
        <w:t xml:space="preserve"> Se reciba una solicitud de acceso a la información;</w:t>
      </w:r>
    </w:p>
    <w:p w14:paraId="025FF63D"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II.</w:t>
      </w:r>
      <w:r w:rsidRPr="00A53243">
        <w:rPr>
          <w:rFonts w:ascii="Palatino Linotype" w:hAnsi="Palatino Linotype"/>
          <w:i/>
          <w:sz w:val="22"/>
          <w:szCs w:val="22"/>
          <w:lang w:val="es-MX" w:eastAsia="es-MX"/>
        </w:rPr>
        <w:t xml:space="preserve"> Se determine mediante resolución de autoridad competente; o</w:t>
      </w:r>
    </w:p>
    <w:p w14:paraId="36762E25" w14:textId="77777777" w:rsidR="006B3E46" w:rsidRPr="00A53243" w:rsidRDefault="006B3E46" w:rsidP="006B3E46">
      <w:pPr>
        <w:ind w:left="567" w:right="616"/>
        <w:jc w:val="both"/>
        <w:rPr>
          <w:rFonts w:ascii="Palatino Linotype" w:hAnsi="Palatino Linotype"/>
          <w:b/>
          <w:i/>
          <w:sz w:val="22"/>
          <w:szCs w:val="22"/>
          <w:lang w:val="es-MX" w:eastAsia="es-MX"/>
        </w:rPr>
      </w:pPr>
      <w:r w:rsidRPr="00A53243">
        <w:rPr>
          <w:rFonts w:ascii="Palatino Linotype" w:hAnsi="Palatino Linotype"/>
          <w:i/>
          <w:sz w:val="22"/>
          <w:szCs w:val="22"/>
          <w:lang w:val="es-MX" w:eastAsia="es-MX"/>
        </w:rPr>
        <w:t>III. Se generen versiones públicas para dar cumplimiento a las obligaciones de transparencia previstas en esta Ley.</w:t>
      </w:r>
      <w:r w:rsidRPr="00A53243">
        <w:rPr>
          <w:rFonts w:ascii="Palatino Linotype" w:hAnsi="Palatino Linotype"/>
          <w:b/>
          <w:i/>
          <w:sz w:val="22"/>
          <w:szCs w:val="22"/>
          <w:lang w:val="es-MX" w:eastAsia="es-MX"/>
        </w:rPr>
        <w:t>”</w:t>
      </w:r>
    </w:p>
    <w:p w14:paraId="6ED50CD2" w14:textId="77777777" w:rsidR="006B3E46" w:rsidRPr="00A53243" w:rsidRDefault="006B3E46" w:rsidP="006B3E46">
      <w:pPr>
        <w:ind w:left="567" w:right="616"/>
        <w:jc w:val="both"/>
        <w:rPr>
          <w:rFonts w:ascii="Palatino Linotype" w:hAnsi="Palatino Linotype"/>
          <w:b/>
          <w:i/>
          <w:sz w:val="22"/>
          <w:szCs w:val="22"/>
          <w:lang w:val="es-MX" w:eastAsia="es-MX"/>
        </w:rPr>
      </w:pPr>
    </w:p>
    <w:p w14:paraId="7E59BACA"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“Segundo.-</w:t>
      </w:r>
      <w:r w:rsidRPr="00A53243">
        <w:rPr>
          <w:rFonts w:ascii="Palatino Linotype" w:hAnsi="Palatino Linotype"/>
          <w:i/>
          <w:sz w:val="22"/>
          <w:szCs w:val="22"/>
          <w:lang w:val="es-MX" w:eastAsia="es-MX"/>
        </w:rPr>
        <w:t xml:space="preserve"> Para efectos de los presentes Lineamientos Generales, se entenderá por:</w:t>
      </w:r>
    </w:p>
    <w:p w14:paraId="535FC3CE" w14:textId="77777777" w:rsidR="006B3E46" w:rsidRPr="00A53243" w:rsidRDefault="006B3E46" w:rsidP="006B3E46">
      <w:pPr>
        <w:ind w:left="567" w:right="616"/>
        <w:jc w:val="both"/>
        <w:rPr>
          <w:rFonts w:ascii="Palatino Linotype" w:hAnsi="Palatino Linotype"/>
          <w:i/>
          <w:sz w:val="22"/>
          <w:szCs w:val="22"/>
          <w:lang w:val="es-MX" w:eastAsia="es-MX"/>
        </w:rPr>
      </w:pPr>
    </w:p>
    <w:p w14:paraId="1BE78962"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XVIII.</w:t>
      </w:r>
      <w:r w:rsidRPr="00A53243">
        <w:rPr>
          <w:rFonts w:ascii="Palatino Linotype" w:hAnsi="Palatino Linotype"/>
          <w:i/>
          <w:sz w:val="22"/>
          <w:szCs w:val="22"/>
          <w:lang w:val="es-MX" w:eastAsia="es-MX"/>
        </w:rPr>
        <w:t xml:space="preserve"> </w:t>
      </w:r>
      <w:r w:rsidRPr="00A53243">
        <w:rPr>
          <w:rFonts w:ascii="Palatino Linotype" w:hAnsi="Palatino Linotype"/>
          <w:b/>
          <w:i/>
          <w:sz w:val="22"/>
          <w:szCs w:val="22"/>
          <w:lang w:val="es-MX" w:eastAsia="es-MX"/>
        </w:rPr>
        <w:t>Versión pública:</w:t>
      </w:r>
      <w:r w:rsidRPr="00A53243">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8E3C63" w14:textId="77777777" w:rsidR="006B3E46" w:rsidRPr="00A53243" w:rsidRDefault="006B3E46" w:rsidP="006B3E46">
      <w:pPr>
        <w:ind w:left="567" w:right="616"/>
        <w:jc w:val="both"/>
        <w:rPr>
          <w:rFonts w:ascii="Palatino Linotype" w:hAnsi="Palatino Linotype"/>
          <w:b/>
          <w:i/>
          <w:sz w:val="22"/>
          <w:szCs w:val="22"/>
          <w:lang w:val="es-MX" w:eastAsia="es-MX"/>
        </w:rPr>
      </w:pPr>
    </w:p>
    <w:p w14:paraId="17AF55E5"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Cuarto.</w:t>
      </w:r>
      <w:r w:rsidRPr="00A53243">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A53243">
        <w:rPr>
          <w:rFonts w:ascii="Palatino Linotype" w:hAnsi="Palatino Linotype"/>
          <w:i/>
          <w:sz w:val="22"/>
          <w:szCs w:val="22"/>
          <w:lang w:val="es-MX" w:eastAsia="es-MX"/>
        </w:rPr>
        <w:lastRenderedPageBreak/>
        <w:t>de sus respectivas competencias, en tanto estas últimas no contravengan lo dispuesto en la Ley General.</w:t>
      </w:r>
    </w:p>
    <w:p w14:paraId="3C7EE0F2" w14:textId="77777777" w:rsidR="006B3E46" w:rsidRPr="00A53243" w:rsidRDefault="006B3E46" w:rsidP="006B3E46">
      <w:pPr>
        <w:ind w:left="567" w:right="616"/>
        <w:jc w:val="both"/>
        <w:rPr>
          <w:rFonts w:ascii="Palatino Linotype" w:hAnsi="Palatino Linotype"/>
          <w:i/>
          <w:sz w:val="22"/>
          <w:szCs w:val="22"/>
          <w:lang w:val="es-MX" w:eastAsia="es-MX"/>
        </w:rPr>
      </w:pPr>
    </w:p>
    <w:p w14:paraId="6A888AF0"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13471007" w14:textId="77777777" w:rsidR="006B3E46" w:rsidRPr="00A53243" w:rsidRDefault="006B3E46" w:rsidP="006B3E46">
      <w:pPr>
        <w:ind w:left="567" w:right="616"/>
        <w:jc w:val="both"/>
        <w:rPr>
          <w:rFonts w:ascii="Palatino Linotype" w:hAnsi="Palatino Linotype"/>
          <w:b/>
          <w:i/>
          <w:sz w:val="22"/>
          <w:szCs w:val="22"/>
          <w:lang w:val="es-MX" w:eastAsia="es-MX"/>
        </w:rPr>
      </w:pPr>
    </w:p>
    <w:p w14:paraId="283E932B"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Quinto.</w:t>
      </w:r>
      <w:r w:rsidRPr="00A53243">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A09C10" w14:textId="77777777" w:rsidR="006B3E46" w:rsidRPr="00A53243" w:rsidRDefault="006B3E46" w:rsidP="006B3E46">
      <w:pPr>
        <w:ind w:left="567" w:right="616"/>
        <w:jc w:val="both"/>
        <w:rPr>
          <w:rFonts w:ascii="Palatino Linotype" w:hAnsi="Palatino Linotype"/>
          <w:b/>
          <w:i/>
          <w:sz w:val="22"/>
          <w:szCs w:val="22"/>
          <w:lang w:val="es-MX" w:eastAsia="es-MX"/>
        </w:rPr>
      </w:pPr>
    </w:p>
    <w:p w14:paraId="438FB135"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Sexto.</w:t>
      </w:r>
      <w:r w:rsidRPr="00A53243">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A8E1C36" w14:textId="77777777" w:rsidR="006B3E46" w:rsidRPr="00A53243" w:rsidRDefault="006B3E46" w:rsidP="006B3E46">
      <w:pPr>
        <w:ind w:left="567" w:right="616"/>
        <w:jc w:val="both"/>
        <w:rPr>
          <w:rFonts w:ascii="Palatino Linotype" w:hAnsi="Palatino Linotype"/>
          <w:i/>
          <w:sz w:val="22"/>
          <w:szCs w:val="22"/>
          <w:lang w:val="es-MX" w:eastAsia="es-MX"/>
        </w:rPr>
      </w:pPr>
    </w:p>
    <w:p w14:paraId="38DD3B47"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1A37EFC8" w14:textId="77777777" w:rsidR="006B3E46" w:rsidRPr="00A53243" w:rsidRDefault="006B3E46" w:rsidP="006B3E46">
      <w:pPr>
        <w:ind w:left="567" w:right="616"/>
        <w:jc w:val="both"/>
        <w:rPr>
          <w:rFonts w:ascii="Palatino Linotype" w:hAnsi="Palatino Linotype"/>
          <w:b/>
          <w:i/>
          <w:sz w:val="22"/>
          <w:szCs w:val="22"/>
          <w:lang w:val="es-MX" w:eastAsia="es-MX"/>
        </w:rPr>
      </w:pPr>
    </w:p>
    <w:p w14:paraId="6EF68F17"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Séptimo.</w:t>
      </w:r>
      <w:r w:rsidRPr="00A53243">
        <w:rPr>
          <w:rFonts w:ascii="Palatino Linotype" w:hAnsi="Palatino Linotype"/>
          <w:i/>
          <w:sz w:val="22"/>
          <w:szCs w:val="22"/>
          <w:lang w:val="es-MX" w:eastAsia="es-MX"/>
        </w:rPr>
        <w:t xml:space="preserve"> La clasificación de la información se llevará a cabo en el momento en que:</w:t>
      </w:r>
    </w:p>
    <w:p w14:paraId="03DC517B"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w:t>
      </w:r>
      <w:r w:rsidRPr="00A53243">
        <w:rPr>
          <w:rFonts w:ascii="Palatino Linotype" w:hAnsi="Palatino Linotype"/>
          <w:i/>
          <w:sz w:val="22"/>
          <w:szCs w:val="22"/>
          <w:lang w:val="es-MX" w:eastAsia="es-MX"/>
        </w:rPr>
        <w:t xml:space="preserve"> Se reciba una solicitud de acceso a la información;</w:t>
      </w:r>
    </w:p>
    <w:p w14:paraId="362E935B" w14:textId="77777777" w:rsidR="006B3E46" w:rsidRPr="00A53243" w:rsidRDefault="006B3E46" w:rsidP="006B3E46">
      <w:pPr>
        <w:ind w:left="567" w:right="616"/>
        <w:jc w:val="both"/>
        <w:rPr>
          <w:rFonts w:ascii="Palatino Linotype" w:hAnsi="Palatino Linotype"/>
          <w:b/>
          <w:i/>
          <w:sz w:val="22"/>
          <w:szCs w:val="22"/>
          <w:lang w:val="es-MX" w:eastAsia="es-MX"/>
        </w:rPr>
      </w:pPr>
    </w:p>
    <w:p w14:paraId="33D7E253"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II.</w:t>
      </w:r>
      <w:r w:rsidRPr="00A53243">
        <w:rPr>
          <w:rFonts w:ascii="Palatino Linotype" w:hAnsi="Palatino Linotype"/>
          <w:i/>
          <w:sz w:val="22"/>
          <w:szCs w:val="22"/>
          <w:lang w:val="es-MX" w:eastAsia="es-MX"/>
        </w:rPr>
        <w:t xml:space="preserve"> Se determine mediante resolución de autoridad competente, o</w:t>
      </w:r>
    </w:p>
    <w:p w14:paraId="7C1262F0"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III.</w:t>
      </w:r>
      <w:r w:rsidRPr="00A53243">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86A9AC1" w14:textId="77777777" w:rsidR="006B3E46" w:rsidRPr="00A53243" w:rsidRDefault="006B3E46" w:rsidP="006B3E46">
      <w:pPr>
        <w:ind w:left="567" w:right="616"/>
        <w:jc w:val="both"/>
        <w:rPr>
          <w:rFonts w:ascii="Palatino Linotype" w:hAnsi="Palatino Linotype"/>
          <w:i/>
          <w:sz w:val="22"/>
          <w:szCs w:val="22"/>
          <w:lang w:val="es-MX" w:eastAsia="es-MX"/>
        </w:rPr>
      </w:pPr>
    </w:p>
    <w:p w14:paraId="5CBFCAD5"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44D53CB9" w14:textId="77777777" w:rsidR="006B3E46" w:rsidRPr="00A53243" w:rsidRDefault="006B3E46" w:rsidP="006B3E46">
      <w:pPr>
        <w:ind w:left="567" w:right="616"/>
        <w:jc w:val="both"/>
        <w:rPr>
          <w:rFonts w:ascii="Palatino Linotype" w:hAnsi="Palatino Linotype"/>
          <w:b/>
          <w:i/>
          <w:sz w:val="22"/>
          <w:szCs w:val="22"/>
          <w:lang w:val="es-MX" w:eastAsia="es-MX"/>
        </w:rPr>
      </w:pPr>
    </w:p>
    <w:p w14:paraId="43875BE6"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Octavo.</w:t>
      </w:r>
      <w:r w:rsidRPr="00A53243">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DD6677" w14:textId="77777777" w:rsidR="006B3E46" w:rsidRPr="00A53243" w:rsidRDefault="006B3E46" w:rsidP="006B3E46">
      <w:pPr>
        <w:ind w:left="567" w:right="616"/>
        <w:jc w:val="both"/>
        <w:rPr>
          <w:rFonts w:ascii="Palatino Linotype" w:hAnsi="Palatino Linotype"/>
          <w:i/>
          <w:sz w:val="22"/>
          <w:szCs w:val="22"/>
          <w:lang w:val="es-MX" w:eastAsia="es-MX"/>
        </w:rPr>
      </w:pPr>
    </w:p>
    <w:p w14:paraId="5AB0A9E3"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6724E51"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14:paraId="2A336600" w14:textId="77777777" w:rsidR="006B3E46" w:rsidRPr="00A53243" w:rsidRDefault="006B3E46" w:rsidP="006B3E46">
      <w:pPr>
        <w:ind w:left="567" w:right="616"/>
        <w:jc w:val="both"/>
        <w:rPr>
          <w:rFonts w:ascii="Palatino Linotype" w:hAnsi="Palatino Linotype"/>
          <w:i/>
          <w:sz w:val="22"/>
          <w:szCs w:val="22"/>
          <w:lang w:val="es-MX" w:eastAsia="es-MX"/>
        </w:rPr>
      </w:pPr>
    </w:p>
    <w:p w14:paraId="10DCC90C"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1989EF" w14:textId="77777777" w:rsidR="006B3E46" w:rsidRPr="00A53243" w:rsidRDefault="006B3E46" w:rsidP="006B3E46">
      <w:pPr>
        <w:ind w:left="567" w:right="616"/>
        <w:jc w:val="both"/>
        <w:rPr>
          <w:rFonts w:ascii="Palatino Linotype" w:hAnsi="Palatino Linotype"/>
          <w:i/>
          <w:sz w:val="22"/>
          <w:szCs w:val="22"/>
          <w:lang w:val="es-MX" w:eastAsia="es-MX"/>
        </w:rPr>
      </w:pPr>
    </w:p>
    <w:p w14:paraId="4BCD4E9F"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1E4DF777" w14:textId="77777777" w:rsidR="006B3E46" w:rsidRPr="00A53243" w:rsidRDefault="006B3E46" w:rsidP="006B3E46">
      <w:pPr>
        <w:ind w:left="567" w:right="616"/>
        <w:jc w:val="both"/>
        <w:rPr>
          <w:rFonts w:ascii="Palatino Linotype" w:hAnsi="Palatino Linotype"/>
          <w:b/>
          <w:i/>
          <w:sz w:val="22"/>
          <w:szCs w:val="22"/>
          <w:lang w:val="es-MX" w:eastAsia="es-MX"/>
        </w:rPr>
      </w:pPr>
    </w:p>
    <w:p w14:paraId="301B5D09"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Noveno.</w:t>
      </w:r>
      <w:r w:rsidRPr="00A53243">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CCDCB7" w14:textId="77777777" w:rsidR="006B3E46" w:rsidRPr="00A53243" w:rsidRDefault="006B3E46" w:rsidP="006B3E46">
      <w:pPr>
        <w:ind w:left="567" w:right="616"/>
        <w:jc w:val="both"/>
        <w:rPr>
          <w:rFonts w:ascii="Palatino Linotype" w:hAnsi="Palatino Linotype"/>
          <w:b/>
          <w:i/>
          <w:sz w:val="22"/>
          <w:szCs w:val="22"/>
          <w:lang w:val="es-MX" w:eastAsia="es-MX"/>
        </w:rPr>
      </w:pPr>
    </w:p>
    <w:p w14:paraId="623C2608"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Décimo.</w:t>
      </w:r>
      <w:r w:rsidRPr="00A53243">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8BDAAC" w14:textId="77777777" w:rsidR="006B3E46" w:rsidRPr="00A53243" w:rsidRDefault="006B3E46" w:rsidP="006B3E46">
      <w:pPr>
        <w:ind w:left="567" w:right="616"/>
        <w:jc w:val="both"/>
        <w:rPr>
          <w:rFonts w:ascii="Palatino Linotype" w:hAnsi="Palatino Linotype"/>
          <w:i/>
          <w:sz w:val="22"/>
          <w:szCs w:val="22"/>
          <w:lang w:val="es-MX" w:eastAsia="es-MX"/>
        </w:rPr>
      </w:pPr>
    </w:p>
    <w:p w14:paraId="6850C330"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7D5CE5F2" w14:textId="77777777" w:rsidR="006B3E46" w:rsidRPr="00A53243" w:rsidRDefault="006B3E46" w:rsidP="006B3E46">
      <w:pPr>
        <w:ind w:left="567" w:right="616"/>
        <w:jc w:val="both"/>
        <w:rPr>
          <w:rFonts w:ascii="Palatino Linotype" w:hAnsi="Palatino Linotype"/>
          <w:b/>
          <w:i/>
          <w:sz w:val="22"/>
          <w:szCs w:val="22"/>
          <w:lang w:val="es-MX" w:eastAsia="es-MX"/>
        </w:rPr>
      </w:pPr>
    </w:p>
    <w:p w14:paraId="6FEE6920" w14:textId="77777777" w:rsidR="006B3E46" w:rsidRPr="00A53243" w:rsidRDefault="006B3E46" w:rsidP="006B3E46">
      <w:pPr>
        <w:ind w:left="567" w:right="616"/>
        <w:jc w:val="both"/>
        <w:rPr>
          <w:rFonts w:ascii="Palatino Linotype" w:hAnsi="Palatino Linotype"/>
          <w:b/>
          <w:lang w:val="es-MX" w:eastAsia="es-MX"/>
        </w:rPr>
      </w:pPr>
      <w:r w:rsidRPr="00A53243">
        <w:rPr>
          <w:rFonts w:ascii="Palatino Linotype" w:hAnsi="Palatino Linotype"/>
          <w:b/>
          <w:i/>
          <w:sz w:val="22"/>
          <w:szCs w:val="22"/>
          <w:lang w:val="es-MX" w:eastAsia="es-MX"/>
        </w:rPr>
        <w:t>Décimo primero.</w:t>
      </w:r>
      <w:r w:rsidRPr="00A53243">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53243">
        <w:rPr>
          <w:rFonts w:ascii="Palatino Linotype" w:hAnsi="Palatino Linotype"/>
          <w:b/>
          <w:i/>
          <w:sz w:val="22"/>
          <w:szCs w:val="22"/>
          <w:lang w:val="es-MX" w:eastAsia="es-MX"/>
        </w:rPr>
        <w:t>”</w:t>
      </w:r>
    </w:p>
    <w:p w14:paraId="2843E657" w14:textId="77777777" w:rsidR="006B3E46" w:rsidRPr="00A53243" w:rsidRDefault="006B3E46" w:rsidP="006B3E46">
      <w:pPr>
        <w:spacing w:line="360" w:lineRule="auto"/>
        <w:jc w:val="both"/>
        <w:rPr>
          <w:rFonts w:ascii="Palatino Linotype" w:hAnsi="Palatino Linotype" w:cs="Arial"/>
          <w:i/>
          <w:lang w:val="es-MX" w:eastAsia="es-MX"/>
        </w:rPr>
      </w:pPr>
    </w:p>
    <w:p w14:paraId="4FE858DE"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A53243">
        <w:rPr>
          <w:rFonts w:ascii="Palatino Linotype" w:hAnsi="Palatino Linotype"/>
          <w:lang w:val="es-MX"/>
        </w:rPr>
        <w:lastRenderedPageBreak/>
        <w:t xml:space="preserve">Acuerdo fundado y motivado en el que </w:t>
      </w:r>
      <w:r w:rsidRPr="00A53243">
        <w:rPr>
          <w:rFonts w:ascii="Palatino Linotype" w:hAnsi="Palatino Linotype"/>
          <w:lang w:val="es-ES_tradnl"/>
        </w:rPr>
        <w:t>el Sujeto Obligado</w:t>
      </w:r>
      <w:r w:rsidRPr="00A53243">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FA61E82" w14:textId="77777777" w:rsidR="006B3E46" w:rsidRPr="00A53243" w:rsidRDefault="006B3E46" w:rsidP="006B3E46">
      <w:pPr>
        <w:spacing w:after="160" w:line="259" w:lineRule="auto"/>
        <w:rPr>
          <w:rFonts w:asciiTheme="minorHAnsi" w:eastAsiaTheme="minorHAnsi" w:hAnsiTheme="minorHAnsi" w:cstheme="minorBidi"/>
          <w:sz w:val="22"/>
          <w:szCs w:val="22"/>
          <w:lang w:val="es-MX" w:eastAsia="en-US"/>
        </w:rPr>
      </w:pPr>
    </w:p>
    <w:p w14:paraId="42ED1D3F"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1D87C052" w14:textId="77777777" w:rsidR="006B3E46" w:rsidRPr="00A53243" w:rsidRDefault="006B3E46" w:rsidP="006B3E46">
      <w:pPr>
        <w:rPr>
          <w:lang w:val="es-MX"/>
        </w:rPr>
      </w:pPr>
    </w:p>
    <w:p w14:paraId="7BE9D9BC"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Al respecto, el máximo tribunal del país ha establecido jurisprudencia respecto a qué debe entenderse por fundamentación y motivación, en los siguientes términos:</w:t>
      </w:r>
    </w:p>
    <w:p w14:paraId="5552FA3B" w14:textId="77777777" w:rsidR="006B3E46" w:rsidRPr="00A53243" w:rsidRDefault="006B3E46" w:rsidP="006B3E46">
      <w:pPr>
        <w:spacing w:after="160" w:line="259" w:lineRule="auto"/>
        <w:rPr>
          <w:rFonts w:asciiTheme="minorHAnsi" w:eastAsiaTheme="minorHAnsi" w:hAnsiTheme="minorHAnsi" w:cstheme="minorBidi"/>
          <w:sz w:val="22"/>
          <w:szCs w:val="22"/>
          <w:lang w:val="es-MX" w:eastAsia="en-US"/>
        </w:rPr>
      </w:pPr>
    </w:p>
    <w:p w14:paraId="6B5689DD" w14:textId="77777777" w:rsidR="006B3E46" w:rsidRPr="00A53243" w:rsidRDefault="006B3E46" w:rsidP="006B3E46">
      <w:pPr>
        <w:ind w:left="567" w:right="616"/>
        <w:jc w:val="both"/>
        <w:rPr>
          <w:rFonts w:ascii="Palatino Linotype" w:hAnsi="Palatino Linotype"/>
          <w:i/>
          <w:sz w:val="22"/>
          <w:szCs w:val="22"/>
          <w:lang w:val="es-MX"/>
        </w:rPr>
      </w:pPr>
      <w:r w:rsidRPr="00A53243">
        <w:rPr>
          <w:rFonts w:ascii="Palatino Linotype" w:hAnsi="Palatino Linotype"/>
          <w:b/>
          <w:i/>
          <w:sz w:val="22"/>
          <w:szCs w:val="22"/>
          <w:lang w:val="es-MX"/>
        </w:rPr>
        <w:t xml:space="preserve">FUNDAMENTACIÓN Y MOTIVACIÓN. </w:t>
      </w:r>
      <w:r w:rsidRPr="00A53243">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F3DAB8" w14:textId="77777777" w:rsidR="006B3E46" w:rsidRPr="00A53243" w:rsidRDefault="006B3E46" w:rsidP="006B3E46">
      <w:pPr>
        <w:ind w:left="567" w:right="616"/>
        <w:jc w:val="both"/>
        <w:rPr>
          <w:rFonts w:ascii="Palatino Linotype" w:hAnsi="Palatino Linotype"/>
          <w:i/>
          <w:sz w:val="22"/>
          <w:szCs w:val="22"/>
          <w:lang w:val="es-MX"/>
        </w:rPr>
      </w:pPr>
    </w:p>
    <w:p w14:paraId="331AB35D" w14:textId="77777777" w:rsidR="006B3E46" w:rsidRPr="00A53243" w:rsidRDefault="006B3E46" w:rsidP="006B3E46">
      <w:pPr>
        <w:rPr>
          <w:lang w:val="es-MX"/>
        </w:rPr>
      </w:pPr>
    </w:p>
    <w:p w14:paraId="225FCDA1"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6060F8" w14:textId="77777777" w:rsidR="006B3E46" w:rsidRPr="00A53243" w:rsidRDefault="006B3E46" w:rsidP="006B3E46">
      <w:pPr>
        <w:spacing w:line="360" w:lineRule="auto"/>
        <w:jc w:val="both"/>
        <w:rPr>
          <w:rFonts w:ascii="Palatino Linotype" w:hAnsi="Palatino Linotype"/>
          <w:lang w:val="es-MX"/>
        </w:rPr>
      </w:pPr>
    </w:p>
    <w:p w14:paraId="1C74EEE0"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FCC69D" w14:textId="77777777" w:rsidR="006B3E46" w:rsidRPr="00A53243" w:rsidRDefault="006B3E46" w:rsidP="006B3E46">
      <w:pPr>
        <w:rPr>
          <w:lang w:val="es-MX"/>
        </w:rPr>
      </w:pPr>
    </w:p>
    <w:p w14:paraId="185C5A91" w14:textId="77777777" w:rsidR="006B3E46" w:rsidRPr="00A53243" w:rsidRDefault="006B3E46" w:rsidP="006B3E46">
      <w:pPr>
        <w:ind w:left="567" w:right="616"/>
        <w:jc w:val="both"/>
        <w:rPr>
          <w:rFonts w:ascii="Palatino Linotype" w:hAnsi="Palatino Linotype"/>
          <w:i/>
          <w:sz w:val="22"/>
          <w:szCs w:val="22"/>
          <w:lang w:val="es-MX"/>
        </w:rPr>
      </w:pPr>
      <w:r w:rsidRPr="00A53243">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A53243">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0B24E0" w14:textId="77777777" w:rsidR="006B3E46" w:rsidRPr="00A53243" w:rsidRDefault="006B3E46" w:rsidP="006B3E46">
      <w:pPr>
        <w:spacing w:line="360" w:lineRule="auto"/>
        <w:jc w:val="both"/>
        <w:rPr>
          <w:rFonts w:ascii="Palatino Linotype" w:hAnsi="Palatino Linotype"/>
          <w:lang w:val="es-MX"/>
        </w:rPr>
      </w:pPr>
    </w:p>
    <w:p w14:paraId="089261B2"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BAA59B" w14:textId="77777777" w:rsidR="006B3E46" w:rsidRPr="00A53243" w:rsidRDefault="006B3E46" w:rsidP="006B3E46">
      <w:pPr>
        <w:spacing w:line="360" w:lineRule="auto"/>
        <w:jc w:val="both"/>
        <w:rPr>
          <w:rFonts w:ascii="Palatino Linotype" w:hAnsi="Palatino Linotype"/>
          <w:lang w:val="es-MX"/>
        </w:rPr>
      </w:pPr>
    </w:p>
    <w:p w14:paraId="7D701122"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rPr>
        <w:t>Por lo tanto, la entrega de documentos en su versión pública debe acompañarse necesariamente del Acuerdo del Comité de Transparencia del Sujeto Obligado</w:t>
      </w:r>
      <w:r w:rsidRPr="00A53243">
        <w:rPr>
          <w:rFonts w:ascii="Palatino Linotype" w:hAnsi="Palatino Linotype"/>
          <w:b/>
        </w:rPr>
        <w:t xml:space="preserve"> </w:t>
      </w:r>
      <w:r w:rsidRPr="00A53243">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A53243">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46A49C" w14:textId="77777777" w:rsidR="00975A5E" w:rsidRPr="00A53243" w:rsidRDefault="00975A5E" w:rsidP="00975A5E">
      <w:pPr>
        <w:spacing w:line="360" w:lineRule="auto"/>
        <w:jc w:val="both"/>
        <w:rPr>
          <w:rFonts w:ascii="Palatino Linotype" w:eastAsiaTheme="minorHAnsi" w:hAnsi="Palatino Linotype" w:cs="Arial"/>
          <w:szCs w:val="22"/>
          <w:lang w:val="es-MX" w:eastAsia="en-US"/>
        </w:rPr>
      </w:pPr>
    </w:p>
    <w:p w14:paraId="5625D39B" w14:textId="5D2C02BF" w:rsidR="00975A5E" w:rsidRPr="00A53243" w:rsidRDefault="00975A5E" w:rsidP="00975A5E">
      <w:pPr>
        <w:spacing w:line="360" w:lineRule="auto"/>
        <w:jc w:val="both"/>
        <w:rPr>
          <w:rFonts w:ascii="Palatino Linotype" w:hAnsi="Palatino Linotype"/>
        </w:rPr>
      </w:pPr>
      <w:r w:rsidRPr="00A53243">
        <w:rPr>
          <w:rFonts w:ascii="Palatino Linotype" w:hAnsi="Palatino Linotype" w:cs="Arial"/>
          <w:lang w:eastAsia="es-MX"/>
        </w:rPr>
        <w:t>Final</w:t>
      </w:r>
      <w:r w:rsidRPr="00A53243">
        <w:rPr>
          <w:rFonts w:ascii="Palatino Linotype" w:hAnsi="Palatino Linotype"/>
        </w:rPr>
        <w:t xml:space="preserve">mente, y en mérito de lo expuesto en líneas anteriores, resultan </w:t>
      </w:r>
      <w:r w:rsidR="001D25C1">
        <w:rPr>
          <w:rFonts w:ascii="Palatino Linotype" w:hAnsi="Palatino Linotype"/>
        </w:rPr>
        <w:t xml:space="preserve">parcialmente </w:t>
      </w:r>
      <w:r w:rsidRPr="00A53243">
        <w:rPr>
          <w:rFonts w:ascii="Palatino Linotype" w:hAnsi="Palatino Linotype"/>
        </w:rPr>
        <w:t xml:space="preserve">fundados los motivos de inconformidad vertidos por la parte </w:t>
      </w:r>
      <w:r w:rsidRPr="00A53243">
        <w:rPr>
          <w:rFonts w:ascii="Palatino Linotype" w:hAnsi="Palatino Linotype"/>
          <w:b/>
        </w:rPr>
        <w:t>Recurrente</w:t>
      </w:r>
      <w:r w:rsidRPr="00A53243">
        <w:rPr>
          <w:rFonts w:ascii="Palatino Linotype" w:hAnsi="Palatino Linotype"/>
        </w:rPr>
        <w:t xml:space="preserve">, por ello con fundamento en la </w:t>
      </w:r>
      <w:r w:rsidR="00E91BFA" w:rsidRPr="00A53243">
        <w:rPr>
          <w:rFonts w:ascii="Palatino Linotype" w:hAnsi="Palatino Linotype"/>
          <w:i/>
        </w:rPr>
        <w:t>segund</w:t>
      </w:r>
      <w:r w:rsidRPr="00A53243">
        <w:rPr>
          <w:rFonts w:ascii="Palatino Linotype" w:hAnsi="Palatino Linotype"/>
          <w:i/>
        </w:rPr>
        <w:t>a hipótesis</w:t>
      </w:r>
      <w:r w:rsidRPr="00A53243">
        <w:rPr>
          <w:rFonts w:ascii="Palatino Linotype" w:hAnsi="Palatino Linotype"/>
        </w:rPr>
        <w:t xml:space="preserve"> del artículo 186, fracción III, de la Ley de Transparencia y Acceso a la Información Pública del Estado de México y Municipios, se </w:t>
      </w:r>
      <w:r w:rsidR="00E91BFA" w:rsidRPr="00A53243">
        <w:rPr>
          <w:rFonts w:ascii="Palatino Linotype" w:hAnsi="Palatino Linotype"/>
          <w:b/>
        </w:rPr>
        <w:t>MODIFI</w:t>
      </w:r>
      <w:r w:rsidRPr="00A53243">
        <w:rPr>
          <w:rFonts w:ascii="Palatino Linotype" w:hAnsi="Palatino Linotype"/>
          <w:b/>
        </w:rPr>
        <w:t xml:space="preserve">CA </w:t>
      </w:r>
      <w:r w:rsidRPr="00A53243">
        <w:rPr>
          <w:rFonts w:ascii="Palatino Linotype" w:hAnsi="Palatino Linotype"/>
        </w:rPr>
        <w:t xml:space="preserve">la respuesta a la solicitud de información </w:t>
      </w:r>
      <w:r w:rsidR="007363FE" w:rsidRPr="007363FE">
        <w:rPr>
          <w:rFonts w:ascii="Palatino Linotype" w:hAnsi="Palatino Linotype" w:cs="Arial"/>
          <w:b/>
        </w:rPr>
        <w:t>00468/ATLACOM/IP/2025</w:t>
      </w:r>
      <w:r w:rsidRPr="00A53243">
        <w:rPr>
          <w:rFonts w:ascii="Palatino Linotype" w:hAnsi="Palatino Linotype" w:cs="Arial"/>
        </w:rPr>
        <w:t xml:space="preserve">, </w:t>
      </w:r>
      <w:r w:rsidRPr="00A53243">
        <w:rPr>
          <w:rFonts w:ascii="Palatino Linotype" w:hAnsi="Palatino Linotype"/>
        </w:rPr>
        <w:t>que ha sido materia del presente fallo.</w:t>
      </w:r>
    </w:p>
    <w:p w14:paraId="0433C079" w14:textId="77777777" w:rsidR="00975A5E" w:rsidRPr="00A53243" w:rsidRDefault="00975A5E" w:rsidP="00975A5E">
      <w:pPr>
        <w:spacing w:line="360" w:lineRule="auto"/>
        <w:jc w:val="both"/>
        <w:rPr>
          <w:rFonts w:ascii="Palatino Linotype" w:hAnsi="Palatino Linotype"/>
        </w:rPr>
      </w:pPr>
    </w:p>
    <w:p w14:paraId="506B894B" w14:textId="77777777" w:rsidR="00975A5E" w:rsidRPr="00A53243" w:rsidRDefault="00975A5E" w:rsidP="00975A5E">
      <w:pPr>
        <w:spacing w:line="360" w:lineRule="auto"/>
        <w:jc w:val="both"/>
        <w:rPr>
          <w:rFonts w:ascii="Palatino Linotype" w:hAnsi="Palatino Linotype"/>
        </w:rPr>
      </w:pPr>
      <w:r w:rsidRPr="00A53243">
        <w:rPr>
          <w:rFonts w:ascii="Palatino Linotype" w:hAnsi="Palatino Linotype"/>
        </w:rPr>
        <w:t xml:space="preserve">Por lo antes expuesto y fundado. </w:t>
      </w:r>
    </w:p>
    <w:p w14:paraId="7612E05A" w14:textId="77777777" w:rsidR="00D036FC" w:rsidRPr="00A53243" w:rsidRDefault="00D036FC" w:rsidP="00975A5E">
      <w:pPr>
        <w:spacing w:line="360" w:lineRule="auto"/>
        <w:jc w:val="both"/>
        <w:rPr>
          <w:rFonts w:ascii="Palatino Linotype" w:hAnsi="Palatino Linotype"/>
        </w:rPr>
      </w:pPr>
    </w:p>
    <w:p w14:paraId="426E79EC" w14:textId="6C786B20" w:rsidR="00975A5E" w:rsidRDefault="00975A5E" w:rsidP="00275B29">
      <w:pPr>
        <w:spacing w:line="360" w:lineRule="auto"/>
        <w:jc w:val="center"/>
        <w:rPr>
          <w:rFonts w:ascii="Palatino Linotype" w:hAnsi="Palatino Linotype"/>
          <w:b/>
          <w:bCs/>
          <w:spacing w:val="60"/>
          <w:sz w:val="28"/>
          <w:lang w:val="es-ES_tradnl"/>
        </w:rPr>
      </w:pPr>
      <w:r w:rsidRPr="00A53243">
        <w:rPr>
          <w:rFonts w:ascii="Palatino Linotype" w:hAnsi="Palatino Linotype"/>
          <w:b/>
          <w:bCs/>
          <w:spacing w:val="60"/>
          <w:sz w:val="28"/>
          <w:lang w:val="es-ES_tradnl"/>
        </w:rPr>
        <w:t>SE    RESUELVE</w:t>
      </w:r>
    </w:p>
    <w:p w14:paraId="152D9454" w14:textId="77777777" w:rsidR="007363FE" w:rsidRPr="007363FE" w:rsidRDefault="007363FE" w:rsidP="00275B29">
      <w:pPr>
        <w:spacing w:line="360" w:lineRule="auto"/>
        <w:jc w:val="center"/>
        <w:rPr>
          <w:rFonts w:ascii="Palatino Linotype" w:hAnsi="Palatino Linotype"/>
          <w:b/>
          <w:bCs/>
          <w:spacing w:val="60"/>
          <w:szCs w:val="22"/>
          <w:lang w:val="es-ES_tradnl"/>
        </w:rPr>
      </w:pPr>
    </w:p>
    <w:p w14:paraId="23483711" w14:textId="7F281E54" w:rsidR="00975A5E" w:rsidRPr="00A53243" w:rsidRDefault="00975A5E" w:rsidP="00975A5E">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lang w:val="es-ES_tradnl"/>
        </w:rPr>
        <w:t>PRIMERO.</w:t>
      </w:r>
      <w:r w:rsidRPr="00A53243">
        <w:rPr>
          <w:rFonts w:ascii="Palatino Linotype" w:hAnsi="Palatino Linotype" w:cs="Arial"/>
          <w:lang w:val="es-ES_tradnl"/>
        </w:rPr>
        <w:t xml:space="preserve"> </w:t>
      </w:r>
      <w:r w:rsidRPr="00A53243">
        <w:rPr>
          <w:rFonts w:ascii="Palatino Linotype" w:hAnsi="Palatino Linotype" w:cs="Arial"/>
        </w:rPr>
        <w:t>Se</w:t>
      </w:r>
      <w:r w:rsidRPr="00A53243">
        <w:rPr>
          <w:rFonts w:ascii="Palatino Linotype" w:hAnsi="Palatino Linotype" w:cs="Arial"/>
          <w:b/>
        </w:rPr>
        <w:t xml:space="preserve"> </w:t>
      </w:r>
      <w:r w:rsidR="00E91BFA" w:rsidRPr="00A53243">
        <w:rPr>
          <w:rFonts w:ascii="Palatino Linotype" w:hAnsi="Palatino Linotype" w:cs="Arial"/>
          <w:b/>
        </w:rPr>
        <w:t>MODIFI</w:t>
      </w:r>
      <w:r w:rsidRPr="00A53243">
        <w:rPr>
          <w:rFonts w:ascii="Palatino Linotype" w:hAnsi="Palatino Linotype" w:cs="Arial"/>
          <w:b/>
        </w:rPr>
        <w:t xml:space="preserve">CA </w:t>
      </w:r>
      <w:r w:rsidRPr="00A53243">
        <w:rPr>
          <w:rFonts w:ascii="Palatino Linotype" w:eastAsia="Arial Unicode MS" w:hAnsi="Palatino Linotype" w:cs="Arial"/>
        </w:rPr>
        <w:t xml:space="preserve">la respuesta entregada por el </w:t>
      </w:r>
      <w:r w:rsidRPr="00A53243">
        <w:rPr>
          <w:rFonts w:ascii="Palatino Linotype" w:eastAsia="Arial Unicode MS" w:hAnsi="Palatino Linotype" w:cs="Arial"/>
          <w:b/>
        </w:rPr>
        <w:t xml:space="preserve">Sujeto Obligado </w:t>
      </w:r>
      <w:r w:rsidRPr="00A53243">
        <w:rPr>
          <w:rFonts w:ascii="Palatino Linotype" w:eastAsia="Arial Unicode MS" w:hAnsi="Palatino Linotype" w:cs="Arial"/>
        </w:rPr>
        <w:t xml:space="preserve">a la solicitud de información número </w:t>
      </w:r>
      <w:r w:rsidR="007363FE" w:rsidRPr="007363FE">
        <w:rPr>
          <w:rFonts w:ascii="Palatino Linotype" w:hAnsi="Palatino Linotype" w:cs="Arial"/>
          <w:b/>
        </w:rPr>
        <w:t>00468/ATLACOM/IP/2025</w:t>
      </w:r>
      <w:r w:rsidRPr="00A53243">
        <w:rPr>
          <w:rFonts w:ascii="Palatino Linotype" w:hAnsi="Palatino Linotype" w:cs="Arial"/>
        </w:rPr>
        <w:t>, por resultar</w:t>
      </w:r>
      <w:r w:rsidR="001D25C1">
        <w:rPr>
          <w:rFonts w:ascii="Palatino Linotype" w:hAnsi="Palatino Linotype" w:cs="Arial"/>
        </w:rPr>
        <w:t xml:space="preserve"> parcialmente</w:t>
      </w:r>
      <w:r w:rsidRPr="00A53243">
        <w:rPr>
          <w:rFonts w:ascii="Palatino Linotype" w:hAnsi="Palatino Linotype" w:cs="Arial"/>
        </w:rPr>
        <w:t xml:space="preserve"> fundados los motivos de inconformidad vertidos por la parte</w:t>
      </w:r>
      <w:r w:rsidRPr="00A53243">
        <w:rPr>
          <w:rFonts w:ascii="Palatino Linotype" w:hAnsi="Palatino Linotype" w:cs="Arial"/>
          <w:b/>
        </w:rPr>
        <w:t xml:space="preserve"> Recurrente</w:t>
      </w:r>
      <w:r w:rsidRPr="00A53243">
        <w:rPr>
          <w:rFonts w:ascii="Palatino Linotype" w:hAnsi="Palatino Linotype" w:cs="Arial"/>
        </w:rPr>
        <w:t xml:space="preserve">, en términos del Considerando </w:t>
      </w:r>
      <w:r w:rsidR="007363FE">
        <w:rPr>
          <w:rFonts w:ascii="Palatino Linotype" w:hAnsi="Palatino Linotype" w:cs="Arial"/>
          <w:b/>
        </w:rPr>
        <w:t>CUARTO</w:t>
      </w:r>
      <w:r w:rsidRPr="00A53243">
        <w:rPr>
          <w:rFonts w:ascii="Palatino Linotype" w:hAnsi="Palatino Linotype" w:cs="Arial"/>
        </w:rPr>
        <w:t xml:space="preserve"> de esta resolución.</w:t>
      </w:r>
    </w:p>
    <w:p w14:paraId="247542F8"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rPr>
      </w:pPr>
    </w:p>
    <w:p w14:paraId="0BD6A491" w14:textId="173A44B4" w:rsidR="0051539C" w:rsidRPr="00A53243" w:rsidRDefault="00975A5E" w:rsidP="00AB6C97">
      <w:pPr>
        <w:spacing w:line="360" w:lineRule="auto"/>
        <w:jc w:val="both"/>
        <w:rPr>
          <w:rFonts w:ascii="Palatino Linotype" w:hAnsi="Palatino Linotype" w:cs="Arial"/>
        </w:rPr>
      </w:pPr>
      <w:r w:rsidRPr="00A53243">
        <w:rPr>
          <w:rFonts w:ascii="Palatino Linotype" w:hAnsi="Palatino Linotype" w:cs="Arial"/>
          <w:b/>
          <w:sz w:val="28"/>
          <w:szCs w:val="28"/>
        </w:rPr>
        <w:t>SEGUNDO.</w:t>
      </w:r>
      <w:r w:rsidRPr="00A53243">
        <w:rPr>
          <w:rFonts w:ascii="Palatino Linotype" w:hAnsi="Palatino Linotype" w:cs="Arial"/>
        </w:rPr>
        <w:t xml:space="preserve"> Se </w:t>
      </w:r>
      <w:r w:rsidRPr="00A53243">
        <w:rPr>
          <w:rFonts w:ascii="Palatino Linotype" w:hAnsi="Palatino Linotype" w:cs="Arial"/>
          <w:b/>
        </w:rPr>
        <w:t>ORDENA</w:t>
      </w:r>
      <w:r w:rsidRPr="00A53243">
        <w:rPr>
          <w:rFonts w:ascii="Palatino Linotype" w:hAnsi="Palatino Linotype" w:cs="Arial"/>
        </w:rPr>
        <w:t xml:space="preserve"> al </w:t>
      </w:r>
      <w:r w:rsidRPr="00A53243">
        <w:rPr>
          <w:rFonts w:ascii="Palatino Linotype" w:hAnsi="Palatino Linotype" w:cs="Arial"/>
          <w:b/>
        </w:rPr>
        <w:t>Sujeto Obligado</w:t>
      </w:r>
      <w:r w:rsidRPr="00A53243">
        <w:rPr>
          <w:rFonts w:ascii="Palatino Linotype" w:hAnsi="Palatino Linotype" w:cs="Arial"/>
        </w:rPr>
        <w:t xml:space="preserve"> haga entrega a la parte </w:t>
      </w:r>
      <w:r w:rsidRPr="00A53243">
        <w:rPr>
          <w:rFonts w:ascii="Palatino Linotype" w:hAnsi="Palatino Linotype" w:cs="Arial"/>
          <w:b/>
        </w:rPr>
        <w:t xml:space="preserve">Recurrente </w:t>
      </w:r>
      <w:r w:rsidRPr="00A53243">
        <w:rPr>
          <w:rFonts w:ascii="Palatino Linotype" w:hAnsi="Palatino Linotype" w:cs="Arial"/>
        </w:rPr>
        <w:t xml:space="preserve">en términos del Considerando </w:t>
      </w:r>
      <w:r w:rsidR="007363FE">
        <w:rPr>
          <w:rFonts w:ascii="Palatino Linotype" w:hAnsi="Palatino Linotype" w:cs="Arial"/>
          <w:b/>
        </w:rPr>
        <w:t>CUARTO</w:t>
      </w:r>
      <w:r w:rsidRPr="00A53243">
        <w:rPr>
          <w:rFonts w:ascii="Palatino Linotype" w:hAnsi="Palatino Linotype" w:cs="Arial"/>
          <w:b/>
        </w:rPr>
        <w:t xml:space="preserve"> </w:t>
      </w:r>
      <w:r w:rsidRPr="00A53243">
        <w:rPr>
          <w:rFonts w:ascii="Palatino Linotype" w:hAnsi="Palatino Linotype" w:cs="Arial"/>
        </w:rPr>
        <w:t>de esta resolución, a través del</w:t>
      </w:r>
      <w:r w:rsidRPr="00A53243">
        <w:rPr>
          <w:rFonts w:ascii="Palatino Linotype" w:hAnsi="Palatino Linotype" w:cs="Arial"/>
          <w:b/>
        </w:rPr>
        <w:t xml:space="preserve"> </w:t>
      </w:r>
      <w:r w:rsidRPr="00A53243">
        <w:rPr>
          <w:rFonts w:ascii="Palatino Linotype" w:hAnsi="Palatino Linotype" w:cs="Arial"/>
        </w:rPr>
        <w:t xml:space="preserve">Sistema de Acceso a la Información Mexiquense </w:t>
      </w:r>
      <w:r w:rsidRPr="00A53243">
        <w:rPr>
          <w:rFonts w:ascii="Palatino Linotype" w:hAnsi="Palatino Linotype" w:cs="Arial"/>
          <w:b/>
        </w:rPr>
        <w:t>(SAIMEX)</w:t>
      </w:r>
      <w:r w:rsidRPr="00A53243">
        <w:rPr>
          <w:rFonts w:ascii="Palatino Linotype" w:hAnsi="Palatino Linotype" w:cs="Arial"/>
        </w:rPr>
        <w:t xml:space="preserve">, </w:t>
      </w:r>
      <w:r w:rsidR="00350E04" w:rsidRPr="00A53243">
        <w:rPr>
          <w:rFonts w:ascii="Palatino Linotype" w:hAnsi="Palatino Linotype" w:cs="Arial"/>
        </w:rPr>
        <w:t xml:space="preserve">la versión pública de </w:t>
      </w:r>
      <w:r w:rsidR="0051539C" w:rsidRPr="00A53243">
        <w:rPr>
          <w:rFonts w:ascii="Palatino Linotype" w:hAnsi="Palatino Linotype" w:cs="Arial"/>
        </w:rPr>
        <w:t>la siguiente información:</w:t>
      </w:r>
    </w:p>
    <w:p w14:paraId="3121A83D" w14:textId="77777777" w:rsidR="0051539C" w:rsidRPr="00A53243" w:rsidRDefault="0051539C" w:rsidP="007363FE">
      <w:pPr>
        <w:pStyle w:val="Sinespaciado"/>
      </w:pPr>
    </w:p>
    <w:p w14:paraId="0BAEE1C3" w14:textId="6BC497D7" w:rsidR="0051539C" w:rsidRDefault="007543C8" w:rsidP="00DB0A07">
      <w:pPr>
        <w:pStyle w:val="Prrafodelista"/>
        <w:numPr>
          <w:ilvl w:val="0"/>
          <w:numId w:val="7"/>
        </w:numPr>
        <w:spacing w:line="360" w:lineRule="auto"/>
        <w:jc w:val="both"/>
        <w:rPr>
          <w:rFonts w:ascii="Palatino Linotype" w:hAnsi="Palatino Linotype" w:cs="Arial"/>
        </w:rPr>
      </w:pPr>
      <w:r w:rsidRPr="00A53243">
        <w:rPr>
          <w:rFonts w:ascii="Palatino Linotype" w:hAnsi="Palatino Linotype" w:cs="Arial"/>
        </w:rPr>
        <w:t xml:space="preserve">Los recibos de nómina de todo el personal adscrito al </w:t>
      </w:r>
      <w:r w:rsidR="007363FE" w:rsidRPr="007363FE">
        <w:rPr>
          <w:rFonts w:ascii="Palatino Linotype" w:hAnsi="Palatino Linotype" w:cs="Arial"/>
          <w:b/>
        </w:rPr>
        <w:t>Instituto Municipal de la Juventud</w:t>
      </w:r>
      <w:r w:rsidR="007363FE">
        <w:rPr>
          <w:rFonts w:ascii="Palatino Linotype" w:hAnsi="Palatino Linotype" w:cs="Arial"/>
        </w:rPr>
        <w:t xml:space="preserve">, </w:t>
      </w:r>
      <w:r w:rsidR="007363FE" w:rsidRPr="007363FE">
        <w:rPr>
          <w:rFonts w:ascii="Palatino Linotype" w:hAnsi="Palatino Linotype" w:cs="Arial"/>
        </w:rPr>
        <w:t>correspondiente</w:t>
      </w:r>
      <w:r w:rsidR="007363FE">
        <w:rPr>
          <w:rFonts w:ascii="Palatino Linotype" w:hAnsi="Palatino Linotype" w:cs="Arial"/>
        </w:rPr>
        <w:t>s</w:t>
      </w:r>
      <w:r w:rsidR="007363FE" w:rsidRPr="007363FE">
        <w:rPr>
          <w:rFonts w:ascii="Palatino Linotype" w:hAnsi="Palatino Linotype" w:cs="Arial"/>
        </w:rPr>
        <w:t xml:space="preserve"> al periodo comprendido del dieciséis al treinta y uno de julio de dos mil veinticinco</w:t>
      </w:r>
      <w:r w:rsidR="007363FE">
        <w:rPr>
          <w:rFonts w:ascii="Palatino Linotype" w:hAnsi="Palatino Linotype" w:cs="Arial"/>
        </w:rPr>
        <w:t>.</w:t>
      </w:r>
    </w:p>
    <w:p w14:paraId="584DCEDB" w14:textId="77777777" w:rsidR="00975A5E" w:rsidRPr="00A53243" w:rsidRDefault="00975A5E" w:rsidP="0051539C">
      <w:pPr>
        <w:pStyle w:val="Sinespaciado"/>
      </w:pPr>
    </w:p>
    <w:p w14:paraId="05F7CE1A" w14:textId="77777777" w:rsidR="001D25C1" w:rsidRDefault="001D25C1" w:rsidP="001D25C1">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5D64B0">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5D64B0">
        <w:rPr>
          <w:rFonts w:ascii="Palatino Linotype" w:hAnsi="Palatino Linotype" w:cs="Tahoma"/>
          <w:b/>
          <w:i/>
          <w:sz w:val="22"/>
          <w:szCs w:val="22"/>
        </w:rPr>
        <w:t>Recurrente</w:t>
      </w:r>
      <w:r w:rsidRPr="005D64B0">
        <w:rPr>
          <w:rFonts w:ascii="Palatino Linotype" w:hAnsi="Palatino Linotype" w:cs="Tahoma"/>
          <w:i/>
          <w:sz w:val="22"/>
          <w:szCs w:val="22"/>
        </w:rPr>
        <w:t>.</w:t>
      </w:r>
    </w:p>
    <w:p w14:paraId="0EAA81F5" w14:textId="77777777" w:rsidR="001D25C1" w:rsidRDefault="001D25C1" w:rsidP="001D25C1">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36D09255" w14:textId="77777777" w:rsidR="00975A5E" w:rsidRPr="00A53243" w:rsidRDefault="00975A5E" w:rsidP="00975A5E">
      <w:pPr>
        <w:pStyle w:val="Sinespaciado"/>
      </w:pPr>
    </w:p>
    <w:p w14:paraId="3310C6D8" w14:textId="01CDDE9D" w:rsidR="00975A5E"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A53243">
        <w:rPr>
          <w:rFonts w:ascii="Palatino Linotype" w:hAnsi="Palatino Linotype" w:cs="Arial"/>
          <w:b/>
          <w:sz w:val="28"/>
          <w:szCs w:val="28"/>
          <w:lang w:val="es-ES_tradnl"/>
        </w:rPr>
        <w:t xml:space="preserve">TERCERO. </w:t>
      </w:r>
      <w:r w:rsidRPr="00A53243">
        <w:rPr>
          <w:rFonts w:ascii="Palatino Linotype" w:hAnsi="Palatino Linotype" w:cs="Arial"/>
          <w:b/>
          <w:szCs w:val="28"/>
          <w:lang w:val="es-ES_tradnl"/>
        </w:rPr>
        <w:t xml:space="preserve">NOTIFÍQUESE </w:t>
      </w:r>
      <w:r w:rsidRPr="00A53243">
        <w:rPr>
          <w:rFonts w:ascii="Palatino Linotype" w:hAnsi="Palatino Linotype" w:cs="Arial"/>
          <w:szCs w:val="28"/>
          <w:lang w:val="es-ES_tradnl"/>
        </w:rPr>
        <w:t xml:space="preserve">la presente resolución </w:t>
      </w:r>
      <w:r w:rsidRPr="00A53243">
        <w:rPr>
          <w:rFonts w:ascii="Palatino Linotype" w:hAnsi="Palatino Linotype" w:cs="Arial"/>
        </w:rPr>
        <w:t xml:space="preserve">a través del Sistema de Acceso a la Información Mexiquense </w:t>
      </w:r>
      <w:r w:rsidRPr="00A53243">
        <w:rPr>
          <w:rFonts w:ascii="Palatino Linotype" w:hAnsi="Palatino Linotype" w:cs="Arial"/>
          <w:b/>
        </w:rPr>
        <w:t>(SAIMEX)</w:t>
      </w:r>
      <w:r w:rsidRPr="00A53243">
        <w:rPr>
          <w:rFonts w:ascii="Palatino Linotype" w:hAnsi="Palatino Linotype" w:cs="Arial"/>
          <w:szCs w:val="28"/>
          <w:lang w:val="es-ES_tradnl"/>
        </w:rPr>
        <w:t xml:space="preserve"> al Titular de la Unidad de Transparencia del </w:t>
      </w:r>
      <w:r w:rsidRPr="00A53243">
        <w:rPr>
          <w:rFonts w:ascii="Palatino Linotype" w:hAnsi="Palatino Linotype" w:cs="Arial"/>
          <w:b/>
          <w:szCs w:val="28"/>
          <w:lang w:val="es-ES_tradnl"/>
        </w:rPr>
        <w:t>Sujeto Obligado</w:t>
      </w:r>
      <w:r w:rsidRPr="00A5324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A53243">
        <w:rPr>
          <w:rFonts w:ascii="Palatino Linotype" w:hAnsi="Palatino Linotype" w:cs="Arial"/>
          <w:szCs w:val="28"/>
          <w:lang w:val="es-ES_tradnl"/>
        </w:rPr>
        <w:t xml:space="preserve"> Estado de México y Municipios.</w:t>
      </w:r>
    </w:p>
    <w:p w14:paraId="78A9F748" w14:textId="77777777" w:rsidR="00275B29" w:rsidRPr="00A53243" w:rsidRDefault="00275B2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A53243" w:rsidRDefault="00975A5E" w:rsidP="00975A5E">
      <w:pPr>
        <w:spacing w:line="360" w:lineRule="auto"/>
        <w:jc w:val="both"/>
        <w:rPr>
          <w:rFonts w:ascii="Palatino Linotype" w:hAnsi="Palatino Linotype" w:cs="Arial"/>
          <w:bCs/>
          <w:szCs w:val="28"/>
        </w:rPr>
      </w:pPr>
      <w:r w:rsidRPr="00A53243">
        <w:rPr>
          <w:rFonts w:ascii="Palatino Linotype" w:hAnsi="Palatino Linotype" w:cs="Arial"/>
          <w:b/>
          <w:bCs/>
          <w:sz w:val="28"/>
          <w:szCs w:val="28"/>
        </w:rPr>
        <w:t>CUARTO.</w:t>
      </w:r>
      <w:r w:rsidRPr="00A5324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53243">
        <w:rPr>
          <w:rFonts w:ascii="Palatino Linotype" w:hAnsi="Palatino Linotype" w:cs="Arial"/>
          <w:b/>
          <w:bCs/>
          <w:szCs w:val="28"/>
        </w:rPr>
        <w:t>Sujeto Obligado</w:t>
      </w:r>
      <w:r w:rsidRPr="00A53243">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A53243" w:rsidRDefault="00975A5E" w:rsidP="008502B0">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rPr>
        <w:lastRenderedPageBreak/>
        <w:t>QUINTO.</w:t>
      </w:r>
      <w:r w:rsidRPr="00A53243">
        <w:rPr>
          <w:rFonts w:ascii="Palatino Linotype" w:hAnsi="Palatino Linotype" w:cs="Arial"/>
          <w:b/>
        </w:rPr>
        <w:t xml:space="preserve"> NOTIFÍQUESE</w:t>
      </w:r>
      <w:r w:rsidRPr="00A53243">
        <w:rPr>
          <w:rFonts w:ascii="Palatino Linotype" w:hAnsi="Palatino Linotype" w:cs="Arial"/>
        </w:rPr>
        <w:t xml:space="preserve"> a la parte </w:t>
      </w:r>
      <w:r w:rsidRPr="00A53243">
        <w:rPr>
          <w:rFonts w:ascii="Palatino Linotype" w:hAnsi="Palatino Linotype" w:cs="Arial"/>
          <w:b/>
        </w:rPr>
        <w:t>Recurrente</w:t>
      </w:r>
      <w:r w:rsidRPr="00A53243">
        <w:rPr>
          <w:rFonts w:ascii="Palatino Linotype" w:hAnsi="Palatino Linotype" w:cs="Arial"/>
        </w:rPr>
        <w:t xml:space="preserve"> la presente resolución a través del Sistema de Acceso a la Información Mexiquense </w:t>
      </w:r>
      <w:r w:rsidRPr="00A53243">
        <w:rPr>
          <w:rFonts w:ascii="Palatino Linotype" w:hAnsi="Palatino Linotype" w:cs="Arial"/>
          <w:b/>
        </w:rPr>
        <w:t>(SAIMEX)</w:t>
      </w:r>
      <w:r w:rsidRPr="00A53243">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A53243" w:rsidRDefault="006B3E46" w:rsidP="008502B0">
      <w:pPr>
        <w:autoSpaceDE w:val="0"/>
        <w:autoSpaceDN w:val="0"/>
        <w:adjustRightInd w:val="0"/>
        <w:spacing w:line="360" w:lineRule="auto"/>
        <w:ind w:right="49"/>
        <w:jc w:val="both"/>
        <w:rPr>
          <w:rFonts w:ascii="Palatino Linotype" w:hAnsi="Palatino Linotype" w:cs="Arial"/>
        </w:rPr>
      </w:pPr>
    </w:p>
    <w:p w14:paraId="225EA452" w14:textId="05FD259D"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Y GUADALUPE RAMÍREZ PEÑA; EN LA </w:t>
      </w:r>
      <w:r w:rsidR="006B72DA">
        <w:rPr>
          <w:rFonts w:ascii="Palatino Linotype" w:eastAsiaTheme="minorHAnsi" w:hAnsi="Palatino Linotype" w:cs="Arial"/>
          <w:lang w:val="es-MX" w:eastAsia="en-US"/>
        </w:rPr>
        <w:t>CUADRA</w:t>
      </w:r>
      <w:r w:rsidR="00C61D10" w:rsidRPr="00A53243">
        <w:rPr>
          <w:rFonts w:ascii="Palatino Linotype" w:eastAsiaTheme="minorHAnsi" w:hAnsi="Palatino Linotype" w:cs="Arial"/>
          <w:lang w:val="es-MX" w:eastAsia="en-US"/>
        </w:rPr>
        <w:t xml:space="preserve">GÉSIMA </w:t>
      </w:r>
      <w:r w:rsidRPr="00A53243">
        <w:rPr>
          <w:rFonts w:ascii="Palatino Linotype" w:eastAsiaTheme="minorHAnsi" w:hAnsi="Palatino Linotype" w:cs="Arial"/>
          <w:lang w:val="es-MX" w:eastAsia="en-US"/>
        </w:rPr>
        <w:t xml:space="preserve">SESIÓN ORDINARIA CELEBRADA EL </w:t>
      </w:r>
      <w:r w:rsidR="00C65445">
        <w:rPr>
          <w:rFonts w:ascii="Palatino Linotype" w:hAnsi="Palatino Linotype" w:cs="Arial"/>
          <w:color w:val="000000"/>
          <w:lang w:val="es-MX" w:eastAsia="es-MX"/>
        </w:rPr>
        <w:t>DOCE</w:t>
      </w:r>
      <w:r w:rsidR="006B72DA">
        <w:rPr>
          <w:rFonts w:ascii="Palatino Linotype" w:hAnsi="Palatino Linotype" w:cs="Arial"/>
          <w:color w:val="000000"/>
          <w:lang w:val="es-MX" w:eastAsia="es-MX"/>
        </w:rPr>
        <w:t xml:space="preserve"> DE NOVIEMBRE</w:t>
      </w:r>
      <w:r w:rsidR="00555301" w:rsidRPr="00A53243">
        <w:rPr>
          <w:rFonts w:ascii="Palatino Linotype" w:hAnsi="Palatino Linotype" w:cs="Arial"/>
          <w:color w:val="000000"/>
          <w:lang w:val="es-MX" w:eastAsia="es-MX"/>
        </w:rPr>
        <w:t xml:space="preserve"> </w:t>
      </w:r>
      <w:r w:rsidR="00C65445">
        <w:rPr>
          <w:rFonts w:ascii="Palatino Linotype" w:hAnsi="Palatino Linotype" w:cs="Arial"/>
          <w:color w:val="000000"/>
          <w:lang w:val="es-MX" w:eastAsia="es-MX"/>
        </w:rPr>
        <w:t xml:space="preserve">DE </w:t>
      </w:r>
      <w:r w:rsidR="00555301" w:rsidRPr="00A53243">
        <w:rPr>
          <w:rFonts w:ascii="Palatino Linotype" w:hAnsi="Palatino Linotype" w:cs="Arial"/>
          <w:color w:val="000000"/>
          <w:lang w:val="es-MX" w:eastAsia="es-MX"/>
        </w:rPr>
        <w:t>DOS MIL VEINTICINCO</w:t>
      </w:r>
      <w:r w:rsidR="00555301" w:rsidRPr="00A53243">
        <w:rPr>
          <w:rFonts w:ascii="Palatino Linotype" w:eastAsiaTheme="minorHAnsi" w:hAnsi="Palatino Linotype" w:cs="Arial"/>
          <w:lang w:val="es-MX" w:eastAsia="en-US"/>
        </w:rPr>
        <w:t>, ANTE EL SECRETARIO TÉCNICO</w:t>
      </w:r>
      <w:r w:rsidR="00DB0A07">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275B29" w:rsidRPr="00A53243">
        <w:rPr>
          <w:rFonts w:ascii="Palatino Linotype" w:eastAsiaTheme="minorHAnsi" w:hAnsi="Palatino Linotype" w:cs="Arial"/>
          <w:lang w:val="es-MX" w:eastAsia="en-US"/>
        </w:rPr>
        <w:t>----------------------------------------------------------------------------------------------------------------------------------------------------------------------------------------------------------------------------------------------------------------------------------------------------------------------------------------------------------------------------------------------------------------------------------------------------------------------------------------------------------------------------------------------------------------------------------------------------------------------------------------------------------------------------------------------------------------------------------------------------------------------------------------------------------------------------------------------------------------------------------------------</w:t>
      </w:r>
      <w:r w:rsidR="00DB0A07">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A53243">
        <w:rPr>
          <w:rFonts w:ascii="Palatino Linotype" w:eastAsiaTheme="minorHAnsi" w:hAnsi="Palatino Linotype" w:cs="Arial"/>
          <w:sz w:val="18"/>
          <w:lang w:val="es-MX" w:eastAsia="en-US"/>
        </w:rPr>
        <w:t>JMV/CCR/</w:t>
      </w:r>
      <w:proofErr w:type="spellStart"/>
      <w:r w:rsidRPr="00A53243">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277A6007" w:rsidR="0029071C" w:rsidRPr="003E56C9" w:rsidRDefault="0029071C" w:rsidP="003E56C9"/>
    <w:sectPr w:rsidR="0029071C" w:rsidRPr="003E56C9" w:rsidSect="00C53377">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41E03" w14:textId="77777777" w:rsidR="00914B0B" w:rsidRDefault="00914B0B" w:rsidP="000B5E25">
      <w:r>
        <w:separator/>
      </w:r>
    </w:p>
  </w:endnote>
  <w:endnote w:type="continuationSeparator" w:id="0">
    <w:p w14:paraId="0694B6BF" w14:textId="77777777" w:rsidR="00914B0B" w:rsidRDefault="00914B0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21D5A2D6" w:rsidR="006B3E46" w:rsidRPr="000D3AD4" w:rsidRDefault="006B3E4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72DFA">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72DFA">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62A7BB9C" w:rsidR="006B3E46" w:rsidRPr="000D3AD4" w:rsidRDefault="006B3E4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72DF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72DFA">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B43AF" w14:textId="77777777" w:rsidR="00914B0B" w:rsidRDefault="00914B0B" w:rsidP="000B5E25">
      <w:r>
        <w:separator/>
      </w:r>
    </w:p>
  </w:footnote>
  <w:footnote w:type="continuationSeparator" w:id="0">
    <w:p w14:paraId="00020BA7" w14:textId="77777777" w:rsidR="00914B0B" w:rsidRDefault="00914B0B" w:rsidP="000B5E25">
      <w:r>
        <w:continuationSeparator/>
      </w:r>
    </w:p>
  </w:footnote>
  <w:footnote w:id="1">
    <w:p w14:paraId="58BCF662" w14:textId="77777777" w:rsidR="006B3E46" w:rsidRPr="008A64CB" w:rsidRDefault="006B3E46"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6B3E46" w:rsidRDefault="006B3E46" w:rsidP="006C7783">
      <w:pPr>
        <w:autoSpaceDE w:val="0"/>
        <w:autoSpaceDN w:val="0"/>
        <w:adjustRightInd w:val="0"/>
        <w:ind w:right="49"/>
        <w:jc w:val="both"/>
        <w:rPr>
          <w:rFonts w:ascii="Palatino Linotype" w:hAnsi="Palatino Linotype"/>
          <w:i/>
          <w:sz w:val="18"/>
          <w:szCs w:val="22"/>
        </w:rPr>
      </w:pPr>
    </w:p>
    <w:p w14:paraId="45AB867A" w14:textId="77777777" w:rsidR="006B3E46" w:rsidRPr="008A64CB" w:rsidRDefault="006B3E46"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6B3E46" w:rsidRPr="008A64CB" w:rsidRDefault="006B3E46" w:rsidP="006C7783">
      <w:pPr>
        <w:pStyle w:val="Textonotapie"/>
        <w:rPr>
          <w:lang w:val="es-MX"/>
        </w:rPr>
      </w:pPr>
    </w:p>
  </w:footnote>
  <w:footnote w:id="2">
    <w:p w14:paraId="4537299D" w14:textId="77777777" w:rsidR="00BB52B4" w:rsidRPr="0078706E" w:rsidRDefault="00BB52B4" w:rsidP="00BB52B4">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6B3E46" w:rsidRDefault="00914B0B">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B3E46" w:rsidRPr="008F2CCC" w14:paraId="28CE974E" w14:textId="77777777" w:rsidTr="00BA27FC">
      <w:tc>
        <w:tcPr>
          <w:tcW w:w="2551" w:type="dxa"/>
          <w:vAlign w:val="center"/>
        </w:tcPr>
        <w:p w14:paraId="3F864768"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6DC9F108" w:rsidR="006B3E46" w:rsidRPr="0029071C" w:rsidRDefault="00482A4D"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10140</w:t>
          </w:r>
          <w:r w:rsidR="006B3E46" w:rsidRPr="0029071C">
            <w:rPr>
              <w:rFonts w:ascii="Palatino Linotype" w:hAnsi="Palatino Linotype"/>
              <w:sz w:val="22"/>
              <w:szCs w:val="22"/>
              <w:lang w:val="es-ES_tradnl"/>
            </w:rPr>
            <w:t>/INFOEM/IP/RR/202</w:t>
          </w:r>
          <w:r w:rsidR="00F35D73">
            <w:rPr>
              <w:rFonts w:ascii="Palatino Linotype" w:hAnsi="Palatino Linotype"/>
              <w:sz w:val="22"/>
              <w:szCs w:val="22"/>
              <w:lang w:val="es-ES_tradnl"/>
            </w:rPr>
            <w:t>5</w:t>
          </w:r>
        </w:p>
      </w:tc>
    </w:tr>
    <w:tr w:rsidR="006B3E46" w:rsidRPr="008F2CCC" w14:paraId="12E8FAE1" w14:textId="77777777" w:rsidTr="00BA27FC">
      <w:trPr>
        <w:trHeight w:val="228"/>
      </w:trPr>
      <w:tc>
        <w:tcPr>
          <w:tcW w:w="2551" w:type="dxa"/>
          <w:vAlign w:val="center"/>
        </w:tcPr>
        <w:p w14:paraId="188F609B"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8CA70E8" w:rsidR="006B3E46" w:rsidRPr="0029071C" w:rsidRDefault="00482A4D" w:rsidP="00B6659F">
          <w:pPr>
            <w:spacing w:line="276" w:lineRule="auto"/>
            <w:jc w:val="right"/>
            <w:rPr>
              <w:rFonts w:ascii="Palatino Linotype" w:hAnsi="Palatino Linotype"/>
              <w:sz w:val="22"/>
              <w:szCs w:val="22"/>
            </w:rPr>
          </w:pPr>
          <w:r w:rsidRPr="00482A4D">
            <w:rPr>
              <w:rFonts w:ascii="Palatino Linotype" w:hAnsi="Palatino Linotype"/>
              <w:sz w:val="22"/>
              <w:szCs w:val="22"/>
            </w:rPr>
            <w:t>Ayuntamiento de Atlacomulco</w:t>
          </w:r>
        </w:p>
      </w:tc>
    </w:tr>
    <w:tr w:rsidR="006B3E46" w:rsidRPr="008F2CCC" w14:paraId="59A1BA5F" w14:textId="77777777" w:rsidTr="00BA27FC">
      <w:tc>
        <w:tcPr>
          <w:tcW w:w="2551" w:type="dxa"/>
          <w:vAlign w:val="center"/>
        </w:tcPr>
        <w:p w14:paraId="0EED411D"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6B3E46" w:rsidRPr="0029071C" w:rsidRDefault="006B3E4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6B3E46" w:rsidRPr="001779E0" w:rsidRDefault="00914B0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B3E46" w:rsidRPr="008F2CCC" w14:paraId="66906953" w14:textId="77777777" w:rsidTr="00BA27FC">
      <w:tc>
        <w:tcPr>
          <w:tcW w:w="2551" w:type="dxa"/>
          <w:vAlign w:val="center"/>
        </w:tcPr>
        <w:p w14:paraId="72F94BEB"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0CBD7329" w:rsidR="006B3E46" w:rsidRPr="0029071C" w:rsidRDefault="00482A4D"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10140</w:t>
          </w:r>
          <w:r w:rsidR="006B3E46" w:rsidRPr="0029071C">
            <w:rPr>
              <w:rFonts w:ascii="Palatino Linotype" w:hAnsi="Palatino Linotype"/>
              <w:sz w:val="22"/>
              <w:szCs w:val="22"/>
              <w:lang w:val="es-ES_tradnl"/>
            </w:rPr>
            <w:t>/INFOEM/IP/RR/202</w:t>
          </w:r>
          <w:r w:rsidR="006B3E46">
            <w:rPr>
              <w:rFonts w:ascii="Palatino Linotype" w:hAnsi="Palatino Linotype"/>
              <w:sz w:val="22"/>
              <w:szCs w:val="22"/>
              <w:lang w:val="es-ES_tradnl"/>
            </w:rPr>
            <w:t>5</w:t>
          </w:r>
        </w:p>
      </w:tc>
    </w:tr>
    <w:tr w:rsidR="006B3E46" w:rsidRPr="008F2CCC" w14:paraId="325226BE" w14:textId="77777777" w:rsidTr="00BA27FC">
      <w:tc>
        <w:tcPr>
          <w:tcW w:w="2551" w:type="dxa"/>
          <w:vAlign w:val="center"/>
        </w:tcPr>
        <w:p w14:paraId="4D258F96"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2DE127ED" w:rsidR="006B3E46" w:rsidRPr="006D30E6" w:rsidRDefault="00972DFA"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w:t>
          </w:r>
          <w:proofErr w:type="spellEnd"/>
        </w:p>
      </w:tc>
    </w:tr>
    <w:tr w:rsidR="006B3E46" w:rsidRPr="008F2CCC" w14:paraId="3AEDEE75" w14:textId="77777777" w:rsidTr="00BA27FC">
      <w:trPr>
        <w:trHeight w:val="228"/>
      </w:trPr>
      <w:tc>
        <w:tcPr>
          <w:tcW w:w="2551" w:type="dxa"/>
          <w:vAlign w:val="center"/>
        </w:tcPr>
        <w:p w14:paraId="14A51EC4"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09938178" w:rsidR="006B3E46" w:rsidRPr="0029071C" w:rsidRDefault="00482A4D" w:rsidP="00E57BDB">
          <w:pPr>
            <w:spacing w:line="276" w:lineRule="auto"/>
            <w:jc w:val="right"/>
            <w:rPr>
              <w:rFonts w:ascii="Palatino Linotype" w:hAnsi="Palatino Linotype"/>
              <w:sz w:val="22"/>
              <w:szCs w:val="22"/>
            </w:rPr>
          </w:pPr>
          <w:r w:rsidRPr="00482A4D">
            <w:rPr>
              <w:rFonts w:ascii="Palatino Linotype" w:hAnsi="Palatino Linotype"/>
              <w:sz w:val="22"/>
              <w:szCs w:val="22"/>
            </w:rPr>
            <w:t>Ayuntamiento de Atlacomulco</w:t>
          </w:r>
        </w:p>
      </w:tc>
    </w:tr>
    <w:tr w:rsidR="006B3E46" w:rsidRPr="008F2CCC" w14:paraId="46645C39" w14:textId="77777777" w:rsidTr="00BA27FC">
      <w:tc>
        <w:tcPr>
          <w:tcW w:w="2551" w:type="dxa"/>
          <w:vAlign w:val="center"/>
        </w:tcPr>
        <w:p w14:paraId="54E1C23D"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6B3E46" w:rsidRPr="0029071C" w:rsidRDefault="006B3E4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B3E46" w:rsidRPr="008F2CCC" w14:paraId="1FD798DB" w14:textId="77777777" w:rsidTr="00BA27FC">
      <w:tc>
        <w:tcPr>
          <w:tcW w:w="2551" w:type="dxa"/>
          <w:vAlign w:val="center"/>
        </w:tcPr>
        <w:p w14:paraId="1332C9A8" w14:textId="77777777" w:rsidR="006B3E46" w:rsidRPr="008F5DAE" w:rsidRDefault="006B3E46"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6B3E46" w:rsidRPr="00BA27FC" w:rsidRDefault="006B3E46" w:rsidP="00BA27FC">
          <w:pPr>
            <w:spacing w:line="276" w:lineRule="auto"/>
            <w:rPr>
              <w:rFonts w:ascii="Palatino Linotype" w:hAnsi="Palatino Linotype"/>
              <w:sz w:val="14"/>
              <w:szCs w:val="22"/>
              <w:lang w:val="es-ES_tradnl"/>
            </w:rPr>
          </w:pPr>
        </w:p>
      </w:tc>
    </w:tr>
  </w:tbl>
  <w:p w14:paraId="2D0FDBAE" w14:textId="77777777" w:rsidR="006B3E46" w:rsidRPr="009F1AB6" w:rsidRDefault="00914B0B">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5"/>
  </w:num>
  <w:num w:numId="6">
    <w:abstractNumId w:val="7"/>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09B6"/>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2649E"/>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40324"/>
    <w:rsid w:val="0024323F"/>
    <w:rsid w:val="00247138"/>
    <w:rsid w:val="00255F1A"/>
    <w:rsid w:val="00261BC7"/>
    <w:rsid w:val="00267458"/>
    <w:rsid w:val="00267BB5"/>
    <w:rsid w:val="00267E7F"/>
    <w:rsid w:val="00270257"/>
    <w:rsid w:val="00270D62"/>
    <w:rsid w:val="0027553E"/>
    <w:rsid w:val="00275B29"/>
    <w:rsid w:val="0029071C"/>
    <w:rsid w:val="00293293"/>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4C9F"/>
    <w:rsid w:val="00386D38"/>
    <w:rsid w:val="00396DB6"/>
    <w:rsid w:val="003970A1"/>
    <w:rsid w:val="003B1C85"/>
    <w:rsid w:val="003B70B0"/>
    <w:rsid w:val="003C37A0"/>
    <w:rsid w:val="003C6E1C"/>
    <w:rsid w:val="003C7CF2"/>
    <w:rsid w:val="003D1214"/>
    <w:rsid w:val="003D2159"/>
    <w:rsid w:val="003D6710"/>
    <w:rsid w:val="003E21A7"/>
    <w:rsid w:val="003E56C9"/>
    <w:rsid w:val="003E66D7"/>
    <w:rsid w:val="003F0BFD"/>
    <w:rsid w:val="004018F9"/>
    <w:rsid w:val="00402FF8"/>
    <w:rsid w:val="00407199"/>
    <w:rsid w:val="0040758D"/>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82A4D"/>
    <w:rsid w:val="004A0B63"/>
    <w:rsid w:val="004A7CD4"/>
    <w:rsid w:val="004B2314"/>
    <w:rsid w:val="004B692B"/>
    <w:rsid w:val="004D0867"/>
    <w:rsid w:val="004D18B6"/>
    <w:rsid w:val="004D59E1"/>
    <w:rsid w:val="004D5D2F"/>
    <w:rsid w:val="004D6F71"/>
    <w:rsid w:val="004D76D6"/>
    <w:rsid w:val="004E46DA"/>
    <w:rsid w:val="004E48A3"/>
    <w:rsid w:val="004E5628"/>
    <w:rsid w:val="004E5F5F"/>
    <w:rsid w:val="00500B82"/>
    <w:rsid w:val="0050130E"/>
    <w:rsid w:val="0050243E"/>
    <w:rsid w:val="005131F2"/>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1AB3"/>
    <w:rsid w:val="005A6216"/>
    <w:rsid w:val="005B0692"/>
    <w:rsid w:val="005B234D"/>
    <w:rsid w:val="005B2376"/>
    <w:rsid w:val="005B26AD"/>
    <w:rsid w:val="005B36A8"/>
    <w:rsid w:val="005B5693"/>
    <w:rsid w:val="005C3715"/>
    <w:rsid w:val="005C4743"/>
    <w:rsid w:val="005C5DF7"/>
    <w:rsid w:val="005C6646"/>
    <w:rsid w:val="005C7393"/>
    <w:rsid w:val="005D77CC"/>
    <w:rsid w:val="005E09AB"/>
    <w:rsid w:val="005E5716"/>
    <w:rsid w:val="005E6DB8"/>
    <w:rsid w:val="005F1F89"/>
    <w:rsid w:val="005F4BFB"/>
    <w:rsid w:val="006000C5"/>
    <w:rsid w:val="006002E0"/>
    <w:rsid w:val="006107BE"/>
    <w:rsid w:val="00620280"/>
    <w:rsid w:val="0062349E"/>
    <w:rsid w:val="006258FD"/>
    <w:rsid w:val="00632655"/>
    <w:rsid w:val="00632E48"/>
    <w:rsid w:val="0063782D"/>
    <w:rsid w:val="00643B58"/>
    <w:rsid w:val="00652160"/>
    <w:rsid w:val="00653BA5"/>
    <w:rsid w:val="006810FF"/>
    <w:rsid w:val="006924E3"/>
    <w:rsid w:val="00694976"/>
    <w:rsid w:val="006B321A"/>
    <w:rsid w:val="006B3E46"/>
    <w:rsid w:val="006B418F"/>
    <w:rsid w:val="006B72DA"/>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3BC"/>
    <w:rsid w:val="007363FE"/>
    <w:rsid w:val="00736A91"/>
    <w:rsid w:val="007425B3"/>
    <w:rsid w:val="00744224"/>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22FDE"/>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14B0B"/>
    <w:rsid w:val="00921551"/>
    <w:rsid w:val="009217E8"/>
    <w:rsid w:val="00925B0B"/>
    <w:rsid w:val="0092622F"/>
    <w:rsid w:val="00926C44"/>
    <w:rsid w:val="00931269"/>
    <w:rsid w:val="00932B91"/>
    <w:rsid w:val="00934C63"/>
    <w:rsid w:val="0093645B"/>
    <w:rsid w:val="0094381A"/>
    <w:rsid w:val="00956A0D"/>
    <w:rsid w:val="00961002"/>
    <w:rsid w:val="009643CF"/>
    <w:rsid w:val="00966A7C"/>
    <w:rsid w:val="00972DFA"/>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44CD6"/>
    <w:rsid w:val="00A50B01"/>
    <w:rsid w:val="00A5260D"/>
    <w:rsid w:val="00A53243"/>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B52B4"/>
    <w:rsid w:val="00BC0CFA"/>
    <w:rsid w:val="00BC1346"/>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20F80"/>
    <w:rsid w:val="00C249A6"/>
    <w:rsid w:val="00C30DA7"/>
    <w:rsid w:val="00C4326C"/>
    <w:rsid w:val="00C4376B"/>
    <w:rsid w:val="00C53377"/>
    <w:rsid w:val="00C56DD5"/>
    <w:rsid w:val="00C61D10"/>
    <w:rsid w:val="00C63F7B"/>
    <w:rsid w:val="00C65445"/>
    <w:rsid w:val="00C6588E"/>
    <w:rsid w:val="00C70447"/>
    <w:rsid w:val="00C753C2"/>
    <w:rsid w:val="00C802FB"/>
    <w:rsid w:val="00C814ED"/>
    <w:rsid w:val="00C85653"/>
    <w:rsid w:val="00C9660B"/>
    <w:rsid w:val="00CA216C"/>
    <w:rsid w:val="00CA4AEF"/>
    <w:rsid w:val="00CA4BF9"/>
    <w:rsid w:val="00CA4D49"/>
    <w:rsid w:val="00CB0393"/>
    <w:rsid w:val="00CC0700"/>
    <w:rsid w:val="00CC0B81"/>
    <w:rsid w:val="00CC2630"/>
    <w:rsid w:val="00CD024D"/>
    <w:rsid w:val="00CD1A7A"/>
    <w:rsid w:val="00CD3A41"/>
    <w:rsid w:val="00CD431E"/>
    <w:rsid w:val="00CE13A5"/>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63341"/>
    <w:rsid w:val="00D73C8C"/>
    <w:rsid w:val="00D901D7"/>
    <w:rsid w:val="00D92BFE"/>
    <w:rsid w:val="00DB0A07"/>
    <w:rsid w:val="00DB5F02"/>
    <w:rsid w:val="00DC1583"/>
    <w:rsid w:val="00DC2B31"/>
    <w:rsid w:val="00DC72A6"/>
    <w:rsid w:val="00DD1866"/>
    <w:rsid w:val="00DD5A69"/>
    <w:rsid w:val="00DE0A8D"/>
    <w:rsid w:val="00DE4BB6"/>
    <w:rsid w:val="00DE4BB8"/>
    <w:rsid w:val="00DE562A"/>
    <w:rsid w:val="00DE7148"/>
    <w:rsid w:val="00DE7FE9"/>
    <w:rsid w:val="00DF22DF"/>
    <w:rsid w:val="00DF233A"/>
    <w:rsid w:val="00DF2957"/>
    <w:rsid w:val="00DF62A4"/>
    <w:rsid w:val="00E00D15"/>
    <w:rsid w:val="00E11B18"/>
    <w:rsid w:val="00E142CA"/>
    <w:rsid w:val="00E20C3D"/>
    <w:rsid w:val="00E24B9B"/>
    <w:rsid w:val="00E250C8"/>
    <w:rsid w:val="00E25BBE"/>
    <w:rsid w:val="00E341AD"/>
    <w:rsid w:val="00E40828"/>
    <w:rsid w:val="00E42B2B"/>
    <w:rsid w:val="00E5647F"/>
    <w:rsid w:val="00E57BDB"/>
    <w:rsid w:val="00E625D3"/>
    <w:rsid w:val="00E65F37"/>
    <w:rsid w:val="00E707BE"/>
    <w:rsid w:val="00E70B77"/>
    <w:rsid w:val="00E711DE"/>
    <w:rsid w:val="00E74701"/>
    <w:rsid w:val="00E7541D"/>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35D73"/>
    <w:rsid w:val="00F43F97"/>
    <w:rsid w:val="00F455F1"/>
    <w:rsid w:val="00F45966"/>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C0DAE"/>
    <w:rsid w:val="00FC1FC5"/>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6959-9D39-4866-8548-7E2744D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45</Pages>
  <Words>12107</Words>
  <Characters>66590</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dcterms:created xsi:type="dcterms:W3CDTF">2025-10-21T18:22:00Z</dcterms:created>
  <dcterms:modified xsi:type="dcterms:W3CDTF">2026-01-14T23:10:00Z</dcterms:modified>
</cp:coreProperties>
</file>