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8AC" w:rsidRPr="00F61B73" w:rsidRDefault="005B5DF1" w:rsidP="00F61B73">
      <w:pPr>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61B73">
        <w:rPr>
          <w:rFonts w:ascii="Palatino Linotype" w:eastAsia="Palatino Linotype" w:hAnsi="Palatino Linotype" w:cs="Palatino Linotype"/>
          <w:b/>
          <w:color w:val="000000" w:themeColor="text1"/>
        </w:rPr>
        <w:t xml:space="preserve">de fecha </w:t>
      </w:r>
      <w:r w:rsidR="004725AB" w:rsidRPr="00F61B73">
        <w:rPr>
          <w:rFonts w:ascii="Palatino Linotype" w:eastAsia="Palatino Linotype" w:hAnsi="Palatino Linotype" w:cs="Palatino Linotype"/>
          <w:b/>
          <w:color w:val="000000" w:themeColor="text1"/>
        </w:rPr>
        <w:t>diez</w:t>
      </w:r>
      <w:r w:rsidR="00BE6F6B">
        <w:rPr>
          <w:rFonts w:ascii="Palatino Linotype" w:eastAsia="Palatino Linotype" w:hAnsi="Palatino Linotype" w:cs="Palatino Linotype"/>
          <w:b/>
          <w:color w:val="000000" w:themeColor="text1"/>
        </w:rPr>
        <w:t xml:space="preserve"> (10)</w:t>
      </w:r>
      <w:r w:rsidR="004725AB" w:rsidRPr="00F61B73">
        <w:rPr>
          <w:rFonts w:ascii="Palatino Linotype" w:eastAsia="Palatino Linotype" w:hAnsi="Palatino Linotype" w:cs="Palatino Linotype"/>
          <w:b/>
          <w:color w:val="000000" w:themeColor="text1"/>
        </w:rPr>
        <w:t xml:space="preserve"> de diciembre</w:t>
      </w:r>
      <w:r w:rsidRPr="00F61B73">
        <w:rPr>
          <w:rFonts w:ascii="Palatino Linotype" w:eastAsia="Palatino Linotype" w:hAnsi="Palatino Linotype" w:cs="Palatino Linotype"/>
          <w:b/>
          <w:color w:val="000000" w:themeColor="text1"/>
        </w:rPr>
        <w:t xml:space="preserve"> de dos mil veinticinco</w:t>
      </w:r>
      <w:r w:rsidRPr="00F61B73">
        <w:rPr>
          <w:rFonts w:ascii="Palatino Linotype" w:eastAsia="Palatino Linotype" w:hAnsi="Palatino Linotype" w:cs="Palatino Linotype"/>
          <w:color w:val="000000" w:themeColor="text1"/>
        </w:rPr>
        <w:t xml:space="preserve">. </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color w:val="000000" w:themeColor="text1"/>
        </w:rPr>
        <w:t>VISTO</w:t>
      </w:r>
      <w:r w:rsidRPr="00F61B73">
        <w:rPr>
          <w:rFonts w:ascii="Palatino Linotype" w:eastAsia="Palatino Linotype" w:hAnsi="Palatino Linotype" w:cs="Palatino Linotype"/>
          <w:color w:val="000000" w:themeColor="text1"/>
        </w:rPr>
        <w:t xml:space="preserve"> el expediente electrónico formado con motivo del recurso de revisión </w:t>
      </w:r>
      <w:r w:rsidR="004725AB" w:rsidRPr="00F61B73">
        <w:rPr>
          <w:rFonts w:ascii="Palatino Linotype" w:eastAsia="Palatino Linotype" w:hAnsi="Palatino Linotype" w:cs="Palatino Linotype"/>
          <w:b/>
          <w:color w:val="000000" w:themeColor="text1"/>
        </w:rPr>
        <w:t>08558</w:t>
      </w:r>
      <w:r w:rsidRPr="00F61B73">
        <w:rPr>
          <w:rFonts w:ascii="Palatino Linotype" w:eastAsia="Palatino Linotype" w:hAnsi="Palatino Linotype" w:cs="Palatino Linotype"/>
          <w:b/>
          <w:color w:val="000000" w:themeColor="text1"/>
        </w:rPr>
        <w:t>/INFOEM/IP/RR/202</w:t>
      </w:r>
      <w:r w:rsidR="00C10945" w:rsidRPr="00F61B73">
        <w:rPr>
          <w:rFonts w:ascii="Palatino Linotype" w:eastAsia="Palatino Linotype" w:hAnsi="Palatino Linotype" w:cs="Palatino Linotype"/>
          <w:b/>
          <w:color w:val="000000" w:themeColor="text1"/>
        </w:rPr>
        <w:t>5</w:t>
      </w:r>
      <w:r w:rsidRPr="00F61B73">
        <w:rPr>
          <w:rFonts w:ascii="Palatino Linotype" w:eastAsia="Palatino Linotype" w:hAnsi="Palatino Linotype" w:cs="Palatino Linotype"/>
          <w:b/>
          <w:color w:val="000000" w:themeColor="text1"/>
        </w:rPr>
        <w:t xml:space="preserve">, </w:t>
      </w:r>
      <w:r w:rsidRPr="00F61B73">
        <w:rPr>
          <w:rFonts w:ascii="Palatino Linotype" w:eastAsia="Palatino Linotype" w:hAnsi="Palatino Linotype" w:cs="Palatino Linotype"/>
          <w:color w:val="000000" w:themeColor="text1"/>
        </w:rPr>
        <w:t xml:space="preserve">promovido por </w:t>
      </w:r>
      <w:r w:rsidR="00C974E6">
        <w:rPr>
          <w:rFonts w:ascii="Palatino Linotype" w:eastAsia="Palatino Linotype" w:hAnsi="Palatino Linotype" w:cs="Palatino Linotype"/>
          <w:b/>
          <w:color w:val="000000" w:themeColor="text1"/>
        </w:rPr>
        <w:t>XXXX</w:t>
      </w:r>
      <w:r w:rsidR="00C10945" w:rsidRPr="00F61B73">
        <w:rPr>
          <w:rFonts w:ascii="Palatino Linotype" w:eastAsia="Palatino Linotype" w:hAnsi="Palatino Linotype" w:cs="Palatino Linotype"/>
          <w:color w:val="000000" w:themeColor="text1"/>
        </w:rPr>
        <w:t xml:space="preserve">, en lo sucesivo LA </w:t>
      </w:r>
      <w:r w:rsidRPr="00F61B73">
        <w:rPr>
          <w:rFonts w:ascii="Palatino Linotype" w:eastAsia="Palatino Linotype" w:hAnsi="Palatino Linotype" w:cs="Palatino Linotype"/>
          <w:b/>
          <w:color w:val="000000" w:themeColor="text1"/>
        </w:rPr>
        <w:t>RECURRENTE</w:t>
      </w:r>
      <w:r w:rsidRPr="00F61B73">
        <w:rPr>
          <w:rFonts w:ascii="Palatino Linotype" w:eastAsia="Palatino Linotype" w:hAnsi="Palatino Linotype" w:cs="Palatino Linotype"/>
          <w:color w:val="000000" w:themeColor="text1"/>
        </w:rPr>
        <w:t xml:space="preserve">, en contra de la respuesta del </w:t>
      </w:r>
      <w:r w:rsidRPr="00F61B73">
        <w:rPr>
          <w:rFonts w:ascii="Palatino Linotype" w:eastAsia="Palatino Linotype" w:hAnsi="Palatino Linotype" w:cs="Palatino Linotype"/>
          <w:b/>
          <w:color w:val="000000" w:themeColor="text1"/>
        </w:rPr>
        <w:t xml:space="preserve">Ayuntamiento de Ecatepec de Morelos, </w:t>
      </w:r>
      <w:r w:rsidRPr="00F61B73">
        <w:rPr>
          <w:rFonts w:ascii="Palatino Linotype" w:eastAsia="Palatino Linotype" w:hAnsi="Palatino Linotype" w:cs="Palatino Linotype"/>
          <w:color w:val="000000" w:themeColor="text1"/>
        </w:rPr>
        <w:t xml:space="preserve">en </w:t>
      </w:r>
      <w:r w:rsidR="00BE6F6B">
        <w:rPr>
          <w:rFonts w:ascii="Palatino Linotype" w:eastAsia="Palatino Linotype" w:hAnsi="Palatino Linotype" w:cs="Palatino Linotype"/>
          <w:color w:val="000000" w:themeColor="text1"/>
        </w:rPr>
        <w:t>adelante</w:t>
      </w:r>
      <w:r w:rsidRPr="00F61B73">
        <w:rPr>
          <w:rFonts w:ascii="Palatino Linotype" w:eastAsia="Palatino Linotype" w:hAnsi="Palatino Linotype" w:cs="Palatino Linotype"/>
          <w:color w:val="000000" w:themeColor="text1"/>
        </w:rPr>
        <w:t xml:space="preserve"> el</w:t>
      </w:r>
      <w:r w:rsidRPr="00F61B73">
        <w:rPr>
          <w:rFonts w:ascii="Palatino Linotype" w:eastAsia="Palatino Linotype" w:hAnsi="Palatino Linotype" w:cs="Palatino Linotype"/>
          <w:b/>
          <w:color w:val="000000" w:themeColor="text1"/>
        </w:rPr>
        <w:t xml:space="preserve"> SUJETO OBLIGADO</w:t>
      </w:r>
      <w:r w:rsidRPr="00F61B73">
        <w:rPr>
          <w:rFonts w:ascii="Palatino Linotype" w:eastAsia="Palatino Linotype" w:hAnsi="Palatino Linotype" w:cs="Palatino Linotype"/>
          <w:color w:val="000000" w:themeColor="text1"/>
        </w:rPr>
        <w:t>, por lo que se procede a dictar la presente resolución, con base en los siguientes: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F61B73">
        <w:rPr>
          <w:rFonts w:ascii="Palatino Linotype" w:eastAsia="Palatino Linotype" w:hAnsi="Palatino Linotype" w:cs="Palatino Linotype"/>
          <w:b/>
          <w:color w:val="000000" w:themeColor="text1"/>
        </w:rPr>
        <w:t>A N T E C E D E N T E S</w:t>
      </w: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w:t>
      </w:r>
      <w:r w:rsidR="004725AB" w:rsidRPr="00F61B73">
        <w:rPr>
          <w:rFonts w:ascii="Palatino Linotype" w:eastAsia="Palatino Linotype" w:hAnsi="Palatino Linotype" w:cs="Palatino Linotype"/>
          <w:b/>
          <w:color w:val="000000" w:themeColor="text1"/>
        </w:rPr>
        <w:t>veintitrés de junio de dos mil veinticinco</w:t>
      </w:r>
      <w:r w:rsidRPr="00F61B73">
        <w:rPr>
          <w:rFonts w:ascii="Palatino Linotype" w:eastAsia="Palatino Linotype" w:hAnsi="Palatino Linotype" w:cs="Palatino Linotype"/>
          <w:color w:val="000000" w:themeColor="text1"/>
        </w:rPr>
        <w:t>, 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b/>
          <w:color w:val="000000" w:themeColor="text1"/>
        </w:rPr>
        <w:t xml:space="preserve"> RECURRENTE </w:t>
      </w:r>
      <w:r w:rsidRPr="00F61B73">
        <w:rPr>
          <w:rFonts w:ascii="Palatino Linotype" w:eastAsia="Palatino Linotype" w:hAnsi="Palatino Linotype" w:cs="Palatino Linotype"/>
          <w:color w:val="000000" w:themeColor="text1"/>
        </w:rPr>
        <w:t xml:space="preserve">presentó ante el </w:t>
      </w:r>
      <w:r w:rsidRPr="00F61B73">
        <w:rPr>
          <w:rFonts w:ascii="Palatino Linotype" w:eastAsia="Palatino Linotype" w:hAnsi="Palatino Linotype" w:cs="Palatino Linotype"/>
          <w:b/>
          <w:color w:val="000000" w:themeColor="text1"/>
        </w:rPr>
        <w:t>SUJETO OBLIGADO,</w:t>
      </w:r>
      <w:r w:rsidRPr="00F61B73">
        <w:rPr>
          <w:rFonts w:ascii="Palatino Linotype" w:eastAsia="Palatino Linotype" w:hAnsi="Palatino Linotype" w:cs="Palatino Linotype"/>
          <w:color w:val="000000" w:themeColor="text1"/>
        </w:rPr>
        <w:t xml:space="preserve"> a través del Sistema de Acceso a la Información Mexiquense </w:t>
      </w:r>
      <w:r w:rsidRPr="00F61B73">
        <w:rPr>
          <w:rFonts w:ascii="Palatino Linotype" w:eastAsia="Palatino Linotype" w:hAnsi="Palatino Linotype" w:cs="Palatino Linotype"/>
          <w:b/>
          <w:color w:val="000000" w:themeColor="text1"/>
        </w:rPr>
        <w:t>(SAIMEX),</w:t>
      </w:r>
      <w:r w:rsidRPr="00F61B73">
        <w:rPr>
          <w:rFonts w:ascii="Palatino Linotype" w:eastAsia="Palatino Linotype" w:hAnsi="Palatino Linotype" w:cs="Palatino Linotype"/>
          <w:color w:val="000000" w:themeColor="text1"/>
        </w:rPr>
        <w:t xml:space="preserve"> la solicitud de información pública </w:t>
      </w:r>
      <w:r w:rsidR="004725AB" w:rsidRPr="00F61B73">
        <w:rPr>
          <w:rFonts w:ascii="Palatino Linotype" w:eastAsia="Palatino Linotype" w:hAnsi="Palatino Linotype" w:cs="Palatino Linotype"/>
          <w:b/>
          <w:bCs/>
          <w:color w:val="000000" w:themeColor="text1"/>
        </w:rPr>
        <w:t>00523/ECATEPEC/IP/2025</w:t>
      </w:r>
      <w:r w:rsidRPr="00F61B73">
        <w:rPr>
          <w:rFonts w:ascii="Palatino Linotype" w:eastAsia="Palatino Linotype" w:hAnsi="Palatino Linotype" w:cs="Palatino Linotype"/>
          <w:color w:val="000000" w:themeColor="text1"/>
        </w:rPr>
        <w:t xml:space="preserve">, </w:t>
      </w:r>
      <w:r w:rsidR="00BE6F6B">
        <w:rPr>
          <w:rFonts w:ascii="Palatino Linotype" w:eastAsia="Palatino Linotype" w:hAnsi="Palatino Linotype" w:cs="Palatino Linotype"/>
          <w:color w:val="000000" w:themeColor="text1"/>
        </w:rPr>
        <w:t>en la que</w:t>
      </w:r>
      <w:r w:rsidRPr="00F61B73">
        <w:rPr>
          <w:rFonts w:ascii="Palatino Linotype" w:eastAsia="Palatino Linotype" w:hAnsi="Palatino Linotype" w:cs="Palatino Linotype"/>
          <w:color w:val="000000" w:themeColor="text1"/>
        </w:rPr>
        <w:t xml:space="preserve"> solicitó:</w:t>
      </w:r>
    </w:p>
    <w:p w:rsidR="009D08AC" w:rsidRPr="00F61B73" w:rsidRDefault="009D08AC" w:rsidP="00F61B73">
      <w:pPr>
        <w:spacing w:line="360" w:lineRule="auto"/>
        <w:jc w:val="both"/>
        <w:rPr>
          <w:rFonts w:ascii="Palatino Linotype" w:eastAsia="Palatino Linotype" w:hAnsi="Palatino Linotype" w:cs="Palatino Linotype"/>
          <w:i/>
          <w:color w:val="000000" w:themeColor="text1"/>
        </w:rPr>
      </w:pPr>
    </w:p>
    <w:p w:rsidR="009D08AC" w:rsidRPr="00F61B73" w:rsidRDefault="005B5DF1" w:rsidP="00F61B7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 xml:space="preserve"> “</w:t>
      </w:r>
      <w:r w:rsidR="004725AB" w:rsidRPr="00F61B73">
        <w:rPr>
          <w:rFonts w:ascii="Palatino Linotype" w:eastAsia="Palatino Linotype" w:hAnsi="Palatino Linotype" w:cs="Palatino Linotype"/>
          <w:i/>
          <w:color w:val="000000" w:themeColor="text1"/>
        </w:rPr>
        <w:t>Ingrese por Oficialía de partes del Municipio de Ecatepec de Morelos un escrito con fecha 17 de julio de 2023, que se le asigno el número de folio 011601 (acuse de recibo 18 de julio de 2023, 14:39 horas), por lo que solicito que la Dirección de Medio Ambiente y Ecología, su amable respuesta respecto a que porcentaje se considera la PLAGA del árbol. Mi petición no ha sido atendida a casi dos años meses de haber realizado mi solicitud. También agradeceré COPIA CERTIFICADA de la respuesta COMPLETA que se me brinde, tanto de la Dirección de Medio Ambiente y Ecología, así como de la Dirección de Protección Civil y Bomberos. Solicito una RESPUESTA CON TRANSPARENCIA DEL MUNICIPIO DE ECATEPEC DE MORELOS.</w:t>
      </w:r>
      <w:r w:rsidRPr="00F61B73">
        <w:rPr>
          <w:rFonts w:ascii="Palatino Linotype" w:eastAsia="Palatino Linotype" w:hAnsi="Palatino Linotype" w:cs="Palatino Linotype"/>
          <w:i/>
          <w:color w:val="000000" w:themeColor="text1"/>
        </w:rPr>
        <w:t xml:space="preserve">” (Sic) </w:t>
      </w:r>
    </w:p>
    <w:p w:rsidR="009D08AC" w:rsidRPr="00F61B73" w:rsidRDefault="009D08AC" w:rsidP="00F61B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Se hace constar que se señaló como modalidad de entrega de la información a través de SAIMEX.</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w:t>
      </w:r>
      <w:r w:rsidR="004725AB" w:rsidRPr="00F61B73">
        <w:rPr>
          <w:rFonts w:ascii="Palatino Linotype" w:eastAsia="Palatino Linotype" w:hAnsi="Palatino Linotype" w:cs="Palatino Linotype"/>
          <w:b/>
          <w:color w:val="000000" w:themeColor="text1"/>
        </w:rPr>
        <w:t>veinticuatro de junio de dos mil veinticinco</w:t>
      </w:r>
      <w:r w:rsidRPr="00F61B73">
        <w:rPr>
          <w:rFonts w:ascii="Palatino Linotype" w:eastAsia="Palatino Linotype" w:hAnsi="Palatino Linotype" w:cs="Palatino Linotype"/>
          <w:color w:val="000000" w:themeColor="text1"/>
        </w:rPr>
        <w:t xml:space="preserve">, se realizó un requerimiento al servidor público habilitado. </w:t>
      </w:r>
    </w:p>
    <w:p w:rsidR="009D08AC" w:rsidRPr="00F61B73" w:rsidRDefault="009D08AC" w:rsidP="00F61B73">
      <w:pPr>
        <w:pBdr>
          <w:top w:val="nil"/>
          <w:left w:val="nil"/>
          <w:bottom w:val="nil"/>
          <w:right w:val="nil"/>
          <w:between w:val="nil"/>
        </w:pBdr>
        <w:rPr>
          <w:rFonts w:ascii="Palatino Linotype" w:eastAsia="Palatino Linotype" w:hAnsi="Palatino Linotype" w:cs="Palatino Linotype"/>
          <w:color w:val="000000" w:themeColor="text1"/>
        </w:rPr>
      </w:pPr>
    </w:p>
    <w:p w:rsidR="009D08AC" w:rsidRPr="00F61B73" w:rsidRDefault="004725AB"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El catorce de julio de dos mil veinticinco, el Sujeto Obligado entregó respuesta en el siguiente sentido:</w:t>
      </w:r>
    </w:p>
    <w:tbl>
      <w:tblPr>
        <w:tblW w:w="9894" w:type="dxa"/>
        <w:jc w:val="center"/>
        <w:tblCellSpacing w:w="0" w:type="dxa"/>
        <w:tblCellMar>
          <w:left w:w="0" w:type="dxa"/>
          <w:right w:w="0" w:type="dxa"/>
        </w:tblCellMar>
        <w:tblLook w:val="04A0" w:firstRow="1" w:lastRow="0" w:firstColumn="1" w:lastColumn="0" w:noHBand="0" w:noVBand="1"/>
      </w:tblPr>
      <w:tblGrid>
        <w:gridCol w:w="9894"/>
      </w:tblGrid>
      <w:tr w:rsidR="00F61B73" w:rsidRPr="00F61B73" w:rsidTr="00BE6F6B">
        <w:trPr>
          <w:trHeight w:val="204"/>
          <w:tblCellSpacing w:w="0" w:type="dxa"/>
          <w:jc w:val="center"/>
        </w:trPr>
        <w:tc>
          <w:tcPr>
            <w:tcW w:w="0" w:type="auto"/>
            <w:vAlign w:val="center"/>
            <w:hideMark/>
          </w:tcPr>
          <w:p w:rsidR="004725AB" w:rsidRPr="00F61B73" w:rsidRDefault="004725AB" w:rsidP="00F61B73">
            <w:pPr>
              <w:jc w:val="both"/>
              <w:rPr>
                <w:rFonts w:ascii="Palatino Linotype" w:hAnsi="Palatino Linotype"/>
                <w:i/>
                <w:color w:val="000000" w:themeColor="text1"/>
              </w:rPr>
            </w:pPr>
            <w:r w:rsidRPr="00F61B73">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61B73" w:rsidRPr="00F61B73" w:rsidTr="00BE6F6B">
        <w:trPr>
          <w:trHeight w:val="510"/>
          <w:tblCellSpacing w:w="0" w:type="dxa"/>
          <w:jc w:val="center"/>
        </w:trPr>
        <w:tc>
          <w:tcPr>
            <w:tcW w:w="0" w:type="auto"/>
            <w:vAlign w:val="center"/>
            <w:hideMark/>
          </w:tcPr>
          <w:p w:rsidR="004725AB" w:rsidRPr="00F61B73" w:rsidRDefault="004725AB" w:rsidP="00F61B73">
            <w:pPr>
              <w:jc w:val="both"/>
              <w:rPr>
                <w:rFonts w:ascii="Palatino Linotype" w:hAnsi="Palatino Linotype"/>
                <w:i/>
                <w:color w:val="000000" w:themeColor="text1"/>
              </w:rPr>
            </w:pPr>
          </w:p>
        </w:tc>
      </w:tr>
      <w:tr w:rsidR="00F61B73" w:rsidRPr="00F61B73" w:rsidTr="00BE6F6B">
        <w:trPr>
          <w:trHeight w:val="106"/>
          <w:tblCellSpacing w:w="0" w:type="dxa"/>
          <w:jc w:val="center"/>
        </w:trPr>
        <w:tc>
          <w:tcPr>
            <w:tcW w:w="0" w:type="auto"/>
            <w:vAlign w:val="center"/>
            <w:hideMark/>
          </w:tcPr>
          <w:p w:rsidR="004725AB" w:rsidRPr="00F61B73" w:rsidRDefault="004725AB" w:rsidP="00F61B73">
            <w:pPr>
              <w:jc w:val="both"/>
              <w:rPr>
                <w:rFonts w:ascii="Palatino Linotype" w:hAnsi="Palatino Linotype"/>
                <w:i/>
                <w:color w:val="000000" w:themeColor="text1"/>
              </w:rPr>
            </w:pPr>
            <w:r w:rsidRPr="00F61B73">
              <w:rPr>
                <w:rFonts w:ascii="Palatino Linotype" w:hAnsi="Palatino Linotype"/>
                <w:i/>
                <w:color w:val="000000" w:themeColor="text1"/>
              </w:rPr>
              <w:t xml:space="preserve">Ecatepec de Morelos, Estado de México a 26 de junio de 2025 OFICIO N°: DPCB/ECA/1626/2025 Asunto: EL QUE INDICA LIC. LUIS ÁNGEL HERNÁNDEZ SOTO TITULAR DE LA UNIDAD DE TRANSPARENCIA P R E S E N T E Sea este medio para enviarle un cordial saludo; con la finalidad de dar el cumplimiento y seguimiento a la solicitud número 00523/ECATEPEC/IP/2025; la cual fue ingresada a través del Sistema de Acceso a la Información Mexiquense (SAIMEX); y que a su letra señala lo siguiente: • PRIMERO.- Ingrese por Oficialía de partes del Municipio de Ecatepec de Morelos un escrito con fecha 17 de julio de 2023, que se le asignó el número de folio 011601 (acuse de recibo 18 de julio de 2023, 14:39 horas), por lo que solicito que la Dirección de Medio Ambiente y Ecología, su amable respuesta respecto a qué porcentaje se considera la PLAGA del árbol. Mi petición no ha sido atendida a casi dos años meses de haber realizado mi solicitud. • SEGUNDO.- También agradeceré COPIA CERTIFICADA de la respuesta COMPLETA que se me brinde, tanto de la Dirección de Medio Ambiente y Ecología, así como de la Dirección de Protección Civil y Bomberos. • Tercero.- Solicito una RESPUESTA CON TRANSPARENCIA DEL MUNICIPIO DE ECATEPEC DE MORELOS (SOLO CONTESTAR LO QUE ES DE SU COMPETENCIA). Derivado a lo anterior le informo lo siguiente: PUNTO SEGUNDO Y TERCERO.- “Le reafirmo que todas las COPIAS CERTIFICADAS tienen costo; en base en lo suscrito en el Código Financiero del Estado de México y sus municipios en sus Artículos 147 Fracción I incisos A y B 148 fracción II en la Sección Cuarta De los Derechos por Servicios Prestados por Autoridades Fiscales, Administrativas y de Acceso a la Información Pública y que a su letra dice: Artículo 147.- Por la prestación de los siguientes servicios se pagarán: Fracción I. Expedición de Copias Certificadas: A). La primera foja. B). Foja excedente. Artículo 148.- Por la expedición de documentos solicitados en el ejercicio del derecho a la información pública, se </w:t>
            </w:r>
            <w:r w:rsidRPr="00F61B73">
              <w:rPr>
                <w:rFonts w:ascii="Palatino Linotype" w:hAnsi="Palatino Linotype"/>
                <w:i/>
                <w:color w:val="000000" w:themeColor="text1"/>
              </w:rPr>
              <w:lastRenderedPageBreak/>
              <w:t xml:space="preserve">pagarán los derechos conforme a la siguiente: Fracción II. Por la Expedición de Copias Simples: A). Por la primera hoja. B). Por cada hoja subsecuente. Así como el artículo 91 fracción V de la Ley Orgánica Municipal del Estado de México y demás aplicables “[sic]”. Los requisitos para la adquisición de las Actas Certificadas son los siguientes: Deberá presentarse de manera personal en un horario de 9:00 a 18: 00 hrs.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hrs. Hábiles. Con la finalidad de darle el trato digno que se merece por ser una persona que es Discapacitada le solitaria de la manera más atenta designar a la persona con facultad de toma de decisiones que no transgredan sus decisiones ya que se hará cargo de los trámites correspondientes a lo haya lugar; a través de Carta Poder en donde usted seda los derechos y pueda realizar lo conducente en la oficinas del H. Ayuntamiento de Ecatepec. Más sin embargo se realizó búsqueda exhaustiva y razonable en los acervos del archivo de la Dirección de Protección Civil y Bomberos, la cual dignamente represento; encontrado oficio número DPCB/ECA/2121/2024 de fecha 1 de Noviembre 2024 atendiendo a la solicitud 1342/ECATEPEC/IP/2024, oficio número DPCB/ECA/2063/2024 de fecha 17 de octubre 2024 atendiendo a la solicitud 1331/ECATEPEC/IP/2024, Por lo que se anexa copia simple de los oficios antes referidos. No omito comentar que le ratifico se dio cumplimiento y seguimiento a solicitudes similares con el número; así como el Recurso de Revisión 0762/INFOEM/IP/RR/2023 atendida con el folio DPCB/ECA/1140/2024 de fecha 21 de junio 2024, 06517/IINFOEM/IP/RR/2023 y acumulados atendida con el folio DPCB/ECA/1291/2024 de fecha 12 de Julio de 2024, 01088/ECATEPEC/IP/2024 con el folio DPCB/ECA/1519/2024 de fecha 23 de agosto 2024 y suscritas por el Comándate Jesús Miranda Cárdenas“[sic]”. Lo anterior con fundamento en lo dispuesto en la Constitución Política de los Estados Unidos Mexicanos: 1, 8, 14, 16, 112, 113, 122 y 115, 123, Constitución publicada en el Diario Oficial de la Federación el 5 de febrero de 1917, Última reforma publicada DOF 15-05-2019, Ley de Amparo, artículo 1 AL 271, Publicado en el D.O.F. el 2 de abril de 2013, Ultima reforma publicada DOF 15-06-2018, Ley General de Protección Civil: Artículos 1, 3, 4, 5, 6, 8, 10, 12, 37, 39, 40, 41, 43 45, 48, 73, 75, 76, 77, 78, 79, 80, 81, 83, 85 Fracción V, 86 y 87. Nueva Ley publicada en el Diario Oficial de la Federación el 6 de junio de 2012 TEXTO VIGENTE Última reforma publicada DOF 20-05-2021, Ley Orgánica Municipal del Estado de México: Artículos 1, 48 Fracción XII, XIII BIS, XIII TER, 49, 81, 81 BIS Fracción 1, 81 TER, 86 y 88. Última reforma 26 enero 2021, Gaceta de Gobierno, Código Administrativo del Estado de México: Libro Sexto: De la Protección Civil: Artículos 6.1, 6.2, 6.3, 6.4, 6.5, 6.12, 6.13, 6.14, 6.17, 6.18, 6.19, 6.23, 625 BIS 6.32, 6.33, 6.34, 6.36 y 6.37. Última reforma POGG 06 de enero de 2021, Código de Procedimientos Administrativos del Estado de México: Artículos 1, 2, 19, 24, 25, 26, 27, 81, 82, 113, 114, 115, 116, 123, 124, 125, 126, 127, 128, 129, 130, </w:t>
            </w:r>
            <w:r w:rsidRPr="00F61B73">
              <w:rPr>
                <w:rFonts w:ascii="Palatino Linotype" w:hAnsi="Palatino Linotype"/>
                <w:i/>
                <w:color w:val="000000" w:themeColor="text1"/>
              </w:rPr>
              <w:lastRenderedPageBreak/>
              <w:t>131, 132, 133, 134, 135, 136 y 137, Última reforma POGG 05 de enero de 2021, Reglamento del Libro Sexto del Código Administrativo del Estado de México: Artículos 1, 2, 3, 4, 16, 17, 18, 19, 20, 21, 27, 28, 29, 30, 31, 32, 33, 34, 35, 36, 37, 38, 39, 47, 57, 63, 64, 65, 66, 100, 104, 105, 106, 107 y 108, Última reforma POGG 06 de enero de 2006, Bando Municipal 2025: Artículos 1, 2,13,18,33,42,43,44,45,70,71,72,73,74,75,76,77,78,79,80142,143,144,145,146,147,148,149,172. Reglamento de Protección Civil y Bomberos del Municipio de Ecatepec de Morelos, Estado de México 1,2,3,4,5,6,7,8,9,10,11,12,13,14,15,16,17,18,19,20,21,22,23,24,25,26,27,28,29,30,31,32,33,34,35,36,37,38,39,40,41,42,43,44,45,46,47,48,49,50,51,52,53,54,55,56,57,58,59,60,61,62,63,64,66,67,68,70,71,72,73,74,75,76,77,78,79,80,81,82,83,84,85,86,87,88,89,90,91,92,93,94,95,96,97,98,99,100,101,102,103,104,105,106,107,108,109,110, 111,112,113. Ultima reforma octubre de 2019 Sin más por el momento, quedo a sus distinguidas órdenes para cualquier duda o aclaración al respecto. A T E N T A M E N T E ING. JUAN JESÚS CLARA GONZÁLEZ DIRECTOR DE PROTECCIÓN CIVIL Y BOMBEROS</w:t>
            </w:r>
          </w:p>
        </w:tc>
      </w:tr>
      <w:tr w:rsidR="00F61B73" w:rsidRPr="00F61B73" w:rsidTr="00BE6F6B">
        <w:trPr>
          <w:trHeight w:val="204"/>
          <w:tblCellSpacing w:w="0" w:type="dxa"/>
          <w:jc w:val="center"/>
        </w:trPr>
        <w:tc>
          <w:tcPr>
            <w:tcW w:w="0" w:type="auto"/>
            <w:vAlign w:val="center"/>
            <w:hideMark/>
          </w:tcPr>
          <w:p w:rsidR="004725AB" w:rsidRPr="00F61B73" w:rsidRDefault="004725AB" w:rsidP="00F61B73">
            <w:pPr>
              <w:jc w:val="center"/>
              <w:rPr>
                <w:rFonts w:ascii="Palatino Linotype" w:hAnsi="Palatino Linotype"/>
                <w:i/>
                <w:color w:val="000000" w:themeColor="text1"/>
              </w:rPr>
            </w:pPr>
          </w:p>
        </w:tc>
      </w:tr>
      <w:tr w:rsidR="00F61B73" w:rsidRPr="00F61B73" w:rsidTr="00BE6F6B">
        <w:trPr>
          <w:trHeight w:val="204"/>
          <w:tblCellSpacing w:w="0" w:type="dxa"/>
          <w:jc w:val="center"/>
        </w:trPr>
        <w:tc>
          <w:tcPr>
            <w:tcW w:w="0" w:type="auto"/>
            <w:vAlign w:val="center"/>
            <w:hideMark/>
          </w:tcPr>
          <w:p w:rsidR="004725AB" w:rsidRPr="00F61B73" w:rsidRDefault="004725AB" w:rsidP="00F61B73">
            <w:pPr>
              <w:rPr>
                <w:rFonts w:ascii="Palatino Linotype" w:hAnsi="Palatino Linotype"/>
                <w:i/>
                <w:color w:val="000000" w:themeColor="text1"/>
              </w:rPr>
            </w:pPr>
          </w:p>
        </w:tc>
      </w:tr>
      <w:tr w:rsidR="00F61B73" w:rsidRPr="00F61B73" w:rsidTr="00BE6F6B">
        <w:trPr>
          <w:trHeight w:val="204"/>
          <w:tblCellSpacing w:w="0" w:type="dxa"/>
          <w:jc w:val="center"/>
        </w:trPr>
        <w:tc>
          <w:tcPr>
            <w:tcW w:w="0" w:type="auto"/>
            <w:vAlign w:val="center"/>
            <w:hideMark/>
          </w:tcPr>
          <w:p w:rsidR="004725AB" w:rsidRPr="00F61B73" w:rsidRDefault="004725AB" w:rsidP="00F61B73">
            <w:pPr>
              <w:rPr>
                <w:rFonts w:ascii="Palatino Linotype" w:hAnsi="Palatino Linotype"/>
                <w:i/>
                <w:color w:val="000000" w:themeColor="text1"/>
              </w:rPr>
            </w:pPr>
            <w:r w:rsidRPr="00F61B73">
              <w:rPr>
                <w:rFonts w:ascii="Palatino Linotype" w:hAnsi="Palatino Linotype"/>
                <w:i/>
                <w:color w:val="000000" w:themeColor="text1"/>
              </w:rPr>
              <w:t>ATENTAMENTE</w:t>
            </w:r>
          </w:p>
        </w:tc>
      </w:tr>
      <w:tr w:rsidR="00F61B73" w:rsidRPr="00F61B73" w:rsidTr="00BE6F6B">
        <w:trPr>
          <w:trHeight w:val="306"/>
          <w:tblCellSpacing w:w="0" w:type="dxa"/>
          <w:jc w:val="center"/>
        </w:trPr>
        <w:tc>
          <w:tcPr>
            <w:tcW w:w="0" w:type="auto"/>
            <w:vAlign w:val="center"/>
            <w:hideMark/>
          </w:tcPr>
          <w:p w:rsidR="004725AB" w:rsidRPr="00F61B73" w:rsidRDefault="004725AB" w:rsidP="00F61B73">
            <w:pPr>
              <w:rPr>
                <w:rFonts w:ascii="Palatino Linotype" w:hAnsi="Palatino Linotype"/>
                <w:i/>
                <w:color w:val="000000" w:themeColor="text1"/>
              </w:rPr>
            </w:pPr>
          </w:p>
        </w:tc>
      </w:tr>
      <w:tr w:rsidR="00F61B73" w:rsidRPr="00F61B73" w:rsidTr="00BE6F6B">
        <w:trPr>
          <w:trHeight w:val="204"/>
          <w:tblCellSpacing w:w="0" w:type="dxa"/>
          <w:jc w:val="center"/>
        </w:trPr>
        <w:tc>
          <w:tcPr>
            <w:tcW w:w="0" w:type="auto"/>
            <w:vAlign w:val="center"/>
            <w:hideMark/>
          </w:tcPr>
          <w:p w:rsidR="004725AB" w:rsidRPr="00F61B73" w:rsidRDefault="004725AB" w:rsidP="00F61B73">
            <w:pPr>
              <w:rPr>
                <w:rFonts w:ascii="Palatino Linotype" w:hAnsi="Palatino Linotype"/>
                <w:i/>
                <w:color w:val="000000" w:themeColor="text1"/>
              </w:rPr>
            </w:pPr>
            <w:r w:rsidRPr="00F61B73">
              <w:rPr>
                <w:rFonts w:ascii="Palatino Linotype" w:hAnsi="Palatino Linotype"/>
                <w:i/>
                <w:color w:val="000000" w:themeColor="text1"/>
              </w:rPr>
              <w:t>Luis Ángel Hernández Soto”</w:t>
            </w:r>
          </w:p>
        </w:tc>
      </w:tr>
    </w:tbl>
    <w:p w:rsidR="004725AB" w:rsidRPr="00F61B73" w:rsidRDefault="004725AB" w:rsidP="00F61B73">
      <w:pPr>
        <w:spacing w:line="360" w:lineRule="auto"/>
        <w:jc w:val="both"/>
        <w:rPr>
          <w:rFonts w:ascii="Palatino Linotype" w:eastAsia="Palatino Linotype" w:hAnsi="Palatino Linotype" w:cs="Palatino Linotype"/>
          <w:color w:val="000000" w:themeColor="text1"/>
        </w:rPr>
      </w:pPr>
    </w:p>
    <w:p w:rsidR="00A7018A" w:rsidRPr="00F61B73" w:rsidRDefault="004725AB" w:rsidP="00F61B73">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F61B73">
        <w:rPr>
          <w:rFonts w:ascii="Palatino Linotype" w:eastAsia="Palatino Linotype" w:hAnsi="Palatino Linotype" w:cs="Palatino Linotype"/>
          <w:color w:val="000000" w:themeColor="text1"/>
          <w:sz w:val="24"/>
        </w:rPr>
        <w:t xml:space="preserve">A la respuesta se adjuntó el archivo electrónico denominado </w:t>
      </w:r>
      <w:r w:rsidRPr="00F61B73">
        <w:rPr>
          <w:rFonts w:ascii="Palatino Linotype" w:eastAsia="Palatino Linotype" w:hAnsi="Palatino Linotype" w:cs="Palatino Linotype"/>
          <w:b/>
          <w:color w:val="000000" w:themeColor="text1"/>
          <w:sz w:val="24"/>
        </w:rPr>
        <w:t>1626-00523.pdf</w:t>
      </w:r>
      <w:r w:rsidRPr="00F61B73">
        <w:rPr>
          <w:rFonts w:ascii="Palatino Linotype" w:eastAsia="Palatino Linotype" w:hAnsi="Palatino Linotype" w:cs="Palatino Linotype"/>
          <w:color w:val="000000" w:themeColor="text1"/>
          <w:sz w:val="24"/>
        </w:rPr>
        <w:t xml:space="preserve">, en el que se </w:t>
      </w:r>
      <w:r w:rsidR="00A7018A" w:rsidRPr="00F61B73">
        <w:rPr>
          <w:rFonts w:ascii="Palatino Linotype" w:eastAsia="Palatino Linotype" w:hAnsi="Palatino Linotype" w:cs="Palatino Linotype"/>
          <w:color w:val="000000" w:themeColor="text1"/>
          <w:sz w:val="24"/>
        </w:rPr>
        <w:t>advierten los siguientes oficios:</w:t>
      </w:r>
    </w:p>
    <w:p w:rsidR="00A7018A" w:rsidRPr="00F61B73" w:rsidRDefault="00A7018A" w:rsidP="00F61B73">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sz w:val="24"/>
        </w:rPr>
      </w:pPr>
      <w:r w:rsidRPr="00F61B73">
        <w:rPr>
          <w:rFonts w:ascii="Palatino Linotype" w:eastAsia="Palatino Linotype" w:hAnsi="Palatino Linotype" w:cs="Palatino Linotype"/>
          <w:color w:val="000000" w:themeColor="text1"/>
          <w:sz w:val="24"/>
        </w:rPr>
        <w:t xml:space="preserve">Oficio número </w:t>
      </w:r>
      <w:r w:rsidR="005B5DF1" w:rsidRPr="00F61B73">
        <w:rPr>
          <w:rFonts w:ascii="Palatino Linotype" w:eastAsia="Palatino Linotype" w:hAnsi="Palatino Linotype" w:cs="Palatino Linotype"/>
          <w:color w:val="000000" w:themeColor="text1"/>
          <w:sz w:val="24"/>
        </w:rPr>
        <w:t>DPCB/ECA/1626/2025 de fecha veintiséis de junio de dos mil veinticinco, suscrito por el Director de Protección Civil y Bomberos, quien señaló, de forma medular, que se anexan copias simples de los oficios encontrados en respuesta a cu</w:t>
      </w:r>
      <w:r w:rsidR="00FF1FD1" w:rsidRPr="00F61B73">
        <w:rPr>
          <w:rFonts w:ascii="Palatino Linotype" w:eastAsia="Palatino Linotype" w:hAnsi="Palatino Linotype" w:cs="Palatino Linotype"/>
          <w:color w:val="000000" w:themeColor="text1"/>
          <w:sz w:val="24"/>
        </w:rPr>
        <w:t xml:space="preserve">atro solicitudes de información  y señaló el costo de la información en copias certificadas. </w:t>
      </w:r>
    </w:p>
    <w:p w:rsidR="005B5DF1" w:rsidRPr="00F61B73" w:rsidRDefault="005B5DF1" w:rsidP="00F61B73">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sz w:val="24"/>
        </w:rPr>
      </w:pPr>
      <w:r w:rsidRPr="00F61B73">
        <w:rPr>
          <w:rFonts w:ascii="Palatino Linotype" w:eastAsia="Palatino Linotype" w:hAnsi="Palatino Linotype" w:cs="Palatino Linotype"/>
          <w:color w:val="000000" w:themeColor="text1"/>
          <w:sz w:val="24"/>
        </w:rPr>
        <w:t xml:space="preserve">Oficio número DPCB/ECA/2121/2024 de fecha primero de noviembre de dos mil veinticuatro, suscrito por el Director de Protección Civil y Bomberos, quien señaló, de forma medular que, las valoraciones de riesgo que realizó fueron turnadas a la Dirección de Medio Ambiente y Ecología. </w:t>
      </w:r>
    </w:p>
    <w:p w:rsidR="005B5DF1" w:rsidRPr="00F61B73" w:rsidRDefault="005B5DF1" w:rsidP="00F61B73">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sz w:val="24"/>
        </w:rPr>
      </w:pPr>
      <w:r w:rsidRPr="00F61B73">
        <w:rPr>
          <w:rFonts w:ascii="Palatino Linotype" w:eastAsia="Palatino Linotype" w:hAnsi="Palatino Linotype" w:cs="Palatino Linotype"/>
          <w:color w:val="000000" w:themeColor="text1"/>
          <w:sz w:val="24"/>
        </w:rPr>
        <w:lastRenderedPageBreak/>
        <w:t xml:space="preserve">Oficio número DPCB/ECA/2063/2024 de fecha diecisiete de octubre de dos mil veinticuatro, suscrito por el Director Protección Civil y Bomberos, quien señaló </w:t>
      </w:r>
      <w:r w:rsidR="00FF1FD1" w:rsidRPr="00F61B73">
        <w:rPr>
          <w:rFonts w:ascii="Palatino Linotype" w:eastAsia="Palatino Linotype" w:hAnsi="Palatino Linotype" w:cs="Palatino Linotype"/>
          <w:color w:val="000000" w:themeColor="text1"/>
          <w:sz w:val="24"/>
        </w:rPr>
        <w:t xml:space="preserve">que se han realizado las valoraciones de Riesgo solicitadas. </w:t>
      </w:r>
    </w:p>
    <w:p w:rsidR="005B5DF1" w:rsidRPr="00F61B73" w:rsidRDefault="005B5DF1" w:rsidP="00F61B73">
      <w:pPr>
        <w:pStyle w:val="Prrafodelista"/>
        <w:spacing w:line="360" w:lineRule="auto"/>
        <w:ind w:left="0"/>
        <w:jc w:val="both"/>
        <w:rPr>
          <w:rFonts w:ascii="Palatino Linotype" w:eastAsia="Palatino Linotype" w:hAnsi="Palatino Linotype" w:cs="Palatino Linotype"/>
          <w:color w:val="000000" w:themeColor="text1"/>
          <w:sz w:val="24"/>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w:t>
      </w:r>
      <w:r w:rsidR="00FF1FD1" w:rsidRPr="00F61B73">
        <w:rPr>
          <w:rFonts w:ascii="Palatino Linotype" w:eastAsia="Palatino Linotype" w:hAnsi="Palatino Linotype" w:cs="Palatino Linotype"/>
          <w:b/>
          <w:color w:val="000000" w:themeColor="text1"/>
        </w:rPr>
        <w:t>catorce de julio de dos mil veinticinco</w:t>
      </w:r>
      <w:r w:rsidRPr="00F61B73">
        <w:rPr>
          <w:rFonts w:ascii="Palatino Linotype" w:eastAsia="Palatino Linotype" w:hAnsi="Palatino Linotype" w:cs="Palatino Linotype"/>
          <w:color w:val="000000" w:themeColor="text1"/>
        </w:rPr>
        <w:t>,</w:t>
      </w:r>
      <w:r w:rsidRPr="00F61B73">
        <w:rPr>
          <w:rFonts w:ascii="Palatino Linotype" w:eastAsia="Palatino Linotype" w:hAnsi="Palatino Linotype" w:cs="Palatino Linotype"/>
          <w:b/>
          <w:color w:val="000000" w:themeColor="text1"/>
        </w:rPr>
        <w:t xml:space="preserve"> </w:t>
      </w:r>
      <w:r w:rsidRPr="00F61B73">
        <w:rPr>
          <w:rFonts w:ascii="Palatino Linotype" w:eastAsia="Palatino Linotype" w:hAnsi="Palatino Linotype" w:cs="Palatino Linotype"/>
          <w:color w:val="000000" w:themeColor="text1"/>
        </w:rPr>
        <w:t>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RECURRENTE</w:t>
      </w:r>
      <w:r w:rsidRPr="00F61B73">
        <w:rPr>
          <w:rFonts w:ascii="Palatino Linotype" w:eastAsia="Palatino Linotype" w:hAnsi="Palatino Linotype" w:cs="Palatino Linotype"/>
          <w:color w:val="000000" w:themeColor="text1"/>
        </w:rPr>
        <w:t xml:space="preserve"> interpuso el recurso de revisión en contra de la respuesta, señalando como:</w:t>
      </w:r>
    </w:p>
    <w:p w:rsidR="009D08AC" w:rsidRPr="00F61B73" w:rsidRDefault="009D08AC" w:rsidP="00F61B73">
      <w:pPr>
        <w:jc w:val="both"/>
        <w:rPr>
          <w:rFonts w:ascii="Palatino Linotype" w:eastAsia="Palatino Linotype" w:hAnsi="Palatino Linotype" w:cs="Palatino Linotype"/>
          <w:b/>
          <w:color w:val="000000" w:themeColor="text1"/>
        </w:rPr>
      </w:pPr>
    </w:p>
    <w:p w:rsidR="009D08AC" w:rsidRPr="00BE6F6B" w:rsidRDefault="00BE6F6B" w:rsidP="00BE6F6B">
      <w:pPr>
        <w:pStyle w:val="Prrafodelista"/>
        <w:numPr>
          <w:ilvl w:val="0"/>
          <w:numId w:val="9"/>
        </w:numPr>
        <w:spacing w:line="360" w:lineRule="auto"/>
        <w:jc w:val="both"/>
        <w:rPr>
          <w:rFonts w:ascii="Palatino Linotype" w:eastAsia="Palatino Linotype" w:hAnsi="Palatino Linotype" w:cs="Palatino Linotype"/>
          <w:i/>
          <w:color w:val="000000" w:themeColor="text1"/>
          <w:sz w:val="24"/>
        </w:rPr>
      </w:pPr>
      <w:r w:rsidRPr="00BE6F6B">
        <w:rPr>
          <w:rFonts w:ascii="Palatino Linotype" w:eastAsia="Palatino Linotype" w:hAnsi="Palatino Linotype" w:cs="Palatino Linotype"/>
          <w:b/>
          <w:color w:val="000000" w:themeColor="text1"/>
          <w:sz w:val="24"/>
        </w:rPr>
        <w:t>ACTO IMPUGNADO</w:t>
      </w:r>
      <w:r w:rsidR="005B5DF1" w:rsidRPr="00BE6F6B">
        <w:rPr>
          <w:rFonts w:ascii="Palatino Linotype" w:eastAsia="Palatino Linotype" w:hAnsi="Palatino Linotype" w:cs="Palatino Linotype"/>
          <w:b/>
          <w:i/>
          <w:color w:val="000000" w:themeColor="text1"/>
          <w:sz w:val="24"/>
        </w:rPr>
        <w:t>:</w:t>
      </w:r>
      <w:r w:rsidR="005B5DF1" w:rsidRPr="00BE6F6B">
        <w:rPr>
          <w:rFonts w:ascii="Palatino Linotype" w:eastAsia="Palatino Linotype" w:hAnsi="Palatino Linotype" w:cs="Palatino Linotype"/>
          <w:i/>
          <w:color w:val="000000" w:themeColor="text1"/>
          <w:sz w:val="24"/>
        </w:rPr>
        <w:t xml:space="preserve"> “</w:t>
      </w:r>
      <w:r w:rsidR="00FF1FD1" w:rsidRPr="00BE6F6B">
        <w:rPr>
          <w:rFonts w:ascii="Palatino Linotype" w:eastAsia="Palatino Linotype" w:hAnsi="Palatino Linotype" w:cs="Palatino Linotype"/>
          <w:i/>
          <w:color w:val="000000" w:themeColor="text1"/>
          <w:sz w:val="24"/>
        </w:rPr>
        <w:t>Ingrese por Oficialía de partes del Municipio de Ecatepec de Morelos un escrito con fecha 17 de julio de 2023, que se le asigno el número de folio 011601 (acuse de recibo 18 de julio de 2023, 14:39 horas), por lo que solicito que la Dirección de Medio Ambiente y Ecología, su amable respuesta respecto a que porcentaje se considera la PLAGA del árbol. Mi petición no ha sido atendida a casi dos años meses de haber realizado mi solicitud. También agradeceré COPIA CERTIFICADA de la respuesta COMPLETA que se me brinde, tanto de la Dirección de Medio Ambiente y Ecología, así como de la Dirección de Protección Civil y Bomberos. Solicito una RESPUESTA CON TRANSPARENCIA DEL MUNICIPIO DE ECATEPEC DE MORELOS.</w:t>
      </w:r>
      <w:r w:rsidR="005B5DF1" w:rsidRPr="00BE6F6B">
        <w:rPr>
          <w:rFonts w:ascii="Palatino Linotype" w:eastAsia="Palatino Linotype" w:hAnsi="Palatino Linotype" w:cs="Palatino Linotype"/>
          <w:i/>
          <w:color w:val="000000" w:themeColor="text1"/>
          <w:sz w:val="24"/>
        </w:rPr>
        <w:t>” (Sic)</w:t>
      </w:r>
    </w:p>
    <w:p w:rsidR="00F61B73" w:rsidRPr="00F61B73" w:rsidRDefault="00F61B73" w:rsidP="00F61B73">
      <w:pPr>
        <w:spacing w:line="360" w:lineRule="auto"/>
        <w:jc w:val="both"/>
        <w:rPr>
          <w:rFonts w:ascii="Palatino Linotype" w:eastAsia="Palatino Linotype" w:hAnsi="Palatino Linotype" w:cs="Palatino Linotype"/>
          <w:i/>
          <w:color w:val="000000" w:themeColor="text1"/>
        </w:rPr>
      </w:pPr>
    </w:p>
    <w:p w:rsidR="009D08AC" w:rsidRPr="00BE6F6B" w:rsidRDefault="00BE6F6B" w:rsidP="00BE6F6B">
      <w:pPr>
        <w:pStyle w:val="Prrafodelista"/>
        <w:numPr>
          <w:ilvl w:val="0"/>
          <w:numId w:val="9"/>
        </w:numPr>
        <w:spacing w:line="360" w:lineRule="auto"/>
        <w:jc w:val="both"/>
        <w:rPr>
          <w:rFonts w:ascii="Palatino Linotype" w:eastAsia="Palatino Linotype" w:hAnsi="Palatino Linotype" w:cs="Palatino Linotype"/>
          <w:b/>
          <w:color w:val="000000" w:themeColor="text1"/>
          <w:sz w:val="24"/>
        </w:rPr>
      </w:pPr>
      <w:r w:rsidRPr="00BE6F6B">
        <w:rPr>
          <w:rFonts w:ascii="Palatino Linotype" w:eastAsia="Palatino Linotype" w:hAnsi="Palatino Linotype" w:cs="Palatino Linotype"/>
          <w:b/>
          <w:color w:val="000000" w:themeColor="text1"/>
          <w:sz w:val="24"/>
        </w:rPr>
        <w:t>RAZONES O MOTIVOS DE INCONFORMIDAD</w:t>
      </w:r>
      <w:r w:rsidR="005B5DF1" w:rsidRPr="00BE6F6B">
        <w:rPr>
          <w:rFonts w:ascii="Palatino Linotype" w:eastAsia="Palatino Linotype" w:hAnsi="Palatino Linotype" w:cs="Palatino Linotype"/>
          <w:b/>
          <w:color w:val="000000" w:themeColor="text1"/>
          <w:sz w:val="24"/>
        </w:rPr>
        <w:t xml:space="preserve">: </w:t>
      </w:r>
      <w:r w:rsidR="005B5DF1" w:rsidRPr="00BE6F6B">
        <w:rPr>
          <w:rFonts w:ascii="Palatino Linotype" w:eastAsia="Palatino Linotype" w:hAnsi="Palatino Linotype" w:cs="Palatino Linotype"/>
          <w:i/>
          <w:color w:val="000000" w:themeColor="text1"/>
          <w:sz w:val="24"/>
        </w:rPr>
        <w:t>“</w:t>
      </w:r>
      <w:r w:rsidR="00FF1FD1" w:rsidRPr="00BE6F6B">
        <w:rPr>
          <w:rFonts w:ascii="Palatino Linotype" w:eastAsia="Palatino Linotype" w:hAnsi="Palatino Linotype" w:cs="Palatino Linotype"/>
          <w:i/>
          <w:color w:val="000000" w:themeColor="text1"/>
          <w:sz w:val="24"/>
        </w:rPr>
        <w:t>H. Presidenta Municipal del H. Ayuntamiento de Ecatepec de Morelos, con todo respeto estoy a la espera de la respuesta de Dirección de Medio Ambiente y Ecología. Transcribo texto parcial de mi solicitud de información: "También agradeceré COPIA CERTIFICADA de la respuesta COMPLETA que se me brinde, tanto de la Dirección de Medio Ambiente y Ecología, así como de la Dirección de Protección Civil y Bomberos."</w:t>
      </w:r>
      <w:r w:rsidR="005B5DF1" w:rsidRPr="00BE6F6B">
        <w:rPr>
          <w:rFonts w:ascii="Palatino Linotype" w:eastAsia="Palatino Linotype" w:hAnsi="Palatino Linotype" w:cs="Palatino Linotype"/>
          <w:i/>
          <w:color w:val="000000" w:themeColor="text1"/>
          <w:sz w:val="24"/>
        </w:rPr>
        <w:t>” (Sic)</w:t>
      </w:r>
    </w:p>
    <w:p w:rsidR="009D08AC" w:rsidRPr="00F61B73" w:rsidRDefault="009D08AC" w:rsidP="00F61B7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hAnsi="Palatino Linotype"/>
          <w:color w:val="000000" w:themeColor="text1"/>
        </w:rPr>
      </w:pPr>
      <w:r w:rsidRPr="00F61B73">
        <w:rPr>
          <w:rFonts w:ascii="Palatino Linotype" w:eastAsia="Palatino Linotype" w:hAnsi="Palatino Linotype" w:cs="Palatino Linotype"/>
          <w:color w:val="000000" w:themeColor="text1"/>
        </w:rPr>
        <w:lastRenderedPageBreak/>
        <w:t xml:space="preserve">Es necesario, precisar que si bien es cierto, el recurso ingreso por medio de la plataforma del Sistema de Acceso a la Información Mexiquense, también lo es que la información solicitada versa en datos personales, por lo que en fecha </w:t>
      </w:r>
      <w:r w:rsidRPr="00F61B73">
        <w:rPr>
          <w:rFonts w:ascii="Palatino Linotype" w:eastAsia="Palatino Linotype" w:hAnsi="Palatino Linotype" w:cs="Palatino Linotype"/>
          <w:b/>
          <w:bCs/>
          <w:color w:val="000000" w:themeColor="text1"/>
        </w:rPr>
        <w:t>dieciocho de julio de dos mil veinticinco</w:t>
      </w:r>
      <w:r w:rsidRPr="00F61B73">
        <w:rPr>
          <w:rFonts w:ascii="Palatino Linotype" w:eastAsia="Palatino Linotype" w:hAnsi="Palatino Linotype" w:cs="Palatino Linotype"/>
          <w:color w:val="000000" w:themeColor="text1"/>
        </w:rPr>
        <w:t xml:space="preserve">, se acordó la </w:t>
      </w:r>
      <w:r w:rsidRPr="00F61B73">
        <w:rPr>
          <w:rFonts w:ascii="Palatino Linotype" w:eastAsia="Palatino Linotype" w:hAnsi="Palatino Linotype" w:cs="Palatino Linotype"/>
          <w:b/>
          <w:bCs/>
          <w:color w:val="000000" w:themeColor="text1"/>
        </w:rPr>
        <w:t>reconducción de la vía</w:t>
      </w:r>
      <w:r w:rsidRPr="00F61B73">
        <w:rPr>
          <w:rFonts w:ascii="Palatino Linotype" w:eastAsia="Palatino Linotype" w:hAnsi="Palatino Linotype" w:cs="Palatino Linotype"/>
          <w:color w:val="000000" w:themeColor="text1"/>
        </w:rPr>
        <w:t xml:space="preserve"> en que se tramita el Recurso de Revisión al rubro indicado de acuerdo a lo dispuesto por la Ley de Protección de Datos Personales en Posesión de Sujetos Obligados del Estado de México y Municipios. </w:t>
      </w:r>
    </w:p>
    <w:p w:rsidR="004612C8" w:rsidRPr="00F61B73" w:rsidRDefault="004612C8" w:rsidP="00F61B73">
      <w:pPr>
        <w:spacing w:line="360" w:lineRule="auto"/>
        <w:jc w:val="both"/>
        <w:rPr>
          <w:rFonts w:ascii="Palatino Linotype" w:hAnsi="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Asimismo, se advirtió que la persona Titular de los datos </w:t>
      </w:r>
      <w:r w:rsidRPr="00F61B73">
        <w:rPr>
          <w:rFonts w:ascii="Palatino Linotype" w:eastAsia="Palatino Linotype" w:hAnsi="Palatino Linotype" w:cs="Palatino Linotype"/>
          <w:b/>
          <w:bCs/>
          <w:color w:val="000000" w:themeColor="text1"/>
        </w:rPr>
        <w:t>omitió presentar identificación oficial</w:t>
      </w:r>
      <w:r w:rsidRPr="00F61B73">
        <w:rPr>
          <w:rFonts w:ascii="Palatino Linotype" w:eastAsia="Palatino Linotype" w:hAnsi="Palatino Linotype" w:cs="Palatino Linotype"/>
          <w:color w:val="000000" w:themeColor="text1"/>
        </w:rPr>
        <w:t xml:space="preserve">, que es uno de los requisitos en términos del artículo 130 de la Ley de Protección de Datos Personales en Posesión de Sujetos Obligados del Estado de México y Municipios, por lo que, en términos del artículo 136 de la misma Ley, este Organismo Garante en el mismo acuerdo referido, solicita a la Particular, </w:t>
      </w:r>
      <w:r w:rsidRPr="00F61B73">
        <w:rPr>
          <w:rFonts w:ascii="Palatino Linotype" w:eastAsia="Palatino Linotype" w:hAnsi="Palatino Linotype" w:cs="Palatino Linotype"/>
          <w:b/>
          <w:bCs/>
          <w:color w:val="000000" w:themeColor="text1"/>
        </w:rPr>
        <w:t>subsane la falta de dicho documento</w:t>
      </w:r>
      <w:r w:rsidRPr="00F61B73">
        <w:rPr>
          <w:rFonts w:ascii="Palatino Linotype" w:eastAsia="Palatino Linotype" w:hAnsi="Palatino Linotype" w:cs="Palatino Linotype"/>
          <w:color w:val="000000" w:themeColor="text1"/>
        </w:rPr>
        <w:t>.</w:t>
      </w:r>
    </w:p>
    <w:p w:rsidR="004612C8" w:rsidRPr="00F61B73" w:rsidRDefault="004612C8" w:rsidP="00F61B73">
      <w:pPr>
        <w:spacing w:line="360" w:lineRule="auto"/>
        <w:jc w:val="both"/>
        <w:rPr>
          <w:rFonts w:ascii="Palatino Linotype" w:hAnsi="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fecha </w:t>
      </w:r>
      <w:r w:rsidRPr="00F61B73">
        <w:rPr>
          <w:rFonts w:ascii="Palatino Linotype" w:eastAsia="Palatino Linotype" w:hAnsi="Palatino Linotype" w:cs="Palatino Linotype"/>
          <w:b/>
          <w:bCs/>
          <w:color w:val="000000" w:themeColor="text1"/>
        </w:rPr>
        <w:t>dieciocho de julio de dos mil veinticinco</w:t>
      </w:r>
      <w:r w:rsidRPr="00F61B73">
        <w:rPr>
          <w:rFonts w:ascii="Palatino Linotype" w:eastAsia="Palatino Linotype" w:hAnsi="Palatino Linotype" w:cs="Palatino Linotype"/>
          <w:color w:val="000000" w:themeColor="text1"/>
        </w:rPr>
        <w:t xml:space="preserve">, se </w:t>
      </w:r>
      <w:r w:rsidRPr="00F61B73">
        <w:rPr>
          <w:rFonts w:ascii="Palatino Linotype" w:eastAsia="Palatino Linotype" w:hAnsi="Palatino Linotype" w:cs="Palatino Linotype"/>
          <w:b/>
          <w:bCs/>
          <w:color w:val="000000" w:themeColor="text1"/>
        </w:rPr>
        <w:t>atendió la prevención</w:t>
      </w:r>
      <w:r w:rsidRPr="00F61B73">
        <w:rPr>
          <w:rFonts w:ascii="Palatino Linotype" w:eastAsia="Palatino Linotype" w:hAnsi="Palatino Linotype" w:cs="Palatino Linotype"/>
          <w:color w:val="000000" w:themeColor="text1"/>
        </w:rPr>
        <w:t xml:space="preserve"> realizada </w:t>
      </w:r>
      <w:r w:rsidR="000B254F" w:rsidRPr="00F61B73">
        <w:rPr>
          <w:rFonts w:ascii="Palatino Linotype" w:eastAsia="Palatino Linotype" w:hAnsi="Palatino Linotype" w:cs="Palatino Linotype"/>
          <w:color w:val="000000" w:themeColor="text1"/>
        </w:rPr>
        <w:t>y al</w:t>
      </w:r>
      <w:r w:rsidRPr="00F61B73">
        <w:rPr>
          <w:rFonts w:ascii="Palatino Linotype" w:eastAsia="Palatino Linotype" w:hAnsi="Palatino Linotype" w:cs="Palatino Linotype"/>
          <w:color w:val="000000" w:themeColor="text1"/>
        </w:rPr>
        <w:t xml:space="preserve"> solicitante adjuntó copia de identificación oficial consistente en credencial para votar expedida por el Instituto Nacional Electoral a favor de María del Rosario Chávez Isidro.</w:t>
      </w:r>
    </w:p>
    <w:p w:rsidR="004612C8" w:rsidRPr="00F61B73" w:rsidRDefault="004612C8" w:rsidP="00F61B73">
      <w:pPr>
        <w:spacing w:line="360" w:lineRule="auto"/>
        <w:jc w:val="both"/>
        <w:rPr>
          <w:rFonts w:ascii="Palatino Linotype" w:eastAsia="Palatino Linotype" w:hAnsi="Palatino Linotype" w:cs="Palatino Linotype"/>
          <w:color w:val="000000" w:themeColor="text1"/>
        </w:rPr>
      </w:pPr>
    </w:p>
    <w:p w:rsidR="004612C8" w:rsidRPr="00F61B73" w:rsidRDefault="00BE6F6B"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612C8" w:rsidRPr="00F61B7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fecha  </w:t>
      </w:r>
      <w:r w:rsidR="004612C8" w:rsidRPr="00F61B73">
        <w:rPr>
          <w:rFonts w:ascii="Palatino Linotype" w:eastAsia="Palatino Linotype" w:hAnsi="Palatino Linotype" w:cs="Palatino Linotype"/>
          <w:b/>
          <w:bCs/>
          <w:color w:val="000000" w:themeColor="text1"/>
        </w:rPr>
        <w:t>dos de septiembre de dos mil veinticinco</w:t>
      </w:r>
      <w:r w:rsidR="004612C8" w:rsidRPr="00F61B73">
        <w:rPr>
          <w:rFonts w:ascii="Palatino Linotype" w:eastAsia="Palatino Linotype" w:hAnsi="Palatino Linotype" w:cs="Palatino Linotype"/>
          <w:color w:val="000000" w:themeColor="text1"/>
        </w:rPr>
        <w:t xml:space="preserve">, con fundamento en lo dispuesto en los artículos 128, 129, fracción VI y 130 de la Ley de Protección de Datos Personales en Posesión de Sujetos Obligados del Estado de México y Municipios, </w:t>
      </w:r>
      <w:r w:rsidR="004612C8" w:rsidRPr="00F61B73">
        <w:rPr>
          <w:rFonts w:ascii="Palatino Linotype" w:eastAsia="Palatino Linotype" w:hAnsi="Palatino Linotype" w:cs="Palatino Linotype"/>
          <w:b/>
          <w:bCs/>
          <w:color w:val="000000" w:themeColor="text1"/>
        </w:rPr>
        <w:t>se admite</w:t>
      </w:r>
      <w:r w:rsidR="004612C8" w:rsidRPr="00F61B73">
        <w:rPr>
          <w:rFonts w:ascii="Palatino Linotype" w:eastAsia="Palatino Linotype" w:hAnsi="Palatino Linotype" w:cs="Palatino Linotype"/>
          <w:color w:val="000000" w:themeColor="text1"/>
        </w:rPr>
        <w:t xml:space="preserve"> a trámite el recurso de revisión al rubro citado, y con el fin de atender la solicitud de información como derecho a datos personales, </w:t>
      </w:r>
      <w:r w:rsidR="004612C8" w:rsidRPr="00F61B73">
        <w:rPr>
          <w:rFonts w:ascii="Palatino Linotype" w:eastAsia="Palatino Linotype" w:hAnsi="Palatino Linotype" w:cs="Palatino Linotype"/>
          <w:b/>
          <w:bCs/>
          <w:color w:val="000000" w:themeColor="text1"/>
        </w:rPr>
        <w:t>se abrió la etapa de conciliación</w:t>
      </w:r>
      <w:r w:rsidR="004612C8" w:rsidRPr="00F61B73">
        <w:rPr>
          <w:rFonts w:ascii="Palatino Linotype" w:eastAsia="Palatino Linotype" w:hAnsi="Palatino Linotype" w:cs="Palatino Linotype"/>
          <w:color w:val="000000" w:themeColor="text1"/>
        </w:rPr>
        <w:t>.</w:t>
      </w:r>
    </w:p>
    <w:p w:rsidR="004612C8" w:rsidRPr="00F61B73" w:rsidRDefault="004612C8" w:rsidP="00F61B73">
      <w:pPr>
        <w:spacing w:line="360" w:lineRule="auto"/>
        <w:jc w:val="both"/>
        <w:rPr>
          <w:rFonts w:ascii="Palatino Linotype" w:eastAsia="Palatino Linotype" w:hAnsi="Palatino Linotype" w:cs="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 xml:space="preserve">Toda vez que no se advierte un pronunciamiento expreso del Sujeto Obligado y la parte Recurrente para celebrar una audiencia de conciliación, en fecha </w:t>
      </w:r>
      <w:r w:rsidRPr="00F61B73">
        <w:rPr>
          <w:rFonts w:ascii="Palatino Linotype" w:eastAsia="Palatino Linotype" w:hAnsi="Palatino Linotype" w:cs="Palatino Linotype"/>
          <w:b/>
          <w:bCs/>
          <w:color w:val="000000" w:themeColor="text1"/>
        </w:rPr>
        <w:t>trece de noviembre de dos mil veinticinco,</w:t>
      </w:r>
      <w:r w:rsidRPr="00F61B73">
        <w:rPr>
          <w:rFonts w:ascii="Palatino Linotype" w:eastAsia="Palatino Linotype" w:hAnsi="Palatino Linotype" w:cs="Palatino Linotype"/>
          <w:color w:val="000000" w:themeColor="text1"/>
        </w:rPr>
        <w:t xml:space="preserve"> se procede a decretar el cierre de la etapa de conciliación y </w:t>
      </w:r>
      <w:r w:rsidRPr="00F61B73">
        <w:rPr>
          <w:rFonts w:ascii="Palatino Linotype" w:eastAsia="Palatino Linotype" w:hAnsi="Palatino Linotype" w:cs="Palatino Linotype"/>
          <w:b/>
          <w:bCs/>
          <w:color w:val="000000" w:themeColor="text1"/>
        </w:rPr>
        <w:t>se da inicio a la etapa de manifestaciones</w:t>
      </w:r>
      <w:r w:rsidRPr="00F61B73">
        <w:rPr>
          <w:rFonts w:ascii="Palatino Linotype" w:eastAsia="Palatino Linotype" w:hAnsi="Palatino Linotype" w:cs="Palatino Linotype"/>
          <w:color w:val="000000" w:themeColor="text1"/>
        </w:rPr>
        <w:t>, a efecto de que las partes, en un plazo máximo de siete días hábiles, manifiesten lo que a su derecho convenga.</w:t>
      </w:r>
    </w:p>
    <w:p w:rsidR="004612C8" w:rsidRPr="00F61B73" w:rsidRDefault="004612C8" w:rsidP="00F61B73">
      <w:pPr>
        <w:pStyle w:val="Prrafodelista"/>
        <w:ind w:left="0"/>
        <w:rPr>
          <w:rFonts w:ascii="Palatino Linotype" w:eastAsia="Palatino Linotype" w:hAnsi="Palatino Linotype" w:cs="Palatino Linotype"/>
          <w:color w:val="000000" w:themeColor="text1"/>
          <w:sz w:val="24"/>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De las constancias que se advierten en el archivo electrónico SAIMEX, no se advierte que el Recurrente haya realizado manifestaciones a su derecho convinieran; por su parte, el Sujeto Obligado no entregó informe justificado. </w:t>
      </w:r>
    </w:p>
    <w:p w:rsidR="004612C8" w:rsidRPr="00F61B73" w:rsidRDefault="004612C8" w:rsidP="00F61B7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612C8" w:rsidRPr="00F61B73" w:rsidRDefault="004612C8" w:rsidP="00F61B7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w:t>
      </w:r>
      <w:r w:rsidRPr="00F61B73">
        <w:rPr>
          <w:rFonts w:ascii="Palatino Linotype" w:eastAsia="Palatino Linotype" w:hAnsi="Palatino Linotype" w:cs="Palatino Linotype"/>
          <w:b/>
          <w:bCs/>
          <w:color w:val="000000" w:themeColor="text1"/>
        </w:rPr>
        <w:t>tres de diciembre de dos mil veinticinco,</w:t>
      </w:r>
      <w:r w:rsidRPr="00F61B73">
        <w:rPr>
          <w:rFonts w:ascii="Palatino Linotype" w:eastAsia="Palatino Linotype" w:hAnsi="Palatino Linotype" w:cs="Palatino Linotype"/>
          <w:color w:val="000000" w:themeColor="text1"/>
        </w:rPr>
        <w:t xml:space="preserve"> se notificó el acuerdo mediante el cual </w:t>
      </w:r>
      <w:r w:rsidRPr="00F61B73">
        <w:rPr>
          <w:rFonts w:ascii="Palatino Linotype" w:eastAsia="Palatino Linotype" w:hAnsi="Palatino Linotype" w:cs="Palatino Linotype"/>
          <w:b/>
          <w:bCs/>
          <w:color w:val="000000" w:themeColor="text1"/>
        </w:rPr>
        <w:t>se amplió el plazo para emitir resolución</w:t>
      </w:r>
      <w:r w:rsidRPr="00F61B73">
        <w:rPr>
          <w:rFonts w:ascii="Palatino Linotype" w:eastAsia="Palatino Linotype" w:hAnsi="Palatino Linotype" w:cs="Palatino Linotype"/>
          <w:color w:val="000000" w:themeColor="text1"/>
        </w:rPr>
        <w:t>.</w:t>
      </w:r>
    </w:p>
    <w:p w:rsidR="004612C8" w:rsidRPr="00F61B73" w:rsidRDefault="004612C8" w:rsidP="00F61B73">
      <w:pPr>
        <w:spacing w:line="360" w:lineRule="auto"/>
        <w:jc w:val="both"/>
        <w:rPr>
          <w:rFonts w:ascii="Palatino Linotype" w:eastAsia="Palatino Linotype" w:hAnsi="Palatino Linotype" w:cs="Palatino Linotype"/>
          <w:b/>
          <w:bCs/>
          <w:color w:val="000000" w:themeColor="text1"/>
        </w:rPr>
      </w:pPr>
      <w:bookmarkStart w:id="1" w:name="_heading=h.1fob9te" w:colFirst="0" w:colLast="0"/>
      <w:bookmarkEnd w:id="1"/>
    </w:p>
    <w:p w:rsidR="009D08AC" w:rsidRPr="00F61B73" w:rsidRDefault="00BE6F6B" w:rsidP="00F61B73">
      <w:pPr>
        <w:numPr>
          <w:ilvl w:val="0"/>
          <w:numId w:val="1"/>
        </w:numPr>
        <w:spacing w:line="360" w:lineRule="auto"/>
        <w:ind w:left="0" w:firstLine="0"/>
        <w:jc w:val="both"/>
        <w:rPr>
          <w:rFonts w:ascii="Palatino Linotype" w:eastAsia="Palatino Linotype" w:hAnsi="Palatino Linotype" w:cs="Palatino Linotype"/>
          <w:b/>
          <w:bCs/>
          <w:color w:val="000000" w:themeColor="text1"/>
        </w:rPr>
      </w:pPr>
      <w:r>
        <w:rPr>
          <w:rFonts w:ascii="Palatino Linotype" w:eastAsia="Palatino Linotype" w:hAnsi="Palatino Linotype" w:cs="Palatino Linotype"/>
          <w:color w:val="000000" w:themeColor="text1"/>
        </w:rPr>
        <w:t>La Comisionada p</w:t>
      </w:r>
      <w:r w:rsidR="004612C8" w:rsidRPr="00F61B73">
        <w:rPr>
          <w:rFonts w:ascii="Palatino Linotype" w:eastAsia="Palatino Linotype" w:hAnsi="Palatino Linotype" w:cs="Palatino Linotype"/>
          <w:color w:val="000000" w:themeColor="text1"/>
        </w:rPr>
        <w:t>onente decretó el cierre de instrucción mediante el acuerdo del</w:t>
      </w:r>
      <w:r w:rsidR="004612C8" w:rsidRPr="00F61B73">
        <w:rPr>
          <w:rFonts w:ascii="Palatino Linotype" w:eastAsia="Palatino Linotype" w:hAnsi="Palatino Linotype" w:cs="Palatino Linotype"/>
          <w:b/>
          <w:bCs/>
          <w:color w:val="000000" w:themeColor="text1"/>
        </w:rPr>
        <w:t xml:space="preserve"> tres de diciembre de dos mil veinticinco</w:t>
      </w:r>
      <w:r w:rsidR="004612C8" w:rsidRPr="00F61B73">
        <w:rPr>
          <w:rFonts w:ascii="Palatino Linotype" w:eastAsia="Palatino Linotype" w:hAnsi="Palatino Linotype" w:cs="Palatino Linotype"/>
          <w:color w:val="000000" w:themeColor="text1"/>
        </w:rPr>
        <w:t>. En razón de que fue debidamente sustanciado el expediente electrónico y no existe diligencia pendiente de desahogo, se emite la Resolución que conforme a Derecho proceda:</w:t>
      </w:r>
    </w:p>
    <w:p w:rsidR="004612C8" w:rsidRPr="00F61B73" w:rsidRDefault="004612C8" w:rsidP="00F61B73">
      <w:pPr>
        <w:spacing w:line="360" w:lineRule="auto"/>
        <w:jc w:val="both"/>
        <w:rPr>
          <w:rFonts w:ascii="Palatino Linotype" w:eastAsia="Palatino Linotype" w:hAnsi="Palatino Linotype" w:cs="Palatino Linotype"/>
          <w:b/>
          <w:bCs/>
          <w:color w:val="000000" w:themeColor="text1"/>
        </w:rPr>
      </w:pPr>
    </w:p>
    <w:p w:rsidR="009D08AC" w:rsidRPr="00F61B73" w:rsidRDefault="005B5DF1" w:rsidP="00F61B73">
      <w:pPr>
        <w:keepNext/>
        <w:keepLines/>
        <w:spacing w:line="360" w:lineRule="auto"/>
        <w:jc w:val="center"/>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color w:val="000000" w:themeColor="text1"/>
        </w:rPr>
        <w:t xml:space="preserve">C O N S I D E R A N D O </w:t>
      </w: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5B5DF1" w:rsidP="00F61B73">
      <w:pPr>
        <w:keepNext/>
        <w:keepLines/>
        <w:spacing w:line="360" w:lineRule="auto"/>
        <w:rPr>
          <w:rFonts w:ascii="Palatino Linotype" w:eastAsia="Palatino Linotype" w:hAnsi="Palatino Linotype" w:cs="Palatino Linotype"/>
          <w:b/>
          <w:color w:val="000000" w:themeColor="text1"/>
        </w:rPr>
      </w:pPr>
      <w:bookmarkStart w:id="2" w:name="_heading=h.3znysh7" w:colFirst="0" w:colLast="0"/>
      <w:bookmarkEnd w:id="2"/>
      <w:r w:rsidRPr="00F61B73">
        <w:rPr>
          <w:rFonts w:ascii="Palatino Linotype" w:eastAsia="Palatino Linotype" w:hAnsi="Palatino Linotype" w:cs="Palatino Linotype"/>
          <w:b/>
          <w:color w:val="000000" w:themeColor="text1"/>
        </w:rPr>
        <w:t>PRIMERO. De la competencia.</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w:t>
      </w:r>
      <w:r w:rsidR="004612C8" w:rsidRPr="00F61B73">
        <w:rPr>
          <w:rFonts w:ascii="Palatino Linotype" w:eastAsia="Palatino Linotype" w:hAnsi="Palatino Linotype" w:cs="Palatino Linotype"/>
          <w:color w:val="000000" w:themeColor="text1"/>
        </w:rPr>
        <w:t>noveno, cuadragésimo y cuadragésimo primero</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color w:val="000000" w:themeColor="text1"/>
        </w:rPr>
        <w:lastRenderedPageBreak/>
        <w:t>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XXIII, y 11 del Reglamento Interior del Instituto de Transparencia, Acceso a la Información Pública y Protección de Datos Personales del Estado de México y Municipios.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F61B73">
        <w:rPr>
          <w:rFonts w:ascii="Palatino Linotype" w:eastAsia="Palatino Linotype" w:hAnsi="Palatino Linotype" w:cs="Palatino Linotype"/>
          <w:b/>
          <w:color w:val="000000" w:themeColor="text1"/>
        </w:rPr>
        <w:t>SEGUNDO. De la oportunidad y procedencia.</w:t>
      </w: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4612C8" w:rsidRPr="00F61B73" w:rsidRDefault="004612C8" w:rsidP="00F61B73">
      <w:pPr>
        <w:tabs>
          <w:tab w:val="left" w:pos="7938"/>
        </w:tabs>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i/>
          <w:iCs/>
          <w:color w:val="000000" w:themeColor="text1"/>
        </w:rPr>
        <w:t>“</w:t>
      </w:r>
      <w:r w:rsidRPr="00F61B73">
        <w:rPr>
          <w:rFonts w:ascii="Palatino Linotype" w:eastAsia="Palatino Linotype" w:hAnsi="Palatino Linotype" w:cs="Palatino Linotype"/>
          <w:b/>
          <w:bCs/>
          <w:i/>
          <w:iCs/>
          <w:color w:val="000000" w:themeColor="text1"/>
        </w:rPr>
        <w:t>Artículo 128.</w:t>
      </w:r>
      <w:r w:rsidRPr="00F61B73">
        <w:rPr>
          <w:rFonts w:ascii="Palatino Linotype" w:eastAsia="Palatino Linotype" w:hAnsi="Palatino Linotype" w:cs="Palatino Linotype"/>
          <w:i/>
          <w:iCs/>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4612C8" w:rsidRPr="00F61B73" w:rsidRDefault="004612C8" w:rsidP="00F61B73">
      <w:pPr>
        <w:tabs>
          <w:tab w:val="left" w:pos="7938"/>
        </w:tabs>
        <w:jc w:val="both"/>
        <w:rPr>
          <w:rFonts w:ascii="Palatino Linotype" w:eastAsia="Palatino Linotype" w:hAnsi="Palatino Linotype" w:cs="Palatino Linotype"/>
          <w:i/>
          <w:iCs/>
          <w:color w:val="000000" w:themeColor="text1"/>
        </w:rPr>
      </w:pPr>
    </w:p>
    <w:p w:rsidR="004612C8" w:rsidRPr="00F61B73" w:rsidRDefault="004612C8" w:rsidP="00F61B73">
      <w:pPr>
        <w:tabs>
          <w:tab w:val="left" w:pos="7938"/>
        </w:tabs>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i/>
          <w:iCs/>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4612C8" w:rsidRPr="00F61B73" w:rsidRDefault="004612C8" w:rsidP="00F61B73">
      <w:pPr>
        <w:spacing w:line="360" w:lineRule="auto"/>
        <w:jc w:val="both"/>
        <w:rPr>
          <w:rFonts w:ascii="Palatino Linotype" w:eastAsia="Palatino Linotype" w:hAnsi="Palatino Linotype" w:cs="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esa tesitura, atendiendo a que el </w:t>
      </w:r>
      <w:r w:rsidRPr="00F61B73">
        <w:rPr>
          <w:rFonts w:ascii="Palatino Linotype" w:eastAsia="Palatino Linotype" w:hAnsi="Palatino Linotype" w:cs="Palatino Linotype"/>
          <w:b/>
          <w:bCs/>
          <w:color w:val="000000" w:themeColor="text1"/>
        </w:rPr>
        <w:t>Sujeto Obligado</w:t>
      </w:r>
      <w:r w:rsidRPr="00F61B73">
        <w:rPr>
          <w:rFonts w:ascii="Palatino Linotype" w:eastAsia="Palatino Linotype" w:hAnsi="Palatino Linotype" w:cs="Palatino Linotype"/>
          <w:color w:val="000000" w:themeColor="text1"/>
        </w:rPr>
        <w:t xml:space="preserve"> notificó respuesta el </w:t>
      </w:r>
      <w:r w:rsidRPr="00F61B73">
        <w:rPr>
          <w:rFonts w:ascii="Palatino Linotype" w:eastAsia="Palatino Linotype" w:hAnsi="Palatino Linotype" w:cs="Palatino Linotype"/>
          <w:b/>
          <w:bCs/>
          <w:color w:val="000000" w:themeColor="text1"/>
        </w:rPr>
        <w:t>catorce de julio de dos mil veinticinco</w:t>
      </w:r>
      <w:r w:rsidRPr="00F61B73">
        <w:rPr>
          <w:rFonts w:ascii="Palatino Linotype" w:eastAsia="Palatino Linotype" w:hAnsi="Palatino Linotype" w:cs="Palatino Linotype"/>
          <w:color w:val="000000" w:themeColor="text1"/>
        </w:rPr>
        <w:t>, por lo que  el plazo de quince días hábiles que contempla el artículo 128, de la Ley de Protección de Datos Personales en Posesión de Sujetos Obligados del Estado de México y Municipios, transcurrió del</w:t>
      </w:r>
      <w:r w:rsidRPr="00F61B73">
        <w:rPr>
          <w:rFonts w:ascii="Palatino Linotype" w:eastAsia="Palatino Linotype" w:hAnsi="Palatino Linotype" w:cs="Palatino Linotype"/>
          <w:b/>
          <w:bCs/>
          <w:color w:val="000000" w:themeColor="text1"/>
        </w:rPr>
        <w:t xml:space="preserve"> quince de julio al dieciocho de agosto de dos mil veinticinco</w:t>
      </w:r>
      <w:r w:rsidRPr="00F61B73">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w:t>
      </w:r>
      <w:r w:rsidRPr="00F61B73">
        <w:rPr>
          <w:rFonts w:ascii="Palatino Linotype" w:eastAsia="Palatino Linotype" w:hAnsi="Palatino Linotype" w:cs="Palatino Linotype"/>
          <w:color w:val="000000" w:themeColor="text1"/>
        </w:rPr>
        <w:lastRenderedPageBreak/>
        <w:t xml:space="preserve">X de la Ley de Transparencia y Acceso a la Información Pública del Estado de México y Municipios, de aplicación supletoria. </w:t>
      </w:r>
    </w:p>
    <w:p w:rsidR="004612C8" w:rsidRPr="00F61B73" w:rsidRDefault="004612C8" w:rsidP="00F61B73">
      <w:pPr>
        <w:spacing w:line="360" w:lineRule="auto"/>
        <w:jc w:val="both"/>
        <w:rPr>
          <w:rFonts w:ascii="Palatino Linotype" w:eastAsia="Palatino Linotype" w:hAnsi="Palatino Linotype" w:cs="Palatino Linotype"/>
          <w:color w:val="000000" w:themeColor="text1"/>
        </w:rPr>
      </w:pPr>
    </w:p>
    <w:p w:rsidR="004612C8" w:rsidRPr="00F61B73" w:rsidRDefault="004612C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Con base a esta cronología, si el Recurso de Revisión que nos ocupa se interpuso el </w:t>
      </w:r>
      <w:r w:rsidRPr="00F61B73">
        <w:rPr>
          <w:rFonts w:ascii="Palatino Linotype" w:eastAsia="Palatino Linotype" w:hAnsi="Palatino Linotype" w:cs="Palatino Linotype"/>
          <w:b/>
          <w:bCs/>
          <w:color w:val="000000" w:themeColor="text1"/>
        </w:rPr>
        <w:t>catorce de julio de dos mil veinticinco</w:t>
      </w:r>
      <w:r w:rsidRPr="00F61B73">
        <w:rPr>
          <w:rFonts w:ascii="Palatino Linotype" w:eastAsia="Palatino Linotype" w:hAnsi="Palatino Linotype" w:cs="Palatino Linotype"/>
          <w:color w:val="000000" w:themeColor="text1"/>
        </w:rPr>
        <w:t xml:space="preserve">, se encuentra dentro de los márgenes temporales previstos en el artículo 128, de la Ley de Protección de Datos Personales en Posesión de Sujetos Obligados del Estado de México y Municipios y, por tanto, su interposición se considera oportuna. </w:t>
      </w:r>
    </w:p>
    <w:p w:rsidR="009D08AC" w:rsidRPr="00F61B73" w:rsidRDefault="009D08AC" w:rsidP="00F61B73">
      <w:pPr>
        <w:keepNext/>
        <w:keepLines/>
        <w:spacing w:line="360" w:lineRule="auto"/>
        <w:rPr>
          <w:rFonts w:ascii="Palatino Linotype" w:eastAsia="Palatino Linotype" w:hAnsi="Palatino Linotype" w:cs="Palatino Linotype"/>
          <w:b/>
          <w:color w:val="000000" w:themeColor="text1"/>
        </w:rPr>
      </w:pPr>
    </w:p>
    <w:p w:rsidR="009D08AC" w:rsidRPr="00F61B73" w:rsidRDefault="005B5DF1" w:rsidP="00F61B73">
      <w:pPr>
        <w:spacing w:line="360" w:lineRule="auto"/>
        <w:jc w:val="both"/>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TERCERO. Planteamiento de la Litis.</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El</w:t>
      </w:r>
      <w:r w:rsidRPr="00F61B73">
        <w:rPr>
          <w:rFonts w:ascii="Palatino Linotype" w:eastAsia="Palatino Linotype" w:hAnsi="Palatino Linotype" w:cs="Palatino Linotype"/>
          <w:b/>
          <w:color w:val="000000" w:themeColor="text1"/>
        </w:rPr>
        <w:t xml:space="preserve"> RECURRENTE</w:t>
      </w:r>
      <w:r w:rsidRPr="00F61B73">
        <w:rPr>
          <w:rFonts w:ascii="Palatino Linotype" w:eastAsia="Palatino Linotype" w:hAnsi="Palatino Linotype" w:cs="Palatino Linotype"/>
          <w:color w:val="000000" w:themeColor="text1"/>
        </w:rPr>
        <w:t xml:space="preserve"> solicitó, en copia certificada, del oficio con número de folio 011601:</w:t>
      </w:r>
    </w:p>
    <w:p w:rsidR="009D08AC" w:rsidRPr="00F61B73" w:rsidRDefault="005B5DF1" w:rsidP="00F61B7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Respuesta de la Dirección de Medio Ambiente y Ecología;</w:t>
      </w:r>
    </w:p>
    <w:p w:rsidR="009D08AC" w:rsidRPr="00F61B73" w:rsidRDefault="005B5DF1" w:rsidP="00F61B7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Respuesta de la Dirección de Protección Civil y Bomberos. </w:t>
      </w:r>
    </w:p>
    <w:p w:rsidR="009D08AC" w:rsidRPr="00F61B73" w:rsidRDefault="009D08AC" w:rsidP="00F61B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D08AC" w:rsidRPr="00F61B73" w:rsidRDefault="004612C8" w:rsidP="00F61B73">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color w:val="000000" w:themeColor="text1"/>
        </w:rPr>
        <w:t xml:space="preserve">En respuesta, el Sujeto Obligado a través de la </w:t>
      </w:r>
      <w:r w:rsidR="000849D8" w:rsidRPr="00F61B73">
        <w:rPr>
          <w:rFonts w:ascii="Palatino Linotype" w:eastAsia="Palatino Linotype" w:hAnsi="Palatino Linotype" w:cs="Palatino Linotype"/>
          <w:color w:val="000000" w:themeColor="text1"/>
        </w:rPr>
        <w:t>Dirección de Protección Civil y Bomberos</w:t>
      </w:r>
      <w:r w:rsidRPr="00F61B73">
        <w:rPr>
          <w:rFonts w:ascii="Palatino Linotype" w:eastAsia="Palatino Linotype" w:hAnsi="Palatino Linotype" w:cs="Palatino Linotype"/>
          <w:color w:val="000000" w:themeColor="text1"/>
        </w:rPr>
        <w:t xml:space="preserve"> señaló que se </w:t>
      </w:r>
      <w:r w:rsidR="000849D8" w:rsidRPr="00F61B73">
        <w:rPr>
          <w:rFonts w:ascii="Palatino Linotype" w:eastAsia="Palatino Linotype" w:hAnsi="Palatino Linotype" w:cs="Palatino Linotype"/>
          <w:color w:val="000000" w:themeColor="text1"/>
        </w:rPr>
        <w:t xml:space="preserve">adjuntan copias simples de las respuesta a diversas solicitudes de información y refirió que las valoraciones de riesgo fueron emitidas a la Dirección de Ecología y Medios Ambiente para que determinara los trabajos conducentes, asimismo, señaló el conto y procedimiento para la adquisición de las copias certificadas. Consecuentemente, la Recurrente se inconformó por la negativa de la información. </w:t>
      </w:r>
    </w:p>
    <w:p w:rsidR="009D08AC" w:rsidRPr="00F61B73" w:rsidRDefault="005B5DF1" w:rsidP="00F61B73">
      <w:pPr>
        <w:numPr>
          <w:ilvl w:val="0"/>
          <w:numId w:val="1"/>
        </w:numPr>
        <w:tabs>
          <w:tab w:val="left" w:pos="284"/>
        </w:tabs>
        <w:spacing w:before="240" w:after="240" w:line="360" w:lineRule="auto"/>
        <w:ind w:left="0" w:firstLine="0"/>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color w:val="000000" w:themeColor="text1"/>
        </w:rPr>
        <w:t>Por lo tanto, el presente recurso de revisión se circunscribe en determinar si se actualiza las causales de procedencia</w:t>
      </w:r>
      <w:r w:rsidRPr="00F61B73">
        <w:rPr>
          <w:rFonts w:ascii="Palatino Linotype" w:eastAsia="Palatino Linotype" w:hAnsi="Palatino Linotype" w:cs="Palatino Linotype"/>
          <w:b/>
          <w:color w:val="000000" w:themeColor="text1"/>
        </w:rPr>
        <w:t xml:space="preserve"> </w:t>
      </w:r>
      <w:r w:rsidRPr="00F61B73">
        <w:rPr>
          <w:rFonts w:ascii="Palatino Linotype" w:eastAsia="Palatino Linotype" w:hAnsi="Palatino Linotype" w:cs="Palatino Linotype"/>
          <w:color w:val="000000" w:themeColor="text1"/>
        </w:rPr>
        <w:t xml:space="preserve">contenidas en el artículo 179 fracciones I y VII de la </w:t>
      </w:r>
      <w:r w:rsidRPr="00F61B73">
        <w:rPr>
          <w:rFonts w:ascii="Palatino Linotype" w:eastAsia="Palatino Linotype" w:hAnsi="Palatino Linotype" w:cs="Palatino Linotype"/>
          <w:b/>
          <w:color w:val="000000" w:themeColor="text1"/>
        </w:rPr>
        <w:t>Ley de Transparencia y Acceso a la Información Pública del Estado de México y Municipios</w:t>
      </w:r>
      <w:r w:rsidRPr="00F61B73">
        <w:rPr>
          <w:rFonts w:ascii="Palatino Linotype" w:eastAsia="Palatino Linotype" w:hAnsi="Palatino Linotype" w:cs="Palatino Linotype"/>
          <w:color w:val="000000" w:themeColor="text1"/>
        </w:rPr>
        <w:t xml:space="preserve">, que </w:t>
      </w:r>
      <w:r w:rsidRPr="00F61B73">
        <w:rPr>
          <w:rFonts w:ascii="Palatino Linotype" w:eastAsia="Palatino Linotype" w:hAnsi="Palatino Linotype" w:cs="Palatino Linotype"/>
          <w:color w:val="000000" w:themeColor="text1"/>
        </w:rPr>
        <w:lastRenderedPageBreak/>
        <w:t xml:space="preserve">refieren la negativa de la información solicitada y la falta de respuesta a una solicitud de acceso a la información. </w:t>
      </w:r>
    </w:p>
    <w:p w:rsidR="009D08AC" w:rsidRPr="00F61B73" w:rsidRDefault="005B5DF1" w:rsidP="00F61B73">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fz4hiwp3y71n" w:colFirst="0" w:colLast="0"/>
      <w:bookmarkEnd w:id="4"/>
      <w:r w:rsidRPr="00F61B73">
        <w:rPr>
          <w:rFonts w:ascii="Palatino Linotype" w:eastAsia="Palatino Linotype" w:hAnsi="Palatino Linotype" w:cs="Palatino Linotype"/>
          <w:b/>
          <w:color w:val="000000" w:themeColor="text1"/>
          <w:sz w:val="24"/>
          <w:szCs w:val="24"/>
        </w:rPr>
        <w:t>CUARTA. Estudio de la controversia.</w:t>
      </w:r>
    </w:p>
    <w:p w:rsidR="009D08AC" w:rsidRPr="00F61B73" w:rsidRDefault="005B5DF1" w:rsidP="00F61B73">
      <w:pPr>
        <w:numPr>
          <w:ilvl w:val="0"/>
          <w:numId w:val="3"/>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De previo y especial pronunciamiento</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El artículo 155 de la Ley de Transparencia y Acceso a la Información Pública del Estado de México y Municipios establece que, para presentar una solicitud, no se podrán exigir mayores requisitos que los siguientes:</w:t>
      </w:r>
    </w:p>
    <w:p w:rsidR="009D08AC" w:rsidRPr="00F61B73" w:rsidRDefault="005B5DF1" w:rsidP="00BE6F6B">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Nombre del solicitante, o en su caso, los datos generales de su representante; </w:t>
      </w:r>
    </w:p>
    <w:p w:rsidR="009D08AC" w:rsidRPr="00F61B73" w:rsidRDefault="005B5DF1" w:rsidP="00BE6F6B">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Domicilio o en su caso correo electrónico para recibir notificaciones; </w:t>
      </w:r>
    </w:p>
    <w:p w:rsidR="009D08AC" w:rsidRPr="00F61B73" w:rsidRDefault="005B5DF1" w:rsidP="00BE6F6B">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La descripción de la información solicitada; </w:t>
      </w:r>
    </w:p>
    <w:p w:rsidR="009D08AC" w:rsidRPr="00F61B73" w:rsidRDefault="005B5DF1" w:rsidP="00BE6F6B">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Cualquier otro dato que facilite la búsqueda y eventual localización de la información; y </w:t>
      </w:r>
    </w:p>
    <w:p w:rsidR="009D08AC" w:rsidRPr="00F61B73" w:rsidRDefault="005B5DF1" w:rsidP="00BE6F6B">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No obstante lo anterior, si bien el nombre de quien solicita la información (o su representante) es considerado como un elemento de forma de las solicitudes de información, como se ha expresado en párrafos previos, las solicitudes pueden ser promovidas de forma anónima, con nombre incompleto o, inclusive, mediante el uso de un seudónimo; por lo tanto, </w:t>
      </w:r>
      <w:r w:rsidRPr="00F61B73">
        <w:rPr>
          <w:rFonts w:ascii="Palatino Linotype" w:eastAsia="Palatino Linotype" w:hAnsi="Palatino Linotype" w:cs="Palatino Linotype"/>
          <w:b/>
          <w:color w:val="000000" w:themeColor="text1"/>
        </w:rPr>
        <w:t>no es un requisito indispensable para el ejercicio del derecho de acceso a la información</w:t>
      </w:r>
      <w:r w:rsidRPr="00F61B73">
        <w:rPr>
          <w:rFonts w:ascii="Palatino Linotype" w:eastAsia="Palatino Linotype" w:hAnsi="Palatino Linotype" w:cs="Palatino Linotype"/>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Caso contrario resultaría si la solicitud se tratarse de un ejercicio de derechos ARCO (acceso, rectificación, cancelación u oposición de datos personales), pues de conformidad con lo establecido en el artículo 110 de la Ley de Protección de Datos Personales en Posesión de </w:t>
      </w:r>
      <w:r w:rsidRPr="00F61B73">
        <w:rPr>
          <w:rFonts w:ascii="Palatino Linotype" w:eastAsia="Palatino Linotype" w:hAnsi="Palatino Linotype" w:cs="Palatino Linotype"/>
          <w:color w:val="000000" w:themeColor="text1"/>
        </w:rPr>
        <w:lastRenderedPageBreak/>
        <w:t xml:space="preserve">Sujetos Obligados del Estado de México y Municipios, las solicitudes para ejercer estos derechos deberán contener </w:t>
      </w:r>
      <w:r w:rsidRPr="00F61B73">
        <w:rPr>
          <w:rFonts w:ascii="Palatino Linotype" w:eastAsia="Palatino Linotype" w:hAnsi="Palatino Linotype" w:cs="Palatino Linotype"/>
          <w:i/>
          <w:color w:val="000000" w:themeColor="text1"/>
        </w:rPr>
        <w:t>a fortiori</w:t>
      </w:r>
      <w:r w:rsidRPr="00F61B73">
        <w:rPr>
          <w:rFonts w:ascii="Palatino Linotype" w:eastAsia="Palatino Linotype" w:hAnsi="Palatino Linotype" w:cs="Palatino Linotype"/>
          <w:color w:val="000000" w:themeColor="text1"/>
        </w:rPr>
        <w:t xml:space="preserve"> lo siguiente:</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nombre del titular y su domicilio, o cualquier otro medio para recibir notificaciones. </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Los documentos que acrediten la identidad del titular y en su caso, la personalidad e identidad de su representante. </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De ser posible, el área responsable que trata los datos personales y ante el cual se presenta la solicitud. </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La descripción clara y precisa de los datos personales respecto de los que se busca ejercer alguno de los derechos ARCO, salvo que se trate del derecho de acceso. </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La descripción del derecho ARCO que se pretende ejercer, o bien, lo que solicita el titular. </w:t>
      </w:r>
    </w:p>
    <w:p w:rsidR="009D08AC" w:rsidRPr="00F61B73" w:rsidRDefault="005B5DF1" w:rsidP="00F61B73">
      <w:pPr>
        <w:numPr>
          <w:ilvl w:val="1"/>
          <w:numId w:val="5"/>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Cualquier otro elemento o documento que facilite la localización de los datos personales, en su caso.</w:t>
      </w:r>
    </w:p>
    <w:p w:rsidR="009D08AC" w:rsidRPr="00F61B73" w:rsidRDefault="009D08AC" w:rsidP="00F61B73">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Lo anterior se expresa dado que en el presente asunto se advierte que 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 xml:space="preserve">RECURRENTE </w:t>
      </w:r>
      <w:r w:rsidRPr="00F61B73">
        <w:rPr>
          <w:rFonts w:ascii="Palatino Linotype" w:eastAsia="Palatino Linotype" w:hAnsi="Palatino Linotype" w:cs="Palatino Linotype"/>
          <w:color w:val="000000" w:themeColor="text1"/>
        </w:rPr>
        <w:t>proporcionó además de su nombre completo, una credencial de elector que coincide con el nombre proporcionado.</w:t>
      </w:r>
      <w:r w:rsidRPr="00F61B73">
        <w:rPr>
          <w:rFonts w:ascii="Palatino Linotype" w:eastAsia="Palatino Linotype" w:hAnsi="Palatino Linotype" w:cs="Palatino Linotype"/>
          <w:b/>
          <w:color w:val="000000" w:themeColor="text1"/>
        </w:rPr>
        <w:t xml:space="preserve"> </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Así las cosas, debemos puntualizar que los particulares no son expertos en la materia y, en ocasiones, pueden desconocer la vía para poder tener acceso a documentos en los que constan sus datos personales; por esa razón, a fin de tutelar las garantías de </w:t>
      </w:r>
      <w:r w:rsidRPr="00F61B73">
        <w:rPr>
          <w:rFonts w:ascii="Palatino Linotype" w:eastAsia="Palatino Linotype" w:hAnsi="Palatino Linotype" w:cs="Palatino Linotype"/>
          <w:b/>
          <w:color w:val="000000" w:themeColor="text1"/>
        </w:rPr>
        <w:t>eficacia, prontitud y expeditéz</w:t>
      </w:r>
      <w:r w:rsidRPr="00F61B73">
        <w:rPr>
          <w:rFonts w:ascii="Palatino Linotype" w:eastAsia="Palatino Linotype" w:hAnsi="Palatino Linotype" w:cs="Palatino Linotype"/>
          <w:color w:val="000000" w:themeColor="text1"/>
        </w:rPr>
        <w:t xml:space="preserve"> que mandata la Constitución Política de los Estados Unidos Mexicanos, este Organismo Garante posee las atribuciones necesarias y suficientes para </w:t>
      </w:r>
      <w:r w:rsidRPr="00F61B73">
        <w:rPr>
          <w:rFonts w:ascii="Palatino Linotype" w:eastAsia="Palatino Linotype" w:hAnsi="Palatino Linotype" w:cs="Palatino Linotype"/>
          <w:b/>
          <w:color w:val="000000" w:themeColor="text1"/>
        </w:rPr>
        <w:t>reconducir</w:t>
      </w:r>
      <w:r w:rsidRPr="00F61B73">
        <w:rPr>
          <w:rFonts w:ascii="Palatino Linotype" w:eastAsia="Palatino Linotype" w:hAnsi="Palatino Linotype" w:cs="Palatino Linotype"/>
          <w:color w:val="000000" w:themeColor="text1"/>
        </w:rPr>
        <w:t xml:space="preserve"> la vía de impugnación hacia un derecho distinto, igualmente tutelado por este Órgano Garante.</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ese sentido, de ser el caso de que el Sujeto Obligado, o el mismo Organismo Garante, detectasen que una solicitud de acceso a información pública tiene como fin el ejercicio de derechos ARCO, se podría realizar un enderezamiento para tramitarse como el segundo, siempre y cuando se acrediten los requisitos que establece el artículo 110 de la Ley de </w:t>
      </w:r>
      <w:r w:rsidRPr="00F61B73">
        <w:rPr>
          <w:rFonts w:ascii="Palatino Linotype" w:eastAsia="Palatino Linotype" w:hAnsi="Palatino Linotype" w:cs="Palatino Linotype"/>
          <w:color w:val="000000" w:themeColor="text1"/>
        </w:rPr>
        <w:lastRenderedPageBreak/>
        <w:t>Protección de Datos Personales en Posesión de Sujetos Obligados del Estado de México y Municipios.</w:t>
      </w:r>
    </w:p>
    <w:p w:rsidR="009D08AC" w:rsidRPr="00F61B73" w:rsidRDefault="009D08AC" w:rsidP="00F61B73">
      <w:pPr>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Sustenta lo anterior el Criterio de Interpretación número 001/2023 emitido por el Órgano Garante Nacional, cuyo rubro y texto establece lo siguiente:</w:t>
      </w:r>
    </w:p>
    <w:p w:rsidR="009D08AC" w:rsidRPr="00F61B73" w:rsidRDefault="005B5DF1" w:rsidP="00F61B7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t>OBLIGACIÓN DE DAR TRÁMITE A SOLICITUDES QUE IMPLIQUEN TANTO EL EJERCICIO DE DERECHOS ARCO, COMO DE ACCESO A LA INFORMACIÓN PÚBLICA</w:t>
      </w:r>
      <w:r w:rsidRPr="00F61B73">
        <w:rPr>
          <w:rFonts w:ascii="Palatino Linotype" w:eastAsia="Palatino Linotype" w:hAnsi="Palatino Linotype" w:cs="Palatino Linotype"/>
          <w:i/>
          <w:color w:val="000000" w:themeColor="text1"/>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Por lo tanto, toda vez que este Organismo Garante, advirtió derivado de las constancias y, del pronunciamiento expreso del particular que en la solicitud de información que se analiza en el presente proveído no se pretende ejercer un derecho de acceso a la información, sino de derechos ARCO, se determinó decretar la </w:t>
      </w:r>
      <w:r w:rsidRPr="00F61B73">
        <w:rPr>
          <w:rFonts w:ascii="Palatino Linotype" w:eastAsia="Palatino Linotype" w:hAnsi="Palatino Linotype" w:cs="Palatino Linotype"/>
          <w:b/>
          <w:color w:val="000000" w:themeColor="text1"/>
        </w:rPr>
        <w:t>reconducción</w:t>
      </w:r>
      <w:r w:rsidRPr="00F61B73">
        <w:rPr>
          <w:rFonts w:ascii="Palatino Linotype" w:eastAsia="Palatino Linotype" w:hAnsi="Palatino Linotype" w:cs="Palatino Linotype"/>
          <w:color w:val="000000" w:themeColor="text1"/>
        </w:rPr>
        <w:t xml:space="preserve"> del presente recurso de revisión bajo el amparo del principio de </w:t>
      </w:r>
      <w:r w:rsidRPr="00F61B73">
        <w:rPr>
          <w:rFonts w:ascii="Palatino Linotype" w:eastAsia="Palatino Linotype" w:hAnsi="Palatino Linotype" w:cs="Palatino Linotype"/>
          <w:b/>
          <w:color w:val="000000" w:themeColor="text1"/>
        </w:rPr>
        <w:t>máxima publicidad</w:t>
      </w:r>
      <w:r w:rsidRPr="00F61B73">
        <w:rPr>
          <w:rFonts w:ascii="Palatino Linotype" w:eastAsia="Palatino Linotype" w:hAnsi="Palatino Linotype" w:cs="Palatino Linotype"/>
          <w:color w:val="000000" w:themeColor="text1"/>
        </w:rPr>
        <w:t xml:space="preserve"> consagrado en el numeral 8 de la Ley de Transparencia y Acceso a la Información Pública del Estado de México y Municipios, que es del tenor literal siguiente:</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r w:rsidRPr="00F61B73">
        <w:rPr>
          <w:rFonts w:ascii="Palatino Linotype" w:eastAsia="Palatino Linotype" w:hAnsi="Palatino Linotype" w:cs="Palatino Linotype"/>
          <w:b/>
          <w:i/>
          <w:color w:val="000000" w:themeColor="text1"/>
        </w:rPr>
        <w:t>Artículo 8</w:t>
      </w:r>
      <w:r w:rsidRPr="00F61B73">
        <w:rPr>
          <w:rFonts w:ascii="Palatino Linotype" w:eastAsia="Palatino Linotype" w:hAnsi="Palatino Linotype" w:cs="Palatino Linotype"/>
          <w:i/>
          <w:color w:val="000000" w:themeColor="text1"/>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Robustece lo anterior la tesis jurisprudencial 1a. CCCXXVII/2014 (10a.) emitida por la Primera Sala de la Suprema Corte de Justicia de la Nación, cuyo sentido es el siguiente:</w:t>
      </w:r>
    </w:p>
    <w:p w:rsidR="009D08AC" w:rsidRPr="00F61B73" w:rsidRDefault="005B5DF1" w:rsidP="00F61B73">
      <w:pPr>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i/>
          <w:color w:val="000000" w:themeColor="text1"/>
        </w:rPr>
        <w:t xml:space="preserve">PRINCIPIO PRO PERSONA. REQUISITOS MÍNIMOS PARA QUE SE ATIENDA EL FONDO DE LA SOLICITUD DE SU APLICACIÓN, O LA </w:t>
      </w:r>
      <w:r w:rsidRPr="00F61B73">
        <w:rPr>
          <w:rFonts w:ascii="Palatino Linotype" w:eastAsia="Palatino Linotype" w:hAnsi="Palatino Linotype" w:cs="Palatino Linotype"/>
          <w:i/>
          <w:color w:val="000000" w:themeColor="text1"/>
        </w:rPr>
        <w:t>IMPUGNACIÓN</w:t>
      </w:r>
      <w:r w:rsidRPr="00F61B73">
        <w:rPr>
          <w:rFonts w:ascii="Palatino Linotype" w:eastAsia="Palatino Linotype" w:hAnsi="Palatino Linotype" w:cs="Palatino Linotype"/>
          <w:b/>
          <w:i/>
          <w:color w:val="000000" w:themeColor="text1"/>
        </w:rPr>
        <w:t xml:space="preserve"> DE SU OMISIÓN POR LA AUTORIDAD RESPONSABLE.</w:t>
      </w:r>
      <w:r w:rsidRPr="00F61B73">
        <w:rPr>
          <w:rFonts w:ascii="Palatino Linotype" w:eastAsia="Palatino Linotype" w:hAnsi="Palatino Linotype" w:cs="Palatino Linotype"/>
          <w:i/>
          <w:color w:val="000000" w:themeColor="text1"/>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F61B73">
        <w:rPr>
          <w:rFonts w:ascii="Palatino Linotype" w:eastAsia="Palatino Linotype" w:hAnsi="Palatino Linotype" w:cs="Palatino Linotype"/>
          <w:i/>
          <w:color w:val="000000" w:themeColor="text1"/>
          <w:vertAlign w:val="superscript"/>
        </w:rPr>
        <w:footnoteReference w:id="1"/>
      </w:r>
      <w:r w:rsidRPr="00F61B73">
        <w:rPr>
          <w:rFonts w:ascii="Palatino Linotype" w:eastAsia="Palatino Linotype" w:hAnsi="Palatino Linotype" w:cs="Palatino Linotype"/>
          <w:i/>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 xml:space="preserve">En otras palabras, en </w:t>
      </w:r>
      <w:r w:rsidRPr="00F61B73">
        <w:rPr>
          <w:rFonts w:ascii="Palatino Linotype" w:eastAsia="Palatino Linotype" w:hAnsi="Palatino Linotype" w:cs="Palatino Linotype"/>
          <w:i/>
          <w:color w:val="000000" w:themeColor="text1"/>
        </w:rPr>
        <w:t xml:space="preserve">pro </w:t>
      </w:r>
      <w:r w:rsidRPr="00F61B73">
        <w:rPr>
          <w:rFonts w:ascii="Palatino Linotype" w:eastAsia="Palatino Linotype" w:hAnsi="Palatino Linotype" w:cs="Palatino Linotype"/>
          <w:color w:val="000000" w:themeColor="text1"/>
        </w:rPr>
        <w:t xml:space="preserve">de asistir a la protección más amplia posible a favor de la persona, de conformidad con los principios de universalidad, interdependencia, indivisibilidad y progresividad; estimando la observancia de las subgarantías de </w:t>
      </w:r>
      <w:r w:rsidRPr="00F61B73">
        <w:rPr>
          <w:rFonts w:ascii="Palatino Linotype" w:eastAsia="Palatino Linotype" w:hAnsi="Palatino Linotype" w:cs="Palatino Linotype"/>
          <w:b/>
          <w:color w:val="000000" w:themeColor="text1"/>
        </w:rPr>
        <w:t>prontitud</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eficacia</w:t>
      </w:r>
      <w:r w:rsidRPr="00F61B73">
        <w:rPr>
          <w:rFonts w:ascii="Palatino Linotype" w:eastAsia="Palatino Linotype" w:hAnsi="Palatino Linotype" w:cs="Palatino Linotype"/>
          <w:color w:val="000000" w:themeColor="text1"/>
        </w:rPr>
        <w:t xml:space="preserve"> y </w:t>
      </w:r>
      <w:r w:rsidRPr="00F61B73">
        <w:rPr>
          <w:rFonts w:ascii="Palatino Linotype" w:eastAsia="Palatino Linotype" w:hAnsi="Palatino Linotype" w:cs="Palatino Linotype"/>
          <w:b/>
          <w:color w:val="000000" w:themeColor="text1"/>
        </w:rPr>
        <w:t>expeditéz</w:t>
      </w:r>
      <w:r w:rsidRPr="00F61B73">
        <w:rPr>
          <w:rFonts w:ascii="Palatino Linotype" w:eastAsia="Palatino Linotype" w:hAnsi="Palatino Linotype" w:cs="Palatino Linotype"/>
          <w:color w:val="000000" w:themeColor="text1"/>
        </w:rPr>
        <w:t>, se realizó la reconducción de la vía, originalmente como un ejercicio del derecho de acceso a la información pública, al ejercicio de derechos ARCO del Recurrente; para lo cual, sirve como criterio orientador la tesis jurisprudencial número 2008230. XXVII.3o. J/16 (10a.)., que a la letra dice:</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F61B73">
        <w:rPr>
          <w:rFonts w:ascii="Palatino Linotype" w:eastAsia="Palatino Linotype" w:hAnsi="Palatino Linotype" w:cs="Palatino Linotype"/>
          <w:i/>
          <w:color w:val="000000" w:themeColor="text1"/>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rsidR="009D08AC" w:rsidRDefault="009D08AC" w:rsidP="00F61B73">
      <w:pPr>
        <w:rPr>
          <w:rFonts w:ascii="Palatino Linotype" w:eastAsia="Palatino Linotype" w:hAnsi="Palatino Linotype" w:cs="Palatino Linotype"/>
          <w:color w:val="000000" w:themeColor="text1"/>
        </w:rPr>
      </w:pPr>
    </w:p>
    <w:p w:rsidR="00BE6F6B" w:rsidRPr="00F61B73" w:rsidRDefault="00BE6F6B" w:rsidP="00F61B73">
      <w:pPr>
        <w:rPr>
          <w:rFonts w:ascii="Palatino Linotype" w:eastAsia="Palatino Linotype" w:hAnsi="Palatino Linotype" w:cs="Palatino Linotype"/>
          <w:color w:val="000000" w:themeColor="text1"/>
        </w:rPr>
      </w:pPr>
    </w:p>
    <w:p w:rsidR="009D08AC" w:rsidRPr="00F61B73" w:rsidRDefault="005B5DF1" w:rsidP="00F61B73">
      <w:pPr>
        <w:numPr>
          <w:ilvl w:val="0"/>
          <w:numId w:val="3"/>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De los derechos ARCO</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Resulta esencial referir que la protección de datos personales, es un derecho que conlleva un conjunto de elementos distintivos, consistentes en consentir, saber y tener control </w:t>
      </w:r>
      <w:r w:rsidRPr="00F61B73">
        <w:rPr>
          <w:rFonts w:ascii="Palatino Linotype" w:eastAsia="Palatino Linotype" w:hAnsi="Palatino Linotype" w:cs="Palatino Linotype"/>
          <w:color w:val="000000" w:themeColor="text1"/>
        </w:rPr>
        <w:lastRenderedPageBreak/>
        <w:t xml:space="preserve">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F61B73">
        <w:rPr>
          <w:rFonts w:ascii="Palatino Linotype" w:eastAsia="Palatino Linotype" w:hAnsi="Palatino Linotype" w:cs="Palatino Linotype"/>
          <w:b/>
          <w:color w:val="000000" w:themeColor="text1"/>
        </w:rPr>
        <w:t>ARCO</w:t>
      </w:r>
      <w:r w:rsidRPr="00F61B73">
        <w:rPr>
          <w:rFonts w:ascii="Palatino Linotype" w:eastAsia="Palatino Linotype" w:hAnsi="Palatino Linotype" w:cs="Palatino Linotype"/>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Este derecho encuentra su sustento en los artículos 6, inciso A), fracción II y 16, párrafo segundo de la Constitución Política de los Estados Unidos Mexicanos, que establecen medularmente que </w:t>
      </w:r>
      <w:r w:rsidRPr="00F61B73">
        <w:rPr>
          <w:rFonts w:ascii="Palatino Linotype" w:eastAsia="Palatino Linotype" w:hAnsi="Palatino Linotype" w:cs="Palatino Linotype"/>
          <w:b/>
          <w:color w:val="000000" w:themeColor="text1"/>
        </w:rPr>
        <w:t>la información que se refiere a la vida privada y los datos personales será protegida en los términos y con las excepciones que fijen las leyes</w:t>
      </w:r>
      <w:r w:rsidRPr="00F61B73">
        <w:rPr>
          <w:rFonts w:ascii="Palatino Linotype" w:eastAsia="Palatino Linotype" w:hAnsi="Palatino Linotype" w:cs="Palatino Linotype"/>
          <w:color w:val="000000" w:themeColor="text1"/>
        </w:rPr>
        <w:t xml:space="preserve">, siendo que </w:t>
      </w:r>
      <w:r w:rsidRPr="00F61B73">
        <w:rPr>
          <w:rFonts w:ascii="Palatino Linotype" w:eastAsia="Palatino Linotype" w:hAnsi="Palatino Linotype" w:cs="Palatino Linotype"/>
          <w:b/>
          <w:color w:val="000000" w:themeColor="text1"/>
        </w:rPr>
        <w:t>toda persona tiene derecho a la protección de sus datos personales, al acceso, rectificación y cancelación de los mismos</w:t>
      </w:r>
      <w:r w:rsidRPr="00F61B73">
        <w:rPr>
          <w:rFonts w:ascii="Palatino Linotype" w:eastAsia="Palatino Linotype" w:hAnsi="Palatino Linotype" w:cs="Palatino Linotype"/>
          <w:color w:val="000000" w:themeColor="text1"/>
        </w:rPr>
        <w:t xml:space="preserve">, así como a manifestar su </w:t>
      </w:r>
      <w:r w:rsidRPr="00F61B73">
        <w:rPr>
          <w:rFonts w:ascii="Palatino Linotype" w:eastAsia="Palatino Linotype" w:hAnsi="Palatino Linotype" w:cs="Palatino Linotype"/>
          <w:b/>
          <w:color w:val="000000" w:themeColor="text1"/>
        </w:rPr>
        <w:t>oposición</w:t>
      </w:r>
      <w:r w:rsidRPr="00F61B73">
        <w:rPr>
          <w:rFonts w:ascii="Palatino Linotype" w:eastAsia="Palatino Linotype" w:hAnsi="Palatino Linotype" w:cs="Palatino Linotype"/>
          <w:color w:val="000000" w:themeColor="text1"/>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9D08AC" w:rsidRPr="00F61B73" w:rsidRDefault="009D08AC" w:rsidP="00F61B73">
      <w:pPr>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Correlativo a lo anterior, el párrafo trigésimo cuarto del artículo 5 de la </w:t>
      </w:r>
      <w:r w:rsidRPr="00F61B73">
        <w:rPr>
          <w:rFonts w:ascii="Palatino Linotype" w:eastAsia="Palatino Linotype" w:hAnsi="Palatino Linotype" w:cs="Palatino Linotype"/>
          <w:b/>
          <w:color w:val="000000" w:themeColor="text1"/>
        </w:rPr>
        <w:t>Constitución Política del Estado Libre y Soberano de México,</w:t>
      </w:r>
      <w:r w:rsidRPr="00F61B73">
        <w:rPr>
          <w:rFonts w:ascii="Palatino Linotype" w:eastAsia="Palatino Linotype" w:hAnsi="Palatino Linotype" w:cs="Palatino Linotype"/>
          <w:color w:val="000000" w:themeColor="text1"/>
        </w:rPr>
        <w:t xml:space="preserve"> en su fracción III, prevé el derecho que tiene toda persona a la protección de sus datos personales, los procedimientos de acceso a la información pública, de acceso, corrección y supresión de datos personales:</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r w:rsidRPr="00F61B73">
        <w:rPr>
          <w:rFonts w:ascii="Palatino Linotype" w:eastAsia="Palatino Linotype" w:hAnsi="Palatino Linotype" w:cs="Palatino Linotype"/>
          <w:b/>
          <w:i/>
          <w:color w:val="000000" w:themeColor="text1"/>
        </w:rPr>
        <w:t>Artículo 5.-</w:t>
      </w:r>
      <w:r w:rsidRPr="00F61B73">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t>El derecho a la información será garantizado por el Estado</w:t>
      </w:r>
      <w:r w:rsidRPr="00F61B73">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lastRenderedPageBreak/>
        <w:t>Para garantizar el ejercicio del derecho de</w:t>
      </w:r>
      <w:r w:rsidRPr="00F61B73">
        <w:rPr>
          <w:rFonts w:ascii="Palatino Linotype" w:eastAsia="Palatino Linotype" w:hAnsi="Palatino Linotype" w:cs="Palatino Linotype"/>
          <w:i/>
          <w:color w:val="000000" w:themeColor="text1"/>
        </w:rPr>
        <w:t xml:space="preserve"> transparencia, acceso a la información pública y </w:t>
      </w:r>
      <w:r w:rsidRPr="00F61B73">
        <w:rPr>
          <w:rFonts w:ascii="Palatino Linotype" w:eastAsia="Palatino Linotype" w:hAnsi="Palatino Linotype" w:cs="Palatino Linotype"/>
          <w:b/>
          <w:i/>
          <w:color w:val="000000" w:themeColor="text1"/>
        </w:rPr>
        <w:t>protección de datos personales, los poderes públicos y los organismos autónomos, transparentarán sus accione</w:t>
      </w:r>
      <w:r w:rsidRPr="00F61B73">
        <w:rPr>
          <w:rFonts w:ascii="Palatino Linotype" w:eastAsia="Palatino Linotype" w:hAnsi="Palatino Linotype" w:cs="Palatino Linotype"/>
          <w:i/>
          <w:color w:val="000000" w:themeColor="text1"/>
        </w:rPr>
        <w:t xml:space="preserve">s, en términos de las disposiciones aplicables, </w:t>
      </w:r>
      <w:r w:rsidRPr="00F61B73">
        <w:rPr>
          <w:rFonts w:ascii="Palatino Linotype" w:eastAsia="Palatino Linotype" w:hAnsi="Palatino Linotype" w:cs="Palatino Linotype"/>
          <w:b/>
          <w:i/>
          <w:color w:val="000000" w:themeColor="text1"/>
        </w:rPr>
        <w:t xml:space="preserve">la información será oportuna, clara, veraz y de </w:t>
      </w:r>
      <w:r w:rsidRPr="00F61B73">
        <w:rPr>
          <w:rFonts w:ascii="Palatino Linotype" w:eastAsia="Palatino Linotype" w:hAnsi="Palatino Linotype" w:cs="Palatino Linotype"/>
          <w:b/>
          <w:i/>
          <w:color w:val="000000" w:themeColor="text1"/>
          <w:u w:val="single"/>
        </w:rPr>
        <w:t>fácil acceso</w:t>
      </w:r>
      <w:r w:rsidRPr="00F61B73">
        <w:rPr>
          <w:rFonts w:ascii="Palatino Linotype" w:eastAsia="Palatino Linotype" w:hAnsi="Palatino Linotype" w:cs="Palatino Linotype"/>
          <w:i/>
          <w:color w:val="000000" w:themeColor="text1"/>
        </w:rPr>
        <w:t xml:space="preserve">. </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Este derecho se regirá por los principios y bases siguientes:</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t>III.</w:t>
      </w:r>
      <w:r w:rsidRPr="00F61B73">
        <w:rPr>
          <w:rFonts w:ascii="Palatino Linotype" w:eastAsia="Palatino Linotype" w:hAnsi="Palatino Linotype" w:cs="Palatino Linotype"/>
          <w:i/>
          <w:color w:val="000000" w:themeColor="text1"/>
        </w:rPr>
        <w:t xml:space="preserve"> </w:t>
      </w:r>
      <w:r w:rsidRPr="00F61B73">
        <w:rPr>
          <w:rFonts w:ascii="Palatino Linotype" w:eastAsia="Palatino Linotype" w:hAnsi="Palatino Linotype" w:cs="Palatino Linotype"/>
          <w:b/>
          <w:i/>
          <w:color w:val="000000" w:themeColor="text1"/>
        </w:rPr>
        <w:t>Toda persona</w:t>
      </w:r>
      <w:r w:rsidRPr="00F61B73">
        <w:rPr>
          <w:rFonts w:ascii="Palatino Linotype" w:eastAsia="Palatino Linotype" w:hAnsi="Palatino Linotype" w:cs="Palatino Linotype"/>
          <w:i/>
          <w:color w:val="000000" w:themeColor="text1"/>
        </w:rPr>
        <w:t xml:space="preserve">, sin necesidad de acreditar interés alguno o justificar su utilización, </w:t>
      </w:r>
      <w:r w:rsidRPr="00F61B73">
        <w:rPr>
          <w:rFonts w:ascii="Palatino Linotype" w:eastAsia="Palatino Linotype" w:hAnsi="Palatino Linotype" w:cs="Palatino Linotype"/>
          <w:b/>
          <w:i/>
          <w:color w:val="000000" w:themeColor="text1"/>
        </w:rPr>
        <w:t>tendrá acceso gratuito</w:t>
      </w:r>
      <w:r w:rsidRPr="00F61B73">
        <w:rPr>
          <w:rFonts w:ascii="Palatino Linotype" w:eastAsia="Palatino Linotype" w:hAnsi="Palatino Linotype" w:cs="Palatino Linotype"/>
          <w:i/>
          <w:color w:val="000000" w:themeColor="text1"/>
        </w:rPr>
        <w:t xml:space="preserve"> a la información pública, </w:t>
      </w:r>
      <w:r w:rsidRPr="00F61B73">
        <w:rPr>
          <w:rFonts w:ascii="Palatino Linotype" w:eastAsia="Palatino Linotype" w:hAnsi="Palatino Linotype" w:cs="Palatino Linotype"/>
          <w:b/>
          <w:i/>
          <w:color w:val="000000" w:themeColor="text1"/>
        </w:rPr>
        <w:t>a sus datos personales o a la rectificación de éstos</w:t>
      </w:r>
      <w:r w:rsidRPr="00F61B73">
        <w:rPr>
          <w:rFonts w:ascii="Palatino Linotype" w:eastAsia="Palatino Linotype" w:hAnsi="Palatino Linotype" w:cs="Palatino Linotype"/>
          <w:i/>
          <w:color w:val="000000" w:themeColor="text1"/>
        </w:rPr>
        <w:t>.</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i/>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términos generales, </w:t>
      </w:r>
      <w:r w:rsidRPr="00F61B73">
        <w:rPr>
          <w:rFonts w:ascii="Palatino Linotype" w:eastAsia="Palatino Linotype" w:hAnsi="Palatino Linotype" w:cs="Palatino Linotype"/>
          <w:b/>
          <w:color w:val="000000" w:themeColor="text1"/>
        </w:rPr>
        <w:t>los titulares de los datos personales</w:t>
      </w:r>
      <w:r w:rsidRPr="00F61B73">
        <w:rPr>
          <w:rFonts w:ascii="Palatino Linotype" w:eastAsia="Palatino Linotype" w:hAnsi="Palatino Linotype" w:cs="Palatino Linotype"/>
          <w:color w:val="000000" w:themeColor="text1"/>
        </w:rPr>
        <w:t xml:space="preserve">, a través del ejercicio de los derechos ARCO, </w:t>
      </w:r>
      <w:r w:rsidRPr="00F61B73">
        <w:rPr>
          <w:rFonts w:ascii="Palatino Linotype" w:eastAsia="Palatino Linotype" w:hAnsi="Palatino Linotype" w:cs="Palatino Linotype"/>
          <w:b/>
          <w:color w:val="000000" w:themeColor="text1"/>
        </w:rPr>
        <w:t>tienen el control sobre su información personal que se encuentra en poder de los Sujetos Obligados</w:t>
      </w:r>
      <w:r w:rsidRPr="00F61B73">
        <w:rPr>
          <w:rFonts w:ascii="Palatino Linotype" w:eastAsia="Palatino Linotype" w:hAnsi="Palatino Linotype" w:cs="Palatino Linotype"/>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3"/>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De la atención a la solicitud de acceso a datos personales.</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La Ley de Protección de Datos Personales en Posesión de Sujetos Obligados del Estado de México y Municipios, en su artículo 97, establece que los derechos de </w:t>
      </w:r>
      <w:r w:rsidRPr="00F61B73">
        <w:rPr>
          <w:rFonts w:ascii="Palatino Linotype" w:eastAsia="Palatino Linotype" w:hAnsi="Palatino Linotype" w:cs="Palatino Linotype"/>
          <w:b/>
          <w:color w:val="000000" w:themeColor="text1"/>
        </w:rPr>
        <w:t>acceso</w:t>
      </w:r>
      <w:r w:rsidRPr="00F61B73">
        <w:rPr>
          <w:rFonts w:ascii="Palatino Linotype" w:eastAsia="Palatino Linotype" w:hAnsi="Palatino Linotype" w:cs="Palatino Linotype"/>
          <w:color w:val="000000" w:themeColor="text1"/>
        </w:rPr>
        <w:t xml:space="preserve">, rectificación, cancelación y oposición de datos personales son derechos independientes; así mismo, señala que el ejercicio de cualquiera de ellos no es requisito previo ni impide el ejercicio de otro; y, que </w:t>
      </w:r>
      <w:r w:rsidRPr="00F61B73">
        <w:rPr>
          <w:rFonts w:ascii="Palatino Linotype" w:eastAsia="Palatino Linotype" w:hAnsi="Palatino Linotype" w:cs="Palatino Linotype"/>
          <w:b/>
          <w:color w:val="000000" w:themeColor="text1"/>
        </w:rPr>
        <w:t>la procedencia de estos derechos</w:t>
      </w:r>
      <w:r w:rsidRPr="00F61B73">
        <w:rPr>
          <w:rFonts w:ascii="Palatino Linotype" w:eastAsia="Palatino Linotype" w:hAnsi="Palatino Linotype" w:cs="Palatino Linotype"/>
          <w:color w:val="000000" w:themeColor="text1"/>
        </w:rPr>
        <w:t xml:space="preserve">, en su caso, </w:t>
      </w:r>
      <w:r w:rsidRPr="00F61B73">
        <w:rPr>
          <w:rFonts w:ascii="Palatino Linotype" w:eastAsia="Palatino Linotype" w:hAnsi="Palatino Linotype" w:cs="Palatino Linotype"/>
          <w:b/>
          <w:color w:val="000000" w:themeColor="text1"/>
        </w:rPr>
        <w:t>se hará efectiva una vez que el titular</w:t>
      </w:r>
      <w:r w:rsidRPr="00F61B73">
        <w:rPr>
          <w:rFonts w:ascii="Palatino Linotype" w:eastAsia="Palatino Linotype" w:hAnsi="Palatino Linotype" w:cs="Palatino Linotype"/>
          <w:color w:val="000000" w:themeColor="text1"/>
        </w:rPr>
        <w:t xml:space="preserve"> o su representante legal </w:t>
      </w:r>
      <w:r w:rsidRPr="00F61B73">
        <w:rPr>
          <w:rFonts w:ascii="Palatino Linotype" w:eastAsia="Palatino Linotype" w:hAnsi="Palatino Linotype" w:cs="Palatino Linotype"/>
          <w:b/>
          <w:color w:val="000000" w:themeColor="text1"/>
        </w:rPr>
        <w:t xml:space="preserve">acrediten su identidad </w:t>
      </w:r>
      <w:r w:rsidRPr="00F61B73">
        <w:rPr>
          <w:rFonts w:ascii="Palatino Linotype" w:eastAsia="Palatino Linotype" w:hAnsi="Palatino Linotype" w:cs="Palatino Linotype"/>
          <w:color w:val="000000" w:themeColor="text1"/>
        </w:rPr>
        <w:t>o representación, respectivamente.</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Ahora bien, por cuanto hace al </w:t>
      </w:r>
      <w:r w:rsidRPr="00F61B73">
        <w:rPr>
          <w:rFonts w:ascii="Palatino Linotype" w:eastAsia="Palatino Linotype" w:hAnsi="Palatino Linotype" w:cs="Palatino Linotype"/>
          <w:b/>
          <w:color w:val="000000" w:themeColor="text1"/>
        </w:rPr>
        <w:t>Derecho de Acceso</w:t>
      </w:r>
      <w:r w:rsidRPr="00F61B73">
        <w:rPr>
          <w:rFonts w:ascii="Palatino Linotype" w:eastAsia="Palatino Linotype" w:hAnsi="Palatino Linotype" w:cs="Palatino Linotype"/>
          <w:color w:val="000000" w:themeColor="text1"/>
        </w:rPr>
        <w:t xml:space="preserve">, éste debe entenderse como la prerrogativa del titular de los datos personales a acceder, solicitar y ser informado sobre sus datos en posesión de los sujetos obligados, así como la información relacionada con las condiciones y generalidades de su tratamiento, tales como el origen de los datos, las condiciones del tratamiento del cual sean objeto, las cesiones realizadas o que se pretendan </w:t>
      </w:r>
      <w:r w:rsidRPr="00F61B73">
        <w:rPr>
          <w:rFonts w:ascii="Palatino Linotype" w:eastAsia="Palatino Linotype" w:hAnsi="Palatino Linotype" w:cs="Palatino Linotype"/>
          <w:color w:val="000000" w:themeColor="text1"/>
        </w:rPr>
        <w:lastRenderedPageBreak/>
        <w:t>realizar, así como tener acceso al aviso de privacidad al que está sujeto el tratamiento y a cualquier otra generalidad del tratamiento, en los términos previstos en la Ley</w:t>
      </w:r>
      <w:r w:rsidRPr="00F61B73">
        <w:rPr>
          <w:rFonts w:ascii="Palatino Linotype" w:eastAsia="Palatino Linotype" w:hAnsi="Palatino Linotype" w:cs="Palatino Linotype"/>
          <w:color w:val="000000" w:themeColor="text1"/>
          <w:vertAlign w:val="superscript"/>
        </w:rPr>
        <w:footnoteReference w:id="2"/>
      </w:r>
      <w:r w:rsidRPr="00F61B73">
        <w:rPr>
          <w:rFonts w:ascii="Palatino Linotype" w:eastAsia="Palatino Linotype" w:hAnsi="Palatino Linotype" w:cs="Palatino Linotype"/>
          <w:color w:val="000000" w:themeColor="text1"/>
        </w:rPr>
        <w:t>.</w:t>
      </w:r>
    </w:p>
    <w:p w:rsidR="00F61B73" w:rsidRPr="00F61B73" w:rsidRDefault="00F61B73"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Por cuanto hace al procedimiento de ejercicio de derechos ARCO, los titulares (o sus representantes legales) podrán solicitar a través de la Unidad de Transparencia, que se les otorgue acceso, rectifique, cancele, o que haga efectivo su derecho de oposición, respecto de los datos personales que le conciernan y que obren en un sistema de datos personales y base de datos en posesión de los Sujetos Obligados</w:t>
      </w:r>
      <w:r w:rsidRPr="00F61B73">
        <w:rPr>
          <w:rFonts w:ascii="Palatino Linotype" w:eastAsia="Palatino Linotype" w:hAnsi="Palatino Linotype" w:cs="Palatino Linotype"/>
          <w:color w:val="000000" w:themeColor="text1"/>
          <w:vertAlign w:val="superscript"/>
        </w:rPr>
        <w:footnoteReference w:id="3"/>
      </w:r>
      <w:r w:rsidRPr="00F61B73">
        <w:rPr>
          <w:rFonts w:ascii="Palatino Linotype" w:eastAsia="Palatino Linotype" w:hAnsi="Palatino Linotype" w:cs="Palatino Linotype"/>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El ejercicio de cualquiera de estos derechos deberá ser </w:t>
      </w:r>
      <w:r w:rsidRPr="00F61B73">
        <w:rPr>
          <w:rFonts w:ascii="Palatino Linotype" w:eastAsia="Palatino Linotype" w:hAnsi="Palatino Linotype" w:cs="Palatino Linotype"/>
          <w:b/>
          <w:color w:val="000000" w:themeColor="text1"/>
        </w:rPr>
        <w:t>gratuito</w:t>
      </w:r>
      <w:r w:rsidRPr="00F61B73">
        <w:rPr>
          <w:rFonts w:ascii="Palatino Linotype" w:eastAsia="Palatino Linotype" w:hAnsi="Palatino Linotype" w:cs="Palatino Linotype"/>
          <w:color w:val="000000" w:themeColor="text1"/>
        </w:rPr>
        <w:t xml:space="preserve"> y sólo podrán realizarse cobros para recuperar los costos de reproducción, certificación o envío en los términos previstos por el Código Financiero del Estado de México y Municipios y demás disposiciones jurídicas aplicables</w:t>
      </w:r>
      <w:r w:rsidRPr="00F61B73">
        <w:rPr>
          <w:rFonts w:ascii="Palatino Linotype" w:eastAsia="Palatino Linotype" w:hAnsi="Palatino Linotype" w:cs="Palatino Linotype"/>
          <w:color w:val="000000" w:themeColor="text1"/>
          <w:vertAlign w:val="superscript"/>
        </w:rPr>
        <w:footnoteReference w:id="4"/>
      </w:r>
      <w:r w:rsidRPr="00F61B73">
        <w:rPr>
          <w:rFonts w:ascii="Palatino Linotype" w:eastAsia="Palatino Linotype" w:hAnsi="Palatino Linotype" w:cs="Palatino Linotype"/>
          <w:color w:val="000000" w:themeColor="text1"/>
        </w:rPr>
        <w:t xml:space="preserve">. </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r w:rsidRPr="00F61B73">
        <w:rPr>
          <w:rFonts w:ascii="Palatino Linotype" w:eastAsia="Palatino Linotype" w:hAnsi="Palatino Linotype" w:cs="Palatino Linotype"/>
          <w:color w:val="000000" w:themeColor="text1"/>
          <w:vertAlign w:val="superscript"/>
        </w:rPr>
        <w:footnoteReference w:id="5"/>
      </w:r>
      <w:r w:rsidRPr="00F61B73">
        <w:rPr>
          <w:rFonts w:ascii="Palatino Linotype" w:eastAsia="Palatino Linotype" w:hAnsi="Palatino Linotype" w:cs="Palatino Linotype"/>
          <w:color w:val="000000" w:themeColor="text1"/>
        </w:rPr>
        <w:t>.</w:t>
      </w:r>
    </w:p>
    <w:p w:rsidR="009D08AC" w:rsidRPr="00F61B73" w:rsidRDefault="009D08AC" w:rsidP="00F61B73">
      <w:pPr>
        <w:pBdr>
          <w:top w:val="nil"/>
          <w:left w:val="nil"/>
          <w:bottom w:val="nil"/>
          <w:right w:val="nil"/>
          <w:between w:val="nil"/>
        </w:pBdr>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Establecido lo anterior, de la lectura a la solicitud de acceso a datos personales y como fuera señalado en el </w:t>
      </w:r>
      <w:r w:rsidRPr="00F61B73">
        <w:rPr>
          <w:rFonts w:ascii="Palatino Linotype" w:eastAsia="Palatino Linotype" w:hAnsi="Palatino Linotype" w:cs="Palatino Linotype"/>
          <w:i/>
          <w:color w:val="000000" w:themeColor="text1"/>
        </w:rPr>
        <w:t>Planteamiento de la Controversia</w:t>
      </w:r>
      <w:r w:rsidRPr="00F61B73">
        <w:rPr>
          <w:rFonts w:ascii="Palatino Linotype" w:eastAsia="Palatino Linotype" w:hAnsi="Palatino Linotype" w:cs="Palatino Linotype"/>
          <w:color w:val="000000" w:themeColor="text1"/>
        </w:rPr>
        <w:t xml:space="preserve"> de esta Resolución, se solicitó copia </w:t>
      </w:r>
      <w:r w:rsidRPr="00F61B73">
        <w:rPr>
          <w:rFonts w:ascii="Palatino Linotype" w:eastAsia="Palatino Linotype" w:hAnsi="Palatino Linotype" w:cs="Palatino Linotype"/>
          <w:color w:val="000000" w:themeColor="text1"/>
        </w:rPr>
        <w:lastRenderedPageBreak/>
        <w:t>certificada de la Respuesta de la Dirección de Medio Ambiente y Ecología y de la Dirección de Protección Civil y Bombero al oficio con número de folio 011601.</w:t>
      </w:r>
    </w:p>
    <w:p w:rsidR="000849D8" w:rsidRPr="00F61B73" w:rsidRDefault="000849D8" w:rsidP="00F61B73">
      <w:pPr>
        <w:pStyle w:val="Prrafodelista"/>
        <w:ind w:left="0"/>
        <w:rPr>
          <w:rFonts w:ascii="Palatino Linotype" w:eastAsia="Palatino Linotype" w:hAnsi="Palatino Linotype" w:cs="Palatino Linotype"/>
          <w:color w:val="000000" w:themeColor="text1"/>
          <w:sz w:val="24"/>
        </w:rPr>
      </w:pPr>
    </w:p>
    <w:p w:rsidR="000849D8" w:rsidRPr="00F61B73" w:rsidRDefault="000849D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Ahora bien, como ya fue referido en antecedentes, la Dirección de Protección Civil y Bomberos señaló que se adjuntan copias simples de las respuesta a diversas solicitudes de información y refirió que las valoraciones de riesgo fueron emitidas a la Dirección de Ecología y Medios Ambiente para que determinara los trabajos conducentes, asimismo, señaló el conto y procedimiento para la adquisición de las copias certificadas. </w:t>
      </w:r>
    </w:p>
    <w:p w:rsidR="000849D8" w:rsidRPr="00F61B73" w:rsidRDefault="000849D8" w:rsidP="00F61B73">
      <w:pPr>
        <w:pStyle w:val="Prrafodelista"/>
        <w:ind w:left="0"/>
        <w:rPr>
          <w:rFonts w:ascii="Palatino Linotype" w:eastAsia="Palatino Linotype" w:hAnsi="Palatino Linotype" w:cs="Palatino Linotype"/>
          <w:color w:val="000000" w:themeColor="text1"/>
          <w:sz w:val="24"/>
        </w:rPr>
      </w:pPr>
    </w:p>
    <w:p w:rsidR="000849D8" w:rsidRPr="00F61B73" w:rsidRDefault="000849D8"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Por otra parte, no </w:t>
      </w:r>
      <w:r w:rsidR="005B08CD" w:rsidRPr="00F61B73">
        <w:rPr>
          <w:rFonts w:ascii="Palatino Linotype" w:eastAsia="Palatino Linotype" w:hAnsi="Palatino Linotype" w:cs="Palatino Linotype"/>
          <w:color w:val="000000" w:themeColor="text1"/>
        </w:rPr>
        <w:t>hay</w:t>
      </w:r>
      <w:r w:rsidRPr="00F61B73">
        <w:rPr>
          <w:rFonts w:ascii="Palatino Linotype" w:eastAsia="Palatino Linotype" w:hAnsi="Palatino Linotype" w:cs="Palatino Linotype"/>
          <w:color w:val="000000" w:themeColor="text1"/>
        </w:rPr>
        <w:t xml:space="preserve"> respuesta de la Dirección de Ecologí</w:t>
      </w:r>
      <w:r w:rsidR="005B08CD" w:rsidRPr="00F61B73">
        <w:rPr>
          <w:rFonts w:ascii="Palatino Linotype" w:eastAsia="Palatino Linotype" w:hAnsi="Palatino Linotype" w:cs="Palatino Linotype"/>
          <w:color w:val="000000" w:themeColor="text1"/>
        </w:rPr>
        <w:t>a y Medio</w:t>
      </w:r>
      <w:r w:rsidRPr="00F61B73">
        <w:rPr>
          <w:rFonts w:ascii="Palatino Linotype" w:eastAsia="Palatino Linotype" w:hAnsi="Palatino Linotype" w:cs="Palatino Linotype"/>
          <w:color w:val="000000" w:themeColor="text1"/>
        </w:rPr>
        <w:t xml:space="preserve"> Ambiente, sin embargo, de</w:t>
      </w:r>
      <w:r w:rsidR="005B08CD" w:rsidRPr="00F61B73">
        <w:rPr>
          <w:rFonts w:ascii="Palatino Linotype" w:eastAsia="Palatino Linotype" w:hAnsi="Palatino Linotype" w:cs="Palatino Linotype"/>
          <w:color w:val="000000" w:themeColor="text1"/>
        </w:rPr>
        <w:t>ntro del expediente electrónico</w:t>
      </w:r>
      <w:r w:rsidRPr="00F61B73">
        <w:rPr>
          <w:rFonts w:ascii="Palatino Linotype" w:eastAsia="Palatino Linotype" w:hAnsi="Palatino Linotype" w:cs="Palatino Linotype"/>
          <w:color w:val="000000" w:themeColor="text1"/>
        </w:rPr>
        <w:t xml:space="preserve"> se advierte que si se le realizó el turnó al servidor público habilitado y se encuentra con un estatus de respuesta pendiente, es decir, que el Sujeto Obligado si realizó el turnó al área correspondiente como lo establece el artículo 161 de la Ley de Transparencia, en el que </w:t>
      </w:r>
      <w:r w:rsidR="005B08CD" w:rsidRPr="00F61B73">
        <w:rPr>
          <w:rFonts w:ascii="Palatino Linotype" w:eastAsia="Palatino Linotype" w:hAnsi="Palatino Linotype" w:cs="Palatino Linotype"/>
          <w:color w:val="000000" w:themeColor="text1"/>
        </w:rPr>
        <w:t>refiere</w:t>
      </w:r>
      <w:r w:rsidRPr="00F61B73">
        <w:rPr>
          <w:rFonts w:ascii="Palatino Linotype" w:eastAsia="Palatino Linotype" w:hAnsi="Palatino Linotype" w:cs="Palatino Linotype"/>
          <w:color w:val="000000" w:themeColor="text1"/>
        </w:rPr>
        <w:t xml:space="preserve"> que las solicitudes se deben turnara a todas las áreas que de acuerdo a sus facultades generen, posean o administren la información solicitada. </w:t>
      </w:r>
    </w:p>
    <w:p w:rsidR="005B08CD" w:rsidRPr="00F61B73" w:rsidRDefault="005B08CD" w:rsidP="00F61B73">
      <w:pPr>
        <w:pStyle w:val="Prrafodelista"/>
        <w:ind w:left="0"/>
        <w:rPr>
          <w:rFonts w:ascii="Palatino Linotype" w:eastAsia="Palatino Linotype" w:hAnsi="Palatino Linotype" w:cs="Palatino Linotype"/>
          <w:color w:val="000000" w:themeColor="text1"/>
          <w:sz w:val="24"/>
        </w:rPr>
      </w:pPr>
    </w:p>
    <w:p w:rsidR="009D08AC" w:rsidRPr="00F61B73" w:rsidRDefault="005B08CD"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Derivado de lo anteriormente señalado, este Órgano Garante concluye procedente, ordenar la entrega de la información solicitada, atendiendo a lo siguiente:</w:t>
      </w:r>
    </w:p>
    <w:p w:rsidR="009D08AC" w:rsidRPr="00F61B73" w:rsidRDefault="005B5DF1" w:rsidP="00F61B73">
      <w:pPr>
        <w:numPr>
          <w:ilvl w:val="0"/>
          <w:numId w:val="3"/>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Acreditación de la identidad de</w:t>
      </w:r>
      <w:r w:rsidR="00F61B73">
        <w:rPr>
          <w:rFonts w:ascii="Palatino Linotype" w:eastAsia="Palatino Linotype" w:hAnsi="Palatino Linotype" w:cs="Palatino Linotype"/>
          <w:b/>
          <w:color w:val="000000" w:themeColor="text1"/>
        </w:rPr>
        <w:t xml:space="preserve"> </w:t>
      </w:r>
      <w:r w:rsidRPr="00F61B73">
        <w:rPr>
          <w:rFonts w:ascii="Palatino Linotype" w:eastAsia="Palatino Linotype" w:hAnsi="Palatino Linotype" w:cs="Palatino Linotype"/>
          <w:b/>
          <w:color w:val="000000" w:themeColor="text1"/>
        </w:rPr>
        <w:t>l</w:t>
      </w:r>
      <w:r w:rsidR="00F61B73">
        <w:rPr>
          <w:rFonts w:ascii="Palatino Linotype" w:eastAsia="Palatino Linotype" w:hAnsi="Palatino Linotype" w:cs="Palatino Linotype"/>
          <w:b/>
          <w:color w:val="000000" w:themeColor="text1"/>
        </w:rPr>
        <w:t>a</w:t>
      </w:r>
      <w:r w:rsidRPr="00F61B73">
        <w:rPr>
          <w:rFonts w:ascii="Palatino Linotype" w:eastAsia="Palatino Linotype" w:hAnsi="Palatino Linotype" w:cs="Palatino Linotype"/>
          <w:b/>
          <w:color w:val="000000" w:themeColor="text1"/>
        </w:rPr>
        <w:t xml:space="preserve"> RECURRENTE.</w:t>
      </w: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No obstante que como se ha venido mencionando al ingresar vía SAIMEX, el particular no recibió las instrucciones precisas, paso a paso, que se exponen en el Sistema de Acceso, Rectificación, Cancelación y Oposición de Datos Personales (SARCOEM) para formular adecuadamente una solicitud de acceso a datos personales.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 xml:space="preserve">Al respecto, debemos recordar que el tercer párrafo del artículo 106 de la Ley de Protección de Datos Personales en Posesión de Sujetos Obligados del Estado de México y Municipios, establece que para el ejercicio de los derechos ARCO solicitados </w:t>
      </w:r>
      <w:r w:rsidRPr="00F61B73">
        <w:rPr>
          <w:rFonts w:ascii="Palatino Linotype" w:eastAsia="Palatino Linotype" w:hAnsi="Palatino Linotype" w:cs="Palatino Linotype"/>
          <w:b/>
          <w:color w:val="000000" w:themeColor="text1"/>
        </w:rPr>
        <w:t>será necesario acreditar la identidad del titular</w:t>
      </w:r>
      <w:r w:rsidRPr="00F61B73">
        <w:rPr>
          <w:rFonts w:ascii="Palatino Linotype" w:eastAsia="Palatino Linotype" w:hAnsi="Palatino Linotype" w:cs="Palatino Linotype"/>
          <w:color w:val="000000" w:themeColor="text1"/>
        </w:rPr>
        <w:t xml:space="preserve"> y, en su caso, la identidad y personalidad con la que actúe el representante.</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Así, al momento </w:t>
      </w:r>
      <w:r w:rsidR="005B08CD" w:rsidRPr="00F61B73">
        <w:rPr>
          <w:rFonts w:ascii="Palatino Linotype" w:eastAsia="Palatino Linotype" w:hAnsi="Palatino Linotype" w:cs="Palatino Linotype"/>
          <w:color w:val="000000" w:themeColor="text1"/>
        </w:rPr>
        <w:t>de la prevención</w:t>
      </w:r>
      <w:r w:rsidRPr="00F61B73">
        <w:rPr>
          <w:rFonts w:ascii="Palatino Linotype" w:eastAsia="Palatino Linotype" w:hAnsi="Palatino Linotype" w:cs="Palatino Linotype"/>
          <w:color w:val="000000" w:themeColor="text1"/>
        </w:rPr>
        <w:t>, el Recurrente adjuntó su credencial de elector que ciertamente corresponde a un medio de identificación oficial de conformidad con lo establecido en el artículo 120 de la Ley de Protección de Datos Personales en Posesión de Sujetos Obligados del Estado de México y Municipios, a saber:</w:t>
      </w:r>
    </w:p>
    <w:p w:rsidR="009D08AC" w:rsidRPr="00F61B73" w:rsidRDefault="005B5DF1" w:rsidP="00F61B73">
      <w:pPr>
        <w:numPr>
          <w:ilvl w:val="1"/>
          <w:numId w:val="6"/>
        </w:numPr>
        <w:pBdr>
          <w:top w:val="nil"/>
          <w:left w:val="nil"/>
          <w:bottom w:val="nil"/>
          <w:right w:val="nil"/>
          <w:between w:val="nil"/>
        </w:pBdr>
        <w:tabs>
          <w:tab w:val="left" w:pos="426"/>
        </w:tabs>
        <w:spacing w:before="240"/>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Identificación oficial;</w:t>
      </w:r>
    </w:p>
    <w:p w:rsidR="009D08AC" w:rsidRPr="00F61B73" w:rsidRDefault="005B5DF1" w:rsidP="00F61B73">
      <w:pPr>
        <w:numPr>
          <w:ilvl w:val="1"/>
          <w:numId w:val="6"/>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Firma electrónica avanzada o del instrumento electrónico que lo sustituya; o</w:t>
      </w:r>
    </w:p>
    <w:p w:rsidR="009D08AC" w:rsidRDefault="005B5DF1" w:rsidP="00F61B73">
      <w:pPr>
        <w:numPr>
          <w:ilvl w:val="1"/>
          <w:numId w:val="6"/>
        </w:numPr>
        <w:pBdr>
          <w:top w:val="nil"/>
          <w:left w:val="nil"/>
          <w:bottom w:val="nil"/>
          <w:right w:val="nil"/>
          <w:between w:val="nil"/>
        </w:pBdr>
        <w:tabs>
          <w:tab w:val="left" w:pos="426"/>
        </w:tabs>
        <w:spacing w:after="240"/>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Mecanismos de autenticación autorizados por el Instituto o el Instituto Nacional publicados por acuerdo general en el periódico oficial “</w:t>
      </w:r>
      <w:r w:rsidRPr="00F61B73">
        <w:rPr>
          <w:rFonts w:ascii="Palatino Linotype" w:eastAsia="Palatino Linotype" w:hAnsi="Palatino Linotype" w:cs="Palatino Linotype"/>
          <w:i/>
          <w:color w:val="000000" w:themeColor="text1"/>
        </w:rPr>
        <w:t>Gaceta del Gobierno</w:t>
      </w:r>
      <w:r w:rsidRPr="00F61B73">
        <w:rPr>
          <w:rFonts w:ascii="Palatino Linotype" w:eastAsia="Palatino Linotype" w:hAnsi="Palatino Linotype" w:cs="Palatino Linotype"/>
          <w:color w:val="000000" w:themeColor="text1"/>
        </w:rPr>
        <w:t>” o en el Diario Oficial de la Federación.</w:t>
      </w:r>
    </w:p>
    <w:p w:rsidR="00BE6F6B" w:rsidRPr="00F61B73" w:rsidRDefault="00BE6F6B" w:rsidP="00BE6F6B">
      <w:pPr>
        <w:pBdr>
          <w:top w:val="nil"/>
          <w:left w:val="nil"/>
          <w:bottom w:val="nil"/>
          <w:right w:val="nil"/>
          <w:between w:val="nil"/>
        </w:pBdr>
        <w:tabs>
          <w:tab w:val="left" w:pos="426"/>
        </w:tabs>
        <w:spacing w:after="240"/>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No obstante, el hecho de remitir un medio de identificación oficial, no resulta suficiente para que se entreguen los datos personal; toda vez derivado de que la particular fue omisa en manifestar su voluntad de conciliar en el plazo legalmente establecido para tal efecto, lo que provocó que no se materializara la audiencia de conciliación, no fue posible acreditar su identidad como la titular de los datos personales, no logrando acreditar ante este Órgano Garante debidamente su identidad, a efecto de contar con certeza de que quien realiza la solicitud de acceso, sea justamente el titular de los datos personales</w:t>
      </w:r>
      <w:r w:rsidRPr="00F61B73">
        <w:rPr>
          <w:rFonts w:ascii="Palatino Linotype" w:eastAsia="Palatino Linotype" w:hAnsi="Palatino Linotype" w:cs="Palatino Linotype"/>
          <w:b/>
          <w:color w:val="000000" w:themeColor="text1"/>
        </w:rPr>
        <w:t>, lo que pondría en riesgo inminente su resguardo y confidencialidad de los datos personales.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lastRenderedPageBreak/>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color w:val="000000" w:themeColor="text1"/>
        </w:rPr>
        <w:t>Por ello, no basta con adjuntar una identificación en este caso vía SARCOEM o como resulta del caso concreto a través del SAIMEX,</w:t>
      </w:r>
      <w:r w:rsidRPr="00F61B73">
        <w:rPr>
          <w:rFonts w:ascii="Palatino Linotype" w:eastAsia="Palatino Linotype" w:hAnsi="Palatino Linotype" w:cs="Palatino Linotype"/>
          <w:color w:val="000000" w:themeColor="text1"/>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De lo que adjuntar un archivo fotográfico o escaneado a una solicitud de acceso a datos, no basta para dar total acceso a cualquier dato personal que se requiera vía </w:t>
      </w:r>
      <w:r w:rsidRPr="00F61B73">
        <w:rPr>
          <w:rFonts w:ascii="Palatino Linotype" w:eastAsia="Palatino Linotype" w:hAnsi="Palatino Linotype" w:cs="Palatino Linotype"/>
          <w:b/>
          <w:color w:val="000000" w:themeColor="text1"/>
        </w:rPr>
        <w:t>SARCOEM</w:t>
      </w:r>
      <w:r w:rsidRPr="00F61B73">
        <w:rPr>
          <w:rFonts w:ascii="Palatino Linotype" w:eastAsia="Palatino Linotype" w:hAnsi="Palatino Linotype" w:cs="Palatino Linotype"/>
          <w:color w:val="000000" w:themeColor="text1"/>
        </w:rPr>
        <w:t xml:space="preserve"> o </w:t>
      </w:r>
      <w:r w:rsidRPr="00F61B73">
        <w:rPr>
          <w:rFonts w:ascii="Palatino Linotype" w:eastAsia="Palatino Linotype" w:hAnsi="Palatino Linotype" w:cs="Palatino Linotype"/>
          <w:b/>
          <w:color w:val="000000" w:themeColor="text1"/>
        </w:rPr>
        <w:t xml:space="preserve">SAIMEX </w:t>
      </w:r>
      <w:r w:rsidRPr="00F61B73">
        <w:rPr>
          <w:rFonts w:ascii="Palatino Linotype" w:eastAsia="Palatino Linotype" w:hAnsi="Palatino Linotype" w:cs="Palatino Linotype"/>
          <w:color w:val="000000" w:themeColor="text1"/>
        </w:rPr>
        <w:t xml:space="preserve">respecto de quien aparezca en la identificación que se adjunte. De ahí que se </w:t>
      </w:r>
      <w:r w:rsidRPr="00F61B73">
        <w:rPr>
          <w:rFonts w:ascii="Palatino Linotype" w:eastAsia="Palatino Linotype" w:hAnsi="Palatino Linotype" w:cs="Palatino Linotype"/>
          <w:b/>
          <w:color w:val="000000" w:themeColor="text1"/>
        </w:rPr>
        <w:t>deba</w:t>
      </w:r>
      <w:r w:rsidRPr="00F61B73">
        <w:rPr>
          <w:rFonts w:ascii="Palatino Linotype" w:eastAsia="Palatino Linotype" w:hAnsi="Palatino Linotype" w:cs="Palatino Linotype"/>
          <w:color w:val="000000" w:themeColor="text1"/>
        </w:rPr>
        <w:t xml:space="preserve"> dar el debido resguardo y protección de los datos personales tanto por parte de los responsables de los sujetos obligados, como de este Instituto, ello así por propio mandato de ley.</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Sirve de apoyo a lo anterior por analogía el Criterio 1/18 emitido por el Instituto Nacional de Transparencia, Acceso a la Información y Protección de Datos Personales que es del tenor literal siguiente:</w:t>
      </w:r>
    </w:p>
    <w:p w:rsidR="009D08AC" w:rsidRPr="00F61B73" w:rsidRDefault="005B5DF1" w:rsidP="00F61B73">
      <w:pPr>
        <w:pBdr>
          <w:top w:val="nil"/>
          <w:left w:val="nil"/>
          <w:bottom w:val="nil"/>
          <w:right w:val="nil"/>
          <w:between w:val="nil"/>
        </w:pBdr>
        <w:jc w:val="both"/>
        <w:rPr>
          <w:rFonts w:ascii="Palatino Linotype" w:eastAsia="Palatino Linotype" w:hAnsi="Palatino Linotype" w:cs="Palatino Linotype"/>
          <w:i/>
          <w:color w:val="000000" w:themeColor="text1"/>
        </w:rPr>
      </w:pPr>
      <w:r w:rsidRPr="00F61B73">
        <w:rPr>
          <w:rFonts w:ascii="Palatino Linotype" w:eastAsia="Palatino Linotype" w:hAnsi="Palatino Linotype" w:cs="Palatino Linotype"/>
          <w:b/>
          <w:i/>
          <w:color w:val="000000" w:themeColor="text1"/>
        </w:rPr>
        <w:lastRenderedPageBreak/>
        <w:t>Entrega de datos personales a través de medios electrónicos</w:t>
      </w:r>
      <w:r w:rsidRPr="00F61B73">
        <w:rPr>
          <w:rFonts w:ascii="Palatino Linotype" w:eastAsia="Palatino Linotype" w:hAnsi="Palatino Linotype" w:cs="Palatino Linotype"/>
          <w:i/>
          <w:color w:val="000000" w:themeColor="text1"/>
        </w:rPr>
        <w:t xml:space="preserve">. La entrega de datos personales a través del portal de la Plataforma Nacional de Transparencia, correo electrónico o cualquier otro medio similar resulta improcedente, </w:t>
      </w:r>
      <w:r w:rsidRPr="00F61B73">
        <w:rPr>
          <w:rFonts w:ascii="Palatino Linotype" w:eastAsia="Palatino Linotype" w:hAnsi="Palatino Linotype" w:cs="Palatino Linotype"/>
          <w:b/>
          <w:i/>
          <w:color w:val="000000" w:themeColor="text1"/>
        </w:rPr>
        <w:t>sin que los sujetos obligados hayan corroborado previamente la identidad del titular</w:t>
      </w:r>
      <w:r w:rsidRPr="00F61B73">
        <w:rPr>
          <w:rFonts w:ascii="Palatino Linotype" w:eastAsia="Palatino Linotype" w:hAnsi="Palatino Linotype" w:cs="Palatino Linotype"/>
          <w:i/>
          <w:color w:val="000000" w:themeColor="text1"/>
        </w:rPr>
        <w:t>.</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pBdr>
          <w:top w:val="nil"/>
          <w:left w:val="nil"/>
          <w:bottom w:val="nil"/>
          <w:right w:val="nil"/>
          <w:between w:val="nil"/>
        </w:pBdr>
        <w:rPr>
          <w:rFonts w:ascii="Palatino Linotype" w:eastAsia="Palatino Linotype" w:hAnsi="Palatino Linotype" w:cs="Palatino Linotype"/>
          <w:color w:val="000000" w:themeColor="text1"/>
        </w:rPr>
      </w:pPr>
    </w:p>
    <w:p w:rsidR="005B08CD" w:rsidRPr="00F61B73" w:rsidRDefault="005B08CD" w:rsidP="00F61B7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61B73">
        <w:rPr>
          <w:rFonts w:ascii="Palatino Linotype" w:eastAsia="Palatino Linotype" w:hAnsi="Palatino Linotype" w:cs="Palatino Linotype"/>
          <w:color w:val="000000" w:themeColor="text1"/>
          <w:sz w:val="24"/>
        </w:rPr>
        <w:t>Asimismo,  no pasa desapercibido para este Órgano Garante que la particular refirió en su solicitud de información que requería, la información en copias certificadas, 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como a continuación se observa:</w:t>
      </w:r>
    </w:p>
    <w:p w:rsidR="005B08CD" w:rsidRPr="00F61B73" w:rsidRDefault="005B08CD" w:rsidP="00F61B73">
      <w:pPr>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b/>
          <w:bCs/>
          <w:i/>
          <w:iCs/>
          <w:color w:val="000000" w:themeColor="text1"/>
        </w:rPr>
        <w:t xml:space="preserve">“Artículo 174. </w:t>
      </w:r>
      <w:r w:rsidRPr="00F61B73">
        <w:rPr>
          <w:rFonts w:ascii="Palatino Linotype" w:eastAsia="Palatino Linotype" w:hAnsi="Palatino Linotype" w:cs="Palatino Linotype"/>
          <w:i/>
          <w:iCs/>
          <w:color w:val="000000" w:themeColor="text1"/>
        </w:rPr>
        <w:t xml:space="preserve">En caso de existir costos para obtener la información deberán cubrirse de manera previa a la entrega y no podrán ser superiores a la suma de: </w:t>
      </w:r>
    </w:p>
    <w:p w:rsidR="005B08CD" w:rsidRPr="00F61B73" w:rsidRDefault="005B08CD" w:rsidP="00F61B73">
      <w:pPr>
        <w:jc w:val="both"/>
        <w:rPr>
          <w:rFonts w:ascii="Palatino Linotype" w:eastAsia="Palatino Linotype" w:hAnsi="Palatino Linotype" w:cs="Palatino Linotype"/>
          <w:color w:val="000000" w:themeColor="text1"/>
        </w:rPr>
      </w:pPr>
    </w:p>
    <w:p w:rsidR="005B08CD" w:rsidRPr="00F61B73" w:rsidRDefault="005B08CD" w:rsidP="00F61B73">
      <w:pPr>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i/>
          <w:iCs/>
          <w:color w:val="000000" w:themeColor="text1"/>
        </w:rPr>
        <w:t xml:space="preserve">I. El costo de los materiales utilizados en la reproducción de la información; </w:t>
      </w:r>
    </w:p>
    <w:p w:rsidR="005B08CD" w:rsidRPr="00F61B73" w:rsidRDefault="005B08CD" w:rsidP="00F61B73">
      <w:pPr>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i/>
          <w:iCs/>
          <w:color w:val="000000" w:themeColor="text1"/>
        </w:rPr>
        <w:t xml:space="preserve">II. El costo de envío, en su caso; y </w:t>
      </w:r>
    </w:p>
    <w:p w:rsidR="005B08CD" w:rsidRPr="00F61B73" w:rsidRDefault="005B08CD" w:rsidP="00F61B73">
      <w:pPr>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i/>
          <w:iCs/>
          <w:color w:val="000000" w:themeColor="text1"/>
        </w:rPr>
        <w:t xml:space="preserve">III. El pago de la certificación de los documentos, cuando proceda. </w:t>
      </w:r>
    </w:p>
    <w:p w:rsidR="005B08CD" w:rsidRPr="00F61B73" w:rsidRDefault="005B08CD" w:rsidP="00F61B73">
      <w:pPr>
        <w:jc w:val="both"/>
        <w:rPr>
          <w:rFonts w:ascii="Palatino Linotype" w:eastAsia="Palatino Linotype" w:hAnsi="Palatino Linotype" w:cs="Palatino Linotype"/>
          <w:color w:val="000000" w:themeColor="text1"/>
        </w:rPr>
      </w:pPr>
    </w:p>
    <w:p w:rsidR="005B08CD" w:rsidRPr="00F61B73" w:rsidRDefault="005B08CD" w:rsidP="00F61B73">
      <w:pPr>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i/>
          <w:iCs/>
          <w:color w:val="000000" w:themeColor="text1"/>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5B08CD" w:rsidRPr="00F61B73" w:rsidRDefault="005B08CD" w:rsidP="00F61B73">
      <w:pPr>
        <w:jc w:val="both"/>
        <w:rPr>
          <w:rFonts w:ascii="Palatino Linotype" w:eastAsia="Palatino Linotype" w:hAnsi="Palatino Linotype" w:cs="Palatino Linotype"/>
          <w:i/>
          <w:iCs/>
          <w:color w:val="000000" w:themeColor="text1"/>
        </w:rPr>
      </w:pPr>
    </w:p>
    <w:p w:rsidR="005B08CD" w:rsidRPr="00F61B73" w:rsidRDefault="005B08CD" w:rsidP="00F61B73">
      <w:pPr>
        <w:jc w:val="both"/>
        <w:rPr>
          <w:rFonts w:ascii="Palatino Linotype" w:eastAsia="Palatino Linotype" w:hAnsi="Palatino Linotype" w:cs="Palatino Linotype"/>
          <w:i/>
          <w:iCs/>
          <w:color w:val="000000" w:themeColor="text1"/>
        </w:rPr>
      </w:pPr>
      <w:r w:rsidRPr="00F61B73">
        <w:rPr>
          <w:rFonts w:ascii="Palatino Linotype" w:eastAsia="Palatino Linotype" w:hAnsi="Palatino Linotype" w:cs="Palatino Linotype"/>
          <w:i/>
          <w:iCs/>
          <w:color w:val="000000" w:themeColor="text1"/>
        </w:rPr>
        <w:t xml:space="preserve">Los sujetos obligados a los que no les sea aplicable el Código Financiero del Estado de México y Municipios deberán establecer cuotas que no sean mayores a las dispuestas en dicho ordenamiento. </w:t>
      </w:r>
    </w:p>
    <w:p w:rsidR="005B08CD" w:rsidRPr="00F61B73" w:rsidRDefault="005B08CD" w:rsidP="00F61B73">
      <w:pPr>
        <w:jc w:val="both"/>
        <w:rPr>
          <w:rFonts w:ascii="Palatino Linotype" w:eastAsia="Palatino Linotype" w:hAnsi="Palatino Linotype" w:cs="Palatino Linotype"/>
          <w:color w:val="000000" w:themeColor="text1"/>
        </w:rPr>
      </w:pPr>
    </w:p>
    <w:p w:rsidR="005B08CD" w:rsidRPr="00F61B73" w:rsidRDefault="005B08CD" w:rsidP="00F61B73">
      <w:pPr>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i/>
          <w:iCs/>
          <w:color w:val="000000" w:themeColor="text1"/>
        </w:rPr>
        <w:t xml:space="preserve">La información deberá ser entregada sin costo, cuando implique la entrega de no más de veinte hojas simples. Las unidades de transparencia podrán exceptuar el pago de reproducción y envío atendiendo a </w:t>
      </w:r>
      <w:r w:rsidRPr="00F61B73">
        <w:rPr>
          <w:rFonts w:ascii="Palatino Linotype" w:eastAsia="Palatino Linotype" w:hAnsi="Palatino Linotype" w:cs="Palatino Linotype"/>
          <w:i/>
          <w:iCs/>
          <w:color w:val="000000" w:themeColor="text1"/>
        </w:rPr>
        <w:lastRenderedPageBreak/>
        <w:t>las circunstancias socioeconómicas del solicitante, en términos de los lineamientos que expida el Instituto.”</w:t>
      </w:r>
    </w:p>
    <w:p w:rsidR="005B08CD" w:rsidRPr="00F61B73" w:rsidRDefault="005B08CD" w:rsidP="00F61B73">
      <w:pPr>
        <w:rPr>
          <w:rFonts w:ascii="Palatino Linotype" w:hAnsi="Palatino Linotype"/>
          <w:color w:val="000000" w:themeColor="text1"/>
        </w:rPr>
      </w:pPr>
    </w:p>
    <w:p w:rsidR="005B08CD" w:rsidRPr="00F61B73" w:rsidRDefault="005B08CD"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Así, el Código Financiero del Estado de México establece en su diverso 148 establece que para la expedición de documentos solicitados en el ejercicio del derecho de acceso a la información deberán considerar las siguientes cuotas:</w:t>
      </w:r>
    </w:p>
    <w:p w:rsidR="005B08CD" w:rsidRPr="00F61B73" w:rsidRDefault="005B08CD" w:rsidP="00F61B73">
      <w:pPr>
        <w:rPr>
          <w:rFonts w:ascii="Palatino Linotype" w:hAnsi="Palatino Linotype"/>
          <w:color w:val="000000" w:themeColor="text1"/>
        </w:rPr>
      </w:pPr>
    </w:p>
    <w:p w:rsidR="005B08CD" w:rsidRDefault="005B08CD" w:rsidP="00BE6F6B">
      <w:pPr>
        <w:jc w:val="center"/>
        <w:rPr>
          <w:rFonts w:ascii="Palatino Linotype" w:hAnsi="Palatino Linotype"/>
          <w:color w:val="000000" w:themeColor="text1"/>
        </w:rPr>
      </w:pPr>
      <w:r w:rsidRPr="00F61B73">
        <w:rPr>
          <w:rFonts w:ascii="Palatino Linotype" w:hAnsi="Palatino Linotype"/>
          <w:noProof/>
          <w:color w:val="000000" w:themeColor="text1"/>
        </w:rPr>
        <w:drawing>
          <wp:inline distT="0" distB="0" distL="0" distR="0" wp14:anchorId="7D54EC6F" wp14:editId="3DFF5995">
            <wp:extent cx="4528126" cy="2655092"/>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28126" cy="2655092"/>
                    </a:xfrm>
                    <a:prstGeom prst="rect">
                      <a:avLst/>
                    </a:prstGeom>
                    <a:ln/>
                  </pic:spPr>
                </pic:pic>
              </a:graphicData>
            </a:graphic>
          </wp:inline>
        </w:drawing>
      </w:r>
    </w:p>
    <w:p w:rsidR="00BE6F6B" w:rsidRPr="00F61B73" w:rsidRDefault="00BE6F6B" w:rsidP="00BE6F6B">
      <w:pPr>
        <w:jc w:val="center"/>
        <w:rPr>
          <w:rFonts w:ascii="Palatino Linotype" w:hAnsi="Palatino Linotype"/>
          <w:color w:val="000000" w:themeColor="text1"/>
        </w:rPr>
      </w:pPr>
    </w:p>
    <w:p w:rsidR="005B08CD" w:rsidRPr="00F61B73" w:rsidRDefault="005B08CD" w:rsidP="00F61B73">
      <w:pPr>
        <w:rPr>
          <w:rFonts w:ascii="Palatino Linotype" w:hAnsi="Palatino Linotype"/>
          <w:color w:val="000000" w:themeColor="text1"/>
        </w:rPr>
      </w:pPr>
    </w:p>
    <w:p w:rsidR="005B08CD" w:rsidRPr="00F61B73" w:rsidRDefault="005B08CD"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Así, el sujeto obligado </w:t>
      </w:r>
      <w:r w:rsidRPr="00F61B73">
        <w:rPr>
          <w:rFonts w:ascii="Palatino Linotype" w:eastAsia="Palatino Linotype" w:hAnsi="Palatino Linotype" w:cs="Palatino Linotype"/>
          <w:b/>
          <w:bCs/>
          <w:color w:val="000000" w:themeColor="text1"/>
        </w:rPr>
        <w:t>deberá hacer del conocimiento</w:t>
      </w:r>
      <w:r w:rsidRPr="00F61B73">
        <w:rPr>
          <w:rFonts w:ascii="Palatino Linotype" w:eastAsia="Palatino Linotype" w:hAnsi="Palatino Linotype" w:cs="Palatino Linotype"/>
          <w:color w:val="000000" w:themeColor="text1"/>
        </w:rPr>
        <w:t xml:space="preserve"> de la </w:t>
      </w:r>
      <w:r w:rsidRPr="00F61B73">
        <w:rPr>
          <w:rFonts w:ascii="Palatino Linotype" w:eastAsia="Palatino Linotype" w:hAnsi="Palatino Linotype" w:cs="Palatino Linotype"/>
          <w:b/>
          <w:bCs/>
          <w:color w:val="000000" w:themeColor="text1"/>
        </w:rPr>
        <w:t>RECURRENTE</w:t>
      </w:r>
      <w:r w:rsidRPr="00F61B73">
        <w:rPr>
          <w:rFonts w:ascii="Palatino Linotype" w:eastAsia="Palatino Linotype" w:hAnsi="Palatino Linotype" w:cs="Palatino Linotype"/>
          <w:color w:val="000000" w:themeColor="text1"/>
        </w:rPr>
        <w:t xml:space="preserve">, vía </w:t>
      </w:r>
      <w:r w:rsidRPr="00F61B73">
        <w:rPr>
          <w:rFonts w:ascii="Palatino Linotype" w:eastAsia="Palatino Linotype" w:hAnsi="Palatino Linotype" w:cs="Palatino Linotype"/>
          <w:b/>
          <w:bCs/>
          <w:color w:val="000000" w:themeColor="text1"/>
        </w:rPr>
        <w:t>SAIMEX</w:t>
      </w:r>
      <w:r w:rsidRPr="00F61B73">
        <w:rPr>
          <w:rFonts w:ascii="Palatino Linotype" w:eastAsia="Palatino Linotype" w:hAnsi="Palatino Linotype" w:cs="Palatino Linotype"/>
          <w:color w:val="000000" w:themeColor="text1"/>
        </w:rPr>
        <w:t xml:space="preserve">, el </w:t>
      </w:r>
      <w:r w:rsidRPr="00F61B73">
        <w:rPr>
          <w:rFonts w:ascii="Palatino Linotype" w:eastAsia="Palatino Linotype" w:hAnsi="Palatino Linotype" w:cs="Palatino Linotype"/>
          <w:b/>
          <w:bCs/>
          <w:color w:val="000000" w:themeColor="text1"/>
        </w:rPr>
        <w:t>procedimiento para la entrega de lo solicitado</w:t>
      </w:r>
      <w:r w:rsidRPr="00F61B73">
        <w:rPr>
          <w:rFonts w:ascii="Palatino Linotype" w:eastAsia="Palatino Linotype" w:hAnsi="Palatino Linotype" w:cs="Palatino Linotype"/>
          <w:color w:val="000000" w:themeColor="text1"/>
        </w:rPr>
        <w:t xml:space="preserve"> en el que se establezca: el nombre del o los servidores públicos que lo atenderán, el lugar a acudir para realizar el trámite, los días y horarios en los que podrá presentarse a recoger la información, así como el costo por la reproducción de la información de conformidad con lo dispuesto en el ya referido artículo 148 del Código Financiero del Estado de México y Municipios.</w:t>
      </w:r>
    </w:p>
    <w:p w:rsidR="005B08CD" w:rsidRPr="00F61B73" w:rsidRDefault="005B08CD" w:rsidP="00F61B73">
      <w:pPr>
        <w:spacing w:line="360" w:lineRule="auto"/>
        <w:jc w:val="both"/>
        <w:rPr>
          <w:rFonts w:ascii="Palatino Linotype" w:eastAsia="Palatino Linotype" w:hAnsi="Palatino Linotype" w:cs="Palatino Linotype"/>
          <w:color w:val="000000" w:themeColor="text1"/>
        </w:rPr>
      </w:pPr>
    </w:p>
    <w:p w:rsidR="005B08CD" w:rsidRPr="00F61B73" w:rsidRDefault="005B08CD"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este tenor, se trae a contexto el criterio adoptado por la mayoría de los integrantes del Pleno de este Organismo Garante, se toma en consideración, por analogía, el criterio </w:t>
      </w:r>
      <w:r w:rsidRPr="00F61B73">
        <w:rPr>
          <w:rFonts w:ascii="Palatino Linotype" w:eastAsia="Palatino Linotype" w:hAnsi="Palatino Linotype" w:cs="Palatino Linotype"/>
          <w:color w:val="000000" w:themeColor="text1"/>
        </w:rPr>
        <w:lastRenderedPageBreak/>
        <w:t>orientador 02/18 emitido por el Instituto Nacional de Transparencia, Acceso a la Información y Protección de Datos Personales, que es del tenor literal siguiente:</w:t>
      </w:r>
    </w:p>
    <w:p w:rsidR="005B08CD" w:rsidRPr="00F61B73" w:rsidRDefault="005B08CD" w:rsidP="00F61B73">
      <w:pPr>
        <w:pBdr>
          <w:top w:val="nil"/>
          <w:left w:val="nil"/>
          <w:bottom w:val="nil"/>
          <w:right w:val="nil"/>
          <w:between w:val="nil"/>
        </w:pBdr>
        <w:spacing w:before="120" w:after="120"/>
        <w:jc w:val="both"/>
        <w:rPr>
          <w:rFonts w:ascii="Palatino Linotype" w:hAnsi="Palatino Linotype"/>
          <w:color w:val="000000" w:themeColor="text1"/>
        </w:rPr>
      </w:pPr>
      <w:r w:rsidRPr="00F61B73">
        <w:rPr>
          <w:rFonts w:ascii="Palatino Linotype" w:eastAsia="Palatino Linotype" w:hAnsi="Palatino Linotype" w:cs="Palatino Linotype"/>
          <w:b/>
          <w:bCs/>
          <w:color w:val="000000" w:themeColor="text1"/>
        </w:rPr>
        <w:t>“</w:t>
      </w:r>
      <w:r w:rsidRPr="00F61B73">
        <w:rPr>
          <w:rFonts w:ascii="Palatino Linotype" w:eastAsia="Palatino Linotype" w:hAnsi="Palatino Linotype" w:cs="Palatino Linotype"/>
          <w:b/>
          <w:bCs/>
          <w:i/>
          <w:iCs/>
          <w:color w:val="000000" w:themeColor="text1"/>
        </w:rPr>
        <w:t>Gratuidad de las primeras veinte hojas simples o certificadas</w:t>
      </w:r>
      <w:r w:rsidRPr="00F61B73">
        <w:rPr>
          <w:rFonts w:ascii="Palatino Linotype" w:eastAsia="Palatino Linotype" w:hAnsi="Palatino Linotype" w:cs="Palatino Linotype"/>
          <w:i/>
          <w:iCs/>
          <w:color w:val="000000" w:themeColor="text1"/>
        </w:rPr>
        <w:t>. Cuando la entrega de los datos personales sea a través de copias simples o certificadas, las primeras veinte hojas serán sin costo. ”</w:t>
      </w:r>
    </w:p>
    <w:p w:rsidR="005B08CD" w:rsidRPr="00F61B73" w:rsidRDefault="005B08CD" w:rsidP="00F61B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 xml:space="preserve">En atención a ello y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F61B73">
        <w:rPr>
          <w:rFonts w:ascii="Palatino Linotype" w:eastAsia="Palatino Linotype" w:hAnsi="Palatino Linotype" w:cs="Palatino Linotype"/>
          <w:b/>
          <w:color w:val="000000" w:themeColor="text1"/>
        </w:rPr>
        <w:t>SUJETOS OBLIGADOS</w:t>
      </w:r>
      <w:r w:rsidRPr="00F61B73">
        <w:rPr>
          <w:rFonts w:ascii="Palatino Linotype" w:eastAsia="Palatino Linotype" w:hAnsi="Palatino Linotype" w:cs="Palatino Linotype"/>
          <w:color w:val="000000" w:themeColor="text1"/>
        </w:rPr>
        <w:t>, el Sistema de Acceso a la Información Mexiquense (</w:t>
      </w:r>
      <w:r w:rsidRPr="00F61B73">
        <w:rPr>
          <w:rFonts w:ascii="Palatino Linotype" w:eastAsia="Palatino Linotype" w:hAnsi="Palatino Linotype" w:cs="Palatino Linotype"/>
          <w:b/>
          <w:color w:val="000000" w:themeColor="text1"/>
        </w:rPr>
        <w:t>SAIMEX</w:t>
      </w:r>
      <w:r w:rsidRPr="00F61B73">
        <w:rPr>
          <w:rFonts w:ascii="Palatino Linotype" w:eastAsia="Palatino Linotype" w:hAnsi="Palatino Linotype" w:cs="Palatino Linotype"/>
          <w:color w:val="000000" w:themeColor="text1"/>
        </w:rPr>
        <w:t>), para que a través de este se le informe al solicitante los días y horarios en que deberá acudir por las copias certificadas.</w:t>
      </w:r>
    </w:p>
    <w:p w:rsidR="009D08AC" w:rsidRPr="00F61B73" w:rsidRDefault="009D08AC" w:rsidP="00F61B73">
      <w:pPr>
        <w:pBdr>
          <w:top w:val="nil"/>
          <w:left w:val="nil"/>
          <w:bottom w:val="nil"/>
          <w:right w:val="nil"/>
          <w:between w:val="nil"/>
        </w:pBdr>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color w:val="000000" w:themeColor="text1"/>
        </w:rPr>
        <w:t>En razón de lo anterior, este Instituto estima que las razones o motivos de inconformidad hechos valer por 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b/>
          <w:color w:val="000000" w:themeColor="text1"/>
        </w:rPr>
        <w:t xml:space="preserve"> RECURRENTE</w:t>
      </w:r>
      <w:r w:rsidRPr="00F61B73">
        <w:rPr>
          <w:rFonts w:ascii="Palatino Linotype" w:eastAsia="Palatino Linotype" w:hAnsi="Palatino Linotype" w:cs="Palatino Linotype"/>
          <w:color w:val="000000" w:themeColor="text1"/>
        </w:rPr>
        <w:t xml:space="preserve"> devienen </w:t>
      </w:r>
      <w:r w:rsidRPr="00F61B73">
        <w:rPr>
          <w:rFonts w:ascii="Palatino Linotype" w:eastAsia="Palatino Linotype" w:hAnsi="Palatino Linotype" w:cs="Palatino Linotype"/>
          <w:b/>
          <w:color w:val="000000" w:themeColor="text1"/>
        </w:rPr>
        <w:t>fundadas</w:t>
      </w:r>
      <w:r w:rsidRPr="00F61B73">
        <w:rPr>
          <w:rFonts w:ascii="Palatino Linotype" w:eastAsia="Palatino Linotype" w:hAnsi="Palatino Linotype" w:cs="Palatino Linotype"/>
          <w:color w:val="000000" w:themeColor="text1"/>
        </w:rPr>
        <w:t xml:space="preserve"> y suficientes para ORDENAR al Sujeto Obligado, la entrega de la información descrita en el presente Considerando </w:t>
      </w:r>
      <w:r w:rsidRPr="00F61B73">
        <w:rPr>
          <w:rFonts w:ascii="Palatino Linotype" w:eastAsia="Palatino Linotype" w:hAnsi="Palatino Linotype" w:cs="Palatino Linotype"/>
          <w:b/>
          <w:i/>
          <w:color w:val="000000" w:themeColor="text1"/>
        </w:rPr>
        <w:t>in situ</w:t>
      </w:r>
      <w:r w:rsidRPr="00F61B73">
        <w:rPr>
          <w:rFonts w:ascii="Palatino Linotype" w:eastAsia="Palatino Linotype" w:hAnsi="Palatino Linotype" w:cs="Palatino Linotype"/>
          <w:color w:val="000000" w:themeColor="text1"/>
        </w:rPr>
        <w:t>.</w:t>
      </w:r>
    </w:p>
    <w:p w:rsidR="009D08AC" w:rsidRPr="00F61B73" w:rsidRDefault="009D08AC" w:rsidP="00F61B73">
      <w:pPr>
        <w:rPr>
          <w:rFonts w:ascii="Palatino Linotype" w:eastAsia="Palatino Linotype" w:hAnsi="Palatino Linotype" w:cs="Palatino Linotype"/>
          <w:color w:val="000000" w:themeColor="text1"/>
        </w:rPr>
      </w:pPr>
    </w:p>
    <w:p w:rsidR="009D08AC" w:rsidRPr="00F61B73" w:rsidRDefault="005B5DF1" w:rsidP="00F61B73">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5" w:name="_heading=h.3rdcrjn" w:colFirst="0" w:colLast="0"/>
      <w:bookmarkEnd w:id="5"/>
      <w:r w:rsidRPr="00F61B73">
        <w:rPr>
          <w:rFonts w:ascii="Palatino Linotype" w:eastAsia="Palatino Linotype" w:hAnsi="Palatino Linotype" w:cs="Palatino Linotype"/>
          <w:color w:val="000000" w:themeColor="text1"/>
        </w:rPr>
        <w:t xml:space="preserve">Por lo anteriormente expuesto y fundado, este </w:t>
      </w:r>
      <w:r w:rsidRPr="00F61B73">
        <w:rPr>
          <w:rFonts w:ascii="Palatino Linotype" w:eastAsia="Palatino Linotype" w:hAnsi="Palatino Linotype" w:cs="Palatino Linotype"/>
          <w:b/>
          <w:color w:val="000000" w:themeColor="text1"/>
        </w:rPr>
        <w:t>ÓRGANO GARANTE</w:t>
      </w:r>
      <w:r w:rsidRPr="00F61B73">
        <w:rPr>
          <w:rFonts w:ascii="Palatino Linotype" w:eastAsia="Palatino Linotype" w:hAnsi="Palatino Linotype" w:cs="Palatino Linotype"/>
          <w:color w:val="000000" w:themeColor="text1"/>
        </w:rPr>
        <w:t xml:space="preserve"> emite los siguientes:</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keepNext/>
        <w:keepLines/>
        <w:spacing w:line="360" w:lineRule="auto"/>
        <w:jc w:val="center"/>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R E S O L U T I V O S</w:t>
      </w:r>
    </w:p>
    <w:p w:rsidR="009D08AC" w:rsidRPr="00F61B73" w:rsidRDefault="009D08AC" w:rsidP="00F61B73">
      <w:pPr>
        <w:keepNext/>
        <w:keepLines/>
        <w:spacing w:line="360" w:lineRule="auto"/>
        <w:jc w:val="center"/>
        <w:rPr>
          <w:rFonts w:ascii="Palatino Linotype" w:eastAsia="Palatino Linotype" w:hAnsi="Palatino Linotype" w:cs="Palatino Linotype"/>
          <w:b/>
          <w:color w:val="000000" w:themeColor="text1"/>
        </w:rPr>
      </w:pPr>
    </w:p>
    <w:p w:rsidR="00407F6A" w:rsidRPr="00F61B73" w:rsidRDefault="00407F6A" w:rsidP="00F61B73">
      <w:pPr>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bCs/>
          <w:color w:val="000000" w:themeColor="text1"/>
        </w:rPr>
        <w:t>PRIMERO.</w:t>
      </w:r>
      <w:r w:rsidRPr="00F61B73">
        <w:rPr>
          <w:rFonts w:ascii="Palatino Linotype" w:eastAsia="Palatino Linotype" w:hAnsi="Palatino Linotype" w:cs="Palatino Linotype"/>
          <w:color w:val="000000" w:themeColor="text1"/>
        </w:rPr>
        <w:t xml:space="preserve"> Resultan </w:t>
      </w:r>
      <w:r w:rsidRPr="00F61B73">
        <w:rPr>
          <w:rFonts w:ascii="Palatino Linotype" w:eastAsia="Palatino Linotype" w:hAnsi="Palatino Linotype" w:cs="Palatino Linotype"/>
          <w:b/>
          <w:bCs/>
          <w:color w:val="000000" w:themeColor="text1"/>
        </w:rPr>
        <w:t>FUNDADAS</w:t>
      </w:r>
      <w:r w:rsidRPr="00F61B73">
        <w:rPr>
          <w:rFonts w:ascii="Palatino Linotype" w:eastAsia="Palatino Linotype" w:hAnsi="Palatino Linotype" w:cs="Palatino Linotype"/>
          <w:color w:val="000000" w:themeColor="text1"/>
        </w:rPr>
        <w:t xml:space="preserve"> las razones o motivos de inconformidad hechos valer en el Recurso de Revisión </w:t>
      </w:r>
      <w:r w:rsidRPr="00F61B73">
        <w:rPr>
          <w:rFonts w:ascii="Palatino Linotype" w:eastAsia="Palatino Linotype" w:hAnsi="Palatino Linotype" w:cs="Palatino Linotype"/>
          <w:b/>
          <w:bCs/>
          <w:color w:val="000000" w:themeColor="text1"/>
        </w:rPr>
        <w:t>08558/INFOEM/IP/RR/2025</w:t>
      </w:r>
      <w:r w:rsidRPr="00F61B73">
        <w:rPr>
          <w:rFonts w:ascii="Palatino Linotype" w:eastAsia="Palatino Linotype" w:hAnsi="Palatino Linotype" w:cs="Palatino Linotype"/>
          <w:color w:val="000000" w:themeColor="text1"/>
        </w:rPr>
        <w:t xml:space="preserve">, en términos del Considerando </w:t>
      </w:r>
      <w:r w:rsidRPr="00F61B73">
        <w:rPr>
          <w:rFonts w:ascii="Palatino Linotype" w:eastAsia="Palatino Linotype" w:hAnsi="Palatino Linotype" w:cs="Palatino Linotype"/>
          <w:b/>
          <w:bCs/>
          <w:color w:val="000000" w:themeColor="text1"/>
        </w:rPr>
        <w:t xml:space="preserve">CUARTO </w:t>
      </w:r>
      <w:r w:rsidRPr="00F61B73">
        <w:rPr>
          <w:rFonts w:ascii="Palatino Linotype" w:eastAsia="Palatino Linotype" w:hAnsi="Palatino Linotype" w:cs="Palatino Linotype"/>
          <w:color w:val="000000" w:themeColor="text1"/>
        </w:rPr>
        <w:t xml:space="preserve">de la presente resolución. </w:t>
      </w:r>
    </w:p>
    <w:p w:rsidR="00407F6A" w:rsidRPr="00F61B73" w:rsidRDefault="00407F6A" w:rsidP="00F61B73">
      <w:pPr>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bCs/>
          <w:color w:val="000000" w:themeColor="text1"/>
        </w:rPr>
        <w:lastRenderedPageBreak/>
        <w:t>SEGUNDO</w:t>
      </w:r>
      <w:r w:rsidRPr="00F61B73">
        <w:rPr>
          <w:rFonts w:ascii="Palatino Linotype" w:eastAsia="Palatino Linotype" w:hAnsi="Palatino Linotype" w:cs="Palatino Linotype"/>
          <w:color w:val="000000" w:themeColor="text1"/>
        </w:rPr>
        <w:t xml:space="preserve">. Se </w:t>
      </w:r>
      <w:r w:rsidRPr="00F61B73">
        <w:rPr>
          <w:rFonts w:ascii="Palatino Linotype" w:eastAsia="Palatino Linotype" w:hAnsi="Palatino Linotype" w:cs="Palatino Linotype"/>
          <w:b/>
          <w:bCs/>
          <w:color w:val="000000" w:themeColor="text1"/>
        </w:rPr>
        <w:t>REVOCA</w:t>
      </w:r>
      <w:r w:rsidRPr="00F61B73">
        <w:rPr>
          <w:rFonts w:ascii="Palatino Linotype" w:eastAsia="Palatino Linotype" w:hAnsi="Palatino Linotype" w:cs="Palatino Linotype"/>
          <w:color w:val="000000" w:themeColor="text1"/>
        </w:rPr>
        <w:t xml:space="preserve"> la respuesta emitida por el Ayuntamiento de Ecatepec de Morelos y se </w:t>
      </w:r>
      <w:r w:rsidRPr="00F61B73">
        <w:rPr>
          <w:rFonts w:ascii="Palatino Linotype" w:eastAsia="Palatino Linotype" w:hAnsi="Palatino Linotype" w:cs="Palatino Linotype"/>
          <w:b/>
          <w:bCs/>
          <w:color w:val="000000" w:themeColor="text1"/>
        </w:rPr>
        <w:t>ORDENA</w:t>
      </w:r>
      <w:r w:rsidRPr="00F61B73">
        <w:rPr>
          <w:rFonts w:ascii="Palatino Linotype" w:eastAsia="Palatino Linotype" w:hAnsi="Palatino Linotype" w:cs="Palatino Linotype"/>
          <w:color w:val="000000" w:themeColor="text1"/>
        </w:rPr>
        <w:t xml:space="preserve"> en</w:t>
      </w:r>
      <w:bookmarkStart w:id="6" w:name="_GoBack"/>
      <w:bookmarkEnd w:id="6"/>
      <w:r w:rsidRPr="00F61B73">
        <w:rPr>
          <w:rFonts w:ascii="Palatino Linotype" w:eastAsia="Palatino Linotype" w:hAnsi="Palatino Linotype" w:cs="Palatino Linotype"/>
          <w:color w:val="000000" w:themeColor="text1"/>
        </w:rPr>
        <w:t xml:space="preserve">tregar, previa búsqueda exhaustiva, en copias certificadas con costo, exceptuando </w:t>
      </w:r>
      <w:r w:rsidRPr="00F61B73">
        <w:rPr>
          <w:rFonts w:ascii="Palatino Linotype" w:eastAsia="Palatino Linotype" w:hAnsi="Palatino Linotype" w:cs="Palatino Linotype"/>
          <w:bCs/>
          <w:iCs/>
          <w:color w:val="000000" w:themeColor="text1"/>
        </w:rPr>
        <w:t>las primeras veinte hojas</w:t>
      </w:r>
      <w:r w:rsidRPr="00F61B73">
        <w:rPr>
          <w:rFonts w:ascii="Palatino Linotype" w:eastAsia="Palatino Linotype" w:hAnsi="Palatino Linotype" w:cs="Palatino Linotype"/>
          <w:color w:val="000000" w:themeColor="text1"/>
        </w:rPr>
        <w:t>, previa acreditación de identidad y personalidad, lo siguiente:</w:t>
      </w:r>
    </w:p>
    <w:p w:rsidR="009D08AC" w:rsidRPr="00F61B73" w:rsidRDefault="005B5DF1" w:rsidP="00F61B73">
      <w:pPr>
        <w:numPr>
          <w:ilvl w:val="3"/>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 xml:space="preserve">Respuesta por parte de la </w:t>
      </w:r>
      <w:r w:rsidR="00124BFB" w:rsidRPr="00F61B73">
        <w:rPr>
          <w:rFonts w:ascii="Palatino Linotype" w:eastAsia="Palatino Linotype" w:hAnsi="Palatino Linotype" w:cs="Palatino Linotype"/>
          <w:b/>
          <w:color w:val="000000" w:themeColor="text1"/>
        </w:rPr>
        <w:t xml:space="preserve">Dirección de Protección Civil y Bomberos y de la </w:t>
      </w:r>
      <w:r w:rsidRPr="00F61B73">
        <w:rPr>
          <w:rFonts w:ascii="Palatino Linotype" w:eastAsia="Palatino Linotype" w:hAnsi="Palatino Linotype" w:cs="Palatino Linotype"/>
          <w:b/>
          <w:color w:val="000000" w:themeColor="text1"/>
        </w:rPr>
        <w:t xml:space="preserve">Dirección de Medio Ambiente y Ecología al oficio con número de folio señalado </w:t>
      </w:r>
      <w:r w:rsidR="00215087" w:rsidRPr="00F61B73">
        <w:rPr>
          <w:rFonts w:ascii="Palatino Linotype" w:eastAsia="Palatino Linotype" w:hAnsi="Palatino Linotype" w:cs="Palatino Linotype"/>
          <w:b/>
          <w:color w:val="000000" w:themeColor="text1"/>
        </w:rPr>
        <w:t xml:space="preserve">en la solicitud de información </w:t>
      </w:r>
      <w:r w:rsidR="00215087" w:rsidRPr="00F61B73">
        <w:rPr>
          <w:rFonts w:ascii="Palatino Linotype" w:eastAsia="Palatino Linotype" w:hAnsi="Palatino Linotype" w:cs="Palatino Linotype"/>
          <w:b/>
          <w:bCs/>
          <w:color w:val="000000" w:themeColor="text1"/>
        </w:rPr>
        <w:t xml:space="preserve">00523/ECATEPEC/IP/2025. </w:t>
      </w:r>
    </w:p>
    <w:p w:rsidR="009D08AC" w:rsidRPr="00F61B73" w:rsidRDefault="009D08AC" w:rsidP="00F61B73">
      <w:pPr>
        <w:tabs>
          <w:tab w:val="left" w:pos="8080"/>
        </w:tabs>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tabs>
          <w:tab w:val="left" w:pos="8080"/>
        </w:tabs>
        <w:spacing w:line="360" w:lineRule="auto"/>
        <w:jc w:val="both"/>
        <w:rPr>
          <w:rFonts w:ascii="Palatino Linotype" w:eastAsia="Palatino Linotype" w:hAnsi="Palatino Linotype" w:cs="Palatino Linotype"/>
          <w:color w:val="000000" w:themeColor="text1"/>
        </w:rPr>
      </w:pPr>
      <w:bookmarkStart w:id="7" w:name="_heading=h.bn4b1sqk32yq" w:colFirst="0" w:colLast="0"/>
      <w:bookmarkEnd w:id="7"/>
      <w:r w:rsidRPr="00F61B73">
        <w:rPr>
          <w:rFonts w:ascii="Palatino Linotype" w:eastAsia="Palatino Linotype" w:hAnsi="Palatino Linotype" w:cs="Palatino Linotype"/>
          <w:color w:val="000000" w:themeColor="text1"/>
        </w:rPr>
        <w:t>Para la acreditación de la identidad y entrega de la documentación, la Unidad de Transparencia deberá indicar a</w:t>
      </w:r>
      <w:r w:rsid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color w:val="000000" w:themeColor="text1"/>
        </w:rPr>
        <w:t>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RECURRENTE</w:t>
      </w:r>
      <w:r w:rsidRPr="00F61B73">
        <w:rPr>
          <w:rFonts w:ascii="Palatino Linotype" w:eastAsia="Palatino Linotype" w:hAnsi="Palatino Linotype" w:cs="Palatino Linotype"/>
          <w:color w:val="000000" w:themeColor="text1"/>
        </w:rPr>
        <w:t xml:space="preserve">, a través del </w:t>
      </w:r>
      <w:r w:rsidRPr="00F61B73">
        <w:rPr>
          <w:rFonts w:ascii="Palatino Linotype" w:eastAsia="Palatino Linotype" w:hAnsi="Palatino Linotype" w:cs="Palatino Linotype"/>
          <w:b/>
          <w:color w:val="000000" w:themeColor="text1"/>
        </w:rPr>
        <w:t>SAIMEX</w:t>
      </w:r>
      <w:r w:rsidRPr="00F61B73">
        <w:rPr>
          <w:rFonts w:ascii="Palatino Linotype" w:eastAsia="Palatino Linotype" w:hAnsi="Palatino Linotype" w:cs="Palatino Linotype"/>
          <w:color w:val="000000" w:themeColor="text1"/>
        </w:rPr>
        <w:t xml:space="preserve"> el domicilio, los días y horarios de atención, así como el nombre del servidor público que le atenderá.</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spacing w:line="360" w:lineRule="auto"/>
        <w:jc w:val="both"/>
        <w:rPr>
          <w:rFonts w:ascii="Palatino Linotype" w:eastAsia="Palatino Linotype" w:hAnsi="Palatino Linotype" w:cs="Palatino Linotype"/>
          <w:color w:val="000000" w:themeColor="text1"/>
          <w:highlight w:val="white"/>
        </w:rPr>
      </w:pPr>
      <w:r w:rsidRPr="00F61B73">
        <w:rPr>
          <w:rFonts w:ascii="Palatino Linotype" w:eastAsia="Palatino Linotype" w:hAnsi="Palatino Linotype" w:cs="Palatino Linotype"/>
          <w:color w:val="000000" w:themeColor="text1"/>
          <w:highlight w:val="white"/>
        </w:rPr>
        <w:t xml:space="preserve">Asimismo se ordena al Sujeto Obligado que para la entrega de la información a través de copias certificadas, el Sujeto Obligado deberá notificar al Recurrente a través de SAIMEX, el costo total por la reproducción y certificación de la información que se ordena, así como el procedimientos para la entrega de la misma en la que se establezca el procedimientos para realizar el pago correspondiente, lugar, día y horarios en los que podrá presentarse a recoger las copias certificadas y el nombre del o los servidores públicos que le atenderán. </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tabs>
          <w:tab w:val="left" w:pos="8080"/>
        </w:tabs>
        <w:spacing w:line="360" w:lineRule="auto"/>
        <w:jc w:val="both"/>
        <w:rPr>
          <w:rFonts w:ascii="Palatino Linotype" w:eastAsia="Palatino Linotype" w:hAnsi="Palatino Linotype" w:cs="Palatino Linotype"/>
          <w:b/>
          <w:color w:val="000000" w:themeColor="text1"/>
        </w:rPr>
      </w:pPr>
      <w:r w:rsidRPr="00F61B73">
        <w:rPr>
          <w:rFonts w:ascii="Palatino Linotype" w:eastAsia="Palatino Linotype" w:hAnsi="Palatino Linotype" w:cs="Palatino Linotype"/>
          <w:b/>
          <w:color w:val="000000" w:themeColor="text1"/>
        </w:rPr>
        <w:t>TERCERO. Notifíquese</w:t>
      </w:r>
      <w:r w:rsidRPr="00F61B73">
        <w:rPr>
          <w:rFonts w:ascii="Palatino Linotype" w:eastAsia="Palatino Linotype" w:hAnsi="Palatino Linotype" w:cs="Palatino Linotype"/>
          <w:color w:val="000000" w:themeColor="text1"/>
        </w:rPr>
        <w:t xml:space="preserve"> al Titular de la Unidad de Transparencia del </w:t>
      </w:r>
      <w:r w:rsidRPr="00F61B73">
        <w:rPr>
          <w:rFonts w:ascii="Palatino Linotype" w:eastAsia="Palatino Linotype" w:hAnsi="Palatino Linotype" w:cs="Palatino Linotype"/>
          <w:b/>
          <w:color w:val="000000" w:themeColor="text1"/>
        </w:rPr>
        <w:t>SUJETO OBLIGADO</w:t>
      </w:r>
      <w:r w:rsidRPr="00F61B73">
        <w:rPr>
          <w:rFonts w:ascii="Palatino Linotype" w:eastAsia="Palatino Linotype" w:hAnsi="Palatino Linotype" w:cs="Palatino Linotype"/>
          <w:color w:val="000000" w:themeColor="text1"/>
        </w:rPr>
        <w:t xml:space="preserve">, vía SAIMEX, la presente resolución, para que conforme al artículo 186 último párrafo, 189 segundo párrafo y 194 de la Ley de Transparencia y Acceso a la Información Pública del Estado de México y Municipios </w:t>
      </w:r>
      <w:r w:rsidRPr="00F61B73">
        <w:rPr>
          <w:rFonts w:ascii="Palatino Linotype" w:eastAsia="Palatino Linotype" w:hAnsi="Palatino Linotype" w:cs="Palatino Linotype"/>
          <w:b/>
          <w:color w:val="000000" w:themeColor="text1"/>
        </w:rPr>
        <w:t>dé cumplimiento a lo ordenado dentro del plazo de diez días hábiles</w:t>
      </w:r>
      <w:r w:rsidRPr="00F61B73">
        <w:rPr>
          <w:rFonts w:ascii="Palatino Linotype" w:eastAsia="Palatino Linotype" w:hAnsi="Palatino Linotype" w:cs="Palatino Linotype"/>
          <w:color w:val="000000" w:themeColor="text1"/>
        </w:rPr>
        <w:t xml:space="preserve">, e informe a este Instituto en un plazo de tres días hábiles siguientes sobre el </w:t>
      </w:r>
      <w:r w:rsidRPr="00F61B73">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F61B73">
        <w:rPr>
          <w:rFonts w:ascii="Palatino Linotype" w:eastAsia="Palatino Linotype" w:hAnsi="Palatino Linotype" w:cs="Palatino Linotype"/>
          <w:color w:val="000000" w:themeColor="text1"/>
          <w:highlight w:val="white"/>
        </w:rPr>
        <w:t>.</w:t>
      </w:r>
    </w:p>
    <w:p w:rsidR="009D08AC" w:rsidRPr="00F61B73" w:rsidRDefault="009D08AC" w:rsidP="00F61B73">
      <w:pPr>
        <w:shd w:val="clear" w:color="auto" w:fill="FFFFFF"/>
        <w:spacing w:line="360" w:lineRule="auto"/>
        <w:jc w:val="both"/>
        <w:rPr>
          <w:rFonts w:ascii="Palatino Linotype" w:eastAsia="Palatino Linotype" w:hAnsi="Palatino Linotype" w:cs="Palatino Linotype"/>
          <w:b/>
          <w:color w:val="000000" w:themeColor="text1"/>
        </w:rPr>
      </w:pPr>
    </w:p>
    <w:p w:rsidR="009D08AC" w:rsidRPr="00F61B73" w:rsidRDefault="005B5DF1" w:rsidP="00F61B73">
      <w:pPr>
        <w:shd w:val="clear" w:color="auto" w:fill="FFFFFF"/>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color w:val="000000" w:themeColor="text1"/>
        </w:rPr>
        <w:t xml:space="preserve">CUARTO. </w:t>
      </w:r>
      <w:r w:rsidRPr="00F61B73">
        <w:rPr>
          <w:rFonts w:ascii="Palatino Linotype" w:eastAsia="Palatino Linotype" w:hAnsi="Palatino Linotype" w:cs="Palatino Linotype"/>
          <w:color w:val="000000" w:themeColor="text1"/>
        </w:rPr>
        <w:t>Notifíquese a</w:t>
      </w:r>
      <w:r w:rsid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color w:val="000000" w:themeColor="text1"/>
        </w:rPr>
        <w:t>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 xml:space="preserve">RECURRENTE </w:t>
      </w:r>
      <w:r w:rsidRPr="00F61B73">
        <w:rPr>
          <w:rFonts w:ascii="Palatino Linotype" w:eastAsia="Palatino Linotype" w:hAnsi="Palatino Linotype" w:cs="Palatino Linotype"/>
          <w:color w:val="000000" w:themeColor="text1"/>
        </w:rPr>
        <w:t xml:space="preserve">la presente resolución vía Sistema de Acceso a Información Mexiquense (SAIMEX). </w:t>
      </w:r>
    </w:p>
    <w:p w:rsidR="009D08AC" w:rsidRPr="00F61B73" w:rsidRDefault="009D08AC" w:rsidP="00F61B73">
      <w:pPr>
        <w:shd w:val="clear" w:color="auto" w:fill="FFFFFF"/>
        <w:spacing w:line="360" w:lineRule="auto"/>
        <w:jc w:val="both"/>
        <w:rPr>
          <w:rFonts w:ascii="Palatino Linotype" w:eastAsia="Palatino Linotype" w:hAnsi="Palatino Linotype" w:cs="Palatino Linotype"/>
          <w:color w:val="000000" w:themeColor="text1"/>
        </w:rPr>
      </w:pPr>
    </w:p>
    <w:p w:rsidR="009D08AC" w:rsidRPr="00F61B73" w:rsidRDefault="005B5DF1" w:rsidP="00F61B73">
      <w:pPr>
        <w:shd w:val="clear" w:color="auto" w:fill="FFFFFF"/>
        <w:spacing w:line="360" w:lineRule="auto"/>
        <w:jc w:val="both"/>
        <w:rPr>
          <w:rFonts w:ascii="Palatino Linotype" w:eastAsia="Palatino Linotype" w:hAnsi="Palatino Linotype" w:cs="Palatino Linotype"/>
          <w:color w:val="000000" w:themeColor="text1"/>
        </w:rPr>
      </w:pPr>
      <w:r w:rsidRPr="00F61B73">
        <w:rPr>
          <w:rFonts w:ascii="Palatino Linotype" w:eastAsia="Palatino Linotype" w:hAnsi="Palatino Linotype" w:cs="Palatino Linotype"/>
          <w:b/>
          <w:color w:val="000000" w:themeColor="text1"/>
        </w:rPr>
        <w:t>QUINTO.</w:t>
      </w:r>
      <w:r w:rsidRPr="00F61B73">
        <w:rPr>
          <w:rFonts w:ascii="Palatino Linotype" w:eastAsia="Palatino Linotype" w:hAnsi="Palatino Linotype" w:cs="Palatino Linotype"/>
          <w:color w:val="000000" w:themeColor="text1"/>
        </w:rPr>
        <w:t xml:space="preserve"> Se hace del conocimiento de</w:t>
      </w:r>
      <w:r w:rsid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color w:val="000000" w:themeColor="text1"/>
        </w:rPr>
        <w:t>l</w:t>
      </w:r>
      <w:r w:rsidR="00F61B73">
        <w:rPr>
          <w:rFonts w:ascii="Palatino Linotype" w:eastAsia="Palatino Linotype" w:hAnsi="Palatino Linotype" w:cs="Palatino Linotype"/>
          <w:color w:val="000000" w:themeColor="text1"/>
        </w:rPr>
        <w:t>a</w:t>
      </w:r>
      <w:r w:rsidRPr="00F61B73">
        <w:rPr>
          <w:rFonts w:ascii="Palatino Linotype" w:eastAsia="Palatino Linotype" w:hAnsi="Palatino Linotype" w:cs="Palatino Linotype"/>
          <w:color w:val="000000" w:themeColor="text1"/>
        </w:rPr>
        <w:t xml:space="preserve"> </w:t>
      </w:r>
      <w:r w:rsidRPr="00F61B73">
        <w:rPr>
          <w:rFonts w:ascii="Palatino Linotype" w:eastAsia="Palatino Linotype" w:hAnsi="Palatino Linotype" w:cs="Palatino Linotype"/>
          <w:b/>
          <w:color w:val="000000" w:themeColor="text1"/>
        </w:rPr>
        <w:t xml:space="preserve">RECURRENTE </w:t>
      </w:r>
      <w:r w:rsidRPr="00F61B7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50AA9" w:rsidRDefault="00450AA9" w:rsidP="000B254F">
      <w:pPr>
        <w:spacing w:line="360" w:lineRule="auto"/>
        <w:jc w:val="both"/>
        <w:rPr>
          <w:rFonts w:ascii="Palatino Linotype" w:eastAsia="Palatino Linotype" w:hAnsi="Palatino Linotype" w:cs="Palatino Linotype"/>
        </w:rPr>
      </w:pPr>
    </w:p>
    <w:p w:rsidR="009D08AC" w:rsidRPr="00F61B73" w:rsidRDefault="000B254F" w:rsidP="000B254F">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E97847">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MARÍA DEL ROSARIO MEJÍA AYALA, SHARON CRISTINA MORALES MARTÍNEZ, LUIS GUSTAVO PARRA NORIEGA Y GUADALUPE RAMÍREZ PEÑA</w:t>
      </w:r>
      <w:r w:rsidR="00E97847">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jc w:val="both"/>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spacing w:line="360" w:lineRule="auto"/>
        <w:rPr>
          <w:rFonts w:ascii="Palatino Linotype" w:eastAsia="Palatino Linotype" w:hAnsi="Palatino Linotype" w:cs="Palatino Linotype"/>
          <w:color w:val="000000" w:themeColor="text1"/>
        </w:rPr>
      </w:pPr>
    </w:p>
    <w:p w:rsidR="009D08AC" w:rsidRPr="00F61B73" w:rsidRDefault="009D08AC" w:rsidP="00F61B73">
      <w:pPr>
        <w:rPr>
          <w:rFonts w:ascii="Palatino Linotype" w:hAnsi="Palatino Linotype"/>
          <w:color w:val="000000" w:themeColor="text1"/>
        </w:rPr>
      </w:pPr>
    </w:p>
    <w:sectPr w:rsidR="009D08AC" w:rsidRPr="00F61B73" w:rsidSect="00BE6F6B">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FE9" w:rsidRDefault="00120FE9">
      <w:r>
        <w:separator/>
      </w:r>
    </w:p>
  </w:endnote>
  <w:endnote w:type="continuationSeparator" w:id="0">
    <w:p w:rsidR="00120FE9" w:rsidRDefault="0012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9D8" w:rsidRPr="00BE6F6B" w:rsidRDefault="000849D8">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BE6F6B">
      <w:rPr>
        <w:rFonts w:ascii="Palatino Linotype" w:hAnsi="Palatino Linotype"/>
        <w:color w:val="000000"/>
        <w:sz w:val="22"/>
      </w:rPr>
      <w:t xml:space="preserve">Página </w:t>
    </w:r>
    <w:r w:rsidRPr="00BE6F6B">
      <w:rPr>
        <w:rFonts w:ascii="Palatino Linotype" w:hAnsi="Palatino Linotype"/>
        <w:b/>
        <w:color w:val="000000"/>
        <w:sz w:val="22"/>
      </w:rPr>
      <w:fldChar w:fldCharType="begin"/>
    </w:r>
    <w:r w:rsidRPr="00BE6F6B">
      <w:rPr>
        <w:rFonts w:ascii="Palatino Linotype" w:hAnsi="Palatino Linotype"/>
        <w:b/>
        <w:color w:val="000000"/>
        <w:sz w:val="22"/>
      </w:rPr>
      <w:instrText>PAGE</w:instrText>
    </w:r>
    <w:r w:rsidRPr="00BE6F6B">
      <w:rPr>
        <w:rFonts w:ascii="Palatino Linotype" w:hAnsi="Palatino Linotype"/>
        <w:b/>
        <w:color w:val="000000"/>
        <w:sz w:val="22"/>
      </w:rPr>
      <w:fldChar w:fldCharType="separate"/>
    </w:r>
    <w:r w:rsidR="00C974E6">
      <w:rPr>
        <w:rFonts w:ascii="Palatino Linotype" w:hAnsi="Palatino Linotype"/>
        <w:b/>
        <w:noProof/>
        <w:color w:val="000000"/>
        <w:sz w:val="22"/>
      </w:rPr>
      <w:t>24</w:t>
    </w:r>
    <w:r w:rsidRPr="00BE6F6B">
      <w:rPr>
        <w:rFonts w:ascii="Palatino Linotype" w:hAnsi="Palatino Linotype"/>
        <w:b/>
        <w:color w:val="000000"/>
        <w:sz w:val="22"/>
      </w:rPr>
      <w:fldChar w:fldCharType="end"/>
    </w:r>
    <w:r w:rsidRPr="00BE6F6B">
      <w:rPr>
        <w:rFonts w:ascii="Palatino Linotype" w:hAnsi="Palatino Linotype"/>
        <w:color w:val="000000"/>
        <w:sz w:val="22"/>
      </w:rPr>
      <w:t xml:space="preserve"> de </w:t>
    </w:r>
    <w:r w:rsidRPr="00BE6F6B">
      <w:rPr>
        <w:rFonts w:ascii="Palatino Linotype" w:hAnsi="Palatino Linotype"/>
        <w:b/>
        <w:color w:val="000000"/>
        <w:sz w:val="22"/>
      </w:rPr>
      <w:fldChar w:fldCharType="begin"/>
    </w:r>
    <w:r w:rsidRPr="00BE6F6B">
      <w:rPr>
        <w:rFonts w:ascii="Palatino Linotype" w:hAnsi="Palatino Linotype"/>
        <w:b/>
        <w:color w:val="000000"/>
        <w:sz w:val="22"/>
      </w:rPr>
      <w:instrText>NUMPAGES</w:instrText>
    </w:r>
    <w:r w:rsidRPr="00BE6F6B">
      <w:rPr>
        <w:rFonts w:ascii="Palatino Linotype" w:hAnsi="Palatino Linotype"/>
        <w:b/>
        <w:color w:val="000000"/>
        <w:sz w:val="22"/>
      </w:rPr>
      <w:fldChar w:fldCharType="separate"/>
    </w:r>
    <w:r w:rsidR="00C974E6">
      <w:rPr>
        <w:rFonts w:ascii="Palatino Linotype" w:hAnsi="Palatino Linotype"/>
        <w:b/>
        <w:noProof/>
        <w:color w:val="000000"/>
        <w:sz w:val="22"/>
      </w:rPr>
      <w:t>26</w:t>
    </w:r>
    <w:r w:rsidRPr="00BE6F6B">
      <w:rPr>
        <w:rFonts w:ascii="Palatino Linotype" w:hAnsi="Palatino Linotype"/>
        <w:b/>
        <w:color w:val="000000"/>
        <w:sz w:val="22"/>
      </w:rPr>
      <w:fldChar w:fldCharType="end"/>
    </w:r>
  </w:p>
  <w:p w:rsidR="000849D8" w:rsidRDefault="000849D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9D8" w:rsidRPr="00BE6F6B" w:rsidRDefault="000849D8">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BE6F6B">
      <w:rPr>
        <w:rFonts w:ascii="Palatino Linotype" w:hAnsi="Palatino Linotype"/>
        <w:color w:val="000000"/>
        <w:sz w:val="22"/>
      </w:rPr>
      <w:t xml:space="preserve">Página </w:t>
    </w:r>
    <w:r w:rsidRPr="00BE6F6B">
      <w:rPr>
        <w:rFonts w:ascii="Palatino Linotype" w:hAnsi="Palatino Linotype"/>
        <w:b/>
        <w:color w:val="000000"/>
        <w:sz w:val="22"/>
      </w:rPr>
      <w:fldChar w:fldCharType="begin"/>
    </w:r>
    <w:r w:rsidRPr="00BE6F6B">
      <w:rPr>
        <w:rFonts w:ascii="Palatino Linotype" w:hAnsi="Palatino Linotype"/>
        <w:b/>
        <w:color w:val="000000"/>
        <w:sz w:val="22"/>
      </w:rPr>
      <w:instrText>PAGE</w:instrText>
    </w:r>
    <w:r w:rsidRPr="00BE6F6B">
      <w:rPr>
        <w:rFonts w:ascii="Palatino Linotype" w:hAnsi="Palatino Linotype"/>
        <w:b/>
        <w:color w:val="000000"/>
        <w:sz w:val="22"/>
      </w:rPr>
      <w:fldChar w:fldCharType="separate"/>
    </w:r>
    <w:r w:rsidR="00C974E6">
      <w:rPr>
        <w:rFonts w:ascii="Palatino Linotype" w:hAnsi="Palatino Linotype"/>
        <w:b/>
        <w:noProof/>
        <w:color w:val="000000"/>
        <w:sz w:val="22"/>
      </w:rPr>
      <w:t>1</w:t>
    </w:r>
    <w:r w:rsidRPr="00BE6F6B">
      <w:rPr>
        <w:rFonts w:ascii="Palatino Linotype" w:hAnsi="Palatino Linotype"/>
        <w:b/>
        <w:color w:val="000000"/>
        <w:sz w:val="22"/>
      </w:rPr>
      <w:fldChar w:fldCharType="end"/>
    </w:r>
    <w:r w:rsidRPr="00BE6F6B">
      <w:rPr>
        <w:rFonts w:ascii="Palatino Linotype" w:hAnsi="Palatino Linotype"/>
        <w:color w:val="000000"/>
        <w:sz w:val="22"/>
      </w:rPr>
      <w:t xml:space="preserve"> de </w:t>
    </w:r>
    <w:r w:rsidRPr="00BE6F6B">
      <w:rPr>
        <w:rFonts w:ascii="Palatino Linotype" w:hAnsi="Palatino Linotype"/>
        <w:b/>
        <w:color w:val="000000"/>
        <w:sz w:val="22"/>
      </w:rPr>
      <w:fldChar w:fldCharType="begin"/>
    </w:r>
    <w:r w:rsidRPr="00BE6F6B">
      <w:rPr>
        <w:rFonts w:ascii="Palatino Linotype" w:hAnsi="Palatino Linotype"/>
        <w:b/>
        <w:color w:val="000000"/>
        <w:sz w:val="22"/>
      </w:rPr>
      <w:instrText>NUMPAGES</w:instrText>
    </w:r>
    <w:r w:rsidRPr="00BE6F6B">
      <w:rPr>
        <w:rFonts w:ascii="Palatino Linotype" w:hAnsi="Palatino Linotype"/>
        <w:b/>
        <w:color w:val="000000"/>
        <w:sz w:val="22"/>
      </w:rPr>
      <w:fldChar w:fldCharType="separate"/>
    </w:r>
    <w:r w:rsidR="00C974E6">
      <w:rPr>
        <w:rFonts w:ascii="Palatino Linotype" w:hAnsi="Palatino Linotype"/>
        <w:b/>
        <w:noProof/>
        <w:color w:val="000000"/>
        <w:sz w:val="22"/>
      </w:rPr>
      <w:t>26</w:t>
    </w:r>
    <w:r w:rsidRPr="00BE6F6B">
      <w:rPr>
        <w:rFonts w:ascii="Palatino Linotype" w:hAnsi="Palatino Linotype"/>
        <w:b/>
        <w:color w:val="000000"/>
        <w:sz w:val="22"/>
      </w:rPr>
      <w:fldChar w:fldCharType="end"/>
    </w:r>
  </w:p>
  <w:p w:rsidR="000849D8" w:rsidRDefault="000849D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FE9" w:rsidRDefault="00120FE9">
      <w:r>
        <w:separator/>
      </w:r>
    </w:p>
  </w:footnote>
  <w:footnote w:type="continuationSeparator" w:id="0">
    <w:p w:rsidR="00120FE9" w:rsidRDefault="00120FE9">
      <w:r>
        <w:continuationSeparator/>
      </w:r>
    </w:p>
  </w:footnote>
  <w:footnote w:id="1">
    <w:p w:rsidR="000849D8" w:rsidRDefault="000849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2007561. 1a. CCCXXVII/2014 (10a.). Primera Sala. Décima Época. Gaceta del Semanario Judicial de la Federación. Libro 11, Octubre de 2014, Pág. 613.</w:t>
      </w:r>
    </w:p>
  </w:footnote>
  <w:footnote w:id="2">
    <w:p w:rsidR="000849D8" w:rsidRDefault="000849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98, Ley de Protección de Datos Personales en Posesión de Sujetos Obligados del Estado de México y Municipios.</w:t>
      </w:r>
    </w:p>
  </w:footnote>
  <w:footnote w:id="3">
    <w:p w:rsidR="000849D8" w:rsidRDefault="000849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106, Ídem.</w:t>
      </w:r>
    </w:p>
  </w:footnote>
  <w:footnote w:id="4">
    <w:p w:rsidR="000849D8" w:rsidRDefault="000849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107, Ley de Protección de Datos Personales en Posesión de Sujetos Obligados del Estado de México y Municipios.</w:t>
      </w:r>
    </w:p>
  </w:footnote>
  <w:footnote w:id="5">
    <w:p w:rsidR="000849D8" w:rsidRDefault="000849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118,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9D8" w:rsidRDefault="00120FE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0" w:type="dxa"/>
      <w:tblLayout w:type="fixed"/>
      <w:tblLook w:val="0400" w:firstRow="0" w:lastRow="0" w:firstColumn="0" w:lastColumn="0" w:noHBand="0" w:noVBand="1"/>
    </w:tblPr>
    <w:tblGrid>
      <w:gridCol w:w="2268"/>
      <w:gridCol w:w="7797"/>
    </w:tblGrid>
    <w:tr w:rsidR="000849D8" w:rsidTr="00C10945">
      <w:trPr>
        <w:trHeight w:val="1435"/>
      </w:trPr>
      <w:tc>
        <w:tcPr>
          <w:tcW w:w="2268" w:type="dxa"/>
          <w:shd w:val="clear" w:color="auto" w:fill="auto"/>
        </w:tcPr>
        <w:p w:rsidR="000849D8" w:rsidRDefault="000849D8">
          <w:pPr>
            <w:tabs>
              <w:tab w:val="right" w:pos="4273"/>
            </w:tabs>
            <w:rPr>
              <w:rFonts w:ascii="Garamond" w:eastAsia="Garamond" w:hAnsi="Garamond" w:cs="Garamond"/>
              <w:sz w:val="16"/>
              <w:szCs w:val="16"/>
            </w:rPr>
          </w:pPr>
        </w:p>
      </w:tc>
      <w:tc>
        <w:tcPr>
          <w:tcW w:w="7797" w:type="dxa"/>
          <w:shd w:val="clear" w:color="auto" w:fill="auto"/>
        </w:tcPr>
        <w:tbl>
          <w:tblPr>
            <w:tblStyle w:val="a0"/>
            <w:tblW w:w="7783" w:type="dxa"/>
            <w:tblInd w:w="736" w:type="dxa"/>
            <w:tblLayout w:type="fixed"/>
            <w:tblLook w:val="0400" w:firstRow="0" w:lastRow="0" w:firstColumn="0" w:lastColumn="0" w:noHBand="0" w:noVBand="1"/>
          </w:tblPr>
          <w:tblGrid>
            <w:gridCol w:w="2680"/>
            <w:gridCol w:w="5103"/>
          </w:tblGrid>
          <w:tr w:rsidR="000849D8" w:rsidTr="00BE6F6B">
            <w:trPr>
              <w:trHeight w:val="150"/>
            </w:trPr>
            <w:tc>
              <w:tcPr>
                <w:tcW w:w="2680" w:type="dxa"/>
                <w:shd w:val="clear" w:color="auto" w:fill="auto"/>
              </w:tcPr>
              <w:p w:rsidR="000849D8" w:rsidRPr="00C10945" w:rsidRDefault="000849D8" w:rsidP="00C10945">
                <w:pPr>
                  <w:tabs>
                    <w:tab w:val="right" w:pos="8838"/>
                  </w:tabs>
                  <w:ind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Recurso de Revisión:</w:t>
                </w:r>
              </w:p>
            </w:tc>
            <w:tc>
              <w:tcPr>
                <w:tcW w:w="5103" w:type="dxa"/>
                <w:shd w:val="clear" w:color="auto" w:fill="auto"/>
              </w:tcPr>
              <w:p w:rsidR="000849D8" w:rsidRPr="00C10945" w:rsidRDefault="000849D8" w:rsidP="00C10945">
                <w:pPr>
                  <w:tabs>
                    <w:tab w:val="right" w:pos="8838"/>
                  </w:tabs>
                  <w:ind w:right="-102"/>
                  <w:jc w:val="both"/>
                  <w:rPr>
                    <w:rFonts w:ascii="Palatino Linotype" w:eastAsia="Palatino Linotype" w:hAnsi="Palatino Linotype" w:cs="Palatino Linotype"/>
                  </w:rPr>
                </w:pPr>
                <w:r w:rsidRPr="00C10945">
                  <w:rPr>
                    <w:rFonts w:ascii="Palatino Linotype" w:eastAsia="Palatino Linotype" w:hAnsi="Palatino Linotype" w:cs="Palatino Linotype"/>
                  </w:rPr>
                  <w:t>08558/INFOEM/IP/RR/2025</w:t>
                </w:r>
              </w:p>
            </w:tc>
          </w:tr>
          <w:tr w:rsidR="000849D8" w:rsidTr="00BE6F6B">
            <w:trPr>
              <w:trHeight w:val="295"/>
            </w:trPr>
            <w:tc>
              <w:tcPr>
                <w:tcW w:w="2680" w:type="dxa"/>
                <w:shd w:val="clear" w:color="auto" w:fill="auto"/>
              </w:tcPr>
              <w:p w:rsidR="000849D8" w:rsidRPr="00C10945" w:rsidRDefault="000849D8" w:rsidP="00C10945">
                <w:pPr>
                  <w:tabs>
                    <w:tab w:val="right" w:pos="8838"/>
                  </w:tabs>
                  <w:ind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Sujeto Obligado:</w:t>
                </w:r>
              </w:p>
            </w:tc>
            <w:tc>
              <w:tcPr>
                <w:tcW w:w="5103" w:type="dxa"/>
                <w:shd w:val="clear" w:color="auto" w:fill="auto"/>
              </w:tcPr>
              <w:p w:rsidR="000849D8" w:rsidRPr="00C10945" w:rsidRDefault="000849D8" w:rsidP="00C10945">
                <w:pPr>
                  <w:tabs>
                    <w:tab w:val="left" w:pos="2834"/>
                    <w:tab w:val="right" w:pos="8838"/>
                  </w:tabs>
                  <w:ind w:right="-102"/>
                  <w:jc w:val="both"/>
                  <w:rPr>
                    <w:rFonts w:ascii="Palatino Linotype" w:eastAsia="Palatino Linotype" w:hAnsi="Palatino Linotype" w:cs="Palatino Linotype"/>
                  </w:rPr>
                </w:pPr>
                <w:r w:rsidRPr="00C10945">
                  <w:rPr>
                    <w:rFonts w:ascii="Palatino Linotype" w:eastAsia="Palatino Linotype" w:hAnsi="Palatino Linotype" w:cs="Palatino Linotype"/>
                  </w:rPr>
                  <w:t>Ayuntamiento de Ecatepec de Morelos</w:t>
                </w:r>
              </w:p>
            </w:tc>
          </w:tr>
          <w:tr w:rsidR="000849D8" w:rsidTr="00BE6F6B">
            <w:trPr>
              <w:trHeight w:val="295"/>
            </w:trPr>
            <w:tc>
              <w:tcPr>
                <w:tcW w:w="2680" w:type="dxa"/>
                <w:shd w:val="clear" w:color="auto" w:fill="auto"/>
              </w:tcPr>
              <w:p w:rsidR="000849D8" w:rsidRPr="00C10945" w:rsidRDefault="000849D8" w:rsidP="00C10945">
                <w:pPr>
                  <w:tabs>
                    <w:tab w:val="right" w:pos="8838"/>
                  </w:tabs>
                  <w:ind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Comisionada ponente:</w:t>
                </w:r>
              </w:p>
            </w:tc>
            <w:tc>
              <w:tcPr>
                <w:tcW w:w="5103" w:type="dxa"/>
                <w:shd w:val="clear" w:color="auto" w:fill="auto"/>
              </w:tcPr>
              <w:p w:rsidR="000849D8" w:rsidRPr="00C10945" w:rsidRDefault="000849D8" w:rsidP="00C10945">
                <w:pPr>
                  <w:tabs>
                    <w:tab w:val="right" w:pos="8838"/>
                  </w:tabs>
                  <w:ind w:right="171"/>
                  <w:jc w:val="both"/>
                  <w:rPr>
                    <w:rFonts w:ascii="Palatino Linotype" w:eastAsia="Palatino Linotype" w:hAnsi="Palatino Linotype" w:cs="Palatino Linotype"/>
                  </w:rPr>
                </w:pPr>
                <w:r w:rsidRPr="00C10945">
                  <w:rPr>
                    <w:rFonts w:ascii="Palatino Linotype" w:eastAsia="Palatino Linotype" w:hAnsi="Palatino Linotype" w:cs="Palatino Linotype"/>
                  </w:rPr>
                  <w:t>María del Rosario Mejía Ayala</w:t>
                </w:r>
              </w:p>
              <w:p w:rsidR="000849D8" w:rsidRPr="00C10945" w:rsidRDefault="000849D8" w:rsidP="00C10945">
                <w:pPr>
                  <w:tabs>
                    <w:tab w:val="right" w:pos="8838"/>
                  </w:tabs>
                  <w:ind w:right="171"/>
                  <w:jc w:val="both"/>
                  <w:rPr>
                    <w:rFonts w:ascii="Palatino Linotype" w:eastAsia="Palatino Linotype" w:hAnsi="Palatino Linotype" w:cs="Palatino Linotype"/>
                    <w:b/>
                  </w:rPr>
                </w:pPr>
              </w:p>
            </w:tc>
          </w:tr>
        </w:tbl>
        <w:p w:rsidR="000849D8" w:rsidRDefault="000849D8">
          <w:pPr>
            <w:tabs>
              <w:tab w:val="right" w:pos="8838"/>
            </w:tabs>
            <w:ind w:left="-28"/>
            <w:jc w:val="both"/>
            <w:rPr>
              <w:rFonts w:ascii="Arial" w:eastAsia="Arial" w:hAnsi="Arial" w:cs="Arial"/>
              <w:b/>
              <w:sz w:val="22"/>
              <w:szCs w:val="22"/>
            </w:rPr>
          </w:pPr>
        </w:p>
      </w:tc>
    </w:tr>
  </w:tbl>
  <w:p w:rsidR="000849D8" w:rsidRDefault="00120FE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0" w:type="dxa"/>
      <w:tblLayout w:type="fixed"/>
      <w:tblLook w:val="0400" w:firstRow="0" w:lastRow="0" w:firstColumn="0" w:lastColumn="0" w:noHBand="0" w:noVBand="1"/>
    </w:tblPr>
    <w:tblGrid>
      <w:gridCol w:w="2268"/>
      <w:gridCol w:w="7797"/>
    </w:tblGrid>
    <w:tr w:rsidR="000849D8" w:rsidTr="00C10945">
      <w:trPr>
        <w:trHeight w:val="1435"/>
      </w:trPr>
      <w:tc>
        <w:tcPr>
          <w:tcW w:w="2268" w:type="dxa"/>
          <w:shd w:val="clear" w:color="auto" w:fill="auto"/>
        </w:tcPr>
        <w:p w:rsidR="000849D8" w:rsidRDefault="000849D8">
          <w:pPr>
            <w:tabs>
              <w:tab w:val="right" w:pos="4273"/>
            </w:tabs>
            <w:rPr>
              <w:rFonts w:ascii="Garamond" w:eastAsia="Garamond" w:hAnsi="Garamond" w:cs="Garamond"/>
              <w:sz w:val="22"/>
              <w:szCs w:val="22"/>
            </w:rPr>
          </w:pPr>
        </w:p>
      </w:tc>
      <w:tc>
        <w:tcPr>
          <w:tcW w:w="7797" w:type="dxa"/>
          <w:shd w:val="clear" w:color="auto" w:fill="auto"/>
        </w:tcPr>
        <w:tbl>
          <w:tblPr>
            <w:tblStyle w:val="a2"/>
            <w:tblW w:w="7783" w:type="dxa"/>
            <w:tblInd w:w="452" w:type="dxa"/>
            <w:tblLayout w:type="fixed"/>
            <w:tblLook w:val="0400" w:firstRow="0" w:lastRow="0" w:firstColumn="0" w:lastColumn="0" w:noHBand="0" w:noVBand="1"/>
          </w:tblPr>
          <w:tblGrid>
            <w:gridCol w:w="2539"/>
            <w:gridCol w:w="5244"/>
          </w:tblGrid>
          <w:tr w:rsidR="000849D8" w:rsidTr="00BE6F6B">
            <w:trPr>
              <w:trHeight w:val="144"/>
            </w:trPr>
            <w:tc>
              <w:tcPr>
                <w:tcW w:w="2539" w:type="dxa"/>
                <w:shd w:val="clear" w:color="auto" w:fill="auto"/>
              </w:tcPr>
              <w:p w:rsidR="000849D8" w:rsidRPr="00C10945" w:rsidRDefault="000849D8" w:rsidP="00C10945">
                <w:pPr>
                  <w:tabs>
                    <w:tab w:val="right" w:pos="8838"/>
                  </w:tabs>
                  <w:ind w:left="-264" w:right="-105" w:firstLine="195"/>
                  <w:jc w:val="right"/>
                  <w:rPr>
                    <w:rFonts w:ascii="Palatino Linotype" w:eastAsia="Palatino Linotype" w:hAnsi="Palatino Linotype" w:cs="Palatino Linotype"/>
                    <w:b/>
                  </w:rPr>
                </w:pPr>
                <w:r w:rsidRPr="00C10945">
                  <w:rPr>
                    <w:rFonts w:ascii="Palatino Linotype" w:eastAsia="Palatino Linotype" w:hAnsi="Palatino Linotype" w:cs="Palatino Linotype"/>
                    <w:b/>
                  </w:rPr>
                  <w:t>Recurso de Revisión:</w:t>
                </w:r>
              </w:p>
            </w:tc>
            <w:tc>
              <w:tcPr>
                <w:tcW w:w="5244" w:type="dxa"/>
                <w:shd w:val="clear" w:color="auto" w:fill="auto"/>
              </w:tcPr>
              <w:p w:rsidR="000849D8" w:rsidRPr="00C10945" w:rsidRDefault="000849D8" w:rsidP="00C10945">
                <w:pPr>
                  <w:tabs>
                    <w:tab w:val="right" w:pos="8838"/>
                  </w:tabs>
                  <w:ind w:left="-74" w:right="-105"/>
                  <w:jc w:val="both"/>
                  <w:rPr>
                    <w:rFonts w:ascii="Palatino Linotype" w:eastAsia="Palatino Linotype" w:hAnsi="Palatino Linotype" w:cs="Palatino Linotype"/>
                  </w:rPr>
                </w:pPr>
                <w:r w:rsidRPr="00C10945">
                  <w:rPr>
                    <w:rFonts w:ascii="Palatino Linotype" w:eastAsia="Palatino Linotype" w:hAnsi="Palatino Linotype" w:cs="Palatino Linotype"/>
                  </w:rPr>
                  <w:t>08558/INFOEM/IP/RR/2025</w:t>
                </w:r>
              </w:p>
            </w:tc>
          </w:tr>
          <w:tr w:rsidR="000849D8" w:rsidTr="00BE6F6B">
            <w:trPr>
              <w:trHeight w:val="144"/>
            </w:trPr>
            <w:tc>
              <w:tcPr>
                <w:tcW w:w="2539" w:type="dxa"/>
                <w:shd w:val="clear" w:color="auto" w:fill="auto"/>
              </w:tcPr>
              <w:p w:rsidR="000849D8" w:rsidRPr="00C10945" w:rsidRDefault="000849D8" w:rsidP="00C10945">
                <w:pPr>
                  <w:tabs>
                    <w:tab w:val="right" w:pos="8838"/>
                  </w:tabs>
                  <w:ind w:left="-74"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Recurrente:</w:t>
                </w:r>
              </w:p>
            </w:tc>
            <w:tc>
              <w:tcPr>
                <w:tcW w:w="5244" w:type="dxa"/>
                <w:shd w:val="clear" w:color="auto" w:fill="auto"/>
              </w:tcPr>
              <w:p w:rsidR="000849D8" w:rsidRPr="00C10945" w:rsidRDefault="00C974E6" w:rsidP="00C10945">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0849D8" w:rsidTr="00BE6F6B">
            <w:trPr>
              <w:trHeight w:val="283"/>
            </w:trPr>
            <w:tc>
              <w:tcPr>
                <w:tcW w:w="2539" w:type="dxa"/>
                <w:shd w:val="clear" w:color="auto" w:fill="auto"/>
              </w:tcPr>
              <w:p w:rsidR="000849D8" w:rsidRPr="00C10945" w:rsidRDefault="000849D8" w:rsidP="00C10945">
                <w:pPr>
                  <w:tabs>
                    <w:tab w:val="right" w:pos="8838"/>
                  </w:tabs>
                  <w:ind w:left="-74"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Sujeto Obligado:</w:t>
                </w:r>
              </w:p>
            </w:tc>
            <w:tc>
              <w:tcPr>
                <w:tcW w:w="5244" w:type="dxa"/>
                <w:shd w:val="clear" w:color="auto" w:fill="auto"/>
              </w:tcPr>
              <w:p w:rsidR="000849D8" w:rsidRPr="00C10945" w:rsidRDefault="000849D8" w:rsidP="00C10945">
                <w:pPr>
                  <w:tabs>
                    <w:tab w:val="left" w:pos="2834"/>
                    <w:tab w:val="right" w:pos="8838"/>
                  </w:tabs>
                  <w:ind w:left="-74" w:right="-105"/>
                  <w:jc w:val="both"/>
                  <w:rPr>
                    <w:rFonts w:ascii="Palatino Linotype" w:eastAsia="Palatino Linotype" w:hAnsi="Palatino Linotype" w:cs="Palatino Linotype"/>
                  </w:rPr>
                </w:pPr>
                <w:r w:rsidRPr="00C10945">
                  <w:rPr>
                    <w:rFonts w:ascii="Palatino Linotype" w:eastAsia="Palatino Linotype" w:hAnsi="Palatino Linotype" w:cs="Palatino Linotype"/>
                  </w:rPr>
                  <w:t>Ayuntamiento de Ecatepec de Morelos</w:t>
                </w:r>
              </w:p>
            </w:tc>
          </w:tr>
          <w:tr w:rsidR="000849D8" w:rsidTr="00BE6F6B">
            <w:trPr>
              <w:trHeight w:val="283"/>
            </w:trPr>
            <w:tc>
              <w:tcPr>
                <w:tcW w:w="2539" w:type="dxa"/>
                <w:shd w:val="clear" w:color="auto" w:fill="auto"/>
              </w:tcPr>
              <w:p w:rsidR="000849D8" w:rsidRPr="00C10945" w:rsidRDefault="000849D8" w:rsidP="00C10945">
                <w:pPr>
                  <w:tabs>
                    <w:tab w:val="right" w:pos="8838"/>
                  </w:tabs>
                  <w:ind w:left="-74" w:right="-105"/>
                  <w:jc w:val="right"/>
                  <w:rPr>
                    <w:rFonts w:ascii="Palatino Linotype" w:eastAsia="Palatino Linotype" w:hAnsi="Palatino Linotype" w:cs="Palatino Linotype"/>
                    <w:b/>
                  </w:rPr>
                </w:pPr>
                <w:r w:rsidRPr="00C10945">
                  <w:rPr>
                    <w:rFonts w:ascii="Palatino Linotype" w:eastAsia="Palatino Linotype" w:hAnsi="Palatino Linotype" w:cs="Palatino Linotype"/>
                    <w:b/>
                  </w:rPr>
                  <w:t>Comisionada ponente:</w:t>
                </w:r>
              </w:p>
            </w:tc>
            <w:tc>
              <w:tcPr>
                <w:tcW w:w="5244" w:type="dxa"/>
                <w:shd w:val="clear" w:color="auto" w:fill="auto"/>
              </w:tcPr>
              <w:p w:rsidR="000849D8" w:rsidRPr="00C10945" w:rsidRDefault="000849D8" w:rsidP="00C10945">
                <w:pPr>
                  <w:tabs>
                    <w:tab w:val="right" w:pos="8838"/>
                  </w:tabs>
                  <w:ind w:left="-74" w:right="-105"/>
                  <w:jc w:val="both"/>
                  <w:rPr>
                    <w:rFonts w:ascii="Palatino Linotype" w:eastAsia="Palatino Linotype" w:hAnsi="Palatino Linotype" w:cs="Palatino Linotype"/>
                  </w:rPr>
                </w:pPr>
                <w:r w:rsidRPr="00C10945">
                  <w:rPr>
                    <w:rFonts w:ascii="Palatino Linotype" w:eastAsia="Palatino Linotype" w:hAnsi="Palatino Linotype" w:cs="Palatino Linotype"/>
                  </w:rPr>
                  <w:t>María del Rosario Mejía Ayala</w:t>
                </w:r>
              </w:p>
              <w:p w:rsidR="000849D8" w:rsidRPr="00C10945" w:rsidRDefault="000849D8" w:rsidP="00C10945">
                <w:pPr>
                  <w:tabs>
                    <w:tab w:val="right" w:pos="8838"/>
                  </w:tabs>
                  <w:ind w:left="-74" w:right="-105"/>
                  <w:jc w:val="both"/>
                  <w:rPr>
                    <w:rFonts w:ascii="Palatino Linotype" w:eastAsia="Palatino Linotype" w:hAnsi="Palatino Linotype" w:cs="Palatino Linotype"/>
                    <w:b/>
                  </w:rPr>
                </w:pPr>
              </w:p>
            </w:tc>
          </w:tr>
        </w:tbl>
        <w:p w:rsidR="000849D8" w:rsidRDefault="000849D8">
          <w:pPr>
            <w:tabs>
              <w:tab w:val="right" w:pos="8838"/>
            </w:tabs>
            <w:ind w:left="-28"/>
            <w:jc w:val="both"/>
            <w:rPr>
              <w:rFonts w:ascii="Arial" w:eastAsia="Arial" w:hAnsi="Arial" w:cs="Arial"/>
              <w:b/>
              <w:sz w:val="22"/>
              <w:szCs w:val="22"/>
            </w:rPr>
          </w:pPr>
        </w:p>
      </w:tc>
    </w:tr>
  </w:tbl>
  <w:p w:rsidR="000849D8" w:rsidRDefault="00120FE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8F3"/>
    <w:multiLevelType w:val="hybridMultilevel"/>
    <w:tmpl w:val="749E2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A242F"/>
    <w:multiLevelType w:val="multilevel"/>
    <w:tmpl w:val="C16AA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A675AC"/>
    <w:multiLevelType w:val="multilevel"/>
    <w:tmpl w:val="1BD8A85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6064428"/>
    <w:multiLevelType w:val="multilevel"/>
    <w:tmpl w:val="F6D0303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4C0023"/>
    <w:multiLevelType w:val="multilevel"/>
    <w:tmpl w:val="0038A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7C0ECD"/>
    <w:multiLevelType w:val="hybridMultilevel"/>
    <w:tmpl w:val="A7E2F346"/>
    <w:lvl w:ilvl="0" w:tplc="72DCCDB8">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B0D7C24"/>
    <w:multiLevelType w:val="multilevel"/>
    <w:tmpl w:val="AC920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C6E59F9"/>
    <w:multiLevelType w:val="multilevel"/>
    <w:tmpl w:val="F79257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70B"/>
    <w:multiLevelType w:val="hybridMultilevel"/>
    <w:tmpl w:val="CD3E6F90"/>
    <w:lvl w:ilvl="0" w:tplc="218EAE28">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8DA661C"/>
    <w:multiLevelType w:val="multilevel"/>
    <w:tmpl w:val="35541EFC"/>
    <w:lvl w:ilvl="0">
      <w:start w:val="1"/>
      <w:numFmt w:val="decimal"/>
      <w:lvlText w:val="%1."/>
      <w:lvlJc w:val="left"/>
      <w:pPr>
        <w:ind w:left="2484"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551AAE"/>
    <w:multiLevelType w:val="multilevel"/>
    <w:tmpl w:val="9260EC8E"/>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CD4ACF"/>
    <w:multiLevelType w:val="multilevel"/>
    <w:tmpl w:val="7728BA1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2"/>
  </w:num>
  <w:num w:numId="4">
    <w:abstractNumId w:val="3"/>
  </w:num>
  <w:num w:numId="5">
    <w:abstractNumId w:val="11"/>
  </w:num>
  <w:num w:numId="6">
    <w:abstractNumId w:val="7"/>
  </w:num>
  <w:num w:numId="7">
    <w:abstractNumId w:val="4"/>
  </w:num>
  <w:num w:numId="8">
    <w:abstractNumId w:val="1"/>
  </w:num>
  <w:num w:numId="9">
    <w:abstractNumId w:val="0"/>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AC"/>
    <w:rsid w:val="000307B2"/>
    <w:rsid w:val="000849D8"/>
    <w:rsid w:val="000B254F"/>
    <w:rsid w:val="00120FE9"/>
    <w:rsid w:val="00124BFB"/>
    <w:rsid w:val="00195DC8"/>
    <w:rsid w:val="00215087"/>
    <w:rsid w:val="002F5280"/>
    <w:rsid w:val="00407F6A"/>
    <w:rsid w:val="00450AA9"/>
    <w:rsid w:val="004612C8"/>
    <w:rsid w:val="004725AB"/>
    <w:rsid w:val="00504C59"/>
    <w:rsid w:val="005B08CD"/>
    <w:rsid w:val="005B5DF1"/>
    <w:rsid w:val="008B013F"/>
    <w:rsid w:val="009D08AC"/>
    <w:rsid w:val="00A7018A"/>
    <w:rsid w:val="00BE6F6B"/>
    <w:rsid w:val="00C10945"/>
    <w:rsid w:val="00C233F5"/>
    <w:rsid w:val="00C974E6"/>
    <w:rsid w:val="00D11B96"/>
    <w:rsid w:val="00E97847"/>
    <w:rsid w:val="00F61B73"/>
    <w:rsid w:val="00FB638E"/>
    <w:rsid w:val="00FF1F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A53113-9B48-491A-892A-13BC99AF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5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2559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C25591"/>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559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2559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25591"/>
    <w:rPr>
      <w:color w:val="0563C1"/>
      <w:u w:val="single"/>
    </w:rPr>
  </w:style>
  <w:style w:type="paragraph" w:styleId="Sinespaciado">
    <w:name w:val="No Spacing"/>
    <w:aliases w:val="Francesa,INAI,Fundamentos"/>
    <w:link w:val="SinespaciadoCar"/>
    <w:uiPriority w:val="1"/>
    <w:qFormat/>
    <w:rsid w:val="00C25591"/>
  </w:style>
  <w:style w:type="character" w:customStyle="1" w:styleId="SinespaciadoCar">
    <w:name w:val="Sin espaciado Car"/>
    <w:aliases w:val="Francesa Car,INAI Car,Fundamentos Car"/>
    <w:link w:val="Sinespaciado"/>
    <w:uiPriority w:val="1"/>
    <w:qFormat/>
    <w:locked/>
    <w:rsid w:val="00C25591"/>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2559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2559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559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25591"/>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C25591"/>
    <w:pPr>
      <w:tabs>
        <w:tab w:val="center" w:pos="4419"/>
        <w:tab w:val="right" w:pos="8838"/>
      </w:tabs>
    </w:pPr>
  </w:style>
  <w:style w:type="character" w:customStyle="1" w:styleId="PiedepginaCar">
    <w:name w:val="Pie de página Car"/>
    <w:basedOn w:val="Fuentedeprrafopredeter"/>
    <w:link w:val="Piedepgina"/>
    <w:uiPriority w:val="99"/>
    <w:rsid w:val="00C25591"/>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40583">
      <w:bodyDiv w:val="1"/>
      <w:marLeft w:val="0"/>
      <w:marRight w:val="0"/>
      <w:marTop w:val="0"/>
      <w:marBottom w:val="0"/>
      <w:divBdr>
        <w:top w:val="none" w:sz="0" w:space="0" w:color="auto"/>
        <w:left w:val="none" w:sz="0" w:space="0" w:color="auto"/>
        <w:bottom w:val="none" w:sz="0" w:space="0" w:color="auto"/>
        <w:right w:val="none" w:sz="0" w:space="0" w:color="auto"/>
      </w:divBdr>
    </w:div>
    <w:div w:id="1945456978">
      <w:bodyDiv w:val="1"/>
      <w:marLeft w:val="0"/>
      <w:marRight w:val="0"/>
      <w:marTop w:val="0"/>
      <w:marBottom w:val="0"/>
      <w:divBdr>
        <w:top w:val="none" w:sz="0" w:space="0" w:color="auto"/>
        <w:left w:val="none" w:sz="0" w:space="0" w:color="auto"/>
        <w:bottom w:val="none" w:sz="0" w:space="0" w:color="auto"/>
        <w:right w:val="none" w:sz="0" w:space="0" w:color="auto"/>
      </w:divBdr>
    </w:div>
    <w:div w:id="196445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qWBlLtqsKZXcrD6pAL4UjBx/Q==">CgMxLjAyCGguZ2pkZ3hzMgloLjFmb2I5dGUyCWguM3pueXNoNzIJaC4yZXQ5MnAwMg5oLmZ6NGhpd3AzeTcxbjIJaC4zcmRjcmpuMgloLjE3ZHA4dnUyDmguYm40YjFzcWszMnlxOAByITFkWXdrYjhZZjd6NnVHZWRIWnVXNXhodlpyaVFLNGJSMw==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7340</Words>
  <Characters>40371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11</cp:revision>
  <cp:lastPrinted>2025-12-11T22:02:00Z</cp:lastPrinted>
  <dcterms:created xsi:type="dcterms:W3CDTF">2025-12-03T23:16:00Z</dcterms:created>
  <dcterms:modified xsi:type="dcterms:W3CDTF">2026-01-23T19:18:00Z</dcterms:modified>
</cp:coreProperties>
</file>