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88" w:rsidRDefault="00CC6C88">
      <w:pPr>
        <w:widowControl w:val="0"/>
        <w:pBdr>
          <w:top w:val="nil"/>
          <w:left w:val="nil"/>
          <w:bottom w:val="nil"/>
          <w:right w:val="nil"/>
          <w:between w:val="nil"/>
        </w:pBdr>
        <w:spacing w:line="276" w:lineRule="auto"/>
      </w:pPr>
    </w:p>
    <w:p w:rsidR="00CC6C88" w:rsidRPr="00E56208" w:rsidRDefault="0043754F">
      <w:pPr>
        <w:spacing w:line="360" w:lineRule="auto"/>
        <w:ind w:right="-734"/>
        <w:jc w:val="both"/>
        <w:rPr>
          <w:rFonts w:ascii="Palatino Linotype" w:eastAsia="Palatino Linotype" w:hAnsi="Palatino Linotype" w:cs="Palatino Linotype"/>
        </w:rPr>
      </w:pPr>
      <w:r w:rsidRPr="00E5620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CC6C88" w:rsidRPr="00E56208" w:rsidRDefault="00CC6C88">
      <w:pPr>
        <w:spacing w:line="360" w:lineRule="auto"/>
        <w:ind w:right="-734"/>
        <w:jc w:val="both"/>
        <w:rPr>
          <w:rFonts w:ascii="Palatino Linotype" w:eastAsia="Palatino Linotype" w:hAnsi="Palatino Linotype" w:cs="Palatino Linotype"/>
        </w:rPr>
      </w:pPr>
    </w:p>
    <w:p w:rsidR="00CC6C88" w:rsidRPr="00E56208" w:rsidRDefault="0043754F">
      <w:pPr>
        <w:spacing w:line="360" w:lineRule="auto"/>
        <w:ind w:right="-734"/>
        <w:jc w:val="both"/>
        <w:rPr>
          <w:rFonts w:ascii="Palatino Linotype" w:eastAsia="Palatino Linotype" w:hAnsi="Palatino Linotype" w:cs="Palatino Linotype"/>
        </w:rPr>
      </w:pPr>
      <w:r w:rsidRPr="00E56208">
        <w:rPr>
          <w:rFonts w:ascii="Palatino Linotype" w:eastAsia="Palatino Linotype" w:hAnsi="Palatino Linotype" w:cs="Palatino Linotype"/>
          <w:b/>
        </w:rPr>
        <w:t>VISTO</w:t>
      </w:r>
      <w:r w:rsidRPr="00E56208">
        <w:rPr>
          <w:rFonts w:ascii="Palatino Linotype" w:eastAsia="Palatino Linotype" w:hAnsi="Palatino Linotype" w:cs="Palatino Linotype"/>
        </w:rPr>
        <w:t xml:space="preserve"> el expediente electrónico formado con motivo del recurso de revisión </w:t>
      </w:r>
      <w:r w:rsidRPr="00E56208">
        <w:rPr>
          <w:rFonts w:ascii="Palatino Linotype" w:eastAsia="Palatino Linotype" w:hAnsi="Palatino Linotype" w:cs="Palatino Linotype"/>
          <w:b/>
        </w:rPr>
        <w:t xml:space="preserve">02388/INFOEM/IP/RR/2024, </w:t>
      </w:r>
      <w:r w:rsidRPr="00E56208">
        <w:rPr>
          <w:rFonts w:ascii="Palatino Linotype" w:eastAsia="Palatino Linotype" w:hAnsi="Palatino Linotype" w:cs="Palatino Linotype"/>
        </w:rPr>
        <w:t xml:space="preserve">promovido por </w:t>
      </w:r>
      <w:r w:rsidR="003608CE">
        <w:rPr>
          <w:rFonts w:ascii="Palatino Linotype" w:eastAsia="Palatino Linotype" w:hAnsi="Palatino Linotype" w:cs="Palatino Linotype"/>
          <w:sz w:val="22"/>
          <w:szCs w:val="22"/>
        </w:rPr>
        <w:t>XXXXXXX</w:t>
      </w:r>
      <w:r w:rsidRPr="00E56208">
        <w:rPr>
          <w:rFonts w:ascii="Palatino Linotype" w:eastAsia="Palatino Linotype" w:hAnsi="Palatino Linotype" w:cs="Palatino Linotype"/>
          <w:b/>
        </w:rPr>
        <w:t>,</w:t>
      </w:r>
      <w:r w:rsidRPr="00E56208">
        <w:rPr>
          <w:rFonts w:ascii="Palatino Linotype" w:eastAsia="Palatino Linotype" w:hAnsi="Palatino Linotype" w:cs="Palatino Linotype"/>
        </w:rPr>
        <w:t xml:space="preserve"> a quien en lo sucesivo se identificará como </w:t>
      </w:r>
      <w:r w:rsidRPr="00E56208">
        <w:rPr>
          <w:rFonts w:ascii="Palatino Linotype" w:eastAsia="Palatino Linotype" w:hAnsi="Palatino Linotype" w:cs="Palatino Linotype"/>
          <w:b/>
        </w:rPr>
        <w:t>EL RECURRENTE</w:t>
      </w:r>
      <w:r w:rsidRPr="00E56208">
        <w:rPr>
          <w:rFonts w:ascii="Palatino Linotype" w:eastAsia="Palatino Linotype" w:hAnsi="Palatino Linotype" w:cs="Palatino Linotype"/>
        </w:rPr>
        <w:t xml:space="preserve">, en contra de la respuesta de la </w:t>
      </w:r>
      <w:r w:rsidRPr="00E56208">
        <w:rPr>
          <w:rFonts w:ascii="Palatino Linotype" w:eastAsia="Palatino Linotype" w:hAnsi="Palatino Linotype" w:cs="Palatino Linotype"/>
          <w:b/>
        </w:rPr>
        <w:t xml:space="preserve">Fiscalía General de Justicia del Estado de México, </w:t>
      </w:r>
      <w:r w:rsidRPr="00E56208">
        <w:rPr>
          <w:rFonts w:ascii="Palatino Linotype" w:eastAsia="Palatino Linotype" w:hAnsi="Palatino Linotype" w:cs="Palatino Linotype"/>
        </w:rPr>
        <w:t>en adelante el</w:t>
      </w:r>
      <w:r w:rsidRPr="00E56208">
        <w:rPr>
          <w:rFonts w:ascii="Palatino Linotype" w:eastAsia="Palatino Linotype" w:hAnsi="Palatino Linotype" w:cs="Palatino Linotype"/>
          <w:b/>
        </w:rPr>
        <w:t xml:space="preserve"> SUJETO OBLIGADO</w:t>
      </w:r>
      <w:r w:rsidRPr="00E56208">
        <w:rPr>
          <w:rFonts w:ascii="Palatino Linotype" w:eastAsia="Palatino Linotype" w:hAnsi="Palatino Linotype" w:cs="Palatino Linotype"/>
        </w:rPr>
        <w:t>, por lo que se procede a dictar la presente resolución, con base en los siguientes:</w:t>
      </w:r>
    </w:p>
    <w:p w:rsidR="00CC6C88" w:rsidRPr="00E56208" w:rsidRDefault="00CC6C88">
      <w:pPr>
        <w:spacing w:line="360" w:lineRule="auto"/>
        <w:ind w:right="-734"/>
        <w:jc w:val="both"/>
        <w:rPr>
          <w:rFonts w:ascii="Palatino Linotype" w:eastAsia="Palatino Linotype" w:hAnsi="Palatino Linotype" w:cs="Palatino Linotype"/>
          <w:b/>
        </w:rPr>
      </w:pPr>
    </w:p>
    <w:p w:rsidR="00CC6C88" w:rsidRPr="00E56208" w:rsidRDefault="0043754F">
      <w:pPr>
        <w:keepNext/>
        <w:keepLines/>
        <w:spacing w:line="360" w:lineRule="auto"/>
        <w:ind w:right="-734"/>
        <w:jc w:val="center"/>
        <w:rPr>
          <w:rFonts w:ascii="Palatino Linotype" w:eastAsia="Palatino Linotype" w:hAnsi="Palatino Linotype" w:cs="Palatino Linotype"/>
          <w:b/>
        </w:rPr>
      </w:pPr>
      <w:bookmarkStart w:id="0" w:name="_heading=h.gjdgxs" w:colFirst="0" w:colLast="0"/>
      <w:bookmarkEnd w:id="0"/>
      <w:r w:rsidRPr="00E56208">
        <w:rPr>
          <w:rFonts w:ascii="Palatino Linotype" w:eastAsia="Palatino Linotype" w:hAnsi="Palatino Linotype" w:cs="Palatino Linotype"/>
          <w:b/>
        </w:rPr>
        <w:t>A N T E C E D E N T E S</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w:t>
      </w:r>
      <w:r w:rsidRPr="00E56208">
        <w:rPr>
          <w:rFonts w:ascii="Palatino Linotype" w:eastAsia="Palatino Linotype" w:hAnsi="Palatino Linotype" w:cs="Palatino Linotype"/>
          <w:b/>
          <w:color w:val="000000"/>
        </w:rPr>
        <w:t>cinco de abril de dos mil veinticuatro</w:t>
      </w:r>
      <w:r w:rsidRPr="00E56208">
        <w:rPr>
          <w:rFonts w:ascii="Palatino Linotype" w:eastAsia="Palatino Linotype" w:hAnsi="Palatino Linotype" w:cs="Palatino Linotype"/>
          <w:color w:val="000000"/>
        </w:rPr>
        <w:t xml:space="preserve">, </w:t>
      </w:r>
      <w:r w:rsidRPr="00E56208">
        <w:rPr>
          <w:rFonts w:ascii="Palatino Linotype" w:eastAsia="Palatino Linotype" w:hAnsi="Palatino Linotype" w:cs="Palatino Linotype"/>
          <w:b/>
          <w:color w:val="000000"/>
        </w:rPr>
        <w:t>EL RECURRENTE,</w:t>
      </w:r>
      <w:r w:rsidRPr="00E56208">
        <w:rPr>
          <w:rFonts w:ascii="Palatino Linotype" w:eastAsia="Palatino Linotype" w:hAnsi="Palatino Linotype" w:cs="Palatino Linotype"/>
          <w:color w:val="000000"/>
        </w:rPr>
        <w:t xml:space="preserve"> ante el </w:t>
      </w:r>
      <w:r w:rsidRPr="00E56208">
        <w:rPr>
          <w:rFonts w:ascii="Palatino Linotype" w:eastAsia="Palatino Linotype" w:hAnsi="Palatino Linotype" w:cs="Palatino Linotype"/>
          <w:b/>
          <w:color w:val="000000"/>
        </w:rPr>
        <w:t>SUJETO OBLIGADO</w:t>
      </w:r>
      <w:r w:rsidRPr="00E56208">
        <w:rPr>
          <w:rFonts w:ascii="Palatino Linotype" w:eastAsia="Palatino Linotype" w:hAnsi="Palatino Linotype" w:cs="Palatino Linotype"/>
          <w:color w:val="000000"/>
        </w:rPr>
        <w:t xml:space="preserve"> a través de la Plataforma Nacional de Transparencia (PNT), vinculada al Sistema de Acceso a la Información Mexiquense (SAIMEX), presentó una solicitud de información registrada con el número </w:t>
      </w:r>
      <w:r w:rsidRPr="00E56208">
        <w:rPr>
          <w:rFonts w:ascii="Palatino Linotype" w:eastAsia="Palatino Linotype" w:hAnsi="Palatino Linotype" w:cs="Palatino Linotype"/>
          <w:b/>
          <w:color w:val="000000"/>
        </w:rPr>
        <w:t xml:space="preserve">00356/FGJ/IP/2024, </w:t>
      </w:r>
      <w:r w:rsidRPr="00E56208">
        <w:rPr>
          <w:rFonts w:ascii="Palatino Linotype" w:eastAsia="Palatino Linotype" w:hAnsi="Palatino Linotype" w:cs="Palatino Linotype"/>
        </w:rPr>
        <w:t>en la que se</w:t>
      </w:r>
      <w:r w:rsidRPr="00E56208">
        <w:rPr>
          <w:rFonts w:ascii="Palatino Linotype" w:eastAsia="Palatino Linotype" w:hAnsi="Palatino Linotype" w:cs="Palatino Linotype"/>
          <w:color w:val="000000"/>
        </w:rPr>
        <w:t xml:space="preserve"> solicitó lo siguiente:</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pBdr>
          <w:top w:val="nil"/>
          <w:left w:val="nil"/>
          <w:bottom w:val="nil"/>
          <w:right w:val="nil"/>
          <w:between w:val="nil"/>
        </w:pBdr>
        <w:spacing w:line="360" w:lineRule="auto"/>
        <w:ind w:left="720" w:right="-734"/>
        <w:jc w:val="both"/>
        <w:rPr>
          <w:rFonts w:ascii="Palatino Linotype" w:eastAsia="Palatino Linotype" w:hAnsi="Palatino Linotype" w:cs="Palatino Linotype"/>
          <w:i/>
          <w:color w:val="000000"/>
        </w:rPr>
      </w:pPr>
      <w:r w:rsidRPr="00E56208">
        <w:rPr>
          <w:rFonts w:ascii="Palatino Linotype" w:eastAsia="Palatino Linotype" w:hAnsi="Palatino Linotype" w:cs="Palatino Linotype"/>
          <w:i/>
          <w:color w:val="000000"/>
        </w:rPr>
        <w:t xml:space="preserve">“Conforme a los procedimientos establecido en la LGTAIP solicito el acta u oficio de colaboración entre la Procuraduría del Distrito Federal y de ustedes y con que acta estuvieron investigando el expediente No 60406/68 del ministerio público delegación Rubén leñero de la Ciudad de México llevada a cabo el 8 de febrero de 1968 ya que los hechos de secuestro y tortura del Líder Obrero y Líder Social y tercer regidor de Naucalpan del trienio 1967 -1969 ocurrieron el 5 de febrero de 1968 quien fue levantado en la Avenida 16 de septiembre y calle Venustiano </w:t>
      </w:r>
      <w:r w:rsidRPr="00E56208">
        <w:rPr>
          <w:rFonts w:ascii="Palatino Linotype" w:eastAsia="Palatino Linotype" w:hAnsi="Palatino Linotype" w:cs="Palatino Linotype"/>
          <w:i/>
          <w:color w:val="000000"/>
        </w:rPr>
        <w:lastRenderedPageBreak/>
        <w:t xml:space="preserve">Carranza Naucalpan Centro Estado de México. hago mención que las notas periodísticas ustedes estaban investigando el homicida junto con los elementos de la Policía Judicial del Estado de México, por lo que les pido el acta de colaboración de ambas entidades de dicho suceso y cual fue la resolución final.” (Sic) </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Se señaló como modalidad de entrega a través de correo electrónico. </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w:t>
      </w:r>
      <w:r w:rsidRPr="00E56208">
        <w:rPr>
          <w:rFonts w:ascii="Palatino Linotype" w:eastAsia="Palatino Linotype" w:hAnsi="Palatino Linotype" w:cs="Palatino Linotype"/>
          <w:b/>
          <w:color w:val="000000"/>
        </w:rPr>
        <w:t xml:space="preserve">veintiséis de abril de dos mil veinticuatro, </w:t>
      </w:r>
      <w:r w:rsidRPr="00E56208">
        <w:rPr>
          <w:rFonts w:ascii="Palatino Linotype" w:eastAsia="Palatino Linotype" w:hAnsi="Palatino Linotype" w:cs="Palatino Linotype"/>
          <w:color w:val="000000"/>
        </w:rPr>
        <w:t>se realizó un requerimiento de información.</w:t>
      </w:r>
      <w:r w:rsidRPr="00E56208">
        <w:rPr>
          <w:rFonts w:ascii="Palatino Linotype" w:eastAsia="Palatino Linotype" w:hAnsi="Palatino Linotype" w:cs="Palatino Linotype"/>
          <w:b/>
          <w:color w:val="000000"/>
        </w:rPr>
        <w:t xml:space="preserve"> </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w:t>
      </w:r>
      <w:r w:rsidRPr="00E56208">
        <w:rPr>
          <w:rFonts w:ascii="Palatino Linotype" w:eastAsia="Palatino Linotype" w:hAnsi="Palatino Linotype" w:cs="Palatino Linotype"/>
          <w:b/>
          <w:color w:val="000000"/>
        </w:rPr>
        <w:t>veintiséis de abril de dos mil veinticuatro</w:t>
      </w:r>
      <w:r w:rsidRPr="00E56208">
        <w:rPr>
          <w:rFonts w:ascii="Palatino Linotype" w:eastAsia="Palatino Linotype" w:hAnsi="Palatino Linotype" w:cs="Palatino Linotype"/>
          <w:color w:val="000000"/>
        </w:rPr>
        <w:t>, el Sujeto Obligado dio respuesta a la solicitud de información en los siguientes términos:</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tbl>
      <w:tblPr>
        <w:tblStyle w:val="a"/>
        <w:tblW w:w="8250" w:type="dxa"/>
        <w:jc w:val="center"/>
        <w:tblInd w:w="0" w:type="dxa"/>
        <w:tblLayout w:type="fixed"/>
        <w:tblLook w:val="0400" w:firstRow="0" w:lastRow="0" w:firstColumn="0" w:lastColumn="0" w:noHBand="0" w:noVBand="1"/>
      </w:tblPr>
      <w:tblGrid>
        <w:gridCol w:w="8250"/>
      </w:tblGrid>
      <w:tr w:rsidR="00CC6C88" w:rsidRPr="00E56208">
        <w:trPr>
          <w:trHeight w:val="291"/>
          <w:jc w:val="center"/>
        </w:trPr>
        <w:tc>
          <w:tcPr>
            <w:tcW w:w="8250" w:type="dxa"/>
            <w:vAlign w:val="center"/>
          </w:tcPr>
          <w:p w:rsidR="00CC6C88" w:rsidRPr="00E56208" w:rsidRDefault="0043754F">
            <w:pPr>
              <w:ind w:right="312"/>
              <w:jc w:val="right"/>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“Metepec, México a 26 de Abril de 2024</w:t>
            </w:r>
          </w:p>
        </w:tc>
      </w:tr>
      <w:tr w:rsidR="00CC6C88" w:rsidRPr="00E56208">
        <w:trPr>
          <w:trHeight w:val="291"/>
          <w:jc w:val="center"/>
        </w:trPr>
        <w:tc>
          <w:tcPr>
            <w:tcW w:w="8250" w:type="dxa"/>
            <w:vAlign w:val="center"/>
          </w:tcPr>
          <w:p w:rsidR="00CC6C88" w:rsidRPr="00E56208" w:rsidRDefault="0043754F">
            <w:pPr>
              <w:ind w:right="312"/>
              <w:jc w:val="right"/>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Nombre del solicitante:</w:t>
            </w:r>
          </w:p>
        </w:tc>
      </w:tr>
      <w:tr w:rsidR="00CC6C88" w:rsidRPr="00E56208">
        <w:trPr>
          <w:trHeight w:val="291"/>
          <w:jc w:val="center"/>
        </w:trPr>
        <w:tc>
          <w:tcPr>
            <w:tcW w:w="8250" w:type="dxa"/>
            <w:vAlign w:val="center"/>
          </w:tcPr>
          <w:p w:rsidR="00CC6C88" w:rsidRPr="00E56208" w:rsidRDefault="0043754F">
            <w:pPr>
              <w:ind w:right="312"/>
              <w:jc w:val="right"/>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Folio de la solicitud: 00356/FGJ/IP/2024</w:t>
            </w:r>
          </w:p>
        </w:tc>
      </w:tr>
      <w:tr w:rsidR="00CC6C88" w:rsidRPr="00E56208">
        <w:trPr>
          <w:trHeight w:val="437"/>
          <w:jc w:val="center"/>
        </w:trPr>
        <w:tc>
          <w:tcPr>
            <w:tcW w:w="8250" w:type="dxa"/>
            <w:vAlign w:val="center"/>
          </w:tcPr>
          <w:p w:rsidR="00CC6C88" w:rsidRPr="00E56208" w:rsidRDefault="00CC6C88">
            <w:pPr>
              <w:ind w:right="312"/>
              <w:jc w:val="right"/>
              <w:rPr>
                <w:rFonts w:ascii="Palatino Linotype" w:eastAsia="Palatino Linotype" w:hAnsi="Palatino Linotype" w:cs="Palatino Linotype"/>
                <w:i/>
                <w:sz w:val="22"/>
                <w:szCs w:val="22"/>
              </w:rPr>
            </w:pPr>
          </w:p>
        </w:tc>
      </w:tr>
      <w:tr w:rsidR="00CC6C88" w:rsidRPr="00E56208">
        <w:trPr>
          <w:trHeight w:val="145"/>
          <w:jc w:val="center"/>
        </w:trPr>
        <w:tc>
          <w:tcPr>
            <w:tcW w:w="8250" w:type="dxa"/>
            <w:vAlign w:val="center"/>
          </w:tcPr>
          <w:p w:rsidR="00CC6C88" w:rsidRPr="00E56208" w:rsidRDefault="0043754F">
            <w:pPr>
              <w:ind w:right="312"/>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C6C88" w:rsidRPr="00E56208">
        <w:trPr>
          <w:trHeight w:val="364"/>
          <w:jc w:val="center"/>
        </w:trPr>
        <w:tc>
          <w:tcPr>
            <w:tcW w:w="8250" w:type="dxa"/>
            <w:vAlign w:val="center"/>
          </w:tcPr>
          <w:p w:rsidR="00CC6C88" w:rsidRPr="00E56208" w:rsidRDefault="00CC6C88">
            <w:pPr>
              <w:ind w:right="312"/>
              <w:jc w:val="both"/>
              <w:rPr>
                <w:rFonts w:ascii="Palatino Linotype" w:eastAsia="Palatino Linotype" w:hAnsi="Palatino Linotype" w:cs="Palatino Linotype"/>
                <w:i/>
                <w:sz w:val="22"/>
                <w:szCs w:val="22"/>
              </w:rPr>
            </w:pPr>
          </w:p>
        </w:tc>
      </w:tr>
      <w:tr w:rsidR="00CC6C88" w:rsidRPr="00E56208">
        <w:trPr>
          <w:trHeight w:val="145"/>
          <w:jc w:val="center"/>
        </w:trPr>
        <w:tc>
          <w:tcPr>
            <w:tcW w:w="8250" w:type="dxa"/>
            <w:vAlign w:val="center"/>
          </w:tcPr>
          <w:p w:rsidR="00CC6C88" w:rsidRPr="00E56208" w:rsidRDefault="0043754F">
            <w:pPr>
              <w:ind w:right="312"/>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SE ANEXA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tc>
      </w:tr>
      <w:tr w:rsidR="00CC6C88" w:rsidRPr="00E56208">
        <w:trPr>
          <w:trHeight w:val="364"/>
          <w:jc w:val="center"/>
        </w:trPr>
        <w:tc>
          <w:tcPr>
            <w:tcW w:w="8250" w:type="dxa"/>
            <w:vAlign w:val="center"/>
          </w:tcPr>
          <w:p w:rsidR="00CC6C88" w:rsidRPr="00E56208" w:rsidRDefault="00CC6C88">
            <w:pPr>
              <w:ind w:right="-734"/>
              <w:rPr>
                <w:rFonts w:ascii="Palatino Linotype" w:eastAsia="Palatino Linotype" w:hAnsi="Palatino Linotype" w:cs="Palatino Linotype"/>
                <w:i/>
              </w:rPr>
            </w:pPr>
          </w:p>
        </w:tc>
      </w:tr>
      <w:tr w:rsidR="00CC6C88" w:rsidRPr="00E56208">
        <w:trPr>
          <w:trHeight w:val="145"/>
          <w:jc w:val="center"/>
        </w:trPr>
        <w:tc>
          <w:tcPr>
            <w:tcW w:w="8250" w:type="dxa"/>
            <w:vAlign w:val="center"/>
          </w:tcPr>
          <w:p w:rsidR="00CC6C88" w:rsidRPr="00E56208" w:rsidRDefault="00CC6C88">
            <w:pPr>
              <w:ind w:right="-734"/>
              <w:jc w:val="center"/>
              <w:rPr>
                <w:rFonts w:ascii="Palatino Linotype" w:eastAsia="Palatino Linotype" w:hAnsi="Palatino Linotype" w:cs="Palatino Linotype"/>
                <w:i/>
              </w:rPr>
            </w:pPr>
          </w:p>
        </w:tc>
      </w:tr>
      <w:tr w:rsidR="00CC6C88" w:rsidRPr="00E56208">
        <w:trPr>
          <w:trHeight w:val="145"/>
          <w:jc w:val="center"/>
        </w:trPr>
        <w:tc>
          <w:tcPr>
            <w:tcW w:w="8250" w:type="dxa"/>
            <w:vAlign w:val="center"/>
          </w:tcPr>
          <w:p w:rsidR="00CC6C88" w:rsidRPr="00E56208" w:rsidRDefault="00CC6C88">
            <w:pPr>
              <w:ind w:right="-734"/>
              <w:rPr>
                <w:rFonts w:ascii="Palatino Linotype" w:eastAsia="Palatino Linotype" w:hAnsi="Palatino Linotype" w:cs="Palatino Linotype"/>
                <w:i/>
              </w:rPr>
            </w:pPr>
          </w:p>
        </w:tc>
      </w:tr>
      <w:tr w:rsidR="00CC6C88" w:rsidRPr="00E56208">
        <w:trPr>
          <w:trHeight w:val="145"/>
          <w:jc w:val="center"/>
        </w:trPr>
        <w:tc>
          <w:tcPr>
            <w:tcW w:w="8250" w:type="dxa"/>
            <w:vAlign w:val="center"/>
          </w:tcPr>
          <w:p w:rsidR="00CC6C88" w:rsidRPr="00E56208" w:rsidRDefault="0043754F">
            <w:pPr>
              <w:ind w:right="-395"/>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ATENTAMENTE</w:t>
            </w:r>
          </w:p>
        </w:tc>
      </w:tr>
      <w:tr w:rsidR="00CC6C88" w:rsidRPr="00E56208">
        <w:trPr>
          <w:trHeight w:val="218"/>
          <w:jc w:val="center"/>
        </w:trPr>
        <w:tc>
          <w:tcPr>
            <w:tcW w:w="8250" w:type="dxa"/>
            <w:vAlign w:val="center"/>
          </w:tcPr>
          <w:p w:rsidR="00CC6C88" w:rsidRPr="00E56208" w:rsidRDefault="00CC6C88">
            <w:pPr>
              <w:ind w:right="-395"/>
              <w:rPr>
                <w:rFonts w:ascii="Palatino Linotype" w:eastAsia="Palatino Linotype" w:hAnsi="Palatino Linotype" w:cs="Palatino Linotype"/>
                <w:i/>
                <w:sz w:val="22"/>
                <w:szCs w:val="22"/>
              </w:rPr>
            </w:pPr>
          </w:p>
        </w:tc>
      </w:tr>
      <w:tr w:rsidR="00CC6C88" w:rsidRPr="00E56208">
        <w:trPr>
          <w:trHeight w:val="145"/>
          <w:jc w:val="center"/>
        </w:trPr>
        <w:tc>
          <w:tcPr>
            <w:tcW w:w="8250" w:type="dxa"/>
            <w:vAlign w:val="center"/>
          </w:tcPr>
          <w:p w:rsidR="00CC6C88" w:rsidRPr="00E56208" w:rsidRDefault="0043754F">
            <w:pPr>
              <w:ind w:right="-395"/>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LICENCIADA EN DERECHO NORMA ANGÉLICA ZETINA MARTÍNEZ”</w:t>
            </w:r>
          </w:p>
        </w:tc>
      </w:tr>
    </w:tbl>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CC6C88">
      <w:pPr>
        <w:spacing w:line="360" w:lineRule="auto"/>
        <w:ind w:right="-734"/>
        <w:jc w:val="both"/>
        <w:rPr>
          <w:rFonts w:ascii="Palatino Linotype" w:eastAsia="Palatino Linotype" w:hAnsi="Palatino Linotype" w:cs="Palatino Linotype"/>
        </w:rPr>
      </w:pPr>
    </w:p>
    <w:p w:rsidR="00CC6C88" w:rsidRPr="00E56208" w:rsidRDefault="0043754F">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color w:val="000000"/>
          <w:sz w:val="22"/>
          <w:szCs w:val="22"/>
        </w:rPr>
        <w:t xml:space="preserve">A la respuesta se adjuntó el archivo electrónico denominado </w:t>
      </w:r>
      <w:hyperlink r:id="rId8">
        <w:r w:rsidRPr="00E56208">
          <w:rPr>
            <w:rFonts w:ascii="Palatino Linotype" w:eastAsia="Palatino Linotype" w:hAnsi="Palatino Linotype" w:cs="Palatino Linotype"/>
            <w:b/>
            <w:color w:val="0563C1"/>
            <w:sz w:val="22"/>
            <w:szCs w:val="22"/>
            <w:u w:val="single"/>
          </w:rPr>
          <w:t>RESPUESTA 00356.pdf</w:t>
        </w:r>
      </w:hyperlink>
      <w:r w:rsidRPr="00E56208">
        <w:rPr>
          <w:rFonts w:ascii="Palatino Linotype" w:eastAsia="Palatino Linotype" w:hAnsi="Palatino Linotype" w:cs="Palatino Linotype"/>
          <w:color w:val="000000"/>
          <w:sz w:val="22"/>
          <w:szCs w:val="22"/>
        </w:rPr>
        <w:t xml:space="preserve">, en el que se advierte el oficio número 1583/MAIP/FGJ/2024 de fecha veintiséis de abril de dos mil veinticuatro, suscrito por el Titular de la Unidad de Transparencia, en el que señaló: </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 xml:space="preserve">“Sobre el particular, de conformidad con el artículo 162, de la Ley de Transparencia y Acceso a la Información Pública del Estado de México y Municipios, la solicitud de información referida, fue turnada al área competente de esta Fiscalía General de Justicia del Estado de México, que conforme a sus facultades y atribuciones pudiese contar con lo solicitado. </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Al respecto, esta Fiscalía General, hace de su conocimiento que después de realizar una búsqueda exhaustiva y minuciosa en los archivos de la Fiscalía Regional de Naucalpan, informó:</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 xml:space="preserve">Que no se cuenta con el registro alguno sobre la existencia de una colaboración entre la Procuraduría del Distrito Federal (sic) y esta Fiscalía respecto de la indagatoria marcada con el número 60406/68, siendo que por así manifestarlo el denunciante </w:t>
      </w:r>
      <w:r w:rsidR="00AD5A3C">
        <w:rPr>
          <w:rFonts w:ascii="Palatino Linotype" w:eastAsia="Palatino Linotype" w:hAnsi="Palatino Linotype" w:cs="Palatino Linotype"/>
          <w:i/>
          <w:color w:val="000000"/>
          <w:sz w:val="22"/>
          <w:szCs w:val="22"/>
        </w:rPr>
        <w:t xml:space="preserve">XXXX </w:t>
      </w:r>
      <w:r w:rsidRPr="00E56208">
        <w:rPr>
          <w:rFonts w:ascii="Palatino Linotype" w:eastAsia="Palatino Linotype" w:hAnsi="Palatino Linotype" w:cs="Palatino Linotype"/>
          <w:i/>
          <w:color w:val="000000"/>
          <w:sz w:val="22"/>
          <w:szCs w:val="22"/>
        </w:rPr>
        <w:t xml:space="preserve"> dicha indagatoria se inició en el ministerio público de Rubén Leñero en el entonces Distrito Federal (ahora Cuidad de México), sin embargo, no se cuenta con dato alguno dé que la misma haya sido iniciada por solicitud de la Fiscalía General de Justicia del Estado de México mediante colaboración o bien que la misma haya sido remitida por incompetencia a la Institución. </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 xml:space="preserve">Lo anterior, con fundamento en el artículo 12 de la Ley de Transparencia y Acceso a la Información Pública del Estado de México y Municipios, el cual establece que los sujetos obligados sólo proporcionarán la información pública que se les requiera y que obre en sus </w:t>
      </w:r>
      <w:r w:rsidRPr="00E56208">
        <w:rPr>
          <w:rFonts w:ascii="Palatino Linotype" w:eastAsia="Palatino Linotype" w:hAnsi="Palatino Linotype" w:cs="Palatino Linotype"/>
          <w:i/>
          <w:color w:val="000000"/>
          <w:sz w:val="22"/>
          <w:szCs w:val="22"/>
        </w:rPr>
        <w:lastRenderedPageBreak/>
        <w:t>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CC6C88" w:rsidRPr="00E56208" w:rsidRDefault="00CC6C88">
      <w:pPr>
        <w:pBdr>
          <w:top w:val="nil"/>
          <w:left w:val="nil"/>
          <w:bottom w:val="nil"/>
          <w:right w:val="nil"/>
          <w:between w:val="nil"/>
        </w:pBdr>
        <w:spacing w:line="360" w:lineRule="auto"/>
        <w:ind w:left="720"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w:t>
      </w:r>
      <w:r w:rsidRPr="00E56208">
        <w:rPr>
          <w:rFonts w:ascii="Palatino Linotype" w:eastAsia="Palatino Linotype" w:hAnsi="Palatino Linotype" w:cs="Palatino Linotype"/>
          <w:b/>
          <w:color w:val="000000"/>
        </w:rPr>
        <w:t>treinta de abril de dos mil veinticuatro</w:t>
      </w:r>
      <w:r w:rsidRPr="00E56208">
        <w:rPr>
          <w:rFonts w:ascii="Palatino Linotype" w:eastAsia="Palatino Linotype" w:hAnsi="Palatino Linotype" w:cs="Palatino Linotype"/>
          <w:color w:val="000000"/>
        </w:rPr>
        <w:t xml:space="preserve">, </w:t>
      </w:r>
      <w:r w:rsidRPr="00E56208">
        <w:rPr>
          <w:rFonts w:ascii="Palatino Linotype" w:eastAsia="Palatino Linotype" w:hAnsi="Palatino Linotype" w:cs="Palatino Linotype"/>
          <w:b/>
          <w:color w:val="000000"/>
        </w:rPr>
        <w:t>EL RECURRENTE</w:t>
      </w:r>
      <w:r w:rsidRPr="00E56208">
        <w:rPr>
          <w:rFonts w:ascii="Palatino Linotype" w:eastAsia="Palatino Linotype" w:hAnsi="Palatino Linotype" w:cs="Palatino Linotype"/>
          <w:color w:val="000000"/>
        </w:rPr>
        <w:t xml:space="preserve"> interpuso el recurso de revisión, en contra de la respuesta, señalando como:</w:t>
      </w:r>
    </w:p>
    <w:p w:rsidR="00CC6C88" w:rsidRPr="00E56208" w:rsidRDefault="0043754F">
      <w:pPr>
        <w:numPr>
          <w:ilvl w:val="0"/>
          <w:numId w:val="1"/>
        </w:numPr>
        <w:spacing w:line="360" w:lineRule="auto"/>
        <w:ind w:right="-25"/>
        <w:jc w:val="both"/>
        <w:rPr>
          <w:sz w:val="22"/>
          <w:szCs w:val="22"/>
        </w:rPr>
      </w:pPr>
      <w:r w:rsidRPr="00E56208">
        <w:rPr>
          <w:rFonts w:ascii="Palatino Linotype" w:eastAsia="Palatino Linotype" w:hAnsi="Palatino Linotype" w:cs="Palatino Linotype"/>
          <w:b/>
          <w:sz w:val="22"/>
          <w:szCs w:val="22"/>
        </w:rPr>
        <w:t>Acto impugnado</w:t>
      </w:r>
      <w:r w:rsidRPr="00E56208">
        <w:rPr>
          <w:rFonts w:ascii="Palatino Linotype" w:eastAsia="Palatino Linotype" w:hAnsi="Palatino Linotype" w:cs="Palatino Linotype"/>
          <w:b/>
          <w:i/>
          <w:sz w:val="22"/>
          <w:szCs w:val="22"/>
        </w:rPr>
        <w:t>:</w:t>
      </w:r>
      <w:r w:rsidRPr="00E56208">
        <w:rPr>
          <w:rFonts w:ascii="Palatino Linotype" w:eastAsia="Palatino Linotype" w:hAnsi="Palatino Linotype" w:cs="Palatino Linotype"/>
          <w:i/>
          <w:color w:val="000000"/>
          <w:sz w:val="22"/>
          <w:szCs w:val="22"/>
        </w:rPr>
        <w:t xml:space="preserve"> "</w:t>
      </w:r>
      <w:r w:rsidRPr="00E56208">
        <w:rPr>
          <w:rFonts w:ascii="Verdana" w:eastAsia="Verdana" w:hAnsi="Verdana" w:cs="Verdana"/>
          <w:color w:val="000000"/>
          <w:sz w:val="22"/>
          <w:szCs w:val="22"/>
        </w:rPr>
        <w:t xml:space="preserve"> </w:t>
      </w:r>
      <w:r w:rsidRPr="00E56208">
        <w:rPr>
          <w:rFonts w:ascii="Palatino Linotype" w:eastAsia="Palatino Linotype" w:hAnsi="Palatino Linotype" w:cs="Palatino Linotype"/>
          <w:i/>
          <w:color w:val="000000"/>
          <w:sz w:val="22"/>
          <w:szCs w:val="22"/>
        </w:rPr>
        <w:t>No me dan respuesta a lo solicitado" (Sic)</w:t>
      </w:r>
    </w:p>
    <w:p w:rsidR="00CC6C88" w:rsidRPr="00E56208" w:rsidRDefault="0043754F">
      <w:pPr>
        <w:numPr>
          <w:ilvl w:val="0"/>
          <w:numId w:val="1"/>
        </w:numPr>
        <w:spacing w:line="360" w:lineRule="auto"/>
        <w:ind w:right="-25"/>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b/>
          <w:sz w:val="22"/>
          <w:szCs w:val="22"/>
        </w:rPr>
        <w:t xml:space="preserve">Razones o Motivos de inconformidad: </w:t>
      </w:r>
      <w:r w:rsidRPr="00E56208">
        <w:rPr>
          <w:rFonts w:ascii="Palatino Linotype" w:eastAsia="Palatino Linotype" w:hAnsi="Palatino Linotype" w:cs="Palatino Linotype"/>
          <w:i/>
          <w:sz w:val="22"/>
          <w:szCs w:val="22"/>
        </w:rPr>
        <w:t>"No me han dado ninguna información referente a lo solicitado, en cuanto a la investigación hecha de los hechos ocurridos de mi padre, ya que en los periódicos declaran que no había sido accidente, que había sido torturado y atropellado y luego aventado a la carretera, por los asesinos, por lo tanto debió existir un documento para colaborar con el Distrito Federal para la indagatoria. Actualmente se le pidió colaboración a la Fiscalía de Naucalpan, a los agentes, para que investigaran estos hechos actualmente. Por oficio de fecha 22 de noviembre de 2023 se le pidió investigación de éstos hechos y supuestamente no encontraron nada ni en los archivos ni en nada, dirigido al Coordinador General de la Policía de Investigación de la FGJEDOMEX. Por ello solicitó en qué resultó esta investigación, ya que no han me dicen nada, y se supone que deben tener la información en un archivo secreto o archivo general. Pido me entiendan ya que quiero esta información para aclarar el asunto de mi padre." (Sic)</w:t>
      </w:r>
    </w:p>
    <w:p w:rsidR="00CC6C88" w:rsidRPr="00E56208" w:rsidRDefault="00CC6C88">
      <w:pPr>
        <w:spacing w:line="360" w:lineRule="auto"/>
        <w:ind w:right="-734"/>
        <w:jc w:val="both"/>
        <w:rPr>
          <w:rFonts w:ascii="Palatino Linotype" w:eastAsia="Palatino Linotype" w:hAnsi="Palatino Linotype" w:cs="Palatino Linotype"/>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E56208">
        <w:rPr>
          <w:rFonts w:ascii="Palatino Linotype" w:eastAsia="Palatino Linotype" w:hAnsi="Palatino Linotype" w:cs="Palatino Linotype"/>
          <w:b/>
          <w:color w:val="000000"/>
        </w:rPr>
        <w:t xml:space="preserve">Ley de Transparencia y Acceso a la Información Pública del Estado de México y Municipios </w:t>
      </w:r>
      <w:r w:rsidRPr="00E56208">
        <w:rPr>
          <w:rFonts w:ascii="Palatino Linotype" w:eastAsia="Palatino Linotype" w:hAnsi="Palatino Linotype" w:cs="Palatino Linotype"/>
          <w:color w:val="000000"/>
        </w:rPr>
        <w:t xml:space="preserve">se </w:t>
      </w:r>
      <w:r w:rsidRPr="00E56208">
        <w:rPr>
          <w:rFonts w:ascii="Palatino Linotype" w:eastAsia="Palatino Linotype" w:hAnsi="Palatino Linotype" w:cs="Palatino Linotype"/>
        </w:rPr>
        <w:t>turna</w:t>
      </w:r>
      <w:r w:rsidRPr="00E56208">
        <w:rPr>
          <w:rFonts w:ascii="Palatino Linotype" w:eastAsia="Palatino Linotype" w:hAnsi="Palatino Linotype" w:cs="Palatino Linotype"/>
          <w:color w:val="000000"/>
        </w:rPr>
        <w:t xml:space="preserve"> a la </w:t>
      </w:r>
      <w:r w:rsidRPr="00E56208">
        <w:rPr>
          <w:rFonts w:ascii="Palatino Linotype" w:eastAsia="Palatino Linotype" w:hAnsi="Palatino Linotype" w:cs="Palatino Linotype"/>
          <w:b/>
          <w:color w:val="000000"/>
        </w:rPr>
        <w:t xml:space="preserve">Comisionada María del Rosario Mejía Ayala, </w:t>
      </w:r>
      <w:r w:rsidRPr="00E56208">
        <w:rPr>
          <w:rFonts w:ascii="Palatino Linotype" w:eastAsia="Palatino Linotype" w:hAnsi="Palatino Linotype" w:cs="Palatino Linotype"/>
        </w:rPr>
        <w:t xml:space="preserve">para </w:t>
      </w:r>
      <w:r w:rsidRPr="00E56208">
        <w:rPr>
          <w:rFonts w:ascii="Palatino Linotype" w:eastAsia="Palatino Linotype" w:hAnsi="Palatino Linotype" w:cs="Palatino Linotype"/>
          <w:color w:val="000000"/>
        </w:rPr>
        <w:t xml:space="preserve">su análisis. </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rPr>
        <w:lastRenderedPageBreak/>
        <w:t>La</w:t>
      </w:r>
      <w:r w:rsidRPr="00E56208">
        <w:rPr>
          <w:rFonts w:ascii="Palatino Linotype" w:eastAsia="Palatino Linotype" w:hAnsi="Palatino Linotype" w:cs="Palatino Linotype"/>
          <w:color w:val="000000"/>
        </w:rPr>
        <w:t xml:space="preserve"> Comisionad</w:t>
      </w:r>
      <w:r w:rsidRPr="00E56208">
        <w:rPr>
          <w:rFonts w:ascii="Palatino Linotype" w:eastAsia="Palatino Linotype" w:hAnsi="Palatino Linotype" w:cs="Palatino Linotype"/>
        </w:rPr>
        <w:t>a</w:t>
      </w:r>
      <w:r w:rsidRPr="00E56208">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Pr="00E56208">
        <w:rPr>
          <w:rFonts w:ascii="Palatino Linotype" w:eastAsia="Palatino Linotype" w:hAnsi="Palatino Linotype" w:cs="Palatino Linotype"/>
          <w:b/>
          <w:color w:val="000000"/>
        </w:rPr>
        <w:t>tres de mayo de dos mil veinticuatro</w:t>
      </w:r>
      <w:r w:rsidRPr="00E56208">
        <w:rPr>
          <w:rFonts w:ascii="Palatino Linotype" w:eastAsia="Palatino Linotype" w:hAnsi="Palatino Linotype" w:cs="Palatino Linotype"/>
          <w:color w:val="000000"/>
        </w:rPr>
        <w:t xml:space="preserve">, puso a disposición de las partes el expediente electrónico vía </w:t>
      </w:r>
      <w:r w:rsidRPr="00E56208">
        <w:rPr>
          <w:rFonts w:ascii="Palatino Linotype" w:eastAsia="Palatino Linotype" w:hAnsi="Palatino Linotype" w:cs="Palatino Linotype"/>
          <w:b/>
          <w:color w:val="000000"/>
        </w:rPr>
        <w:t xml:space="preserve">SAIMEX </w:t>
      </w:r>
      <w:r w:rsidRPr="00E56208">
        <w:rPr>
          <w:rFonts w:ascii="Palatino Linotype" w:eastAsia="Palatino Linotype" w:hAnsi="Palatino Linotype" w:cs="Palatino Linotype"/>
          <w:color w:val="000000"/>
        </w:rPr>
        <w:t xml:space="preserve">a efecto de que en un plazo máximo de siete días </w:t>
      </w:r>
      <w:r w:rsidRPr="00E56208">
        <w:rPr>
          <w:rFonts w:ascii="Palatino Linotype" w:eastAsia="Palatino Linotype" w:hAnsi="Palatino Linotype" w:cs="Palatino Linotype"/>
        </w:rPr>
        <w:t>manifestara</w:t>
      </w:r>
      <w:r w:rsidRPr="00E56208">
        <w:rPr>
          <w:rFonts w:ascii="Palatino Linotype" w:eastAsia="Palatino Linotype" w:hAnsi="Palatino Linotype" w:cs="Palatino Linotype"/>
          <w:color w:val="000000"/>
        </w:rPr>
        <w:t xml:space="preserve"> lo que a derecho </w:t>
      </w:r>
      <w:r w:rsidRPr="00E56208">
        <w:rPr>
          <w:rFonts w:ascii="Palatino Linotype" w:eastAsia="Palatino Linotype" w:hAnsi="Palatino Linotype" w:cs="Palatino Linotype"/>
        </w:rPr>
        <w:t>conviniera</w:t>
      </w:r>
      <w:r w:rsidRPr="00E56208">
        <w:rPr>
          <w:rFonts w:ascii="Palatino Linotype" w:eastAsia="Palatino Linotype" w:hAnsi="Palatino Linotype" w:cs="Palatino Linotype"/>
          <w:color w:val="000000"/>
        </w:rPr>
        <w:t xml:space="preserve">, </w:t>
      </w:r>
      <w:r w:rsidRPr="00E56208">
        <w:rPr>
          <w:rFonts w:ascii="Palatino Linotype" w:eastAsia="Palatino Linotype" w:hAnsi="Palatino Linotype" w:cs="Palatino Linotype"/>
        </w:rPr>
        <w:t>ofreciera</w:t>
      </w:r>
      <w:r w:rsidRPr="00E56208">
        <w:rPr>
          <w:rFonts w:ascii="Palatino Linotype" w:eastAsia="Palatino Linotype" w:hAnsi="Palatino Linotype" w:cs="Palatino Linotype"/>
          <w:color w:val="000000"/>
        </w:rPr>
        <w:t xml:space="preserve"> pruebas y alegatos según corresponda al caso concreto, de esta forma para que el </w:t>
      </w:r>
      <w:r w:rsidRPr="00E56208">
        <w:rPr>
          <w:rFonts w:ascii="Palatino Linotype" w:eastAsia="Palatino Linotype" w:hAnsi="Palatino Linotype" w:cs="Palatino Linotype"/>
          <w:b/>
          <w:color w:val="000000"/>
        </w:rPr>
        <w:t>SUJETO OBLIGADO</w:t>
      </w:r>
      <w:r w:rsidRPr="00E56208">
        <w:rPr>
          <w:rFonts w:ascii="Palatino Linotype" w:eastAsia="Palatino Linotype" w:hAnsi="Palatino Linotype" w:cs="Palatino Linotype"/>
          <w:color w:val="000000"/>
        </w:rPr>
        <w:t xml:space="preserve"> </w:t>
      </w:r>
      <w:r w:rsidRPr="00E56208">
        <w:rPr>
          <w:rFonts w:ascii="Palatino Linotype" w:eastAsia="Palatino Linotype" w:hAnsi="Palatino Linotype" w:cs="Palatino Linotype"/>
        </w:rPr>
        <w:t>presentará</w:t>
      </w:r>
      <w:r w:rsidRPr="00E56208">
        <w:rPr>
          <w:rFonts w:ascii="Palatino Linotype" w:eastAsia="Palatino Linotype" w:hAnsi="Palatino Linotype" w:cs="Palatino Linotype"/>
          <w:color w:val="000000"/>
        </w:rPr>
        <w:t xml:space="preserve"> el informe justificado procedente. </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De las constancias del expediente electrónico SAIMEX se advierte que el Recurrente no realizó manifestaciones; por su parte, el Sujeto Obligado entregó informe justificado el </w:t>
      </w:r>
      <w:r w:rsidRPr="00E56208">
        <w:rPr>
          <w:rFonts w:ascii="Palatino Linotype" w:eastAsia="Palatino Linotype" w:hAnsi="Palatino Linotype" w:cs="Palatino Linotype"/>
          <w:b/>
          <w:color w:val="000000"/>
        </w:rPr>
        <w:t>veintiocho de mayo de dos mil veinticuatro</w:t>
      </w:r>
      <w:r w:rsidRPr="00E56208">
        <w:rPr>
          <w:rFonts w:ascii="Palatino Linotype" w:eastAsia="Palatino Linotype" w:hAnsi="Palatino Linotype" w:cs="Palatino Linotype"/>
          <w:color w:val="000000"/>
        </w:rPr>
        <w:t xml:space="preserve">, el cual se puso a la vista del particular el </w:t>
      </w:r>
      <w:r w:rsidRPr="00E56208">
        <w:rPr>
          <w:rFonts w:ascii="Palatino Linotype" w:eastAsia="Palatino Linotype" w:hAnsi="Palatino Linotype" w:cs="Palatino Linotype"/>
          <w:b/>
          <w:color w:val="000000"/>
        </w:rPr>
        <w:t>dieciocho de febrero de dos mil veinticinco</w:t>
      </w:r>
      <w:r w:rsidRPr="00E56208">
        <w:rPr>
          <w:rFonts w:ascii="Palatino Linotype" w:eastAsia="Palatino Linotype" w:hAnsi="Palatino Linotype" w:cs="Palatino Linotype"/>
          <w:color w:val="000000"/>
        </w:rPr>
        <w:t>, a través del cual se anexaron los archivos que se describen enseguida:</w:t>
      </w:r>
    </w:p>
    <w:bookmarkStart w:id="1" w:name="_heading=h.30j0zll" w:colFirst="0" w:colLast="0"/>
    <w:bookmarkEnd w:id="1"/>
    <w:p w:rsidR="00CC6C88" w:rsidRPr="00E56208" w:rsidRDefault="0043754F">
      <w:pPr>
        <w:numPr>
          <w:ilvl w:val="0"/>
          <w:numId w:val="4"/>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b/>
          <w:color w:val="000000"/>
          <w:sz w:val="22"/>
          <w:szCs w:val="22"/>
          <w:u w:val="single"/>
        </w:rPr>
        <w:fldChar w:fldCharType="begin"/>
      </w:r>
      <w:r w:rsidRPr="00E56208">
        <w:rPr>
          <w:rFonts w:ascii="Palatino Linotype" w:eastAsia="Palatino Linotype" w:hAnsi="Palatino Linotype" w:cs="Palatino Linotype"/>
          <w:b/>
          <w:color w:val="000000"/>
          <w:sz w:val="22"/>
          <w:szCs w:val="22"/>
          <w:u w:val="single"/>
        </w:rPr>
        <w:instrText xml:space="preserve"> HYPERLINK "https://saimex.org.mx/saimex/solicitud/downloadAttach/2118577.page" \h </w:instrText>
      </w:r>
      <w:r w:rsidRPr="00E56208">
        <w:rPr>
          <w:rFonts w:ascii="Palatino Linotype" w:eastAsia="Palatino Linotype" w:hAnsi="Palatino Linotype" w:cs="Palatino Linotype"/>
          <w:b/>
          <w:color w:val="000000"/>
          <w:sz w:val="22"/>
          <w:szCs w:val="22"/>
          <w:u w:val="single"/>
        </w:rPr>
        <w:fldChar w:fldCharType="separate"/>
      </w:r>
      <w:r w:rsidRPr="00E56208">
        <w:rPr>
          <w:rFonts w:ascii="Palatino Linotype" w:eastAsia="Palatino Linotype" w:hAnsi="Palatino Linotype" w:cs="Palatino Linotype"/>
          <w:b/>
          <w:color w:val="000000"/>
          <w:sz w:val="22"/>
          <w:szCs w:val="22"/>
          <w:u w:val="single"/>
        </w:rPr>
        <w:t xml:space="preserve">OF-I.J </w:t>
      </w:r>
      <w:r w:rsidRPr="00E56208">
        <w:rPr>
          <w:rFonts w:ascii="Palatino Linotype" w:eastAsia="Palatino Linotype" w:hAnsi="Palatino Linotype" w:cs="Palatino Linotype"/>
          <w:b/>
          <w:color w:val="000000"/>
          <w:sz w:val="22"/>
          <w:szCs w:val="22"/>
          <w:u w:val="single"/>
        </w:rPr>
        <w:fldChar w:fldCharType="end"/>
      </w:r>
      <w:hyperlink r:id="rId9">
        <w:r w:rsidRPr="00E56208">
          <w:rPr>
            <w:rFonts w:ascii="Palatino Linotype" w:eastAsia="Palatino Linotype" w:hAnsi="Palatino Linotype" w:cs="Palatino Linotype"/>
            <w:b/>
            <w:color w:val="000000"/>
            <w:sz w:val="22"/>
            <w:szCs w:val="22"/>
            <w:u w:val="single"/>
          </w:rPr>
          <w:t>RR2388</w:t>
        </w:r>
      </w:hyperlink>
      <w:hyperlink r:id="rId10">
        <w:r w:rsidRPr="00E56208">
          <w:rPr>
            <w:rFonts w:ascii="Palatino Linotype" w:eastAsia="Palatino Linotype" w:hAnsi="Palatino Linotype" w:cs="Palatino Linotype"/>
            <w:b/>
            <w:color w:val="000000"/>
            <w:sz w:val="22"/>
            <w:szCs w:val="22"/>
            <w:u w:val="single"/>
          </w:rPr>
          <w:t xml:space="preserve"> SOL 356 OF. 1808_2024.pdf</w:t>
        </w:r>
      </w:hyperlink>
      <w:r w:rsidRPr="00E56208">
        <w:rPr>
          <w:rFonts w:ascii="Palatino Linotype" w:eastAsia="Palatino Linotype" w:hAnsi="Palatino Linotype" w:cs="Palatino Linotype"/>
          <w:color w:val="000000"/>
          <w:sz w:val="22"/>
          <w:szCs w:val="22"/>
        </w:rPr>
        <w:t xml:space="preserve">: oficio número 1808/MAIP/FGJ/2024 de fecha veintisiete de mayo de dos mil veinticuatro, suscrito por el Titular de la Unidad de Transparencia en el que señaló que se adjunta el informe justificado. </w:t>
      </w:r>
    </w:p>
    <w:p w:rsidR="00CC6C88" w:rsidRPr="00E56208" w:rsidRDefault="00CC6C88">
      <w:pPr>
        <w:pBdr>
          <w:top w:val="nil"/>
          <w:left w:val="nil"/>
          <w:bottom w:val="nil"/>
          <w:right w:val="nil"/>
          <w:between w:val="nil"/>
        </w:pBdr>
        <w:spacing w:line="360" w:lineRule="auto"/>
        <w:ind w:left="851" w:right="115"/>
        <w:jc w:val="both"/>
        <w:rPr>
          <w:rFonts w:ascii="Palatino Linotype" w:eastAsia="Palatino Linotype" w:hAnsi="Palatino Linotype" w:cs="Palatino Linotype"/>
          <w:color w:val="000000"/>
          <w:sz w:val="22"/>
          <w:szCs w:val="22"/>
        </w:rPr>
      </w:pPr>
    </w:p>
    <w:p w:rsidR="00CC6C88" w:rsidRPr="00E56208" w:rsidRDefault="004122B2">
      <w:pPr>
        <w:numPr>
          <w:ilvl w:val="0"/>
          <w:numId w:val="4"/>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color w:val="000000"/>
          <w:sz w:val="22"/>
          <w:szCs w:val="22"/>
        </w:rPr>
      </w:pPr>
      <w:hyperlink r:id="rId11">
        <w:r w:rsidR="0043754F" w:rsidRPr="00E56208">
          <w:rPr>
            <w:rFonts w:ascii="Palatino Linotype" w:eastAsia="Palatino Linotype" w:hAnsi="Palatino Linotype" w:cs="Palatino Linotype"/>
            <w:b/>
            <w:color w:val="000000"/>
            <w:sz w:val="22"/>
            <w:szCs w:val="22"/>
            <w:u w:val="single"/>
          </w:rPr>
          <w:t xml:space="preserve">I.J </w:t>
        </w:r>
      </w:hyperlink>
      <w:hyperlink r:id="rId12">
        <w:r w:rsidR="0043754F" w:rsidRPr="00E56208">
          <w:rPr>
            <w:rFonts w:ascii="Palatino Linotype" w:eastAsia="Palatino Linotype" w:hAnsi="Palatino Linotype" w:cs="Palatino Linotype"/>
            <w:b/>
            <w:color w:val="000000"/>
            <w:sz w:val="22"/>
            <w:szCs w:val="22"/>
            <w:u w:val="single"/>
          </w:rPr>
          <w:t>RR2388</w:t>
        </w:r>
      </w:hyperlink>
      <w:hyperlink r:id="rId13">
        <w:r w:rsidR="0043754F" w:rsidRPr="00E56208">
          <w:rPr>
            <w:rFonts w:ascii="Palatino Linotype" w:eastAsia="Palatino Linotype" w:hAnsi="Palatino Linotype" w:cs="Palatino Linotype"/>
            <w:b/>
            <w:color w:val="000000"/>
            <w:sz w:val="22"/>
            <w:szCs w:val="22"/>
            <w:u w:val="single"/>
          </w:rPr>
          <w:t xml:space="preserve"> SOL 356 OF. 1807_2024_.pdf</w:t>
        </w:r>
      </w:hyperlink>
      <w:r w:rsidR="0043754F" w:rsidRPr="00E56208">
        <w:rPr>
          <w:rFonts w:ascii="Palatino Linotype" w:eastAsia="Palatino Linotype" w:hAnsi="Palatino Linotype" w:cs="Palatino Linotype"/>
          <w:color w:val="000000"/>
          <w:sz w:val="22"/>
          <w:szCs w:val="22"/>
        </w:rPr>
        <w:t>:oficio número 1807/MAIP/FGJ/2024 de fecha veintisiete de mayo de dos mil veinticuatro, suscrito por la Titular de la Unidad de Transparencia, en el que, de forma medular, ratificó su respuesta y señaló:</w:t>
      </w:r>
    </w:p>
    <w:p w:rsidR="00CC6C88" w:rsidRPr="00E56208" w:rsidRDefault="00CC6C88">
      <w:pPr>
        <w:pBdr>
          <w:top w:val="nil"/>
          <w:left w:val="nil"/>
          <w:bottom w:val="nil"/>
          <w:right w:val="nil"/>
          <w:between w:val="nil"/>
        </w:pBdr>
        <w:ind w:left="720" w:right="115"/>
        <w:rPr>
          <w:rFonts w:ascii="Palatino Linotype" w:eastAsia="Palatino Linotype" w:hAnsi="Palatino Linotype" w:cs="Palatino Linotype"/>
          <w:color w:val="000000"/>
          <w:sz w:val="22"/>
          <w:szCs w:val="22"/>
        </w:rPr>
      </w:pPr>
    </w:p>
    <w:p w:rsidR="00CC6C88" w:rsidRPr="00E56208" w:rsidRDefault="0043754F">
      <w:pPr>
        <w:pBdr>
          <w:top w:val="nil"/>
          <w:left w:val="nil"/>
          <w:bottom w:val="nil"/>
          <w:right w:val="nil"/>
          <w:between w:val="nil"/>
        </w:pBdr>
        <w:spacing w:line="360" w:lineRule="auto"/>
        <w:ind w:left="851" w:right="115"/>
        <w:jc w:val="center"/>
        <w:rPr>
          <w:rFonts w:ascii="Palatino Linotype" w:eastAsia="Palatino Linotype" w:hAnsi="Palatino Linotype" w:cs="Palatino Linotype"/>
          <w:b/>
          <w:i/>
          <w:color w:val="000000"/>
          <w:sz w:val="22"/>
          <w:szCs w:val="22"/>
        </w:rPr>
      </w:pPr>
      <w:r w:rsidRPr="00E56208">
        <w:rPr>
          <w:rFonts w:ascii="Palatino Linotype" w:eastAsia="Palatino Linotype" w:hAnsi="Palatino Linotype" w:cs="Palatino Linotype"/>
          <w:color w:val="000000"/>
          <w:sz w:val="22"/>
          <w:szCs w:val="22"/>
        </w:rPr>
        <w:t>“</w:t>
      </w:r>
      <w:r w:rsidRPr="00E56208">
        <w:rPr>
          <w:rFonts w:ascii="Palatino Linotype" w:eastAsia="Palatino Linotype" w:hAnsi="Palatino Linotype" w:cs="Palatino Linotype"/>
          <w:b/>
          <w:i/>
          <w:color w:val="000000"/>
          <w:sz w:val="22"/>
          <w:szCs w:val="22"/>
        </w:rPr>
        <w:t>REFUTACIÓN DEL ACTO IMPUGNADO</w:t>
      </w:r>
      <w:r w:rsidRPr="00E56208">
        <w:rPr>
          <w:rFonts w:ascii="Palatino Linotype" w:eastAsia="Palatino Linotype" w:hAnsi="Palatino Linotype" w:cs="Palatino Linotype"/>
          <w:b/>
          <w:i/>
          <w:color w:val="000000"/>
          <w:sz w:val="22"/>
          <w:szCs w:val="22"/>
        </w:rPr>
        <w:br/>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b/>
          <w:i/>
          <w:color w:val="000000"/>
          <w:sz w:val="22"/>
          <w:szCs w:val="22"/>
        </w:rPr>
        <w:t xml:space="preserve">PRIMERO. </w:t>
      </w:r>
      <w:r w:rsidRPr="00E56208">
        <w:rPr>
          <w:rFonts w:ascii="Palatino Linotype" w:eastAsia="Palatino Linotype" w:hAnsi="Palatino Linotype" w:cs="Palatino Linotype"/>
          <w:i/>
          <w:color w:val="000000"/>
          <w:sz w:val="22"/>
          <w:szCs w:val="22"/>
        </w:rPr>
        <w:t>- La Constitución Política de los Estados Unidos Mexicanos, en el artículo 6, así como la Ley de Transparencia de la Entidad, en el artículo 7, señalan que toda información en posesión de cualquier persona física, moral o sindicato que reciba y ejerza recursos públicos, o realice actos de autoridad en el ámbito federal, estatal y municipal, es pública y sólo podrá ser reservada temporalmente en los términos que fijen las leyes correspondientes.</w:t>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br/>
      </w:r>
      <w:r w:rsidRPr="00E56208">
        <w:rPr>
          <w:rFonts w:ascii="Palatino Linotype" w:eastAsia="Palatino Linotype" w:hAnsi="Palatino Linotype" w:cs="Palatino Linotype"/>
          <w:b/>
          <w:i/>
          <w:color w:val="000000"/>
          <w:sz w:val="22"/>
          <w:szCs w:val="22"/>
        </w:rPr>
        <w:t>SEGUNDO.</w:t>
      </w:r>
      <w:r w:rsidRPr="00E56208">
        <w:rPr>
          <w:rFonts w:ascii="Palatino Linotype" w:eastAsia="Palatino Linotype" w:hAnsi="Palatino Linotype" w:cs="Palatino Linotype"/>
          <w:i/>
          <w:color w:val="000000"/>
          <w:sz w:val="22"/>
          <w:szCs w:val="22"/>
        </w:rPr>
        <w:t xml:space="preserve"> - Con la finalidad de atender los motivos de inconformidad realizados por el Recurrente, se solicitó al área competente manifestará lo conducente sobre los agravios mencionados</w:t>
      </w:r>
      <w:bookmarkStart w:id="2" w:name="_GoBack"/>
      <w:bookmarkEnd w:id="2"/>
      <w:r w:rsidRPr="00E56208">
        <w:rPr>
          <w:rFonts w:ascii="Palatino Linotype" w:eastAsia="Palatino Linotype" w:hAnsi="Palatino Linotype" w:cs="Palatino Linotype"/>
          <w:i/>
          <w:color w:val="000000"/>
          <w:sz w:val="22"/>
          <w:szCs w:val="22"/>
        </w:rPr>
        <w:t xml:space="preserve"> por el particular.</w:t>
      </w:r>
      <w:r w:rsidRPr="00E56208">
        <w:rPr>
          <w:rFonts w:ascii="Palatino Linotype" w:eastAsia="Palatino Linotype" w:hAnsi="Palatino Linotype" w:cs="Palatino Linotype"/>
          <w:i/>
          <w:color w:val="000000"/>
          <w:sz w:val="22"/>
          <w:szCs w:val="22"/>
        </w:rPr>
        <w:br/>
        <w:t>En ese sentido, la Fiscalía Regional de Naucalpan reitero su respuesta inicial manifestando lo siguiente:</w:t>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br/>
        <w:t xml:space="preserve">Es menester hacer de su conocimiento que, hasta el momento, no existe registro alguno sobre la existencia de una colaboración entre la Procuraduría del Distrito Federal (sic) y esta Fiscalía respecto de la indagatoria marcada con el número 60406/68, siendo que por así manifestarlo, el denunciante </w:t>
      </w:r>
      <w:r w:rsidR="00AD5A3C">
        <w:rPr>
          <w:rFonts w:ascii="Palatino Linotype" w:eastAsia="Palatino Linotype" w:hAnsi="Palatino Linotype" w:cs="Palatino Linotype"/>
          <w:i/>
          <w:color w:val="000000"/>
          <w:sz w:val="22"/>
          <w:szCs w:val="22"/>
        </w:rPr>
        <w:t>XXXX</w:t>
      </w:r>
      <w:r w:rsidRPr="00E56208">
        <w:rPr>
          <w:rFonts w:ascii="Palatino Linotype" w:eastAsia="Palatino Linotype" w:hAnsi="Palatino Linotype" w:cs="Palatino Linotype"/>
          <w:i/>
          <w:color w:val="000000"/>
          <w:sz w:val="22"/>
          <w:szCs w:val="22"/>
        </w:rPr>
        <w:t xml:space="preserve"> dicha indagatoria se inició en el ministerio público de Rubén</w:t>
      </w:r>
      <w:r w:rsidRPr="00E56208">
        <w:rPr>
          <w:rFonts w:ascii="Palatino Linotype" w:eastAsia="Palatino Linotype" w:hAnsi="Palatino Linotype" w:cs="Palatino Linotype"/>
          <w:i/>
          <w:color w:val="000000"/>
          <w:sz w:val="22"/>
          <w:szCs w:val="22"/>
        </w:rPr>
        <w:br/>
        <w:t xml:space="preserve">Leñero en el entonces Distrito Federal (ahora Ciudad de México). sin embargo, no se cuenta con </w:t>
      </w:r>
      <w:r w:rsidRPr="00E56208">
        <w:rPr>
          <w:rFonts w:ascii="Palatino Linotype" w:eastAsia="Palatino Linotype" w:hAnsi="Palatino Linotype" w:cs="Palatino Linotype"/>
          <w:i/>
          <w:color w:val="000000"/>
          <w:sz w:val="22"/>
          <w:szCs w:val="22"/>
        </w:rPr>
        <w:lastRenderedPageBreak/>
        <w:t>dato alguno de que la misma haya sido iniciada por solicitud de la Fiscalía General de Justicia del Estado de México mediante colaboración o bien que la misma haya sido remitida por incompetencia a esta</w:t>
      </w:r>
      <w:r w:rsidRPr="00E56208">
        <w:rPr>
          <w:rFonts w:ascii="Palatino Linotype" w:eastAsia="Palatino Linotype" w:hAnsi="Palatino Linotype" w:cs="Palatino Linotype"/>
          <w:i/>
          <w:color w:val="000000"/>
          <w:sz w:val="22"/>
          <w:szCs w:val="22"/>
        </w:rPr>
        <w:br/>
        <w:t>Institución.</w:t>
      </w:r>
      <w:r w:rsidRPr="00E56208">
        <w:rPr>
          <w:rFonts w:ascii="Palatino Linotype" w:eastAsia="Palatino Linotype" w:hAnsi="Palatino Linotype" w:cs="Palatino Linotype"/>
          <w:i/>
          <w:color w:val="000000"/>
          <w:sz w:val="22"/>
          <w:szCs w:val="22"/>
        </w:rPr>
        <w:br/>
      </w:r>
      <w:r w:rsidRPr="00E56208">
        <w:rPr>
          <w:rFonts w:ascii="Palatino Linotype" w:eastAsia="Palatino Linotype" w:hAnsi="Palatino Linotype" w:cs="Palatino Linotype"/>
          <w:i/>
          <w:color w:val="000000"/>
          <w:sz w:val="22"/>
          <w:szCs w:val="22"/>
        </w:rPr>
        <w:br/>
      </w:r>
      <w:r w:rsidRPr="00E56208">
        <w:rPr>
          <w:rFonts w:ascii="Palatino Linotype" w:eastAsia="Palatino Linotype" w:hAnsi="Palatino Linotype" w:cs="Palatino Linotype"/>
          <w:b/>
          <w:i/>
          <w:color w:val="000000"/>
          <w:sz w:val="22"/>
          <w:szCs w:val="22"/>
        </w:rPr>
        <w:t>TERCERO.</w:t>
      </w:r>
      <w:r w:rsidRPr="00E56208">
        <w:rPr>
          <w:rFonts w:ascii="Palatino Linotype" w:eastAsia="Palatino Linotype" w:hAnsi="Palatino Linotype" w:cs="Palatino Linotype"/>
          <w:i/>
          <w:color w:val="000000"/>
          <w:sz w:val="22"/>
          <w:szCs w:val="22"/>
        </w:rPr>
        <w:t xml:space="preserve"> - Referente a No me dan respuesta a lo solicitado, no asiste la razón, toda vez que, en la respuesta se informó que se realizó una búsqueda exhaustiva y minuciosa en los archivos de la Fiscalía Regional de Naucalpan no encontrando registro alguno sobre la existencia de una colaboración.</w:t>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br/>
      </w:r>
      <w:r w:rsidRPr="00E56208">
        <w:rPr>
          <w:rFonts w:ascii="Palatino Linotype" w:eastAsia="Palatino Linotype" w:hAnsi="Palatino Linotype" w:cs="Palatino Linotype"/>
          <w:b/>
          <w:i/>
          <w:color w:val="000000"/>
          <w:sz w:val="22"/>
          <w:szCs w:val="22"/>
        </w:rPr>
        <w:t>CUARTO. -</w:t>
      </w:r>
      <w:r w:rsidRPr="00E56208">
        <w:rPr>
          <w:rFonts w:ascii="Palatino Linotype" w:eastAsia="Palatino Linotype" w:hAnsi="Palatino Linotype" w:cs="Palatino Linotype"/>
          <w:i/>
          <w:color w:val="000000"/>
          <w:sz w:val="22"/>
          <w:szCs w:val="22"/>
        </w:rPr>
        <w:t xml:space="preserve"> En cuanto a No me han dado ninguna información referente a lo solicitado, en cuanto a la investigación hecha de los hechos ocurridos de mi padre al respecto se advierte que estas manifestaciones no forman parte de la solicitud toda vez que en la misma únicamente solicita acta u oficio de colaboración y con que acta estuvieron investigando el expediente, la cual se atendió puntualmente informándole que en los archivos de esta Fiscalía no se encuentra registro alguno sobre la información solicitada, por lo tanto no se cuenta Ion acta u oficio de colaboración, acta de investigación y por ende tampoco se cuenta con información de la investigación de los hechos.</w:t>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br/>
      </w:r>
      <w:r w:rsidRPr="00E56208">
        <w:rPr>
          <w:rFonts w:ascii="Palatino Linotype" w:eastAsia="Palatino Linotype" w:hAnsi="Palatino Linotype" w:cs="Palatino Linotype"/>
          <w:b/>
          <w:i/>
          <w:color w:val="000000"/>
          <w:sz w:val="22"/>
          <w:szCs w:val="22"/>
        </w:rPr>
        <w:t>QUINTO.</w:t>
      </w:r>
      <w:r w:rsidRPr="00E56208">
        <w:rPr>
          <w:rFonts w:ascii="Palatino Linotype" w:eastAsia="Palatino Linotype" w:hAnsi="Palatino Linotype" w:cs="Palatino Linotype"/>
          <w:i/>
          <w:color w:val="000000"/>
          <w:sz w:val="22"/>
          <w:szCs w:val="22"/>
        </w:rPr>
        <w:t xml:space="preserve"> - Con respecto a deben tener la información en un archivo secreto o archivo general, se hace de su conocimiento que, se solicitó a la Unidad de Archivo y Reserva para que indicará si cuenta con registro alguno sobre la información de su interés, dicha dependencia señalo lo siguiente</w:t>
      </w:r>
      <w:r w:rsidRPr="00E56208">
        <w:rPr>
          <w:rFonts w:ascii="Palatino Linotype" w:eastAsia="Palatino Linotype" w:hAnsi="Palatino Linotype" w:cs="Palatino Linotype"/>
          <w:i/>
          <w:color w:val="000000"/>
          <w:sz w:val="22"/>
          <w:szCs w:val="22"/>
        </w:rPr>
        <w:br/>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lastRenderedPageBreak/>
        <w:t>La unidad administrativa únicamente cuenta con resguardo de averiguaciones previas que comprenden el periodo de 1975 a 2011, para el caso de archivo de años anteriores, la información se remitió al ahora denominado Archivo General del Estado de México para su resguardo, no obstante, en cuanto al expediente con nomenclatura número 60406/68 se realizó la búsqueda, no encontrando antecedente alguno.</w:t>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br/>
        <w:t>Derivado de lo anterior, se insiste que, conforme a lo notificado por las áreas de este Sujeto Obligado, no se cuenta registro alguno respecto a la información de su interés.</w:t>
      </w:r>
    </w:p>
    <w:p w:rsidR="00CC6C88" w:rsidRPr="00E56208" w:rsidRDefault="0043754F">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w:t>
      </w: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w:t>
      </w:r>
      <w:r w:rsidRPr="00E56208">
        <w:rPr>
          <w:rFonts w:ascii="Palatino Linotype" w:eastAsia="Palatino Linotype" w:hAnsi="Palatino Linotype" w:cs="Palatino Linotype"/>
          <w:b/>
          <w:color w:val="000000"/>
        </w:rPr>
        <w:t>catorce de agosto de dos mil veinticuatro,</w:t>
      </w:r>
      <w:r w:rsidRPr="00E56208">
        <w:rPr>
          <w:rFonts w:ascii="Palatino Linotype" w:eastAsia="Palatino Linotype" w:hAnsi="Palatino Linotype" w:cs="Palatino Linotype"/>
          <w:color w:val="000000"/>
        </w:rPr>
        <w:t xml:space="preserve"> se notificó el acuerdo a través del cual se aprobó la ampliación de plazo para emitir resolución. </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CC6C88" w:rsidRPr="00E56208" w:rsidRDefault="0043754F">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color w:val="000000"/>
          <w:sz w:val="22"/>
          <w:szCs w:val="22"/>
        </w:rPr>
        <w:t xml:space="preserve">Complejidad del </w:t>
      </w:r>
      <w:r w:rsidRPr="00E56208">
        <w:rPr>
          <w:rFonts w:ascii="Palatino Linotype" w:eastAsia="Palatino Linotype" w:hAnsi="Palatino Linotype" w:cs="Palatino Linotype"/>
          <w:sz w:val="22"/>
          <w:szCs w:val="22"/>
        </w:rPr>
        <w:t>asunto</w:t>
      </w:r>
      <w:r w:rsidRPr="00E5620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CC6C88" w:rsidRPr="00E56208" w:rsidRDefault="0043754F">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color w:val="000000"/>
          <w:sz w:val="22"/>
          <w:szCs w:val="22"/>
        </w:rPr>
        <w:t>Actividad Procesal del interesado. Acciones u omisiones del interesado.</w:t>
      </w:r>
    </w:p>
    <w:p w:rsidR="00CC6C88" w:rsidRPr="00E56208" w:rsidRDefault="0043754F">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CC6C88" w:rsidRPr="00E56208" w:rsidRDefault="0043754F">
      <w:pPr>
        <w:spacing w:line="360" w:lineRule="auto"/>
        <w:ind w:left="567" w:right="-25"/>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sidRPr="00E56208">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E56208">
        <w:rPr>
          <w:rFonts w:ascii="Palatino Linotype" w:eastAsia="Palatino Linotype" w:hAnsi="Palatino Linotype" w:cs="Palatino Linotype"/>
          <w:color w:val="000000"/>
        </w:rPr>
        <w:lastRenderedPageBreak/>
        <w:t>normal, debe concluirse que es una excluyente de responsabilidad en relación con la actuación del funcionario, como ha acontecido en el caso que nos ocupa.</w:t>
      </w:r>
    </w:p>
    <w:p w:rsidR="00CC6C88" w:rsidRPr="00E56208" w:rsidRDefault="00CC6C88">
      <w:pPr>
        <w:spacing w:line="360" w:lineRule="auto"/>
        <w:ind w:right="-734"/>
        <w:jc w:val="both"/>
        <w:rPr>
          <w:rFonts w:ascii="Palatino Linotype" w:eastAsia="Palatino Linotype" w:hAnsi="Palatino Linotype" w:cs="Palatino Linotype"/>
          <w:b/>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b/>
        </w:rPr>
      </w:pPr>
      <w:r w:rsidRPr="00E56208">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E5620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56208">
        <w:rPr>
          <w:rFonts w:ascii="Palatino Linotype" w:eastAsia="Palatino Linotype" w:hAnsi="Palatino Linotype" w:cs="Palatino Linotype"/>
        </w:rPr>
        <w:t>, visible en la Gaceta del Semanario Judicial de la Federación con el registro digital 205635.</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b/>
        </w:rPr>
      </w:pPr>
      <w:r w:rsidRPr="00E5620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b/>
        </w:rPr>
      </w:pPr>
      <w:r w:rsidRPr="00E5620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b/>
        </w:rPr>
      </w:pPr>
      <w:r w:rsidRPr="00E5620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CC6C88" w:rsidRPr="00E56208" w:rsidRDefault="0043754F">
      <w:pPr>
        <w:spacing w:line="360" w:lineRule="auto"/>
        <w:ind w:left="851" w:right="-25"/>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sz w:val="22"/>
          <w:szCs w:val="22"/>
        </w:rPr>
        <w:t xml:space="preserve"> </w:t>
      </w:r>
      <w:r w:rsidRPr="00E56208">
        <w:rPr>
          <w:rFonts w:ascii="Palatino Linotype" w:eastAsia="Palatino Linotype" w:hAnsi="Palatino Linotype" w:cs="Palatino Linotype"/>
          <w:i/>
          <w:sz w:val="22"/>
          <w:szCs w:val="22"/>
        </w:rPr>
        <w:t>“PLAZO RAZONABLE PARA RESOLVER. DIMENSIÓN Y EFECTOS DE ESTE CONCEPTO CUANDO SE ADUCE EXCESIVA CARGA DE TRABAJO.”</w:t>
      </w:r>
      <w:r w:rsidRPr="00E56208">
        <w:rPr>
          <w:rFonts w:ascii="Palatino Linotype" w:eastAsia="Palatino Linotype" w:hAnsi="Palatino Linotype" w:cs="Palatino Linotype"/>
          <w:sz w:val="22"/>
          <w:szCs w:val="22"/>
        </w:rPr>
        <w:t xml:space="preserve"> consultable en el Seminario Judicial de la Federación y su gaceta, con el registro digital 2002351.</w:t>
      </w:r>
    </w:p>
    <w:p w:rsidR="00CC6C88" w:rsidRPr="00E56208" w:rsidRDefault="00CC6C88">
      <w:pPr>
        <w:spacing w:line="360" w:lineRule="auto"/>
        <w:ind w:left="851" w:right="-25"/>
        <w:jc w:val="both"/>
        <w:rPr>
          <w:rFonts w:ascii="Palatino Linotype" w:eastAsia="Palatino Linotype" w:hAnsi="Palatino Linotype" w:cs="Palatino Linotype"/>
          <w:b/>
          <w:sz w:val="22"/>
          <w:szCs w:val="22"/>
        </w:rPr>
      </w:pPr>
    </w:p>
    <w:p w:rsidR="00CC6C88" w:rsidRPr="00E56208" w:rsidRDefault="0043754F">
      <w:pPr>
        <w:spacing w:line="360" w:lineRule="auto"/>
        <w:ind w:left="851" w:right="-25"/>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E56208">
        <w:rPr>
          <w:rFonts w:ascii="Palatino Linotype" w:eastAsia="Palatino Linotype" w:hAnsi="Palatino Linotype" w:cs="Palatino Linotype"/>
          <w:sz w:val="22"/>
          <w:szCs w:val="22"/>
        </w:rPr>
        <w:t>, visible en el Seminario Judicial de la Federación y su gaceta, con el registro digital 2002350.</w:t>
      </w:r>
    </w:p>
    <w:p w:rsidR="00CC6C88" w:rsidRPr="00E56208" w:rsidRDefault="00CC6C88">
      <w:pPr>
        <w:spacing w:line="360" w:lineRule="auto"/>
        <w:ind w:right="-734"/>
        <w:jc w:val="both"/>
        <w:rPr>
          <w:rFonts w:ascii="Palatino Linotype" w:eastAsia="Palatino Linotype" w:hAnsi="Palatino Linotype" w:cs="Palatino Linotype"/>
          <w:i/>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La Comisionada Ponente decretó el cierre de instrucción mediante el acuerdo del </w:t>
      </w:r>
      <w:r w:rsidRPr="00E56208">
        <w:rPr>
          <w:rFonts w:ascii="Palatino Linotype" w:eastAsia="Palatino Linotype" w:hAnsi="Palatino Linotype" w:cs="Palatino Linotype"/>
          <w:b/>
          <w:color w:val="000000"/>
        </w:rPr>
        <w:t>veinticuatro de febrero de dos mil veinticinco.</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spacing w:line="360" w:lineRule="auto"/>
        <w:ind w:right="-734"/>
        <w:jc w:val="center"/>
        <w:rPr>
          <w:rFonts w:ascii="Palatino Linotype" w:eastAsia="Palatino Linotype" w:hAnsi="Palatino Linotype" w:cs="Palatino Linotype"/>
        </w:rPr>
      </w:pPr>
      <w:bookmarkStart w:id="3" w:name="_heading=h.1fob9te" w:colFirst="0" w:colLast="0"/>
      <w:bookmarkEnd w:id="3"/>
      <w:r w:rsidRPr="00E56208">
        <w:rPr>
          <w:rFonts w:ascii="Palatino Linotype" w:eastAsia="Palatino Linotype" w:hAnsi="Palatino Linotype" w:cs="Palatino Linotype"/>
          <w:b/>
        </w:rPr>
        <w:t>C O N S I D E R A N D O</w:t>
      </w:r>
    </w:p>
    <w:p w:rsidR="00CC6C88" w:rsidRPr="00E56208" w:rsidRDefault="00CC6C88">
      <w:pPr>
        <w:spacing w:line="360" w:lineRule="auto"/>
        <w:ind w:right="-734"/>
        <w:jc w:val="center"/>
        <w:rPr>
          <w:rFonts w:ascii="Palatino Linotype" w:eastAsia="Palatino Linotype" w:hAnsi="Palatino Linotype" w:cs="Palatino Linotype"/>
        </w:rPr>
      </w:pPr>
    </w:p>
    <w:p w:rsidR="00CC6C88" w:rsidRPr="00E56208" w:rsidRDefault="0043754F">
      <w:pPr>
        <w:spacing w:line="360" w:lineRule="auto"/>
        <w:ind w:right="-734"/>
        <w:jc w:val="both"/>
        <w:rPr>
          <w:rFonts w:ascii="Palatino Linotype" w:eastAsia="Palatino Linotype" w:hAnsi="Palatino Linotype" w:cs="Palatino Linotype"/>
          <w:b/>
        </w:rPr>
      </w:pPr>
      <w:bookmarkStart w:id="4" w:name="_heading=h.3znysh7" w:colFirst="0" w:colLast="0"/>
      <w:bookmarkEnd w:id="4"/>
      <w:r w:rsidRPr="00E56208">
        <w:rPr>
          <w:rFonts w:ascii="Palatino Linotype" w:eastAsia="Palatino Linotype" w:hAnsi="Palatino Linotype" w:cs="Palatino Linotype"/>
          <w:b/>
        </w:rPr>
        <w:t>PRIMERO. De la competencia</w:t>
      </w:r>
    </w:p>
    <w:p w:rsidR="00CC6C88" w:rsidRPr="00E56208" w:rsidRDefault="0043754F">
      <w:pPr>
        <w:numPr>
          <w:ilvl w:val="0"/>
          <w:numId w:val="2"/>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CC6C88" w:rsidRPr="00E56208" w:rsidRDefault="0043754F">
      <w:pPr>
        <w:keepNext/>
        <w:keepLines/>
        <w:spacing w:line="360" w:lineRule="auto"/>
        <w:ind w:right="-734"/>
        <w:rPr>
          <w:rFonts w:ascii="Palatino Linotype" w:eastAsia="Palatino Linotype" w:hAnsi="Palatino Linotype" w:cs="Palatino Linotype"/>
          <w:b/>
        </w:rPr>
      </w:pPr>
      <w:bookmarkStart w:id="5" w:name="_heading=h.2et92p0" w:colFirst="0" w:colLast="0"/>
      <w:bookmarkEnd w:id="5"/>
      <w:r w:rsidRPr="00E56208">
        <w:rPr>
          <w:rFonts w:ascii="Palatino Linotype" w:eastAsia="Palatino Linotype" w:hAnsi="Palatino Linotype" w:cs="Palatino Linotype"/>
          <w:b/>
        </w:rPr>
        <w:t>SEGUNDO. De la oportunidad y procedencia.</w:t>
      </w: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medio de impugnación fue presentado a través del </w:t>
      </w:r>
      <w:r w:rsidRPr="00E56208">
        <w:rPr>
          <w:rFonts w:ascii="Palatino Linotype" w:eastAsia="Palatino Linotype" w:hAnsi="Palatino Linotype" w:cs="Palatino Linotype"/>
          <w:b/>
          <w:color w:val="000000"/>
        </w:rPr>
        <w:t>SAIMEX,</w:t>
      </w:r>
      <w:r w:rsidRPr="00E56208">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E56208">
        <w:rPr>
          <w:rFonts w:ascii="Palatino Linotype" w:eastAsia="Palatino Linotype" w:hAnsi="Palatino Linotype" w:cs="Palatino Linotype"/>
          <w:b/>
          <w:color w:val="000000"/>
        </w:rPr>
        <w:t>SUJETO OBLIGADO</w:t>
      </w:r>
      <w:r w:rsidRPr="00E56208">
        <w:rPr>
          <w:rFonts w:ascii="Palatino Linotype" w:eastAsia="Palatino Linotype" w:hAnsi="Palatino Linotype" w:cs="Palatino Linotype"/>
          <w:color w:val="000000"/>
        </w:rPr>
        <w:t xml:space="preserve"> entregó respuesta a la solicitud el día </w:t>
      </w:r>
      <w:r w:rsidRPr="00E56208">
        <w:rPr>
          <w:rFonts w:ascii="Palatino Linotype" w:eastAsia="Palatino Linotype" w:hAnsi="Palatino Linotype" w:cs="Palatino Linotype"/>
          <w:b/>
          <w:color w:val="000000"/>
        </w:rPr>
        <w:t>veintiséis de abril de dos mil veinticuatro</w:t>
      </w:r>
      <w:r w:rsidRPr="00E56208">
        <w:rPr>
          <w:rFonts w:ascii="Palatino Linotype" w:eastAsia="Palatino Linotype" w:hAnsi="Palatino Linotype" w:cs="Palatino Linotype"/>
          <w:color w:val="000000"/>
        </w:rPr>
        <w:t>, de tal forma que el plazo para interponer el recurso de revisión transcurrió del</w:t>
      </w:r>
      <w:r w:rsidRPr="00E56208">
        <w:rPr>
          <w:rFonts w:ascii="Palatino Linotype" w:eastAsia="Palatino Linotype" w:hAnsi="Palatino Linotype" w:cs="Palatino Linotype"/>
          <w:b/>
          <w:color w:val="000000"/>
        </w:rPr>
        <w:t xml:space="preserve"> veinticinco de abril al diecisiete de mayo de dos mil veinticuatro</w:t>
      </w:r>
      <w:r w:rsidRPr="00E56208">
        <w:rPr>
          <w:rFonts w:ascii="Palatino Linotype" w:eastAsia="Palatino Linotype" w:hAnsi="Palatino Linotype" w:cs="Palatino Linotype"/>
          <w:color w:val="000000"/>
        </w:rPr>
        <w:t xml:space="preserve">; en consecuencia, presentó su inconformidad el día </w:t>
      </w:r>
      <w:r w:rsidRPr="00E56208">
        <w:rPr>
          <w:rFonts w:ascii="Palatino Linotype" w:eastAsia="Palatino Linotype" w:hAnsi="Palatino Linotype" w:cs="Palatino Linotype"/>
          <w:b/>
          <w:color w:val="000000"/>
        </w:rPr>
        <w:t>treinta de abril de dos mil veinticuatro</w:t>
      </w:r>
      <w:r w:rsidRPr="00E56208">
        <w:rPr>
          <w:rFonts w:ascii="Palatino Linotype" w:eastAsia="Palatino Linotype" w:hAnsi="Palatino Linotype" w:cs="Palatino Linotype"/>
          <w:color w:val="000000"/>
        </w:rPr>
        <w:t xml:space="preserve">, por lo que se encuentra dentro de los márgenes temporales previstos en el artículo 178 de la </w:t>
      </w:r>
      <w:r w:rsidRPr="00E56208">
        <w:rPr>
          <w:rFonts w:ascii="Palatino Linotype" w:eastAsia="Palatino Linotype" w:hAnsi="Palatino Linotype" w:cs="Palatino Linotype"/>
          <w:b/>
          <w:color w:val="000000"/>
        </w:rPr>
        <w:t xml:space="preserve">Ley de Transparencia y Acceso a la Información Pública del Estado de México y Municipios </w:t>
      </w:r>
      <w:r w:rsidRPr="00E56208">
        <w:rPr>
          <w:rFonts w:ascii="Palatino Linotype" w:eastAsia="Palatino Linotype" w:hAnsi="Palatino Linotype" w:cs="Palatino Linotype"/>
          <w:color w:val="000000"/>
        </w:rPr>
        <w:t>vigente.</w:t>
      </w:r>
    </w:p>
    <w:p w:rsidR="00CC6C88" w:rsidRPr="00E56208" w:rsidRDefault="00CC6C88">
      <w:pPr>
        <w:spacing w:line="360" w:lineRule="auto"/>
        <w:ind w:right="-734"/>
        <w:rPr>
          <w:rFonts w:ascii="Palatino Linotype" w:eastAsia="Palatino Linotype" w:hAnsi="Palatino Linotype" w:cs="Palatino Linotype"/>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Por otro lado, el escrito contiene las formalidades previstas por el artículo 180 último párrafo de la Ley de la materia actual, por lo que es procedente que este Instituto de </w:t>
      </w:r>
      <w:r w:rsidRPr="00E56208">
        <w:rPr>
          <w:rFonts w:ascii="Palatino Linotype" w:eastAsia="Palatino Linotype" w:hAnsi="Palatino Linotype" w:cs="Palatino Linotype"/>
          <w:color w:val="000000"/>
        </w:rPr>
        <w:lastRenderedPageBreak/>
        <w:t>Transparencia, Acceso a la Información Pública y Protección de Datos Personales del Estado de México y Municipios, conozca y resuelva el presente recurso.</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pStyle w:val="Ttulo2"/>
        <w:tabs>
          <w:tab w:val="left" w:pos="0"/>
        </w:tabs>
        <w:spacing w:before="0" w:line="360" w:lineRule="auto"/>
        <w:ind w:right="-734"/>
        <w:rPr>
          <w:rFonts w:ascii="Palatino Linotype" w:eastAsia="Palatino Linotype" w:hAnsi="Palatino Linotype" w:cs="Palatino Linotype"/>
          <w:b/>
          <w:color w:val="000000"/>
          <w:sz w:val="24"/>
          <w:szCs w:val="24"/>
        </w:rPr>
      </w:pPr>
      <w:r w:rsidRPr="00E56208">
        <w:rPr>
          <w:rFonts w:ascii="Palatino Linotype" w:eastAsia="Palatino Linotype" w:hAnsi="Palatino Linotype" w:cs="Palatino Linotype"/>
          <w:b/>
          <w:color w:val="000000"/>
          <w:sz w:val="24"/>
          <w:szCs w:val="24"/>
        </w:rPr>
        <w:t xml:space="preserve">TERCERO. De las causales de sobreseimiento </w:t>
      </w: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E56208">
        <w:rPr>
          <w:rFonts w:ascii="Palatino Linotype" w:eastAsia="Palatino Linotype" w:hAnsi="Palatino Linotype" w:cs="Palatino Linotype"/>
          <w:b/>
          <w:color w:val="000000"/>
          <w:u w:val="single"/>
        </w:rPr>
        <w:t>sobreseimiento</w:t>
      </w:r>
      <w:r w:rsidRPr="00E56208">
        <w:rPr>
          <w:rFonts w:ascii="Palatino Linotype" w:eastAsia="Palatino Linotype" w:hAnsi="Palatino Linotype" w:cs="Palatino Linotype"/>
          <w:color w:val="000000"/>
        </w:rPr>
        <w:t xml:space="preserve">; y en su caso ordenar la entrega de la información con respecto a la respuesta emitida por el </w:t>
      </w:r>
      <w:r w:rsidRPr="00E56208">
        <w:rPr>
          <w:rFonts w:ascii="Palatino Linotype" w:eastAsia="Palatino Linotype" w:hAnsi="Palatino Linotype" w:cs="Palatino Linotype"/>
          <w:b/>
          <w:color w:val="000000"/>
        </w:rPr>
        <w:t>SUJETO</w:t>
      </w:r>
      <w:r w:rsidRPr="00E56208">
        <w:rPr>
          <w:rFonts w:ascii="Palatino Linotype" w:eastAsia="Palatino Linotype" w:hAnsi="Palatino Linotype" w:cs="Palatino Linotype"/>
          <w:color w:val="000000"/>
        </w:rPr>
        <w:t xml:space="preserve"> </w:t>
      </w:r>
      <w:r w:rsidRPr="00E56208">
        <w:rPr>
          <w:rFonts w:ascii="Palatino Linotype" w:eastAsia="Palatino Linotype" w:hAnsi="Palatino Linotype" w:cs="Palatino Linotype"/>
          <w:b/>
          <w:color w:val="000000"/>
        </w:rPr>
        <w:t>OBLIGADO</w:t>
      </w:r>
      <w:r w:rsidRPr="00E56208">
        <w:rPr>
          <w:rFonts w:ascii="Palatino Linotype" w:eastAsia="Palatino Linotype" w:hAnsi="Palatino Linotype" w:cs="Palatino Linotype"/>
          <w:color w:val="000000"/>
        </w:rPr>
        <w:t>.</w:t>
      </w:r>
    </w:p>
    <w:p w:rsidR="00CC6C88" w:rsidRPr="00E56208" w:rsidRDefault="00CC6C88">
      <w:pPr>
        <w:pBdr>
          <w:top w:val="nil"/>
          <w:left w:val="nil"/>
          <w:bottom w:val="nil"/>
          <w:right w:val="nil"/>
          <w:between w:val="nil"/>
        </w:pBdr>
        <w:tabs>
          <w:tab w:val="left" w:pos="426"/>
          <w:tab w:val="left" w:pos="567"/>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De acuerdo al precepto legal contenido en la fracción III del artículo 192 de la </w:t>
      </w:r>
      <w:r w:rsidRPr="00E56208">
        <w:rPr>
          <w:rFonts w:ascii="Palatino Linotype" w:eastAsia="Palatino Linotype" w:hAnsi="Palatino Linotype" w:cs="Palatino Linotype"/>
          <w:b/>
          <w:color w:val="000000"/>
        </w:rPr>
        <w:t>Ley de Transparencia y Acceso a la Información Pública del Estado de México y Municipios</w:t>
      </w:r>
      <w:r w:rsidRPr="00E56208">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CC6C88" w:rsidRPr="00E56208" w:rsidRDefault="00CC6C88">
      <w:pPr>
        <w:pBdr>
          <w:top w:val="nil"/>
          <w:left w:val="nil"/>
          <w:bottom w:val="nil"/>
          <w:right w:val="nil"/>
          <w:between w:val="nil"/>
        </w:pBdr>
        <w:ind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E56208">
        <w:rPr>
          <w:rFonts w:ascii="Palatino Linotype" w:eastAsia="Palatino Linotype" w:hAnsi="Palatino Linotype" w:cs="Palatino Linotype"/>
          <w:b/>
          <w:color w:val="000000"/>
        </w:rPr>
        <w:t>SUJETO OBLIGADO</w:t>
      </w:r>
      <w:r w:rsidRPr="00E56208">
        <w:rPr>
          <w:rFonts w:ascii="Palatino Linotype" w:eastAsia="Palatino Linotype" w:hAnsi="Palatino Linotype" w:cs="Palatino Linotype"/>
          <w:color w:val="000000"/>
        </w:rPr>
        <w:t>:</w:t>
      </w:r>
    </w:p>
    <w:p w:rsidR="00CC6C88" w:rsidRPr="00E56208" w:rsidRDefault="0043754F">
      <w:pPr>
        <w:numPr>
          <w:ilvl w:val="0"/>
          <w:numId w:val="6"/>
        </w:numPr>
        <w:spacing w:line="360" w:lineRule="auto"/>
        <w:ind w:left="567" w:right="-25" w:firstLine="0"/>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b/>
          <w:sz w:val="22"/>
          <w:szCs w:val="22"/>
        </w:rPr>
        <w:t>Modifique el acto impugnado:</w:t>
      </w:r>
      <w:r w:rsidRPr="00E56208">
        <w:rPr>
          <w:rFonts w:ascii="Palatino Linotype" w:eastAsia="Palatino Linotype" w:hAnsi="Palatino Linotype" w:cs="Palatino Linotype"/>
          <w:sz w:val="22"/>
          <w:szCs w:val="22"/>
        </w:rPr>
        <w:t xml:space="preserve"> Se actualiza cuando el </w:t>
      </w:r>
      <w:r w:rsidRPr="00E56208">
        <w:rPr>
          <w:rFonts w:ascii="Palatino Linotype" w:eastAsia="Palatino Linotype" w:hAnsi="Palatino Linotype" w:cs="Palatino Linotype"/>
          <w:b/>
          <w:sz w:val="22"/>
          <w:szCs w:val="22"/>
        </w:rPr>
        <w:t>SUJETO OBLIGADO</w:t>
      </w:r>
      <w:r w:rsidRPr="00E56208">
        <w:rPr>
          <w:rFonts w:ascii="Palatino Linotype" w:eastAsia="Palatino Linotype" w:hAnsi="Palatino Linotype" w:cs="Palatino Linotype"/>
          <w:sz w:val="22"/>
          <w:szCs w:val="22"/>
        </w:rPr>
        <w:t xml:space="preserve"> después de haber otorgado una respuesta y hasta antes de dictada la resolución del </w:t>
      </w:r>
      <w:r w:rsidRPr="00E56208">
        <w:rPr>
          <w:rFonts w:ascii="Palatino Linotype" w:eastAsia="Palatino Linotype" w:hAnsi="Palatino Linotype" w:cs="Palatino Linotype"/>
          <w:sz w:val="22"/>
          <w:szCs w:val="22"/>
        </w:rPr>
        <w:lastRenderedPageBreak/>
        <w:t>recurso de revisión, emite una diversa en la que subsane las deficiencias que hubiera tenido.</w:t>
      </w:r>
    </w:p>
    <w:p w:rsidR="00CC6C88" w:rsidRPr="00E56208" w:rsidRDefault="0043754F">
      <w:pPr>
        <w:numPr>
          <w:ilvl w:val="0"/>
          <w:numId w:val="6"/>
        </w:numPr>
        <w:spacing w:line="360" w:lineRule="auto"/>
        <w:ind w:left="567" w:right="-25" w:firstLine="0"/>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b/>
          <w:sz w:val="22"/>
          <w:szCs w:val="22"/>
        </w:rPr>
        <w:t>Revoque el acto impugnado:</w:t>
      </w:r>
      <w:r w:rsidRPr="00E56208">
        <w:rPr>
          <w:rFonts w:ascii="Palatino Linotype" w:eastAsia="Palatino Linotype" w:hAnsi="Palatino Linotype" w:cs="Palatino Linotype"/>
          <w:sz w:val="22"/>
          <w:szCs w:val="22"/>
        </w:rPr>
        <w:t xml:space="preserve"> En este supuesto, el </w:t>
      </w:r>
      <w:r w:rsidRPr="00E56208">
        <w:rPr>
          <w:rFonts w:ascii="Palatino Linotype" w:eastAsia="Palatino Linotype" w:hAnsi="Palatino Linotype" w:cs="Palatino Linotype"/>
          <w:b/>
          <w:sz w:val="22"/>
          <w:szCs w:val="22"/>
        </w:rPr>
        <w:t>SUJETO OBLIGADO</w:t>
      </w:r>
      <w:r w:rsidRPr="00E56208">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rsidR="00CC6C88" w:rsidRPr="00E56208" w:rsidRDefault="00CC6C88">
      <w:pPr>
        <w:spacing w:line="360" w:lineRule="auto"/>
        <w:ind w:right="-734"/>
        <w:jc w:val="both"/>
        <w:rPr>
          <w:rFonts w:ascii="Palatino Linotype" w:eastAsia="Palatino Linotype" w:hAnsi="Palatino Linotype" w:cs="Palatino Linotype"/>
        </w:rPr>
      </w:pPr>
    </w:p>
    <w:p w:rsidR="00CC6C88" w:rsidRPr="00E56208" w:rsidRDefault="0043754F">
      <w:pPr>
        <w:numPr>
          <w:ilvl w:val="0"/>
          <w:numId w:val="2"/>
        </w:numPr>
        <w:pBdr>
          <w:top w:val="nil"/>
          <w:left w:val="nil"/>
          <w:bottom w:val="nil"/>
          <w:right w:val="nil"/>
          <w:between w:val="nil"/>
        </w:pBdr>
        <w:tabs>
          <w:tab w:val="left" w:pos="284"/>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CC6C88" w:rsidRPr="00E56208" w:rsidRDefault="0043754F">
      <w:pPr>
        <w:numPr>
          <w:ilvl w:val="0"/>
          <w:numId w:val="2"/>
        </w:numPr>
        <w:pBdr>
          <w:top w:val="nil"/>
          <w:left w:val="nil"/>
          <w:bottom w:val="nil"/>
          <w:right w:val="nil"/>
          <w:between w:val="nil"/>
        </w:pBdr>
        <w:tabs>
          <w:tab w:val="left" w:pos="284"/>
          <w:tab w:val="left" w:pos="567"/>
        </w:tabs>
        <w:spacing w:line="360" w:lineRule="auto"/>
        <w:ind w:left="0" w:right="-734" w:firstLine="0"/>
        <w:jc w:val="both"/>
        <w:rPr>
          <w:rFonts w:ascii="Palatino Linotype" w:eastAsia="Palatino Linotype" w:hAnsi="Palatino Linotype" w:cs="Palatino Linotype"/>
          <w:b/>
          <w:color w:val="000000"/>
        </w:rPr>
      </w:pPr>
      <w:r w:rsidRPr="00E56208">
        <w:rPr>
          <w:rFonts w:ascii="Palatino Linotype" w:eastAsia="Palatino Linotype" w:hAnsi="Palatino Linotype" w:cs="Palatino Linotype"/>
          <w:color w:val="000000"/>
        </w:rPr>
        <w:t>En el presente caso, el Recurrente solicitó acta u oficio de colaboración entre la Procuraduría del Distrito Federal y la Fiscalía General de Justicia del Estado de México y el acta con la que se estuvo investigando el expediente número 60406/68 del ministerio público delegación Rubén Leñero de la Ciudad de México llevada a cabo el 8 de febrero de 1968.</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284"/>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En respuesta, el Sujeto Obligado señaló que después de una búsqueda exhaustiva  y minuciosa en los archivos de la Fiscalía Regional de Naucalpan no se cuenta con registro alguno sobre la existencia de una colaboración entre la Procuraduría del Distrito Federal y la Fiscalía General de Justicia del Estado de México respecto a la indagatoria marcada con el número 60406/68. Posteriormente, el particular se </w:t>
      </w:r>
      <w:r w:rsidRPr="00E56208">
        <w:rPr>
          <w:rFonts w:ascii="Palatino Linotype" w:eastAsia="Palatino Linotype" w:hAnsi="Palatino Linotype" w:cs="Palatino Linotype"/>
        </w:rPr>
        <w:t>conformó</w:t>
      </w:r>
      <w:r w:rsidRPr="00E56208">
        <w:rPr>
          <w:rFonts w:ascii="Palatino Linotype" w:eastAsia="Palatino Linotype" w:hAnsi="Palatino Linotype" w:cs="Palatino Linotype"/>
          <w:color w:val="000000"/>
        </w:rPr>
        <w:t xml:space="preserve"> por la siguientes razones:</w:t>
      </w:r>
    </w:p>
    <w:p w:rsidR="00CC6C88" w:rsidRPr="00E56208" w:rsidRDefault="0043754F">
      <w:pPr>
        <w:pBdr>
          <w:top w:val="nil"/>
          <w:left w:val="nil"/>
          <w:bottom w:val="nil"/>
          <w:right w:val="nil"/>
          <w:between w:val="nil"/>
        </w:pBdr>
        <w:tabs>
          <w:tab w:val="left" w:pos="284"/>
          <w:tab w:val="left" w:pos="567"/>
        </w:tabs>
        <w:spacing w:line="360" w:lineRule="auto"/>
        <w:ind w:left="851"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 xml:space="preserve">“No me han dado ninguna información referente a lo solicitado, en cuanto a la investigación hecha de los hechos ocurridos de mi padre, ya que en los periódicos declaran que no había sido accidente, que había sido torturado y atropellado y luego aventado a la carretera, por los </w:t>
      </w:r>
      <w:r w:rsidRPr="00E56208">
        <w:rPr>
          <w:rFonts w:ascii="Palatino Linotype" w:eastAsia="Palatino Linotype" w:hAnsi="Palatino Linotype" w:cs="Palatino Linotype"/>
          <w:i/>
          <w:color w:val="000000"/>
          <w:sz w:val="22"/>
          <w:szCs w:val="22"/>
        </w:rPr>
        <w:lastRenderedPageBreak/>
        <w:t>asesinos, por lo tanto debió existir un documento para colaborar con el Distrito Federal para la indagatoria. Actualmente se le pidió colaboración a la Fiscalía de Naucalpan, a los agentes, para que investigaran estos hechos actualmente. Por oficio de fecha 22 de noviembre de 2023 se le pidió investigación de éstos hechos y supuestamente no encontraron nada ni en los archivos ni en nada, dirigido al Coordinador General de la Policía de Investigación de la FGJEDOMEX. Por ello solicitó en qué resultó esta investigación, ya que no han me dicen nada, y se supone que deben tener la información en un archivo secreto o archivo general. Pido me entiendan ya que quiero esta información para aclarar el asunto de mi padre.”</w:t>
      </w:r>
    </w:p>
    <w:p w:rsidR="00CC6C88" w:rsidRPr="00E56208" w:rsidRDefault="00CC6C88">
      <w:pPr>
        <w:pBdr>
          <w:top w:val="nil"/>
          <w:left w:val="nil"/>
          <w:bottom w:val="nil"/>
          <w:right w:val="nil"/>
          <w:between w:val="nil"/>
        </w:pBdr>
        <w:tabs>
          <w:tab w:val="left" w:pos="284"/>
          <w:tab w:val="left" w:pos="567"/>
        </w:tabs>
        <w:spacing w:line="360" w:lineRule="auto"/>
        <w:ind w:left="851" w:right="-734"/>
        <w:jc w:val="both"/>
        <w:rPr>
          <w:rFonts w:ascii="Palatino Linotype" w:eastAsia="Palatino Linotype" w:hAnsi="Palatino Linotype" w:cs="Palatino Linotype"/>
          <w:i/>
          <w:color w:val="000000"/>
        </w:rPr>
      </w:pPr>
    </w:p>
    <w:p w:rsidR="00CC6C88" w:rsidRPr="00E56208" w:rsidRDefault="0043754F">
      <w:pPr>
        <w:numPr>
          <w:ilvl w:val="0"/>
          <w:numId w:val="2"/>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De los motivos de inconformidad que refieren “</w:t>
      </w:r>
      <w:r w:rsidRPr="00E56208">
        <w:rPr>
          <w:rFonts w:ascii="Palatino Linotype" w:eastAsia="Palatino Linotype" w:hAnsi="Palatino Linotype" w:cs="Palatino Linotype"/>
          <w:i/>
          <w:color w:val="000000"/>
        </w:rPr>
        <w:t>No me han dado ninguna información referente a lo solicitado, en cuanto a la investigación hecha de los hechos ocurridos de mi padre…”</w:t>
      </w:r>
      <w:r w:rsidRPr="00E56208">
        <w:rPr>
          <w:rFonts w:ascii="Palatino Linotype" w:eastAsia="Palatino Linotype" w:hAnsi="Palatino Linotype" w:cs="Palatino Linotype"/>
          <w:color w:val="000000"/>
        </w:rPr>
        <w:t xml:space="preserve"> , se advierte que se trata de nuevos requerimientos, los cuales no pueden ser atendidos por no haber sido requeridos en la solicitud primigenia.  Sirve de apoyo a lo anterior por analogía, la Jurisprudencia No. 29 visible a foja 19 del Apéndice al Semanario Judicial de la Federación 1917-1995, </w:t>
      </w:r>
      <w:r w:rsidRPr="00E56208">
        <w:rPr>
          <w:rFonts w:ascii="Palatino Linotype" w:eastAsia="Palatino Linotype" w:hAnsi="Palatino Linotype" w:cs="Palatino Linotype"/>
        </w:rPr>
        <w:t>Tomo</w:t>
      </w:r>
      <w:r w:rsidRPr="00E56208">
        <w:rPr>
          <w:rFonts w:ascii="Palatino Linotype" w:eastAsia="Palatino Linotype" w:hAnsi="Palatino Linotype" w:cs="Palatino Linotype"/>
          <w:color w:val="000000"/>
        </w:rPr>
        <w:t xml:space="preserve"> VI, Materia Común, Primera Parte, Tesis de la Suprema Corte de Justicia, que enseña:</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b/>
          <w:color w:val="000000"/>
          <w:sz w:val="22"/>
          <w:szCs w:val="22"/>
        </w:rPr>
      </w:pPr>
      <w:r w:rsidRPr="00E56208">
        <w:rPr>
          <w:rFonts w:ascii="Palatino Linotype" w:eastAsia="Palatino Linotype" w:hAnsi="Palatino Linotype" w:cs="Palatino Linotype"/>
          <w:b/>
          <w:color w:val="000000"/>
          <w:sz w:val="22"/>
          <w:szCs w:val="22"/>
        </w:rPr>
        <w:t>"</w:t>
      </w:r>
      <w:r w:rsidRPr="00E56208">
        <w:rPr>
          <w:rFonts w:ascii="Palatino Linotype" w:eastAsia="Palatino Linotype" w:hAnsi="Palatino Linotype" w:cs="Palatino Linotype"/>
          <w:i/>
          <w:color w:val="000000"/>
          <w:sz w:val="22"/>
          <w:szCs w:val="22"/>
        </w:rPr>
        <w:t>AGRAVIOS EN LA REVISION. DEBEN ESTAR EN RELACION DIRECTA CON LOS FUNDAMENTOS Y CONSIDERACIONES DE LA SENTENCIA.-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E56208">
        <w:rPr>
          <w:rFonts w:ascii="Palatino Linotype" w:eastAsia="Palatino Linotype" w:hAnsi="Palatino Linotype" w:cs="Palatino Linotype"/>
          <w:b/>
          <w:color w:val="000000"/>
          <w:sz w:val="22"/>
          <w:szCs w:val="22"/>
        </w:rPr>
        <w:t>"</w:t>
      </w:r>
    </w:p>
    <w:p w:rsidR="00CC6C88" w:rsidRPr="00E56208" w:rsidRDefault="00CC6C88">
      <w:pPr>
        <w:pBdr>
          <w:top w:val="nil"/>
          <w:left w:val="nil"/>
          <w:bottom w:val="nil"/>
          <w:right w:val="nil"/>
          <w:between w:val="nil"/>
        </w:pBdr>
        <w:spacing w:line="360" w:lineRule="auto"/>
        <w:ind w:left="720"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Asimismo, cabe por analogía en el presente asunto el fallo emitido por el Segundo Tribunal Colegiado del Cuarto Circuito, recaído en el amparo directo 277/88, que establece:</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b/>
          <w:color w:val="000000"/>
          <w:sz w:val="22"/>
          <w:szCs w:val="22"/>
        </w:rPr>
      </w:pPr>
      <w:r w:rsidRPr="00E56208">
        <w:rPr>
          <w:rFonts w:ascii="Palatino Linotype" w:eastAsia="Palatino Linotype" w:hAnsi="Palatino Linotype" w:cs="Palatino Linotype"/>
          <w:b/>
          <w:color w:val="000000"/>
          <w:sz w:val="22"/>
          <w:szCs w:val="22"/>
        </w:rPr>
        <w:t>“</w:t>
      </w:r>
      <w:r w:rsidRPr="00E56208">
        <w:rPr>
          <w:rFonts w:ascii="Palatino Linotype" w:eastAsia="Palatino Linotype" w:hAnsi="Palatino Linotype" w:cs="Palatino Linotype"/>
          <w:i/>
          <w:color w:val="000000"/>
          <w:sz w:val="22"/>
          <w:szCs w:val="22"/>
        </w:rPr>
        <w:t>JUICIO DE NULIDAD LITIS EN EL. Interpretación de los artículos 215 y 237 DEL CÓDIGO FISCAL DE LA FEDERACIÓN.- El actual Código Fiscal de la Federación no contempla literalmente la hipótesis legal regulada en el artículo 219 del Código Fiscal de 1967, en el que se estima que la resolución impugnada deberá ser apreciada en los términos en que lo fue ante la autoridad administrativa; sin embargo el artículo 237 de dicho ordenamiento en vigor establece que las sentencias del Tribunal Fiscal de la Federación se fundarán en derecho y examinarán todos y cada uno de los puntos controvertidos, del acto impugnado de donde se sigue que, interpretando conjuntamente los artículos 215 y 237, del Código Fiscal vigente, la autoridad en su contestación a la demanda no podrá cambiar los fundamentos de derecho dados en la resolución y, por su parte, la actora no podrá introducir en su demanda cuestiones diversas a las planteadas originalmente ante la autoridad administrativa, pues de seguirse un criterio contrario, el juzgador tendría que analizar el acto combatido a la luz de argumentos que no fueron del conocimiento de la autoridad o, en su caso, de aquéllos que no fueron expuestos en la propia resolución, con lo cual no se examinarían todos y cada uno de los hechos y puntos controvertidos del acto impugnado, tal como establece el artículo 237 mencionado. Por último cabe señalar que dicha regla admite la excepción relativa a cuestiones y pruebas supervenientes- Visible en el S.J.F., Octava Época, Tomo VII, enero de 1991, pág. 294.</w:t>
      </w:r>
      <w:r w:rsidRPr="00E56208">
        <w:rPr>
          <w:rFonts w:ascii="Palatino Linotype" w:eastAsia="Palatino Linotype" w:hAnsi="Palatino Linotype" w:cs="Palatino Linotype"/>
          <w:b/>
          <w:color w:val="000000"/>
          <w:sz w:val="22"/>
          <w:szCs w:val="22"/>
        </w:rPr>
        <w:t>”</w:t>
      </w:r>
    </w:p>
    <w:p w:rsidR="00CC6C88" w:rsidRPr="00E56208" w:rsidRDefault="00CC6C88">
      <w:pPr>
        <w:pBdr>
          <w:top w:val="nil"/>
          <w:left w:val="nil"/>
          <w:bottom w:val="nil"/>
          <w:right w:val="nil"/>
          <w:between w:val="nil"/>
        </w:pBdr>
        <w:ind w:left="720" w:right="-734"/>
        <w:jc w:val="both"/>
        <w:rPr>
          <w:rFonts w:ascii="Palatino Linotype" w:eastAsia="Palatino Linotype" w:hAnsi="Palatino Linotype" w:cs="Palatino Linotype"/>
          <w:b/>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Por lo anterior, se establece que, el recurso de revisión presentado por </w:t>
      </w:r>
      <w:r w:rsidRPr="00E56208">
        <w:rPr>
          <w:rFonts w:ascii="Palatino Linotype" w:eastAsia="Palatino Linotype" w:hAnsi="Palatino Linotype" w:cs="Palatino Linotype"/>
          <w:b/>
          <w:color w:val="000000"/>
        </w:rPr>
        <w:t xml:space="preserve">El Recurrente </w:t>
      </w:r>
      <w:r w:rsidRPr="00E56208">
        <w:rPr>
          <w:rFonts w:ascii="Palatino Linotype" w:eastAsia="Palatino Linotype" w:hAnsi="Palatino Linotype" w:cs="Palatino Linotype"/>
          <w:color w:val="000000"/>
        </w:rPr>
        <w:t xml:space="preserve">no debe variar el fondo de la litis, de tal manera que, los argumentos planteados por </w:t>
      </w:r>
      <w:r w:rsidRPr="00E56208">
        <w:rPr>
          <w:rFonts w:ascii="Palatino Linotype" w:eastAsia="Palatino Linotype" w:hAnsi="Palatino Linotype" w:cs="Palatino Linotype"/>
          <w:b/>
          <w:color w:val="000000"/>
        </w:rPr>
        <w:t xml:space="preserve">El Recurrente </w:t>
      </w:r>
      <w:r w:rsidRPr="00E56208">
        <w:rPr>
          <w:rFonts w:ascii="Palatino Linotype" w:eastAsia="Palatino Linotype" w:hAnsi="Palatino Linotype" w:cs="Palatino Linotype"/>
          <w:color w:val="000000"/>
        </w:rPr>
        <w:t xml:space="preserve">en su inconformidad respecto de los puntos materia del presente análisis, </w:t>
      </w:r>
      <w:r w:rsidRPr="00E56208">
        <w:rPr>
          <w:rFonts w:ascii="Palatino Linotype" w:eastAsia="Palatino Linotype" w:hAnsi="Palatino Linotype" w:cs="Palatino Linotype"/>
          <w:color w:val="000000"/>
        </w:rPr>
        <w:lastRenderedPageBreak/>
        <w:t>resultan notoriamente improcedentes, pues este Órgano Garante se encuentra imposibilitado para satisfacer requerimientos que no fueron formulados en tiempo y forma.</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hd w:val="clear" w:color="auto" w:fill="FFFFFF"/>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CC6C88" w:rsidRPr="00E56208" w:rsidRDefault="0043754F">
      <w:pPr>
        <w:pBdr>
          <w:top w:val="nil"/>
          <w:left w:val="nil"/>
          <w:bottom w:val="nil"/>
          <w:right w:val="nil"/>
          <w:between w:val="nil"/>
        </w:pBdr>
        <w:shd w:val="clear" w:color="auto" w:fill="FFFFFF"/>
        <w:spacing w:line="360" w:lineRule="auto"/>
        <w:ind w:left="851" w:right="-25"/>
        <w:jc w:val="both"/>
        <w:rPr>
          <w:rFonts w:ascii="Palatino Linotype" w:eastAsia="Palatino Linotype" w:hAnsi="Palatino Linotype" w:cs="Palatino Linotype"/>
          <w:b/>
          <w:i/>
          <w:color w:val="000000"/>
          <w:sz w:val="22"/>
          <w:szCs w:val="22"/>
        </w:rPr>
      </w:pPr>
      <w:r w:rsidRPr="00E56208">
        <w:rPr>
          <w:rFonts w:ascii="Palatino Linotype" w:eastAsia="Palatino Linotype" w:hAnsi="Palatino Linotype" w:cs="Palatino Linotype"/>
          <w:b/>
          <w:i/>
          <w:color w:val="000000"/>
          <w:sz w:val="22"/>
          <w:szCs w:val="22"/>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r w:rsidRPr="00E56208">
        <w:rPr>
          <w:rFonts w:ascii="Palatino Linotype" w:eastAsia="Palatino Linotype" w:hAnsi="Palatino Linotype" w:cs="Palatino Linotype"/>
          <w:i/>
          <w:color w:val="000000"/>
          <w:sz w:val="22"/>
          <w:szCs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w:t>
      </w:r>
      <w:r w:rsidRPr="00E56208">
        <w:rPr>
          <w:rFonts w:ascii="Palatino Linotype" w:eastAsia="Palatino Linotype" w:hAnsi="Palatino Linotype" w:cs="Palatino Linotype"/>
          <w:i/>
          <w:color w:val="000000"/>
          <w:sz w:val="22"/>
          <w:szCs w:val="22"/>
        </w:rPr>
        <w:lastRenderedPageBreak/>
        <w:t>encuentren en sus archivos -los solicitados- y que la obligación de acceso a la información se dará por cumplida cuando se pongan a disposición del solicitante para consulta en el sitio donde se encuentren.</w:t>
      </w:r>
      <w:r w:rsidRPr="00E56208">
        <w:rPr>
          <w:rFonts w:ascii="Palatino Linotype" w:eastAsia="Palatino Linotype" w:hAnsi="Palatino Linotype" w:cs="Palatino Linotype"/>
          <w:i/>
          <w:color w:val="000000"/>
          <w:sz w:val="22"/>
          <w:szCs w:val="22"/>
        </w:rPr>
        <w:br/>
        <w:t>OCTAVO TRIBUNAL COLEGIADO EN MATERIA ADMINISTRATIVA DEL PRIMER CIRCUITO.</w:t>
      </w:r>
      <w:r w:rsidRPr="00E56208">
        <w:rPr>
          <w:rFonts w:ascii="Palatino Linotype" w:eastAsia="Palatino Linotype" w:hAnsi="Palatino Linotype" w:cs="Palatino Linotype"/>
          <w:b/>
          <w:i/>
          <w:color w:val="000000"/>
          <w:sz w:val="22"/>
          <w:szCs w:val="22"/>
        </w:rPr>
        <w:t>”</w:t>
      </w:r>
    </w:p>
    <w:p w:rsidR="00CC6C88" w:rsidRPr="00E56208" w:rsidRDefault="00CC6C88">
      <w:pPr>
        <w:pBdr>
          <w:top w:val="nil"/>
          <w:left w:val="nil"/>
          <w:bottom w:val="nil"/>
          <w:right w:val="nil"/>
          <w:between w:val="nil"/>
        </w:pBdr>
        <w:shd w:val="clear" w:color="auto" w:fill="FFFFFF"/>
        <w:spacing w:line="276" w:lineRule="auto"/>
        <w:ind w:left="851" w:right="-734"/>
        <w:jc w:val="both"/>
        <w:rPr>
          <w:rFonts w:ascii="Palatino Linotype" w:eastAsia="Palatino Linotype" w:hAnsi="Palatino Linotype" w:cs="Palatino Linotype"/>
          <w:b/>
          <w:color w:val="000000"/>
        </w:rPr>
      </w:pPr>
    </w:p>
    <w:p w:rsidR="00CC6C88" w:rsidRPr="00E56208" w:rsidRDefault="0043754F">
      <w:pPr>
        <w:numPr>
          <w:ilvl w:val="0"/>
          <w:numId w:val="2"/>
        </w:numPr>
        <w:pBdr>
          <w:top w:val="nil"/>
          <w:left w:val="nil"/>
          <w:bottom w:val="nil"/>
          <w:right w:val="nil"/>
          <w:between w:val="nil"/>
        </w:pBdr>
        <w:shd w:val="clear" w:color="auto" w:fill="FFFFFF"/>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Así mismo ha sido criterio del Instituto Nacional de Transparencia, Acceso a la Información y Protección de Datos Personales bajo el número 27/10, que </w:t>
      </w:r>
      <w:r w:rsidRPr="00E56208">
        <w:rPr>
          <w:rFonts w:ascii="Palatino Linotype" w:eastAsia="Palatino Linotype" w:hAnsi="Palatino Linotype" w:cs="Palatino Linotype"/>
          <w:color w:val="000000"/>
          <w:u w:val="single"/>
        </w:rPr>
        <w:t>resulta improcedente ampliar las solicitudes de información pública o de datos personales a través de la interposición del recurso de revisión</w:t>
      </w:r>
      <w:r w:rsidRPr="00E56208">
        <w:rPr>
          <w:rFonts w:ascii="Palatino Linotype" w:eastAsia="Palatino Linotype" w:hAnsi="Palatino Linotype" w:cs="Palatino Linotype"/>
          <w:color w:val="000000"/>
        </w:rPr>
        <w:t xml:space="preserve">, como se estima acontece en el presente asunto, al aumentar datos a la solicitud inicial, </w:t>
      </w:r>
      <w:r w:rsidRPr="00E56208">
        <w:rPr>
          <w:rFonts w:ascii="Palatino Linotype" w:eastAsia="Palatino Linotype" w:hAnsi="Palatino Linotype" w:cs="Palatino Linotype"/>
          <w:b/>
          <w:color w:val="000000"/>
        </w:rPr>
        <w:t>por lo que se insiste no se puede entrar al estudio de la información novedosa</w:t>
      </w:r>
      <w:r w:rsidRPr="00E56208">
        <w:rPr>
          <w:rFonts w:ascii="Palatino Linotype" w:eastAsia="Palatino Linotype" w:hAnsi="Palatino Linotype" w:cs="Palatino Linotype"/>
          <w:color w:val="000000"/>
        </w:rPr>
        <w:t>, criterio que es de la literalidad siguiente:</w:t>
      </w:r>
    </w:p>
    <w:p w:rsidR="00CC6C88" w:rsidRPr="00E56208" w:rsidRDefault="00CC6C88">
      <w:pPr>
        <w:pBdr>
          <w:top w:val="nil"/>
          <w:left w:val="nil"/>
          <w:bottom w:val="nil"/>
          <w:right w:val="nil"/>
          <w:between w:val="nil"/>
        </w:pBdr>
        <w:shd w:val="clear" w:color="auto" w:fill="FFFFFF"/>
        <w:spacing w:line="360" w:lineRule="auto"/>
        <w:ind w:left="720" w:right="-734"/>
        <w:jc w:val="both"/>
        <w:rPr>
          <w:rFonts w:ascii="Palatino Linotype" w:eastAsia="Palatino Linotype" w:hAnsi="Palatino Linotype" w:cs="Palatino Linotype"/>
          <w:color w:val="000000"/>
        </w:rPr>
      </w:pPr>
    </w:p>
    <w:p w:rsidR="00CC6C88" w:rsidRPr="00E56208" w:rsidRDefault="0043754F">
      <w:pPr>
        <w:pBdr>
          <w:top w:val="nil"/>
          <w:left w:val="nil"/>
          <w:bottom w:val="nil"/>
          <w:right w:val="nil"/>
          <w:between w:val="nil"/>
        </w:pBdr>
        <w:shd w:val="clear" w:color="auto" w:fill="FFFFFF"/>
        <w:spacing w:line="360" w:lineRule="auto"/>
        <w:ind w:left="851" w:right="-25"/>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b/>
          <w:i/>
          <w:color w:val="000000"/>
          <w:sz w:val="22"/>
          <w:szCs w:val="22"/>
        </w:rPr>
        <w:t>“Es improcedente ampliar las solicitudes de acceso a información pública o datos personales, a través de la interposición del recurso de revisión.</w:t>
      </w:r>
      <w:r w:rsidRPr="00E56208">
        <w:rPr>
          <w:rFonts w:ascii="Palatino Linotype" w:eastAsia="Palatino Linotype" w:hAnsi="Palatino Linotype" w:cs="Palatino Linotype"/>
          <w:i/>
          <w:color w:val="000000"/>
          <w:sz w:val="22"/>
          <w:szCs w:val="22"/>
        </w:rPr>
        <w:t>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rsidR="00CC6C88" w:rsidRPr="00E56208" w:rsidRDefault="0043754F">
      <w:pPr>
        <w:pBdr>
          <w:top w:val="nil"/>
          <w:left w:val="nil"/>
          <w:bottom w:val="nil"/>
          <w:right w:val="nil"/>
          <w:between w:val="nil"/>
        </w:pBdr>
        <w:shd w:val="clear" w:color="auto" w:fill="FFFFFF"/>
        <w:spacing w:line="360" w:lineRule="auto"/>
        <w:ind w:left="851" w:right="-25"/>
        <w:jc w:val="both"/>
        <w:rPr>
          <w:rFonts w:ascii="Palatino Linotype" w:eastAsia="Palatino Linotype" w:hAnsi="Palatino Linotype" w:cs="Palatino Linotype"/>
          <w:b/>
          <w:i/>
          <w:color w:val="000000"/>
          <w:sz w:val="22"/>
          <w:szCs w:val="22"/>
        </w:rPr>
      </w:pPr>
      <w:r w:rsidRPr="00E56208">
        <w:rPr>
          <w:rFonts w:ascii="Palatino Linotype" w:eastAsia="Palatino Linotype" w:hAnsi="Palatino Linotype" w:cs="Palatino Linotype"/>
          <w:i/>
          <w:color w:val="000000"/>
          <w:sz w:val="22"/>
          <w:szCs w:val="22"/>
        </w:rPr>
        <w:t xml:space="preserve">Expedientes: 5871/08 Secretaría de Educación Pública – Alonso Gómez-Robledo Verduzco 3468/09 Instituto de Seguridad y Servicios Sociales de los Trabajadores del Estado - Ángel Trinidad Zaldívar 5417/09 Procuraduría General de la República - María Marván Laborde1523 1006/10 Instituto Mexicano del Seguro Social – Sigrid Arzt Colunga 1378/10 </w:t>
      </w:r>
      <w:r w:rsidRPr="00E56208">
        <w:rPr>
          <w:rFonts w:ascii="Palatino Linotype" w:eastAsia="Palatino Linotype" w:hAnsi="Palatino Linotype" w:cs="Palatino Linotype"/>
          <w:i/>
          <w:color w:val="000000"/>
          <w:sz w:val="22"/>
          <w:szCs w:val="22"/>
        </w:rPr>
        <w:lastRenderedPageBreak/>
        <w:t>Instituto de Seguridad y Servicios Sociales de los Trabajadores del Estado – María Elena Pérez-Jaén Zermeño.</w:t>
      </w:r>
      <w:r w:rsidRPr="00E56208">
        <w:rPr>
          <w:rFonts w:ascii="Palatino Linotype" w:eastAsia="Palatino Linotype" w:hAnsi="Palatino Linotype" w:cs="Palatino Linotype"/>
          <w:b/>
          <w:i/>
          <w:color w:val="000000"/>
          <w:sz w:val="22"/>
          <w:szCs w:val="22"/>
        </w:rPr>
        <w:t>”</w:t>
      </w:r>
    </w:p>
    <w:p w:rsidR="00CC6C88" w:rsidRPr="00E56208" w:rsidRDefault="00CC6C88">
      <w:pPr>
        <w:pBdr>
          <w:top w:val="nil"/>
          <w:left w:val="nil"/>
          <w:bottom w:val="nil"/>
          <w:right w:val="nil"/>
          <w:between w:val="nil"/>
        </w:pBdr>
        <w:tabs>
          <w:tab w:val="left" w:pos="426"/>
          <w:tab w:val="left" w:pos="567"/>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Por otro lado,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E56208">
        <w:rPr>
          <w:rFonts w:ascii="Palatino Linotype" w:eastAsia="Palatino Linotype" w:hAnsi="Palatino Linotype" w:cs="Palatino Linotype"/>
          <w:i/>
          <w:color w:val="000000"/>
        </w:rPr>
        <w:t xml:space="preserve">en el ámbito de sus atribuciones, de promover, respetar, proteger y </w:t>
      </w:r>
      <w:r w:rsidRPr="00E56208">
        <w:rPr>
          <w:rFonts w:ascii="Palatino Linotype" w:eastAsia="Palatino Linotype" w:hAnsi="Palatino Linotype" w:cs="Palatino Linotype"/>
          <w:b/>
          <w:i/>
          <w:color w:val="000000"/>
        </w:rPr>
        <w:t>garantizar</w:t>
      </w:r>
      <w:r w:rsidRPr="00E56208">
        <w:rPr>
          <w:rFonts w:ascii="Palatino Linotype" w:eastAsia="Palatino Linotype" w:hAnsi="Palatino Linotype" w:cs="Palatino Linotype"/>
          <w:i/>
          <w:color w:val="000000"/>
        </w:rPr>
        <w:t xml:space="preserve"> los derechos humanos. </w:t>
      </w:r>
      <w:r w:rsidRPr="00E56208">
        <w:rPr>
          <w:rFonts w:ascii="Palatino Linotype" w:eastAsia="Palatino Linotype" w:hAnsi="Palatino Linotype" w:cs="Palatino Linotype"/>
          <w:b/>
          <w:i/>
          <w:color w:val="000000"/>
        </w:rPr>
        <w:t>En cuanto al derecho de accenso a la información, la Ley de Transparencia y Acceso a la Información Pública del Estado de México y Municipios prevé establece que e</w:t>
      </w:r>
      <w:r w:rsidRPr="00E56208">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sidRPr="00E56208">
        <w:rPr>
          <w:rFonts w:ascii="Century Gothic" w:eastAsia="Century Gothic" w:hAnsi="Century Gothic" w:cs="Century Gothic"/>
          <w:i/>
          <w:color w:val="000000"/>
          <w:vertAlign w:val="superscript"/>
        </w:rPr>
        <w:footnoteReference w:id="1"/>
      </w:r>
      <w:r w:rsidRPr="00E56208">
        <w:rPr>
          <w:rFonts w:ascii="Palatino Linotype" w:eastAsia="Palatino Linotype" w:hAnsi="Palatino Linotype" w:cs="Palatino Linotype"/>
          <w:i/>
          <w:color w:val="000000"/>
        </w:rPr>
        <w:t xml:space="preserve">, </w:t>
      </w:r>
      <w:r w:rsidRPr="00E56208">
        <w:rPr>
          <w:rFonts w:ascii="Palatino Linotype" w:eastAsia="Palatino Linotype" w:hAnsi="Palatino Linotype" w:cs="Palatino Linotype"/>
          <w:color w:val="000000"/>
        </w:rPr>
        <w:t>asimismo establece</w:t>
      </w:r>
      <w:r w:rsidRPr="00E56208">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rPr>
      </w:pPr>
      <w:r w:rsidRPr="00E56208">
        <w:rPr>
          <w:rFonts w:ascii="Palatino Linotype" w:eastAsia="Palatino Linotype" w:hAnsi="Palatino Linotype" w:cs="Palatino Linotype"/>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administran o poseen la información, mientras que los segundos tienen la responsabilidad de realizar una correcta gestión documental que permita localizar de manera </w:t>
      </w:r>
      <w:r w:rsidRPr="00E56208">
        <w:rPr>
          <w:rFonts w:ascii="Palatino Linotype" w:eastAsia="Palatino Linotype" w:hAnsi="Palatino Linotype" w:cs="Palatino Linotype"/>
        </w:rPr>
        <w:lastRenderedPageBreak/>
        <w:t>rápida los documentos que se soliciten o bien, simplemente para el desarrollo de sus facultades, competencias y atribuciones que a diario desempeñan.</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rPr>
      </w:pPr>
      <w:r w:rsidRPr="00E56208">
        <w:rPr>
          <w:rFonts w:ascii="Palatino Linotype" w:eastAsia="Palatino Linotype" w:hAnsi="Palatino Linotype" w:cs="Palatino Linotype"/>
        </w:rPr>
        <w:t xml:space="preserve">Es así que, su obligación es </w:t>
      </w:r>
      <w:r w:rsidRPr="00E56208">
        <w:rPr>
          <w:rFonts w:ascii="Palatino Linotype" w:eastAsia="Palatino Linotype" w:hAnsi="Palatino Linotype" w:cs="Palatino Linotype"/>
          <w:i/>
        </w:rPr>
        <w:t>realizar, con efectividad, los trámites internos necesarios para la atención de las solicitudes de información</w:t>
      </w:r>
      <w:r w:rsidRPr="00E56208">
        <w:rPr>
          <w:vertAlign w:val="superscript"/>
        </w:rPr>
        <w:footnoteReference w:id="2"/>
      </w:r>
      <w:r w:rsidRPr="00E56208">
        <w:rPr>
          <w:rFonts w:ascii="Palatino Linotype" w:eastAsia="Palatino Linotype" w:hAnsi="Palatino Linotype" w:cs="Palatino Linotype"/>
        </w:rPr>
        <w:t>, es decir, deben otorgar respuestas concisas, contundentes y sobre todo que den la certeza de los actos que realizan.</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spacing w:line="360" w:lineRule="auto"/>
        <w:ind w:left="0" w:right="-734" w:firstLine="0"/>
        <w:jc w:val="both"/>
        <w:rPr>
          <w:rFonts w:ascii="Palatino Linotype" w:eastAsia="Palatino Linotype" w:hAnsi="Palatino Linotype" w:cs="Palatino Linotype"/>
        </w:rPr>
      </w:pPr>
      <w:r w:rsidRPr="00E56208">
        <w:rPr>
          <w:rFonts w:ascii="Palatino Linotype" w:eastAsia="Palatino Linotype" w:hAnsi="Palatino Linotype" w:cs="Palatino Linotype"/>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 xml:space="preserve">Artículo 50. </w:t>
      </w:r>
      <w:r w:rsidRPr="00E56208">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CC6C88" w:rsidRPr="00E56208" w:rsidRDefault="00CC6C88">
      <w:pPr>
        <w:ind w:left="851" w:right="-25"/>
        <w:jc w:val="both"/>
        <w:rPr>
          <w:rFonts w:ascii="Palatino Linotype" w:eastAsia="Palatino Linotype" w:hAnsi="Palatino Linotype" w:cs="Palatino Linotype"/>
          <w:i/>
          <w:sz w:val="22"/>
          <w:szCs w:val="22"/>
        </w:rPr>
      </w:pP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 xml:space="preserve">Artículo 53. </w:t>
      </w:r>
      <w:r w:rsidRPr="00E56208">
        <w:rPr>
          <w:rFonts w:ascii="Palatino Linotype" w:eastAsia="Palatino Linotype" w:hAnsi="Palatino Linotype" w:cs="Palatino Linotype"/>
          <w:i/>
          <w:sz w:val="22"/>
          <w:szCs w:val="22"/>
        </w:rPr>
        <w:t>Las Unidades de Transparencia tendrán las siguientes funciones:</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II.</w:t>
      </w:r>
      <w:r w:rsidRPr="00E56208">
        <w:rPr>
          <w:rFonts w:ascii="Palatino Linotype" w:eastAsia="Palatino Linotype" w:hAnsi="Palatino Linotype" w:cs="Palatino Linotype"/>
          <w:i/>
          <w:sz w:val="22"/>
          <w:szCs w:val="22"/>
        </w:rPr>
        <w:t xml:space="preserve"> Recibir, tramitar y dar respuesta a las solicitudes de acceso a la información;</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IV.</w:t>
      </w:r>
      <w:r w:rsidRPr="00E56208">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V.</w:t>
      </w:r>
      <w:r w:rsidRPr="00E56208">
        <w:rPr>
          <w:rFonts w:ascii="Palatino Linotype" w:eastAsia="Palatino Linotype" w:hAnsi="Palatino Linotype" w:cs="Palatino Linotype"/>
          <w:i/>
          <w:sz w:val="22"/>
          <w:szCs w:val="22"/>
        </w:rPr>
        <w:t xml:space="preserve"> Entregar, en su caso, a los particulares la información solicitada;</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w:t>
      </w:r>
    </w:p>
    <w:p w:rsidR="00CC6C88" w:rsidRPr="00E56208" w:rsidRDefault="00CC6C88">
      <w:pPr>
        <w:ind w:left="851" w:right="-25"/>
        <w:jc w:val="both"/>
        <w:rPr>
          <w:rFonts w:ascii="Palatino Linotype" w:eastAsia="Palatino Linotype" w:hAnsi="Palatino Linotype" w:cs="Palatino Linotype"/>
          <w:i/>
          <w:sz w:val="22"/>
          <w:szCs w:val="22"/>
        </w:rPr>
      </w:pP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 xml:space="preserve">Artículo 58. </w:t>
      </w:r>
      <w:r w:rsidRPr="00E56208">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CC6C88" w:rsidRPr="00E56208" w:rsidRDefault="00CC6C88">
      <w:pPr>
        <w:ind w:left="851" w:right="-25"/>
        <w:jc w:val="both"/>
        <w:rPr>
          <w:rFonts w:ascii="Palatino Linotype" w:eastAsia="Palatino Linotype" w:hAnsi="Palatino Linotype" w:cs="Palatino Linotype"/>
          <w:i/>
          <w:sz w:val="22"/>
          <w:szCs w:val="22"/>
        </w:rPr>
      </w:pP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 xml:space="preserve">Artículo 59. </w:t>
      </w:r>
      <w:r w:rsidRPr="00E56208">
        <w:rPr>
          <w:rFonts w:ascii="Palatino Linotype" w:eastAsia="Palatino Linotype" w:hAnsi="Palatino Linotype" w:cs="Palatino Linotype"/>
          <w:i/>
          <w:sz w:val="22"/>
          <w:szCs w:val="22"/>
        </w:rPr>
        <w:t>Los servidores públicos habilitados tendrán las funciones siguientes:</w:t>
      </w:r>
    </w:p>
    <w:p w:rsidR="00CC6C88" w:rsidRPr="00E56208" w:rsidRDefault="00CC6C88">
      <w:pPr>
        <w:ind w:left="851" w:right="-25"/>
        <w:jc w:val="both"/>
        <w:rPr>
          <w:rFonts w:ascii="Palatino Linotype" w:eastAsia="Palatino Linotype" w:hAnsi="Palatino Linotype" w:cs="Palatino Linotype"/>
          <w:i/>
          <w:sz w:val="22"/>
          <w:szCs w:val="22"/>
        </w:rPr>
      </w:pP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I.</w:t>
      </w:r>
      <w:r w:rsidRPr="00E56208">
        <w:rPr>
          <w:rFonts w:ascii="Palatino Linotype" w:eastAsia="Palatino Linotype" w:hAnsi="Palatino Linotype" w:cs="Palatino Linotype"/>
          <w:i/>
          <w:sz w:val="22"/>
          <w:szCs w:val="22"/>
        </w:rPr>
        <w:t xml:space="preserve"> Localizar la información que le solicite la Unidad de Transparencia;</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II.</w:t>
      </w:r>
      <w:r w:rsidRPr="00E56208">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w:t>
      </w:r>
    </w:p>
    <w:p w:rsidR="00CC6C88" w:rsidRPr="00E56208" w:rsidRDefault="00CC6C88">
      <w:pPr>
        <w:ind w:left="851" w:right="-25"/>
        <w:jc w:val="both"/>
        <w:rPr>
          <w:rFonts w:ascii="Palatino Linotype" w:eastAsia="Palatino Linotype" w:hAnsi="Palatino Linotype" w:cs="Palatino Linotype"/>
          <w:i/>
          <w:sz w:val="22"/>
          <w:szCs w:val="22"/>
        </w:rPr>
      </w:pPr>
    </w:p>
    <w:p w:rsidR="00CC6C88" w:rsidRPr="00E56208" w:rsidRDefault="0043754F">
      <w:pPr>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 xml:space="preserve">Artículo 162. </w:t>
      </w:r>
      <w:r w:rsidRPr="00E56208">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CC6C88" w:rsidRPr="00E56208" w:rsidRDefault="00CC6C88">
      <w:pPr>
        <w:spacing w:line="360" w:lineRule="auto"/>
        <w:ind w:right="-734"/>
        <w:jc w:val="both"/>
        <w:rPr>
          <w:rFonts w:ascii="Palatino Linotype" w:eastAsia="Palatino Linotype" w:hAnsi="Palatino Linotype" w:cs="Palatino Linotype"/>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sidRPr="00E56208">
        <w:rPr>
          <w:rFonts w:ascii="Palatino Linotype" w:eastAsia="Palatino Linotype" w:hAnsi="Palatino Linotype" w:cs="Palatino Linotype"/>
        </w:rPr>
        <w:t>auxiliará</w:t>
      </w:r>
      <w:r w:rsidRPr="00E56208">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 En el caso que se resuelve, se advierte que la solicitud de información fue turnada a la Fiscalía Regional de Naucalpan, es decir, que se </w:t>
      </w:r>
      <w:r w:rsidRPr="00E56208">
        <w:rPr>
          <w:rFonts w:ascii="Palatino Linotype" w:eastAsia="Palatino Linotype" w:hAnsi="Palatino Linotype" w:cs="Palatino Linotype"/>
        </w:rPr>
        <w:t>turna</w:t>
      </w:r>
      <w:r w:rsidRPr="00E56208">
        <w:rPr>
          <w:rFonts w:ascii="Palatino Linotype" w:eastAsia="Palatino Linotype" w:hAnsi="Palatino Linotype" w:cs="Palatino Linotype"/>
          <w:color w:val="000000"/>
        </w:rPr>
        <w:t xml:space="preserve"> al área que de acuerdo a sus facultades puede generar, poseer o administrar la información solicitada. </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lastRenderedPageBreak/>
        <w:t xml:space="preserve">No obstante, a través de informe justificado, el Sujeto Obligado señaló que derivado de la interposición del recurso, se solicitó a la Unidad de  Archivo y Reserva que </w:t>
      </w:r>
      <w:r w:rsidRPr="00E56208">
        <w:rPr>
          <w:rFonts w:ascii="Palatino Linotype" w:eastAsia="Palatino Linotype" w:hAnsi="Palatino Linotype" w:cs="Palatino Linotype"/>
        </w:rPr>
        <w:t>indicará</w:t>
      </w:r>
      <w:r w:rsidRPr="00E56208">
        <w:rPr>
          <w:rFonts w:ascii="Palatino Linotype" w:eastAsia="Palatino Linotype" w:hAnsi="Palatino Linotype" w:cs="Palatino Linotype"/>
          <w:color w:val="000000"/>
        </w:rPr>
        <w:t xml:space="preserve"> si cuenta </w:t>
      </w:r>
      <w:r w:rsidRPr="00E56208">
        <w:rPr>
          <w:rFonts w:ascii="Palatino Linotype" w:eastAsia="Palatino Linotype" w:hAnsi="Palatino Linotype" w:cs="Palatino Linotype"/>
        </w:rPr>
        <w:t>con</w:t>
      </w:r>
      <w:r w:rsidRPr="00E56208">
        <w:rPr>
          <w:rFonts w:ascii="Palatino Linotype" w:eastAsia="Palatino Linotype" w:hAnsi="Palatino Linotype" w:cs="Palatino Linotype"/>
          <w:color w:val="000000"/>
        </w:rPr>
        <w:t xml:space="preserve"> registro de la información solicitada, quien señaló lo siguiente:</w:t>
      </w:r>
    </w:p>
    <w:p w:rsidR="00CC6C88" w:rsidRPr="00E56208" w:rsidRDefault="0043754F">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“La unidad administrativa únicamente cuenta con resguardo de averiguaciones previas que comprenden el periodo de 1975 a 2011, para el caso de archivo de años anteriores, la información se remitió al ahora denominado Archivo General del Estado de México para su resguardo, no obstante, en cuanto al expediente con nomenclatura número 60406/68 se realizó la búsqueda, no encontrando antecedente alguno.”</w:t>
      </w:r>
    </w:p>
    <w:p w:rsidR="00CC6C88" w:rsidRPr="00E56208" w:rsidRDefault="00CC6C88">
      <w:pPr>
        <w:pBdr>
          <w:top w:val="nil"/>
          <w:left w:val="nil"/>
          <w:bottom w:val="nil"/>
          <w:right w:val="nil"/>
          <w:between w:val="nil"/>
        </w:pBdr>
        <w:spacing w:line="360" w:lineRule="auto"/>
        <w:ind w:left="851" w:right="-734"/>
        <w:jc w:val="both"/>
        <w:rPr>
          <w:rFonts w:ascii="Palatino Linotype" w:eastAsia="Palatino Linotype" w:hAnsi="Palatino Linotype" w:cs="Palatino Linotype"/>
          <w:i/>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Así, podemos advertir que a través de informe justificado, el Sujeto Obligado amplió su respuesta y señaló que la búsqueda también se realizó en la Unidad de Archivo y Reserva, quien señaló que no se localizó  información referente al solicitado, en ese sentido, la </w:t>
      </w:r>
      <w:r w:rsidRPr="00E56208">
        <w:rPr>
          <w:rFonts w:ascii="Palatino Linotype" w:eastAsia="Palatino Linotype" w:hAnsi="Palatino Linotype" w:cs="Palatino Linotype"/>
          <w:b/>
          <w:color w:val="000000"/>
        </w:rPr>
        <w:t>Ley de Transparencia y Acceso a la Información Pública del Estado de México y Municipios</w:t>
      </w:r>
      <w:r w:rsidRPr="00E56208">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E56208">
        <w:rPr>
          <w:rFonts w:ascii="Palatino Linotype" w:eastAsia="Palatino Linotype" w:hAnsi="Palatino Linotype" w:cs="Palatino Linotype"/>
          <w:b/>
          <w:color w:val="000000"/>
        </w:rPr>
        <w:t>veracidad,</w:t>
      </w:r>
      <w:r w:rsidRPr="00E56208">
        <w:rPr>
          <w:rFonts w:ascii="Palatino Linotype" w:eastAsia="Palatino Linotype" w:hAnsi="Palatino Linotype" w:cs="Palatino Linotype"/>
          <w:color w:val="000000"/>
        </w:rPr>
        <w:t xml:space="preserve"> oportunidad entre otros, numeral en comento que a la letra señala:</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 xml:space="preserve">“Artículo 4.- </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E56208">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CC6C88" w:rsidRPr="00E56208" w:rsidRDefault="0043754F">
      <w:pPr>
        <w:pBdr>
          <w:top w:val="nil"/>
          <w:left w:val="nil"/>
          <w:bottom w:val="nil"/>
          <w:right w:val="nil"/>
          <w:between w:val="nil"/>
        </w:pBdr>
        <w:spacing w:line="360" w:lineRule="auto"/>
        <w:ind w:left="720" w:right="-25"/>
        <w:jc w:val="both"/>
        <w:rPr>
          <w:rFonts w:ascii="Palatino Linotype" w:eastAsia="Palatino Linotype" w:hAnsi="Palatino Linotype" w:cs="Palatino Linotype"/>
          <w:b/>
          <w:i/>
          <w:color w:val="000000"/>
          <w:sz w:val="22"/>
          <w:szCs w:val="22"/>
        </w:rPr>
      </w:pPr>
      <w:r w:rsidRPr="00E56208">
        <w:rPr>
          <w:rFonts w:ascii="Palatino Linotype" w:eastAsia="Palatino Linotype" w:hAnsi="Palatino Linotype" w:cs="Palatino Linotype"/>
          <w:i/>
          <w:color w:val="000000"/>
          <w:sz w:val="22"/>
          <w:szCs w:val="22"/>
        </w:rPr>
        <w:t>…”</w:t>
      </w:r>
    </w:p>
    <w:p w:rsidR="00CC6C88" w:rsidRPr="00E56208" w:rsidRDefault="00CC6C88">
      <w:pPr>
        <w:pBdr>
          <w:top w:val="nil"/>
          <w:left w:val="nil"/>
          <w:bottom w:val="nil"/>
          <w:right w:val="nil"/>
          <w:between w:val="nil"/>
        </w:pBdr>
        <w:tabs>
          <w:tab w:val="left" w:pos="709"/>
        </w:tabs>
        <w:spacing w:line="360" w:lineRule="auto"/>
        <w:ind w:left="720"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0"/>
        </w:tabs>
        <w:spacing w:line="360" w:lineRule="auto"/>
        <w:ind w:left="0" w:right="-734" w:hanging="142"/>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Numerales que compelen al </w:t>
      </w:r>
      <w:r w:rsidRPr="00E56208">
        <w:rPr>
          <w:rFonts w:ascii="Palatino Linotype" w:eastAsia="Palatino Linotype" w:hAnsi="Palatino Linotype" w:cs="Palatino Linotype"/>
          <w:b/>
          <w:color w:val="000000"/>
        </w:rPr>
        <w:t>SUJETO OBLIGADO</w:t>
      </w:r>
      <w:r w:rsidRPr="00E56208">
        <w:rPr>
          <w:rFonts w:ascii="Palatino Linotype" w:eastAsia="Palatino Linotype" w:hAnsi="Palatino Linotype" w:cs="Palatino Linotype"/>
          <w:color w:val="000000"/>
        </w:rPr>
        <w:t xml:space="preserve"> a apegarse en todo momento a los criterios ya expuestos, </w:t>
      </w:r>
      <w:r w:rsidRPr="00E56208">
        <w:rPr>
          <w:rFonts w:ascii="Palatino Linotype" w:eastAsia="Palatino Linotype" w:hAnsi="Palatino Linotype" w:cs="Palatino Linotype"/>
        </w:rPr>
        <w:t>impidiendo</w:t>
      </w:r>
      <w:r w:rsidRPr="00E56208">
        <w:rPr>
          <w:rFonts w:ascii="Palatino Linotype" w:eastAsia="Palatino Linotype" w:hAnsi="Palatino Linotype" w:cs="Palatino Linotype"/>
          <w:color w:val="000000"/>
        </w:rPr>
        <w:t xml:space="preserve"> a este Órgano Colegiado cuestionar la veracidad de la información.</w:t>
      </w:r>
    </w:p>
    <w:p w:rsidR="00CC6C88" w:rsidRPr="00E56208" w:rsidRDefault="00CC6C88">
      <w:pPr>
        <w:pBdr>
          <w:top w:val="nil"/>
          <w:left w:val="nil"/>
          <w:bottom w:val="nil"/>
          <w:right w:val="nil"/>
          <w:between w:val="nil"/>
        </w:pBdr>
        <w:tabs>
          <w:tab w:val="left" w:pos="426"/>
          <w:tab w:val="left" w:pos="567"/>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 Así, este Pleno advierte que el </w:t>
      </w:r>
      <w:r w:rsidRPr="00E56208">
        <w:rPr>
          <w:rFonts w:ascii="Palatino Linotype" w:eastAsia="Palatino Linotype" w:hAnsi="Palatino Linotype" w:cs="Palatino Linotype"/>
          <w:b/>
          <w:color w:val="000000"/>
        </w:rPr>
        <w:t>SUJETO OBLIGADO</w:t>
      </w:r>
      <w:r w:rsidRPr="00E56208">
        <w:rPr>
          <w:rFonts w:ascii="Palatino Linotype" w:eastAsia="Palatino Linotype" w:hAnsi="Palatino Linotype" w:cs="Palatino Linotype"/>
          <w:color w:val="000000"/>
        </w:rPr>
        <w:t xml:space="preserve"> </w:t>
      </w:r>
      <w:r w:rsidRPr="00E56208">
        <w:rPr>
          <w:rFonts w:ascii="Palatino Linotype" w:eastAsia="Palatino Linotype" w:hAnsi="Palatino Linotype" w:cs="Palatino Linotype"/>
          <w:b/>
          <w:color w:val="000000"/>
        </w:rPr>
        <w:t xml:space="preserve">modificó </w:t>
      </w:r>
      <w:r w:rsidRPr="00E56208">
        <w:rPr>
          <w:rFonts w:ascii="Palatino Linotype" w:eastAsia="Palatino Linotype" w:hAnsi="Palatino Linotype" w:cs="Palatino Linotype"/>
          <w:color w:val="000000"/>
        </w:rPr>
        <w:t>el acto que le dio origen a los recursos de revisión, lo que trae como consecuencia que el mismo quede sin materia, actualizándose de este modo, la hipótesis jurídica contenida en la fracción III del artículo 192 de la Ley de Transparencia Local.</w:t>
      </w:r>
    </w:p>
    <w:p w:rsidR="00CC6C88" w:rsidRPr="00E56208" w:rsidRDefault="00CC6C88">
      <w:pPr>
        <w:pBdr>
          <w:top w:val="nil"/>
          <w:left w:val="nil"/>
          <w:bottom w:val="nil"/>
          <w:right w:val="nil"/>
          <w:between w:val="nil"/>
        </w:pBdr>
        <w:tabs>
          <w:tab w:val="left" w:pos="426"/>
          <w:tab w:val="left" w:pos="567"/>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E56208">
        <w:rPr>
          <w:rFonts w:ascii="Palatino Linotype" w:eastAsia="Palatino Linotype" w:hAnsi="Palatino Linotype" w:cs="Palatino Linotype"/>
          <w:b/>
          <w:color w:val="000000"/>
        </w:rPr>
        <w:t>SUJETOS OBLIGADOS</w:t>
      </w:r>
      <w:r w:rsidRPr="00E56208">
        <w:rPr>
          <w:rFonts w:ascii="Palatino Linotype" w:eastAsia="Palatino Linotype" w:hAnsi="Palatino Linotype" w:cs="Palatino Linotype"/>
          <w:color w:val="000000"/>
        </w:rPr>
        <w:t xml:space="preserve"> o la negativa de entrega de esta, derivada de la solicitud de información pública.</w:t>
      </w:r>
    </w:p>
    <w:p w:rsidR="00CC6C88" w:rsidRPr="00E56208" w:rsidRDefault="00CC6C88">
      <w:pPr>
        <w:ind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De este modo, cuando el </w:t>
      </w:r>
      <w:r w:rsidRPr="00E56208">
        <w:rPr>
          <w:rFonts w:ascii="Palatino Linotype" w:eastAsia="Palatino Linotype" w:hAnsi="Palatino Linotype" w:cs="Palatino Linotype"/>
          <w:b/>
          <w:color w:val="000000"/>
        </w:rPr>
        <w:t xml:space="preserve">SUJETO OBLIGADO, </w:t>
      </w:r>
      <w:r w:rsidRPr="00E56208">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E56208">
        <w:rPr>
          <w:rFonts w:ascii="Palatino Linotype" w:eastAsia="Palatino Linotype" w:hAnsi="Palatino Linotype" w:cs="Palatino Linotype"/>
          <w:i/>
          <w:color w:val="000000"/>
        </w:rPr>
        <w:t>litis</w:t>
      </w:r>
      <w:r w:rsidRPr="00E56208">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rsidR="00CC6C88" w:rsidRPr="00E56208" w:rsidRDefault="00CC6C88">
      <w:pPr>
        <w:pBdr>
          <w:top w:val="nil"/>
          <w:left w:val="nil"/>
          <w:bottom w:val="nil"/>
          <w:right w:val="nil"/>
          <w:between w:val="nil"/>
        </w:pBdr>
        <w:tabs>
          <w:tab w:val="left" w:pos="426"/>
          <w:tab w:val="left" w:pos="567"/>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426"/>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lastRenderedPageBreak/>
        <w:t>Sirve de sustento a lo anterior la siguiente jurisprudencia por contradicción, cuyo rubro, texto y datos de identificación son los siguientes:</w:t>
      </w:r>
    </w:p>
    <w:p w:rsidR="00CC6C88" w:rsidRPr="00E56208" w:rsidRDefault="0043754F">
      <w:pPr>
        <w:pBdr>
          <w:top w:val="nil"/>
          <w:left w:val="nil"/>
          <w:bottom w:val="nil"/>
          <w:right w:val="nil"/>
          <w:between w:val="nil"/>
        </w:pBdr>
        <w:tabs>
          <w:tab w:val="left" w:pos="709"/>
          <w:tab w:val="left" w:pos="851"/>
        </w:tabs>
        <w:spacing w:line="360" w:lineRule="auto"/>
        <w:ind w:left="851" w:right="-25"/>
        <w:jc w:val="both"/>
        <w:rPr>
          <w:rFonts w:ascii="Palatino Linotype" w:eastAsia="Palatino Linotype" w:hAnsi="Palatino Linotype" w:cs="Palatino Linotype"/>
          <w:color w:val="000000"/>
          <w:sz w:val="22"/>
          <w:szCs w:val="22"/>
        </w:rPr>
      </w:pPr>
      <w:r w:rsidRPr="00E56208">
        <w:rPr>
          <w:rFonts w:ascii="Palatino Linotype" w:eastAsia="Palatino Linotype" w:hAnsi="Palatino Linotype" w:cs="Palatino Linotype"/>
          <w:b/>
          <w:i/>
          <w:color w:val="000000"/>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E56208">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CC6C88" w:rsidRPr="00E56208" w:rsidRDefault="00CC6C88">
      <w:pPr>
        <w:ind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284"/>
          <w:tab w:val="left" w:pos="567"/>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La anterior jurisprudencia resulta aplicable al presente asunto, en dos aspectos: </w:t>
      </w:r>
    </w:p>
    <w:p w:rsidR="00CC6C88" w:rsidRPr="00E56208" w:rsidRDefault="0043754F">
      <w:pPr>
        <w:numPr>
          <w:ilvl w:val="0"/>
          <w:numId w:val="7"/>
        </w:numPr>
        <w:spacing w:line="360" w:lineRule="auto"/>
        <w:ind w:left="567" w:right="-25" w:firstLine="0"/>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b/>
          <w:sz w:val="22"/>
          <w:szCs w:val="22"/>
        </w:rPr>
        <w:t>La cesación de los efectos perniciosos del acto de autoridad:</w:t>
      </w:r>
      <w:r w:rsidRPr="00E56208">
        <w:rPr>
          <w:rFonts w:ascii="Palatino Linotype" w:eastAsia="Palatino Linotype" w:hAnsi="Palatino Linotype" w:cs="Palatino Linotype"/>
          <w:sz w:val="22"/>
          <w:szCs w:val="22"/>
        </w:rPr>
        <w:t xml:space="preserve"> Al respecto, la Ley de Transparencia contempla la figura jurídica del sobreseimiento cuando el </w:t>
      </w:r>
      <w:r w:rsidRPr="00E56208">
        <w:rPr>
          <w:rFonts w:ascii="Palatino Linotype" w:eastAsia="Palatino Linotype" w:hAnsi="Palatino Linotype" w:cs="Palatino Linotype"/>
          <w:b/>
          <w:sz w:val="22"/>
          <w:szCs w:val="22"/>
        </w:rPr>
        <w:t xml:space="preserve">SUJETO </w:t>
      </w:r>
      <w:r w:rsidRPr="00E56208">
        <w:rPr>
          <w:rFonts w:ascii="Palatino Linotype" w:eastAsia="Palatino Linotype" w:hAnsi="Palatino Linotype" w:cs="Palatino Linotype"/>
          <w:b/>
          <w:sz w:val="22"/>
          <w:szCs w:val="22"/>
        </w:rPr>
        <w:lastRenderedPageBreak/>
        <w:t>OBLIGADO</w:t>
      </w:r>
      <w:r w:rsidRPr="00E56208">
        <w:rPr>
          <w:rFonts w:ascii="Palatino Linotype" w:eastAsia="Palatino Linotype" w:hAnsi="Palatino Linotype" w:cs="Palatino Linotype"/>
          <w:sz w:val="22"/>
          <w:szCs w:val="22"/>
        </w:rPr>
        <w:t xml:space="preserve"> de </w:t>
      </w:r>
      <w:r w:rsidRPr="00E56208">
        <w:rPr>
          <w:rFonts w:ascii="Palatino Linotype" w:eastAsia="Palatino Linotype" w:hAnsi="Palatino Linotype" w:cs="Palatino Linotype"/>
          <w:i/>
          <w:sz w:val="22"/>
          <w:szCs w:val="22"/>
        </w:rPr>
        <w:t>motu proprio</w:t>
      </w:r>
      <w:r w:rsidRPr="00E56208">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CC6C88" w:rsidRPr="00E56208" w:rsidRDefault="0043754F">
      <w:pPr>
        <w:numPr>
          <w:ilvl w:val="0"/>
          <w:numId w:val="7"/>
        </w:numPr>
        <w:spacing w:line="360" w:lineRule="auto"/>
        <w:ind w:left="567" w:right="-25" w:firstLine="0"/>
        <w:jc w:val="both"/>
        <w:rPr>
          <w:rFonts w:ascii="Palatino Linotype" w:eastAsia="Palatino Linotype" w:hAnsi="Palatino Linotype" w:cs="Palatino Linotype"/>
          <w:sz w:val="22"/>
          <w:szCs w:val="22"/>
        </w:rPr>
      </w:pPr>
      <w:r w:rsidRPr="00E56208">
        <w:rPr>
          <w:rFonts w:ascii="Palatino Linotype" w:eastAsia="Palatino Linotype" w:hAnsi="Palatino Linotype" w:cs="Palatino Linotype"/>
          <w:b/>
          <w:sz w:val="22"/>
          <w:szCs w:val="22"/>
        </w:rPr>
        <w:t>El momento procesal para modificar el acto impugnado:</w:t>
      </w:r>
      <w:r w:rsidRPr="00E56208">
        <w:rPr>
          <w:rFonts w:ascii="Palatino Linotype" w:eastAsia="Palatino Linotype" w:hAnsi="Palatino Linotype" w:cs="Palatino Linotype"/>
          <w:sz w:val="22"/>
          <w:szCs w:val="22"/>
        </w:rPr>
        <w:t xml:space="preserve"> Para que se actualice el sobreseimiento de un recurso de revisión, el </w:t>
      </w:r>
      <w:r w:rsidRPr="00E56208">
        <w:rPr>
          <w:rFonts w:ascii="Palatino Linotype" w:eastAsia="Palatino Linotype" w:hAnsi="Palatino Linotype" w:cs="Palatino Linotype"/>
          <w:b/>
          <w:sz w:val="22"/>
          <w:szCs w:val="22"/>
        </w:rPr>
        <w:t>SUJETO OBLIGADO</w:t>
      </w:r>
      <w:r w:rsidRPr="00E56208">
        <w:rPr>
          <w:rFonts w:ascii="Palatino Linotype" w:eastAsia="Palatino Linotype" w:hAnsi="Palatino Linotype" w:cs="Palatino Linotype"/>
          <w:sz w:val="22"/>
          <w:szCs w:val="22"/>
        </w:rPr>
        <w:t xml:space="preserve"> puede entregar o completar la información al momento de rendir su informe de justificación o </w:t>
      </w:r>
      <w:r w:rsidRPr="00E56208">
        <w:rPr>
          <w:rFonts w:ascii="Palatino Linotype" w:eastAsia="Palatino Linotype" w:hAnsi="Palatino Linotype" w:cs="Palatino Linotype"/>
          <w:b/>
          <w:sz w:val="22"/>
          <w:szCs w:val="22"/>
          <w:u w:val="single"/>
        </w:rPr>
        <w:t>posteriormente</w:t>
      </w:r>
      <w:r w:rsidRPr="00E56208">
        <w:rPr>
          <w:rFonts w:ascii="Palatino Linotype" w:eastAsia="Palatino Linotype" w:hAnsi="Palatino Linotype" w:cs="Palatino Linotype"/>
          <w:sz w:val="22"/>
          <w:szCs w:val="22"/>
        </w:rPr>
        <w:t xml:space="preserve"> a éste, siempre y cuando el Pleno del Instituto no haya dictado resolución definitiva.</w:t>
      </w:r>
    </w:p>
    <w:p w:rsidR="00CC6C88" w:rsidRPr="00E56208" w:rsidRDefault="00CC6C88">
      <w:pPr>
        <w:pBdr>
          <w:top w:val="nil"/>
          <w:left w:val="nil"/>
          <w:bottom w:val="nil"/>
          <w:right w:val="nil"/>
          <w:between w:val="nil"/>
        </w:pBdr>
        <w:tabs>
          <w:tab w:val="left" w:pos="426"/>
          <w:tab w:val="left" w:pos="567"/>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Eduardo Pallares, en su artículo </w:t>
      </w:r>
      <w:r w:rsidRPr="00E56208">
        <w:rPr>
          <w:rFonts w:ascii="Palatino Linotype" w:eastAsia="Palatino Linotype" w:hAnsi="Palatino Linotype" w:cs="Palatino Linotype"/>
          <w:i/>
          <w:color w:val="000000"/>
        </w:rPr>
        <w:t>“La caducidad y el sobreseimiento en el amparo”</w:t>
      </w:r>
      <w:r w:rsidRPr="00E56208">
        <w:rPr>
          <w:rFonts w:ascii="Palatino Linotype" w:eastAsia="Palatino Linotype" w:hAnsi="Palatino Linotype" w:cs="Palatino Linotype"/>
          <w:color w:val="000000"/>
        </w:rPr>
        <w:t xml:space="preserve">, cita la definición de Aguilera Paz, aduciendo que se </w:t>
      </w:r>
      <w:r w:rsidRPr="00E56208">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E56208">
        <w:rPr>
          <w:rFonts w:ascii="Palatino Linotype" w:eastAsia="Palatino Linotype" w:hAnsi="Palatino Linotype" w:cs="Palatino Linotype"/>
          <w:color w:val="000000"/>
        </w:rPr>
        <w:t>. Asimismo, señala que existe el sobreseimiento provisional y el definitivo</w:t>
      </w:r>
      <w:r w:rsidRPr="00E56208">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CC6C88" w:rsidRPr="00E5620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Así, para la doctrina el sobreseimiento provoca que un procedimiento se suspenda o se resuelva en definitiva </w:t>
      </w:r>
      <w:r w:rsidRPr="00E56208">
        <w:rPr>
          <w:rFonts w:ascii="Palatino Linotype" w:eastAsia="Palatino Linotype" w:hAnsi="Palatino Linotype" w:cs="Palatino Linotype"/>
          <w:b/>
          <w:color w:val="000000"/>
          <w:u w:val="single"/>
        </w:rPr>
        <w:t xml:space="preserve">sin que se entre al estudio de los agravios o motivos de inconformidad. </w:t>
      </w:r>
      <w:r w:rsidRPr="00E56208">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rsidR="00CC6C88" w:rsidRPr="00E56208" w:rsidRDefault="0043754F">
      <w:pPr>
        <w:spacing w:line="360" w:lineRule="auto"/>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b/>
          <w:i/>
          <w:sz w:val="22"/>
          <w:szCs w:val="22"/>
        </w:rPr>
        <w:t xml:space="preserve">SOBRESEIMIENTO EN EL JUICIO DE AMPARO DIRECTO. IMPIDE EL ESTUDIO DE LAS VIOLACIONES PROCESALES PLANTEADAS EN LOS CONCEPTOS DE </w:t>
      </w:r>
      <w:r w:rsidRPr="00E56208">
        <w:rPr>
          <w:rFonts w:ascii="Palatino Linotype" w:eastAsia="Palatino Linotype" w:hAnsi="Palatino Linotype" w:cs="Palatino Linotype"/>
          <w:b/>
          <w:i/>
          <w:sz w:val="22"/>
          <w:szCs w:val="22"/>
        </w:rPr>
        <w:lastRenderedPageBreak/>
        <w:t>VIOLACIÓN. El sobreseimiento</w:t>
      </w:r>
      <w:r w:rsidRPr="00E56208">
        <w:rPr>
          <w:rFonts w:ascii="Palatino Linotype" w:eastAsia="Palatino Linotype" w:hAnsi="Palatino Linotype" w:cs="Palatino Linotype"/>
          <w:i/>
          <w:sz w:val="22"/>
          <w:szCs w:val="22"/>
        </w:rPr>
        <w:t xml:space="preserve"> en el juicio de amparo directo </w:t>
      </w:r>
      <w:r w:rsidRPr="00E56208">
        <w:rPr>
          <w:rFonts w:ascii="Palatino Linotype" w:eastAsia="Palatino Linotype" w:hAnsi="Palatino Linotype" w:cs="Palatino Linotype"/>
          <w:b/>
          <w:i/>
          <w:sz w:val="22"/>
          <w:szCs w:val="22"/>
        </w:rPr>
        <w:t>provoca la terminación de la controversia planteada</w:t>
      </w:r>
      <w:r w:rsidRPr="00E56208">
        <w:rPr>
          <w:rFonts w:ascii="Palatino Linotype" w:eastAsia="Palatino Linotype" w:hAnsi="Palatino Linotype" w:cs="Palatino Linotype"/>
          <w:i/>
          <w:sz w:val="22"/>
          <w:szCs w:val="22"/>
        </w:rPr>
        <w:t xml:space="preserve"> por el quejoso en la demanda de amparo</w:t>
      </w:r>
      <w:r w:rsidRPr="00E56208">
        <w:rPr>
          <w:rFonts w:ascii="Palatino Linotype" w:eastAsia="Palatino Linotype" w:hAnsi="Palatino Linotype" w:cs="Palatino Linotype"/>
          <w:b/>
          <w:i/>
          <w:sz w:val="22"/>
          <w:szCs w:val="22"/>
        </w:rPr>
        <w:t>, sin hacer un pronunciamiento de fondo sobre la legalidad o ilegalidad de la sentencia reclamada</w:t>
      </w:r>
      <w:r w:rsidRPr="00E56208">
        <w:rPr>
          <w:rFonts w:ascii="Palatino Linotype" w:eastAsia="Palatino Linotype" w:hAnsi="Palatino Linotype" w:cs="Palatino Linotype"/>
          <w:i/>
          <w:sz w:val="22"/>
          <w:szCs w:val="22"/>
        </w:rPr>
        <w:t xml:space="preserve">. </w:t>
      </w:r>
      <w:r w:rsidRPr="00E56208">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E56208">
        <w:rPr>
          <w:rFonts w:ascii="Palatino Linotype" w:eastAsia="Palatino Linotype" w:hAnsi="Palatino Linotype" w:cs="Palatino Linotype"/>
          <w:i/>
          <w:sz w:val="22"/>
          <w:szCs w:val="22"/>
        </w:rPr>
        <w:t>.</w:t>
      </w:r>
    </w:p>
    <w:p w:rsidR="00CC6C88" w:rsidRPr="00E56208" w:rsidRDefault="0043754F">
      <w:pPr>
        <w:spacing w:line="360" w:lineRule="auto"/>
        <w:ind w:left="851" w:right="-25"/>
        <w:jc w:val="both"/>
        <w:rPr>
          <w:rFonts w:ascii="Palatino Linotype" w:eastAsia="Palatino Linotype" w:hAnsi="Palatino Linotype" w:cs="Palatino Linotype"/>
          <w:i/>
          <w:sz w:val="22"/>
          <w:szCs w:val="22"/>
        </w:rPr>
      </w:pPr>
      <w:r w:rsidRPr="00E56208">
        <w:rPr>
          <w:rFonts w:ascii="Palatino Linotype" w:eastAsia="Palatino Linotype" w:hAnsi="Palatino Linotype" w:cs="Palatino Linotype"/>
          <w:i/>
          <w:sz w:val="22"/>
          <w:szCs w:val="22"/>
        </w:rPr>
        <w:t>SÉPTIMO TRIBUNAL COLEGIADO EN MATERIA CIVIL DEL PRIMER CIRCUITO.</w:t>
      </w:r>
    </w:p>
    <w:p w:rsidR="00CC6C88" w:rsidRPr="00E56208" w:rsidRDefault="0043754F">
      <w:pPr>
        <w:spacing w:line="360" w:lineRule="auto"/>
        <w:ind w:left="851" w:right="-25"/>
        <w:jc w:val="both"/>
        <w:rPr>
          <w:rFonts w:ascii="Palatino Linotype" w:eastAsia="Palatino Linotype" w:hAnsi="Palatino Linotype" w:cs="Palatino Linotype"/>
          <w:b/>
          <w:i/>
          <w:sz w:val="22"/>
          <w:szCs w:val="22"/>
        </w:rPr>
      </w:pPr>
      <w:r w:rsidRPr="00E56208">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rsidR="00CC6C88" w:rsidRPr="00E56208" w:rsidRDefault="00CC6C88">
      <w:pPr>
        <w:spacing w:line="360" w:lineRule="auto"/>
        <w:ind w:right="-25"/>
        <w:jc w:val="both"/>
        <w:rPr>
          <w:rFonts w:ascii="Palatino Linotype" w:eastAsia="Palatino Linotype" w:hAnsi="Palatino Linotype" w:cs="Palatino Linotype"/>
          <w:b/>
          <w:i/>
          <w:sz w:val="22"/>
          <w:szCs w:val="22"/>
        </w:rPr>
      </w:pPr>
    </w:p>
    <w:p w:rsidR="00CC6C88" w:rsidRPr="00E56208" w:rsidRDefault="0043754F">
      <w:pPr>
        <w:numPr>
          <w:ilvl w:val="0"/>
          <w:numId w:val="2"/>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CC6C88" w:rsidRPr="00E5620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Bajo ese tenor y en términos del artículo 186</w:t>
      </w:r>
      <w:r w:rsidR="005662D9" w:rsidRPr="00E56208">
        <w:rPr>
          <w:rFonts w:ascii="Palatino Linotype" w:eastAsia="Palatino Linotype" w:hAnsi="Palatino Linotype" w:cs="Palatino Linotype"/>
          <w:color w:val="000000"/>
        </w:rPr>
        <w:t>,</w:t>
      </w:r>
      <w:r w:rsidRPr="00E56208">
        <w:rPr>
          <w:rFonts w:ascii="Palatino Linotype" w:eastAsia="Palatino Linotype" w:hAnsi="Palatino Linotype" w:cs="Palatino Linotype"/>
          <w:color w:val="000000"/>
        </w:rPr>
        <w:t xml:space="preserve"> fracción I</w:t>
      </w:r>
      <w:r w:rsidR="005662D9" w:rsidRPr="00E56208">
        <w:rPr>
          <w:rFonts w:ascii="Palatino Linotype" w:eastAsia="Palatino Linotype" w:hAnsi="Palatino Linotype" w:cs="Palatino Linotype"/>
          <w:color w:val="000000"/>
        </w:rPr>
        <w:t>,</w:t>
      </w:r>
      <w:r w:rsidRPr="00E56208">
        <w:rPr>
          <w:rFonts w:ascii="Palatino Linotype" w:eastAsia="Palatino Linotype" w:hAnsi="Palatino Linotype" w:cs="Palatino Linotype"/>
          <w:color w:val="000000"/>
        </w:rPr>
        <w:t xml:space="preserve"> este Pleno determina el </w:t>
      </w:r>
      <w:r w:rsidRPr="00E56208">
        <w:rPr>
          <w:rFonts w:ascii="Palatino Linotype" w:eastAsia="Palatino Linotype" w:hAnsi="Palatino Linotype" w:cs="Palatino Linotype"/>
          <w:b/>
          <w:color w:val="000000"/>
        </w:rPr>
        <w:t xml:space="preserve">SOBRESEIMIENTO </w:t>
      </w:r>
      <w:r w:rsidRPr="00E56208">
        <w:rPr>
          <w:rFonts w:ascii="Palatino Linotype" w:eastAsia="Palatino Linotype" w:hAnsi="Palatino Linotype" w:cs="Palatino Linotype"/>
          <w:color w:val="000000"/>
        </w:rPr>
        <w:t xml:space="preserve">del recurso de revisión </w:t>
      </w:r>
      <w:r w:rsidR="00240F71" w:rsidRPr="00E56208">
        <w:rPr>
          <w:rFonts w:ascii="Palatino Linotype" w:eastAsia="Palatino Linotype" w:hAnsi="Palatino Linotype" w:cs="Palatino Linotype"/>
          <w:b/>
          <w:color w:val="000000"/>
        </w:rPr>
        <w:t>02388/INFOEM/IP/RR/2024</w:t>
      </w:r>
      <w:r w:rsidRPr="00E56208">
        <w:rPr>
          <w:rFonts w:ascii="Palatino Linotype" w:eastAsia="Palatino Linotype" w:hAnsi="Palatino Linotype" w:cs="Palatino Linotype"/>
          <w:color w:val="000000"/>
        </w:rPr>
        <w:t>, toda vez que la afectación al derecho de acceso a la información pública establecido constitucionalmente a favor del Particular ha sido resarcida.</w:t>
      </w:r>
    </w:p>
    <w:p w:rsidR="00CC6C88" w:rsidRPr="00E5620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Pr="00E56208" w:rsidRDefault="0043754F">
      <w:pPr>
        <w:numPr>
          <w:ilvl w:val="0"/>
          <w:numId w:val="2"/>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color w:val="000000"/>
        </w:rPr>
      </w:pPr>
      <w:r w:rsidRPr="00E56208">
        <w:rPr>
          <w:rFonts w:ascii="Palatino Linotype" w:eastAsia="Palatino Linotype" w:hAnsi="Palatino Linotype" w:cs="Palatino Linotype"/>
          <w:color w:val="000000"/>
        </w:rPr>
        <w:t xml:space="preserve">Por lo anteriormente expuesto y fundado, este </w:t>
      </w:r>
      <w:r w:rsidRPr="00E56208">
        <w:rPr>
          <w:rFonts w:ascii="Palatino Linotype" w:eastAsia="Palatino Linotype" w:hAnsi="Palatino Linotype" w:cs="Palatino Linotype"/>
          <w:b/>
          <w:color w:val="000000"/>
        </w:rPr>
        <w:t>ÓRGANO GARANTE</w:t>
      </w:r>
      <w:r w:rsidRPr="00E56208">
        <w:rPr>
          <w:rFonts w:ascii="Palatino Linotype" w:eastAsia="Palatino Linotype" w:hAnsi="Palatino Linotype" w:cs="Palatino Linotype"/>
          <w:color w:val="000000"/>
        </w:rPr>
        <w:t xml:space="preserve"> emite los siguientes:</w:t>
      </w:r>
    </w:p>
    <w:p w:rsidR="00CC6C88" w:rsidRPr="00E5620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rsidR="00CC6C88" w:rsidRPr="00E56208" w:rsidRDefault="0043754F">
      <w:pPr>
        <w:spacing w:line="360" w:lineRule="auto"/>
        <w:ind w:right="-734"/>
        <w:jc w:val="center"/>
        <w:rPr>
          <w:rFonts w:ascii="Palatino Linotype" w:eastAsia="Palatino Linotype" w:hAnsi="Palatino Linotype" w:cs="Palatino Linotype"/>
          <w:b/>
        </w:rPr>
      </w:pPr>
      <w:r w:rsidRPr="00E56208">
        <w:rPr>
          <w:rFonts w:ascii="Palatino Linotype" w:eastAsia="Palatino Linotype" w:hAnsi="Palatino Linotype" w:cs="Palatino Linotype"/>
          <w:b/>
        </w:rPr>
        <w:t>R E S O L U T I V O S</w:t>
      </w:r>
    </w:p>
    <w:p w:rsidR="00CC6C88" w:rsidRPr="00E5620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Pr="00E56208" w:rsidRDefault="0043754F">
      <w:pPr>
        <w:spacing w:line="360" w:lineRule="auto"/>
        <w:ind w:right="-734"/>
        <w:jc w:val="both"/>
        <w:rPr>
          <w:rFonts w:ascii="Palatino Linotype" w:eastAsia="Palatino Linotype" w:hAnsi="Palatino Linotype" w:cs="Palatino Linotype"/>
        </w:rPr>
      </w:pPr>
      <w:r w:rsidRPr="00E56208">
        <w:rPr>
          <w:rFonts w:ascii="Palatino Linotype" w:eastAsia="Palatino Linotype" w:hAnsi="Palatino Linotype" w:cs="Palatino Linotype"/>
          <w:b/>
        </w:rPr>
        <w:t xml:space="preserve">PRIMERO. </w:t>
      </w:r>
      <w:r w:rsidRPr="00E56208">
        <w:rPr>
          <w:rFonts w:ascii="Palatino Linotype" w:eastAsia="Palatino Linotype" w:hAnsi="Palatino Linotype" w:cs="Palatino Linotype"/>
        </w:rPr>
        <w:t xml:space="preserve">Se </w:t>
      </w:r>
      <w:r w:rsidRPr="00E56208">
        <w:rPr>
          <w:rFonts w:ascii="Palatino Linotype" w:eastAsia="Palatino Linotype" w:hAnsi="Palatino Linotype" w:cs="Palatino Linotype"/>
          <w:b/>
        </w:rPr>
        <w:t>SOBRESEE</w:t>
      </w:r>
      <w:r w:rsidRPr="00E56208">
        <w:rPr>
          <w:rFonts w:ascii="Palatino Linotype" w:eastAsia="Palatino Linotype" w:hAnsi="Palatino Linotype" w:cs="Palatino Linotype"/>
        </w:rPr>
        <w:t xml:space="preserve"> el recurso de revisión número </w:t>
      </w:r>
      <w:r w:rsidRPr="00E56208">
        <w:rPr>
          <w:rFonts w:ascii="Palatino Linotype" w:eastAsia="Palatino Linotype" w:hAnsi="Palatino Linotype" w:cs="Palatino Linotype"/>
          <w:b/>
        </w:rPr>
        <w:t>02388/INFOEM/IP/RR/202</w:t>
      </w:r>
      <w:r w:rsidR="00240F71" w:rsidRPr="00E56208">
        <w:rPr>
          <w:rFonts w:ascii="Palatino Linotype" w:eastAsia="Palatino Linotype" w:hAnsi="Palatino Linotype" w:cs="Palatino Linotype"/>
          <w:b/>
        </w:rPr>
        <w:t>4</w:t>
      </w:r>
      <w:r w:rsidRPr="00E56208">
        <w:rPr>
          <w:rFonts w:ascii="Palatino Linotype" w:eastAsia="Palatino Linotype" w:hAnsi="Palatino Linotype" w:cs="Palatino Linotype"/>
          <w:b/>
        </w:rPr>
        <w:t xml:space="preserve"> </w:t>
      </w:r>
      <w:r w:rsidRPr="00E56208">
        <w:rPr>
          <w:rFonts w:ascii="Palatino Linotype" w:eastAsia="Palatino Linotype" w:hAnsi="Palatino Linotype" w:cs="Palatino Linotype"/>
        </w:rPr>
        <w:t>conforme al artículo 192</w:t>
      </w:r>
      <w:r w:rsidR="005662D9" w:rsidRPr="00E56208">
        <w:rPr>
          <w:rFonts w:ascii="Palatino Linotype" w:eastAsia="Palatino Linotype" w:hAnsi="Palatino Linotype" w:cs="Palatino Linotype"/>
        </w:rPr>
        <w:t>,</w:t>
      </w:r>
      <w:r w:rsidRPr="00E56208">
        <w:rPr>
          <w:rFonts w:ascii="Palatino Linotype" w:eastAsia="Palatino Linotype" w:hAnsi="Palatino Linotype" w:cs="Palatino Linotype"/>
        </w:rPr>
        <w:t xml:space="preserve"> fracción III</w:t>
      </w:r>
      <w:r w:rsidR="005662D9" w:rsidRPr="00E56208">
        <w:rPr>
          <w:rFonts w:ascii="Palatino Linotype" w:eastAsia="Palatino Linotype" w:hAnsi="Palatino Linotype" w:cs="Palatino Linotype"/>
        </w:rPr>
        <w:t>,</w:t>
      </w:r>
      <w:r w:rsidRPr="00E56208">
        <w:rPr>
          <w:rFonts w:ascii="Palatino Linotype" w:eastAsia="Palatino Linotype" w:hAnsi="Palatino Linotype" w:cs="Palatino Linotype"/>
        </w:rPr>
        <w:t xml:space="preserve"> de la Ley de Transparencia y Acceso a la Información Pública del Estado de México y Municipios, porque al </w:t>
      </w:r>
      <w:r w:rsidRPr="00E56208">
        <w:rPr>
          <w:rFonts w:ascii="Palatino Linotype" w:eastAsia="Palatino Linotype" w:hAnsi="Palatino Linotype" w:cs="Palatino Linotype"/>
          <w:b/>
        </w:rPr>
        <w:t>modificar la respuesta a través del informe justificado y atender lo solicitado</w:t>
      </w:r>
      <w:r w:rsidRPr="00E56208">
        <w:rPr>
          <w:rFonts w:ascii="Palatino Linotype" w:eastAsia="Palatino Linotype" w:hAnsi="Palatino Linotype" w:cs="Palatino Linotype"/>
        </w:rPr>
        <w:t xml:space="preserve">, el recurso de revisión quedó sin materia en términos del Considerando </w:t>
      </w:r>
      <w:r w:rsidRPr="00E56208">
        <w:rPr>
          <w:rFonts w:ascii="Palatino Linotype" w:eastAsia="Palatino Linotype" w:hAnsi="Palatino Linotype" w:cs="Palatino Linotype"/>
          <w:b/>
        </w:rPr>
        <w:t>TERCERO</w:t>
      </w:r>
      <w:r w:rsidRPr="00E56208">
        <w:rPr>
          <w:rFonts w:ascii="Palatino Linotype" w:eastAsia="Palatino Linotype" w:hAnsi="Palatino Linotype" w:cs="Palatino Linotype"/>
        </w:rPr>
        <w:t xml:space="preserve"> de la presente resolución.</w:t>
      </w:r>
    </w:p>
    <w:p w:rsidR="00CC6C88" w:rsidRPr="00E56208" w:rsidRDefault="00CC6C88">
      <w:pPr>
        <w:spacing w:line="360" w:lineRule="auto"/>
        <w:ind w:right="-734"/>
        <w:jc w:val="both"/>
        <w:rPr>
          <w:rFonts w:ascii="Palatino Linotype" w:eastAsia="Palatino Linotype" w:hAnsi="Palatino Linotype" w:cs="Palatino Linotype"/>
        </w:rPr>
      </w:pPr>
    </w:p>
    <w:p w:rsidR="00CC6C88" w:rsidRPr="00E56208" w:rsidRDefault="005662D9">
      <w:pPr>
        <w:spacing w:line="360" w:lineRule="auto"/>
        <w:ind w:right="-734"/>
        <w:jc w:val="both"/>
        <w:rPr>
          <w:rFonts w:ascii="Palatino Linotype" w:eastAsia="Palatino Linotype" w:hAnsi="Palatino Linotype" w:cs="Palatino Linotype"/>
          <w:b/>
        </w:rPr>
      </w:pPr>
      <w:r w:rsidRPr="00E56208">
        <w:rPr>
          <w:rFonts w:ascii="Palatino Linotype" w:eastAsia="Palatino Linotype" w:hAnsi="Palatino Linotype" w:cs="Palatino Linotype"/>
          <w:b/>
        </w:rPr>
        <w:t>SEGUNDO. NOTIFIQUESE</w:t>
      </w:r>
      <w:r w:rsidR="0043754F" w:rsidRPr="00E56208">
        <w:rPr>
          <w:rFonts w:ascii="Palatino Linotype" w:eastAsia="Palatino Linotype" w:hAnsi="Palatino Linotype" w:cs="Palatino Linotype"/>
          <w:b/>
        </w:rPr>
        <w:t xml:space="preserve"> </w:t>
      </w:r>
      <w:r w:rsidR="0043754F" w:rsidRPr="00E56208">
        <w:rPr>
          <w:rFonts w:ascii="Palatino Linotype" w:eastAsia="Palatino Linotype" w:hAnsi="Palatino Linotype" w:cs="Palatino Linotype"/>
        </w:rPr>
        <w:t xml:space="preserve">a través del Sistema de Acceso a la Información Mexiquense </w:t>
      </w:r>
      <w:r w:rsidR="0043754F" w:rsidRPr="00E56208">
        <w:rPr>
          <w:rFonts w:ascii="Palatino Linotype" w:eastAsia="Palatino Linotype" w:hAnsi="Palatino Linotype" w:cs="Palatino Linotype"/>
          <w:b/>
        </w:rPr>
        <w:t xml:space="preserve">(SAIMEX) </w:t>
      </w:r>
      <w:r w:rsidR="0043754F" w:rsidRPr="00E56208">
        <w:rPr>
          <w:rFonts w:ascii="Palatino Linotype" w:eastAsia="Palatino Linotype" w:hAnsi="Palatino Linotype" w:cs="Palatino Linotype"/>
        </w:rPr>
        <w:t>la presente resolución al Titular de la Unidad de Transparencia del</w:t>
      </w:r>
      <w:r w:rsidR="0043754F" w:rsidRPr="00E56208">
        <w:rPr>
          <w:rFonts w:ascii="Palatino Linotype" w:eastAsia="Palatino Linotype" w:hAnsi="Palatino Linotype" w:cs="Palatino Linotype"/>
          <w:b/>
        </w:rPr>
        <w:t xml:space="preserve"> SUJETO OBLIGADO. </w:t>
      </w:r>
    </w:p>
    <w:p w:rsidR="00CC6C88" w:rsidRPr="00E56208" w:rsidRDefault="0043754F">
      <w:pPr>
        <w:tabs>
          <w:tab w:val="left" w:pos="3263"/>
        </w:tabs>
        <w:spacing w:line="360" w:lineRule="auto"/>
        <w:ind w:right="-734"/>
        <w:jc w:val="both"/>
        <w:rPr>
          <w:rFonts w:ascii="Palatino Linotype" w:eastAsia="Palatino Linotype" w:hAnsi="Palatino Linotype" w:cs="Palatino Linotype"/>
          <w:b/>
        </w:rPr>
      </w:pPr>
      <w:r w:rsidRPr="00E56208">
        <w:rPr>
          <w:rFonts w:ascii="Palatino Linotype" w:eastAsia="Palatino Linotype" w:hAnsi="Palatino Linotype" w:cs="Palatino Linotype"/>
          <w:b/>
        </w:rPr>
        <w:tab/>
      </w:r>
    </w:p>
    <w:p w:rsidR="00CC6C88" w:rsidRPr="00E56208" w:rsidRDefault="0043754F">
      <w:pPr>
        <w:spacing w:line="360" w:lineRule="auto"/>
        <w:ind w:right="-734"/>
        <w:jc w:val="both"/>
        <w:rPr>
          <w:rFonts w:ascii="Palatino Linotype" w:eastAsia="Palatino Linotype" w:hAnsi="Palatino Linotype" w:cs="Palatino Linotype"/>
          <w:color w:val="222222"/>
        </w:rPr>
      </w:pPr>
      <w:r w:rsidRPr="00E56208">
        <w:rPr>
          <w:rFonts w:ascii="Palatino Linotype" w:eastAsia="Palatino Linotype" w:hAnsi="Palatino Linotype" w:cs="Palatino Linotype"/>
          <w:b/>
        </w:rPr>
        <w:t xml:space="preserve">TERCERO. Notifíquese </w:t>
      </w:r>
      <w:r w:rsidRPr="00E56208">
        <w:rPr>
          <w:rFonts w:ascii="Palatino Linotype" w:eastAsia="Palatino Linotype" w:hAnsi="Palatino Linotype" w:cs="Palatino Linotype"/>
        </w:rPr>
        <w:t xml:space="preserve">al </w:t>
      </w:r>
      <w:r w:rsidRPr="00E56208">
        <w:rPr>
          <w:rFonts w:ascii="Palatino Linotype" w:eastAsia="Palatino Linotype" w:hAnsi="Palatino Linotype" w:cs="Palatino Linotype"/>
          <w:b/>
        </w:rPr>
        <w:t>RECURRENTE</w:t>
      </w:r>
      <w:r w:rsidRPr="00E56208">
        <w:rPr>
          <w:rFonts w:ascii="Palatino Linotype" w:eastAsia="Palatino Linotype" w:hAnsi="Palatino Linotype" w:cs="Palatino Linotype"/>
        </w:rPr>
        <w:t xml:space="preserve"> la presente resolución vía SAIMEX y correo electrónico. </w:t>
      </w:r>
    </w:p>
    <w:p w:rsidR="00CC6C88" w:rsidRPr="00E56208" w:rsidRDefault="00CC6C88">
      <w:pPr>
        <w:spacing w:line="360" w:lineRule="auto"/>
        <w:ind w:right="-734"/>
        <w:jc w:val="both"/>
        <w:rPr>
          <w:rFonts w:ascii="Palatino Linotype" w:eastAsia="Palatino Linotype" w:hAnsi="Palatino Linotype" w:cs="Palatino Linotype"/>
          <w:color w:val="222222"/>
        </w:rPr>
      </w:pPr>
    </w:p>
    <w:p w:rsidR="00CC6C88" w:rsidRPr="00E56208" w:rsidRDefault="0043754F">
      <w:pPr>
        <w:spacing w:line="360" w:lineRule="auto"/>
        <w:ind w:right="-734"/>
        <w:jc w:val="both"/>
        <w:rPr>
          <w:rFonts w:ascii="Palatino Linotype" w:eastAsia="Palatino Linotype" w:hAnsi="Palatino Linotype" w:cs="Palatino Linotype"/>
        </w:rPr>
      </w:pPr>
      <w:r w:rsidRPr="00E56208">
        <w:rPr>
          <w:rFonts w:ascii="Palatino Linotype" w:eastAsia="Palatino Linotype" w:hAnsi="Palatino Linotype" w:cs="Palatino Linotype"/>
          <w:b/>
        </w:rPr>
        <w:t>CUARTO.</w:t>
      </w:r>
      <w:r w:rsidRPr="00E56208">
        <w:rPr>
          <w:rFonts w:ascii="Palatino Linotype" w:eastAsia="Palatino Linotype" w:hAnsi="Palatino Linotype" w:cs="Palatino Linotype"/>
        </w:rPr>
        <w:t xml:space="preserve"> Se hace del conocimiento del </w:t>
      </w:r>
      <w:r w:rsidRPr="00E56208">
        <w:rPr>
          <w:rFonts w:ascii="Palatino Linotype" w:eastAsia="Palatino Linotype" w:hAnsi="Palatino Linotype" w:cs="Palatino Linotype"/>
          <w:b/>
        </w:rPr>
        <w:t>RECURRENTE</w:t>
      </w:r>
      <w:r w:rsidRPr="00E56208">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C6C88" w:rsidRPr="00E56208" w:rsidRDefault="00CC6C88">
      <w:pPr>
        <w:spacing w:line="360" w:lineRule="auto"/>
        <w:ind w:right="-734"/>
        <w:jc w:val="both"/>
        <w:rPr>
          <w:rFonts w:ascii="Palatino Linotype" w:eastAsia="Palatino Linotype" w:hAnsi="Palatino Linotype" w:cs="Palatino Linotype"/>
        </w:rPr>
      </w:pPr>
    </w:p>
    <w:p w:rsidR="005662D9" w:rsidRPr="003C7186" w:rsidRDefault="005662D9" w:rsidP="005662D9">
      <w:pPr>
        <w:spacing w:line="360" w:lineRule="auto"/>
        <w:ind w:left="-142" w:right="-737" w:firstLine="1"/>
        <w:jc w:val="both"/>
        <w:rPr>
          <w:rFonts w:ascii="Palatino Linotype" w:hAnsi="Palatino Linotype"/>
        </w:rPr>
      </w:pPr>
      <w:r w:rsidRPr="00E56208">
        <w:rPr>
          <w:rFonts w:ascii="Palatino Linotype" w:hAnsi="Palatino Linotype"/>
        </w:rPr>
        <w:t xml:space="preserve">ASÍ LO RESUELVE, POR UNANIMIDAD DE VOTOS, EL PLENO DEL INSTITUTO DE TRANSPARENCIA, ACCESO A LA INFORMACIÓN PÚBLICA Y PROTECCIÓN DE DATOS </w:t>
      </w:r>
      <w:r w:rsidRPr="00E56208">
        <w:rPr>
          <w:rFonts w:ascii="Palatino Linotype" w:hAnsi="Palatino Linotype"/>
        </w:rPr>
        <w:lastRenderedPageBreak/>
        <w:t>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p w:rsidR="00CC6C8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C6C88" w:rsidRDefault="00CC6C88">
      <w:pPr>
        <w:pBdr>
          <w:top w:val="nil"/>
          <w:left w:val="nil"/>
          <w:bottom w:val="nil"/>
          <w:right w:val="nil"/>
          <w:between w:val="nil"/>
        </w:pBdr>
        <w:ind w:left="720" w:right="-734"/>
        <w:rPr>
          <w:rFonts w:ascii="Palatino Linotype" w:eastAsia="Palatino Linotype" w:hAnsi="Palatino Linotype" w:cs="Palatino Linotype"/>
          <w:color w:val="000000"/>
        </w:rPr>
      </w:pPr>
    </w:p>
    <w:p w:rsidR="00CC6C88" w:rsidRDefault="00CC6C88">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sectPr w:rsidR="00CC6C88">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B2" w:rsidRDefault="004122B2">
      <w:r>
        <w:separator/>
      </w:r>
    </w:p>
  </w:endnote>
  <w:endnote w:type="continuationSeparator" w:id="0">
    <w:p w:rsidR="004122B2" w:rsidRDefault="0041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8" w:rsidRDefault="0043754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D5A3C">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D5A3C">
      <w:rPr>
        <w:b/>
        <w:noProof/>
        <w:color w:val="000000"/>
      </w:rPr>
      <w:t>28</w:t>
    </w:r>
    <w:r>
      <w:rPr>
        <w:b/>
        <w:color w:val="000000"/>
      </w:rPr>
      <w:fldChar w:fldCharType="end"/>
    </w:r>
  </w:p>
  <w:p w:rsidR="00CC6C88" w:rsidRDefault="00CC6C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8" w:rsidRDefault="0043754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D5A3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D5A3C">
      <w:rPr>
        <w:b/>
        <w:noProof/>
        <w:color w:val="000000"/>
      </w:rPr>
      <w:t>28</w:t>
    </w:r>
    <w:r>
      <w:rPr>
        <w:b/>
        <w:color w:val="000000"/>
      </w:rPr>
      <w:fldChar w:fldCharType="end"/>
    </w:r>
  </w:p>
  <w:p w:rsidR="00CC6C88" w:rsidRDefault="00CC6C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B2" w:rsidRDefault="004122B2">
      <w:r>
        <w:separator/>
      </w:r>
    </w:p>
  </w:footnote>
  <w:footnote w:type="continuationSeparator" w:id="0">
    <w:p w:rsidR="004122B2" w:rsidRDefault="004122B2">
      <w:r>
        <w:continuationSeparator/>
      </w:r>
    </w:p>
  </w:footnote>
  <w:footnote w:id="1">
    <w:p w:rsidR="00CC6C88" w:rsidRDefault="0043754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CC6C88" w:rsidRDefault="0043754F">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CC6C88" w:rsidRDefault="0043754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8" w:rsidRDefault="004122B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8" w:rsidRDefault="00CC6C88">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CC6C88">
      <w:trPr>
        <w:trHeight w:val="1435"/>
      </w:trPr>
      <w:tc>
        <w:tcPr>
          <w:tcW w:w="2268" w:type="dxa"/>
          <w:shd w:val="clear" w:color="auto" w:fill="auto"/>
        </w:tcPr>
        <w:p w:rsidR="00CC6C88" w:rsidRDefault="00CC6C88">
          <w:pPr>
            <w:tabs>
              <w:tab w:val="right" w:pos="4273"/>
            </w:tabs>
            <w:rPr>
              <w:rFonts w:ascii="Garamond" w:eastAsia="Garamond" w:hAnsi="Garamond" w:cs="Garamond"/>
              <w:sz w:val="16"/>
              <w:szCs w:val="16"/>
            </w:rPr>
          </w:pPr>
        </w:p>
      </w:tc>
      <w:tc>
        <w:tcPr>
          <w:tcW w:w="6946" w:type="dxa"/>
          <w:shd w:val="clear" w:color="auto" w:fill="auto"/>
        </w:tcPr>
        <w:p w:rsidR="00CC6C88" w:rsidRDefault="00CC6C88"/>
        <w:tbl>
          <w:tblPr>
            <w:tblStyle w:val="a1"/>
            <w:tblW w:w="6662" w:type="dxa"/>
            <w:tblInd w:w="40" w:type="dxa"/>
            <w:tblLayout w:type="fixed"/>
            <w:tblLook w:val="0400" w:firstRow="0" w:lastRow="0" w:firstColumn="0" w:lastColumn="0" w:noHBand="0" w:noVBand="1"/>
          </w:tblPr>
          <w:tblGrid>
            <w:gridCol w:w="2551"/>
            <w:gridCol w:w="4111"/>
          </w:tblGrid>
          <w:tr w:rsidR="00CC6C88">
            <w:trPr>
              <w:trHeight w:val="150"/>
            </w:trPr>
            <w:tc>
              <w:tcPr>
                <w:tcW w:w="2551" w:type="dxa"/>
                <w:shd w:val="clear" w:color="auto" w:fill="auto"/>
              </w:tcPr>
              <w:p w:rsidR="00CC6C88" w:rsidRDefault="0043754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CC6C88" w:rsidRDefault="0043754F">
                <w:pPr>
                  <w:tabs>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02388/INFOEM/IP/RR/2024</w:t>
                </w:r>
                <w:r>
                  <w:rPr>
                    <w:rFonts w:ascii="Palatino Linotype" w:eastAsia="Palatino Linotype" w:hAnsi="Palatino Linotype" w:cs="Palatino Linotype"/>
                    <w:b/>
                    <w:sz w:val="22"/>
                    <w:szCs w:val="22"/>
                  </w:rPr>
                  <w:t xml:space="preserve"> </w:t>
                </w:r>
              </w:p>
            </w:tc>
          </w:tr>
          <w:tr w:rsidR="00CC6C88">
            <w:trPr>
              <w:trHeight w:val="295"/>
            </w:trPr>
            <w:tc>
              <w:tcPr>
                <w:tcW w:w="2551" w:type="dxa"/>
                <w:shd w:val="clear" w:color="auto" w:fill="auto"/>
              </w:tcPr>
              <w:p w:rsidR="00CC6C88" w:rsidRDefault="0043754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5662D9" w:rsidRDefault="0043754F">
                <w:pPr>
                  <w:tabs>
                    <w:tab w:val="left" w:pos="2834"/>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Fiscalía General de Justicia del Estado </w:t>
                </w:r>
              </w:p>
              <w:p w:rsidR="00CC6C88" w:rsidRDefault="0043754F">
                <w:pPr>
                  <w:tabs>
                    <w:tab w:val="left" w:pos="2834"/>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México</w:t>
                </w:r>
              </w:p>
            </w:tc>
          </w:tr>
          <w:tr w:rsidR="00CC6C88">
            <w:trPr>
              <w:trHeight w:val="295"/>
            </w:trPr>
            <w:tc>
              <w:tcPr>
                <w:tcW w:w="2551" w:type="dxa"/>
                <w:shd w:val="clear" w:color="auto" w:fill="auto"/>
              </w:tcPr>
              <w:p w:rsidR="00CC6C88" w:rsidRDefault="0043754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CC6C88" w:rsidRDefault="0043754F">
                <w:pPr>
                  <w:tabs>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C6C88" w:rsidRDefault="00CC6C88">
                <w:pPr>
                  <w:tabs>
                    <w:tab w:val="right" w:pos="8838"/>
                  </w:tabs>
                  <w:ind w:left="-108" w:right="-1090"/>
                  <w:jc w:val="both"/>
                  <w:rPr>
                    <w:rFonts w:ascii="Palatino Linotype" w:eastAsia="Palatino Linotype" w:hAnsi="Palatino Linotype" w:cs="Palatino Linotype"/>
                    <w:b/>
                    <w:sz w:val="22"/>
                    <w:szCs w:val="22"/>
                  </w:rPr>
                </w:pPr>
              </w:p>
            </w:tc>
          </w:tr>
        </w:tbl>
        <w:p w:rsidR="00CC6C88" w:rsidRDefault="00CC6C88">
          <w:pPr>
            <w:tabs>
              <w:tab w:val="right" w:pos="8838"/>
            </w:tabs>
            <w:ind w:left="-28"/>
            <w:jc w:val="both"/>
            <w:rPr>
              <w:rFonts w:ascii="Arial" w:eastAsia="Arial" w:hAnsi="Arial" w:cs="Arial"/>
              <w:b/>
              <w:sz w:val="22"/>
              <w:szCs w:val="22"/>
            </w:rPr>
          </w:pPr>
        </w:p>
      </w:tc>
    </w:tr>
  </w:tbl>
  <w:p w:rsidR="00CC6C88" w:rsidRDefault="004122B2">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88" w:rsidRDefault="00CC6C88">
    <w:pPr>
      <w:widowControl w:val="0"/>
      <w:pBdr>
        <w:top w:val="nil"/>
        <w:left w:val="nil"/>
        <w:bottom w:val="nil"/>
        <w:right w:val="nil"/>
        <w:between w:val="nil"/>
      </w:pBdr>
      <w:spacing w:line="276" w:lineRule="auto"/>
      <w:rPr>
        <w:color w:val="000000"/>
        <w:sz w:val="14"/>
        <w:szCs w:val="14"/>
      </w:rPr>
    </w:pPr>
  </w:p>
  <w:tbl>
    <w:tblPr>
      <w:tblStyle w:val="a2"/>
      <w:tblW w:w="10020" w:type="dxa"/>
      <w:tblInd w:w="0" w:type="dxa"/>
      <w:tblLayout w:type="fixed"/>
      <w:tblLook w:val="0400" w:firstRow="0" w:lastRow="0" w:firstColumn="0" w:lastColumn="0" w:noHBand="0" w:noVBand="1"/>
    </w:tblPr>
    <w:tblGrid>
      <w:gridCol w:w="2265"/>
      <w:gridCol w:w="7755"/>
    </w:tblGrid>
    <w:tr w:rsidR="00CC6C88">
      <w:trPr>
        <w:trHeight w:val="1435"/>
      </w:trPr>
      <w:tc>
        <w:tcPr>
          <w:tcW w:w="2265" w:type="dxa"/>
          <w:shd w:val="clear" w:color="auto" w:fill="auto"/>
        </w:tcPr>
        <w:p w:rsidR="00CC6C88" w:rsidRDefault="00CC6C88">
          <w:pPr>
            <w:tabs>
              <w:tab w:val="right" w:pos="4273"/>
            </w:tabs>
            <w:rPr>
              <w:rFonts w:ascii="Garamond" w:eastAsia="Garamond" w:hAnsi="Garamond" w:cs="Garamond"/>
              <w:sz w:val="22"/>
              <w:szCs w:val="22"/>
            </w:rPr>
          </w:pPr>
        </w:p>
      </w:tc>
      <w:tc>
        <w:tcPr>
          <w:tcW w:w="7755" w:type="dxa"/>
          <w:shd w:val="clear" w:color="auto" w:fill="auto"/>
        </w:tcPr>
        <w:p w:rsidR="00CC6C88" w:rsidRDefault="00CC6C8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7410" w:type="dxa"/>
            <w:tblInd w:w="40" w:type="dxa"/>
            <w:tblLayout w:type="fixed"/>
            <w:tblLook w:val="0400" w:firstRow="0" w:lastRow="0" w:firstColumn="0" w:lastColumn="0" w:noHBand="0" w:noVBand="1"/>
          </w:tblPr>
          <w:tblGrid>
            <w:gridCol w:w="2445"/>
            <w:gridCol w:w="4965"/>
          </w:tblGrid>
          <w:tr w:rsidR="00CC6C88">
            <w:trPr>
              <w:trHeight w:val="144"/>
            </w:trPr>
            <w:tc>
              <w:tcPr>
                <w:tcW w:w="2445" w:type="dxa"/>
                <w:shd w:val="clear" w:color="auto" w:fill="auto"/>
              </w:tcPr>
              <w:p w:rsidR="00CC6C88" w:rsidRDefault="0043754F">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5" w:type="dxa"/>
                <w:shd w:val="clear" w:color="auto" w:fill="auto"/>
              </w:tcPr>
              <w:p w:rsidR="00CC6C88" w:rsidRDefault="0043754F">
                <w:pPr>
                  <w:tabs>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02388/INFOEM/IP/RR/2024</w:t>
                </w:r>
              </w:p>
            </w:tc>
          </w:tr>
          <w:tr w:rsidR="00CC6C88">
            <w:trPr>
              <w:trHeight w:val="144"/>
            </w:trPr>
            <w:tc>
              <w:tcPr>
                <w:tcW w:w="2445" w:type="dxa"/>
                <w:shd w:val="clear" w:color="auto" w:fill="auto"/>
              </w:tcPr>
              <w:p w:rsidR="00CC6C88" w:rsidRDefault="0043754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65" w:type="dxa"/>
                <w:shd w:val="clear" w:color="auto" w:fill="auto"/>
              </w:tcPr>
              <w:p w:rsidR="00CC6C88" w:rsidRDefault="003608CE">
                <w:pPr>
                  <w:tabs>
                    <w:tab w:val="left" w:pos="3122"/>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w:t>
                </w:r>
              </w:p>
            </w:tc>
          </w:tr>
          <w:tr w:rsidR="00CC6C88">
            <w:trPr>
              <w:trHeight w:val="283"/>
            </w:trPr>
            <w:tc>
              <w:tcPr>
                <w:tcW w:w="2445" w:type="dxa"/>
                <w:shd w:val="clear" w:color="auto" w:fill="auto"/>
              </w:tcPr>
              <w:p w:rsidR="00CC6C88" w:rsidRDefault="0043754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65" w:type="dxa"/>
                <w:shd w:val="clear" w:color="auto" w:fill="auto"/>
              </w:tcPr>
              <w:p w:rsidR="00CC6C88" w:rsidRDefault="0043754F">
                <w:pPr>
                  <w:tabs>
                    <w:tab w:val="left" w:pos="2834"/>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Fiscalía General de Justicia del Estado de México</w:t>
                </w:r>
              </w:p>
            </w:tc>
          </w:tr>
          <w:tr w:rsidR="00CC6C88">
            <w:trPr>
              <w:trHeight w:val="283"/>
            </w:trPr>
            <w:tc>
              <w:tcPr>
                <w:tcW w:w="2445" w:type="dxa"/>
                <w:shd w:val="clear" w:color="auto" w:fill="auto"/>
              </w:tcPr>
              <w:p w:rsidR="00CC6C88" w:rsidRDefault="0043754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965" w:type="dxa"/>
                <w:shd w:val="clear" w:color="auto" w:fill="auto"/>
              </w:tcPr>
              <w:p w:rsidR="00CC6C88" w:rsidRDefault="0043754F">
                <w:pPr>
                  <w:tabs>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C6C88" w:rsidRDefault="00CC6C88">
                <w:pPr>
                  <w:tabs>
                    <w:tab w:val="right" w:pos="8838"/>
                  </w:tabs>
                  <w:ind w:left="-74" w:right="-1269"/>
                  <w:rPr>
                    <w:rFonts w:ascii="Palatino Linotype" w:eastAsia="Palatino Linotype" w:hAnsi="Palatino Linotype" w:cs="Palatino Linotype"/>
                    <w:b/>
                    <w:sz w:val="22"/>
                    <w:szCs w:val="22"/>
                  </w:rPr>
                </w:pPr>
              </w:p>
            </w:tc>
          </w:tr>
        </w:tbl>
        <w:p w:rsidR="00CC6C88" w:rsidRDefault="00CC6C88">
          <w:pPr>
            <w:tabs>
              <w:tab w:val="right" w:pos="8838"/>
            </w:tabs>
            <w:ind w:left="-28"/>
            <w:jc w:val="both"/>
            <w:rPr>
              <w:rFonts w:ascii="Arial" w:eastAsia="Arial" w:hAnsi="Arial" w:cs="Arial"/>
              <w:b/>
              <w:sz w:val="22"/>
              <w:szCs w:val="22"/>
            </w:rPr>
          </w:pPr>
        </w:p>
      </w:tc>
    </w:tr>
  </w:tbl>
  <w:p w:rsidR="00CC6C88" w:rsidRDefault="004122B2">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56FD"/>
    <w:multiLevelType w:val="multilevel"/>
    <w:tmpl w:val="EAD2094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15:restartNumberingAfterBreak="0">
    <w:nsid w:val="220130EE"/>
    <w:multiLevelType w:val="multilevel"/>
    <w:tmpl w:val="D2ACB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191593"/>
    <w:multiLevelType w:val="multilevel"/>
    <w:tmpl w:val="C38080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BF65BA"/>
    <w:multiLevelType w:val="multilevel"/>
    <w:tmpl w:val="D9BA2FF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B9F0C8D"/>
    <w:multiLevelType w:val="multilevel"/>
    <w:tmpl w:val="4E8E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D95CB9"/>
    <w:multiLevelType w:val="multilevel"/>
    <w:tmpl w:val="DD72E26C"/>
    <w:lvl w:ilvl="0">
      <w:start w:val="1"/>
      <w:numFmt w:val="decimal"/>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F3613F"/>
    <w:multiLevelType w:val="multilevel"/>
    <w:tmpl w:val="D3EE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88"/>
    <w:rsid w:val="00240F71"/>
    <w:rsid w:val="003608CE"/>
    <w:rsid w:val="003628C1"/>
    <w:rsid w:val="004122B2"/>
    <w:rsid w:val="0043754F"/>
    <w:rsid w:val="005662D9"/>
    <w:rsid w:val="006F3344"/>
    <w:rsid w:val="007D20E0"/>
    <w:rsid w:val="008E4A32"/>
    <w:rsid w:val="00AD5A3C"/>
    <w:rsid w:val="00CC6C88"/>
    <w:rsid w:val="00E56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81E4D3-C3A3-4413-9967-A2C4EFA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A540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2255"/>
    <w:pPr>
      <w:tabs>
        <w:tab w:val="center" w:pos="4419"/>
        <w:tab w:val="right" w:pos="8838"/>
      </w:tabs>
    </w:pPr>
  </w:style>
  <w:style w:type="character" w:customStyle="1" w:styleId="EncabezadoCar">
    <w:name w:val="Encabezado Car"/>
    <w:basedOn w:val="Fuentedeprrafopredeter"/>
    <w:link w:val="Encabezado"/>
    <w:uiPriority w:val="99"/>
    <w:rsid w:val="007C225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C2255"/>
    <w:pPr>
      <w:tabs>
        <w:tab w:val="center" w:pos="4419"/>
        <w:tab w:val="right" w:pos="8838"/>
      </w:tabs>
    </w:pPr>
  </w:style>
  <w:style w:type="character" w:customStyle="1" w:styleId="PiedepginaCar">
    <w:name w:val="Pie de página Car"/>
    <w:basedOn w:val="Fuentedeprrafopredeter"/>
    <w:link w:val="Piedepgina"/>
    <w:uiPriority w:val="99"/>
    <w:rsid w:val="007C225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C225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C225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7C2255"/>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C2255"/>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C2255"/>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7C2255"/>
    <w:rPr>
      <w:vertAlign w:val="superscript"/>
    </w:rPr>
  </w:style>
  <w:style w:type="character" w:customStyle="1" w:styleId="Ttulo2Car">
    <w:name w:val="Título 2 Car"/>
    <w:basedOn w:val="Fuentedeprrafopredeter"/>
    <w:link w:val="Ttulo2"/>
    <w:uiPriority w:val="9"/>
    <w:semiHidden/>
    <w:rsid w:val="00A540C8"/>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A540C8"/>
    <w:rPr>
      <w:lang w:eastAsia="es-ES"/>
    </w:rPr>
  </w:style>
  <w:style w:type="character" w:customStyle="1" w:styleId="SinespaciadoCar">
    <w:name w:val="Sin espaciado Car"/>
    <w:aliases w:val="Francesa Car,INAI Car"/>
    <w:link w:val="Sinespaciado"/>
    <w:uiPriority w:val="1"/>
    <w:locked/>
    <w:rsid w:val="00A540C8"/>
    <w:rPr>
      <w:rFonts w:ascii="Times New Roman" w:eastAsia="Times New Roman" w:hAnsi="Times New Roman" w:cs="Times New Roman"/>
      <w:sz w:val="24"/>
      <w:szCs w:val="24"/>
      <w:lang w:eastAsia="es-ES"/>
    </w:rPr>
  </w:style>
  <w:style w:type="paragraph" w:customStyle="1" w:styleId="Default">
    <w:name w:val="Default"/>
    <w:rsid w:val="00372C8E"/>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2689.page" TargetMode="External"/><Relationship Id="rId13" Type="http://schemas.openxmlformats.org/officeDocument/2006/relationships/hyperlink" Target="https://saimex.org.mx/saimex/solicitud/downloadAttach/2118578.p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118578.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18578.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118577.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118577.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QmhS832OKCZVf4NNoSdroxfNHA==">CgMxLjAyCGguZ2pkZ3hzMgloLjMwajB6bGwyCWguMWZvYjl0ZTIJaC4zem55c2g3MgloLjJldDkycDA4AHIhMUJiSS1WTElvR0V4REJYcVJ6bFI5ODc2dUhSTkVMYXFF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6886</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6</cp:revision>
  <cp:lastPrinted>2025-02-27T17:06:00Z</cp:lastPrinted>
  <dcterms:created xsi:type="dcterms:W3CDTF">2025-02-24T20:47:00Z</dcterms:created>
  <dcterms:modified xsi:type="dcterms:W3CDTF">2025-04-25T19:23:00Z</dcterms:modified>
</cp:coreProperties>
</file>